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33AABE28" w:rsidR="00E15E85" w:rsidRPr="00397556"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r w:rsidRPr="00397556">
        <w:rPr>
          <w:rFonts w:ascii="Palatino Linotype" w:eastAsia="Times New Roman" w:hAnsi="Palatino Linotype" w:cs="Arial"/>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0A6753">
        <w:rPr>
          <w:rFonts w:ascii="Palatino Linotype" w:eastAsia="Times New Roman" w:hAnsi="Palatino Linotype" w:cs="Arial"/>
          <w:color w:val="000000"/>
          <w:sz w:val="24"/>
          <w:szCs w:val="24"/>
          <w:lang w:val="es-ES_tradnl" w:eastAsia="es-MX"/>
        </w:rPr>
        <w:t>nueve de junio</w:t>
      </w:r>
      <w:r w:rsidR="001708B9" w:rsidRPr="00397556">
        <w:rPr>
          <w:rFonts w:ascii="Palatino Linotype" w:eastAsia="Times New Roman" w:hAnsi="Palatino Linotype" w:cs="Arial"/>
          <w:color w:val="000000"/>
          <w:sz w:val="24"/>
          <w:szCs w:val="24"/>
          <w:lang w:val="es-ES_tradnl" w:eastAsia="es-MX"/>
        </w:rPr>
        <w:t xml:space="preserve"> de dos mil veintiuno</w:t>
      </w:r>
      <w:r w:rsidRPr="00397556">
        <w:rPr>
          <w:rFonts w:ascii="Palatino Linotype" w:eastAsia="Times New Roman" w:hAnsi="Palatino Linotype" w:cs="Arial"/>
          <w:color w:val="000000"/>
          <w:sz w:val="24"/>
          <w:szCs w:val="24"/>
          <w:lang w:val="es-ES_tradnl" w:eastAsia="es-MX"/>
        </w:rPr>
        <w:t>.</w:t>
      </w:r>
    </w:p>
    <w:p w14:paraId="5CC92DBC" w14:textId="77777777" w:rsidR="00E15E85" w:rsidRPr="00397556"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p>
    <w:p w14:paraId="071B2493" w14:textId="1C847A6A" w:rsidR="00E15E85" w:rsidRPr="00397556" w:rsidRDefault="00E15E85" w:rsidP="00E15E85">
      <w:pPr>
        <w:tabs>
          <w:tab w:val="left" w:pos="1701"/>
        </w:tabs>
        <w:spacing w:before="240" w:line="360" w:lineRule="auto"/>
        <w:jc w:val="both"/>
        <w:rPr>
          <w:rFonts w:ascii="Palatino Linotype" w:hAnsi="Palatino Linotype" w:cs="Arial"/>
          <w:b/>
          <w:bCs/>
          <w:sz w:val="24"/>
          <w:lang w:val="es-ES_tradnl" w:eastAsia="es-MX"/>
        </w:rPr>
      </w:pPr>
      <w:r w:rsidRPr="00397556">
        <w:rPr>
          <w:rFonts w:ascii="Palatino Linotype" w:hAnsi="Palatino Linotype" w:cs="Arial"/>
          <w:b/>
          <w:sz w:val="24"/>
          <w:lang w:val="es-ES_tradnl"/>
        </w:rPr>
        <w:t>VISTO</w:t>
      </w:r>
      <w:r w:rsidRPr="00397556">
        <w:rPr>
          <w:rFonts w:ascii="Palatino Linotype" w:hAnsi="Palatino Linotype" w:cs="Arial"/>
          <w:sz w:val="24"/>
          <w:lang w:val="es-ES_tradnl"/>
        </w:rPr>
        <w:t xml:space="preserve"> el expediente electrónico formado con motivo del recurso de revisión número </w:t>
      </w:r>
      <w:r w:rsidR="007B7A2B" w:rsidRPr="00397556">
        <w:rPr>
          <w:rFonts w:ascii="Palatino Linotype" w:hAnsi="Palatino Linotype" w:cs="Arial"/>
          <w:b/>
          <w:bCs/>
          <w:sz w:val="24"/>
          <w:lang w:val="es-ES_tradnl" w:eastAsia="es-MX"/>
        </w:rPr>
        <w:t>0</w:t>
      </w:r>
      <w:r w:rsidR="00767B16" w:rsidRPr="00397556">
        <w:rPr>
          <w:rFonts w:ascii="Palatino Linotype" w:hAnsi="Palatino Linotype" w:cs="Arial"/>
          <w:b/>
          <w:bCs/>
          <w:sz w:val="24"/>
          <w:lang w:val="es-ES_tradnl" w:eastAsia="es-MX"/>
        </w:rPr>
        <w:t>1180</w:t>
      </w:r>
      <w:r w:rsidR="007E2959" w:rsidRPr="00397556">
        <w:rPr>
          <w:rFonts w:ascii="Palatino Linotype" w:hAnsi="Palatino Linotype" w:cs="Arial"/>
          <w:b/>
          <w:bCs/>
          <w:sz w:val="24"/>
          <w:lang w:val="es-ES_tradnl" w:eastAsia="es-MX"/>
        </w:rPr>
        <w:t>/INFOEM/IP/RR/20</w:t>
      </w:r>
      <w:r w:rsidR="00487F76" w:rsidRPr="00397556">
        <w:rPr>
          <w:rFonts w:ascii="Palatino Linotype" w:hAnsi="Palatino Linotype" w:cs="Arial"/>
          <w:b/>
          <w:bCs/>
          <w:sz w:val="24"/>
          <w:lang w:val="es-ES_tradnl" w:eastAsia="es-MX"/>
        </w:rPr>
        <w:t>2</w:t>
      </w:r>
      <w:r w:rsidR="002A7397" w:rsidRPr="00397556">
        <w:rPr>
          <w:rFonts w:ascii="Palatino Linotype" w:hAnsi="Palatino Linotype" w:cs="Arial"/>
          <w:b/>
          <w:bCs/>
          <w:sz w:val="24"/>
          <w:lang w:val="es-ES_tradnl" w:eastAsia="es-MX"/>
        </w:rPr>
        <w:t>1</w:t>
      </w:r>
      <w:r w:rsidRPr="00397556">
        <w:rPr>
          <w:rFonts w:ascii="Palatino Linotype" w:hAnsi="Palatino Linotype" w:cs="Arial"/>
          <w:sz w:val="24"/>
          <w:lang w:val="es-ES_tradnl"/>
        </w:rPr>
        <w:t xml:space="preserve">, </w:t>
      </w:r>
      <w:r w:rsidR="009152B5" w:rsidRPr="00397556">
        <w:rPr>
          <w:rFonts w:ascii="Palatino Linotype" w:hAnsi="Palatino Linotype" w:cs="Arial"/>
          <w:sz w:val="24"/>
          <w:lang w:val="es-ES_tradnl"/>
        </w:rPr>
        <w:t xml:space="preserve">interpuesto </w:t>
      </w:r>
      <w:r w:rsidR="00FE6A4F" w:rsidRPr="00397556">
        <w:rPr>
          <w:rFonts w:ascii="Palatino Linotype" w:hAnsi="Palatino Linotype" w:cs="Arial"/>
          <w:sz w:val="24"/>
          <w:lang w:val="es-ES_tradnl"/>
        </w:rPr>
        <w:t xml:space="preserve">por </w:t>
      </w:r>
      <w:r w:rsidR="00767B16" w:rsidRPr="00397556">
        <w:rPr>
          <w:rFonts w:ascii="Palatino Linotype" w:hAnsi="Palatino Linotype" w:cs="Arial"/>
          <w:sz w:val="24"/>
          <w:lang w:val="es-ES_tradnl"/>
        </w:rPr>
        <w:t>una persona que no proporciono nombre para que se le identificara, y</w:t>
      </w:r>
      <w:r w:rsidR="002A7397" w:rsidRPr="00397556">
        <w:rPr>
          <w:rFonts w:ascii="Palatino Linotype" w:hAnsi="Palatino Linotype" w:cs="Arial"/>
          <w:b/>
          <w:sz w:val="24"/>
          <w:lang w:val="es-ES_tradnl"/>
        </w:rPr>
        <w:t xml:space="preserve"> </w:t>
      </w:r>
      <w:r w:rsidR="00FE6A4F" w:rsidRPr="00397556">
        <w:rPr>
          <w:rFonts w:ascii="Palatino Linotype" w:hAnsi="Palatino Linotype" w:cs="Arial"/>
          <w:sz w:val="24"/>
          <w:lang w:val="es-ES_tradnl"/>
        </w:rPr>
        <w:t>a quien en lo sucesivo</w:t>
      </w:r>
      <w:r w:rsidR="009152B5" w:rsidRPr="00397556">
        <w:rPr>
          <w:rFonts w:ascii="Palatino Linotype" w:hAnsi="Palatino Linotype" w:cs="Arial"/>
          <w:sz w:val="24"/>
          <w:lang w:val="es-ES_tradnl"/>
        </w:rPr>
        <w:t xml:space="preserve"> se le denominara</w:t>
      </w:r>
      <w:r w:rsidR="00487F76" w:rsidRPr="00397556">
        <w:rPr>
          <w:rFonts w:ascii="Palatino Linotype" w:hAnsi="Palatino Linotype" w:cs="Arial"/>
          <w:sz w:val="24"/>
          <w:lang w:val="es-ES_tradnl"/>
        </w:rPr>
        <w:t xml:space="preserve"> </w:t>
      </w:r>
      <w:r w:rsidR="00487F76" w:rsidRPr="00397556">
        <w:rPr>
          <w:rFonts w:ascii="Palatino Linotype" w:hAnsi="Palatino Linotype" w:cs="Arial"/>
          <w:b/>
          <w:bCs/>
          <w:sz w:val="24"/>
          <w:lang w:val="es-ES_tradnl"/>
        </w:rPr>
        <w:t>la parte</w:t>
      </w:r>
      <w:r w:rsidRPr="00397556">
        <w:rPr>
          <w:rFonts w:ascii="Palatino Linotype" w:hAnsi="Palatino Linotype" w:cs="Arial"/>
          <w:b/>
          <w:sz w:val="24"/>
          <w:lang w:val="es-ES_tradnl"/>
        </w:rPr>
        <w:t xml:space="preserve"> </w:t>
      </w:r>
      <w:r w:rsidR="00487F76" w:rsidRPr="00397556">
        <w:rPr>
          <w:rFonts w:ascii="Palatino Linotype" w:hAnsi="Palatino Linotype" w:cs="Arial"/>
          <w:b/>
          <w:sz w:val="24"/>
          <w:lang w:val="es-ES_tradnl"/>
        </w:rPr>
        <w:t>r</w:t>
      </w:r>
      <w:r w:rsidRPr="00397556">
        <w:rPr>
          <w:rFonts w:ascii="Palatino Linotype" w:hAnsi="Palatino Linotype" w:cs="Arial"/>
          <w:b/>
          <w:sz w:val="24"/>
          <w:lang w:val="es-ES_tradnl"/>
        </w:rPr>
        <w:t>ecurrente</w:t>
      </w:r>
      <w:r w:rsidR="00E221C1" w:rsidRPr="00397556">
        <w:rPr>
          <w:rFonts w:ascii="Palatino Linotype" w:hAnsi="Palatino Linotype" w:cs="Arial"/>
          <w:sz w:val="24"/>
          <w:lang w:val="es-ES_tradnl"/>
        </w:rPr>
        <w:t xml:space="preserve">, en contra </w:t>
      </w:r>
      <w:r w:rsidR="00E372DA" w:rsidRPr="00397556">
        <w:rPr>
          <w:rFonts w:ascii="Palatino Linotype" w:hAnsi="Palatino Linotype" w:cs="Arial"/>
          <w:sz w:val="24"/>
          <w:lang w:val="es-ES_tradnl"/>
        </w:rPr>
        <w:t>de</w:t>
      </w:r>
      <w:r w:rsidR="00E221C1" w:rsidRPr="00397556">
        <w:rPr>
          <w:rFonts w:ascii="Palatino Linotype" w:hAnsi="Palatino Linotype" w:cs="Arial"/>
          <w:sz w:val="24"/>
          <w:lang w:val="es-ES_tradnl"/>
        </w:rPr>
        <w:t xml:space="preserve"> </w:t>
      </w:r>
      <w:r w:rsidR="00654533" w:rsidRPr="00397556">
        <w:rPr>
          <w:rFonts w:ascii="Palatino Linotype" w:hAnsi="Palatino Linotype" w:cs="Arial"/>
          <w:sz w:val="24"/>
          <w:lang w:val="es-ES_tradnl"/>
        </w:rPr>
        <w:t xml:space="preserve">la </w:t>
      </w:r>
      <w:r w:rsidRPr="00397556">
        <w:rPr>
          <w:rFonts w:ascii="Palatino Linotype" w:hAnsi="Palatino Linotype" w:cs="Arial"/>
          <w:sz w:val="24"/>
          <w:lang w:val="es-ES_tradnl"/>
        </w:rPr>
        <w:t xml:space="preserve">respuesta </w:t>
      </w:r>
      <w:r w:rsidR="003470B1" w:rsidRPr="00397556">
        <w:rPr>
          <w:rFonts w:ascii="Palatino Linotype" w:hAnsi="Palatino Linotype" w:cs="Arial"/>
          <w:sz w:val="24"/>
          <w:lang w:val="es-ES_tradnl"/>
        </w:rPr>
        <w:t>d</w:t>
      </w:r>
      <w:r w:rsidR="00E372DA" w:rsidRPr="00397556">
        <w:rPr>
          <w:rFonts w:ascii="Palatino Linotype" w:hAnsi="Palatino Linotype" w:cs="Arial"/>
          <w:sz w:val="24"/>
          <w:szCs w:val="24"/>
          <w:lang w:val="es-ES_tradnl"/>
        </w:rPr>
        <w:t>el</w:t>
      </w:r>
      <w:r w:rsidRPr="00397556">
        <w:rPr>
          <w:rFonts w:ascii="Palatino Linotype" w:hAnsi="Palatino Linotype" w:cs="Arial"/>
          <w:sz w:val="24"/>
          <w:szCs w:val="24"/>
          <w:lang w:val="es-ES_tradnl"/>
        </w:rPr>
        <w:t xml:space="preserve"> </w:t>
      </w:r>
      <w:r w:rsidR="00767B16" w:rsidRPr="00397556">
        <w:rPr>
          <w:rFonts w:ascii="Palatino Linotype" w:hAnsi="Palatino Linotype" w:cs="Arial"/>
          <w:b/>
          <w:sz w:val="24"/>
          <w:szCs w:val="24"/>
          <w:lang w:val="es-ES_tradnl"/>
        </w:rPr>
        <w:t>Ayuntamiento de Naucalpan de Juárez</w:t>
      </w:r>
      <w:r w:rsidRPr="00397556">
        <w:rPr>
          <w:rFonts w:ascii="Palatino Linotype" w:hAnsi="Palatino Linotype" w:cs="Arial"/>
          <w:sz w:val="28"/>
          <w:szCs w:val="24"/>
          <w:lang w:val="es-ES_tradnl"/>
        </w:rPr>
        <w:t xml:space="preserve">, </w:t>
      </w:r>
      <w:r w:rsidRPr="00397556">
        <w:rPr>
          <w:rFonts w:ascii="Palatino Linotype" w:hAnsi="Palatino Linotype" w:cs="Arial"/>
          <w:sz w:val="24"/>
          <w:szCs w:val="24"/>
          <w:lang w:val="es-ES_tradnl"/>
        </w:rPr>
        <w:t>en lo subsecuente</w:t>
      </w:r>
      <w:r w:rsidRPr="00397556">
        <w:rPr>
          <w:rFonts w:ascii="Palatino Linotype" w:hAnsi="Palatino Linotype" w:cs="Arial"/>
          <w:b/>
          <w:sz w:val="24"/>
          <w:szCs w:val="24"/>
          <w:lang w:val="es-ES_tradnl"/>
        </w:rPr>
        <w:t xml:space="preserve"> </w:t>
      </w:r>
      <w:r w:rsidR="00487F76" w:rsidRPr="00397556">
        <w:rPr>
          <w:rFonts w:ascii="Palatino Linotype" w:hAnsi="Palatino Linotype" w:cs="Arial"/>
          <w:b/>
          <w:sz w:val="24"/>
          <w:szCs w:val="24"/>
          <w:lang w:val="es-ES_tradnl"/>
        </w:rPr>
        <w:t>e</w:t>
      </w:r>
      <w:r w:rsidRPr="00397556">
        <w:rPr>
          <w:rFonts w:ascii="Palatino Linotype" w:hAnsi="Palatino Linotype" w:cs="Arial"/>
          <w:b/>
          <w:sz w:val="24"/>
          <w:szCs w:val="24"/>
          <w:lang w:val="es-ES_tradnl"/>
        </w:rPr>
        <w:t xml:space="preserve">l </w:t>
      </w:r>
      <w:r w:rsidR="00487F76" w:rsidRPr="00397556">
        <w:rPr>
          <w:rFonts w:ascii="Palatino Linotype" w:hAnsi="Palatino Linotype" w:cs="Arial"/>
          <w:b/>
          <w:sz w:val="24"/>
          <w:szCs w:val="24"/>
          <w:lang w:val="es-ES_tradnl"/>
        </w:rPr>
        <w:t>s</w:t>
      </w:r>
      <w:r w:rsidRPr="00397556">
        <w:rPr>
          <w:rFonts w:ascii="Palatino Linotype" w:hAnsi="Palatino Linotype" w:cs="Arial"/>
          <w:b/>
          <w:sz w:val="24"/>
          <w:szCs w:val="24"/>
          <w:lang w:val="es-ES_tradnl"/>
        </w:rPr>
        <w:t xml:space="preserve">ujeto </w:t>
      </w:r>
      <w:r w:rsidR="00487F76" w:rsidRPr="00397556">
        <w:rPr>
          <w:rFonts w:ascii="Palatino Linotype" w:hAnsi="Palatino Linotype" w:cs="Arial"/>
          <w:b/>
          <w:sz w:val="24"/>
          <w:szCs w:val="24"/>
          <w:lang w:val="es-ES_tradnl"/>
        </w:rPr>
        <w:t>o</w:t>
      </w:r>
      <w:r w:rsidRPr="00397556">
        <w:rPr>
          <w:rFonts w:ascii="Palatino Linotype" w:hAnsi="Palatino Linotype" w:cs="Arial"/>
          <w:b/>
          <w:sz w:val="24"/>
          <w:szCs w:val="24"/>
          <w:lang w:val="es-ES_tradnl"/>
        </w:rPr>
        <w:t xml:space="preserve">bligado, </w:t>
      </w:r>
      <w:r w:rsidRPr="00397556">
        <w:rPr>
          <w:rFonts w:ascii="Palatino Linotype" w:hAnsi="Palatino Linotype" w:cs="Arial"/>
          <w:sz w:val="24"/>
          <w:szCs w:val="24"/>
          <w:lang w:val="es-ES_tradnl"/>
        </w:rPr>
        <w:t>se procede a</w:t>
      </w:r>
      <w:r w:rsidRPr="00397556">
        <w:rPr>
          <w:rFonts w:ascii="Palatino Linotype" w:hAnsi="Palatino Linotype" w:cs="Arial"/>
          <w:sz w:val="24"/>
          <w:lang w:val="es-ES_tradnl"/>
        </w:rPr>
        <w:t xml:space="preserve"> dictar la presente resolución.</w:t>
      </w:r>
    </w:p>
    <w:p w14:paraId="3756D2C6" w14:textId="77777777" w:rsidR="006200A2" w:rsidRPr="00397556" w:rsidRDefault="00E15E85" w:rsidP="006200A2">
      <w:pPr>
        <w:spacing w:before="240" w:after="240" w:line="360" w:lineRule="auto"/>
        <w:jc w:val="center"/>
        <w:rPr>
          <w:rFonts w:ascii="Palatino Linotype" w:hAnsi="Palatino Linotype"/>
          <w:b/>
          <w:sz w:val="28"/>
          <w:lang w:val="es-ES_tradnl"/>
        </w:rPr>
      </w:pPr>
      <w:r w:rsidRPr="00397556">
        <w:rPr>
          <w:rFonts w:ascii="Palatino Linotype" w:hAnsi="Palatino Linotype"/>
          <w:b/>
          <w:sz w:val="28"/>
          <w:lang w:val="es-ES_tradnl"/>
        </w:rPr>
        <w:t>A N T E C E D E N T E S   D E L   A S U N T O</w:t>
      </w:r>
    </w:p>
    <w:p w14:paraId="58D597B2" w14:textId="77777777" w:rsidR="00497466" w:rsidRPr="00397556" w:rsidRDefault="00497466" w:rsidP="00497466">
      <w:pPr>
        <w:spacing w:before="240" w:after="240" w:line="360" w:lineRule="auto"/>
        <w:jc w:val="both"/>
        <w:rPr>
          <w:rFonts w:ascii="Palatino Linotype" w:hAnsi="Palatino Linotype"/>
          <w:lang w:val="es-ES_tradnl"/>
        </w:rPr>
      </w:pPr>
      <w:r w:rsidRPr="00397556">
        <w:rPr>
          <w:rFonts w:ascii="Palatino Linotype" w:hAnsi="Palatino Linotype" w:cs="Arial"/>
          <w:b/>
          <w:sz w:val="28"/>
          <w:lang w:val="es-ES_tradnl"/>
        </w:rPr>
        <w:t>PRIMERO.</w:t>
      </w:r>
      <w:r w:rsidRPr="00397556">
        <w:rPr>
          <w:rFonts w:ascii="Palatino Linotype" w:hAnsi="Palatino Linotype" w:cs="Arial"/>
          <w:lang w:val="es-ES_tradnl"/>
        </w:rPr>
        <w:t xml:space="preserve"> </w:t>
      </w:r>
      <w:r w:rsidRPr="00397556">
        <w:rPr>
          <w:rFonts w:ascii="Palatino Linotype" w:hAnsi="Palatino Linotype"/>
          <w:b/>
          <w:sz w:val="28"/>
          <w:szCs w:val="28"/>
          <w:lang w:val="es-ES_tradnl"/>
        </w:rPr>
        <w:t>De la Solicitud de Información.</w:t>
      </w:r>
    </w:p>
    <w:p w14:paraId="15297BBB" w14:textId="497CA30C" w:rsidR="00497466" w:rsidRPr="00397556" w:rsidRDefault="00497466" w:rsidP="00497466">
      <w:pPr>
        <w:spacing w:before="240" w:line="360" w:lineRule="auto"/>
        <w:jc w:val="both"/>
        <w:rPr>
          <w:rFonts w:ascii="Palatino Linotype" w:hAnsi="Palatino Linotype" w:cs="Arial"/>
          <w:sz w:val="24"/>
          <w:lang w:val="es-ES_tradnl"/>
        </w:rPr>
      </w:pPr>
      <w:r w:rsidRPr="00397556">
        <w:rPr>
          <w:rFonts w:ascii="Palatino Linotype" w:hAnsi="Palatino Linotype" w:cs="Arial"/>
          <w:sz w:val="24"/>
          <w:lang w:val="es-ES_tradnl"/>
        </w:rPr>
        <w:t>Con fecha</w:t>
      </w:r>
      <w:r w:rsidR="00784FE7" w:rsidRPr="00397556">
        <w:rPr>
          <w:rFonts w:ascii="Palatino Linotype" w:hAnsi="Palatino Linotype" w:cs="Arial"/>
          <w:sz w:val="24"/>
          <w:lang w:val="es-ES_tradnl"/>
        </w:rPr>
        <w:t xml:space="preserve"> </w:t>
      </w:r>
      <w:r w:rsidR="00767B16" w:rsidRPr="00397556">
        <w:rPr>
          <w:rFonts w:ascii="Palatino Linotype" w:hAnsi="Palatino Linotype" w:cs="Arial"/>
          <w:sz w:val="24"/>
          <w:lang w:val="es-ES_tradnl"/>
        </w:rPr>
        <w:t>diez de diciembre</w:t>
      </w:r>
      <w:r w:rsidR="002A7397" w:rsidRPr="00397556">
        <w:rPr>
          <w:rFonts w:ascii="Palatino Linotype" w:hAnsi="Palatino Linotype" w:cs="Arial"/>
          <w:sz w:val="24"/>
          <w:lang w:val="es-ES_tradnl"/>
        </w:rPr>
        <w:t xml:space="preserve"> de dos mil veintiuno</w:t>
      </w:r>
      <w:r w:rsidRPr="00397556">
        <w:rPr>
          <w:rFonts w:ascii="Palatino Linotype" w:hAnsi="Palatino Linotype" w:cs="Arial"/>
          <w:sz w:val="24"/>
          <w:lang w:val="es-ES_tradnl"/>
        </w:rPr>
        <w:t xml:space="preserve">, </w:t>
      </w:r>
      <w:r w:rsidR="007135C5" w:rsidRPr="00397556">
        <w:rPr>
          <w:rFonts w:ascii="Palatino Linotype" w:hAnsi="Palatino Linotype" w:cs="Arial"/>
          <w:b/>
          <w:sz w:val="24"/>
          <w:lang w:val="es-ES_tradnl"/>
        </w:rPr>
        <w:t>la parte solicitante</w:t>
      </w:r>
      <w:r w:rsidRPr="00397556">
        <w:rPr>
          <w:rFonts w:ascii="Palatino Linotype" w:hAnsi="Palatino Linotype" w:cs="Arial"/>
          <w:sz w:val="24"/>
          <w:lang w:val="es-ES_tradnl"/>
        </w:rPr>
        <w:t>, presentó a través del Sistema de Acceso a la Información Mexiquense (</w:t>
      </w:r>
      <w:r w:rsidRPr="00397556">
        <w:rPr>
          <w:rFonts w:ascii="Palatino Linotype" w:hAnsi="Palatino Linotype" w:cs="Arial"/>
          <w:b/>
          <w:sz w:val="24"/>
          <w:lang w:val="es-ES_tradnl"/>
        </w:rPr>
        <w:t>SAIMEX)</w:t>
      </w:r>
      <w:r w:rsidRPr="00397556">
        <w:rPr>
          <w:rFonts w:ascii="Palatino Linotype" w:hAnsi="Palatino Linotype" w:cs="Arial"/>
          <w:sz w:val="24"/>
          <w:lang w:val="es-ES_tradnl"/>
        </w:rPr>
        <w:t xml:space="preserve"> ante </w:t>
      </w:r>
      <w:r w:rsidRPr="00397556">
        <w:rPr>
          <w:rFonts w:ascii="Palatino Linotype" w:hAnsi="Palatino Linotype" w:cs="Arial"/>
          <w:b/>
          <w:sz w:val="24"/>
          <w:lang w:val="es-ES_tradnl"/>
        </w:rPr>
        <w:t>El Sujeto Obligado</w:t>
      </w:r>
      <w:r w:rsidRPr="00397556">
        <w:rPr>
          <w:rFonts w:ascii="Palatino Linotype" w:hAnsi="Palatino Linotype" w:cs="Arial"/>
          <w:sz w:val="24"/>
          <w:lang w:val="es-ES_tradnl"/>
        </w:rPr>
        <w:t>, solicitud de acceso a la información pública, registrada bajo el número de expediente</w:t>
      </w:r>
      <w:r w:rsidRPr="00397556">
        <w:rPr>
          <w:rFonts w:ascii="Palatino Linotype" w:hAnsi="Palatino Linotype" w:cs="Arial"/>
          <w:b/>
          <w:sz w:val="24"/>
          <w:lang w:val="es-ES_tradnl"/>
        </w:rPr>
        <w:t xml:space="preserve"> </w:t>
      </w:r>
      <w:r w:rsidR="00767B16" w:rsidRPr="00397556">
        <w:rPr>
          <w:rFonts w:ascii="Palatino Linotype" w:hAnsi="Palatino Linotype" w:cs="Arial"/>
          <w:b/>
          <w:sz w:val="24"/>
          <w:lang w:val="es-ES_tradnl"/>
        </w:rPr>
        <w:t>00933/NAUCALPA/IP/2020</w:t>
      </w:r>
      <w:r w:rsidRPr="00397556">
        <w:rPr>
          <w:rFonts w:ascii="Palatino Linotype" w:hAnsi="Palatino Linotype" w:cs="Arial"/>
          <w:b/>
          <w:sz w:val="24"/>
          <w:lang w:val="es-ES_tradnl" w:eastAsia="es-MX"/>
        </w:rPr>
        <w:t xml:space="preserve">, </w:t>
      </w:r>
      <w:r w:rsidRPr="00397556">
        <w:rPr>
          <w:rFonts w:ascii="Palatino Linotype" w:hAnsi="Palatino Linotype" w:cs="Arial"/>
          <w:sz w:val="24"/>
          <w:lang w:val="es-ES_tradnl"/>
        </w:rPr>
        <w:t>mediante la cual solicitó información en el tenor siguiente:</w:t>
      </w:r>
    </w:p>
    <w:p w14:paraId="737C7645" w14:textId="605906D2" w:rsidR="00497466" w:rsidRPr="00397556" w:rsidRDefault="00497466" w:rsidP="00497466">
      <w:pPr>
        <w:ind w:left="851" w:right="850"/>
        <w:jc w:val="both"/>
        <w:rPr>
          <w:rFonts w:ascii="Palatino Linotype" w:eastAsia="Times New Roman" w:hAnsi="Palatino Linotype" w:cs="Times New Roman"/>
          <w:i/>
          <w:lang w:val="es-ES_tradnl" w:eastAsia="es-ES"/>
        </w:rPr>
      </w:pPr>
      <w:r w:rsidRPr="00397556">
        <w:rPr>
          <w:rFonts w:ascii="Palatino Linotype" w:eastAsia="Times New Roman" w:hAnsi="Palatino Linotype" w:cs="Times New Roman"/>
          <w:i/>
          <w:lang w:val="es-ES_tradnl" w:eastAsia="es-ES"/>
        </w:rPr>
        <w:t>“</w:t>
      </w:r>
      <w:r w:rsidR="00767B16" w:rsidRPr="00397556">
        <w:rPr>
          <w:rFonts w:ascii="Palatino Linotype" w:hAnsi="Palatino Linotype"/>
          <w:i/>
          <w:color w:val="000000"/>
          <w:lang w:val="es-ES_tradnl"/>
        </w:rPr>
        <w:t xml:space="preserve">Solicito se me entrega la constancia de estudios y </w:t>
      </w:r>
      <w:proofErr w:type="spellStart"/>
      <w:r w:rsidR="00767B16" w:rsidRPr="00397556">
        <w:rPr>
          <w:rFonts w:ascii="Palatino Linotype" w:hAnsi="Palatino Linotype"/>
          <w:i/>
          <w:color w:val="000000"/>
          <w:lang w:val="es-ES_tradnl"/>
        </w:rPr>
        <w:t>titulo</w:t>
      </w:r>
      <w:proofErr w:type="spellEnd"/>
      <w:r w:rsidR="00767B16" w:rsidRPr="00397556">
        <w:rPr>
          <w:rFonts w:ascii="Palatino Linotype" w:hAnsi="Palatino Linotype"/>
          <w:i/>
          <w:color w:val="000000"/>
          <w:lang w:val="es-ES_tradnl"/>
        </w:rPr>
        <w:t xml:space="preserve"> profesional y cedula PROFESIONAL de Adela Estudillo quien trabaja en la dirección se seguridad pública y </w:t>
      </w:r>
      <w:proofErr w:type="spellStart"/>
      <w:r w:rsidR="00767B16" w:rsidRPr="00397556">
        <w:rPr>
          <w:rFonts w:ascii="Palatino Linotype" w:hAnsi="Palatino Linotype"/>
          <w:i/>
          <w:color w:val="000000"/>
          <w:lang w:val="es-ES_tradnl"/>
        </w:rPr>
        <w:t>transito</w:t>
      </w:r>
      <w:proofErr w:type="spellEnd"/>
      <w:r w:rsidR="00767B16" w:rsidRPr="00397556">
        <w:rPr>
          <w:rFonts w:ascii="Palatino Linotype" w:hAnsi="Palatino Linotype"/>
          <w:i/>
          <w:color w:val="000000"/>
          <w:lang w:val="es-ES_tradnl"/>
        </w:rPr>
        <w:t xml:space="preserve"> de Naucalpan y se ostenta como licenciada en derecho, </w:t>
      </w:r>
      <w:proofErr w:type="spellStart"/>
      <w:r w:rsidR="00767B16" w:rsidRPr="00397556">
        <w:rPr>
          <w:rFonts w:ascii="Palatino Linotype" w:hAnsi="Palatino Linotype"/>
          <w:i/>
          <w:color w:val="000000"/>
          <w:lang w:val="es-ES_tradnl"/>
        </w:rPr>
        <w:t>asi</w:t>
      </w:r>
      <w:proofErr w:type="spellEnd"/>
      <w:r w:rsidR="00767B16" w:rsidRPr="00397556">
        <w:rPr>
          <w:rFonts w:ascii="Palatino Linotype" w:hAnsi="Palatino Linotype"/>
          <w:i/>
          <w:color w:val="000000"/>
          <w:lang w:val="es-ES_tradnl"/>
        </w:rPr>
        <w:t xml:space="preserve"> como su curriculum, ficha curricular, RAGO Y CARGO, NIVEL Y RANGO sueldo su </w:t>
      </w:r>
      <w:proofErr w:type="spellStart"/>
      <w:r w:rsidR="00767B16" w:rsidRPr="00397556">
        <w:rPr>
          <w:rFonts w:ascii="Palatino Linotype" w:hAnsi="Palatino Linotype"/>
          <w:i/>
          <w:color w:val="000000"/>
          <w:lang w:val="es-ES_tradnl"/>
        </w:rPr>
        <w:t>ultimo</w:t>
      </w:r>
      <w:proofErr w:type="spellEnd"/>
      <w:r w:rsidR="00767B16" w:rsidRPr="00397556">
        <w:rPr>
          <w:rFonts w:ascii="Palatino Linotype" w:hAnsi="Palatino Linotype"/>
          <w:i/>
          <w:color w:val="000000"/>
          <w:lang w:val="es-ES_tradnl"/>
        </w:rPr>
        <w:t xml:space="preserve"> recibo de pago, su sueldo bruto y neto sus percepciones, aguinaldo, vacaciones </w:t>
      </w:r>
      <w:proofErr w:type="spellStart"/>
      <w:r w:rsidR="00767B16" w:rsidRPr="00397556">
        <w:rPr>
          <w:rFonts w:ascii="Palatino Linotype" w:hAnsi="Palatino Linotype"/>
          <w:i/>
          <w:color w:val="000000"/>
          <w:lang w:val="es-ES_tradnl"/>
        </w:rPr>
        <w:t>etc</w:t>
      </w:r>
      <w:proofErr w:type="spellEnd"/>
      <w:r w:rsidR="00767B16" w:rsidRPr="00397556">
        <w:rPr>
          <w:rFonts w:ascii="Palatino Linotype" w:hAnsi="Palatino Linotype"/>
          <w:i/>
          <w:color w:val="000000"/>
          <w:lang w:val="es-ES_tradnl"/>
        </w:rPr>
        <w:t xml:space="preserve"> todo en versión pública su cargo actual y aras de adscripción, todo en soporte </w:t>
      </w:r>
      <w:bookmarkStart w:id="0" w:name="_GoBack"/>
      <w:bookmarkEnd w:id="0"/>
      <w:r w:rsidR="00767B16" w:rsidRPr="00397556">
        <w:rPr>
          <w:rFonts w:ascii="Palatino Linotype" w:hAnsi="Palatino Linotype"/>
          <w:i/>
          <w:color w:val="000000"/>
          <w:lang w:val="es-ES_tradnl"/>
        </w:rPr>
        <w:lastRenderedPageBreak/>
        <w:t xml:space="preserve">documental en una versión pública así como de existir </w:t>
      </w:r>
      <w:proofErr w:type="spellStart"/>
      <w:r w:rsidR="00767B16" w:rsidRPr="00397556">
        <w:rPr>
          <w:rFonts w:ascii="Palatino Linotype" w:hAnsi="Palatino Linotype"/>
          <w:i/>
          <w:color w:val="000000"/>
          <w:lang w:val="es-ES_tradnl"/>
        </w:rPr>
        <w:t>mas</w:t>
      </w:r>
      <w:proofErr w:type="spellEnd"/>
      <w:r w:rsidR="00767B16" w:rsidRPr="00397556">
        <w:rPr>
          <w:rFonts w:ascii="Palatino Linotype" w:hAnsi="Palatino Linotype"/>
          <w:i/>
          <w:color w:val="000000"/>
          <w:lang w:val="es-ES_tradnl"/>
        </w:rPr>
        <w:t xml:space="preserve"> personas con el nombre de Adela Estudillo, se me entregue el de todas las personas con ese nombre que laboren en la dirección de seguridad ciudadana y tránsito municipal,</w:t>
      </w:r>
      <w:r w:rsidR="002A7397" w:rsidRPr="00397556">
        <w:rPr>
          <w:rFonts w:ascii="Palatino Linotype" w:hAnsi="Palatino Linotype"/>
          <w:i/>
          <w:color w:val="000000"/>
          <w:lang w:val="es-ES_tradnl"/>
        </w:rPr>
        <w:t>.</w:t>
      </w:r>
      <w:r w:rsidRPr="00397556">
        <w:rPr>
          <w:rFonts w:ascii="Palatino Linotype" w:eastAsia="Times New Roman" w:hAnsi="Palatino Linotype" w:cs="Times New Roman"/>
          <w:i/>
          <w:lang w:val="es-ES_tradnl" w:eastAsia="es-ES"/>
        </w:rPr>
        <w:t>” [Sic]</w:t>
      </w:r>
    </w:p>
    <w:p w14:paraId="2E9CB282" w14:textId="51502134" w:rsidR="00CB4F7F" w:rsidRPr="00397556" w:rsidRDefault="00497466" w:rsidP="00497466">
      <w:pPr>
        <w:spacing w:before="240" w:line="240" w:lineRule="auto"/>
        <w:ind w:right="850"/>
        <w:jc w:val="both"/>
        <w:rPr>
          <w:rFonts w:ascii="Palatino Linotype" w:eastAsia="Times New Roman" w:hAnsi="Palatino Linotype" w:cs="Times New Roman"/>
          <w:sz w:val="24"/>
          <w:szCs w:val="24"/>
          <w:lang w:val="es-ES_tradnl" w:eastAsia="es-ES"/>
        </w:rPr>
      </w:pPr>
      <w:r w:rsidRPr="00397556">
        <w:rPr>
          <w:rFonts w:ascii="Palatino Linotype" w:eastAsia="Times New Roman" w:hAnsi="Palatino Linotype" w:cs="Times New Roman"/>
          <w:sz w:val="24"/>
          <w:szCs w:val="24"/>
          <w:lang w:val="es-ES_tradnl" w:eastAsia="es-ES"/>
        </w:rPr>
        <w:t>Modalidad de entrega: a través del SAIMEX.</w:t>
      </w:r>
    </w:p>
    <w:p w14:paraId="7FD19229" w14:textId="77777777" w:rsidR="00497466" w:rsidRPr="00397556" w:rsidRDefault="00497466" w:rsidP="00497466">
      <w:pPr>
        <w:spacing w:before="240" w:line="360" w:lineRule="auto"/>
        <w:jc w:val="both"/>
        <w:rPr>
          <w:rFonts w:ascii="Palatino Linotype" w:hAnsi="Palatino Linotype" w:cs="Arial"/>
          <w:b/>
          <w:sz w:val="28"/>
          <w:lang w:val="es-ES_tradnl"/>
        </w:rPr>
      </w:pPr>
      <w:r w:rsidRPr="00397556">
        <w:rPr>
          <w:rFonts w:ascii="Palatino Linotype" w:hAnsi="Palatino Linotype" w:cs="Arial"/>
          <w:b/>
          <w:sz w:val="28"/>
          <w:lang w:val="es-ES_tradnl"/>
        </w:rPr>
        <w:t xml:space="preserve">SEGUNDO. </w:t>
      </w:r>
      <w:r w:rsidRPr="00397556">
        <w:rPr>
          <w:rFonts w:ascii="Palatino Linotype" w:hAnsi="Palatino Linotype" w:cs="Arial"/>
          <w:b/>
          <w:sz w:val="28"/>
          <w:szCs w:val="20"/>
          <w:lang w:val="es-ES_tradnl"/>
        </w:rPr>
        <w:t>De la respuesta del Sujeto Obligado.</w:t>
      </w:r>
    </w:p>
    <w:p w14:paraId="25E12309" w14:textId="3344E0DE" w:rsidR="00497466" w:rsidRPr="00397556" w:rsidRDefault="00497466" w:rsidP="00497466">
      <w:pPr>
        <w:spacing w:before="240" w:line="360" w:lineRule="auto"/>
        <w:jc w:val="both"/>
        <w:rPr>
          <w:rFonts w:ascii="Palatino Linotype" w:hAnsi="Palatino Linotype" w:cs="Arial"/>
          <w:sz w:val="24"/>
          <w:lang w:val="es-ES_tradnl"/>
        </w:rPr>
      </w:pPr>
      <w:r w:rsidRPr="00397556">
        <w:rPr>
          <w:rFonts w:ascii="Palatino Linotype" w:hAnsi="Palatino Linotype" w:cs="Arial"/>
          <w:sz w:val="24"/>
          <w:lang w:val="es-ES_tradnl"/>
        </w:rPr>
        <w:t xml:space="preserve">En el expediente electrónico </w:t>
      </w:r>
      <w:r w:rsidRPr="00397556">
        <w:rPr>
          <w:rFonts w:ascii="Palatino Linotype" w:hAnsi="Palatino Linotype" w:cs="Arial"/>
          <w:b/>
          <w:sz w:val="24"/>
          <w:lang w:val="es-ES_tradnl"/>
        </w:rPr>
        <w:t>SAIMEX</w:t>
      </w:r>
      <w:r w:rsidRPr="00397556">
        <w:rPr>
          <w:rFonts w:ascii="Palatino Linotype" w:hAnsi="Palatino Linotype" w:cs="Arial"/>
          <w:sz w:val="24"/>
          <w:lang w:val="es-ES_tradnl"/>
        </w:rPr>
        <w:t xml:space="preserve">, se aprecia que </w:t>
      </w:r>
      <w:r w:rsidRPr="00397556">
        <w:rPr>
          <w:rFonts w:ascii="Palatino Linotype" w:hAnsi="Palatino Linotype" w:cs="Arial"/>
          <w:b/>
          <w:sz w:val="24"/>
          <w:lang w:val="es-ES_tradnl"/>
        </w:rPr>
        <w:t>El Sujeto Obligado</w:t>
      </w:r>
      <w:r w:rsidRPr="00397556">
        <w:rPr>
          <w:rFonts w:ascii="Palatino Linotype" w:hAnsi="Palatino Linotype" w:cs="Arial"/>
          <w:sz w:val="24"/>
          <w:lang w:val="es-ES_tradnl"/>
        </w:rPr>
        <w:t xml:space="preserve"> </w:t>
      </w:r>
      <w:r w:rsidR="00905E09" w:rsidRPr="00397556">
        <w:rPr>
          <w:rFonts w:ascii="Palatino Linotype" w:hAnsi="Palatino Linotype" w:cs="Arial"/>
          <w:sz w:val="24"/>
          <w:lang w:val="es-ES_tradnl"/>
        </w:rPr>
        <w:t xml:space="preserve">dio respuesta a la solicitud de información en fecha </w:t>
      </w:r>
      <w:r w:rsidR="002A7397" w:rsidRPr="00397556">
        <w:rPr>
          <w:rFonts w:ascii="Palatino Linotype" w:hAnsi="Palatino Linotype" w:cs="Arial"/>
          <w:sz w:val="24"/>
          <w:lang w:val="es-ES_tradnl"/>
        </w:rPr>
        <w:t>veinticuatro de febrero de dos mil veintiuno</w:t>
      </w:r>
      <w:r w:rsidR="00905E09" w:rsidRPr="00397556">
        <w:rPr>
          <w:rFonts w:ascii="Palatino Linotype" w:hAnsi="Palatino Linotype" w:cs="Arial"/>
          <w:sz w:val="24"/>
          <w:lang w:val="es-ES_tradnl"/>
        </w:rPr>
        <w:t xml:space="preserve">, anexando para tales efectos </w:t>
      </w:r>
      <w:r w:rsidR="006E4146" w:rsidRPr="00397556">
        <w:rPr>
          <w:rFonts w:ascii="Palatino Linotype" w:hAnsi="Palatino Linotype" w:cs="Arial"/>
          <w:sz w:val="24"/>
          <w:lang w:val="es-ES_tradnl"/>
        </w:rPr>
        <w:t>dos</w:t>
      </w:r>
      <w:r w:rsidR="002A7397" w:rsidRPr="00397556">
        <w:rPr>
          <w:rFonts w:ascii="Palatino Linotype" w:hAnsi="Palatino Linotype" w:cs="Arial"/>
          <w:sz w:val="24"/>
          <w:lang w:val="es-ES_tradnl"/>
        </w:rPr>
        <w:t xml:space="preserve"> archivo</w:t>
      </w:r>
      <w:r w:rsidR="006E4146" w:rsidRPr="00397556">
        <w:rPr>
          <w:rFonts w:ascii="Palatino Linotype" w:hAnsi="Palatino Linotype" w:cs="Arial"/>
          <w:sz w:val="24"/>
          <w:lang w:val="es-ES_tradnl"/>
        </w:rPr>
        <w:t>s</w:t>
      </w:r>
      <w:r w:rsidR="002A7397" w:rsidRPr="00397556">
        <w:rPr>
          <w:rFonts w:ascii="Palatino Linotype" w:hAnsi="Palatino Linotype" w:cs="Arial"/>
          <w:sz w:val="24"/>
          <w:lang w:val="es-ES_tradnl"/>
        </w:rPr>
        <w:t xml:space="preserve"> electrónico</w:t>
      </w:r>
      <w:r w:rsidR="006E4146" w:rsidRPr="00397556">
        <w:rPr>
          <w:rFonts w:ascii="Palatino Linotype" w:hAnsi="Palatino Linotype" w:cs="Arial"/>
          <w:sz w:val="24"/>
          <w:lang w:val="es-ES_tradnl"/>
        </w:rPr>
        <w:t>s</w:t>
      </w:r>
      <w:r w:rsidR="00905E09" w:rsidRPr="00397556">
        <w:rPr>
          <w:rFonts w:ascii="Palatino Linotype" w:hAnsi="Palatino Linotype" w:cs="Arial"/>
          <w:sz w:val="24"/>
          <w:lang w:val="es-ES_tradnl"/>
        </w:rPr>
        <w:t>,</w:t>
      </w:r>
      <w:r w:rsidR="002A7397" w:rsidRPr="00397556">
        <w:rPr>
          <w:rFonts w:ascii="Palatino Linotype" w:hAnsi="Palatino Linotype" w:cs="Arial"/>
          <w:sz w:val="24"/>
          <w:lang w:val="es-ES_tradnl"/>
        </w:rPr>
        <w:t xml:space="preserve"> </w:t>
      </w:r>
      <w:r w:rsidR="006E4146" w:rsidRPr="00397556">
        <w:rPr>
          <w:rFonts w:ascii="Palatino Linotype" w:hAnsi="Palatino Linotype" w:cs="Arial"/>
          <w:sz w:val="24"/>
          <w:lang w:val="es-ES_tradnl"/>
        </w:rPr>
        <w:t>los cuales se tienen</w:t>
      </w:r>
      <w:r w:rsidR="00905E09" w:rsidRPr="00397556">
        <w:rPr>
          <w:rFonts w:ascii="Palatino Linotype" w:hAnsi="Palatino Linotype" w:cs="Arial"/>
          <w:sz w:val="24"/>
          <w:lang w:val="es-ES_tradnl"/>
        </w:rPr>
        <w:t xml:space="preserve"> por reproducido</w:t>
      </w:r>
      <w:r w:rsidR="006E4146" w:rsidRPr="00397556">
        <w:rPr>
          <w:rFonts w:ascii="Palatino Linotype" w:hAnsi="Palatino Linotype" w:cs="Arial"/>
          <w:sz w:val="24"/>
          <w:lang w:val="es-ES_tradnl"/>
        </w:rPr>
        <w:t>s</w:t>
      </w:r>
      <w:r w:rsidR="00905E09" w:rsidRPr="00397556">
        <w:rPr>
          <w:rFonts w:ascii="Palatino Linotype" w:hAnsi="Palatino Linotype" w:cs="Arial"/>
          <w:sz w:val="24"/>
          <w:lang w:val="es-ES_tradnl"/>
        </w:rPr>
        <w:t xml:space="preserve"> al ser del conocimiento de las partes y en obvio de reproducciones </w:t>
      </w:r>
      <w:r w:rsidR="00A070F4" w:rsidRPr="00397556">
        <w:rPr>
          <w:rFonts w:ascii="Palatino Linotype" w:hAnsi="Palatino Linotype" w:cs="Arial"/>
          <w:sz w:val="24"/>
          <w:lang w:val="es-ES_tradnl"/>
        </w:rPr>
        <w:t>ociosas</w:t>
      </w:r>
      <w:r w:rsidR="00905E09" w:rsidRPr="00397556">
        <w:rPr>
          <w:rFonts w:ascii="Palatino Linotype" w:hAnsi="Palatino Linotype" w:cs="Arial"/>
          <w:sz w:val="24"/>
          <w:lang w:val="es-ES_tradnl"/>
        </w:rPr>
        <w:t xml:space="preserve">. </w:t>
      </w:r>
    </w:p>
    <w:p w14:paraId="4F45589A" w14:textId="77777777" w:rsidR="00767B16" w:rsidRPr="00397556" w:rsidRDefault="00767B16" w:rsidP="00767B16">
      <w:pPr>
        <w:spacing w:before="240" w:line="360" w:lineRule="auto"/>
        <w:ind w:left="708"/>
        <w:jc w:val="both"/>
        <w:rPr>
          <w:rFonts w:ascii="Palatino Linotype" w:hAnsi="Palatino Linotype" w:cs="Arial"/>
          <w:i/>
          <w:sz w:val="24"/>
          <w:lang w:val="es-ES_tradnl"/>
        </w:rPr>
      </w:pPr>
      <w:r w:rsidRPr="00397556">
        <w:rPr>
          <w:rFonts w:ascii="Palatino Linotype" w:hAnsi="Palatino Linotype" w:cs="Arial"/>
          <w:i/>
          <w:sz w:val="24"/>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64ECAE" w14:textId="77777777" w:rsidR="00767B16" w:rsidRPr="00397556" w:rsidRDefault="00767B16" w:rsidP="00767B16">
      <w:pPr>
        <w:spacing w:before="240" w:line="360" w:lineRule="auto"/>
        <w:ind w:left="708"/>
        <w:jc w:val="both"/>
        <w:rPr>
          <w:rFonts w:ascii="Palatino Linotype" w:hAnsi="Palatino Linotype" w:cs="Arial"/>
          <w:i/>
          <w:sz w:val="24"/>
          <w:lang w:val="es-ES_tradnl"/>
        </w:rPr>
      </w:pPr>
      <w:r w:rsidRPr="00397556">
        <w:rPr>
          <w:rFonts w:ascii="Palatino Linotype" w:hAnsi="Palatino Linotype" w:cs="Arial"/>
          <w:i/>
          <w:sz w:val="24"/>
          <w:lang w:val="es-ES_tradnl"/>
        </w:rPr>
        <w:t>Por lo que atañe a la Dirección General de Seguridad Ciudadana y Tránsito Municipal, área encargada de atender su solicitud, la cual adjunta la ficha curricular, certificado de estudios y la versión pública de recibo de nómina el cual fue aprobado mediante el acuerdo con número CT/ORD/006/2021, documentos en los que podrá encontrar respuesta a su solicitud.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64D895CB" w14:textId="77777777" w:rsidR="00767B16" w:rsidRPr="00397556" w:rsidRDefault="00767B16" w:rsidP="00767B16">
      <w:pPr>
        <w:spacing w:before="240" w:line="360" w:lineRule="auto"/>
        <w:ind w:left="708"/>
        <w:jc w:val="both"/>
        <w:rPr>
          <w:rFonts w:ascii="Palatino Linotype" w:hAnsi="Palatino Linotype" w:cs="Arial"/>
          <w:i/>
          <w:sz w:val="24"/>
          <w:lang w:val="es-ES_tradnl"/>
        </w:rPr>
      </w:pPr>
      <w:r w:rsidRPr="00397556">
        <w:rPr>
          <w:rFonts w:ascii="Palatino Linotype" w:hAnsi="Palatino Linotype" w:cs="Arial"/>
          <w:i/>
          <w:sz w:val="24"/>
          <w:lang w:val="es-ES_tradnl"/>
        </w:rPr>
        <w:lastRenderedPageBreak/>
        <w:t>ATENTAMENTE</w:t>
      </w:r>
    </w:p>
    <w:p w14:paraId="659913C9" w14:textId="63F76AA1" w:rsidR="00784FE7" w:rsidRPr="00397556" w:rsidRDefault="00767B16" w:rsidP="00767B16">
      <w:pPr>
        <w:spacing w:before="240" w:line="360" w:lineRule="auto"/>
        <w:ind w:left="708"/>
        <w:jc w:val="both"/>
        <w:rPr>
          <w:rFonts w:ascii="Palatino Linotype" w:hAnsi="Palatino Linotype" w:cs="Arial"/>
          <w:i/>
          <w:sz w:val="24"/>
          <w:lang w:val="es-ES_tradnl"/>
        </w:rPr>
      </w:pPr>
      <w:r w:rsidRPr="00397556">
        <w:rPr>
          <w:rFonts w:ascii="Palatino Linotype" w:hAnsi="Palatino Linotype" w:cs="Arial"/>
          <w:i/>
          <w:sz w:val="24"/>
          <w:lang w:val="es-ES_tradnl"/>
        </w:rPr>
        <w:t>C. LEONARDO SALCEDO MALVAEZ</w:t>
      </w:r>
    </w:p>
    <w:p w14:paraId="4909D8BA" w14:textId="62DD79DE" w:rsidR="00497466" w:rsidRPr="00397556" w:rsidRDefault="00497466" w:rsidP="00784FE7">
      <w:pPr>
        <w:spacing w:before="240" w:line="360" w:lineRule="auto"/>
        <w:jc w:val="both"/>
        <w:rPr>
          <w:rFonts w:ascii="Palatino Linotype" w:hAnsi="Palatino Linotype" w:cs="Arial"/>
          <w:b/>
          <w:sz w:val="28"/>
          <w:lang w:val="es-ES_tradnl"/>
        </w:rPr>
      </w:pPr>
      <w:r w:rsidRPr="00397556">
        <w:rPr>
          <w:rFonts w:ascii="Palatino Linotype" w:hAnsi="Palatino Linotype" w:cs="Arial"/>
          <w:b/>
          <w:sz w:val="28"/>
          <w:lang w:val="es-ES_tradnl"/>
        </w:rPr>
        <w:t xml:space="preserve">TERCERO. </w:t>
      </w:r>
      <w:r w:rsidRPr="00397556">
        <w:rPr>
          <w:rFonts w:ascii="Palatino Linotype" w:hAnsi="Palatino Linotype"/>
          <w:b/>
          <w:sz w:val="28"/>
          <w:lang w:val="es-ES_tradnl"/>
        </w:rPr>
        <w:t>Del recurso de revisión.</w:t>
      </w:r>
    </w:p>
    <w:p w14:paraId="19CC23DA" w14:textId="7B8585BB" w:rsidR="00497466" w:rsidRPr="00397556" w:rsidRDefault="00497466" w:rsidP="00497466">
      <w:pPr>
        <w:spacing w:before="240" w:line="360" w:lineRule="auto"/>
        <w:jc w:val="both"/>
        <w:rPr>
          <w:rFonts w:ascii="Palatino Linotype" w:hAnsi="Palatino Linotype" w:cs="Arial"/>
          <w:sz w:val="24"/>
          <w:lang w:val="es-ES_tradnl"/>
        </w:rPr>
      </w:pPr>
      <w:r w:rsidRPr="00397556">
        <w:rPr>
          <w:rFonts w:ascii="Palatino Linotype" w:hAnsi="Palatino Linotype" w:cs="Arial"/>
          <w:sz w:val="24"/>
          <w:szCs w:val="24"/>
          <w:lang w:val="es-ES_tradnl"/>
        </w:rPr>
        <w:t xml:space="preserve">Inconforme con la respuesta del sujeto obligado, </w:t>
      </w:r>
      <w:r w:rsidR="00A070F4" w:rsidRPr="00397556">
        <w:rPr>
          <w:rFonts w:ascii="Palatino Linotype" w:hAnsi="Palatino Linotype" w:cs="Arial"/>
          <w:sz w:val="24"/>
          <w:szCs w:val="24"/>
          <w:lang w:val="es-ES_tradnl"/>
        </w:rPr>
        <w:t xml:space="preserve">la parte </w:t>
      </w:r>
      <w:r w:rsidR="00A070F4" w:rsidRPr="00397556">
        <w:rPr>
          <w:rFonts w:ascii="Palatino Linotype" w:hAnsi="Palatino Linotype" w:cs="Arial"/>
          <w:b/>
          <w:sz w:val="24"/>
          <w:szCs w:val="24"/>
          <w:lang w:val="es-ES_tradnl"/>
        </w:rPr>
        <w:t>r</w:t>
      </w:r>
      <w:r w:rsidRPr="00397556">
        <w:rPr>
          <w:rFonts w:ascii="Palatino Linotype" w:hAnsi="Palatino Linotype" w:cs="Arial"/>
          <w:b/>
          <w:sz w:val="24"/>
          <w:szCs w:val="24"/>
          <w:lang w:val="es-ES_tradnl"/>
        </w:rPr>
        <w:t xml:space="preserve">ecurrente </w:t>
      </w:r>
      <w:r w:rsidRPr="00397556">
        <w:rPr>
          <w:rFonts w:ascii="Palatino Linotype" w:hAnsi="Palatino Linotype" w:cs="Arial"/>
          <w:sz w:val="24"/>
          <w:szCs w:val="24"/>
          <w:lang w:val="es-ES_tradnl"/>
        </w:rPr>
        <w:t xml:space="preserve">interpuso el recurso de revisión, en fecha </w:t>
      </w:r>
      <w:r w:rsidR="00AC56DE" w:rsidRPr="00397556">
        <w:rPr>
          <w:rFonts w:ascii="Palatino Linotype" w:hAnsi="Palatino Linotype" w:cs="Arial"/>
          <w:sz w:val="24"/>
          <w:szCs w:val="24"/>
          <w:lang w:val="es-ES_tradnl"/>
        </w:rPr>
        <w:t>dieciséis</w:t>
      </w:r>
      <w:r w:rsidR="002A7397" w:rsidRPr="00397556">
        <w:rPr>
          <w:rFonts w:ascii="Palatino Linotype" w:hAnsi="Palatino Linotype" w:cs="Arial"/>
          <w:sz w:val="24"/>
          <w:szCs w:val="24"/>
          <w:lang w:val="es-ES_tradnl"/>
        </w:rPr>
        <w:t xml:space="preserve"> de marzo</w:t>
      </w:r>
      <w:r w:rsidR="00F05674" w:rsidRPr="00397556">
        <w:rPr>
          <w:rFonts w:ascii="Palatino Linotype" w:hAnsi="Palatino Linotype" w:cs="Arial"/>
          <w:sz w:val="24"/>
          <w:szCs w:val="24"/>
          <w:lang w:val="es-ES_tradnl"/>
        </w:rPr>
        <w:t xml:space="preserve"> de dos mil veintiuno</w:t>
      </w:r>
      <w:r w:rsidRPr="00397556">
        <w:rPr>
          <w:rFonts w:ascii="Palatino Linotype" w:hAnsi="Palatino Linotype" w:cs="Arial"/>
          <w:sz w:val="24"/>
          <w:szCs w:val="24"/>
          <w:lang w:val="es-ES_tradnl"/>
        </w:rPr>
        <w:t>, el cual fue registrado</w:t>
      </w:r>
      <w:r w:rsidRPr="00397556">
        <w:rPr>
          <w:rFonts w:ascii="Palatino Linotype" w:hAnsi="Palatino Linotype" w:cs="Arial"/>
          <w:b/>
          <w:sz w:val="24"/>
          <w:szCs w:val="24"/>
          <w:lang w:val="es-ES_tradnl"/>
        </w:rPr>
        <w:t xml:space="preserve"> </w:t>
      </w:r>
      <w:r w:rsidRPr="00397556">
        <w:rPr>
          <w:rFonts w:ascii="Palatino Linotype" w:hAnsi="Palatino Linotype" w:cs="Arial"/>
          <w:sz w:val="24"/>
          <w:szCs w:val="24"/>
          <w:lang w:val="es-ES_tradnl"/>
        </w:rPr>
        <w:t xml:space="preserve">en el sistema electrónico con el expediente número </w:t>
      </w:r>
      <w:r w:rsidRPr="00397556">
        <w:rPr>
          <w:rFonts w:ascii="Palatino Linotype" w:hAnsi="Palatino Linotype" w:cs="Arial"/>
          <w:b/>
          <w:bCs/>
          <w:sz w:val="24"/>
          <w:szCs w:val="24"/>
          <w:lang w:val="es-ES_tradnl" w:eastAsia="es-MX"/>
        </w:rPr>
        <w:t>0</w:t>
      </w:r>
      <w:r w:rsidR="00413F58" w:rsidRPr="00397556">
        <w:rPr>
          <w:rFonts w:ascii="Palatino Linotype" w:hAnsi="Palatino Linotype" w:cs="Arial"/>
          <w:b/>
          <w:bCs/>
          <w:sz w:val="24"/>
          <w:szCs w:val="24"/>
          <w:lang w:val="es-ES_tradnl" w:eastAsia="es-MX"/>
        </w:rPr>
        <w:t>1180</w:t>
      </w:r>
      <w:r w:rsidRPr="00397556">
        <w:rPr>
          <w:rFonts w:ascii="Palatino Linotype" w:hAnsi="Palatino Linotype" w:cs="Arial"/>
          <w:b/>
          <w:bCs/>
          <w:sz w:val="24"/>
          <w:szCs w:val="24"/>
          <w:lang w:val="es-ES_tradnl" w:eastAsia="es-MX"/>
        </w:rPr>
        <w:t>/INFOEM/IP/RR/202</w:t>
      </w:r>
      <w:r w:rsidR="00F05674" w:rsidRPr="00397556">
        <w:rPr>
          <w:rFonts w:ascii="Palatino Linotype" w:hAnsi="Palatino Linotype" w:cs="Arial"/>
          <w:b/>
          <w:bCs/>
          <w:sz w:val="24"/>
          <w:szCs w:val="24"/>
          <w:lang w:val="es-ES_tradnl" w:eastAsia="es-MX"/>
        </w:rPr>
        <w:t>1</w:t>
      </w:r>
      <w:r w:rsidRPr="00397556">
        <w:rPr>
          <w:rFonts w:ascii="Palatino Linotype" w:hAnsi="Palatino Linotype" w:cs="Arial"/>
          <w:sz w:val="24"/>
          <w:szCs w:val="24"/>
          <w:lang w:val="es-ES_tradnl"/>
        </w:rPr>
        <w:t xml:space="preserve">, en el cual </w:t>
      </w:r>
      <w:r w:rsidRPr="00397556">
        <w:rPr>
          <w:rFonts w:ascii="Palatino Linotype" w:hAnsi="Palatino Linotype" w:cs="Arial"/>
          <w:sz w:val="24"/>
          <w:lang w:val="es-ES_tradnl"/>
        </w:rPr>
        <w:t>arguye, las siguientes manifestaciones:</w:t>
      </w:r>
    </w:p>
    <w:p w14:paraId="47881239" w14:textId="77777777" w:rsidR="00497466" w:rsidRPr="00397556" w:rsidRDefault="00497466" w:rsidP="00497466">
      <w:pPr>
        <w:spacing w:before="240"/>
        <w:jc w:val="both"/>
        <w:rPr>
          <w:rFonts w:ascii="Palatino Linotype" w:hAnsi="Palatino Linotype" w:cs="Arial"/>
          <w:b/>
          <w:sz w:val="24"/>
          <w:lang w:val="es-ES_tradnl"/>
        </w:rPr>
      </w:pPr>
      <w:r w:rsidRPr="00397556">
        <w:rPr>
          <w:rFonts w:ascii="Palatino Linotype" w:hAnsi="Palatino Linotype" w:cs="Arial"/>
          <w:b/>
          <w:sz w:val="24"/>
          <w:lang w:val="es-ES_tradnl"/>
        </w:rPr>
        <w:t>Acto Impugnado:</w:t>
      </w:r>
    </w:p>
    <w:p w14:paraId="4A2FFF1B" w14:textId="033F9C73" w:rsidR="00497466" w:rsidRPr="00397556" w:rsidRDefault="00497466" w:rsidP="00497466">
      <w:pPr>
        <w:ind w:left="851" w:right="850"/>
        <w:jc w:val="both"/>
        <w:rPr>
          <w:rFonts w:ascii="Palatino Linotype" w:hAnsi="Palatino Linotype"/>
          <w:i/>
          <w:color w:val="000000"/>
          <w:lang w:val="es-ES_tradnl"/>
        </w:rPr>
      </w:pPr>
      <w:r w:rsidRPr="00397556">
        <w:rPr>
          <w:rFonts w:ascii="Palatino Linotype" w:hAnsi="Palatino Linotype"/>
          <w:i/>
          <w:color w:val="000000"/>
          <w:lang w:val="es-ES_tradnl"/>
        </w:rPr>
        <w:t>“</w:t>
      </w:r>
      <w:proofErr w:type="spellStart"/>
      <w:r w:rsidR="00AC56DE" w:rsidRPr="00397556">
        <w:rPr>
          <w:rFonts w:ascii="Palatino Linotype" w:hAnsi="Palatino Linotype"/>
          <w:i/>
          <w:color w:val="000000"/>
          <w:lang w:val="es-ES_tradnl"/>
        </w:rPr>
        <w:t>Por que</w:t>
      </w:r>
      <w:proofErr w:type="spellEnd"/>
      <w:r w:rsidR="00AC56DE" w:rsidRPr="00397556">
        <w:rPr>
          <w:rFonts w:ascii="Palatino Linotype" w:hAnsi="Palatino Linotype"/>
          <w:i/>
          <w:color w:val="000000"/>
          <w:lang w:val="es-ES_tradnl"/>
        </w:rPr>
        <w:t xml:space="preserve"> no se cumplió con el termino señalado por la ley de Transparencia que es de 15 días hábiles y se tomaron más de 30 días hábiles además de no entregar la información solicitada completa y su versión pública es una burla solicito el acta que acredite las versión pública y la entrega de la información. </w:t>
      </w:r>
      <w:proofErr w:type="gramStart"/>
      <w:r w:rsidR="00AC56DE" w:rsidRPr="00397556">
        <w:rPr>
          <w:rFonts w:ascii="Palatino Linotype" w:hAnsi="Palatino Linotype"/>
          <w:i/>
          <w:color w:val="000000"/>
          <w:lang w:val="es-ES_tradnl"/>
        </w:rPr>
        <w:t>además</w:t>
      </w:r>
      <w:proofErr w:type="gramEnd"/>
      <w:r w:rsidR="00AC56DE" w:rsidRPr="00397556">
        <w:rPr>
          <w:rFonts w:ascii="Palatino Linotype" w:hAnsi="Palatino Linotype"/>
          <w:i/>
          <w:color w:val="000000"/>
          <w:lang w:val="es-ES_tradnl"/>
        </w:rPr>
        <w:t xml:space="preserve"> que se el </w:t>
      </w:r>
      <w:proofErr w:type="spellStart"/>
      <w:r w:rsidR="00AC56DE" w:rsidRPr="00397556">
        <w:rPr>
          <w:rFonts w:ascii="Palatino Linotype" w:hAnsi="Palatino Linotype"/>
          <w:i/>
          <w:color w:val="000000"/>
          <w:lang w:val="es-ES_tradnl"/>
        </w:rPr>
        <w:t>infoem</w:t>
      </w:r>
      <w:proofErr w:type="spellEnd"/>
      <w:r w:rsidR="00AC56DE" w:rsidRPr="00397556">
        <w:rPr>
          <w:rFonts w:ascii="Palatino Linotype" w:hAnsi="Palatino Linotype"/>
          <w:i/>
          <w:color w:val="000000"/>
          <w:lang w:val="es-ES_tradnl"/>
        </w:rPr>
        <w:t xml:space="preserve"> justifique </w:t>
      </w:r>
      <w:proofErr w:type="spellStart"/>
      <w:r w:rsidR="00AC56DE" w:rsidRPr="00397556">
        <w:rPr>
          <w:rFonts w:ascii="Palatino Linotype" w:hAnsi="Palatino Linotype"/>
          <w:i/>
          <w:color w:val="000000"/>
          <w:lang w:val="es-ES_tradnl"/>
        </w:rPr>
        <w:t>por que</w:t>
      </w:r>
      <w:proofErr w:type="spellEnd"/>
      <w:r w:rsidR="00AC56DE" w:rsidRPr="00397556">
        <w:rPr>
          <w:rFonts w:ascii="Palatino Linotype" w:hAnsi="Palatino Linotype"/>
          <w:i/>
          <w:color w:val="000000"/>
          <w:lang w:val="es-ES_tradnl"/>
        </w:rPr>
        <w:t xml:space="preserve"> se les permitió atender hasta después de este plazo y si tomaron medidas resarcitorias o punitivas que señala la propia ley de transparencia de ser afirmativo entregue el documento que lo acredite de no ser así, se informe </w:t>
      </w:r>
      <w:proofErr w:type="spellStart"/>
      <w:r w:rsidR="00AC56DE" w:rsidRPr="00397556">
        <w:rPr>
          <w:rFonts w:ascii="Palatino Linotype" w:hAnsi="Palatino Linotype"/>
          <w:i/>
          <w:color w:val="000000"/>
          <w:lang w:val="es-ES_tradnl"/>
        </w:rPr>
        <w:t>por que</w:t>
      </w:r>
      <w:proofErr w:type="spellEnd"/>
      <w:r w:rsidR="00AC56DE" w:rsidRPr="00397556">
        <w:rPr>
          <w:rFonts w:ascii="Palatino Linotype" w:hAnsi="Palatino Linotype"/>
          <w:i/>
          <w:color w:val="000000"/>
          <w:lang w:val="es-ES_tradnl"/>
        </w:rPr>
        <w:t xml:space="preserve"> si </w:t>
      </w:r>
      <w:proofErr w:type="spellStart"/>
      <w:r w:rsidR="00AC56DE" w:rsidRPr="00397556">
        <w:rPr>
          <w:rFonts w:ascii="Palatino Linotype" w:hAnsi="Palatino Linotype"/>
          <w:i/>
          <w:color w:val="000000"/>
          <w:lang w:val="es-ES_tradnl"/>
        </w:rPr>
        <w:t>esta</w:t>
      </w:r>
      <w:proofErr w:type="spellEnd"/>
      <w:r w:rsidR="00AC56DE" w:rsidRPr="00397556">
        <w:rPr>
          <w:rFonts w:ascii="Palatino Linotype" w:hAnsi="Palatino Linotype"/>
          <w:i/>
          <w:color w:val="000000"/>
          <w:lang w:val="es-ES_tradnl"/>
        </w:rPr>
        <w:t xml:space="preserve"> incumpliendo con lo que señala la ley en la materia y no es la primera vez con este ayuntamiento</w:t>
      </w:r>
      <w:r w:rsidRPr="00397556">
        <w:rPr>
          <w:rFonts w:ascii="Palatino Linotype" w:hAnsi="Palatino Linotype"/>
          <w:i/>
          <w:color w:val="000000"/>
          <w:lang w:val="es-ES_tradnl"/>
        </w:rPr>
        <w:t>."[Sic]</w:t>
      </w:r>
    </w:p>
    <w:p w14:paraId="07FF61B6" w14:textId="77777777" w:rsidR="002A7397" w:rsidRPr="00397556" w:rsidRDefault="002A7397" w:rsidP="00497466">
      <w:pPr>
        <w:ind w:left="851" w:right="850"/>
        <w:jc w:val="both"/>
        <w:rPr>
          <w:rFonts w:ascii="Palatino Linotype" w:hAnsi="Palatino Linotype"/>
          <w:i/>
          <w:color w:val="000000"/>
          <w:lang w:val="es-ES_tradnl"/>
        </w:rPr>
      </w:pPr>
    </w:p>
    <w:p w14:paraId="2E5A85F4" w14:textId="77777777" w:rsidR="00497466" w:rsidRPr="00397556" w:rsidRDefault="00497466" w:rsidP="00497466">
      <w:pPr>
        <w:spacing w:before="240"/>
        <w:jc w:val="both"/>
        <w:rPr>
          <w:rFonts w:ascii="Palatino Linotype" w:hAnsi="Palatino Linotype" w:cs="Arial"/>
          <w:sz w:val="24"/>
          <w:lang w:val="es-ES_tradnl"/>
        </w:rPr>
      </w:pPr>
      <w:r w:rsidRPr="00397556">
        <w:rPr>
          <w:rFonts w:ascii="Palatino Linotype" w:hAnsi="Palatino Linotype" w:cs="Arial"/>
          <w:b/>
          <w:sz w:val="24"/>
          <w:lang w:val="es-ES_tradnl"/>
        </w:rPr>
        <w:t>Razones o Motivos de Inconformidad</w:t>
      </w:r>
      <w:r w:rsidRPr="00397556">
        <w:rPr>
          <w:rFonts w:ascii="Palatino Linotype" w:hAnsi="Palatino Linotype" w:cs="Arial"/>
          <w:sz w:val="24"/>
          <w:lang w:val="es-ES_tradnl"/>
        </w:rPr>
        <w:t xml:space="preserve">: </w:t>
      </w:r>
    </w:p>
    <w:p w14:paraId="61D19EA1" w14:textId="3F43881D" w:rsidR="00497466" w:rsidRPr="00397556" w:rsidRDefault="00497466" w:rsidP="00497466">
      <w:pPr>
        <w:ind w:left="851" w:right="850"/>
        <w:jc w:val="both"/>
        <w:rPr>
          <w:rFonts w:ascii="Palatino Linotype" w:hAnsi="Palatino Linotype" w:cs="Arial"/>
          <w:i/>
          <w:lang w:val="es-ES_tradnl"/>
        </w:rPr>
      </w:pPr>
      <w:r w:rsidRPr="00397556">
        <w:rPr>
          <w:rFonts w:ascii="Palatino Linotype" w:hAnsi="Palatino Linotype" w:cs="Arial"/>
          <w:i/>
          <w:lang w:val="es-ES_tradnl"/>
        </w:rPr>
        <w:t>“</w:t>
      </w:r>
      <w:r w:rsidR="00AC56DE" w:rsidRPr="00397556">
        <w:rPr>
          <w:rFonts w:ascii="Palatino Linotype" w:hAnsi="Palatino Linotype" w:cs="Arial"/>
          <w:i/>
          <w:lang w:val="es-ES_tradnl"/>
        </w:rPr>
        <w:t xml:space="preserve">Se informen las razones que originan lo antes citado, la falta de entrega de información , la violación a mi derecho de acceso a la información como lo señala la ley los tiempos establecidos y las acciones que hizo o no el </w:t>
      </w:r>
      <w:proofErr w:type="spellStart"/>
      <w:r w:rsidR="00AC56DE" w:rsidRPr="00397556">
        <w:rPr>
          <w:rFonts w:ascii="Palatino Linotype" w:hAnsi="Palatino Linotype" w:cs="Arial"/>
          <w:i/>
          <w:lang w:val="es-ES_tradnl"/>
        </w:rPr>
        <w:t>infoem</w:t>
      </w:r>
      <w:proofErr w:type="spellEnd"/>
      <w:r w:rsidR="00AC56DE" w:rsidRPr="00397556">
        <w:rPr>
          <w:rFonts w:ascii="Palatino Linotype" w:hAnsi="Palatino Linotype" w:cs="Arial"/>
          <w:i/>
          <w:lang w:val="es-ES_tradnl"/>
        </w:rPr>
        <w:t xml:space="preserve"> y las documente </w:t>
      </w:r>
      <w:proofErr w:type="spellStart"/>
      <w:r w:rsidR="00AC56DE" w:rsidRPr="00397556">
        <w:rPr>
          <w:rFonts w:ascii="Palatino Linotype" w:hAnsi="Palatino Linotype" w:cs="Arial"/>
          <w:i/>
          <w:lang w:val="es-ES_tradnl"/>
        </w:rPr>
        <w:t>por que</w:t>
      </w:r>
      <w:proofErr w:type="spellEnd"/>
      <w:r w:rsidR="00AC56DE" w:rsidRPr="00397556">
        <w:rPr>
          <w:rFonts w:ascii="Palatino Linotype" w:hAnsi="Palatino Linotype" w:cs="Arial"/>
          <w:i/>
          <w:lang w:val="es-ES_tradnl"/>
        </w:rPr>
        <w:t xml:space="preserve"> no es la primera vez que este Sujeto Obligado lo hace, que están haciendo como órgano garante, o </w:t>
      </w:r>
      <w:proofErr w:type="spellStart"/>
      <w:r w:rsidR="00AC56DE" w:rsidRPr="00397556">
        <w:rPr>
          <w:rFonts w:ascii="Palatino Linotype" w:hAnsi="Palatino Linotype" w:cs="Arial"/>
          <w:i/>
          <w:lang w:val="es-ES_tradnl"/>
        </w:rPr>
        <w:t>por que</w:t>
      </w:r>
      <w:proofErr w:type="spellEnd"/>
      <w:r w:rsidR="00AC56DE" w:rsidRPr="00397556">
        <w:rPr>
          <w:rFonts w:ascii="Palatino Linotype" w:hAnsi="Palatino Linotype" w:cs="Arial"/>
          <w:i/>
          <w:lang w:val="es-ES_tradnl"/>
        </w:rPr>
        <w:t xml:space="preserve"> tanta tolerancia ante este ayuntamiento que no entrega la información o hace entrega incompleta y </w:t>
      </w:r>
      <w:proofErr w:type="spellStart"/>
      <w:r w:rsidR="00AC56DE" w:rsidRPr="00397556">
        <w:rPr>
          <w:rFonts w:ascii="Palatino Linotype" w:hAnsi="Palatino Linotype" w:cs="Arial"/>
          <w:i/>
          <w:lang w:val="es-ES_tradnl"/>
        </w:rPr>
        <w:t>mas</w:t>
      </w:r>
      <w:proofErr w:type="spellEnd"/>
      <w:r w:rsidR="00AC56DE" w:rsidRPr="00397556">
        <w:rPr>
          <w:rFonts w:ascii="Palatino Linotype" w:hAnsi="Palatino Linotype" w:cs="Arial"/>
          <w:i/>
          <w:lang w:val="es-ES_tradnl"/>
        </w:rPr>
        <w:t xml:space="preserve"> aun fuera de la fecha establecida por el sistema y la ley</w:t>
      </w:r>
      <w:r w:rsidR="00A070F4" w:rsidRPr="00397556">
        <w:rPr>
          <w:rFonts w:ascii="Palatino Linotype" w:hAnsi="Palatino Linotype" w:cs="Arial"/>
          <w:i/>
          <w:lang w:val="es-ES_tradnl"/>
        </w:rPr>
        <w:t>.</w:t>
      </w:r>
      <w:r w:rsidRPr="00397556">
        <w:rPr>
          <w:rFonts w:ascii="Palatino Linotype" w:hAnsi="Palatino Linotype" w:cs="Arial"/>
          <w:i/>
          <w:lang w:val="es-ES_tradnl"/>
        </w:rPr>
        <w:t>” [Sic]</w:t>
      </w:r>
    </w:p>
    <w:p w14:paraId="41BF8125" w14:textId="77777777" w:rsidR="00497466" w:rsidRPr="00397556" w:rsidRDefault="00497466" w:rsidP="00497466">
      <w:pPr>
        <w:spacing w:before="240" w:line="360" w:lineRule="auto"/>
        <w:jc w:val="both"/>
        <w:rPr>
          <w:rFonts w:ascii="Palatino Linotype" w:hAnsi="Palatino Linotype" w:cs="Arial"/>
          <w:b/>
          <w:sz w:val="24"/>
          <w:szCs w:val="24"/>
          <w:lang w:val="es-ES_tradnl"/>
        </w:rPr>
      </w:pPr>
      <w:r w:rsidRPr="00397556">
        <w:rPr>
          <w:rFonts w:ascii="Palatino Linotype" w:hAnsi="Palatino Linotype" w:cs="Arial"/>
          <w:b/>
          <w:sz w:val="28"/>
          <w:lang w:val="es-ES_tradnl"/>
        </w:rPr>
        <w:lastRenderedPageBreak/>
        <w:t>CUARTO</w:t>
      </w:r>
      <w:r w:rsidRPr="00397556">
        <w:rPr>
          <w:rFonts w:ascii="Palatino Linotype" w:hAnsi="Palatino Linotype" w:cs="Arial"/>
          <w:b/>
          <w:sz w:val="24"/>
          <w:szCs w:val="24"/>
          <w:lang w:val="es-ES_tradnl"/>
        </w:rPr>
        <w:t xml:space="preserve">. </w:t>
      </w:r>
      <w:r w:rsidRPr="00397556">
        <w:rPr>
          <w:rFonts w:ascii="Palatino Linotype" w:hAnsi="Palatino Linotype" w:cs="Arial"/>
          <w:b/>
          <w:sz w:val="28"/>
          <w:szCs w:val="28"/>
          <w:lang w:val="es-ES_tradnl"/>
        </w:rPr>
        <w:t>Del turno del recurso de revisión.</w:t>
      </w:r>
    </w:p>
    <w:p w14:paraId="0D579954" w14:textId="5E9DB0F4" w:rsidR="00784FE7" w:rsidRPr="00397556" w:rsidRDefault="00497466" w:rsidP="00497466">
      <w:pPr>
        <w:spacing w:before="240" w:line="360" w:lineRule="auto"/>
        <w:jc w:val="both"/>
        <w:rPr>
          <w:rFonts w:ascii="Palatino Linotype" w:hAnsi="Palatino Linotype" w:cs="Arial"/>
          <w:sz w:val="24"/>
          <w:szCs w:val="24"/>
          <w:lang w:val="es-ES_tradnl"/>
        </w:rPr>
      </w:pPr>
      <w:r w:rsidRPr="00397556">
        <w:rPr>
          <w:rFonts w:ascii="Palatino Linotype" w:hAnsi="Palatino Linotype" w:cs="Arial"/>
          <w:sz w:val="24"/>
          <w:szCs w:val="24"/>
          <w:lang w:val="es-ES_tradnl"/>
        </w:rPr>
        <w:t xml:space="preserve">Medio de impugnación que le fue turnado a la Comisionada </w:t>
      </w:r>
      <w:r w:rsidRPr="00397556">
        <w:rPr>
          <w:rFonts w:ascii="Palatino Linotype" w:hAnsi="Palatino Linotype" w:cs="Arial"/>
          <w:b/>
          <w:sz w:val="24"/>
          <w:szCs w:val="24"/>
          <w:lang w:val="es-ES_tradnl"/>
        </w:rPr>
        <w:t>Zulema Martínez Sánchez</w:t>
      </w:r>
      <w:r w:rsidRPr="00397556">
        <w:rPr>
          <w:rFonts w:ascii="Palatino Linotype" w:hAnsi="Palatino Linotype" w:cs="Arial"/>
          <w:sz w:val="24"/>
          <w:szCs w:val="24"/>
          <w:lang w:val="es-ES_tradnl"/>
        </w:rPr>
        <w:t xml:space="preserve">, por medio del sistema electrónico en términos del arábigo 185 fracción I de la Ley de Transparencia y Acceso a la información Pública del Estado de México y Municipios, del cual recayó acuerdo de admisión en fecha </w:t>
      </w:r>
      <w:r w:rsidR="00752B8C" w:rsidRPr="00397556">
        <w:rPr>
          <w:rFonts w:ascii="Palatino Linotype" w:hAnsi="Palatino Linotype" w:cs="Arial"/>
          <w:sz w:val="24"/>
          <w:szCs w:val="24"/>
          <w:lang w:val="es-ES_tradnl"/>
        </w:rPr>
        <w:t>veintidós</w:t>
      </w:r>
      <w:r w:rsidR="002A7397" w:rsidRPr="00397556">
        <w:rPr>
          <w:rFonts w:ascii="Palatino Linotype" w:hAnsi="Palatino Linotype" w:cs="Arial"/>
          <w:sz w:val="24"/>
          <w:szCs w:val="24"/>
          <w:lang w:val="es-ES_tradnl"/>
        </w:rPr>
        <w:t xml:space="preserve"> de marzo</w:t>
      </w:r>
      <w:r w:rsidR="00F05674" w:rsidRPr="00397556">
        <w:rPr>
          <w:rFonts w:ascii="Palatino Linotype" w:hAnsi="Palatino Linotype" w:cs="Arial"/>
          <w:sz w:val="24"/>
          <w:szCs w:val="24"/>
          <w:lang w:val="es-ES_tradnl"/>
        </w:rPr>
        <w:t xml:space="preserve"> de dos mil veintiuno</w:t>
      </w:r>
      <w:r w:rsidRPr="00397556">
        <w:rPr>
          <w:rFonts w:ascii="Palatino Linotype" w:hAnsi="Palatino Linotype" w:cs="Arial"/>
          <w:sz w:val="24"/>
          <w:szCs w:val="24"/>
          <w:lang w:val="es-ES_tradnl"/>
        </w:rPr>
        <w:t>, determinándose en él, un plazo de siete días para que las partes manifestaran lo que a su derecho corresponda en términos del numeral ya citado.</w:t>
      </w:r>
    </w:p>
    <w:p w14:paraId="3B73FC2A" w14:textId="77777777" w:rsidR="008265FF" w:rsidRPr="00397556" w:rsidRDefault="008265FF" w:rsidP="008265FF">
      <w:pPr>
        <w:spacing w:before="240" w:line="360" w:lineRule="auto"/>
        <w:jc w:val="both"/>
        <w:rPr>
          <w:rFonts w:ascii="Palatino Linotype" w:hAnsi="Palatino Linotype" w:cs="Arial"/>
          <w:b/>
          <w:sz w:val="24"/>
          <w:szCs w:val="24"/>
          <w:lang w:val="es-ES_tradnl"/>
        </w:rPr>
      </w:pPr>
      <w:r w:rsidRPr="00397556">
        <w:rPr>
          <w:rFonts w:ascii="Palatino Linotype" w:hAnsi="Palatino Linotype" w:cs="Arial"/>
          <w:b/>
          <w:sz w:val="28"/>
          <w:lang w:val="es-ES_tradnl"/>
        </w:rPr>
        <w:t>QUINTO</w:t>
      </w:r>
      <w:r w:rsidRPr="00397556">
        <w:rPr>
          <w:rFonts w:ascii="Palatino Linotype" w:hAnsi="Palatino Linotype" w:cs="Arial"/>
          <w:b/>
          <w:sz w:val="24"/>
          <w:szCs w:val="24"/>
          <w:lang w:val="es-ES_tradnl"/>
        </w:rPr>
        <w:t xml:space="preserve">. </w:t>
      </w:r>
      <w:r w:rsidRPr="00397556">
        <w:rPr>
          <w:rFonts w:ascii="Palatino Linotype" w:hAnsi="Palatino Linotype" w:cs="Arial"/>
          <w:b/>
          <w:sz w:val="28"/>
          <w:szCs w:val="28"/>
          <w:lang w:val="es-ES_tradnl"/>
        </w:rPr>
        <w:t>De la etapa de instrucción.</w:t>
      </w:r>
    </w:p>
    <w:p w14:paraId="1BF528A9" w14:textId="7541F317" w:rsidR="002A7397" w:rsidRDefault="008265FF" w:rsidP="008265FF">
      <w:pPr>
        <w:spacing w:before="240" w:line="360" w:lineRule="auto"/>
        <w:jc w:val="both"/>
        <w:rPr>
          <w:rFonts w:ascii="Palatino Linotype" w:hAnsi="Palatino Linotype" w:cs="Arial"/>
          <w:sz w:val="24"/>
          <w:szCs w:val="24"/>
          <w:lang w:val="es-ES_tradnl"/>
        </w:rPr>
      </w:pPr>
      <w:r w:rsidRPr="00397556">
        <w:rPr>
          <w:rFonts w:ascii="Palatino Linotype" w:hAnsi="Palatino Linotype" w:cs="Arial"/>
          <w:sz w:val="24"/>
          <w:szCs w:val="24"/>
          <w:lang w:val="es-ES_tradnl"/>
        </w:rPr>
        <w:t xml:space="preserve">Así, una vez abierta la etapa de instrucción, en el sumario se observa que el Sujeto Obligado </w:t>
      </w:r>
      <w:r w:rsidR="00F05674" w:rsidRPr="00397556">
        <w:rPr>
          <w:rFonts w:ascii="Palatino Linotype" w:hAnsi="Palatino Linotype" w:cs="Arial"/>
          <w:sz w:val="24"/>
          <w:szCs w:val="24"/>
          <w:lang w:val="es-ES_tradnl"/>
        </w:rPr>
        <w:t xml:space="preserve">en fecha </w:t>
      </w:r>
      <w:r w:rsidR="00752B8C" w:rsidRPr="00397556">
        <w:rPr>
          <w:rFonts w:ascii="Palatino Linotype" w:hAnsi="Palatino Linotype" w:cs="Arial"/>
          <w:sz w:val="24"/>
          <w:szCs w:val="24"/>
          <w:lang w:val="es-ES_tradnl"/>
        </w:rPr>
        <w:t>veintitrés</w:t>
      </w:r>
      <w:r w:rsidR="002A7397" w:rsidRPr="00397556">
        <w:rPr>
          <w:rFonts w:ascii="Palatino Linotype" w:hAnsi="Palatino Linotype" w:cs="Arial"/>
          <w:sz w:val="24"/>
          <w:szCs w:val="24"/>
          <w:lang w:val="es-ES_tradnl"/>
        </w:rPr>
        <w:t xml:space="preserve"> de marzo</w:t>
      </w:r>
      <w:r w:rsidR="00F05674" w:rsidRPr="00397556">
        <w:rPr>
          <w:rFonts w:ascii="Palatino Linotype" w:hAnsi="Palatino Linotype" w:cs="Arial"/>
          <w:sz w:val="24"/>
          <w:szCs w:val="24"/>
          <w:lang w:val="es-ES_tradnl"/>
        </w:rPr>
        <w:t xml:space="preserve"> de dos mil veintiuno</w:t>
      </w:r>
      <w:r w:rsidR="00B61EAA" w:rsidRPr="00397556">
        <w:rPr>
          <w:rFonts w:ascii="Palatino Linotype" w:hAnsi="Palatino Linotype" w:cs="Arial"/>
          <w:sz w:val="24"/>
          <w:szCs w:val="24"/>
          <w:lang w:val="es-ES_tradnl"/>
        </w:rPr>
        <w:t xml:space="preserve"> remitió su informe justificado</w:t>
      </w:r>
      <w:r w:rsidRPr="00397556">
        <w:rPr>
          <w:rFonts w:ascii="Palatino Linotype" w:hAnsi="Palatino Linotype" w:cs="Arial"/>
          <w:sz w:val="24"/>
          <w:szCs w:val="24"/>
          <w:lang w:val="es-ES_tradnl"/>
        </w:rPr>
        <w:t xml:space="preserve">, asimismo, el recurrente </w:t>
      </w:r>
      <w:r w:rsidR="00E001CC" w:rsidRPr="00397556">
        <w:rPr>
          <w:rFonts w:ascii="Palatino Linotype" w:hAnsi="Palatino Linotype" w:cs="Arial"/>
          <w:sz w:val="24"/>
          <w:szCs w:val="24"/>
          <w:lang w:val="es-ES_tradnl"/>
        </w:rPr>
        <w:t>no realizo manifestación alguna</w:t>
      </w:r>
      <w:r w:rsidRPr="00397556">
        <w:rPr>
          <w:rFonts w:ascii="Palatino Linotype" w:hAnsi="Palatino Linotype" w:cs="Arial"/>
          <w:sz w:val="24"/>
          <w:szCs w:val="24"/>
          <w:lang w:val="es-ES_tradnl"/>
        </w:rPr>
        <w:t xml:space="preserve">, por lo que habiendo transcurrido el plazo establecido en fecha </w:t>
      </w:r>
      <w:r w:rsidR="00752B8C" w:rsidRPr="00397556">
        <w:rPr>
          <w:rFonts w:ascii="Palatino Linotype" w:hAnsi="Palatino Linotype" w:cs="Arial"/>
          <w:sz w:val="24"/>
          <w:szCs w:val="24"/>
          <w:lang w:val="es-ES_tradnl"/>
        </w:rPr>
        <w:t>nueve de abril</w:t>
      </w:r>
      <w:r w:rsidR="00F05674" w:rsidRPr="00397556">
        <w:rPr>
          <w:rFonts w:ascii="Palatino Linotype" w:hAnsi="Palatino Linotype" w:cs="Arial"/>
          <w:sz w:val="24"/>
          <w:szCs w:val="24"/>
          <w:lang w:val="es-ES_tradnl"/>
        </w:rPr>
        <w:t xml:space="preserve"> de dos mil veintiuno</w:t>
      </w:r>
      <w:r w:rsidRPr="00397556">
        <w:rPr>
          <w:rFonts w:ascii="Palatino Linotype" w:hAnsi="Palatino Linotype" w:cs="Arial"/>
          <w:sz w:val="24"/>
          <w:szCs w:val="24"/>
          <w:lang w:val="es-ES_tradnl"/>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7E17B8A8" w14:textId="23F6E4E8" w:rsidR="00143E85" w:rsidRPr="00143E85" w:rsidRDefault="00143E85" w:rsidP="00143E85">
      <w:pPr>
        <w:spacing w:before="240" w:after="240" w:line="360" w:lineRule="auto"/>
        <w:jc w:val="both"/>
        <w:rPr>
          <w:rFonts w:ascii="Palatino Linotype" w:hAnsi="Palatino Linotype" w:cs="Arial"/>
          <w:sz w:val="24"/>
          <w:szCs w:val="24"/>
          <w:lang w:val="es-ES"/>
        </w:rPr>
      </w:pPr>
      <w:r w:rsidRPr="00275638">
        <w:rPr>
          <w:rFonts w:ascii="Palatino Linotype" w:hAnsi="Palatino Linotype" w:cs="Arial"/>
          <w:sz w:val="24"/>
          <w:szCs w:val="24"/>
          <w:lang w:val="es-ES"/>
        </w:rPr>
        <w:t xml:space="preserve">Así también, en fecha </w:t>
      </w:r>
      <w:r>
        <w:rPr>
          <w:rFonts w:ascii="Palatino Linotype" w:hAnsi="Palatino Linotype" w:cs="Arial"/>
          <w:sz w:val="24"/>
          <w:szCs w:val="24"/>
          <w:lang w:val="es-ES"/>
        </w:rPr>
        <w:t>once</w:t>
      </w:r>
      <w:r w:rsidRPr="00275638">
        <w:rPr>
          <w:rFonts w:ascii="Palatino Linotype" w:hAnsi="Palatino Linotype" w:cs="Arial"/>
          <w:sz w:val="24"/>
          <w:szCs w:val="24"/>
          <w:lang w:val="es-ES"/>
        </w:rPr>
        <w:t xml:space="preserve"> de mayo de los corrientes este órgano garante con fundamento en el artículo 181 párrafo tercero de la Ley de Transparencia de la entidad, declaro la ampliación de término para resolver el recurso de revisión por un plazo de quince días hábiles.</w:t>
      </w:r>
    </w:p>
    <w:p w14:paraId="6163D8B4" w14:textId="77777777" w:rsidR="00E15E85" w:rsidRPr="00397556" w:rsidRDefault="00E15E85" w:rsidP="00E15E85">
      <w:pPr>
        <w:spacing w:before="240" w:line="360" w:lineRule="auto"/>
        <w:jc w:val="center"/>
        <w:rPr>
          <w:rFonts w:ascii="Palatino Linotype" w:hAnsi="Palatino Linotype" w:cs="Arial"/>
          <w:b/>
          <w:sz w:val="24"/>
          <w:lang w:val="es-ES_tradnl"/>
        </w:rPr>
      </w:pPr>
      <w:r w:rsidRPr="00397556">
        <w:rPr>
          <w:rFonts w:ascii="Palatino Linotype" w:hAnsi="Palatino Linotype" w:cs="Arial"/>
          <w:b/>
          <w:sz w:val="24"/>
          <w:lang w:val="es-ES_tradnl"/>
        </w:rPr>
        <w:t xml:space="preserve">C O N S I D E R A N D O </w:t>
      </w:r>
    </w:p>
    <w:p w14:paraId="4E7D557F" w14:textId="77777777" w:rsidR="00E15E85" w:rsidRPr="00397556" w:rsidRDefault="00E15E85" w:rsidP="00E15E85">
      <w:pPr>
        <w:spacing w:before="240" w:line="360" w:lineRule="auto"/>
        <w:jc w:val="both"/>
        <w:rPr>
          <w:rFonts w:ascii="Palatino Linotype" w:hAnsi="Palatino Linotype" w:cs="Arial"/>
          <w:sz w:val="24"/>
          <w:lang w:val="es-ES_tradnl"/>
        </w:rPr>
      </w:pPr>
      <w:r w:rsidRPr="00397556">
        <w:rPr>
          <w:rFonts w:ascii="Palatino Linotype" w:hAnsi="Palatino Linotype" w:cs="Arial"/>
          <w:b/>
          <w:sz w:val="28"/>
          <w:lang w:val="es-ES_tradnl"/>
        </w:rPr>
        <w:t>PRIMERO.</w:t>
      </w:r>
      <w:r w:rsidRPr="00397556">
        <w:rPr>
          <w:rFonts w:ascii="Palatino Linotype" w:hAnsi="Palatino Linotype" w:cs="Arial"/>
          <w:b/>
          <w:lang w:val="es-ES_tradnl"/>
        </w:rPr>
        <w:t xml:space="preserve"> </w:t>
      </w:r>
      <w:r w:rsidRPr="00397556">
        <w:rPr>
          <w:rFonts w:ascii="Palatino Linotype" w:hAnsi="Palatino Linotype" w:cs="Arial"/>
          <w:b/>
          <w:sz w:val="28"/>
          <w:szCs w:val="28"/>
          <w:lang w:val="es-ES_tradnl"/>
        </w:rPr>
        <w:t>De la competencia</w:t>
      </w:r>
      <w:r w:rsidRPr="00397556">
        <w:rPr>
          <w:rFonts w:ascii="Palatino Linotype" w:hAnsi="Palatino Linotype" w:cs="Arial"/>
          <w:sz w:val="28"/>
          <w:szCs w:val="28"/>
          <w:lang w:val="es-ES_tradnl"/>
        </w:rPr>
        <w:t>.</w:t>
      </w:r>
    </w:p>
    <w:p w14:paraId="3945B663" w14:textId="10F0AB43" w:rsidR="00E15E85" w:rsidRPr="00397556" w:rsidRDefault="00E15E85" w:rsidP="00E15E85">
      <w:pPr>
        <w:spacing w:before="240" w:line="360" w:lineRule="auto"/>
        <w:jc w:val="both"/>
        <w:rPr>
          <w:rFonts w:ascii="Palatino Linotype" w:hAnsi="Palatino Linotype" w:cs="Arial"/>
          <w:sz w:val="24"/>
          <w:lang w:val="es-ES_tradnl"/>
        </w:rPr>
      </w:pPr>
      <w:r w:rsidRPr="00397556">
        <w:rPr>
          <w:rFonts w:ascii="Palatino Linotype" w:hAnsi="Palatino Linotype" w:cs="Arial"/>
          <w:sz w:val="24"/>
          <w:lang w:val="es-ES_tradnl"/>
        </w:rPr>
        <w:lastRenderedPageBreak/>
        <w:t xml:space="preserve">Este Instituto de Transparencia, Acceso a la Información Pública y Protección de Datos Personales del Estado de México, es competente para conocer y resolver el presente recurso de revisión interpuesto por </w:t>
      </w:r>
      <w:r w:rsidR="00D41F41" w:rsidRPr="00397556">
        <w:rPr>
          <w:rFonts w:ascii="Palatino Linotype" w:hAnsi="Palatino Linotype" w:cs="Arial"/>
          <w:b/>
          <w:sz w:val="24"/>
          <w:lang w:val="es-ES_tradnl"/>
        </w:rPr>
        <w:t>la</w:t>
      </w:r>
      <w:r w:rsidRPr="00397556">
        <w:rPr>
          <w:rFonts w:ascii="Palatino Linotype" w:hAnsi="Palatino Linotype" w:cs="Arial"/>
          <w:b/>
          <w:sz w:val="24"/>
          <w:lang w:val="es-ES_tradnl"/>
        </w:rPr>
        <w:t xml:space="preserve"> </w:t>
      </w:r>
      <w:r w:rsidR="00EE7CBC" w:rsidRPr="00397556">
        <w:rPr>
          <w:rFonts w:ascii="Palatino Linotype" w:hAnsi="Palatino Linotype" w:cs="Arial"/>
          <w:b/>
          <w:sz w:val="24"/>
          <w:lang w:val="es-ES_tradnl"/>
        </w:rPr>
        <w:t>parte r</w:t>
      </w:r>
      <w:r w:rsidRPr="00397556">
        <w:rPr>
          <w:rFonts w:ascii="Palatino Linotype" w:hAnsi="Palatino Linotype" w:cs="Arial"/>
          <w:b/>
          <w:sz w:val="24"/>
          <w:lang w:val="es-ES_tradnl"/>
        </w:rPr>
        <w:t>ecurrente</w:t>
      </w:r>
      <w:r w:rsidRPr="00397556">
        <w:rPr>
          <w:rFonts w:ascii="Palatino Linotype" w:hAnsi="Palatino Linotype" w:cs="Arial"/>
          <w:b/>
          <w:sz w:val="24"/>
          <w:szCs w:val="24"/>
          <w:lang w:val="es-ES_tradnl"/>
        </w:rPr>
        <w:t xml:space="preserve"> </w:t>
      </w:r>
      <w:r w:rsidRPr="00397556">
        <w:rPr>
          <w:rFonts w:ascii="Palatino Linotype" w:hAnsi="Palatino Linotype" w:cs="Arial"/>
          <w:sz w:val="24"/>
          <w:lang w:val="es-ES_tradnl"/>
        </w:rPr>
        <w:t xml:space="preserve">conforme a lo dispuesto en los artículos </w:t>
      </w:r>
      <w:r w:rsidR="00AA2CB1" w:rsidRPr="00397556">
        <w:rPr>
          <w:rFonts w:ascii="Palatino Linotype" w:hAnsi="Palatino Linotype" w:cs="Arial"/>
          <w:sz w:val="24"/>
          <w:lang w:val="es-ES_tradnl"/>
        </w:rPr>
        <w:t xml:space="preserve">1, párrafos segundo y tercero, </w:t>
      </w:r>
      <w:r w:rsidRPr="00397556">
        <w:rPr>
          <w:rFonts w:ascii="Palatino Linotype" w:hAnsi="Palatino Linotype" w:cs="Arial"/>
          <w:sz w:val="24"/>
          <w:lang w:val="es-ES_tradnl"/>
        </w:rPr>
        <w:t xml:space="preserve">6, apartado A, </w:t>
      </w:r>
      <w:r w:rsidR="00AA2CB1" w:rsidRPr="00397556">
        <w:rPr>
          <w:rFonts w:ascii="Palatino Linotype" w:hAnsi="Palatino Linotype" w:cs="Arial"/>
          <w:sz w:val="24"/>
          <w:lang w:val="es-ES_tradnl"/>
        </w:rPr>
        <w:t>fracciones I, III y</w:t>
      </w:r>
      <w:r w:rsidRPr="00397556">
        <w:rPr>
          <w:rFonts w:ascii="Palatino Linotype" w:hAnsi="Palatino Linotype" w:cs="Arial"/>
          <w:sz w:val="24"/>
          <w:lang w:val="es-ES_tradnl"/>
        </w:rPr>
        <w:t xml:space="preserve"> IV de la Constitución Política de los Estados Unidos Mexicanos, 5, párrafos </w:t>
      </w:r>
      <w:r w:rsidR="00080E38" w:rsidRPr="00397556">
        <w:rPr>
          <w:rFonts w:ascii="Palatino Linotype" w:hAnsi="Palatino Linotype" w:cs="Arial"/>
          <w:sz w:val="24"/>
          <w:lang w:val="es-ES_tradnl"/>
        </w:rPr>
        <w:t>vigésimo segundo, vigésimo tercero y vigésimo cuarto fracción</w:t>
      </w:r>
      <w:r w:rsidRPr="00397556">
        <w:rPr>
          <w:rFonts w:ascii="Palatino Linotype" w:hAnsi="Palatino Linotype" w:cs="Arial"/>
          <w:sz w:val="24"/>
          <w:lang w:val="es-ES_tradnl"/>
        </w:rPr>
        <w:t xml:space="preserve"> IV de la Constitución Política del Estado Libre y Soberano de México, </w:t>
      </w:r>
      <w:r w:rsidRPr="00397556">
        <w:rPr>
          <w:rFonts w:ascii="Palatino Linotype" w:hAnsi="Palatino Linotype" w:cs="Arial"/>
          <w:sz w:val="24"/>
          <w:szCs w:val="24"/>
          <w:lang w:val="es-ES_tradnl"/>
        </w:rPr>
        <w:t xml:space="preserve">1, 2 fracción II, 13, 29, 36 fracciones II y III, 176, 178, 179, 181 párrafo tercero, 182, 185, 188 y 194 </w:t>
      </w:r>
      <w:r w:rsidRPr="00397556">
        <w:rPr>
          <w:rFonts w:ascii="Palatino Linotype" w:hAnsi="Palatino Linotype" w:cs="Arial"/>
          <w:sz w:val="24"/>
          <w:lang w:val="es-ES_tradnl"/>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2D9B173" w14:textId="6E9D3181" w:rsidR="002A7397" w:rsidRPr="00397556" w:rsidRDefault="002A7397" w:rsidP="002A7397">
      <w:pPr>
        <w:spacing w:after="0" w:line="360" w:lineRule="auto"/>
        <w:jc w:val="both"/>
        <w:rPr>
          <w:rFonts w:ascii="Palatino Linotype" w:hAnsi="Palatino Linotype" w:cs="Arial"/>
          <w:sz w:val="24"/>
          <w:lang w:val="es-ES_tradnl"/>
        </w:rPr>
      </w:pPr>
      <w:r w:rsidRPr="00397556">
        <w:rPr>
          <w:rFonts w:ascii="Palatino Linotype" w:hAnsi="Palatino Linotype" w:cs="Arial"/>
          <w:sz w:val="24"/>
          <w:lang w:val="es-ES_tradn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272D838" w14:textId="77777777" w:rsidR="00E15E85" w:rsidRPr="00397556"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lang w:val="es-ES_tradnl"/>
        </w:rPr>
      </w:pPr>
      <w:r w:rsidRPr="00397556">
        <w:rPr>
          <w:rFonts w:ascii="Palatino Linotype" w:hAnsi="Palatino Linotype" w:cs="Arial"/>
          <w:b/>
          <w:sz w:val="28"/>
          <w:lang w:val="es-ES_tradnl"/>
        </w:rPr>
        <w:t>SEGUNDO</w:t>
      </w:r>
      <w:r w:rsidRPr="00397556">
        <w:rPr>
          <w:rFonts w:ascii="Palatino Linotype" w:hAnsi="Palatino Linotype" w:cs="Arial"/>
          <w:b/>
          <w:lang w:val="es-ES_tradnl"/>
        </w:rPr>
        <w:t xml:space="preserve">. </w:t>
      </w:r>
      <w:r w:rsidRPr="00397556">
        <w:rPr>
          <w:rFonts w:ascii="Palatino Linotype" w:hAnsi="Palatino Linotype" w:cs="Arial"/>
          <w:b/>
          <w:sz w:val="28"/>
          <w:szCs w:val="28"/>
          <w:lang w:val="es-ES_tradnl"/>
        </w:rPr>
        <w:t>Sobre los alcances del recurso de revisión.</w:t>
      </w:r>
      <w:r w:rsidRPr="00397556">
        <w:rPr>
          <w:rFonts w:ascii="Palatino Linotype" w:hAnsi="Palatino Linotype" w:cs="Arial"/>
          <w:b/>
          <w:lang w:val="es-ES_tradnl"/>
        </w:rPr>
        <w:t xml:space="preserve"> </w:t>
      </w:r>
    </w:p>
    <w:p w14:paraId="4ADDB788" w14:textId="77777777" w:rsidR="00E15E85" w:rsidRPr="00397556" w:rsidRDefault="00E15E85" w:rsidP="00E15E85">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397556">
        <w:rPr>
          <w:rFonts w:ascii="Palatino Linotype" w:hAnsi="Palatino Linotype" w:cs="Arial"/>
          <w:lang w:val="es-ES_tradnl"/>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w:t>
      </w:r>
      <w:r w:rsidRPr="00397556">
        <w:rPr>
          <w:rFonts w:ascii="Palatino Linotype" w:hAnsi="Palatino Linotype" w:cs="Arial"/>
          <w:lang w:val="es-ES_tradnl"/>
        </w:rPr>
        <w:lastRenderedPageBreak/>
        <w:t>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2DD618" w14:textId="77777777" w:rsidR="00473BDE" w:rsidRPr="00397556" w:rsidRDefault="00473BDE" w:rsidP="00473BDE">
      <w:pPr>
        <w:pStyle w:val="Sinespaciado"/>
        <w:spacing w:line="360" w:lineRule="auto"/>
        <w:jc w:val="both"/>
        <w:rPr>
          <w:rFonts w:ascii="Palatino Linotype" w:hAnsi="Palatino Linotype"/>
          <w:b/>
          <w:sz w:val="28"/>
          <w:szCs w:val="28"/>
          <w:lang w:val="es-ES_tradnl"/>
        </w:rPr>
      </w:pPr>
      <w:r w:rsidRPr="00397556">
        <w:rPr>
          <w:rFonts w:ascii="Palatino Linotype" w:hAnsi="Palatino Linotype"/>
          <w:b/>
          <w:sz w:val="28"/>
          <w:szCs w:val="28"/>
          <w:lang w:val="es-ES_tradnl"/>
        </w:rPr>
        <w:t>TERCERO. De las causas de improcedencia.</w:t>
      </w:r>
    </w:p>
    <w:p w14:paraId="147B3CB3" w14:textId="77777777" w:rsidR="00473BDE" w:rsidRPr="00397556" w:rsidRDefault="00473BDE" w:rsidP="00473BDE">
      <w:pPr>
        <w:pStyle w:val="Sinespaciado"/>
        <w:spacing w:before="240" w:after="240" w:line="360" w:lineRule="auto"/>
        <w:jc w:val="both"/>
        <w:rPr>
          <w:rFonts w:ascii="Palatino Linotype" w:hAnsi="Palatino Linotype"/>
          <w:lang w:val="es-ES_tradnl"/>
        </w:rPr>
      </w:pPr>
      <w:r w:rsidRPr="00397556">
        <w:rPr>
          <w:rFonts w:ascii="Palatino Linotype" w:hAnsi="Palatino Linotype"/>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D45AAB" w14:textId="77777777" w:rsidR="00473BDE" w:rsidRPr="00397556" w:rsidRDefault="00473BDE" w:rsidP="00473BDE">
      <w:pPr>
        <w:pStyle w:val="Sinespaciado"/>
        <w:spacing w:before="240" w:after="240" w:line="360" w:lineRule="auto"/>
        <w:jc w:val="both"/>
        <w:rPr>
          <w:rFonts w:ascii="Palatino Linotype" w:hAnsi="Palatino Linotype"/>
          <w:lang w:val="es-ES_tradnl"/>
        </w:rPr>
      </w:pPr>
      <w:r w:rsidRPr="00397556">
        <w:rPr>
          <w:rFonts w:ascii="Palatino Linotype" w:hAnsi="Palatino Linotype"/>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397556">
        <w:rPr>
          <w:rStyle w:val="Refdenotaalpie"/>
          <w:rFonts w:ascii="Palatino Linotype" w:hAnsi="Palatino Linotype" w:cs="Arial"/>
          <w:lang w:val="es-ES_tradnl"/>
        </w:rPr>
        <w:footnoteReference w:id="1"/>
      </w:r>
      <w:r w:rsidRPr="00397556">
        <w:rPr>
          <w:rFonts w:ascii="Palatino Linotype" w:hAnsi="Palatino Linotype"/>
          <w:lang w:val="es-ES_tradnl"/>
        </w:rPr>
        <w:t xml:space="preserve">, la cual permite </w:t>
      </w:r>
      <w:r w:rsidRPr="00397556">
        <w:rPr>
          <w:rFonts w:ascii="Palatino Linotype" w:hAnsi="Palatino Linotype"/>
          <w:lang w:val="es-ES_tradnl"/>
        </w:rPr>
        <w:lastRenderedPageBreak/>
        <w:t>dilucidar alguna causal que impida el estudio y resolución, cuando una vez admitido el recurso de revisión se advierta una causa de improcedencia que permita sobreseerlo, sin estudiar el fondo del asunto.</w:t>
      </w:r>
    </w:p>
    <w:p w14:paraId="2BA74271" w14:textId="77777777" w:rsidR="00473BDE" w:rsidRPr="00397556" w:rsidRDefault="00473BDE" w:rsidP="00473BDE">
      <w:pPr>
        <w:pStyle w:val="Sinespaciado"/>
        <w:spacing w:before="240" w:after="240" w:line="360" w:lineRule="auto"/>
        <w:jc w:val="both"/>
        <w:rPr>
          <w:rFonts w:ascii="Palatino Linotype" w:hAnsi="Palatino Linotype"/>
          <w:lang w:val="es-ES_tradnl"/>
        </w:rPr>
      </w:pPr>
      <w:r w:rsidRPr="00397556">
        <w:rPr>
          <w:rFonts w:ascii="Palatino Linotype" w:hAnsi="Palatino Linotype"/>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AACA73E" w14:textId="77777777" w:rsidR="00473BDE" w:rsidRPr="00397556" w:rsidRDefault="00473BDE" w:rsidP="00473BDE">
      <w:pPr>
        <w:pStyle w:val="Prrafodelista"/>
        <w:autoSpaceDE w:val="0"/>
        <w:autoSpaceDN w:val="0"/>
        <w:adjustRightInd w:val="0"/>
        <w:spacing w:before="240" w:after="160" w:line="360" w:lineRule="auto"/>
        <w:ind w:left="0"/>
        <w:jc w:val="both"/>
        <w:rPr>
          <w:rFonts w:ascii="Palatino Linotype" w:hAnsi="Palatino Linotype" w:cs="Arial"/>
          <w:sz w:val="28"/>
          <w:szCs w:val="28"/>
          <w:lang w:val="es-ES_tradnl"/>
        </w:rPr>
      </w:pPr>
      <w:r w:rsidRPr="00397556">
        <w:rPr>
          <w:rFonts w:ascii="Palatino Linotype" w:hAnsi="Palatino Linotype" w:cs="Arial"/>
          <w:b/>
          <w:sz w:val="28"/>
          <w:lang w:val="es-ES_tradnl"/>
        </w:rPr>
        <w:t>CUART</w:t>
      </w:r>
      <w:r w:rsidRPr="00397556">
        <w:rPr>
          <w:rFonts w:ascii="Palatino Linotype" w:hAnsi="Palatino Linotype" w:cs="Arial"/>
          <w:b/>
          <w:sz w:val="28"/>
          <w:szCs w:val="28"/>
          <w:lang w:val="es-ES_tradnl"/>
        </w:rPr>
        <w:t>O.</w:t>
      </w:r>
      <w:r w:rsidRPr="00397556">
        <w:rPr>
          <w:rFonts w:ascii="Palatino Linotype" w:hAnsi="Palatino Linotype" w:cs="Arial"/>
          <w:sz w:val="28"/>
          <w:szCs w:val="28"/>
          <w:lang w:val="es-ES_tradnl"/>
        </w:rPr>
        <w:t xml:space="preserve"> </w:t>
      </w:r>
      <w:r w:rsidRPr="00397556">
        <w:rPr>
          <w:rFonts w:ascii="Palatino Linotype" w:hAnsi="Palatino Linotype" w:cs="Arial"/>
          <w:b/>
          <w:sz w:val="28"/>
          <w:szCs w:val="28"/>
          <w:lang w:val="es-ES_tradnl"/>
        </w:rPr>
        <w:t>Estudio y resolución del asunto.</w:t>
      </w:r>
    </w:p>
    <w:p w14:paraId="5C98C638" w14:textId="77777777" w:rsidR="00473BDE" w:rsidRPr="00397556" w:rsidRDefault="00473BDE" w:rsidP="00473BDE">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397556">
        <w:rPr>
          <w:rFonts w:ascii="Palatino Linotype" w:hAnsi="Palatino Linotype" w:cs="Arial"/>
          <w:lang w:val="es-ES_tradn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397556">
        <w:rPr>
          <w:rFonts w:ascii="Palatino Linotype" w:hAnsi="Palatino Linotype" w:cs="Arial"/>
          <w:lang w:val="es-ES_tradnl"/>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14:paraId="762D7ABF" w14:textId="1AFAA0E6" w:rsidR="00B75682" w:rsidRPr="00397556" w:rsidRDefault="00B75682" w:rsidP="00B75682">
      <w:pPr>
        <w:tabs>
          <w:tab w:val="left" w:pos="709"/>
        </w:tabs>
        <w:spacing w:before="240" w:line="360" w:lineRule="auto"/>
        <w:ind w:right="51"/>
        <w:jc w:val="both"/>
        <w:rPr>
          <w:rFonts w:ascii="Palatino Linotype" w:hAnsi="Palatino Linotype" w:cs="Arial"/>
          <w:iCs/>
          <w:sz w:val="24"/>
          <w:szCs w:val="24"/>
          <w:lang w:val="es-ES_tradnl"/>
        </w:rPr>
      </w:pPr>
      <w:r w:rsidRPr="00397556">
        <w:rPr>
          <w:rFonts w:ascii="Palatino Linotype" w:hAnsi="Palatino Linotype" w:cs="Arial"/>
          <w:iCs/>
          <w:sz w:val="24"/>
          <w:szCs w:val="24"/>
          <w:lang w:val="es-ES_tradnl"/>
        </w:rPr>
        <w:t>Luego entonces, es menester recordar que el particular tuvo a bien solicitar lo siguiente:</w:t>
      </w:r>
    </w:p>
    <w:p w14:paraId="65175291" w14:textId="605A4361" w:rsidR="00B75682" w:rsidRPr="00397556" w:rsidRDefault="00752B8C" w:rsidP="00F05674">
      <w:pPr>
        <w:pStyle w:val="Prrafodelista"/>
        <w:numPr>
          <w:ilvl w:val="0"/>
          <w:numId w:val="37"/>
        </w:numPr>
        <w:spacing w:before="240" w:after="240" w:line="360" w:lineRule="auto"/>
        <w:jc w:val="both"/>
        <w:rPr>
          <w:rFonts w:ascii="Palatino Linotype" w:hAnsi="Palatino Linotype" w:cs="Arial"/>
          <w:i/>
          <w:lang w:val="es-ES_tradnl"/>
        </w:rPr>
      </w:pPr>
      <w:r w:rsidRPr="00397556">
        <w:rPr>
          <w:rFonts w:ascii="Palatino Linotype" w:hAnsi="Palatino Linotype" w:cs="Arial"/>
          <w:i/>
          <w:lang w:val="es-ES_tradnl"/>
        </w:rPr>
        <w:t xml:space="preserve">Solicito se me entrega la constancia de estudios y </w:t>
      </w:r>
      <w:proofErr w:type="spellStart"/>
      <w:r w:rsidRPr="00397556">
        <w:rPr>
          <w:rFonts w:ascii="Palatino Linotype" w:hAnsi="Palatino Linotype" w:cs="Arial"/>
          <w:i/>
          <w:lang w:val="es-ES_tradnl"/>
        </w:rPr>
        <w:t>titulo</w:t>
      </w:r>
      <w:proofErr w:type="spellEnd"/>
      <w:r w:rsidRPr="00397556">
        <w:rPr>
          <w:rFonts w:ascii="Palatino Linotype" w:hAnsi="Palatino Linotype" w:cs="Arial"/>
          <w:i/>
          <w:lang w:val="es-ES_tradnl"/>
        </w:rPr>
        <w:t xml:space="preserve"> profesional y cedula PROFESIONAL de Adela Estudillo quien trabaja en la dirección se seguridad pública y </w:t>
      </w:r>
      <w:proofErr w:type="spellStart"/>
      <w:r w:rsidRPr="00397556">
        <w:rPr>
          <w:rFonts w:ascii="Palatino Linotype" w:hAnsi="Palatino Linotype" w:cs="Arial"/>
          <w:i/>
          <w:lang w:val="es-ES_tradnl"/>
        </w:rPr>
        <w:t>transito</w:t>
      </w:r>
      <w:proofErr w:type="spellEnd"/>
      <w:r w:rsidRPr="00397556">
        <w:rPr>
          <w:rFonts w:ascii="Palatino Linotype" w:hAnsi="Palatino Linotype" w:cs="Arial"/>
          <w:i/>
          <w:lang w:val="es-ES_tradnl"/>
        </w:rPr>
        <w:t xml:space="preserve"> de Naucalpan y se ostenta como licenciada en derecho, </w:t>
      </w:r>
      <w:proofErr w:type="spellStart"/>
      <w:r w:rsidRPr="00397556">
        <w:rPr>
          <w:rFonts w:ascii="Palatino Linotype" w:hAnsi="Palatino Linotype" w:cs="Arial"/>
          <w:i/>
          <w:lang w:val="es-ES_tradnl"/>
        </w:rPr>
        <w:t>asi</w:t>
      </w:r>
      <w:proofErr w:type="spellEnd"/>
      <w:r w:rsidRPr="00397556">
        <w:rPr>
          <w:rFonts w:ascii="Palatino Linotype" w:hAnsi="Palatino Linotype" w:cs="Arial"/>
          <w:i/>
          <w:lang w:val="es-ES_tradnl"/>
        </w:rPr>
        <w:t xml:space="preserve"> como su curriculum, ficha curricular, RAGO Y CARGO, NIVEL Y RANGO sueldo su </w:t>
      </w:r>
      <w:proofErr w:type="spellStart"/>
      <w:r w:rsidRPr="00397556">
        <w:rPr>
          <w:rFonts w:ascii="Palatino Linotype" w:hAnsi="Palatino Linotype" w:cs="Arial"/>
          <w:i/>
          <w:lang w:val="es-ES_tradnl"/>
        </w:rPr>
        <w:t>ultimo</w:t>
      </w:r>
      <w:proofErr w:type="spellEnd"/>
      <w:r w:rsidRPr="00397556">
        <w:rPr>
          <w:rFonts w:ascii="Palatino Linotype" w:hAnsi="Palatino Linotype" w:cs="Arial"/>
          <w:i/>
          <w:lang w:val="es-ES_tradnl"/>
        </w:rPr>
        <w:t xml:space="preserve"> recibo de pago, su sueldo bruto y neto sus percepciones, aguinaldo, vacaciones </w:t>
      </w:r>
      <w:proofErr w:type="spellStart"/>
      <w:r w:rsidRPr="00397556">
        <w:rPr>
          <w:rFonts w:ascii="Palatino Linotype" w:hAnsi="Palatino Linotype" w:cs="Arial"/>
          <w:i/>
          <w:lang w:val="es-ES_tradnl"/>
        </w:rPr>
        <w:t>etc</w:t>
      </w:r>
      <w:proofErr w:type="spellEnd"/>
      <w:r w:rsidRPr="00397556">
        <w:rPr>
          <w:rFonts w:ascii="Palatino Linotype" w:hAnsi="Palatino Linotype" w:cs="Arial"/>
          <w:i/>
          <w:lang w:val="es-ES_tradnl"/>
        </w:rPr>
        <w:t xml:space="preserve"> todo en versión pública su cargo actual y aras de adscripción, todo en soporte documental en una versión pública así como de existir </w:t>
      </w:r>
      <w:proofErr w:type="spellStart"/>
      <w:r w:rsidRPr="00397556">
        <w:rPr>
          <w:rFonts w:ascii="Palatino Linotype" w:hAnsi="Palatino Linotype" w:cs="Arial"/>
          <w:i/>
          <w:lang w:val="es-ES_tradnl"/>
        </w:rPr>
        <w:t>mas</w:t>
      </w:r>
      <w:proofErr w:type="spellEnd"/>
      <w:r w:rsidRPr="00397556">
        <w:rPr>
          <w:rFonts w:ascii="Palatino Linotype" w:hAnsi="Palatino Linotype" w:cs="Arial"/>
          <w:i/>
          <w:lang w:val="es-ES_tradnl"/>
        </w:rPr>
        <w:t xml:space="preserve"> personas con el nombre de Adela Estudillo, se me entregue el de todas las personas con ese nombre que laboren en la dirección de seguridad ciudadana y tránsito municipal,</w:t>
      </w:r>
      <w:r w:rsidR="00473BDE" w:rsidRPr="00397556">
        <w:rPr>
          <w:rFonts w:ascii="Palatino Linotype" w:hAnsi="Palatino Linotype" w:cs="Arial"/>
          <w:i/>
          <w:lang w:val="es-ES_tradnl"/>
        </w:rPr>
        <w:t>.</w:t>
      </w:r>
    </w:p>
    <w:p w14:paraId="636BA9DC" w14:textId="4A9AACE3" w:rsidR="00383596" w:rsidRPr="00397556" w:rsidRDefault="00752B8C" w:rsidP="00DE404C">
      <w:pPr>
        <w:spacing w:before="240" w:after="240" w:line="360" w:lineRule="auto"/>
        <w:jc w:val="both"/>
        <w:rPr>
          <w:rFonts w:ascii="Palatino Linotype" w:hAnsi="Palatino Linotype" w:cs="Arial"/>
          <w:sz w:val="24"/>
          <w:szCs w:val="24"/>
          <w:lang w:val="es-ES_tradnl"/>
        </w:rPr>
      </w:pPr>
      <w:r w:rsidRPr="00397556">
        <w:rPr>
          <w:rFonts w:ascii="Palatino Linotype" w:hAnsi="Palatino Linotype" w:cs="Arial"/>
          <w:sz w:val="24"/>
          <w:szCs w:val="24"/>
          <w:lang w:val="es-ES_tradnl"/>
        </w:rPr>
        <w:t xml:space="preserve">Por su parte, el sujeto obligado remitió dos archivos electrónicos en los cuales se pueden apreciar dos recibos por concepto de pago de aguinaldo y la quincena del 16 al 31 de diciembre de 2020, una ficha curricular, </w:t>
      </w:r>
      <w:r w:rsidR="00383596" w:rsidRPr="00397556">
        <w:rPr>
          <w:rFonts w:ascii="Palatino Linotype" w:hAnsi="Palatino Linotype" w:cs="Arial"/>
          <w:sz w:val="24"/>
          <w:szCs w:val="24"/>
          <w:lang w:val="es-ES_tradnl"/>
        </w:rPr>
        <w:t>un certificado de secundaria y un cuadro de clasificación.</w:t>
      </w:r>
    </w:p>
    <w:p w14:paraId="6999A33B" w14:textId="48C3DD4E" w:rsidR="00DD5B3D" w:rsidRDefault="00383596" w:rsidP="00DE404C">
      <w:pPr>
        <w:spacing w:before="240" w:after="240" w:line="360" w:lineRule="auto"/>
        <w:jc w:val="both"/>
        <w:rPr>
          <w:rFonts w:ascii="Palatino Linotype" w:hAnsi="Palatino Linotype" w:cs="Arial"/>
          <w:sz w:val="24"/>
          <w:szCs w:val="24"/>
          <w:lang w:val="es-ES_tradnl"/>
        </w:rPr>
      </w:pPr>
      <w:r w:rsidRPr="00397556">
        <w:rPr>
          <w:rFonts w:ascii="Palatino Linotype" w:hAnsi="Palatino Linotype" w:cs="Arial"/>
          <w:sz w:val="24"/>
          <w:szCs w:val="24"/>
          <w:lang w:val="es-ES_tradnl"/>
        </w:rPr>
        <w:t>Ante tal circunstancia, la parte recurrente acciono su garantía secundaria aludiendo que el sujeto obligado no había dado respuesta dentro del plazo señalado por la Ley, además de no entregar la información solicitada completa y su versión pública</w:t>
      </w:r>
      <w:r w:rsidR="00DD5B3D">
        <w:rPr>
          <w:rFonts w:ascii="Palatino Linotype" w:hAnsi="Palatino Linotype" w:cs="Arial"/>
          <w:sz w:val="24"/>
          <w:szCs w:val="24"/>
          <w:lang w:val="es-ES_tradnl"/>
        </w:rPr>
        <w:t>.</w:t>
      </w:r>
    </w:p>
    <w:p w14:paraId="1D0DE4C9" w14:textId="04786AC7" w:rsidR="00DD5B3D" w:rsidRDefault="00DD5B3D" w:rsidP="00DE404C">
      <w:pPr>
        <w:spacing w:before="240" w:after="24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Ahora bien, a fin de verificar si el sujeto obligado colmo las pretensiones de la parte solicitante</w:t>
      </w:r>
      <w:r w:rsidR="00257052">
        <w:rPr>
          <w:rFonts w:ascii="Palatino Linotype" w:hAnsi="Palatino Linotype" w:cs="Arial"/>
          <w:sz w:val="24"/>
          <w:szCs w:val="24"/>
          <w:lang w:val="es-ES_tradnl"/>
        </w:rPr>
        <w:t>,</w:t>
      </w:r>
      <w:r>
        <w:rPr>
          <w:rFonts w:ascii="Palatino Linotype" w:hAnsi="Palatino Linotype" w:cs="Arial"/>
          <w:sz w:val="24"/>
          <w:szCs w:val="24"/>
          <w:lang w:val="es-ES_tradnl"/>
        </w:rPr>
        <w:t xml:space="preserve"> es necesario señalar que respecto a </w:t>
      </w:r>
      <w:r w:rsidR="00257052">
        <w:rPr>
          <w:rFonts w:ascii="Palatino Linotype" w:hAnsi="Palatino Linotype" w:cs="Arial"/>
          <w:sz w:val="24"/>
          <w:szCs w:val="24"/>
          <w:lang w:val="es-ES_tradnl"/>
        </w:rPr>
        <w:t xml:space="preserve">la </w:t>
      </w:r>
      <w:r>
        <w:rPr>
          <w:rFonts w:ascii="Palatino Linotype" w:hAnsi="Palatino Linotype" w:cs="Arial"/>
          <w:sz w:val="24"/>
          <w:szCs w:val="24"/>
          <w:lang w:val="es-ES_tradnl"/>
        </w:rPr>
        <w:t>constancia de estudios</w:t>
      </w:r>
      <w:r w:rsidR="00257052">
        <w:rPr>
          <w:rFonts w:ascii="Palatino Linotype" w:hAnsi="Palatino Linotype" w:cs="Arial"/>
          <w:sz w:val="24"/>
          <w:szCs w:val="24"/>
          <w:lang w:val="es-ES_tradnl"/>
        </w:rPr>
        <w:t>,</w:t>
      </w:r>
      <w:r>
        <w:rPr>
          <w:rFonts w:ascii="Palatino Linotype" w:hAnsi="Palatino Linotype" w:cs="Arial"/>
          <w:sz w:val="24"/>
          <w:szCs w:val="24"/>
          <w:lang w:val="es-ES_tradnl"/>
        </w:rPr>
        <w:t xml:space="preserve"> </w:t>
      </w:r>
      <w:proofErr w:type="spellStart"/>
      <w:r>
        <w:rPr>
          <w:rFonts w:ascii="Palatino Linotype" w:hAnsi="Palatino Linotype" w:cs="Arial"/>
          <w:sz w:val="24"/>
          <w:szCs w:val="24"/>
          <w:lang w:val="es-ES_tradnl"/>
        </w:rPr>
        <w:t>titulo</w:t>
      </w:r>
      <w:proofErr w:type="spellEnd"/>
      <w:r>
        <w:rPr>
          <w:rFonts w:ascii="Palatino Linotype" w:hAnsi="Palatino Linotype" w:cs="Arial"/>
          <w:sz w:val="24"/>
          <w:szCs w:val="24"/>
          <w:lang w:val="es-ES_tradnl"/>
        </w:rPr>
        <w:t xml:space="preserve"> profesional y cedula profesional</w:t>
      </w:r>
      <w:r w:rsidR="00257052">
        <w:rPr>
          <w:rFonts w:ascii="Palatino Linotype" w:hAnsi="Palatino Linotype" w:cs="Arial"/>
          <w:sz w:val="24"/>
          <w:szCs w:val="24"/>
          <w:lang w:val="es-ES_tradnl"/>
        </w:rPr>
        <w:t>, ficha curricular y curriculum, el sujeto obligado</w:t>
      </w:r>
      <w:r>
        <w:rPr>
          <w:rFonts w:ascii="Palatino Linotype" w:hAnsi="Palatino Linotype" w:cs="Arial"/>
          <w:sz w:val="24"/>
          <w:szCs w:val="24"/>
          <w:lang w:val="es-ES_tradnl"/>
        </w:rPr>
        <w:t xml:space="preserve"> remitió un certificado </w:t>
      </w:r>
      <w:r w:rsidR="00257052">
        <w:rPr>
          <w:rFonts w:ascii="Palatino Linotype" w:hAnsi="Palatino Linotype" w:cs="Arial"/>
          <w:sz w:val="24"/>
          <w:szCs w:val="24"/>
          <w:lang w:val="es-ES_tradnl"/>
        </w:rPr>
        <w:t xml:space="preserve">de estudios y una ficha curricular. De tal suerte, se desprende que únicamente se cuenta con dicho certificado, por lo que, no se puede hacer entrega del </w:t>
      </w:r>
      <w:proofErr w:type="spellStart"/>
      <w:r w:rsidR="00257052">
        <w:rPr>
          <w:rFonts w:ascii="Palatino Linotype" w:hAnsi="Palatino Linotype" w:cs="Arial"/>
          <w:sz w:val="24"/>
          <w:szCs w:val="24"/>
          <w:lang w:val="es-ES_tradnl"/>
        </w:rPr>
        <w:t>titulo</w:t>
      </w:r>
      <w:proofErr w:type="spellEnd"/>
      <w:r w:rsidR="00257052">
        <w:rPr>
          <w:rFonts w:ascii="Palatino Linotype" w:hAnsi="Palatino Linotype" w:cs="Arial"/>
          <w:sz w:val="24"/>
          <w:szCs w:val="24"/>
          <w:lang w:val="es-ES_tradnl"/>
        </w:rPr>
        <w:t xml:space="preserve"> profesional y la cedula. Por cuerda separada, se debe señalar que respecto al curriculum, no se hizo entrega de este y procede su entrega, en versión pública de ser el caso.</w:t>
      </w:r>
    </w:p>
    <w:p w14:paraId="483361B9" w14:textId="77777777" w:rsidR="00257052" w:rsidRDefault="00257052" w:rsidP="00257052">
      <w:pPr>
        <w:widowControl w:val="0"/>
        <w:autoSpaceDE w:val="0"/>
        <w:autoSpaceDN w:val="0"/>
        <w:adjustRightInd w:val="0"/>
        <w:spacing w:before="240" w:line="360" w:lineRule="auto"/>
        <w:jc w:val="both"/>
        <w:rPr>
          <w:rFonts w:ascii="Palatino Linotype" w:hAnsi="Palatino Linotype"/>
          <w:sz w:val="24"/>
          <w:szCs w:val="24"/>
          <w:lang w:val="es-ES_tradnl" w:eastAsia="es-MX"/>
        </w:rPr>
      </w:pPr>
      <w:r>
        <w:rPr>
          <w:rFonts w:ascii="Palatino Linotype" w:hAnsi="Palatino Linotype"/>
          <w:sz w:val="24"/>
          <w:szCs w:val="24"/>
          <w:lang w:val="es-ES_tradnl" w:eastAsia="es-MX"/>
        </w:rPr>
        <w:t>Ante tal circunstancia, es de mencionar que lo tocante al curriculum no existió pronunciamiento alguno, por lo que se entiende que falta dicho documento ya que la ficha curricular no es el mismo documento.</w:t>
      </w:r>
    </w:p>
    <w:p w14:paraId="7638BF1C" w14:textId="77777777" w:rsidR="00257052" w:rsidRDefault="00257052" w:rsidP="0025705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ese sentido, es menester señalar la definición de curricular, la cual según la Real Academia Española RAE establece:</w:t>
      </w:r>
    </w:p>
    <w:p w14:paraId="7A088B41" w14:textId="77777777" w:rsidR="00257052" w:rsidRPr="00CC51BC" w:rsidRDefault="00257052" w:rsidP="00257052">
      <w:pPr>
        <w:spacing w:before="240" w:line="360" w:lineRule="auto"/>
        <w:ind w:left="708"/>
        <w:jc w:val="both"/>
        <w:rPr>
          <w:rFonts w:ascii="Palatino Linotype" w:eastAsia="Times New Roman" w:hAnsi="Palatino Linotype" w:cs="Times New Roman"/>
          <w:b/>
          <w:sz w:val="24"/>
          <w:szCs w:val="24"/>
          <w:lang w:eastAsia="es-MX"/>
        </w:rPr>
      </w:pPr>
      <w:r w:rsidRPr="00CC51BC">
        <w:rPr>
          <w:rFonts w:ascii="Palatino Linotype" w:eastAsia="Times New Roman" w:hAnsi="Palatino Linotype" w:cs="Times New Roman"/>
          <w:b/>
          <w:sz w:val="24"/>
          <w:szCs w:val="24"/>
          <w:lang w:eastAsia="es-MX"/>
        </w:rPr>
        <w:t>Curricular</w:t>
      </w:r>
    </w:p>
    <w:p w14:paraId="34D34702" w14:textId="77777777" w:rsidR="00257052" w:rsidRPr="00CC51BC" w:rsidRDefault="00257052" w:rsidP="00257052">
      <w:pPr>
        <w:shd w:val="clear" w:color="auto" w:fill="FFFFFF"/>
        <w:spacing w:before="240" w:line="360" w:lineRule="auto"/>
        <w:ind w:left="708"/>
        <w:jc w:val="both"/>
        <w:rPr>
          <w:rFonts w:ascii="Palatino Linotype" w:eastAsia="Arial Unicode MS" w:hAnsi="Palatino Linotype" w:cs="Arial Unicode MS"/>
          <w:color w:val="000000"/>
          <w:spacing w:val="4"/>
          <w:sz w:val="24"/>
          <w:szCs w:val="24"/>
          <w:lang w:eastAsia="es-MX"/>
        </w:rPr>
      </w:pPr>
      <w:r w:rsidRPr="00CC51BC">
        <w:rPr>
          <w:rFonts w:ascii="Palatino Linotype" w:eastAsia="Arial Unicode MS" w:hAnsi="Palatino Linotype" w:cs="Arial Unicode MS"/>
          <w:b/>
          <w:bCs/>
          <w:color w:val="000000"/>
          <w:spacing w:val="4"/>
          <w:sz w:val="24"/>
          <w:szCs w:val="24"/>
          <w:shd w:val="clear" w:color="auto" w:fill="FFFFFF"/>
          <w:lang w:eastAsia="es-MX"/>
        </w:rPr>
        <w:t>1. </w:t>
      </w:r>
      <w:proofErr w:type="spellStart"/>
      <w:r w:rsidRPr="00CC51BC">
        <w:rPr>
          <w:rFonts w:ascii="Palatino Linotype" w:eastAsia="Arial Unicode MS" w:hAnsi="Palatino Linotype" w:cs="Arial Unicode MS"/>
          <w:color w:val="000000"/>
          <w:spacing w:val="4"/>
          <w:sz w:val="24"/>
          <w:szCs w:val="24"/>
          <w:lang w:eastAsia="es-MX"/>
        </w:rPr>
        <w:t>adj</w:t>
      </w:r>
      <w:proofErr w:type="spellEnd"/>
      <w:r w:rsidRPr="00CC51BC">
        <w:rPr>
          <w:rFonts w:ascii="Palatino Linotype" w:eastAsia="Arial Unicode MS" w:hAnsi="Palatino Linotype" w:cs="Arial Unicode MS"/>
          <w:color w:val="000000"/>
          <w:spacing w:val="4"/>
          <w:sz w:val="24"/>
          <w:szCs w:val="24"/>
          <w:lang w:eastAsia="es-MX"/>
        </w:rPr>
        <w:t>. Perteneciente o relativo al currículo o a un currículo.</w:t>
      </w:r>
    </w:p>
    <w:p w14:paraId="2857DE16" w14:textId="77777777" w:rsidR="00257052" w:rsidRPr="00CC51BC" w:rsidRDefault="00257052" w:rsidP="00257052">
      <w:pPr>
        <w:tabs>
          <w:tab w:val="left" w:pos="709"/>
        </w:tabs>
        <w:spacing w:before="240" w:line="360" w:lineRule="auto"/>
        <w:ind w:right="51"/>
        <w:jc w:val="both"/>
        <w:rPr>
          <w:rFonts w:ascii="Palatino Linotype" w:hAnsi="Palatino Linotype"/>
          <w:sz w:val="24"/>
          <w:szCs w:val="24"/>
        </w:rPr>
      </w:pPr>
      <w:r w:rsidRPr="00CC51BC">
        <w:rPr>
          <w:rFonts w:ascii="Palatino Linotype" w:hAnsi="Palatino Linotype"/>
          <w:sz w:val="24"/>
          <w:szCs w:val="24"/>
        </w:rPr>
        <w:t>Asimismo, como se denota la información curricular es todo aquello perteneciente o relativo al currículo y el cual la misma RAE define como:</w:t>
      </w:r>
    </w:p>
    <w:p w14:paraId="4DEFBAF9" w14:textId="77777777" w:rsidR="00257052" w:rsidRPr="00CC51BC" w:rsidRDefault="00257052" w:rsidP="00257052">
      <w:pPr>
        <w:spacing w:before="240" w:line="360" w:lineRule="auto"/>
        <w:ind w:left="708"/>
        <w:jc w:val="both"/>
        <w:rPr>
          <w:rFonts w:ascii="Palatino Linotype" w:hAnsi="Palatino Linotype"/>
          <w:b/>
          <w:sz w:val="24"/>
          <w:szCs w:val="24"/>
        </w:rPr>
      </w:pPr>
      <w:r w:rsidRPr="00CC51BC">
        <w:rPr>
          <w:rFonts w:ascii="Palatino Linotype" w:hAnsi="Palatino Linotype"/>
          <w:b/>
          <w:sz w:val="24"/>
          <w:szCs w:val="24"/>
        </w:rPr>
        <w:t>Currículo</w:t>
      </w:r>
    </w:p>
    <w:p w14:paraId="00E4B927" w14:textId="77777777" w:rsidR="00257052" w:rsidRPr="00CC51BC" w:rsidRDefault="00257052" w:rsidP="00257052">
      <w:pPr>
        <w:pStyle w:val="n2"/>
        <w:spacing w:before="240" w:beforeAutospacing="0" w:after="160" w:afterAutospacing="0" w:line="360" w:lineRule="auto"/>
        <w:ind w:left="708"/>
        <w:jc w:val="both"/>
        <w:rPr>
          <w:rFonts w:ascii="Palatino Linotype" w:eastAsia="Arial Unicode MS" w:hAnsi="Palatino Linotype" w:cs="Arial Unicode MS"/>
          <w:spacing w:val="4"/>
        </w:rPr>
      </w:pPr>
      <w:r w:rsidRPr="00CC51BC">
        <w:rPr>
          <w:rFonts w:ascii="Palatino Linotype" w:eastAsia="Arial Unicode MS" w:hAnsi="Palatino Linotype" w:cs="Arial Unicode MS"/>
          <w:spacing w:val="4"/>
        </w:rPr>
        <w:t>Del lat. </w:t>
      </w:r>
      <w:proofErr w:type="spellStart"/>
      <w:proofErr w:type="gramStart"/>
      <w:r w:rsidRPr="00CC51BC">
        <w:rPr>
          <w:rStyle w:val="nfasis"/>
          <w:rFonts w:ascii="Palatino Linotype" w:eastAsia="Arial Unicode MS" w:hAnsi="Palatino Linotype" w:cs="Arial Unicode MS"/>
          <w:spacing w:val="4"/>
        </w:rPr>
        <w:t>curricŭlum</w:t>
      </w:r>
      <w:proofErr w:type="spellEnd"/>
      <w:proofErr w:type="gramEnd"/>
      <w:r w:rsidRPr="00CC51BC">
        <w:rPr>
          <w:rFonts w:ascii="Palatino Linotype" w:eastAsia="Arial Unicode MS" w:hAnsi="Palatino Linotype" w:cs="Arial Unicode MS"/>
          <w:spacing w:val="4"/>
        </w:rPr>
        <w:t> 'carrera'.</w:t>
      </w:r>
    </w:p>
    <w:p w14:paraId="619FC6B6" w14:textId="77777777" w:rsidR="00257052" w:rsidRPr="00CC51BC" w:rsidRDefault="00257052" w:rsidP="00257052">
      <w:pPr>
        <w:pStyle w:val="j"/>
        <w:shd w:val="clear" w:color="auto" w:fill="FFFFFF"/>
        <w:spacing w:before="240" w:beforeAutospacing="0" w:after="160" w:afterAutospacing="0" w:line="360" w:lineRule="auto"/>
        <w:ind w:left="708"/>
        <w:jc w:val="both"/>
        <w:rPr>
          <w:rFonts w:ascii="Palatino Linotype" w:eastAsia="Arial Unicode MS" w:hAnsi="Palatino Linotype" w:cs="Arial Unicode MS"/>
          <w:spacing w:val="4"/>
        </w:rPr>
      </w:pPr>
      <w:r w:rsidRPr="00CC51BC">
        <w:rPr>
          <w:rStyle w:val="nacep"/>
          <w:rFonts w:ascii="Palatino Linotype" w:eastAsia="Arial Unicode MS" w:hAnsi="Palatino Linotype" w:cs="Arial Unicode MS"/>
          <w:bCs/>
          <w:spacing w:val="4"/>
          <w:shd w:val="clear" w:color="auto" w:fill="FFFFFF"/>
        </w:rPr>
        <w:t>1. </w:t>
      </w:r>
      <w:r w:rsidRPr="00CC51BC">
        <w:rPr>
          <w:rFonts w:ascii="Palatino Linotype" w:eastAsia="Arial Unicode MS" w:hAnsi="Palatino Linotype" w:cs="Arial Unicode MS"/>
          <w:spacing w:val="4"/>
        </w:rPr>
        <w:t>m. Plan de estudios.</w:t>
      </w:r>
    </w:p>
    <w:p w14:paraId="49972124" w14:textId="77777777" w:rsidR="00257052" w:rsidRPr="00CC51BC" w:rsidRDefault="00257052" w:rsidP="00257052">
      <w:pPr>
        <w:pStyle w:val="j"/>
        <w:shd w:val="clear" w:color="auto" w:fill="FFFFFF"/>
        <w:spacing w:before="240" w:beforeAutospacing="0" w:after="160" w:afterAutospacing="0" w:line="360" w:lineRule="auto"/>
        <w:ind w:left="708"/>
        <w:jc w:val="both"/>
        <w:rPr>
          <w:rFonts w:ascii="Palatino Linotype" w:eastAsia="Arial Unicode MS" w:hAnsi="Palatino Linotype" w:cs="Arial Unicode MS"/>
          <w:spacing w:val="4"/>
        </w:rPr>
      </w:pPr>
      <w:r w:rsidRPr="00CC51BC">
        <w:rPr>
          <w:rStyle w:val="nacep"/>
          <w:rFonts w:ascii="Palatino Linotype" w:eastAsia="Arial Unicode MS" w:hAnsi="Palatino Linotype" w:cs="Arial Unicode MS"/>
          <w:bCs/>
          <w:spacing w:val="4"/>
          <w:shd w:val="clear" w:color="auto" w:fill="FFFFFF"/>
        </w:rPr>
        <w:lastRenderedPageBreak/>
        <w:t>2. </w:t>
      </w:r>
      <w:r w:rsidRPr="00CC51BC">
        <w:rPr>
          <w:rFonts w:ascii="Palatino Linotype" w:eastAsia="Arial Unicode MS" w:hAnsi="Palatino Linotype" w:cs="Arial Unicode MS"/>
          <w:spacing w:val="4"/>
        </w:rPr>
        <w:t>m. Conjunto de estudios y prácticas destinadas a que el alumno desarrolle plenamente</w:t>
      </w:r>
      <w:r>
        <w:rPr>
          <w:rFonts w:ascii="Palatino Linotype" w:eastAsia="Arial Unicode MS" w:hAnsi="Palatino Linotype" w:cs="Arial Unicode MS"/>
          <w:spacing w:val="4"/>
        </w:rPr>
        <w:t xml:space="preserve"> </w:t>
      </w:r>
      <w:r w:rsidRPr="00CC51BC">
        <w:rPr>
          <w:rFonts w:ascii="Palatino Linotype" w:eastAsia="Arial Unicode MS" w:hAnsi="Palatino Linotype" w:cs="Arial Unicode MS"/>
          <w:spacing w:val="4"/>
        </w:rPr>
        <w:t>sus posibilidades.</w:t>
      </w:r>
    </w:p>
    <w:p w14:paraId="45DF2C08" w14:textId="77777777" w:rsidR="00257052" w:rsidRPr="00CC51BC" w:rsidRDefault="00257052" w:rsidP="00257052">
      <w:pPr>
        <w:pStyle w:val="j"/>
        <w:shd w:val="clear" w:color="auto" w:fill="FFFFFF"/>
        <w:spacing w:before="240" w:beforeAutospacing="0" w:after="160" w:afterAutospacing="0" w:line="360" w:lineRule="auto"/>
        <w:ind w:left="708"/>
        <w:jc w:val="both"/>
        <w:rPr>
          <w:rFonts w:ascii="Palatino Linotype" w:eastAsia="Arial Unicode MS" w:hAnsi="Palatino Linotype" w:cs="Arial Unicode MS"/>
          <w:spacing w:val="4"/>
        </w:rPr>
      </w:pPr>
      <w:r w:rsidRPr="00CC51BC">
        <w:rPr>
          <w:rStyle w:val="nacep"/>
          <w:rFonts w:ascii="Palatino Linotype" w:eastAsia="Arial Unicode MS" w:hAnsi="Palatino Linotype" w:cs="Arial Unicode MS"/>
          <w:bCs/>
          <w:spacing w:val="4"/>
          <w:shd w:val="clear" w:color="auto" w:fill="FFFFFF"/>
        </w:rPr>
        <w:t>3. </w:t>
      </w:r>
      <w:r w:rsidRPr="00CC51BC">
        <w:rPr>
          <w:rFonts w:ascii="Palatino Linotype" w:eastAsia="Arial Unicode MS" w:hAnsi="Palatino Linotype" w:cs="Arial Unicode MS"/>
          <w:spacing w:val="4"/>
        </w:rPr>
        <w:t>m. </w:t>
      </w:r>
      <w:hyperlink r:id="rId8" w:anchor="SXMWBu1" w:history="1">
        <w:r w:rsidRPr="00CC51BC">
          <w:rPr>
            <w:rStyle w:val="Hipervnculo"/>
            <w:rFonts w:ascii="Palatino Linotype" w:eastAsia="Arial Unicode MS" w:hAnsi="Palatino Linotype" w:cs="Arial Unicode MS"/>
            <w:bCs/>
            <w:color w:val="auto"/>
            <w:spacing w:val="4"/>
            <w:u w:val="none"/>
            <w:bdr w:val="none" w:sz="0" w:space="0" w:color="auto" w:frame="1"/>
            <w:shd w:val="clear" w:color="auto" w:fill="FFFFFF"/>
          </w:rPr>
          <w:t>currículum.</w:t>
        </w:r>
      </w:hyperlink>
    </w:p>
    <w:p w14:paraId="1DA91376" w14:textId="77777777" w:rsidR="00257052" w:rsidRPr="00CC51BC" w:rsidRDefault="00257052" w:rsidP="00257052">
      <w:pPr>
        <w:tabs>
          <w:tab w:val="left" w:pos="709"/>
        </w:tabs>
        <w:spacing w:before="240" w:line="360" w:lineRule="auto"/>
        <w:ind w:left="708" w:right="51"/>
        <w:jc w:val="both"/>
        <w:rPr>
          <w:rStyle w:val="nacep"/>
          <w:rFonts w:ascii="Palatino Linotype" w:eastAsia="Arial Unicode MS" w:hAnsi="Palatino Linotype" w:cs="Arial Unicode MS"/>
          <w:b/>
          <w:bCs/>
          <w:color w:val="000000"/>
          <w:spacing w:val="4"/>
          <w:sz w:val="24"/>
          <w:szCs w:val="24"/>
          <w:shd w:val="clear" w:color="auto" w:fill="FFFFFF"/>
        </w:rPr>
      </w:pPr>
      <w:r w:rsidRPr="00CC51BC">
        <w:rPr>
          <w:rStyle w:val="nacep"/>
          <w:rFonts w:ascii="Palatino Linotype" w:eastAsia="Arial Unicode MS" w:hAnsi="Palatino Linotype" w:cs="Arial Unicode MS"/>
          <w:b/>
          <w:bCs/>
          <w:color w:val="000000"/>
          <w:spacing w:val="4"/>
          <w:sz w:val="24"/>
          <w:szCs w:val="24"/>
          <w:shd w:val="clear" w:color="auto" w:fill="FFFFFF"/>
        </w:rPr>
        <w:t xml:space="preserve">Currículum </w:t>
      </w:r>
    </w:p>
    <w:p w14:paraId="7A5C6690" w14:textId="77777777" w:rsidR="00257052" w:rsidRPr="00CC51BC" w:rsidRDefault="00257052" w:rsidP="00257052">
      <w:pPr>
        <w:spacing w:before="240" w:line="360" w:lineRule="auto"/>
        <w:ind w:left="708"/>
        <w:jc w:val="both"/>
        <w:rPr>
          <w:rFonts w:ascii="Palatino Linotype" w:hAnsi="Palatino Linotype"/>
          <w:sz w:val="24"/>
        </w:rPr>
      </w:pPr>
      <w:r w:rsidRPr="00CC51BC">
        <w:rPr>
          <w:rFonts w:ascii="Palatino Linotype" w:hAnsi="Palatino Linotype"/>
          <w:sz w:val="24"/>
        </w:rPr>
        <w:t>1. m. Relación de los títulos, honores, cargos, trabajos realizados, datos biográficos, etc.,</w:t>
      </w:r>
      <w:r>
        <w:rPr>
          <w:rFonts w:ascii="Palatino Linotype" w:hAnsi="Palatino Linotype"/>
          <w:sz w:val="24"/>
        </w:rPr>
        <w:t xml:space="preserve"> </w:t>
      </w:r>
      <w:r w:rsidRPr="00CC51BC">
        <w:rPr>
          <w:rFonts w:ascii="Palatino Linotype" w:hAnsi="Palatino Linotype"/>
          <w:sz w:val="24"/>
        </w:rPr>
        <w:t>que califican a una persona.</w:t>
      </w:r>
    </w:p>
    <w:p w14:paraId="45D79434" w14:textId="77777777" w:rsidR="00257052" w:rsidRDefault="00257052" w:rsidP="00257052">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Bajo tal premisa, de las definiciones anteriores podemos concluir que la información curricular es obtener información básica, con datos generales como pueden ser: nombre, edad, fecha de nacimiento, dirección, teléfono, entre otros, así como también la formación y estudios con los que cuenta, experiencia y trayectoria laboral que posee, honores, cargos, trabajos realizados, que califican a una persona, entendiéndose como un instrumento para facilitar a las dependencias de donde se pretende aspirar a un puesto de trabajo, la decisión de visualizar la información básica y más relevante de si el aspirante reúne las condiciones de búsqueda para el empleo.</w:t>
      </w:r>
    </w:p>
    <w:p w14:paraId="7A5D6C53" w14:textId="77777777" w:rsidR="00257052" w:rsidRPr="00624C9F" w:rsidRDefault="00257052" w:rsidP="00257052">
      <w:pPr>
        <w:spacing w:before="240" w:line="360" w:lineRule="auto"/>
        <w:jc w:val="both"/>
        <w:rPr>
          <w:rFonts w:ascii="Palatino Linotype" w:hAnsi="Palatino Linotype"/>
          <w:sz w:val="24"/>
          <w:szCs w:val="24"/>
        </w:rPr>
      </w:pPr>
      <w:r w:rsidRPr="00624C9F">
        <w:rPr>
          <w:rFonts w:ascii="Palatino Linotype" w:hAnsi="Palatino Linotype"/>
          <w:sz w:val="24"/>
          <w:szCs w:val="24"/>
        </w:rPr>
        <w:t xml:space="preserve">Por lo que hace a ésta documentación si bien no existe algún formato general para la creación de un curriculum vitae o alguna norma general que establezca la posesión de éste documento en específico, ello no es óbice para que en aras de privilegiar el principio de máxima publicidad consagrado en nuestra Constitución General, se ordene una búsqueda de la información dentro del área competente, así mismo, es de resaltar que la solicitud de empleo es un documento análogo donde se contiene información respecto a su trayectoria laboral y nivel de estudios de los servidores públicos mencionados; ello es así ya que la Ley del Trabajo de los Servidores Públicos </w:t>
      </w:r>
      <w:r w:rsidRPr="00624C9F">
        <w:rPr>
          <w:rFonts w:ascii="Palatino Linotype" w:hAnsi="Palatino Linotype"/>
          <w:sz w:val="24"/>
          <w:szCs w:val="24"/>
        </w:rPr>
        <w:lastRenderedPageBreak/>
        <w:t>del Estado y Municipios establece que para ingresar al servicio público se requiere presentar una solicitud utilizando la forma oficial que se autorice, numerales que a la letra esgrimen:</w:t>
      </w:r>
    </w:p>
    <w:p w14:paraId="6D119965" w14:textId="77777777" w:rsidR="00257052" w:rsidRPr="00624C9F" w:rsidRDefault="00257052" w:rsidP="00257052">
      <w:pPr>
        <w:spacing w:before="240" w:line="360" w:lineRule="auto"/>
        <w:ind w:left="708"/>
        <w:jc w:val="both"/>
        <w:rPr>
          <w:rFonts w:ascii="Palatino Linotype" w:hAnsi="Palatino Linotype"/>
          <w:i/>
          <w:szCs w:val="24"/>
        </w:rPr>
      </w:pPr>
      <w:r w:rsidRPr="00624C9F">
        <w:rPr>
          <w:rFonts w:ascii="Palatino Linotype" w:hAnsi="Palatino Linotype"/>
          <w:i/>
          <w:szCs w:val="24"/>
        </w:rPr>
        <w:t>ARTÍCULO 45.-Los servidores públicos prestarán sus servicios mediante nombramiento, contrato o formato único de Movimientos de Personal expedidos por quien estuviere facultado legalmente para extenderlo.</w:t>
      </w:r>
    </w:p>
    <w:p w14:paraId="5736B199" w14:textId="77777777" w:rsidR="00257052" w:rsidRPr="00624C9F" w:rsidRDefault="00257052" w:rsidP="00257052">
      <w:pPr>
        <w:spacing w:before="240" w:line="360" w:lineRule="auto"/>
        <w:ind w:left="708"/>
        <w:jc w:val="both"/>
        <w:rPr>
          <w:rFonts w:ascii="Palatino Linotype" w:hAnsi="Palatino Linotype"/>
          <w:i/>
          <w:szCs w:val="24"/>
        </w:rPr>
      </w:pPr>
      <w:r w:rsidRPr="00624C9F">
        <w:rPr>
          <w:rFonts w:ascii="Palatino Linotype" w:hAnsi="Palatino Linotype"/>
          <w:i/>
          <w:szCs w:val="24"/>
        </w:rPr>
        <w:t>ARTÍCULO 46. Los servidores públicos, mayores de 16 años, tendrán capacidad legal por sí mismos para prestar sus servicios, percibir el sueldo correspondiente y, en su caso, ejercer las acciones derivadas de la presente ley.</w:t>
      </w:r>
    </w:p>
    <w:p w14:paraId="684828CD" w14:textId="77777777" w:rsidR="00257052" w:rsidRPr="00624C9F" w:rsidRDefault="00257052" w:rsidP="00257052">
      <w:pPr>
        <w:spacing w:before="240" w:line="360" w:lineRule="auto"/>
        <w:ind w:left="708"/>
        <w:jc w:val="both"/>
        <w:rPr>
          <w:rFonts w:ascii="Palatino Linotype" w:hAnsi="Palatino Linotype"/>
          <w:i/>
          <w:szCs w:val="24"/>
        </w:rPr>
      </w:pPr>
      <w:r w:rsidRPr="00624C9F">
        <w:rPr>
          <w:rFonts w:ascii="Palatino Linotype" w:hAnsi="Palatino Linotype"/>
          <w:i/>
          <w:szCs w:val="24"/>
        </w:rPr>
        <w:t>ARTÍCULO 47. Para ingresar al servicio público se requiere:</w:t>
      </w:r>
    </w:p>
    <w:p w14:paraId="335221BB" w14:textId="77777777" w:rsidR="00257052" w:rsidRPr="00624C9F" w:rsidRDefault="00257052" w:rsidP="00257052">
      <w:pPr>
        <w:spacing w:before="240" w:line="360" w:lineRule="auto"/>
        <w:ind w:left="708"/>
        <w:jc w:val="both"/>
        <w:rPr>
          <w:rFonts w:ascii="Palatino Linotype" w:hAnsi="Palatino Linotype"/>
          <w:i/>
          <w:szCs w:val="24"/>
        </w:rPr>
      </w:pPr>
      <w:r w:rsidRPr="00624C9F">
        <w:rPr>
          <w:rFonts w:ascii="Palatino Linotype" w:hAnsi="Palatino Linotype"/>
          <w:i/>
          <w:szCs w:val="24"/>
        </w:rPr>
        <w:t>I. Presentar una solicitud utilizando la forma oficial que se autorice por la institución pública o dependencia correspondiente;</w:t>
      </w:r>
    </w:p>
    <w:p w14:paraId="70E4D3EE" w14:textId="77777777" w:rsidR="00257052" w:rsidRPr="00D15363" w:rsidRDefault="00257052" w:rsidP="00257052">
      <w:pPr>
        <w:spacing w:before="240" w:line="360" w:lineRule="auto"/>
        <w:ind w:left="708"/>
        <w:jc w:val="both"/>
        <w:rPr>
          <w:rFonts w:ascii="Palatino Linotype" w:hAnsi="Palatino Linotype"/>
          <w:i/>
          <w:szCs w:val="24"/>
        </w:rPr>
      </w:pPr>
      <w:r>
        <w:rPr>
          <w:rFonts w:ascii="Palatino Linotype" w:hAnsi="Palatino Linotype"/>
          <w:i/>
          <w:szCs w:val="24"/>
        </w:rPr>
        <w:t>…</w:t>
      </w:r>
    </w:p>
    <w:p w14:paraId="1CE01EF2" w14:textId="470B9BB6" w:rsidR="00257052" w:rsidRDefault="00257052" w:rsidP="00257052">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No pasando de óptica de este resolutor que dicho curriculum o solicitud de empleo podrían contener datos personales </w:t>
      </w:r>
      <w:r w:rsidRPr="00DA2848">
        <w:rPr>
          <w:rFonts w:ascii="Palatino Linotype" w:hAnsi="Palatino Linotype" w:cs="Arial"/>
          <w:color w:val="000000" w:themeColor="text1"/>
          <w:sz w:val="24"/>
          <w:szCs w:val="24"/>
        </w:rPr>
        <w:t xml:space="preserve">susceptibles de ser protegidos como lo son: </w:t>
      </w:r>
      <w:r w:rsidRPr="00624C9F">
        <w:rPr>
          <w:rFonts w:ascii="Palatino Linotype" w:hAnsi="Palatino Linotype" w:cs="Arial"/>
          <w:color w:val="000000" w:themeColor="text1"/>
          <w:sz w:val="24"/>
          <w:szCs w:val="24"/>
          <w:u w:val="single"/>
        </w:rPr>
        <w:t xml:space="preserve">dirección particular, teléfono particular, correo electrónico personal, fecha de nacimiento, CURP, RFC, </w:t>
      </w:r>
      <w:r>
        <w:rPr>
          <w:rFonts w:ascii="Palatino Linotype" w:hAnsi="Palatino Linotype" w:cs="Arial"/>
          <w:color w:val="000000" w:themeColor="text1"/>
          <w:sz w:val="24"/>
          <w:szCs w:val="24"/>
          <w:u w:val="single"/>
        </w:rPr>
        <w:t xml:space="preserve">número de casa, etc., </w:t>
      </w:r>
      <w:r>
        <w:rPr>
          <w:rFonts w:ascii="Palatino Linotype" w:hAnsi="Palatino Linotype" w:cs="Arial"/>
          <w:color w:val="000000" w:themeColor="text1"/>
          <w:sz w:val="24"/>
          <w:szCs w:val="24"/>
        </w:rPr>
        <w:t>y para el caso de que se encontrara alguna fotografía, esta deberá de ser visible, ya que como dichos servidores públicos se encuentran desempeñando un alto cargo y para ello se deben de tomar en cuenta las siguientes consideraciones.</w:t>
      </w:r>
    </w:p>
    <w:p w14:paraId="1125438B" w14:textId="77777777" w:rsidR="00257052" w:rsidRPr="006A2C8C" w:rsidRDefault="00257052" w:rsidP="00257052">
      <w:pPr>
        <w:tabs>
          <w:tab w:val="left" w:pos="709"/>
        </w:tabs>
        <w:spacing w:before="240" w:line="360" w:lineRule="auto"/>
        <w:jc w:val="both"/>
        <w:rPr>
          <w:rFonts w:ascii="Palatino Linotype" w:hAnsi="Palatino Linotype" w:cs="Arial"/>
          <w:sz w:val="24"/>
          <w:szCs w:val="24"/>
        </w:rPr>
      </w:pPr>
      <w:r w:rsidRPr="006A2C8C">
        <w:rPr>
          <w:rFonts w:ascii="Palatino Linotype" w:hAnsi="Palatino Linotype" w:cs="Arial"/>
          <w:sz w:val="24"/>
          <w:szCs w:val="24"/>
        </w:rPr>
        <w:t xml:space="preserve">En una aproximación inicial, debemos de referir que por regla general toda la información en posesión de cualquier sujeto obligado es pública, sin embargo, existen </w:t>
      </w:r>
      <w:r w:rsidRPr="006A2C8C">
        <w:rPr>
          <w:rFonts w:ascii="Palatino Linotype" w:hAnsi="Palatino Linotype" w:cs="Arial"/>
          <w:sz w:val="24"/>
          <w:szCs w:val="24"/>
        </w:rPr>
        <w:lastRenderedPageBreak/>
        <w:t>excepciones establecidas en los artículos 91 y 143 de la Ley de Transparencia y Acceso a la Información Pública del Estado de México y Municipios.</w:t>
      </w:r>
    </w:p>
    <w:p w14:paraId="5D9CF0CE" w14:textId="77777777" w:rsidR="00257052" w:rsidRPr="006A2C8C" w:rsidRDefault="00257052" w:rsidP="00257052">
      <w:pPr>
        <w:tabs>
          <w:tab w:val="left" w:pos="709"/>
        </w:tabs>
        <w:spacing w:before="240" w:line="360" w:lineRule="auto"/>
        <w:jc w:val="both"/>
        <w:rPr>
          <w:rFonts w:ascii="Palatino Linotype" w:hAnsi="Palatino Linotype" w:cs="Arial"/>
          <w:sz w:val="24"/>
          <w:szCs w:val="24"/>
        </w:rPr>
      </w:pPr>
      <w:r w:rsidRPr="006A2C8C">
        <w:rPr>
          <w:rFonts w:ascii="Palatino Linotype" w:hAnsi="Palatino Linotype" w:cs="Arial"/>
          <w:sz w:val="24"/>
          <w:szCs w:val="24"/>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68CEE959" w14:textId="77777777" w:rsidR="00257052" w:rsidRPr="006A2C8C" w:rsidRDefault="00257052" w:rsidP="00257052">
      <w:pPr>
        <w:tabs>
          <w:tab w:val="left" w:pos="709"/>
        </w:tabs>
        <w:spacing w:before="240" w:line="360" w:lineRule="auto"/>
        <w:jc w:val="both"/>
        <w:rPr>
          <w:rFonts w:ascii="Palatino Linotype" w:hAnsi="Palatino Linotype"/>
          <w:sz w:val="24"/>
          <w:szCs w:val="24"/>
        </w:rPr>
      </w:pPr>
      <w:r w:rsidRPr="006A2C8C">
        <w:rPr>
          <w:rFonts w:ascii="Palatino Linotype" w:hAnsi="Palatino Linotype" w:cs="Arial"/>
          <w:sz w:val="24"/>
          <w:szCs w:val="24"/>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garantizar el derecho al honor y privacidad de las personas, así como también el acceso a la información que sobre los mismos se registre.</w:t>
      </w:r>
    </w:p>
    <w:p w14:paraId="64DAE55B" w14:textId="77777777" w:rsidR="00257052" w:rsidRPr="006A2C8C" w:rsidRDefault="00257052" w:rsidP="00257052">
      <w:pPr>
        <w:tabs>
          <w:tab w:val="left" w:pos="709"/>
        </w:tabs>
        <w:spacing w:before="240" w:line="360" w:lineRule="auto"/>
        <w:jc w:val="both"/>
        <w:rPr>
          <w:rFonts w:ascii="Palatino Linotype" w:hAnsi="Palatino Linotype"/>
          <w:sz w:val="24"/>
          <w:szCs w:val="24"/>
        </w:rPr>
      </w:pPr>
      <w:r w:rsidRPr="006A2C8C">
        <w:rPr>
          <w:rFonts w:ascii="Palatino Linotype" w:hAnsi="Palatino Linotype" w:cs="Arial"/>
          <w:sz w:val="24"/>
          <w:szCs w:val="24"/>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respeto a su privacidad, con relación al uso, la seguridad, la difusión y la distribución de dicha información.</w:t>
      </w:r>
    </w:p>
    <w:p w14:paraId="3C9DAEB9" w14:textId="77777777" w:rsidR="00257052" w:rsidRPr="006A2C8C" w:rsidRDefault="00257052" w:rsidP="00257052">
      <w:pPr>
        <w:tabs>
          <w:tab w:val="left" w:pos="709"/>
        </w:tabs>
        <w:spacing w:before="240" w:line="360" w:lineRule="auto"/>
        <w:jc w:val="both"/>
        <w:rPr>
          <w:rFonts w:ascii="Palatino Linotype" w:hAnsi="Palatino Linotype"/>
          <w:sz w:val="24"/>
          <w:szCs w:val="24"/>
        </w:rPr>
      </w:pPr>
      <w:r w:rsidRPr="006A2C8C">
        <w:rPr>
          <w:rFonts w:ascii="Palatino Linotype" w:hAnsi="Palatino Linotype"/>
          <w:sz w:val="24"/>
          <w:szCs w:val="24"/>
        </w:rPr>
        <w:t xml:space="preserve">En estos casos, se debe corroborar una conexión patente entre </w:t>
      </w:r>
      <w:r w:rsidRPr="006A2C8C">
        <w:rPr>
          <w:rFonts w:ascii="Palatino Linotype" w:hAnsi="Palatino Linotype"/>
          <w:b/>
          <w:sz w:val="24"/>
          <w:szCs w:val="24"/>
        </w:rPr>
        <w:t>la información confidencial y un tema de interés público</w:t>
      </w:r>
      <w:r w:rsidRPr="006A2C8C">
        <w:rPr>
          <w:rFonts w:ascii="Palatino Linotype" w:hAnsi="Palatino Linotype"/>
          <w:sz w:val="24"/>
          <w:szCs w:val="24"/>
        </w:rPr>
        <w:t xml:space="preserve">. La </w:t>
      </w:r>
      <w:r w:rsidRPr="006A2C8C">
        <w:rPr>
          <w:rFonts w:ascii="Palatino Linotype" w:eastAsia="Times New Roman" w:hAnsi="Palatino Linotype" w:cs="Arial"/>
          <w:color w:val="000000"/>
          <w:sz w:val="24"/>
          <w:szCs w:val="24"/>
        </w:rPr>
        <w:t xml:space="preserve">fecha y lugar de nacimiento, edad, </w:t>
      </w:r>
      <w:r w:rsidRPr="006A2C8C">
        <w:rPr>
          <w:rFonts w:ascii="Palatino Linotype" w:eastAsia="Times New Roman" w:hAnsi="Palatino Linotype" w:cs="Arial"/>
          <w:color w:val="000000"/>
          <w:sz w:val="24"/>
          <w:szCs w:val="24"/>
        </w:rPr>
        <w:lastRenderedPageBreak/>
        <w:t xml:space="preserve">nacionalidad, domicilio, teléfono, correo electrónico y </w:t>
      </w:r>
      <w:r w:rsidRPr="006A2C8C">
        <w:rPr>
          <w:rFonts w:ascii="Palatino Linotype" w:hAnsi="Palatino Linotype"/>
          <w:sz w:val="24"/>
          <w:szCs w:val="24"/>
        </w:rPr>
        <w:t xml:space="preserve">fotografía de un servidor público contenidos en un Título profesional, Cédula profesional o currículum vitae son datos personales susceptibles de ser clasificados como confidenciales. </w:t>
      </w:r>
    </w:p>
    <w:p w14:paraId="0844C0CF" w14:textId="77777777" w:rsidR="00257052" w:rsidRPr="006A2C8C" w:rsidRDefault="00257052" w:rsidP="00257052">
      <w:pPr>
        <w:tabs>
          <w:tab w:val="left" w:pos="709"/>
        </w:tabs>
        <w:spacing w:before="240" w:line="360" w:lineRule="auto"/>
        <w:jc w:val="both"/>
        <w:rPr>
          <w:rFonts w:ascii="Palatino Linotype" w:hAnsi="Palatino Linotype"/>
          <w:sz w:val="24"/>
          <w:szCs w:val="24"/>
        </w:rPr>
      </w:pPr>
      <w:r w:rsidRPr="006A2C8C">
        <w:rPr>
          <w:rFonts w:ascii="Palatino Linotype" w:hAnsi="Palatino Linotype"/>
          <w:sz w:val="24"/>
          <w:szCs w:val="24"/>
        </w:rPr>
        <w:t>En este sentido, el interés público que existe, radica en que ésta medida permite identificar la relación que tiene la persona que aparece en la fotografía con la experiencia tanto laboral como académica. Lo que además permitirá identificar si la persona titular de un título profesional, cédula profesional o currículum vitae es quien brinda sus servicios al Sujeto Obligado.</w:t>
      </w:r>
    </w:p>
    <w:p w14:paraId="50A57142" w14:textId="77777777" w:rsidR="00257052" w:rsidRPr="006A2C8C" w:rsidRDefault="00257052" w:rsidP="00257052">
      <w:pPr>
        <w:tabs>
          <w:tab w:val="left" w:pos="709"/>
        </w:tabs>
        <w:spacing w:before="240" w:line="360" w:lineRule="auto"/>
        <w:jc w:val="both"/>
        <w:rPr>
          <w:rFonts w:ascii="Palatino Linotype" w:hAnsi="Palatino Linotype"/>
          <w:sz w:val="24"/>
          <w:szCs w:val="24"/>
        </w:rPr>
      </w:pPr>
      <w:r w:rsidRPr="006A2C8C">
        <w:rPr>
          <w:rFonts w:ascii="Palatino Linotype" w:eastAsia="Times New Roman" w:hAnsi="Palatino Linotype" w:cs="Arial"/>
          <w:color w:val="000000"/>
          <w:sz w:val="24"/>
          <w:szCs w:val="24"/>
        </w:rPr>
        <w:t>Como ya se ha señalado, el interés público consiste en que las personas, conozcan si la trayectoria académica y profesional que se encuentra inmersa dentro del título profesional, cédula profesional o currículum vitae que se solicitó, corresponde a las personas que se encuentran laborando en la</w:t>
      </w:r>
      <w:r w:rsidRPr="006A2C8C">
        <w:rPr>
          <w:rFonts w:ascii="Palatino Linotype" w:hAnsi="Palatino Linotype"/>
          <w:sz w:val="24"/>
          <w:szCs w:val="24"/>
        </w:rPr>
        <w:t xml:space="preserve"> </w:t>
      </w:r>
      <w:r w:rsidRPr="006A2C8C">
        <w:rPr>
          <w:rFonts w:ascii="Palatino Linotype" w:eastAsia="Times New Roman" w:hAnsi="Palatino Linotype" w:cs="Arial"/>
          <w:color w:val="000000"/>
          <w:sz w:val="24"/>
          <w:szCs w:val="24"/>
        </w:rPr>
        <w:t>administración pública municipal.</w:t>
      </w:r>
    </w:p>
    <w:p w14:paraId="75F6C352" w14:textId="0A7602C3" w:rsidR="00257052" w:rsidRDefault="00257052" w:rsidP="00257052">
      <w:pPr>
        <w:tabs>
          <w:tab w:val="left" w:pos="709"/>
        </w:tabs>
        <w:spacing w:before="240" w:line="360" w:lineRule="auto"/>
        <w:jc w:val="both"/>
        <w:rPr>
          <w:rFonts w:ascii="Palatino Linotype" w:hAnsi="Palatino Linotype" w:cs="Arial"/>
          <w:sz w:val="24"/>
          <w:szCs w:val="24"/>
        </w:rPr>
      </w:pPr>
      <w:r w:rsidRPr="006A2C8C">
        <w:rPr>
          <w:rFonts w:ascii="Palatino Linotype" w:hAnsi="Palatino Linotype" w:cs="Arial"/>
          <w:sz w:val="24"/>
          <w:szCs w:val="24"/>
        </w:rPr>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14:paraId="6C5497A1" w14:textId="3D1533A4" w:rsidR="009B7916" w:rsidRPr="006A2C8C" w:rsidRDefault="009B7916" w:rsidP="009B7916">
      <w:pPr>
        <w:spacing w:before="240" w:line="360" w:lineRule="auto"/>
        <w:jc w:val="both"/>
        <w:rPr>
          <w:rFonts w:ascii="Palatino Linotype" w:hAnsi="Palatino Linotype"/>
          <w:sz w:val="24"/>
          <w:szCs w:val="24"/>
        </w:rPr>
      </w:pPr>
      <w:r w:rsidRPr="00624C9F">
        <w:rPr>
          <w:rFonts w:ascii="Palatino Linotype" w:hAnsi="Palatino Linotype"/>
          <w:sz w:val="24"/>
          <w:szCs w:val="24"/>
        </w:rPr>
        <w:t xml:space="preserve">Por ende el sujeto obligado deberá entregar el </w:t>
      </w:r>
      <w:r>
        <w:rPr>
          <w:rFonts w:ascii="Palatino Linotype" w:hAnsi="Palatino Linotype"/>
          <w:sz w:val="24"/>
          <w:szCs w:val="24"/>
        </w:rPr>
        <w:t>C</w:t>
      </w:r>
      <w:r w:rsidRPr="00624C9F">
        <w:rPr>
          <w:rFonts w:ascii="Palatino Linotype" w:hAnsi="Palatino Linotype"/>
          <w:sz w:val="24"/>
          <w:szCs w:val="24"/>
        </w:rPr>
        <w:t>urriculum Vitae</w:t>
      </w:r>
      <w:r>
        <w:rPr>
          <w:rFonts w:ascii="Palatino Linotype" w:hAnsi="Palatino Linotype"/>
          <w:sz w:val="24"/>
          <w:szCs w:val="24"/>
        </w:rPr>
        <w:t xml:space="preserve"> de la servidora pública, en el formato que lo genere y en versión pública de ser el caso.</w:t>
      </w:r>
    </w:p>
    <w:p w14:paraId="4C915452" w14:textId="125EA11A" w:rsidR="00A11088" w:rsidRPr="00397556" w:rsidRDefault="00A11088" w:rsidP="00A11088">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 xml:space="preserve">Así pues, con fundamento en los artículos 93, 94 y 95 de la Ley Orgánica Municipal del Estado de México, que a la letra establecen lo siguiente: </w:t>
      </w:r>
    </w:p>
    <w:p w14:paraId="7E5CA8E6" w14:textId="77777777" w:rsidR="00A11088" w:rsidRPr="00397556" w:rsidRDefault="00A11088" w:rsidP="00A11088">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lastRenderedPageBreak/>
        <w:t xml:space="preserve">Artículo 93.- </w:t>
      </w:r>
      <w:r w:rsidRPr="00397556">
        <w:rPr>
          <w:rFonts w:ascii="Palatino Linotype" w:eastAsia="Times New Roman" w:hAnsi="Palatino Linotype" w:cs="Arial"/>
          <w:b/>
          <w:i/>
          <w:u w:val="single"/>
          <w:lang w:val="es-ES_tradnl" w:eastAsia="es-ES"/>
        </w:rPr>
        <w:t xml:space="preserve">La tesorería municipal es </w:t>
      </w:r>
      <w:r w:rsidRPr="00397556">
        <w:rPr>
          <w:rFonts w:ascii="Palatino Linotype" w:eastAsia="Times New Roman" w:hAnsi="Palatino Linotype" w:cs="Arial"/>
          <w:i/>
          <w:lang w:val="es-ES_tradnl" w:eastAsia="es-ES"/>
        </w:rPr>
        <w:t xml:space="preserve">el órgano encargado de la recaudación de los ingresos municipales y </w:t>
      </w:r>
      <w:r w:rsidRPr="00397556">
        <w:rPr>
          <w:rFonts w:ascii="Palatino Linotype" w:eastAsia="Times New Roman" w:hAnsi="Palatino Linotype" w:cs="Arial"/>
          <w:b/>
          <w:i/>
          <w:u w:val="single"/>
          <w:lang w:val="es-ES_tradnl" w:eastAsia="es-ES"/>
        </w:rPr>
        <w:t>responsable de realizar las erogaciones que haga el ayuntamiento</w:t>
      </w:r>
      <w:r w:rsidRPr="00397556">
        <w:rPr>
          <w:rFonts w:ascii="Palatino Linotype" w:eastAsia="Times New Roman" w:hAnsi="Palatino Linotype" w:cs="Arial"/>
          <w:i/>
          <w:lang w:val="es-ES_tradnl" w:eastAsia="es-ES"/>
        </w:rPr>
        <w:t xml:space="preserve">. </w:t>
      </w:r>
    </w:p>
    <w:p w14:paraId="43C87AF6" w14:textId="77777777" w:rsidR="00A11088" w:rsidRPr="00397556" w:rsidRDefault="00A11088" w:rsidP="00A11088">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t xml:space="preserve">Artículo 94.- </w:t>
      </w:r>
      <w:r w:rsidRPr="00397556">
        <w:rPr>
          <w:rFonts w:ascii="Palatino Linotype" w:eastAsia="Times New Roman" w:hAnsi="Palatino Linotype" w:cs="Arial"/>
          <w:b/>
          <w:i/>
          <w:u w:val="single"/>
          <w:lang w:val="es-ES_tradnl" w:eastAsia="es-ES"/>
        </w:rPr>
        <w:t>El tesorero municipal, al tomar posesión de su cargo, recibirá la hacienda pública de acuerdo con las previsiones a que se refiere el artículo 19 de esta Ley</w:t>
      </w:r>
      <w:r w:rsidRPr="00397556">
        <w:rPr>
          <w:rFonts w:ascii="Palatino Linotype" w:eastAsia="Times New Roman" w:hAnsi="Palatino Linotype" w:cs="Arial"/>
          <w:i/>
          <w:lang w:val="es-ES_tradnl" w:eastAsia="es-ES"/>
        </w:rPr>
        <w:t xml:space="preserve"> y remitirá un ejemplar de dicha documentación al ayuntamiento, al Órgano Superior de Fiscalización del Estado de México y al archivo de la tesorería. </w:t>
      </w:r>
    </w:p>
    <w:p w14:paraId="7D220F7F" w14:textId="77777777" w:rsidR="00A11088" w:rsidRPr="00397556" w:rsidRDefault="00A11088" w:rsidP="00A11088">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t xml:space="preserve">Artículo 95.- </w:t>
      </w:r>
      <w:r w:rsidRPr="00397556">
        <w:rPr>
          <w:rFonts w:ascii="Palatino Linotype" w:eastAsia="Times New Roman" w:hAnsi="Palatino Linotype" w:cs="Arial"/>
          <w:b/>
          <w:i/>
          <w:u w:val="single"/>
          <w:lang w:val="es-ES_tradnl" w:eastAsia="es-ES"/>
        </w:rPr>
        <w:t>Son atribuciones del tesorero municipal</w:t>
      </w:r>
      <w:r w:rsidRPr="00397556">
        <w:rPr>
          <w:rFonts w:ascii="Palatino Linotype" w:eastAsia="Times New Roman" w:hAnsi="Palatino Linotype" w:cs="Arial"/>
          <w:i/>
          <w:lang w:val="es-ES_tradnl" w:eastAsia="es-ES"/>
        </w:rPr>
        <w:t>:</w:t>
      </w:r>
    </w:p>
    <w:p w14:paraId="1EB97D11" w14:textId="77777777" w:rsidR="00A11088" w:rsidRPr="00397556" w:rsidRDefault="00A11088" w:rsidP="00A11088">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 </w:t>
      </w:r>
      <w:r w:rsidRPr="00397556">
        <w:rPr>
          <w:rFonts w:ascii="Palatino Linotype" w:eastAsia="Times New Roman" w:hAnsi="Palatino Linotype" w:cs="Arial"/>
          <w:b/>
          <w:i/>
          <w:u w:val="single"/>
          <w:lang w:val="es-ES_tradnl" w:eastAsia="es-ES"/>
        </w:rPr>
        <w:t>Administrar la hacienda pública municipal, de conformidad con las disposiciones legales aplicables</w:t>
      </w:r>
      <w:r w:rsidRPr="00397556">
        <w:rPr>
          <w:rFonts w:ascii="Palatino Linotype" w:eastAsia="Times New Roman" w:hAnsi="Palatino Linotype" w:cs="Arial"/>
          <w:i/>
          <w:lang w:val="es-ES_tradnl" w:eastAsia="es-ES"/>
        </w:rPr>
        <w:t xml:space="preserve">; </w:t>
      </w:r>
    </w:p>
    <w:p w14:paraId="4CFFA774" w14:textId="77777777" w:rsidR="00A11088" w:rsidRPr="00397556" w:rsidRDefault="00A11088" w:rsidP="00A11088">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06C7E26A" w14:textId="77777777" w:rsidR="00A11088" w:rsidRPr="00397556" w:rsidRDefault="00A11088" w:rsidP="00A11088">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III. Imponer las sanciones administrativas que procedan por infracciones a las disposiciones fiscales; </w:t>
      </w:r>
    </w:p>
    <w:p w14:paraId="3D45A4BF" w14:textId="77777777" w:rsidR="00A11088" w:rsidRPr="00397556" w:rsidRDefault="00A11088" w:rsidP="00A11088">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IV. </w:t>
      </w:r>
      <w:r w:rsidRPr="00397556">
        <w:rPr>
          <w:rFonts w:ascii="Palatino Linotype" w:eastAsia="Times New Roman" w:hAnsi="Palatino Linotype" w:cs="Arial"/>
          <w:b/>
          <w:i/>
          <w:u w:val="single"/>
          <w:lang w:val="es-ES_tradnl" w:eastAsia="es-ES"/>
        </w:rPr>
        <w:t>Llevar los registros contables, financieros y administrativos de los</w:t>
      </w:r>
      <w:r w:rsidRPr="00397556">
        <w:rPr>
          <w:rFonts w:ascii="Palatino Linotype" w:eastAsia="Times New Roman" w:hAnsi="Palatino Linotype" w:cs="Arial"/>
          <w:i/>
          <w:lang w:val="es-ES_tradnl" w:eastAsia="es-ES"/>
        </w:rPr>
        <w:t xml:space="preserve"> ingresos, </w:t>
      </w:r>
      <w:r w:rsidRPr="00397556">
        <w:rPr>
          <w:rFonts w:ascii="Palatino Linotype" w:eastAsia="Times New Roman" w:hAnsi="Palatino Linotype" w:cs="Arial"/>
          <w:b/>
          <w:i/>
          <w:u w:val="single"/>
          <w:lang w:val="es-ES_tradnl" w:eastAsia="es-ES"/>
        </w:rPr>
        <w:t>egresos</w:t>
      </w:r>
      <w:r w:rsidRPr="00397556">
        <w:rPr>
          <w:rFonts w:ascii="Palatino Linotype" w:eastAsia="Times New Roman" w:hAnsi="Palatino Linotype" w:cs="Arial"/>
          <w:i/>
          <w:lang w:val="es-ES_tradnl" w:eastAsia="es-ES"/>
        </w:rPr>
        <w:t xml:space="preserve">, e inventarios; </w:t>
      </w:r>
    </w:p>
    <w:p w14:paraId="33CDFB9E" w14:textId="77777777" w:rsidR="00A11088" w:rsidRPr="00397556" w:rsidRDefault="00A11088" w:rsidP="00A11088">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649EFEC3" w14:textId="35AE35BB" w:rsidR="00A11088" w:rsidRPr="00397556" w:rsidRDefault="00696FEE" w:rsidP="00A11088">
      <w:pPr>
        <w:spacing w:before="240" w:line="360" w:lineRule="auto"/>
        <w:ind w:left="851" w:right="851"/>
        <w:jc w:val="both"/>
        <w:rPr>
          <w:rFonts w:ascii="Palatino Linotype" w:eastAsia="Times New Roman" w:hAnsi="Palatino Linotype" w:cs="Arial"/>
          <w:b/>
          <w:i/>
          <w:sz w:val="24"/>
          <w:szCs w:val="24"/>
          <w:u w:val="single"/>
          <w:lang w:val="es-ES_tradnl" w:eastAsia="es-ES"/>
        </w:rPr>
      </w:pPr>
      <w:r w:rsidRPr="00397556">
        <w:rPr>
          <w:rFonts w:ascii="Palatino Linotype" w:eastAsia="Times New Roman" w:hAnsi="Palatino Linotype" w:cs="Arial"/>
          <w:i/>
          <w:lang w:val="es-ES_tradnl" w:eastAsia="es-ES"/>
        </w:rPr>
        <w:t>…</w:t>
      </w:r>
    </w:p>
    <w:p w14:paraId="42A07740" w14:textId="77777777" w:rsidR="00A11088" w:rsidRPr="00397556" w:rsidRDefault="00A11088" w:rsidP="00A11088">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lastRenderedPageBreak/>
        <w:t>Es así que, al no encontrarse una disposición específica en el artículo 95 de la Ley en cita que faculte al Tesorero Municipal a elaborar los recibos de nómina, se debe remitir a otros ordenamientos.</w:t>
      </w:r>
    </w:p>
    <w:p w14:paraId="210BA81F" w14:textId="77777777" w:rsidR="00A11088" w:rsidRPr="00397556" w:rsidRDefault="00A11088" w:rsidP="00A11088">
      <w:pPr>
        <w:spacing w:before="240" w:line="360" w:lineRule="auto"/>
        <w:jc w:val="both"/>
        <w:rPr>
          <w:rFonts w:ascii="Palatino Linotype" w:hAnsi="Palatino Linotype" w:cs="Arial"/>
          <w:sz w:val="24"/>
          <w:szCs w:val="24"/>
          <w:lang w:val="es-ES_tradnl" w:eastAsia="es-MX"/>
        </w:rPr>
      </w:pPr>
      <w:r w:rsidRPr="00397556">
        <w:rPr>
          <w:rFonts w:ascii="Palatino Linotype" w:hAnsi="Palatino Linotype" w:cs="Arial"/>
          <w:sz w:val="24"/>
          <w:szCs w:val="24"/>
          <w:lang w:val="es-ES_tradnl"/>
        </w:rPr>
        <w:t>Como ya se apuntó, si bien es cierto nuestra legislación no establece la definición de “nómina”,</w:t>
      </w:r>
      <w:r w:rsidRPr="00397556">
        <w:rPr>
          <w:rFonts w:ascii="Palatino Linotype" w:hAnsi="Palatino Linotype" w:cs="Arial"/>
          <w:b/>
          <w:sz w:val="24"/>
          <w:szCs w:val="24"/>
          <w:lang w:val="es-ES_tradnl"/>
        </w:rPr>
        <w:t xml:space="preserve"> </w:t>
      </w:r>
      <w:r w:rsidRPr="00397556">
        <w:rPr>
          <w:rFonts w:ascii="Palatino Linotype" w:hAnsi="Palatino Linotype" w:cs="Arial"/>
          <w:sz w:val="24"/>
          <w:szCs w:val="24"/>
          <w:lang w:val="es-ES_tradnl" w:eastAsia="es-MX"/>
        </w:rPr>
        <w:t xml:space="preserve">este término es </w:t>
      </w:r>
      <w:r w:rsidRPr="00397556">
        <w:rPr>
          <w:rFonts w:ascii="Palatino Linotype" w:hAnsi="Palatino Linotype" w:cs="Arial"/>
          <w:sz w:val="24"/>
          <w:szCs w:val="24"/>
          <w:lang w:val="es-ES_tradnl"/>
        </w:rPr>
        <w:t>mencionado</w:t>
      </w:r>
      <w:r w:rsidRPr="00397556">
        <w:rPr>
          <w:rFonts w:ascii="Palatino Linotype" w:hAnsi="Palatino Linotype" w:cs="Arial"/>
          <w:sz w:val="24"/>
          <w:szCs w:val="24"/>
          <w:lang w:val="es-ES_tradnl" w:eastAsia="es-MX"/>
        </w:rPr>
        <w:t xml:space="preserve"> en diferentes ordenamientos legales; resultando de nuestro interés el artículo 804 fracción II de la Ley Federal de Trabajo, el cual señala lo siguiente:</w:t>
      </w:r>
    </w:p>
    <w:p w14:paraId="573D66E1" w14:textId="77777777" w:rsidR="00A11088" w:rsidRPr="00397556" w:rsidRDefault="00A11088" w:rsidP="00A11088">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bCs/>
          <w:i/>
          <w:szCs w:val="20"/>
          <w:lang w:val="es-ES_tradnl" w:eastAsia="es-MX"/>
        </w:rPr>
        <w:t>“</w:t>
      </w:r>
      <w:r w:rsidRPr="00397556">
        <w:rPr>
          <w:rFonts w:ascii="Palatino Linotype" w:hAnsi="Palatino Linotype" w:cs="Arial"/>
          <w:b/>
          <w:i/>
          <w:szCs w:val="20"/>
          <w:lang w:val="es-ES_tradnl" w:eastAsia="es-MX"/>
        </w:rPr>
        <w:t>Artículo 804.-</w:t>
      </w:r>
      <w:r w:rsidRPr="00397556">
        <w:rPr>
          <w:rFonts w:ascii="Palatino Linotype" w:hAnsi="Palatino Linotype" w:cs="Arial"/>
          <w:i/>
          <w:szCs w:val="20"/>
          <w:lang w:val="es-ES_tradnl" w:eastAsia="es-MX"/>
        </w:rPr>
        <w:t xml:space="preserve"> </w:t>
      </w:r>
      <w:r w:rsidRPr="00397556">
        <w:rPr>
          <w:rFonts w:ascii="Palatino Linotype" w:hAnsi="Palatino Linotype" w:cs="Arial"/>
          <w:b/>
          <w:i/>
          <w:szCs w:val="20"/>
          <w:u w:val="single"/>
          <w:lang w:val="es-ES_tradnl" w:eastAsia="es-MX"/>
        </w:rPr>
        <w:t>El patrón tiene obligación de conservar y exhibir en juicio los documentos que a continuación se precisan</w:t>
      </w:r>
      <w:r w:rsidRPr="00397556">
        <w:rPr>
          <w:rFonts w:ascii="Palatino Linotype" w:hAnsi="Palatino Linotype" w:cs="Arial"/>
          <w:i/>
          <w:szCs w:val="20"/>
          <w:lang w:val="es-ES_tradnl" w:eastAsia="es-MX"/>
        </w:rPr>
        <w:t xml:space="preserve">: </w:t>
      </w:r>
    </w:p>
    <w:p w14:paraId="69A0B9BA" w14:textId="77777777" w:rsidR="00A11088" w:rsidRPr="00397556" w:rsidRDefault="00A11088" w:rsidP="00A11088">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w:t>
      </w:r>
    </w:p>
    <w:p w14:paraId="5601F54D" w14:textId="77777777" w:rsidR="00A11088" w:rsidRPr="00397556" w:rsidRDefault="00A11088" w:rsidP="00A11088">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 xml:space="preserve">II. </w:t>
      </w:r>
      <w:r w:rsidRPr="00397556">
        <w:rPr>
          <w:rFonts w:ascii="Palatino Linotype" w:hAnsi="Palatino Linotype" w:cs="Arial"/>
          <w:b/>
          <w:i/>
          <w:szCs w:val="20"/>
          <w:u w:val="single"/>
          <w:lang w:val="es-ES_tradnl" w:eastAsia="es-MX"/>
        </w:rPr>
        <w:t>Listas de raya o nómina de personal</w:t>
      </w:r>
      <w:r w:rsidRPr="00397556">
        <w:rPr>
          <w:rFonts w:ascii="Palatino Linotype" w:hAnsi="Palatino Linotype" w:cs="Arial"/>
          <w:i/>
          <w:szCs w:val="20"/>
          <w:lang w:val="es-ES_tradnl" w:eastAsia="es-MX"/>
        </w:rPr>
        <w:t xml:space="preserve">, cuando se lleven en el centro de trabajo; o recibos de pagos de salarios; </w:t>
      </w:r>
    </w:p>
    <w:p w14:paraId="242C77EC" w14:textId="77777777" w:rsidR="00A11088" w:rsidRPr="00397556" w:rsidRDefault="00A11088" w:rsidP="00A11088">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w:t>
      </w:r>
    </w:p>
    <w:p w14:paraId="59015041" w14:textId="77777777" w:rsidR="00A11088" w:rsidRPr="00397556" w:rsidRDefault="00A11088" w:rsidP="00A11088">
      <w:pPr>
        <w:spacing w:before="240" w:line="360" w:lineRule="auto"/>
        <w:ind w:left="851" w:right="851"/>
        <w:jc w:val="both"/>
        <w:rPr>
          <w:rFonts w:ascii="Palatino Linotype" w:hAnsi="Palatino Linotype" w:cs="Arial"/>
          <w:b/>
          <w:i/>
          <w:szCs w:val="20"/>
          <w:lang w:val="es-ES_tradnl" w:eastAsia="es-MX"/>
        </w:rPr>
      </w:pPr>
      <w:r w:rsidRPr="00397556">
        <w:rPr>
          <w:rFonts w:ascii="Palatino Linotype" w:hAnsi="Palatino Linotype" w:cs="Arial"/>
          <w:b/>
          <w:i/>
          <w:szCs w:val="20"/>
          <w:u w:val="single"/>
          <w:lang w:val="es-ES_tradnl" w:eastAsia="es-MX"/>
        </w:rPr>
        <w:t>Los documentos</w:t>
      </w:r>
      <w:r w:rsidRPr="00397556">
        <w:rPr>
          <w:rFonts w:ascii="Palatino Linotype" w:hAnsi="Palatino Linotype" w:cs="Arial"/>
          <w:i/>
          <w:szCs w:val="20"/>
          <w:lang w:val="es-ES_tradnl" w:eastAsia="es-MX"/>
        </w:rPr>
        <w:t xml:space="preserve"> señalados en la fracción I </w:t>
      </w:r>
      <w:r w:rsidRPr="00397556">
        <w:rPr>
          <w:rFonts w:ascii="Palatino Linotype" w:hAnsi="Palatino Linotype" w:cs="Arial"/>
          <w:b/>
          <w:i/>
          <w:szCs w:val="20"/>
          <w:u w:val="single"/>
          <w:lang w:val="es-ES_tradnl" w:eastAsia="es-MX"/>
        </w:rPr>
        <w:t>deberán conservarse</w:t>
      </w:r>
      <w:r w:rsidRPr="00397556">
        <w:rPr>
          <w:rFonts w:ascii="Palatino Linotype" w:hAnsi="Palatino Linotype" w:cs="Arial"/>
          <w:i/>
          <w:szCs w:val="20"/>
          <w:lang w:val="es-ES_tradnl" w:eastAsia="es-MX"/>
        </w:rPr>
        <w:t xml:space="preserve"> mientras dure la relación laboral y hasta un año después; los </w:t>
      </w:r>
      <w:r w:rsidRPr="00397556">
        <w:rPr>
          <w:rFonts w:ascii="Palatino Linotype" w:hAnsi="Palatino Linotype" w:cs="Arial"/>
          <w:b/>
          <w:i/>
          <w:szCs w:val="20"/>
          <w:u w:val="single"/>
          <w:lang w:val="es-ES_tradnl" w:eastAsia="es-MX"/>
        </w:rPr>
        <w:t>señalados en las fracciones II</w:t>
      </w:r>
      <w:r w:rsidRPr="00397556">
        <w:rPr>
          <w:rFonts w:ascii="Palatino Linotype" w:hAnsi="Palatino Linotype" w:cs="Arial"/>
          <w:i/>
          <w:szCs w:val="20"/>
          <w:lang w:val="es-ES_tradnl" w:eastAsia="es-MX"/>
        </w:rPr>
        <w:t xml:space="preserve">, III y IV, </w:t>
      </w:r>
      <w:r w:rsidRPr="00397556">
        <w:rPr>
          <w:rFonts w:ascii="Palatino Linotype" w:hAnsi="Palatino Linotype" w:cs="Arial"/>
          <w:b/>
          <w:i/>
          <w:szCs w:val="20"/>
          <w:u w:val="single"/>
          <w:lang w:val="es-ES_tradnl" w:eastAsia="es-MX"/>
        </w:rPr>
        <w:t>durante el último año y un año después de que se extinga la relación laboral</w:t>
      </w:r>
      <w:r w:rsidRPr="00397556">
        <w:rPr>
          <w:rFonts w:ascii="Palatino Linotype" w:hAnsi="Palatino Linotype" w:cs="Arial"/>
          <w:i/>
          <w:szCs w:val="20"/>
          <w:lang w:val="es-ES_tradnl" w:eastAsia="es-MX"/>
        </w:rPr>
        <w:t xml:space="preserve">; y los mencionados en la fracción V, conforme lo señalen las Leyes que los rijan.” </w:t>
      </w:r>
      <w:r w:rsidRPr="00397556">
        <w:rPr>
          <w:rFonts w:ascii="Palatino Linotype" w:hAnsi="Palatino Linotype" w:cs="Arial"/>
          <w:b/>
          <w:i/>
          <w:szCs w:val="20"/>
          <w:lang w:val="es-ES_tradnl" w:eastAsia="es-MX"/>
        </w:rPr>
        <w:t>[Sic]</w:t>
      </w:r>
    </w:p>
    <w:p w14:paraId="2270BE4F" w14:textId="77777777" w:rsidR="00A11088" w:rsidRPr="00397556" w:rsidRDefault="00A11088" w:rsidP="00A11088">
      <w:pPr>
        <w:spacing w:before="240" w:after="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5A41975E" w14:textId="77777777" w:rsidR="00A11088" w:rsidRPr="00397556" w:rsidRDefault="00A11088" w:rsidP="00A11088">
      <w:pPr>
        <w:spacing w:before="240" w:line="360" w:lineRule="auto"/>
        <w:jc w:val="both"/>
        <w:rPr>
          <w:rFonts w:ascii="Palatino Linotype" w:eastAsia="Times New Roman" w:hAnsi="Palatino Linotype" w:cs="Times New Roman"/>
          <w:sz w:val="24"/>
          <w:szCs w:val="24"/>
          <w:lang w:val="es-ES_tradnl" w:eastAsia="es-ES"/>
        </w:rPr>
      </w:pPr>
      <w:r w:rsidRPr="00397556">
        <w:rPr>
          <w:rFonts w:ascii="Palatino Linotype" w:eastAsia="Times New Roman" w:hAnsi="Palatino Linotype" w:cs="Times New Roman"/>
          <w:sz w:val="24"/>
          <w:szCs w:val="24"/>
          <w:lang w:val="es-ES_tradnl" w:eastAsia="es-ES"/>
        </w:rPr>
        <w:lastRenderedPageBreak/>
        <w:t xml:space="preserve">De igual forma, la Constitución </w:t>
      </w:r>
      <w:r w:rsidRPr="00397556">
        <w:rPr>
          <w:rFonts w:ascii="Palatino Linotype" w:eastAsia="Times New Roman" w:hAnsi="Palatino Linotype" w:cs="Arial"/>
          <w:sz w:val="24"/>
          <w:szCs w:val="24"/>
          <w:lang w:val="es-ES_tradnl" w:eastAsia="es-ES"/>
        </w:rPr>
        <w:t>Política</w:t>
      </w:r>
      <w:r w:rsidRPr="00397556">
        <w:rPr>
          <w:rFonts w:ascii="Palatino Linotype" w:eastAsia="Times New Roman" w:hAnsi="Palatino Linotype" w:cs="Times New Roman"/>
          <w:sz w:val="24"/>
          <w:szCs w:val="24"/>
          <w:lang w:val="es-ES_tradnl" w:eastAsia="es-ES"/>
        </w:rPr>
        <w:t xml:space="preserve"> del Estado Libre y Soberano de México dispone en lo relativo a las remuneraciones de los servidores públicos, lo siguiente:</w:t>
      </w:r>
    </w:p>
    <w:p w14:paraId="2158D39B" w14:textId="77777777" w:rsidR="00A11088" w:rsidRPr="00397556" w:rsidRDefault="00A11088" w:rsidP="00A11088">
      <w:pPr>
        <w:spacing w:before="240" w:line="360" w:lineRule="auto"/>
        <w:ind w:left="567"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
          <w:bCs/>
          <w:i/>
          <w:lang w:val="es-ES_tradnl" w:eastAsia="es-ES"/>
        </w:rPr>
        <w:t xml:space="preserve">Artículo 147.- </w:t>
      </w:r>
      <w:r w:rsidRPr="00397556">
        <w:rPr>
          <w:rFonts w:ascii="Palatino Linotype" w:eastAsia="Times New Roman" w:hAnsi="Palatino Linotype" w:cs="Arial"/>
          <w:bCs/>
          <w:i/>
          <w:lang w:val="es-ES_tradnl"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97556">
        <w:rPr>
          <w:rFonts w:ascii="Palatino Linotype" w:eastAsia="Times New Roman" w:hAnsi="Palatino Linotype" w:cs="Arial"/>
          <w:b/>
          <w:bCs/>
          <w:i/>
          <w:lang w:val="es-ES_tradnl" w:eastAsia="es-ES"/>
        </w:rPr>
        <w:t>los miembros de los ayuntamientos</w:t>
      </w:r>
      <w:r w:rsidRPr="00397556">
        <w:rPr>
          <w:rFonts w:ascii="Palatino Linotype" w:eastAsia="Times New Roman" w:hAnsi="Palatino Linotype" w:cs="Arial"/>
          <w:bCs/>
          <w:i/>
          <w:lang w:val="es-ES_tradnl" w:eastAsia="es-ES"/>
        </w:rPr>
        <w:t xml:space="preserve"> y demás servidores públicos municipales </w:t>
      </w:r>
      <w:r w:rsidRPr="00397556">
        <w:rPr>
          <w:rFonts w:ascii="Palatino Linotype" w:eastAsia="Times New Roman" w:hAnsi="Palatino Linotype" w:cs="Arial"/>
          <w:b/>
          <w:bCs/>
          <w:i/>
          <w:lang w:val="es-ES_tradnl" w:eastAsia="es-ES"/>
        </w:rPr>
        <w:t>recibirán una retribución adecuada</w:t>
      </w:r>
      <w:r w:rsidRPr="00397556">
        <w:rPr>
          <w:rFonts w:ascii="Palatino Linotype" w:eastAsia="Times New Roman" w:hAnsi="Palatino Linotype" w:cs="Arial"/>
          <w:bCs/>
          <w:i/>
          <w:lang w:val="es-ES_tradnl" w:eastAsia="es-ES"/>
        </w:rPr>
        <w:t xml:space="preserve"> e </w:t>
      </w:r>
      <w:r w:rsidRPr="00397556">
        <w:rPr>
          <w:rFonts w:ascii="Palatino Linotype" w:eastAsia="Times New Roman" w:hAnsi="Palatino Linotype" w:cs="Arial"/>
          <w:b/>
          <w:bCs/>
          <w:i/>
          <w:lang w:val="es-ES_tradnl" w:eastAsia="es-ES"/>
        </w:rPr>
        <w:t>irrenunciable por el desempeño de su empleo, cargo o comisión</w:t>
      </w:r>
      <w:r w:rsidRPr="00397556">
        <w:rPr>
          <w:rFonts w:ascii="Palatino Linotype" w:eastAsia="Times New Roman" w:hAnsi="Palatino Linotype" w:cs="Arial"/>
          <w:bCs/>
          <w:i/>
          <w:lang w:val="es-ES_tradnl" w:eastAsia="es-ES"/>
        </w:rPr>
        <w:t xml:space="preserve">, que </w:t>
      </w:r>
      <w:r w:rsidRPr="00397556">
        <w:rPr>
          <w:rFonts w:ascii="Palatino Linotype" w:eastAsia="Times New Roman" w:hAnsi="Palatino Linotype" w:cs="Arial"/>
          <w:b/>
          <w:bCs/>
          <w:i/>
          <w:lang w:val="es-ES_tradnl" w:eastAsia="es-ES"/>
        </w:rPr>
        <w:t>será determinada en el presupuesto de egresos que corresponda.</w:t>
      </w:r>
    </w:p>
    <w:p w14:paraId="67BAAEB5" w14:textId="77777777" w:rsidR="00A11088" w:rsidRPr="00397556" w:rsidRDefault="00A11088" w:rsidP="00A11088">
      <w:pPr>
        <w:pStyle w:val="Prrafodelista"/>
        <w:spacing w:line="360" w:lineRule="auto"/>
        <w:ind w:left="0"/>
        <w:jc w:val="both"/>
        <w:rPr>
          <w:rFonts w:ascii="Palatino Linotype" w:hAnsi="Palatino Linotype" w:cs="Arial"/>
          <w:lang w:val="es-ES_tradnl"/>
        </w:rPr>
      </w:pPr>
      <w:r w:rsidRPr="00397556">
        <w:rPr>
          <w:rFonts w:ascii="Palatino Linotype" w:hAnsi="Palatino Linotype" w:cs="Arial"/>
          <w:bCs/>
          <w:lang w:val="es-ES_tradnl"/>
        </w:rPr>
        <w:t xml:space="preserve">En ese contexto, el </w:t>
      </w:r>
      <w:r w:rsidRPr="00397556">
        <w:rPr>
          <w:rFonts w:ascii="Palatino Linotype" w:hAnsi="Palatino Linotype" w:cs="Arial"/>
          <w:lang w:val="es-ES_tradnl"/>
        </w:rPr>
        <w:t xml:space="preserve">artículo 3, fracción XXXII del </w:t>
      </w:r>
      <w:r w:rsidRPr="00397556">
        <w:rPr>
          <w:rFonts w:ascii="Palatino Linotype" w:hAnsi="Palatino Linotype" w:cs="Arial"/>
          <w:b/>
          <w:lang w:val="es-ES_tradnl"/>
        </w:rPr>
        <w:t xml:space="preserve">Código Financiero del Estado de México y Municipios </w:t>
      </w:r>
      <w:r w:rsidRPr="00397556">
        <w:rPr>
          <w:rFonts w:ascii="Palatino Linotype" w:hAnsi="Palatino Linotype" w:cs="Arial"/>
          <w:lang w:val="es-ES_tradnl"/>
        </w:rPr>
        <w:t>establece lo siguiente:</w:t>
      </w:r>
    </w:p>
    <w:p w14:paraId="7FCD47F1" w14:textId="77777777" w:rsidR="00A11088" w:rsidRPr="00397556" w:rsidRDefault="00A11088" w:rsidP="00A11088">
      <w:pPr>
        <w:pStyle w:val="Prrafodelista"/>
        <w:spacing w:line="360" w:lineRule="auto"/>
        <w:ind w:left="567" w:right="567"/>
        <w:jc w:val="both"/>
        <w:rPr>
          <w:rFonts w:ascii="Palatino Linotype" w:hAnsi="Palatino Linotype" w:cs="Arial"/>
          <w:lang w:val="es-ES_tradnl"/>
        </w:rPr>
      </w:pPr>
    </w:p>
    <w:p w14:paraId="014DE1DD" w14:textId="77777777" w:rsidR="00A11088" w:rsidRPr="00397556" w:rsidRDefault="00A11088" w:rsidP="00A11088">
      <w:pPr>
        <w:pStyle w:val="Prrafodelista"/>
        <w:ind w:left="851" w:right="992"/>
        <w:jc w:val="both"/>
        <w:rPr>
          <w:rFonts w:ascii="Palatino Linotype" w:hAnsi="Palatino Linotype" w:cs="Arial"/>
          <w:bCs/>
          <w:i/>
          <w:lang w:val="es-ES_tradnl"/>
        </w:rPr>
      </w:pPr>
      <w:r w:rsidRPr="00397556">
        <w:rPr>
          <w:rFonts w:ascii="Palatino Linotype" w:hAnsi="Palatino Linotype" w:cs="Arial"/>
          <w:b/>
          <w:bCs/>
          <w:i/>
          <w:lang w:val="es-ES_tradnl"/>
        </w:rPr>
        <w:t>Artículo 3.-</w:t>
      </w:r>
      <w:r w:rsidRPr="00397556">
        <w:rPr>
          <w:rFonts w:ascii="Palatino Linotype" w:hAnsi="Palatino Linotype" w:cs="Arial"/>
          <w:bCs/>
          <w:i/>
          <w:lang w:val="es-ES_tradnl"/>
        </w:rPr>
        <w:t xml:space="preserve"> Para efectos de este Código, Ley de Ingresos del Estado y del Presupuesto de Egresos se entenderá por:</w:t>
      </w:r>
    </w:p>
    <w:p w14:paraId="23DE91C3" w14:textId="77777777" w:rsidR="00A11088" w:rsidRPr="00397556" w:rsidRDefault="00A11088" w:rsidP="00A11088">
      <w:pPr>
        <w:pStyle w:val="Prrafodelista"/>
        <w:ind w:left="851" w:right="992"/>
        <w:jc w:val="both"/>
        <w:rPr>
          <w:rFonts w:ascii="Palatino Linotype" w:hAnsi="Palatino Linotype" w:cs="Arial"/>
          <w:bCs/>
          <w:i/>
          <w:lang w:val="es-ES_tradnl"/>
        </w:rPr>
      </w:pPr>
      <w:r w:rsidRPr="00397556">
        <w:rPr>
          <w:rFonts w:ascii="Palatino Linotype" w:hAnsi="Palatino Linotype" w:cs="Arial"/>
          <w:bCs/>
          <w:i/>
          <w:lang w:val="es-ES_tradnl"/>
        </w:rPr>
        <w:t>(…)</w:t>
      </w:r>
    </w:p>
    <w:p w14:paraId="2C8A9B57" w14:textId="77777777" w:rsidR="00A11088" w:rsidRPr="00397556" w:rsidRDefault="00A11088" w:rsidP="00A11088">
      <w:pPr>
        <w:pStyle w:val="Prrafodelista"/>
        <w:ind w:left="851" w:right="992"/>
        <w:jc w:val="both"/>
        <w:rPr>
          <w:rFonts w:ascii="Palatino Linotype" w:hAnsi="Palatino Linotype"/>
          <w:b/>
          <w:i/>
          <w:lang w:val="es-ES_tradnl"/>
        </w:rPr>
      </w:pPr>
      <w:r w:rsidRPr="00397556">
        <w:rPr>
          <w:rFonts w:ascii="Palatino Linotype" w:hAnsi="Palatino Linotype"/>
          <w:b/>
          <w:i/>
          <w:lang w:val="es-ES_tradnl"/>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C76321B" w14:textId="77777777" w:rsidR="00A11088" w:rsidRPr="00397556" w:rsidRDefault="00A11088" w:rsidP="00A11088">
      <w:pPr>
        <w:pStyle w:val="Prrafodelista"/>
        <w:ind w:left="851" w:right="992"/>
        <w:jc w:val="both"/>
        <w:rPr>
          <w:rFonts w:ascii="Palatino Linotype" w:hAnsi="Palatino Linotype"/>
          <w:b/>
          <w:i/>
          <w:lang w:val="es-ES_tradnl"/>
        </w:rPr>
      </w:pPr>
      <w:r w:rsidRPr="00397556">
        <w:rPr>
          <w:rFonts w:ascii="Palatino Linotype" w:hAnsi="Palatino Linotype"/>
          <w:b/>
          <w:i/>
          <w:lang w:val="es-ES_tradnl"/>
        </w:rPr>
        <w:t>(…)</w:t>
      </w:r>
    </w:p>
    <w:p w14:paraId="3D6D21AB" w14:textId="77777777" w:rsidR="00A11088" w:rsidRPr="00397556" w:rsidRDefault="00A11088" w:rsidP="00A11088">
      <w:pPr>
        <w:pStyle w:val="Prrafodelista"/>
        <w:spacing w:line="360" w:lineRule="auto"/>
        <w:ind w:left="0"/>
        <w:jc w:val="both"/>
        <w:rPr>
          <w:rFonts w:ascii="Palatino Linotype" w:hAnsi="Palatino Linotype" w:cs="Arial"/>
          <w:lang w:val="es-ES_tradnl"/>
        </w:rPr>
      </w:pPr>
    </w:p>
    <w:p w14:paraId="1EB175D7" w14:textId="77777777" w:rsidR="00A11088" w:rsidRPr="00397556" w:rsidRDefault="00A11088" w:rsidP="00A11088">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t xml:space="preserve">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w:t>
      </w:r>
      <w:r w:rsidRPr="00397556">
        <w:rPr>
          <w:rFonts w:ascii="Palatino Linotype" w:hAnsi="Palatino Linotype" w:cs="Arial"/>
          <w:lang w:val="es-ES_tradnl"/>
        </w:rPr>
        <w:lastRenderedPageBreak/>
        <w:t>primas, comisiones, prestaciones en especie y cualquier otra percepción entregada con motivo del cargo desempeñado; remuneraciones que según el texto constitucional serán públicas.</w:t>
      </w:r>
    </w:p>
    <w:p w14:paraId="19026EFB" w14:textId="77777777" w:rsidR="00A11088" w:rsidRPr="00397556" w:rsidRDefault="00A11088" w:rsidP="00A11088">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t xml:space="preserve">Así mismo, la </w:t>
      </w:r>
      <w:r w:rsidRPr="00397556">
        <w:rPr>
          <w:rFonts w:ascii="Palatino Linotype" w:hAnsi="Palatino Linotype" w:cs="Arial"/>
          <w:b/>
          <w:lang w:val="es-ES_tradnl"/>
        </w:rPr>
        <w:t>Ley del Trabajo de los Servidores Públicos del Estado y Municipios</w:t>
      </w:r>
      <w:r w:rsidRPr="00397556">
        <w:rPr>
          <w:rFonts w:ascii="Palatino Linotype" w:hAnsi="Palatino Linotype" w:cs="Arial"/>
          <w:lang w:val="es-ES_tradnl"/>
        </w:rPr>
        <w:t>, en su artículo 220-K fracciones II y IV y último párrafo, establecen lo siguiente:</w:t>
      </w:r>
    </w:p>
    <w:p w14:paraId="0D685DAA" w14:textId="77777777" w:rsidR="00A11088" w:rsidRPr="00397556" w:rsidRDefault="00A11088" w:rsidP="00A11088">
      <w:pPr>
        <w:spacing w:before="240" w:line="360" w:lineRule="auto"/>
        <w:ind w:left="851" w:right="992"/>
        <w:jc w:val="both"/>
        <w:rPr>
          <w:rFonts w:ascii="Palatino Linotype" w:eastAsia="Times New Roman" w:hAnsi="Palatino Linotype"/>
          <w:bCs/>
          <w:i/>
          <w:sz w:val="24"/>
          <w:szCs w:val="24"/>
          <w:lang w:val="es-ES_tradnl"/>
        </w:rPr>
      </w:pPr>
      <w:r w:rsidRPr="00397556">
        <w:rPr>
          <w:rFonts w:ascii="Palatino Linotype" w:eastAsia="Times New Roman" w:hAnsi="Palatino Linotype"/>
          <w:b/>
          <w:bCs/>
          <w:i/>
          <w:sz w:val="24"/>
          <w:szCs w:val="24"/>
          <w:lang w:val="es-ES_tradnl"/>
        </w:rPr>
        <w:t>ARTÍCULO 220 K.-</w:t>
      </w:r>
      <w:r w:rsidRPr="00397556">
        <w:rPr>
          <w:rFonts w:ascii="Palatino Linotype" w:eastAsia="Times New Roman" w:hAnsi="Palatino Linotype"/>
          <w:bCs/>
          <w:i/>
          <w:sz w:val="24"/>
          <w:szCs w:val="24"/>
          <w:lang w:val="es-ES_tradnl"/>
        </w:rPr>
        <w:t xml:space="preserve"> La institución o dependencia pública tiene la obligación de conservar y exhibir en el proceso los documentos que a continuación se precisan:</w:t>
      </w:r>
    </w:p>
    <w:p w14:paraId="77DE0B5C" w14:textId="77777777" w:rsidR="00A11088" w:rsidRPr="00397556" w:rsidRDefault="00A11088" w:rsidP="00A11088">
      <w:pPr>
        <w:spacing w:before="240" w:line="360" w:lineRule="auto"/>
        <w:ind w:left="851" w:right="992"/>
        <w:jc w:val="both"/>
        <w:rPr>
          <w:rFonts w:ascii="Palatino Linotype" w:eastAsia="Times New Roman" w:hAnsi="Palatino Linotype"/>
          <w:bCs/>
          <w:i/>
          <w:sz w:val="24"/>
          <w:szCs w:val="24"/>
          <w:lang w:val="es-ES_tradnl"/>
        </w:rPr>
      </w:pPr>
      <w:r w:rsidRPr="00397556">
        <w:rPr>
          <w:rFonts w:ascii="Palatino Linotype" w:eastAsia="Times New Roman" w:hAnsi="Palatino Linotype"/>
          <w:b/>
          <w:bCs/>
          <w:i/>
          <w:sz w:val="24"/>
          <w:szCs w:val="24"/>
          <w:lang w:val="es-ES_tradnl"/>
        </w:rPr>
        <w:t>II.</w:t>
      </w:r>
      <w:r w:rsidRPr="00397556">
        <w:rPr>
          <w:rFonts w:ascii="Palatino Linotype" w:eastAsia="Times New Roman" w:hAnsi="Palatino Linotype"/>
          <w:bCs/>
          <w:i/>
          <w:sz w:val="24"/>
          <w:szCs w:val="24"/>
          <w:lang w:val="es-ES_tradnl"/>
        </w:rPr>
        <w:t xml:space="preserve"> </w:t>
      </w:r>
      <w:r w:rsidRPr="00397556">
        <w:rPr>
          <w:rFonts w:ascii="Palatino Linotype" w:eastAsia="Times New Roman" w:hAnsi="Palatino Linotype"/>
          <w:b/>
          <w:bCs/>
          <w:i/>
          <w:sz w:val="24"/>
          <w:szCs w:val="24"/>
          <w:lang w:val="es-ES_tradnl"/>
        </w:rPr>
        <w:t>Recibos de pagos de salarios</w:t>
      </w:r>
      <w:r w:rsidRPr="00397556">
        <w:rPr>
          <w:rFonts w:ascii="Palatino Linotype" w:eastAsia="Times New Roman" w:hAnsi="Palatino Linotype"/>
          <w:bCs/>
          <w:i/>
          <w:sz w:val="24"/>
          <w:szCs w:val="24"/>
          <w:lang w:val="es-ES_tradnl"/>
        </w:rPr>
        <w:t xml:space="preserve"> o las constancias documentales del pago de salario cuando sea por depósito o mediante información electrónica;</w:t>
      </w:r>
    </w:p>
    <w:p w14:paraId="1C66C900" w14:textId="77777777" w:rsidR="00A11088" w:rsidRPr="00397556" w:rsidRDefault="00A11088" w:rsidP="00A11088">
      <w:pPr>
        <w:spacing w:before="240" w:line="360" w:lineRule="auto"/>
        <w:ind w:left="851" w:right="992"/>
        <w:jc w:val="both"/>
        <w:rPr>
          <w:rFonts w:ascii="Palatino Linotype" w:eastAsia="Times New Roman" w:hAnsi="Palatino Linotype"/>
          <w:b/>
          <w:bCs/>
          <w:i/>
          <w:sz w:val="24"/>
          <w:szCs w:val="24"/>
          <w:lang w:val="es-ES_tradnl"/>
        </w:rPr>
      </w:pPr>
      <w:r w:rsidRPr="00397556">
        <w:rPr>
          <w:rFonts w:ascii="Palatino Linotype" w:eastAsia="Times New Roman" w:hAnsi="Palatino Linotype"/>
          <w:b/>
          <w:bCs/>
          <w:i/>
          <w:sz w:val="24"/>
          <w:szCs w:val="24"/>
          <w:lang w:val="es-ES_tradnl"/>
        </w:rPr>
        <w:t>(…)</w:t>
      </w:r>
    </w:p>
    <w:p w14:paraId="2E39D327" w14:textId="77777777" w:rsidR="00A11088" w:rsidRPr="00397556" w:rsidRDefault="00A11088" w:rsidP="00A11088">
      <w:pPr>
        <w:spacing w:before="240" w:line="360" w:lineRule="auto"/>
        <w:ind w:left="851" w:right="992"/>
        <w:jc w:val="both"/>
        <w:rPr>
          <w:rFonts w:ascii="Palatino Linotype" w:eastAsia="Times New Roman" w:hAnsi="Palatino Linotype"/>
          <w:b/>
          <w:bCs/>
          <w:i/>
          <w:sz w:val="24"/>
          <w:szCs w:val="24"/>
          <w:lang w:val="es-ES_tradnl"/>
        </w:rPr>
      </w:pPr>
      <w:r w:rsidRPr="00397556">
        <w:rPr>
          <w:rFonts w:ascii="Palatino Linotype" w:eastAsia="Times New Roman" w:hAnsi="Palatino Linotype"/>
          <w:b/>
          <w:bCs/>
          <w:i/>
          <w:sz w:val="24"/>
          <w:szCs w:val="24"/>
          <w:lang w:val="es-ES_tradnl"/>
        </w:rPr>
        <w:t>IV.</w:t>
      </w:r>
      <w:r w:rsidRPr="00397556">
        <w:rPr>
          <w:rFonts w:ascii="Palatino Linotype" w:eastAsia="Times New Roman" w:hAnsi="Palatino Linotype"/>
          <w:bCs/>
          <w:i/>
          <w:sz w:val="24"/>
          <w:szCs w:val="24"/>
          <w:lang w:val="es-ES_tradnl"/>
        </w:rPr>
        <w:t xml:space="preserve"> </w:t>
      </w:r>
      <w:r w:rsidRPr="00397556">
        <w:rPr>
          <w:rFonts w:ascii="Palatino Linotype" w:eastAsia="Times New Roman" w:hAnsi="Palatino Linotype"/>
          <w:b/>
          <w:bCs/>
          <w:i/>
          <w:sz w:val="24"/>
          <w:szCs w:val="24"/>
          <w:lang w:val="es-ES_tradnl"/>
        </w:rPr>
        <w:t>Recibos o las constancias de depósito o del medio de información magnética o electrónica que sean utilizadas para el pago de salarios, prima vacacional, aguinaldo y demás prestaciones establecidas en la presente ley; y</w:t>
      </w:r>
    </w:p>
    <w:p w14:paraId="7B6643F3" w14:textId="77777777" w:rsidR="00A11088" w:rsidRPr="00397556" w:rsidRDefault="00A11088" w:rsidP="00A11088">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
          <w:bCs/>
          <w:i/>
          <w:lang w:val="es-ES_tradnl"/>
        </w:rPr>
        <w:t>Los documentos señalados en la fracción I de este artículo, deberán conservarse mientras dure la relación laboral y hasta un año después;</w:t>
      </w:r>
      <w:r w:rsidRPr="00397556">
        <w:rPr>
          <w:rFonts w:ascii="Palatino Linotype" w:hAnsi="Palatino Linotype"/>
          <w:bCs/>
          <w:i/>
          <w:lang w:val="es-ES_tradnl"/>
        </w:rPr>
        <w:t xml:space="preserve"> los señalados por las fracciones II, III, IV durante el último año y un año después de que se extinga la relación laboral, y los mencionados en la fracción V, conforme lo señalen las leyes que los rijan.</w:t>
      </w:r>
    </w:p>
    <w:p w14:paraId="1D49B7BE" w14:textId="77777777" w:rsidR="00A11088" w:rsidRPr="00397556" w:rsidRDefault="00A11088" w:rsidP="00A11088">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
          <w:bCs/>
          <w:i/>
          <w:lang w:val="es-ES_tradnl"/>
        </w:rPr>
        <w:lastRenderedPageBreak/>
        <w:t>Los documentos y constancias aquí señalados, la institución o dependencia</w:t>
      </w:r>
      <w:r w:rsidRPr="00397556">
        <w:rPr>
          <w:rFonts w:ascii="Palatino Linotype" w:hAnsi="Palatino Linotype"/>
          <w:b/>
          <w:bCs/>
          <w:i/>
          <w:u w:val="single"/>
          <w:lang w:val="es-ES_tradnl"/>
        </w:rPr>
        <w:t xml:space="preserve"> podrá conservarlos por medio de los sistemas de digitalización o de información magnética o electrónica o cualquier medio descubierto por la ciencia y las constancias expedidas por el encargado del área de personal de éstas</w:t>
      </w:r>
      <w:r w:rsidRPr="00397556">
        <w:rPr>
          <w:rFonts w:ascii="Palatino Linotype" w:hAnsi="Palatino Linotype"/>
          <w:bCs/>
          <w:i/>
          <w:lang w:val="es-ES_tradnl"/>
        </w:rPr>
        <w:t>, harán prueba plena.</w:t>
      </w:r>
    </w:p>
    <w:p w14:paraId="301AAE3E" w14:textId="77777777" w:rsidR="00A11088" w:rsidRPr="00397556" w:rsidRDefault="00A11088" w:rsidP="00A11088">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Cs/>
          <w:i/>
          <w:lang w:val="es-ES_tradnl"/>
        </w:rPr>
        <w:t>El incumplimiento por lo dispuesto por este artículo, establecerá la presunción de ser ciertos los hechos que el actor exprese en su demanda, en relación con tales documentos, salvo prueba en contrario.</w:t>
      </w:r>
    </w:p>
    <w:p w14:paraId="0A9B5F89" w14:textId="77777777" w:rsidR="00A11088" w:rsidRPr="00397556" w:rsidRDefault="00A11088" w:rsidP="00A11088">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05ACCA8A" w14:textId="77777777" w:rsidR="00A11088" w:rsidRPr="00397556" w:rsidRDefault="00A11088" w:rsidP="00A11088">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50E2B359" w14:textId="77777777" w:rsidR="00A11088" w:rsidRPr="00397556" w:rsidRDefault="00A11088" w:rsidP="00A11088">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lastRenderedPageBreak/>
        <w:t>Ahora bien, el artículo 350 del Código Financiero del Estado de México dispone lo que se transcribe a continuación:</w:t>
      </w:r>
    </w:p>
    <w:p w14:paraId="24074569" w14:textId="77777777" w:rsidR="00A11088" w:rsidRPr="00397556" w:rsidRDefault="00A11088" w:rsidP="00A11088">
      <w:pPr>
        <w:spacing w:before="240" w:line="360" w:lineRule="auto"/>
        <w:ind w:left="567"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Times New Roman"/>
          <w:b/>
          <w:i/>
          <w:lang w:val="es-ES_tradnl" w:eastAsia="es-ES"/>
        </w:rPr>
        <w:t>Artículo 350.-</w:t>
      </w:r>
      <w:r w:rsidRPr="00397556">
        <w:rPr>
          <w:rFonts w:ascii="Palatino Linotype" w:eastAsia="Times New Roman" w:hAnsi="Palatino Linotype" w:cs="Times New Roman"/>
          <w:i/>
          <w:lang w:val="es-ES_tradnl" w:eastAsia="es-ES"/>
        </w:rPr>
        <w:t xml:space="preserve"> Mensualmente dentro de los primeros veinte días hábiles, la Secretaría y las Tesorerías, enviarán para su análisis y evaluación al Órgano Superior de </w:t>
      </w:r>
      <w:r w:rsidRPr="00397556">
        <w:rPr>
          <w:rFonts w:ascii="Palatino Linotype" w:eastAsia="Times New Roman" w:hAnsi="Palatino Linotype" w:cs="Arial"/>
          <w:bCs/>
          <w:i/>
          <w:lang w:val="es-ES_tradnl" w:eastAsia="es-ES"/>
        </w:rPr>
        <w:t xml:space="preserve">Fiscalización del Estado de México, la siguiente información: </w:t>
      </w:r>
    </w:p>
    <w:p w14:paraId="45FE8C16" w14:textId="77777777" w:rsidR="00A11088" w:rsidRPr="00397556" w:rsidRDefault="00A11088" w:rsidP="00A11088">
      <w:pPr>
        <w:numPr>
          <w:ilvl w:val="0"/>
          <w:numId w:val="43"/>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patrimonial. </w:t>
      </w:r>
    </w:p>
    <w:p w14:paraId="5150F1A5" w14:textId="77777777" w:rsidR="00A11088" w:rsidRPr="00397556" w:rsidRDefault="00A11088" w:rsidP="00A11088">
      <w:pPr>
        <w:numPr>
          <w:ilvl w:val="0"/>
          <w:numId w:val="43"/>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presupuestal. </w:t>
      </w:r>
    </w:p>
    <w:p w14:paraId="295335FD" w14:textId="77777777" w:rsidR="00A11088" w:rsidRPr="00397556" w:rsidRDefault="00A11088" w:rsidP="00A11088">
      <w:pPr>
        <w:numPr>
          <w:ilvl w:val="0"/>
          <w:numId w:val="43"/>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de la obra pública. </w:t>
      </w:r>
    </w:p>
    <w:p w14:paraId="784AE5BA" w14:textId="77777777" w:rsidR="00A11088" w:rsidRPr="00397556" w:rsidRDefault="00A11088" w:rsidP="00A11088">
      <w:pPr>
        <w:numPr>
          <w:ilvl w:val="0"/>
          <w:numId w:val="43"/>
        </w:numPr>
        <w:spacing w:before="240" w:line="360" w:lineRule="auto"/>
        <w:ind w:right="567"/>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u w:val="single"/>
          <w:lang w:val="es-ES_tradnl" w:eastAsia="es-ES"/>
        </w:rPr>
        <w:t>Información de nómina</w:t>
      </w:r>
      <w:r w:rsidRPr="00397556">
        <w:rPr>
          <w:rFonts w:ascii="Palatino Linotype" w:eastAsia="Times New Roman" w:hAnsi="Palatino Linotype" w:cs="Arial"/>
          <w:bCs/>
          <w:i/>
          <w:lang w:val="es-ES_tradnl" w:eastAsia="es-ES"/>
        </w:rPr>
        <w:t>.</w:t>
      </w:r>
    </w:p>
    <w:p w14:paraId="6C5C00F6" w14:textId="77777777" w:rsidR="00A11088" w:rsidRPr="00397556" w:rsidRDefault="00A11088" w:rsidP="00A11088">
      <w:pPr>
        <w:spacing w:before="240" w:line="360" w:lineRule="auto"/>
        <w:jc w:val="both"/>
        <w:rPr>
          <w:rFonts w:ascii="Palatino Linotype" w:eastAsia="MS Mincho" w:hAnsi="Palatino Linotype" w:cs="Tahoma"/>
          <w:sz w:val="24"/>
          <w:szCs w:val="24"/>
          <w:lang w:val="es-ES_tradnl"/>
        </w:rPr>
      </w:pPr>
      <w:r w:rsidRPr="00397556">
        <w:rPr>
          <w:rFonts w:ascii="Palatino Linotype" w:eastAsia="Times New Roman" w:hAnsi="Palatino Linotype" w:cs="Times New Roman"/>
          <w:sz w:val="24"/>
          <w:szCs w:val="24"/>
          <w:lang w:val="es-ES_tradnl"/>
        </w:rPr>
        <w:t xml:space="preserve">De igual forma, </w:t>
      </w:r>
      <w:r w:rsidRPr="00397556">
        <w:rPr>
          <w:rFonts w:ascii="Palatino Linotype" w:eastAsia="MS Mincho" w:hAnsi="Palatino Linotype" w:cs="Arial"/>
          <w:sz w:val="24"/>
          <w:szCs w:val="24"/>
          <w:lang w:val="es-ES_tradnl"/>
        </w:rPr>
        <w:t xml:space="preserve">las </w:t>
      </w:r>
      <w:r w:rsidRPr="00397556">
        <w:rPr>
          <w:rFonts w:ascii="Palatino Linotype" w:eastAsia="Times New Roman" w:hAnsi="Palatino Linotype" w:cs="Arial"/>
          <w:sz w:val="24"/>
          <w:szCs w:val="24"/>
          <w:lang w:val="es-ES_tradnl"/>
        </w:rPr>
        <w:t>disposiciones</w:t>
      </w:r>
      <w:r w:rsidRPr="00397556">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397556">
        <w:rPr>
          <w:rFonts w:ascii="Palatino Linotype" w:eastAsia="MS Mincho" w:hAnsi="Palatino Linotype" w:cs="Tahoma"/>
          <w:sz w:val="24"/>
          <w:szCs w:val="24"/>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209DC8E4"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rPr>
      </w:pPr>
      <w:r w:rsidRPr="00397556">
        <w:rPr>
          <w:rFonts w:ascii="Palatino Linotype" w:eastAsia="MS Mincho" w:hAnsi="Palatino Linotype" w:cs="Tahoma"/>
          <w:sz w:val="24"/>
          <w:szCs w:val="24"/>
          <w:lang w:val="es-ES_tradnl"/>
        </w:rPr>
        <w:t xml:space="preserve">Así, los Lineamientos en comento sirven para definir los criterios, formatos y </w:t>
      </w:r>
      <w:r w:rsidRPr="00397556">
        <w:rPr>
          <w:rFonts w:ascii="Palatino Linotype" w:eastAsia="MS Mincho" w:hAnsi="Palatino Linotype" w:cs="Tahoma"/>
          <w:sz w:val="24"/>
          <w:szCs w:val="24"/>
          <w:lang w:val="es-ES_tradnl"/>
        </w:rPr>
        <w:lastRenderedPageBreak/>
        <w:t xml:space="preserve">documentación necesaria para </w:t>
      </w:r>
      <w:r w:rsidRPr="00397556">
        <w:rPr>
          <w:rFonts w:ascii="Palatino Linotype" w:hAnsi="Palatino Linotype" w:cs="Arial"/>
          <w:sz w:val="24"/>
          <w:szCs w:val="24"/>
          <w:lang w:val="es-ES_tradnl"/>
        </w:rPr>
        <w:t>presentar</w:t>
      </w:r>
      <w:r w:rsidRPr="00397556">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397556">
        <w:rPr>
          <w:rFonts w:ascii="Palatino Linotype" w:eastAsia="MS Mincho" w:hAnsi="Palatino Linotype" w:cs="Tahoma"/>
          <w:b/>
          <w:i/>
          <w:sz w:val="24"/>
          <w:szCs w:val="24"/>
          <w:lang w:val="es-ES_tradnl"/>
        </w:rPr>
        <w:t>Información de Nómina</w:t>
      </w:r>
      <w:r w:rsidRPr="00397556">
        <w:rPr>
          <w:rFonts w:ascii="Palatino Linotype" w:eastAsia="MS Mincho" w:hAnsi="Palatino Linotype" w:cs="Tahoma"/>
          <w:sz w:val="24"/>
          <w:szCs w:val="24"/>
          <w:lang w:val="es-ES_tradnl"/>
        </w:rPr>
        <w:t xml:space="preserve">, el cual, se integra por documentos tales como los </w:t>
      </w:r>
      <w:r w:rsidRPr="00397556">
        <w:rPr>
          <w:rFonts w:ascii="Palatino Linotype" w:eastAsia="MS Mincho" w:hAnsi="Palatino Linotype" w:cs="Tahoma"/>
          <w:b/>
          <w:sz w:val="24"/>
          <w:szCs w:val="24"/>
          <w:lang w:val="es-ES_tradnl"/>
        </w:rPr>
        <w:t xml:space="preserve">Comprobantes Fiscales Digitales por Internet (CFDI), </w:t>
      </w:r>
      <w:r w:rsidRPr="00397556">
        <w:rPr>
          <w:rFonts w:ascii="Palatino Linotype" w:hAnsi="Palatino Linotype"/>
          <w:sz w:val="24"/>
          <w:szCs w:val="24"/>
          <w:lang w:val="es-ES_tradnl"/>
        </w:rPr>
        <w:t>correspondiente al</w:t>
      </w:r>
      <w:r w:rsidRPr="00397556">
        <w:rPr>
          <w:rFonts w:ascii="Palatino Linotype" w:hAnsi="Palatino Linotype" w:cs="Arial"/>
          <w:sz w:val="24"/>
          <w:szCs w:val="24"/>
          <w:lang w:val="es-ES_tradnl"/>
        </w:rPr>
        <w:t xml:space="preserve"> Disco 4 de los informes mensuales correspondientes, los cuales son enviados por el Tesorero Municipal al OSFEM, en términos del </w:t>
      </w:r>
      <w:r w:rsidRPr="00397556">
        <w:rPr>
          <w:rFonts w:ascii="Palatino Linotype" w:hAnsi="Palatino Linotype" w:cs="Arial"/>
          <w:sz w:val="24"/>
          <w:szCs w:val="24"/>
          <w:lang w:val="es-ES_tradnl" w:eastAsia="es-MX"/>
        </w:rPr>
        <w:t>artículo 2 fracción XI de la Ley de Fiscalización Superior del Estado de México,</w:t>
      </w:r>
      <w:r w:rsidRPr="00397556">
        <w:rPr>
          <w:rFonts w:ascii="Palatino Linotype" w:hAnsi="Palatino Linotype" w:cs="Arial"/>
          <w:sz w:val="24"/>
          <w:szCs w:val="24"/>
          <w:lang w:val="es-ES_tradnl"/>
        </w:rPr>
        <w:t xml:space="preserve"> acorde a lo establecido en los </w:t>
      </w:r>
      <w:r w:rsidRPr="00397556">
        <w:rPr>
          <w:rFonts w:ascii="Palatino Linotype" w:hAnsi="Palatino Linotype"/>
          <w:sz w:val="24"/>
          <w:szCs w:val="24"/>
          <w:lang w:val="es-ES_tradnl"/>
        </w:rPr>
        <w:t>Lineamientos para la Integración del Informe Mensual del año 2019, para lo cual se insertan las siguiente imágenes:</w:t>
      </w:r>
    </w:p>
    <w:p w14:paraId="60309F7A" w14:textId="716ADED6" w:rsidR="00A11088" w:rsidRPr="00397556" w:rsidRDefault="00A11088" w:rsidP="00A11088">
      <w:pPr>
        <w:widowControl w:val="0"/>
        <w:autoSpaceDE w:val="0"/>
        <w:autoSpaceDN w:val="0"/>
        <w:adjustRightInd w:val="0"/>
        <w:spacing w:after="0" w:line="360" w:lineRule="auto"/>
        <w:jc w:val="both"/>
        <w:rPr>
          <w:lang w:val="es-ES_tradnl" w:eastAsia="es-MX"/>
        </w:rPr>
      </w:pPr>
    </w:p>
    <w:p w14:paraId="4463048E" w14:textId="77777777" w:rsidR="00A11088" w:rsidRPr="00397556" w:rsidRDefault="00A11088" w:rsidP="00A11088">
      <w:pPr>
        <w:widowControl w:val="0"/>
        <w:autoSpaceDE w:val="0"/>
        <w:autoSpaceDN w:val="0"/>
        <w:adjustRightInd w:val="0"/>
        <w:spacing w:after="0" w:line="360" w:lineRule="auto"/>
        <w:jc w:val="center"/>
        <w:rPr>
          <w:rFonts w:ascii="Palatino Linotype" w:hAnsi="Palatino Linotype" w:cs="Arial"/>
          <w:sz w:val="24"/>
          <w:szCs w:val="24"/>
          <w:lang w:val="es-ES_tradnl"/>
        </w:rPr>
      </w:pPr>
      <w:r w:rsidRPr="00397556">
        <w:rPr>
          <w:noProof/>
          <w:lang w:eastAsia="es-MX"/>
        </w:rPr>
        <mc:AlternateContent>
          <mc:Choice Requires="wps">
            <w:drawing>
              <wp:anchor distT="0" distB="0" distL="114300" distR="114300" simplePos="0" relativeHeight="251672576" behindDoc="0" locked="0" layoutInCell="1" allowOverlap="1" wp14:anchorId="47F1AD36" wp14:editId="33EA2A39">
                <wp:simplePos x="0" y="0"/>
                <wp:positionH relativeFrom="page">
                  <wp:posOffset>1320127</wp:posOffset>
                </wp:positionH>
                <wp:positionV relativeFrom="paragraph">
                  <wp:posOffset>2790110</wp:posOffset>
                </wp:positionV>
                <wp:extent cx="5322898" cy="2500975"/>
                <wp:effectExtent l="0" t="0" r="24130" b="13970"/>
                <wp:wrapNone/>
                <wp:docPr id="7" name="Conector recto 7"/>
                <wp:cNvGraphicFramePr/>
                <a:graphic xmlns:a="http://schemas.openxmlformats.org/drawingml/2006/main">
                  <a:graphicData uri="http://schemas.microsoft.com/office/word/2010/wordprocessingShape">
                    <wps:wsp>
                      <wps:cNvCnPr/>
                      <wps:spPr>
                        <a:xfrm>
                          <a:off x="0" y="0"/>
                          <a:ext cx="5322898" cy="250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7DE494D" id="Conector recto 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3.95pt,219.7pt" to="523.1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" strokecolor="#5b9bd5 [3204]" strokeweight=".5pt">
                <v:stroke joinstyle="miter"/>
                <w10:wrap anchorx="page"/>
              </v:line>
            </w:pict>
          </mc:Fallback>
        </mc:AlternateContent>
      </w:r>
      <w:r w:rsidRPr="00397556">
        <w:rPr>
          <w:noProof/>
          <w:lang w:eastAsia="es-MX"/>
        </w:rPr>
        <mc:AlternateContent>
          <mc:Choice Requires="wps">
            <w:drawing>
              <wp:anchor distT="0" distB="0" distL="114300" distR="114300" simplePos="0" relativeHeight="251669504" behindDoc="0" locked="0" layoutInCell="1" allowOverlap="1" wp14:anchorId="0981019C" wp14:editId="35278455">
                <wp:simplePos x="0" y="0"/>
                <wp:positionH relativeFrom="column">
                  <wp:posOffset>691515</wp:posOffset>
                </wp:positionH>
                <wp:positionV relativeFrom="paragraph">
                  <wp:posOffset>1605915</wp:posOffset>
                </wp:positionV>
                <wp:extent cx="4257675" cy="2381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8579225" id="Rectángulo 13" o:spid="_x0000_s1026" style="position:absolute;margin-left:54.45pt;margin-top:126.45pt;width:33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" filled="f" strokecolor="red" strokeweight="2.25pt"/>
            </w:pict>
          </mc:Fallback>
        </mc:AlternateContent>
      </w:r>
      <w:r w:rsidRPr="00397556">
        <w:rPr>
          <w:noProof/>
          <w:lang w:eastAsia="es-MX"/>
        </w:rPr>
        <mc:AlternateContent>
          <mc:Choice Requires="wps">
            <w:drawing>
              <wp:anchor distT="0" distB="0" distL="114300" distR="114300" simplePos="0" relativeHeight="251667456" behindDoc="0" locked="0" layoutInCell="1" allowOverlap="1" wp14:anchorId="480C6F5E" wp14:editId="201955B9">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F16D60A" id="Rectángulo 11" o:spid="_x0000_s1026" style="position:absolute;margin-left:53.7pt;margin-top:167.9pt;width:335.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" filled="f" strokecolor="red" strokeweight="2.25pt"/>
            </w:pict>
          </mc:Fallback>
        </mc:AlternateContent>
      </w:r>
      <w:r w:rsidRPr="00397556">
        <w:rPr>
          <w:noProof/>
          <w:lang w:eastAsia="es-MX"/>
        </w:rPr>
        <mc:AlternateContent>
          <mc:Choice Requires="wps">
            <w:drawing>
              <wp:anchor distT="0" distB="0" distL="114300" distR="114300" simplePos="0" relativeHeight="251666432" behindDoc="0" locked="0" layoutInCell="1" allowOverlap="1" wp14:anchorId="06FA5541" wp14:editId="4CA5572F">
                <wp:simplePos x="0" y="0"/>
                <wp:positionH relativeFrom="column">
                  <wp:posOffset>691515</wp:posOffset>
                </wp:positionH>
                <wp:positionV relativeFrom="paragraph">
                  <wp:posOffset>-1270</wp:posOffset>
                </wp:positionV>
                <wp:extent cx="4191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86B0255" id="Rectángulo 14" o:spid="_x0000_s1026" style="position:absolute;margin-left:54.45pt;margin-top:-.1pt;width:330pt;height:1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MiogIAAJM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" filled="f" strokecolor="red" strokeweight="2.25pt"/>
            </w:pict>
          </mc:Fallback>
        </mc:AlternateContent>
      </w:r>
      <w:r w:rsidRPr="00397556">
        <w:rPr>
          <w:noProof/>
          <w:lang w:eastAsia="es-MX"/>
        </w:rPr>
        <w:drawing>
          <wp:inline distT="0" distB="0" distL="0" distR="0" wp14:anchorId="7E0E853B" wp14:editId="0E1A1C80">
            <wp:extent cx="4191000" cy="27090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sidRPr="00397556">
        <w:rPr>
          <w:rFonts w:ascii="Palatino Linotype" w:hAnsi="Palatino Linotype"/>
          <w:sz w:val="24"/>
          <w:szCs w:val="24"/>
          <w:lang w:val="es-ES_tradnl"/>
        </w:rPr>
        <w:t>:</w:t>
      </w:r>
    </w:p>
    <w:p w14:paraId="25B29161" w14:textId="77777777" w:rsidR="00A11088" w:rsidRPr="00397556" w:rsidRDefault="00A11088" w:rsidP="00A11088">
      <w:pPr>
        <w:widowControl w:val="0"/>
        <w:autoSpaceDE w:val="0"/>
        <w:autoSpaceDN w:val="0"/>
        <w:adjustRightInd w:val="0"/>
        <w:spacing w:after="0" w:line="360" w:lineRule="auto"/>
        <w:jc w:val="center"/>
        <w:rPr>
          <w:rFonts w:ascii="Palatino Linotype" w:hAnsi="Palatino Linotype" w:cs="Arial"/>
          <w:sz w:val="24"/>
          <w:szCs w:val="24"/>
          <w:lang w:val="es-ES_tradnl"/>
        </w:rPr>
      </w:pPr>
      <w:r w:rsidRPr="00397556">
        <w:rPr>
          <w:noProof/>
          <w:lang w:eastAsia="es-MX"/>
        </w:rPr>
        <w:lastRenderedPageBreak/>
        <mc:AlternateContent>
          <mc:Choice Requires="wps">
            <w:drawing>
              <wp:anchor distT="0" distB="0" distL="114300" distR="114300" simplePos="0" relativeHeight="251670528" behindDoc="0" locked="0" layoutInCell="1" allowOverlap="1" wp14:anchorId="1AC41BEA" wp14:editId="706FA96F">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BBCE2BD" id="Rectángulo 5" o:spid="_x0000_s1026" style="position:absolute;margin-left:14.7pt;margin-top:125.8pt;width:404.25pt;height:5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" filled="f" strokecolor="red" strokeweight="2.25pt"/>
            </w:pict>
          </mc:Fallback>
        </mc:AlternateContent>
      </w:r>
      <w:r w:rsidRPr="00397556">
        <w:rPr>
          <w:noProof/>
          <w:lang w:eastAsia="es-MX"/>
        </w:rPr>
        <mc:AlternateContent>
          <mc:Choice Requires="wps">
            <w:drawing>
              <wp:anchor distT="0" distB="0" distL="114300" distR="114300" simplePos="0" relativeHeight="251668480" behindDoc="0" locked="0" layoutInCell="1" allowOverlap="1" wp14:anchorId="06C407D4" wp14:editId="296D1746">
                <wp:simplePos x="0" y="0"/>
                <wp:positionH relativeFrom="column">
                  <wp:posOffset>186690</wp:posOffset>
                </wp:positionH>
                <wp:positionV relativeFrom="paragraph">
                  <wp:posOffset>3159760</wp:posOffset>
                </wp:positionV>
                <wp:extent cx="5133975" cy="74295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E12EF7" id="Rectángulo 15" o:spid="_x0000_s1026" style="position:absolute;margin-left:14.7pt;margin-top:248.8pt;width:404.25pt;height:5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" filled="f" strokecolor="red" strokeweight="2.25pt"/>
            </w:pict>
          </mc:Fallback>
        </mc:AlternateContent>
      </w:r>
      <w:r w:rsidRPr="00397556">
        <w:rPr>
          <w:noProof/>
          <w:lang w:eastAsia="es-MX"/>
        </w:rPr>
        <w:drawing>
          <wp:inline distT="0" distB="0" distL="0" distR="0" wp14:anchorId="5922A84D" wp14:editId="219F83F1">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4E800F41"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cs="Arial"/>
          <w:sz w:val="24"/>
          <w:szCs w:val="24"/>
          <w:lang w:val="es-ES_tradnl"/>
        </w:rPr>
      </w:pPr>
    </w:p>
    <w:p w14:paraId="21D6025D"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 xml:space="preserve">Por esta razón, este Instituto considera que existen documentos que de manera enunciativa más no limitativa, pueden colmar el derecho de acceso a la información de la Recurrente, como los son la Nómina General del 01 al 15 del mes y del 16 al 30/31 del mes, o bien los Comprobantes Fiscales Digitales por Internet por concepto de nómina del  01 al 15 del mes y del 16 al 30/31 del mes, ya que en estos consta la información solicitada, pues tiene como objetivo presentar la información del pago de las remuneraciones de cada uno de los servidores públicos de la entidad fiscalizable de que se trate, correspondiente a un periodo determinado. Dichos documentos deben </w:t>
      </w:r>
      <w:r w:rsidRPr="00397556">
        <w:rPr>
          <w:rFonts w:ascii="Palatino Linotype" w:hAnsi="Palatino Linotype"/>
          <w:sz w:val="24"/>
          <w:szCs w:val="24"/>
          <w:lang w:val="es-ES_tradnl" w:eastAsia="es-MX"/>
        </w:rPr>
        <w:lastRenderedPageBreak/>
        <w:t>presentarse como se observa a continuación:</w:t>
      </w:r>
    </w:p>
    <w:p w14:paraId="2A2563C8"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7771B9C2"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drawing>
          <wp:inline distT="0" distB="0" distL="0" distR="0" wp14:anchorId="7F957296" wp14:editId="2359F3FB">
            <wp:extent cx="5612130" cy="4345114"/>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60F039F7"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7AECA78C"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De la misma forma, se reproduce a continuación el instructivo de llenado del formato anterior, con la finalidad de verificar que, entre los rubros contemplados en el mismo, se encuentran los que son del interés de la particular:</w:t>
      </w:r>
    </w:p>
    <w:p w14:paraId="63E4987F"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w:t>
      </w:r>
    </w:p>
    <w:p w14:paraId="53BB3D0B"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w:t>
      </w:r>
    </w:p>
    <w:p w14:paraId="5121A0F8"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122918FF"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drawing>
          <wp:inline distT="0" distB="0" distL="0" distR="0" wp14:anchorId="4CF1B807" wp14:editId="702DC832">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4DB0AC61"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0DD1D27E"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drawing>
          <wp:inline distT="0" distB="0" distL="0" distR="0" wp14:anchorId="27661655" wp14:editId="12739193">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4584E9AA"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1704F9F3"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cs="Arial"/>
          <w:color w:val="000000" w:themeColor="text1"/>
          <w:sz w:val="24"/>
          <w:szCs w:val="24"/>
          <w:lang w:val="es-ES_tradnl"/>
        </w:rPr>
      </w:pPr>
      <w:r w:rsidRPr="00397556">
        <w:rPr>
          <w:rFonts w:ascii="Palatino Linotype" w:hAnsi="Palatino Linotype" w:cs="Arial"/>
          <w:color w:val="000000" w:themeColor="text1"/>
          <w:sz w:val="24"/>
          <w:szCs w:val="24"/>
          <w:lang w:val="es-ES_tradnl"/>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34F594ED"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cs="Arial"/>
          <w:color w:val="000000" w:themeColor="text1"/>
          <w:sz w:val="24"/>
          <w:szCs w:val="24"/>
          <w:lang w:val="es-ES_tradnl"/>
        </w:rPr>
      </w:pPr>
    </w:p>
    <w:p w14:paraId="4C5F2409"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cs="Arial"/>
          <w:color w:val="000000" w:themeColor="text1"/>
          <w:sz w:val="24"/>
          <w:szCs w:val="24"/>
          <w:lang w:val="es-ES_tradnl"/>
        </w:rPr>
      </w:pPr>
      <w:r w:rsidRPr="00397556">
        <w:rPr>
          <w:rFonts w:ascii="Palatino Linotype" w:hAnsi="Palatino Linotype" w:cs="Arial"/>
          <w:color w:val="000000" w:themeColor="text1"/>
          <w:sz w:val="24"/>
          <w:szCs w:val="24"/>
          <w:lang w:val="es-ES_tradnl"/>
        </w:rPr>
        <w:t>De la misma, forma los Comprobantes Fiscales Digitales por Internet por concepto de nómina del 01 al 15 y del 16 al 30/31 del mes (CFDI), estos deberán enviarse conforme al siguiente formato:</w:t>
      </w:r>
    </w:p>
    <w:p w14:paraId="78F6423C"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1A57F741" w14:textId="77777777" w:rsidR="00A11088" w:rsidRPr="00397556" w:rsidRDefault="00A11088" w:rsidP="00A11088">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lastRenderedPageBreak/>
        <w:drawing>
          <wp:inline distT="0" distB="0" distL="0" distR="0" wp14:anchorId="76A46DF2" wp14:editId="1D1AC9F0">
            <wp:extent cx="5638431" cy="36766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0561" r="18365" b="22539"/>
                    <a:stretch/>
                  </pic:blipFill>
                  <pic:spPr bwMode="auto">
                    <a:xfrm>
                      <a:off x="0" y="0"/>
                      <a:ext cx="5654862" cy="3687364"/>
                    </a:xfrm>
                    <a:prstGeom prst="rect">
                      <a:avLst/>
                    </a:prstGeom>
                    <a:ln>
                      <a:noFill/>
                    </a:ln>
                    <a:extLst>
                      <a:ext uri="{53640926-AAD7-44D8-BBD7-CCE9431645EC}">
                        <a14:shadowObscured xmlns:a14="http://schemas.microsoft.com/office/drawing/2010/main"/>
                      </a:ext>
                    </a:extLst>
                  </pic:spPr>
                </pic:pic>
              </a:graphicData>
            </a:graphic>
          </wp:inline>
        </w:drawing>
      </w:r>
    </w:p>
    <w:p w14:paraId="3BB52B0A" w14:textId="45A2BA2B" w:rsidR="00A11088" w:rsidRPr="00397556" w:rsidRDefault="00A11088" w:rsidP="00A11088">
      <w:pPr>
        <w:widowControl w:val="0"/>
        <w:autoSpaceDE w:val="0"/>
        <w:autoSpaceDN w:val="0"/>
        <w:adjustRightInd w:val="0"/>
        <w:spacing w:before="24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14:paraId="0ECCD599" w14:textId="41F65276" w:rsidR="00191693" w:rsidRDefault="009B7916" w:rsidP="00A11088">
      <w:pPr>
        <w:widowControl w:val="0"/>
        <w:autoSpaceDE w:val="0"/>
        <w:autoSpaceDN w:val="0"/>
        <w:adjustRightInd w:val="0"/>
        <w:spacing w:before="240" w:line="360" w:lineRule="auto"/>
        <w:jc w:val="both"/>
        <w:rPr>
          <w:rFonts w:ascii="Palatino Linotype" w:hAnsi="Palatino Linotype"/>
          <w:sz w:val="24"/>
          <w:szCs w:val="24"/>
          <w:lang w:val="es-ES_tradnl" w:eastAsia="es-MX"/>
        </w:rPr>
      </w:pPr>
      <w:r>
        <w:rPr>
          <w:rFonts w:ascii="Palatino Linotype" w:hAnsi="Palatino Linotype"/>
          <w:sz w:val="24"/>
          <w:szCs w:val="24"/>
          <w:lang w:val="es-ES_tradnl" w:eastAsia="es-MX"/>
        </w:rPr>
        <w:t xml:space="preserve">Así entonces, tenemos que es una obligación contar con los recibos de nómina y toda vez que el sujeto obligado ya acepto contar con los mismos, es necesario no pasar desapercibido en primer lugar que, en dichos recibos de nómina se encuentran datos que son susceptibles de clasificarse como confidenciales como lo son créditos personales y pensiones que se dejaron visibles; asimismo, lo que corresponde a las </w:t>
      </w:r>
      <w:r>
        <w:rPr>
          <w:rFonts w:ascii="Palatino Linotype" w:hAnsi="Palatino Linotype"/>
          <w:sz w:val="24"/>
          <w:szCs w:val="24"/>
          <w:lang w:val="es-ES_tradnl" w:eastAsia="es-MX"/>
        </w:rPr>
        <w:lastRenderedPageBreak/>
        <w:t xml:space="preserve">cadenas y sellos digitales, ambos fueron censurados y a decir el criterio que se ha adoptado uno de los mismos debe de ser visible a fin de darle validez a dicho documento, por lo que </w:t>
      </w:r>
      <w:r w:rsidR="00A00BBF">
        <w:rPr>
          <w:rFonts w:ascii="Palatino Linotype" w:hAnsi="Palatino Linotype"/>
          <w:sz w:val="24"/>
          <w:szCs w:val="24"/>
          <w:lang w:val="es-ES_tradnl" w:eastAsia="es-MX"/>
        </w:rPr>
        <w:t>el sujeto obligado deberá de entregarlo nuevamente realizando una correcta versión pública.</w:t>
      </w:r>
    </w:p>
    <w:p w14:paraId="1C199839" w14:textId="77777777" w:rsidR="00B928B3" w:rsidRPr="00A77124" w:rsidRDefault="00B928B3" w:rsidP="00B928B3">
      <w:pPr>
        <w:pStyle w:val="Prrafodelista"/>
        <w:numPr>
          <w:ilvl w:val="0"/>
          <w:numId w:val="44"/>
        </w:numPr>
        <w:tabs>
          <w:tab w:val="left" w:pos="709"/>
        </w:tabs>
        <w:spacing w:before="240" w:line="360" w:lineRule="auto"/>
        <w:ind w:right="51"/>
        <w:jc w:val="both"/>
        <w:rPr>
          <w:rFonts w:ascii="Palatino Linotype" w:hAnsi="Palatino Linotype"/>
          <w:b/>
          <w:i/>
        </w:rPr>
      </w:pPr>
      <w:r w:rsidRPr="00A77124">
        <w:rPr>
          <w:rFonts w:ascii="Palatino Linotype" w:hAnsi="Palatino Linotype"/>
          <w:b/>
          <w:i/>
        </w:rPr>
        <w:t>De la Vista a la Dirección de Datos Personales</w:t>
      </w:r>
    </w:p>
    <w:p w14:paraId="1CF1718A" w14:textId="3EC9E7E1" w:rsidR="00B928B3" w:rsidRPr="00E01843" w:rsidRDefault="00B928B3" w:rsidP="00B928B3">
      <w:pPr>
        <w:tabs>
          <w:tab w:val="left" w:pos="709"/>
        </w:tabs>
        <w:spacing w:before="240" w:line="360" w:lineRule="auto"/>
        <w:ind w:right="51"/>
        <w:jc w:val="both"/>
        <w:rPr>
          <w:rFonts w:ascii="Palatino Linotype" w:hAnsi="Palatino Linotype"/>
          <w:sz w:val="24"/>
          <w:szCs w:val="24"/>
          <w:lang w:val="es-ES"/>
        </w:rPr>
      </w:pPr>
      <w:r w:rsidRPr="00E01843">
        <w:rPr>
          <w:rFonts w:ascii="Palatino Linotype" w:hAnsi="Palatino Linotype"/>
          <w:sz w:val="24"/>
          <w:szCs w:val="24"/>
          <w:lang w:val="es-ES"/>
        </w:rPr>
        <w:t xml:space="preserve">En el asunto de estudio, ha quedado señalado que el </w:t>
      </w:r>
      <w:r>
        <w:rPr>
          <w:rFonts w:ascii="Palatino Linotype" w:hAnsi="Palatino Linotype"/>
          <w:sz w:val="24"/>
          <w:szCs w:val="24"/>
          <w:lang w:val="es-ES"/>
        </w:rPr>
        <w:t xml:space="preserve">sujeto </w:t>
      </w:r>
      <w:proofErr w:type="spellStart"/>
      <w:r>
        <w:rPr>
          <w:rFonts w:ascii="Palatino Linotype" w:hAnsi="Palatino Linotype"/>
          <w:sz w:val="24"/>
          <w:szCs w:val="24"/>
          <w:lang w:val="es-ES"/>
        </w:rPr>
        <w:t>obligao</w:t>
      </w:r>
      <w:proofErr w:type="spellEnd"/>
      <w:r w:rsidRPr="00E01843">
        <w:rPr>
          <w:rFonts w:ascii="Palatino Linotype" w:hAnsi="Palatino Linotype"/>
          <w:sz w:val="24"/>
          <w:szCs w:val="24"/>
          <w:lang w:val="es-ES"/>
        </w:rPr>
        <w:t xml:space="preserve"> dejó</w:t>
      </w:r>
      <w:r>
        <w:rPr>
          <w:rFonts w:ascii="Palatino Linotype" w:hAnsi="Palatino Linotype"/>
          <w:sz w:val="24"/>
          <w:szCs w:val="24"/>
          <w:lang w:val="es-ES"/>
        </w:rPr>
        <w:t xml:space="preserve"> </w:t>
      </w:r>
      <w:r w:rsidRPr="00E01843">
        <w:rPr>
          <w:rFonts w:ascii="Palatino Linotype" w:hAnsi="Palatino Linotype"/>
          <w:sz w:val="24"/>
          <w:szCs w:val="24"/>
          <w:lang w:val="es-ES"/>
        </w:rPr>
        <w:t>visibl</w:t>
      </w:r>
      <w:r>
        <w:rPr>
          <w:rFonts w:ascii="Palatino Linotype" w:hAnsi="Palatino Linotype"/>
          <w:sz w:val="24"/>
          <w:szCs w:val="24"/>
          <w:lang w:val="es-ES"/>
        </w:rPr>
        <w:t>es datos como fotografía, calificación, deducciones</w:t>
      </w:r>
      <w:r w:rsidRPr="00E01843">
        <w:rPr>
          <w:rFonts w:ascii="Palatino Linotype" w:hAnsi="Palatino Linotype"/>
          <w:sz w:val="24"/>
          <w:szCs w:val="24"/>
          <w:lang w:val="es-ES"/>
        </w:rPr>
        <w:t>,</w:t>
      </w:r>
      <w:r>
        <w:rPr>
          <w:rFonts w:ascii="Palatino Linotype" w:hAnsi="Palatino Linotype"/>
          <w:sz w:val="24"/>
          <w:szCs w:val="24"/>
          <w:lang w:val="es-ES"/>
        </w:rPr>
        <w:t xml:space="preserve"> </w:t>
      </w:r>
      <w:r w:rsidRPr="00E01843">
        <w:rPr>
          <w:rFonts w:ascii="Palatino Linotype" w:hAnsi="Palatino Linotype"/>
          <w:sz w:val="24"/>
          <w:szCs w:val="24"/>
          <w:lang w:val="es-ES"/>
        </w:rPr>
        <w:t>l</w:t>
      </w:r>
      <w:r>
        <w:rPr>
          <w:rFonts w:ascii="Palatino Linotype" w:hAnsi="Palatino Linotype"/>
          <w:sz w:val="24"/>
          <w:szCs w:val="24"/>
          <w:lang w:val="es-ES"/>
        </w:rPr>
        <w:t>os</w:t>
      </w:r>
      <w:r w:rsidRPr="00E01843">
        <w:rPr>
          <w:rFonts w:ascii="Palatino Linotype" w:hAnsi="Palatino Linotype"/>
          <w:sz w:val="24"/>
          <w:szCs w:val="24"/>
          <w:lang w:val="es-ES"/>
        </w:rPr>
        <w:t xml:space="preserve"> cuales</w:t>
      </w:r>
      <w:r>
        <w:rPr>
          <w:rFonts w:ascii="Palatino Linotype" w:hAnsi="Palatino Linotype"/>
          <w:sz w:val="24"/>
          <w:szCs w:val="24"/>
          <w:lang w:val="es-ES"/>
        </w:rPr>
        <w:t xml:space="preserve"> son considerados como </w:t>
      </w:r>
      <w:r w:rsidRPr="00E01843">
        <w:rPr>
          <w:rFonts w:ascii="Palatino Linotype" w:hAnsi="Palatino Linotype"/>
          <w:sz w:val="24"/>
          <w:szCs w:val="24"/>
          <w:lang w:val="es-ES"/>
        </w:rPr>
        <w:t>confidencial</w:t>
      </w:r>
      <w:r>
        <w:rPr>
          <w:rFonts w:ascii="Palatino Linotype" w:hAnsi="Palatino Linotype"/>
          <w:sz w:val="24"/>
          <w:szCs w:val="24"/>
          <w:lang w:val="es-ES"/>
        </w:rPr>
        <w:t>es</w:t>
      </w:r>
      <w:r w:rsidRPr="00E01843">
        <w:rPr>
          <w:rFonts w:ascii="Palatino Linotype" w:hAnsi="Palatino Linotype"/>
          <w:sz w:val="24"/>
          <w:szCs w:val="24"/>
          <w:lang w:val="es-ES"/>
        </w:rPr>
        <w:t>. Al respecto, la Ley de Transparencia y Acceso a la Información Pública del</w:t>
      </w:r>
      <w:r>
        <w:rPr>
          <w:rFonts w:ascii="Palatino Linotype" w:hAnsi="Palatino Linotype"/>
          <w:sz w:val="24"/>
          <w:szCs w:val="24"/>
          <w:lang w:val="es-ES"/>
        </w:rPr>
        <w:t xml:space="preserve"> </w:t>
      </w:r>
      <w:r w:rsidRPr="00E01843">
        <w:rPr>
          <w:rFonts w:ascii="Palatino Linotype" w:hAnsi="Palatino Linotype"/>
          <w:sz w:val="24"/>
          <w:szCs w:val="24"/>
          <w:lang w:val="es-ES"/>
        </w:rPr>
        <w:t>Estado de México y Municipios establece que es atribución de este Instituto hacer del</w:t>
      </w:r>
      <w:r>
        <w:rPr>
          <w:rFonts w:ascii="Palatino Linotype" w:hAnsi="Palatino Linotype"/>
          <w:sz w:val="24"/>
          <w:szCs w:val="24"/>
          <w:lang w:val="es-ES"/>
        </w:rPr>
        <w:t xml:space="preserve"> </w:t>
      </w:r>
      <w:r w:rsidRPr="00E01843">
        <w:rPr>
          <w:rFonts w:ascii="Palatino Linotype" w:hAnsi="Palatino Linotype"/>
          <w:sz w:val="24"/>
          <w:szCs w:val="24"/>
          <w:lang w:val="es-ES"/>
        </w:rPr>
        <w:t>conocimiento las infracciones a esta Ley.</w:t>
      </w:r>
    </w:p>
    <w:p w14:paraId="759D82C3" w14:textId="77777777" w:rsidR="00B928B3" w:rsidRPr="00E01843" w:rsidRDefault="00B928B3" w:rsidP="00B928B3">
      <w:pPr>
        <w:tabs>
          <w:tab w:val="left" w:pos="709"/>
        </w:tabs>
        <w:spacing w:before="240" w:line="360" w:lineRule="auto"/>
        <w:ind w:right="51"/>
        <w:jc w:val="both"/>
        <w:rPr>
          <w:rFonts w:ascii="Palatino Linotype" w:hAnsi="Palatino Linotype"/>
          <w:sz w:val="24"/>
          <w:szCs w:val="24"/>
          <w:lang w:val="es-ES"/>
        </w:rPr>
      </w:pPr>
      <w:r w:rsidRPr="00E01843">
        <w:rPr>
          <w:rFonts w:ascii="Palatino Linotype" w:hAnsi="Palatino Linotype"/>
          <w:sz w:val="24"/>
          <w:szCs w:val="24"/>
          <w:lang w:val="es-ES"/>
        </w:rPr>
        <w:t>En ese sentido, de conformidad con lo previsto en el artículo 222, fracciones I y V, de dicho</w:t>
      </w:r>
      <w:r>
        <w:rPr>
          <w:rFonts w:ascii="Palatino Linotype" w:hAnsi="Palatino Linotype"/>
          <w:sz w:val="24"/>
          <w:szCs w:val="24"/>
          <w:lang w:val="es-ES"/>
        </w:rPr>
        <w:t xml:space="preserve"> </w:t>
      </w:r>
      <w:r w:rsidRPr="00E01843">
        <w:rPr>
          <w:rFonts w:ascii="Palatino Linotype" w:hAnsi="Palatino Linotype"/>
          <w:sz w:val="24"/>
          <w:szCs w:val="24"/>
          <w:lang w:val="es-ES"/>
        </w:rPr>
        <w:t>ordenamiento, son causas de sanción por incumplimiento de las obligaciones establecida en</w:t>
      </w:r>
      <w:r>
        <w:rPr>
          <w:rFonts w:ascii="Palatino Linotype" w:hAnsi="Palatino Linotype"/>
          <w:sz w:val="24"/>
          <w:szCs w:val="24"/>
          <w:lang w:val="es-ES"/>
        </w:rPr>
        <w:t xml:space="preserve"> </w:t>
      </w:r>
      <w:r w:rsidRPr="00E01843">
        <w:rPr>
          <w:rFonts w:ascii="Palatino Linotype" w:hAnsi="Palatino Linotype"/>
          <w:sz w:val="24"/>
          <w:szCs w:val="24"/>
          <w:lang w:val="es-ES"/>
        </w:rPr>
        <w:t>la Ley de la materia, entre otras conductas, cualquier acto u omisión que provoque la</w:t>
      </w:r>
      <w:r>
        <w:rPr>
          <w:rFonts w:ascii="Palatino Linotype" w:hAnsi="Palatino Linotype"/>
          <w:sz w:val="24"/>
          <w:szCs w:val="24"/>
          <w:lang w:val="es-ES"/>
        </w:rPr>
        <w:t xml:space="preserve"> </w:t>
      </w:r>
      <w:r w:rsidRPr="00E01843">
        <w:rPr>
          <w:rFonts w:ascii="Palatino Linotype" w:hAnsi="Palatino Linotype"/>
          <w:sz w:val="24"/>
          <w:szCs w:val="24"/>
          <w:lang w:val="es-ES"/>
        </w:rPr>
        <w:t>suspensión o deficiencia en la atención de las solicitudes de información y entregar</w:t>
      </w:r>
      <w:r>
        <w:rPr>
          <w:rFonts w:ascii="Palatino Linotype" w:hAnsi="Palatino Linotype"/>
          <w:sz w:val="24"/>
          <w:szCs w:val="24"/>
          <w:lang w:val="es-ES"/>
        </w:rPr>
        <w:t xml:space="preserve"> </w:t>
      </w:r>
      <w:r w:rsidRPr="00E01843">
        <w:rPr>
          <w:rFonts w:ascii="Palatino Linotype" w:hAnsi="Palatino Linotype"/>
          <w:sz w:val="24"/>
          <w:szCs w:val="24"/>
          <w:lang w:val="es-ES"/>
        </w:rPr>
        <w:t>información clasificada como confidencial fuera de los casos previstos por esta Ley.</w:t>
      </w:r>
    </w:p>
    <w:p w14:paraId="522F2086" w14:textId="62D175E8" w:rsidR="00B928B3" w:rsidRDefault="00B928B3" w:rsidP="00B928B3">
      <w:pPr>
        <w:tabs>
          <w:tab w:val="left" w:pos="709"/>
        </w:tabs>
        <w:spacing w:before="240" w:line="360" w:lineRule="auto"/>
        <w:ind w:right="51"/>
        <w:jc w:val="both"/>
        <w:rPr>
          <w:rFonts w:ascii="Palatino Linotype" w:hAnsi="Palatino Linotype"/>
          <w:sz w:val="24"/>
          <w:szCs w:val="24"/>
          <w:lang w:val="es-ES"/>
        </w:rPr>
      </w:pPr>
      <w:r w:rsidRPr="00E01843">
        <w:rPr>
          <w:rFonts w:ascii="Palatino Linotype" w:hAnsi="Palatino Linotype"/>
          <w:sz w:val="24"/>
          <w:szCs w:val="24"/>
          <w:lang w:val="es-ES"/>
        </w:rPr>
        <w:t>Sobre el particular, si bien, la presente resolución no tiene por objetivo investigar y</w:t>
      </w:r>
      <w:r>
        <w:rPr>
          <w:rFonts w:ascii="Palatino Linotype" w:hAnsi="Palatino Linotype"/>
          <w:sz w:val="24"/>
          <w:szCs w:val="24"/>
          <w:lang w:val="es-ES"/>
        </w:rPr>
        <w:t xml:space="preserve"> </w:t>
      </w:r>
      <w:r w:rsidRPr="00E01843">
        <w:rPr>
          <w:rFonts w:ascii="Palatino Linotype" w:hAnsi="Palatino Linotype"/>
          <w:sz w:val="24"/>
          <w:szCs w:val="24"/>
          <w:lang w:val="es-ES"/>
        </w:rPr>
        <w:t>determinar posibles violaciones al derecho de acceso a la información, toda vez que este</w:t>
      </w:r>
      <w:r>
        <w:rPr>
          <w:rFonts w:ascii="Palatino Linotype" w:hAnsi="Palatino Linotype"/>
          <w:sz w:val="24"/>
          <w:szCs w:val="24"/>
          <w:lang w:val="es-ES"/>
        </w:rPr>
        <w:t xml:space="preserve"> </w:t>
      </w:r>
      <w:r w:rsidRPr="00E01843">
        <w:rPr>
          <w:rFonts w:ascii="Palatino Linotype" w:hAnsi="Palatino Linotype"/>
          <w:sz w:val="24"/>
          <w:szCs w:val="24"/>
          <w:lang w:val="es-ES"/>
        </w:rPr>
        <w:t>Organismo Autónomo, advirtió la entrega de la información susceptible de ser clasificada</w:t>
      </w:r>
      <w:r>
        <w:rPr>
          <w:rFonts w:ascii="Palatino Linotype" w:hAnsi="Palatino Linotype"/>
          <w:sz w:val="24"/>
          <w:szCs w:val="24"/>
          <w:lang w:val="es-ES"/>
        </w:rPr>
        <w:t xml:space="preserve"> </w:t>
      </w:r>
      <w:r w:rsidRPr="00E01843">
        <w:rPr>
          <w:rFonts w:ascii="Palatino Linotype" w:hAnsi="Palatino Linotype"/>
          <w:sz w:val="24"/>
          <w:szCs w:val="24"/>
          <w:lang w:val="es-ES"/>
        </w:rPr>
        <w:t>como confidencial, por lo que, se considera procedente dar vista a la Dirección General de</w:t>
      </w:r>
      <w:r>
        <w:rPr>
          <w:rFonts w:ascii="Palatino Linotype" w:hAnsi="Palatino Linotype"/>
          <w:sz w:val="24"/>
          <w:szCs w:val="24"/>
          <w:lang w:val="es-ES"/>
        </w:rPr>
        <w:t xml:space="preserve"> </w:t>
      </w:r>
      <w:r w:rsidRPr="00E01843">
        <w:rPr>
          <w:rFonts w:ascii="Palatino Linotype" w:hAnsi="Palatino Linotype"/>
          <w:sz w:val="24"/>
          <w:szCs w:val="24"/>
          <w:lang w:val="es-ES"/>
        </w:rPr>
        <w:t>Protección de Datos Personales de este Instituto.</w:t>
      </w:r>
    </w:p>
    <w:p w14:paraId="18A536F3" w14:textId="77777777" w:rsidR="00B928B3" w:rsidRDefault="00B928B3" w:rsidP="00B928B3">
      <w:pPr>
        <w:tabs>
          <w:tab w:val="left" w:pos="709"/>
        </w:tabs>
        <w:spacing w:before="240" w:line="360" w:lineRule="auto"/>
        <w:ind w:right="51"/>
        <w:jc w:val="both"/>
        <w:rPr>
          <w:rFonts w:ascii="Palatino Linotype" w:hAnsi="Palatino Linotype"/>
          <w:sz w:val="24"/>
          <w:szCs w:val="24"/>
          <w:lang w:val="es-ES"/>
        </w:rPr>
      </w:pPr>
    </w:p>
    <w:p w14:paraId="51A43A1F" w14:textId="2D19CF36" w:rsidR="00674301" w:rsidRPr="00B928B3" w:rsidRDefault="00674301" w:rsidP="00B928B3">
      <w:pPr>
        <w:pStyle w:val="Prrafodelista"/>
        <w:numPr>
          <w:ilvl w:val="0"/>
          <w:numId w:val="44"/>
        </w:numPr>
        <w:tabs>
          <w:tab w:val="left" w:pos="709"/>
        </w:tabs>
        <w:spacing w:before="240" w:line="360" w:lineRule="auto"/>
        <w:ind w:right="51"/>
        <w:jc w:val="both"/>
        <w:rPr>
          <w:rFonts w:ascii="Palatino Linotype" w:hAnsi="Palatino Linotype" w:cstheme="minorBidi"/>
          <w:i/>
          <w:iCs/>
        </w:rPr>
      </w:pPr>
      <w:r w:rsidRPr="00B928B3">
        <w:rPr>
          <w:rFonts w:ascii="Palatino Linotype" w:hAnsi="Palatino Linotype" w:cs="Arial"/>
          <w:b/>
          <w:i/>
          <w:iCs/>
        </w:rPr>
        <w:lastRenderedPageBreak/>
        <w:t>De la Versión Pública.</w:t>
      </w:r>
    </w:p>
    <w:p w14:paraId="2456A6D5" w14:textId="77777777" w:rsidR="00674301" w:rsidRDefault="00674301" w:rsidP="00674301">
      <w:pPr>
        <w:autoSpaceDE w:val="0"/>
        <w:autoSpaceDN w:val="0"/>
        <w:adjustRightInd w:val="0"/>
        <w:spacing w:before="240" w:line="360" w:lineRule="auto"/>
        <w:ind w:right="50"/>
        <w:jc w:val="both"/>
        <w:rPr>
          <w:rFonts w:ascii="Palatino Linotype" w:hAnsi="Palatino Linotype" w:cs="Arial"/>
          <w:bCs/>
          <w:sz w:val="24"/>
          <w:szCs w:val="24"/>
        </w:rPr>
      </w:pPr>
      <w:r w:rsidRPr="0081783C">
        <w:rPr>
          <w:rFonts w:ascii="Palatino Linotype" w:hAnsi="Palatino Linotype" w:cs="Arial"/>
          <w:bCs/>
          <w:sz w:val="24"/>
          <w:szCs w:val="24"/>
        </w:rPr>
        <w:t>Respecto de la información se</w:t>
      </w:r>
      <w:r>
        <w:rPr>
          <w:rFonts w:ascii="Palatino Linotype" w:hAnsi="Palatino Linotype" w:cs="Arial"/>
          <w:bCs/>
          <w:sz w:val="24"/>
          <w:szCs w:val="24"/>
        </w:rPr>
        <w:t>ñalada en el párrafo</w:t>
      </w:r>
      <w:r w:rsidRPr="0081783C">
        <w:rPr>
          <w:rFonts w:ascii="Palatino Linotype" w:hAnsi="Palatino Linotype" w:cs="Arial"/>
          <w:bCs/>
          <w:sz w:val="24"/>
          <w:szCs w:val="24"/>
        </w:rPr>
        <w:t xml:space="preserve"> que antecede, tanto para la elaboración de las versiones públicas correspondientes, o bien, para la elaboración de acuerdos que clasifiquen la información, resulta oportuno remitirnos a lo dispuesto en los</w:t>
      </w:r>
      <w:r w:rsidRPr="0081783C">
        <w:rPr>
          <w:rFonts w:ascii="Palatino Linotype" w:hAnsi="Palatino Linotype" w:cs="Arial"/>
          <w:sz w:val="24"/>
          <w:szCs w:val="24"/>
        </w:rPr>
        <w:t xml:space="preserve"> artículos 3, fracciones IX, XX, XXI, XXIII y XLV; 4, segundo párrafo, 51, 52, 91, 137 y 143, fracción I de la Ley de Transparencia y Acceso a la Información Pública del Estado de México y Municipios, de los que se resalta que </w:t>
      </w:r>
      <w:r w:rsidRPr="0081783C">
        <w:rPr>
          <w:rFonts w:ascii="Palatino Linotype" w:hAnsi="Palatino Linotype" w:cs="Arial"/>
          <w:bCs/>
          <w:sz w:val="24"/>
          <w:szCs w:val="24"/>
        </w:rPr>
        <w:t>el derecho de acceso a la información pública tiene como limitante el respeto a la intimidad</w:t>
      </w:r>
      <w:r>
        <w:rPr>
          <w:rFonts w:ascii="Palatino Linotype" w:hAnsi="Palatino Linotype" w:cs="Arial"/>
          <w:bCs/>
          <w:sz w:val="24"/>
          <w:szCs w:val="24"/>
        </w:rPr>
        <w:t>,</w:t>
      </w:r>
      <w:r w:rsidRPr="0081783C">
        <w:rPr>
          <w:rFonts w:ascii="Palatino Linotype" w:hAnsi="Palatino Linotype" w:cs="Arial"/>
          <w:bCs/>
          <w:sz w:val="24"/>
          <w:szCs w:val="24"/>
        </w:rPr>
        <w:t xml:space="preserve"> a </w:t>
      </w:r>
      <w:r>
        <w:rPr>
          <w:rFonts w:ascii="Palatino Linotype" w:hAnsi="Palatino Linotype" w:cs="Arial"/>
          <w:bCs/>
          <w:sz w:val="24"/>
          <w:szCs w:val="24"/>
        </w:rPr>
        <w:t>la vida privada de las personas o por cuestiones de orden público y seguridad.</w:t>
      </w:r>
    </w:p>
    <w:p w14:paraId="2B4AFE9D" w14:textId="77777777" w:rsidR="00674301" w:rsidRDefault="00674301" w:rsidP="00674301">
      <w:pPr>
        <w:autoSpaceDE w:val="0"/>
        <w:autoSpaceDN w:val="0"/>
        <w:adjustRightInd w:val="0"/>
        <w:spacing w:before="240" w:line="360" w:lineRule="auto"/>
        <w:ind w:right="50"/>
        <w:jc w:val="both"/>
        <w:rPr>
          <w:rFonts w:ascii="Palatino Linotype" w:hAnsi="Palatino Linotype" w:cs="Arial"/>
          <w:bCs/>
          <w:sz w:val="24"/>
          <w:szCs w:val="24"/>
        </w:rPr>
      </w:pPr>
      <w:r w:rsidRPr="0081783C">
        <w:rPr>
          <w:rFonts w:ascii="Palatino Linotype" w:hAnsi="Palatino Linotype" w:cs="Arial"/>
          <w:bCs/>
          <w:sz w:val="24"/>
          <w:szCs w:val="24"/>
        </w:rPr>
        <w:t xml:space="preserve">Por lo anterior, tomando en cuenta que dentro de la información señalada en el </w:t>
      </w:r>
      <w:r>
        <w:rPr>
          <w:rFonts w:ascii="Palatino Linotype" w:hAnsi="Palatino Linotype" w:cs="Arial"/>
          <w:bCs/>
          <w:sz w:val="24"/>
          <w:szCs w:val="24"/>
        </w:rPr>
        <w:t>párrafo</w:t>
      </w:r>
      <w:r w:rsidRPr="0081783C">
        <w:rPr>
          <w:rFonts w:ascii="Palatino Linotype" w:hAnsi="Palatino Linotype" w:cs="Arial"/>
          <w:bCs/>
          <w:sz w:val="24"/>
          <w:szCs w:val="24"/>
        </w:rPr>
        <w:t xml:space="preserve"> que </w:t>
      </w:r>
      <w:r>
        <w:rPr>
          <w:rFonts w:ascii="Palatino Linotype" w:hAnsi="Palatino Linotype" w:cs="Arial"/>
          <w:bCs/>
          <w:sz w:val="24"/>
          <w:szCs w:val="24"/>
        </w:rPr>
        <w:t>antecede se actualizaron</w:t>
      </w:r>
      <w:r w:rsidRPr="0081783C">
        <w:rPr>
          <w:rFonts w:ascii="Palatino Linotype" w:hAnsi="Palatino Linotype" w:cs="Arial"/>
          <w:bCs/>
          <w:sz w:val="24"/>
          <w:szCs w:val="24"/>
        </w:rPr>
        <w:t xml:space="preserve"> supuestos para clasificar la información como confidencial o, en su caso, reservada y en el entendido de que este Instituto debe </w:t>
      </w:r>
      <w:r>
        <w:rPr>
          <w:rFonts w:ascii="Palatino Linotype" w:hAnsi="Palatino Linotype" w:cs="Arial"/>
          <w:bCs/>
          <w:sz w:val="24"/>
          <w:szCs w:val="24"/>
        </w:rPr>
        <w:t>velar por la protección de</w:t>
      </w:r>
      <w:r w:rsidRPr="0081783C">
        <w:rPr>
          <w:rFonts w:ascii="Palatino Linotype" w:hAnsi="Palatino Linotype" w:cs="Arial"/>
          <w:bCs/>
          <w:sz w:val="24"/>
          <w:szCs w:val="24"/>
        </w:rPr>
        <w:t xml:space="preserve"> los datos personales que obren en poder de los Sujetos Obligados sean protegidos y únicamente se den a conocer aquéllos que abonen a la rendición de cuentas y a la transparencia en el ejercicio de las atribuciones que tienen conferidas.</w:t>
      </w:r>
    </w:p>
    <w:p w14:paraId="7716A094" w14:textId="77777777" w:rsidR="00674301" w:rsidRDefault="00674301" w:rsidP="00674301">
      <w:pPr>
        <w:autoSpaceDE w:val="0"/>
        <w:autoSpaceDN w:val="0"/>
        <w:adjustRightInd w:val="0"/>
        <w:spacing w:before="240" w:line="360" w:lineRule="auto"/>
        <w:ind w:right="50"/>
        <w:jc w:val="both"/>
        <w:rPr>
          <w:rFonts w:ascii="Palatino Linotype" w:hAnsi="Palatino Linotype" w:cs="Arial"/>
          <w:bCs/>
          <w:sz w:val="24"/>
          <w:szCs w:val="24"/>
        </w:rPr>
      </w:pPr>
      <w:r w:rsidRPr="0081783C">
        <w:rPr>
          <w:rFonts w:ascii="Palatino Linotype" w:hAnsi="Palatino Linotype" w:cs="Arial"/>
          <w:bCs/>
          <w:sz w:val="24"/>
          <w:szCs w:val="24"/>
        </w:rPr>
        <w:t xml:space="preserve">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 </w:t>
      </w:r>
    </w:p>
    <w:p w14:paraId="3A1B3BE9" w14:textId="77777777" w:rsidR="00674301" w:rsidRDefault="00674301" w:rsidP="00674301">
      <w:pPr>
        <w:spacing w:before="240" w:line="360" w:lineRule="auto"/>
        <w:jc w:val="both"/>
        <w:rPr>
          <w:rFonts w:ascii="Palatino Linotype" w:eastAsia="Arial Unicode MS" w:hAnsi="Palatino Linotype" w:cs="Arial"/>
          <w:sz w:val="24"/>
          <w:szCs w:val="24"/>
        </w:rPr>
      </w:pPr>
      <w:r w:rsidRPr="0081783C">
        <w:rPr>
          <w:rFonts w:ascii="Palatino Linotype" w:hAnsi="Palatino Linotype" w:cs="Arial"/>
          <w:sz w:val="24"/>
          <w:szCs w:val="24"/>
        </w:rPr>
        <w:t xml:space="preserve">En el caso específico, el Pleno de este Instituto ha considerado que además de los datos especificados en la Ley de Transparencia y Acceso a la Información Pública del Estado </w:t>
      </w:r>
      <w:r w:rsidRPr="0081783C">
        <w:rPr>
          <w:rFonts w:ascii="Palatino Linotype" w:hAnsi="Palatino Linotype" w:cs="Arial"/>
          <w:sz w:val="24"/>
          <w:szCs w:val="24"/>
        </w:rPr>
        <w:lastRenderedPageBreak/>
        <w:t xml:space="preserve">de México y Municipios, se considerarán como confidenciales, de manera enunciativa, más no limitativa y, por tanto, deben testarse al momento de la elaboración de versiones públicas, </w:t>
      </w:r>
      <w:r w:rsidRPr="0081783C">
        <w:rPr>
          <w:rFonts w:ascii="Palatino Linotype" w:hAnsi="Palatino Linotype" w:cs="Arial"/>
          <w:b/>
          <w:sz w:val="24"/>
          <w:szCs w:val="24"/>
        </w:rPr>
        <w:t>Registro Federal de Contribuyentes</w:t>
      </w:r>
      <w:r w:rsidRPr="0081783C">
        <w:rPr>
          <w:rFonts w:ascii="Palatino Linotype" w:hAnsi="Palatino Linotype" w:cs="Arial"/>
          <w:sz w:val="24"/>
          <w:szCs w:val="24"/>
        </w:rPr>
        <w:t xml:space="preserve"> (RFC), la </w:t>
      </w:r>
      <w:r w:rsidRPr="0081783C">
        <w:rPr>
          <w:rFonts w:ascii="Palatino Linotype" w:hAnsi="Palatino Linotype" w:cs="Arial"/>
          <w:b/>
          <w:sz w:val="24"/>
          <w:szCs w:val="24"/>
        </w:rPr>
        <w:t>Clave Única de Registro de Población</w:t>
      </w:r>
      <w:r w:rsidRPr="0081783C">
        <w:rPr>
          <w:rFonts w:ascii="Palatino Linotype" w:hAnsi="Palatino Linotype" w:cs="Arial"/>
          <w:sz w:val="24"/>
          <w:szCs w:val="24"/>
        </w:rPr>
        <w:t xml:space="preserve"> (CURP), la </w:t>
      </w:r>
      <w:r w:rsidRPr="0081783C">
        <w:rPr>
          <w:rFonts w:ascii="Palatino Linotype" w:hAnsi="Palatino Linotype" w:cs="Arial"/>
          <w:b/>
          <w:sz w:val="24"/>
          <w:szCs w:val="24"/>
        </w:rPr>
        <w:t>Clave de cualquier tipo de seguridad social</w:t>
      </w:r>
      <w:r w:rsidRPr="0081783C">
        <w:rPr>
          <w:rFonts w:ascii="Palatino Linotype" w:hAnsi="Palatino Linotype" w:cs="Arial"/>
          <w:sz w:val="24"/>
          <w:szCs w:val="24"/>
        </w:rPr>
        <w:t xml:space="preserve"> (ISSEMYM, u otros), </w:t>
      </w:r>
      <w:r w:rsidRPr="0081783C">
        <w:rPr>
          <w:rFonts w:ascii="Palatino Linotype" w:eastAsia="Arial Unicode MS" w:hAnsi="Palatino Linotype" w:cs="Arial"/>
          <w:sz w:val="24"/>
          <w:szCs w:val="24"/>
        </w:rPr>
        <w:t>así como información confidencial que pudiera advertirse de los resultados de las pruebas que formen parte de las evaluaciones del proceso de control de confianza.</w:t>
      </w:r>
    </w:p>
    <w:p w14:paraId="41D63415" w14:textId="77777777" w:rsidR="00674301" w:rsidRPr="0081783C" w:rsidRDefault="00674301" w:rsidP="00674301">
      <w:pPr>
        <w:autoSpaceDE w:val="0"/>
        <w:autoSpaceDN w:val="0"/>
        <w:adjustRightInd w:val="0"/>
        <w:spacing w:before="240" w:line="360" w:lineRule="auto"/>
        <w:ind w:right="-91"/>
        <w:jc w:val="both"/>
        <w:rPr>
          <w:rFonts w:ascii="Palatino Linotype" w:hAnsi="Palatino Linotype"/>
          <w:sz w:val="24"/>
          <w:szCs w:val="24"/>
        </w:rPr>
      </w:pPr>
      <w:r w:rsidRPr="0081783C">
        <w:rPr>
          <w:rFonts w:ascii="Palatino Linotype" w:hAnsi="Palatino Linotype" w:cs="Arial"/>
          <w:sz w:val="24"/>
          <w:szCs w:val="24"/>
          <w:lang w:eastAsia="es-MX"/>
        </w:rPr>
        <w:t xml:space="preserve">En cuanto al </w:t>
      </w:r>
      <w:r w:rsidRPr="0081783C">
        <w:rPr>
          <w:rFonts w:ascii="Palatino Linotype" w:hAnsi="Palatino Linotype" w:cs="Arial"/>
          <w:b/>
          <w:sz w:val="24"/>
          <w:szCs w:val="24"/>
          <w:lang w:eastAsia="es-MX"/>
        </w:rPr>
        <w:t>RFC</w:t>
      </w:r>
      <w:r w:rsidRPr="0081783C">
        <w:rPr>
          <w:rFonts w:ascii="Palatino Linotype" w:hAnsi="Palatino Linotype" w:cs="Arial"/>
          <w:sz w:val="24"/>
          <w:szCs w:val="24"/>
          <w:lang w:eastAsia="es-MX"/>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1783C">
        <w:rPr>
          <w:rFonts w:ascii="Palatino Linotype" w:hAnsi="Palatino Linotype"/>
          <w:sz w:val="24"/>
          <w:szCs w:val="24"/>
        </w:rPr>
        <w:t xml:space="preserve"> y finalmente la </w:t>
      </w:r>
      <w:proofErr w:type="spellStart"/>
      <w:r w:rsidRPr="0081783C">
        <w:rPr>
          <w:rFonts w:ascii="Palatino Linotype" w:hAnsi="Palatino Linotype"/>
          <w:sz w:val="24"/>
          <w:szCs w:val="24"/>
        </w:rPr>
        <w:t>homoclave</w:t>
      </w:r>
      <w:proofErr w:type="spellEnd"/>
      <w:r w:rsidRPr="0081783C">
        <w:rPr>
          <w:rFonts w:ascii="Palatino Linotype" w:hAnsi="Palatino Linotype"/>
          <w:sz w:val="24"/>
          <w:szCs w:val="24"/>
        </w:rPr>
        <w:t>.</w:t>
      </w:r>
    </w:p>
    <w:p w14:paraId="5198ECAF" w14:textId="77777777" w:rsidR="00674301" w:rsidRDefault="00674301" w:rsidP="00674301">
      <w:pPr>
        <w:autoSpaceDE w:val="0"/>
        <w:autoSpaceDN w:val="0"/>
        <w:adjustRightInd w:val="0"/>
        <w:spacing w:before="240" w:line="360" w:lineRule="auto"/>
        <w:jc w:val="both"/>
        <w:rPr>
          <w:rFonts w:ascii="Palatino Linotype" w:eastAsia="Times New Roman" w:hAnsi="Palatino Linotype" w:cs="Arial"/>
          <w:sz w:val="24"/>
          <w:szCs w:val="24"/>
          <w:lang w:eastAsia="es-MX"/>
        </w:rPr>
      </w:pPr>
      <w:r w:rsidRPr="0081783C">
        <w:rPr>
          <w:rFonts w:ascii="Palatino Linotype" w:eastAsia="Times New Roman" w:hAnsi="Palatino Linotype" w:cs="Arial"/>
          <w:sz w:val="24"/>
          <w:szCs w:val="24"/>
          <w:lang w:eastAsia="es-MX"/>
        </w:rPr>
        <w:t>En otras palabras, para su obtención es necesario acreditar ante la autoridad fiscal previamente la identidad de la persona, su fecha de nacimiento, entre otros aspectos.</w:t>
      </w:r>
    </w:p>
    <w:p w14:paraId="72BCD45B" w14:textId="77777777" w:rsidR="00674301" w:rsidRDefault="00674301" w:rsidP="00674301">
      <w:pPr>
        <w:spacing w:before="240" w:line="360" w:lineRule="auto"/>
        <w:jc w:val="both"/>
        <w:rPr>
          <w:rFonts w:ascii="Palatino Linotype" w:eastAsia="Times New Roman" w:hAnsi="Palatino Linotype" w:cs="Arial"/>
          <w:sz w:val="24"/>
          <w:szCs w:val="24"/>
          <w:lang w:eastAsia="es-MX"/>
        </w:rPr>
      </w:pPr>
      <w:r w:rsidRPr="0081783C">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12B9EA5" w14:textId="77777777" w:rsidR="00674301" w:rsidRPr="00603D54" w:rsidRDefault="00674301" w:rsidP="00674301">
      <w:pPr>
        <w:spacing w:line="360" w:lineRule="auto"/>
        <w:jc w:val="both"/>
        <w:rPr>
          <w:rFonts w:ascii="Palatino Linotype" w:hAnsi="Palatino Linotype"/>
          <w:sz w:val="24"/>
          <w:szCs w:val="24"/>
        </w:rPr>
      </w:pPr>
      <w:r w:rsidRPr="00603D54">
        <w:rPr>
          <w:rFonts w:ascii="Palatino Linotype" w:hAnsi="Palatino Linotype"/>
          <w:sz w:val="24"/>
          <w:szCs w:val="24"/>
        </w:rPr>
        <w:t>Lo anterior es compartido p</w:t>
      </w:r>
      <w:r>
        <w:rPr>
          <w:rFonts w:ascii="Palatino Linotype" w:hAnsi="Palatino Linotype"/>
          <w:sz w:val="24"/>
          <w:szCs w:val="24"/>
        </w:rPr>
        <w:t>or el Instituto Nacional</w:t>
      </w:r>
      <w:r w:rsidRPr="00603D54">
        <w:rPr>
          <w:rFonts w:ascii="Palatino Linotype" w:hAnsi="Palatino Linotype"/>
          <w:sz w:val="24"/>
          <w:szCs w:val="24"/>
        </w:rPr>
        <w:t xml:space="preserve"> de </w:t>
      </w:r>
      <w:r>
        <w:rPr>
          <w:rFonts w:ascii="Palatino Linotype" w:hAnsi="Palatino Linotype"/>
          <w:sz w:val="24"/>
          <w:szCs w:val="24"/>
        </w:rPr>
        <w:t xml:space="preserve">Transparencia, </w:t>
      </w:r>
      <w:r w:rsidRPr="00603D54">
        <w:rPr>
          <w:rFonts w:ascii="Palatino Linotype" w:hAnsi="Palatino Linotype"/>
          <w:sz w:val="24"/>
          <w:szCs w:val="24"/>
        </w:rPr>
        <w:t>Acceso a la Información y Protección de Datos</w:t>
      </w:r>
      <w:r>
        <w:rPr>
          <w:rFonts w:ascii="Palatino Linotype" w:hAnsi="Palatino Linotype"/>
          <w:sz w:val="24"/>
          <w:szCs w:val="24"/>
        </w:rPr>
        <w:t xml:space="preserve"> Personales a través del Criterio 19/17</w:t>
      </w:r>
      <w:r w:rsidRPr="00603D54">
        <w:rPr>
          <w:rFonts w:ascii="Palatino Linotype" w:hAnsi="Palatino Linotype"/>
          <w:sz w:val="24"/>
          <w:szCs w:val="24"/>
        </w:rPr>
        <w:t>, el cual es del tenor siguiente:</w:t>
      </w:r>
    </w:p>
    <w:p w14:paraId="1171F5E3" w14:textId="77777777" w:rsidR="00674301" w:rsidRDefault="00674301" w:rsidP="00674301">
      <w:pPr>
        <w:spacing w:before="240" w:line="240" w:lineRule="auto"/>
        <w:ind w:left="567" w:right="567"/>
        <w:jc w:val="both"/>
        <w:rPr>
          <w:rFonts w:ascii="Palatino Linotype" w:eastAsia="Calibri" w:hAnsi="Palatino Linotype" w:cs="Times New Roman"/>
          <w:i/>
          <w:sz w:val="24"/>
          <w:szCs w:val="24"/>
        </w:rPr>
      </w:pPr>
      <w:r w:rsidRPr="00603D54">
        <w:rPr>
          <w:rFonts w:ascii="Palatino Linotype" w:hAnsi="Palatino Linotype"/>
          <w:b/>
          <w:i/>
          <w:sz w:val="24"/>
          <w:szCs w:val="24"/>
        </w:rPr>
        <w:lastRenderedPageBreak/>
        <w:t>“</w:t>
      </w:r>
      <w:r w:rsidRPr="00603D54">
        <w:rPr>
          <w:rFonts w:ascii="Palatino Linotype" w:eastAsia="Calibri" w:hAnsi="Palatino Linotype" w:cs="Times New Roman"/>
          <w:b/>
          <w:i/>
          <w:sz w:val="24"/>
          <w:szCs w:val="24"/>
        </w:rPr>
        <w:t>Registro Federal de Contribuyentes (RFC) de personas físicas.</w:t>
      </w:r>
      <w:r w:rsidRPr="00603D54">
        <w:rPr>
          <w:rFonts w:ascii="Palatino Linotype" w:eastAsia="Calibri" w:hAnsi="Palatino Linotype" w:cs="Times New Roman"/>
          <w:i/>
          <w:sz w:val="24"/>
          <w:szCs w:val="24"/>
        </w:rPr>
        <w:t xml:space="preserve"> El RFC es una clave de carácter fiscal, única e irrepetible, que permite identificar al titular, su edad y fecha de nacimiento, por lo que es un dato personal de carácter confidencial.”</w:t>
      </w:r>
    </w:p>
    <w:p w14:paraId="5BF2C60D" w14:textId="77777777" w:rsidR="00674301" w:rsidRDefault="00674301" w:rsidP="00674301">
      <w:pPr>
        <w:pStyle w:val="Sinespaciado"/>
        <w:spacing w:before="240" w:after="160" w:line="360" w:lineRule="auto"/>
        <w:jc w:val="both"/>
        <w:rPr>
          <w:rFonts w:ascii="Palatino Linotype" w:hAnsi="Palatino Linotype" w:cs="Arial"/>
          <w:lang w:eastAsia="es-MX"/>
        </w:rPr>
      </w:pPr>
      <w:r w:rsidRPr="0081783C">
        <w:rPr>
          <w:rFonts w:ascii="Palatino Linotype" w:hAnsi="Palatino Linotype" w:cs="Arial"/>
          <w:lang w:eastAsia="es-MX"/>
        </w:rPr>
        <w:t xml:space="preserve">Así, el RFC se vincula al nombre de su titular y permite identificar la edad de la persona, su fecha de nacimiento, así como su </w:t>
      </w:r>
      <w:proofErr w:type="spellStart"/>
      <w:r w:rsidRPr="0081783C">
        <w:rPr>
          <w:rFonts w:ascii="Palatino Linotype" w:hAnsi="Palatino Linotype" w:cs="Arial"/>
          <w:lang w:eastAsia="es-MX"/>
        </w:rPr>
        <w:t>homoclave</w:t>
      </w:r>
      <w:proofErr w:type="spellEnd"/>
      <w:r w:rsidRPr="0081783C">
        <w:rPr>
          <w:rFonts w:ascii="Palatino Linotype" w:hAnsi="Palatino Linotype" w:cs="Arial"/>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0BA4D098" w14:textId="77777777" w:rsidR="00674301" w:rsidRDefault="00674301" w:rsidP="00674301">
      <w:pPr>
        <w:pStyle w:val="Sinespaciado"/>
        <w:spacing w:before="240" w:after="160" w:line="360" w:lineRule="auto"/>
        <w:jc w:val="both"/>
        <w:rPr>
          <w:rFonts w:ascii="Palatino Linotype" w:hAnsi="Palatino Linotype" w:cs="Arial"/>
          <w:lang w:eastAsia="es-MX"/>
        </w:rPr>
      </w:pPr>
      <w:r w:rsidRPr="0081783C">
        <w:rPr>
          <w:rFonts w:ascii="Palatino Linotype" w:hAnsi="Palatino Linotype" w:cs="Arial"/>
          <w:lang w:eastAsia="es-MX"/>
        </w:rPr>
        <w:t xml:space="preserve">En cuanto al </w:t>
      </w:r>
      <w:r w:rsidRPr="0081783C">
        <w:rPr>
          <w:rFonts w:ascii="Palatino Linotype" w:hAnsi="Palatino Linotype" w:cs="Arial"/>
          <w:b/>
        </w:rPr>
        <w:t>CURP</w:t>
      </w:r>
      <w:r w:rsidRPr="0081783C">
        <w:rPr>
          <w:rFonts w:ascii="Palatino Linotype" w:hAnsi="Palatino Linotype" w:cs="Arial"/>
        </w:rPr>
        <w:t>,</w:t>
      </w:r>
      <w:r w:rsidRPr="0081783C">
        <w:rPr>
          <w:rFonts w:ascii="Palatino Linotype" w:hAnsi="Palatino Linotype" w:cs="Arial"/>
          <w:b/>
        </w:rPr>
        <w:t xml:space="preserve"> </w:t>
      </w:r>
      <w:r w:rsidRPr="0081783C">
        <w:rPr>
          <w:rFonts w:ascii="Palatino Linotype" w:hAnsi="Palatino Linotype" w:cs="Arial"/>
        </w:rPr>
        <w:t xml:space="preserve">éste </w:t>
      </w:r>
      <w:r w:rsidRPr="0081783C">
        <w:rPr>
          <w:rFonts w:ascii="Palatino Linotype" w:hAnsi="Palatino Linotype" w:cs="Arial"/>
          <w:lang w:eastAsia="es-MX"/>
        </w:rPr>
        <w:t xml:space="preserve">constituye un dato personal, ya que tiene como finalidad registrar a cada una de las personas que integran la población del país, con los datos que permitan certificar y acreditar fehacientemente su identidad, la cual servirá para identificarla de manera individual; es decir, </w:t>
      </w:r>
      <w:r w:rsidRPr="0081783C">
        <w:rPr>
          <w:rFonts w:ascii="Palatino Linotype" w:hAnsi="Palatino Linotype" w:cs="Arial"/>
        </w:rPr>
        <w:t xml:space="preserve">se </w:t>
      </w:r>
      <w:r w:rsidRPr="0081783C">
        <w:rPr>
          <w:rFonts w:ascii="Palatino Linotype" w:hAnsi="Palatino Linotype" w:cs="Arial"/>
          <w:lang w:eastAsia="es-MX"/>
        </w:rPr>
        <w:t xml:space="preserve">integra por datos personales que únicamente le conciernen a un particular como son su fecha de nacimiento, su nombre, sus apellidos y su lugar de nacimiento; información que permite distinguirlo del resto de los habitantes, se considera que es de carácter confidencial. </w:t>
      </w:r>
    </w:p>
    <w:p w14:paraId="4CE311F6" w14:textId="77777777" w:rsidR="00674301" w:rsidRPr="0081783C" w:rsidRDefault="00674301" w:rsidP="00674301">
      <w:pPr>
        <w:pStyle w:val="Sinespaciado"/>
        <w:spacing w:before="240" w:after="160" w:line="360" w:lineRule="auto"/>
        <w:jc w:val="both"/>
        <w:rPr>
          <w:rFonts w:ascii="Palatino Linotype" w:hAnsi="Palatino Linotype"/>
          <w:lang w:eastAsia="es-MX"/>
        </w:rPr>
      </w:pPr>
      <w:r w:rsidRPr="0081783C">
        <w:rPr>
          <w:rFonts w:ascii="Palatino Linotype" w:hAnsi="Palatino Linotype"/>
          <w:lang w:eastAsia="es-MX"/>
        </w:rPr>
        <w:t>Así, dicha clave está integrada por dieciocho elementos representados por letras y números, que se generan a partir de los datos contenidos en tu documento probatorio de identidad (acta de nacimiento, carta de naturalización o documento migratorio), la cual se integra de</w:t>
      </w:r>
      <w:r w:rsidRPr="0081783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1783C">
        <w:rPr>
          <w:rFonts w:ascii="Palatino Linotype" w:hAnsi="Palatino Linotype"/>
          <w:lang w:eastAsia="es-MX"/>
        </w:rPr>
        <w:t xml:space="preserve">; sexo; Entidad Federativa o lugar de nacimiento; finalmente una </w:t>
      </w:r>
      <w:proofErr w:type="spellStart"/>
      <w:r w:rsidRPr="0081783C">
        <w:rPr>
          <w:rFonts w:ascii="Palatino Linotype" w:hAnsi="Palatino Linotype"/>
          <w:lang w:eastAsia="es-MX"/>
        </w:rPr>
        <w:t>homoclave</w:t>
      </w:r>
      <w:proofErr w:type="spellEnd"/>
      <w:r w:rsidRPr="0081783C">
        <w:rPr>
          <w:rFonts w:ascii="Palatino Linotype" w:hAnsi="Palatino Linotype"/>
          <w:lang w:eastAsia="es-MX"/>
        </w:rPr>
        <w:t xml:space="preserve"> o digito verificador, </w:t>
      </w:r>
      <w:r w:rsidRPr="0081783C">
        <w:rPr>
          <w:rFonts w:ascii="Palatino Linotype" w:hAnsi="Palatino Linotype"/>
          <w:lang w:eastAsia="es-MX"/>
        </w:rPr>
        <w:lastRenderedPageBreak/>
        <w:t xml:space="preserve">compuesto de dos elementos, con el que se evitan duplicaciones en la Clave, identifican el cambio de siglo y garantizan la correcta integración. </w:t>
      </w:r>
    </w:p>
    <w:p w14:paraId="3E34F3CB" w14:textId="77777777" w:rsidR="00674301" w:rsidRPr="00603D54" w:rsidRDefault="00674301" w:rsidP="00674301">
      <w:pPr>
        <w:spacing w:line="360" w:lineRule="auto"/>
        <w:jc w:val="both"/>
        <w:rPr>
          <w:rFonts w:ascii="Palatino Linotype" w:hAnsi="Palatino Linotype"/>
          <w:sz w:val="24"/>
          <w:szCs w:val="24"/>
        </w:rPr>
      </w:pPr>
      <w:r w:rsidRPr="00603D54">
        <w:rPr>
          <w:rFonts w:ascii="Palatino Linotype" w:hAnsi="Palatino Linotype"/>
          <w:sz w:val="24"/>
          <w:szCs w:val="24"/>
        </w:rPr>
        <w:t>Argumento que se sustenta con</w:t>
      </w:r>
      <w:r>
        <w:rPr>
          <w:rFonts w:ascii="Palatino Linotype" w:hAnsi="Palatino Linotype"/>
          <w:sz w:val="24"/>
          <w:szCs w:val="24"/>
        </w:rPr>
        <w:t>forme al Criterio 18/17</w:t>
      </w:r>
      <w:r w:rsidRPr="00603D54">
        <w:rPr>
          <w:rFonts w:ascii="Palatino Linotype" w:hAnsi="Palatino Linotype"/>
          <w:sz w:val="24"/>
          <w:szCs w:val="24"/>
        </w:rPr>
        <w:t xml:space="preserve"> emitido por el </w:t>
      </w:r>
      <w:r>
        <w:rPr>
          <w:rFonts w:ascii="Palatino Linotype" w:hAnsi="Palatino Linotype"/>
          <w:sz w:val="24"/>
          <w:szCs w:val="24"/>
        </w:rPr>
        <w:t>Instituto Nacional</w:t>
      </w:r>
      <w:r w:rsidRPr="00603D54">
        <w:rPr>
          <w:rFonts w:ascii="Palatino Linotype" w:hAnsi="Palatino Linotype"/>
          <w:sz w:val="24"/>
          <w:szCs w:val="24"/>
        </w:rPr>
        <w:t xml:space="preserve"> de </w:t>
      </w:r>
      <w:r>
        <w:rPr>
          <w:rFonts w:ascii="Palatino Linotype" w:hAnsi="Palatino Linotype"/>
          <w:sz w:val="24"/>
          <w:szCs w:val="24"/>
        </w:rPr>
        <w:t xml:space="preserve">Transparencia, </w:t>
      </w:r>
      <w:r w:rsidRPr="00603D54">
        <w:rPr>
          <w:rFonts w:ascii="Palatino Linotype" w:hAnsi="Palatino Linotype"/>
          <w:sz w:val="24"/>
          <w:szCs w:val="24"/>
        </w:rPr>
        <w:t>Acceso a la Información y Protección de Datos</w:t>
      </w:r>
      <w:r>
        <w:rPr>
          <w:rFonts w:ascii="Palatino Linotype" w:hAnsi="Palatino Linotype"/>
          <w:sz w:val="24"/>
          <w:szCs w:val="24"/>
        </w:rPr>
        <w:t xml:space="preserve"> Personales</w:t>
      </w:r>
      <w:r w:rsidRPr="00603D54">
        <w:rPr>
          <w:rFonts w:ascii="Palatino Linotype" w:hAnsi="Palatino Linotype"/>
          <w:sz w:val="24"/>
          <w:szCs w:val="24"/>
        </w:rPr>
        <w:t>, el cual refiere:</w:t>
      </w:r>
    </w:p>
    <w:p w14:paraId="10797C07" w14:textId="77777777" w:rsidR="00674301" w:rsidRDefault="00674301" w:rsidP="00674301">
      <w:pPr>
        <w:pStyle w:val="Sinespaciado"/>
        <w:ind w:left="567" w:right="567"/>
        <w:jc w:val="both"/>
        <w:rPr>
          <w:rFonts w:ascii="Palatino Linotype" w:hAnsi="Palatino Linotype"/>
          <w:b/>
          <w:i/>
        </w:rPr>
      </w:pPr>
      <w:r>
        <w:rPr>
          <w:rFonts w:ascii="Palatino Linotype" w:hAnsi="Palatino Linotype"/>
          <w:b/>
          <w:bCs/>
          <w:i/>
        </w:rPr>
        <w:t xml:space="preserve">“Clave Única de Registro de Población (CURP). </w:t>
      </w:r>
      <w:r>
        <w:rPr>
          <w:rFonts w:ascii="Palatino Linotype" w:hAnsi="Palatino Linotype"/>
          <w:bCs/>
          <w:i/>
        </w:rPr>
        <w:t xml:space="preserve">La </w:t>
      </w:r>
      <w:r>
        <w:rPr>
          <w:rFonts w:ascii="Palatino Linotype" w:hAnsi="Palatino Linotype"/>
          <w:i/>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F97E4BF" w14:textId="77777777" w:rsidR="00674301" w:rsidRDefault="00674301" w:rsidP="00674301">
      <w:pPr>
        <w:spacing w:before="240" w:line="360" w:lineRule="auto"/>
        <w:ind w:right="-91"/>
        <w:jc w:val="both"/>
        <w:rPr>
          <w:rFonts w:ascii="Palatino Linotype" w:hAnsi="Palatino Linotype" w:cs="Arial"/>
          <w:sz w:val="24"/>
          <w:szCs w:val="24"/>
          <w:lang w:eastAsia="es-MX"/>
        </w:rPr>
      </w:pPr>
      <w:r w:rsidRPr="0081783C">
        <w:rPr>
          <w:rFonts w:ascii="Palatino Linotype" w:hAnsi="Palatino Linotype" w:cs="Arial"/>
          <w:sz w:val="24"/>
          <w:szCs w:val="24"/>
          <w:lang w:eastAsia="es-MX"/>
        </w:rPr>
        <w:t xml:space="preserve">De lo anterior, se desprende que la </w:t>
      </w:r>
      <w:r w:rsidRPr="0081783C">
        <w:rPr>
          <w:rFonts w:ascii="Palatino Linotype" w:hAnsi="Palatino Linotype"/>
          <w:sz w:val="24"/>
          <w:szCs w:val="24"/>
          <w:lang w:eastAsia="es-MX"/>
        </w:rPr>
        <w:t xml:space="preserve">Clave Única de Registro de Población, </w:t>
      </w:r>
      <w:r w:rsidRPr="0081783C">
        <w:rPr>
          <w:rFonts w:ascii="Palatino Linotype" w:hAnsi="Palatino Linotype" w:cs="Arial"/>
          <w:sz w:val="24"/>
          <w:szCs w:val="24"/>
          <w:lang w:eastAsia="es-MX"/>
        </w:rPr>
        <w:t xml:space="preserve">se encuentra vinculado al nombre de la persona, permitiendo identificar la edad, fecha de nacimiento, sexo, lugar de nacimiento, así como su </w:t>
      </w:r>
      <w:proofErr w:type="spellStart"/>
      <w:r w:rsidRPr="0081783C">
        <w:rPr>
          <w:rFonts w:ascii="Palatino Linotype" w:hAnsi="Palatino Linotype" w:cs="Arial"/>
          <w:sz w:val="24"/>
          <w:szCs w:val="24"/>
          <w:lang w:eastAsia="es-MX"/>
        </w:rPr>
        <w:t>homoclave</w:t>
      </w:r>
      <w:proofErr w:type="spellEnd"/>
      <w:r w:rsidRPr="0081783C">
        <w:rPr>
          <w:rFonts w:ascii="Palatino Linotype" w:hAnsi="Palatino Linotype" w:cs="Arial"/>
          <w:sz w:val="24"/>
          <w:szCs w:val="24"/>
          <w:lang w:eastAsia="es-MX"/>
        </w:rPr>
        <w:t>; datos que únicamente le atañen a un particular, por lo ésta constituye un dato personal en términos de los artículos 2, fracción II de la Ley de Transparencia y Acceso a la Información Pública del Estado de México y Municipios y 4, fracción VII de la Ley de Protección de Datos Personales del Estado de México.</w:t>
      </w:r>
    </w:p>
    <w:p w14:paraId="212F42D0" w14:textId="77777777" w:rsidR="00674301" w:rsidRDefault="00674301" w:rsidP="00674301">
      <w:pPr>
        <w:spacing w:before="240" w:line="360" w:lineRule="auto"/>
        <w:ind w:right="-91"/>
        <w:jc w:val="both"/>
        <w:rPr>
          <w:rFonts w:ascii="Palatino Linotype" w:hAnsi="Palatino Linotype" w:cs="Arial"/>
          <w:sz w:val="24"/>
          <w:szCs w:val="24"/>
          <w:lang w:eastAsia="es-MX"/>
        </w:rPr>
      </w:pPr>
      <w:r w:rsidRPr="0081783C">
        <w:rPr>
          <w:rFonts w:ascii="Palatino Linotype" w:hAnsi="Palatino Linotype" w:cs="Arial"/>
          <w:sz w:val="24"/>
          <w:szCs w:val="24"/>
          <w:lang w:eastAsia="es-MX"/>
        </w:rPr>
        <w:t xml:space="preserve">Por cuanto hace a la </w:t>
      </w:r>
      <w:r w:rsidRPr="0081783C">
        <w:rPr>
          <w:rFonts w:ascii="Palatino Linotype" w:hAnsi="Palatino Linotype" w:cs="Arial"/>
          <w:b/>
          <w:sz w:val="24"/>
          <w:szCs w:val="24"/>
        </w:rPr>
        <w:t>clave de cualquier tipo de seguridad social</w:t>
      </w:r>
      <w:r w:rsidRPr="0081783C">
        <w:rPr>
          <w:rFonts w:ascii="Palatino Linotype" w:hAnsi="Palatino Linotype" w:cs="Arial"/>
          <w:sz w:val="24"/>
          <w:szCs w:val="24"/>
        </w:rPr>
        <w:t xml:space="preserve"> (ISSEMYM, u otros), está integrado por una </w:t>
      </w:r>
      <w:r w:rsidRPr="0081783C">
        <w:rPr>
          <w:rFonts w:ascii="Palatino Linotype" w:hAnsi="Palatino Linotype" w:cs="Arial"/>
          <w:bCs/>
          <w:sz w:val="24"/>
          <w:szCs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1783C">
        <w:rPr>
          <w:rFonts w:ascii="Palatino Linotype" w:hAnsi="Palatino Linotype" w:cs="Arial"/>
          <w:sz w:val="24"/>
          <w:szCs w:val="24"/>
          <w:lang w:eastAsia="es-MX"/>
        </w:rPr>
        <w:t xml:space="preserve">que únicamente le atañen al servidor público, por lo constituye un dato personal que concierne a una persona física identificada e identificable en términos de los artículos 2, fracción II de la Ley de Transparencia y Acceso a la Información Pública </w:t>
      </w:r>
      <w:r w:rsidRPr="0081783C">
        <w:rPr>
          <w:rFonts w:ascii="Palatino Linotype" w:hAnsi="Palatino Linotype" w:cs="Arial"/>
          <w:sz w:val="24"/>
          <w:szCs w:val="24"/>
          <w:lang w:eastAsia="es-MX"/>
        </w:rPr>
        <w:lastRenderedPageBreak/>
        <w:t xml:space="preserve">del Estado de México y Municipios y  4, fracción VII de la Ley de Protección de Datos Personales del Estado de México. </w:t>
      </w:r>
    </w:p>
    <w:p w14:paraId="2D22EDB8" w14:textId="77777777" w:rsidR="00674301" w:rsidRPr="0081783C" w:rsidRDefault="00674301" w:rsidP="00674301">
      <w:pPr>
        <w:pStyle w:val="Sinespaciado"/>
        <w:spacing w:before="240" w:after="160" w:line="360" w:lineRule="auto"/>
        <w:jc w:val="both"/>
        <w:rPr>
          <w:rFonts w:ascii="Palatino Linotype" w:hAnsi="Palatino Linotype" w:cs="Arial"/>
        </w:rPr>
      </w:pPr>
      <w:r w:rsidRPr="0081783C">
        <w:rPr>
          <w:rFonts w:ascii="Palatino Linotype" w:hAnsi="Palatino Linotype" w:cs="Arial"/>
        </w:rPr>
        <w:t>Además de lo anterior, se pueden advertir otros datos tales como los señalados en los Criterios para la Clasificación de la Información Pública de las Dependencias, Organismos Auxiliares y Fideicomisos Públicos de la Administración Pública del Estado de México, emitidos por este Instituto, datos que también deberán ser considerados para la elaboración de las versiones públicas correspondientes, así como para la clasificación total de información que, en su caso, se realice; datos que son:</w:t>
      </w:r>
    </w:p>
    <w:p w14:paraId="3006829D" w14:textId="77777777" w:rsidR="00674301" w:rsidRPr="0081783C" w:rsidRDefault="00674301" w:rsidP="00674301">
      <w:pPr>
        <w:pStyle w:val="Prrafodelista"/>
        <w:tabs>
          <w:tab w:val="left" w:pos="8789"/>
        </w:tabs>
        <w:spacing w:before="240" w:after="160" w:line="360" w:lineRule="auto"/>
        <w:ind w:left="567"/>
        <w:jc w:val="both"/>
        <w:rPr>
          <w:rFonts w:ascii="Palatino Linotype" w:hAnsi="Palatino Linotype" w:cs="Arial"/>
          <w:bCs/>
          <w:i/>
          <w:noProof/>
        </w:rPr>
      </w:pPr>
      <w:r w:rsidRPr="0081783C">
        <w:rPr>
          <w:rFonts w:ascii="Palatino Linotype" w:hAnsi="Palatino Linotype" w:cs="Arial"/>
          <w:bCs/>
          <w:i/>
          <w:noProof/>
        </w:rPr>
        <w:t>“</w:t>
      </w:r>
      <w:r w:rsidRPr="0081783C">
        <w:rPr>
          <w:rFonts w:ascii="Palatino Linotype" w:hAnsi="Palatino Linotype" w:cs="Arial"/>
          <w:b/>
          <w:bCs/>
          <w:i/>
          <w:noProof/>
        </w:rPr>
        <w:t xml:space="preserve">Trigésimo.- </w:t>
      </w:r>
      <w:r w:rsidRPr="0081783C">
        <w:rPr>
          <w:rFonts w:ascii="Palatino Linotype" w:hAnsi="Palatino Linotype" w:cs="Arial"/>
          <w:bCs/>
          <w:i/>
          <w:noProof/>
          <w:u w:val="single"/>
        </w:rPr>
        <w:t>Será confidencial la información que contenga datos personales de una persona física identificada</w:t>
      </w:r>
      <w:r w:rsidRPr="0081783C">
        <w:rPr>
          <w:rFonts w:ascii="Palatino Linotype" w:hAnsi="Palatino Linotype" w:cs="Arial"/>
          <w:b/>
          <w:bCs/>
          <w:i/>
          <w:noProof/>
        </w:rPr>
        <w:t xml:space="preserve"> </w:t>
      </w:r>
      <w:r w:rsidRPr="0081783C">
        <w:rPr>
          <w:rFonts w:ascii="Palatino Linotype" w:hAnsi="Palatino Linotype" w:cs="Arial"/>
          <w:bCs/>
          <w:i/>
          <w:noProof/>
        </w:rPr>
        <w:t>relativos a:</w:t>
      </w:r>
    </w:p>
    <w:p w14:paraId="04CD818D"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
          <w:bCs/>
          <w:i/>
          <w:noProof/>
        </w:rPr>
      </w:pPr>
      <w:r w:rsidRPr="0081783C">
        <w:rPr>
          <w:rFonts w:ascii="Palatino Linotype" w:hAnsi="Palatino Linotype" w:cs="Arial"/>
          <w:bCs/>
          <w:i/>
          <w:noProof/>
        </w:rPr>
        <w:t>Origen étnico o racial</w:t>
      </w:r>
      <w:r w:rsidRPr="0081783C">
        <w:rPr>
          <w:rFonts w:ascii="Palatino Linotype" w:hAnsi="Palatino Linotype" w:cs="Arial"/>
          <w:b/>
          <w:bCs/>
          <w:i/>
          <w:noProof/>
        </w:rPr>
        <w:t>;</w:t>
      </w:r>
    </w:p>
    <w:p w14:paraId="5AEFC0C2"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Características físicas;</w:t>
      </w:r>
    </w:p>
    <w:p w14:paraId="3AC2B7B5"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Características morales;</w:t>
      </w:r>
    </w:p>
    <w:p w14:paraId="5B0E5D70"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Características emocionales;</w:t>
      </w:r>
    </w:p>
    <w:p w14:paraId="512384DA"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Vida afectiva;</w:t>
      </w:r>
    </w:p>
    <w:p w14:paraId="5AAC8000"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Vida familiar;</w:t>
      </w:r>
    </w:p>
    <w:p w14:paraId="26B773EA"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Domicilio particular;</w:t>
      </w:r>
    </w:p>
    <w:p w14:paraId="66E6B1C5"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Número telefónico particular;</w:t>
      </w:r>
    </w:p>
    <w:p w14:paraId="3B3EC3A2"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Patrimonio</w:t>
      </w:r>
    </w:p>
    <w:p w14:paraId="71E3FB5C"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lastRenderedPageBreak/>
        <w:t>Ideología;</w:t>
      </w:r>
    </w:p>
    <w:p w14:paraId="522EECA3"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Opinión política;</w:t>
      </w:r>
    </w:p>
    <w:p w14:paraId="6D38F890"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Creencia o convicción religiosa;</w:t>
      </w:r>
    </w:p>
    <w:p w14:paraId="3DA493DD"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Creencia o convicción filosófica;</w:t>
      </w:r>
    </w:p>
    <w:p w14:paraId="6DC96052"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Estado de salud física;</w:t>
      </w:r>
    </w:p>
    <w:p w14:paraId="61811E3A"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Estado de salud mental;</w:t>
      </w:r>
    </w:p>
    <w:p w14:paraId="31717B67"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Preferencia sexual;</w:t>
      </w:r>
    </w:p>
    <w:p w14:paraId="6997DA35"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El nombre, en aquellos casos en que se pueda identificar a la persona identificable relacionándola con alguno de los elementos señalados en las fracciones anteriores. Se entiende para efecto de los servidores públicos del Estado de México que éstos ya se encuentran identificados al cumplir los sujetos obligados con las obligaciones establecidas en la fracción II del Artículo 12 de la Ley y;</w:t>
      </w:r>
    </w:p>
    <w:p w14:paraId="019B2183" w14:textId="77777777" w:rsidR="00674301" w:rsidRPr="0081783C" w:rsidRDefault="00674301" w:rsidP="00674301">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Otras análogas que afecten su intimidad, como la información genética.”</w:t>
      </w:r>
    </w:p>
    <w:p w14:paraId="3761548A" w14:textId="77777777" w:rsidR="00674301" w:rsidRPr="0081783C" w:rsidRDefault="00674301" w:rsidP="00674301">
      <w:pPr>
        <w:tabs>
          <w:tab w:val="left" w:pos="8789"/>
        </w:tabs>
        <w:spacing w:before="240" w:line="360" w:lineRule="auto"/>
        <w:ind w:left="1276" w:hanging="709"/>
        <w:jc w:val="both"/>
        <w:rPr>
          <w:rFonts w:ascii="Palatino Linotype" w:hAnsi="Palatino Linotype" w:cs="Arial"/>
          <w:bCs/>
          <w:noProof/>
          <w:sz w:val="24"/>
          <w:szCs w:val="24"/>
        </w:rPr>
      </w:pPr>
      <w:r w:rsidRPr="0081783C">
        <w:rPr>
          <w:rFonts w:ascii="Palatino Linotype" w:hAnsi="Palatino Linotype" w:cs="Arial"/>
          <w:bCs/>
          <w:noProof/>
          <w:sz w:val="24"/>
          <w:szCs w:val="24"/>
        </w:rPr>
        <w:t>(Énfais añadido)</w:t>
      </w:r>
    </w:p>
    <w:p w14:paraId="2BF50395" w14:textId="77777777" w:rsidR="00674301" w:rsidRDefault="00674301" w:rsidP="00674301">
      <w:pPr>
        <w:spacing w:before="240" w:line="360" w:lineRule="auto"/>
        <w:jc w:val="both"/>
        <w:rPr>
          <w:rFonts w:ascii="Palatino Linotype" w:hAnsi="Palatino Linotype" w:cs="Arial"/>
          <w:sz w:val="24"/>
          <w:szCs w:val="24"/>
          <w:lang w:eastAsia="es-MX"/>
        </w:rPr>
      </w:pPr>
      <w:r w:rsidRPr="0081783C">
        <w:rPr>
          <w:rFonts w:ascii="Palatino Linotype" w:hAnsi="Palatino Linotype" w:cs="Arial"/>
          <w:sz w:val="24"/>
          <w:szCs w:val="24"/>
        </w:rPr>
        <w:t xml:space="preserve">Esto es así, ya que dichos datos pueden relacionarse directamente con los particulares, </w:t>
      </w:r>
      <w:r w:rsidRPr="0081783C">
        <w:rPr>
          <w:rFonts w:ascii="Palatino Linotype" w:hAnsi="Palatino Linotype" w:cs="Arial"/>
          <w:sz w:val="24"/>
          <w:szCs w:val="24"/>
          <w:lang w:eastAsia="es-MX"/>
        </w:rPr>
        <w:t>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1973B13" w14:textId="77777777" w:rsidR="00674301" w:rsidRDefault="00674301" w:rsidP="00674301">
      <w:pPr>
        <w:widowControl w:val="0"/>
        <w:autoSpaceDE w:val="0"/>
        <w:autoSpaceDN w:val="0"/>
        <w:adjustRightInd w:val="0"/>
        <w:spacing w:before="240" w:line="360" w:lineRule="auto"/>
        <w:jc w:val="both"/>
        <w:rPr>
          <w:rFonts w:ascii="Palatino Linotype" w:hAnsi="Palatino Linotype" w:cs="Arial"/>
          <w:sz w:val="24"/>
          <w:szCs w:val="24"/>
        </w:rPr>
      </w:pPr>
      <w:r w:rsidRPr="0081783C">
        <w:rPr>
          <w:rFonts w:ascii="Palatino Linotype" w:hAnsi="Palatino Linotype"/>
          <w:sz w:val="24"/>
          <w:szCs w:val="24"/>
        </w:rPr>
        <w:lastRenderedPageBreak/>
        <w:t>Ya que,</w:t>
      </w:r>
      <w:r w:rsidRPr="0081783C">
        <w:rPr>
          <w:rFonts w:ascii="Palatino Linotype" w:hAnsi="Palatino Linotype" w:cs="Arial"/>
          <w:sz w:val="24"/>
          <w:szCs w:val="24"/>
        </w:rPr>
        <w:t xml:space="preserve"> en la entrega de la información, en caso de contener datos personales, deben suprimirse los relacionados con la vida privada, así como la información que conlleve a un </w:t>
      </w:r>
      <w:r w:rsidRPr="0081783C">
        <w:rPr>
          <w:rFonts w:ascii="Palatino Linotype" w:hAnsi="Palatino Linotype" w:cs="Arial"/>
          <w:noProof/>
          <w:sz w:val="24"/>
          <w:szCs w:val="24"/>
          <w:lang w:eastAsia="es-MX"/>
        </w:rPr>
        <w:t>riesgo</w:t>
      </w:r>
      <w:r w:rsidRPr="0081783C">
        <w:rPr>
          <w:rFonts w:ascii="Palatino Linotype" w:hAnsi="Palatino Linotype" w:cs="Arial"/>
          <w:sz w:val="24"/>
          <w:szCs w:val="24"/>
        </w:rPr>
        <w:t xml:space="preserve"> grave al servidor público.</w:t>
      </w:r>
    </w:p>
    <w:p w14:paraId="51C240D6" w14:textId="77777777" w:rsidR="00674301" w:rsidRDefault="00674301" w:rsidP="00674301">
      <w:pPr>
        <w:widowControl w:val="0"/>
        <w:autoSpaceDE w:val="0"/>
        <w:autoSpaceDN w:val="0"/>
        <w:adjustRightInd w:val="0"/>
        <w:spacing w:before="240" w:line="360" w:lineRule="auto"/>
        <w:jc w:val="both"/>
        <w:rPr>
          <w:rFonts w:ascii="Palatino Linotype" w:eastAsia="Arial Unicode MS" w:hAnsi="Palatino Linotype" w:cs="Arial"/>
          <w:sz w:val="24"/>
          <w:szCs w:val="24"/>
        </w:rPr>
      </w:pPr>
      <w:r w:rsidRPr="0081783C">
        <w:rPr>
          <w:rFonts w:ascii="Palatino Linotype" w:hAnsi="Palatino Linotype" w:cs="Arial"/>
          <w:sz w:val="24"/>
          <w:szCs w:val="24"/>
        </w:rPr>
        <w:t>Debiendo el Sujeto Obligado, por tanto, v</w:t>
      </w:r>
      <w:r w:rsidRPr="0081783C">
        <w:rPr>
          <w:rFonts w:ascii="Palatino Linotype" w:hAnsi="Palatino Linotype" w:cs="Arial"/>
          <w:sz w:val="24"/>
          <w:szCs w:val="24"/>
          <w:lang w:eastAsia="es-MX"/>
        </w:rPr>
        <w:t xml:space="preserve">erificar que los documentos que se pongan a disposición del recurrente, no contengan </w:t>
      </w:r>
      <w:r w:rsidRPr="0081783C">
        <w:rPr>
          <w:rFonts w:ascii="Palatino Linotype" w:hAnsi="Palatino Linotype" w:cs="Arial"/>
          <w:sz w:val="24"/>
          <w:szCs w:val="24"/>
        </w:rPr>
        <w:t>datos</w:t>
      </w:r>
      <w:r w:rsidRPr="0081783C">
        <w:rPr>
          <w:rFonts w:ascii="Palatino Linotype" w:hAnsi="Palatino Linotype" w:cs="Arial"/>
          <w:sz w:val="24"/>
          <w:szCs w:val="24"/>
          <w:lang w:eastAsia="es-MX"/>
        </w:rPr>
        <w:t xml:space="preserve"> personales, entre los que, además de los enunciados, pudiesen encontrarse aquellos relacionados con el origen </w:t>
      </w:r>
      <w:r w:rsidRPr="0081783C">
        <w:rPr>
          <w:rFonts w:ascii="Palatino Linotype" w:hAnsi="Palatino Linotype"/>
          <w:sz w:val="24"/>
          <w:szCs w:val="24"/>
        </w:rPr>
        <w:t>étnico</w:t>
      </w:r>
      <w:r w:rsidRPr="0081783C">
        <w:rPr>
          <w:rFonts w:ascii="Palatino Linotype" w:hAnsi="Palatino Linotype" w:cs="Arial"/>
          <w:sz w:val="24"/>
          <w:szCs w:val="24"/>
          <w:lang w:eastAsia="es-MX"/>
        </w:rPr>
        <w:t xml:space="preserve"> o racial; características físicas; características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81783C">
        <w:rPr>
          <w:rFonts w:ascii="Palatino Linotype" w:eastAsia="Arial Unicode MS" w:hAnsi="Palatino Linotype" w:cs="Arial"/>
          <w:sz w:val="24"/>
          <w:szCs w:val="24"/>
        </w:rPr>
        <w:t xml:space="preserve"> que pongan en riesgo la vida, seguridad o salud de las personas. </w:t>
      </w:r>
    </w:p>
    <w:p w14:paraId="243E322D" w14:textId="77777777" w:rsidR="00674301" w:rsidRDefault="00674301" w:rsidP="00674301">
      <w:pPr>
        <w:widowControl w:val="0"/>
        <w:autoSpaceDE w:val="0"/>
        <w:autoSpaceDN w:val="0"/>
        <w:adjustRightInd w:val="0"/>
        <w:spacing w:before="240" w:line="360" w:lineRule="auto"/>
        <w:jc w:val="both"/>
        <w:rPr>
          <w:rFonts w:ascii="Palatino Linotype" w:eastAsia="Arial Unicode MS" w:hAnsi="Palatino Linotype" w:cs="Arial"/>
          <w:sz w:val="24"/>
          <w:szCs w:val="24"/>
        </w:rPr>
      </w:pPr>
      <w:r w:rsidRPr="0081783C">
        <w:rPr>
          <w:rFonts w:ascii="Palatino Linotype" w:eastAsia="Arial Unicode MS" w:hAnsi="Palatino Linotype" w:cs="Arial"/>
          <w:sz w:val="24"/>
          <w:szCs w:val="24"/>
        </w:rPr>
        <w:t xml:space="preserve">Lo anterior es así, toda vez que la información relativa a una persona física que la pueda hacer identificada o identificable constituye un dato personal en términos del artículo 4, fracción VII, de la Ley de Protección de Datos Personales del Estado de México; por consiguiente, se trata de información confidencial, que debe ser protegida por </w:t>
      </w:r>
      <w:r w:rsidRPr="0081783C">
        <w:rPr>
          <w:rFonts w:ascii="Palatino Linotype" w:eastAsia="Arial Unicode MS" w:hAnsi="Palatino Linotype" w:cs="Arial"/>
          <w:sz w:val="24"/>
          <w:szCs w:val="24"/>
          <w:lang w:eastAsia="es-MX"/>
        </w:rPr>
        <w:t>el Sujeto Obligado</w:t>
      </w:r>
      <w:r w:rsidRPr="0081783C">
        <w:rPr>
          <w:rFonts w:ascii="Palatino Linotype" w:eastAsia="Arial Unicode MS" w:hAnsi="Palatino Linotype" w:cs="Arial"/>
          <w:sz w:val="24"/>
          <w:szCs w:val="24"/>
        </w:rPr>
        <w:t>, en ese contexto todo dato personal susceptible de clasificación debe ser protegido.</w:t>
      </w:r>
    </w:p>
    <w:p w14:paraId="0117B96D" w14:textId="77777777" w:rsidR="00674301" w:rsidRPr="0081783C" w:rsidRDefault="00674301" w:rsidP="00674301">
      <w:pPr>
        <w:widowControl w:val="0"/>
        <w:autoSpaceDE w:val="0"/>
        <w:autoSpaceDN w:val="0"/>
        <w:adjustRightInd w:val="0"/>
        <w:spacing w:before="240" w:line="360" w:lineRule="auto"/>
        <w:jc w:val="both"/>
        <w:rPr>
          <w:rFonts w:ascii="Palatino Linotype" w:hAnsi="Palatino Linotype" w:cs="Arial"/>
          <w:sz w:val="24"/>
          <w:szCs w:val="24"/>
        </w:rPr>
      </w:pPr>
      <w:r w:rsidRPr="0081783C">
        <w:rPr>
          <w:rFonts w:ascii="Palatino Linotype" w:hAnsi="Palatino Linotype" w:cs="Arial"/>
          <w:sz w:val="24"/>
          <w:szCs w:val="24"/>
          <w:lang w:val="es-ES_tradnl"/>
        </w:rPr>
        <w:t>Así, deberán ser testados los datos referidos con antelación; clasificación, que tiene que efectuar mediante las formalidades que la Ley impone, es decir,</w:t>
      </w:r>
      <w:r w:rsidRPr="0081783C">
        <w:rPr>
          <w:rFonts w:ascii="Palatino Linotype" w:hAnsi="Palatino Linotype" w:cs="Arial"/>
          <w:sz w:val="24"/>
          <w:szCs w:val="24"/>
        </w:rPr>
        <w:t xml:space="preserve"> que el Comité de Transparencia del Sujeto Obligado emita el Acuerdo de Clasificación correspondiente,</w:t>
      </w:r>
      <w:r w:rsidRPr="0081783C">
        <w:rPr>
          <w:rFonts w:ascii="Palatino Linotype" w:hAnsi="Palatino Linotype" w:cs="Arial"/>
          <w:sz w:val="24"/>
          <w:szCs w:val="24"/>
          <w:lang w:val="es-ES_tradnl"/>
        </w:rPr>
        <w:t xml:space="preserve"> debidamente fundado y motivado, </w:t>
      </w:r>
      <w:r w:rsidRPr="0081783C">
        <w:rPr>
          <w:rFonts w:ascii="Palatino Linotype" w:hAnsi="Palatino Linotype" w:cs="Arial"/>
          <w:sz w:val="24"/>
          <w:szCs w:val="24"/>
        </w:rPr>
        <w:t xml:space="preserve">que sustente la versión pública del documento o documentos de los cuales se ordena su entrega, mismos que deberán cumplir </w:t>
      </w:r>
      <w:r w:rsidRPr="0081783C">
        <w:rPr>
          <w:rFonts w:ascii="Palatino Linotype" w:hAnsi="Palatino Linotype" w:cs="Arial"/>
          <w:sz w:val="24"/>
          <w:szCs w:val="24"/>
        </w:rPr>
        <w:lastRenderedPageBreak/>
        <w:t>cabalmente con las formalidades previstas en los artículos 140 y 143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w:t>
      </w:r>
      <w:r>
        <w:rPr>
          <w:rFonts w:ascii="Palatino Linotype" w:hAnsi="Palatino Linotype" w:cs="Arial"/>
          <w:sz w:val="24"/>
          <w:szCs w:val="24"/>
        </w:rPr>
        <w:t xml:space="preserve"> </w:t>
      </w:r>
      <w:r w:rsidRPr="0081783C">
        <w:rPr>
          <w:rFonts w:ascii="Palatino Linotype" w:hAnsi="Palatino Linotype" w:cs="Arial"/>
          <w:sz w:val="24"/>
          <w:szCs w:val="24"/>
        </w:rPr>
        <w:t>Personales, entre los que se encuentran los siguientes:</w:t>
      </w:r>
    </w:p>
    <w:p w14:paraId="06312C3F" w14:textId="77777777" w:rsidR="00674301" w:rsidRPr="0081783C" w:rsidRDefault="00674301" w:rsidP="00674301">
      <w:pPr>
        <w:spacing w:before="240" w:line="360" w:lineRule="auto"/>
        <w:jc w:val="both"/>
        <w:rPr>
          <w:rFonts w:ascii="Palatino Linotype" w:hAnsi="Palatino Linotype"/>
          <w:b/>
          <w:sz w:val="24"/>
          <w:szCs w:val="24"/>
          <w:shd w:val="clear" w:color="auto" w:fill="FFFFFF"/>
        </w:rPr>
      </w:pPr>
      <w:r w:rsidRPr="0081783C">
        <w:rPr>
          <w:rFonts w:ascii="Palatino Linotype" w:hAnsi="Palatino Linotype"/>
          <w:b/>
          <w:sz w:val="24"/>
          <w:szCs w:val="24"/>
          <w:shd w:val="clear" w:color="auto" w:fill="FFFFFF"/>
        </w:rPr>
        <w:t>Ley de Transparencia y Acceso a la Información Pública del Estado de México y Municipios:</w:t>
      </w:r>
    </w:p>
    <w:p w14:paraId="277B0F5B" w14:textId="77777777" w:rsidR="00674301" w:rsidRPr="0081783C"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“Artículo 49.</w:t>
      </w:r>
      <w:r w:rsidRPr="0081783C">
        <w:rPr>
          <w:rFonts w:ascii="Palatino Linotype" w:hAnsi="Palatino Linotype"/>
          <w:i/>
        </w:rPr>
        <w:t xml:space="preserve"> Los Comités de Transparencia tendrán las siguientes atribuciones:</w:t>
      </w:r>
    </w:p>
    <w:p w14:paraId="3708EA50" w14:textId="77777777" w:rsidR="00674301"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i/>
        </w:rPr>
        <w:t>…</w:t>
      </w:r>
    </w:p>
    <w:p w14:paraId="6C11C7DA" w14:textId="77777777" w:rsidR="00674301" w:rsidRPr="0081783C"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VIII.</w:t>
      </w:r>
      <w:r w:rsidRPr="0081783C">
        <w:rPr>
          <w:rFonts w:ascii="Palatino Linotype" w:hAnsi="Palatino Linotype"/>
          <w:i/>
        </w:rPr>
        <w:t xml:space="preserve"> Aprobar, modificar o revocar la clasificación de la información;</w:t>
      </w:r>
    </w:p>
    <w:p w14:paraId="012CF4FA" w14:textId="77777777" w:rsidR="00674301" w:rsidRPr="0081783C"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Artículo 132.</w:t>
      </w:r>
      <w:r w:rsidRPr="0081783C">
        <w:rPr>
          <w:rFonts w:ascii="Palatino Linotype" w:hAnsi="Palatino Linotype"/>
          <w:i/>
        </w:rPr>
        <w:t xml:space="preserve"> La clasificación de la información se llevará a cabo en el momento en que:</w:t>
      </w:r>
    </w:p>
    <w:p w14:paraId="34BEDB2F" w14:textId="77777777" w:rsidR="00674301" w:rsidRPr="0081783C"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i/>
        </w:rPr>
        <w:t>…</w:t>
      </w:r>
    </w:p>
    <w:p w14:paraId="18EB750B" w14:textId="77777777" w:rsidR="00674301" w:rsidRPr="0081783C"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II.</w:t>
      </w:r>
      <w:r w:rsidRPr="0081783C">
        <w:rPr>
          <w:rFonts w:ascii="Palatino Linotype" w:hAnsi="Palatino Linotype"/>
          <w:i/>
        </w:rPr>
        <w:t xml:space="preserve"> Se determine mediante resolución de autoridad competente; o </w:t>
      </w:r>
    </w:p>
    <w:p w14:paraId="1BF5D33E" w14:textId="77777777" w:rsidR="00674301" w:rsidRPr="00C67AD6"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III.</w:t>
      </w:r>
      <w:r w:rsidRPr="0081783C">
        <w:rPr>
          <w:rFonts w:ascii="Palatino Linotype" w:hAnsi="Palatino Linotype"/>
          <w:i/>
        </w:rPr>
        <w:t xml:space="preserve"> Se generen versiones públicas para dar cumplimiento a las obligaciones de transparencia previstas en esta Ley. </w:t>
      </w:r>
    </w:p>
    <w:p w14:paraId="40B5C21C" w14:textId="77777777" w:rsidR="00674301" w:rsidRPr="0081783C" w:rsidRDefault="00674301" w:rsidP="00674301">
      <w:pPr>
        <w:pStyle w:val="Prrafodelista"/>
        <w:spacing w:before="240" w:after="160" w:line="360" w:lineRule="auto"/>
        <w:ind w:left="567"/>
        <w:jc w:val="both"/>
        <w:rPr>
          <w:rFonts w:ascii="Palatino Linotype" w:hAnsi="Palatino Linotype"/>
          <w:i/>
          <w:u w:val="single"/>
        </w:rPr>
      </w:pPr>
      <w:r w:rsidRPr="0081783C">
        <w:rPr>
          <w:rFonts w:ascii="Palatino Linotype" w:hAnsi="Palatino Linotype"/>
          <w:b/>
          <w:i/>
        </w:rPr>
        <w:t>Artículo 137</w:t>
      </w:r>
      <w:r w:rsidRPr="0081783C">
        <w:rPr>
          <w:rFonts w:ascii="Palatino Linotype" w:hAnsi="Palatino Linotype"/>
          <w:i/>
        </w:rPr>
        <w:t xml:space="preserve">. </w:t>
      </w:r>
      <w:r w:rsidRPr="0081783C">
        <w:rPr>
          <w:rFonts w:ascii="Palatino Linotype" w:hAnsi="Palatino Linotype"/>
          <w:i/>
          <w:u w:val="single"/>
        </w:rPr>
        <w:t>Cuando un mismo medio, impreso o electrónico, contenga información pública y reservada o confidencial</w:t>
      </w:r>
      <w:r w:rsidRPr="0081783C">
        <w:rPr>
          <w:rFonts w:ascii="Palatino Linotype" w:hAnsi="Palatino Linotype"/>
          <w:i/>
        </w:rPr>
        <w:t>, la Unidad de</w:t>
      </w:r>
      <w:r w:rsidRPr="0081783C">
        <w:rPr>
          <w:rFonts w:ascii="Palatino Linotype" w:hAnsi="Palatino Linotype"/>
          <w:i/>
          <w:u w:val="single"/>
        </w:rPr>
        <w:t xml:space="preserve"> </w:t>
      </w:r>
      <w:r w:rsidRPr="0081783C">
        <w:rPr>
          <w:rFonts w:ascii="Palatino Linotype" w:hAnsi="Palatino Linotype"/>
          <w:i/>
        </w:rPr>
        <w:t xml:space="preserve">Transparencia para efectos de atender </w:t>
      </w:r>
      <w:r w:rsidRPr="0081783C">
        <w:rPr>
          <w:rFonts w:ascii="Palatino Linotype" w:hAnsi="Palatino Linotype"/>
          <w:i/>
        </w:rPr>
        <w:lastRenderedPageBreak/>
        <w:t xml:space="preserve">una solicitud de información, </w:t>
      </w:r>
      <w:r w:rsidRPr="0081783C">
        <w:rPr>
          <w:rFonts w:ascii="Palatino Linotype" w:hAnsi="Palatino Linotype"/>
          <w:i/>
          <w:u w:val="single"/>
        </w:rPr>
        <w:t>deberán elaborar una versión pública en la que se testen las partes o secciones clasificadas, indicando su contenido de manera genérica y fundando y motivando su clasificación.</w:t>
      </w:r>
    </w:p>
    <w:p w14:paraId="17E4806E" w14:textId="77777777" w:rsidR="00674301" w:rsidRPr="0081783C"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Artículo 143.</w:t>
      </w:r>
      <w:r w:rsidRPr="0081783C">
        <w:rPr>
          <w:rFonts w:ascii="Palatino Linotype" w:hAnsi="Palatino Linotype"/>
          <w:i/>
        </w:rPr>
        <w:t xml:space="preserve"> Para los efectos de esta Ley se considera información confidencial, la clasificada como tal, de manera permanente, por su naturaleza, cuando: </w:t>
      </w:r>
    </w:p>
    <w:p w14:paraId="341FCC6F" w14:textId="77777777" w:rsidR="00674301" w:rsidRPr="0081783C"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I.</w:t>
      </w:r>
      <w:r w:rsidRPr="0081783C">
        <w:rPr>
          <w:rFonts w:ascii="Palatino Linotype" w:hAnsi="Palatino Linotype"/>
          <w:i/>
        </w:rPr>
        <w:t xml:space="preserve"> Se refiera a la información privada y los datos personales concernientes a una persona física o </w:t>
      </w:r>
      <w:proofErr w:type="gramStart"/>
      <w:r w:rsidRPr="0081783C">
        <w:rPr>
          <w:rFonts w:ascii="Palatino Linotype" w:hAnsi="Palatino Linotype"/>
          <w:i/>
        </w:rPr>
        <w:t>jurídico</w:t>
      </w:r>
      <w:proofErr w:type="gramEnd"/>
      <w:r w:rsidRPr="0081783C">
        <w:rPr>
          <w:rFonts w:ascii="Palatino Linotype" w:hAnsi="Palatino Linotype"/>
          <w:i/>
        </w:rPr>
        <w:t xml:space="preserve"> colectiva identificada o identificable; </w:t>
      </w:r>
    </w:p>
    <w:p w14:paraId="42F29B4F" w14:textId="77777777" w:rsidR="00674301" w:rsidRPr="0081783C"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i/>
        </w:rPr>
        <w:t>…</w:t>
      </w:r>
    </w:p>
    <w:p w14:paraId="703D0F7F" w14:textId="77777777" w:rsidR="00674301" w:rsidRPr="0081783C"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III.</w:t>
      </w:r>
      <w:r w:rsidRPr="0081783C">
        <w:rPr>
          <w:rFonts w:ascii="Palatino Linotype" w:hAnsi="Palatino Linotype"/>
          <w:i/>
        </w:rPr>
        <w:t xml:space="preserve"> La que presenten los particulares a los sujetos obligados, de conformidad con lo dispuesto por las leyes o los tratados internacionales. </w:t>
      </w:r>
    </w:p>
    <w:p w14:paraId="71886741" w14:textId="77777777" w:rsidR="00674301"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18EE2D04" w14:textId="77777777" w:rsidR="00674301" w:rsidRPr="0081783C"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0441A46F" w14:textId="77777777" w:rsidR="00674301" w:rsidRPr="0081783C" w:rsidRDefault="00674301" w:rsidP="00674301">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 xml:space="preserve">Artículo 149. </w:t>
      </w:r>
      <w:r w:rsidRPr="0081783C">
        <w:rPr>
          <w:rFonts w:ascii="Palatino Linotype" w:hAnsi="Palatino Linotype"/>
          <w:i/>
          <w:u w:val="single"/>
        </w:rPr>
        <w:t>El acuerdo que clasifique la información como confidencial deberá contener un razonamiento lógico en el que demuestre que la información se encuentra en alguna o algunas de las hipótesis previstas en la presente Ley</w:t>
      </w:r>
      <w:r w:rsidRPr="0081783C">
        <w:rPr>
          <w:rFonts w:ascii="Palatino Linotype" w:hAnsi="Palatino Linotype"/>
          <w:i/>
        </w:rPr>
        <w:t>.” (Sic)</w:t>
      </w:r>
    </w:p>
    <w:p w14:paraId="654DEFB8" w14:textId="77777777" w:rsidR="00674301" w:rsidRPr="0081783C" w:rsidRDefault="00674301" w:rsidP="00674301">
      <w:pPr>
        <w:pStyle w:val="Prrafodelista"/>
        <w:spacing w:before="240" w:after="160" w:line="360" w:lineRule="auto"/>
        <w:ind w:left="567"/>
        <w:jc w:val="both"/>
        <w:rPr>
          <w:rFonts w:ascii="Palatino Linotype" w:hAnsi="Palatino Linotype"/>
        </w:rPr>
      </w:pPr>
      <w:r w:rsidRPr="0081783C">
        <w:rPr>
          <w:rFonts w:ascii="Palatino Linotype" w:hAnsi="Palatino Linotype"/>
        </w:rPr>
        <w:t>(Énfasis añadido)</w:t>
      </w:r>
    </w:p>
    <w:p w14:paraId="79F244ED" w14:textId="77777777" w:rsidR="00674301" w:rsidRPr="0081783C" w:rsidRDefault="00674301" w:rsidP="00674301">
      <w:pPr>
        <w:spacing w:before="240" w:line="360" w:lineRule="auto"/>
        <w:jc w:val="both"/>
        <w:rPr>
          <w:rFonts w:ascii="Palatino Linotype" w:hAnsi="Palatino Linotype"/>
          <w:b/>
          <w:sz w:val="24"/>
          <w:szCs w:val="24"/>
          <w:shd w:val="clear" w:color="auto" w:fill="FFFFFF"/>
        </w:rPr>
      </w:pPr>
      <w:r w:rsidRPr="0081783C">
        <w:rPr>
          <w:rFonts w:ascii="Palatino Linotype" w:hAnsi="Palatino Linotype"/>
          <w:b/>
          <w:sz w:val="24"/>
          <w:szCs w:val="24"/>
          <w:shd w:val="clear" w:color="auto" w:fill="FFFFFF"/>
        </w:rPr>
        <w:lastRenderedPageBreak/>
        <w:t>Lineamientos Generales en Materia de Clasificación y Desclasificación de la Información, así como para la elaboración de Versiones Públicas:</w:t>
      </w:r>
    </w:p>
    <w:p w14:paraId="5E4B2531" w14:textId="77777777" w:rsidR="00674301" w:rsidRPr="0081783C" w:rsidRDefault="00674301" w:rsidP="00674301">
      <w:pPr>
        <w:pStyle w:val="Sinespaciado"/>
        <w:spacing w:before="240" w:after="160" w:line="360" w:lineRule="auto"/>
        <w:ind w:left="567"/>
        <w:jc w:val="both"/>
        <w:rPr>
          <w:rFonts w:ascii="Palatino Linotype" w:hAnsi="Palatino Linotype"/>
          <w:i/>
          <w:lang w:eastAsia="es-MX"/>
        </w:rPr>
      </w:pPr>
      <w:r w:rsidRPr="0081783C">
        <w:rPr>
          <w:rFonts w:ascii="Palatino Linotype" w:hAnsi="Palatino Linotype"/>
          <w:b/>
          <w:bCs/>
          <w:i/>
          <w:lang w:eastAsia="es-MX"/>
        </w:rPr>
        <w:t>“Cuarto.</w:t>
      </w:r>
      <w:r w:rsidRPr="0081783C">
        <w:rPr>
          <w:rFonts w:ascii="Palatino Linotype" w:hAnsi="Palatino Linotype"/>
          <w:i/>
          <w:lang w:eastAsia="es-MX"/>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3DEB4A0" w14:textId="77777777" w:rsidR="00674301" w:rsidRPr="0081783C" w:rsidRDefault="00674301" w:rsidP="00674301">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i/>
          <w:sz w:val="24"/>
          <w:szCs w:val="24"/>
          <w:lang w:eastAsia="es-MX"/>
        </w:rPr>
        <w:t>Los sujetos obligados deberán aplicar, de manera estricta, las excepciones al derecho de acceso a la información y sólo podrán invocarlas cuando acrediten su procedencia.</w:t>
      </w:r>
    </w:p>
    <w:p w14:paraId="11C42037" w14:textId="77777777" w:rsidR="00674301" w:rsidRPr="0081783C" w:rsidRDefault="00674301" w:rsidP="00674301">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i/>
          <w:sz w:val="24"/>
          <w:szCs w:val="24"/>
          <w:lang w:eastAsia="es-MX"/>
        </w:rPr>
        <w:t>…</w:t>
      </w:r>
    </w:p>
    <w:p w14:paraId="2C149966" w14:textId="77777777" w:rsidR="00674301" w:rsidRPr="0081783C" w:rsidRDefault="00674301" w:rsidP="00674301">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b/>
          <w:bCs/>
          <w:i/>
          <w:sz w:val="24"/>
          <w:szCs w:val="24"/>
          <w:lang w:eastAsia="es-MX"/>
        </w:rPr>
        <w:t>Quinto.</w:t>
      </w:r>
      <w:r w:rsidRPr="0081783C">
        <w:rPr>
          <w:rFonts w:ascii="Palatino Linotype" w:eastAsia="Times New Roman" w:hAnsi="Palatino Linotype" w:cs="Arial"/>
          <w:i/>
          <w:sz w:val="24"/>
          <w:szCs w:val="24"/>
          <w:lang w:eastAsia="es-MX"/>
        </w:rPr>
        <w:t> </w:t>
      </w:r>
      <w:r w:rsidRPr="0081783C">
        <w:rPr>
          <w:rFonts w:ascii="Palatino Linotype" w:eastAsia="Times New Roman" w:hAnsi="Palatino Linotype" w:cs="Arial"/>
          <w:i/>
          <w:sz w:val="24"/>
          <w:szCs w:val="24"/>
          <w:u w:val="single"/>
          <w:lang w:eastAsia="es-MX"/>
        </w:rPr>
        <w:t>La carga de la prueba para justificar toda negativa de acceso a la información, por actualizarse cualquiera de los supuestos de clasificación previstos en la Ley General</w:t>
      </w:r>
      <w:r w:rsidRPr="0081783C">
        <w:rPr>
          <w:rFonts w:ascii="Palatino Linotype" w:eastAsia="Times New Roman" w:hAnsi="Palatino Linotype" w:cs="Arial"/>
          <w:i/>
          <w:sz w:val="24"/>
          <w:szCs w:val="24"/>
          <w:lang w:eastAsia="es-MX"/>
        </w:rPr>
        <w:t xml:space="preserve">, la Ley Federal </w:t>
      </w:r>
      <w:r w:rsidRPr="0081783C">
        <w:rPr>
          <w:rFonts w:ascii="Palatino Linotype" w:eastAsia="Times New Roman" w:hAnsi="Palatino Linotype" w:cs="Arial"/>
          <w:i/>
          <w:sz w:val="24"/>
          <w:szCs w:val="24"/>
          <w:u w:val="single"/>
          <w:lang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1783C">
        <w:rPr>
          <w:rFonts w:ascii="Palatino Linotype" w:eastAsia="Times New Roman" w:hAnsi="Palatino Linotype" w:cs="Arial"/>
          <w:i/>
          <w:sz w:val="24"/>
          <w:szCs w:val="24"/>
          <w:lang w:eastAsia="es-MX"/>
        </w:rPr>
        <w:t>, observando lo dispuesto en la Ley General y las demás disposiciones aplicables en la materia.</w:t>
      </w:r>
    </w:p>
    <w:p w14:paraId="2D4DB978" w14:textId="77777777" w:rsidR="00674301" w:rsidRPr="0081783C" w:rsidRDefault="00674301" w:rsidP="00674301">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b/>
          <w:bCs/>
          <w:i/>
          <w:sz w:val="24"/>
          <w:szCs w:val="24"/>
          <w:lang w:eastAsia="es-MX"/>
        </w:rPr>
        <w:t>Octavo</w:t>
      </w:r>
      <w:r w:rsidRPr="0081783C">
        <w:rPr>
          <w:rFonts w:ascii="Palatino Linotype" w:eastAsia="Times New Roman" w:hAnsi="Palatino Linotype" w:cs="Arial"/>
          <w:bCs/>
          <w:i/>
          <w:sz w:val="24"/>
          <w:szCs w:val="24"/>
          <w:lang w:eastAsia="es-MX"/>
        </w:rPr>
        <w:t>. </w:t>
      </w:r>
      <w:r w:rsidRPr="0081783C">
        <w:rPr>
          <w:rFonts w:ascii="Palatino Linotype" w:eastAsia="Times New Roman" w:hAnsi="Palatino Linotype" w:cs="Arial"/>
          <w:i/>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1783C">
        <w:rPr>
          <w:rFonts w:ascii="Palatino Linotype" w:eastAsia="Times New Roman" w:hAnsi="Palatino Linotype" w:cs="Arial"/>
          <w:i/>
          <w:sz w:val="24"/>
          <w:szCs w:val="24"/>
          <w:lang w:eastAsia="es-MX"/>
        </w:rPr>
        <w:t>.</w:t>
      </w:r>
    </w:p>
    <w:p w14:paraId="19D0FB26" w14:textId="77777777" w:rsidR="00674301" w:rsidRPr="0081783C" w:rsidRDefault="00674301" w:rsidP="00674301">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i/>
          <w:sz w:val="24"/>
          <w:szCs w:val="24"/>
          <w:u w:val="single"/>
          <w:lang w:eastAsia="es-MX"/>
        </w:rPr>
        <w:lastRenderedPageBreak/>
        <w:t>Para motivar la clasificación se deberán señalar las razones o circunstancias especiales que lo llevaron a concluir que el caso particular se ajusta al supuesto previsto por la norma legal invocada como fundamento</w:t>
      </w:r>
      <w:r w:rsidRPr="0081783C">
        <w:rPr>
          <w:rFonts w:ascii="Palatino Linotype" w:eastAsia="Times New Roman" w:hAnsi="Palatino Linotype" w:cs="Arial"/>
          <w:i/>
          <w:sz w:val="24"/>
          <w:szCs w:val="24"/>
          <w:lang w:eastAsia="es-MX"/>
        </w:rPr>
        <w:t>.</w:t>
      </w:r>
    </w:p>
    <w:p w14:paraId="013FB062" w14:textId="77777777" w:rsidR="00674301" w:rsidRPr="0081783C" w:rsidRDefault="00674301" w:rsidP="00674301">
      <w:pPr>
        <w:shd w:val="clear" w:color="auto" w:fill="FFFFFF"/>
        <w:spacing w:before="240" w:line="360" w:lineRule="auto"/>
        <w:ind w:left="567"/>
        <w:jc w:val="both"/>
        <w:rPr>
          <w:rFonts w:ascii="Palatino Linotype" w:eastAsia="Times New Roman" w:hAnsi="Palatino Linotype" w:cs="Arial"/>
          <w:i/>
          <w:sz w:val="24"/>
          <w:szCs w:val="24"/>
          <w:u w:val="single"/>
          <w:lang w:eastAsia="es-MX"/>
        </w:rPr>
      </w:pPr>
      <w:r w:rsidRPr="0081783C">
        <w:rPr>
          <w:rFonts w:ascii="Palatino Linotype" w:eastAsia="Times New Roman" w:hAnsi="Palatino Linotype" w:cs="Arial"/>
          <w:i/>
          <w:sz w:val="24"/>
          <w:szCs w:val="24"/>
          <w:lang w:eastAsia="es-MX"/>
        </w:rPr>
        <w:t>…” (Sic)</w:t>
      </w:r>
    </w:p>
    <w:p w14:paraId="57315E38" w14:textId="6D2E1B22" w:rsidR="00436187" w:rsidRPr="00674301" w:rsidRDefault="00674301" w:rsidP="00674301">
      <w:pPr>
        <w:widowControl w:val="0"/>
        <w:autoSpaceDE w:val="0"/>
        <w:autoSpaceDN w:val="0"/>
        <w:adjustRightInd w:val="0"/>
        <w:spacing w:before="240" w:line="360" w:lineRule="auto"/>
        <w:jc w:val="both"/>
        <w:rPr>
          <w:rFonts w:ascii="Palatino Linotype" w:hAnsi="Palatino Linotype" w:cs="Arial"/>
          <w:sz w:val="24"/>
          <w:szCs w:val="24"/>
        </w:rPr>
      </w:pPr>
      <w:r w:rsidRPr="0081783C">
        <w:rPr>
          <w:rFonts w:ascii="Palatino Linotype" w:hAnsi="Palatino Linotype" w:cs="Arial"/>
          <w:sz w:val="24"/>
          <w:szCs w:val="24"/>
        </w:rPr>
        <w:t>Ello, en razón de que entregar cualquier documento en versión pública, necesariamente debe acompañarse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w:t>
      </w:r>
      <w:r>
        <w:rPr>
          <w:rFonts w:ascii="Palatino Linotype" w:hAnsi="Palatino Linotype" w:cs="Arial"/>
          <w:sz w:val="24"/>
          <w:szCs w:val="24"/>
        </w:rPr>
        <w:t xml:space="preserve"> ilegible, incompleta o tachada. </w:t>
      </w:r>
    </w:p>
    <w:p w14:paraId="062B2F83" w14:textId="643EE90B" w:rsidR="00473BDE" w:rsidRPr="00397556" w:rsidRDefault="00473BDE" w:rsidP="00473BDE">
      <w:pPr>
        <w:tabs>
          <w:tab w:val="left" w:pos="709"/>
        </w:tabs>
        <w:spacing w:before="240" w:line="360" w:lineRule="auto"/>
        <w:ind w:right="51"/>
        <w:jc w:val="both"/>
        <w:rPr>
          <w:rFonts w:ascii="Palatino Linotype" w:hAnsi="Palatino Linotype"/>
          <w:sz w:val="24"/>
          <w:szCs w:val="24"/>
          <w:lang w:val="es-ES_tradnl"/>
        </w:rPr>
      </w:pPr>
      <w:r w:rsidRPr="00397556">
        <w:rPr>
          <w:rFonts w:ascii="Palatino Linotype" w:hAnsi="Palatino Linotype"/>
          <w:sz w:val="24"/>
          <w:szCs w:val="24"/>
          <w:lang w:val="es-ES_tradnl"/>
        </w:rPr>
        <w:t xml:space="preserve">Por lo tanto, en consecuencia y en mérito de lo expuesto en líneas anteriores, resultan  fundadas las razones o motivos de inconformidad que arguye la parte recurrente en su medio de impugnación que fue materia de estudio, por ello </w:t>
      </w:r>
      <w:r w:rsidRPr="00397556">
        <w:rPr>
          <w:rFonts w:ascii="Palatino Linotype" w:hAnsi="Palatino Linotype" w:cs="Arial"/>
          <w:b/>
          <w:sz w:val="24"/>
          <w:lang w:val="es-ES_tradnl"/>
        </w:rPr>
        <w:t xml:space="preserve">con fundamento en la </w:t>
      </w:r>
      <w:r w:rsidR="009A423E" w:rsidRPr="00397556">
        <w:rPr>
          <w:rFonts w:ascii="Palatino Linotype" w:hAnsi="Palatino Linotype" w:cs="Arial"/>
          <w:b/>
          <w:sz w:val="24"/>
          <w:lang w:val="es-ES_tradnl"/>
        </w:rPr>
        <w:t>primer</w:t>
      </w:r>
      <w:r w:rsidRPr="00397556">
        <w:rPr>
          <w:rFonts w:ascii="Palatino Linotype" w:hAnsi="Palatino Linotype" w:cs="Arial"/>
          <w:b/>
          <w:sz w:val="24"/>
          <w:lang w:val="es-ES_tradnl"/>
        </w:rPr>
        <w:t xml:space="preserve"> hipótesis de la fracción III del artículo 186, </w:t>
      </w:r>
      <w:r w:rsidRPr="00397556">
        <w:rPr>
          <w:rFonts w:ascii="Palatino Linotype" w:hAnsi="Palatino Linotype" w:cs="Arial"/>
          <w:sz w:val="24"/>
          <w:lang w:val="es-ES_tradnl"/>
        </w:rPr>
        <w:t xml:space="preserve">de la Ley de Transparencia y Acceso a la Información Pública del Estado de México y Municipios, se </w:t>
      </w:r>
      <w:r w:rsidR="00674301">
        <w:rPr>
          <w:rFonts w:ascii="Palatino Linotype" w:hAnsi="Palatino Linotype" w:cs="Arial"/>
          <w:b/>
          <w:sz w:val="24"/>
          <w:lang w:val="es-ES_tradnl"/>
        </w:rPr>
        <w:t>modifica</w:t>
      </w:r>
      <w:r w:rsidRPr="00397556">
        <w:rPr>
          <w:rFonts w:ascii="Palatino Linotype" w:hAnsi="Palatino Linotype" w:cs="Arial"/>
          <w:b/>
          <w:sz w:val="24"/>
          <w:lang w:val="es-ES_tradnl"/>
        </w:rPr>
        <w:t xml:space="preserve"> </w:t>
      </w:r>
      <w:r w:rsidRPr="00397556">
        <w:rPr>
          <w:rFonts w:ascii="Palatino Linotype" w:hAnsi="Palatino Linotype" w:cs="Arial"/>
          <w:sz w:val="24"/>
          <w:lang w:val="es-ES_tradnl"/>
        </w:rPr>
        <w:t xml:space="preserve">la respuesta del sujeto obligado a la solicitud de información con número de folio </w:t>
      </w:r>
      <w:r w:rsidR="00674301" w:rsidRPr="00674301">
        <w:rPr>
          <w:rFonts w:ascii="Palatino Linotype" w:hAnsi="Palatino Linotype" w:cs="Arial"/>
          <w:b/>
          <w:sz w:val="24"/>
          <w:lang w:val="es-ES_tradnl"/>
        </w:rPr>
        <w:t>00933/NAUCALPA/IP/2020</w:t>
      </w:r>
      <w:r w:rsidRPr="00397556">
        <w:rPr>
          <w:rFonts w:ascii="Palatino Linotype" w:hAnsi="Palatino Linotype"/>
          <w:sz w:val="24"/>
          <w:szCs w:val="24"/>
          <w:lang w:val="es-ES_tradnl"/>
        </w:rPr>
        <w:t>, que ha sido materia del presente fallo.</w:t>
      </w:r>
    </w:p>
    <w:p w14:paraId="1796AFE3" w14:textId="2056FDDD" w:rsidR="000A6753" w:rsidRPr="00397556" w:rsidRDefault="00473BDE" w:rsidP="00473BDE">
      <w:pPr>
        <w:tabs>
          <w:tab w:val="left" w:pos="8931"/>
        </w:tabs>
        <w:spacing w:before="240" w:line="360" w:lineRule="auto"/>
        <w:ind w:right="51"/>
        <w:jc w:val="both"/>
        <w:rPr>
          <w:rFonts w:ascii="Palatino Linotype" w:hAnsi="Palatino Linotype"/>
          <w:sz w:val="24"/>
          <w:szCs w:val="24"/>
          <w:lang w:val="es-ES_tradnl"/>
        </w:rPr>
      </w:pPr>
      <w:r w:rsidRPr="00397556">
        <w:rPr>
          <w:rFonts w:ascii="Palatino Linotype" w:hAnsi="Palatino Linotype"/>
          <w:sz w:val="24"/>
          <w:szCs w:val="24"/>
          <w:lang w:val="es-ES_tradnl"/>
        </w:rPr>
        <w:t>Por lo antes expuesto y fundado es de resolverse y,</w:t>
      </w:r>
    </w:p>
    <w:p w14:paraId="0E013A9A" w14:textId="77777777" w:rsidR="00473BDE" w:rsidRPr="00397556" w:rsidRDefault="00473BDE" w:rsidP="00473BDE">
      <w:pPr>
        <w:spacing w:before="240" w:line="360" w:lineRule="auto"/>
        <w:jc w:val="center"/>
        <w:rPr>
          <w:rFonts w:ascii="Palatino Linotype" w:eastAsia="Times New Roman" w:hAnsi="Palatino Linotype"/>
          <w:b/>
          <w:bCs/>
          <w:spacing w:val="60"/>
          <w:sz w:val="28"/>
          <w:lang w:val="es-ES_tradnl"/>
        </w:rPr>
      </w:pPr>
      <w:r w:rsidRPr="00397556">
        <w:rPr>
          <w:rFonts w:ascii="Palatino Linotype" w:eastAsia="Times New Roman" w:hAnsi="Palatino Linotype"/>
          <w:b/>
          <w:bCs/>
          <w:spacing w:val="60"/>
          <w:sz w:val="28"/>
          <w:lang w:val="es-ES_tradnl"/>
        </w:rPr>
        <w:t>SE    RESUELVE</w:t>
      </w:r>
    </w:p>
    <w:p w14:paraId="6031CBB5" w14:textId="248A3BB0" w:rsidR="00473BDE" w:rsidRPr="00397556" w:rsidRDefault="00473BDE" w:rsidP="00473BDE">
      <w:pPr>
        <w:spacing w:before="240" w:line="360" w:lineRule="auto"/>
        <w:jc w:val="both"/>
        <w:rPr>
          <w:rFonts w:ascii="Palatino Linotype" w:hAnsi="Palatino Linotype" w:cs="Arial"/>
          <w:sz w:val="24"/>
          <w:lang w:val="es-ES_tradnl"/>
        </w:rPr>
      </w:pPr>
      <w:r w:rsidRPr="00397556">
        <w:rPr>
          <w:rFonts w:ascii="Palatino Linotype" w:hAnsi="Palatino Linotype" w:cs="Arial"/>
          <w:b/>
          <w:sz w:val="28"/>
          <w:szCs w:val="28"/>
          <w:lang w:val="es-ES_tradnl"/>
        </w:rPr>
        <w:t>PRIMERO.</w:t>
      </w:r>
      <w:r w:rsidRPr="00397556">
        <w:rPr>
          <w:rFonts w:ascii="Palatino Linotype" w:hAnsi="Palatino Linotype" w:cs="Arial"/>
          <w:lang w:val="es-ES_tradnl"/>
        </w:rPr>
        <w:t xml:space="preserve">  </w:t>
      </w:r>
      <w:r w:rsidRPr="00397556">
        <w:rPr>
          <w:rFonts w:ascii="Palatino Linotype" w:hAnsi="Palatino Linotype" w:cs="Arial"/>
          <w:sz w:val="24"/>
          <w:lang w:val="es-ES_tradnl"/>
        </w:rPr>
        <w:t xml:space="preserve">Se </w:t>
      </w:r>
      <w:r w:rsidR="00674301">
        <w:rPr>
          <w:rFonts w:ascii="Palatino Linotype" w:hAnsi="Palatino Linotype" w:cs="Arial"/>
          <w:b/>
          <w:sz w:val="24"/>
          <w:lang w:val="es-ES_tradnl"/>
        </w:rPr>
        <w:t>modifica</w:t>
      </w:r>
      <w:r w:rsidRPr="00397556">
        <w:rPr>
          <w:rFonts w:ascii="Palatino Linotype" w:hAnsi="Palatino Linotype" w:cs="Arial"/>
          <w:b/>
          <w:sz w:val="24"/>
          <w:lang w:val="es-ES_tradnl"/>
        </w:rPr>
        <w:t xml:space="preserve"> </w:t>
      </w:r>
      <w:r w:rsidRPr="00397556">
        <w:rPr>
          <w:rFonts w:ascii="Palatino Linotype" w:hAnsi="Palatino Linotype" w:cs="Arial"/>
          <w:sz w:val="24"/>
          <w:lang w:val="es-ES_tradnl"/>
        </w:rPr>
        <w:t>la respuesta del sujeto obligado a la solicitud de</w:t>
      </w:r>
      <w:r w:rsidRPr="00397556">
        <w:rPr>
          <w:rFonts w:ascii="Palatino Linotype" w:hAnsi="Palatino Linotype" w:cs="Arial"/>
          <w:sz w:val="24"/>
          <w:szCs w:val="24"/>
          <w:lang w:val="es-ES_tradnl"/>
        </w:rPr>
        <w:t xml:space="preserve"> información</w:t>
      </w:r>
      <w:r w:rsidRPr="00397556">
        <w:rPr>
          <w:rFonts w:ascii="Palatino Linotype" w:eastAsia="Arial Unicode MS" w:hAnsi="Palatino Linotype" w:cs="Arial"/>
          <w:sz w:val="24"/>
          <w:szCs w:val="24"/>
          <w:lang w:val="es-ES_tradnl"/>
        </w:rPr>
        <w:t xml:space="preserve"> </w:t>
      </w:r>
      <w:r w:rsidR="00674301" w:rsidRPr="00674301">
        <w:rPr>
          <w:rFonts w:ascii="Palatino Linotype" w:hAnsi="Palatino Linotype" w:cs="Arial"/>
          <w:b/>
          <w:sz w:val="24"/>
          <w:lang w:val="es-ES_tradnl"/>
        </w:rPr>
        <w:t>00933/NAUCALPA/IP/2020</w:t>
      </w:r>
      <w:r w:rsidRPr="00397556">
        <w:rPr>
          <w:rFonts w:ascii="Palatino Linotype" w:hAnsi="Palatino Linotype"/>
          <w:i/>
          <w:lang w:val="es-ES_tradnl"/>
        </w:rPr>
        <w:t xml:space="preserve">, </w:t>
      </w:r>
      <w:r w:rsidRPr="00397556">
        <w:rPr>
          <w:rFonts w:ascii="Palatino Linotype" w:hAnsi="Palatino Linotype" w:cs="Arial"/>
          <w:sz w:val="24"/>
          <w:lang w:val="es-ES_tradnl"/>
        </w:rPr>
        <w:t xml:space="preserve">por resultar fundadas las razones o motivos </w:t>
      </w:r>
      <w:r w:rsidRPr="00397556">
        <w:rPr>
          <w:rFonts w:ascii="Palatino Linotype" w:hAnsi="Palatino Linotype" w:cs="Arial"/>
          <w:sz w:val="24"/>
          <w:lang w:val="es-ES_tradnl"/>
        </w:rPr>
        <w:lastRenderedPageBreak/>
        <w:t xml:space="preserve">de inconformidad hechas valer por el recurrente, en términos del </w:t>
      </w:r>
      <w:r w:rsidRPr="00397556">
        <w:rPr>
          <w:rFonts w:ascii="Palatino Linotype" w:hAnsi="Palatino Linotype" w:cs="Arial"/>
          <w:b/>
          <w:sz w:val="24"/>
          <w:lang w:val="es-ES_tradnl"/>
        </w:rPr>
        <w:t>Considerando Cuarto</w:t>
      </w:r>
      <w:r w:rsidRPr="00397556">
        <w:rPr>
          <w:rFonts w:ascii="Palatino Linotype" w:hAnsi="Palatino Linotype" w:cs="Arial"/>
          <w:sz w:val="24"/>
          <w:lang w:val="es-ES_tradnl"/>
        </w:rPr>
        <w:t xml:space="preserve"> de la presente resolución.</w:t>
      </w:r>
    </w:p>
    <w:p w14:paraId="7160CD92" w14:textId="0F30B922" w:rsidR="00473BDE" w:rsidRPr="00397556" w:rsidRDefault="00473BDE" w:rsidP="00473BDE">
      <w:pPr>
        <w:autoSpaceDE w:val="0"/>
        <w:autoSpaceDN w:val="0"/>
        <w:adjustRightInd w:val="0"/>
        <w:spacing w:before="240" w:line="360" w:lineRule="auto"/>
        <w:ind w:right="49"/>
        <w:jc w:val="both"/>
        <w:rPr>
          <w:rFonts w:ascii="Palatino Linotype" w:hAnsi="Palatino Linotype" w:cs="Arial"/>
          <w:sz w:val="24"/>
          <w:szCs w:val="24"/>
          <w:lang w:val="es-ES_tradnl"/>
        </w:rPr>
      </w:pPr>
      <w:r w:rsidRPr="00397556">
        <w:rPr>
          <w:rFonts w:ascii="Palatino Linotype" w:hAnsi="Palatino Linotype" w:cs="Arial"/>
          <w:b/>
          <w:sz w:val="28"/>
          <w:szCs w:val="28"/>
          <w:lang w:val="es-ES_tradnl"/>
        </w:rPr>
        <w:t>SEGUNDO.</w:t>
      </w:r>
      <w:r w:rsidRPr="00397556">
        <w:rPr>
          <w:rFonts w:ascii="Palatino Linotype" w:hAnsi="Palatino Linotype" w:cs="Arial"/>
          <w:lang w:val="es-ES_tradnl"/>
        </w:rPr>
        <w:t xml:space="preserve"> </w:t>
      </w:r>
      <w:r w:rsidRPr="00397556">
        <w:rPr>
          <w:rFonts w:ascii="Palatino Linotype" w:hAnsi="Palatino Linotype" w:cs="Arial"/>
          <w:sz w:val="24"/>
          <w:szCs w:val="24"/>
          <w:lang w:val="es-ES_tradnl"/>
        </w:rPr>
        <w:t xml:space="preserve">Se ordena al </w:t>
      </w:r>
      <w:r w:rsidRPr="00397556">
        <w:rPr>
          <w:rFonts w:ascii="Palatino Linotype" w:hAnsi="Palatino Linotype" w:cs="Arial"/>
          <w:b/>
          <w:sz w:val="24"/>
          <w:szCs w:val="24"/>
          <w:lang w:val="es-ES_tradnl"/>
        </w:rPr>
        <w:t>Sujeto Obligado</w:t>
      </w:r>
      <w:r w:rsidRPr="00397556">
        <w:rPr>
          <w:rFonts w:ascii="Palatino Linotype" w:hAnsi="Palatino Linotype" w:cs="Arial"/>
          <w:sz w:val="24"/>
          <w:szCs w:val="24"/>
          <w:lang w:val="es-ES_tradnl"/>
        </w:rPr>
        <w:t xml:space="preserve"> haga entrega al Recurrente, en términos del </w:t>
      </w:r>
      <w:r w:rsidRPr="00397556">
        <w:rPr>
          <w:rFonts w:ascii="Palatino Linotype" w:hAnsi="Palatino Linotype" w:cs="Arial"/>
          <w:b/>
          <w:sz w:val="24"/>
          <w:szCs w:val="24"/>
          <w:lang w:val="es-ES_tradnl"/>
        </w:rPr>
        <w:t xml:space="preserve">Considerando Cuarto </w:t>
      </w:r>
      <w:r w:rsidRPr="00397556">
        <w:rPr>
          <w:rFonts w:ascii="Palatino Linotype" w:hAnsi="Palatino Linotype" w:cs="Arial"/>
          <w:sz w:val="24"/>
          <w:szCs w:val="24"/>
          <w:lang w:val="es-ES_tradnl"/>
        </w:rPr>
        <w:t xml:space="preserve">en versión pública, a través del SAIMEX, </w:t>
      </w:r>
      <w:r w:rsidR="00436187" w:rsidRPr="00397556">
        <w:rPr>
          <w:rFonts w:ascii="Palatino Linotype" w:hAnsi="Palatino Linotype" w:cs="Arial"/>
          <w:sz w:val="24"/>
          <w:szCs w:val="24"/>
          <w:lang w:val="es-ES_tradnl"/>
        </w:rPr>
        <w:t>lo siguiente.</w:t>
      </w:r>
    </w:p>
    <w:p w14:paraId="29BB4CAE" w14:textId="16BCF876" w:rsidR="00473BDE" w:rsidRDefault="00B975FC" w:rsidP="00473BDE">
      <w:pPr>
        <w:pStyle w:val="Prrafodelista"/>
        <w:numPr>
          <w:ilvl w:val="0"/>
          <w:numId w:val="38"/>
        </w:numPr>
        <w:spacing w:before="240" w:after="240" w:line="360" w:lineRule="auto"/>
        <w:ind w:left="1068" w:right="709"/>
        <w:jc w:val="both"/>
        <w:rPr>
          <w:rFonts w:ascii="Palatino Linotype" w:hAnsi="Palatino Linotype"/>
          <w:i/>
          <w:iCs/>
          <w:lang w:val="es-ES_tradnl"/>
        </w:rPr>
      </w:pPr>
      <w:r>
        <w:rPr>
          <w:rFonts w:ascii="Palatino Linotype" w:hAnsi="Palatino Linotype"/>
          <w:i/>
          <w:iCs/>
          <w:lang w:val="es-ES_tradnl"/>
        </w:rPr>
        <w:t>Curriculum vitae de la servidora pública referida en la solicitud de información.</w:t>
      </w:r>
    </w:p>
    <w:p w14:paraId="6A947C10" w14:textId="0BFE1FB2" w:rsidR="00B975FC" w:rsidRPr="00397556" w:rsidRDefault="00B928B3" w:rsidP="00473BDE">
      <w:pPr>
        <w:pStyle w:val="Prrafodelista"/>
        <w:numPr>
          <w:ilvl w:val="0"/>
          <w:numId w:val="38"/>
        </w:numPr>
        <w:spacing w:before="240" w:after="240" w:line="360" w:lineRule="auto"/>
        <w:ind w:left="1068" w:right="709"/>
        <w:jc w:val="both"/>
        <w:rPr>
          <w:rFonts w:ascii="Palatino Linotype" w:hAnsi="Palatino Linotype"/>
          <w:i/>
          <w:iCs/>
          <w:lang w:val="es-ES_tradnl"/>
        </w:rPr>
      </w:pPr>
      <w:r>
        <w:rPr>
          <w:rFonts w:ascii="Palatino Linotype" w:hAnsi="Palatino Linotype"/>
          <w:i/>
          <w:iCs/>
          <w:lang w:val="es-ES_tradnl"/>
        </w:rPr>
        <w:t>Recibos de nómina remitidos mediante respuesta debidamente testados.</w:t>
      </w:r>
    </w:p>
    <w:p w14:paraId="117985C2" w14:textId="77777777" w:rsidR="00473BDE" w:rsidRPr="00397556" w:rsidRDefault="00473BDE" w:rsidP="00473BDE">
      <w:pPr>
        <w:spacing w:before="240" w:after="240" w:line="360" w:lineRule="auto"/>
        <w:ind w:left="359" w:right="709"/>
        <w:jc w:val="both"/>
        <w:rPr>
          <w:rFonts w:ascii="Palatino Linotype" w:hAnsi="Palatino Linotype"/>
          <w:bCs/>
          <w:i/>
          <w:iCs/>
          <w:sz w:val="24"/>
          <w:szCs w:val="24"/>
          <w:lang w:val="es-ES_tradnl"/>
        </w:rPr>
      </w:pPr>
      <w:r w:rsidRPr="00397556">
        <w:rPr>
          <w:rFonts w:ascii="Palatino Linotype" w:hAnsi="Palatino Linotype"/>
          <w:bCs/>
          <w:i/>
          <w:iCs/>
          <w:sz w:val="24"/>
          <w:szCs w:val="24"/>
          <w:lang w:val="es-ES_tradnl"/>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2EE5F8B2" w14:textId="77777777" w:rsidR="00B828E9" w:rsidRPr="00397556" w:rsidRDefault="00B828E9" w:rsidP="00B828E9">
      <w:pPr>
        <w:autoSpaceDE w:val="0"/>
        <w:autoSpaceDN w:val="0"/>
        <w:adjustRightInd w:val="0"/>
        <w:spacing w:before="240" w:line="360" w:lineRule="auto"/>
        <w:jc w:val="both"/>
        <w:rPr>
          <w:rFonts w:ascii="Palatino Linotype" w:hAnsi="Palatino Linotype" w:cs="Arial"/>
          <w:sz w:val="24"/>
          <w:szCs w:val="24"/>
          <w:lang w:val="es-ES_tradnl"/>
        </w:rPr>
      </w:pPr>
      <w:r w:rsidRPr="00397556">
        <w:rPr>
          <w:rFonts w:ascii="Palatino Linotype" w:hAnsi="Palatino Linotype" w:cs="Arial"/>
          <w:b/>
          <w:sz w:val="28"/>
          <w:szCs w:val="28"/>
          <w:lang w:val="es-ES_tradnl"/>
        </w:rPr>
        <w:t>TERCERO.</w:t>
      </w:r>
      <w:r w:rsidRPr="00397556">
        <w:rPr>
          <w:rFonts w:ascii="Palatino Linotype" w:hAnsi="Palatino Linotype" w:cs="Arial"/>
          <w:b/>
          <w:sz w:val="24"/>
          <w:szCs w:val="24"/>
          <w:lang w:val="es-ES_tradnl"/>
        </w:rPr>
        <w:t xml:space="preserve"> Notifíquese</w:t>
      </w:r>
      <w:r w:rsidRPr="00397556">
        <w:rPr>
          <w:rFonts w:ascii="Palatino Linotype" w:hAnsi="Palatino Linotype" w:cs="Arial"/>
          <w:b/>
          <w:i/>
          <w:sz w:val="24"/>
          <w:szCs w:val="24"/>
          <w:lang w:val="es-ES_tradnl"/>
        </w:rPr>
        <w:t xml:space="preserve"> </w:t>
      </w:r>
      <w:r w:rsidRPr="00397556">
        <w:rPr>
          <w:rFonts w:ascii="Palatino Linotype" w:hAnsi="Palatino Linotype" w:cs="Arial"/>
          <w:sz w:val="24"/>
          <w:szCs w:val="24"/>
          <w:lang w:val="es-ES_tradnl"/>
        </w:rPr>
        <w:t>al Titular de la Unidad de Transparencia del</w:t>
      </w:r>
      <w:r w:rsidRPr="00397556">
        <w:rPr>
          <w:rFonts w:ascii="Palatino Linotype" w:hAnsi="Palatino Linotype" w:cs="Arial"/>
          <w:b/>
          <w:sz w:val="24"/>
          <w:szCs w:val="24"/>
          <w:lang w:val="es-ES_tradnl"/>
        </w:rPr>
        <w:t xml:space="preserve"> SUJETO OBLIGADO</w:t>
      </w:r>
      <w:r w:rsidRPr="00397556">
        <w:rPr>
          <w:rFonts w:ascii="Palatino Linotype" w:hAnsi="Palatino Linotype" w:cs="Arial"/>
          <w:sz w:val="24"/>
          <w:szCs w:val="24"/>
          <w:lang w:val="es-ES_tradnl"/>
        </w:rPr>
        <w:t>, para que conforme al artículo 186 último párrafo, 189 segundo párrafo y 194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presente resolución.</w:t>
      </w:r>
    </w:p>
    <w:p w14:paraId="47828028" w14:textId="77777777" w:rsidR="00B828E9" w:rsidRPr="00397556" w:rsidRDefault="00B828E9" w:rsidP="00B828E9">
      <w:pPr>
        <w:autoSpaceDE w:val="0"/>
        <w:autoSpaceDN w:val="0"/>
        <w:adjustRightInd w:val="0"/>
        <w:spacing w:after="0" w:line="360" w:lineRule="auto"/>
        <w:jc w:val="both"/>
        <w:rPr>
          <w:rFonts w:ascii="Palatino Linotype" w:hAnsi="Palatino Linotype" w:cs="Arial"/>
          <w:sz w:val="24"/>
          <w:szCs w:val="24"/>
          <w:lang w:val="es-ES_tradnl"/>
        </w:rPr>
      </w:pPr>
      <w:r w:rsidRPr="00397556">
        <w:rPr>
          <w:rFonts w:ascii="Palatino Linotype" w:hAnsi="Palatino Linotype" w:cs="Arial"/>
          <w:b/>
          <w:sz w:val="28"/>
          <w:szCs w:val="24"/>
          <w:lang w:val="es-ES_tradnl"/>
        </w:rPr>
        <w:t xml:space="preserve">CUARTO. </w:t>
      </w:r>
      <w:r w:rsidRPr="00397556">
        <w:rPr>
          <w:rFonts w:ascii="Palatino Linotype" w:hAnsi="Palatino Linotype" w:cs="Arial"/>
          <w:sz w:val="24"/>
          <w:szCs w:val="24"/>
          <w:lang w:val="es-ES_tradnl"/>
        </w:rPr>
        <w:t xml:space="preserve">De conformidad con el artículo 198, de la Ley de Transparencia y Acceso a la Información Pública del Estado de México y Municipios, de considerarlo </w:t>
      </w:r>
      <w:r w:rsidRPr="00397556">
        <w:rPr>
          <w:rFonts w:ascii="Palatino Linotype" w:hAnsi="Palatino Linotype" w:cs="Arial"/>
          <w:sz w:val="24"/>
          <w:szCs w:val="24"/>
          <w:lang w:val="es-ES_tradnl"/>
        </w:rPr>
        <w:lastRenderedPageBreak/>
        <w:t xml:space="preserve">procedente, el </w:t>
      </w:r>
      <w:r w:rsidRPr="00397556">
        <w:rPr>
          <w:rFonts w:ascii="Palatino Linotype" w:hAnsi="Palatino Linotype" w:cs="Arial"/>
          <w:b/>
          <w:sz w:val="24"/>
          <w:szCs w:val="24"/>
          <w:lang w:val="es-ES_tradnl"/>
        </w:rPr>
        <w:t>Sujeto Obligado</w:t>
      </w:r>
      <w:r w:rsidRPr="00397556">
        <w:rPr>
          <w:rFonts w:ascii="Palatino Linotype" w:hAnsi="Palatino Linotype" w:cs="Arial"/>
          <w:sz w:val="24"/>
          <w:szCs w:val="24"/>
          <w:lang w:val="es-ES_tradnl"/>
        </w:rPr>
        <w:t xml:space="preserve"> de manera fundada y motivada, podrá solicitar una ampliación de plazo para el cumplimiento de la presente resolución.</w:t>
      </w:r>
    </w:p>
    <w:p w14:paraId="747B60E9" w14:textId="7A87BC8C" w:rsidR="00B828E9" w:rsidRDefault="00B828E9" w:rsidP="00B828E9">
      <w:pPr>
        <w:autoSpaceDE w:val="0"/>
        <w:autoSpaceDN w:val="0"/>
        <w:adjustRightInd w:val="0"/>
        <w:spacing w:before="240" w:line="360" w:lineRule="auto"/>
        <w:jc w:val="both"/>
        <w:rPr>
          <w:rFonts w:ascii="Palatino Linotype" w:hAnsi="Palatino Linotype" w:cs="Arial"/>
          <w:sz w:val="24"/>
          <w:szCs w:val="24"/>
          <w:lang w:val="es-ES_tradnl"/>
        </w:rPr>
      </w:pPr>
      <w:r w:rsidRPr="00397556">
        <w:rPr>
          <w:rFonts w:ascii="Palatino Linotype" w:hAnsi="Palatino Linotype" w:cs="Arial"/>
          <w:b/>
          <w:sz w:val="28"/>
          <w:szCs w:val="24"/>
          <w:lang w:val="es-ES_tradnl"/>
        </w:rPr>
        <w:t>QUINTO.</w:t>
      </w:r>
      <w:r w:rsidRPr="00397556">
        <w:rPr>
          <w:rFonts w:ascii="Palatino Linotype" w:hAnsi="Palatino Linotype" w:cs="Arial"/>
          <w:b/>
          <w:sz w:val="24"/>
          <w:szCs w:val="24"/>
          <w:lang w:val="es-ES_tradnl"/>
        </w:rPr>
        <w:t xml:space="preserve"> Notifíquese </w:t>
      </w:r>
      <w:r w:rsidRPr="00397556">
        <w:rPr>
          <w:rFonts w:ascii="Palatino Linotype" w:hAnsi="Palatino Linotype" w:cs="Arial"/>
          <w:sz w:val="24"/>
          <w:szCs w:val="24"/>
          <w:lang w:val="es-ES_tradnl"/>
        </w:rPr>
        <w:t>al recurrente</w:t>
      </w:r>
      <w:r w:rsidRPr="00397556">
        <w:rPr>
          <w:rFonts w:ascii="Palatino Linotype" w:hAnsi="Palatino Linotype" w:cs="Arial"/>
          <w:b/>
          <w:sz w:val="24"/>
          <w:szCs w:val="24"/>
          <w:lang w:val="es-ES_tradnl"/>
        </w:rPr>
        <w:t xml:space="preserve"> </w:t>
      </w:r>
      <w:r w:rsidRPr="00397556">
        <w:rPr>
          <w:rFonts w:ascii="Palatino Linotype" w:hAnsi="Palatino Linotype" w:cs="Arial"/>
          <w:sz w:val="24"/>
          <w:szCs w:val="24"/>
          <w:lang w:val="es-ES_tradnl"/>
        </w:rPr>
        <w:t>la presente resolución y hágase</w:t>
      </w:r>
      <w:r w:rsidRPr="00397556">
        <w:rPr>
          <w:rFonts w:ascii="Palatino Linotype" w:hAnsi="Palatino Linotype" w:cs="Arial"/>
          <w:b/>
          <w:sz w:val="24"/>
          <w:szCs w:val="24"/>
          <w:lang w:val="es-ES_tradnl"/>
        </w:rPr>
        <w:t xml:space="preserve"> </w:t>
      </w:r>
      <w:r w:rsidRPr="00397556">
        <w:rPr>
          <w:rFonts w:ascii="Palatino Linotype" w:hAnsi="Palatino Linotype" w:cs="Arial"/>
          <w:sz w:val="24"/>
          <w:szCs w:val="24"/>
          <w:lang w:val="es-ES_tradnl"/>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4593B99" w14:textId="1F4DE224" w:rsidR="00B928B3" w:rsidRPr="00B928B3" w:rsidRDefault="00B928B3" w:rsidP="00B828E9">
      <w:pPr>
        <w:autoSpaceDE w:val="0"/>
        <w:autoSpaceDN w:val="0"/>
        <w:adjustRightInd w:val="0"/>
        <w:spacing w:before="240" w:line="360" w:lineRule="auto"/>
        <w:jc w:val="both"/>
        <w:rPr>
          <w:rFonts w:ascii="Palatino Linotype" w:hAnsi="Palatino Linotype" w:cs="Arial"/>
          <w:sz w:val="24"/>
          <w:szCs w:val="24"/>
          <w:lang w:val="es-ES"/>
        </w:rPr>
      </w:pPr>
      <w:r w:rsidRPr="00A77124">
        <w:rPr>
          <w:rFonts w:ascii="Palatino Linotype" w:hAnsi="Palatino Linotype" w:cs="Arial"/>
          <w:b/>
          <w:sz w:val="28"/>
          <w:szCs w:val="24"/>
          <w:lang w:val="es-ES"/>
        </w:rPr>
        <w:t>SEXTO.</w:t>
      </w:r>
      <w:r w:rsidRPr="00A77124">
        <w:rPr>
          <w:rFonts w:ascii="Palatino Linotype" w:hAnsi="Palatino Linotype" w:cs="Arial"/>
          <w:sz w:val="24"/>
          <w:szCs w:val="24"/>
          <w:lang w:val="es-ES"/>
        </w:rPr>
        <w:t xml:space="preserve"> Con fundamento en lo dispuesto en el artículo 24, fracciones XI, XII y XIII del</w:t>
      </w:r>
      <w:r>
        <w:rPr>
          <w:rFonts w:ascii="Palatino Linotype" w:hAnsi="Palatino Linotype" w:cs="Arial"/>
          <w:sz w:val="24"/>
          <w:szCs w:val="24"/>
          <w:lang w:val="es-ES"/>
        </w:rPr>
        <w:t xml:space="preserve"> </w:t>
      </w:r>
      <w:r w:rsidRPr="00A77124">
        <w:rPr>
          <w:rFonts w:ascii="Palatino Linotype" w:hAnsi="Palatino Linotype" w:cs="Arial"/>
          <w:sz w:val="24"/>
          <w:szCs w:val="24"/>
          <w:lang w:val="es-ES"/>
        </w:rPr>
        <w:t>Reglamento Interior del Instituto de Transparencia, Acceso a la Información Pública y</w:t>
      </w:r>
      <w:r>
        <w:rPr>
          <w:rFonts w:ascii="Palatino Linotype" w:hAnsi="Palatino Linotype" w:cs="Arial"/>
          <w:sz w:val="24"/>
          <w:szCs w:val="24"/>
          <w:lang w:val="es-ES"/>
        </w:rPr>
        <w:t xml:space="preserve"> </w:t>
      </w:r>
      <w:r w:rsidRPr="00A77124">
        <w:rPr>
          <w:rFonts w:ascii="Palatino Linotype" w:hAnsi="Palatino Linotype" w:cs="Arial"/>
          <w:sz w:val="24"/>
          <w:szCs w:val="24"/>
          <w:lang w:val="es-ES"/>
        </w:rPr>
        <w:t>Protección de Datos Personales del Estado de México y Municipios, gírese oficio a la</w:t>
      </w:r>
      <w:r>
        <w:rPr>
          <w:rFonts w:ascii="Palatino Linotype" w:hAnsi="Palatino Linotype" w:cs="Arial"/>
          <w:sz w:val="24"/>
          <w:szCs w:val="24"/>
          <w:lang w:val="es-ES"/>
        </w:rPr>
        <w:t xml:space="preserve"> </w:t>
      </w:r>
      <w:r w:rsidRPr="00A77124">
        <w:rPr>
          <w:rFonts w:ascii="Palatino Linotype" w:hAnsi="Palatino Linotype" w:cs="Arial"/>
          <w:sz w:val="24"/>
          <w:szCs w:val="24"/>
          <w:lang w:val="es-ES"/>
        </w:rPr>
        <w:t>Dirección General de Protección de Datos Personales de este Instituto, en términos de</w:t>
      </w:r>
      <w:r>
        <w:rPr>
          <w:rFonts w:ascii="Palatino Linotype" w:hAnsi="Palatino Linotype" w:cs="Arial"/>
          <w:sz w:val="24"/>
          <w:szCs w:val="24"/>
          <w:lang w:val="es-ES"/>
        </w:rPr>
        <w:t xml:space="preserve"> </w:t>
      </w:r>
      <w:r w:rsidRPr="00A77124">
        <w:rPr>
          <w:rFonts w:ascii="Palatino Linotype" w:hAnsi="Palatino Linotype" w:cs="Arial"/>
          <w:sz w:val="24"/>
          <w:szCs w:val="24"/>
          <w:lang w:val="es-ES"/>
        </w:rPr>
        <w:t>lo</w:t>
      </w:r>
      <w:r>
        <w:rPr>
          <w:rFonts w:ascii="Palatino Linotype" w:hAnsi="Palatino Linotype" w:cs="Arial"/>
          <w:sz w:val="24"/>
          <w:szCs w:val="24"/>
          <w:lang w:val="es-ES"/>
        </w:rPr>
        <w:t xml:space="preserve"> </w:t>
      </w:r>
      <w:r w:rsidRPr="00A77124">
        <w:rPr>
          <w:rFonts w:ascii="Palatino Linotype" w:hAnsi="Palatino Linotype" w:cs="Arial"/>
          <w:sz w:val="24"/>
          <w:szCs w:val="24"/>
          <w:lang w:val="es-ES"/>
        </w:rPr>
        <w:t xml:space="preserve">dispuesto en el Considerando </w:t>
      </w:r>
      <w:r>
        <w:rPr>
          <w:rFonts w:ascii="Palatino Linotype" w:hAnsi="Palatino Linotype" w:cs="Arial"/>
          <w:sz w:val="24"/>
          <w:szCs w:val="24"/>
          <w:lang w:val="es-ES"/>
        </w:rPr>
        <w:t>Cuarto</w:t>
      </w:r>
      <w:r w:rsidRPr="00A77124">
        <w:rPr>
          <w:rFonts w:ascii="Palatino Linotype" w:hAnsi="Palatino Linotype" w:cs="Arial"/>
          <w:sz w:val="24"/>
          <w:szCs w:val="24"/>
          <w:lang w:val="es-ES"/>
        </w:rPr>
        <w:t xml:space="preserve"> de la presente Resolución.</w:t>
      </w:r>
    </w:p>
    <w:p w14:paraId="5D7642D5" w14:textId="07BD5DCC" w:rsidR="000A6753" w:rsidRPr="000A6753" w:rsidRDefault="008C69FF" w:rsidP="000A6753">
      <w:pPr>
        <w:spacing w:after="0" w:line="360" w:lineRule="auto"/>
        <w:jc w:val="both"/>
        <w:rPr>
          <w:rFonts w:ascii="Palatino Linotype" w:hAnsi="Palatino Linotype" w:cs="Arial"/>
          <w:sz w:val="24"/>
          <w:szCs w:val="24"/>
          <w:lang w:val="es-ES_tradnl"/>
        </w:rPr>
      </w:pPr>
      <w:r w:rsidRPr="00397556">
        <w:rPr>
          <w:rFonts w:ascii="Palatino Linotype" w:hAnsi="Palatino Linotype" w:cs="Arial"/>
          <w:sz w:val="24"/>
          <w:szCs w:val="24"/>
          <w:lang w:val="es-ES_tradnl"/>
        </w:rPr>
        <w:t>ASÍ LO RESUELVE, POR UNANIMIDAD DE VOTOS DE LOS PRESENTES EL PLENO DEL</w:t>
      </w:r>
      <w:r w:rsidRPr="00397556">
        <w:rPr>
          <w:rFonts w:ascii="Palatino Linotype" w:eastAsia="Arial Unicode MS" w:hAnsi="Palatino Linotype" w:cs="Arial"/>
          <w:sz w:val="24"/>
          <w:szCs w:val="24"/>
          <w:lang w:val="es-ES_tradnl"/>
        </w:rPr>
        <w:t xml:space="preserve"> INSTITUTO DE TRANSPARENCIA, ACCESO A LA INFORMACIÓN PÚBLICA Y PROTECCIÓN DE DATOS PERSONALES DEL ESTADO DE MÉXICO Y MUNICIPIOS</w:t>
      </w:r>
      <w:r w:rsidRPr="00397556">
        <w:rPr>
          <w:rFonts w:ascii="Palatino Linotype" w:hAnsi="Palatino Linotype" w:cs="Arial"/>
          <w:sz w:val="24"/>
          <w:szCs w:val="24"/>
          <w:lang w:val="es-ES_tradnl"/>
        </w:rPr>
        <w:t xml:space="preserve">, CONFORMADO POR LOS COMISIONADOS ZULEMA MARTÍNEZ SÁNCHEZ, EVA ABAID YAPUR, JOSÉ GUADALUPE LUNA HERNÁNDEZ, JAVIER MARTÍNEZ CRUZ EMITIENDO VOTO PARTICULAR Y LUIS GUSTAVO PARRA NORIEGA, EN LA </w:t>
      </w:r>
      <w:r w:rsidR="000A6753">
        <w:rPr>
          <w:rFonts w:ascii="Palatino Linotype" w:hAnsi="Palatino Linotype" w:cs="Arial"/>
          <w:sz w:val="24"/>
          <w:szCs w:val="24"/>
          <w:lang w:val="es-ES_tradnl"/>
        </w:rPr>
        <w:t xml:space="preserve">VIGÉSIMA </w:t>
      </w:r>
      <w:r w:rsidRPr="00397556">
        <w:rPr>
          <w:rFonts w:ascii="Palatino Linotype" w:hAnsi="Palatino Linotype" w:cs="Arial"/>
          <w:sz w:val="24"/>
          <w:szCs w:val="24"/>
          <w:lang w:val="es-ES_tradnl"/>
        </w:rPr>
        <w:t xml:space="preserve">SESIÓN ORDINARIA CELEBRADA EL </w:t>
      </w:r>
      <w:r w:rsidR="000A6753">
        <w:rPr>
          <w:rFonts w:ascii="Palatino Linotype" w:hAnsi="Palatino Linotype" w:cs="Arial"/>
          <w:sz w:val="24"/>
          <w:szCs w:val="24"/>
          <w:lang w:val="es-ES_tradnl"/>
        </w:rPr>
        <w:t>NUEVE DE JUNIO</w:t>
      </w:r>
      <w:r w:rsidRPr="00397556">
        <w:rPr>
          <w:rFonts w:ascii="Palatino Linotype" w:hAnsi="Palatino Linotype" w:cs="Arial"/>
          <w:sz w:val="24"/>
          <w:szCs w:val="24"/>
          <w:lang w:val="es-ES_tradnl"/>
        </w:rPr>
        <w:t xml:space="preserve"> DE DOS MIL VEINTIUNO, ANTE EL SECRETARIO TÉCNICO DEL PLENO, ALEXIS TAPIA RAMÍREZ.-----</w:t>
      </w:r>
      <w:r w:rsidR="000A6753" w:rsidRPr="00397556">
        <w:rPr>
          <w:rFonts w:ascii="Palatino Linotype" w:hAnsi="Palatino Linotype" w:cs="Arial"/>
          <w:sz w:val="24"/>
          <w:szCs w:val="24"/>
          <w:lang w:val="es-ES_tradnl"/>
        </w:rPr>
        <w:t>-----------------------------------------------------------------------------------------------------------------------------------------</w:t>
      </w:r>
      <w:r w:rsidR="00414A6D">
        <w:rPr>
          <w:rFonts w:ascii="Palatino Linotype" w:hAnsi="Palatino Linotype" w:cs="Arial"/>
          <w:sz w:val="24"/>
          <w:szCs w:val="24"/>
          <w:lang w:val="es-ES_tradnl"/>
        </w:rPr>
        <w:t>------------------------------</w:t>
      </w:r>
    </w:p>
    <w:p w14:paraId="5A2C9589" w14:textId="315D7D14" w:rsidR="00DD13E2" w:rsidRDefault="008C69FF" w:rsidP="000A6753">
      <w:pPr>
        <w:spacing w:after="0"/>
        <w:rPr>
          <w:sz w:val="18"/>
          <w:lang w:val="es-ES_tradnl"/>
        </w:rPr>
      </w:pPr>
      <w:r w:rsidRPr="00397556">
        <w:rPr>
          <w:sz w:val="18"/>
          <w:lang w:val="es-ES_tradnl"/>
        </w:rPr>
        <w:t>ZMS/OSAM/MAEM</w:t>
      </w:r>
    </w:p>
    <w:p w14:paraId="06C422E5" w14:textId="77777777" w:rsidR="00414A6D" w:rsidRDefault="00414A6D" w:rsidP="000A6753">
      <w:pPr>
        <w:spacing w:after="0"/>
        <w:rPr>
          <w:sz w:val="18"/>
          <w:lang w:val="es-ES_tradnl"/>
        </w:rPr>
      </w:pPr>
    </w:p>
    <w:p w14:paraId="2D7B5F1E" w14:textId="77777777" w:rsidR="00414A6D" w:rsidRDefault="00414A6D" w:rsidP="000A6753">
      <w:pPr>
        <w:spacing w:after="0"/>
        <w:rPr>
          <w:sz w:val="18"/>
          <w:lang w:val="es-ES_tradnl"/>
        </w:rPr>
      </w:pPr>
    </w:p>
    <w:p w14:paraId="70FCD704" w14:textId="77777777" w:rsidR="00414A6D" w:rsidRDefault="00414A6D" w:rsidP="000A6753">
      <w:pPr>
        <w:spacing w:after="0"/>
        <w:rPr>
          <w:sz w:val="18"/>
          <w:lang w:val="es-ES_tradnl"/>
        </w:rPr>
      </w:pPr>
    </w:p>
    <w:p w14:paraId="2ED19B7B" w14:textId="77777777" w:rsidR="00414A6D" w:rsidRPr="000A6753" w:rsidRDefault="00414A6D" w:rsidP="000A6753">
      <w:pPr>
        <w:spacing w:after="0"/>
        <w:rPr>
          <w:sz w:val="18"/>
          <w:lang w:val="es-ES_tradnl"/>
        </w:rPr>
      </w:pPr>
    </w:p>
    <w:sectPr w:rsidR="00414A6D" w:rsidRPr="000A6753" w:rsidSect="00E15E85">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053EE" w14:textId="77777777" w:rsidR="001E458F" w:rsidRDefault="001E458F" w:rsidP="00E15E85">
      <w:pPr>
        <w:spacing w:after="0" w:line="240" w:lineRule="auto"/>
      </w:pPr>
      <w:r>
        <w:separator/>
      </w:r>
    </w:p>
  </w:endnote>
  <w:endnote w:type="continuationSeparator" w:id="0">
    <w:p w14:paraId="07EEF715" w14:textId="77777777" w:rsidR="001E458F" w:rsidRDefault="001E458F"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0321">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0321">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032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0321">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CF7E4" w14:textId="77777777" w:rsidR="001E458F" w:rsidRDefault="001E458F" w:rsidP="00E15E85">
      <w:pPr>
        <w:spacing w:after="0" w:line="240" w:lineRule="auto"/>
      </w:pPr>
      <w:r>
        <w:separator/>
      </w:r>
    </w:p>
  </w:footnote>
  <w:footnote w:type="continuationSeparator" w:id="0">
    <w:p w14:paraId="72ABA948" w14:textId="77777777" w:rsidR="001E458F" w:rsidRDefault="001E458F" w:rsidP="00E15E85">
      <w:pPr>
        <w:spacing w:after="0" w:line="240" w:lineRule="auto"/>
      </w:pPr>
      <w:r>
        <w:continuationSeparator/>
      </w:r>
    </w:p>
  </w:footnote>
  <w:footnote w:id="1">
    <w:p w14:paraId="6BF9443B" w14:textId="77777777" w:rsidR="00473BDE" w:rsidRPr="00615B4B" w:rsidRDefault="00473BDE" w:rsidP="00473BD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BB8F3B" w14:textId="77777777" w:rsidR="00473BDE" w:rsidRPr="00615B4B" w:rsidRDefault="00473BDE" w:rsidP="00473BD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38229" w14:textId="376B9BF1" w:rsidR="00414A6D" w:rsidRDefault="001E458F">
    <w:pPr>
      <w:pStyle w:val="Encabezado"/>
    </w:pPr>
    <w:r>
      <w:rPr>
        <w:noProof/>
        <w:lang w:val="es-MX" w:eastAsia="es-MX"/>
      </w:rPr>
      <w:pict w14:anchorId="364A4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47650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5B58920A" w:rsidR="00E15E85" w:rsidRDefault="001E458F">
    <w:pPr>
      <w:pStyle w:val="Encabezado"/>
    </w:pPr>
    <w:r>
      <w:rPr>
        <w:noProof/>
        <w:lang w:val="es-MX" w:eastAsia="es-MX"/>
      </w:rPr>
      <w:pict w14:anchorId="6FE77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47650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15E85" w14:paraId="6CAB856C" w14:textId="77777777" w:rsidTr="00414A6D">
      <w:trPr>
        <w:trHeight w:val="227"/>
      </w:trPr>
      <w:tc>
        <w:tcPr>
          <w:tcW w:w="5671"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0989205F" w14:textId="6650416B"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767B16">
            <w:rPr>
              <w:rFonts w:ascii="Palatino Linotype" w:hAnsi="Palatino Linotype" w:cs="Arial"/>
              <w:bCs/>
              <w:sz w:val="24"/>
              <w:lang w:eastAsia="es-MX"/>
            </w:rPr>
            <w:t>1180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414A6D">
      <w:trPr>
        <w:trHeight w:val="242"/>
      </w:trPr>
      <w:tc>
        <w:tcPr>
          <w:tcW w:w="5671"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73D11102" w14:textId="2B4A97DA" w:rsidR="00E15E85" w:rsidRDefault="00767B16" w:rsidP="00E15E85">
          <w:pPr>
            <w:spacing w:after="120" w:line="256" w:lineRule="auto"/>
            <w:ind w:left="-486" w:right="214" w:firstLine="284"/>
            <w:jc w:val="right"/>
            <w:rPr>
              <w:rFonts w:ascii="Palatino Linotype" w:hAnsi="Palatino Linotype" w:cs="Arial"/>
              <w:szCs w:val="20"/>
            </w:rPr>
          </w:pPr>
          <w:r w:rsidRPr="00767B16">
            <w:rPr>
              <w:rFonts w:ascii="Palatino Linotype" w:hAnsi="Palatino Linotype" w:cs="Arial"/>
              <w:szCs w:val="20"/>
            </w:rPr>
            <w:t>Ayuntamiento de Naucalpan de Juárez</w:t>
          </w:r>
        </w:p>
      </w:tc>
    </w:tr>
    <w:tr w:rsidR="00E15E85" w14:paraId="5435A98B" w14:textId="77777777" w:rsidTr="00414A6D">
      <w:trPr>
        <w:trHeight w:val="342"/>
      </w:trPr>
      <w:tc>
        <w:tcPr>
          <w:tcW w:w="5671" w:type="dxa"/>
          <w:hideMark/>
        </w:tcPr>
        <w:p w14:paraId="5D23721C"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3DD849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5AB28EE3" w14:textId="77777777" w:rsidTr="00414A6D">
      <w:trPr>
        <w:trHeight w:val="227"/>
      </w:trPr>
      <w:tc>
        <w:tcPr>
          <w:tcW w:w="5529"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BF680A9" w14:textId="0DB7972D"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767B16">
            <w:rPr>
              <w:rFonts w:ascii="Palatino Linotype" w:hAnsi="Palatino Linotype" w:cs="Arial"/>
              <w:bCs/>
              <w:sz w:val="24"/>
              <w:lang w:eastAsia="es-MX"/>
            </w:rPr>
            <w:t>1180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414A6D">
      <w:trPr>
        <w:trHeight w:val="196"/>
      </w:trPr>
      <w:tc>
        <w:tcPr>
          <w:tcW w:w="5529"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C625743" w14:textId="4CD28135" w:rsidR="00E15E85" w:rsidRPr="00F06FED" w:rsidRDefault="00D80321"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E15E85" w14:paraId="3AA51E97" w14:textId="77777777" w:rsidTr="00414A6D">
      <w:trPr>
        <w:trHeight w:val="242"/>
      </w:trPr>
      <w:tc>
        <w:tcPr>
          <w:tcW w:w="5529"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D016C4F" w14:textId="56C3CB93" w:rsidR="00E15E85" w:rsidRDefault="00767B16" w:rsidP="0015550A">
          <w:pPr>
            <w:spacing w:after="120" w:line="256" w:lineRule="auto"/>
            <w:ind w:left="-495" w:right="214" w:firstLine="567"/>
            <w:jc w:val="right"/>
            <w:rPr>
              <w:rFonts w:ascii="Palatino Linotype" w:hAnsi="Palatino Linotype" w:cs="Arial"/>
              <w:szCs w:val="20"/>
            </w:rPr>
          </w:pPr>
          <w:r w:rsidRPr="00767B16">
            <w:rPr>
              <w:rFonts w:ascii="Palatino Linotype" w:hAnsi="Palatino Linotype" w:cs="Arial"/>
              <w:szCs w:val="20"/>
            </w:rPr>
            <w:t>Ayuntamiento de Naucalpan de Juárez</w:t>
          </w:r>
        </w:p>
      </w:tc>
    </w:tr>
    <w:tr w:rsidR="00E15E85" w14:paraId="4B575BC9" w14:textId="77777777" w:rsidTr="00414A6D">
      <w:trPr>
        <w:trHeight w:val="342"/>
      </w:trPr>
      <w:tc>
        <w:tcPr>
          <w:tcW w:w="5529" w:type="dxa"/>
          <w:hideMark/>
        </w:tcPr>
        <w:p w14:paraId="6B93657D"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0A9561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68FBCB" w14:textId="3B3BFE30" w:rsidR="00E15E85" w:rsidRDefault="001E458F">
    <w:pPr>
      <w:pStyle w:val="Encabezado"/>
    </w:pPr>
    <w:r>
      <w:rPr>
        <w:noProof/>
        <w:lang w:val="es-MX" w:eastAsia="es-MX"/>
      </w:rPr>
      <w:pict w14:anchorId="07934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47650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B157DB9"/>
    <w:multiLevelType w:val="hybridMultilevel"/>
    <w:tmpl w:val="18640776"/>
    <w:numStyleLink w:val="Estiloimportado2"/>
  </w:abstractNum>
  <w:abstractNum w:abstractNumId="35">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6">
    <w:nsid w:val="60427E0C"/>
    <w:multiLevelType w:val="hybridMultilevel"/>
    <w:tmpl w:val="4A5C3C5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8">
    <w:nsid w:val="6DE9443D"/>
    <w:multiLevelType w:val="hybridMultilevel"/>
    <w:tmpl w:val="4C1E8D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4FE099C"/>
    <w:multiLevelType w:val="hybridMultilevel"/>
    <w:tmpl w:val="999200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9"/>
  </w:num>
  <w:num w:numId="2">
    <w:abstractNumId w:val="9"/>
  </w:num>
  <w:num w:numId="3">
    <w:abstractNumId w:val="32"/>
  </w:num>
  <w:num w:numId="4">
    <w:abstractNumId w:val="25"/>
  </w:num>
  <w:num w:numId="5">
    <w:abstractNumId w:val="34"/>
  </w:num>
  <w:num w:numId="6">
    <w:abstractNumId w:val="10"/>
  </w:num>
  <w:num w:numId="7">
    <w:abstractNumId w:val="41"/>
  </w:num>
  <w:num w:numId="8">
    <w:abstractNumId w:val="28"/>
  </w:num>
  <w:num w:numId="9">
    <w:abstractNumId w:val="17"/>
  </w:num>
  <w:num w:numId="10">
    <w:abstractNumId w:val="40"/>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2"/>
  </w:num>
  <w:num w:numId="16">
    <w:abstractNumId w:val="14"/>
  </w:num>
  <w:num w:numId="17">
    <w:abstractNumId w:val="18"/>
  </w:num>
  <w:num w:numId="18">
    <w:abstractNumId w:val="2"/>
  </w:num>
  <w:num w:numId="19">
    <w:abstractNumId w:val="31"/>
  </w:num>
  <w:num w:numId="20">
    <w:abstractNumId w:val="20"/>
  </w:num>
  <w:num w:numId="21">
    <w:abstractNumId w:val="13"/>
  </w:num>
  <w:num w:numId="22">
    <w:abstractNumId w:val="11"/>
  </w:num>
  <w:num w:numId="23">
    <w:abstractNumId w:val="5"/>
  </w:num>
  <w:num w:numId="24">
    <w:abstractNumId w:val="7"/>
  </w:num>
  <w:num w:numId="25">
    <w:abstractNumId w:val="43"/>
  </w:num>
  <w:num w:numId="26">
    <w:abstractNumId w:val="22"/>
  </w:num>
  <w:num w:numId="27">
    <w:abstractNumId w:val="0"/>
  </w:num>
  <w:num w:numId="28">
    <w:abstractNumId w:val="33"/>
  </w:num>
  <w:num w:numId="29">
    <w:abstractNumId w:val="3"/>
  </w:num>
  <w:num w:numId="30">
    <w:abstractNumId w:val="8"/>
  </w:num>
  <w:num w:numId="31">
    <w:abstractNumId w:val="29"/>
  </w:num>
  <w:num w:numId="32">
    <w:abstractNumId w:val="1"/>
  </w:num>
  <w:num w:numId="33">
    <w:abstractNumId w:val="37"/>
  </w:num>
  <w:num w:numId="34">
    <w:abstractNumId w:val="19"/>
  </w:num>
  <w:num w:numId="35">
    <w:abstractNumId w:val="16"/>
  </w:num>
  <w:num w:numId="36">
    <w:abstractNumId w:val="30"/>
  </w:num>
  <w:num w:numId="37">
    <w:abstractNumId w:val="35"/>
  </w:num>
  <w:num w:numId="38">
    <w:abstractNumId w:val="26"/>
    <w:lvlOverride w:ilvl="0">
      <w:startOverride w:val="1"/>
    </w:lvlOverride>
    <w:lvlOverride w:ilvl="1"/>
    <w:lvlOverride w:ilvl="2"/>
    <w:lvlOverride w:ilvl="3"/>
    <w:lvlOverride w:ilvl="4"/>
    <w:lvlOverride w:ilvl="5"/>
    <w:lvlOverride w:ilvl="6"/>
    <w:lvlOverride w:ilvl="7"/>
    <w:lvlOverride w:ilvl="8"/>
  </w:num>
  <w:num w:numId="39">
    <w:abstractNumId w:val="38"/>
  </w:num>
  <w:num w:numId="40">
    <w:abstractNumId w:val="21"/>
  </w:num>
  <w:num w:numId="41">
    <w:abstractNumId w:val="24"/>
  </w:num>
  <w:num w:numId="42">
    <w:abstractNumId w:val="23"/>
  </w:num>
  <w:num w:numId="43">
    <w:abstractNumId w:val="27"/>
  </w:num>
  <w:num w:numId="44">
    <w:abstractNumId w:val="36"/>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3BCB"/>
    <w:rsid w:val="00020EE0"/>
    <w:rsid w:val="0002192B"/>
    <w:rsid w:val="000222F7"/>
    <w:rsid w:val="0003050E"/>
    <w:rsid w:val="00032CF7"/>
    <w:rsid w:val="00035EDB"/>
    <w:rsid w:val="00035F8F"/>
    <w:rsid w:val="00041425"/>
    <w:rsid w:val="0004795A"/>
    <w:rsid w:val="00050DB5"/>
    <w:rsid w:val="00052D4F"/>
    <w:rsid w:val="00053ED1"/>
    <w:rsid w:val="00062CBD"/>
    <w:rsid w:val="00073973"/>
    <w:rsid w:val="00074A99"/>
    <w:rsid w:val="000751FB"/>
    <w:rsid w:val="0007599B"/>
    <w:rsid w:val="00076643"/>
    <w:rsid w:val="00080E38"/>
    <w:rsid w:val="00082B75"/>
    <w:rsid w:val="00082DF3"/>
    <w:rsid w:val="00083664"/>
    <w:rsid w:val="0009369C"/>
    <w:rsid w:val="000A6753"/>
    <w:rsid w:val="000B00E1"/>
    <w:rsid w:val="000B2E9E"/>
    <w:rsid w:val="000B3319"/>
    <w:rsid w:val="000B44D6"/>
    <w:rsid w:val="000B5CA4"/>
    <w:rsid w:val="000B7E7A"/>
    <w:rsid w:val="000C4D36"/>
    <w:rsid w:val="000C59EE"/>
    <w:rsid w:val="000D23C7"/>
    <w:rsid w:val="000D5294"/>
    <w:rsid w:val="000D7FDC"/>
    <w:rsid w:val="000E2FED"/>
    <w:rsid w:val="000E64FC"/>
    <w:rsid w:val="000F019E"/>
    <w:rsid w:val="000F0611"/>
    <w:rsid w:val="000F2A0E"/>
    <w:rsid w:val="000F51C0"/>
    <w:rsid w:val="00115735"/>
    <w:rsid w:val="0011750A"/>
    <w:rsid w:val="0012266D"/>
    <w:rsid w:val="00122B28"/>
    <w:rsid w:val="00125254"/>
    <w:rsid w:val="00130D58"/>
    <w:rsid w:val="00132E81"/>
    <w:rsid w:val="00133526"/>
    <w:rsid w:val="00134741"/>
    <w:rsid w:val="00143758"/>
    <w:rsid w:val="00143E85"/>
    <w:rsid w:val="001501D2"/>
    <w:rsid w:val="0015550A"/>
    <w:rsid w:val="001707E3"/>
    <w:rsid w:val="001708B9"/>
    <w:rsid w:val="00171798"/>
    <w:rsid w:val="00171BD5"/>
    <w:rsid w:val="0018251E"/>
    <w:rsid w:val="00183623"/>
    <w:rsid w:val="001906D7"/>
    <w:rsid w:val="00191693"/>
    <w:rsid w:val="00195489"/>
    <w:rsid w:val="001A32DE"/>
    <w:rsid w:val="001A7EFC"/>
    <w:rsid w:val="001B066D"/>
    <w:rsid w:val="001B3E5E"/>
    <w:rsid w:val="001C0F7D"/>
    <w:rsid w:val="001C28D0"/>
    <w:rsid w:val="001C3E01"/>
    <w:rsid w:val="001C3F41"/>
    <w:rsid w:val="001C576C"/>
    <w:rsid w:val="001C7069"/>
    <w:rsid w:val="001E0DD6"/>
    <w:rsid w:val="001E458F"/>
    <w:rsid w:val="001E5993"/>
    <w:rsid w:val="001E6DE4"/>
    <w:rsid w:val="002019BD"/>
    <w:rsid w:val="002052F6"/>
    <w:rsid w:val="00207283"/>
    <w:rsid w:val="00207FE7"/>
    <w:rsid w:val="00210DAF"/>
    <w:rsid w:val="00217E99"/>
    <w:rsid w:val="00223C2F"/>
    <w:rsid w:val="00224181"/>
    <w:rsid w:val="00233D51"/>
    <w:rsid w:val="0024055C"/>
    <w:rsid w:val="00241578"/>
    <w:rsid w:val="0025319F"/>
    <w:rsid w:val="00253A3D"/>
    <w:rsid w:val="00253C58"/>
    <w:rsid w:val="00257052"/>
    <w:rsid w:val="00257B00"/>
    <w:rsid w:val="00260563"/>
    <w:rsid w:val="002606F0"/>
    <w:rsid w:val="0026534C"/>
    <w:rsid w:val="002677ED"/>
    <w:rsid w:val="00272144"/>
    <w:rsid w:val="00272DDD"/>
    <w:rsid w:val="0027329E"/>
    <w:rsid w:val="00287512"/>
    <w:rsid w:val="002902D7"/>
    <w:rsid w:val="00293868"/>
    <w:rsid w:val="00294D34"/>
    <w:rsid w:val="00294E65"/>
    <w:rsid w:val="002A0B8E"/>
    <w:rsid w:val="002A1820"/>
    <w:rsid w:val="002A30B2"/>
    <w:rsid w:val="002A42E4"/>
    <w:rsid w:val="002A6F17"/>
    <w:rsid w:val="002A7397"/>
    <w:rsid w:val="002B144D"/>
    <w:rsid w:val="002B1A4F"/>
    <w:rsid w:val="002B78A2"/>
    <w:rsid w:val="002C42B8"/>
    <w:rsid w:val="002C5AC2"/>
    <w:rsid w:val="002C6BFF"/>
    <w:rsid w:val="002D3785"/>
    <w:rsid w:val="002D5ABE"/>
    <w:rsid w:val="003011A8"/>
    <w:rsid w:val="003034F4"/>
    <w:rsid w:val="0030350B"/>
    <w:rsid w:val="00307CD9"/>
    <w:rsid w:val="00311958"/>
    <w:rsid w:val="00311C5E"/>
    <w:rsid w:val="00313FE3"/>
    <w:rsid w:val="003160E8"/>
    <w:rsid w:val="00317B8A"/>
    <w:rsid w:val="00320C95"/>
    <w:rsid w:val="00327444"/>
    <w:rsid w:val="00330A95"/>
    <w:rsid w:val="003341B0"/>
    <w:rsid w:val="00334E11"/>
    <w:rsid w:val="00337B49"/>
    <w:rsid w:val="00342A59"/>
    <w:rsid w:val="00343929"/>
    <w:rsid w:val="00345C5E"/>
    <w:rsid w:val="0034696E"/>
    <w:rsid w:val="003470B1"/>
    <w:rsid w:val="003474F2"/>
    <w:rsid w:val="0035101A"/>
    <w:rsid w:val="00356CFE"/>
    <w:rsid w:val="00357BFC"/>
    <w:rsid w:val="003617D2"/>
    <w:rsid w:val="00365A3D"/>
    <w:rsid w:val="003800CC"/>
    <w:rsid w:val="00382794"/>
    <w:rsid w:val="00382E48"/>
    <w:rsid w:val="00383596"/>
    <w:rsid w:val="00385299"/>
    <w:rsid w:val="0039084D"/>
    <w:rsid w:val="00392655"/>
    <w:rsid w:val="00394CC7"/>
    <w:rsid w:val="00397556"/>
    <w:rsid w:val="003A5077"/>
    <w:rsid w:val="003B465B"/>
    <w:rsid w:val="003B5697"/>
    <w:rsid w:val="003C5897"/>
    <w:rsid w:val="003C6897"/>
    <w:rsid w:val="003E2AE6"/>
    <w:rsid w:val="003F1C78"/>
    <w:rsid w:val="003F6C6C"/>
    <w:rsid w:val="00411827"/>
    <w:rsid w:val="00413CA3"/>
    <w:rsid w:val="00413F58"/>
    <w:rsid w:val="00414A6D"/>
    <w:rsid w:val="00415ED7"/>
    <w:rsid w:val="0041722B"/>
    <w:rsid w:val="0042378C"/>
    <w:rsid w:val="004254FE"/>
    <w:rsid w:val="004275EB"/>
    <w:rsid w:val="00436187"/>
    <w:rsid w:val="00437C82"/>
    <w:rsid w:val="00437E85"/>
    <w:rsid w:val="00444BCE"/>
    <w:rsid w:val="00473BDE"/>
    <w:rsid w:val="00477027"/>
    <w:rsid w:val="004867DE"/>
    <w:rsid w:val="00486FE1"/>
    <w:rsid w:val="00487F76"/>
    <w:rsid w:val="004920D8"/>
    <w:rsid w:val="00492244"/>
    <w:rsid w:val="004931E7"/>
    <w:rsid w:val="00497466"/>
    <w:rsid w:val="004A2BFB"/>
    <w:rsid w:val="004A4E4D"/>
    <w:rsid w:val="004C0C26"/>
    <w:rsid w:val="004C3693"/>
    <w:rsid w:val="004D2991"/>
    <w:rsid w:val="004D6125"/>
    <w:rsid w:val="004E271B"/>
    <w:rsid w:val="004E3F30"/>
    <w:rsid w:val="004E649E"/>
    <w:rsid w:val="004E6DB3"/>
    <w:rsid w:val="004F05B2"/>
    <w:rsid w:val="004F3BF3"/>
    <w:rsid w:val="004F3EEE"/>
    <w:rsid w:val="0050780F"/>
    <w:rsid w:val="00511AC9"/>
    <w:rsid w:val="0051435E"/>
    <w:rsid w:val="00520D69"/>
    <w:rsid w:val="00525513"/>
    <w:rsid w:val="00527856"/>
    <w:rsid w:val="00527C6A"/>
    <w:rsid w:val="00531D07"/>
    <w:rsid w:val="005329E8"/>
    <w:rsid w:val="00541FE3"/>
    <w:rsid w:val="005733EB"/>
    <w:rsid w:val="0057576D"/>
    <w:rsid w:val="0058641D"/>
    <w:rsid w:val="005A58A4"/>
    <w:rsid w:val="005A7D62"/>
    <w:rsid w:val="005B1DF4"/>
    <w:rsid w:val="005B7D33"/>
    <w:rsid w:val="005D17CF"/>
    <w:rsid w:val="005E4E2F"/>
    <w:rsid w:val="005E601C"/>
    <w:rsid w:val="005E61EA"/>
    <w:rsid w:val="005F014F"/>
    <w:rsid w:val="005F27DF"/>
    <w:rsid w:val="005F32D2"/>
    <w:rsid w:val="005F4C74"/>
    <w:rsid w:val="00605599"/>
    <w:rsid w:val="00611799"/>
    <w:rsid w:val="006119D3"/>
    <w:rsid w:val="00612A6A"/>
    <w:rsid w:val="00614FDD"/>
    <w:rsid w:val="00616784"/>
    <w:rsid w:val="006200A2"/>
    <w:rsid w:val="00623294"/>
    <w:rsid w:val="00624C9F"/>
    <w:rsid w:val="00625B3E"/>
    <w:rsid w:val="006268BB"/>
    <w:rsid w:val="00630582"/>
    <w:rsid w:val="00631B59"/>
    <w:rsid w:val="00634239"/>
    <w:rsid w:val="00636D22"/>
    <w:rsid w:val="00637A11"/>
    <w:rsid w:val="00650FCE"/>
    <w:rsid w:val="006539D6"/>
    <w:rsid w:val="00653B08"/>
    <w:rsid w:val="00654533"/>
    <w:rsid w:val="00654B56"/>
    <w:rsid w:val="00664CA7"/>
    <w:rsid w:val="00667DE6"/>
    <w:rsid w:val="00673CFD"/>
    <w:rsid w:val="00674301"/>
    <w:rsid w:val="00680423"/>
    <w:rsid w:val="00682074"/>
    <w:rsid w:val="006866FB"/>
    <w:rsid w:val="00690A52"/>
    <w:rsid w:val="00696FEE"/>
    <w:rsid w:val="006A1167"/>
    <w:rsid w:val="006A6A6C"/>
    <w:rsid w:val="006A6F87"/>
    <w:rsid w:val="006B2E10"/>
    <w:rsid w:val="006C1A4F"/>
    <w:rsid w:val="006C4A13"/>
    <w:rsid w:val="006D27AC"/>
    <w:rsid w:val="006D7C07"/>
    <w:rsid w:val="006E09A0"/>
    <w:rsid w:val="006E375A"/>
    <w:rsid w:val="006E4146"/>
    <w:rsid w:val="006F1EF7"/>
    <w:rsid w:val="006F2EA8"/>
    <w:rsid w:val="006F46D5"/>
    <w:rsid w:val="00702AB3"/>
    <w:rsid w:val="00706F94"/>
    <w:rsid w:val="00707CD8"/>
    <w:rsid w:val="0071132A"/>
    <w:rsid w:val="00712DB8"/>
    <w:rsid w:val="007135C5"/>
    <w:rsid w:val="0071620F"/>
    <w:rsid w:val="007222CB"/>
    <w:rsid w:val="00732C05"/>
    <w:rsid w:val="007366F7"/>
    <w:rsid w:val="00752B8C"/>
    <w:rsid w:val="00755099"/>
    <w:rsid w:val="00767B16"/>
    <w:rsid w:val="007703CB"/>
    <w:rsid w:val="00772FE5"/>
    <w:rsid w:val="0077680C"/>
    <w:rsid w:val="00777EDB"/>
    <w:rsid w:val="00784FE7"/>
    <w:rsid w:val="0079194D"/>
    <w:rsid w:val="00793344"/>
    <w:rsid w:val="00793FB4"/>
    <w:rsid w:val="007A0267"/>
    <w:rsid w:val="007A1EFA"/>
    <w:rsid w:val="007A31F8"/>
    <w:rsid w:val="007B5366"/>
    <w:rsid w:val="007B7A2B"/>
    <w:rsid w:val="007C1445"/>
    <w:rsid w:val="007C5165"/>
    <w:rsid w:val="007D276C"/>
    <w:rsid w:val="007D48FA"/>
    <w:rsid w:val="007E2959"/>
    <w:rsid w:val="007F686E"/>
    <w:rsid w:val="0080557E"/>
    <w:rsid w:val="008265FF"/>
    <w:rsid w:val="00834F4B"/>
    <w:rsid w:val="0084425F"/>
    <w:rsid w:val="00845C1C"/>
    <w:rsid w:val="00857F9A"/>
    <w:rsid w:val="00860F0A"/>
    <w:rsid w:val="00871B5D"/>
    <w:rsid w:val="00872278"/>
    <w:rsid w:val="00873EF8"/>
    <w:rsid w:val="00875499"/>
    <w:rsid w:val="00881D0D"/>
    <w:rsid w:val="008904FC"/>
    <w:rsid w:val="008A0C8F"/>
    <w:rsid w:val="008A12F6"/>
    <w:rsid w:val="008A560C"/>
    <w:rsid w:val="008A630F"/>
    <w:rsid w:val="008A7A86"/>
    <w:rsid w:val="008B34EC"/>
    <w:rsid w:val="008C2D55"/>
    <w:rsid w:val="008C69FF"/>
    <w:rsid w:val="008D1157"/>
    <w:rsid w:val="008D33FE"/>
    <w:rsid w:val="008E0DD2"/>
    <w:rsid w:val="008E0E21"/>
    <w:rsid w:val="008E5141"/>
    <w:rsid w:val="008F084E"/>
    <w:rsid w:val="008F1B0E"/>
    <w:rsid w:val="008F7A52"/>
    <w:rsid w:val="0090367F"/>
    <w:rsid w:val="009050B2"/>
    <w:rsid w:val="00905E09"/>
    <w:rsid w:val="009152B5"/>
    <w:rsid w:val="00917901"/>
    <w:rsid w:val="00925375"/>
    <w:rsid w:val="00940EBE"/>
    <w:rsid w:val="00943223"/>
    <w:rsid w:val="00944134"/>
    <w:rsid w:val="0094613F"/>
    <w:rsid w:val="0095157B"/>
    <w:rsid w:val="00951B8D"/>
    <w:rsid w:val="00956134"/>
    <w:rsid w:val="00962219"/>
    <w:rsid w:val="00963155"/>
    <w:rsid w:val="00964C9E"/>
    <w:rsid w:val="0097286C"/>
    <w:rsid w:val="00976A80"/>
    <w:rsid w:val="00980401"/>
    <w:rsid w:val="009838CD"/>
    <w:rsid w:val="009845EC"/>
    <w:rsid w:val="00985E6C"/>
    <w:rsid w:val="009877A2"/>
    <w:rsid w:val="00991CC2"/>
    <w:rsid w:val="00992273"/>
    <w:rsid w:val="0099252D"/>
    <w:rsid w:val="00994336"/>
    <w:rsid w:val="00997030"/>
    <w:rsid w:val="009A0459"/>
    <w:rsid w:val="009A423E"/>
    <w:rsid w:val="009A4B31"/>
    <w:rsid w:val="009B4889"/>
    <w:rsid w:val="009B76BF"/>
    <w:rsid w:val="009B7916"/>
    <w:rsid w:val="009C75A5"/>
    <w:rsid w:val="009D427C"/>
    <w:rsid w:val="009D4C08"/>
    <w:rsid w:val="009D666C"/>
    <w:rsid w:val="009E3B36"/>
    <w:rsid w:val="009E5649"/>
    <w:rsid w:val="009F286F"/>
    <w:rsid w:val="009F30E4"/>
    <w:rsid w:val="009F4A77"/>
    <w:rsid w:val="009F4D4F"/>
    <w:rsid w:val="009F6268"/>
    <w:rsid w:val="009F7948"/>
    <w:rsid w:val="00A00BBF"/>
    <w:rsid w:val="00A070F4"/>
    <w:rsid w:val="00A11088"/>
    <w:rsid w:val="00A153E0"/>
    <w:rsid w:val="00A15A9C"/>
    <w:rsid w:val="00A21B83"/>
    <w:rsid w:val="00A21DA5"/>
    <w:rsid w:val="00A253C5"/>
    <w:rsid w:val="00A34786"/>
    <w:rsid w:val="00A401A6"/>
    <w:rsid w:val="00A41693"/>
    <w:rsid w:val="00A447F3"/>
    <w:rsid w:val="00A459D0"/>
    <w:rsid w:val="00A46AA9"/>
    <w:rsid w:val="00A70873"/>
    <w:rsid w:val="00A70BE5"/>
    <w:rsid w:val="00A74AE1"/>
    <w:rsid w:val="00A75D74"/>
    <w:rsid w:val="00A77CBE"/>
    <w:rsid w:val="00A863D6"/>
    <w:rsid w:val="00A92C85"/>
    <w:rsid w:val="00A948EF"/>
    <w:rsid w:val="00AA04B9"/>
    <w:rsid w:val="00AA2733"/>
    <w:rsid w:val="00AA2CB1"/>
    <w:rsid w:val="00AA4163"/>
    <w:rsid w:val="00AA4538"/>
    <w:rsid w:val="00AA5258"/>
    <w:rsid w:val="00AC1215"/>
    <w:rsid w:val="00AC1D50"/>
    <w:rsid w:val="00AC4880"/>
    <w:rsid w:val="00AC56DE"/>
    <w:rsid w:val="00AC5FA1"/>
    <w:rsid w:val="00AD33F4"/>
    <w:rsid w:val="00AE063D"/>
    <w:rsid w:val="00AE1180"/>
    <w:rsid w:val="00AE2701"/>
    <w:rsid w:val="00AE6C3B"/>
    <w:rsid w:val="00AE7232"/>
    <w:rsid w:val="00AF2CBB"/>
    <w:rsid w:val="00B020D7"/>
    <w:rsid w:val="00B040DA"/>
    <w:rsid w:val="00B052B4"/>
    <w:rsid w:val="00B10B28"/>
    <w:rsid w:val="00B10BF8"/>
    <w:rsid w:val="00B11FA7"/>
    <w:rsid w:val="00B12DA8"/>
    <w:rsid w:val="00B13C8E"/>
    <w:rsid w:val="00B165EF"/>
    <w:rsid w:val="00B17A1D"/>
    <w:rsid w:val="00B20422"/>
    <w:rsid w:val="00B252F9"/>
    <w:rsid w:val="00B258A2"/>
    <w:rsid w:val="00B2629C"/>
    <w:rsid w:val="00B34A6D"/>
    <w:rsid w:val="00B355AB"/>
    <w:rsid w:val="00B36690"/>
    <w:rsid w:val="00B40651"/>
    <w:rsid w:val="00B43530"/>
    <w:rsid w:val="00B44BB1"/>
    <w:rsid w:val="00B50BD7"/>
    <w:rsid w:val="00B51395"/>
    <w:rsid w:val="00B51AF4"/>
    <w:rsid w:val="00B54578"/>
    <w:rsid w:val="00B553D5"/>
    <w:rsid w:val="00B57A54"/>
    <w:rsid w:val="00B61EAA"/>
    <w:rsid w:val="00B66DDA"/>
    <w:rsid w:val="00B67466"/>
    <w:rsid w:val="00B74369"/>
    <w:rsid w:val="00B75085"/>
    <w:rsid w:val="00B75682"/>
    <w:rsid w:val="00B828E9"/>
    <w:rsid w:val="00B83949"/>
    <w:rsid w:val="00B86E3B"/>
    <w:rsid w:val="00B90BC9"/>
    <w:rsid w:val="00B928B3"/>
    <w:rsid w:val="00B975FC"/>
    <w:rsid w:val="00BA225C"/>
    <w:rsid w:val="00BA2458"/>
    <w:rsid w:val="00BA2908"/>
    <w:rsid w:val="00BA3963"/>
    <w:rsid w:val="00BA68FA"/>
    <w:rsid w:val="00BB59A5"/>
    <w:rsid w:val="00BC1280"/>
    <w:rsid w:val="00BC1A30"/>
    <w:rsid w:val="00BC1C0A"/>
    <w:rsid w:val="00BC4EF7"/>
    <w:rsid w:val="00BD368C"/>
    <w:rsid w:val="00BD3741"/>
    <w:rsid w:val="00BD5907"/>
    <w:rsid w:val="00BD652F"/>
    <w:rsid w:val="00BD6E24"/>
    <w:rsid w:val="00BE35D8"/>
    <w:rsid w:val="00BF1F57"/>
    <w:rsid w:val="00BF2F26"/>
    <w:rsid w:val="00C06006"/>
    <w:rsid w:val="00C13508"/>
    <w:rsid w:val="00C13DE9"/>
    <w:rsid w:val="00C16071"/>
    <w:rsid w:val="00C1645F"/>
    <w:rsid w:val="00C203E8"/>
    <w:rsid w:val="00C25BA8"/>
    <w:rsid w:val="00C333AA"/>
    <w:rsid w:val="00C41988"/>
    <w:rsid w:val="00C546B6"/>
    <w:rsid w:val="00C56A1E"/>
    <w:rsid w:val="00C56C4E"/>
    <w:rsid w:val="00C60690"/>
    <w:rsid w:val="00C63001"/>
    <w:rsid w:val="00C6478B"/>
    <w:rsid w:val="00C64C22"/>
    <w:rsid w:val="00C66E70"/>
    <w:rsid w:val="00C80AEF"/>
    <w:rsid w:val="00CA3C0C"/>
    <w:rsid w:val="00CA79BC"/>
    <w:rsid w:val="00CA7BDA"/>
    <w:rsid w:val="00CB4F7F"/>
    <w:rsid w:val="00CD55BD"/>
    <w:rsid w:val="00CD7242"/>
    <w:rsid w:val="00CE424E"/>
    <w:rsid w:val="00CE7A1C"/>
    <w:rsid w:val="00CF53DF"/>
    <w:rsid w:val="00D029FC"/>
    <w:rsid w:val="00D120B9"/>
    <w:rsid w:val="00D12C9D"/>
    <w:rsid w:val="00D15363"/>
    <w:rsid w:val="00D16237"/>
    <w:rsid w:val="00D22632"/>
    <w:rsid w:val="00D24D84"/>
    <w:rsid w:val="00D25862"/>
    <w:rsid w:val="00D27526"/>
    <w:rsid w:val="00D30D0C"/>
    <w:rsid w:val="00D352E2"/>
    <w:rsid w:val="00D405E6"/>
    <w:rsid w:val="00D41F41"/>
    <w:rsid w:val="00D55CE4"/>
    <w:rsid w:val="00D56BC3"/>
    <w:rsid w:val="00D67629"/>
    <w:rsid w:val="00D70FE3"/>
    <w:rsid w:val="00D75F50"/>
    <w:rsid w:val="00D80321"/>
    <w:rsid w:val="00D8485C"/>
    <w:rsid w:val="00D86447"/>
    <w:rsid w:val="00D874D8"/>
    <w:rsid w:val="00D9010D"/>
    <w:rsid w:val="00D95936"/>
    <w:rsid w:val="00D96638"/>
    <w:rsid w:val="00D97375"/>
    <w:rsid w:val="00DA598F"/>
    <w:rsid w:val="00DB584E"/>
    <w:rsid w:val="00DB6BBE"/>
    <w:rsid w:val="00DB731A"/>
    <w:rsid w:val="00DC12D8"/>
    <w:rsid w:val="00DC3B85"/>
    <w:rsid w:val="00DC4C5B"/>
    <w:rsid w:val="00DC6685"/>
    <w:rsid w:val="00DD0172"/>
    <w:rsid w:val="00DD06D5"/>
    <w:rsid w:val="00DD0F9F"/>
    <w:rsid w:val="00DD13E2"/>
    <w:rsid w:val="00DD16A6"/>
    <w:rsid w:val="00DD5B3D"/>
    <w:rsid w:val="00DE404C"/>
    <w:rsid w:val="00DE6EF1"/>
    <w:rsid w:val="00DF5AFA"/>
    <w:rsid w:val="00E001CC"/>
    <w:rsid w:val="00E039B7"/>
    <w:rsid w:val="00E10982"/>
    <w:rsid w:val="00E10DEE"/>
    <w:rsid w:val="00E158AD"/>
    <w:rsid w:val="00E15E85"/>
    <w:rsid w:val="00E20DFF"/>
    <w:rsid w:val="00E221C1"/>
    <w:rsid w:val="00E30AF5"/>
    <w:rsid w:val="00E34874"/>
    <w:rsid w:val="00E34FA5"/>
    <w:rsid w:val="00E372DA"/>
    <w:rsid w:val="00E44464"/>
    <w:rsid w:val="00E44BBB"/>
    <w:rsid w:val="00E57F62"/>
    <w:rsid w:val="00E623FA"/>
    <w:rsid w:val="00E738B6"/>
    <w:rsid w:val="00E819A2"/>
    <w:rsid w:val="00E83C46"/>
    <w:rsid w:val="00E8593B"/>
    <w:rsid w:val="00E85DB7"/>
    <w:rsid w:val="00E87E34"/>
    <w:rsid w:val="00E91B25"/>
    <w:rsid w:val="00E92E34"/>
    <w:rsid w:val="00E92E4B"/>
    <w:rsid w:val="00E94BA2"/>
    <w:rsid w:val="00E95D7C"/>
    <w:rsid w:val="00E95E8E"/>
    <w:rsid w:val="00EA0D06"/>
    <w:rsid w:val="00EA4B96"/>
    <w:rsid w:val="00EA663A"/>
    <w:rsid w:val="00EB1C9E"/>
    <w:rsid w:val="00EB2D51"/>
    <w:rsid w:val="00EB551F"/>
    <w:rsid w:val="00EC601F"/>
    <w:rsid w:val="00EC7EDE"/>
    <w:rsid w:val="00ED007C"/>
    <w:rsid w:val="00ED3DC4"/>
    <w:rsid w:val="00ED466F"/>
    <w:rsid w:val="00ED6532"/>
    <w:rsid w:val="00ED7C88"/>
    <w:rsid w:val="00EE109E"/>
    <w:rsid w:val="00EE3C39"/>
    <w:rsid w:val="00EE5CB5"/>
    <w:rsid w:val="00EE7CBC"/>
    <w:rsid w:val="00EF2AE9"/>
    <w:rsid w:val="00EF330C"/>
    <w:rsid w:val="00F05674"/>
    <w:rsid w:val="00F07156"/>
    <w:rsid w:val="00F10E76"/>
    <w:rsid w:val="00F3348A"/>
    <w:rsid w:val="00F342A1"/>
    <w:rsid w:val="00F433DC"/>
    <w:rsid w:val="00F46209"/>
    <w:rsid w:val="00F72E4A"/>
    <w:rsid w:val="00F73864"/>
    <w:rsid w:val="00F77632"/>
    <w:rsid w:val="00F812A0"/>
    <w:rsid w:val="00F87F64"/>
    <w:rsid w:val="00F9756D"/>
    <w:rsid w:val="00FA03E9"/>
    <w:rsid w:val="00FA1E45"/>
    <w:rsid w:val="00FB42C9"/>
    <w:rsid w:val="00FC2F6B"/>
    <w:rsid w:val="00FD04A9"/>
    <w:rsid w:val="00FD2984"/>
    <w:rsid w:val="00FD3BFD"/>
    <w:rsid w:val="00FE0916"/>
    <w:rsid w:val="00FE2CEA"/>
    <w:rsid w:val="00FE515D"/>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67221678">
      <w:bodyDiv w:val="1"/>
      <w:marLeft w:val="0"/>
      <w:marRight w:val="0"/>
      <w:marTop w:val="0"/>
      <w:marBottom w:val="0"/>
      <w:divBdr>
        <w:top w:val="none" w:sz="0" w:space="0" w:color="auto"/>
        <w:left w:val="none" w:sz="0" w:space="0" w:color="auto"/>
        <w:bottom w:val="none" w:sz="0" w:space="0" w:color="auto"/>
        <w:right w:val="none" w:sz="0" w:space="0" w:color="auto"/>
      </w:divBdr>
    </w:div>
    <w:div w:id="373894671">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6466651">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20974506">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4652234">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7689631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50447842">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12506668">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9060086">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78645426">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63977618">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898197343">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le.rae.es/?id=Bk5TdI5"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C026E-AEA8-4E32-B1BD-B647DD76B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6925</TotalTime>
  <Pages>40</Pages>
  <Words>8143</Words>
  <Characters>44788</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110</cp:revision>
  <cp:lastPrinted>2020-02-13T19:37:00Z</cp:lastPrinted>
  <dcterms:created xsi:type="dcterms:W3CDTF">2018-11-30T01:49:00Z</dcterms:created>
  <dcterms:modified xsi:type="dcterms:W3CDTF">2021-08-04T20:20:00Z</dcterms:modified>
</cp:coreProperties>
</file>