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D6F1A" w14:textId="77777777" w:rsidR="006946F4" w:rsidRPr="0033539F" w:rsidRDefault="008809D1" w:rsidP="008809D1">
      <w:pPr>
        <w:tabs>
          <w:tab w:val="left" w:pos="0"/>
          <w:tab w:val="center" w:pos="4419"/>
          <w:tab w:val="right" w:pos="8838"/>
        </w:tabs>
        <w:spacing w:after="0" w:line="360" w:lineRule="auto"/>
        <w:rPr>
          <w:rFonts w:ascii="Palatino Linotype" w:eastAsia="MS Mincho" w:hAnsi="Palatino Linotype" w:cs="Times New Roman"/>
          <w:b/>
          <w:sz w:val="24"/>
          <w:szCs w:val="24"/>
          <w:lang w:val="es-ES_tradnl" w:eastAsia="es-ES"/>
        </w:rPr>
      </w:pPr>
      <w:r w:rsidRPr="0033539F">
        <w:rPr>
          <w:rFonts w:ascii="Palatino Linotype" w:eastAsia="MS Mincho" w:hAnsi="Palatino Linotype" w:cs="Times New Roman"/>
          <w:b/>
          <w:sz w:val="24"/>
          <w:szCs w:val="24"/>
          <w:lang w:val="es-ES_tradnl" w:eastAsia="es-ES"/>
        </w:rPr>
        <w:tab/>
      </w:r>
    </w:p>
    <w:p w14:paraId="239C32E2" w14:textId="77777777" w:rsidR="00A75315" w:rsidRPr="00883984" w:rsidRDefault="0084203D" w:rsidP="002D449D">
      <w:pPr>
        <w:tabs>
          <w:tab w:val="left" w:pos="0"/>
          <w:tab w:val="center" w:pos="4419"/>
          <w:tab w:val="right" w:pos="8838"/>
        </w:tabs>
        <w:spacing w:after="0" w:line="360" w:lineRule="auto"/>
        <w:jc w:val="center"/>
        <w:rPr>
          <w:rFonts w:ascii="Palatino Linotype" w:eastAsia="MS Mincho" w:hAnsi="Palatino Linotype" w:cs="Times New Roman"/>
          <w:b/>
          <w:sz w:val="24"/>
          <w:szCs w:val="24"/>
          <w:lang w:val="es-ES_tradnl" w:eastAsia="es-ES"/>
        </w:rPr>
      </w:pPr>
      <w:r w:rsidRPr="00883984">
        <w:rPr>
          <w:rFonts w:ascii="Palatino Linotype" w:eastAsia="MS Mincho" w:hAnsi="Palatino Linotype" w:cs="Times New Roman"/>
          <w:b/>
          <w:sz w:val="24"/>
          <w:szCs w:val="24"/>
          <w:lang w:val="es-ES_tradnl" w:eastAsia="es-ES"/>
        </w:rPr>
        <w:t>RESUMEN</w:t>
      </w:r>
    </w:p>
    <w:p w14:paraId="3A58C252" w14:textId="77777777" w:rsidR="00A75315" w:rsidRPr="00883984" w:rsidRDefault="00A75315" w:rsidP="002D449D">
      <w:pPr>
        <w:tabs>
          <w:tab w:val="left" w:pos="0"/>
          <w:tab w:val="center" w:pos="4419"/>
          <w:tab w:val="right" w:pos="8838"/>
        </w:tabs>
        <w:spacing w:after="0" w:line="360" w:lineRule="auto"/>
        <w:jc w:val="both"/>
        <w:rPr>
          <w:rFonts w:ascii="Palatino Linotype" w:eastAsia="MS Mincho" w:hAnsi="Palatino Linotype" w:cs="Times New Roman"/>
          <w:sz w:val="24"/>
          <w:szCs w:val="24"/>
          <w:lang w:val="es-ES_tradnl" w:eastAsia="es-ES"/>
        </w:rPr>
      </w:pPr>
      <w:r w:rsidRPr="00883984">
        <w:rPr>
          <w:rFonts w:ascii="Palatino Linotype" w:eastAsia="MS Mincho" w:hAnsi="Palatino Linotype" w:cs="Times New Roman"/>
          <w:b/>
          <w:sz w:val="24"/>
          <w:szCs w:val="24"/>
          <w:lang w:val="es-ES_tradnl" w:eastAsia="es-ES"/>
        </w:rPr>
        <w:t xml:space="preserve">Tema: </w:t>
      </w:r>
      <w:r w:rsidRPr="00883984">
        <w:rPr>
          <w:rFonts w:ascii="Palatino Linotype" w:eastAsia="MS Mincho" w:hAnsi="Palatino Linotype" w:cs="Times New Roman"/>
          <w:sz w:val="24"/>
          <w:szCs w:val="24"/>
          <w:lang w:val="es-ES_tradnl" w:eastAsia="es-ES"/>
        </w:rPr>
        <w:t xml:space="preserve">Legalidad de la respuesta otorgada por el Ayuntamiento de </w:t>
      </w:r>
      <w:r w:rsidR="006D41DF" w:rsidRPr="00883984">
        <w:rPr>
          <w:rFonts w:ascii="Palatino Linotype" w:eastAsia="MS Mincho" w:hAnsi="Palatino Linotype" w:cs="Times New Roman"/>
          <w:sz w:val="24"/>
          <w:szCs w:val="24"/>
          <w:lang w:val="es-ES_tradnl" w:eastAsia="es-ES"/>
        </w:rPr>
        <w:t xml:space="preserve">Atizapán de Zaragoza </w:t>
      </w:r>
      <w:r w:rsidRPr="00883984">
        <w:rPr>
          <w:rFonts w:ascii="Palatino Linotype" w:eastAsia="MS Mincho" w:hAnsi="Palatino Linotype" w:cs="Times New Roman"/>
          <w:sz w:val="24"/>
          <w:szCs w:val="24"/>
          <w:lang w:val="es-ES_tradnl" w:eastAsia="es-ES"/>
        </w:rPr>
        <w:t xml:space="preserve">a la luz </w:t>
      </w:r>
      <w:r w:rsidR="00DE45AE" w:rsidRPr="00883984">
        <w:rPr>
          <w:rFonts w:ascii="Palatino Linotype" w:eastAsia="MS Mincho" w:hAnsi="Palatino Linotype" w:cs="Times New Roman"/>
          <w:sz w:val="24"/>
          <w:szCs w:val="24"/>
          <w:lang w:val="es-ES_tradnl" w:eastAsia="es-ES"/>
        </w:rPr>
        <w:t xml:space="preserve">del </w:t>
      </w:r>
      <w:r w:rsidR="006D41DF" w:rsidRPr="00883984">
        <w:rPr>
          <w:rFonts w:ascii="Palatino Linotype" w:eastAsia="MS Mincho" w:hAnsi="Palatino Linotype" w:cs="Times New Roman"/>
          <w:sz w:val="24"/>
          <w:szCs w:val="24"/>
          <w:lang w:val="es-ES_tradnl" w:eastAsia="es-ES"/>
        </w:rPr>
        <w:t>artículo 161</w:t>
      </w:r>
      <w:r w:rsidRPr="00883984">
        <w:rPr>
          <w:rFonts w:ascii="Palatino Linotype" w:eastAsia="MS Mincho" w:hAnsi="Palatino Linotype" w:cs="Times New Roman"/>
          <w:sz w:val="24"/>
          <w:szCs w:val="24"/>
          <w:lang w:val="es-ES_tradnl" w:eastAsia="es-ES"/>
        </w:rPr>
        <w:t xml:space="preserve"> de la Ley de Transparencia y Acceso a la </w:t>
      </w:r>
      <w:proofErr w:type="gramStart"/>
      <w:r w:rsidRPr="00883984">
        <w:rPr>
          <w:rFonts w:ascii="Palatino Linotype" w:eastAsia="MS Mincho" w:hAnsi="Palatino Linotype" w:cs="Times New Roman"/>
          <w:sz w:val="24"/>
          <w:szCs w:val="24"/>
          <w:lang w:val="es-ES_tradnl" w:eastAsia="es-ES"/>
        </w:rPr>
        <w:t>Información  Pública</w:t>
      </w:r>
      <w:proofErr w:type="gramEnd"/>
      <w:r w:rsidRPr="00883984">
        <w:rPr>
          <w:rFonts w:ascii="Palatino Linotype" w:eastAsia="MS Mincho" w:hAnsi="Palatino Linotype" w:cs="Times New Roman"/>
          <w:sz w:val="24"/>
          <w:szCs w:val="24"/>
          <w:lang w:val="es-ES_tradnl" w:eastAsia="es-ES"/>
        </w:rPr>
        <w:t xml:space="preserve"> del Estado de México y Municipios. </w:t>
      </w:r>
    </w:p>
    <w:p w14:paraId="7A23A2CB" w14:textId="77777777" w:rsidR="00A75315" w:rsidRPr="00883984" w:rsidRDefault="00A75315" w:rsidP="00A75315">
      <w:pPr>
        <w:tabs>
          <w:tab w:val="left" w:pos="0"/>
          <w:tab w:val="center" w:pos="4419"/>
          <w:tab w:val="right" w:pos="8838"/>
        </w:tabs>
        <w:spacing w:after="0" w:line="360" w:lineRule="auto"/>
        <w:rPr>
          <w:rFonts w:ascii="Palatino Linotype" w:eastAsia="MS Mincho" w:hAnsi="Palatino Linotype" w:cs="Times New Roman"/>
          <w:sz w:val="24"/>
          <w:szCs w:val="24"/>
          <w:lang w:val="es-ES_tradnl" w:eastAsia="es-ES"/>
        </w:rPr>
      </w:pPr>
    </w:p>
    <w:p w14:paraId="4429523D" w14:textId="77777777" w:rsidR="006D41DF" w:rsidRPr="00883984" w:rsidRDefault="00A75315" w:rsidP="00A75315">
      <w:pPr>
        <w:tabs>
          <w:tab w:val="left" w:pos="0"/>
          <w:tab w:val="center" w:pos="4419"/>
          <w:tab w:val="right" w:pos="8838"/>
        </w:tabs>
        <w:spacing w:after="0" w:line="360" w:lineRule="auto"/>
        <w:jc w:val="both"/>
        <w:rPr>
          <w:rFonts w:ascii="Palatino Linotype" w:hAnsi="Palatino Linotype"/>
          <w:color w:val="000000"/>
          <w:sz w:val="24"/>
          <w:szCs w:val="24"/>
        </w:rPr>
      </w:pPr>
      <w:r w:rsidRPr="00883984">
        <w:rPr>
          <w:rFonts w:ascii="Palatino Linotype" w:eastAsia="MS Mincho" w:hAnsi="Palatino Linotype" w:cs="Times New Roman"/>
          <w:b/>
          <w:sz w:val="24"/>
          <w:szCs w:val="24"/>
          <w:lang w:val="es-ES_tradnl" w:eastAsia="es-ES"/>
        </w:rPr>
        <w:t xml:space="preserve">El caso: </w:t>
      </w:r>
      <w:r w:rsidRPr="00883984">
        <w:rPr>
          <w:rFonts w:ascii="Palatino Linotype" w:eastAsia="MS Mincho" w:hAnsi="Palatino Linotype" w:cs="Times New Roman"/>
          <w:sz w:val="24"/>
          <w:szCs w:val="24"/>
          <w:lang w:val="es-ES_tradnl" w:eastAsia="es-ES"/>
        </w:rPr>
        <w:t xml:space="preserve">Una persona solicitó acceso al </w:t>
      </w:r>
      <w:r w:rsidR="006D41DF" w:rsidRPr="00883984">
        <w:rPr>
          <w:rFonts w:ascii="Palatino Linotype" w:hAnsi="Palatino Linotype"/>
          <w:color w:val="000000"/>
          <w:sz w:val="24"/>
          <w:szCs w:val="24"/>
        </w:rPr>
        <w:t xml:space="preserve">monto ejercido por capítulo y </w:t>
      </w:r>
      <w:r w:rsidR="00DB3D77" w:rsidRPr="00883984">
        <w:rPr>
          <w:rFonts w:ascii="Palatino Linotype" w:hAnsi="Palatino Linotype"/>
          <w:color w:val="000000"/>
          <w:sz w:val="24"/>
          <w:szCs w:val="24"/>
        </w:rPr>
        <w:t>partida de gasto de</w:t>
      </w:r>
      <w:r w:rsidR="006D41DF" w:rsidRPr="00883984">
        <w:rPr>
          <w:rFonts w:ascii="Palatino Linotype" w:hAnsi="Palatino Linotype"/>
          <w:color w:val="000000"/>
          <w:sz w:val="24"/>
          <w:szCs w:val="24"/>
        </w:rPr>
        <w:t xml:space="preserve"> los </w:t>
      </w:r>
      <w:r w:rsidR="009A5AA8" w:rsidRPr="00883984">
        <w:rPr>
          <w:rFonts w:ascii="Palatino Linotype" w:hAnsi="Palatino Linotype"/>
          <w:color w:val="000000"/>
          <w:sz w:val="24"/>
          <w:szCs w:val="24"/>
        </w:rPr>
        <w:t xml:space="preserve">años </w:t>
      </w:r>
      <w:r w:rsidR="006D41DF" w:rsidRPr="00883984">
        <w:rPr>
          <w:rFonts w:ascii="Palatino Linotype" w:hAnsi="Palatino Linotype"/>
          <w:color w:val="000000"/>
          <w:sz w:val="24"/>
          <w:szCs w:val="24"/>
        </w:rPr>
        <w:t>2019 y 2020.</w:t>
      </w:r>
    </w:p>
    <w:p w14:paraId="0044B7D2" w14:textId="77777777" w:rsidR="009640B7" w:rsidRPr="00883984" w:rsidRDefault="009640B7" w:rsidP="00A75315">
      <w:pPr>
        <w:tabs>
          <w:tab w:val="left" w:pos="0"/>
          <w:tab w:val="center" w:pos="4419"/>
          <w:tab w:val="right" w:pos="8838"/>
        </w:tabs>
        <w:spacing w:after="0" w:line="360" w:lineRule="auto"/>
        <w:jc w:val="both"/>
        <w:rPr>
          <w:rFonts w:ascii="Palatino Linotype" w:hAnsi="Palatino Linotype"/>
          <w:color w:val="000000"/>
          <w:sz w:val="24"/>
          <w:szCs w:val="24"/>
        </w:rPr>
      </w:pPr>
    </w:p>
    <w:p w14:paraId="674C959B" w14:textId="77777777" w:rsidR="00A75315" w:rsidRPr="00883984" w:rsidRDefault="009640B7" w:rsidP="00A75315">
      <w:pPr>
        <w:spacing w:after="0" w:line="360" w:lineRule="auto"/>
        <w:jc w:val="both"/>
        <w:rPr>
          <w:rFonts w:ascii="Palatino Linotype" w:eastAsiaTheme="minorEastAsia" w:hAnsi="Palatino Linotype"/>
          <w:sz w:val="24"/>
          <w:szCs w:val="24"/>
          <w:lang w:eastAsia="es-ES"/>
        </w:rPr>
      </w:pPr>
      <w:r w:rsidRPr="00883984">
        <w:rPr>
          <w:rFonts w:ascii="Palatino Linotype" w:eastAsiaTheme="minorEastAsia" w:hAnsi="Palatino Linotype"/>
          <w:sz w:val="24"/>
          <w:szCs w:val="24"/>
          <w:lang w:eastAsia="es-ES"/>
        </w:rPr>
        <w:t xml:space="preserve">En calidad de respuesta, el Sujeto Obligado refirió </w:t>
      </w:r>
      <w:r w:rsidR="006D41DF" w:rsidRPr="00883984">
        <w:rPr>
          <w:rFonts w:ascii="Palatino Linotype" w:eastAsiaTheme="minorEastAsia" w:hAnsi="Palatino Linotype"/>
          <w:sz w:val="24"/>
          <w:szCs w:val="24"/>
          <w:lang w:eastAsia="es-ES"/>
        </w:rPr>
        <w:t>dos direcciones ele</w:t>
      </w:r>
      <w:r w:rsidR="00E352B8" w:rsidRPr="00883984">
        <w:rPr>
          <w:rFonts w:ascii="Palatino Linotype" w:eastAsiaTheme="minorEastAsia" w:hAnsi="Palatino Linotype"/>
          <w:sz w:val="24"/>
          <w:szCs w:val="24"/>
          <w:lang w:eastAsia="es-ES"/>
        </w:rPr>
        <w:t xml:space="preserve">ctrónicas en las que, a su decir, </w:t>
      </w:r>
      <w:r w:rsidR="006D41DF" w:rsidRPr="00883984">
        <w:rPr>
          <w:rFonts w:ascii="Palatino Linotype" w:eastAsiaTheme="minorEastAsia" w:hAnsi="Palatino Linotype"/>
          <w:sz w:val="24"/>
          <w:szCs w:val="24"/>
          <w:lang w:eastAsia="es-ES"/>
        </w:rPr>
        <w:t>constaba la información solicitada</w:t>
      </w:r>
      <w:r w:rsidR="002A5E24" w:rsidRPr="00883984">
        <w:rPr>
          <w:rFonts w:ascii="Palatino Linotype" w:eastAsiaTheme="minorEastAsia" w:hAnsi="Palatino Linotype"/>
          <w:sz w:val="24"/>
          <w:szCs w:val="24"/>
          <w:lang w:eastAsia="es-ES"/>
        </w:rPr>
        <w:t>.</w:t>
      </w:r>
      <w:r w:rsidRPr="00883984">
        <w:rPr>
          <w:rFonts w:ascii="Palatino Linotype" w:eastAsiaTheme="minorEastAsia" w:hAnsi="Palatino Linotype"/>
          <w:sz w:val="24"/>
          <w:szCs w:val="24"/>
          <w:lang w:eastAsia="es-ES"/>
        </w:rPr>
        <w:t xml:space="preserve"> No obstante, el particular se inconformó por la entrega de información que no correspondía con lo solicitado. </w:t>
      </w:r>
    </w:p>
    <w:p w14:paraId="00143C7F" w14:textId="77777777" w:rsidR="00A75315" w:rsidRPr="00883984" w:rsidRDefault="00A75315" w:rsidP="00A75315">
      <w:pPr>
        <w:spacing w:after="0" w:line="360" w:lineRule="auto"/>
        <w:jc w:val="both"/>
        <w:rPr>
          <w:rFonts w:ascii="Palatino Linotype" w:eastAsiaTheme="minorEastAsia" w:hAnsi="Palatino Linotype"/>
          <w:sz w:val="24"/>
          <w:szCs w:val="24"/>
          <w:lang w:eastAsia="es-ES"/>
        </w:rPr>
      </w:pPr>
    </w:p>
    <w:p w14:paraId="23618631" w14:textId="77777777" w:rsidR="009640B7" w:rsidRPr="00883984" w:rsidRDefault="00A75315" w:rsidP="009640B7">
      <w:pPr>
        <w:tabs>
          <w:tab w:val="left" w:pos="0"/>
          <w:tab w:val="center" w:pos="4419"/>
          <w:tab w:val="right" w:pos="8838"/>
        </w:tabs>
        <w:spacing w:after="0" w:line="360" w:lineRule="auto"/>
        <w:jc w:val="both"/>
        <w:rPr>
          <w:rFonts w:ascii="Palatino Linotype" w:eastAsia="MS Mincho" w:hAnsi="Palatino Linotype" w:cs="Times New Roman"/>
          <w:sz w:val="24"/>
          <w:szCs w:val="24"/>
          <w:lang w:val="es-ES_tradnl" w:eastAsia="es-ES"/>
        </w:rPr>
      </w:pPr>
      <w:r w:rsidRPr="00883984">
        <w:rPr>
          <w:rFonts w:ascii="Palatino Linotype" w:eastAsiaTheme="minorEastAsia" w:hAnsi="Palatino Linotype"/>
          <w:b/>
          <w:sz w:val="24"/>
          <w:szCs w:val="24"/>
          <w:lang w:eastAsia="es-ES"/>
        </w:rPr>
        <w:t>Propuesta:</w:t>
      </w:r>
      <w:r w:rsidRPr="00883984">
        <w:rPr>
          <w:rFonts w:ascii="Palatino Linotype" w:eastAsiaTheme="minorEastAsia" w:hAnsi="Palatino Linotype"/>
          <w:sz w:val="24"/>
          <w:szCs w:val="24"/>
          <w:lang w:eastAsia="es-ES"/>
        </w:rPr>
        <w:t xml:space="preserve"> </w:t>
      </w:r>
      <w:r w:rsidR="009640B7" w:rsidRPr="00883984">
        <w:rPr>
          <w:rFonts w:ascii="Palatino Linotype" w:eastAsiaTheme="minorEastAsia" w:hAnsi="Palatino Linotype"/>
          <w:sz w:val="24"/>
          <w:szCs w:val="24"/>
          <w:lang w:eastAsia="es-ES"/>
        </w:rPr>
        <w:t xml:space="preserve">Al tenor de lo anterior, lo estudiado en el presente caso es si resulta procedente la entrega de la información solicitada, en medios electrónicos, sin al efecto considerar lo dispuesto por el ya referido artículo 161 </w:t>
      </w:r>
      <w:r w:rsidR="009640B7" w:rsidRPr="00883984">
        <w:rPr>
          <w:rFonts w:ascii="Palatino Linotype" w:eastAsia="MS Mincho" w:hAnsi="Palatino Linotype" w:cs="Times New Roman"/>
          <w:sz w:val="24"/>
          <w:szCs w:val="24"/>
          <w:lang w:val="es-ES_tradnl" w:eastAsia="es-ES"/>
        </w:rPr>
        <w:t>de la Ley de Transparencia y Acceso a la Información  Pública del Estado de México y Municipios, mismo que señala que</w:t>
      </w:r>
      <w:r w:rsidR="00DB3D77" w:rsidRPr="00883984">
        <w:rPr>
          <w:rFonts w:ascii="Palatino Linotype" w:eastAsia="MS Mincho" w:hAnsi="Palatino Linotype" w:cs="Times New Roman"/>
          <w:sz w:val="24"/>
          <w:szCs w:val="24"/>
          <w:lang w:val="es-ES_tradnl" w:eastAsia="es-ES"/>
        </w:rPr>
        <w:t xml:space="preserve"> </w:t>
      </w:r>
      <w:r w:rsidR="009640B7" w:rsidRPr="00883984">
        <w:rPr>
          <w:rFonts w:ascii="Palatino Linotype" w:eastAsia="MS Mincho" w:hAnsi="Palatino Linotype" w:cs="Times New Roman"/>
          <w:sz w:val="24"/>
          <w:szCs w:val="24"/>
          <w:lang w:val="es-ES_tradnl" w:eastAsia="es-ES"/>
        </w:rPr>
        <w:t>cuando la información requerida por el solicitante ya esté disponible en formatos electrónicos disponibles en internet</w:t>
      </w:r>
      <w:r w:rsidR="00E352B8" w:rsidRPr="00883984">
        <w:rPr>
          <w:rFonts w:ascii="Palatino Linotype" w:eastAsia="MS Mincho" w:hAnsi="Palatino Linotype" w:cs="Times New Roman"/>
          <w:sz w:val="24"/>
          <w:szCs w:val="24"/>
          <w:lang w:val="es-ES_tradnl" w:eastAsia="es-ES"/>
        </w:rPr>
        <w:t xml:space="preserve"> </w:t>
      </w:r>
      <w:r w:rsidR="009640B7" w:rsidRPr="00883984">
        <w:rPr>
          <w:rFonts w:ascii="Palatino Linotype" w:eastAsia="MS Mincho" w:hAnsi="Palatino Linotype" w:cs="Times New Roman"/>
          <w:sz w:val="24"/>
          <w:szCs w:val="24"/>
          <w:lang w:val="es-ES_tradnl" w:eastAsia="es-ES"/>
        </w:rPr>
        <w:t>,</w:t>
      </w:r>
      <w:r w:rsidR="00E352B8" w:rsidRPr="00883984">
        <w:rPr>
          <w:rFonts w:ascii="Palatino Linotype" w:eastAsia="MS Mincho" w:hAnsi="Palatino Linotype" w:cs="Times New Roman"/>
          <w:sz w:val="24"/>
          <w:szCs w:val="24"/>
          <w:lang w:val="es-ES_tradnl" w:eastAsia="es-ES"/>
        </w:rPr>
        <w:t xml:space="preserve"> se</w:t>
      </w:r>
      <w:r w:rsidR="009640B7" w:rsidRPr="00883984">
        <w:rPr>
          <w:rFonts w:ascii="Palatino Linotype" w:eastAsia="MS Mincho" w:hAnsi="Palatino Linotype" w:cs="Times New Roman"/>
          <w:sz w:val="24"/>
          <w:szCs w:val="24"/>
          <w:lang w:val="es-ES_tradnl" w:eastAsia="es-ES"/>
        </w:rPr>
        <w:t xml:space="preserve"> </w:t>
      </w:r>
      <w:r w:rsidR="009640B7" w:rsidRPr="00883984">
        <w:rPr>
          <w:rFonts w:ascii="Palatino Linotype" w:eastAsia="MS Mincho" w:hAnsi="Palatino Linotype" w:cs="Times New Roman"/>
          <w:b/>
          <w:sz w:val="24"/>
          <w:szCs w:val="24"/>
          <w:lang w:val="es-ES_tradnl" w:eastAsia="es-ES_tradnl"/>
        </w:rPr>
        <w:t>le hará saber por el medio requerido por el solicitante</w:t>
      </w:r>
      <w:r w:rsidR="009640B7" w:rsidRPr="00883984">
        <w:rPr>
          <w:rFonts w:ascii="Palatino Linotype" w:eastAsia="MS Mincho" w:hAnsi="Palatino Linotype" w:cs="Times New Roman"/>
          <w:sz w:val="24"/>
          <w:szCs w:val="24"/>
          <w:lang w:val="es-ES_tradnl" w:eastAsia="es-ES_tradnl"/>
        </w:rPr>
        <w:t xml:space="preserve"> la fuente, el lugar y </w:t>
      </w:r>
      <w:r w:rsidR="009640B7" w:rsidRPr="00883984">
        <w:rPr>
          <w:rFonts w:ascii="Palatino Linotype" w:eastAsia="MS Mincho" w:hAnsi="Palatino Linotype" w:cs="Times New Roman"/>
          <w:b/>
          <w:sz w:val="24"/>
          <w:szCs w:val="24"/>
          <w:lang w:val="es-ES_tradnl" w:eastAsia="es-ES_tradnl"/>
        </w:rPr>
        <w:t>la forma</w:t>
      </w:r>
      <w:r w:rsidR="009640B7" w:rsidRPr="00883984">
        <w:rPr>
          <w:rFonts w:ascii="Palatino Linotype" w:eastAsia="MS Mincho" w:hAnsi="Palatino Linotype" w:cs="Times New Roman"/>
          <w:sz w:val="24"/>
          <w:szCs w:val="24"/>
          <w:lang w:val="es-ES_tradnl" w:eastAsia="es-ES_tradnl"/>
        </w:rPr>
        <w:t xml:space="preserve"> </w:t>
      </w:r>
      <w:r w:rsidR="009640B7" w:rsidRPr="00883984">
        <w:rPr>
          <w:rFonts w:ascii="Palatino Linotype" w:eastAsia="MS Mincho" w:hAnsi="Palatino Linotype" w:cs="Times New Roman"/>
          <w:sz w:val="24"/>
          <w:szCs w:val="24"/>
          <w:lang w:val="es-ES_tradnl" w:eastAsia="es-ES_tradnl"/>
        </w:rPr>
        <w:lastRenderedPageBreak/>
        <w:t>en que puede consultar, reproducir o adquirir dicha información</w:t>
      </w:r>
      <w:r w:rsidR="00DB3D77" w:rsidRPr="00883984">
        <w:rPr>
          <w:rFonts w:ascii="Palatino Linotype" w:eastAsia="MS Mincho" w:hAnsi="Palatino Linotype" w:cs="Times New Roman"/>
          <w:sz w:val="24"/>
          <w:szCs w:val="24"/>
          <w:lang w:val="es-ES_tradnl" w:eastAsia="es-ES_tradnl"/>
        </w:rPr>
        <w:t xml:space="preserve"> en un</w:t>
      </w:r>
      <w:r w:rsidR="00DB3D77" w:rsidRPr="00883984">
        <w:rPr>
          <w:rFonts w:ascii="Palatino Linotype" w:eastAsia="MS Mincho" w:hAnsi="Palatino Linotype" w:cs="Times New Roman"/>
          <w:b/>
          <w:sz w:val="24"/>
          <w:szCs w:val="24"/>
          <w:lang w:val="es-ES_tradnl" w:eastAsia="es-ES_tradnl"/>
        </w:rPr>
        <w:t xml:space="preserve"> </w:t>
      </w:r>
      <w:r w:rsidR="00DB3D77" w:rsidRPr="00883984">
        <w:rPr>
          <w:rFonts w:ascii="Palatino Linotype" w:eastAsia="MS Mincho" w:hAnsi="Palatino Linotype" w:cs="Times New Roman"/>
          <w:sz w:val="24"/>
          <w:szCs w:val="24"/>
          <w:lang w:val="es-ES_tradnl" w:eastAsia="es-ES_tradnl"/>
        </w:rPr>
        <w:t>plazo no mayor a cinco días hábiles.</w:t>
      </w:r>
    </w:p>
    <w:p w14:paraId="6F65C62A" w14:textId="77777777" w:rsidR="009640B7" w:rsidRPr="00883984" w:rsidRDefault="009640B7" w:rsidP="009640B7">
      <w:pPr>
        <w:tabs>
          <w:tab w:val="left" w:pos="0"/>
          <w:tab w:val="center" w:pos="4419"/>
          <w:tab w:val="right" w:pos="8838"/>
        </w:tabs>
        <w:spacing w:after="0" w:line="360" w:lineRule="auto"/>
        <w:jc w:val="both"/>
        <w:rPr>
          <w:rFonts w:ascii="Palatino Linotype" w:eastAsia="MS Mincho" w:hAnsi="Palatino Linotype" w:cs="Times New Roman"/>
          <w:sz w:val="24"/>
          <w:szCs w:val="24"/>
          <w:lang w:val="es-ES_tradnl" w:eastAsia="es-ES"/>
        </w:rPr>
      </w:pPr>
    </w:p>
    <w:p w14:paraId="2E7021DC" w14:textId="77777777" w:rsidR="00A75315" w:rsidRPr="00883984" w:rsidRDefault="009640B7" w:rsidP="00A75315">
      <w:pPr>
        <w:tabs>
          <w:tab w:val="left" w:pos="0"/>
          <w:tab w:val="center" w:pos="4419"/>
          <w:tab w:val="right" w:pos="8838"/>
        </w:tabs>
        <w:spacing w:after="0" w:line="360" w:lineRule="auto"/>
        <w:jc w:val="both"/>
        <w:rPr>
          <w:rFonts w:ascii="Palatino Linotype" w:eastAsia="MS Mincho" w:hAnsi="Palatino Linotype" w:cs="Times New Roman"/>
          <w:sz w:val="24"/>
          <w:szCs w:val="24"/>
          <w:lang w:val="es-ES_tradnl" w:eastAsia="es-ES"/>
        </w:rPr>
      </w:pPr>
      <w:r w:rsidRPr="00883984">
        <w:rPr>
          <w:rFonts w:ascii="Palatino Linotype" w:eastAsia="MS Mincho" w:hAnsi="Palatino Linotype" w:cs="Times New Roman"/>
          <w:sz w:val="24"/>
          <w:szCs w:val="24"/>
          <w:lang w:val="es-ES_tradnl" w:eastAsia="es-ES"/>
        </w:rPr>
        <w:t xml:space="preserve">Así, este Órgano Garante advierte que realizar entrega de la información en medios electrónicos, sin al efecto considerar que resulta necesario atender la solicitud en el plazo señalado por la ley, así como informar al solicitante </w:t>
      </w:r>
      <w:r w:rsidRPr="00883984">
        <w:rPr>
          <w:rFonts w:ascii="Palatino Linotype" w:eastAsia="MS Mincho" w:hAnsi="Palatino Linotype" w:cs="Times New Roman"/>
          <w:sz w:val="24"/>
          <w:szCs w:val="24"/>
          <w:lang w:val="es-ES_tradnl" w:eastAsia="es-ES_tradnl"/>
        </w:rPr>
        <w:t>la forma en que</w:t>
      </w:r>
      <w:r w:rsidR="009A5AA8" w:rsidRPr="00883984">
        <w:rPr>
          <w:rFonts w:ascii="Palatino Linotype" w:eastAsia="MS Mincho" w:hAnsi="Palatino Linotype" w:cs="Times New Roman"/>
          <w:sz w:val="24"/>
          <w:szCs w:val="24"/>
          <w:lang w:val="es-ES_tradnl" w:eastAsia="es-ES_tradnl"/>
        </w:rPr>
        <w:t xml:space="preserve"> se</w:t>
      </w:r>
      <w:r w:rsidRPr="00883984">
        <w:rPr>
          <w:rFonts w:ascii="Palatino Linotype" w:eastAsia="MS Mincho" w:hAnsi="Palatino Linotype" w:cs="Times New Roman"/>
          <w:sz w:val="24"/>
          <w:szCs w:val="24"/>
          <w:lang w:val="es-ES_tradnl" w:eastAsia="es-ES_tradnl"/>
        </w:rPr>
        <w:t xml:space="preserve"> puede consultar, reproducir o adquirir dicha información</w:t>
      </w:r>
      <w:r w:rsidRPr="00883984">
        <w:rPr>
          <w:rFonts w:ascii="Palatino Linotype" w:eastAsia="MS Mincho" w:hAnsi="Palatino Linotype" w:cs="Times New Roman"/>
          <w:sz w:val="24"/>
          <w:szCs w:val="24"/>
          <w:lang w:val="es-ES_tradnl" w:eastAsia="es-ES"/>
        </w:rPr>
        <w:t>,</w:t>
      </w:r>
      <w:r w:rsidRPr="00883984">
        <w:rPr>
          <w:rFonts w:ascii="Palatino Linotype" w:eastAsia="MS Mincho" w:hAnsi="Palatino Linotype" w:cs="Arial"/>
          <w:color w:val="000000"/>
          <w:sz w:val="24"/>
          <w:szCs w:val="24"/>
          <w:lang w:eastAsia="es-ES"/>
        </w:rPr>
        <w:t xml:space="preserve"> se </w:t>
      </w:r>
      <w:r w:rsidR="009A5AA8" w:rsidRPr="00883984">
        <w:rPr>
          <w:rFonts w:ascii="Palatino Linotype" w:eastAsia="MS Mincho" w:hAnsi="Palatino Linotype" w:cs="Arial"/>
          <w:color w:val="000000"/>
          <w:sz w:val="24"/>
          <w:szCs w:val="24"/>
          <w:lang w:eastAsia="es-ES"/>
        </w:rPr>
        <w:t xml:space="preserve">traduce a una discrecionalidad </w:t>
      </w:r>
      <w:r w:rsidRPr="00883984">
        <w:rPr>
          <w:rFonts w:ascii="Palatino Linotype" w:eastAsia="MS Mincho" w:hAnsi="Palatino Linotype" w:cs="Arial"/>
          <w:color w:val="000000"/>
          <w:sz w:val="24"/>
          <w:szCs w:val="24"/>
          <w:lang w:eastAsia="es-ES"/>
        </w:rPr>
        <w:t>del Sujeto Obligado</w:t>
      </w:r>
      <w:r w:rsidRPr="00883984">
        <w:rPr>
          <w:rFonts w:ascii="Palatino Linotype" w:eastAsia="MS Mincho" w:hAnsi="Palatino Linotype" w:cs="Arial"/>
          <w:b/>
          <w:color w:val="000000"/>
          <w:sz w:val="24"/>
          <w:szCs w:val="24"/>
          <w:lang w:eastAsia="es-ES"/>
        </w:rPr>
        <w:t xml:space="preserve">, </w:t>
      </w:r>
      <w:r w:rsidRPr="00883984">
        <w:rPr>
          <w:rFonts w:ascii="Palatino Linotype" w:eastAsia="MS Mincho" w:hAnsi="Palatino Linotype" w:cs="Arial"/>
          <w:color w:val="000000"/>
          <w:sz w:val="24"/>
          <w:szCs w:val="24"/>
          <w:lang w:eastAsia="es-ES"/>
        </w:rPr>
        <w:t xml:space="preserve">por lo que lo procedente fue revocar la respuesta y ordenar las documentales donde conste la información </w:t>
      </w:r>
      <w:r w:rsidR="009A5AA8" w:rsidRPr="00883984">
        <w:rPr>
          <w:rFonts w:ascii="Palatino Linotype" w:eastAsia="MS Mincho" w:hAnsi="Palatino Linotype" w:cs="Arial"/>
          <w:color w:val="000000"/>
          <w:sz w:val="24"/>
          <w:szCs w:val="24"/>
          <w:lang w:eastAsia="es-ES"/>
        </w:rPr>
        <w:t>requerida</w:t>
      </w:r>
      <w:r w:rsidRPr="00883984">
        <w:rPr>
          <w:rFonts w:ascii="Palatino Linotype" w:eastAsia="MS Mincho" w:hAnsi="Palatino Linotype" w:cs="Arial"/>
          <w:color w:val="000000"/>
          <w:sz w:val="24"/>
          <w:szCs w:val="24"/>
          <w:lang w:eastAsia="es-ES"/>
        </w:rPr>
        <w:t xml:space="preserve">. </w:t>
      </w:r>
    </w:p>
    <w:p w14:paraId="1ECFBE47" w14:textId="77777777" w:rsidR="00544B85" w:rsidRPr="00883984" w:rsidRDefault="00544B85" w:rsidP="00A75315">
      <w:pPr>
        <w:tabs>
          <w:tab w:val="left" w:pos="0"/>
          <w:tab w:val="center" w:pos="4419"/>
          <w:tab w:val="right" w:pos="8838"/>
        </w:tabs>
        <w:spacing w:after="0" w:line="360" w:lineRule="auto"/>
        <w:jc w:val="both"/>
        <w:rPr>
          <w:rFonts w:ascii="Palatino Linotype" w:eastAsia="MS Mincho" w:hAnsi="Palatino Linotype" w:cs="Times New Roman"/>
          <w:sz w:val="24"/>
          <w:szCs w:val="24"/>
          <w:lang w:val="es-ES_tradnl" w:eastAsia="es-ES"/>
        </w:rPr>
      </w:pPr>
    </w:p>
    <w:p w14:paraId="22C37CF7" w14:textId="77777777" w:rsidR="002D449D" w:rsidRPr="00883984" w:rsidRDefault="00A75315" w:rsidP="00A75315">
      <w:pPr>
        <w:tabs>
          <w:tab w:val="left" w:pos="0"/>
          <w:tab w:val="center" w:pos="4419"/>
          <w:tab w:val="right" w:pos="8838"/>
        </w:tabs>
        <w:spacing w:after="0" w:line="360" w:lineRule="auto"/>
        <w:jc w:val="both"/>
        <w:rPr>
          <w:rFonts w:ascii="Palatino Linotype" w:hAnsi="Palatino Linotype"/>
          <w:b/>
          <w:sz w:val="24"/>
          <w:szCs w:val="24"/>
        </w:rPr>
      </w:pPr>
      <w:r w:rsidRPr="00883984">
        <w:rPr>
          <w:rFonts w:ascii="Palatino Linotype" w:hAnsi="Palatino Linotype"/>
          <w:b/>
          <w:sz w:val="24"/>
          <w:szCs w:val="24"/>
        </w:rPr>
        <w:t xml:space="preserve">Puntos resolutivos: </w:t>
      </w:r>
    </w:p>
    <w:p w14:paraId="409DDB09" w14:textId="77777777" w:rsidR="00544B85" w:rsidRPr="00883984" w:rsidRDefault="00544B85" w:rsidP="00A75315">
      <w:pPr>
        <w:tabs>
          <w:tab w:val="left" w:pos="0"/>
          <w:tab w:val="center" w:pos="4419"/>
          <w:tab w:val="right" w:pos="8838"/>
        </w:tabs>
        <w:spacing w:after="0" w:line="360" w:lineRule="auto"/>
        <w:jc w:val="both"/>
        <w:rPr>
          <w:rFonts w:ascii="Palatino Linotype" w:hAnsi="Palatino Linotype"/>
          <w:b/>
          <w:i/>
          <w:sz w:val="24"/>
          <w:szCs w:val="24"/>
        </w:rPr>
      </w:pPr>
    </w:p>
    <w:p w14:paraId="02E8B0CE" w14:textId="77777777" w:rsidR="006D41DF" w:rsidRPr="00883984" w:rsidRDefault="006D41DF" w:rsidP="006D41DF">
      <w:pPr>
        <w:spacing w:after="0" w:line="360" w:lineRule="auto"/>
        <w:ind w:left="567" w:right="616"/>
        <w:jc w:val="both"/>
        <w:rPr>
          <w:rFonts w:ascii="Palatino Linotype" w:eastAsia="MS Mincho" w:hAnsi="Palatino Linotype" w:cs="Times New Roman"/>
          <w:i/>
          <w:sz w:val="24"/>
          <w:szCs w:val="24"/>
          <w:lang w:val="es-ES" w:eastAsia="es-ES"/>
        </w:rPr>
      </w:pPr>
      <w:r w:rsidRPr="00883984">
        <w:rPr>
          <w:rFonts w:ascii="Palatino Linotype" w:eastAsia="MS Gothic" w:hAnsi="Palatino Linotype" w:cs="Times New Roman"/>
          <w:b/>
          <w:i/>
          <w:color w:val="000000"/>
          <w:sz w:val="24"/>
          <w:szCs w:val="24"/>
        </w:rPr>
        <w:t xml:space="preserve">PRIMERO. </w:t>
      </w:r>
      <w:r w:rsidRPr="00883984">
        <w:rPr>
          <w:rFonts w:ascii="Palatino Linotype" w:eastAsia="MS Mincho" w:hAnsi="Palatino Linotype" w:cs="Times New Roman"/>
          <w:i/>
          <w:sz w:val="24"/>
          <w:szCs w:val="24"/>
          <w:lang w:val="es-ES_tradnl" w:eastAsia="es-ES"/>
        </w:rPr>
        <w:t>Resultan fundadas las</w:t>
      </w:r>
      <w:r w:rsidRPr="00883984">
        <w:rPr>
          <w:rFonts w:ascii="Palatino Linotype" w:eastAsia="MS Mincho" w:hAnsi="Palatino Linotype" w:cs="Times New Roman"/>
          <w:b/>
          <w:i/>
          <w:sz w:val="24"/>
          <w:szCs w:val="24"/>
          <w:lang w:val="es-ES_tradnl" w:eastAsia="es-ES"/>
        </w:rPr>
        <w:t xml:space="preserve"> </w:t>
      </w:r>
      <w:r w:rsidRPr="00883984">
        <w:rPr>
          <w:rFonts w:ascii="Palatino Linotype" w:eastAsia="MS Mincho" w:hAnsi="Palatino Linotype" w:cs="Times New Roman"/>
          <w:i/>
          <w:sz w:val="24"/>
          <w:szCs w:val="24"/>
          <w:lang w:val="es-ES" w:eastAsia="es-ES"/>
        </w:rPr>
        <w:t xml:space="preserve">razones o motivos de inconformidad hechos valer en el recurso de revisión </w:t>
      </w:r>
      <w:r w:rsidRPr="00883984">
        <w:rPr>
          <w:rFonts w:ascii="Palatino Linotype" w:eastAsia="MS Mincho" w:hAnsi="Palatino Linotype" w:cs="Times New Roman"/>
          <w:b/>
          <w:bCs/>
          <w:i/>
          <w:sz w:val="24"/>
          <w:szCs w:val="24"/>
          <w:lang w:eastAsia="es-ES"/>
        </w:rPr>
        <w:t>00973/INFOEM/IP/RR/2021</w:t>
      </w:r>
      <w:r w:rsidRPr="00883984">
        <w:rPr>
          <w:rFonts w:ascii="Palatino Linotype" w:eastAsia="MS Mincho" w:hAnsi="Palatino Linotype" w:cs="Times New Roman"/>
          <w:b/>
          <w:bCs/>
          <w:i/>
          <w:sz w:val="24"/>
          <w:szCs w:val="24"/>
          <w:lang w:val="es-ES_tradnl" w:eastAsia="es-ES"/>
        </w:rPr>
        <w:t xml:space="preserve">, </w:t>
      </w:r>
      <w:r w:rsidRPr="00883984">
        <w:rPr>
          <w:rFonts w:ascii="Palatino Linotype" w:eastAsia="MS Mincho" w:hAnsi="Palatino Linotype" w:cs="Times New Roman"/>
          <w:bCs/>
          <w:i/>
          <w:sz w:val="24"/>
          <w:szCs w:val="24"/>
          <w:lang w:val="es-ES_tradnl" w:eastAsia="es-ES"/>
        </w:rPr>
        <w:t xml:space="preserve">en términos del </w:t>
      </w:r>
      <w:r w:rsidRPr="00883984">
        <w:rPr>
          <w:rFonts w:ascii="Palatino Linotype" w:eastAsia="MS Mincho" w:hAnsi="Palatino Linotype" w:cs="Times New Roman"/>
          <w:b/>
          <w:bCs/>
          <w:i/>
          <w:sz w:val="24"/>
          <w:szCs w:val="24"/>
          <w:lang w:val="es-ES_tradnl" w:eastAsia="es-ES"/>
        </w:rPr>
        <w:t xml:space="preserve">Considerando QUINTO </w:t>
      </w:r>
      <w:r w:rsidRPr="00883984">
        <w:rPr>
          <w:rFonts w:ascii="Palatino Linotype" w:eastAsia="MS Mincho" w:hAnsi="Palatino Linotype" w:cs="Times New Roman"/>
          <w:bCs/>
          <w:i/>
          <w:sz w:val="24"/>
          <w:szCs w:val="24"/>
          <w:lang w:val="es-ES_tradnl" w:eastAsia="es-ES"/>
        </w:rPr>
        <w:t>de la presente resolución.</w:t>
      </w:r>
      <w:r w:rsidRPr="00883984">
        <w:rPr>
          <w:rFonts w:ascii="Palatino Linotype" w:eastAsia="MS Mincho" w:hAnsi="Palatino Linotype" w:cs="Times New Roman"/>
          <w:i/>
          <w:sz w:val="24"/>
          <w:szCs w:val="24"/>
          <w:lang w:val="es-ES_tradnl" w:eastAsia="es-ES"/>
        </w:rPr>
        <w:tab/>
      </w:r>
    </w:p>
    <w:p w14:paraId="33D37BB8" w14:textId="77777777" w:rsidR="009640B7" w:rsidRPr="00883984" w:rsidRDefault="006D41DF" w:rsidP="009640B7">
      <w:pPr>
        <w:spacing w:after="0" w:line="360" w:lineRule="auto"/>
        <w:ind w:left="567" w:right="616"/>
        <w:contextualSpacing/>
        <w:jc w:val="both"/>
        <w:rPr>
          <w:rFonts w:ascii="Palatino Linotype" w:eastAsia="Times New Roman" w:hAnsi="Palatino Linotype" w:cs="Arial"/>
          <w:i/>
          <w:color w:val="000000"/>
          <w:sz w:val="24"/>
          <w:szCs w:val="24"/>
          <w:lang w:val="es-ES" w:eastAsia="es-ES"/>
        </w:rPr>
      </w:pPr>
      <w:r w:rsidRPr="00883984">
        <w:rPr>
          <w:rFonts w:ascii="Palatino Linotype" w:eastAsia="MS Mincho" w:hAnsi="Palatino Linotype" w:cs="Times New Roman"/>
          <w:b/>
          <w:i/>
          <w:color w:val="000000"/>
          <w:sz w:val="24"/>
          <w:szCs w:val="24"/>
          <w:lang w:val="es-ES_tradnl" w:eastAsia="es-ES"/>
        </w:rPr>
        <w:t>SEGUNDO.</w:t>
      </w:r>
      <w:r w:rsidRPr="00883984">
        <w:rPr>
          <w:rFonts w:ascii="Palatino Linotype" w:eastAsia="MS Gothic" w:hAnsi="Palatino Linotype" w:cs="Times New Roman"/>
          <w:b/>
          <w:i/>
          <w:color w:val="000000"/>
          <w:sz w:val="24"/>
          <w:szCs w:val="24"/>
        </w:rPr>
        <w:t xml:space="preserve"> </w:t>
      </w:r>
      <w:r w:rsidRPr="00883984">
        <w:rPr>
          <w:rFonts w:ascii="Palatino Linotype" w:eastAsia="MS Gothic" w:hAnsi="Palatino Linotype" w:cs="Times New Roman"/>
          <w:i/>
          <w:color w:val="000000"/>
          <w:sz w:val="24"/>
          <w:szCs w:val="24"/>
        </w:rPr>
        <w:t>Se</w:t>
      </w:r>
      <w:r w:rsidRPr="00883984">
        <w:rPr>
          <w:rFonts w:ascii="Palatino Linotype" w:eastAsia="MS Gothic" w:hAnsi="Palatino Linotype" w:cs="Times New Roman"/>
          <w:b/>
          <w:i/>
          <w:color w:val="000000"/>
          <w:sz w:val="24"/>
          <w:szCs w:val="24"/>
        </w:rPr>
        <w:t xml:space="preserve"> REVOCA </w:t>
      </w:r>
      <w:r w:rsidRPr="00883984">
        <w:rPr>
          <w:rFonts w:ascii="Palatino Linotype" w:eastAsia="MS Gothic" w:hAnsi="Palatino Linotype" w:cs="Times New Roman"/>
          <w:i/>
          <w:color w:val="000000"/>
          <w:sz w:val="24"/>
          <w:szCs w:val="24"/>
        </w:rPr>
        <w:t>la respuesta emitida</w:t>
      </w:r>
      <w:r w:rsidRPr="00883984">
        <w:rPr>
          <w:rFonts w:ascii="Palatino Linotype" w:eastAsia="Times New Roman" w:hAnsi="Palatino Linotype" w:cs="Arial"/>
          <w:i/>
          <w:color w:val="000000"/>
          <w:sz w:val="24"/>
          <w:szCs w:val="24"/>
          <w:lang w:val="es-ES" w:eastAsia="es-ES"/>
        </w:rPr>
        <w:t xml:space="preserve"> por el </w:t>
      </w:r>
      <w:r w:rsidRPr="00883984">
        <w:rPr>
          <w:rFonts w:ascii="Palatino Linotype" w:eastAsia="Times New Roman" w:hAnsi="Palatino Linotype" w:cs="Arial"/>
          <w:b/>
          <w:i/>
          <w:color w:val="000000"/>
          <w:sz w:val="24"/>
          <w:szCs w:val="24"/>
          <w:lang w:val="es-ES" w:eastAsia="es-ES"/>
        </w:rPr>
        <w:t xml:space="preserve">Ayuntamiento de Atizapán de Zaragoza </w:t>
      </w:r>
      <w:r w:rsidRPr="00883984">
        <w:rPr>
          <w:rFonts w:ascii="Palatino Linotype" w:eastAsia="Times New Roman" w:hAnsi="Palatino Linotype" w:cs="Arial"/>
          <w:i/>
          <w:color w:val="000000"/>
          <w:sz w:val="24"/>
          <w:szCs w:val="24"/>
          <w:lang w:val="es-ES_tradnl" w:eastAsia="es-ES"/>
        </w:rPr>
        <w:t xml:space="preserve">y se </w:t>
      </w:r>
      <w:r w:rsidRPr="00883984">
        <w:rPr>
          <w:rFonts w:ascii="Palatino Linotype" w:eastAsia="Times New Roman" w:hAnsi="Palatino Linotype" w:cs="Arial"/>
          <w:b/>
          <w:i/>
          <w:color w:val="000000"/>
          <w:sz w:val="24"/>
          <w:szCs w:val="24"/>
          <w:lang w:val="es-ES_tradnl" w:eastAsia="es-ES"/>
        </w:rPr>
        <w:t>ORDENA</w:t>
      </w:r>
      <w:r w:rsidRPr="00883984">
        <w:rPr>
          <w:rFonts w:ascii="Palatino Linotype" w:eastAsia="Times New Roman" w:hAnsi="Palatino Linotype" w:cs="Arial"/>
          <w:i/>
          <w:color w:val="000000"/>
          <w:sz w:val="24"/>
          <w:szCs w:val="24"/>
          <w:lang w:val="es-ES_tradnl" w:eastAsia="es-ES"/>
        </w:rPr>
        <w:t xml:space="preserve"> entregar </w:t>
      </w:r>
      <w:r w:rsidRPr="00883984">
        <w:rPr>
          <w:rFonts w:ascii="Palatino Linotype" w:eastAsia="Times New Roman" w:hAnsi="Palatino Linotype" w:cs="Arial"/>
          <w:i/>
          <w:color w:val="000000"/>
          <w:sz w:val="24"/>
          <w:szCs w:val="24"/>
          <w:lang w:val="es-ES" w:eastAsia="es-ES"/>
        </w:rPr>
        <w:t xml:space="preserve">vía Sistema de Acceso a la Información Mexiquense </w:t>
      </w:r>
      <w:r w:rsidRPr="00883984">
        <w:rPr>
          <w:rFonts w:ascii="Palatino Linotype" w:eastAsia="Times New Roman" w:hAnsi="Palatino Linotype" w:cs="Arial"/>
          <w:b/>
          <w:i/>
          <w:color w:val="000000"/>
          <w:sz w:val="24"/>
          <w:szCs w:val="24"/>
          <w:lang w:val="es-ES" w:eastAsia="es-ES"/>
        </w:rPr>
        <w:t>(SAIMEX)</w:t>
      </w:r>
      <w:r w:rsidRPr="00883984">
        <w:rPr>
          <w:rFonts w:ascii="Palatino Linotype" w:eastAsia="Times New Roman" w:hAnsi="Palatino Linotype" w:cs="Arial"/>
          <w:i/>
          <w:color w:val="000000"/>
          <w:sz w:val="24"/>
          <w:szCs w:val="24"/>
          <w:lang w:val="es-ES" w:eastAsia="es-ES"/>
        </w:rPr>
        <w:t xml:space="preserve">, los documentos donde conste la siguiente información:  </w:t>
      </w:r>
    </w:p>
    <w:p w14:paraId="533E141E" w14:textId="77777777" w:rsidR="00A75315" w:rsidRPr="00883984" w:rsidRDefault="006D41DF" w:rsidP="00E352B8">
      <w:pPr>
        <w:tabs>
          <w:tab w:val="left" w:pos="7797"/>
        </w:tabs>
        <w:spacing w:before="240" w:after="240" w:line="360" w:lineRule="auto"/>
        <w:ind w:left="1134" w:right="758"/>
        <w:contextualSpacing/>
        <w:jc w:val="both"/>
        <w:rPr>
          <w:rFonts w:ascii="Palatino Linotype" w:hAnsi="Palatino Linotype"/>
          <w:b/>
          <w:i/>
          <w:color w:val="000000"/>
          <w:sz w:val="24"/>
          <w:szCs w:val="24"/>
        </w:rPr>
      </w:pPr>
      <w:r w:rsidRPr="00883984">
        <w:rPr>
          <w:rFonts w:ascii="Palatino Linotype" w:eastAsia="MS Mincho" w:hAnsi="Palatino Linotype" w:cs="Times New Roman"/>
          <w:b/>
          <w:i/>
          <w:sz w:val="24"/>
          <w:szCs w:val="24"/>
          <w:lang w:val="es-ES_tradnl" w:eastAsia="es-ES"/>
        </w:rPr>
        <w:t xml:space="preserve">a) </w:t>
      </w:r>
      <w:r w:rsidRPr="00883984">
        <w:rPr>
          <w:rFonts w:ascii="Palatino Linotype" w:hAnsi="Palatino Linotype"/>
          <w:b/>
          <w:i/>
          <w:color w:val="000000"/>
          <w:sz w:val="24"/>
          <w:szCs w:val="24"/>
        </w:rPr>
        <w:t>Monto ejercido por capítulo y partida de gasto de los ejercicios 2019 y 2020.</w:t>
      </w:r>
    </w:p>
    <w:p w14:paraId="0F969E50" w14:textId="77777777" w:rsidR="00127CC8" w:rsidRPr="00883984" w:rsidRDefault="00631A08" w:rsidP="00454BB7">
      <w:pPr>
        <w:tabs>
          <w:tab w:val="left" w:pos="0"/>
          <w:tab w:val="center" w:pos="4419"/>
          <w:tab w:val="right" w:pos="8838"/>
        </w:tabs>
        <w:spacing w:after="0" w:line="360" w:lineRule="auto"/>
        <w:jc w:val="center"/>
        <w:rPr>
          <w:rFonts w:ascii="Palatino Linotype" w:eastAsia="MS Mincho" w:hAnsi="Palatino Linotype" w:cs="Times New Roman"/>
          <w:b/>
          <w:sz w:val="24"/>
          <w:szCs w:val="24"/>
          <w:lang w:val="es-ES_tradnl" w:eastAsia="es-ES"/>
        </w:rPr>
      </w:pPr>
      <w:r w:rsidRPr="00883984">
        <w:rPr>
          <w:rFonts w:ascii="Palatino Linotype" w:eastAsia="MS Mincho" w:hAnsi="Palatino Linotype" w:cs="Times New Roman"/>
          <w:b/>
          <w:sz w:val="24"/>
          <w:szCs w:val="24"/>
          <w:lang w:val="es-ES_tradnl" w:eastAsia="es-ES"/>
        </w:rPr>
        <w:lastRenderedPageBreak/>
        <w:t>LÍNEAS ARGUMENTATIVAS</w:t>
      </w:r>
    </w:p>
    <w:p w14:paraId="20442D9E" w14:textId="77777777" w:rsidR="008A51E6" w:rsidRPr="00883984" w:rsidRDefault="0002449C" w:rsidP="0002449C">
      <w:pPr>
        <w:tabs>
          <w:tab w:val="left" w:pos="0"/>
          <w:tab w:val="center" w:pos="4419"/>
        </w:tabs>
        <w:spacing w:after="0" w:line="360" w:lineRule="auto"/>
        <w:rPr>
          <w:rFonts w:ascii="Palatino Linotype" w:eastAsia="MS Mincho" w:hAnsi="Palatino Linotype" w:cs="Times New Roman"/>
          <w:b/>
          <w:sz w:val="24"/>
          <w:szCs w:val="24"/>
          <w:lang w:val="es-ES_tradnl" w:eastAsia="es-ES"/>
        </w:rPr>
      </w:pPr>
      <w:r w:rsidRPr="00883984">
        <w:rPr>
          <w:rFonts w:ascii="Palatino Linotype" w:eastAsia="MS Mincho" w:hAnsi="Palatino Linotype" w:cs="Times New Roman"/>
          <w:b/>
          <w:sz w:val="24"/>
          <w:szCs w:val="24"/>
          <w:lang w:val="es-ES_tradnl" w:eastAsia="es-ES"/>
        </w:rPr>
        <w:tab/>
      </w:r>
      <w:r w:rsidRPr="00883984">
        <w:rPr>
          <w:rFonts w:ascii="Palatino Linotype" w:eastAsia="MS Mincho" w:hAnsi="Palatino Linotype" w:cs="Times New Roman"/>
          <w:b/>
          <w:sz w:val="24"/>
          <w:szCs w:val="24"/>
          <w:lang w:val="es-ES_tradnl" w:eastAsia="es-ES"/>
        </w:rPr>
        <w:tab/>
      </w:r>
      <w:r w:rsidRPr="00883984">
        <w:rPr>
          <w:rFonts w:ascii="Palatino Linotype" w:eastAsia="MS Mincho" w:hAnsi="Palatino Linotype" w:cs="Times New Roman"/>
          <w:b/>
          <w:sz w:val="24"/>
          <w:szCs w:val="24"/>
          <w:lang w:val="es-ES_tradnl" w:eastAsia="es-ES"/>
        </w:rPr>
        <w:tab/>
      </w:r>
    </w:p>
    <w:p w14:paraId="7296D5F8" w14:textId="77777777" w:rsidR="00E62DAF" w:rsidRPr="00883984" w:rsidRDefault="00127CC8" w:rsidP="00DF32AA">
      <w:pPr>
        <w:tabs>
          <w:tab w:val="left" w:pos="0"/>
        </w:tabs>
        <w:spacing w:after="0" w:line="360" w:lineRule="auto"/>
        <w:jc w:val="both"/>
        <w:rPr>
          <w:rFonts w:ascii="Palatino Linotype" w:eastAsia="Arial Unicode MS" w:hAnsi="Palatino Linotype" w:cs="Arial"/>
          <w:sz w:val="24"/>
          <w:szCs w:val="24"/>
          <w:lang w:val="es-ES_tradnl" w:eastAsia="es-ES"/>
        </w:rPr>
      </w:pPr>
      <w:r w:rsidRPr="00883984">
        <w:rPr>
          <w:rFonts w:ascii="Palatino Linotype" w:eastAsia="Arial Unicode MS" w:hAnsi="Palatino Linotype" w:cs="Arial"/>
          <w:b/>
          <w:sz w:val="24"/>
          <w:szCs w:val="24"/>
          <w:lang w:val="es-ES_tradnl" w:eastAsia="es-ES"/>
        </w:rPr>
        <w:t xml:space="preserve">DERECHO DE ACCESO A LA INFORMACIÓN PÚBLICA. </w:t>
      </w:r>
      <w:r w:rsidRPr="00883984">
        <w:rPr>
          <w:rFonts w:ascii="Palatino Linotype" w:eastAsia="Arial Unicode MS" w:hAnsi="Palatino Linotype" w:cs="Arial"/>
          <w:sz w:val="24"/>
          <w:szCs w:val="24"/>
          <w:lang w:val="es-ES_tradnl" w:eastAsia="es-ES"/>
        </w:rPr>
        <w:t>El derecho de acceso a la información pública se satisface en aquellos casos en que se atienda cada punto de la solicitud de información, haciendo entrega del soporte documental en que c</w:t>
      </w:r>
      <w:r w:rsidR="008A51E6" w:rsidRPr="00883984">
        <w:rPr>
          <w:rFonts w:ascii="Palatino Linotype" w:eastAsia="Arial Unicode MS" w:hAnsi="Palatino Linotype" w:cs="Arial"/>
          <w:sz w:val="24"/>
          <w:szCs w:val="24"/>
          <w:lang w:val="es-ES_tradnl" w:eastAsia="es-ES"/>
        </w:rPr>
        <w:t>onste la información requerida.</w:t>
      </w:r>
    </w:p>
    <w:p w14:paraId="1F9B878D" w14:textId="77777777" w:rsidR="008A51E6" w:rsidRPr="00883984" w:rsidRDefault="008A51E6" w:rsidP="00DF32AA">
      <w:pPr>
        <w:tabs>
          <w:tab w:val="left" w:pos="0"/>
        </w:tabs>
        <w:spacing w:after="0" w:line="360" w:lineRule="auto"/>
        <w:jc w:val="both"/>
        <w:rPr>
          <w:rFonts w:ascii="Palatino Linotype" w:eastAsia="Arial Unicode MS" w:hAnsi="Palatino Linotype" w:cs="Arial"/>
          <w:sz w:val="24"/>
          <w:szCs w:val="24"/>
          <w:lang w:val="es-ES_tradnl" w:eastAsia="es-ES"/>
        </w:rPr>
      </w:pPr>
    </w:p>
    <w:p w14:paraId="2CABFAD3" w14:textId="77777777" w:rsidR="00127CC8" w:rsidRPr="00883984" w:rsidRDefault="00127CC8" w:rsidP="00127CC8">
      <w:pPr>
        <w:tabs>
          <w:tab w:val="left" w:pos="567"/>
        </w:tabs>
        <w:spacing w:after="0" w:line="360" w:lineRule="auto"/>
        <w:jc w:val="both"/>
        <w:rPr>
          <w:rFonts w:ascii="Palatino Linotype" w:eastAsia="MS Mincho" w:hAnsi="Palatino Linotype" w:cs="Times New Roman"/>
          <w:sz w:val="24"/>
          <w:szCs w:val="24"/>
          <w:lang w:val="es-ES_tradnl" w:eastAsia="es-MX"/>
        </w:rPr>
      </w:pPr>
      <w:r w:rsidRPr="00883984">
        <w:rPr>
          <w:rFonts w:ascii="Palatino Linotype" w:eastAsia="MS Mincho" w:hAnsi="Palatino Linotype" w:cs="Times New Roman"/>
          <w:b/>
          <w:sz w:val="24"/>
          <w:szCs w:val="24"/>
          <w:lang w:val="es-ES_tradnl" w:eastAsia="es-MX"/>
        </w:rPr>
        <w:t>RESPUESTAS IMPRECISAS O INCOMPLETAS, DEBER DE REPARACIÓN.</w:t>
      </w:r>
      <w:r w:rsidRPr="00883984">
        <w:rPr>
          <w:rFonts w:ascii="Palatino Linotype" w:eastAsia="MS Mincho" w:hAnsi="Palatino Linotype" w:cs="Times New Roman"/>
          <w:sz w:val="24"/>
          <w:szCs w:val="24"/>
          <w:lang w:val="es-ES_tradnl" w:eastAsia="es-MX"/>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w:t>
      </w:r>
      <w:r w:rsidR="008A51E6" w:rsidRPr="00883984">
        <w:rPr>
          <w:rFonts w:ascii="Palatino Linotype" w:eastAsia="MS Mincho" w:hAnsi="Palatino Linotype" w:cs="Times New Roman"/>
          <w:sz w:val="24"/>
          <w:szCs w:val="24"/>
          <w:lang w:val="es-ES_tradnl" w:eastAsia="es-MX"/>
        </w:rPr>
        <w:t>ediante el recurso de revisión.</w:t>
      </w:r>
    </w:p>
    <w:p w14:paraId="5CC238E2" w14:textId="77777777" w:rsidR="008A51E6" w:rsidRPr="00883984" w:rsidRDefault="008A51E6" w:rsidP="00127CC8">
      <w:pPr>
        <w:tabs>
          <w:tab w:val="left" w:pos="567"/>
        </w:tabs>
        <w:spacing w:after="0" w:line="360" w:lineRule="auto"/>
        <w:jc w:val="both"/>
        <w:rPr>
          <w:rFonts w:ascii="Palatino Linotype" w:eastAsia="MS Mincho" w:hAnsi="Palatino Linotype" w:cs="Times New Roman"/>
          <w:sz w:val="24"/>
          <w:szCs w:val="24"/>
          <w:lang w:val="es-ES_tradnl" w:eastAsia="es-MX"/>
        </w:rPr>
      </w:pPr>
    </w:p>
    <w:p w14:paraId="220D13D7" w14:textId="77777777" w:rsidR="0000021F" w:rsidRPr="00883984" w:rsidRDefault="000219D0" w:rsidP="0000021F">
      <w:pPr>
        <w:tabs>
          <w:tab w:val="left" w:pos="567"/>
        </w:tabs>
        <w:spacing w:after="0" w:line="360" w:lineRule="auto"/>
        <w:jc w:val="both"/>
        <w:rPr>
          <w:rFonts w:ascii="Palatino Linotype" w:eastAsia="MS Mincho" w:hAnsi="Palatino Linotype" w:cs="Times New Roman"/>
          <w:sz w:val="24"/>
          <w:szCs w:val="24"/>
          <w:lang w:eastAsia="es-MX"/>
        </w:rPr>
      </w:pPr>
      <w:r w:rsidRPr="00883984">
        <w:rPr>
          <w:rFonts w:ascii="Palatino Linotype" w:eastAsia="MS Mincho" w:hAnsi="Palatino Linotype" w:cs="Times New Roman"/>
          <w:b/>
          <w:sz w:val="24"/>
          <w:szCs w:val="24"/>
          <w:lang w:eastAsia="es-MX"/>
        </w:rPr>
        <w:t>DOCUMENTOS GENERADOS POR LOS SUJETOS OBLIGADOS EN EJERCICIO DESUS ATRIBUCIONES, LA INFORMACIÓN PÚBLICA SE ENCUENTRA CONTENIDA ENLOS.</w:t>
      </w:r>
      <w:r w:rsidRPr="00883984">
        <w:rPr>
          <w:rFonts w:ascii="Palatino Linotype" w:eastAsia="MS Mincho" w:hAnsi="Palatino Linotype" w:cs="Times New Roman"/>
          <w:sz w:val="24"/>
          <w:szCs w:val="24"/>
          <w:lang w:eastAsia="es-MX"/>
        </w:rPr>
        <w:t xml:space="preserve"> La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 los que podrán estar en medios escritos, impresos, sonoros, </w:t>
      </w:r>
      <w:r w:rsidRPr="00883984">
        <w:rPr>
          <w:rFonts w:ascii="Palatino Linotype" w:eastAsia="MS Mincho" w:hAnsi="Palatino Linotype" w:cs="Times New Roman"/>
          <w:sz w:val="24"/>
          <w:szCs w:val="24"/>
          <w:lang w:eastAsia="es-MX"/>
        </w:rPr>
        <w:lastRenderedPageBreak/>
        <w:t xml:space="preserve">visuales, electrónicos, informáticos u holográficos. Por otra parte, en estricta aplicación a lo dispuesto por el artículo 12 de la Ley de la materia, la autoridad señalada como responsable sólo tiene el deber de entregar la información solicitada en los términos en que la hubiese generado, posea o administre; esto es, no tiene el deber de procesarla o resumirla, ni realizar cálculos o investigaciones, en su intención de satisfacer el derecho de acceso a la información pública de </w:t>
      </w:r>
      <w:r w:rsidR="008A51E6" w:rsidRPr="00883984">
        <w:rPr>
          <w:rFonts w:ascii="Palatino Linotype" w:eastAsia="MS Mincho" w:hAnsi="Palatino Linotype" w:cs="Times New Roman"/>
          <w:sz w:val="24"/>
          <w:szCs w:val="24"/>
          <w:lang w:eastAsia="es-MX"/>
        </w:rPr>
        <w:t>los particulares.</w:t>
      </w:r>
    </w:p>
    <w:p w14:paraId="6ABEDB7F" w14:textId="77777777" w:rsidR="008A51E6" w:rsidRPr="00883984" w:rsidRDefault="008B536D" w:rsidP="0000021F">
      <w:pPr>
        <w:tabs>
          <w:tab w:val="left" w:pos="567"/>
        </w:tabs>
        <w:spacing w:after="0" w:line="360" w:lineRule="auto"/>
        <w:jc w:val="both"/>
        <w:rPr>
          <w:rFonts w:ascii="Palatino Linotype" w:eastAsia="MS Mincho" w:hAnsi="Palatino Linotype" w:cs="Times New Roman"/>
          <w:sz w:val="24"/>
          <w:szCs w:val="24"/>
          <w:lang w:eastAsia="es-MX"/>
        </w:rPr>
      </w:pPr>
      <w:r w:rsidRPr="00883984">
        <w:rPr>
          <w:rFonts w:ascii="Palatino Linotype" w:eastAsia="MS Mincho" w:hAnsi="Palatino Linotype" w:cs="Times New Roman"/>
          <w:b/>
          <w:noProof/>
          <w:sz w:val="24"/>
          <w:szCs w:val="24"/>
          <w:lang w:eastAsia="es-MX"/>
        </w:rPr>
        <mc:AlternateContent>
          <mc:Choice Requires="wps">
            <w:drawing>
              <wp:anchor distT="0" distB="0" distL="114300" distR="114300" simplePos="0" relativeHeight="251659264" behindDoc="0" locked="0" layoutInCell="1" allowOverlap="1" wp14:anchorId="4B2B8554" wp14:editId="5FA6C194">
                <wp:simplePos x="0" y="0"/>
                <wp:positionH relativeFrom="margin">
                  <wp:align>left</wp:align>
                </wp:positionH>
                <wp:positionV relativeFrom="paragraph">
                  <wp:posOffset>12700</wp:posOffset>
                </wp:positionV>
                <wp:extent cx="5553075" cy="4572000"/>
                <wp:effectExtent l="0" t="0" r="28575" b="19050"/>
                <wp:wrapNone/>
                <wp:docPr id="3" name="Conector recto 3"/>
                <wp:cNvGraphicFramePr/>
                <a:graphic xmlns:a="http://schemas.openxmlformats.org/drawingml/2006/main">
                  <a:graphicData uri="http://schemas.microsoft.com/office/word/2010/wordprocessingShape">
                    <wps:wsp>
                      <wps:cNvCnPr/>
                      <wps:spPr>
                        <a:xfrm>
                          <a:off x="0" y="0"/>
                          <a:ext cx="5553075" cy="457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A1836E" id="Conector recto 3"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pt" to="437.25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" strokecolor="black [3200]" strokeweight=".5pt">
                <v:stroke joinstyle="miter"/>
                <w10:wrap anchorx="margin"/>
              </v:line>
            </w:pict>
          </mc:Fallback>
        </mc:AlternateContent>
      </w:r>
    </w:p>
    <w:p w14:paraId="36F78069" w14:textId="77777777" w:rsidR="008A51E6" w:rsidRPr="00883984" w:rsidRDefault="008A51E6" w:rsidP="009F4EB1">
      <w:pPr>
        <w:spacing w:line="360" w:lineRule="auto"/>
        <w:contextualSpacing/>
        <w:jc w:val="both"/>
        <w:rPr>
          <w:rFonts w:ascii="Palatino Linotype" w:eastAsia="MS Mincho" w:hAnsi="Palatino Linotype" w:cs="Times New Roman"/>
          <w:b/>
          <w:sz w:val="24"/>
          <w:szCs w:val="24"/>
          <w:lang w:val="es-ES_tradnl" w:eastAsia="es-MX"/>
        </w:rPr>
      </w:pPr>
    </w:p>
    <w:p w14:paraId="50061DDA" w14:textId="77777777" w:rsidR="008B13FD" w:rsidRPr="00883984" w:rsidRDefault="008B13FD" w:rsidP="009F4EB1">
      <w:pPr>
        <w:spacing w:line="360" w:lineRule="auto"/>
        <w:contextualSpacing/>
        <w:jc w:val="both"/>
        <w:rPr>
          <w:rFonts w:ascii="Palatino Linotype" w:eastAsia="MS Mincho" w:hAnsi="Palatino Linotype" w:cs="Times New Roman"/>
          <w:b/>
          <w:sz w:val="24"/>
          <w:szCs w:val="24"/>
          <w:lang w:eastAsia="es-MX"/>
        </w:rPr>
      </w:pPr>
    </w:p>
    <w:p w14:paraId="15B408A4" w14:textId="77777777" w:rsidR="00006D7A" w:rsidRPr="00883984" w:rsidRDefault="00006D7A" w:rsidP="009F4EB1">
      <w:pPr>
        <w:spacing w:line="360" w:lineRule="auto"/>
        <w:contextualSpacing/>
        <w:jc w:val="both"/>
        <w:rPr>
          <w:rFonts w:ascii="Palatino Linotype" w:hAnsi="Palatino Linotype" w:cs="Arial"/>
          <w:sz w:val="24"/>
          <w:szCs w:val="24"/>
        </w:rPr>
      </w:pPr>
    </w:p>
    <w:p w14:paraId="36BC4A41" w14:textId="77777777" w:rsidR="008B536D" w:rsidRPr="00883984" w:rsidRDefault="00550B9A" w:rsidP="00550B9A">
      <w:pPr>
        <w:tabs>
          <w:tab w:val="left" w:pos="0"/>
          <w:tab w:val="left" w:pos="3720"/>
          <w:tab w:val="center" w:pos="4419"/>
        </w:tabs>
        <w:spacing w:after="0" w:line="360" w:lineRule="auto"/>
        <w:rPr>
          <w:rFonts w:ascii="Palatino Linotype" w:eastAsia="MS Mincho" w:hAnsi="Palatino Linotype" w:cs="Times New Roman"/>
          <w:b/>
          <w:sz w:val="24"/>
          <w:szCs w:val="24"/>
          <w:lang w:val="es-ES_tradnl" w:eastAsia="es-ES"/>
        </w:rPr>
      </w:pPr>
      <w:r w:rsidRPr="00883984">
        <w:rPr>
          <w:rFonts w:ascii="Palatino Linotype" w:eastAsia="MS Mincho" w:hAnsi="Palatino Linotype" w:cs="Times New Roman"/>
          <w:b/>
          <w:sz w:val="24"/>
          <w:szCs w:val="24"/>
          <w:lang w:val="es-ES_tradnl" w:eastAsia="es-ES"/>
        </w:rPr>
        <w:tab/>
      </w:r>
    </w:p>
    <w:p w14:paraId="70796ECF" w14:textId="77777777" w:rsidR="008B536D" w:rsidRPr="00883984" w:rsidRDefault="008B536D" w:rsidP="00550B9A">
      <w:pPr>
        <w:tabs>
          <w:tab w:val="left" w:pos="0"/>
          <w:tab w:val="left" w:pos="3720"/>
          <w:tab w:val="center" w:pos="4419"/>
        </w:tabs>
        <w:spacing w:after="0" w:line="360" w:lineRule="auto"/>
        <w:rPr>
          <w:rFonts w:ascii="Palatino Linotype" w:eastAsia="MS Mincho" w:hAnsi="Palatino Linotype" w:cs="Times New Roman"/>
          <w:b/>
          <w:sz w:val="24"/>
          <w:szCs w:val="24"/>
          <w:lang w:val="es-ES_tradnl" w:eastAsia="es-ES"/>
        </w:rPr>
      </w:pPr>
    </w:p>
    <w:p w14:paraId="7D9CFB2C" w14:textId="77777777" w:rsidR="008B536D" w:rsidRPr="00883984" w:rsidRDefault="008B536D" w:rsidP="00550B9A">
      <w:pPr>
        <w:tabs>
          <w:tab w:val="left" w:pos="0"/>
          <w:tab w:val="left" w:pos="3720"/>
          <w:tab w:val="center" w:pos="4419"/>
        </w:tabs>
        <w:spacing w:after="0" w:line="360" w:lineRule="auto"/>
        <w:rPr>
          <w:rFonts w:ascii="Palatino Linotype" w:eastAsia="MS Mincho" w:hAnsi="Palatino Linotype" w:cs="Times New Roman"/>
          <w:b/>
          <w:sz w:val="24"/>
          <w:szCs w:val="24"/>
          <w:lang w:val="es-ES_tradnl" w:eastAsia="es-ES"/>
        </w:rPr>
      </w:pPr>
    </w:p>
    <w:p w14:paraId="0A5CD07B" w14:textId="77777777" w:rsidR="008B536D" w:rsidRPr="00883984" w:rsidRDefault="008B536D" w:rsidP="00550B9A">
      <w:pPr>
        <w:tabs>
          <w:tab w:val="left" w:pos="0"/>
          <w:tab w:val="left" w:pos="3720"/>
          <w:tab w:val="center" w:pos="4419"/>
        </w:tabs>
        <w:spacing w:after="0" w:line="360" w:lineRule="auto"/>
        <w:rPr>
          <w:rFonts w:ascii="Palatino Linotype" w:eastAsia="MS Mincho" w:hAnsi="Palatino Linotype" w:cs="Times New Roman"/>
          <w:b/>
          <w:sz w:val="24"/>
          <w:szCs w:val="24"/>
          <w:lang w:val="es-ES_tradnl" w:eastAsia="es-ES"/>
        </w:rPr>
      </w:pPr>
    </w:p>
    <w:p w14:paraId="25B6BE26" w14:textId="77777777" w:rsidR="008B536D" w:rsidRPr="00883984" w:rsidRDefault="008B536D" w:rsidP="00550B9A">
      <w:pPr>
        <w:tabs>
          <w:tab w:val="left" w:pos="0"/>
          <w:tab w:val="left" w:pos="3720"/>
          <w:tab w:val="center" w:pos="4419"/>
        </w:tabs>
        <w:spacing w:after="0" w:line="360" w:lineRule="auto"/>
        <w:rPr>
          <w:rFonts w:ascii="Palatino Linotype" w:eastAsia="MS Mincho" w:hAnsi="Palatino Linotype" w:cs="Times New Roman"/>
          <w:b/>
          <w:sz w:val="24"/>
          <w:szCs w:val="24"/>
          <w:lang w:val="es-ES_tradnl" w:eastAsia="es-ES"/>
        </w:rPr>
      </w:pPr>
    </w:p>
    <w:p w14:paraId="6EA98BDF" w14:textId="77777777" w:rsidR="008B536D" w:rsidRPr="00883984" w:rsidRDefault="008B536D" w:rsidP="00550B9A">
      <w:pPr>
        <w:tabs>
          <w:tab w:val="left" w:pos="0"/>
          <w:tab w:val="left" w:pos="3720"/>
          <w:tab w:val="center" w:pos="4419"/>
        </w:tabs>
        <w:spacing w:after="0" w:line="360" w:lineRule="auto"/>
        <w:rPr>
          <w:rFonts w:ascii="Palatino Linotype" w:eastAsia="MS Mincho" w:hAnsi="Palatino Linotype" w:cs="Times New Roman"/>
          <w:b/>
          <w:sz w:val="24"/>
          <w:szCs w:val="24"/>
          <w:lang w:val="es-ES_tradnl" w:eastAsia="es-ES"/>
        </w:rPr>
      </w:pPr>
    </w:p>
    <w:p w14:paraId="7967E291" w14:textId="77777777" w:rsidR="008B536D" w:rsidRPr="00883984" w:rsidRDefault="008B536D" w:rsidP="00550B9A">
      <w:pPr>
        <w:tabs>
          <w:tab w:val="left" w:pos="0"/>
          <w:tab w:val="left" w:pos="3720"/>
          <w:tab w:val="center" w:pos="4419"/>
        </w:tabs>
        <w:spacing w:after="0" w:line="360" w:lineRule="auto"/>
        <w:rPr>
          <w:rFonts w:ascii="Palatino Linotype" w:eastAsia="MS Mincho" w:hAnsi="Palatino Linotype" w:cs="Times New Roman"/>
          <w:b/>
          <w:sz w:val="24"/>
          <w:szCs w:val="24"/>
          <w:lang w:val="es-ES_tradnl" w:eastAsia="es-ES"/>
        </w:rPr>
      </w:pPr>
    </w:p>
    <w:p w14:paraId="216BDEEC" w14:textId="77777777" w:rsidR="008B536D" w:rsidRPr="00883984" w:rsidRDefault="008B536D" w:rsidP="00550B9A">
      <w:pPr>
        <w:tabs>
          <w:tab w:val="left" w:pos="0"/>
          <w:tab w:val="left" w:pos="3720"/>
          <w:tab w:val="center" w:pos="4419"/>
        </w:tabs>
        <w:spacing w:after="0" w:line="360" w:lineRule="auto"/>
        <w:rPr>
          <w:rFonts w:ascii="Palatino Linotype" w:eastAsia="MS Mincho" w:hAnsi="Palatino Linotype" w:cs="Times New Roman"/>
          <w:b/>
          <w:sz w:val="24"/>
          <w:szCs w:val="24"/>
          <w:lang w:val="es-ES_tradnl" w:eastAsia="es-ES"/>
        </w:rPr>
      </w:pPr>
    </w:p>
    <w:p w14:paraId="4253BC28" w14:textId="77777777" w:rsidR="00E352B8" w:rsidRPr="00883984" w:rsidRDefault="00E352B8" w:rsidP="00550B9A">
      <w:pPr>
        <w:tabs>
          <w:tab w:val="left" w:pos="0"/>
          <w:tab w:val="left" w:pos="3720"/>
          <w:tab w:val="center" w:pos="4419"/>
        </w:tabs>
        <w:spacing w:after="0" w:line="360" w:lineRule="auto"/>
        <w:rPr>
          <w:rFonts w:ascii="Palatino Linotype" w:eastAsia="MS Mincho" w:hAnsi="Palatino Linotype" w:cs="Times New Roman"/>
          <w:b/>
          <w:sz w:val="24"/>
          <w:szCs w:val="24"/>
          <w:lang w:val="es-ES_tradnl" w:eastAsia="es-ES"/>
        </w:rPr>
      </w:pPr>
    </w:p>
    <w:p w14:paraId="21661BC1" w14:textId="77777777" w:rsidR="00DB3D77" w:rsidRPr="00883984" w:rsidRDefault="00DB3D77" w:rsidP="00550B9A">
      <w:pPr>
        <w:tabs>
          <w:tab w:val="left" w:pos="0"/>
          <w:tab w:val="left" w:pos="3720"/>
          <w:tab w:val="center" w:pos="4419"/>
        </w:tabs>
        <w:spacing w:after="0" w:line="360" w:lineRule="auto"/>
        <w:rPr>
          <w:rFonts w:ascii="Palatino Linotype" w:eastAsia="MS Mincho" w:hAnsi="Palatino Linotype" w:cs="Times New Roman"/>
          <w:b/>
          <w:sz w:val="24"/>
          <w:szCs w:val="24"/>
          <w:lang w:val="es-ES_tradnl" w:eastAsia="es-ES"/>
        </w:rPr>
      </w:pPr>
    </w:p>
    <w:p w14:paraId="6543910E" w14:textId="77777777" w:rsidR="00792776" w:rsidRPr="00883984" w:rsidRDefault="00144D2C" w:rsidP="008B536D">
      <w:pPr>
        <w:tabs>
          <w:tab w:val="left" w:pos="0"/>
          <w:tab w:val="left" w:pos="3720"/>
          <w:tab w:val="center" w:pos="4419"/>
        </w:tabs>
        <w:spacing w:after="0" w:line="360" w:lineRule="auto"/>
        <w:jc w:val="center"/>
        <w:rPr>
          <w:rFonts w:ascii="Palatino Linotype" w:eastAsia="MS Mincho" w:hAnsi="Palatino Linotype" w:cs="Times New Roman"/>
          <w:sz w:val="24"/>
          <w:szCs w:val="24"/>
          <w:lang w:val="es-ES_tradnl" w:eastAsia="es-ES"/>
        </w:rPr>
      </w:pPr>
      <w:r w:rsidRPr="00883984">
        <w:rPr>
          <w:rFonts w:ascii="Palatino Linotype" w:eastAsia="MS Mincho" w:hAnsi="Palatino Linotype" w:cs="Times New Roman"/>
          <w:b/>
          <w:sz w:val="24"/>
          <w:szCs w:val="24"/>
          <w:lang w:val="es-ES_tradnl" w:eastAsia="es-ES"/>
        </w:rPr>
        <w:lastRenderedPageBreak/>
        <w:t>ÍNDICE</w:t>
      </w:r>
    </w:p>
    <w:sdt>
      <w:sdtPr>
        <w:rPr>
          <w:rFonts w:ascii="Palatino Linotype" w:hAnsi="Palatino Linotype"/>
          <w:b/>
          <w:sz w:val="24"/>
          <w:szCs w:val="24"/>
          <w:lang w:val="es-ES"/>
        </w:rPr>
        <w:id w:val="-1091387415"/>
        <w:docPartObj>
          <w:docPartGallery w:val="Table of Contents"/>
          <w:docPartUnique/>
        </w:docPartObj>
      </w:sdtPr>
      <w:sdtEndPr>
        <w:rPr>
          <w:bCs/>
        </w:rPr>
      </w:sdtEndPr>
      <w:sdtContent>
        <w:p w14:paraId="6C20AD09" w14:textId="77777777" w:rsidR="00792776" w:rsidRPr="00883984" w:rsidRDefault="00792776" w:rsidP="008B13FD">
          <w:pPr>
            <w:keepNext/>
            <w:keepLines/>
            <w:tabs>
              <w:tab w:val="left" w:pos="0"/>
            </w:tabs>
            <w:spacing w:after="0" w:line="276" w:lineRule="auto"/>
            <w:rPr>
              <w:rFonts w:ascii="Palatino Linotype" w:eastAsiaTheme="majorEastAsia" w:hAnsi="Palatino Linotype" w:cstheme="majorBidi"/>
              <w:b/>
              <w:sz w:val="24"/>
              <w:szCs w:val="24"/>
              <w:lang w:eastAsia="es-MX"/>
            </w:rPr>
          </w:pPr>
        </w:p>
        <w:p w14:paraId="3C9B2223" w14:textId="77777777" w:rsidR="00917CCE" w:rsidRPr="00883984" w:rsidRDefault="00792776" w:rsidP="00917CCE">
          <w:pPr>
            <w:pStyle w:val="TDC1"/>
            <w:spacing w:line="240" w:lineRule="auto"/>
            <w:rPr>
              <w:rFonts w:ascii="Palatino Linotype" w:eastAsiaTheme="minorEastAsia" w:hAnsi="Palatino Linotype"/>
              <w:noProof/>
              <w:szCs w:val="24"/>
              <w:lang w:eastAsia="es-MX"/>
            </w:rPr>
          </w:pPr>
          <w:r w:rsidRPr="00883984">
            <w:rPr>
              <w:rFonts w:ascii="Palatino Linotype" w:hAnsi="Palatino Linotype"/>
              <w:sz w:val="24"/>
              <w:szCs w:val="24"/>
            </w:rPr>
            <w:fldChar w:fldCharType="begin"/>
          </w:r>
          <w:r w:rsidRPr="00883984">
            <w:rPr>
              <w:rFonts w:ascii="Palatino Linotype" w:hAnsi="Palatino Linotype"/>
              <w:sz w:val="24"/>
              <w:szCs w:val="24"/>
            </w:rPr>
            <w:instrText xml:space="preserve"> TOC \o "1-3" \h \z \u </w:instrText>
          </w:r>
          <w:r w:rsidRPr="00883984">
            <w:rPr>
              <w:rFonts w:ascii="Palatino Linotype" w:hAnsi="Palatino Linotype"/>
              <w:sz w:val="24"/>
              <w:szCs w:val="24"/>
            </w:rPr>
            <w:fldChar w:fldCharType="separate"/>
          </w:r>
          <w:hyperlink w:anchor="_Toc69999188" w:history="1">
            <w:r w:rsidR="00917CCE" w:rsidRPr="00883984">
              <w:rPr>
                <w:rStyle w:val="Hipervnculo"/>
                <w:rFonts w:ascii="Palatino Linotype" w:eastAsia="MS Gothic" w:hAnsi="Palatino Linotype" w:cs="Times New Roman"/>
                <w:b/>
                <w:noProof/>
                <w:szCs w:val="24"/>
              </w:rPr>
              <w:t>A N T E C E D E N T E S</w:t>
            </w:r>
            <w:r w:rsidR="00917CCE" w:rsidRPr="00883984">
              <w:rPr>
                <w:rFonts w:ascii="Palatino Linotype" w:hAnsi="Palatino Linotype"/>
                <w:noProof/>
                <w:webHidden/>
                <w:szCs w:val="24"/>
              </w:rPr>
              <w:tab/>
            </w:r>
            <w:r w:rsidR="00917CCE" w:rsidRPr="00883984">
              <w:rPr>
                <w:rFonts w:ascii="Palatino Linotype" w:hAnsi="Palatino Linotype"/>
                <w:noProof/>
                <w:webHidden/>
                <w:szCs w:val="24"/>
              </w:rPr>
              <w:fldChar w:fldCharType="begin"/>
            </w:r>
            <w:r w:rsidR="00917CCE" w:rsidRPr="00883984">
              <w:rPr>
                <w:rFonts w:ascii="Palatino Linotype" w:hAnsi="Palatino Linotype"/>
                <w:noProof/>
                <w:webHidden/>
                <w:szCs w:val="24"/>
              </w:rPr>
              <w:instrText xml:space="preserve"> PAGEREF _Toc69999188 \h </w:instrText>
            </w:r>
            <w:r w:rsidR="00917CCE" w:rsidRPr="00883984">
              <w:rPr>
                <w:rFonts w:ascii="Palatino Linotype" w:hAnsi="Palatino Linotype"/>
                <w:noProof/>
                <w:webHidden/>
                <w:szCs w:val="24"/>
              </w:rPr>
            </w:r>
            <w:r w:rsidR="00917CCE" w:rsidRPr="00883984">
              <w:rPr>
                <w:rFonts w:ascii="Palatino Linotype" w:hAnsi="Palatino Linotype"/>
                <w:noProof/>
                <w:webHidden/>
                <w:szCs w:val="24"/>
              </w:rPr>
              <w:fldChar w:fldCharType="separate"/>
            </w:r>
            <w:r w:rsidR="00D653FF" w:rsidRPr="00883984">
              <w:rPr>
                <w:rFonts w:ascii="Palatino Linotype" w:hAnsi="Palatino Linotype"/>
                <w:noProof/>
                <w:webHidden/>
                <w:szCs w:val="24"/>
              </w:rPr>
              <w:t>6</w:t>
            </w:r>
            <w:r w:rsidR="00917CCE" w:rsidRPr="00883984">
              <w:rPr>
                <w:rFonts w:ascii="Palatino Linotype" w:hAnsi="Palatino Linotype"/>
                <w:noProof/>
                <w:webHidden/>
                <w:szCs w:val="24"/>
              </w:rPr>
              <w:fldChar w:fldCharType="end"/>
            </w:r>
          </w:hyperlink>
        </w:p>
        <w:p w14:paraId="267979E6" w14:textId="77777777" w:rsidR="00917CCE" w:rsidRPr="00883984" w:rsidRDefault="0034001C" w:rsidP="00917CCE">
          <w:pPr>
            <w:pStyle w:val="TDC1"/>
            <w:spacing w:line="240" w:lineRule="auto"/>
            <w:rPr>
              <w:rFonts w:ascii="Palatino Linotype" w:eastAsiaTheme="minorEastAsia" w:hAnsi="Palatino Linotype"/>
              <w:noProof/>
              <w:szCs w:val="24"/>
              <w:lang w:eastAsia="es-MX"/>
            </w:rPr>
          </w:pPr>
          <w:hyperlink w:anchor="_Toc69999189" w:history="1">
            <w:r w:rsidR="00917CCE" w:rsidRPr="00883984">
              <w:rPr>
                <w:rStyle w:val="Hipervnculo"/>
                <w:rFonts w:ascii="Palatino Linotype" w:eastAsia="MS Gothic" w:hAnsi="Palatino Linotype" w:cs="Times New Roman"/>
                <w:b/>
                <w:noProof/>
                <w:szCs w:val="24"/>
              </w:rPr>
              <w:t>C O N S I D E R A N D O</w:t>
            </w:r>
            <w:r w:rsidR="00917CCE" w:rsidRPr="00883984">
              <w:rPr>
                <w:rFonts w:ascii="Palatino Linotype" w:hAnsi="Palatino Linotype"/>
                <w:noProof/>
                <w:webHidden/>
                <w:szCs w:val="24"/>
              </w:rPr>
              <w:tab/>
            </w:r>
            <w:r w:rsidR="00917CCE" w:rsidRPr="00883984">
              <w:rPr>
                <w:rFonts w:ascii="Palatino Linotype" w:hAnsi="Palatino Linotype"/>
                <w:noProof/>
                <w:webHidden/>
                <w:szCs w:val="24"/>
              </w:rPr>
              <w:fldChar w:fldCharType="begin"/>
            </w:r>
            <w:r w:rsidR="00917CCE" w:rsidRPr="00883984">
              <w:rPr>
                <w:rFonts w:ascii="Palatino Linotype" w:hAnsi="Palatino Linotype"/>
                <w:noProof/>
                <w:webHidden/>
                <w:szCs w:val="24"/>
              </w:rPr>
              <w:instrText xml:space="preserve"> PAGEREF _Toc69999189 \h </w:instrText>
            </w:r>
            <w:r w:rsidR="00917CCE" w:rsidRPr="00883984">
              <w:rPr>
                <w:rFonts w:ascii="Palatino Linotype" w:hAnsi="Palatino Linotype"/>
                <w:noProof/>
                <w:webHidden/>
                <w:szCs w:val="24"/>
              </w:rPr>
            </w:r>
            <w:r w:rsidR="00917CCE" w:rsidRPr="00883984">
              <w:rPr>
                <w:rFonts w:ascii="Palatino Linotype" w:hAnsi="Palatino Linotype"/>
                <w:noProof/>
                <w:webHidden/>
                <w:szCs w:val="24"/>
              </w:rPr>
              <w:fldChar w:fldCharType="separate"/>
            </w:r>
            <w:r w:rsidR="00D653FF" w:rsidRPr="00883984">
              <w:rPr>
                <w:rFonts w:ascii="Palatino Linotype" w:hAnsi="Palatino Linotype"/>
                <w:noProof/>
                <w:webHidden/>
                <w:szCs w:val="24"/>
              </w:rPr>
              <w:t>10</w:t>
            </w:r>
            <w:r w:rsidR="00917CCE" w:rsidRPr="00883984">
              <w:rPr>
                <w:rFonts w:ascii="Palatino Linotype" w:hAnsi="Palatino Linotype"/>
                <w:noProof/>
                <w:webHidden/>
                <w:szCs w:val="24"/>
              </w:rPr>
              <w:fldChar w:fldCharType="end"/>
            </w:r>
          </w:hyperlink>
        </w:p>
        <w:p w14:paraId="1D463696" w14:textId="77777777" w:rsidR="00917CCE" w:rsidRPr="00883984" w:rsidRDefault="0034001C" w:rsidP="00917CCE">
          <w:pPr>
            <w:pStyle w:val="TDC1"/>
            <w:spacing w:line="240" w:lineRule="auto"/>
            <w:rPr>
              <w:rFonts w:ascii="Palatino Linotype" w:eastAsiaTheme="minorEastAsia" w:hAnsi="Palatino Linotype"/>
              <w:noProof/>
              <w:szCs w:val="24"/>
              <w:lang w:eastAsia="es-MX"/>
            </w:rPr>
          </w:pPr>
          <w:hyperlink w:anchor="_Toc69999190" w:history="1">
            <w:r w:rsidR="00917CCE" w:rsidRPr="00883984">
              <w:rPr>
                <w:rStyle w:val="Hipervnculo"/>
                <w:rFonts w:ascii="Palatino Linotype" w:eastAsia="MS Mincho" w:hAnsi="Palatino Linotype" w:cstheme="majorBidi"/>
                <w:b/>
                <w:noProof/>
                <w:szCs w:val="24"/>
                <w:lang w:val="es-ES_tradnl" w:eastAsia="es-ES"/>
              </w:rPr>
              <w:t>PRIMERO</w:t>
            </w:r>
            <w:r w:rsidR="00917CCE" w:rsidRPr="00883984">
              <w:rPr>
                <w:rStyle w:val="Hipervnculo"/>
                <w:rFonts w:ascii="Palatino Linotype" w:eastAsia="MS Gothic" w:hAnsi="Palatino Linotype" w:cs="Times New Roman"/>
                <w:b/>
                <w:noProof/>
                <w:szCs w:val="24"/>
              </w:rPr>
              <w:t>. De la competencia.</w:t>
            </w:r>
            <w:r w:rsidR="00917CCE" w:rsidRPr="00883984">
              <w:rPr>
                <w:rFonts w:ascii="Palatino Linotype" w:hAnsi="Palatino Linotype"/>
                <w:noProof/>
                <w:webHidden/>
                <w:szCs w:val="24"/>
              </w:rPr>
              <w:tab/>
            </w:r>
            <w:r w:rsidR="00917CCE" w:rsidRPr="00883984">
              <w:rPr>
                <w:rFonts w:ascii="Palatino Linotype" w:hAnsi="Palatino Linotype"/>
                <w:noProof/>
                <w:webHidden/>
                <w:szCs w:val="24"/>
              </w:rPr>
              <w:fldChar w:fldCharType="begin"/>
            </w:r>
            <w:r w:rsidR="00917CCE" w:rsidRPr="00883984">
              <w:rPr>
                <w:rFonts w:ascii="Palatino Linotype" w:hAnsi="Palatino Linotype"/>
                <w:noProof/>
                <w:webHidden/>
                <w:szCs w:val="24"/>
              </w:rPr>
              <w:instrText xml:space="preserve"> PAGEREF _Toc69999190 \h </w:instrText>
            </w:r>
            <w:r w:rsidR="00917CCE" w:rsidRPr="00883984">
              <w:rPr>
                <w:rFonts w:ascii="Palatino Linotype" w:hAnsi="Palatino Linotype"/>
                <w:noProof/>
                <w:webHidden/>
                <w:szCs w:val="24"/>
              </w:rPr>
            </w:r>
            <w:r w:rsidR="00917CCE" w:rsidRPr="00883984">
              <w:rPr>
                <w:rFonts w:ascii="Palatino Linotype" w:hAnsi="Palatino Linotype"/>
                <w:noProof/>
                <w:webHidden/>
                <w:szCs w:val="24"/>
              </w:rPr>
              <w:fldChar w:fldCharType="separate"/>
            </w:r>
            <w:r w:rsidR="00D653FF" w:rsidRPr="00883984">
              <w:rPr>
                <w:rFonts w:ascii="Palatino Linotype" w:hAnsi="Palatino Linotype"/>
                <w:noProof/>
                <w:webHidden/>
                <w:szCs w:val="24"/>
              </w:rPr>
              <w:t>10</w:t>
            </w:r>
            <w:r w:rsidR="00917CCE" w:rsidRPr="00883984">
              <w:rPr>
                <w:rFonts w:ascii="Palatino Linotype" w:hAnsi="Palatino Linotype"/>
                <w:noProof/>
                <w:webHidden/>
                <w:szCs w:val="24"/>
              </w:rPr>
              <w:fldChar w:fldCharType="end"/>
            </w:r>
          </w:hyperlink>
        </w:p>
        <w:p w14:paraId="29A8DDA7" w14:textId="77777777" w:rsidR="00917CCE" w:rsidRPr="00883984" w:rsidRDefault="0034001C" w:rsidP="00917CCE">
          <w:pPr>
            <w:pStyle w:val="TDC1"/>
            <w:spacing w:line="240" w:lineRule="auto"/>
            <w:rPr>
              <w:rFonts w:ascii="Palatino Linotype" w:eastAsiaTheme="minorEastAsia" w:hAnsi="Palatino Linotype"/>
              <w:noProof/>
              <w:szCs w:val="24"/>
              <w:lang w:eastAsia="es-MX"/>
            </w:rPr>
          </w:pPr>
          <w:hyperlink w:anchor="_Toc69999191" w:history="1">
            <w:r w:rsidR="00917CCE" w:rsidRPr="00883984">
              <w:rPr>
                <w:rStyle w:val="Hipervnculo"/>
                <w:rFonts w:ascii="Palatino Linotype" w:eastAsia="MS Mincho" w:hAnsi="Palatino Linotype" w:cstheme="majorBidi"/>
                <w:b/>
                <w:noProof/>
                <w:szCs w:val="24"/>
                <w:lang w:val="es-ES_tradnl" w:eastAsia="es-ES"/>
              </w:rPr>
              <w:t>SEGUNDO</w:t>
            </w:r>
            <w:r w:rsidR="00917CCE" w:rsidRPr="00883984">
              <w:rPr>
                <w:rStyle w:val="Hipervnculo"/>
                <w:rFonts w:ascii="Palatino Linotype" w:eastAsia="MS Gothic" w:hAnsi="Palatino Linotype" w:cs="Times New Roman"/>
                <w:b/>
                <w:noProof/>
                <w:szCs w:val="24"/>
              </w:rPr>
              <w:t>. De la oportunidad y procedibilidad del recurso de revisión.</w:t>
            </w:r>
            <w:r w:rsidR="00917CCE" w:rsidRPr="00883984">
              <w:rPr>
                <w:rFonts w:ascii="Palatino Linotype" w:hAnsi="Palatino Linotype"/>
                <w:noProof/>
                <w:webHidden/>
                <w:szCs w:val="24"/>
              </w:rPr>
              <w:tab/>
            </w:r>
            <w:r w:rsidR="00917CCE" w:rsidRPr="00883984">
              <w:rPr>
                <w:rFonts w:ascii="Palatino Linotype" w:hAnsi="Palatino Linotype"/>
                <w:noProof/>
                <w:webHidden/>
                <w:szCs w:val="24"/>
              </w:rPr>
              <w:fldChar w:fldCharType="begin"/>
            </w:r>
            <w:r w:rsidR="00917CCE" w:rsidRPr="00883984">
              <w:rPr>
                <w:rFonts w:ascii="Palatino Linotype" w:hAnsi="Palatino Linotype"/>
                <w:noProof/>
                <w:webHidden/>
                <w:szCs w:val="24"/>
              </w:rPr>
              <w:instrText xml:space="preserve"> PAGEREF _Toc69999191 \h </w:instrText>
            </w:r>
            <w:r w:rsidR="00917CCE" w:rsidRPr="00883984">
              <w:rPr>
                <w:rFonts w:ascii="Palatino Linotype" w:hAnsi="Palatino Linotype"/>
                <w:noProof/>
                <w:webHidden/>
                <w:szCs w:val="24"/>
              </w:rPr>
            </w:r>
            <w:r w:rsidR="00917CCE" w:rsidRPr="00883984">
              <w:rPr>
                <w:rFonts w:ascii="Palatino Linotype" w:hAnsi="Palatino Linotype"/>
                <w:noProof/>
                <w:webHidden/>
                <w:szCs w:val="24"/>
              </w:rPr>
              <w:fldChar w:fldCharType="separate"/>
            </w:r>
            <w:r w:rsidR="00D653FF" w:rsidRPr="00883984">
              <w:rPr>
                <w:rFonts w:ascii="Palatino Linotype" w:hAnsi="Palatino Linotype"/>
                <w:noProof/>
                <w:webHidden/>
                <w:szCs w:val="24"/>
              </w:rPr>
              <w:t>11</w:t>
            </w:r>
            <w:r w:rsidR="00917CCE" w:rsidRPr="00883984">
              <w:rPr>
                <w:rFonts w:ascii="Palatino Linotype" w:hAnsi="Palatino Linotype"/>
                <w:noProof/>
                <w:webHidden/>
                <w:szCs w:val="24"/>
              </w:rPr>
              <w:fldChar w:fldCharType="end"/>
            </w:r>
          </w:hyperlink>
        </w:p>
        <w:p w14:paraId="4E4C1C3E" w14:textId="77777777" w:rsidR="00917CCE" w:rsidRPr="00883984" w:rsidRDefault="0034001C" w:rsidP="00917CCE">
          <w:pPr>
            <w:pStyle w:val="TDC1"/>
            <w:spacing w:line="240" w:lineRule="auto"/>
            <w:rPr>
              <w:rFonts w:ascii="Palatino Linotype" w:eastAsiaTheme="minorEastAsia" w:hAnsi="Palatino Linotype"/>
              <w:noProof/>
              <w:szCs w:val="24"/>
              <w:lang w:eastAsia="es-MX"/>
            </w:rPr>
          </w:pPr>
          <w:hyperlink w:anchor="_Toc69999192" w:history="1">
            <w:r w:rsidR="00917CCE" w:rsidRPr="00883984">
              <w:rPr>
                <w:rStyle w:val="Hipervnculo"/>
                <w:rFonts w:ascii="Palatino Linotype" w:eastAsia="MS Gothic" w:hAnsi="Palatino Linotype" w:cs="Times New Roman"/>
                <w:b/>
                <w:noProof/>
                <w:szCs w:val="24"/>
              </w:rPr>
              <w:t>I. De la interposición del recurso.</w:t>
            </w:r>
            <w:r w:rsidR="00917CCE" w:rsidRPr="00883984">
              <w:rPr>
                <w:rFonts w:ascii="Palatino Linotype" w:hAnsi="Palatino Linotype"/>
                <w:noProof/>
                <w:webHidden/>
                <w:szCs w:val="24"/>
              </w:rPr>
              <w:tab/>
            </w:r>
            <w:r w:rsidR="00917CCE" w:rsidRPr="00883984">
              <w:rPr>
                <w:rFonts w:ascii="Palatino Linotype" w:hAnsi="Palatino Linotype"/>
                <w:noProof/>
                <w:webHidden/>
                <w:szCs w:val="24"/>
              </w:rPr>
              <w:fldChar w:fldCharType="begin"/>
            </w:r>
            <w:r w:rsidR="00917CCE" w:rsidRPr="00883984">
              <w:rPr>
                <w:rFonts w:ascii="Palatino Linotype" w:hAnsi="Palatino Linotype"/>
                <w:noProof/>
                <w:webHidden/>
                <w:szCs w:val="24"/>
              </w:rPr>
              <w:instrText xml:space="preserve"> PAGEREF _Toc69999192 \h </w:instrText>
            </w:r>
            <w:r w:rsidR="00917CCE" w:rsidRPr="00883984">
              <w:rPr>
                <w:rFonts w:ascii="Palatino Linotype" w:hAnsi="Palatino Linotype"/>
                <w:noProof/>
                <w:webHidden/>
                <w:szCs w:val="24"/>
              </w:rPr>
            </w:r>
            <w:r w:rsidR="00917CCE" w:rsidRPr="00883984">
              <w:rPr>
                <w:rFonts w:ascii="Palatino Linotype" w:hAnsi="Palatino Linotype"/>
                <w:noProof/>
                <w:webHidden/>
                <w:szCs w:val="24"/>
              </w:rPr>
              <w:fldChar w:fldCharType="separate"/>
            </w:r>
            <w:r w:rsidR="00D653FF" w:rsidRPr="00883984">
              <w:rPr>
                <w:rFonts w:ascii="Palatino Linotype" w:hAnsi="Palatino Linotype"/>
                <w:noProof/>
                <w:webHidden/>
                <w:szCs w:val="24"/>
              </w:rPr>
              <w:t>11</w:t>
            </w:r>
            <w:r w:rsidR="00917CCE" w:rsidRPr="00883984">
              <w:rPr>
                <w:rFonts w:ascii="Palatino Linotype" w:hAnsi="Palatino Linotype"/>
                <w:noProof/>
                <w:webHidden/>
                <w:szCs w:val="24"/>
              </w:rPr>
              <w:fldChar w:fldCharType="end"/>
            </w:r>
          </w:hyperlink>
        </w:p>
        <w:p w14:paraId="58E468CA" w14:textId="77777777" w:rsidR="00917CCE" w:rsidRPr="00883984" w:rsidRDefault="0034001C" w:rsidP="00917CCE">
          <w:pPr>
            <w:pStyle w:val="TDC1"/>
            <w:spacing w:line="240" w:lineRule="auto"/>
            <w:rPr>
              <w:rFonts w:ascii="Palatino Linotype" w:eastAsiaTheme="minorEastAsia" w:hAnsi="Palatino Linotype"/>
              <w:noProof/>
              <w:szCs w:val="24"/>
              <w:lang w:eastAsia="es-MX"/>
            </w:rPr>
          </w:pPr>
          <w:hyperlink w:anchor="_Toc69999193" w:history="1">
            <w:r w:rsidR="00917CCE" w:rsidRPr="00883984">
              <w:rPr>
                <w:rStyle w:val="Hipervnculo"/>
                <w:rFonts w:ascii="Palatino Linotype" w:eastAsia="Calibri" w:hAnsi="Palatino Linotype" w:cstheme="majorBidi"/>
                <w:b/>
                <w:noProof/>
                <w:szCs w:val="24"/>
              </w:rPr>
              <w:t>II. La interposición del recurso de revisión el mismo día que se tiene conocimiento de la respuesta otorgada,  no es determinante para su improcedencia.</w:t>
            </w:r>
            <w:r w:rsidR="00917CCE" w:rsidRPr="00883984">
              <w:rPr>
                <w:rFonts w:ascii="Palatino Linotype" w:hAnsi="Palatino Linotype"/>
                <w:noProof/>
                <w:webHidden/>
                <w:szCs w:val="24"/>
              </w:rPr>
              <w:tab/>
            </w:r>
            <w:r w:rsidR="00917CCE" w:rsidRPr="00883984">
              <w:rPr>
                <w:rFonts w:ascii="Palatino Linotype" w:hAnsi="Palatino Linotype"/>
                <w:noProof/>
                <w:webHidden/>
                <w:szCs w:val="24"/>
              </w:rPr>
              <w:fldChar w:fldCharType="begin"/>
            </w:r>
            <w:r w:rsidR="00917CCE" w:rsidRPr="00883984">
              <w:rPr>
                <w:rFonts w:ascii="Palatino Linotype" w:hAnsi="Palatino Linotype"/>
                <w:noProof/>
                <w:webHidden/>
                <w:szCs w:val="24"/>
              </w:rPr>
              <w:instrText xml:space="preserve"> PAGEREF _Toc69999193 \h </w:instrText>
            </w:r>
            <w:r w:rsidR="00917CCE" w:rsidRPr="00883984">
              <w:rPr>
                <w:rFonts w:ascii="Palatino Linotype" w:hAnsi="Palatino Linotype"/>
                <w:noProof/>
                <w:webHidden/>
                <w:szCs w:val="24"/>
              </w:rPr>
            </w:r>
            <w:r w:rsidR="00917CCE" w:rsidRPr="00883984">
              <w:rPr>
                <w:rFonts w:ascii="Palatino Linotype" w:hAnsi="Palatino Linotype"/>
                <w:noProof/>
                <w:webHidden/>
                <w:szCs w:val="24"/>
              </w:rPr>
              <w:fldChar w:fldCharType="separate"/>
            </w:r>
            <w:r w:rsidR="00D653FF" w:rsidRPr="00883984">
              <w:rPr>
                <w:rFonts w:ascii="Palatino Linotype" w:hAnsi="Palatino Linotype"/>
                <w:noProof/>
                <w:webHidden/>
                <w:szCs w:val="24"/>
              </w:rPr>
              <w:t>11</w:t>
            </w:r>
            <w:r w:rsidR="00917CCE" w:rsidRPr="00883984">
              <w:rPr>
                <w:rFonts w:ascii="Palatino Linotype" w:hAnsi="Palatino Linotype"/>
                <w:noProof/>
                <w:webHidden/>
                <w:szCs w:val="24"/>
              </w:rPr>
              <w:fldChar w:fldCharType="end"/>
            </w:r>
          </w:hyperlink>
        </w:p>
        <w:p w14:paraId="4D94E74C" w14:textId="77777777" w:rsidR="00917CCE" w:rsidRPr="00883984" w:rsidRDefault="0034001C" w:rsidP="00917CCE">
          <w:pPr>
            <w:pStyle w:val="TDC1"/>
            <w:spacing w:line="240" w:lineRule="auto"/>
            <w:rPr>
              <w:rFonts w:ascii="Palatino Linotype" w:eastAsiaTheme="minorEastAsia" w:hAnsi="Palatino Linotype"/>
              <w:noProof/>
              <w:szCs w:val="24"/>
              <w:lang w:eastAsia="es-MX"/>
            </w:rPr>
          </w:pPr>
          <w:hyperlink w:anchor="_Toc69999194" w:history="1">
            <w:r w:rsidR="00917CCE" w:rsidRPr="00883984">
              <w:rPr>
                <w:rStyle w:val="Hipervnculo"/>
                <w:rFonts w:ascii="Palatino Linotype" w:eastAsiaTheme="majorEastAsia" w:hAnsi="Palatino Linotype" w:cstheme="majorBidi"/>
                <w:b/>
                <w:noProof/>
                <w:szCs w:val="24"/>
              </w:rPr>
              <w:t>III. Del nombre como requisito innecesario para la tramitación del recurso.</w:t>
            </w:r>
            <w:r w:rsidR="00917CCE" w:rsidRPr="00883984">
              <w:rPr>
                <w:rFonts w:ascii="Palatino Linotype" w:hAnsi="Palatino Linotype"/>
                <w:noProof/>
                <w:webHidden/>
                <w:szCs w:val="24"/>
              </w:rPr>
              <w:tab/>
            </w:r>
            <w:r w:rsidR="00917CCE" w:rsidRPr="00883984">
              <w:rPr>
                <w:rFonts w:ascii="Palatino Linotype" w:hAnsi="Palatino Linotype"/>
                <w:noProof/>
                <w:webHidden/>
                <w:szCs w:val="24"/>
              </w:rPr>
              <w:fldChar w:fldCharType="begin"/>
            </w:r>
            <w:r w:rsidR="00917CCE" w:rsidRPr="00883984">
              <w:rPr>
                <w:rFonts w:ascii="Palatino Linotype" w:hAnsi="Palatino Linotype"/>
                <w:noProof/>
                <w:webHidden/>
                <w:szCs w:val="24"/>
              </w:rPr>
              <w:instrText xml:space="preserve"> PAGEREF _Toc69999194 \h </w:instrText>
            </w:r>
            <w:r w:rsidR="00917CCE" w:rsidRPr="00883984">
              <w:rPr>
                <w:rFonts w:ascii="Palatino Linotype" w:hAnsi="Palatino Linotype"/>
                <w:noProof/>
                <w:webHidden/>
                <w:szCs w:val="24"/>
              </w:rPr>
            </w:r>
            <w:r w:rsidR="00917CCE" w:rsidRPr="00883984">
              <w:rPr>
                <w:rFonts w:ascii="Palatino Linotype" w:hAnsi="Palatino Linotype"/>
                <w:noProof/>
                <w:webHidden/>
                <w:szCs w:val="24"/>
              </w:rPr>
              <w:fldChar w:fldCharType="separate"/>
            </w:r>
            <w:r w:rsidR="00D653FF" w:rsidRPr="00883984">
              <w:rPr>
                <w:rFonts w:ascii="Palatino Linotype" w:hAnsi="Palatino Linotype"/>
                <w:noProof/>
                <w:webHidden/>
                <w:szCs w:val="24"/>
              </w:rPr>
              <w:t>13</w:t>
            </w:r>
            <w:r w:rsidR="00917CCE" w:rsidRPr="00883984">
              <w:rPr>
                <w:rFonts w:ascii="Palatino Linotype" w:hAnsi="Palatino Linotype"/>
                <w:noProof/>
                <w:webHidden/>
                <w:szCs w:val="24"/>
              </w:rPr>
              <w:fldChar w:fldCharType="end"/>
            </w:r>
          </w:hyperlink>
        </w:p>
        <w:p w14:paraId="647A273F" w14:textId="77777777" w:rsidR="00917CCE" w:rsidRPr="00883984" w:rsidRDefault="0034001C" w:rsidP="00917CCE">
          <w:pPr>
            <w:pStyle w:val="TDC1"/>
            <w:spacing w:line="240" w:lineRule="auto"/>
            <w:rPr>
              <w:rFonts w:ascii="Palatino Linotype" w:eastAsiaTheme="minorEastAsia" w:hAnsi="Palatino Linotype"/>
              <w:noProof/>
              <w:szCs w:val="24"/>
              <w:lang w:eastAsia="es-MX"/>
            </w:rPr>
          </w:pPr>
          <w:hyperlink w:anchor="_Toc69999195" w:history="1">
            <w:r w:rsidR="00917CCE" w:rsidRPr="00883984">
              <w:rPr>
                <w:rStyle w:val="Hipervnculo"/>
                <w:rFonts w:ascii="Palatino Linotype" w:eastAsiaTheme="majorEastAsia" w:hAnsi="Palatino Linotype" w:cstheme="majorBidi"/>
                <w:b/>
                <w:noProof/>
                <w:szCs w:val="24"/>
              </w:rPr>
              <w:t>IV. De la determinación sobre la procedibilidad del recurso.</w:t>
            </w:r>
            <w:r w:rsidR="00917CCE" w:rsidRPr="00883984">
              <w:rPr>
                <w:rFonts w:ascii="Palatino Linotype" w:hAnsi="Palatino Linotype"/>
                <w:noProof/>
                <w:webHidden/>
                <w:szCs w:val="24"/>
              </w:rPr>
              <w:tab/>
            </w:r>
            <w:r w:rsidR="00917CCE" w:rsidRPr="00883984">
              <w:rPr>
                <w:rFonts w:ascii="Palatino Linotype" w:hAnsi="Palatino Linotype"/>
                <w:noProof/>
                <w:webHidden/>
                <w:szCs w:val="24"/>
              </w:rPr>
              <w:fldChar w:fldCharType="begin"/>
            </w:r>
            <w:r w:rsidR="00917CCE" w:rsidRPr="00883984">
              <w:rPr>
                <w:rFonts w:ascii="Palatino Linotype" w:hAnsi="Palatino Linotype"/>
                <w:noProof/>
                <w:webHidden/>
                <w:szCs w:val="24"/>
              </w:rPr>
              <w:instrText xml:space="preserve"> PAGEREF _Toc69999195 \h </w:instrText>
            </w:r>
            <w:r w:rsidR="00917CCE" w:rsidRPr="00883984">
              <w:rPr>
                <w:rFonts w:ascii="Palatino Linotype" w:hAnsi="Palatino Linotype"/>
                <w:noProof/>
                <w:webHidden/>
                <w:szCs w:val="24"/>
              </w:rPr>
            </w:r>
            <w:r w:rsidR="00917CCE" w:rsidRPr="00883984">
              <w:rPr>
                <w:rFonts w:ascii="Palatino Linotype" w:hAnsi="Palatino Linotype"/>
                <w:noProof/>
                <w:webHidden/>
                <w:szCs w:val="24"/>
              </w:rPr>
              <w:fldChar w:fldCharType="separate"/>
            </w:r>
            <w:r w:rsidR="00D653FF" w:rsidRPr="00883984">
              <w:rPr>
                <w:rFonts w:ascii="Palatino Linotype" w:hAnsi="Palatino Linotype"/>
                <w:noProof/>
                <w:webHidden/>
                <w:szCs w:val="24"/>
              </w:rPr>
              <w:t>15</w:t>
            </w:r>
            <w:r w:rsidR="00917CCE" w:rsidRPr="00883984">
              <w:rPr>
                <w:rFonts w:ascii="Palatino Linotype" w:hAnsi="Palatino Linotype"/>
                <w:noProof/>
                <w:webHidden/>
                <w:szCs w:val="24"/>
              </w:rPr>
              <w:fldChar w:fldCharType="end"/>
            </w:r>
          </w:hyperlink>
        </w:p>
        <w:p w14:paraId="3D409785" w14:textId="77777777" w:rsidR="00917CCE" w:rsidRPr="00883984" w:rsidRDefault="0034001C" w:rsidP="00917CCE">
          <w:pPr>
            <w:pStyle w:val="TDC1"/>
            <w:spacing w:line="240" w:lineRule="auto"/>
            <w:rPr>
              <w:rFonts w:ascii="Palatino Linotype" w:eastAsiaTheme="minorEastAsia" w:hAnsi="Palatino Linotype"/>
              <w:noProof/>
              <w:szCs w:val="24"/>
              <w:lang w:eastAsia="es-MX"/>
            </w:rPr>
          </w:pPr>
          <w:hyperlink w:anchor="_Toc69999196" w:history="1">
            <w:r w:rsidR="00917CCE" w:rsidRPr="00883984">
              <w:rPr>
                <w:rStyle w:val="Hipervnculo"/>
                <w:rFonts w:ascii="Palatino Linotype" w:eastAsia="MS Gothic" w:hAnsi="Palatino Linotype" w:cstheme="majorBidi"/>
                <w:b/>
                <w:noProof/>
                <w:szCs w:val="24"/>
                <w:lang w:val="es-ES_tradnl" w:eastAsia="es-ES"/>
              </w:rPr>
              <w:t>TERCERO. De previo y especial pronunciamiento.</w:t>
            </w:r>
            <w:r w:rsidR="00917CCE" w:rsidRPr="00883984">
              <w:rPr>
                <w:rFonts w:ascii="Palatino Linotype" w:hAnsi="Palatino Linotype"/>
                <w:noProof/>
                <w:webHidden/>
                <w:szCs w:val="24"/>
              </w:rPr>
              <w:tab/>
            </w:r>
            <w:r w:rsidR="00917CCE" w:rsidRPr="00883984">
              <w:rPr>
                <w:rFonts w:ascii="Palatino Linotype" w:hAnsi="Palatino Linotype"/>
                <w:noProof/>
                <w:webHidden/>
                <w:szCs w:val="24"/>
              </w:rPr>
              <w:fldChar w:fldCharType="begin"/>
            </w:r>
            <w:r w:rsidR="00917CCE" w:rsidRPr="00883984">
              <w:rPr>
                <w:rFonts w:ascii="Palatino Linotype" w:hAnsi="Palatino Linotype"/>
                <w:noProof/>
                <w:webHidden/>
                <w:szCs w:val="24"/>
              </w:rPr>
              <w:instrText xml:space="preserve"> PAGEREF _Toc69999196 \h </w:instrText>
            </w:r>
            <w:r w:rsidR="00917CCE" w:rsidRPr="00883984">
              <w:rPr>
                <w:rFonts w:ascii="Palatino Linotype" w:hAnsi="Palatino Linotype"/>
                <w:noProof/>
                <w:webHidden/>
                <w:szCs w:val="24"/>
              </w:rPr>
            </w:r>
            <w:r w:rsidR="00917CCE" w:rsidRPr="00883984">
              <w:rPr>
                <w:rFonts w:ascii="Palatino Linotype" w:hAnsi="Palatino Linotype"/>
                <w:noProof/>
                <w:webHidden/>
                <w:szCs w:val="24"/>
              </w:rPr>
              <w:fldChar w:fldCharType="separate"/>
            </w:r>
            <w:r w:rsidR="00D653FF" w:rsidRPr="00883984">
              <w:rPr>
                <w:rFonts w:ascii="Palatino Linotype" w:hAnsi="Palatino Linotype"/>
                <w:noProof/>
                <w:webHidden/>
                <w:szCs w:val="24"/>
              </w:rPr>
              <w:t>15</w:t>
            </w:r>
            <w:r w:rsidR="00917CCE" w:rsidRPr="00883984">
              <w:rPr>
                <w:rFonts w:ascii="Palatino Linotype" w:hAnsi="Palatino Linotype"/>
                <w:noProof/>
                <w:webHidden/>
                <w:szCs w:val="24"/>
              </w:rPr>
              <w:fldChar w:fldCharType="end"/>
            </w:r>
          </w:hyperlink>
        </w:p>
        <w:p w14:paraId="720197EA" w14:textId="77777777" w:rsidR="00917CCE" w:rsidRPr="00883984" w:rsidRDefault="0034001C" w:rsidP="00917CCE">
          <w:pPr>
            <w:pStyle w:val="TDC1"/>
            <w:spacing w:line="240" w:lineRule="auto"/>
            <w:rPr>
              <w:rFonts w:ascii="Palatino Linotype" w:eastAsiaTheme="minorEastAsia" w:hAnsi="Palatino Linotype"/>
              <w:noProof/>
              <w:szCs w:val="24"/>
              <w:lang w:eastAsia="es-MX"/>
            </w:rPr>
          </w:pPr>
          <w:hyperlink w:anchor="_Toc69999197" w:history="1">
            <w:r w:rsidR="00917CCE" w:rsidRPr="00883984">
              <w:rPr>
                <w:rStyle w:val="Hipervnculo"/>
                <w:rFonts w:ascii="Palatino Linotype" w:eastAsia="MS Gothic" w:hAnsi="Palatino Linotype" w:cstheme="majorBidi"/>
                <w:b/>
                <w:noProof/>
                <w:szCs w:val="24"/>
                <w:lang w:val="es-ES_tradnl" w:eastAsia="es-ES"/>
              </w:rPr>
              <w:t>I.</w:t>
            </w:r>
            <w:r w:rsidR="00917CCE" w:rsidRPr="00883984">
              <w:rPr>
                <w:rFonts w:ascii="Palatino Linotype" w:eastAsiaTheme="minorEastAsia" w:hAnsi="Palatino Linotype"/>
                <w:noProof/>
                <w:szCs w:val="24"/>
                <w:lang w:eastAsia="es-MX"/>
              </w:rPr>
              <w:tab/>
            </w:r>
            <w:r w:rsidR="00917CCE" w:rsidRPr="00883984">
              <w:rPr>
                <w:rStyle w:val="Hipervnculo"/>
                <w:rFonts w:ascii="Palatino Linotype" w:eastAsia="MS Gothic" w:hAnsi="Palatino Linotype" w:cstheme="majorBidi"/>
                <w:b/>
                <w:noProof/>
                <w:szCs w:val="24"/>
                <w:lang w:val="es-ES_tradnl" w:eastAsia="es-ES"/>
              </w:rPr>
              <w:t>De la contingencia sanitaria.</w:t>
            </w:r>
            <w:r w:rsidR="00917CCE" w:rsidRPr="00883984">
              <w:rPr>
                <w:rFonts w:ascii="Palatino Linotype" w:hAnsi="Palatino Linotype"/>
                <w:noProof/>
                <w:webHidden/>
                <w:szCs w:val="24"/>
              </w:rPr>
              <w:tab/>
            </w:r>
            <w:r w:rsidR="00917CCE" w:rsidRPr="00883984">
              <w:rPr>
                <w:rFonts w:ascii="Palatino Linotype" w:hAnsi="Palatino Linotype"/>
                <w:noProof/>
                <w:webHidden/>
                <w:szCs w:val="24"/>
              </w:rPr>
              <w:fldChar w:fldCharType="begin"/>
            </w:r>
            <w:r w:rsidR="00917CCE" w:rsidRPr="00883984">
              <w:rPr>
                <w:rFonts w:ascii="Palatino Linotype" w:hAnsi="Palatino Linotype"/>
                <w:noProof/>
                <w:webHidden/>
                <w:szCs w:val="24"/>
              </w:rPr>
              <w:instrText xml:space="preserve"> PAGEREF _Toc69999197 \h </w:instrText>
            </w:r>
            <w:r w:rsidR="00917CCE" w:rsidRPr="00883984">
              <w:rPr>
                <w:rFonts w:ascii="Palatino Linotype" w:hAnsi="Palatino Linotype"/>
                <w:noProof/>
                <w:webHidden/>
                <w:szCs w:val="24"/>
              </w:rPr>
            </w:r>
            <w:r w:rsidR="00917CCE" w:rsidRPr="00883984">
              <w:rPr>
                <w:rFonts w:ascii="Palatino Linotype" w:hAnsi="Palatino Linotype"/>
                <w:noProof/>
                <w:webHidden/>
                <w:szCs w:val="24"/>
              </w:rPr>
              <w:fldChar w:fldCharType="separate"/>
            </w:r>
            <w:r w:rsidR="00D653FF" w:rsidRPr="00883984">
              <w:rPr>
                <w:rFonts w:ascii="Palatino Linotype" w:hAnsi="Palatino Linotype"/>
                <w:noProof/>
                <w:webHidden/>
                <w:szCs w:val="24"/>
              </w:rPr>
              <w:t>15</w:t>
            </w:r>
            <w:r w:rsidR="00917CCE" w:rsidRPr="00883984">
              <w:rPr>
                <w:rFonts w:ascii="Palatino Linotype" w:hAnsi="Palatino Linotype"/>
                <w:noProof/>
                <w:webHidden/>
                <w:szCs w:val="24"/>
              </w:rPr>
              <w:fldChar w:fldCharType="end"/>
            </w:r>
          </w:hyperlink>
        </w:p>
        <w:p w14:paraId="422DDA9A" w14:textId="77777777" w:rsidR="00917CCE" w:rsidRPr="00883984" w:rsidRDefault="0034001C" w:rsidP="00917CCE">
          <w:pPr>
            <w:pStyle w:val="TDC1"/>
            <w:spacing w:line="240" w:lineRule="auto"/>
            <w:rPr>
              <w:rFonts w:ascii="Palatino Linotype" w:eastAsiaTheme="minorEastAsia" w:hAnsi="Palatino Linotype"/>
              <w:noProof/>
              <w:szCs w:val="24"/>
              <w:lang w:eastAsia="es-MX"/>
            </w:rPr>
          </w:pPr>
          <w:hyperlink w:anchor="_Toc69999198" w:history="1">
            <w:r w:rsidR="00917CCE" w:rsidRPr="00883984">
              <w:rPr>
                <w:rStyle w:val="Hipervnculo"/>
                <w:rFonts w:ascii="Palatino Linotype" w:eastAsia="MS Mincho" w:hAnsi="Palatino Linotype"/>
                <w:b/>
                <w:noProof/>
                <w:szCs w:val="24"/>
                <w:lang w:val="es-ES_tradnl" w:eastAsia="es-ES"/>
              </w:rPr>
              <w:t>CUARTO</w:t>
            </w:r>
            <w:r w:rsidR="00917CCE" w:rsidRPr="00883984">
              <w:rPr>
                <w:rStyle w:val="Hipervnculo"/>
                <w:rFonts w:ascii="Palatino Linotype" w:eastAsia="MS Gothic" w:hAnsi="Palatino Linotype" w:cs="Times New Roman"/>
                <w:b/>
                <w:noProof/>
                <w:szCs w:val="24"/>
              </w:rPr>
              <w:t xml:space="preserve">. Del planteamiento de la </w:t>
            </w:r>
            <w:r w:rsidR="00917CCE" w:rsidRPr="00883984">
              <w:rPr>
                <w:rStyle w:val="Hipervnculo"/>
                <w:rFonts w:ascii="Palatino Linotype" w:eastAsia="MS Gothic" w:hAnsi="Palatino Linotype" w:cs="Times New Roman"/>
                <w:b/>
                <w:i/>
                <w:noProof/>
                <w:szCs w:val="24"/>
              </w:rPr>
              <w:t>Litis.</w:t>
            </w:r>
            <w:r w:rsidR="00917CCE" w:rsidRPr="00883984">
              <w:rPr>
                <w:rFonts w:ascii="Palatino Linotype" w:hAnsi="Palatino Linotype"/>
                <w:noProof/>
                <w:webHidden/>
                <w:szCs w:val="24"/>
              </w:rPr>
              <w:tab/>
            </w:r>
            <w:r w:rsidR="00917CCE" w:rsidRPr="00883984">
              <w:rPr>
                <w:rFonts w:ascii="Palatino Linotype" w:hAnsi="Palatino Linotype"/>
                <w:noProof/>
                <w:webHidden/>
                <w:szCs w:val="24"/>
              </w:rPr>
              <w:fldChar w:fldCharType="begin"/>
            </w:r>
            <w:r w:rsidR="00917CCE" w:rsidRPr="00883984">
              <w:rPr>
                <w:rFonts w:ascii="Palatino Linotype" w:hAnsi="Palatino Linotype"/>
                <w:noProof/>
                <w:webHidden/>
                <w:szCs w:val="24"/>
              </w:rPr>
              <w:instrText xml:space="preserve"> PAGEREF _Toc69999198 \h </w:instrText>
            </w:r>
            <w:r w:rsidR="00917CCE" w:rsidRPr="00883984">
              <w:rPr>
                <w:rFonts w:ascii="Palatino Linotype" w:hAnsi="Palatino Linotype"/>
                <w:noProof/>
                <w:webHidden/>
                <w:szCs w:val="24"/>
              </w:rPr>
            </w:r>
            <w:r w:rsidR="00917CCE" w:rsidRPr="00883984">
              <w:rPr>
                <w:rFonts w:ascii="Palatino Linotype" w:hAnsi="Palatino Linotype"/>
                <w:noProof/>
                <w:webHidden/>
                <w:szCs w:val="24"/>
              </w:rPr>
              <w:fldChar w:fldCharType="separate"/>
            </w:r>
            <w:r w:rsidR="00D653FF" w:rsidRPr="00883984">
              <w:rPr>
                <w:rFonts w:ascii="Palatino Linotype" w:hAnsi="Palatino Linotype"/>
                <w:noProof/>
                <w:webHidden/>
                <w:szCs w:val="24"/>
              </w:rPr>
              <w:t>21</w:t>
            </w:r>
            <w:r w:rsidR="00917CCE" w:rsidRPr="00883984">
              <w:rPr>
                <w:rFonts w:ascii="Palatino Linotype" w:hAnsi="Palatino Linotype"/>
                <w:noProof/>
                <w:webHidden/>
                <w:szCs w:val="24"/>
              </w:rPr>
              <w:fldChar w:fldCharType="end"/>
            </w:r>
          </w:hyperlink>
        </w:p>
        <w:p w14:paraId="742823AE" w14:textId="77777777" w:rsidR="00917CCE" w:rsidRPr="00883984" w:rsidRDefault="0034001C" w:rsidP="00917CCE">
          <w:pPr>
            <w:pStyle w:val="TDC1"/>
            <w:spacing w:line="240" w:lineRule="auto"/>
            <w:rPr>
              <w:rFonts w:ascii="Palatino Linotype" w:eastAsiaTheme="minorEastAsia" w:hAnsi="Palatino Linotype"/>
              <w:noProof/>
              <w:szCs w:val="24"/>
              <w:lang w:eastAsia="es-MX"/>
            </w:rPr>
          </w:pPr>
          <w:hyperlink w:anchor="_Toc69999199" w:history="1">
            <w:r w:rsidR="00917CCE" w:rsidRPr="00883984">
              <w:rPr>
                <w:rStyle w:val="Hipervnculo"/>
                <w:rFonts w:ascii="Palatino Linotype" w:eastAsia="MS Gothic" w:hAnsi="Palatino Linotype" w:cstheme="majorBidi"/>
                <w:b/>
                <w:noProof/>
                <w:szCs w:val="24"/>
                <w:lang w:val="es-ES_tradnl" w:eastAsia="es-ES"/>
              </w:rPr>
              <w:t>QUINTO. Del estudio y resolución del asunto.</w:t>
            </w:r>
            <w:r w:rsidR="00917CCE" w:rsidRPr="00883984">
              <w:rPr>
                <w:rFonts w:ascii="Palatino Linotype" w:hAnsi="Palatino Linotype"/>
                <w:noProof/>
                <w:webHidden/>
                <w:szCs w:val="24"/>
              </w:rPr>
              <w:tab/>
            </w:r>
            <w:r w:rsidR="00917CCE" w:rsidRPr="00883984">
              <w:rPr>
                <w:rFonts w:ascii="Palatino Linotype" w:hAnsi="Palatino Linotype"/>
                <w:noProof/>
                <w:webHidden/>
                <w:szCs w:val="24"/>
              </w:rPr>
              <w:fldChar w:fldCharType="begin"/>
            </w:r>
            <w:r w:rsidR="00917CCE" w:rsidRPr="00883984">
              <w:rPr>
                <w:rFonts w:ascii="Palatino Linotype" w:hAnsi="Palatino Linotype"/>
                <w:noProof/>
                <w:webHidden/>
                <w:szCs w:val="24"/>
              </w:rPr>
              <w:instrText xml:space="preserve"> PAGEREF _Toc69999199 \h </w:instrText>
            </w:r>
            <w:r w:rsidR="00917CCE" w:rsidRPr="00883984">
              <w:rPr>
                <w:rFonts w:ascii="Palatino Linotype" w:hAnsi="Palatino Linotype"/>
                <w:noProof/>
                <w:webHidden/>
                <w:szCs w:val="24"/>
              </w:rPr>
            </w:r>
            <w:r w:rsidR="00917CCE" w:rsidRPr="00883984">
              <w:rPr>
                <w:rFonts w:ascii="Palatino Linotype" w:hAnsi="Palatino Linotype"/>
                <w:noProof/>
                <w:webHidden/>
                <w:szCs w:val="24"/>
              </w:rPr>
              <w:fldChar w:fldCharType="separate"/>
            </w:r>
            <w:r w:rsidR="00D653FF" w:rsidRPr="00883984">
              <w:rPr>
                <w:rFonts w:ascii="Palatino Linotype" w:hAnsi="Palatino Linotype"/>
                <w:noProof/>
                <w:webHidden/>
                <w:szCs w:val="24"/>
              </w:rPr>
              <w:t>22</w:t>
            </w:r>
            <w:r w:rsidR="00917CCE" w:rsidRPr="00883984">
              <w:rPr>
                <w:rFonts w:ascii="Palatino Linotype" w:hAnsi="Palatino Linotype"/>
                <w:noProof/>
                <w:webHidden/>
                <w:szCs w:val="24"/>
              </w:rPr>
              <w:fldChar w:fldCharType="end"/>
            </w:r>
          </w:hyperlink>
        </w:p>
        <w:p w14:paraId="42EDACF7" w14:textId="77777777" w:rsidR="00917CCE" w:rsidRPr="00883984" w:rsidRDefault="0034001C" w:rsidP="00917CCE">
          <w:pPr>
            <w:pStyle w:val="TDC1"/>
            <w:spacing w:line="240" w:lineRule="auto"/>
            <w:rPr>
              <w:rFonts w:ascii="Palatino Linotype" w:eastAsiaTheme="minorEastAsia" w:hAnsi="Palatino Linotype"/>
              <w:noProof/>
              <w:szCs w:val="24"/>
              <w:lang w:eastAsia="es-MX"/>
            </w:rPr>
          </w:pPr>
          <w:hyperlink w:anchor="_Toc69999200" w:history="1">
            <w:r w:rsidR="00917CCE" w:rsidRPr="00883984">
              <w:rPr>
                <w:rStyle w:val="Hipervnculo"/>
                <w:rFonts w:ascii="Palatino Linotype" w:eastAsia="MS Gothic" w:hAnsi="Palatino Linotype"/>
                <w:b/>
                <w:noProof/>
                <w:szCs w:val="24"/>
                <w:lang w:val="es-ES_tradnl" w:eastAsia="es-ES"/>
              </w:rPr>
              <w:t>I.</w:t>
            </w:r>
            <w:r w:rsidR="00917CCE" w:rsidRPr="00883984">
              <w:rPr>
                <w:rFonts w:ascii="Palatino Linotype" w:eastAsiaTheme="minorEastAsia" w:hAnsi="Palatino Linotype"/>
                <w:noProof/>
                <w:szCs w:val="24"/>
                <w:lang w:eastAsia="es-MX"/>
              </w:rPr>
              <w:tab/>
            </w:r>
            <w:r w:rsidR="00917CCE" w:rsidRPr="00883984">
              <w:rPr>
                <w:rStyle w:val="Hipervnculo"/>
                <w:rFonts w:ascii="Palatino Linotype" w:eastAsia="MS Gothic" w:hAnsi="Palatino Linotype"/>
                <w:b/>
                <w:noProof/>
                <w:szCs w:val="24"/>
                <w:lang w:val="es-ES_tradnl" w:eastAsia="es-ES"/>
              </w:rPr>
              <w:t>De la información solicitada.</w:t>
            </w:r>
            <w:r w:rsidR="00917CCE" w:rsidRPr="00883984">
              <w:rPr>
                <w:rFonts w:ascii="Palatino Linotype" w:hAnsi="Palatino Linotype"/>
                <w:noProof/>
                <w:webHidden/>
                <w:szCs w:val="24"/>
              </w:rPr>
              <w:tab/>
            </w:r>
            <w:r w:rsidR="00917CCE" w:rsidRPr="00883984">
              <w:rPr>
                <w:rFonts w:ascii="Palatino Linotype" w:hAnsi="Palatino Linotype"/>
                <w:noProof/>
                <w:webHidden/>
                <w:szCs w:val="24"/>
              </w:rPr>
              <w:fldChar w:fldCharType="begin"/>
            </w:r>
            <w:r w:rsidR="00917CCE" w:rsidRPr="00883984">
              <w:rPr>
                <w:rFonts w:ascii="Palatino Linotype" w:hAnsi="Palatino Linotype"/>
                <w:noProof/>
                <w:webHidden/>
                <w:szCs w:val="24"/>
              </w:rPr>
              <w:instrText xml:space="preserve"> PAGEREF _Toc69999200 \h </w:instrText>
            </w:r>
            <w:r w:rsidR="00917CCE" w:rsidRPr="00883984">
              <w:rPr>
                <w:rFonts w:ascii="Palatino Linotype" w:hAnsi="Palatino Linotype"/>
                <w:noProof/>
                <w:webHidden/>
                <w:szCs w:val="24"/>
              </w:rPr>
            </w:r>
            <w:r w:rsidR="00917CCE" w:rsidRPr="00883984">
              <w:rPr>
                <w:rFonts w:ascii="Palatino Linotype" w:hAnsi="Palatino Linotype"/>
                <w:noProof/>
                <w:webHidden/>
                <w:szCs w:val="24"/>
              </w:rPr>
              <w:fldChar w:fldCharType="separate"/>
            </w:r>
            <w:r w:rsidR="00D653FF" w:rsidRPr="00883984">
              <w:rPr>
                <w:rFonts w:ascii="Palatino Linotype" w:hAnsi="Palatino Linotype"/>
                <w:noProof/>
                <w:webHidden/>
                <w:szCs w:val="24"/>
              </w:rPr>
              <w:t>22</w:t>
            </w:r>
            <w:r w:rsidR="00917CCE" w:rsidRPr="00883984">
              <w:rPr>
                <w:rFonts w:ascii="Palatino Linotype" w:hAnsi="Palatino Linotype"/>
                <w:noProof/>
                <w:webHidden/>
                <w:szCs w:val="24"/>
              </w:rPr>
              <w:fldChar w:fldCharType="end"/>
            </w:r>
          </w:hyperlink>
        </w:p>
        <w:p w14:paraId="33116928" w14:textId="77777777" w:rsidR="00917CCE" w:rsidRPr="00883984" w:rsidRDefault="0034001C" w:rsidP="00917CCE">
          <w:pPr>
            <w:pStyle w:val="TDC1"/>
            <w:spacing w:line="240" w:lineRule="auto"/>
            <w:rPr>
              <w:rFonts w:ascii="Palatino Linotype" w:eastAsiaTheme="minorEastAsia" w:hAnsi="Palatino Linotype"/>
              <w:noProof/>
              <w:szCs w:val="24"/>
              <w:lang w:eastAsia="es-MX"/>
            </w:rPr>
          </w:pPr>
          <w:hyperlink w:anchor="_Toc69999201" w:history="1">
            <w:r w:rsidR="00917CCE" w:rsidRPr="00883984">
              <w:rPr>
                <w:rStyle w:val="Hipervnculo"/>
                <w:rFonts w:ascii="Palatino Linotype" w:eastAsia="Times New Roman" w:hAnsi="Palatino Linotype"/>
                <w:b/>
                <w:noProof/>
                <w:szCs w:val="24"/>
                <w:lang w:val="es-ES"/>
              </w:rPr>
              <w:t>II.</w:t>
            </w:r>
            <w:r w:rsidR="00917CCE" w:rsidRPr="00883984">
              <w:rPr>
                <w:rFonts w:ascii="Palatino Linotype" w:eastAsiaTheme="minorEastAsia" w:hAnsi="Palatino Linotype"/>
                <w:noProof/>
                <w:szCs w:val="24"/>
                <w:lang w:eastAsia="es-MX"/>
              </w:rPr>
              <w:tab/>
            </w:r>
            <w:r w:rsidR="00917CCE" w:rsidRPr="00883984">
              <w:rPr>
                <w:rStyle w:val="Hipervnculo"/>
                <w:rFonts w:ascii="Palatino Linotype" w:eastAsia="Times New Roman" w:hAnsi="Palatino Linotype"/>
                <w:b/>
                <w:noProof/>
                <w:szCs w:val="24"/>
                <w:lang w:val="es-ES"/>
              </w:rPr>
              <w:t>De las inconsistencias de la respuesta otorgada por el ente recurrido.</w:t>
            </w:r>
            <w:r w:rsidR="00917CCE" w:rsidRPr="00883984">
              <w:rPr>
                <w:rFonts w:ascii="Palatino Linotype" w:hAnsi="Palatino Linotype"/>
                <w:noProof/>
                <w:webHidden/>
                <w:szCs w:val="24"/>
              </w:rPr>
              <w:tab/>
            </w:r>
            <w:r w:rsidR="00917CCE" w:rsidRPr="00883984">
              <w:rPr>
                <w:rFonts w:ascii="Palatino Linotype" w:hAnsi="Palatino Linotype"/>
                <w:noProof/>
                <w:webHidden/>
                <w:szCs w:val="24"/>
              </w:rPr>
              <w:fldChar w:fldCharType="begin"/>
            </w:r>
            <w:r w:rsidR="00917CCE" w:rsidRPr="00883984">
              <w:rPr>
                <w:rFonts w:ascii="Palatino Linotype" w:hAnsi="Palatino Linotype"/>
                <w:noProof/>
                <w:webHidden/>
                <w:szCs w:val="24"/>
              </w:rPr>
              <w:instrText xml:space="preserve"> PAGEREF _Toc69999201 \h </w:instrText>
            </w:r>
            <w:r w:rsidR="00917CCE" w:rsidRPr="00883984">
              <w:rPr>
                <w:rFonts w:ascii="Palatino Linotype" w:hAnsi="Palatino Linotype"/>
                <w:noProof/>
                <w:webHidden/>
                <w:szCs w:val="24"/>
              </w:rPr>
            </w:r>
            <w:r w:rsidR="00917CCE" w:rsidRPr="00883984">
              <w:rPr>
                <w:rFonts w:ascii="Palatino Linotype" w:hAnsi="Palatino Linotype"/>
                <w:noProof/>
                <w:webHidden/>
                <w:szCs w:val="24"/>
              </w:rPr>
              <w:fldChar w:fldCharType="separate"/>
            </w:r>
            <w:r w:rsidR="00D653FF" w:rsidRPr="00883984">
              <w:rPr>
                <w:rFonts w:ascii="Palatino Linotype" w:hAnsi="Palatino Linotype"/>
                <w:noProof/>
                <w:webHidden/>
                <w:szCs w:val="24"/>
              </w:rPr>
              <w:t>25</w:t>
            </w:r>
            <w:r w:rsidR="00917CCE" w:rsidRPr="00883984">
              <w:rPr>
                <w:rFonts w:ascii="Palatino Linotype" w:hAnsi="Palatino Linotype"/>
                <w:noProof/>
                <w:webHidden/>
                <w:szCs w:val="24"/>
              </w:rPr>
              <w:fldChar w:fldCharType="end"/>
            </w:r>
          </w:hyperlink>
        </w:p>
        <w:p w14:paraId="3DFBECD0" w14:textId="77777777" w:rsidR="00917CCE" w:rsidRPr="00883984" w:rsidRDefault="0034001C" w:rsidP="00917CCE">
          <w:pPr>
            <w:pStyle w:val="TDC1"/>
            <w:spacing w:line="240" w:lineRule="auto"/>
            <w:rPr>
              <w:rFonts w:ascii="Palatino Linotype" w:eastAsiaTheme="minorEastAsia" w:hAnsi="Palatino Linotype"/>
              <w:noProof/>
              <w:szCs w:val="24"/>
              <w:lang w:eastAsia="es-MX"/>
            </w:rPr>
          </w:pPr>
          <w:hyperlink w:anchor="_Toc69999202" w:history="1">
            <w:r w:rsidR="00917CCE" w:rsidRPr="00883984">
              <w:rPr>
                <w:rStyle w:val="Hipervnculo"/>
                <w:rFonts w:ascii="Palatino Linotype" w:eastAsia="MS Mincho" w:hAnsi="Palatino Linotype"/>
                <w:b/>
                <w:noProof/>
                <w:szCs w:val="24"/>
                <w:lang w:val="es-ES_tradnl" w:eastAsia="es-ES"/>
              </w:rPr>
              <w:t>III.</w:t>
            </w:r>
            <w:r w:rsidR="00917CCE" w:rsidRPr="00883984">
              <w:rPr>
                <w:rFonts w:ascii="Palatino Linotype" w:eastAsiaTheme="minorEastAsia" w:hAnsi="Palatino Linotype"/>
                <w:noProof/>
                <w:szCs w:val="24"/>
                <w:lang w:eastAsia="es-MX"/>
              </w:rPr>
              <w:tab/>
            </w:r>
            <w:r w:rsidR="00917CCE" w:rsidRPr="00883984">
              <w:rPr>
                <w:rStyle w:val="Hipervnculo"/>
                <w:rFonts w:ascii="Palatino Linotype" w:eastAsia="MS Mincho" w:hAnsi="Palatino Linotype"/>
                <w:b/>
                <w:noProof/>
                <w:szCs w:val="24"/>
                <w:lang w:val="es-ES_tradnl" w:eastAsia="es-ES"/>
              </w:rPr>
              <w:t>De la naturaleza de la información solicitada.</w:t>
            </w:r>
            <w:r w:rsidR="00917CCE" w:rsidRPr="00883984">
              <w:rPr>
                <w:rFonts w:ascii="Palatino Linotype" w:hAnsi="Palatino Linotype"/>
                <w:noProof/>
                <w:webHidden/>
                <w:szCs w:val="24"/>
              </w:rPr>
              <w:tab/>
            </w:r>
            <w:r w:rsidR="00917CCE" w:rsidRPr="00883984">
              <w:rPr>
                <w:rFonts w:ascii="Palatino Linotype" w:hAnsi="Palatino Linotype"/>
                <w:noProof/>
                <w:webHidden/>
                <w:szCs w:val="24"/>
              </w:rPr>
              <w:fldChar w:fldCharType="begin"/>
            </w:r>
            <w:r w:rsidR="00917CCE" w:rsidRPr="00883984">
              <w:rPr>
                <w:rFonts w:ascii="Palatino Linotype" w:hAnsi="Palatino Linotype"/>
                <w:noProof/>
                <w:webHidden/>
                <w:szCs w:val="24"/>
              </w:rPr>
              <w:instrText xml:space="preserve"> PAGEREF _Toc69999202 \h </w:instrText>
            </w:r>
            <w:r w:rsidR="00917CCE" w:rsidRPr="00883984">
              <w:rPr>
                <w:rFonts w:ascii="Palatino Linotype" w:hAnsi="Palatino Linotype"/>
                <w:noProof/>
                <w:webHidden/>
                <w:szCs w:val="24"/>
              </w:rPr>
            </w:r>
            <w:r w:rsidR="00917CCE" w:rsidRPr="00883984">
              <w:rPr>
                <w:rFonts w:ascii="Palatino Linotype" w:hAnsi="Palatino Linotype"/>
                <w:noProof/>
                <w:webHidden/>
                <w:szCs w:val="24"/>
              </w:rPr>
              <w:fldChar w:fldCharType="separate"/>
            </w:r>
            <w:r w:rsidR="00D653FF" w:rsidRPr="00883984">
              <w:rPr>
                <w:rFonts w:ascii="Palatino Linotype" w:hAnsi="Palatino Linotype"/>
                <w:noProof/>
                <w:webHidden/>
                <w:szCs w:val="24"/>
              </w:rPr>
              <w:t>31</w:t>
            </w:r>
            <w:r w:rsidR="00917CCE" w:rsidRPr="00883984">
              <w:rPr>
                <w:rFonts w:ascii="Palatino Linotype" w:hAnsi="Palatino Linotype"/>
                <w:noProof/>
                <w:webHidden/>
                <w:szCs w:val="24"/>
              </w:rPr>
              <w:fldChar w:fldCharType="end"/>
            </w:r>
          </w:hyperlink>
        </w:p>
        <w:p w14:paraId="04B8B3C5" w14:textId="77777777" w:rsidR="00917CCE" w:rsidRPr="00883984" w:rsidRDefault="0034001C" w:rsidP="00917CCE">
          <w:pPr>
            <w:pStyle w:val="TDC1"/>
            <w:spacing w:line="240" w:lineRule="auto"/>
            <w:rPr>
              <w:rFonts w:ascii="Palatino Linotype" w:eastAsiaTheme="minorEastAsia" w:hAnsi="Palatino Linotype"/>
              <w:noProof/>
              <w:szCs w:val="24"/>
              <w:lang w:eastAsia="es-MX"/>
            </w:rPr>
          </w:pPr>
          <w:hyperlink w:anchor="_Toc69999203" w:history="1">
            <w:r w:rsidR="00917CCE" w:rsidRPr="00883984">
              <w:rPr>
                <w:rStyle w:val="Hipervnculo"/>
                <w:rFonts w:ascii="Palatino Linotype" w:eastAsia="MS Gothic" w:hAnsi="Palatino Linotype"/>
                <w:b/>
                <w:noProof/>
                <w:szCs w:val="24"/>
                <w:lang w:val="es-ES_tradnl" w:eastAsia="es-ES_tradnl"/>
              </w:rPr>
              <w:t xml:space="preserve">SEXTO. </w:t>
            </w:r>
            <w:r w:rsidR="00917CCE" w:rsidRPr="00883984">
              <w:rPr>
                <w:rStyle w:val="Hipervnculo"/>
                <w:rFonts w:ascii="Palatino Linotype" w:eastAsia="MS Mincho" w:hAnsi="Palatino Linotype"/>
                <w:b/>
                <w:noProof/>
                <w:szCs w:val="24"/>
                <w:lang w:val="es-ES_tradnl" w:eastAsia="es-ES"/>
              </w:rPr>
              <w:t>De la elaboración de la versión pública y el acuerdo de clasificación como información confidencial.</w:t>
            </w:r>
            <w:r w:rsidR="00917CCE" w:rsidRPr="00883984">
              <w:rPr>
                <w:rFonts w:ascii="Palatino Linotype" w:hAnsi="Palatino Linotype"/>
                <w:noProof/>
                <w:webHidden/>
                <w:szCs w:val="24"/>
              </w:rPr>
              <w:tab/>
            </w:r>
            <w:r w:rsidR="00917CCE" w:rsidRPr="00883984">
              <w:rPr>
                <w:rFonts w:ascii="Palatino Linotype" w:hAnsi="Palatino Linotype"/>
                <w:noProof/>
                <w:webHidden/>
                <w:szCs w:val="24"/>
              </w:rPr>
              <w:fldChar w:fldCharType="begin"/>
            </w:r>
            <w:r w:rsidR="00917CCE" w:rsidRPr="00883984">
              <w:rPr>
                <w:rFonts w:ascii="Palatino Linotype" w:hAnsi="Palatino Linotype"/>
                <w:noProof/>
                <w:webHidden/>
                <w:szCs w:val="24"/>
              </w:rPr>
              <w:instrText xml:space="preserve"> PAGEREF _Toc69999203 \h </w:instrText>
            </w:r>
            <w:r w:rsidR="00917CCE" w:rsidRPr="00883984">
              <w:rPr>
                <w:rFonts w:ascii="Palatino Linotype" w:hAnsi="Palatino Linotype"/>
                <w:noProof/>
                <w:webHidden/>
                <w:szCs w:val="24"/>
              </w:rPr>
            </w:r>
            <w:r w:rsidR="00917CCE" w:rsidRPr="00883984">
              <w:rPr>
                <w:rFonts w:ascii="Palatino Linotype" w:hAnsi="Palatino Linotype"/>
                <w:noProof/>
                <w:webHidden/>
                <w:szCs w:val="24"/>
              </w:rPr>
              <w:fldChar w:fldCharType="separate"/>
            </w:r>
            <w:r w:rsidR="00D653FF" w:rsidRPr="00883984">
              <w:rPr>
                <w:rFonts w:ascii="Palatino Linotype" w:hAnsi="Palatino Linotype"/>
                <w:noProof/>
                <w:webHidden/>
                <w:szCs w:val="24"/>
              </w:rPr>
              <w:t>31</w:t>
            </w:r>
            <w:r w:rsidR="00917CCE" w:rsidRPr="00883984">
              <w:rPr>
                <w:rFonts w:ascii="Palatino Linotype" w:hAnsi="Palatino Linotype"/>
                <w:noProof/>
                <w:webHidden/>
                <w:szCs w:val="24"/>
              </w:rPr>
              <w:fldChar w:fldCharType="end"/>
            </w:r>
          </w:hyperlink>
        </w:p>
        <w:p w14:paraId="3CD535A1" w14:textId="77777777" w:rsidR="00917CCE" w:rsidRPr="00883984" w:rsidRDefault="0034001C" w:rsidP="00917CCE">
          <w:pPr>
            <w:pStyle w:val="TDC1"/>
            <w:spacing w:line="240" w:lineRule="auto"/>
            <w:rPr>
              <w:rFonts w:ascii="Palatino Linotype" w:eastAsiaTheme="minorEastAsia" w:hAnsi="Palatino Linotype"/>
              <w:noProof/>
              <w:szCs w:val="24"/>
              <w:lang w:eastAsia="es-MX"/>
            </w:rPr>
          </w:pPr>
          <w:hyperlink w:anchor="_Toc69999204" w:history="1">
            <w:r w:rsidR="00917CCE" w:rsidRPr="00883984">
              <w:rPr>
                <w:rStyle w:val="Hipervnculo"/>
                <w:rFonts w:ascii="Palatino Linotype" w:eastAsiaTheme="majorEastAsia" w:hAnsi="Palatino Linotype" w:cstheme="majorBidi"/>
                <w:b/>
                <w:noProof/>
                <w:szCs w:val="24"/>
              </w:rPr>
              <w:t>I. Requisitos previos.</w:t>
            </w:r>
            <w:r w:rsidR="00917CCE" w:rsidRPr="00883984">
              <w:rPr>
                <w:rFonts w:ascii="Palatino Linotype" w:hAnsi="Palatino Linotype"/>
                <w:noProof/>
                <w:webHidden/>
                <w:szCs w:val="24"/>
              </w:rPr>
              <w:tab/>
            </w:r>
            <w:r w:rsidR="00917CCE" w:rsidRPr="00883984">
              <w:rPr>
                <w:rFonts w:ascii="Palatino Linotype" w:hAnsi="Palatino Linotype"/>
                <w:noProof/>
                <w:webHidden/>
                <w:szCs w:val="24"/>
              </w:rPr>
              <w:fldChar w:fldCharType="begin"/>
            </w:r>
            <w:r w:rsidR="00917CCE" w:rsidRPr="00883984">
              <w:rPr>
                <w:rFonts w:ascii="Palatino Linotype" w:hAnsi="Palatino Linotype"/>
                <w:noProof/>
                <w:webHidden/>
                <w:szCs w:val="24"/>
              </w:rPr>
              <w:instrText xml:space="preserve"> PAGEREF _Toc69999204 \h </w:instrText>
            </w:r>
            <w:r w:rsidR="00917CCE" w:rsidRPr="00883984">
              <w:rPr>
                <w:rFonts w:ascii="Palatino Linotype" w:hAnsi="Palatino Linotype"/>
                <w:noProof/>
                <w:webHidden/>
                <w:szCs w:val="24"/>
              </w:rPr>
            </w:r>
            <w:r w:rsidR="00917CCE" w:rsidRPr="00883984">
              <w:rPr>
                <w:rFonts w:ascii="Palatino Linotype" w:hAnsi="Palatino Linotype"/>
                <w:noProof/>
                <w:webHidden/>
                <w:szCs w:val="24"/>
              </w:rPr>
              <w:fldChar w:fldCharType="separate"/>
            </w:r>
            <w:r w:rsidR="00D653FF" w:rsidRPr="00883984">
              <w:rPr>
                <w:rFonts w:ascii="Palatino Linotype" w:hAnsi="Palatino Linotype"/>
                <w:noProof/>
                <w:webHidden/>
                <w:szCs w:val="24"/>
              </w:rPr>
              <w:t>34</w:t>
            </w:r>
            <w:r w:rsidR="00917CCE" w:rsidRPr="00883984">
              <w:rPr>
                <w:rFonts w:ascii="Palatino Linotype" w:hAnsi="Palatino Linotype"/>
                <w:noProof/>
                <w:webHidden/>
                <w:szCs w:val="24"/>
              </w:rPr>
              <w:fldChar w:fldCharType="end"/>
            </w:r>
          </w:hyperlink>
        </w:p>
        <w:p w14:paraId="5A7729A5" w14:textId="77777777" w:rsidR="00917CCE" w:rsidRPr="00883984" w:rsidRDefault="0034001C" w:rsidP="00917CCE">
          <w:pPr>
            <w:pStyle w:val="TDC1"/>
            <w:spacing w:line="240" w:lineRule="auto"/>
            <w:rPr>
              <w:rFonts w:ascii="Palatino Linotype" w:eastAsiaTheme="minorEastAsia" w:hAnsi="Palatino Linotype"/>
              <w:noProof/>
              <w:szCs w:val="24"/>
              <w:lang w:eastAsia="es-MX"/>
            </w:rPr>
          </w:pPr>
          <w:hyperlink w:anchor="_Toc69999205" w:history="1">
            <w:r w:rsidR="00917CCE" w:rsidRPr="00883984">
              <w:rPr>
                <w:rStyle w:val="Hipervnculo"/>
                <w:rFonts w:ascii="Palatino Linotype" w:eastAsiaTheme="majorEastAsia" w:hAnsi="Palatino Linotype" w:cstheme="majorBidi"/>
                <w:b/>
                <w:noProof/>
                <w:szCs w:val="24"/>
              </w:rPr>
              <w:t>II. Supuestos de clasificación.</w:t>
            </w:r>
            <w:r w:rsidR="00917CCE" w:rsidRPr="00883984">
              <w:rPr>
                <w:rFonts w:ascii="Palatino Linotype" w:hAnsi="Palatino Linotype"/>
                <w:noProof/>
                <w:webHidden/>
                <w:szCs w:val="24"/>
              </w:rPr>
              <w:tab/>
            </w:r>
            <w:r w:rsidR="00917CCE" w:rsidRPr="00883984">
              <w:rPr>
                <w:rFonts w:ascii="Palatino Linotype" w:hAnsi="Palatino Linotype"/>
                <w:noProof/>
                <w:webHidden/>
                <w:szCs w:val="24"/>
              </w:rPr>
              <w:fldChar w:fldCharType="begin"/>
            </w:r>
            <w:r w:rsidR="00917CCE" w:rsidRPr="00883984">
              <w:rPr>
                <w:rFonts w:ascii="Palatino Linotype" w:hAnsi="Palatino Linotype"/>
                <w:noProof/>
                <w:webHidden/>
                <w:szCs w:val="24"/>
              </w:rPr>
              <w:instrText xml:space="preserve"> PAGEREF _Toc69999205 \h </w:instrText>
            </w:r>
            <w:r w:rsidR="00917CCE" w:rsidRPr="00883984">
              <w:rPr>
                <w:rFonts w:ascii="Palatino Linotype" w:hAnsi="Palatino Linotype"/>
                <w:noProof/>
                <w:webHidden/>
                <w:szCs w:val="24"/>
              </w:rPr>
            </w:r>
            <w:r w:rsidR="00917CCE" w:rsidRPr="00883984">
              <w:rPr>
                <w:rFonts w:ascii="Palatino Linotype" w:hAnsi="Palatino Linotype"/>
                <w:noProof/>
                <w:webHidden/>
                <w:szCs w:val="24"/>
              </w:rPr>
              <w:fldChar w:fldCharType="separate"/>
            </w:r>
            <w:r w:rsidR="00D653FF" w:rsidRPr="00883984">
              <w:rPr>
                <w:rFonts w:ascii="Palatino Linotype" w:hAnsi="Palatino Linotype"/>
                <w:noProof/>
                <w:webHidden/>
                <w:szCs w:val="24"/>
              </w:rPr>
              <w:t>35</w:t>
            </w:r>
            <w:r w:rsidR="00917CCE" w:rsidRPr="00883984">
              <w:rPr>
                <w:rFonts w:ascii="Palatino Linotype" w:hAnsi="Palatino Linotype"/>
                <w:noProof/>
                <w:webHidden/>
                <w:szCs w:val="24"/>
              </w:rPr>
              <w:fldChar w:fldCharType="end"/>
            </w:r>
          </w:hyperlink>
        </w:p>
        <w:p w14:paraId="288575B6" w14:textId="77777777" w:rsidR="00917CCE" w:rsidRPr="00883984" w:rsidRDefault="0034001C" w:rsidP="00917CCE">
          <w:pPr>
            <w:pStyle w:val="TDC1"/>
            <w:spacing w:line="240" w:lineRule="auto"/>
            <w:rPr>
              <w:rFonts w:ascii="Palatino Linotype" w:eastAsiaTheme="minorEastAsia" w:hAnsi="Palatino Linotype"/>
              <w:noProof/>
              <w:szCs w:val="24"/>
              <w:lang w:eastAsia="es-MX"/>
            </w:rPr>
          </w:pPr>
          <w:hyperlink w:anchor="_Toc69999206" w:history="1">
            <w:r w:rsidR="00917CCE" w:rsidRPr="00883984">
              <w:rPr>
                <w:rStyle w:val="Hipervnculo"/>
                <w:rFonts w:ascii="Palatino Linotype" w:eastAsiaTheme="majorEastAsia" w:hAnsi="Palatino Linotype" w:cstheme="majorBidi"/>
                <w:b/>
                <w:noProof/>
                <w:szCs w:val="24"/>
              </w:rPr>
              <w:t>III. La intervención del Comité de Transparencia.</w:t>
            </w:r>
            <w:r w:rsidR="00917CCE" w:rsidRPr="00883984">
              <w:rPr>
                <w:rFonts w:ascii="Palatino Linotype" w:hAnsi="Palatino Linotype"/>
                <w:noProof/>
                <w:webHidden/>
                <w:szCs w:val="24"/>
              </w:rPr>
              <w:tab/>
            </w:r>
            <w:r w:rsidR="00917CCE" w:rsidRPr="00883984">
              <w:rPr>
                <w:rFonts w:ascii="Palatino Linotype" w:hAnsi="Palatino Linotype"/>
                <w:noProof/>
                <w:webHidden/>
                <w:szCs w:val="24"/>
              </w:rPr>
              <w:fldChar w:fldCharType="begin"/>
            </w:r>
            <w:r w:rsidR="00917CCE" w:rsidRPr="00883984">
              <w:rPr>
                <w:rFonts w:ascii="Palatino Linotype" w:hAnsi="Palatino Linotype"/>
                <w:noProof/>
                <w:webHidden/>
                <w:szCs w:val="24"/>
              </w:rPr>
              <w:instrText xml:space="preserve"> PAGEREF _Toc69999206 \h </w:instrText>
            </w:r>
            <w:r w:rsidR="00917CCE" w:rsidRPr="00883984">
              <w:rPr>
                <w:rFonts w:ascii="Palatino Linotype" w:hAnsi="Palatino Linotype"/>
                <w:noProof/>
                <w:webHidden/>
                <w:szCs w:val="24"/>
              </w:rPr>
            </w:r>
            <w:r w:rsidR="00917CCE" w:rsidRPr="00883984">
              <w:rPr>
                <w:rFonts w:ascii="Palatino Linotype" w:hAnsi="Palatino Linotype"/>
                <w:noProof/>
                <w:webHidden/>
                <w:szCs w:val="24"/>
              </w:rPr>
              <w:fldChar w:fldCharType="separate"/>
            </w:r>
            <w:r w:rsidR="00D653FF" w:rsidRPr="00883984">
              <w:rPr>
                <w:rFonts w:ascii="Palatino Linotype" w:hAnsi="Palatino Linotype"/>
                <w:noProof/>
                <w:webHidden/>
                <w:szCs w:val="24"/>
              </w:rPr>
              <w:t>38</w:t>
            </w:r>
            <w:r w:rsidR="00917CCE" w:rsidRPr="00883984">
              <w:rPr>
                <w:rFonts w:ascii="Palatino Linotype" w:hAnsi="Palatino Linotype"/>
                <w:noProof/>
                <w:webHidden/>
                <w:szCs w:val="24"/>
              </w:rPr>
              <w:fldChar w:fldCharType="end"/>
            </w:r>
          </w:hyperlink>
        </w:p>
        <w:p w14:paraId="230187A2" w14:textId="77777777" w:rsidR="00917CCE" w:rsidRPr="00883984" w:rsidRDefault="0034001C" w:rsidP="00917CCE">
          <w:pPr>
            <w:pStyle w:val="TDC1"/>
            <w:spacing w:line="240" w:lineRule="auto"/>
            <w:rPr>
              <w:rFonts w:ascii="Palatino Linotype" w:eastAsiaTheme="minorEastAsia" w:hAnsi="Palatino Linotype"/>
              <w:noProof/>
              <w:szCs w:val="24"/>
              <w:lang w:eastAsia="es-MX"/>
            </w:rPr>
          </w:pPr>
          <w:hyperlink w:anchor="_Toc69999207" w:history="1">
            <w:r w:rsidR="00917CCE" w:rsidRPr="00883984">
              <w:rPr>
                <w:rStyle w:val="Hipervnculo"/>
                <w:rFonts w:ascii="Palatino Linotype" w:eastAsiaTheme="majorEastAsia" w:hAnsi="Palatino Linotype" w:cstheme="majorBidi"/>
                <w:b/>
                <w:noProof/>
                <w:szCs w:val="24"/>
              </w:rPr>
              <w:t>a)</w:t>
            </w:r>
            <w:r w:rsidR="00917CCE" w:rsidRPr="00883984">
              <w:rPr>
                <w:rFonts w:ascii="Palatino Linotype" w:eastAsiaTheme="minorEastAsia" w:hAnsi="Palatino Linotype"/>
                <w:noProof/>
                <w:szCs w:val="24"/>
                <w:lang w:eastAsia="es-MX"/>
              </w:rPr>
              <w:tab/>
            </w:r>
            <w:r w:rsidR="00917CCE" w:rsidRPr="00883984">
              <w:rPr>
                <w:rStyle w:val="Hipervnculo"/>
                <w:rFonts w:ascii="Palatino Linotype" w:eastAsiaTheme="majorEastAsia" w:hAnsi="Palatino Linotype" w:cstheme="majorBidi"/>
                <w:b/>
                <w:noProof/>
                <w:szCs w:val="24"/>
              </w:rPr>
              <w:t>Formalidades para emitir el acuerdo de clasificación.</w:t>
            </w:r>
            <w:r w:rsidR="00917CCE" w:rsidRPr="00883984">
              <w:rPr>
                <w:rFonts w:ascii="Palatino Linotype" w:hAnsi="Palatino Linotype"/>
                <w:noProof/>
                <w:webHidden/>
                <w:szCs w:val="24"/>
              </w:rPr>
              <w:tab/>
            </w:r>
            <w:r w:rsidR="00917CCE" w:rsidRPr="00883984">
              <w:rPr>
                <w:rFonts w:ascii="Palatino Linotype" w:hAnsi="Palatino Linotype"/>
                <w:noProof/>
                <w:webHidden/>
                <w:szCs w:val="24"/>
              </w:rPr>
              <w:fldChar w:fldCharType="begin"/>
            </w:r>
            <w:r w:rsidR="00917CCE" w:rsidRPr="00883984">
              <w:rPr>
                <w:rFonts w:ascii="Palatino Linotype" w:hAnsi="Palatino Linotype"/>
                <w:noProof/>
                <w:webHidden/>
                <w:szCs w:val="24"/>
              </w:rPr>
              <w:instrText xml:space="preserve"> PAGEREF _Toc69999207 \h </w:instrText>
            </w:r>
            <w:r w:rsidR="00917CCE" w:rsidRPr="00883984">
              <w:rPr>
                <w:rFonts w:ascii="Palatino Linotype" w:hAnsi="Palatino Linotype"/>
                <w:noProof/>
                <w:webHidden/>
                <w:szCs w:val="24"/>
              </w:rPr>
            </w:r>
            <w:r w:rsidR="00917CCE" w:rsidRPr="00883984">
              <w:rPr>
                <w:rFonts w:ascii="Palatino Linotype" w:hAnsi="Palatino Linotype"/>
                <w:noProof/>
                <w:webHidden/>
                <w:szCs w:val="24"/>
              </w:rPr>
              <w:fldChar w:fldCharType="separate"/>
            </w:r>
            <w:r w:rsidR="00D653FF" w:rsidRPr="00883984">
              <w:rPr>
                <w:rFonts w:ascii="Palatino Linotype" w:hAnsi="Palatino Linotype"/>
                <w:noProof/>
                <w:webHidden/>
                <w:szCs w:val="24"/>
              </w:rPr>
              <w:t>38</w:t>
            </w:r>
            <w:r w:rsidR="00917CCE" w:rsidRPr="00883984">
              <w:rPr>
                <w:rFonts w:ascii="Palatino Linotype" w:hAnsi="Palatino Linotype"/>
                <w:noProof/>
                <w:webHidden/>
                <w:szCs w:val="24"/>
              </w:rPr>
              <w:fldChar w:fldCharType="end"/>
            </w:r>
          </w:hyperlink>
        </w:p>
        <w:p w14:paraId="0CBD1464" w14:textId="77777777" w:rsidR="00917CCE" w:rsidRPr="00883984" w:rsidRDefault="0034001C" w:rsidP="00917CCE">
          <w:pPr>
            <w:pStyle w:val="TDC1"/>
            <w:spacing w:line="240" w:lineRule="auto"/>
            <w:rPr>
              <w:rFonts w:ascii="Palatino Linotype" w:eastAsiaTheme="minorEastAsia" w:hAnsi="Palatino Linotype"/>
              <w:noProof/>
              <w:szCs w:val="24"/>
              <w:lang w:eastAsia="es-MX"/>
            </w:rPr>
          </w:pPr>
          <w:hyperlink w:anchor="_Toc69999208" w:history="1">
            <w:r w:rsidR="00917CCE" w:rsidRPr="00883984">
              <w:rPr>
                <w:rStyle w:val="Hipervnculo"/>
                <w:rFonts w:ascii="Palatino Linotype" w:eastAsiaTheme="majorEastAsia" w:hAnsi="Palatino Linotype" w:cstheme="majorBidi"/>
                <w:b/>
                <w:noProof/>
                <w:szCs w:val="24"/>
              </w:rPr>
              <w:t>b) Requisitos de fondo del acuerdo de clasificación.</w:t>
            </w:r>
            <w:r w:rsidR="00917CCE" w:rsidRPr="00883984">
              <w:rPr>
                <w:rFonts w:ascii="Palatino Linotype" w:hAnsi="Palatino Linotype"/>
                <w:noProof/>
                <w:webHidden/>
                <w:szCs w:val="24"/>
              </w:rPr>
              <w:tab/>
            </w:r>
            <w:r w:rsidR="00917CCE" w:rsidRPr="00883984">
              <w:rPr>
                <w:rFonts w:ascii="Palatino Linotype" w:hAnsi="Palatino Linotype"/>
                <w:noProof/>
                <w:webHidden/>
                <w:szCs w:val="24"/>
              </w:rPr>
              <w:fldChar w:fldCharType="begin"/>
            </w:r>
            <w:r w:rsidR="00917CCE" w:rsidRPr="00883984">
              <w:rPr>
                <w:rFonts w:ascii="Palatino Linotype" w:hAnsi="Palatino Linotype"/>
                <w:noProof/>
                <w:webHidden/>
                <w:szCs w:val="24"/>
              </w:rPr>
              <w:instrText xml:space="preserve"> PAGEREF _Toc69999208 \h </w:instrText>
            </w:r>
            <w:r w:rsidR="00917CCE" w:rsidRPr="00883984">
              <w:rPr>
                <w:rFonts w:ascii="Palatino Linotype" w:hAnsi="Palatino Linotype"/>
                <w:noProof/>
                <w:webHidden/>
                <w:szCs w:val="24"/>
              </w:rPr>
            </w:r>
            <w:r w:rsidR="00917CCE" w:rsidRPr="00883984">
              <w:rPr>
                <w:rFonts w:ascii="Palatino Linotype" w:hAnsi="Palatino Linotype"/>
                <w:noProof/>
                <w:webHidden/>
                <w:szCs w:val="24"/>
              </w:rPr>
              <w:fldChar w:fldCharType="separate"/>
            </w:r>
            <w:r w:rsidR="00D653FF" w:rsidRPr="00883984">
              <w:rPr>
                <w:rFonts w:ascii="Palatino Linotype" w:hAnsi="Palatino Linotype"/>
                <w:noProof/>
                <w:webHidden/>
                <w:szCs w:val="24"/>
              </w:rPr>
              <w:t>39</w:t>
            </w:r>
            <w:r w:rsidR="00917CCE" w:rsidRPr="00883984">
              <w:rPr>
                <w:rFonts w:ascii="Palatino Linotype" w:hAnsi="Palatino Linotype"/>
                <w:noProof/>
                <w:webHidden/>
                <w:szCs w:val="24"/>
              </w:rPr>
              <w:fldChar w:fldCharType="end"/>
            </w:r>
          </w:hyperlink>
        </w:p>
        <w:p w14:paraId="4CC3FF31" w14:textId="77777777" w:rsidR="00917CCE" w:rsidRPr="00883984" w:rsidRDefault="0034001C" w:rsidP="00917CCE">
          <w:pPr>
            <w:pStyle w:val="TDC1"/>
            <w:spacing w:line="240" w:lineRule="auto"/>
            <w:rPr>
              <w:rFonts w:ascii="Palatino Linotype" w:eastAsiaTheme="minorEastAsia" w:hAnsi="Palatino Linotype"/>
              <w:noProof/>
              <w:szCs w:val="24"/>
              <w:lang w:eastAsia="es-MX"/>
            </w:rPr>
          </w:pPr>
          <w:hyperlink w:anchor="_Toc69999209" w:history="1">
            <w:r w:rsidR="00917CCE" w:rsidRPr="00883984">
              <w:rPr>
                <w:rStyle w:val="Hipervnculo"/>
                <w:rFonts w:ascii="Palatino Linotype" w:eastAsiaTheme="majorEastAsia" w:hAnsi="Palatino Linotype" w:cstheme="majorBidi"/>
                <w:b/>
                <w:noProof/>
                <w:szCs w:val="24"/>
              </w:rPr>
              <w:t>IV. Condiciones especiales de la clasificación de la información como confidencial.</w:t>
            </w:r>
            <w:r w:rsidR="00917CCE" w:rsidRPr="00883984">
              <w:rPr>
                <w:rFonts w:ascii="Palatino Linotype" w:hAnsi="Palatino Linotype"/>
                <w:noProof/>
                <w:webHidden/>
                <w:szCs w:val="24"/>
              </w:rPr>
              <w:tab/>
            </w:r>
            <w:r w:rsidR="00917CCE" w:rsidRPr="00883984">
              <w:rPr>
                <w:rFonts w:ascii="Palatino Linotype" w:hAnsi="Palatino Linotype"/>
                <w:noProof/>
                <w:webHidden/>
                <w:szCs w:val="24"/>
              </w:rPr>
              <w:fldChar w:fldCharType="begin"/>
            </w:r>
            <w:r w:rsidR="00917CCE" w:rsidRPr="00883984">
              <w:rPr>
                <w:rFonts w:ascii="Palatino Linotype" w:hAnsi="Palatino Linotype"/>
                <w:noProof/>
                <w:webHidden/>
                <w:szCs w:val="24"/>
              </w:rPr>
              <w:instrText xml:space="preserve"> PAGEREF _Toc69999209 \h </w:instrText>
            </w:r>
            <w:r w:rsidR="00917CCE" w:rsidRPr="00883984">
              <w:rPr>
                <w:rFonts w:ascii="Palatino Linotype" w:hAnsi="Palatino Linotype"/>
                <w:noProof/>
                <w:webHidden/>
                <w:szCs w:val="24"/>
              </w:rPr>
            </w:r>
            <w:r w:rsidR="00917CCE" w:rsidRPr="00883984">
              <w:rPr>
                <w:rFonts w:ascii="Palatino Linotype" w:hAnsi="Palatino Linotype"/>
                <w:noProof/>
                <w:webHidden/>
                <w:szCs w:val="24"/>
              </w:rPr>
              <w:fldChar w:fldCharType="separate"/>
            </w:r>
            <w:r w:rsidR="00D653FF" w:rsidRPr="00883984">
              <w:rPr>
                <w:rFonts w:ascii="Palatino Linotype" w:hAnsi="Palatino Linotype"/>
                <w:noProof/>
                <w:webHidden/>
                <w:szCs w:val="24"/>
              </w:rPr>
              <w:t>44</w:t>
            </w:r>
            <w:r w:rsidR="00917CCE" w:rsidRPr="00883984">
              <w:rPr>
                <w:rFonts w:ascii="Palatino Linotype" w:hAnsi="Palatino Linotype"/>
                <w:noProof/>
                <w:webHidden/>
                <w:szCs w:val="24"/>
              </w:rPr>
              <w:fldChar w:fldCharType="end"/>
            </w:r>
          </w:hyperlink>
        </w:p>
        <w:p w14:paraId="1621E3DA" w14:textId="77777777" w:rsidR="00917CCE" w:rsidRPr="00883984" w:rsidRDefault="0034001C" w:rsidP="00917CCE">
          <w:pPr>
            <w:pStyle w:val="TDC1"/>
            <w:spacing w:line="240" w:lineRule="auto"/>
            <w:rPr>
              <w:rFonts w:ascii="Palatino Linotype" w:eastAsiaTheme="minorEastAsia" w:hAnsi="Palatino Linotype"/>
              <w:noProof/>
              <w:szCs w:val="24"/>
              <w:lang w:eastAsia="es-MX"/>
            </w:rPr>
          </w:pPr>
          <w:hyperlink w:anchor="_Toc69999210" w:history="1">
            <w:r w:rsidR="00917CCE" w:rsidRPr="00883984">
              <w:rPr>
                <w:rStyle w:val="Hipervnculo"/>
                <w:rFonts w:ascii="Palatino Linotype" w:eastAsia="MS Gothic" w:hAnsi="Palatino Linotype" w:cstheme="majorBidi"/>
                <w:b/>
                <w:noProof/>
                <w:szCs w:val="24"/>
              </w:rPr>
              <w:t>a)</w:t>
            </w:r>
            <w:r w:rsidR="00917CCE" w:rsidRPr="00883984">
              <w:rPr>
                <w:rFonts w:ascii="Palatino Linotype" w:eastAsiaTheme="minorEastAsia" w:hAnsi="Palatino Linotype"/>
                <w:noProof/>
                <w:szCs w:val="24"/>
                <w:lang w:eastAsia="es-MX"/>
              </w:rPr>
              <w:tab/>
            </w:r>
            <w:r w:rsidR="00917CCE" w:rsidRPr="00883984">
              <w:rPr>
                <w:rStyle w:val="Hipervnculo"/>
                <w:rFonts w:ascii="Palatino Linotype" w:eastAsia="MS Gothic" w:hAnsi="Palatino Linotype" w:cstheme="majorBidi"/>
                <w:b/>
                <w:noProof/>
                <w:szCs w:val="24"/>
              </w:rPr>
              <w:t>Del consentimiento.</w:t>
            </w:r>
            <w:r w:rsidR="00917CCE" w:rsidRPr="00883984">
              <w:rPr>
                <w:rFonts w:ascii="Palatino Linotype" w:hAnsi="Palatino Linotype"/>
                <w:noProof/>
                <w:webHidden/>
                <w:szCs w:val="24"/>
              </w:rPr>
              <w:tab/>
            </w:r>
            <w:r w:rsidR="00917CCE" w:rsidRPr="00883984">
              <w:rPr>
                <w:rFonts w:ascii="Palatino Linotype" w:hAnsi="Palatino Linotype"/>
                <w:noProof/>
                <w:webHidden/>
                <w:szCs w:val="24"/>
              </w:rPr>
              <w:fldChar w:fldCharType="begin"/>
            </w:r>
            <w:r w:rsidR="00917CCE" w:rsidRPr="00883984">
              <w:rPr>
                <w:rFonts w:ascii="Palatino Linotype" w:hAnsi="Palatino Linotype"/>
                <w:noProof/>
                <w:webHidden/>
                <w:szCs w:val="24"/>
              </w:rPr>
              <w:instrText xml:space="preserve"> PAGEREF _Toc69999210 \h </w:instrText>
            </w:r>
            <w:r w:rsidR="00917CCE" w:rsidRPr="00883984">
              <w:rPr>
                <w:rFonts w:ascii="Palatino Linotype" w:hAnsi="Palatino Linotype"/>
                <w:noProof/>
                <w:webHidden/>
                <w:szCs w:val="24"/>
              </w:rPr>
            </w:r>
            <w:r w:rsidR="00917CCE" w:rsidRPr="00883984">
              <w:rPr>
                <w:rFonts w:ascii="Palatino Linotype" w:hAnsi="Palatino Linotype"/>
                <w:noProof/>
                <w:webHidden/>
                <w:szCs w:val="24"/>
              </w:rPr>
              <w:fldChar w:fldCharType="separate"/>
            </w:r>
            <w:r w:rsidR="00D653FF" w:rsidRPr="00883984">
              <w:rPr>
                <w:rFonts w:ascii="Palatino Linotype" w:hAnsi="Palatino Linotype"/>
                <w:noProof/>
                <w:webHidden/>
                <w:szCs w:val="24"/>
              </w:rPr>
              <w:t>44</w:t>
            </w:r>
            <w:r w:rsidR="00917CCE" w:rsidRPr="00883984">
              <w:rPr>
                <w:rFonts w:ascii="Palatino Linotype" w:hAnsi="Palatino Linotype"/>
                <w:noProof/>
                <w:webHidden/>
                <w:szCs w:val="24"/>
              </w:rPr>
              <w:fldChar w:fldCharType="end"/>
            </w:r>
          </w:hyperlink>
        </w:p>
        <w:p w14:paraId="2D2EEF00" w14:textId="77777777" w:rsidR="00917CCE" w:rsidRPr="00883984" w:rsidRDefault="0034001C" w:rsidP="00917CCE">
          <w:pPr>
            <w:pStyle w:val="TDC1"/>
            <w:spacing w:line="240" w:lineRule="auto"/>
            <w:rPr>
              <w:rFonts w:ascii="Palatino Linotype" w:eastAsiaTheme="minorEastAsia" w:hAnsi="Palatino Linotype"/>
              <w:noProof/>
              <w:szCs w:val="24"/>
              <w:lang w:eastAsia="es-MX"/>
            </w:rPr>
          </w:pPr>
          <w:hyperlink w:anchor="_Toc69999211" w:history="1">
            <w:r w:rsidR="00917CCE" w:rsidRPr="00883984">
              <w:rPr>
                <w:rStyle w:val="Hipervnculo"/>
                <w:rFonts w:ascii="Palatino Linotype" w:eastAsia="Times New Roman" w:hAnsi="Palatino Linotype" w:cs="Times New Roman"/>
                <w:b/>
                <w:noProof/>
                <w:szCs w:val="24"/>
                <w:lang w:val="es-ES_tradnl" w:eastAsia="es-ES"/>
              </w:rPr>
              <w:t>b)</w:t>
            </w:r>
            <w:r w:rsidR="00917CCE" w:rsidRPr="00883984">
              <w:rPr>
                <w:rFonts w:ascii="Palatino Linotype" w:eastAsiaTheme="minorEastAsia" w:hAnsi="Palatino Linotype"/>
                <w:noProof/>
                <w:szCs w:val="24"/>
                <w:lang w:eastAsia="es-MX"/>
              </w:rPr>
              <w:tab/>
            </w:r>
            <w:r w:rsidR="00917CCE" w:rsidRPr="00883984">
              <w:rPr>
                <w:rStyle w:val="Hipervnculo"/>
                <w:rFonts w:ascii="Palatino Linotype" w:eastAsiaTheme="majorEastAsia" w:hAnsi="Palatino Linotype" w:cstheme="majorBidi"/>
                <w:b/>
                <w:noProof/>
                <w:szCs w:val="24"/>
              </w:rPr>
              <w:t>De la firma de los servidores públicos.</w:t>
            </w:r>
            <w:r w:rsidR="00917CCE" w:rsidRPr="00883984">
              <w:rPr>
                <w:rFonts w:ascii="Palatino Linotype" w:hAnsi="Palatino Linotype"/>
                <w:noProof/>
                <w:webHidden/>
                <w:szCs w:val="24"/>
              </w:rPr>
              <w:tab/>
            </w:r>
            <w:r w:rsidR="00917CCE" w:rsidRPr="00883984">
              <w:rPr>
                <w:rFonts w:ascii="Palatino Linotype" w:hAnsi="Palatino Linotype"/>
                <w:noProof/>
                <w:webHidden/>
                <w:szCs w:val="24"/>
              </w:rPr>
              <w:fldChar w:fldCharType="begin"/>
            </w:r>
            <w:r w:rsidR="00917CCE" w:rsidRPr="00883984">
              <w:rPr>
                <w:rFonts w:ascii="Palatino Linotype" w:hAnsi="Palatino Linotype"/>
                <w:noProof/>
                <w:webHidden/>
                <w:szCs w:val="24"/>
              </w:rPr>
              <w:instrText xml:space="preserve"> PAGEREF _Toc69999211 \h </w:instrText>
            </w:r>
            <w:r w:rsidR="00917CCE" w:rsidRPr="00883984">
              <w:rPr>
                <w:rFonts w:ascii="Palatino Linotype" w:hAnsi="Palatino Linotype"/>
                <w:noProof/>
                <w:webHidden/>
                <w:szCs w:val="24"/>
              </w:rPr>
            </w:r>
            <w:r w:rsidR="00917CCE" w:rsidRPr="00883984">
              <w:rPr>
                <w:rFonts w:ascii="Palatino Linotype" w:hAnsi="Palatino Linotype"/>
                <w:noProof/>
                <w:webHidden/>
                <w:szCs w:val="24"/>
              </w:rPr>
              <w:fldChar w:fldCharType="separate"/>
            </w:r>
            <w:r w:rsidR="00D653FF" w:rsidRPr="00883984">
              <w:rPr>
                <w:rFonts w:ascii="Palatino Linotype" w:hAnsi="Palatino Linotype"/>
                <w:noProof/>
                <w:webHidden/>
                <w:szCs w:val="24"/>
              </w:rPr>
              <w:t>45</w:t>
            </w:r>
            <w:r w:rsidR="00917CCE" w:rsidRPr="00883984">
              <w:rPr>
                <w:rFonts w:ascii="Palatino Linotype" w:hAnsi="Palatino Linotype"/>
                <w:noProof/>
                <w:webHidden/>
                <w:szCs w:val="24"/>
              </w:rPr>
              <w:fldChar w:fldCharType="end"/>
            </w:r>
          </w:hyperlink>
        </w:p>
        <w:p w14:paraId="7C938D71" w14:textId="77777777" w:rsidR="00917CCE" w:rsidRPr="00883984" w:rsidRDefault="0034001C" w:rsidP="00917CCE">
          <w:pPr>
            <w:pStyle w:val="TDC1"/>
            <w:spacing w:line="240" w:lineRule="auto"/>
            <w:rPr>
              <w:rFonts w:ascii="Palatino Linotype" w:eastAsiaTheme="minorEastAsia" w:hAnsi="Palatino Linotype"/>
              <w:noProof/>
              <w:szCs w:val="24"/>
              <w:lang w:eastAsia="es-MX"/>
            </w:rPr>
          </w:pPr>
          <w:hyperlink w:anchor="_Toc69999212" w:history="1">
            <w:r w:rsidR="00917CCE" w:rsidRPr="00883984">
              <w:rPr>
                <w:rStyle w:val="Hipervnculo"/>
                <w:rFonts w:ascii="Palatino Linotype" w:eastAsia="MS Mincho" w:hAnsi="Palatino Linotype" w:cs="Times New Roman"/>
                <w:b/>
                <w:noProof/>
                <w:szCs w:val="24"/>
                <w:lang w:val="es-ES_tradnl" w:eastAsia="es-ES"/>
              </w:rPr>
              <w:t>SÉPTIMO</w:t>
            </w:r>
            <w:r w:rsidR="00917CCE" w:rsidRPr="00883984">
              <w:rPr>
                <w:rStyle w:val="Hipervnculo"/>
                <w:rFonts w:ascii="Palatino Linotype" w:eastAsia="MS Gothic" w:hAnsi="Palatino Linotype" w:cs="Times New Roman"/>
                <w:b/>
                <w:noProof/>
                <w:szCs w:val="24"/>
              </w:rPr>
              <w:t>. Vista a la Dirección General Jurídica y de Verificación.</w:t>
            </w:r>
            <w:r w:rsidR="00917CCE" w:rsidRPr="00883984">
              <w:rPr>
                <w:rFonts w:ascii="Palatino Linotype" w:hAnsi="Palatino Linotype"/>
                <w:noProof/>
                <w:webHidden/>
                <w:szCs w:val="24"/>
              </w:rPr>
              <w:tab/>
            </w:r>
            <w:r w:rsidR="00917CCE" w:rsidRPr="00883984">
              <w:rPr>
                <w:rFonts w:ascii="Palatino Linotype" w:hAnsi="Palatino Linotype"/>
                <w:noProof/>
                <w:webHidden/>
                <w:szCs w:val="24"/>
              </w:rPr>
              <w:fldChar w:fldCharType="begin"/>
            </w:r>
            <w:r w:rsidR="00917CCE" w:rsidRPr="00883984">
              <w:rPr>
                <w:rFonts w:ascii="Palatino Linotype" w:hAnsi="Palatino Linotype"/>
                <w:noProof/>
                <w:webHidden/>
                <w:szCs w:val="24"/>
              </w:rPr>
              <w:instrText xml:space="preserve"> PAGEREF _Toc69999212 \h </w:instrText>
            </w:r>
            <w:r w:rsidR="00917CCE" w:rsidRPr="00883984">
              <w:rPr>
                <w:rFonts w:ascii="Palatino Linotype" w:hAnsi="Palatino Linotype"/>
                <w:noProof/>
                <w:webHidden/>
                <w:szCs w:val="24"/>
              </w:rPr>
            </w:r>
            <w:r w:rsidR="00917CCE" w:rsidRPr="00883984">
              <w:rPr>
                <w:rFonts w:ascii="Palatino Linotype" w:hAnsi="Palatino Linotype"/>
                <w:noProof/>
                <w:webHidden/>
                <w:szCs w:val="24"/>
              </w:rPr>
              <w:fldChar w:fldCharType="separate"/>
            </w:r>
            <w:r w:rsidR="00D653FF" w:rsidRPr="00883984">
              <w:rPr>
                <w:rFonts w:ascii="Palatino Linotype" w:hAnsi="Palatino Linotype"/>
                <w:noProof/>
                <w:webHidden/>
                <w:szCs w:val="24"/>
              </w:rPr>
              <w:t>48</w:t>
            </w:r>
            <w:r w:rsidR="00917CCE" w:rsidRPr="00883984">
              <w:rPr>
                <w:rFonts w:ascii="Palatino Linotype" w:hAnsi="Palatino Linotype"/>
                <w:noProof/>
                <w:webHidden/>
                <w:szCs w:val="24"/>
              </w:rPr>
              <w:fldChar w:fldCharType="end"/>
            </w:r>
          </w:hyperlink>
        </w:p>
        <w:p w14:paraId="43A61BF7" w14:textId="77777777" w:rsidR="00917CCE" w:rsidRPr="00883984" w:rsidRDefault="0034001C" w:rsidP="00917CCE">
          <w:pPr>
            <w:pStyle w:val="TDC2"/>
            <w:spacing w:line="240" w:lineRule="auto"/>
            <w:rPr>
              <w:rFonts w:ascii="Palatino Linotype" w:eastAsiaTheme="minorEastAsia" w:hAnsi="Palatino Linotype"/>
              <w:noProof/>
              <w:szCs w:val="24"/>
              <w:lang w:eastAsia="es-MX"/>
            </w:rPr>
          </w:pPr>
          <w:hyperlink w:anchor="_Toc69999213" w:history="1">
            <w:r w:rsidR="00917CCE" w:rsidRPr="00883984">
              <w:rPr>
                <w:rStyle w:val="Hipervnculo"/>
                <w:rFonts w:ascii="Palatino Linotype" w:eastAsia="MS Mincho" w:hAnsi="Palatino Linotype" w:cs="Times New Roman"/>
                <w:b/>
                <w:noProof/>
                <w:szCs w:val="24"/>
                <w:lang w:val="es-ES_tradnl" w:eastAsia="es-ES"/>
              </w:rPr>
              <w:t>OCTAVO. De la decisión.</w:t>
            </w:r>
            <w:r w:rsidR="00917CCE" w:rsidRPr="00883984">
              <w:rPr>
                <w:rFonts w:ascii="Palatino Linotype" w:hAnsi="Palatino Linotype"/>
                <w:noProof/>
                <w:webHidden/>
                <w:szCs w:val="24"/>
              </w:rPr>
              <w:tab/>
            </w:r>
            <w:r w:rsidR="00917CCE" w:rsidRPr="00883984">
              <w:rPr>
                <w:rFonts w:ascii="Palatino Linotype" w:hAnsi="Palatino Linotype"/>
                <w:noProof/>
                <w:webHidden/>
                <w:szCs w:val="24"/>
              </w:rPr>
              <w:fldChar w:fldCharType="begin"/>
            </w:r>
            <w:r w:rsidR="00917CCE" w:rsidRPr="00883984">
              <w:rPr>
                <w:rFonts w:ascii="Palatino Linotype" w:hAnsi="Palatino Linotype"/>
                <w:noProof/>
                <w:webHidden/>
                <w:szCs w:val="24"/>
              </w:rPr>
              <w:instrText xml:space="preserve"> PAGEREF _Toc69999213 \h </w:instrText>
            </w:r>
            <w:r w:rsidR="00917CCE" w:rsidRPr="00883984">
              <w:rPr>
                <w:rFonts w:ascii="Palatino Linotype" w:hAnsi="Palatino Linotype"/>
                <w:noProof/>
                <w:webHidden/>
                <w:szCs w:val="24"/>
              </w:rPr>
            </w:r>
            <w:r w:rsidR="00917CCE" w:rsidRPr="00883984">
              <w:rPr>
                <w:rFonts w:ascii="Palatino Linotype" w:hAnsi="Palatino Linotype"/>
                <w:noProof/>
                <w:webHidden/>
                <w:szCs w:val="24"/>
              </w:rPr>
              <w:fldChar w:fldCharType="separate"/>
            </w:r>
            <w:r w:rsidR="00D653FF" w:rsidRPr="00883984">
              <w:rPr>
                <w:rFonts w:ascii="Palatino Linotype" w:hAnsi="Palatino Linotype"/>
                <w:noProof/>
                <w:webHidden/>
                <w:szCs w:val="24"/>
              </w:rPr>
              <w:t>50</w:t>
            </w:r>
            <w:r w:rsidR="00917CCE" w:rsidRPr="00883984">
              <w:rPr>
                <w:rFonts w:ascii="Palatino Linotype" w:hAnsi="Palatino Linotype"/>
                <w:noProof/>
                <w:webHidden/>
                <w:szCs w:val="24"/>
              </w:rPr>
              <w:fldChar w:fldCharType="end"/>
            </w:r>
          </w:hyperlink>
        </w:p>
        <w:p w14:paraId="568BAC92" w14:textId="77777777" w:rsidR="00917CCE" w:rsidRPr="00883984" w:rsidRDefault="0034001C" w:rsidP="00917CCE">
          <w:pPr>
            <w:pStyle w:val="TDC1"/>
            <w:spacing w:line="240" w:lineRule="auto"/>
            <w:rPr>
              <w:rFonts w:ascii="Palatino Linotype" w:eastAsiaTheme="minorEastAsia" w:hAnsi="Palatino Linotype"/>
              <w:noProof/>
              <w:szCs w:val="24"/>
              <w:lang w:eastAsia="es-MX"/>
            </w:rPr>
          </w:pPr>
          <w:hyperlink w:anchor="_Toc69999214" w:history="1">
            <w:r w:rsidR="00917CCE" w:rsidRPr="00883984">
              <w:rPr>
                <w:rStyle w:val="Hipervnculo"/>
                <w:rFonts w:ascii="Palatino Linotype" w:eastAsia="Times New Roman" w:hAnsi="Palatino Linotype"/>
                <w:b/>
                <w:noProof/>
                <w:szCs w:val="24"/>
                <w:lang w:val="es-ES_tradnl" w:eastAsia="es-ES"/>
              </w:rPr>
              <w:t>R E S O L U T I V O S</w:t>
            </w:r>
            <w:r w:rsidR="00917CCE" w:rsidRPr="00883984">
              <w:rPr>
                <w:rFonts w:ascii="Palatino Linotype" w:hAnsi="Palatino Linotype"/>
                <w:noProof/>
                <w:webHidden/>
                <w:szCs w:val="24"/>
              </w:rPr>
              <w:tab/>
            </w:r>
            <w:r w:rsidR="00917CCE" w:rsidRPr="00883984">
              <w:rPr>
                <w:rFonts w:ascii="Palatino Linotype" w:hAnsi="Palatino Linotype"/>
                <w:noProof/>
                <w:webHidden/>
                <w:szCs w:val="24"/>
              </w:rPr>
              <w:fldChar w:fldCharType="begin"/>
            </w:r>
            <w:r w:rsidR="00917CCE" w:rsidRPr="00883984">
              <w:rPr>
                <w:rFonts w:ascii="Palatino Linotype" w:hAnsi="Palatino Linotype"/>
                <w:noProof/>
                <w:webHidden/>
                <w:szCs w:val="24"/>
              </w:rPr>
              <w:instrText xml:space="preserve"> PAGEREF _Toc69999214 \h </w:instrText>
            </w:r>
            <w:r w:rsidR="00917CCE" w:rsidRPr="00883984">
              <w:rPr>
                <w:rFonts w:ascii="Palatino Linotype" w:hAnsi="Palatino Linotype"/>
                <w:noProof/>
                <w:webHidden/>
                <w:szCs w:val="24"/>
              </w:rPr>
            </w:r>
            <w:r w:rsidR="00917CCE" w:rsidRPr="00883984">
              <w:rPr>
                <w:rFonts w:ascii="Palatino Linotype" w:hAnsi="Palatino Linotype"/>
                <w:noProof/>
                <w:webHidden/>
                <w:szCs w:val="24"/>
              </w:rPr>
              <w:fldChar w:fldCharType="separate"/>
            </w:r>
            <w:r w:rsidR="00D653FF" w:rsidRPr="00883984">
              <w:rPr>
                <w:rFonts w:ascii="Palatino Linotype" w:hAnsi="Palatino Linotype"/>
                <w:noProof/>
                <w:webHidden/>
                <w:szCs w:val="24"/>
              </w:rPr>
              <w:t>50</w:t>
            </w:r>
            <w:r w:rsidR="00917CCE" w:rsidRPr="00883984">
              <w:rPr>
                <w:rFonts w:ascii="Palatino Linotype" w:hAnsi="Palatino Linotype"/>
                <w:noProof/>
                <w:webHidden/>
                <w:szCs w:val="24"/>
              </w:rPr>
              <w:fldChar w:fldCharType="end"/>
            </w:r>
          </w:hyperlink>
        </w:p>
        <w:p w14:paraId="47682EB6" w14:textId="77777777" w:rsidR="00E62DAF" w:rsidRPr="00883984" w:rsidRDefault="00792776" w:rsidP="008B13FD">
          <w:pPr>
            <w:tabs>
              <w:tab w:val="left" w:pos="0"/>
            </w:tabs>
            <w:spacing w:after="0" w:line="276" w:lineRule="auto"/>
            <w:rPr>
              <w:rFonts w:ascii="Palatino Linotype" w:hAnsi="Palatino Linotype"/>
              <w:b/>
              <w:bCs/>
              <w:sz w:val="24"/>
              <w:szCs w:val="24"/>
              <w:lang w:val="es-ES"/>
            </w:rPr>
          </w:pPr>
          <w:r w:rsidRPr="00883984">
            <w:rPr>
              <w:rFonts w:ascii="Palatino Linotype" w:hAnsi="Palatino Linotype"/>
              <w:b/>
              <w:bCs/>
              <w:sz w:val="24"/>
              <w:szCs w:val="24"/>
              <w:lang w:val="es-ES"/>
            </w:rPr>
            <w:fldChar w:fldCharType="end"/>
          </w:r>
        </w:p>
      </w:sdtContent>
    </w:sdt>
    <w:p w14:paraId="02D4D583" w14:textId="77777777" w:rsidR="00EE377F" w:rsidRPr="00883984" w:rsidRDefault="00BB4D25" w:rsidP="00EE377F">
      <w:pPr>
        <w:tabs>
          <w:tab w:val="left" w:pos="0"/>
        </w:tabs>
        <w:spacing w:after="0" w:line="360" w:lineRule="auto"/>
        <w:jc w:val="both"/>
        <w:rPr>
          <w:rFonts w:ascii="Palatino Linotype" w:eastAsia="MS Mincho" w:hAnsi="Palatino Linotype" w:cs="Times New Roman"/>
          <w:sz w:val="24"/>
          <w:szCs w:val="24"/>
          <w:lang w:val="es-ES_tradnl" w:eastAsia="es-ES"/>
        </w:rPr>
      </w:pPr>
      <w:r w:rsidRPr="00883984">
        <w:rPr>
          <w:rFonts w:ascii="Palatino Linotype" w:eastAsia="MS Mincho" w:hAnsi="Palatino Linotype" w:cs="Times New Roman"/>
          <w:sz w:val="24"/>
          <w:szCs w:val="24"/>
          <w:lang w:val="es-ES_tradnl" w:eastAsia="es-ES"/>
        </w:rPr>
        <w:lastRenderedPageBreak/>
        <w:t>Resolución del Pleno del Institu</w:t>
      </w:r>
      <w:r w:rsidR="00792776" w:rsidRPr="00883984">
        <w:rPr>
          <w:rFonts w:ascii="Palatino Linotype" w:eastAsia="MS Mincho" w:hAnsi="Palatino Linotype" w:cs="Times New Roman"/>
          <w:sz w:val="24"/>
          <w:szCs w:val="24"/>
          <w:lang w:val="es-ES_tradnl" w:eastAsia="es-ES"/>
        </w:rPr>
        <w:t>to de Transparencia, Acceso a la Información Pública y Protección de Datos Personales del Estado de México y Municipios, con domicilio en Metepec, Estado de México; de</w:t>
      </w:r>
      <w:r w:rsidR="008809D1" w:rsidRPr="00883984">
        <w:rPr>
          <w:rFonts w:ascii="Palatino Linotype" w:eastAsia="MS Mincho" w:hAnsi="Palatino Linotype" w:cs="Times New Roman"/>
          <w:sz w:val="24"/>
          <w:szCs w:val="24"/>
          <w:lang w:val="es-ES_tradnl" w:eastAsia="es-ES"/>
        </w:rPr>
        <w:t xml:space="preserve"> fecha</w:t>
      </w:r>
      <w:r w:rsidR="00EB3346" w:rsidRPr="00883984">
        <w:rPr>
          <w:rFonts w:ascii="Palatino Linotype" w:eastAsia="MS Mincho" w:hAnsi="Palatino Linotype" w:cs="Times New Roman"/>
          <w:sz w:val="24"/>
          <w:szCs w:val="24"/>
          <w:lang w:val="es-ES_tradnl" w:eastAsia="es-ES"/>
        </w:rPr>
        <w:t xml:space="preserve"> veintiuno (21</w:t>
      </w:r>
      <w:r w:rsidR="00746B47" w:rsidRPr="00883984">
        <w:rPr>
          <w:rFonts w:ascii="Palatino Linotype" w:eastAsia="MS Mincho" w:hAnsi="Palatino Linotype" w:cs="Times New Roman"/>
          <w:sz w:val="24"/>
          <w:szCs w:val="24"/>
          <w:lang w:val="es-ES_tradnl" w:eastAsia="es-ES"/>
        </w:rPr>
        <w:t>) de</w:t>
      </w:r>
      <w:r w:rsidR="00454BB7" w:rsidRPr="00883984">
        <w:rPr>
          <w:rFonts w:ascii="Palatino Linotype" w:eastAsia="MS Mincho" w:hAnsi="Palatino Linotype" w:cs="Times New Roman"/>
          <w:sz w:val="24"/>
          <w:szCs w:val="24"/>
          <w:lang w:val="es-ES_tradnl" w:eastAsia="es-ES"/>
        </w:rPr>
        <w:t xml:space="preserve"> abril </w:t>
      </w:r>
      <w:r w:rsidR="00EE377F" w:rsidRPr="00883984">
        <w:rPr>
          <w:rFonts w:ascii="Palatino Linotype" w:eastAsia="MS Mincho" w:hAnsi="Palatino Linotype" w:cs="Times New Roman"/>
          <w:sz w:val="24"/>
          <w:szCs w:val="24"/>
          <w:lang w:val="es-ES_tradnl" w:eastAsia="es-ES"/>
        </w:rPr>
        <w:t xml:space="preserve">de </w:t>
      </w:r>
      <w:r w:rsidR="00883984">
        <w:rPr>
          <w:rFonts w:ascii="Palatino Linotype" w:eastAsia="MS Mincho" w:hAnsi="Palatino Linotype" w:cs="Times New Roman"/>
          <w:sz w:val="24"/>
          <w:szCs w:val="24"/>
          <w:lang w:val="es-ES_tradnl" w:eastAsia="es-ES"/>
        </w:rPr>
        <w:t xml:space="preserve">dos mil </w:t>
      </w:r>
      <w:proofErr w:type="spellStart"/>
      <w:r w:rsidR="00883984">
        <w:rPr>
          <w:rFonts w:ascii="Palatino Linotype" w:eastAsia="MS Mincho" w:hAnsi="Palatino Linotype" w:cs="Times New Roman"/>
          <w:sz w:val="24"/>
          <w:szCs w:val="24"/>
          <w:lang w:val="es-ES_tradnl" w:eastAsia="es-ES"/>
        </w:rPr>
        <w:t>vientiuno</w:t>
      </w:r>
      <w:proofErr w:type="spellEnd"/>
      <w:r w:rsidR="00EE377F" w:rsidRPr="00883984">
        <w:rPr>
          <w:rFonts w:ascii="Palatino Linotype" w:eastAsia="MS Mincho" w:hAnsi="Palatino Linotype" w:cs="Times New Roman"/>
          <w:sz w:val="24"/>
          <w:szCs w:val="24"/>
          <w:lang w:val="es-ES_tradnl" w:eastAsia="es-ES"/>
        </w:rPr>
        <w:t>.</w:t>
      </w:r>
    </w:p>
    <w:p w14:paraId="3A0FAA74" w14:textId="77777777" w:rsidR="00E95936" w:rsidRPr="00883984" w:rsidRDefault="00E95936" w:rsidP="00EE377F">
      <w:pPr>
        <w:tabs>
          <w:tab w:val="left" w:pos="0"/>
        </w:tabs>
        <w:spacing w:after="0" w:line="360" w:lineRule="auto"/>
        <w:jc w:val="both"/>
        <w:rPr>
          <w:rFonts w:ascii="Palatino Linotype" w:eastAsia="MS Mincho" w:hAnsi="Palatino Linotype" w:cs="Times New Roman"/>
          <w:sz w:val="24"/>
          <w:szCs w:val="24"/>
          <w:lang w:val="es-ES_tradnl" w:eastAsia="es-ES"/>
        </w:rPr>
      </w:pPr>
    </w:p>
    <w:p w14:paraId="060AEFE6" w14:textId="1D00D2A9" w:rsidR="00E95936" w:rsidRPr="00883984" w:rsidRDefault="00E95936" w:rsidP="00E95936">
      <w:pPr>
        <w:tabs>
          <w:tab w:val="left" w:pos="0"/>
        </w:tabs>
        <w:spacing w:after="0" w:line="360" w:lineRule="auto"/>
        <w:jc w:val="both"/>
        <w:rPr>
          <w:rFonts w:ascii="Palatino Linotype" w:eastAsia="MS Mincho" w:hAnsi="Palatino Linotype" w:cs="Times New Roman"/>
          <w:sz w:val="24"/>
          <w:szCs w:val="24"/>
          <w:lang w:val="es-ES_tradnl" w:eastAsia="es-ES"/>
        </w:rPr>
      </w:pPr>
      <w:r w:rsidRPr="00883984">
        <w:rPr>
          <w:rFonts w:ascii="Palatino Linotype" w:eastAsia="MS Mincho" w:hAnsi="Palatino Linotype" w:cs="Times New Roman"/>
          <w:b/>
          <w:sz w:val="24"/>
          <w:szCs w:val="24"/>
          <w:lang w:val="es-ES_tradnl" w:eastAsia="es-ES"/>
        </w:rPr>
        <w:t>VISTO</w:t>
      </w:r>
      <w:r w:rsidRPr="00883984">
        <w:rPr>
          <w:rFonts w:ascii="Palatino Linotype" w:eastAsia="MS Mincho" w:hAnsi="Palatino Linotype" w:cs="Times New Roman"/>
          <w:sz w:val="24"/>
          <w:szCs w:val="24"/>
          <w:lang w:val="es-ES_tradnl" w:eastAsia="es-ES"/>
        </w:rPr>
        <w:t xml:space="preserve"> el expediente electrónico formado con motivo del recurso de revisión </w:t>
      </w:r>
      <w:r w:rsidR="00E21FE4" w:rsidRPr="00883984">
        <w:rPr>
          <w:rFonts w:ascii="Palatino Linotype" w:eastAsia="MS Mincho" w:hAnsi="Palatino Linotype" w:cs="Times New Roman"/>
          <w:b/>
          <w:bCs/>
          <w:sz w:val="24"/>
          <w:szCs w:val="24"/>
          <w:lang w:val="es-ES_tradnl" w:eastAsia="es-ES"/>
        </w:rPr>
        <w:t>00973</w:t>
      </w:r>
      <w:r w:rsidRPr="00883984">
        <w:rPr>
          <w:rFonts w:ascii="Palatino Linotype" w:eastAsia="MS Mincho" w:hAnsi="Palatino Linotype" w:cs="Times New Roman"/>
          <w:b/>
          <w:bCs/>
          <w:sz w:val="24"/>
          <w:szCs w:val="24"/>
          <w:lang w:val="es-ES_tradnl" w:eastAsia="es-ES"/>
        </w:rPr>
        <w:t xml:space="preserve">/INFOEM/IP/RR/2021, </w:t>
      </w:r>
      <w:r w:rsidRPr="00883984">
        <w:rPr>
          <w:rFonts w:ascii="Palatino Linotype" w:eastAsia="MS Mincho" w:hAnsi="Palatino Linotype" w:cs="Times New Roman"/>
          <w:sz w:val="24"/>
          <w:szCs w:val="24"/>
          <w:lang w:val="es-ES_tradnl" w:eastAsia="es-ES"/>
        </w:rPr>
        <w:t>promovido por</w:t>
      </w:r>
      <w:r w:rsidR="00EB3346" w:rsidRPr="00883984">
        <w:rPr>
          <w:rFonts w:ascii="Palatino Linotype" w:eastAsia="MS Mincho" w:hAnsi="Palatino Linotype" w:cs="Times New Roman"/>
          <w:sz w:val="24"/>
          <w:szCs w:val="24"/>
          <w:lang w:val="es-ES_tradnl" w:eastAsia="es-ES"/>
        </w:rPr>
        <w:t xml:space="preserve"> </w:t>
      </w:r>
      <w:r w:rsidR="0034001C" w:rsidRPr="0034001C">
        <w:rPr>
          <w:rFonts w:ascii="Palatino Linotype" w:eastAsia="MS Mincho" w:hAnsi="Palatino Linotype" w:cs="Times New Roman"/>
          <w:b/>
          <w:sz w:val="24"/>
          <w:szCs w:val="24"/>
          <w:highlight w:val="black"/>
          <w:lang w:val="es-ES_tradnl" w:eastAsia="es-ES"/>
        </w:rPr>
        <w:t>---------------------------------------</w:t>
      </w:r>
      <w:r w:rsidRPr="00883984">
        <w:rPr>
          <w:rFonts w:ascii="Palatino Linotype" w:eastAsia="MS Mincho" w:hAnsi="Palatino Linotype" w:cs="Times New Roman"/>
          <w:sz w:val="24"/>
          <w:szCs w:val="24"/>
          <w:lang w:val="es-ES_tradnl" w:eastAsia="es-ES"/>
        </w:rPr>
        <w:t xml:space="preserve">, en contra de la respuesta del </w:t>
      </w:r>
      <w:r w:rsidRPr="00883984">
        <w:rPr>
          <w:rFonts w:ascii="Palatino Linotype" w:eastAsia="MS Mincho" w:hAnsi="Palatino Linotype" w:cs="Times New Roman"/>
          <w:b/>
          <w:sz w:val="24"/>
          <w:szCs w:val="24"/>
          <w:lang w:val="es-ES_tradnl" w:eastAsia="es-ES"/>
        </w:rPr>
        <w:t>Ayuntamiento de</w:t>
      </w:r>
      <w:r w:rsidR="008545AC" w:rsidRPr="00883984">
        <w:rPr>
          <w:rFonts w:ascii="Palatino Linotype" w:eastAsia="MS Mincho" w:hAnsi="Palatino Linotype" w:cs="Times New Roman"/>
          <w:b/>
          <w:sz w:val="24"/>
          <w:szCs w:val="24"/>
          <w:lang w:val="es-ES_tradnl" w:eastAsia="es-ES"/>
        </w:rPr>
        <w:t xml:space="preserve"> Atizapán de Zaragoza</w:t>
      </w:r>
      <w:r w:rsidRPr="00883984">
        <w:rPr>
          <w:rFonts w:ascii="Palatino Linotype" w:eastAsia="MS Mincho" w:hAnsi="Palatino Linotype" w:cs="Times New Roman"/>
          <w:b/>
          <w:sz w:val="24"/>
          <w:szCs w:val="24"/>
          <w:lang w:val="es-ES_tradnl" w:eastAsia="es-ES"/>
        </w:rPr>
        <w:t xml:space="preserve"> </w:t>
      </w:r>
      <w:r w:rsidRPr="00883984">
        <w:rPr>
          <w:rFonts w:ascii="Palatino Linotype" w:eastAsia="MS Mincho" w:hAnsi="Palatino Linotype" w:cs="Times New Roman"/>
          <w:sz w:val="24"/>
          <w:szCs w:val="24"/>
          <w:lang w:val="es-ES_tradnl" w:eastAsia="es-ES"/>
        </w:rPr>
        <w:t>en lo sucesivo el</w:t>
      </w:r>
      <w:r w:rsidRPr="00883984">
        <w:rPr>
          <w:rFonts w:ascii="Palatino Linotype" w:eastAsia="MS Mincho" w:hAnsi="Palatino Linotype" w:cs="Times New Roman"/>
          <w:b/>
          <w:sz w:val="24"/>
          <w:szCs w:val="24"/>
          <w:lang w:val="es-ES_tradnl" w:eastAsia="es-ES"/>
        </w:rPr>
        <w:t xml:space="preserve"> SUJETO OBLIGADO, </w:t>
      </w:r>
      <w:r w:rsidRPr="00883984">
        <w:rPr>
          <w:rFonts w:ascii="Palatino Linotype" w:eastAsia="MS Mincho" w:hAnsi="Palatino Linotype" w:cs="Times New Roman"/>
          <w:sz w:val="24"/>
          <w:szCs w:val="24"/>
          <w:lang w:val="es-ES_tradnl" w:eastAsia="es-ES"/>
        </w:rPr>
        <w:t xml:space="preserve">se procede a dictar la presente resolución, con base en los siguientes: </w:t>
      </w:r>
    </w:p>
    <w:p w14:paraId="6CA2072B" w14:textId="77777777" w:rsidR="00E95936" w:rsidRPr="00883984" w:rsidRDefault="00E95936" w:rsidP="00EE377F">
      <w:pPr>
        <w:tabs>
          <w:tab w:val="left" w:pos="0"/>
        </w:tabs>
        <w:spacing w:after="0" w:line="360" w:lineRule="auto"/>
        <w:jc w:val="both"/>
        <w:rPr>
          <w:rFonts w:ascii="Palatino Linotype" w:eastAsia="MS Mincho" w:hAnsi="Palatino Linotype" w:cs="Times New Roman"/>
          <w:sz w:val="24"/>
          <w:szCs w:val="24"/>
          <w:lang w:val="es-ES_tradnl" w:eastAsia="es-ES"/>
        </w:rPr>
      </w:pPr>
    </w:p>
    <w:p w14:paraId="1EF9FACD" w14:textId="77777777" w:rsidR="00792776" w:rsidRPr="00883984" w:rsidRDefault="00792776" w:rsidP="00DF32AA">
      <w:pPr>
        <w:keepNext/>
        <w:keepLines/>
        <w:tabs>
          <w:tab w:val="left" w:pos="0"/>
        </w:tabs>
        <w:spacing w:after="0" w:line="360" w:lineRule="auto"/>
        <w:jc w:val="center"/>
        <w:outlineLvl w:val="0"/>
        <w:rPr>
          <w:rFonts w:ascii="Palatino Linotype" w:eastAsia="MS Gothic" w:hAnsi="Palatino Linotype" w:cs="Times New Roman"/>
          <w:b/>
          <w:sz w:val="24"/>
          <w:szCs w:val="24"/>
        </w:rPr>
      </w:pPr>
      <w:bookmarkStart w:id="0" w:name="_Toc69999188"/>
      <w:r w:rsidRPr="00883984">
        <w:rPr>
          <w:rFonts w:ascii="Palatino Linotype" w:eastAsia="MS Gothic" w:hAnsi="Palatino Linotype" w:cs="Times New Roman"/>
          <w:b/>
          <w:sz w:val="24"/>
          <w:szCs w:val="24"/>
        </w:rPr>
        <w:t>A N T E C E D E N T E S</w:t>
      </w:r>
      <w:bookmarkEnd w:id="0"/>
    </w:p>
    <w:p w14:paraId="77175FD0" w14:textId="77777777" w:rsidR="00792776" w:rsidRPr="00883984" w:rsidRDefault="00792776" w:rsidP="00DF32AA">
      <w:pPr>
        <w:tabs>
          <w:tab w:val="left" w:pos="0"/>
        </w:tabs>
        <w:spacing w:after="0" w:line="360" w:lineRule="auto"/>
        <w:rPr>
          <w:rFonts w:ascii="Palatino Linotype" w:hAnsi="Palatino Linotype"/>
          <w:sz w:val="24"/>
          <w:szCs w:val="24"/>
        </w:rPr>
      </w:pPr>
    </w:p>
    <w:p w14:paraId="56C3AA7E" w14:textId="77777777" w:rsidR="00792776" w:rsidRPr="00883984" w:rsidRDefault="00792776" w:rsidP="00E95936">
      <w:pPr>
        <w:numPr>
          <w:ilvl w:val="0"/>
          <w:numId w:val="1"/>
        </w:numPr>
        <w:tabs>
          <w:tab w:val="left" w:pos="0"/>
        </w:tabs>
        <w:spacing w:after="0" w:line="360" w:lineRule="auto"/>
        <w:ind w:left="0" w:firstLine="0"/>
        <w:contextualSpacing/>
        <w:jc w:val="both"/>
        <w:rPr>
          <w:rFonts w:ascii="Palatino Linotype" w:eastAsia="Calibri" w:hAnsi="Palatino Linotype" w:cs="Arial"/>
          <w:sz w:val="24"/>
          <w:szCs w:val="24"/>
          <w:lang w:val="es-ES" w:eastAsia="es-ES"/>
        </w:rPr>
      </w:pPr>
      <w:r w:rsidRPr="00883984">
        <w:rPr>
          <w:rFonts w:ascii="Palatino Linotype" w:eastAsia="Calibri" w:hAnsi="Palatino Linotype" w:cs="Arial"/>
          <w:sz w:val="24"/>
          <w:szCs w:val="24"/>
          <w:lang w:val="es-ES" w:eastAsia="es-ES"/>
        </w:rPr>
        <w:t>El día</w:t>
      </w:r>
      <w:r w:rsidR="006236C3" w:rsidRPr="00883984">
        <w:rPr>
          <w:rFonts w:ascii="Palatino Linotype" w:eastAsia="Calibri" w:hAnsi="Palatino Linotype" w:cs="Arial"/>
          <w:sz w:val="24"/>
          <w:szCs w:val="24"/>
          <w:lang w:val="es-ES" w:eastAsia="es-ES"/>
        </w:rPr>
        <w:t xml:space="preserve"> quince (1</w:t>
      </w:r>
      <w:r w:rsidR="00E95936" w:rsidRPr="00883984">
        <w:rPr>
          <w:rFonts w:ascii="Palatino Linotype" w:eastAsia="Calibri" w:hAnsi="Palatino Linotype" w:cs="Arial"/>
          <w:sz w:val="24"/>
          <w:szCs w:val="24"/>
          <w:lang w:val="es-ES" w:eastAsia="es-ES"/>
        </w:rPr>
        <w:t>5</w:t>
      </w:r>
      <w:r w:rsidR="00273A03" w:rsidRPr="00883984">
        <w:rPr>
          <w:rFonts w:ascii="Palatino Linotype" w:eastAsia="Times New Roman" w:hAnsi="Palatino Linotype" w:cs="Arial"/>
          <w:sz w:val="24"/>
          <w:szCs w:val="24"/>
          <w:lang w:val="es-ES" w:eastAsia="es-ES"/>
        </w:rPr>
        <w:t>) de</w:t>
      </w:r>
      <w:r w:rsidR="006236C3" w:rsidRPr="00883984">
        <w:rPr>
          <w:rFonts w:ascii="Palatino Linotype" w:eastAsia="Times New Roman" w:hAnsi="Palatino Linotype" w:cs="Arial"/>
          <w:sz w:val="24"/>
          <w:szCs w:val="24"/>
          <w:lang w:val="es-ES" w:eastAsia="es-ES"/>
        </w:rPr>
        <w:t xml:space="preserve"> febrero </w:t>
      </w:r>
      <w:r w:rsidR="00F14552" w:rsidRPr="00883984">
        <w:rPr>
          <w:rFonts w:ascii="Palatino Linotype" w:eastAsia="Times New Roman" w:hAnsi="Palatino Linotype" w:cs="Arial"/>
          <w:sz w:val="24"/>
          <w:szCs w:val="24"/>
          <w:lang w:val="es-ES" w:eastAsia="es-ES"/>
        </w:rPr>
        <w:t>de dos mil</w:t>
      </w:r>
      <w:r w:rsidR="00E95936" w:rsidRPr="00883984">
        <w:rPr>
          <w:rFonts w:ascii="Palatino Linotype" w:eastAsia="Times New Roman" w:hAnsi="Palatino Linotype" w:cs="Arial"/>
          <w:sz w:val="24"/>
          <w:szCs w:val="24"/>
          <w:lang w:val="es-ES" w:eastAsia="es-ES"/>
        </w:rPr>
        <w:t xml:space="preserve"> veintiuno</w:t>
      </w:r>
      <w:r w:rsidRPr="00883984">
        <w:rPr>
          <w:rFonts w:ascii="Palatino Linotype" w:eastAsia="Calibri" w:hAnsi="Palatino Linotype" w:cs="Arial"/>
          <w:sz w:val="24"/>
          <w:szCs w:val="24"/>
          <w:lang w:val="es-ES" w:eastAsia="es-ES"/>
        </w:rPr>
        <w:t>,</w:t>
      </w:r>
      <w:r w:rsidRPr="00883984">
        <w:rPr>
          <w:rFonts w:ascii="Palatino Linotype" w:eastAsia="Calibri" w:hAnsi="Palatino Linotype" w:cs="Times New Roman"/>
          <w:sz w:val="24"/>
          <w:szCs w:val="24"/>
          <w:lang w:val="es-ES" w:eastAsia="es-ES"/>
        </w:rPr>
        <w:t xml:space="preserve"> se presentó </w:t>
      </w:r>
      <w:r w:rsidRPr="00883984">
        <w:rPr>
          <w:rFonts w:ascii="Palatino Linotype" w:eastAsia="Calibri" w:hAnsi="Palatino Linotype" w:cs="Arial"/>
          <w:sz w:val="24"/>
          <w:szCs w:val="24"/>
          <w:lang w:val="es-ES" w:eastAsia="es-ES"/>
        </w:rPr>
        <w:t>ante el</w:t>
      </w:r>
      <w:r w:rsidR="00510293" w:rsidRPr="00883984">
        <w:rPr>
          <w:rFonts w:ascii="Palatino Linotype" w:eastAsia="Calibri" w:hAnsi="Palatino Linotype" w:cs="Arial"/>
          <w:sz w:val="24"/>
          <w:szCs w:val="24"/>
          <w:lang w:val="es-ES" w:eastAsia="es-ES"/>
        </w:rPr>
        <w:t xml:space="preserve"> </w:t>
      </w:r>
      <w:r w:rsidR="00510293" w:rsidRPr="00883984">
        <w:rPr>
          <w:rFonts w:ascii="Palatino Linotype" w:eastAsia="Calibri" w:hAnsi="Palatino Linotype" w:cs="Arial"/>
          <w:b/>
          <w:sz w:val="24"/>
          <w:szCs w:val="24"/>
          <w:lang w:val="es-ES" w:eastAsia="es-ES"/>
        </w:rPr>
        <w:t>SUJETO OBLIGADO</w:t>
      </w:r>
      <w:r w:rsidR="005A608C" w:rsidRPr="00883984">
        <w:rPr>
          <w:rFonts w:ascii="Palatino Linotype" w:eastAsia="Calibri" w:hAnsi="Palatino Linotype" w:cs="Arial"/>
          <w:sz w:val="24"/>
          <w:szCs w:val="24"/>
          <w:lang w:val="es-ES_tradnl" w:eastAsia="es-ES"/>
        </w:rPr>
        <w:t xml:space="preserve"> </w:t>
      </w:r>
      <w:r w:rsidRPr="00883984">
        <w:rPr>
          <w:rFonts w:ascii="Palatino Linotype" w:eastAsia="Calibri" w:hAnsi="Palatino Linotype" w:cs="Arial"/>
          <w:sz w:val="24"/>
          <w:szCs w:val="24"/>
          <w:lang w:val="es-ES_tradnl" w:eastAsia="es-ES"/>
        </w:rPr>
        <w:t xml:space="preserve">vía </w:t>
      </w:r>
      <w:r w:rsidRPr="00883984">
        <w:rPr>
          <w:rFonts w:ascii="Palatino Linotype" w:eastAsia="Calibri" w:hAnsi="Palatino Linotype" w:cs="Arial"/>
          <w:sz w:val="24"/>
          <w:szCs w:val="24"/>
          <w:lang w:val="es-ES" w:eastAsia="es-ES"/>
        </w:rPr>
        <w:t xml:space="preserve">Sistema de Acceso a la Información Mexiquense </w:t>
      </w:r>
      <w:r w:rsidRPr="00883984">
        <w:rPr>
          <w:rFonts w:ascii="Palatino Linotype" w:eastAsia="Calibri" w:hAnsi="Palatino Linotype" w:cs="Arial"/>
          <w:b/>
          <w:sz w:val="24"/>
          <w:szCs w:val="24"/>
          <w:lang w:val="es-ES" w:eastAsia="es-ES"/>
        </w:rPr>
        <w:t>SAIMEX</w:t>
      </w:r>
      <w:r w:rsidRPr="00883984">
        <w:rPr>
          <w:rFonts w:ascii="Palatino Linotype" w:eastAsia="Calibri" w:hAnsi="Palatino Linotype" w:cs="Arial"/>
          <w:sz w:val="24"/>
          <w:szCs w:val="24"/>
          <w:lang w:val="es-ES" w:eastAsia="es-ES"/>
        </w:rPr>
        <w:t xml:space="preserve">, la solicitud de información pública registrada con </w:t>
      </w:r>
      <w:r w:rsidR="00D91B82" w:rsidRPr="00883984">
        <w:rPr>
          <w:rFonts w:ascii="Palatino Linotype" w:eastAsia="Calibri" w:hAnsi="Palatino Linotype" w:cs="Arial"/>
          <w:sz w:val="24"/>
          <w:szCs w:val="24"/>
          <w:lang w:val="es-ES" w:eastAsia="es-ES"/>
        </w:rPr>
        <w:t>el</w:t>
      </w:r>
      <w:r w:rsidRPr="00883984">
        <w:rPr>
          <w:rFonts w:ascii="Palatino Linotype" w:eastAsia="Calibri" w:hAnsi="Palatino Linotype" w:cs="Arial"/>
          <w:sz w:val="24"/>
          <w:szCs w:val="24"/>
          <w:lang w:val="es-ES" w:eastAsia="es-ES"/>
        </w:rPr>
        <w:t xml:space="preserve"> número</w:t>
      </w:r>
      <w:r w:rsidR="006236C3" w:rsidRPr="00883984">
        <w:rPr>
          <w:rFonts w:ascii="Palatino Linotype" w:eastAsia="Calibri" w:hAnsi="Palatino Linotype" w:cs="Arial"/>
          <w:sz w:val="24"/>
          <w:szCs w:val="24"/>
          <w:lang w:val="es-ES" w:eastAsia="es-ES"/>
        </w:rPr>
        <w:t xml:space="preserve"> </w:t>
      </w:r>
      <w:r w:rsidR="006236C3" w:rsidRPr="00883984">
        <w:rPr>
          <w:rFonts w:ascii="Palatino Linotype" w:hAnsi="Palatino Linotype"/>
          <w:b/>
          <w:bCs/>
          <w:color w:val="000000" w:themeColor="text1"/>
          <w:sz w:val="24"/>
          <w:szCs w:val="24"/>
        </w:rPr>
        <w:t>00043/ATIZARA/IP/2021</w:t>
      </w:r>
      <w:r w:rsidR="00E95936" w:rsidRPr="00883984">
        <w:rPr>
          <w:rFonts w:ascii="Palatino Linotype" w:hAnsi="Palatino Linotype"/>
          <w:color w:val="000000" w:themeColor="text1"/>
          <w:sz w:val="24"/>
          <w:szCs w:val="24"/>
        </w:rPr>
        <w:t xml:space="preserve"> </w:t>
      </w:r>
      <w:r w:rsidRPr="00883984">
        <w:rPr>
          <w:rFonts w:ascii="Palatino Linotype" w:eastAsia="Calibri" w:hAnsi="Palatino Linotype" w:cs="Arial"/>
          <w:sz w:val="24"/>
          <w:szCs w:val="24"/>
          <w:lang w:val="es-ES" w:eastAsia="es-ES"/>
        </w:rPr>
        <w:t>mediante la cual se solicitó:</w:t>
      </w:r>
    </w:p>
    <w:p w14:paraId="2B708E66" w14:textId="77777777" w:rsidR="00273A03" w:rsidRPr="00883984" w:rsidRDefault="00273A03" w:rsidP="00D91B82">
      <w:pPr>
        <w:tabs>
          <w:tab w:val="left" w:pos="142"/>
        </w:tabs>
        <w:spacing w:after="0" w:line="360" w:lineRule="auto"/>
        <w:ind w:left="567" w:right="616"/>
        <w:contextualSpacing/>
        <w:jc w:val="both"/>
        <w:rPr>
          <w:rFonts w:ascii="Palatino Linotype" w:eastAsia="Calibri" w:hAnsi="Palatino Linotype" w:cs="Arial"/>
          <w:sz w:val="24"/>
          <w:szCs w:val="24"/>
          <w:lang w:val="es-ES" w:eastAsia="es-ES"/>
        </w:rPr>
      </w:pPr>
    </w:p>
    <w:p w14:paraId="1813A4BE" w14:textId="77777777" w:rsidR="00264A3C" w:rsidRPr="00883984" w:rsidRDefault="00D91B82" w:rsidP="00D91B82">
      <w:pPr>
        <w:tabs>
          <w:tab w:val="left" w:pos="142"/>
        </w:tabs>
        <w:spacing w:after="0" w:line="360" w:lineRule="auto"/>
        <w:ind w:left="567" w:right="616"/>
        <w:contextualSpacing/>
        <w:jc w:val="both"/>
        <w:rPr>
          <w:rFonts w:ascii="Palatino Linotype" w:hAnsi="Palatino Linotype"/>
          <w:i/>
          <w:color w:val="000000"/>
          <w:sz w:val="24"/>
          <w:szCs w:val="24"/>
        </w:rPr>
      </w:pPr>
      <w:r w:rsidRPr="00883984">
        <w:rPr>
          <w:rFonts w:ascii="Palatino Linotype" w:eastAsia="Calibri" w:hAnsi="Palatino Linotype" w:cs="Arial"/>
          <w:i/>
          <w:sz w:val="24"/>
          <w:szCs w:val="24"/>
          <w:lang w:val="es-ES" w:eastAsia="es-ES"/>
        </w:rPr>
        <w:t>“</w:t>
      </w:r>
      <w:r w:rsidR="006236C3" w:rsidRPr="00883984">
        <w:rPr>
          <w:rFonts w:ascii="Palatino Linotype" w:eastAsia="Calibri" w:hAnsi="Palatino Linotype" w:cs="Arial"/>
          <w:i/>
          <w:sz w:val="24"/>
          <w:szCs w:val="24"/>
          <w:lang w:val="es-ES" w:eastAsia="es-ES"/>
        </w:rPr>
        <w:t xml:space="preserve">¿Cuánto fue el monto ejercido y pagado por capítulo de gasto y por partida de gasto en los ejercicios 2019 y </w:t>
      </w:r>
      <w:proofErr w:type="gramStart"/>
      <w:r w:rsidR="006236C3" w:rsidRPr="00883984">
        <w:rPr>
          <w:rFonts w:ascii="Palatino Linotype" w:eastAsia="Calibri" w:hAnsi="Palatino Linotype" w:cs="Arial"/>
          <w:i/>
          <w:sz w:val="24"/>
          <w:szCs w:val="24"/>
          <w:lang w:val="es-ES" w:eastAsia="es-ES"/>
        </w:rPr>
        <w:t>2020?</w:t>
      </w:r>
      <w:r w:rsidR="00EE377F" w:rsidRPr="00883984">
        <w:rPr>
          <w:rFonts w:ascii="Palatino Linotype" w:eastAsia="Calibri" w:hAnsi="Palatino Linotype" w:cs="Arial"/>
          <w:i/>
          <w:sz w:val="24"/>
          <w:szCs w:val="24"/>
          <w:lang w:val="es-ES" w:eastAsia="es-ES"/>
        </w:rPr>
        <w:t>.</w:t>
      </w:r>
      <w:proofErr w:type="gramEnd"/>
      <w:r w:rsidRPr="00883984">
        <w:rPr>
          <w:rFonts w:ascii="Palatino Linotype" w:hAnsi="Palatino Linotype"/>
          <w:i/>
          <w:color w:val="000000"/>
          <w:sz w:val="24"/>
          <w:szCs w:val="24"/>
        </w:rPr>
        <w:t xml:space="preserve">” (Sic) </w:t>
      </w:r>
    </w:p>
    <w:p w14:paraId="44A3BDA7" w14:textId="77777777" w:rsidR="00264A3C" w:rsidRPr="00883984" w:rsidRDefault="00264A3C" w:rsidP="000705FD">
      <w:pPr>
        <w:tabs>
          <w:tab w:val="left" w:pos="0"/>
        </w:tabs>
        <w:spacing w:after="0" w:line="360" w:lineRule="auto"/>
        <w:ind w:left="567" w:right="567"/>
        <w:contextualSpacing/>
        <w:jc w:val="both"/>
        <w:rPr>
          <w:rFonts w:ascii="Palatino Linotype" w:hAnsi="Palatino Linotype"/>
          <w:i/>
          <w:color w:val="000000"/>
          <w:sz w:val="24"/>
          <w:szCs w:val="24"/>
        </w:rPr>
      </w:pPr>
    </w:p>
    <w:p w14:paraId="58AF8516" w14:textId="77777777" w:rsidR="00EA0847" w:rsidRPr="00883984" w:rsidRDefault="00273A03" w:rsidP="00EA0847">
      <w:pPr>
        <w:numPr>
          <w:ilvl w:val="0"/>
          <w:numId w:val="1"/>
        </w:numPr>
        <w:spacing w:before="240" w:after="240" w:line="360" w:lineRule="auto"/>
        <w:ind w:left="0" w:firstLine="0"/>
        <w:contextualSpacing/>
        <w:jc w:val="both"/>
        <w:rPr>
          <w:rFonts w:ascii="Palatino Linotype" w:eastAsiaTheme="minorEastAsia" w:hAnsi="Palatino Linotype" w:cs="Arial"/>
          <w:i/>
          <w:sz w:val="24"/>
          <w:szCs w:val="24"/>
          <w:lang w:val="es-ES_tradnl" w:eastAsia="es-ES"/>
        </w:rPr>
      </w:pPr>
      <w:r w:rsidRPr="00883984">
        <w:rPr>
          <w:rFonts w:ascii="Palatino Linotype" w:eastAsiaTheme="minorEastAsia" w:hAnsi="Palatino Linotype" w:cs="Arial"/>
          <w:sz w:val="24"/>
          <w:szCs w:val="24"/>
          <w:lang w:val="es-ES_tradnl" w:eastAsia="es-ES"/>
        </w:rPr>
        <w:lastRenderedPageBreak/>
        <w:t xml:space="preserve">Se hace constar que se señaló como modalidad de entrega de la información a través del Sistema de Acceso a la Información Mexiquense </w:t>
      </w:r>
      <w:r w:rsidRPr="00883984">
        <w:rPr>
          <w:rFonts w:ascii="Palatino Linotype" w:eastAsiaTheme="minorEastAsia" w:hAnsi="Palatino Linotype" w:cs="Arial"/>
          <w:b/>
          <w:sz w:val="24"/>
          <w:szCs w:val="24"/>
          <w:lang w:val="es-ES_tradnl" w:eastAsia="es-ES"/>
        </w:rPr>
        <w:t xml:space="preserve">(SAIMEX). </w:t>
      </w:r>
    </w:p>
    <w:p w14:paraId="60917987" w14:textId="77777777" w:rsidR="00EA0847" w:rsidRPr="00883984" w:rsidRDefault="00EA0847" w:rsidP="00EA0847">
      <w:pPr>
        <w:spacing w:before="240" w:after="240" w:line="360" w:lineRule="auto"/>
        <w:contextualSpacing/>
        <w:jc w:val="both"/>
        <w:rPr>
          <w:rFonts w:ascii="Palatino Linotype" w:eastAsiaTheme="minorEastAsia" w:hAnsi="Palatino Linotype" w:cs="Arial"/>
          <w:i/>
          <w:sz w:val="24"/>
          <w:szCs w:val="24"/>
          <w:lang w:val="es-ES_tradnl" w:eastAsia="es-ES"/>
        </w:rPr>
      </w:pPr>
    </w:p>
    <w:p w14:paraId="47F01665" w14:textId="77777777" w:rsidR="00837C63" w:rsidRPr="00883984" w:rsidRDefault="00EE377F" w:rsidP="00EA0847">
      <w:pPr>
        <w:numPr>
          <w:ilvl w:val="0"/>
          <w:numId w:val="1"/>
        </w:numPr>
        <w:spacing w:before="240" w:after="240" w:line="360" w:lineRule="auto"/>
        <w:ind w:left="0" w:firstLine="0"/>
        <w:contextualSpacing/>
        <w:jc w:val="both"/>
        <w:rPr>
          <w:rFonts w:ascii="Palatino Linotype" w:eastAsiaTheme="minorEastAsia" w:hAnsi="Palatino Linotype" w:cs="Arial"/>
          <w:i/>
          <w:sz w:val="24"/>
          <w:szCs w:val="24"/>
          <w:lang w:val="es-ES_tradnl" w:eastAsia="es-ES"/>
        </w:rPr>
      </w:pPr>
      <w:r w:rsidRPr="00883984">
        <w:rPr>
          <w:rFonts w:ascii="Palatino Linotype" w:eastAsia="Calibri" w:hAnsi="Palatino Linotype" w:cs="Arial"/>
          <w:sz w:val="24"/>
          <w:szCs w:val="24"/>
          <w:lang w:val="es-AR" w:eastAsia="es-ES"/>
        </w:rPr>
        <w:t>El</w:t>
      </w:r>
      <w:r w:rsidRPr="00883984">
        <w:rPr>
          <w:rFonts w:ascii="Palatino Linotype" w:eastAsia="Times New Roman" w:hAnsi="Palatino Linotype" w:cs="Arial"/>
          <w:sz w:val="24"/>
          <w:szCs w:val="24"/>
          <w:lang w:val="es-ES" w:eastAsia="es-ES"/>
        </w:rPr>
        <w:t xml:space="preserve"> día </w:t>
      </w:r>
      <w:r w:rsidR="006236C3" w:rsidRPr="00883984">
        <w:rPr>
          <w:rFonts w:ascii="Palatino Linotype" w:eastAsia="Times New Roman" w:hAnsi="Palatino Linotype" w:cs="Arial"/>
          <w:sz w:val="24"/>
          <w:szCs w:val="24"/>
          <w:lang w:val="es-ES" w:eastAsia="es-ES"/>
        </w:rPr>
        <w:t>nueve (09</w:t>
      </w:r>
      <w:r w:rsidR="00837C63" w:rsidRPr="00883984">
        <w:rPr>
          <w:rFonts w:ascii="Palatino Linotype" w:eastAsia="Times New Roman" w:hAnsi="Palatino Linotype" w:cs="Arial"/>
          <w:sz w:val="24"/>
          <w:szCs w:val="24"/>
          <w:lang w:val="es-ES" w:eastAsia="es-ES"/>
        </w:rPr>
        <w:t>) de</w:t>
      </w:r>
      <w:r w:rsidR="006236C3" w:rsidRPr="00883984">
        <w:rPr>
          <w:rFonts w:ascii="Palatino Linotype" w:eastAsia="Times New Roman" w:hAnsi="Palatino Linotype" w:cs="Arial"/>
          <w:sz w:val="24"/>
          <w:szCs w:val="24"/>
          <w:lang w:val="es-ES" w:eastAsia="es-ES"/>
        </w:rPr>
        <w:t xml:space="preserve"> marzo</w:t>
      </w:r>
      <w:r w:rsidR="00837C63" w:rsidRPr="00883984">
        <w:rPr>
          <w:rFonts w:ascii="Palatino Linotype" w:eastAsia="Times New Roman" w:hAnsi="Palatino Linotype" w:cs="Arial"/>
          <w:sz w:val="24"/>
          <w:szCs w:val="24"/>
          <w:lang w:val="es-ES" w:eastAsia="es-ES"/>
        </w:rPr>
        <w:t xml:space="preserve"> </w:t>
      </w:r>
      <w:r w:rsidR="00EA0847" w:rsidRPr="00883984">
        <w:rPr>
          <w:rFonts w:ascii="Palatino Linotype" w:eastAsia="Times New Roman" w:hAnsi="Palatino Linotype" w:cs="Arial"/>
          <w:sz w:val="24"/>
          <w:szCs w:val="24"/>
          <w:lang w:val="es-ES" w:eastAsia="es-ES"/>
        </w:rPr>
        <w:t>de dos mil veintiuno</w:t>
      </w:r>
      <w:r w:rsidRPr="00883984">
        <w:rPr>
          <w:rFonts w:ascii="Palatino Linotype" w:eastAsia="Times New Roman" w:hAnsi="Palatino Linotype" w:cs="Arial"/>
          <w:sz w:val="24"/>
          <w:szCs w:val="24"/>
          <w:lang w:val="es-ES" w:eastAsia="es-ES"/>
        </w:rPr>
        <w:t xml:space="preserve">, el </w:t>
      </w:r>
      <w:r w:rsidRPr="00883984">
        <w:rPr>
          <w:rFonts w:ascii="Palatino Linotype" w:eastAsia="Times New Roman" w:hAnsi="Palatino Linotype" w:cs="Arial"/>
          <w:b/>
          <w:sz w:val="24"/>
          <w:szCs w:val="24"/>
          <w:lang w:val="es-ES" w:eastAsia="es-ES"/>
        </w:rPr>
        <w:t xml:space="preserve">SUJETO OBLIGADO </w:t>
      </w:r>
      <w:r w:rsidR="00E95936" w:rsidRPr="00883984">
        <w:rPr>
          <w:rFonts w:ascii="Palatino Linotype" w:eastAsia="Times New Roman" w:hAnsi="Palatino Linotype" w:cs="Arial"/>
          <w:sz w:val="24"/>
          <w:szCs w:val="24"/>
          <w:lang w:val="es-ES" w:eastAsia="es-ES"/>
        </w:rPr>
        <w:t xml:space="preserve">dio respuesta </w:t>
      </w:r>
      <w:r w:rsidR="00837C63" w:rsidRPr="00883984">
        <w:rPr>
          <w:rFonts w:ascii="Palatino Linotype" w:eastAsia="Times New Roman" w:hAnsi="Palatino Linotype" w:cs="Arial"/>
          <w:sz w:val="24"/>
          <w:szCs w:val="24"/>
          <w:lang w:val="es-ES" w:eastAsia="es-ES"/>
        </w:rPr>
        <w:t xml:space="preserve">a la solicitud de información en los siguientes términos: </w:t>
      </w:r>
    </w:p>
    <w:p w14:paraId="6097FF2D" w14:textId="77777777" w:rsidR="00837C63" w:rsidRPr="00883984" w:rsidRDefault="00837C63" w:rsidP="00837C63">
      <w:pPr>
        <w:pStyle w:val="Prrafodelista"/>
        <w:rPr>
          <w:rFonts w:ascii="Palatino Linotype" w:eastAsia="Times New Roman" w:hAnsi="Palatino Linotype" w:cs="Arial"/>
          <w:sz w:val="24"/>
          <w:szCs w:val="24"/>
          <w:lang w:val="es-ES" w:eastAsia="es-ES"/>
        </w:rPr>
      </w:pPr>
    </w:p>
    <w:p w14:paraId="42253D0F" w14:textId="77777777" w:rsidR="006236C3" w:rsidRPr="00883984" w:rsidRDefault="00837C63" w:rsidP="006236C3">
      <w:pPr>
        <w:spacing w:before="240" w:after="240" w:line="360" w:lineRule="auto"/>
        <w:ind w:left="567" w:right="616"/>
        <w:contextualSpacing/>
        <w:jc w:val="right"/>
        <w:rPr>
          <w:rFonts w:ascii="Palatino Linotype" w:eastAsiaTheme="minorEastAsia" w:hAnsi="Palatino Linotype" w:cs="Arial"/>
          <w:i/>
          <w:sz w:val="24"/>
          <w:szCs w:val="24"/>
          <w:lang w:val="es-ES_tradnl" w:eastAsia="es-ES"/>
        </w:rPr>
      </w:pPr>
      <w:r w:rsidRPr="00883984">
        <w:rPr>
          <w:rFonts w:ascii="Palatino Linotype" w:eastAsiaTheme="minorEastAsia" w:hAnsi="Palatino Linotype" w:cs="Arial"/>
          <w:i/>
          <w:sz w:val="24"/>
          <w:szCs w:val="24"/>
          <w:lang w:val="es-ES_tradnl" w:eastAsia="es-ES"/>
        </w:rPr>
        <w:t>“</w:t>
      </w:r>
      <w:r w:rsidR="006236C3" w:rsidRPr="00883984">
        <w:rPr>
          <w:rFonts w:ascii="Palatino Linotype" w:eastAsiaTheme="minorEastAsia" w:hAnsi="Palatino Linotype" w:cs="Arial"/>
          <w:i/>
          <w:sz w:val="24"/>
          <w:szCs w:val="24"/>
          <w:lang w:val="es-ES_tradnl" w:eastAsia="es-ES"/>
        </w:rPr>
        <w:t xml:space="preserve">Atizapán de Zaragoza, México a 09 de </w:t>
      </w:r>
      <w:proofErr w:type="gramStart"/>
      <w:r w:rsidR="006236C3" w:rsidRPr="00883984">
        <w:rPr>
          <w:rFonts w:ascii="Palatino Linotype" w:eastAsiaTheme="minorEastAsia" w:hAnsi="Palatino Linotype" w:cs="Arial"/>
          <w:i/>
          <w:sz w:val="24"/>
          <w:szCs w:val="24"/>
          <w:lang w:val="es-ES_tradnl" w:eastAsia="es-ES"/>
        </w:rPr>
        <w:t>Marzo</w:t>
      </w:r>
      <w:proofErr w:type="gramEnd"/>
      <w:r w:rsidR="006236C3" w:rsidRPr="00883984">
        <w:rPr>
          <w:rFonts w:ascii="Palatino Linotype" w:eastAsiaTheme="minorEastAsia" w:hAnsi="Palatino Linotype" w:cs="Arial"/>
          <w:i/>
          <w:sz w:val="24"/>
          <w:szCs w:val="24"/>
          <w:lang w:val="es-ES_tradnl" w:eastAsia="es-ES"/>
        </w:rPr>
        <w:t xml:space="preserve"> de 2021</w:t>
      </w:r>
    </w:p>
    <w:p w14:paraId="29A44EE1" w14:textId="2CAFD9A3" w:rsidR="006236C3" w:rsidRPr="00883984" w:rsidRDefault="006236C3" w:rsidP="006236C3">
      <w:pPr>
        <w:spacing w:before="240" w:after="240" w:line="360" w:lineRule="auto"/>
        <w:ind w:left="567" w:right="616"/>
        <w:contextualSpacing/>
        <w:jc w:val="right"/>
        <w:rPr>
          <w:rFonts w:ascii="Palatino Linotype" w:eastAsiaTheme="minorEastAsia" w:hAnsi="Palatino Linotype" w:cs="Arial"/>
          <w:i/>
          <w:sz w:val="24"/>
          <w:szCs w:val="24"/>
          <w:lang w:val="es-ES_tradnl" w:eastAsia="es-ES"/>
        </w:rPr>
      </w:pPr>
      <w:r w:rsidRPr="00883984">
        <w:rPr>
          <w:rFonts w:ascii="Palatino Linotype" w:eastAsiaTheme="minorEastAsia" w:hAnsi="Palatino Linotype" w:cs="Arial"/>
          <w:i/>
          <w:sz w:val="24"/>
          <w:szCs w:val="24"/>
          <w:lang w:val="es-ES_tradnl" w:eastAsia="es-ES"/>
        </w:rPr>
        <w:t xml:space="preserve">Nombre del solicitante: </w:t>
      </w:r>
      <w:r w:rsidR="0034001C" w:rsidRPr="0034001C">
        <w:rPr>
          <w:rFonts w:ascii="Palatino Linotype" w:eastAsiaTheme="minorEastAsia" w:hAnsi="Palatino Linotype" w:cs="Arial"/>
          <w:i/>
          <w:sz w:val="24"/>
          <w:szCs w:val="24"/>
          <w:highlight w:val="black"/>
          <w:lang w:val="es-ES_tradnl" w:eastAsia="es-ES"/>
        </w:rPr>
        <w:t>--------------------------------------------------------------</w:t>
      </w:r>
    </w:p>
    <w:p w14:paraId="1F72CCD5" w14:textId="77777777" w:rsidR="006236C3" w:rsidRPr="00883984" w:rsidRDefault="006236C3" w:rsidP="006236C3">
      <w:pPr>
        <w:spacing w:before="240" w:after="240" w:line="360" w:lineRule="auto"/>
        <w:ind w:left="567" w:right="616"/>
        <w:contextualSpacing/>
        <w:jc w:val="right"/>
        <w:rPr>
          <w:rFonts w:ascii="Palatino Linotype" w:eastAsiaTheme="minorEastAsia" w:hAnsi="Palatino Linotype" w:cs="Arial"/>
          <w:i/>
          <w:sz w:val="24"/>
          <w:szCs w:val="24"/>
          <w:lang w:val="es-ES_tradnl" w:eastAsia="es-ES"/>
        </w:rPr>
      </w:pPr>
      <w:r w:rsidRPr="00883984">
        <w:rPr>
          <w:rFonts w:ascii="Palatino Linotype" w:eastAsiaTheme="minorEastAsia" w:hAnsi="Palatino Linotype" w:cs="Arial"/>
          <w:i/>
          <w:sz w:val="24"/>
          <w:szCs w:val="24"/>
          <w:lang w:val="es-ES_tradnl" w:eastAsia="es-ES"/>
        </w:rPr>
        <w:t>Folio de la solicitud: 00043/ATIZARA/IP/2021</w:t>
      </w:r>
    </w:p>
    <w:p w14:paraId="1228B89C" w14:textId="77777777" w:rsidR="006236C3" w:rsidRPr="00883984" w:rsidRDefault="006236C3" w:rsidP="006236C3">
      <w:pPr>
        <w:spacing w:before="240" w:after="240" w:line="360" w:lineRule="auto"/>
        <w:ind w:left="567" w:right="616"/>
        <w:contextualSpacing/>
        <w:jc w:val="right"/>
        <w:rPr>
          <w:rFonts w:ascii="Palatino Linotype" w:eastAsiaTheme="minorEastAsia" w:hAnsi="Palatino Linotype" w:cs="Arial"/>
          <w:i/>
          <w:sz w:val="24"/>
          <w:szCs w:val="24"/>
          <w:lang w:val="es-ES_tradnl" w:eastAsia="es-ES"/>
        </w:rPr>
      </w:pPr>
    </w:p>
    <w:p w14:paraId="3F3EF91C" w14:textId="77777777" w:rsidR="006236C3" w:rsidRPr="00883984" w:rsidRDefault="006236C3" w:rsidP="006236C3">
      <w:pPr>
        <w:spacing w:before="240" w:after="240" w:line="360" w:lineRule="auto"/>
        <w:ind w:left="567" w:right="616"/>
        <w:contextualSpacing/>
        <w:jc w:val="both"/>
        <w:rPr>
          <w:rFonts w:ascii="Palatino Linotype" w:eastAsiaTheme="minorEastAsia" w:hAnsi="Palatino Linotype" w:cs="Arial"/>
          <w:i/>
          <w:sz w:val="24"/>
          <w:szCs w:val="24"/>
          <w:lang w:val="es-ES_tradnl" w:eastAsia="es-ES"/>
        </w:rPr>
      </w:pPr>
      <w:r w:rsidRPr="00883984">
        <w:rPr>
          <w:rFonts w:ascii="Palatino Linotype" w:eastAsiaTheme="minorEastAsia" w:hAnsi="Palatino Linotype" w:cs="Arial"/>
          <w:i/>
          <w:sz w:val="24"/>
          <w:szCs w:val="24"/>
          <w:lang w:val="es-ES_tradnl"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DE7891A" w14:textId="77777777" w:rsidR="006236C3" w:rsidRPr="00883984" w:rsidRDefault="006236C3" w:rsidP="006236C3">
      <w:pPr>
        <w:spacing w:before="240" w:after="240" w:line="360" w:lineRule="auto"/>
        <w:ind w:left="567" w:right="616"/>
        <w:contextualSpacing/>
        <w:jc w:val="right"/>
        <w:rPr>
          <w:rFonts w:ascii="Palatino Linotype" w:eastAsiaTheme="minorEastAsia" w:hAnsi="Palatino Linotype" w:cs="Arial"/>
          <w:i/>
          <w:sz w:val="24"/>
          <w:szCs w:val="24"/>
          <w:lang w:val="es-ES_tradnl" w:eastAsia="es-ES"/>
        </w:rPr>
      </w:pPr>
    </w:p>
    <w:p w14:paraId="668393CB" w14:textId="77777777" w:rsidR="006236C3" w:rsidRPr="00883984" w:rsidRDefault="006236C3" w:rsidP="006236C3">
      <w:pPr>
        <w:spacing w:before="240" w:after="240" w:line="360" w:lineRule="auto"/>
        <w:ind w:left="567" w:right="616"/>
        <w:contextualSpacing/>
        <w:rPr>
          <w:rFonts w:ascii="Palatino Linotype" w:eastAsiaTheme="minorEastAsia" w:hAnsi="Palatino Linotype" w:cs="Arial"/>
          <w:i/>
          <w:sz w:val="24"/>
          <w:szCs w:val="24"/>
          <w:lang w:val="es-ES_tradnl" w:eastAsia="es-ES"/>
        </w:rPr>
      </w:pPr>
      <w:r w:rsidRPr="00883984">
        <w:rPr>
          <w:rFonts w:ascii="Palatino Linotype" w:eastAsiaTheme="minorEastAsia" w:hAnsi="Palatino Linotype" w:cs="Arial"/>
          <w:i/>
          <w:sz w:val="24"/>
          <w:szCs w:val="24"/>
          <w:lang w:val="es-ES_tradnl" w:eastAsia="es-ES"/>
        </w:rPr>
        <w:t>SE ANEXA RESPUESTA</w:t>
      </w:r>
    </w:p>
    <w:p w14:paraId="60C9BB92" w14:textId="77777777" w:rsidR="006236C3" w:rsidRPr="00883984" w:rsidRDefault="006236C3" w:rsidP="006236C3">
      <w:pPr>
        <w:spacing w:before="240" w:after="240" w:line="360" w:lineRule="auto"/>
        <w:ind w:left="567" w:right="616"/>
        <w:contextualSpacing/>
        <w:rPr>
          <w:rFonts w:ascii="Palatino Linotype" w:eastAsiaTheme="minorEastAsia" w:hAnsi="Palatino Linotype" w:cs="Arial"/>
          <w:i/>
          <w:sz w:val="24"/>
          <w:szCs w:val="24"/>
          <w:lang w:val="es-ES_tradnl" w:eastAsia="es-ES"/>
        </w:rPr>
      </w:pPr>
      <w:r w:rsidRPr="00883984">
        <w:rPr>
          <w:rFonts w:ascii="Palatino Linotype" w:eastAsiaTheme="minorEastAsia" w:hAnsi="Palatino Linotype" w:cs="Arial"/>
          <w:i/>
          <w:sz w:val="24"/>
          <w:szCs w:val="24"/>
          <w:lang w:val="es-ES_tradnl" w:eastAsia="es-ES"/>
        </w:rPr>
        <w:t>ATENTAMENTE</w:t>
      </w:r>
    </w:p>
    <w:p w14:paraId="362DAE4D" w14:textId="77777777" w:rsidR="00837C63" w:rsidRPr="00883984" w:rsidRDefault="006236C3" w:rsidP="006236C3">
      <w:pPr>
        <w:spacing w:before="240" w:after="240" w:line="360" w:lineRule="auto"/>
        <w:ind w:left="567" w:right="616"/>
        <w:contextualSpacing/>
        <w:rPr>
          <w:rFonts w:ascii="Palatino Linotype" w:eastAsiaTheme="minorEastAsia" w:hAnsi="Palatino Linotype" w:cs="Arial"/>
          <w:i/>
          <w:sz w:val="24"/>
          <w:szCs w:val="24"/>
          <w:lang w:val="es-ES_tradnl" w:eastAsia="es-ES"/>
        </w:rPr>
      </w:pPr>
      <w:r w:rsidRPr="00883984">
        <w:rPr>
          <w:rFonts w:ascii="Palatino Linotype" w:eastAsiaTheme="minorEastAsia" w:hAnsi="Palatino Linotype" w:cs="Arial"/>
          <w:i/>
          <w:sz w:val="24"/>
          <w:szCs w:val="24"/>
          <w:lang w:val="es-ES_tradnl" w:eastAsia="es-ES"/>
        </w:rPr>
        <w:t>MTRO. JORGE CAJIGA CALDERON</w:t>
      </w:r>
      <w:r w:rsidR="00837C63" w:rsidRPr="00883984">
        <w:rPr>
          <w:rFonts w:ascii="Palatino Linotype" w:eastAsiaTheme="minorEastAsia" w:hAnsi="Palatino Linotype" w:cs="Arial"/>
          <w:i/>
          <w:sz w:val="24"/>
          <w:szCs w:val="24"/>
          <w:lang w:val="es-ES_tradnl" w:eastAsia="es-ES"/>
        </w:rPr>
        <w:t>” (Sic)</w:t>
      </w:r>
    </w:p>
    <w:p w14:paraId="118486C8" w14:textId="77777777" w:rsidR="003234F4" w:rsidRPr="00883984" w:rsidRDefault="003234F4" w:rsidP="003234F4">
      <w:pPr>
        <w:tabs>
          <w:tab w:val="left" w:pos="0"/>
        </w:tabs>
        <w:spacing w:after="0" w:line="360" w:lineRule="auto"/>
        <w:contextualSpacing/>
        <w:jc w:val="both"/>
        <w:rPr>
          <w:rFonts w:ascii="Palatino Linotype" w:eastAsia="MS Mincho" w:hAnsi="Palatino Linotype" w:cs="Arial"/>
          <w:i/>
          <w:sz w:val="24"/>
          <w:szCs w:val="24"/>
          <w:lang w:val="es-ES_tradnl" w:eastAsia="es-ES"/>
        </w:rPr>
      </w:pPr>
    </w:p>
    <w:p w14:paraId="24337316" w14:textId="77777777" w:rsidR="006236C3" w:rsidRPr="00883984" w:rsidRDefault="006236C3" w:rsidP="003234F4">
      <w:pPr>
        <w:numPr>
          <w:ilvl w:val="0"/>
          <w:numId w:val="1"/>
        </w:numPr>
        <w:tabs>
          <w:tab w:val="left" w:pos="0"/>
        </w:tabs>
        <w:spacing w:after="0" w:line="360" w:lineRule="auto"/>
        <w:ind w:left="0" w:firstLine="0"/>
        <w:contextualSpacing/>
        <w:jc w:val="both"/>
        <w:rPr>
          <w:rFonts w:ascii="Palatino Linotype" w:eastAsia="MS Mincho" w:hAnsi="Palatino Linotype" w:cs="Arial"/>
          <w:i/>
          <w:sz w:val="24"/>
          <w:szCs w:val="24"/>
          <w:lang w:val="es-ES_tradnl" w:eastAsia="es-ES"/>
        </w:rPr>
      </w:pPr>
      <w:r w:rsidRPr="00883984">
        <w:rPr>
          <w:rFonts w:ascii="Palatino Linotype" w:eastAsia="MS Mincho" w:hAnsi="Palatino Linotype" w:cs="Arial"/>
          <w:sz w:val="24"/>
          <w:szCs w:val="24"/>
          <w:lang w:val="es-ES_tradnl" w:eastAsia="es-ES"/>
        </w:rPr>
        <w:t xml:space="preserve">A dicho escrito se anexó el siguiente documento electrónico: </w:t>
      </w:r>
    </w:p>
    <w:p w14:paraId="64D2D0F5" w14:textId="77777777" w:rsidR="006236C3" w:rsidRPr="00883984" w:rsidRDefault="006236C3" w:rsidP="006236C3">
      <w:pPr>
        <w:tabs>
          <w:tab w:val="left" w:pos="0"/>
        </w:tabs>
        <w:spacing w:after="0" w:line="360" w:lineRule="auto"/>
        <w:contextualSpacing/>
        <w:jc w:val="both"/>
        <w:rPr>
          <w:rFonts w:ascii="Palatino Linotype" w:eastAsia="MS Mincho" w:hAnsi="Palatino Linotype" w:cs="Arial"/>
          <w:i/>
          <w:sz w:val="24"/>
          <w:szCs w:val="24"/>
          <w:lang w:val="es-ES_tradnl" w:eastAsia="es-ES"/>
        </w:rPr>
      </w:pPr>
    </w:p>
    <w:p w14:paraId="06A7292A" w14:textId="77777777" w:rsidR="006236C3" w:rsidRPr="00883984" w:rsidRDefault="006236C3" w:rsidP="006236C3">
      <w:pPr>
        <w:tabs>
          <w:tab w:val="left" w:pos="0"/>
        </w:tabs>
        <w:spacing w:after="0" w:line="360" w:lineRule="auto"/>
        <w:contextualSpacing/>
        <w:jc w:val="both"/>
        <w:rPr>
          <w:rFonts w:ascii="Palatino Linotype" w:eastAsia="MS Mincho" w:hAnsi="Palatino Linotype" w:cs="Arial"/>
          <w:i/>
          <w:sz w:val="24"/>
          <w:szCs w:val="24"/>
          <w:lang w:val="es-ES_tradnl" w:eastAsia="es-ES"/>
        </w:rPr>
      </w:pPr>
    </w:p>
    <w:p w14:paraId="55E2E1C9" w14:textId="77777777" w:rsidR="001F126A" w:rsidRPr="00883984" w:rsidRDefault="006236C3" w:rsidP="001F126A">
      <w:pPr>
        <w:pStyle w:val="Prrafodelista"/>
        <w:numPr>
          <w:ilvl w:val="0"/>
          <w:numId w:val="12"/>
        </w:numPr>
        <w:tabs>
          <w:tab w:val="left" w:pos="0"/>
        </w:tabs>
        <w:spacing w:after="0" w:line="360" w:lineRule="auto"/>
        <w:jc w:val="both"/>
        <w:rPr>
          <w:rFonts w:ascii="Palatino Linotype" w:eastAsia="MS Mincho" w:hAnsi="Palatino Linotype" w:cs="Arial"/>
          <w:b/>
          <w:sz w:val="24"/>
          <w:szCs w:val="24"/>
          <w:lang w:val="es-ES_tradnl" w:eastAsia="es-ES"/>
        </w:rPr>
      </w:pPr>
      <w:r w:rsidRPr="00883984">
        <w:rPr>
          <w:rFonts w:ascii="Palatino Linotype" w:eastAsia="MS Mincho" w:hAnsi="Palatino Linotype" w:cs="Arial"/>
          <w:b/>
          <w:sz w:val="24"/>
          <w:szCs w:val="24"/>
          <w:lang w:eastAsia="es-ES"/>
        </w:rPr>
        <w:t>43-2021 (3).</w:t>
      </w:r>
      <w:proofErr w:type="spellStart"/>
      <w:r w:rsidRPr="00883984">
        <w:rPr>
          <w:rFonts w:ascii="Palatino Linotype" w:eastAsia="MS Mincho" w:hAnsi="Palatino Linotype" w:cs="Arial"/>
          <w:b/>
          <w:sz w:val="24"/>
          <w:szCs w:val="24"/>
          <w:lang w:eastAsia="es-ES"/>
        </w:rPr>
        <w:t>pdf</w:t>
      </w:r>
      <w:proofErr w:type="spellEnd"/>
      <w:r w:rsidRPr="00883984">
        <w:rPr>
          <w:rFonts w:ascii="Palatino Linotype" w:eastAsia="MS Mincho" w:hAnsi="Palatino Linotype" w:cs="Arial"/>
          <w:b/>
          <w:sz w:val="24"/>
          <w:szCs w:val="24"/>
          <w:lang w:eastAsia="es-ES"/>
        </w:rPr>
        <w:t xml:space="preserve">: </w:t>
      </w:r>
      <w:r w:rsidRPr="00883984">
        <w:rPr>
          <w:rFonts w:ascii="Palatino Linotype" w:eastAsia="MS Mincho" w:hAnsi="Palatino Linotype" w:cs="Arial"/>
          <w:sz w:val="24"/>
          <w:szCs w:val="24"/>
          <w:lang w:eastAsia="es-ES"/>
        </w:rPr>
        <w:t xml:space="preserve">Documento electrónico que en una hoja contiene el oficio TM/440/2021 dirigido al Coordinador de la Unidad de Trasparencia y Acceso a la Información y suscrito por el Tesorero Municipal mediante el cual refiere que </w:t>
      </w:r>
      <w:r w:rsidRPr="00883984">
        <w:rPr>
          <w:rFonts w:ascii="Palatino Linotype" w:eastAsia="MS Mincho" w:hAnsi="Palatino Linotype" w:cs="Arial"/>
          <w:i/>
          <w:sz w:val="24"/>
          <w:szCs w:val="24"/>
          <w:lang w:eastAsia="es-ES"/>
        </w:rPr>
        <w:t xml:space="preserve">“Al respecto, le comento que la información solicitada se encuentra en la siguiente ruta: </w:t>
      </w:r>
      <w:hyperlink r:id="rId8" w:history="1">
        <w:r w:rsidRPr="00883984">
          <w:rPr>
            <w:rStyle w:val="Hipervnculo"/>
            <w:rFonts w:ascii="Palatino Linotype" w:eastAsia="MS Mincho" w:hAnsi="Palatino Linotype" w:cs="Arial"/>
            <w:i/>
            <w:sz w:val="24"/>
            <w:szCs w:val="24"/>
            <w:lang w:eastAsia="es-ES"/>
          </w:rPr>
          <w:t>https://www.ipomex.org.mx/ipo3/lgt/indice/atizapandezaragoza.web</w:t>
        </w:r>
      </w:hyperlink>
      <w:r w:rsidRPr="00883984">
        <w:rPr>
          <w:rFonts w:ascii="Palatino Linotype" w:eastAsia="MS Mincho" w:hAnsi="Palatino Linotype" w:cs="Arial"/>
          <w:i/>
          <w:sz w:val="24"/>
          <w:szCs w:val="24"/>
          <w:lang w:eastAsia="es-ES"/>
        </w:rPr>
        <w:t xml:space="preserve">  </w:t>
      </w:r>
      <w:hyperlink r:id="rId9" w:history="1">
        <w:r w:rsidRPr="00883984">
          <w:rPr>
            <w:rStyle w:val="Hipervnculo"/>
            <w:rFonts w:ascii="Palatino Linotype" w:eastAsia="MS Mincho" w:hAnsi="Palatino Linotype" w:cs="Arial"/>
            <w:i/>
            <w:sz w:val="24"/>
            <w:szCs w:val="24"/>
            <w:lang w:eastAsia="es-ES"/>
          </w:rPr>
          <w:t>https://www.ipomex.org.mx/ipo3/lgt/indice/ATIZAPANDEZARAGOZA/art_92_xxv_b.web</w:t>
        </w:r>
      </w:hyperlink>
      <w:r w:rsidR="001D21E9" w:rsidRPr="00883984">
        <w:rPr>
          <w:rFonts w:ascii="Palatino Linotype" w:eastAsia="MS Mincho" w:hAnsi="Palatino Linotype" w:cs="Arial"/>
          <w:i/>
          <w:sz w:val="24"/>
          <w:szCs w:val="24"/>
          <w:lang w:eastAsia="es-ES"/>
        </w:rPr>
        <w:t>.”</w:t>
      </w:r>
    </w:p>
    <w:p w14:paraId="7BFCB854" w14:textId="77777777" w:rsidR="001D21E9" w:rsidRPr="00883984" w:rsidRDefault="001D21E9" w:rsidP="006236C3">
      <w:pPr>
        <w:tabs>
          <w:tab w:val="left" w:pos="0"/>
        </w:tabs>
        <w:spacing w:after="0" w:line="360" w:lineRule="auto"/>
        <w:contextualSpacing/>
        <w:jc w:val="both"/>
        <w:rPr>
          <w:rFonts w:ascii="Palatino Linotype" w:eastAsia="MS Mincho" w:hAnsi="Palatino Linotype" w:cs="Arial"/>
          <w:i/>
          <w:sz w:val="24"/>
          <w:szCs w:val="24"/>
          <w:lang w:val="es-ES_tradnl" w:eastAsia="es-ES"/>
        </w:rPr>
      </w:pPr>
    </w:p>
    <w:p w14:paraId="29386654" w14:textId="77777777" w:rsidR="00075791" w:rsidRPr="00883984" w:rsidRDefault="001D21E9" w:rsidP="003234F4">
      <w:pPr>
        <w:numPr>
          <w:ilvl w:val="0"/>
          <w:numId w:val="1"/>
        </w:numPr>
        <w:tabs>
          <w:tab w:val="left" w:pos="0"/>
        </w:tabs>
        <w:spacing w:after="0" w:line="360" w:lineRule="auto"/>
        <w:ind w:left="0" w:firstLine="0"/>
        <w:contextualSpacing/>
        <w:jc w:val="both"/>
        <w:rPr>
          <w:rFonts w:ascii="Palatino Linotype" w:eastAsia="MS Mincho" w:hAnsi="Palatino Linotype" w:cs="Arial"/>
          <w:i/>
          <w:sz w:val="24"/>
          <w:szCs w:val="24"/>
          <w:lang w:val="es-ES_tradnl" w:eastAsia="es-ES"/>
        </w:rPr>
      </w:pPr>
      <w:r w:rsidRPr="00883984">
        <w:rPr>
          <w:rFonts w:ascii="Palatino Linotype" w:eastAsia="Times New Roman" w:hAnsi="Palatino Linotype" w:cs="Arial"/>
          <w:sz w:val="24"/>
          <w:szCs w:val="24"/>
          <w:lang w:val="es-ES" w:eastAsia="es-ES"/>
        </w:rPr>
        <w:t>Así las cosas, el nueve</w:t>
      </w:r>
      <w:r w:rsidR="00B87E17" w:rsidRPr="00883984">
        <w:rPr>
          <w:rFonts w:ascii="Palatino Linotype" w:eastAsia="Times New Roman" w:hAnsi="Palatino Linotype" w:cs="Arial"/>
          <w:sz w:val="24"/>
          <w:szCs w:val="24"/>
          <w:lang w:val="es-ES" w:eastAsia="es-ES"/>
        </w:rPr>
        <w:t xml:space="preserve"> </w:t>
      </w:r>
      <w:r w:rsidR="00166E0D" w:rsidRPr="00883984">
        <w:rPr>
          <w:rFonts w:ascii="Palatino Linotype" w:eastAsia="Times New Roman" w:hAnsi="Palatino Linotype" w:cs="Arial"/>
          <w:sz w:val="24"/>
          <w:szCs w:val="24"/>
          <w:lang w:val="es-ES" w:eastAsia="es-ES"/>
        </w:rPr>
        <w:t>(</w:t>
      </w:r>
      <w:r w:rsidRPr="00883984">
        <w:rPr>
          <w:rFonts w:ascii="Palatino Linotype" w:eastAsia="Times New Roman" w:hAnsi="Palatino Linotype" w:cs="Arial"/>
          <w:sz w:val="24"/>
          <w:szCs w:val="24"/>
          <w:lang w:val="es-ES" w:eastAsia="es-ES"/>
        </w:rPr>
        <w:t>09</w:t>
      </w:r>
      <w:r w:rsidR="00960D99" w:rsidRPr="00883984">
        <w:rPr>
          <w:rFonts w:ascii="Palatino Linotype" w:eastAsia="Times New Roman" w:hAnsi="Palatino Linotype" w:cs="Arial"/>
          <w:sz w:val="24"/>
          <w:szCs w:val="24"/>
          <w:lang w:val="es-ES" w:eastAsia="es-ES"/>
        </w:rPr>
        <w:t>) de</w:t>
      </w:r>
      <w:r w:rsidRPr="00883984">
        <w:rPr>
          <w:rFonts w:ascii="Palatino Linotype" w:eastAsia="Times New Roman" w:hAnsi="Palatino Linotype" w:cs="Arial"/>
          <w:sz w:val="24"/>
          <w:szCs w:val="24"/>
          <w:lang w:val="es-ES" w:eastAsia="es-ES"/>
        </w:rPr>
        <w:t xml:space="preserve"> marzo </w:t>
      </w:r>
      <w:r w:rsidR="00F14552" w:rsidRPr="00883984">
        <w:rPr>
          <w:rFonts w:ascii="Palatino Linotype" w:eastAsia="Times New Roman" w:hAnsi="Palatino Linotype" w:cs="Arial"/>
          <w:sz w:val="24"/>
          <w:szCs w:val="24"/>
          <w:lang w:val="es-ES" w:eastAsia="es-ES"/>
        </w:rPr>
        <w:t>de dos mil</w:t>
      </w:r>
      <w:r w:rsidR="00EA0847" w:rsidRPr="00883984">
        <w:rPr>
          <w:rFonts w:ascii="Palatino Linotype" w:eastAsia="Times New Roman" w:hAnsi="Palatino Linotype" w:cs="Arial"/>
          <w:sz w:val="24"/>
          <w:szCs w:val="24"/>
          <w:lang w:val="es-ES" w:eastAsia="es-ES"/>
        </w:rPr>
        <w:t xml:space="preserve"> veintiuno</w:t>
      </w:r>
      <w:r w:rsidR="00792776" w:rsidRPr="00883984">
        <w:rPr>
          <w:rFonts w:ascii="Palatino Linotype" w:eastAsia="Times New Roman" w:hAnsi="Palatino Linotype" w:cs="Arial"/>
          <w:sz w:val="24"/>
          <w:szCs w:val="24"/>
          <w:lang w:val="es-ES" w:eastAsia="es-ES"/>
        </w:rPr>
        <w:t xml:space="preserve">, </w:t>
      </w:r>
      <w:r w:rsidR="005D422A" w:rsidRPr="00883984">
        <w:rPr>
          <w:rFonts w:ascii="Palatino Linotype" w:eastAsia="Times New Roman" w:hAnsi="Palatino Linotype" w:cs="Arial"/>
          <w:sz w:val="24"/>
          <w:szCs w:val="24"/>
          <w:lang w:val="es-ES" w:eastAsia="es-ES"/>
        </w:rPr>
        <w:t>el particular</w:t>
      </w:r>
      <w:r w:rsidR="00792776" w:rsidRPr="00883984">
        <w:rPr>
          <w:rFonts w:ascii="Palatino Linotype" w:eastAsia="Times New Roman" w:hAnsi="Palatino Linotype" w:cs="Arial"/>
          <w:sz w:val="24"/>
          <w:szCs w:val="24"/>
          <w:lang w:val="es-ES" w:eastAsia="es-ES"/>
        </w:rPr>
        <w:t xml:space="preserve"> interpus</w:t>
      </w:r>
      <w:r w:rsidR="00D91B82" w:rsidRPr="00883984">
        <w:rPr>
          <w:rFonts w:ascii="Palatino Linotype" w:eastAsia="Times New Roman" w:hAnsi="Palatino Linotype" w:cs="Arial"/>
          <w:sz w:val="24"/>
          <w:szCs w:val="24"/>
          <w:lang w:val="es-ES" w:eastAsia="es-ES"/>
        </w:rPr>
        <w:t>o</w:t>
      </w:r>
      <w:r w:rsidR="00792776" w:rsidRPr="00883984">
        <w:rPr>
          <w:rFonts w:ascii="Palatino Linotype" w:eastAsia="Times New Roman" w:hAnsi="Palatino Linotype" w:cs="Arial"/>
          <w:sz w:val="24"/>
          <w:szCs w:val="24"/>
          <w:lang w:val="es-ES" w:eastAsia="es-ES"/>
        </w:rPr>
        <w:t xml:space="preserve"> </w:t>
      </w:r>
      <w:r w:rsidR="00D91B82" w:rsidRPr="00883984">
        <w:rPr>
          <w:rFonts w:ascii="Palatino Linotype" w:eastAsia="Times New Roman" w:hAnsi="Palatino Linotype" w:cs="Arial"/>
          <w:sz w:val="24"/>
          <w:szCs w:val="24"/>
          <w:lang w:val="es-ES" w:eastAsia="es-ES"/>
        </w:rPr>
        <w:t>el</w:t>
      </w:r>
      <w:r w:rsidR="00792776" w:rsidRPr="00883984">
        <w:rPr>
          <w:rFonts w:ascii="Palatino Linotype" w:eastAsia="Times New Roman" w:hAnsi="Palatino Linotype" w:cs="Arial"/>
          <w:sz w:val="24"/>
          <w:szCs w:val="24"/>
          <w:lang w:val="es-ES" w:eastAsia="es-ES"/>
        </w:rPr>
        <w:t xml:space="preserve"> rec</w:t>
      </w:r>
      <w:r w:rsidR="009777F9" w:rsidRPr="00883984">
        <w:rPr>
          <w:rFonts w:ascii="Palatino Linotype" w:eastAsia="Times New Roman" w:hAnsi="Palatino Linotype" w:cs="Arial"/>
          <w:sz w:val="24"/>
          <w:szCs w:val="24"/>
          <w:lang w:val="es-ES" w:eastAsia="es-ES"/>
        </w:rPr>
        <w:t>urso de revisión ya indicado</w:t>
      </w:r>
      <w:r w:rsidR="00792776" w:rsidRPr="00883984">
        <w:rPr>
          <w:rFonts w:ascii="Palatino Linotype" w:eastAsia="Times New Roman" w:hAnsi="Palatino Linotype" w:cs="Arial"/>
          <w:sz w:val="24"/>
          <w:szCs w:val="24"/>
          <w:lang w:val="es-ES" w:eastAsia="es-ES"/>
        </w:rPr>
        <w:t>, en contra de</w:t>
      </w:r>
      <w:r w:rsidR="005D422A" w:rsidRPr="00883984">
        <w:rPr>
          <w:rFonts w:ascii="Palatino Linotype" w:eastAsia="Times New Roman" w:hAnsi="Palatino Linotype" w:cs="Arial"/>
          <w:sz w:val="24"/>
          <w:szCs w:val="24"/>
          <w:lang w:val="es-ES" w:eastAsia="es-ES"/>
        </w:rPr>
        <w:t xml:space="preserve"> la</w:t>
      </w:r>
      <w:r w:rsidR="00792776" w:rsidRPr="00883984">
        <w:rPr>
          <w:rFonts w:ascii="Palatino Linotype" w:eastAsia="Times New Roman" w:hAnsi="Palatino Linotype" w:cs="Arial"/>
          <w:sz w:val="24"/>
          <w:szCs w:val="24"/>
          <w:lang w:val="es-ES" w:eastAsia="es-ES"/>
        </w:rPr>
        <w:t xml:space="preserve"> respuesta</w:t>
      </w:r>
      <w:r w:rsidR="005D422A" w:rsidRPr="00883984">
        <w:rPr>
          <w:rFonts w:ascii="Palatino Linotype" w:eastAsia="Times New Roman" w:hAnsi="Palatino Linotype" w:cs="Arial"/>
          <w:sz w:val="24"/>
          <w:szCs w:val="24"/>
          <w:lang w:val="es-ES" w:eastAsia="es-ES"/>
        </w:rPr>
        <w:t xml:space="preserve"> del </w:t>
      </w:r>
      <w:r w:rsidR="00005F4A" w:rsidRPr="00883984">
        <w:rPr>
          <w:rFonts w:ascii="Palatino Linotype" w:eastAsia="Times New Roman" w:hAnsi="Palatino Linotype" w:cs="Arial"/>
          <w:b/>
          <w:bCs/>
          <w:sz w:val="24"/>
          <w:szCs w:val="24"/>
          <w:lang w:val="es-ES" w:eastAsia="es-ES"/>
        </w:rPr>
        <w:t>SUJETO OBLIGADO</w:t>
      </w:r>
      <w:r w:rsidR="00792776" w:rsidRPr="00883984">
        <w:rPr>
          <w:rFonts w:ascii="Palatino Linotype" w:eastAsia="Times New Roman" w:hAnsi="Palatino Linotype" w:cs="Arial"/>
          <w:sz w:val="24"/>
          <w:szCs w:val="24"/>
          <w:lang w:val="es-ES" w:eastAsia="es-ES"/>
        </w:rPr>
        <w:t xml:space="preserve">, </w:t>
      </w:r>
      <w:r w:rsidR="00B15267" w:rsidRPr="00883984">
        <w:rPr>
          <w:rFonts w:ascii="Palatino Linotype" w:eastAsia="Times New Roman" w:hAnsi="Palatino Linotype" w:cs="Arial"/>
          <w:sz w:val="24"/>
          <w:szCs w:val="24"/>
          <w:lang w:val="es-ES" w:eastAsia="es-ES"/>
        </w:rPr>
        <w:t>señalando</w:t>
      </w:r>
      <w:r w:rsidR="00792776" w:rsidRPr="00883984">
        <w:rPr>
          <w:rFonts w:ascii="Palatino Linotype" w:eastAsia="Times New Roman" w:hAnsi="Palatino Linotype" w:cs="Arial"/>
          <w:sz w:val="24"/>
          <w:szCs w:val="24"/>
          <w:lang w:val="es-ES" w:eastAsia="es-ES"/>
        </w:rPr>
        <w:t xml:space="preserve"> lo siguiente:</w:t>
      </w:r>
    </w:p>
    <w:p w14:paraId="73BA6912" w14:textId="77777777" w:rsidR="00D91B82" w:rsidRPr="00883984" w:rsidRDefault="00D91B82" w:rsidP="005D422A">
      <w:pPr>
        <w:tabs>
          <w:tab w:val="left" w:pos="0"/>
        </w:tabs>
        <w:spacing w:after="0" w:line="360" w:lineRule="auto"/>
        <w:contextualSpacing/>
        <w:jc w:val="both"/>
        <w:rPr>
          <w:rFonts w:ascii="Palatino Linotype" w:eastAsia="MS Mincho" w:hAnsi="Palatino Linotype" w:cs="Arial"/>
          <w:b/>
          <w:bCs/>
          <w:sz w:val="24"/>
          <w:szCs w:val="24"/>
          <w:lang w:val="es-ES_tradnl" w:eastAsia="es-ES"/>
        </w:rPr>
      </w:pPr>
    </w:p>
    <w:p w14:paraId="515DDF75" w14:textId="77777777" w:rsidR="00792776" w:rsidRPr="00883984" w:rsidRDefault="00792776" w:rsidP="001D21E9">
      <w:pPr>
        <w:numPr>
          <w:ilvl w:val="0"/>
          <w:numId w:val="2"/>
        </w:numPr>
        <w:tabs>
          <w:tab w:val="left" w:pos="0"/>
        </w:tabs>
        <w:spacing w:after="0" w:line="360" w:lineRule="auto"/>
        <w:ind w:right="616"/>
        <w:contextualSpacing/>
        <w:jc w:val="both"/>
        <w:rPr>
          <w:rFonts w:ascii="Palatino Linotype" w:eastAsia="MS Mincho" w:hAnsi="Palatino Linotype" w:cs="Times New Roman"/>
          <w:sz w:val="24"/>
          <w:szCs w:val="24"/>
          <w:lang w:val="es-ES_tradnl" w:eastAsia="es-ES"/>
        </w:rPr>
      </w:pPr>
      <w:r w:rsidRPr="00883984">
        <w:rPr>
          <w:rFonts w:ascii="Palatino Linotype" w:eastAsia="MS Gothic" w:hAnsi="Palatino Linotype" w:cs="Times New Roman"/>
          <w:b/>
          <w:sz w:val="24"/>
          <w:szCs w:val="24"/>
          <w:lang w:val="es-ES"/>
        </w:rPr>
        <w:t>Acto impugnado</w:t>
      </w:r>
      <w:r w:rsidR="000A7870" w:rsidRPr="00883984">
        <w:rPr>
          <w:rFonts w:ascii="Palatino Linotype" w:eastAsia="MS Mincho" w:hAnsi="Palatino Linotype" w:cs="Times New Roman"/>
          <w:sz w:val="24"/>
          <w:szCs w:val="24"/>
          <w:lang w:val="es-ES_tradnl" w:eastAsia="es-ES"/>
        </w:rPr>
        <w:t xml:space="preserve">: </w:t>
      </w:r>
      <w:r w:rsidRPr="00883984">
        <w:rPr>
          <w:rFonts w:ascii="Palatino Linotype" w:eastAsia="MS Mincho" w:hAnsi="Palatino Linotype" w:cs="Times New Roman"/>
          <w:i/>
          <w:sz w:val="24"/>
          <w:szCs w:val="24"/>
          <w:lang w:val="es-ES_tradnl" w:eastAsia="es-ES"/>
        </w:rPr>
        <w:t>“</w:t>
      </w:r>
      <w:r w:rsidR="001D21E9" w:rsidRPr="00883984">
        <w:rPr>
          <w:rFonts w:ascii="Palatino Linotype" w:eastAsia="MS Mincho" w:hAnsi="Palatino Linotype" w:cs="Times New Roman"/>
          <w:i/>
          <w:sz w:val="24"/>
          <w:szCs w:val="24"/>
          <w:lang w:val="es-ES_tradnl" w:eastAsia="es-ES"/>
        </w:rPr>
        <w:t>La falta de respuesta.</w:t>
      </w:r>
      <w:r w:rsidRPr="00883984">
        <w:rPr>
          <w:rFonts w:ascii="Palatino Linotype" w:eastAsia="MS Mincho" w:hAnsi="Palatino Linotype" w:cs="Times New Roman"/>
          <w:i/>
          <w:sz w:val="24"/>
          <w:szCs w:val="24"/>
          <w:lang w:val="es-ES_tradnl" w:eastAsia="es-ES"/>
        </w:rPr>
        <w:t>”</w:t>
      </w:r>
      <w:r w:rsidR="007E6E9D" w:rsidRPr="00883984">
        <w:rPr>
          <w:rFonts w:ascii="Palatino Linotype" w:eastAsia="MS Mincho" w:hAnsi="Palatino Linotype" w:cs="Times New Roman"/>
          <w:i/>
          <w:sz w:val="24"/>
          <w:szCs w:val="24"/>
          <w:lang w:val="es-ES_tradnl" w:eastAsia="es-ES"/>
        </w:rPr>
        <w:t xml:space="preserve"> </w:t>
      </w:r>
      <w:r w:rsidRPr="00883984">
        <w:rPr>
          <w:rFonts w:ascii="Palatino Linotype" w:eastAsia="MS Mincho" w:hAnsi="Palatino Linotype" w:cs="Times New Roman"/>
          <w:i/>
          <w:sz w:val="24"/>
          <w:szCs w:val="24"/>
          <w:lang w:val="es-ES_tradnl" w:eastAsia="es-ES"/>
        </w:rPr>
        <w:t>(Sic)</w:t>
      </w:r>
      <w:r w:rsidR="008F40BF" w:rsidRPr="00883984">
        <w:rPr>
          <w:rFonts w:ascii="Palatino Linotype" w:eastAsia="MS Mincho" w:hAnsi="Palatino Linotype" w:cs="Times New Roman"/>
          <w:i/>
          <w:sz w:val="24"/>
          <w:szCs w:val="24"/>
          <w:lang w:val="es-ES_tradnl" w:eastAsia="es-ES"/>
        </w:rPr>
        <w:t xml:space="preserve">; y </w:t>
      </w:r>
    </w:p>
    <w:p w14:paraId="19527887" w14:textId="77777777" w:rsidR="00A612C0" w:rsidRPr="00883984" w:rsidRDefault="00A612C0" w:rsidP="00360728">
      <w:pPr>
        <w:tabs>
          <w:tab w:val="left" w:pos="0"/>
        </w:tabs>
        <w:spacing w:after="0" w:line="360" w:lineRule="auto"/>
        <w:ind w:left="1080" w:right="616"/>
        <w:contextualSpacing/>
        <w:jc w:val="both"/>
        <w:rPr>
          <w:rFonts w:ascii="Palatino Linotype" w:eastAsia="MS Mincho" w:hAnsi="Palatino Linotype" w:cs="Times New Roman"/>
          <w:sz w:val="24"/>
          <w:szCs w:val="24"/>
          <w:lang w:val="es-ES_tradnl" w:eastAsia="es-ES"/>
        </w:rPr>
      </w:pPr>
    </w:p>
    <w:p w14:paraId="0BE69189" w14:textId="77777777" w:rsidR="00075791" w:rsidRPr="00883984" w:rsidRDefault="00792776" w:rsidP="001D21E9">
      <w:pPr>
        <w:numPr>
          <w:ilvl w:val="0"/>
          <w:numId w:val="2"/>
        </w:numPr>
        <w:tabs>
          <w:tab w:val="left" w:pos="0"/>
        </w:tabs>
        <w:spacing w:after="0" w:line="360" w:lineRule="auto"/>
        <w:ind w:right="616"/>
        <w:contextualSpacing/>
        <w:jc w:val="both"/>
        <w:rPr>
          <w:rFonts w:ascii="Palatino Linotype" w:eastAsia="MS Mincho" w:hAnsi="Palatino Linotype" w:cs="Times New Roman"/>
          <w:i/>
          <w:sz w:val="24"/>
          <w:szCs w:val="24"/>
          <w:lang w:val="es-ES_tradnl" w:eastAsia="es-ES"/>
        </w:rPr>
      </w:pPr>
      <w:r w:rsidRPr="00883984">
        <w:rPr>
          <w:rFonts w:ascii="Palatino Linotype" w:eastAsia="MS Gothic" w:hAnsi="Palatino Linotype" w:cs="Times New Roman"/>
          <w:b/>
          <w:sz w:val="24"/>
          <w:szCs w:val="24"/>
          <w:lang w:val="es-ES"/>
        </w:rPr>
        <w:t>Razones o Motivos de inconformidad</w:t>
      </w:r>
      <w:r w:rsidRPr="00883984">
        <w:rPr>
          <w:rFonts w:ascii="Palatino Linotype" w:eastAsia="MS Mincho" w:hAnsi="Palatino Linotype" w:cs="Times New Roman"/>
          <w:sz w:val="24"/>
          <w:szCs w:val="24"/>
          <w:lang w:val="es-ES_tradnl" w:eastAsia="es-ES"/>
        </w:rPr>
        <w:t xml:space="preserve">: </w:t>
      </w:r>
      <w:r w:rsidRPr="00883984">
        <w:rPr>
          <w:rFonts w:ascii="Palatino Linotype" w:eastAsia="MS Mincho" w:hAnsi="Palatino Linotype" w:cs="Times New Roman"/>
          <w:i/>
          <w:sz w:val="24"/>
          <w:szCs w:val="24"/>
          <w:lang w:val="es-ES_tradnl" w:eastAsia="es-ES"/>
        </w:rPr>
        <w:t>“</w:t>
      </w:r>
      <w:r w:rsidR="001D21E9" w:rsidRPr="00883984">
        <w:rPr>
          <w:rFonts w:ascii="Palatino Linotype" w:eastAsia="MS Mincho" w:hAnsi="Palatino Linotype" w:cs="Times New Roman"/>
          <w:i/>
          <w:sz w:val="24"/>
          <w:szCs w:val="24"/>
          <w:lang w:val="es-ES_tradnl" w:eastAsia="es-ES"/>
        </w:rPr>
        <w:t xml:space="preserve">El artículo 161 de la Ley de Transparencia Loca, dice que cuando la información ya se encuentre disponible en medios electrónicos el sujeto obligado tiene que informar al particular en un plazo NO MAYOR A 5 DÍAS HÁBILES, la dirección electrónica en la cual se encuentra la información, por lo anterior y ya que </w:t>
      </w:r>
      <w:r w:rsidR="001D21E9" w:rsidRPr="00883984">
        <w:rPr>
          <w:rFonts w:ascii="Palatino Linotype" w:eastAsia="MS Mincho" w:hAnsi="Palatino Linotype" w:cs="Times New Roman"/>
          <w:i/>
          <w:sz w:val="24"/>
          <w:szCs w:val="24"/>
          <w:lang w:val="es-ES_tradnl" w:eastAsia="es-ES"/>
        </w:rPr>
        <w:lastRenderedPageBreak/>
        <w:t>excedieron dicho plazo, solicito de la manera más atenta la entrega de la información.</w:t>
      </w:r>
      <w:r w:rsidR="00CC7B39" w:rsidRPr="00883984">
        <w:rPr>
          <w:rFonts w:ascii="Palatino Linotype" w:eastAsia="MS Mincho" w:hAnsi="Palatino Linotype" w:cs="Times New Roman"/>
          <w:i/>
          <w:sz w:val="24"/>
          <w:szCs w:val="24"/>
          <w:lang w:val="es-ES_tradnl" w:eastAsia="es-ES"/>
        </w:rPr>
        <w:t>”</w:t>
      </w:r>
      <w:r w:rsidRPr="00883984">
        <w:rPr>
          <w:rFonts w:ascii="Palatino Linotype" w:eastAsia="MS Mincho" w:hAnsi="Palatino Linotype" w:cs="Times New Roman"/>
          <w:i/>
          <w:sz w:val="24"/>
          <w:szCs w:val="24"/>
          <w:lang w:val="es-ES_tradnl" w:eastAsia="es-ES"/>
        </w:rPr>
        <w:t xml:space="preserve"> (Sic)</w:t>
      </w:r>
      <w:r w:rsidR="009C789B" w:rsidRPr="00883984">
        <w:rPr>
          <w:rFonts w:ascii="Palatino Linotype" w:eastAsia="MS Mincho" w:hAnsi="Palatino Linotype" w:cs="Times New Roman"/>
          <w:i/>
          <w:sz w:val="24"/>
          <w:szCs w:val="24"/>
          <w:lang w:val="es-ES_tradnl" w:eastAsia="es-ES"/>
        </w:rPr>
        <w:t xml:space="preserve"> </w:t>
      </w:r>
    </w:p>
    <w:p w14:paraId="2769FAFB" w14:textId="77777777" w:rsidR="00382E9E" w:rsidRPr="00883984" w:rsidRDefault="00382E9E" w:rsidP="00382E9E">
      <w:pPr>
        <w:tabs>
          <w:tab w:val="left" w:pos="0"/>
        </w:tabs>
        <w:spacing w:after="0" w:line="360" w:lineRule="auto"/>
        <w:contextualSpacing/>
        <w:jc w:val="both"/>
        <w:rPr>
          <w:rFonts w:ascii="Palatino Linotype" w:eastAsia="Times New Roman" w:hAnsi="Palatino Linotype" w:cs="Arial"/>
          <w:i/>
          <w:sz w:val="24"/>
          <w:szCs w:val="24"/>
          <w:lang w:val="es-ES_tradnl" w:eastAsia="es-ES"/>
        </w:rPr>
      </w:pPr>
    </w:p>
    <w:p w14:paraId="27CE2A3B" w14:textId="77777777" w:rsidR="00792776" w:rsidRPr="00883984" w:rsidRDefault="00792776" w:rsidP="00F75C19">
      <w:pPr>
        <w:numPr>
          <w:ilvl w:val="0"/>
          <w:numId w:val="1"/>
        </w:numPr>
        <w:tabs>
          <w:tab w:val="left" w:pos="0"/>
        </w:tabs>
        <w:spacing w:after="0" w:line="360" w:lineRule="auto"/>
        <w:ind w:left="0" w:firstLine="0"/>
        <w:contextualSpacing/>
        <w:jc w:val="both"/>
        <w:rPr>
          <w:rFonts w:ascii="Palatino Linotype" w:eastAsia="Times New Roman" w:hAnsi="Palatino Linotype" w:cs="Arial"/>
          <w:i/>
          <w:sz w:val="24"/>
          <w:szCs w:val="24"/>
          <w:lang w:val="es-ES_tradnl" w:eastAsia="es-ES"/>
        </w:rPr>
      </w:pPr>
      <w:r w:rsidRPr="00883984">
        <w:rPr>
          <w:rFonts w:ascii="Palatino Linotype" w:eastAsia="Times New Roman" w:hAnsi="Palatino Linotype" w:cs="Arial"/>
          <w:sz w:val="24"/>
          <w:szCs w:val="24"/>
          <w:lang w:val="es-ES" w:eastAsia="es-ES"/>
        </w:rPr>
        <w:t>Se registr</w:t>
      </w:r>
      <w:r w:rsidR="007C28F5" w:rsidRPr="00883984">
        <w:rPr>
          <w:rFonts w:ascii="Palatino Linotype" w:eastAsia="Times New Roman" w:hAnsi="Palatino Linotype" w:cs="Arial"/>
          <w:sz w:val="24"/>
          <w:szCs w:val="24"/>
          <w:lang w:val="es-ES" w:eastAsia="es-ES"/>
        </w:rPr>
        <w:t>ó</w:t>
      </w:r>
      <w:r w:rsidRPr="00883984">
        <w:rPr>
          <w:rFonts w:ascii="Palatino Linotype" w:eastAsia="Times New Roman" w:hAnsi="Palatino Linotype" w:cs="Arial"/>
          <w:sz w:val="24"/>
          <w:szCs w:val="24"/>
          <w:lang w:val="es-ES" w:eastAsia="es-ES"/>
        </w:rPr>
        <w:t xml:space="preserve"> </w:t>
      </w:r>
      <w:r w:rsidR="007C28F5" w:rsidRPr="00883984">
        <w:rPr>
          <w:rFonts w:ascii="Palatino Linotype" w:eastAsia="Times New Roman" w:hAnsi="Palatino Linotype" w:cs="Arial"/>
          <w:sz w:val="24"/>
          <w:szCs w:val="24"/>
          <w:lang w:val="es-ES" w:eastAsia="es-ES"/>
        </w:rPr>
        <w:t>el</w:t>
      </w:r>
      <w:r w:rsidRPr="00883984">
        <w:rPr>
          <w:rFonts w:ascii="Palatino Linotype" w:eastAsia="Times New Roman" w:hAnsi="Palatino Linotype" w:cs="Arial"/>
          <w:sz w:val="24"/>
          <w:szCs w:val="24"/>
          <w:lang w:val="es-ES" w:eastAsia="es-ES"/>
        </w:rPr>
        <w:t xml:space="preserve"> recurso de revisión bajo </w:t>
      </w:r>
      <w:r w:rsidR="007C28F5" w:rsidRPr="00883984">
        <w:rPr>
          <w:rFonts w:ascii="Palatino Linotype" w:eastAsia="Times New Roman" w:hAnsi="Palatino Linotype" w:cs="Arial"/>
          <w:sz w:val="24"/>
          <w:szCs w:val="24"/>
          <w:lang w:val="es-ES" w:eastAsia="es-ES"/>
        </w:rPr>
        <w:t>el</w:t>
      </w:r>
      <w:r w:rsidRPr="00883984">
        <w:rPr>
          <w:rFonts w:ascii="Palatino Linotype" w:eastAsia="Times New Roman" w:hAnsi="Palatino Linotype" w:cs="Arial"/>
          <w:sz w:val="24"/>
          <w:szCs w:val="24"/>
          <w:lang w:val="es-ES" w:eastAsia="es-ES"/>
        </w:rPr>
        <w:t xml:space="preserve"> númer</w:t>
      </w:r>
      <w:r w:rsidR="007C28F5" w:rsidRPr="00883984">
        <w:rPr>
          <w:rFonts w:ascii="Palatino Linotype" w:eastAsia="Times New Roman" w:hAnsi="Palatino Linotype" w:cs="Arial"/>
          <w:sz w:val="24"/>
          <w:szCs w:val="24"/>
          <w:lang w:val="es-ES" w:eastAsia="es-ES"/>
        </w:rPr>
        <w:t>o</w:t>
      </w:r>
      <w:r w:rsidRPr="00883984">
        <w:rPr>
          <w:rFonts w:ascii="Palatino Linotype" w:eastAsia="Times New Roman" w:hAnsi="Palatino Linotype" w:cs="Arial"/>
          <w:sz w:val="24"/>
          <w:szCs w:val="24"/>
          <w:lang w:val="es-ES" w:eastAsia="es-ES"/>
        </w:rPr>
        <w:t xml:space="preserve"> de expediente al rubro indicado, </w:t>
      </w:r>
      <w:r w:rsidRPr="00883984">
        <w:rPr>
          <w:rFonts w:ascii="Palatino Linotype" w:eastAsia="MS Mincho" w:hAnsi="Palatino Linotype" w:cs="Arial"/>
          <w:bCs/>
          <w:sz w:val="24"/>
          <w:szCs w:val="24"/>
          <w:lang w:val="es-ES_tradnl" w:eastAsia="es-ES"/>
        </w:rPr>
        <w:t xml:space="preserve">con fundamento en lo dispuesto por el </w:t>
      </w:r>
      <w:r w:rsidRPr="00883984">
        <w:rPr>
          <w:rFonts w:ascii="Palatino Linotype" w:eastAsia="Calibri" w:hAnsi="Palatino Linotype" w:cs="Arial"/>
          <w:sz w:val="24"/>
          <w:szCs w:val="24"/>
          <w:lang w:val="es-ES" w:eastAsia="es-ES"/>
        </w:rPr>
        <w:t xml:space="preserve">artículo 185 fracción I de la </w:t>
      </w:r>
      <w:r w:rsidRPr="00883984">
        <w:rPr>
          <w:rFonts w:ascii="Palatino Linotype" w:eastAsia="Calibri" w:hAnsi="Palatino Linotype" w:cs="Arial"/>
          <w:b/>
          <w:sz w:val="24"/>
          <w:szCs w:val="24"/>
          <w:lang w:val="es-ES" w:eastAsia="es-ES"/>
        </w:rPr>
        <w:t xml:space="preserve">Ley de Transparencia y Acceso a la Información Pública del Estado de México y Municipios </w:t>
      </w:r>
      <w:r w:rsidRPr="00883984">
        <w:rPr>
          <w:rFonts w:ascii="Palatino Linotype" w:eastAsia="Times New Roman" w:hAnsi="Palatino Linotype" w:cs="Arial"/>
          <w:sz w:val="24"/>
          <w:szCs w:val="24"/>
          <w:lang w:val="es-ES" w:eastAsia="es-ES"/>
        </w:rPr>
        <w:t xml:space="preserve">se turnó al </w:t>
      </w:r>
      <w:r w:rsidRPr="00883984">
        <w:rPr>
          <w:rFonts w:ascii="Palatino Linotype" w:eastAsia="Times New Roman" w:hAnsi="Palatino Linotype" w:cs="Arial"/>
          <w:b/>
          <w:sz w:val="24"/>
          <w:szCs w:val="24"/>
          <w:lang w:val="es-ES" w:eastAsia="es-ES"/>
        </w:rPr>
        <w:t xml:space="preserve">Comisionado José Guadalupe Luna Hernández, </w:t>
      </w:r>
      <w:r w:rsidRPr="00883984">
        <w:rPr>
          <w:rFonts w:ascii="Palatino Linotype" w:eastAsia="Times New Roman" w:hAnsi="Palatino Linotype" w:cs="Arial"/>
          <w:sz w:val="24"/>
          <w:szCs w:val="24"/>
          <w:lang w:val="es-ES" w:eastAsia="es-ES"/>
        </w:rPr>
        <w:t xml:space="preserve">con el objeto de </w:t>
      </w:r>
      <w:r w:rsidRPr="00883984">
        <w:rPr>
          <w:rFonts w:ascii="Palatino Linotype" w:eastAsia="Times New Roman" w:hAnsi="Palatino Linotype" w:cs="Arial"/>
          <w:sz w:val="24"/>
          <w:szCs w:val="24"/>
          <w:lang w:eastAsia="es-ES"/>
        </w:rPr>
        <w:t>su análisis</w:t>
      </w:r>
      <w:r w:rsidRPr="00883984">
        <w:rPr>
          <w:rFonts w:ascii="Palatino Linotype" w:eastAsia="Times New Roman" w:hAnsi="Palatino Linotype" w:cs="Arial"/>
          <w:sz w:val="24"/>
          <w:szCs w:val="24"/>
        </w:rPr>
        <w:t xml:space="preserve">. </w:t>
      </w:r>
    </w:p>
    <w:p w14:paraId="2B36D202" w14:textId="77777777" w:rsidR="007C28F5" w:rsidRPr="00883984" w:rsidRDefault="007C28F5" w:rsidP="007C28F5">
      <w:pPr>
        <w:tabs>
          <w:tab w:val="left" w:pos="0"/>
        </w:tabs>
        <w:spacing w:after="0" w:line="360" w:lineRule="auto"/>
        <w:contextualSpacing/>
        <w:jc w:val="both"/>
        <w:rPr>
          <w:rFonts w:ascii="Palatino Linotype" w:eastAsia="Times New Roman" w:hAnsi="Palatino Linotype" w:cs="Arial"/>
          <w:i/>
          <w:sz w:val="24"/>
          <w:szCs w:val="24"/>
          <w:lang w:val="es-ES_tradnl" w:eastAsia="es-ES"/>
        </w:rPr>
      </w:pPr>
    </w:p>
    <w:p w14:paraId="71234F85" w14:textId="77777777" w:rsidR="00430E13" w:rsidRPr="00883984" w:rsidRDefault="00792776" w:rsidP="00430E13">
      <w:pPr>
        <w:numPr>
          <w:ilvl w:val="0"/>
          <w:numId w:val="1"/>
        </w:numPr>
        <w:tabs>
          <w:tab w:val="left" w:pos="0"/>
        </w:tabs>
        <w:spacing w:after="0" w:line="360" w:lineRule="auto"/>
        <w:ind w:left="0" w:firstLine="0"/>
        <w:contextualSpacing/>
        <w:jc w:val="both"/>
        <w:rPr>
          <w:rFonts w:ascii="Palatino Linotype" w:eastAsia="Calibri" w:hAnsi="Palatino Linotype" w:cs="Arial"/>
          <w:sz w:val="24"/>
          <w:szCs w:val="24"/>
          <w:lang w:val="es-ES" w:eastAsia="es-ES"/>
        </w:rPr>
      </w:pPr>
      <w:r w:rsidRPr="00883984">
        <w:rPr>
          <w:rFonts w:ascii="Palatino Linotype" w:eastAsia="Calibri" w:hAnsi="Palatino Linotype" w:cs="Arial"/>
          <w:sz w:val="24"/>
          <w:szCs w:val="24"/>
          <w:lang w:val="es-ES" w:eastAsia="es-ES"/>
        </w:rPr>
        <w:t>El Comisionado Ponente con fundamento en lo dispuesto por el artículo 185 fracción II de la ley de la materia, a través de</w:t>
      </w:r>
      <w:r w:rsidR="007C28F5" w:rsidRPr="00883984">
        <w:rPr>
          <w:rFonts w:ascii="Palatino Linotype" w:eastAsia="Calibri" w:hAnsi="Palatino Linotype" w:cs="Arial"/>
          <w:sz w:val="24"/>
          <w:szCs w:val="24"/>
          <w:lang w:val="es-ES" w:eastAsia="es-ES"/>
        </w:rPr>
        <w:t xml:space="preserve">l </w:t>
      </w:r>
      <w:r w:rsidR="00800695" w:rsidRPr="00883984">
        <w:rPr>
          <w:rFonts w:ascii="Palatino Linotype" w:eastAsia="Calibri" w:hAnsi="Palatino Linotype" w:cs="Arial"/>
          <w:sz w:val="24"/>
          <w:szCs w:val="24"/>
          <w:lang w:val="es-ES" w:eastAsia="es-ES"/>
        </w:rPr>
        <w:t>acuerd</w:t>
      </w:r>
      <w:r w:rsidR="00BA3C08" w:rsidRPr="00883984">
        <w:rPr>
          <w:rFonts w:ascii="Palatino Linotype" w:eastAsia="Calibri" w:hAnsi="Palatino Linotype" w:cs="Arial"/>
          <w:sz w:val="24"/>
          <w:szCs w:val="24"/>
          <w:lang w:val="es-ES" w:eastAsia="es-ES"/>
        </w:rPr>
        <w:t xml:space="preserve">o de admisión de fecha </w:t>
      </w:r>
      <w:r w:rsidR="001D21E9" w:rsidRPr="00883984">
        <w:rPr>
          <w:rFonts w:ascii="Palatino Linotype" w:eastAsia="Calibri" w:hAnsi="Palatino Linotype" w:cs="Arial"/>
          <w:sz w:val="24"/>
          <w:szCs w:val="24"/>
          <w:lang w:val="es-ES" w:eastAsia="es-ES"/>
        </w:rPr>
        <w:t>once (11</w:t>
      </w:r>
      <w:r w:rsidR="00382E9E" w:rsidRPr="00883984">
        <w:rPr>
          <w:rFonts w:ascii="Palatino Linotype" w:eastAsia="Calibri" w:hAnsi="Palatino Linotype" w:cs="Arial"/>
          <w:sz w:val="24"/>
          <w:szCs w:val="24"/>
          <w:lang w:val="es-ES" w:eastAsia="es-ES"/>
        </w:rPr>
        <w:t>)</w:t>
      </w:r>
      <w:r w:rsidR="003E0C4D" w:rsidRPr="00883984">
        <w:rPr>
          <w:rFonts w:ascii="Palatino Linotype" w:eastAsia="Calibri" w:hAnsi="Palatino Linotype" w:cs="Arial"/>
          <w:sz w:val="24"/>
          <w:szCs w:val="24"/>
          <w:lang w:val="es-ES" w:eastAsia="es-ES"/>
        </w:rPr>
        <w:t xml:space="preserve"> de</w:t>
      </w:r>
      <w:r w:rsidR="00EA0847" w:rsidRPr="00883984">
        <w:rPr>
          <w:rFonts w:ascii="Palatino Linotype" w:eastAsia="Calibri" w:hAnsi="Palatino Linotype" w:cs="Arial"/>
          <w:sz w:val="24"/>
          <w:szCs w:val="24"/>
          <w:lang w:val="es-ES" w:eastAsia="es-ES"/>
        </w:rPr>
        <w:t xml:space="preserve"> </w:t>
      </w:r>
      <w:r w:rsidR="00CC7B39" w:rsidRPr="00883984">
        <w:rPr>
          <w:rFonts w:ascii="Palatino Linotype" w:eastAsia="Calibri" w:hAnsi="Palatino Linotype" w:cs="Arial"/>
          <w:sz w:val="24"/>
          <w:szCs w:val="24"/>
          <w:lang w:val="es-ES" w:eastAsia="es-ES"/>
        </w:rPr>
        <w:t xml:space="preserve">marzo </w:t>
      </w:r>
      <w:r w:rsidR="00EA0847" w:rsidRPr="00883984">
        <w:rPr>
          <w:rFonts w:ascii="Palatino Linotype" w:eastAsia="Calibri" w:hAnsi="Palatino Linotype" w:cs="Arial"/>
          <w:sz w:val="24"/>
          <w:szCs w:val="24"/>
          <w:lang w:val="es-ES" w:eastAsia="es-ES"/>
        </w:rPr>
        <w:t>de dos mil veintiuno</w:t>
      </w:r>
      <w:r w:rsidR="00A93DF7" w:rsidRPr="00883984">
        <w:rPr>
          <w:rFonts w:ascii="Palatino Linotype" w:eastAsia="Calibri" w:hAnsi="Palatino Linotype" w:cs="Arial"/>
          <w:sz w:val="24"/>
          <w:szCs w:val="24"/>
          <w:lang w:val="es-ES" w:eastAsia="es-ES"/>
        </w:rPr>
        <w:t>,</w:t>
      </w:r>
      <w:r w:rsidRPr="00883984">
        <w:rPr>
          <w:rFonts w:ascii="Palatino Linotype" w:eastAsia="Calibri" w:hAnsi="Palatino Linotype" w:cs="Arial"/>
          <w:sz w:val="24"/>
          <w:szCs w:val="24"/>
          <w:lang w:val="es-ES" w:eastAsia="es-ES"/>
        </w:rPr>
        <w:t xml:space="preserve"> puso a disposición de las partes </w:t>
      </w:r>
      <w:r w:rsidR="007C28F5" w:rsidRPr="00883984">
        <w:rPr>
          <w:rFonts w:ascii="Palatino Linotype" w:eastAsia="Calibri" w:hAnsi="Palatino Linotype" w:cs="Arial"/>
          <w:sz w:val="24"/>
          <w:szCs w:val="24"/>
          <w:lang w:val="es-ES" w:eastAsia="es-ES"/>
        </w:rPr>
        <w:t>el</w:t>
      </w:r>
      <w:r w:rsidRPr="00883984">
        <w:rPr>
          <w:rFonts w:ascii="Palatino Linotype" w:eastAsia="Calibri" w:hAnsi="Palatino Linotype" w:cs="Arial"/>
          <w:sz w:val="24"/>
          <w:szCs w:val="24"/>
          <w:lang w:val="es-ES" w:eastAsia="es-ES"/>
        </w:rPr>
        <w:t xml:space="preserve"> expediente electrónico </w:t>
      </w:r>
      <w:r w:rsidRPr="00883984">
        <w:rPr>
          <w:rFonts w:ascii="Palatino Linotype" w:eastAsia="Calibri" w:hAnsi="Palatino Linotype" w:cs="Arial"/>
          <w:sz w:val="24"/>
          <w:szCs w:val="24"/>
          <w:lang w:val="es-ES_tradnl" w:eastAsia="es-ES"/>
        </w:rPr>
        <w:t xml:space="preserve">vía </w:t>
      </w:r>
      <w:r w:rsidRPr="00883984">
        <w:rPr>
          <w:rFonts w:ascii="Palatino Linotype" w:eastAsia="Calibri" w:hAnsi="Palatino Linotype" w:cs="Arial"/>
          <w:sz w:val="24"/>
          <w:szCs w:val="24"/>
          <w:lang w:val="es-ES" w:eastAsia="es-ES"/>
        </w:rPr>
        <w:t>Sistema de Acceso a la Información Mexiquense (</w:t>
      </w:r>
      <w:r w:rsidRPr="00883984">
        <w:rPr>
          <w:rFonts w:ascii="Palatino Linotype" w:eastAsia="Calibri" w:hAnsi="Palatino Linotype" w:cs="Arial"/>
          <w:b/>
          <w:sz w:val="24"/>
          <w:szCs w:val="24"/>
          <w:lang w:val="es-ES" w:eastAsia="es-ES"/>
        </w:rPr>
        <w:t xml:space="preserve">SAIMEX) </w:t>
      </w:r>
      <w:r w:rsidRPr="00883984">
        <w:rPr>
          <w:rFonts w:ascii="Palatino Linotype" w:eastAsia="Calibri" w:hAnsi="Palatino Linotype" w:cs="Arial"/>
          <w:sz w:val="24"/>
          <w:szCs w:val="24"/>
          <w:lang w:val="es-ES" w:eastAsia="es-ES"/>
        </w:rPr>
        <w:t>a efecto de que en un plazo máximo de siete días</w:t>
      </w:r>
      <w:r w:rsidR="00DA27B9" w:rsidRPr="00883984">
        <w:rPr>
          <w:rFonts w:ascii="Palatino Linotype" w:eastAsia="Calibri" w:hAnsi="Palatino Linotype" w:cs="Arial"/>
          <w:sz w:val="24"/>
          <w:szCs w:val="24"/>
          <w:lang w:val="es-ES" w:eastAsia="es-ES"/>
        </w:rPr>
        <w:t xml:space="preserve"> para que el particular manifestara lo que a derecho conviniera, ofreciera</w:t>
      </w:r>
      <w:r w:rsidRPr="00883984">
        <w:rPr>
          <w:rFonts w:ascii="Palatino Linotype" w:eastAsia="Calibri" w:hAnsi="Palatino Linotype" w:cs="Arial"/>
          <w:sz w:val="24"/>
          <w:szCs w:val="24"/>
          <w:lang w:val="es-ES" w:eastAsia="es-ES"/>
        </w:rPr>
        <w:t xml:space="preserve"> pruebas y alegatos según corresponda al caso concreto</w:t>
      </w:r>
      <w:r w:rsidR="00F50152" w:rsidRPr="00883984">
        <w:rPr>
          <w:rFonts w:ascii="Palatino Linotype" w:eastAsia="Calibri" w:hAnsi="Palatino Linotype" w:cs="Arial"/>
          <w:sz w:val="24"/>
          <w:szCs w:val="24"/>
          <w:lang w:val="es-ES" w:eastAsia="es-ES"/>
        </w:rPr>
        <w:t xml:space="preserve">, o bien </w:t>
      </w:r>
      <w:r w:rsidR="00A56228" w:rsidRPr="00883984">
        <w:rPr>
          <w:rFonts w:ascii="Palatino Linotype" w:eastAsia="Calibri" w:hAnsi="Palatino Linotype" w:cs="Arial"/>
          <w:sz w:val="24"/>
          <w:szCs w:val="24"/>
          <w:lang w:val="es-ES" w:eastAsia="es-ES"/>
        </w:rPr>
        <w:t xml:space="preserve">para que el </w:t>
      </w:r>
      <w:r w:rsidR="00D84EEB" w:rsidRPr="00883984">
        <w:rPr>
          <w:rFonts w:ascii="Palatino Linotype" w:eastAsia="Calibri" w:hAnsi="Palatino Linotype" w:cs="Arial"/>
          <w:b/>
          <w:sz w:val="24"/>
          <w:szCs w:val="24"/>
          <w:lang w:val="es-ES" w:eastAsia="es-ES"/>
        </w:rPr>
        <w:t>SUJETO OBLIGADO</w:t>
      </w:r>
      <w:r w:rsidR="00A93DF7" w:rsidRPr="00883984">
        <w:rPr>
          <w:rFonts w:ascii="Palatino Linotype" w:eastAsia="Calibri" w:hAnsi="Palatino Linotype" w:cs="Arial"/>
          <w:sz w:val="24"/>
          <w:szCs w:val="24"/>
          <w:lang w:val="es-ES" w:eastAsia="es-ES"/>
        </w:rPr>
        <w:t xml:space="preserve"> </w:t>
      </w:r>
      <w:r w:rsidR="009C789B" w:rsidRPr="00883984">
        <w:rPr>
          <w:rFonts w:ascii="Palatino Linotype" w:eastAsia="Calibri" w:hAnsi="Palatino Linotype" w:cs="Arial"/>
          <w:sz w:val="24"/>
          <w:szCs w:val="24"/>
          <w:lang w:val="es-ES" w:eastAsia="es-ES"/>
        </w:rPr>
        <w:t>presentara</w:t>
      </w:r>
      <w:r w:rsidR="00A56228" w:rsidRPr="00883984">
        <w:rPr>
          <w:rFonts w:ascii="Palatino Linotype" w:eastAsia="Calibri" w:hAnsi="Palatino Linotype" w:cs="Arial"/>
          <w:sz w:val="24"/>
          <w:szCs w:val="24"/>
          <w:lang w:val="es-ES" w:eastAsia="es-ES"/>
        </w:rPr>
        <w:t xml:space="preserve"> el </w:t>
      </w:r>
      <w:r w:rsidR="001D21E9" w:rsidRPr="00883984">
        <w:rPr>
          <w:rFonts w:ascii="Palatino Linotype" w:eastAsia="Calibri" w:hAnsi="Palatino Linotype" w:cs="Arial"/>
          <w:sz w:val="24"/>
          <w:szCs w:val="24"/>
          <w:lang w:val="es-ES" w:eastAsia="es-ES"/>
        </w:rPr>
        <w:t>Informe Justificado procedente</w:t>
      </w:r>
      <w:r w:rsidR="00F50152" w:rsidRPr="00883984">
        <w:rPr>
          <w:rFonts w:ascii="Palatino Linotype" w:eastAsia="Calibri" w:hAnsi="Palatino Linotype" w:cs="Arial"/>
          <w:sz w:val="24"/>
          <w:szCs w:val="24"/>
          <w:lang w:val="es-ES" w:eastAsia="es-ES"/>
        </w:rPr>
        <w:t xml:space="preserve">. </w:t>
      </w:r>
    </w:p>
    <w:p w14:paraId="72AE9561" w14:textId="77777777" w:rsidR="001D21E9" w:rsidRPr="00883984" w:rsidRDefault="001D21E9" w:rsidP="001D21E9">
      <w:pPr>
        <w:pStyle w:val="Prrafodelista"/>
        <w:rPr>
          <w:rFonts w:ascii="Palatino Linotype" w:eastAsia="Calibri" w:hAnsi="Palatino Linotype" w:cs="Arial"/>
          <w:sz w:val="24"/>
          <w:szCs w:val="24"/>
          <w:lang w:val="es-ES" w:eastAsia="es-ES"/>
        </w:rPr>
      </w:pPr>
    </w:p>
    <w:p w14:paraId="2EA59204" w14:textId="77777777" w:rsidR="00DB42DC" w:rsidRPr="00883984" w:rsidRDefault="00DB42DC" w:rsidP="00DB42DC">
      <w:pPr>
        <w:numPr>
          <w:ilvl w:val="0"/>
          <w:numId w:val="1"/>
        </w:numPr>
        <w:spacing w:after="0" w:line="360" w:lineRule="auto"/>
        <w:ind w:left="0" w:firstLine="0"/>
        <w:contextualSpacing/>
        <w:jc w:val="both"/>
        <w:rPr>
          <w:rFonts w:ascii="Palatino Linotype" w:hAnsi="Palatino Linotype"/>
          <w:sz w:val="24"/>
          <w:szCs w:val="24"/>
        </w:rPr>
      </w:pPr>
      <w:r w:rsidRPr="00883984">
        <w:rPr>
          <w:rFonts w:ascii="Palatino Linotype" w:eastAsia="Calibri" w:hAnsi="Palatino Linotype" w:cs="Arial"/>
          <w:color w:val="000000" w:themeColor="text1"/>
          <w:sz w:val="24"/>
          <w:szCs w:val="24"/>
          <w:lang w:val="es-ES"/>
        </w:rPr>
        <w:t xml:space="preserve">El día diecinueve (19) de marzo de dos mil veintiuno, el </w:t>
      </w:r>
      <w:r w:rsidRPr="00883984">
        <w:rPr>
          <w:rFonts w:ascii="Palatino Linotype" w:eastAsia="Calibri" w:hAnsi="Palatino Linotype" w:cs="Arial"/>
          <w:b/>
          <w:color w:val="000000" w:themeColor="text1"/>
          <w:sz w:val="24"/>
          <w:szCs w:val="24"/>
          <w:lang w:val="es-ES"/>
        </w:rPr>
        <w:t>SUJETO OBLIGADO</w:t>
      </w:r>
      <w:r w:rsidRPr="00883984">
        <w:rPr>
          <w:rFonts w:ascii="Palatino Linotype" w:eastAsia="Calibri" w:hAnsi="Palatino Linotype" w:cs="Arial"/>
          <w:color w:val="000000" w:themeColor="text1"/>
          <w:sz w:val="24"/>
          <w:szCs w:val="24"/>
          <w:lang w:val="es-ES"/>
        </w:rPr>
        <w:t xml:space="preserve"> rindió el informe justificado respectivo, dentro del recurso de revisión que se resuelve; no obstante, no fue puesto a disposición del </w:t>
      </w:r>
      <w:r w:rsidRPr="00883984">
        <w:rPr>
          <w:rFonts w:ascii="Palatino Linotype" w:eastAsia="Calibri" w:hAnsi="Palatino Linotype" w:cs="Arial"/>
          <w:b/>
          <w:color w:val="000000" w:themeColor="text1"/>
          <w:sz w:val="24"/>
          <w:szCs w:val="24"/>
          <w:lang w:val="es-ES"/>
        </w:rPr>
        <w:t>RECURRENTE</w:t>
      </w:r>
      <w:r w:rsidRPr="00883984">
        <w:rPr>
          <w:rFonts w:ascii="Palatino Linotype" w:eastAsia="Calibri" w:hAnsi="Palatino Linotype" w:cs="Arial"/>
          <w:color w:val="000000" w:themeColor="text1"/>
          <w:sz w:val="24"/>
          <w:szCs w:val="24"/>
          <w:lang w:val="es-ES"/>
        </w:rPr>
        <w:t xml:space="preserve"> ya que </w:t>
      </w:r>
      <w:r w:rsidRPr="00883984">
        <w:rPr>
          <w:rFonts w:ascii="Palatino Linotype" w:eastAsia="Calibri" w:hAnsi="Palatino Linotype" w:cs="Arial"/>
          <w:color w:val="000000" w:themeColor="text1"/>
          <w:sz w:val="24"/>
          <w:szCs w:val="24"/>
          <w:lang w:val="es-ES"/>
        </w:rPr>
        <w:lastRenderedPageBreak/>
        <w:t xml:space="preserve">se confirma la </w:t>
      </w:r>
      <w:proofErr w:type="gramStart"/>
      <w:r w:rsidRPr="00883984">
        <w:rPr>
          <w:rFonts w:ascii="Palatino Linotype" w:eastAsia="Calibri" w:hAnsi="Palatino Linotype" w:cs="Arial"/>
          <w:color w:val="000000" w:themeColor="text1"/>
          <w:sz w:val="24"/>
          <w:szCs w:val="24"/>
          <w:lang w:val="es-ES"/>
        </w:rPr>
        <w:t>respuesta  inicialmente</w:t>
      </w:r>
      <w:proofErr w:type="gramEnd"/>
      <w:r w:rsidRPr="00883984">
        <w:rPr>
          <w:rFonts w:ascii="Palatino Linotype" w:eastAsia="Calibri" w:hAnsi="Palatino Linotype" w:cs="Arial"/>
          <w:color w:val="000000" w:themeColor="text1"/>
          <w:sz w:val="24"/>
          <w:szCs w:val="24"/>
          <w:lang w:val="es-ES"/>
        </w:rPr>
        <w:t xml:space="preserve"> otorgada.  Sin embargo, con la finalidad de que no exista opacidad, se hará del conocimiento del particular al momento de la notificación de la presente resolución. Por su parte el recurrente fue omiso en realizar manifestaciones que a su derecho convinieran y asistieran. </w:t>
      </w:r>
    </w:p>
    <w:p w14:paraId="20DF6CF6" w14:textId="77777777" w:rsidR="003D1371" w:rsidRPr="00883984" w:rsidRDefault="003D1371" w:rsidP="007C57AE">
      <w:pPr>
        <w:tabs>
          <w:tab w:val="left" w:pos="0"/>
        </w:tabs>
        <w:spacing w:after="0" w:line="360" w:lineRule="auto"/>
        <w:ind w:right="616"/>
        <w:jc w:val="both"/>
        <w:rPr>
          <w:rFonts w:ascii="Palatino Linotype" w:eastAsia="Calibri" w:hAnsi="Palatino Linotype" w:cs="Arial"/>
          <w:b/>
          <w:sz w:val="24"/>
          <w:szCs w:val="24"/>
          <w:lang w:val="es-ES" w:eastAsia="es-ES"/>
        </w:rPr>
      </w:pPr>
    </w:p>
    <w:p w14:paraId="3663D41D" w14:textId="77777777" w:rsidR="00EA0847" w:rsidRPr="00883984" w:rsidRDefault="00EA0847" w:rsidP="00430E13">
      <w:pPr>
        <w:pStyle w:val="Prrafodelista"/>
        <w:numPr>
          <w:ilvl w:val="0"/>
          <w:numId w:val="1"/>
        </w:numPr>
        <w:spacing w:after="0" w:line="360" w:lineRule="auto"/>
        <w:ind w:left="0" w:firstLine="0"/>
        <w:jc w:val="both"/>
        <w:rPr>
          <w:rFonts w:ascii="Palatino Linotype" w:eastAsia="MS Mincho" w:hAnsi="Palatino Linotype" w:cs="Times New Roman"/>
          <w:b/>
          <w:sz w:val="24"/>
          <w:szCs w:val="24"/>
          <w:lang w:val="es-ES_tradnl" w:eastAsia="es-ES"/>
        </w:rPr>
      </w:pPr>
      <w:r w:rsidRPr="00883984">
        <w:rPr>
          <w:rFonts w:ascii="Palatino Linotype" w:eastAsia="MS Mincho" w:hAnsi="Palatino Linotype" w:cs="Times New Roman"/>
          <w:sz w:val="24"/>
          <w:szCs w:val="24"/>
          <w:lang w:val="es-ES_tradnl" w:eastAsia="es-ES"/>
        </w:rPr>
        <w:t xml:space="preserve">Así las </w:t>
      </w:r>
      <w:proofErr w:type="gramStart"/>
      <w:r w:rsidRPr="00883984">
        <w:rPr>
          <w:rFonts w:ascii="Palatino Linotype" w:eastAsia="MS Mincho" w:hAnsi="Palatino Linotype" w:cs="Times New Roman"/>
          <w:sz w:val="24"/>
          <w:szCs w:val="24"/>
          <w:lang w:val="es-ES_tradnl" w:eastAsia="es-ES"/>
        </w:rPr>
        <w:t>cosas</w:t>
      </w:r>
      <w:proofErr w:type="gramEnd"/>
      <w:r w:rsidRPr="00883984">
        <w:rPr>
          <w:rFonts w:ascii="Palatino Linotype" w:eastAsia="MS Mincho" w:hAnsi="Palatino Linotype" w:cs="Times New Roman"/>
          <w:sz w:val="24"/>
          <w:szCs w:val="24"/>
          <w:lang w:val="es-ES_tradnl" w:eastAsia="es-ES"/>
        </w:rPr>
        <w:t xml:space="preserve"> e</w:t>
      </w:r>
      <w:r w:rsidR="00BA736A" w:rsidRPr="00883984">
        <w:rPr>
          <w:rFonts w:ascii="Palatino Linotype" w:eastAsia="MS Mincho" w:hAnsi="Palatino Linotype" w:cs="Times New Roman"/>
          <w:sz w:val="24"/>
          <w:szCs w:val="24"/>
          <w:lang w:val="es-ES_tradnl" w:eastAsia="es-ES"/>
        </w:rPr>
        <w:t>l Comisionado Ponente decretó el cierre de instrucción</w:t>
      </w:r>
      <w:r w:rsidR="00BA736A" w:rsidRPr="00883984">
        <w:rPr>
          <w:rFonts w:ascii="Palatino Linotype" w:eastAsia="MS Mincho" w:hAnsi="Palatino Linotype" w:cs="Arial"/>
          <w:sz w:val="24"/>
          <w:szCs w:val="24"/>
          <w:lang w:val="es-ES_tradnl" w:eastAsia="es-ES"/>
        </w:rPr>
        <w:t xml:space="preserve"> </w:t>
      </w:r>
      <w:r w:rsidR="00BA736A" w:rsidRPr="00883984">
        <w:rPr>
          <w:rFonts w:ascii="Palatino Linotype" w:eastAsia="MS Mincho" w:hAnsi="Palatino Linotype" w:cs="Times New Roman"/>
          <w:sz w:val="24"/>
          <w:szCs w:val="24"/>
          <w:lang w:val="es-ES_tradnl" w:eastAsia="es-ES"/>
        </w:rPr>
        <w:t>med</w:t>
      </w:r>
      <w:r w:rsidR="006057F3" w:rsidRPr="00883984">
        <w:rPr>
          <w:rFonts w:ascii="Palatino Linotype" w:eastAsia="MS Mincho" w:hAnsi="Palatino Linotype" w:cs="Times New Roman"/>
          <w:sz w:val="24"/>
          <w:szCs w:val="24"/>
          <w:lang w:val="es-ES_tradnl" w:eastAsia="es-ES"/>
        </w:rPr>
        <w:t>iante a</w:t>
      </w:r>
      <w:r w:rsidR="004D71E6" w:rsidRPr="00883984">
        <w:rPr>
          <w:rFonts w:ascii="Palatino Linotype" w:eastAsia="MS Mincho" w:hAnsi="Palatino Linotype" w:cs="Times New Roman"/>
          <w:sz w:val="24"/>
          <w:szCs w:val="24"/>
          <w:lang w:val="es-ES_tradnl" w:eastAsia="es-ES"/>
        </w:rPr>
        <w:t>cu</w:t>
      </w:r>
      <w:r w:rsidR="00430E13" w:rsidRPr="00883984">
        <w:rPr>
          <w:rFonts w:ascii="Palatino Linotype" w:eastAsia="MS Mincho" w:hAnsi="Palatino Linotype" w:cs="Times New Roman"/>
          <w:sz w:val="24"/>
          <w:szCs w:val="24"/>
          <w:lang w:val="es-ES_tradnl" w:eastAsia="es-ES"/>
        </w:rPr>
        <w:t xml:space="preserve">erdo de fecha </w:t>
      </w:r>
      <w:r w:rsidR="00DB42DC" w:rsidRPr="00883984">
        <w:rPr>
          <w:rFonts w:ascii="Palatino Linotype" w:eastAsia="MS Mincho" w:hAnsi="Palatino Linotype" w:cs="Times New Roman"/>
          <w:sz w:val="24"/>
          <w:szCs w:val="24"/>
          <w:lang w:val="es-ES_tradnl" w:eastAsia="es-ES"/>
        </w:rPr>
        <w:t>veintiséis (26</w:t>
      </w:r>
      <w:r w:rsidR="00BA736A" w:rsidRPr="00883984">
        <w:rPr>
          <w:rFonts w:ascii="Palatino Linotype" w:eastAsia="MS Mincho" w:hAnsi="Palatino Linotype" w:cs="Times New Roman"/>
          <w:sz w:val="24"/>
          <w:szCs w:val="24"/>
          <w:lang w:val="es-ES_tradnl" w:eastAsia="es-ES"/>
        </w:rPr>
        <w:t>) de</w:t>
      </w:r>
      <w:r w:rsidR="00430E13" w:rsidRPr="00883984">
        <w:rPr>
          <w:rFonts w:ascii="Palatino Linotype" w:eastAsia="MS Mincho" w:hAnsi="Palatino Linotype" w:cs="Times New Roman"/>
          <w:sz w:val="24"/>
          <w:szCs w:val="24"/>
          <w:lang w:val="es-ES_tradnl" w:eastAsia="es-ES"/>
        </w:rPr>
        <w:t xml:space="preserve"> marzo de dos mil veintiuno</w:t>
      </w:r>
      <w:r w:rsidR="00BA736A" w:rsidRPr="00883984">
        <w:rPr>
          <w:rFonts w:ascii="Palatino Linotype" w:eastAsia="MS Mincho" w:hAnsi="Palatino Linotype" w:cs="Times New Roman"/>
          <w:sz w:val="24"/>
          <w:szCs w:val="24"/>
          <w:lang w:val="es-ES_tradnl" w:eastAsia="es-ES"/>
        </w:rPr>
        <w:t xml:space="preserve">, </w:t>
      </w:r>
      <w:r w:rsidR="00094408" w:rsidRPr="00883984">
        <w:rPr>
          <w:rFonts w:ascii="Palatino Linotype" w:eastAsia="MS Mincho" w:hAnsi="Palatino Linotype" w:cs="Arial"/>
          <w:sz w:val="24"/>
          <w:szCs w:val="24"/>
          <w:lang w:val="es-ES_tradnl" w:eastAsia="es-ES"/>
        </w:rPr>
        <w:t xml:space="preserve">por lo que </w:t>
      </w:r>
      <w:r w:rsidR="00BA736A" w:rsidRPr="00883984">
        <w:rPr>
          <w:rFonts w:ascii="Palatino Linotype" w:eastAsia="MS Mincho" w:hAnsi="Palatino Linotype" w:cs="Arial"/>
          <w:sz w:val="24"/>
          <w:szCs w:val="24"/>
          <w:lang w:val="es-ES_tradnl" w:eastAsia="es-ES"/>
        </w:rPr>
        <w:t xml:space="preserve">ordenó turnar el expediente a resolución, misma que a continuación se pronuncia. </w:t>
      </w:r>
    </w:p>
    <w:p w14:paraId="2ECD1F99" w14:textId="77777777" w:rsidR="00430E13" w:rsidRPr="00883984" w:rsidRDefault="00430E13" w:rsidP="00430E13">
      <w:pPr>
        <w:pStyle w:val="Prrafodelista"/>
        <w:spacing w:after="0" w:line="360" w:lineRule="auto"/>
        <w:ind w:left="0"/>
        <w:jc w:val="both"/>
        <w:rPr>
          <w:rFonts w:ascii="Palatino Linotype" w:eastAsia="MS Mincho" w:hAnsi="Palatino Linotype" w:cs="Times New Roman"/>
          <w:b/>
          <w:sz w:val="24"/>
          <w:szCs w:val="24"/>
          <w:lang w:val="es-ES_tradnl" w:eastAsia="es-ES"/>
        </w:rPr>
      </w:pPr>
    </w:p>
    <w:p w14:paraId="0E41F9DE" w14:textId="77777777" w:rsidR="00792776" w:rsidRPr="00883984" w:rsidRDefault="00792776" w:rsidP="00DF32AA">
      <w:pPr>
        <w:keepNext/>
        <w:keepLines/>
        <w:tabs>
          <w:tab w:val="left" w:pos="0"/>
        </w:tabs>
        <w:spacing w:after="0" w:line="360" w:lineRule="auto"/>
        <w:jc w:val="center"/>
        <w:outlineLvl w:val="0"/>
        <w:rPr>
          <w:rFonts w:ascii="Palatino Linotype" w:eastAsia="MS Gothic" w:hAnsi="Palatino Linotype" w:cs="Times New Roman"/>
          <w:b/>
          <w:sz w:val="24"/>
          <w:szCs w:val="24"/>
        </w:rPr>
      </w:pPr>
      <w:bookmarkStart w:id="1" w:name="_Toc69999189"/>
      <w:r w:rsidRPr="00883984">
        <w:rPr>
          <w:rFonts w:ascii="Palatino Linotype" w:eastAsia="MS Gothic" w:hAnsi="Palatino Linotype" w:cs="Times New Roman"/>
          <w:b/>
          <w:sz w:val="24"/>
          <w:szCs w:val="24"/>
        </w:rPr>
        <w:t>C</w:t>
      </w:r>
      <w:r w:rsidR="00DA27B9" w:rsidRPr="00883984">
        <w:rPr>
          <w:rFonts w:ascii="Palatino Linotype" w:eastAsia="MS Gothic" w:hAnsi="Palatino Linotype" w:cs="Times New Roman"/>
          <w:b/>
          <w:sz w:val="24"/>
          <w:szCs w:val="24"/>
        </w:rPr>
        <w:t xml:space="preserve"> </w:t>
      </w:r>
      <w:r w:rsidRPr="00883984">
        <w:rPr>
          <w:rFonts w:ascii="Palatino Linotype" w:eastAsia="MS Gothic" w:hAnsi="Palatino Linotype" w:cs="Times New Roman"/>
          <w:b/>
          <w:sz w:val="24"/>
          <w:szCs w:val="24"/>
        </w:rPr>
        <w:t>O</w:t>
      </w:r>
      <w:r w:rsidR="00DA27B9" w:rsidRPr="00883984">
        <w:rPr>
          <w:rFonts w:ascii="Palatino Linotype" w:eastAsia="MS Gothic" w:hAnsi="Palatino Linotype" w:cs="Times New Roman"/>
          <w:b/>
          <w:sz w:val="24"/>
          <w:szCs w:val="24"/>
        </w:rPr>
        <w:t xml:space="preserve"> </w:t>
      </w:r>
      <w:r w:rsidRPr="00883984">
        <w:rPr>
          <w:rFonts w:ascii="Palatino Linotype" w:eastAsia="MS Gothic" w:hAnsi="Palatino Linotype" w:cs="Times New Roman"/>
          <w:b/>
          <w:sz w:val="24"/>
          <w:szCs w:val="24"/>
        </w:rPr>
        <w:t>N</w:t>
      </w:r>
      <w:r w:rsidR="00DA27B9" w:rsidRPr="00883984">
        <w:rPr>
          <w:rFonts w:ascii="Palatino Linotype" w:eastAsia="MS Gothic" w:hAnsi="Palatino Linotype" w:cs="Times New Roman"/>
          <w:b/>
          <w:sz w:val="24"/>
          <w:szCs w:val="24"/>
        </w:rPr>
        <w:t xml:space="preserve"> </w:t>
      </w:r>
      <w:r w:rsidRPr="00883984">
        <w:rPr>
          <w:rFonts w:ascii="Palatino Linotype" w:eastAsia="MS Gothic" w:hAnsi="Palatino Linotype" w:cs="Times New Roman"/>
          <w:b/>
          <w:sz w:val="24"/>
          <w:szCs w:val="24"/>
        </w:rPr>
        <w:t>S</w:t>
      </w:r>
      <w:r w:rsidR="00DA27B9" w:rsidRPr="00883984">
        <w:rPr>
          <w:rFonts w:ascii="Palatino Linotype" w:eastAsia="MS Gothic" w:hAnsi="Palatino Linotype" w:cs="Times New Roman"/>
          <w:b/>
          <w:sz w:val="24"/>
          <w:szCs w:val="24"/>
        </w:rPr>
        <w:t xml:space="preserve"> </w:t>
      </w:r>
      <w:r w:rsidRPr="00883984">
        <w:rPr>
          <w:rFonts w:ascii="Palatino Linotype" w:eastAsia="MS Gothic" w:hAnsi="Palatino Linotype" w:cs="Times New Roman"/>
          <w:b/>
          <w:sz w:val="24"/>
          <w:szCs w:val="24"/>
        </w:rPr>
        <w:t>I</w:t>
      </w:r>
      <w:r w:rsidR="00DA27B9" w:rsidRPr="00883984">
        <w:rPr>
          <w:rFonts w:ascii="Palatino Linotype" w:eastAsia="MS Gothic" w:hAnsi="Palatino Linotype" w:cs="Times New Roman"/>
          <w:b/>
          <w:sz w:val="24"/>
          <w:szCs w:val="24"/>
        </w:rPr>
        <w:t xml:space="preserve"> </w:t>
      </w:r>
      <w:r w:rsidRPr="00883984">
        <w:rPr>
          <w:rFonts w:ascii="Palatino Linotype" w:eastAsia="MS Gothic" w:hAnsi="Palatino Linotype" w:cs="Times New Roman"/>
          <w:b/>
          <w:sz w:val="24"/>
          <w:szCs w:val="24"/>
        </w:rPr>
        <w:t>D</w:t>
      </w:r>
      <w:r w:rsidR="00DA27B9" w:rsidRPr="00883984">
        <w:rPr>
          <w:rFonts w:ascii="Palatino Linotype" w:eastAsia="MS Gothic" w:hAnsi="Palatino Linotype" w:cs="Times New Roman"/>
          <w:b/>
          <w:sz w:val="24"/>
          <w:szCs w:val="24"/>
        </w:rPr>
        <w:t xml:space="preserve"> </w:t>
      </w:r>
      <w:r w:rsidRPr="00883984">
        <w:rPr>
          <w:rFonts w:ascii="Palatino Linotype" w:eastAsia="MS Gothic" w:hAnsi="Palatino Linotype" w:cs="Times New Roman"/>
          <w:b/>
          <w:sz w:val="24"/>
          <w:szCs w:val="24"/>
        </w:rPr>
        <w:t>E</w:t>
      </w:r>
      <w:r w:rsidR="00DA27B9" w:rsidRPr="00883984">
        <w:rPr>
          <w:rFonts w:ascii="Palatino Linotype" w:eastAsia="MS Gothic" w:hAnsi="Palatino Linotype" w:cs="Times New Roman"/>
          <w:b/>
          <w:sz w:val="24"/>
          <w:szCs w:val="24"/>
        </w:rPr>
        <w:t xml:space="preserve"> </w:t>
      </w:r>
      <w:r w:rsidRPr="00883984">
        <w:rPr>
          <w:rFonts w:ascii="Palatino Linotype" w:eastAsia="MS Gothic" w:hAnsi="Palatino Linotype" w:cs="Times New Roman"/>
          <w:b/>
          <w:sz w:val="24"/>
          <w:szCs w:val="24"/>
        </w:rPr>
        <w:t>R</w:t>
      </w:r>
      <w:r w:rsidR="00DA27B9" w:rsidRPr="00883984">
        <w:rPr>
          <w:rFonts w:ascii="Palatino Linotype" w:eastAsia="MS Gothic" w:hAnsi="Palatino Linotype" w:cs="Times New Roman"/>
          <w:b/>
          <w:sz w:val="24"/>
          <w:szCs w:val="24"/>
        </w:rPr>
        <w:t xml:space="preserve"> </w:t>
      </w:r>
      <w:r w:rsidRPr="00883984">
        <w:rPr>
          <w:rFonts w:ascii="Palatino Linotype" w:eastAsia="MS Gothic" w:hAnsi="Palatino Linotype" w:cs="Times New Roman"/>
          <w:b/>
          <w:sz w:val="24"/>
          <w:szCs w:val="24"/>
        </w:rPr>
        <w:t>A</w:t>
      </w:r>
      <w:r w:rsidR="00DA27B9" w:rsidRPr="00883984">
        <w:rPr>
          <w:rFonts w:ascii="Palatino Linotype" w:eastAsia="MS Gothic" w:hAnsi="Palatino Linotype" w:cs="Times New Roman"/>
          <w:b/>
          <w:sz w:val="24"/>
          <w:szCs w:val="24"/>
        </w:rPr>
        <w:t xml:space="preserve"> </w:t>
      </w:r>
      <w:r w:rsidRPr="00883984">
        <w:rPr>
          <w:rFonts w:ascii="Palatino Linotype" w:eastAsia="MS Gothic" w:hAnsi="Palatino Linotype" w:cs="Times New Roman"/>
          <w:b/>
          <w:sz w:val="24"/>
          <w:szCs w:val="24"/>
        </w:rPr>
        <w:t>N</w:t>
      </w:r>
      <w:r w:rsidR="00DA27B9" w:rsidRPr="00883984">
        <w:rPr>
          <w:rFonts w:ascii="Palatino Linotype" w:eastAsia="MS Gothic" w:hAnsi="Palatino Linotype" w:cs="Times New Roman"/>
          <w:b/>
          <w:sz w:val="24"/>
          <w:szCs w:val="24"/>
        </w:rPr>
        <w:t xml:space="preserve"> </w:t>
      </w:r>
      <w:r w:rsidRPr="00883984">
        <w:rPr>
          <w:rFonts w:ascii="Palatino Linotype" w:eastAsia="MS Gothic" w:hAnsi="Palatino Linotype" w:cs="Times New Roman"/>
          <w:b/>
          <w:sz w:val="24"/>
          <w:szCs w:val="24"/>
        </w:rPr>
        <w:t>D</w:t>
      </w:r>
      <w:r w:rsidR="00DA27B9" w:rsidRPr="00883984">
        <w:rPr>
          <w:rFonts w:ascii="Palatino Linotype" w:eastAsia="MS Gothic" w:hAnsi="Palatino Linotype" w:cs="Times New Roman"/>
          <w:b/>
          <w:sz w:val="24"/>
          <w:szCs w:val="24"/>
        </w:rPr>
        <w:t xml:space="preserve"> </w:t>
      </w:r>
      <w:r w:rsidRPr="00883984">
        <w:rPr>
          <w:rFonts w:ascii="Palatino Linotype" w:eastAsia="MS Gothic" w:hAnsi="Palatino Linotype" w:cs="Times New Roman"/>
          <w:b/>
          <w:sz w:val="24"/>
          <w:szCs w:val="24"/>
        </w:rPr>
        <w:t>O</w:t>
      </w:r>
      <w:bookmarkEnd w:id="1"/>
    </w:p>
    <w:p w14:paraId="141B5F7E" w14:textId="77777777" w:rsidR="00C07697" w:rsidRPr="00883984" w:rsidRDefault="00C07697" w:rsidP="00DF32AA">
      <w:pPr>
        <w:keepNext/>
        <w:keepLines/>
        <w:tabs>
          <w:tab w:val="left" w:pos="0"/>
        </w:tabs>
        <w:spacing w:after="0" w:line="360" w:lineRule="auto"/>
        <w:jc w:val="center"/>
        <w:outlineLvl w:val="0"/>
        <w:rPr>
          <w:rFonts w:ascii="Palatino Linotype" w:eastAsia="MS Gothic" w:hAnsi="Palatino Linotype" w:cs="Times New Roman"/>
          <w:b/>
          <w:sz w:val="24"/>
          <w:szCs w:val="24"/>
        </w:rPr>
      </w:pPr>
    </w:p>
    <w:p w14:paraId="792B0DD5" w14:textId="77777777" w:rsidR="00792776" w:rsidRPr="00883984" w:rsidRDefault="00792776" w:rsidP="00DF32AA">
      <w:pPr>
        <w:keepNext/>
        <w:keepLines/>
        <w:tabs>
          <w:tab w:val="left" w:pos="0"/>
        </w:tabs>
        <w:spacing w:after="0" w:line="360" w:lineRule="auto"/>
        <w:outlineLvl w:val="0"/>
        <w:rPr>
          <w:rFonts w:ascii="Palatino Linotype" w:eastAsia="MS Gothic" w:hAnsi="Palatino Linotype" w:cs="Times New Roman"/>
          <w:b/>
          <w:sz w:val="24"/>
          <w:szCs w:val="24"/>
        </w:rPr>
      </w:pPr>
      <w:bookmarkStart w:id="2" w:name="_Toc69999190"/>
      <w:r w:rsidRPr="00883984">
        <w:rPr>
          <w:rFonts w:ascii="Palatino Linotype" w:eastAsia="MS Mincho" w:hAnsi="Palatino Linotype" w:cstheme="majorBidi"/>
          <w:b/>
          <w:sz w:val="24"/>
          <w:szCs w:val="24"/>
          <w:lang w:val="es-ES_tradnl" w:eastAsia="es-ES"/>
        </w:rPr>
        <w:t>PRIMERO</w:t>
      </w:r>
      <w:r w:rsidR="00EA0847" w:rsidRPr="00883984">
        <w:rPr>
          <w:rFonts w:ascii="Palatino Linotype" w:eastAsia="MS Gothic" w:hAnsi="Palatino Linotype" w:cs="Times New Roman"/>
          <w:b/>
          <w:sz w:val="24"/>
          <w:szCs w:val="24"/>
        </w:rPr>
        <w:t xml:space="preserve">. De la </w:t>
      </w:r>
      <w:r w:rsidR="00971E90" w:rsidRPr="00883984">
        <w:rPr>
          <w:rFonts w:ascii="Palatino Linotype" w:eastAsia="MS Gothic" w:hAnsi="Palatino Linotype" w:cs="Times New Roman"/>
          <w:b/>
          <w:sz w:val="24"/>
          <w:szCs w:val="24"/>
        </w:rPr>
        <w:t>c</w:t>
      </w:r>
      <w:r w:rsidRPr="00883984">
        <w:rPr>
          <w:rFonts w:ascii="Palatino Linotype" w:eastAsia="MS Gothic" w:hAnsi="Palatino Linotype" w:cs="Times New Roman"/>
          <w:b/>
          <w:sz w:val="24"/>
          <w:szCs w:val="24"/>
        </w:rPr>
        <w:t>ompetencia.</w:t>
      </w:r>
      <w:bookmarkEnd w:id="2"/>
    </w:p>
    <w:p w14:paraId="03BE92E7" w14:textId="77777777" w:rsidR="00792776" w:rsidRPr="00883984" w:rsidRDefault="00792776" w:rsidP="00DF32AA">
      <w:pPr>
        <w:tabs>
          <w:tab w:val="left" w:pos="0"/>
        </w:tabs>
        <w:spacing w:after="0" w:line="360" w:lineRule="auto"/>
        <w:rPr>
          <w:rFonts w:ascii="Palatino Linotype" w:hAnsi="Palatino Linotype"/>
          <w:sz w:val="24"/>
          <w:szCs w:val="24"/>
        </w:rPr>
      </w:pPr>
    </w:p>
    <w:p w14:paraId="41165866" w14:textId="77777777" w:rsidR="00792776" w:rsidRPr="00883984" w:rsidRDefault="00792776" w:rsidP="00430E13">
      <w:pPr>
        <w:numPr>
          <w:ilvl w:val="0"/>
          <w:numId w:val="1"/>
        </w:numPr>
        <w:tabs>
          <w:tab w:val="left" w:pos="0"/>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883984">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883984">
        <w:rPr>
          <w:rFonts w:ascii="Palatino Linotype" w:eastAsia="Calibri" w:hAnsi="Palatino Linotype" w:cs="Times New Roman"/>
          <w:b/>
          <w:sz w:val="24"/>
          <w:szCs w:val="24"/>
          <w:lang w:val="es-ES" w:eastAsia="es-ES"/>
        </w:rPr>
        <w:t>Constitución Política de los Estados Unidos Mexicanos</w:t>
      </w:r>
      <w:r w:rsidRPr="00883984">
        <w:rPr>
          <w:rFonts w:ascii="Palatino Linotype" w:eastAsia="Calibri" w:hAnsi="Palatino Linotype" w:cs="Times New Roman"/>
          <w:sz w:val="24"/>
          <w:szCs w:val="24"/>
          <w:lang w:val="es-ES" w:eastAsia="es-ES"/>
        </w:rPr>
        <w:t xml:space="preserve">; </w:t>
      </w:r>
      <w:r w:rsidRPr="00883984">
        <w:rPr>
          <w:rFonts w:ascii="Palatino Linotype" w:hAnsi="Palatino Linotype" w:cs="Arial"/>
          <w:bCs/>
          <w:color w:val="222222"/>
          <w:sz w:val="24"/>
          <w:szCs w:val="24"/>
          <w:shd w:val="clear" w:color="auto" w:fill="FFFFFF"/>
          <w:lang w:val="es-ES"/>
        </w:rPr>
        <w:t>5, párrafos </w:t>
      </w:r>
      <w:r w:rsidRPr="00883984">
        <w:rPr>
          <w:rFonts w:ascii="Palatino Linotype" w:hAnsi="Palatino Linotype" w:cs="Arial"/>
          <w:bCs/>
          <w:color w:val="222222"/>
          <w:sz w:val="24"/>
          <w:szCs w:val="24"/>
          <w:lang w:val="es-ES"/>
        </w:rPr>
        <w:t>vigésimo</w:t>
      </w:r>
      <w:r w:rsidR="009618A3" w:rsidRPr="00883984">
        <w:rPr>
          <w:rFonts w:ascii="Palatino Linotype" w:hAnsi="Palatino Linotype" w:cs="Arial"/>
          <w:bCs/>
          <w:color w:val="222222"/>
          <w:sz w:val="24"/>
          <w:szCs w:val="24"/>
          <w:lang w:val="es-ES"/>
        </w:rPr>
        <w:t xml:space="preserve"> noveno</w:t>
      </w:r>
      <w:r w:rsidRPr="00883984">
        <w:rPr>
          <w:rFonts w:ascii="Palatino Linotype" w:hAnsi="Palatino Linotype" w:cs="Arial"/>
          <w:bCs/>
          <w:color w:val="222222"/>
          <w:sz w:val="24"/>
          <w:szCs w:val="24"/>
          <w:lang w:val="es-ES"/>
        </w:rPr>
        <w:t>,</w:t>
      </w:r>
      <w:r w:rsidR="009618A3" w:rsidRPr="00883984">
        <w:rPr>
          <w:rFonts w:ascii="Palatino Linotype" w:hAnsi="Palatino Linotype" w:cs="Arial"/>
          <w:bCs/>
          <w:color w:val="222222"/>
          <w:sz w:val="24"/>
          <w:szCs w:val="24"/>
          <w:lang w:val="es-ES"/>
        </w:rPr>
        <w:t xml:space="preserve"> trigésimo y trigésimo primero</w:t>
      </w:r>
      <w:r w:rsidRPr="00883984">
        <w:rPr>
          <w:rFonts w:ascii="Palatino Linotype" w:hAnsi="Palatino Linotype" w:cs="Arial"/>
          <w:bCs/>
          <w:color w:val="222222"/>
          <w:sz w:val="24"/>
          <w:szCs w:val="24"/>
          <w:shd w:val="clear" w:color="auto" w:fill="FFFFFF"/>
          <w:lang w:val="es-ES"/>
        </w:rPr>
        <w:t> fracciones IV y V </w:t>
      </w:r>
      <w:r w:rsidRPr="00883984">
        <w:rPr>
          <w:rFonts w:ascii="Palatino Linotype" w:eastAsia="Calibri" w:hAnsi="Palatino Linotype" w:cs="Times New Roman"/>
          <w:sz w:val="24"/>
          <w:szCs w:val="24"/>
          <w:lang w:val="es-ES" w:eastAsia="es-ES"/>
        </w:rPr>
        <w:t xml:space="preserve">de la </w:t>
      </w:r>
      <w:r w:rsidRPr="00883984">
        <w:rPr>
          <w:rFonts w:ascii="Palatino Linotype" w:eastAsia="Calibri" w:hAnsi="Palatino Linotype" w:cs="Times New Roman"/>
          <w:b/>
          <w:sz w:val="24"/>
          <w:szCs w:val="24"/>
          <w:lang w:val="es-ES" w:eastAsia="es-ES"/>
        </w:rPr>
        <w:t>Constitución Política del Estado Libre y Soberano de México</w:t>
      </w:r>
      <w:r w:rsidRPr="00883984">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883984">
        <w:rPr>
          <w:rFonts w:ascii="Palatino Linotype" w:eastAsia="Calibri" w:hAnsi="Palatino Linotype" w:cs="Arial"/>
          <w:sz w:val="24"/>
          <w:szCs w:val="24"/>
          <w:lang w:val="es-ES" w:eastAsia="es-ES"/>
        </w:rPr>
        <w:t xml:space="preserve">de la </w:t>
      </w:r>
      <w:r w:rsidRPr="00883984">
        <w:rPr>
          <w:rFonts w:ascii="Palatino Linotype" w:eastAsia="Calibri" w:hAnsi="Palatino Linotype" w:cs="Arial"/>
          <w:b/>
          <w:sz w:val="24"/>
          <w:szCs w:val="24"/>
          <w:lang w:val="es-ES" w:eastAsia="es-ES"/>
        </w:rPr>
        <w:t xml:space="preserve">Ley de Transparencia y Acceso a la Información Pública del Estado de México y </w:t>
      </w:r>
      <w:r w:rsidRPr="00883984">
        <w:rPr>
          <w:rFonts w:ascii="Palatino Linotype" w:eastAsia="Calibri" w:hAnsi="Palatino Linotype" w:cs="Arial"/>
          <w:b/>
          <w:sz w:val="24"/>
          <w:szCs w:val="24"/>
          <w:lang w:val="es-ES" w:eastAsia="es-ES"/>
        </w:rPr>
        <w:lastRenderedPageBreak/>
        <w:t>Municipios</w:t>
      </w:r>
      <w:r w:rsidRPr="00883984">
        <w:rPr>
          <w:rFonts w:ascii="Palatino Linotype" w:eastAsia="Calibri" w:hAnsi="Palatino Linotype" w:cs="Arial"/>
          <w:sz w:val="24"/>
          <w:szCs w:val="24"/>
          <w:lang w:val="es-ES" w:eastAsia="es-ES"/>
        </w:rPr>
        <w:t xml:space="preserve">; </w:t>
      </w:r>
      <w:r w:rsidRPr="00883984">
        <w:rPr>
          <w:rFonts w:ascii="Palatino Linotype" w:eastAsia="Calibri" w:hAnsi="Palatino Linotype" w:cs="Arial"/>
          <w:b/>
          <w:sz w:val="24"/>
          <w:szCs w:val="24"/>
          <w:lang w:val="es-ES" w:eastAsia="es-ES"/>
        </w:rPr>
        <w:t>7, 9 fracciones I y XXIV, y 11</w:t>
      </w:r>
      <w:r w:rsidRPr="00883984">
        <w:rPr>
          <w:rFonts w:ascii="Palatino Linotype" w:eastAsia="Calibri" w:hAnsi="Palatino Linotype" w:cs="Arial"/>
          <w:sz w:val="24"/>
          <w:szCs w:val="24"/>
          <w:lang w:val="es-ES" w:eastAsia="es-ES"/>
        </w:rPr>
        <w:t xml:space="preserve"> del </w:t>
      </w:r>
      <w:r w:rsidRPr="00883984">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883984">
        <w:rPr>
          <w:rFonts w:ascii="Palatino Linotype" w:eastAsia="MS Mincho" w:hAnsi="Palatino Linotype" w:cs="Times New Roman"/>
          <w:sz w:val="24"/>
          <w:szCs w:val="24"/>
          <w:lang w:val="es-ES_tradnl" w:eastAsia="es-ES"/>
        </w:rPr>
        <w:t>.</w:t>
      </w:r>
    </w:p>
    <w:p w14:paraId="114A088A" w14:textId="77777777" w:rsidR="009618A3" w:rsidRPr="00883984" w:rsidRDefault="009618A3" w:rsidP="00DF32AA">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14:paraId="6036548C" w14:textId="77777777" w:rsidR="00177AE5" w:rsidRPr="00883984" w:rsidRDefault="00792776" w:rsidP="00E32350">
      <w:pPr>
        <w:keepNext/>
        <w:keepLines/>
        <w:tabs>
          <w:tab w:val="left" w:pos="0"/>
        </w:tabs>
        <w:spacing w:after="0" w:line="360" w:lineRule="auto"/>
        <w:outlineLvl w:val="0"/>
        <w:rPr>
          <w:rFonts w:ascii="Palatino Linotype" w:eastAsia="MS Gothic" w:hAnsi="Palatino Linotype" w:cs="Times New Roman"/>
          <w:b/>
          <w:sz w:val="24"/>
          <w:szCs w:val="24"/>
        </w:rPr>
      </w:pPr>
      <w:bookmarkStart w:id="3" w:name="_Toc69999191"/>
      <w:r w:rsidRPr="00883984">
        <w:rPr>
          <w:rFonts w:ascii="Palatino Linotype" w:eastAsia="MS Mincho" w:hAnsi="Palatino Linotype" w:cstheme="majorBidi"/>
          <w:b/>
          <w:sz w:val="24"/>
          <w:szCs w:val="24"/>
          <w:lang w:val="es-ES_tradnl" w:eastAsia="es-ES"/>
        </w:rPr>
        <w:t>SEGUNDO</w:t>
      </w:r>
      <w:r w:rsidRPr="00883984">
        <w:rPr>
          <w:rFonts w:ascii="Palatino Linotype" w:eastAsia="MS Gothic" w:hAnsi="Palatino Linotype" w:cs="Times New Roman"/>
          <w:b/>
          <w:sz w:val="24"/>
          <w:szCs w:val="24"/>
        </w:rPr>
        <w:t>.</w:t>
      </w:r>
      <w:r w:rsidR="0004167E" w:rsidRPr="00883984">
        <w:rPr>
          <w:rFonts w:ascii="Palatino Linotype" w:eastAsia="MS Gothic" w:hAnsi="Palatino Linotype" w:cs="Times New Roman"/>
          <w:b/>
          <w:sz w:val="24"/>
          <w:szCs w:val="24"/>
        </w:rPr>
        <w:t xml:space="preserve"> De la oportunidad y procedibilidad del recurso de revisión</w:t>
      </w:r>
      <w:r w:rsidRPr="00883984">
        <w:rPr>
          <w:rFonts w:ascii="Palatino Linotype" w:eastAsia="MS Gothic" w:hAnsi="Palatino Linotype" w:cs="Times New Roman"/>
          <w:b/>
          <w:sz w:val="24"/>
          <w:szCs w:val="24"/>
        </w:rPr>
        <w:t>.</w:t>
      </w:r>
      <w:bookmarkEnd w:id="3"/>
    </w:p>
    <w:p w14:paraId="1F566477" w14:textId="77777777" w:rsidR="00DB42DC" w:rsidRPr="00883984" w:rsidRDefault="00DB42DC" w:rsidP="00DB42DC">
      <w:pPr>
        <w:keepNext/>
        <w:keepLines/>
        <w:tabs>
          <w:tab w:val="left" w:pos="0"/>
        </w:tabs>
        <w:spacing w:after="0" w:line="360" w:lineRule="auto"/>
        <w:outlineLvl w:val="0"/>
        <w:rPr>
          <w:rFonts w:ascii="Palatino Linotype" w:eastAsia="MS Gothic" w:hAnsi="Palatino Linotype" w:cs="Times New Roman"/>
          <w:b/>
          <w:sz w:val="24"/>
          <w:szCs w:val="24"/>
        </w:rPr>
      </w:pPr>
    </w:p>
    <w:p w14:paraId="5058E865" w14:textId="77777777" w:rsidR="00DB42DC" w:rsidRPr="00883984" w:rsidRDefault="00DB42DC" w:rsidP="00DB42DC">
      <w:pPr>
        <w:keepNext/>
        <w:keepLines/>
        <w:tabs>
          <w:tab w:val="left" w:pos="0"/>
        </w:tabs>
        <w:spacing w:after="0" w:line="360" w:lineRule="auto"/>
        <w:contextualSpacing/>
        <w:outlineLvl w:val="0"/>
        <w:rPr>
          <w:rFonts w:ascii="Palatino Linotype" w:eastAsia="MS Gothic" w:hAnsi="Palatino Linotype" w:cs="Times New Roman"/>
          <w:b/>
          <w:sz w:val="24"/>
          <w:szCs w:val="24"/>
        </w:rPr>
      </w:pPr>
      <w:bookmarkStart w:id="4" w:name="_Toc68797210"/>
      <w:bookmarkStart w:id="5" w:name="_Toc69999192"/>
      <w:r w:rsidRPr="00883984">
        <w:rPr>
          <w:rFonts w:ascii="Palatino Linotype" w:eastAsia="MS Gothic" w:hAnsi="Palatino Linotype" w:cs="Times New Roman"/>
          <w:b/>
          <w:sz w:val="24"/>
          <w:szCs w:val="24"/>
        </w:rPr>
        <w:t>I. De la interposición del recurso.</w:t>
      </w:r>
      <w:bookmarkEnd w:id="4"/>
      <w:bookmarkEnd w:id="5"/>
      <w:r w:rsidRPr="00883984">
        <w:rPr>
          <w:rFonts w:ascii="Palatino Linotype" w:eastAsia="MS Gothic" w:hAnsi="Palatino Linotype" w:cs="Times New Roman"/>
          <w:b/>
          <w:sz w:val="24"/>
          <w:szCs w:val="24"/>
        </w:rPr>
        <w:t xml:space="preserve"> </w:t>
      </w:r>
    </w:p>
    <w:p w14:paraId="7DD8493F" w14:textId="77777777" w:rsidR="00DB42DC" w:rsidRPr="00883984" w:rsidRDefault="00DB42DC" w:rsidP="00DB42DC">
      <w:pPr>
        <w:keepNext/>
        <w:keepLines/>
        <w:tabs>
          <w:tab w:val="left" w:pos="0"/>
        </w:tabs>
        <w:spacing w:after="0" w:line="360" w:lineRule="auto"/>
        <w:contextualSpacing/>
        <w:outlineLvl w:val="0"/>
        <w:rPr>
          <w:rFonts w:ascii="Palatino Linotype" w:eastAsia="MS Gothic" w:hAnsi="Palatino Linotype" w:cs="Times New Roman"/>
          <w:b/>
          <w:sz w:val="24"/>
          <w:szCs w:val="24"/>
        </w:rPr>
      </w:pPr>
    </w:p>
    <w:p w14:paraId="6D7EFEEE" w14:textId="77777777" w:rsidR="00DB42DC" w:rsidRPr="00883984" w:rsidRDefault="00DB42DC" w:rsidP="00DB42DC">
      <w:pPr>
        <w:numPr>
          <w:ilvl w:val="0"/>
          <w:numId w:val="1"/>
        </w:numPr>
        <w:spacing w:after="0" w:line="360" w:lineRule="auto"/>
        <w:ind w:left="0" w:right="49" w:firstLine="0"/>
        <w:contextualSpacing/>
        <w:jc w:val="both"/>
        <w:rPr>
          <w:rFonts w:ascii="Palatino Linotype" w:eastAsia="Times New Roman" w:hAnsi="Palatino Linotype" w:cs="Times New Roman"/>
          <w:sz w:val="24"/>
          <w:szCs w:val="24"/>
          <w:lang w:val="es-ES_tradnl" w:eastAsia="es-ES"/>
        </w:rPr>
      </w:pPr>
      <w:r w:rsidRPr="00883984">
        <w:rPr>
          <w:rFonts w:ascii="Palatino Linotype" w:eastAsia="Calibri" w:hAnsi="Palatino Linotype" w:cs="Arial"/>
          <w:sz w:val="24"/>
          <w:szCs w:val="24"/>
          <w:lang w:val="es-ES_tradnl" w:eastAsia="es-ES"/>
        </w:rPr>
        <w:t xml:space="preserve">El medio de impugnación fue presentado a través del </w:t>
      </w:r>
      <w:r w:rsidRPr="00883984">
        <w:rPr>
          <w:rFonts w:ascii="Palatino Linotype" w:eastAsia="Calibri" w:hAnsi="Palatino Linotype" w:cs="Arial"/>
          <w:b/>
          <w:sz w:val="24"/>
          <w:szCs w:val="24"/>
          <w:lang w:val="es-ES_tradnl" w:eastAsia="es-ES"/>
        </w:rPr>
        <w:t>SAIMEX,</w:t>
      </w:r>
      <w:r w:rsidRPr="00883984">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para el caso en particular es de señalar que el </w:t>
      </w:r>
      <w:r w:rsidRPr="00883984">
        <w:rPr>
          <w:rFonts w:ascii="Palatino Linotype" w:eastAsia="Calibri" w:hAnsi="Palatino Linotype" w:cs="Arial"/>
          <w:b/>
          <w:sz w:val="24"/>
          <w:szCs w:val="24"/>
          <w:lang w:val="es-ES_tradnl" w:eastAsia="es-ES"/>
        </w:rPr>
        <w:t>SUJETO OBLIGADO</w:t>
      </w:r>
      <w:r w:rsidRPr="00883984">
        <w:rPr>
          <w:rFonts w:ascii="Palatino Linotype" w:eastAsia="Calibri" w:hAnsi="Palatino Linotype" w:cs="Arial"/>
          <w:sz w:val="24"/>
          <w:szCs w:val="24"/>
          <w:lang w:val="es-ES_tradnl" w:eastAsia="es-ES"/>
        </w:rPr>
        <w:t xml:space="preserve"> entregó respuesta el día nueve (09) de marzo de dos mil veintiuno</w:t>
      </w:r>
      <w:r w:rsidRPr="00883984">
        <w:rPr>
          <w:rFonts w:ascii="Palatino Linotype" w:eastAsia="Calibri" w:hAnsi="Palatino Linotype" w:cs="Arial"/>
          <w:sz w:val="24"/>
          <w:szCs w:val="24"/>
        </w:rPr>
        <w:t xml:space="preserve">, el plazo para interponer el recurso de revisión trascurrió del diez (10) al tres (03) de marzo de dos mil veintiuno por lo que si el particular interpuso recurso de revisión el nueve (09) de marzo de dos mil veintiuno </w:t>
      </w:r>
      <w:r w:rsidRPr="00883984">
        <w:rPr>
          <w:rFonts w:ascii="Palatino Linotype" w:eastAsia="Times New Roman" w:hAnsi="Palatino Linotype" w:cs="Times New Roman"/>
          <w:sz w:val="24"/>
          <w:szCs w:val="24"/>
          <w:lang w:val="es-ES_tradnl" w:eastAsia="es-ES"/>
        </w:rPr>
        <w:t xml:space="preserve">se encuentra dentro del periodo establecido por la Ley. </w:t>
      </w:r>
    </w:p>
    <w:p w14:paraId="3C06D2D8" w14:textId="77777777" w:rsidR="00DB42DC" w:rsidRPr="00883984" w:rsidRDefault="00DB42DC" w:rsidP="00DB42DC">
      <w:pPr>
        <w:keepNext/>
        <w:keepLines/>
        <w:spacing w:before="240" w:after="0" w:line="360" w:lineRule="auto"/>
        <w:ind w:right="49"/>
        <w:jc w:val="both"/>
        <w:outlineLvl w:val="0"/>
        <w:rPr>
          <w:rFonts w:ascii="Palatino Linotype" w:eastAsia="Calibri" w:hAnsi="Palatino Linotype" w:cstheme="majorBidi"/>
          <w:b/>
          <w:sz w:val="24"/>
          <w:szCs w:val="32"/>
        </w:rPr>
      </w:pPr>
      <w:bookmarkStart w:id="6" w:name="_Toc68797211"/>
      <w:bookmarkStart w:id="7" w:name="_Toc69999193"/>
      <w:r w:rsidRPr="00883984">
        <w:rPr>
          <w:rFonts w:ascii="Palatino Linotype" w:eastAsia="Calibri" w:hAnsi="Palatino Linotype" w:cstheme="majorBidi"/>
          <w:b/>
          <w:sz w:val="24"/>
          <w:szCs w:val="32"/>
        </w:rPr>
        <w:t xml:space="preserve">II. La interposición del recurso de revisión el mismo día que se tiene conocimiento de la respuesta </w:t>
      </w:r>
      <w:proofErr w:type="gramStart"/>
      <w:r w:rsidRPr="00883984">
        <w:rPr>
          <w:rFonts w:ascii="Palatino Linotype" w:eastAsia="Calibri" w:hAnsi="Palatino Linotype" w:cstheme="majorBidi"/>
          <w:b/>
          <w:sz w:val="24"/>
          <w:szCs w:val="32"/>
        </w:rPr>
        <w:t>otorgada,  no</w:t>
      </w:r>
      <w:proofErr w:type="gramEnd"/>
      <w:r w:rsidRPr="00883984">
        <w:rPr>
          <w:rFonts w:ascii="Palatino Linotype" w:eastAsia="Calibri" w:hAnsi="Palatino Linotype" w:cstheme="majorBidi"/>
          <w:b/>
          <w:sz w:val="24"/>
          <w:szCs w:val="32"/>
        </w:rPr>
        <w:t xml:space="preserve"> es determinante para su improcedencia.</w:t>
      </w:r>
      <w:bookmarkEnd w:id="6"/>
      <w:bookmarkEnd w:id="7"/>
      <w:r w:rsidRPr="00883984">
        <w:rPr>
          <w:rFonts w:ascii="Palatino Linotype" w:eastAsia="Calibri" w:hAnsi="Palatino Linotype" w:cstheme="majorBidi"/>
          <w:b/>
          <w:sz w:val="24"/>
          <w:szCs w:val="32"/>
        </w:rPr>
        <w:t xml:space="preserve"> </w:t>
      </w:r>
    </w:p>
    <w:p w14:paraId="6CD36EF9" w14:textId="77777777" w:rsidR="00DB42DC" w:rsidRPr="00883984" w:rsidRDefault="00DB42DC" w:rsidP="00DB42DC">
      <w:pPr>
        <w:spacing w:after="0" w:line="360" w:lineRule="auto"/>
        <w:ind w:right="49"/>
        <w:contextualSpacing/>
        <w:jc w:val="both"/>
        <w:rPr>
          <w:rFonts w:ascii="Palatino Linotype" w:eastAsia="Calibri" w:hAnsi="Palatino Linotype" w:cs="Arial"/>
          <w:b/>
          <w:sz w:val="24"/>
          <w:szCs w:val="24"/>
        </w:rPr>
      </w:pPr>
    </w:p>
    <w:p w14:paraId="065543BE" w14:textId="77777777" w:rsidR="00DB42DC" w:rsidRPr="00883984" w:rsidRDefault="00DB42DC" w:rsidP="00DB42DC">
      <w:pPr>
        <w:numPr>
          <w:ilvl w:val="0"/>
          <w:numId w:val="1"/>
        </w:numPr>
        <w:spacing w:after="0" w:line="360" w:lineRule="auto"/>
        <w:ind w:left="0" w:right="49" w:firstLine="0"/>
        <w:contextualSpacing/>
        <w:jc w:val="both"/>
        <w:rPr>
          <w:rFonts w:ascii="Palatino Linotype" w:eastAsia="Times New Roman" w:hAnsi="Palatino Linotype" w:cs="Times New Roman"/>
          <w:sz w:val="24"/>
          <w:szCs w:val="24"/>
          <w:lang w:val="es-ES_tradnl" w:eastAsia="es-ES"/>
        </w:rPr>
      </w:pPr>
      <w:r w:rsidRPr="00883984">
        <w:rPr>
          <w:rFonts w:ascii="Palatino Linotype" w:eastAsia="Calibri" w:hAnsi="Palatino Linotype" w:cs="Arial"/>
          <w:sz w:val="24"/>
          <w:szCs w:val="24"/>
          <w:lang w:val="es-ES_tradnl" w:eastAsia="es-ES"/>
        </w:rPr>
        <w:lastRenderedPageBreak/>
        <w:t xml:space="preserve">Como se observa, el particular presentó su inconformidad el mismo día en que tuvo conocimiento de la </w:t>
      </w:r>
      <w:proofErr w:type="gramStart"/>
      <w:r w:rsidRPr="00883984">
        <w:rPr>
          <w:rFonts w:ascii="Palatino Linotype" w:eastAsia="Calibri" w:hAnsi="Palatino Linotype" w:cs="Arial"/>
          <w:sz w:val="24"/>
          <w:szCs w:val="24"/>
          <w:lang w:val="es-ES_tradnl" w:eastAsia="es-ES"/>
        </w:rPr>
        <w:t>respuesta,  y</w:t>
      </w:r>
      <w:proofErr w:type="gramEnd"/>
      <w:r w:rsidRPr="00883984">
        <w:rPr>
          <w:rFonts w:ascii="Palatino Linotype" w:eastAsia="Calibri" w:hAnsi="Palatino Linotype" w:cs="Arial"/>
          <w:sz w:val="24"/>
          <w:szCs w:val="24"/>
          <w:lang w:val="es-ES_tradnl" w:eastAsia="es-ES"/>
        </w:rPr>
        <w:t xml:space="preserve"> un día antes de que iniciara el plazo de quince (15) días para la interposición del recurso,  así es de señalar que  dicha situación no es determinante para declarar el recurso interpuesto extemporáneo, toda vez que el tiempo concedido es para delimitar el término en que pueden impugnarse las respuestas, lo cual no impide  que se presenten antes de iniciado el plazo previsto.</w:t>
      </w:r>
    </w:p>
    <w:p w14:paraId="1014781D" w14:textId="77777777" w:rsidR="00DB42DC" w:rsidRPr="00883984" w:rsidRDefault="00DB42DC" w:rsidP="00DB42DC">
      <w:pPr>
        <w:spacing w:after="0" w:line="360" w:lineRule="auto"/>
        <w:ind w:right="49"/>
        <w:contextualSpacing/>
        <w:jc w:val="both"/>
        <w:rPr>
          <w:rFonts w:ascii="Palatino Linotype" w:eastAsia="Times New Roman" w:hAnsi="Palatino Linotype" w:cs="Times New Roman"/>
          <w:sz w:val="24"/>
          <w:szCs w:val="24"/>
          <w:lang w:val="es-ES_tradnl" w:eastAsia="es-ES"/>
        </w:rPr>
      </w:pPr>
    </w:p>
    <w:p w14:paraId="7C50AAD3" w14:textId="77777777" w:rsidR="00DB42DC" w:rsidRPr="00883984" w:rsidRDefault="00DB42DC" w:rsidP="00DB42DC">
      <w:pPr>
        <w:numPr>
          <w:ilvl w:val="0"/>
          <w:numId w:val="1"/>
        </w:numPr>
        <w:spacing w:before="240" w:after="240" w:line="360" w:lineRule="auto"/>
        <w:ind w:left="0" w:right="49" w:firstLine="0"/>
        <w:contextualSpacing/>
        <w:jc w:val="both"/>
        <w:rPr>
          <w:rFonts w:ascii="Palatino Linotype" w:eastAsiaTheme="minorEastAsia" w:hAnsi="Palatino Linotype"/>
          <w:sz w:val="24"/>
          <w:szCs w:val="24"/>
          <w:lang w:val="es-ES_tradnl" w:eastAsia="es-ES"/>
        </w:rPr>
      </w:pPr>
      <w:r w:rsidRPr="00883984">
        <w:rPr>
          <w:rFonts w:ascii="Palatino Linotype" w:eastAsia="Calibri" w:hAnsi="Palatino Linotype" w:cs="Arial"/>
          <w:sz w:val="24"/>
          <w:szCs w:val="24"/>
          <w:lang w:val="es-ES" w:eastAsia="es-ES"/>
        </w:rPr>
        <w:t xml:space="preserve">Discernimiento </w:t>
      </w:r>
      <w:r w:rsidRPr="00883984">
        <w:rPr>
          <w:rFonts w:ascii="Palatino Linotype" w:eastAsia="Calibri" w:hAnsi="Palatino Linotype" w:cs="Arial"/>
          <w:sz w:val="24"/>
          <w:szCs w:val="24"/>
          <w:lang w:val="es-ES_tradnl" w:eastAsia="es-ES"/>
        </w:rPr>
        <w:t>de este Órgano Garante 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disponen:</w:t>
      </w:r>
    </w:p>
    <w:p w14:paraId="3DB66CFE" w14:textId="77777777" w:rsidR="00DB42DC" w:rsidRPr="00883984" w:rsidRDefault="00DB42DC" w:rsidP="00DB42DC">
      <w:pPr>
        <w:spacing w:after="0" w:line="240" w:lineRule="auto"/>
        <w:contextualSpacing/>
        <w:rPr>
          <w:rFonts w:ascii="Palatino Linotype" w:eastAsia="Calibri" w:hAnsi="Palatino Linotype" w:cs="Arial"/>
          <w:i/>
          <w:sz w:val="24"/>
          <w:szCs w:val="24"/>
          <w:lang w:val="es-ES" w:eastAsia="es-ES"/>
        </w:rPr>
      </w:pPr>
    </w:p>
    <w:p w14:paraId="1A802E5B" w14:textId="77777777" w:rsidR="00DB42DC" w:rsidRPr="00883984" w:rsidRDefault="00DB42DC" w:rsidP="00DB42DC">
      <w:pPr>
        <w:spacing w:after="0" w:line="360" w:lineRule="auto"/>
        <w:ind w:left="567" w:right="616"/>
        <w:contextualSpacing/>
        <w:jc w:val="both"/>
        <w:rPr>
          <w:rFonts w:ascii="Palatino Linotype" w:eastAsia="Calibri" w:hAnsi="Palatino Linotype" w:cs="Arial"/>
          <w:sz w:val="24"/>
          <w:szCs w:val="24"/>
          <w:lang w:val="es-ES" w:eastAsia="es-ES"/>
        </w:rPr>
      </w:pPr>
      <w:r w:rsidRPr="00883984">
        <w:rPr>
          <w:rFonts w:ascii="Palatino Linotype" w:eastAsia="Calibri" w:hAnsi="Palatino Linotype" w:cs="Arial"/>
          <w:b/>
          <w:i/>
          <w:sz w:val="24"/>
          <w:szCs w:val="24"/>
          <w:lang w:val="es-ES" w:eastAsia="es-ES"/>
        </w:rPr>
        <w:t>RECURSO DE RECLAMACIÓN. SU INTERPOSICIÓN NO ES EXTEMPORÁNEA SI SE REALIZA ANTES DE QUE INICIE EL PLAZO PARA HACERLO.</w:t>
      </w:r>
      <w:r w:rsidRPr="00883984">
        <w:rPr>
          <w:rFonts w:ascii="Palatino Linotype" w:eastAsia="Calibri" w:hAnsi="Palatino Linotype" w:cs="Arial"/>
          <w:i/>
          <w:sz w:val="24"/>
          <w:szCs w:val="24"/>
          <w:lang w:val="es-ES" w:eastAsia="es-ES"/>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w:t>
      </w:r>
      <w:r w:rsidRPr="00883984">
        <w:rPr>
          <w:rFonts w:ascii="Palatino Linotype" w:eastAsia="Calibri" w:hAnsi="Palatino Linotype" w:cs="Arial"/>
          <w:i/>
          <w:sz w:val="24"/>
          <w:szCs w:val="24"/>
          <w:lang w:val="es-ES" w:eastAsia="es-ES"/>
        </w:rPr>
        <w:lastRenderedPageBreak/>
        <w:t xml:space="preserve">iniciado ese término. De ahí </w:t>
      </w:r>
      <w:proofErr w:type="gramStart"/>
      <w:r w:rsidRPr="00883984">
        <w:rPr>
          <w:rFonts w:ascii="Palatino Linotype" w:eastAsia="Calibri" w:hAnsi="Palatino Linotype" w:cs="Arial"/>
          <w:i/>
          <w:sz w:val="24"/>
          <w:szCs w:val="24"/>
          <w:lang w:val="es-ES" w:eastAsia="es-ES"/>
        </w:rPr>
        <w:t>que</w:t>
      </w:r>
      <w:proofErr w:type="gramEnd"/>
      <w:r w:rsidRPr="00883984">
        <w:rPr>
          <w:rFonts w:ascii="Palatino Linotype" w:eastAsia="Calibri" w:hAnsi="Palatino Linotype" w:cs="Arial"/>
          <w:i/>
          <w:sz w:val="24"/>
          <w:szCs w:val="24"/>
          <w:lang w:val="es-ES" w:eastAsia="es-ES"/>
        </w:rPr>
        <w:t xml:space="preserve"> si dicho recurso se interpone antes de que inicie el plazo para hacerlo, su presentación no es extemporánea.”</w:t>
      </w:r>
    </w:p>
    <w:p w14:paraId="427F29FB" w14:textId="77777777" w:rsidR="00DB42DC" w:rsidRPr="00883984" w:rsidRDefault="00DB42DC" w:rsidP="00DB42DC">
      <w:pPr>
        <w:keepNext/>
        <w:keepLines/>
        <w:spacing w:before="240" w:after="0"/>
        <w:outlineLvl w:val="0"/>
        <w:rPr>
          <w:rFonts w:ascii="Palatino Linotype" w:eastAsiaTheme="majorEastAsia" w:hAnsi="Palatino Linotype" w:cstheme="majorBidi"/>
          <w:b/>
          <w:sz w:val="24"/>
          <w:szCs w:val="24"/>
        </w:rPr>
      </w:pPr>
      <w:bookmarkStart w:id="8" w:name="_Toc68797212"/>
      <w:bookmarkStart w:id="9" w:name="_Toc69999194"/>
      <w:r w:rsidRPr="00883984">
        <w:rPr>
          <w:rFonts w:ascii="Palatino Linotype" w:eastAsiaTheme="majorEastAsia" w:hAnsi="Palatino Linotype" w:cstheme="majorBidi"/>
          <w:b/>
          <w:sz w:val="24"/>
          <w:szCs w:val="24"/>
        </w:rPr>
        <w:t>III. Del nombre como requisito innecesario para la tramitación del recurso.</w:t>
      </w:r>
      <w:bookmarkEnd w:id="8"/>
      <w:bookmarkEnd w:id="9"/>
      <w:r w:rsidRPr="00883984">
        <w:rPr>
          <w:rFonts w:ascii="Palatino Linotype" w:eastAsiaTheme="majorEastAsia" w:hAnsi="Palatino Linotype" w:cstheme="majorBidi"/>
          <w:b/>
          <w:sz w:val="24"/>
          <w:szCs w:val="24"/>
        </w:rPr>
        <w:t xml:space="preserve"> </w:t>
      </w:r>
    </w:p>
    <w:p w14:paraId="237A629E" w14:textId="77777777" w:rsidR="00DB42DC" w:rsidRPr="00883984" w:rsidRDefault="00DB42DC" w:rsidP="00DB42DC">
      <w:pPr>
        <w:rPr>
          <w:rFonts w:ascii="Palatino Linotype" w:hAnsi="Palatino Linotype"/>
          <w:sz w:val="24"/>
          <w:szCs w:val="24"/>
        </w:rPr>
      </w:pPr>
    </w:p>
    <w:p w14:paraId="29261879" w14:textId="77777777" w:rsidR="00DB42DC" w:rsidRPr="00883984" w:rsidRDefault="00DB42DC" w:rsidP="00DB42DC">
      <w:pPr>
        <w:numPr>
          <w:ilvl w:val="0"/>
          <w:numId w:val="1"/>
        </w:numPr>
        <w:spacing w:after="0" w:line="360" w:lineRule="auto"/>
        <w:ind w:left="0" w:right="49" w:firstLine="0"/>
        <w:contextualSpacing/>
        <w:jc w:val="both"/>
        <w:rPr>
          <w:rFonts w:ascii="Palatino Linotype" w:eastAsia="Calibri" w:hAnsi="Palatino Linotype" w:cs="Arial"/>
          <w:b/>
          <w:sz w:val="24"/>
          <w:szCs w:val="24"/>
        </w:rPr>
      </w:pPr>
      <w:r w:rsidRPr="00883984">
        <w:rPr>
          <w:rFonts w:ascii="Palatino Linotype" w:eastAsia="Calibri" w:hAnsi="Palatino Linotype" w:cs="Times New Roman"/>
          <w:sz w:val="24"/>
          <w:szCs w:val="24"/>
          <w:lang w:val="es-ES"/>
        </w:rPr>
        <w:t xml:space="preserve">Por otro lado, de la revisión al expediente electrónico contenido en el sistema </w:t>
      </w:r>
      <w:r w:rsidRPr="00883984">
        <w:rPr>
          <w:rFonts w:ascii="Palatino Linotype" w:eastAsia="Calibri" w:hAnsi="Palatino Linotype" w:cs="Times New Roman"/>
          <w:b/>
          <w:sz w:val="24"/>
          <w:szCs w:val="24"/>
          <w:lang w:val="es-ES"/>
        </w:rPr>
        <w:t>SAIMEX</w:t>
      </w:r>
      <w:r w:rsidRPr="00883984">
        <w:rPr>
          <w:rFonts w:ascii="Palatino Linotype" w:eastAsia="Calibri" w:hAnsi="Palatino Linotype" w:cs="Times New Roman"/>
          <w:sz w:val="24"/>
          <w:szCs w:val="24"/>
          <w:lang w:val="es-ES"/>
        </w:rPr>
        <w:t xml:space="preserve"> se desprende que la parte solicitante en ejercicio de su derecho de acceso a la información pública en el expediente que se revisa, tanto en la solicitud de información como en el recurso de revisión la parte </w:t>
      </w:r>
      <w:r w:rsidRPr="00883984">
        <w:rPr>
          <w:rFonts w:ascii="Palatino Linotype" w:eastAsia="Calibri" w:hAnsi="Palatino Linotype" w:cs="Times New Roman"/>
          <w:b/>
          <w:sz w:val="24"/>
          <w:szCs w:val="24"/>
          <w:lang w:val="es-ES"/>
        </w:rPr>
        <w:t>RECURRENTE</w:t>
      </w:r>
      <w:r w:rsidRPr="00883984">
        <w:rPr>
          <w:rFonts w:ascii="Palatino Linotype" w:eastAsia="Calibri" w:hAnsi="Palatino Linotype" w:cs="Times New Roman"/>
          <w:sz w:val="24"/>
          <w:szCs w:val="24"/>
          <w:lang w:val="es-ES"/>
        </w:rPr>
        <w:t xml:space="preserve"> </w:t>
      </w:r>
      <w:r w:rsidRPr="00883984">
        <w:rPr>
          <w:rFonts w:ascii="Palatino Linotype" w:eastAsia="Calibri" w:hAnsi="Palatino Linotype" w:cs="Times New Roman"/>
          <w:b/>
          <w:sz w:val="24"/>
          <w:szCs w:val="24"/>
          <w:lang w:val="es-ES"/>
        </w:rPr>
        <w:t>no  proporciona nombre para que sea identificada,</w:t>
      </w:r>
      <w:r w:rsidRPr="00883984">
        <w:rPr>
          <w:rFonts w:ascii="Palatino Linotype" w:eastAsia="Calibri" w:hAnsi="Palatino Linotype" w:cs="Times New Roman"/>
          <w:sz w:val="24"/>
          <w:szCs w:val="24"/>
          <w:lang w:val="es-ES"/>
        </w:rPr>
        <w:t xml:space="preserve"> por lo que no se tiene la certeza sobre su identidad, sin embargo, es importante señalar también que </w:t>
      </w:r>
      <w:r w:rsidRPr="00883984">
        <w:rPr>
          <w:rFonts w:ascii="Palatino Linotype" w:eastAsia="Cambria" w:hAnsi="Palatino Linotype" w:cs="Arial"/>
          <w:sz w:val="24"/>
          <w:szCs w:val="24"/>
        </w:rPr>
        <w:t>el nombre o seudónimo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3585A1F7" w14:textId="77777777" w:rsidR="00DB42DC" w:rsidRPr="00883984" w:rsidRDefault="00DB42DC" w:rsidP="00DB42DC">
      <w:pPr>
        <w:contextualSpacing/>
        <w:rPr>
          <w:rFonts w:ascii="Palatino Linotype" w:eastAsia="Calibri" w:hAnsi="Palatino Linotype" w:cs="Times New Roman"/>
          <w:sz w:val="24"/>
          <w:szCs w:val="24"/>
          <w:lang w:val="es-ES"/>
        </w:rPr>
      </w:pPr>
    </w:p>
    <w:p w14:paraId="62A3498F" w14:textId="77777777" w:rsidR="00DB42DC" w:rsidRPr="00883984" w:rsidRDefault="00DB42DC" w:rsidP="00DB42DC">
      <w:pPr>
        <w:numPr>
          <w:ilvl w:val="0"/>
          <w:numId w:val="1"/>
        </w:numPr>
        <w:spacing w:after="0" w:line="360" w:lineRule="auto"/>
        <w:ind w:left="0" w:right="49" w:firstLine="0"/>
        <w:contextualSpacing/>
        <w:jc w:val="both"/>
        <w:rPr>
          <w:rFonts w:ascii="Palatino Linotype" w:eastAsia="Calibri" w:hAnsi="Palatino Linotype" w:cs="Arial"/>
          <w:b/>
          <w:sz w:val="24"/>
          <w:szCs w:val="24"/>
        </w:rPr>
      </w:pPr>
      <w:r w:rsidRPr="00883984">
        <w:rPr>
          <w:rFonts w:ascii="Palatino Linotype" w:eastAsia="Calibri" w:hAnsi="Palatino Linotype" w:cs="Times New Roman"/>
          <w:sz w:val="24"/>
          <w:szCs w:val="24"/>
          <w:lang w:val="es-ES"/>
        </w:rPr>
        <w:t xml:space="preserve">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w:t>
      </w:r>
      <w:r w:rsidRPr="00883984">
        <w:rPr>
          <w:rFonts w:ascii="Palatino Linotype" w:eastAsia="Calibri" w:hAnsi="Palatino Linotype" w:cs="Times New Roman"/>
          <w:sz w:val="24"/>
          <w:szCs w:val="24"/>
          <w:lang w:val="es-ES"/>
        </w:rPr>
        <w:lastRenderedPageBreak/>
        <w:t>que se establecerán mecanismos de acceso a la información y procedimientos de revisión expeditos que se sustanciarán ante los organismos autónomos especializados e imparciales que establece la Constitución Federal y local.</w:t>
      </w:r>
    </w:p>
    <w:p w14:paraId="2D49E212" w14:textId="77777777" w:rsidR="00DB42DC" w:rsidRPr="00883984" w:rsidRDefault="00DB42DC" w:rsidP="00DB42DC">
      <w:pPr>
        <w:contextualSpacing/>
        <w:rPr>
          <w:rFonts w:ascii="Palatino Linotype" w:eastAsia="Calibri" w:hAnsi="Palatino Linotype" w:cs="Times New Roman"/>
          <w:sz w:val="24"/>
          <w:szCs w:val="24"/>
          <w:lang w:val="es-ES"/>
        </w:rPr>
      </w:pPr>
    </w:p>
    <w:p w14:paraId="06728E54" w14:textId="77777777" w:rsidR="00DB42DC" w:rsidRPr="00883984" w:rsidRDefault="00DB42DC" w:rsidP="00DB42DC">
      <w:pPr>
        <w:numPr>
          <w:ilvl w:val="0"/>
          <w:numId w:val="1"/>
        </w:numPr>
        <w:spacing w:after="0" w:line="360" w:lineRule="auto"/>
        <w:ind w:left="0" w:right="49" w:firstLine="0"/>
        <w:contextualSpacing/>
        <w:jc w:val="both"/>
        <w:rPr>
          <w:rFonts w:ascii="Palatino Linotype" w:eastAsia="Calibri" w:hAnsi="Palatino Linotype" w:cs="Arial"/>
          <w:b/>
          <w:sz w:val="24"/>
          <w:szCs w:val="24"/>
        </w:rPr>
      </w:pPr>
      <w:r w:rsidRPr="00883984">
        <w:rPr>
          <w:rFonts w:ascii="Palatino Linotype" w:eastAsia="Calibri" w:hAnsi="Palatino Linotype" w:cs="Times New Roman"/>
          <w:sz w:val="24"/>
          <w:szCs w:val="24"/>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3CAF26C" w14:textId="77777777" w:rsidR="00DB42DC" w:rsidRPr="00883984" w:rsidRDefault="00DB42DC" w:rsidP="00DB42DC">
      <w:pPr>
        <w:contextualSpacing/>
        <w:rPr>
          <w:rFonts w:ascii="Palatino Linotype" w:eastAsia="Calibri" w:hAnsi="Palatino Linotype" w:cs="Times New Roman"/>
          <w:sz w:val="24"/>
          <w:szCs w:val="24"/>
          <w:lang w:val="es-ES"/>
        </w:rPr>
      </w:pPr>
    </w:p>
    <w:p w14:paraId="4BC30521" w14:textId="77777777" w:rsidR="00DB42DC" w:rsidRPr="00883984" w:rsidRDefault="00DB42DC" w:rsidP="00DB42DC">
      <w:pPr>
        <w:numPr>
          <w:ilvl w:val="0"/>
          <w:numId w:val="1"/>
        </w:numPr>
        <w:spacing w:after="0" w:line="360" w:lineRule="auto"/>
        <w:ind w:left="0" w:right="49" w:firstLine="0"/>
        <w:contextualSpacing/>
        <w:jc w:val="both"/>
        <w:rPr>
          <w:rFonts w:ascii="Palatino Linotype" w:eastAsia="Calibri" w:hAnsi="Palatino Linotype" w:cs="Arial"/>
          <w:b/>
          <w:sz w:val="24"/>
          <w:szCs w:val="24"/>
        </w:rPr>
      </w:pPr>
      <w:r w:rsidRPr="00883984">
        <w:rPr>
          <w:rFonts w:ascii="Palatino Linotype" w:eastAsia="Calibri" w:hAnsi="Palatino Linotype" w:cs="Times New Roman"/>
          <w:sz w:val="24"/>
          <w:szCs w:val="24"/>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13A8B269" w14:textId="77777777" w:rsidR="00DB42DC" w:rsidRPr="00883984" w:rsidRDefault="00DB42DC" w:rsidP="00DB42DC">
      <w:pPr>
        <w:contextualSpacing/>
        <w:rPr>
          <w:rFonts w:ascii="Palatino Linotype" w:eastAsia="Times New Roman" w:hAnsi="Palatino Linotype" w:cs="Arial"/>
          <w:sz w:val="24"/>
          <w:szCs w:val="24"/>
          <w:lang w:val="es-ES"/>
        </w:rPr>
      </w:pPr>
    </w:p>
    <w:p w14:paraId="49D11D71" w14:textId="77777777" w:rsidR="00DB42DC" w:rsidRPr="00883984" w:rsidRDefault="00DB42DC" w:rsidP="00DB42DC">
      <w:pPr>
        <w:numPr>
          <w:ilvl w:val="0"/>
          <w:numId w:val="1"/>
        </w:numPr>
        <w:spacing w:after="0" w:line="360" w:lineRule="auto"/>
        <w:ind w:left="0" w:right="49" w:firstLine="0"/>
        <w:contextualSpacing/>
        <w:jc w:val="both"/>
        <w:rPr>
          <w:rFonts w:ascii="Palatino Linotype" w:eastAsia="Calibri" w:hAnsi="Palatino Linotype" w:cs="Arial"/>
          <w:b/>
          <w:sz w:val="24"/>
          <w:szCs w:val="24"/>
        </w:rPr>
      </w:pPr>
      <w:r w:rsidRPr="00883984">
        <w:rPr>
          <w:rFonts w:ascii="Palatino Linotype" w:eastAsia="Times New Roman" w:hAnsi="Palatino Linotype" w:cs="Arial"/>
          <w:sz w:val="24"/>
          <w:szCs w:val="24"/>
          <w:lang w:val="es-ES"/>
        </w:rPr>
        <w:t xml:space="preserve">Por lo que el nombre del solicitante y recurrente no puede ser considerado un requisito indispensable de procedibilidad del recurso de revisión que nos ocupa, ya que el acceso a la información no está condicionado a acreditar algún interés ya </w:t>
      </w:r>
      <w:r w:rsidRPr="00883984">
        <w:rPr>
          <w:rFonts w:ascii="Palatino Linotype" w:eastAsia="Times New Roman" w:hAnsi="Palatino Linotype" w:cs="Arial"/>
          <w:sz w:val="24"/>
          <w:szCs w:val="24"/>
          <w:lang w:val="es-ES"/>
        </w:rPr>
        <w:lastRenderedPageBreak/>
        <w:t>sea jurídico o legítimo, máxime que es un elemento subsanable por este Órgano Resolutor.</w:t>
      </w:r>
    </w:p>
    <w:p w14:paraId="766353D6" w14:textId="77777777" w:rsidR="00DB42DC" w:rsidRPr="00883984" w:rsidRDefault="00DB42DC" w:rsidP="00DB42DC">
      <w:pPr>
        <w:keepNext/>
        <w:keepLines/>
        <w:spacing w:before="240" w:after="0"/>
        <w:outlineLvl w:val="0"/>
        <w:rPr>
          <w:rFonts w:ascii="Palatino Linotype" w:eastAsiaTheme="majorEastAsia" w:hAnsi="Palatino Linotype" w:cstheme="majorBidi"/>
          <w:b/>
          <w:sz w:val="24"/>
          <w:szCs w:val="24"/>
        </w:rPr>
      </w:pPr>
      <w:bookmarkStart w:id="10" w:name="_Toc68797213"/>
      <w:bookmarkStart w:id="11" w:name="_Toc69999195"/>
      <w:r w:rsidRPr="00883984">
        <w:rPr>
          <w:rFonts w:ascii="Palatino Linotype" w:eastAsiaTheme="majorEastAsia" w:hAnsi="Palatino Linotype" w:cstheme="majorBidi"/>
          <w:b/>
          <w:sz w:val="24"/>
          <w:szCs w:val="24"/>
        </w:rPr>
        <w:t>IV. De la determinación sobre la procedibilidad del recurso.</w:t>
      </w:r>
      <w:bookmarkEnd w:id="10"/>
      <w:bookmarkEnd w:id="11"/>
      <w:r w:rsidRPr="00883984">
        <w:rPr>
          <w:rFonts w:ascii="Palatino Linotype" w:eastAsiaTheme="majorEastAsia" w:hAnsi="Palatino Linotype" w:cstheme="majorBidi"/>
          <w:b/>
          <w:sz w:val="24"/>
          <w:szCs w:val="24"/>
        </w:rPr>
        <w:t xml:space="preserve"> </w:t>
      </w:r>
    </w:p>
    <w:p w14:paraId="5B942623" w14:textId="77777777" w:rsidR="00DB42DC" w:rsidRPr="00883984" w:rsidRDefault="00DB42DC" w:rsidP="00DB42DC">
      <w:pPr>
        <w:spacing w:after="0" w:line="360" w:lineRule="auto"/>
        <w:ind w:right="49"/>
        <w:contextualSpacing/>
        <w:jc w:val="both"/>
        <w:rPr>
          <w:rFonts w:ascii="Palatino Linotype" w:eastAsia="Times New Roman" w:hAnsi="Palatino Linotype" w:cs="Times New Roman"/>
          <w:sz w:val="24"/>
          <w:szCs w:val="24"/>
          <w:lang w:val="es-ES_tradnl" w:eastAsia="es-ES"/>
        </w:rPr>
      </w:pPr>
    </w:p>
    <w:p w14:paraId="5D87EE0C" w14:textId="77777777" w:rsidR="00DB42DC" w:rsidRPr="00883984" w:rsidRDefault="00DB42DC" w:rsidP="00DB42DC">
      <w:pPr>
        <w:numPr>
          <w:ilvl w:val="0"/>
          <w:numId w:val="1"/>
        </w:numPr>
        <w:spacing w:after="0" w:line="360" w:lineRule="auto"/>
        <w:ind w:left="0" w:right="49" w:firstLine="0"/>
        <w:contextualSpacing/>
        <w:jc w:val="both"/>
        <w:rPr>
          <w:rFonts w:ascii="Palatino Linotype" w:eastAsia="Times New Roman" w:hAnsi="Palatino Linotype" w:cs="Times New Roman"/>
          <w:sz w:val="24"/>
          <w:szCs w:val="24"/>
          <w:lang w:val="es-ES_tradnl" w:eastAsia="es-ES"/>
        </w:rPr>
      </w:pPr>
      <w:r w:rsidRPr="00883984">
        <w:rPr>
          <w:rFonts w:ascii="Palatino Linotype" w:eastAsia="Calibri" w:hAnsi="Palatino Linotype" w:cs="Arial"/>
          <w:sz w:val="24"/>
          <w:szCs w:val="24"/>
          <w:lang w:val="es-ES_tradnl" w:eastAsia="es-ES"/>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2C41A53" w14:textId="77777777" w:rsidR="00DE44CE" w:rsidRPr="00883984" w:rsidRDefault="0019273C" w:rsidP="00DE44CE">
      <w:pPr>
        <w:keepNext/>
        <w:keepLines/>
        <w:spacing w:before="240" w:line="360" w:lineRule="auto"/>
        <w:outlineLvl w:val="0"/>
        <w:rPr>
          <w:rFonts w:ascii="Palatino Linotype" w:eastAsia="MS Gothic" w:hAnsi="Palatino Linotype" w:cstheme="majorBidi"/>
          <w:b/>
          <w:sz w:val="24"/>
          <w:szCs w:val="24"/>
          <w:lang w:val="es-ES_tradnl" w:eastAsia="es-ES"/>
        </w:rPr>
      </w:pPr>
      <w:bookmarkStart w:id="12" w:name="_Toc63348474"/>
      <w:bookmarkStart w:id="13" w:name="_Toc69999196"/>
      <w:bookmarkStart w:id="14" w:name="_Toc461555893"/>
      <w:bookmarkStart w:id="15" w:name="_Toc458016386"/>
      <w:bookmarkStart w:id="16" w:name="_Toc455743517"/>
      <w:bookmarkStart w:id="17" w:name="_Toc454968928"/>
      <w:r w:rsidRPr="00883984">
        <w:rPr>
          <w:rFonts w:ascii="Palatino Linotype" w:eastAsia="MS Gothic" w:hAnsi="Palatino Linotype" w:cstheme="majorBidi"/>
          <w:b/>
          <w:sz w:val="24"/>
          <w:szCs w:val="24"/>
          <w:lang w:val="es-ES_tradnl" w:eastAsia="es-ES"/>
        </w:rPr>
        <w:t>TERCERO</w:t>
      </w:r>
      <w:r w:rsidR="00DE44CE" w:rsidRPr="00883984">
        <w:rPr>
          <w:rFonts w:ascii="Palatino Linotype" w:eastAsia="MS Gothic" w:hAnsi="Palatino Linotype" w:cstheme="majorBidi"/>
          <w:b/>
          <w:sz w:val="24"/>
          <w:szCs w:val="24"/>
          <w:lang w:val="es-ES_tradnl" w:eastAsia="es-ES"/>
        </w:rPr>
        <w:t>. De previo y especial pronunciamiento.</w:t>
      </w:r>
      <w:bookmarkEnd w:id="12"/>
      <w:bookmarkEnd w:id="13"/>
      <w:r w:rsidR="00DE44CE" w:rsidRPr="00883984">
        <w:rPr>
          <w:rFonts w:ascii="Palatino Linotype" w:eastAsia="MS Gothic" w:hAnsi="Palatino Linotype" w:cstheme="majorBidi"/>
          <w:b/>
          <w:sz w:val="24"/>
          <w:szCs w:val="24"/>
          <w:lang w:val="es-ES_tradnl" w:eastAsia="es-ES"/>
        </w:rPr>
        <w:t xml:space="preserve"> </w:t>
      </w:r>
    </w:p>
    <w:p w14:paraId="7832C56E" w14:textId="77777777" w:rsidR="003023BB" w:rsidRPr="00883984" w:rsidRDefault="003023BB" w:rsidP="00F26023">
      <w:pPr>
        <w:pStyle w:val="Prrafodelista"/>
        <w:keepNext/>
        <w:keepLines/>
        <w:numPr>
          <w:ilvl w:val="0"/>
          <w:numId w:val="9"/>
        </w:numPr>
        <w:spacing w:before="240" w:line="360" w:lineRule="auto"/>
        <w:ind w:left="0" w:firstLine="0"/>
        <w:outlineLvl w:val="0"/>
        <w:rPr>
          <w:rFonts w:ascii="Palatino Linotype" w:eastAsia="MS Gothic" w:hAnsi="Palatino Linotype" w:cstheme="majorBidi"/>
          <w:b/>
          <w:sz w:val="24"/>
          <w:szCs w:val="24"/>
          <w:lang w:val="es-ES_tradnl" w:eastAsia="es-ES"/>
        </w:rPr>
      </w:pPr>
      <w:bookmarkStart w:id="18" w:name="_Toc69999197"/>
      <w:r w:rsidRPr="00883984">
        <w:rPr>
          <w:rFonts w:ascii="Palatino Linotype" w:eastAsia="MS Gothic" w:hAnsi="Palatino Linotype" w:cstheme="majorBidi"/>
          <w:b/>
          <w:sz w:val="24"/>
          <w:szCs w:val="24"/>
          <w:lang w:val="es-ES_tradnl" w:eastAsia="es-ES"/>
        </w:rPr>
        <w:t xml:space="preserve">De la </w:t>
      </w:r>
      <w:r w:rsidR="0019273C" w:rsidRPr="00883984">
        <w:rPr>
          <w:rFonts w:ascii="Palatino Linotype" w:eastAsia="MS Gothic" w:hAnsi="Palatino Linotype" w:cstheme="majorBidi"/>
          <w:b/>
          <w:sz w:val="24"/>
          <w:szCs w:val="24"/>
          <w:lang w:val="es-ES_tradnl" w:eastAsia="es-ES"/>
        </w:rPr>
        <w:t>contingencia sanitaria.</w:t>
      </w:r>
      <w:bookmarkEnd w:id="18"/>
      <w:r w:rsidR="0019273C" w:rsidRPr="00883984">
        <w:rPr>
          <w:rFonts w:ascii="Palatino Linotype" w:eastAsia="MS Gothic" w:hAnsi="Palatino Linotype" w:cstheme="majorBidi"/>
          <w:b/>
          <w:sz w:val="24"/>
          <w:szCs w:val="24"/>
          <w:lang w:val="es-ES_tradnl" w:eastAsia="es-ES"/>
        </w:rPr>
        <w:t xml:space="preserve"> </w:t>
      </w:r>
      <w:r w:rsidRPr="00883984">
        <w:rPr>
          <w:rFonts w:ascii="Palatino Linotype" w:eastAsia="MS Gothic" w:hAnsi="Palatino Linotype" w:cstheme="majorBidi"/>
          <w:b/>
          <w:sz w:val="24"/>
          <w:szCs w:val="24"/>
          <w:lang w:val="es-ES_tradnl" w:eastAsia="es-ES"/>
        </w:rPr>
        <w:t xml:space="preserve"> </w:t>
      </w:r>
    </w:p>
    <w:p w14:paraId="4ECD00A6" w14:textId="77777777" w:rsidR="00DE44CE" w:rsidRPr="00883984" w:rsidRDefault="00DE44CE" w:rsidP="002710D8">
      <w:pPr>
        <w:numPr>
          <w:ilvl w:val="0"/>
          <w:numId w:val="1"/>
        </w:numPr>
        <w:spacing w:after="0" w:line="360" w:lineRule="auto"/>
        <w:ind w:left="0" w:firstLine="0"/>
        <w:contextualSpacing/>
        <w:jc w:val="both"/>
        <w:rPr>
          <w:rFonts w:ascii="Palatino Linotype" w:hAnsi="Palatino Linotype"/>
          <w:sz w:val="24"/>
          <w:szCs w:val="24"/>
          <w:lang w:val="es-ES"/>
        </w:rPr>
      </w:pPr>
      <w:r w:rsidRPr="00883984">
        <w:rPr>
          <w:rFonts w:ascii="Palatino Linotype" w:hAnsi="Palatino Linotype"/>
          <w:sz w:val="24"/>
          <w:szCs w:val="24"/>
          <w:lang w:val="es-ES"/>
        </w:rPr>
        <w:t xml:space="preserve">Previo al estudio del presente asunto es necesario señalar que desde que inició, a finales de 2019, la crisis generada por el virus </w:t>
      </w:r>
      <w:r w:rsidRPr="00883984">
        <w:rPr>
          <w:rFonts w:ascii="Palatino Linotype" w:hAnsi="Palatino Linotype"/>
          <w:b/>
          <w:sz w:val="24"/>
          <w:szCs w:val="24"/>
          <w:lang w:val="es-ES"/>
        </w:rPr>
        <w:t>SARS-Cov-2 -  COVID-19</w:t>
      </w:r>
      <w:r w:rsidRPr="00883984">
        <w:rPr>
          <w:rFonts w:ascii="Palatino Linotype" w:hAnsi="Palatino Linotype"/>
          <w:sz w:val="24"/>
          <w:szCs w:val="24"/>
          <w:lang w:val="es-ES"/>
        </w:rPr>
        <w:t>,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299ECB87" w14:textId="77777777" w:rsidR="00DE44CE" w:rsidRPr="00883984" w:rsidRDefault="00DE44CE" w:rsidP="00DE44CE">
      <w:pPr>
        <w:spacing w:line="360" w:lineRule="auto"/>
        <w:contextualSpacing/>
        <w:jc w:val="both"/>
        <w:rPr>
          <w:rFonts w:ascii="Palatino Linotype" w:hAnsi="Palatino Linotype"/>
          <w:sz w:val="24"/>
          <w:szCs w:val="24"/>
          <w:lang w:val="es-ES"/>
        </w:rPr>
      </w:pPr>
    </w:p>
    <w:p w14:paraId="4BF2D11C" w14:textId="77777777" w:rsidR="00DE44CE" w:rsidRPr="00883984" w:rsidRDefault="00DE44CE" w:rsidP="002710D8">
      <w:pPr>
        <w:numPr>
          <w:ilvl w:val="0"/>
          <w:numId w:val="1"/>
        </w:numPr>
        <w:spacing w:after="0" w:line="360" w:lineRule="auto"/>
        <w:ind w:left="0" w:firstLine="0"/>
        <w:contextualSpacing/>
        <w:jc w:val="both"/>
        <w:rPr>
          <w:rFonts w:ascii="Palatino Linotype" w:hAnsi="Palatino Linotype"/>
          <w:sz w:val="24"/>
          <w:szCs w:val="24"/>
          <w:lang w:val="es-ES"/>
        </w:rPr>
      </w:pPr>
      <w:r w:rsidRPr="00883984">
        <w:rPr>
          <w:rFonts w:ascii="Palatino Linotype" w:hAnsi="Palatino Linotype"/>
          <w:sz w:val="24"/>
          <w:szCs w:val="24"/>
          <w:lang w:val="es-ES"/>
        </w:rPr>
        <w:lastRenderedPageBreak/>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3D4CFB8F" w14:textId="77777777" w:rsidR="00DE44CE" w:rsidRPr="00883984" w:rsidRDefault="00DE44CE" w:rsidP="00DE44CE">
      <w:pPr>
        <w:spacing w:line="360" w:lineRule="auto"/>
        <w:jc w:val="both"/>
        <w:rPr>
          <w:rFonts w:ascii="Palatino Linotype" w:hAnsi="Palatino Linotype"/>
          <w:sz w:val="24"/>
          <w:szCs w:val="24"/>
          <w:lang w:val="es-ES"/>
        </w:rPr>
      </w:pPr>
    </w:p>
    <w:p w14:paraId="4D5B755D" w14:textId="77777777" w:rsidR="00DE44CE" w:rsidRPr="00883984" w:rsidRDefault="00DE44CE" w:rsidP="002710D8">
      <w:pPr>
        <w:numPr>
          <w:ilvl w:val="0"/>
          <w:numId w:val="1"/>
        </w:numPr>
        <w:spacing w:after="0" w:line="360" w:lineRule="auto"/>
        <w:ind w:left="0" w:firstLine="0"/>
        <w:contextualSpacing/>
        <w:jc w:val="both"/>
        <w:rPr>
          <w:rFonts w:ascii="Palatino Linotype" w:hAnsi="Palatino Linotype"/>
          <w:sz w:val="24"/>
          <w:szCs w:val="24"/>
          <w:lang w:val="es-ES"/>
        </w:rPr>
      </w:pPr>
      <w:r w:rsidRPr="00883984">
        <w:rPr>
          <w:rFonts w:ascii="Palatino Linotype" w:hAnsi="Palatino Linotype"/>
          <w:sz w:val="24"/>
          <w:szCs w:val="24"/>
          <w:lang w:val="es-ES"/>
        </w:rPr>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48B25783" w14:textId="77777777" w:rsidR="00DE44CE" w:rsidRPr="00883984" w:rsidRDefault="00DE44CE" w:rsidP="00DE44CE">
      <w:pPr>
        <w:spacing w:line="360" w:lineRule="auto"/>
        <w:jc w:val="both"/>
        <w:rPr>
          <w:rFonts w:ascii="Palatino Linotype" w:hAnsi="Palatino Linotype"/>
          <w:sz w:val="24"/>
          <w:szCs w:val="24"/>
          <w:lang w:val="es-ES"/>
        </w:rPr>
      </w:pPr>
    </w:p>
    <w:p w14:paraId="7CD4178D" w14:textId="77777777" w:rsidR="00DE44CE" w:rsidRPr="00883984" w:rsidRDefault="00DE44CE" w:rsidP="002710D8">
      <w:pPr>
        <w:numPr>
          <w:ilvl w:val="0"/>
          <w:numId w:val="1"/>
        </w:numPr>
        <w:spacing w:after="0" w:line="360" w:lineRule="auto"/>
        <w:ind w:left="0" w:firstLine="0"/>
        <w:contextualSpacing/>
        <w:jc w:val="both"/>
        <w:rPr>
          <w:rFonts w:ascii="Palatino Linotype" w:hAnsi="Palatino Linotype"/>
          <w:sz w:val="24"/>
          <w:szCs w:val="24"/>
          <w:lang w:val="es-ES"/>
        </w:rPr>
      </w:pPr>
      <w:r w:rsidRPr="00883984">
        <w:rPr>
          <w:rFonts w:ascii="Palatino Linotype" w:hAnsi="Palatino Linotype"/>
          <w:sz w:val="24"/>
          <w:szCs w:val="24"/>
          <w:lang w:val="es-ES"/>
        </w:rPr>
        <w:t xml:space="preserve">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casos graves que </w:t>
      </w:r>
      <w:r w:rsidRPr="00883984">
        <w:rPr>
          <w:rFonts w:ascii="Palatino Linotype" w:hAnsi="Palatino Linotype"/>
          <w:sz w:val="24"/>
          <w:szCs w:val="24"/>
          <w:lang w:val="es-ES"/>
        </w:rPr>
        <w:lastRenderedPageBreak/>
        <w:t>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6F9869B1" w14:textId="77777777" w:rsidR="00DE44CE" w:rsidRPr="00883984" w:rsidRDefault="00DE44CE" w:rsidP="00DE44CE">
      <w:pPr>
        <w:spacing w:line="360" w:lineRule="auto"/>
        <w:jc w:val="both"/>
        <w:rPr>
          <w:rFonts w:ascii="Palatino Linotype" w:hAnsi="Palatino Linotype"/>
          <w:sz w:val="24"/>
          <w:szCs w:val="24"/>
          <w:lang w:val="es-ES"/>
        </w:rPr>
      </w:pPr>
    </w:p>
    <w:p w14:paraId="451B93AD" w14:textId="77777777" w:rsidR="00DE44CE" w:rsidRPr="00883984" w:rsidRDefault="00DE44CE" w:rsidP="002710D8">
      <w:pPr>
        <w:numPr>
          <w:ilvl w:val="0"/>
          <w:numId w:val="1"/>
        </w:numPr>
        <w:spacing w:after="0" w:line="360" w:lineRule="auto"/>
        <w:ind w:left="0" w:firstLine="0"/>
        <w:contextualSpacing/>
        <w:jc w:val="both"/>
        <w:rPr>
          <w:rFonts w:ascii="Palatino Linotype" w:hAnsi="Palatino Linotype"/>
          <w:sz w:val="24"/>
          <w:szCs w:val="24"/>
          <w:lang w:val="es-ES"/>
        </w:rPr>
      </w:pPr>
      <w:r w:rsidRPr="00883984">
        <w:rPr>
          <w:rFonts w:ascii="Palatino Linotype" w:hAnsi="Palatino Linotype"/>
          <w:sz w:val="24"/>
          <w:szCs w:val="24"/>
          <w:lang w:val="es-ES"/>
        </w:rPr>
        <w:t>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4DFD2EBC" w14:textId="77777777" w:rsidR="00DE44CE" w:rsidRPr="00883984" w:rsidRDefault="00DE44CE" w:rsidP="00DE44CE">
      <w:pPr>
        <w:spacing w:after="0" w:line="360" w:lineRule="auto"/>
        <w:contextualSpacing/>
        <w:jc w:val="both"/>
        <w:rPr>
          <w:rFonts w:ascii="Palatino Linotype" w:hAnsi="Palatino Linotype"/>
          <w:sz w:val="24"/>
          <w:szCs w:val="24"/>
          <w:lang w:val="es-ES"/>
        </w:rPr>
      </w:pPr>
    </w:p>
    <w:p w14:paraId="04F6C8CD" w14:textId="77777777" w:rsidR="00DE44CE" w:rsidRPr="00883984" w:rsidRDefault="00DE44CE" w:rsidP="002710D8">
      <w:pPr>
        <w:numPr>
          <w:ilvl w:val="0"/>
          <w:numId w:val="1"/>
        </w:numPr>
        <w:spacing w:after="0" w:line="360" w:lineRule="auto"/>
        <w:ind w:left="0" w:firstLine="0"/>
        <w:contextualSpacing/>
        <w:jc w:val="both"/>
        <w:rPr>
          <w:rFonts w:ascii="Palatino Linotype" w:hAnsi="Palatino Linotype"/>
          <w:sz w:val="24"/>
          <w:szCs w:val="24"/>
          <w:lang w:val="es-ES"/>
        </w:rPr>
      </w:pPr>
      <w:r w:rsidRPr="00883984">
        <w:rPr>
          <w:rFonts w:ascii="Palatino Linotype" w:hAnsi="Palatino Linotype"/>
          <w:sz w:val="24"/>
          <w:szCs w:val="24"/>
          <w:lang w:val="es-ES"/>
        </w:rPr>
        <w:t xml:space="preserve">El </w:t>
      </w:r>
      <w:proofErr w:type="spellStart"/>
      <w:r w:rsidRPr="00883984">
        <w:rPr>
          <w:rFonts w:ascii="Palatino Linotype" w:hAnsi="Palatino Linotype"/>
          <w:sz w:val="24"/>
          <w:szCs w:val="24"/>
          <w:lang w:val="es-ES"/>
        </w:rPr>
        <w:t>Infoem</w:t>
      </w:r>
      <w:proofErr w:type="spellEnd"/>
      <w:r w:rsidRPr="00883984">
        <w:rPr>
          <w:rFonts w:ascii="Palatino Linotype" w:hAnsi="Palatino Linotype"/>
          <w:sz w:val="24"/>
          <w:szCs w:val="24"/>
          <w:lang w:val="es-ES"/>
        </w:rPr>
        <w:t xml:space="preserve">, respetuoso de las medidas adoptadas por la autoridad sanitaria, así como la mayor parte de los sujetos obligados, hemos venido implementado una serie de medidas y acciones para darle continuidad a nuestro funcionamiento </w:t>
      </w:r>
      <w:r w:rsidRPr="00883984">
        <w:rPr>
          <w:rFonts w:ascii="Palatino Linotype" w:hAnsi="Palatino Linotype"/>
          <w:sz w:val="24"/>
          <w:szCs w:val="24"/>
          <w:lang w:val="es-ES"/>
        </w:rPr>
        <w:lastRenderedPageBreak/>
        <w:t xml:space="preserve">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 </w:t>
      </w:r>
    </w:p>
    <w:p w14:paraId="0A822689" w14:textId="77777777" w:rsidR="00DE44CE" w:rsidRPr="00883984" w:rsidRDefault="00DE44CE" w:rsidP="00DE44CE">
      <w:pPr>
        <w:spacing w:line="360" w:lineRule="auto"/>
        <w:jc w:val="both"/>
        <w:rPr>
          <w:rFonts w:ascii="Palatino Linotype" w:hAnsi="Palatino Linotype"/>
          <w:sz w:val="24"/>
          <w:szCs w:val="24"/>
          <w:lang w:val="es-ES"/>
        </w:rPr>
      </w:pPr>
    </w:p>
    <w:p w14:paraId="3E0D02E0" w14:textId="77777777" w:rsidR="00DE44CE" w:rsidRPr="00883984" w:rsidRDefault="00DE44CE" w:rsidP="002710D8">
      <w:pPr>
        <w:numPr>
          <w:ilvl w:val="0"/>
          <w:numId w:val="1"/>
        </w:numPr>
        <w:spacing w:after="0" w:line="360" w:lineRule="auto"/>
        <w:ind w:left="0" w:firstLine="0"/>
        <w:contextualSpacing/>
        <w:jc w:val="both"/>
        <w:rPr>
          <w:rFonts w:ascii="Palatino Linotype" w:hAnsi="Palatino Linotype"/>
          <w:sz w:val="24"/>
          <w:szCs w:val="24"/>
          <w:lang w:val="es-ES"/>
        </w:rPr>
      </w:pPr>
      <w:r w:rsidRPr="00883984">
        <w:rPr>
          <w:rFonts w:ascii="Palatino Linotype" w:hAnsi="Palatino Linotype"/>
          <w:sz w:val="24"/>
          <w:szCs w:val="24"/>
          <w:lang w:val="es-ES"/>
        </w:rPr>
        <w:t>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1434328E" w14:textId="77777777" w:rsidR="00DE44CE" w:rsidRPr="00883984" w:rsidRDefault="00DE44CE" w:rsidP="00DE44CE">
      <w:pPr>
        <w:spacing w:line="360" w:lineRule="auto"/>
        <w:jc w:val="both"/>
        <w:rPr>
          <w:rFonts w:ascii="Palatino Linotype" w:hAnsi="Palatino Linotype"/>
          <w:sz w:val="24"/>
          <w:szCs w:val="24"/>
          <w:lang w:val="es-ES"/>
        </w:rPr>
      </w:pPr>
    </w:p>
    <w:p w14:paraId="318429A2" w14:textId="77777777" w:rsidR="00DE44CE" w:rsidRPr="00883984" w:rsidRDefault="00DE44CE" w:rsidP="002710D8">
      <w:pPr>
        <w:numPr>
          <w:ilvl w:val="0"/>
          <w:numId w:val="1"/>
        </w:numPr>
        <w:spacing w:after="0" w:line="360" w:lineRule="auto"/>
        <w:ind w:left="0" w:firstLine="0"/>
        <w:contextualSpacing/>
        <w:jc w:val="both"/>
        <w:rPr>
          <w:rFonts w:ascii="Palatino Linotype" w:hAnsi="Palatino Linotype"/>
          <w:sz w:val="24"/>
          <w:szCs w:val="24"/>
          <w:lang w:val="es-ES"/>
        </w:rPr>
      </w:pPr>
      <w:r w:rsidRPr="00883984">
        <w:rPr>
          <w:rFonts w:ascii="Palatino Linotype" w:hAnsi="Palatino Linotype"/>
          <w:sz w:val="24"/>
          <w:szCs w:val="24"/>
          <w:lang w:val="es-ES"/>
        </w:rPr>
        <w:lastRenderedPageBreak/>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363E0099" w14:textId="77777777" w:rsidR="00DE44CE" w:rsidRPr="00883984" w:rsidRDefault="00DE44CE" w:rsidP="00DE44CE">
      <w:pPr>
        <w:spacing w:line="360" w:lineRule="auto"/>
        <w:contextualSpacing/>
        <w:jc w:val="both"/>
        <w:rPr>
          <w:rFonts w:ascii="Palatino Linotype" w:hAnsi="Palatino Linotype"/>
          <w:sz w:val="24"/>
          <w:szCs w:val="24"/>
          <w:lang w:val="es-ES"/>
        </w:rPr>
      </w:pPr>
    </w:p>
    <w:p w14:paraId="03A9B1C5" w14:textId="77777777" w:rsidR="00DE44CE" w:rsidRPr="00883984" w:rsidRDefault="00DE44CE" w:rsidP="002710D8">
      <w:pPr>
        <w:numPr>
          <w:ilvl w:val="0"/>
          <w:numId w:val="1"/>
        </w:numPr>
        <w:spacing w:after="0" w:line="360" w:lineRule="auto"/>
        <w:ind w:left="0" w:firstLine="0"/>
        <w:contextualSpacing/>
        <w:jc w:val="both"/>
        <w:rPr>
          <w:rFonts w:ascii="Palatino Linotype" w:hAnsi="Palatino Linotype"/>
          <w:sz w:val="24"/>
          <w:szCs w:val="24"/>
          <w:lang w:val="es-ES"/>
        </w:rPr>
      </w:pPr>
      <w:r w:rsidRPr="00883984">
        <w:rPr>
          <w:rFonts w:ascii="Palatino Linotype" w:hAnsi="Palatino Linotype"/>
          <w:sz w:val="24"/>
          <w:szCs w:val="24"/>
          <w:lang w:val="es-ES"/>
        </w:rPr>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20159149" w14:textId="77777777" w:rsidR="00DE44CE" w:rsidRPr="00883984" w:rsidRDefault="00DE44CE" w:rsidP="00DE44CE">
      <w:pPr>
        <w:spacing w:line="360" w:lineRule="auto"/>
        <w:ind w:left="720"/>
        <w:contextualSpacing/>
        <w:rPr>
          <w:rFonts w:ascii="Palatino Linotype" w:hAnsi="Palatino Linotype"/>
          <w:sz w:val="24"/>
          <w:szCs w:val="24"/>
          <w:lang w:val="es-ES"/>
        </w:rPr>
      </w:pPr>
    </w:p>
    <w:p w14:paraId="76735244" w14:textId="77777777" w:rsidR="00DE44CE" w:rsidRPr="00883984" w:rsidRDefault="00DE44CE" w:rsidP="002710D8">
      <w:pPr>
        <w:numPr>
          <w:ilvl w:val="0"/>
          <w:numId w:val="1"/>
        </w:numPr>
        <w:spacing w:after="0" w:line="360" w:lineRule="auto"/>
        <w:ind w:left="0" w:firstLine="0"/>
        <w:contextualSpacing/>
        <w:jc w:val="both"/>
        <w:rPr>
          <w:rFonts w:ascii="Palatino Linotype" w:hAnsi="Palatino Linotype"/>
          <w:sz w:val="24"/>
          <w:szCs w:val="24"/>
          <w:lang w:val="es-ES"/>
        </w:rPr>
      </w:pPr>
      <w:r w:rsidRPr="00883984">
        <w:rPr>
          <w:rFonts w:ascii="Palatino Linotype" w:hAnsi="Palatino Linotype"/>
          <w:sz w:val="24"/>
          <w:szCs w:val="24"/>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14:paraId="4127F61C" w14:textId="77777777" w:rsidR="00DE44CE" w:rsidRPr="00883984" w:rsidRDefault="00DE44CE" w:rsidP="00DE44CE">
      <w:pPr>
        <w:spacing w:line="360" w:lineRule="auto"/>
        <w:ind w:left="720"/>
        <w:contextualSpacing/>
        <w:rPr>
          <w:rFonts w:ascii="Palatino Linotype" w:hAnsi="Palatino Linotype"/>
          <w:sz w:val="24"/>
          <w:szCs w:val="24"/>
          <w:lang w:val="es-ES"/>
        </w:rPr>
      </w:pPr>
    </w:p>
    <w:p w14:paraId="3519704E" w14:textId="77777777" w:rsidR="00DE44CE" w:rsidRPr="00883984" w:rsidRDefault="00DE44CE" w:rsidP="002710D8">
      <w:pPr>
        <w:numPr>
          <w:ilvl w:val="0"/>
          <w:numId w:val="1"/>
        </w:numPr>
        <w:spacing w:after="0" w:line="360" w:lineRule="auto"/>
        <w:ind w:left="0" w:firstLine="0"/>
        <w:contextualSpacing/>
        <w:jc w:val="both"/>
        <w:rPr>
          <w:rFonts w:ascii="Palatino Linotype" w:hAnsi="Palatino Linotype"/>
          <w:sz w:val="24"/>
          <w:szCs w:val="24"/>
          <w:lang w:val="es-ES"/>
        </w:rPr>
      </w:pPr>
      <w:r w:rsidRPr="00883984">
        <w:rPr>
          <w:rFonts w:ascii="Palatino Linotype" w:hAnsi="Palatino Linotype"/>
          <w:sz w:val="24"/>
          <w:szCs w:val="24"/>
          <w:lang w:val="es-ES"/>
        </w:rPr>
        <w:t xml:space="preserve">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w:t>
      </w:r>
      <w:r w:rsidRPr="00883984">
        <w:rPr>
          <w:rFonts w:ascii="Palatino Linotype" w:hAnsi="Palatino Linotype"/>
          <w:sz w:val="24"/>
          <w:szCs w:val="24"/>
          <w:lang w:val="es-ES"/>
        </w:rPr>
        <w:lastRenderedPageBreak/>
        <w:t>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2BF63BE6" w14:textId="77777777" w:rsidR="0019273C" w:rsidRPr="00883984" w:rsidRDefault="0019273C" w:rsidP="0019273C">
      <w:pPr>
        <w:pStyle w:val="Ttulo1"/>
        <w:spacing w:line="360" w:lineRule="auto"/>
        <w:rPr>
          <w:rFonts w:eastAsia="MS Gothic" w:cs="Times New Roman"/>
          <w:b/>
          <w:i/>
          <w:color w:val="000000"/>
          <w:szCs w:val="24"/>
        </w:rPr>
      </w:pPr>
      <w:bookmarkStart w:id="19" w:name="_Toc69999198"/>
      <w:bookmarkStart w:id="20" w:name="_Toc455991148"/>
      <w:bookmarkStart w:id="21" w:name="_Toc450120669"/>
      <w:bookmarkStart w:id="22" w:name="_Toc461555896"/>
      <w:bookmarkStart w:id="23" w:name="_Toc462154385"/>
      <w:bookmarkStart w:id="24" w:name="_Toc462660376"/>
      <w:bookmarkStart w:id="25" w:name="_Toc462660687"/>
      <w:bookmarkStart w:id="26" w:name="_Toc462660766"/>
      <w:bookmarkStart w:id="27" w:name="_Toc465264624"/>
      <w:bookmarkStart w:id="28" w:name="_Toc465264870"/>
      <w:bookmarkStart w:id="29" w:name="_Toc465266520"/>
      <w:bookmarkStart w:id="30" w:name="_Toc466302258"/>
      <w:bookmarkStart w:id="31" w:name="_Toc466371866"/>
      <w:bookmarkStart w:id="32" w:name="_Toc466371925"/>
      <w:bookmarkStart w:id="33" w:name="_Toc466377654"/>
      <w:bookmarkStart w:id="34" w:name="_Toc478549736"/>
      <w:bookmarkStart w:id="35" w:name="_Toc478572850"/>
      <w:bookmarkStart w:id="36" w:name="_Toc479238537"/>
      <w:r w:rsidRPr="00883984">
        <w:rPr>
          <w:rFonts w:eastAsia="MS Mincho"/>
          <w:b/>
          <w:szCs w:val="24"/>
          <w:lang w:val="es-ES_tradnl" w:eastAsia="es-ES"/>
        </w:rPr>
        <w:t>CUARTO</w:t>
      </w:r>
      <w:r w:rsidRPr="00883984">
        <w:rPr>
          <w:rFonts w:eastAsia="MS Gothic" w:cs="Times New Roman"/>
          <w:b/>
          <w:szCs w:val="24"/>
        </w:rPr>
        <w:t xml:space="preserve">. </w:t>
      </w:r>
      <w:r w:rsidRPr="00883984">
        <w:rPr>
          <w:rFonts w:eastAsia="MS Gothic" w:cs="Times New Roman"/>
          <w:b/>
          <w:color w:val="000000"/>
          <w:szCs w:val="24"/>
        </w:rPr>
        <w:t xml:space="preserve">Del planteamiento de la </w:t>
      </w:r>
      <w:r w:rsidRPr="00883984">
        <w:rPr>
          <w:rFonts w:eastAsia="MS Gothic" w:cs="Times New Roman"/>
          <w:b/>
          <w:i/>
          <w:color w:val="000000"/>
          <w:szCs w:val="24"/>
        </w:rPr>
        <w:t>Litis.</w:t>
      </w:r>
      <w:bookmarkEnd w:id="19"/>
    </w:p>
    <w:p w14:paraId="2064BF0C" w14:textId="77777777" w:rsidR="0019273C" w:rsidRPr="00883984" w:rsidRDefault="0019273C" w:rsidP="0019273C">
      <w:pPr>
        <w:pStyle w:val="Prrafodelista"/>
        <w:numPr>
          <w:ilvl w:val="0"/>
          <w:numId w:val="1"/>
        </w:numPr>
        <w:spacing w:before="240" w:after="240" w:line="360" w:lineRule="auto"/>
        <w:ind w:left="0" w:firstLine="0"/>
        <w:jc w:val="both"/>
        <w:rPr>
          <w:rFonts w:ascii="Palatino Linotype" w:eastAsia="Times New Roman" w:hAnsi="Palatino Linotype" w:cs="Times New Roman"/>
          <w:i/>
          <w:sz w:val="24"/>
          <w:szCs w:val="24"/>
          <w:lang w:val="es-ES_tradnl" w:eastAsia="es-ES"/>
        </w:rPr>
      </w:pPr>
      <w:r w:rsidRPr="00883984">
        <w:rPr>
          <w:rFonts w:ascii="Palatino Linotype" w:eastAsia="Times New Roman" w:hAnsi="Palatino Linotype" w:cs="Arial"/>
          <w:sz w:val="24"/>
          <w:szCs w:val="24"/>
          <w:lang w:val="es-ES_tradnl" w:eastAsia="es-ES"/>
        </w:rPr>
        <w:t xml:space="preserve">El recurso revisión tiene como finalidad reparar cualquier posible afectación al derecho de acceso a la información pública en términos del Título Octavo de la </w:t>
      </w:r>
      <w:r w:rsidRPr="00883984">
        <w:rPr>
          <w:rFonts w:ascii="Palatino Linotype" w:eastAsia="Calibri" w:hAnsi="Palatino Linotype" w:cs="Arial"/>
          <w:b/>
          <w:sz w:val="24"/>
          <w:szCs w:val="24"/>
          <w:lang w:val="es-ES" w:eastAsia="es-ES"/>
        </w:rPr>
        <w:t>Ley de Transparencia y Acceso a la Información Pública del Estado de México y Municipios</w:t>
      </w:r>
      <w:r w:rsidRPr="00883984">
        <w:rPr>
          <w:rFonts w:ascii="Palatino Linotype" w:eastAsia="Times New Roman" w:hAnsi="Palatino Linotype" w:cs="Arial"/>
          <w:sz w:val="24"/>
          <w:szCs w:val="24"/>
          <w:lang w:val="es-ES_tradnl" w:eastAsia="es-ES"/>
        </w:rPr>
        <w:t xml:space="preserve"> y determinar la confirmación; revocación o modificación; </w:t>
      </w:r>
      <w:proofErr w:type="spellStart"/>
      <w:r w:rsidRPr="00883984">
        <w:rPr>
          <w:rFonts w:ascii="Palatino Linotype" w:eastAsia="Times New Roman" w:hAnsi="Palatino Linotype" w:cs="Arial"/>
          <w:sz w:val="24"/>
          <w:szCs w:val="24"/>
          <w:lang w:val="es-ES_tradnl" w:eastAsia="es-ES"/>
        </w:rPr>
        <w:t>desechamiento</w:t>
      </w:r>
      <w:proofErr w:type="spellEnd"/>
      <w:r w:rsidRPr="00883984">
        <w:rPr>
          <w:rFonts w:ascii="Palatino Linotype" w:eastAsia="Times New Roman" w:hAnsi="Palatino Linotype" w:cs="Arial"/>
          <w:sz w:val="24"/>
          <w:szCs w:val="24"/>
          <w:lang w:val="es-ES_tradnl" w:eastAsia="es-ES"/>
        </w:rPr>
        <w:t xml:space="preserve"> o sobreseimiento; y en su </w:t>
      </w:r>
      <w:r w:rsidRPr="00883984">
        <w:rPr>
          <w:rFonts w:ascii="Palatino Linotype" w:eastAsia="Times New Roman" w:hAnsi="Palatino Linotype" w:cs="Arial"/>
          <w:b/>
          <w:sz w:val="24"/>
          <w:szCs w:val="24"/>
          <w:lang w:val="es-ES_tradnl" w:eastAsia="es-ES"/>
        </w:rPr>
        <w:t>caso ordenar la entrega de la información,</w:t>
      </w:r>
      <w:r w:rsidRPr="00883984">
        <w:rPr>
          <w:rFonts w:ascii="Palatino Linotype" w:eastAsia="Times New Roman" w:hAnsi="Palatino Linotype" w:cs="Arial"/>
          <w:sz w:val="24"/>
          <w:szCs w:val="24"/>
          <w:lang w:val="es-ES_tradnl" w:eastAsia="es-ES"/>
        </w:rPr>
        <w:t xml:space="preserve"> respecto a las respuestas o falta de ellas de los Sujetos Obligados. </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5401F6B1" w14:textId="77777777" w:rsidR="0019273C" w:rsidRPr="00883984" w:rsidRDefault="0019273C" w:rsidP="0019273C">
      <w:pPr>
        <w:pStyle w:val="Prrafodelista"/>
        <w:spacing w:before="240" w:after="240" w:line="360" w:lineRule="auto"/>
        <w:ind w:left="0"/>
        <w:jc w:val="both"/>
        <w:rPr>
          <w:rFonts w:ascii="Palatino Linotype" w:eastAsia="Times New Roman" w:hAnsi="Palatino Linotype" w:cs="Times New Roman"/>
          <w:i/>
          <w:sz w:val="24"/>
          <w:szCs w:val="24"/>
          <w:lang w:val="es-ES_tradnl" w:eastAsia="es-ES"/>
        </w:rPr>
      </w:pPr>
    </w:p>
    <w:p w14:paraId="6A61BB24" w14:textId="77777777" w:rsidR="0019273C" w:rsidRPr="00883984" w:rsidRDefault="0019273C" w:rsidP="0019273C">
      <w:pPr>
        <w:pStyle w:val="Prrafodelista"/>
        <w:numPr>
          <w:ilvl w:val="0"/>
          <w:numId w:val="1"/>
        </w:numPr>
        <w:spacing w:before="240" w:after="240" w:line="360" w:lineRule="auto"/>
        <w:ind w:left="0" w:firstLine="0"/>
        <w:jc w:val="both"/>
        <w:rPr>
          <w:rFonts w:ascii="Palatino Linotype" w:eastAsia="Times New Roman" w:hAnsi="Palatino Linotype" w:cs="Times New Roman"/>
          <w:i/>
          <w:sz w:val="24"/>
          <w:szCs w:val="24"/>
          <w:lang w:val="es-ES_tradnl" w:eastAsia="es-ES"/>
        </w:rPr>
      </w:pPr>
      <w:r w:rsidRPr="00883984">
        <w:rPr>
          <w:rFonts w:ascii="Palatino Linotype" w:eastAsia="MS Mincho" w:hAnsi="Palatino Linotype" w:cs="Times New Roman"/>
          <w:sz w:val="24"/>
          <w:szCs w:val="24"/>
          <w:lang w:val="es-ES_tradnl" w:eastAsia="es-ES"/>
        </w:rPr>
        <w:t xml:space="preserve">De las constancias en el expediente al rubro indicado, se desprende que el particular solicitó </w:t>
      </w:r>
      <w:r w:rsidR="00E71323" w:rsidRPr="00883984">
        <w:rPr>
          <w:rFonts w:ascii="Palatino Linotype" w:eastAsia="MS Mincho" w:hAnsi="Palatino Linotype" w:cs="Times New Roman"/>
          <w:sz w:val="24"/>
          <w:szCs w:val="24"/>
          <w:lang w:val="es-ES_tradnl" w:eastAsia="es-ES"/>
        </w:rPr>
        <w:t>el</w:t>
      </w:r>
      <w:r w:rsidR="00DB79AE" w:rsidRPr="00883984">
        <w:rPr>
          <w:rFonts w:ascii="Palatino Linotype" w:eastAsia="MS Mincho" w:hAnsi="Palatino Linotype" w:cs="Times New Roman"/>
          <w:sz w:val="24"/>
          <w:szCs w:val="24"/>
          <w:lang w:val="es-ES_tradnl" w:eastAsia="es-ES"/>
        </w:rPr>
        <w:t xml:space="preserve"> monto ejercido y pagado por capítulo de gasto y por partida de los ejercicios 2019 y 2020</w:t>
      </w:r>
      <w:r w:rsidRPr="00883984">
        <w:rPr>
          <w:rFonts w:ascii="Palatino Linotype" w:eastAsia="MS Mincho" w:hAnsi="Palatino Linotype" w:cs="Times New Roman"/>
          <w:sz w:val="24"/>
          <w:szCs w:val="24"/>
          <w:lang w:val="es-ES_tradnl" w:eastAsia="es-ES"/>
        </w:rPr>
        <w:t>, requerimiento, al que se respondió</w:t>
      </w:r>
      <w:r w:rsidR="00E71323" w:rsidRPr="00883984">
        <w:rPr>
          <w:rFonts w:ascii="Palatino Linotype" w:eastAsia="MS Mincho" w:hAnsi="Palatino Linotype" w:cs="Times New Roman"/>
          <w:sz w:val="24"/>
          <w:szCs w:val="24"/>
          <w:lang w:val="es-ES_tradnl" w:eastAsia="es-ES"/>
        </w:rPr>
        <w:t xml:space="preserve"> refiriendo</w:t>
      </w:r>
      <w:r w:rsidR="00DB79AE" w:rsidRPr="00883984">
        <w:rPr>
          <w:rFonts w:ascii="Palatino Linotype" w:eastAsia="MS Mincho" w:hAnsi="Palatino Linotype" w:cs="Times New Roman"/>
          <w:sz w:val="24"/>
          <w:szCs w:val="24"/>
          <w:lang w:val="es-ES_tradnl" w:eastAsia="es-ES"/>
        </w:rPr>
        <w:t xml:space="preserve"> diversas direcciones electrónicas</w:t>
      </w:r>
      <w:r w:rsidRPr="00883984">
        <w:rPr>
          <w:rFonts w:ascii="Palatino Linotype" w:eastAsia="MS Mincho" w:hAnsi="Palatino Linotype" w:cs="Times New Roman"/>
          <w:sz w:val="24"/>
          <w:szCs w:val="24"/>
          <w:lang w:val="es-ES_tradnl" w:eastAsia="es-ES"/>
        </w:rPr>
        <w:t xml:space="preserve">, </w:t>
      </w:r>
      <w:r w:rsidR="00DB79AE" w:rsidRPr="00883984">
        <w:rPr>
          <w:rFonts w:ascii="Palatino Linotype" w:eastAsia="MS Mincho" w:hAnsi="Palatino Linotype" w:cs="Times New Roman"/>
          <w:sz w:val="24"/>
          <w:szCs w:val="24"/>
          <w:lang w:val="es-ES_tradnl" w:eastAsia="es-ES"/>
        </w:rPr>
        <w:t xml:space="preserve">no </w:t>
      </w:r>
      <w:proofErr w:type="gramStart"/>
      <w:r w:rsidR="00DB79AE" w:rsidRPr="00883984">
        <w:rPr>
          <w:rFonts w:ascii="Palatino Linotype" w:eastAsia="MS Mincho" w:hAnsi="Palatino Linotype" w:cs="Times New Roman"/>
          <w:sz w:val="24"/>
          <w:szCs w:val="24"/>
          <w:lang w:val="es-ES_tradnl" w:eastAsia="es-ES"/>
        </w:rPr>
        <w:t>obstante</w:t>
      </w:r>
      <w:proofErr w:type="gramEnd"/>
      <w:r w:rsidR="00DB79AE" w:rsidRPr="00883984">
        <w:rPr>
          <w:rFonts w:ascii="Palatino Linotype" w:eastAsia="MS Mincho" w:hAnsi="Palatino Linotype" w:cs="Times New Roman"/>
          <w:sz w:val="24"/>
          <w:szCs w:val="24"/>
          <w:lang w:val="es-ES_tradnl" w:eastAsia="es-ES"/>
        </w:rPr>
        <w:t xml:space="preserve"> </w:t>
      </w:r>
      <w:r w:rsidRPr="00883984">
        <w:rPr>
          <w:rFonts w:ascii="Palatino Linotype" w:eastAsia="MS Mincho" w:hAnsi="Palatino Linotype" w:cs="Times New Roman"/>
          <w:sz w:val="24"/>
          <w:szCs w:val="24"/>
          <w:lang w:val="es-ES_tradnl" w:eastAsia="es-ES"/>
        </w:rPr>
        <w:t xml:space="preserve">el particular se inconforma e interpone el </w:t>
      </w:r>
      <w:r w:rsidRPr="00883984">
        <w:rPr>
          <w:rFonts w:ascii="Palatino Linotype" w:eastAsia="MS Mincho" w:hAnsi="Palatino Linotype" w:cs="Times New Roman"/>
          <w:sz w:val="24"/>
          <w:szCs w:val="24"/>
          <w:lang w:val="es-ES_tradnl" w:eastAsia="es-ES"/>
        </w:rPr>
        <w:lastRenderedPageBreak/>
        <w:t xml:space="preserve">presente recurso de revisión, argumentado como razones o motivos de inconformidad la entrega de información que no corresponde con lo solicitado. </w:t>
      </w:r>
    </w:p>
    <w:p w14:paraId="425541EC" w14:textId="77777777" w:rsidR="0019273C" w:rsidRPr="00883984" w:rsidRDefault="0019273C" w:rsidP="0019273C">
      <w:pPr>
        <w:pStyle w:val="Prrafodelista"/>
        <w:rPr>
          <w:rFonts w:ascii="Palatino Linotype" w:eastAsia="MS Mincho" w:hAnsi="Palatino Linotype" w:cs="Times New Roman"/>
          <w:sz w:val="24"/>
          <w:szCs w:val="24"/>
          <w:lang w:val="es-ES_tradnl" w:eastAsia="es-ES"/>
        </w:rPr>
      </w:pPr>
    </w:p>
    <w:p w14:paraId="5BCEDF83" w14:textId="77777777" w:rsidR="0019273C" w:rsidRPr="00883984" w:rsidRDefault="0019273C" w:rsidP="0019273C">
      <w:pPr>
        <w:pStyle w:val="Prrafodelista"/>
        <w:numPr>
          <w:ilvl w:val="0"/>
          <w:numId w:val="1"/>
        </w:numPr>
        <w:spacing w:before="240" w:after="240" w:line="360" w:lineRule="auto"/>
        <w:ind w:left="0" w:firstLine="0"/>
        <w:jc w:val="both"/>
        <w:rPr>
          <w:rFonts w:ascii="Palatino Linotype" w:eastAsia="Times New Roman" w:hAnsi="Palatino Linotype" w:cs="Times New Roman"/>
          <w:i/>
          <w:sz w:val="24"/>
          <w:szCs w:val="24"/>
          <w:lang w:val="es-ES_tradnl" w:eastAsia="es-ES"/>
        </w:rPr>
      </w:pPr>
      <w:r w:rsidRPr="00883984">
        <w:rPr>
          <w:rFonts w:ascii="Palatino Linotype" w:eastAsia="MS Mincho" w:hAnsi="Palatino Linotype" w:cs="Times New Roman"/>
          <w:sz w:val="24"/>
          <w:szCs w:val="24"/>
          <w:lang w:val="es-ES_tradnl" w:eastAsia="es-ES"/>
        </w:rPr>
        <w:t xml:space="preserve">En ese sentido, el agravio del recurrente </w:t>
      </w:r>
      <w:r w:rsidR="00E66126" w:rsidRPr="00883984">
        <w:rPr>
          <w:rFonts w:ascii="Palatino Linotype" w:eastAsia="MS Mincho" w:hAnsi="Palatino Linotype" w:cs="Times New Roman"/>
          <w:sz w:val="24"/>
          <w:szCs w:val="24"/>
          <w:lang w:val="es-ES_tradnl" w:eastAsia="es-ES"/>
        </w:rPr>
        <w:t xml:space="preserve">consiste en que </w:t>
      </w:r>
      <w:r w:rsidRPr="00883984">
        <w:rPr>
          <w:rFonts w:ascii="Palatino Linotype" w:eastAsia="MS Mincho" w:hAnsi="Palatino Linotype" w:cs="Times New Roman"/>
          <w:sz w:val="24"/>
          <w:szCs w:val="24"/>
          <w:lang w:val="es-ES_tradnl" w:eastAsia="es-ES"/>
        </w:rPr>
        <w:t xml:space="preserve">la respuesta proporcionada por el </w:t>
      </w:r>
      <w:r w:rsidRPr="00883984">
        <w:rPr>
          <w:rFonts w:ascii="Palatino Linotype" w:eastAsia="MS Mincho" w:hAnsi="Palatino Linotype" w:cs="Times New Roman"/>
          <w:b/>
          <w:sz w:val="24"/>
          <w:szCs w:val="24"/>
          <w:lang w:val="es-ES_tradnl" w:eastAsia="es-ES"/>
        </w:rPr>
        <w:t>SUJETO OBLIGADO</w:t>
      </w:r>
      <w:r w:rsidRPr="00883984">
        <w:rPr>
          <w:rFonts w:ascii="Palatino Linotype" w:eastAsia="MS Mincho" w:hAnsi="Palatino Linotype" w:cs="Times New Roman"/>
          <w:sz w:val="24"/>
          <w:szCs w:val="24"/>
          <w:lang w:val="es-ES_tradnl" w:eastAsia="es-ES"/>
        </w:rPr>
        <w:t xml:space="preserve"> no garantizo el principio contenido en el artículo 11 de la Ley de Transparencia y Acceso a la Información Pública del Estado de México y Municipios, el cual señala que en la generación, publicación y entrega de información se deberá garantizar que sea</w:t>
      </w:r>
      <w:r w:rsidR="00DB79AE" w:rsidRPr="00883984">
        <w:rPr>
          <w:rFonts w:ascii="Palatino Linotype" w:eastAsia="MS Mincho" w:hAnsi="Palatino Linotype" w:cs="Times New Roman"/>
          <w:sz w:val="24"/>
          <w:szCs w:val="24"/>
          <w:lang w:val="es-ES_tradnl" w:eastAsia="es-ES"/>
        </w:rPr>
        <w:t xml:space="preserve"> </w:t>
      </w:r>
      <w:r w:rsidRPr="00883984">
        <w:rPr>
          <w:rFonts w:ascii="Palatino Linotype" w:eastAsia="MS Mincho" w:hAnsi="Palatino Linotype" w:cs="Times New Roman"/>
          <w:sz w:val="24"/>
          <w:szCs w:val="24"/>
          <w:lang w:val="es-ES_tradnl" w:eastAsia="es-ES"/>
        </w:rPr>
        <w:t>congruente.</w:t>
      </w:r>
    </w:p>
    <w:p w14:paraId="2A618A32" w14:textId="77777777" w:rsidR="0019273C" w:rsidRPr="00883984" w:rsidRDefault="0019273C" w:rsidP="0019273C">
      <w:pPr>
        <w:pStyle w:val="Prrafodelista"/>
        <w:rPr>
          <w:rFonts w:ascii="Palatino Linotype" w:eastAsia="MS Mincho" w:hAnsi="Palatino Linotype" w:cs="Times New Roman"/>
          <w:sz w:val="24"/>
          <w:szCs w:val="24"/>
          <w:lang w:val="es-ES_tradnl" w:eastAsia="es-ES"/>
        </w:rPr>
      </w:pPr>
    </w:p>
    <w:p w14:paraId="7AFF5F53" w14:textId="77777777" w:rsidR="0019273C" w:rsidRPr="00883984" w:rsidRDefault="0019273C" w:rsidP="0019273C">
      <w:pPr>
        <w:pStyle w:val="Prrafodelista"/>
        <w:numPr>
          <w:ilvl w:val="0"/>
          <w:numId w:val="1"/>
        </w:numPr>
        <w:spacing w:before="240" w:after="240" w:line="360" w:lineRule="auto"/>
        <w:ind w:left="0" w:firstLine="0"/>
        <w:jc w:val="both"/>
        <w:rPr>
          <w:rFonts w:ascii="Palatino Linotype" w:eastAsia="Times New Roman" w:hAnsi="Palatino Linotype" w:cs="Times New Roman"/>
          <w:i/>
          <w:sz w:val="24"/>
          <w:szCs w:val="24"/>
          <w:lang w:val="es-ES_tradnl" w:eastAsia="es-ES"/>
        </w:rPr>
      </w:pPr>
      <w:r w:rsidRPr="00883984">
        <w:rPr>
          <w:rFonts w:ascii="Palatino Linotype" w:eastAsia="MS Mincho" w:hAnsi="Palatino Linotype" w:cs="Times New Roman"/>
          <w:sz w:val="24"/>
          <w:szCs w:val="24"/>
          <w:lang w:val="es-ES_tradnl" w:eastAsia="es-ES"/>
        </w:rPr>
        <w:t xml:space="preserve">Por lo </w:t>
      </w:r>
      <w:proofErr w:type="gramStart"/>
      <w:r w:rsidRPr="00883984">
        <w:rPr>
          <w:rFonts w:ascii="Palatino Linotype" w:eastAsia="MS Mincho" w:hAnsi="Palatino Linotype" w:cs="Times New Roman"/>
          <w:sz w:val="24"/>
          <w:szCs w:val="24"/>
          <w:lang w:val="es-ES_tradnl" w:eastAsia="es-ES"/>
        </w:rPr>
        <w:t>que</w:t>
      </w:r>
      <w:proofErr w:type="gramEnd"/>
      <w:r w:rsidRPr="00883984">
        <w:rPr>
          <w:rFonts w:ascii="Palatino Linotype" w:eastAsia="MS Mincho" w:hAnsi="Palatino Linotype" w:cs="Times New Roman"/>
          <w:sz w:val="24"/>
          <w:szCs w:val="24"/>
          <w:lang w:val="es-ES_tradnl" w:eastAsia="es-ES"/>
        </w:rPr>
        <w:t xml:space="preserve"> de este modo, el presente recurso de revisión se circunscribe a determinar si el </w:t>
      </w:r>
      <w:r w:rsidRPr="00883984">
        <w:rPr>
          <w:rFonts w:ascii="Palatino Linotype" w:eastAsia="MS Mincho" w:hAnsi="Palatino Linotype" w:cs="Times New Roman"/>
          <w:b/>
          <w:sz w:val="24"/>
          <w:szCs w:val="24"/>
          <w:lang w:val="es-ES_tradnl" w:eastAsia="es-ES"/>
        </w:rPr>
        <w:t>SUJETO OBLIGADO</w:t>
      </w:r>
      <w:r w:rsidRPr="00883984">
        <w:rPr>
          <w:rFonts w:ascii="Palatino Linotype" w:eastAsia="MS Mincho" w:hAnsi="Palatino Linotype" w:cs="Times New Roman"/>
          <w:sz w:val="24"/>
          <w:szCs w:val="24"/>
          <w:lang w:val="es-ES_tradnl" w:eastAsia="es-ES"/>
        </w:rPr>
        <w:t xml:space="preserve"> al realizar </w:t>
      </w:r>
      <w:r w:rsidRPr="00883984">
        <w:rPr>
          <w:rFonts w:ascii="Palatino Linotype" w:eastAsia="MS Mincho" w:hAnsi="Palatino Linotype" w:cs="Times New Roman"/>
          <w:b/>
          <w:sz w:val="24"/>
          <w:szCs w:val="24"/>
          <w:lang w:val="es-ES_tradnl" w:eastAsia="es-ES"/>
        </w:rPr>
        <w:t>entrega únicamente de la</w:t>
      </w:r>
      <w:r w:rsidR="00DB79AE" w:rsidRPr="00883984">
        <w:rPr>
          <w:rFonts w:ascii="Palatino Linotype" w:eastAsia="MS Mincho" w:hAnsi="Palatino Linotype" w:cs="Times New Roman"/>
          <w:b/>
          <w:sz w:val="24"/>
          <w:szCs w:val="24"/>
          <w:lang w:val="es-ES_tradnl" w:eastAsia="es-ES"/>
        </w:rPr>
        <w:t xml:space="preserve"> direcciones electrónicas referidas </w:t>
      </w:r>
      <w:r w:rsidRPr="00883984">
        <w:rPr>
          <w:rFonts w:ascii="Palatino Linotype" w:eastAsia="MS Mincho" w:hAnsi="Palatino Linotype" w:cs="Times New Roman"/>
          <w:sz w:val="24"/>
          <w:szCs w:val="24"/>
          <w:lang w:val="es-ES_tradnl" w:eastAsia="es-ES"/>
        </w:rPr>
        <w:t>vulnera el derecho de acceso a la información accionado por el particular actualizando las causales de procedencia previstas en</w:t>
      </w:r>
      <w:r w:rsidR="00DB79AE" w:rsidRPr="00883984">
        <w:rPr>
          <w:rFonts w:ascii="Palatino Linotype" w:eastAsia="MS Mincho" w:hAnsi="Palatino Linotype" w:cs="Times New Roman"/>
          <w:sz w:val="24"/>
          <w:szCs w:val="24"/>
          <w:lang w:val="es-ES_tradnl" w:eastAsia="es-ES"/>
        </w:rPr>
        <w:t xml:space="preserve"> el artículo 179 fracción</w:t>
      </w:r>
      <w:r w:rsidR="00E66126" w:rsidRPr="00883984">
        <w:rPr>
          <w:rFonts w:ascii="Palatino Linotype" w:eastAsia="MS Mincho" w:hAnsi="Palatino Linotype" w:cs="Times New Roman"/>
          <w:sz w:val="24"/>
          <w:szCs w:val="24"/>
          <w:lang w:val="es-ES_tradnl" w:eastAsia="es-ES"/>
        </w:rPr>
        <w:t xml:space="preserve"> </w:t>
      </w:r>
      <w:r w:rsidRPr="00883984">
        <w:rPr>
          <w:rFonts w:ascii="Palatino Linotype" w:eastAsia="MS Mincho" w:hAnsi="Palatino Linotype" w:cs="Times New Roman"/>
          <w:sz w:val="24"/>
          <w:szCs w:val="24"/>
          <w:lang w:val="es-ES_tradnl" w:eastAsia="es-ES"/>
        </w:rPr>
        <w:t xml:space="preserve">VI de la Ley de Transparencia y Acceso a la Información del Estado de México y Municipios. </w:t>
      </w:r>
    </w:p>
    <w:p w14:paraId="31F8F814" w14:textId="77777777" w:rsidR="0019273C" w:rsidRPr="00883984" w:rsidRDefault="0019273C" w:rsidP="0019273C">
      <w:pPr>
        <w:spacing w:after="0" w:line="360" w:lineRule="auto"/>
        <w:contextualSpacing/>
        <w:jc w:val="both"/>
        <w:rPr>
          <w:rFonts w:ascii="Palatino Linotype" w:hAnsi="Palatino Linotype"/>
          <w:sz w:val="24"/>
          <w:szCs w:val="24"/>
          <w:lang w:val="es-ES"/>
        </w:rPr>
      </w:pPr>
    </w:p>
    <w:p w14:paraId="3751D3BC" w14:textId="77777777" w:rsidR="00670D02" w:rsidRPr="00883984" w:rsidRDefault="00DE44CE" w:rsidP="005E419C">
      <w:pPr>
        <w:keepNext/>
        <w:keepLines/>
        <w:spacing w:before="240" w:after="0" w:line="360" w:lineRule="auto"/>
        <w:ind w:right="49"/>
        <w:contextualSpacing/>
        <w:jc w:val="both"/>
        <w:outlineLvl w:val="0"/>
        <w:rPr>
          <w:rFonts w:ascii="Palatino Linotype" w:eastAsia="MS Gothic" w:hAnsi="Palatino Linotype" w:cstheme="majorBidi"/>
          <w:b/>
          <w:sz w:val="24"/>
          <w:szCs w:val="24"/>
          <w:lang w:val="es-ES_tradnl" w:eastAsia="es-ES"/>
        </w:rPr>
      </w:pPr>
      <w:bookmarkStart w:id="37" w:name="_Toc69999199"/>
      <w:r w:rsidRPr="00883984">
        <w:rPr>
          <w:rFonts w:ascii="Palatino Linotype" w:eastAsia="MS Gothic" w:hAnsi="Palatino Linotype" w:cstheme="majorBidi"/>
          <w:b/>
          <w:sz w:val="24"/>
          <w:szCs w:val="24"/>
          <w:lang w:val="es-ES_tradnl" w:eastAsia="es-ES"/>
        </w:rPr>
        <w:t>QUINTO</w:t>
      </w:r>
      <w:r w:rsidR="00792776" w:rsidRPr="00883984">
        <w:rPr>
          <w:rFonts w:ascii="Palatino Linotype" w:eastAsia="MS Gothic" w:hAnsi="Palatino Linotype" w:cstheme="majorBidi"/>
          <w:b/>
          <w:sz w:val="24"/>
          <w:szCs w:val="24"/>
          <w:lang w:val="es-ES_tradnl" w:eastAsia="es-ES"/>
        </w:rPr>
        <w:t xml:space="preserve">. </w:t>
      </w:r>
      <w:r w:rsidR="005E419C" w:rsidRPr="00883984">
        <w:rPr>
          <w:rFonts w:ascii="Palatino Linotype" w:eastAsia="MS Gothic" w:hAnsi="Palatino Linotype" w:cstheme="majorBidi"/>
          <w:b/>
          <w:sz w:val="24"/>
          <w:szCs w:val="24"/>
          <w:lang w:val="es-ES_tradnl" w:eastAsia="es-ES"/>
        </w:rPr>
        <w:t>De</w:t>
      </w:r>
      <w:r w:rsidR="008B13FD" w:rsidRPr="00883984">
        <w:rPr>
          <w:rFonts w:ascii="Palatino Linotype" w:eastAsia="MS Gothic" w:hAnsi="Palatino Linotype" w:cstheme="majorBidi"/>
          <w:b/>
          <w:sz w:val="24"/>
          <w:szCs w:val="24"/>
          <w:lang w:val="es-ES_tradnl" w:eastAsia="es-ES"/>
        </w:rPr>
        <w:t>l estudio y resolución del a</w:t>
      </w:r>
      <w:r w:rsidR="003E52DA" w:rsidRPr="00883984">
        <w:rPr>
          <w:rFonts w:ascii="Palatino Linotype" w:eastAsia="MS Gothic" w:hAnsi="Palatino Linotype" w:cstheme="majorBidi"/>
          <w:b/>
          <w:sz w:val="24"/>
          <w:szCs w:val="24"/>
          <w:lang w:val="es-ES_tradnl" w:eastAsia="es-ES"/>
        </w:rPr>
        <w:t>sunto.</w:t>
      </w:r>
      <w:bookmarkEnd w:id="37"/>
      <w:r w:rsidR="003E52DA" w:rsidRPr="00883984">
        <w:rPr>
          <w:rFonts w:ascii="Palatino Linotype" w:eastAsia="MS Gothic" w:hAnsi="Palatino Linotype" w:cstheme="majorBidi"/>
          <w:b/>
          <w:sz w:val="24"/>
          <w:szCs w:val="24"/>
          <w:lang w:val="es-ES_tradnl" w:eastAsia="es-ES"/>
        </w:rPr>
        <w:t xml:space="preserve"> </w:t>
      </w:r>
      <w:bookmarkEnd w:id="14"/>
      <w:bookmarkEnd w:id="15"/>
      <w:bookmarkEnd w:id="16"/>
      <w:bookmarkEnd w:id="17"/>
    </w:p>
    <w:p w14:paraId="59349D2D" w14:textId="77777777" w:rsidR="00E67643" w:rsidRPr="00883984" w:rsidRDefault="008B13FD" w:rsidP="00F26023">
      <w:pPr>
        <w:pStyle w:val="Ttulo1"/>
        <w:numPr>
          <w:ilvl w:val="0"/>
          <w:numId w:val="5"/>
        </w:numPr>
        <w:ind w:left="0" w:firstLine="0"/>
        <w:rPr>
          <w:rFonts w:eastAsia="MS Gothic"/>
          <w:b/>
          <w:szCs w:val="24"/>
          <w:lang w:val="es-ES_tradnl" w:eastAsia="es-ES"/>
        </w:rPr>
      </w:pPr>
      <w:bookmarkStart w:id="38" w:name="_Toc69999200"/>
      <w:r w:rsidRPr="00883984">
        <w:rPr>
          <w:rFonts w:eastAsia="MS Gothic"/>
          <w:b/>
          <w:szCs w:val="24"/>
          <w:lang w:val="es-ES_tradnl" w:eastAsia="es-ES"/>
        </w:rPr>
        <w:t>De la i</w:t>
      </w:r>
      <w:r w:rsidR="00E67643" w:rsidRPr="00883984">
        <w:rPr>
          <w:rFonts w:eastAsia="MS Gothic"/>
          <w:b/>
          <w:szCs w:val="24"/>
          <w:lang w:val="es-ES_tradnl" w:eastAsia="es-ES"/>
        </w:rPr>
        <w:t>nformación solicitada.</w:t>
      </w:r>
      <w:bookmarkEnd w:id="38"/>
      <w:r w:rsidR="00E67643" w:rsidRPr="00883984">
        <w:rPr>
          <w:rFonts w:eastAsia="MS Gothic"/>
          <w:b/>
          <w:szCs w:val="24"/>
          <w:lang w:val="es-ES_tradnl" w:eastAsia="es-ES"/>
        </w:rPr>
        <w:t xml:space="preserve"> </w:t>
      </w:r>
    </w:p>
    <w:p w14:paraId="527EA4EF" w14:textId="77777777" w:rsidR="00670D02" w:rsidRPr="00883984" w:rsidRDefault="00670D02" w:rsidP="002710D8">
      <w:pPr>
        <w:pStyle w:val="Prrafodelista"/>
        <w:numPr>
          <w:ilvl w:val="0"/>
          <w:numId w:val="1"/>
        </w:numPr>
        <w:spacing w:before="240" w:after="360" w:line="360" w:lineRule="auto"/>
        <w:ind w:left="0" w:firstLine="0"/>
        <w:jc w:val="both"/>
        <w:rPr>
          <w:rFonts w:ascii="Palatino Linotype" w:eastAsia="MS Mincho" w:hAnsi="Palatino Linotype" w:cs="Arial"/>
          <w:i/>
          <w:sz w:val="24"/>
          <w:szCs w:val="24"/>
          <w:lang w:eastAsia="es-ES"/>
        </w:rPr>
      </w:pPr>
      <w:r w:rsidRPr="00883984">
        <w:rPr>
          <w:rFonts w:ascii="Palatino Linotype" w:eastAsia="Cambria" w:hAnsi="Palatino Linotype" w:cs="Arial"/>
          <w:sz w:val="24"/>
          <w:szCs w:val="24"/>
        </w:rPr>
        <w:t xml:space="preserve">Consecuentemente y derivado del Planteamiento de la Litis, se procede analizar el contenido íntegro de las actuaciones que obran en el expediente electrónico, y así este Órgano Garante dicte la resolución correspondiente, tomando </w:t>
      </w:r>
      <w:r w:rsidRPr="00883984">
        <w:rPr>
          <w:rFonts w:ascii="Palatino Linotype" w:eastAsia="Cambria" w:hAnsi="Palatino Linotype" w:cs="Arial"/>
          <w:sz w:val="24"/>
          <w:szCs w:val="24"/>
        </w:rPr>
        <w:lastRenderedPageBreak/>
        <w:t xml:space="preserve">en consideración los elementos aportados por las partes y apegándose en todo momento al principio de máxima publicidad de acuerdo con lo establecido en el artículo 8 de la </w:t>
      </w:r>
      <w:r w:rsidRPr="00883984">
        <w:rPr>
          <w:rFonts w:ascii="Palatino Linotype" w:eastAsia="Calibri" w:hAnsi="Palatino Linotype" w:cs="Arial"/>
          <w:b/>
          <w:sz w:val="24"/>
          <w:szCs w:val="24"/>
          <w:lang w:val="es-ES"/>
        </w:rPr>
        <w:t>Ley de Transparencia y Acceso a la Información Pública del Estado de México y Municipios</w:t>
      </w:r>
      <w:r w:rsidRPr="00883984">
        <w:rPr>
          <w:rFonts w:ascii="Palatino Linotype" w:eastAsia="Times New Roman" w:hAnsi="Palatino Linotype" w:cs="Arial"/>
          <w:sz w:val="24"/>
          <w:szCs w:val="24"/>
          <w:lang w:val="es-ES" w:eastAsia="es-MX"/>
        </w:rPr>
        <w:t>.</w:t>
      </w:r>
    </w:p>
    <w:p w14:paraId="5F8A39A4" w14:textId="77777777" w:rsidR="0062163E" w:rsidRPr="00883984" w:rsidRDefault="00670D02" w:rsidP="002710D8">
      <w:pPr>
        <w:numPr>
          <w:ilvl w:val="0"/>
          <w:numId w:val="1"/>
        </w:numPr>
        <w:spacing w:before="240" w:after="240" w:line="360" w:lineRule="auto"/>
        <w:ind w:left="0" w:firstLine="0"/>
        <w:contextualSpacing/>
        <w:jc w:val="both"/>
        <w:rPr>
          <w:rFonts w:ascii="Palatino Linotype" w:eastAsia="Calibri" w:hAnsi="Palatino Linotype" w:cs="Times New Roman"/>
          <w:sz w:val="24"/>
          <w:szCs w:val="24"/>
          <w:lang w:val="es-ES"/>
        </w:rPr>
      </w:pPr>
      <w:r w:rsidRPr="00883984">
        <w:rPr>
          <w:rFonts w:ascii="Palatino Linotype" w:eastAsia="Calibri" w:hAnsi="Palatino Linotype" w:cs="Times New Roman"/>
          <w:sz w:val="24"/>
          <w:szCs w:val="24"/>
          <w:lang w:val="es-ES_tradnl" w:eastAsia="es-ES"/>
        </w:rPr>
        <w:t xml:space="preserve">Así las cosas, </w:t>
      </w:r>
      <w:r w:rsidRPr="00883984">
        <w:rPr>
          <w:rFonts w:ascii="Palatino Linotype" w:eastAsia="Calibri" w:hAnsi="Palatino Linotype" w:cs="Times New Roman"/>
          <w:sz w:val="24"/>
          <w:szCs w:val="24"/>
          <w:lang w:val="es-ES"/>
        </w:rPr>
        <w:t xml:space="preserve">este Pleno considera necesario </w:t>
      </w:r>
      <w:r w:rsidRPr="00883984">
        <w:rPr>
          <w:rFonts w:ascii="Palatino Linotype" w:eastAsia="Calibri" w:hAnsi="Palatino Linotype" w:cs="Arial"/>
          <w:sz w:val="24"/>
          <w:szCs w:val="24"/>
          <w:lang w:val="es-ES"/>
        </w:rPr>
        <w:t xml:space="preserve">mencionar </w:t>
      </w:r>
      <w:proofErr w:type="gramStart"/>
      <w:r w:rsidRPr="00883984">
        <w:rPr>
          <w:rFonts w:ascii="Palatino Linotype" w:eastAsia="Calibri" w:hAnsi="Palatino Linotype" w:cs="Arial"/>
          <w:sz w:val="24"/>
          <w:szCs w:val="24"/>
          <w:lang w:val="es-ES"/>
        </w:rPr>
        <w:t>que</w:t>
      </w:r>
      <w:proofErr w:type="gramEnd"/>
      <w:r w:rsidRPr="00883984">
        <w:rPr>
          <w:rFonts w:ascii="Palatino Linotype" w:eastAsia="Calibri" w:hAnsi="Palatino Linotype" w:cs="Arial"/>
          <w:sz w:val="24"/>
          <w:szCs w:val="24"/>
          <w:lang w:val="es-ES"/>
        </w:rPr>
        <w:t xml:space="preserve"> por </w:t>
      </w:r>
      <w:r w:rsidR="0062163E" w:rsidRPr="00883984">
        <w:rPr>
          <w:rFonts w:ascii="Palatino Linotype" w:eastAsia="Calibri" w:hAnsi="Palatino Linotype" w:cs="Arial"/>
          <w:sz w:val="24"/>
          <w:szCs w:val="24"/>
          <w:lang w:val="es-ES"/>
        </w:rPr>
        <w:t xml:space="preserve">cuestiones de técnica jurídica, </w:t>
      </w:r>
      <w:r w:rsidRPr="00883984">
        <w:rPr>
          <w:rFonts w:ascii="Palatino Linotype" w:eastAsia="Calibri" w:hAnsi="Palatino Linotype" w:cs="Times New Roman"/>
          <w:color w:val="000000"/>
          <w:sz w:val="24"/>
          <w:szCs w:val="24"/>
          <w:lang w:val="es-ES"/>
        </w:rPr>
        <w:t>se considera pertinente elaborar un cuadro de análisis</w:t>
      </w:r>
      <w:r w:rsidRPr="00883984">
        <w:rPr>
          <w:rFonts w:ascii="Palatino Linotype" w:eastAsia="Calibri" w:hAnsi="Palatino Linotype" w:cs="Times New Roman"/>
          <w:color w:val="000000"/>
          <w:sz w:val="24"/>
          <w:szCs w:val="24"/>
          <w:vertAlign w:val="superscript"/>
          <w:lang w:val="es-ES"/>
        </w:rPr>
        <w:footnoteReference w:id="1"/>
      </w:r>
      <w:r w:rsidRPr="00883984">
        <w:rPr>
          <w:rFonts w:ascii="Palatino Linotype" w:eastAsia="Calibri" w:hAnsi="Palatino Linotype" w:cs="Times New Roman"/>
          <w:color w:val="000000"/>
          <w:sz w:val="24"/>
          <w:szCs w:val="24"/>
          <w:lang w:val="es-ES"/>
        </w:rPr>
        <w:t>, mismo que se inserta a continuación:</w:t>
      </w:r>
    </w:p>
    <w:tbl>
      <w:tblPr>
        <w:tblStyle w:val="Tablaconcuadrcula211"/>
        <w:tblW w:w="9356" w:type="dxa"/>
        <w:tblInd w:w="-266" w:type="dxa"/>
        <w:tblLayout w:type="fixed"/>
        <w:tblLook w:val="04A0" w:firstRow="1" w:lastRow="0" w:firstColumn="1" w:lastColumn="0" w:noHBand="0" w:noVBand="1"/>
      </w:tblPr>
      <w:tblGrid>
        <w:gridCol w:w="709"/>
        <w:gridCol w:w="1843"/>
        <w:gridCol w:w="2552"/>
        <w:gridCol w:w="2693"/>
        <w:gridCol w:w="1559"/>
      </w:tblGrid>
      <w:tr w:rsidR="00670D02" w:rsidRPr="00883984" w14:paraId="75FA4755" w14:textId="77777777" w:rsidTr="00636266">
        <w:trPr>
          <w:trHeight w:val="581"/>
        </w:trPr>
        <w:tc>
          <w:tcPr>
            <w:tcW w:w="9356" w:type="dxa"/>
            <w:gridSpan w:val="5"/>
          </w:tcPr>
          <w:p w14:paraId="54D23A18" w14:textId="77777777" w:rsidR="00670D02" w:rsidRPr="00883984" w:rsidRDefault="00670D02" w:rsidP="00A92DE6">
            <w:pPr>
              <w:jc w:val="center"/>
              <w:rPr>
                <w:rFonts w:ascii="Palatino Linotype" w:hAnsi="Palatino Linotype" w:cs="Times New Roman"/>
                <w:b/>
                <w:bCs/>
                <w:sz w:val="24"/>
                <w:szCs w:val="24"/>
                <w:lang w:val="es-ES_tradnl"/>
              </w:rPr>
            </w:pPr>
          </w:p>
          <w:p w14:paraId="200B8BAE" w14:textId="77777777" w:rsidR="00670D02" w:rsidRPr="00883984" w:rsidRDefault="00670D02" w:rsidP="00DB79AE">
            <w:pPr>
              <w:jc w:val="center"/>
              <w:rPr>
                <w:rFonts w:ascii="Palatino Linotype" w:hAnsi="Palatino Linotype" w:cs="Times New Roman"/>
                <w:sz w:val="24"/>
                <w:szCs w:val="24"/>
              </w:rPr>
            </w:pPr>
            <w:r w:rsidRPr="00883984">
              <w:rPr>
                <w:rFonts w:ascii="Palatino Linotype" w:hAnsi="Palatino Linotype" w:cs="Times New Roman"/>
                <w:b/>
                <w:bCs/>
                <w:sz w:val="24"/>
                <w:szCs w:val="24"/>
                <w:lang w:val="es-ES_tradnl"/>
              </w:rPr>
              <w:t>Solicitud</w:t>
            </w:r>
            <w:r w:rsidR="00DB79AE" w:rsidRPr="00883984">
              <w:rPr>
                <w:rFonts w:ascii="Verdana" w:hAnsi="Verdana"/>
                <w:b/>
                <w:bCs/>
                <w:color w:val="FF0000"/>
              </w:rPr>
              <w:t xml:space="preserve"> </w:t>
            </w:r>
            <w:r w:rsidR="00DB79AE" w:rsidRPr="00883984">
              <w:rPr>
                <w:rFonts w:ascii="Palatino Linotype" w:hAnsi="Palatino Linotype"/>
                <w:b/>
                <w:bCs/>
                <w:color w:val="000000" w:themeColor="text1"/>
                <w:sz w:val="24"/>
                <w:szCs w:val="24"/>
              </w:rPr>
              <w:t>00043/ATIZARA/IP/2021</w:t>
            </w:r>
            <w:r w:rsidRPr="00883984">
              <w:rPr>
                <w:rFonts w:ascii="Palatino Linotype" w:hAnsi="Palatino Linotype" w:cs="Times New Roman"/>
                <w:b/>
                <w:bCs/>
                <w:sz w:val="24"/>
                <w:szCs w:val="24"/>
                <w:lang w:val="es-ES_tradnl"/>
              </w:rPr>
              <w:t>:</w:t>
            </w:r>
          </w:p>
        </w:tc>
      </w:tr>
      <w:tr w:rsidR="00670D02" w:rsidRPr="00883984" w14:paraId="5F599628" w14:textId="77777777" w:rsidTr="00636266">
        <w:trPr>
          <w:trHeight w:val="582"/>
        </w:trPr>
        <w:tc>
          <w:tcPr>
            <w:tcW w:w="709" w:type="dxa"/>
            <w:shd w:val="clear" w:color="auto" w:fill="DBDBDB"/>
          </w:tcPr>
          <w:p w14:paraId="1D8F7FC4" w14:textId="77777777" w:rsidR="00670D02" w:rsidRPr="00883984" w:rsidRDefault="00670D02" w:rsidP="00A92DE6">
            <w:pPr>
              <w:rPr>
                <w:rFonts w:ascii="Palatino Linotype" w:hAnsi="Palatino Linotype" w:cs="Times New Roman"/>
                <w:sz w:val="24"/>
                <w:szCs w:val="24"/>
              </w:rPr>
            </w:pPr>
          </w:p>
          <w:p w14:paraId="25254DA8" w14:textId="77777777" w:rsidR="00670D02" w:rsidRPr="00883984" w:rsidRDefault="00670D02" w:rsidP="00A92DE6">
            <w:pPr>
              <w:jc w:val="center"/>
              <w:rPr>
                <w:rFonts w:ascii="Palatino Linotype" w:hAnsi="Palatino Linotype" w:cs="Times New Roman"/>
                <w:sz w:val="24"/>
                <w:szCs w:val="24"/>
              </w:rPr>
            </w:pPr>
            <w:r w:rsidRPr="00883984">
              <w:rPr>
                <w:rFonts w:ascii="Palatino Linotype" w:hAnsi="Palatino Linotype" w:cs="Times New Roman"/>
                <w:sz w:val="24"/>
                <w:szCs w:val="24"/>
              </w:rPr>
              <w:t>No.</w:t>
            </w:r>
          </w:p>
        </w:tc>
        <w:tc>
          <w:tcPr>
            <w:tcW w:w="1843" w:type="dxa"/>
            <w:shd w:val="clear" w:color="auto" w:fill="DBDBDB"/>
          </w:tcPr>
          <w:p w14:paraId="2320FC80" w14:textId="77777777" w:rsidR="00670D02" w:rsidRPr="00883984" w:rsidRDefault="00670D02" w:rsidP="00A92DE6">
            <w:pPr>
              <w:jc w:val="center"/>
              <w:rPr>
                <w:rFonts w:ascii="Palatino Linotype" w:hAnsi="Palatino Linotype" w:cs="Times New Roman"/>
                <w:sz w:val="24"/>
                <w:szCs w:val="24"/>
              </w:rPr>
            </w:pPr>
          </w:p>
          <w:p w14:paraId="43838581" w14:textId="77777777" w:rsidR="00670D02" w:rsidRPr="00883984" w:rsidRDefault="00670D02" w:rsidP="00A92DE6">
            <w:pPr>
              <w:jc w:val="center"/>
              <w:rPr>
                <w:rFonts w:ascii="Palatino Linotype" w:hAnsi="Palatino Linotype" w:cs="Times New Roman"/>
                <w:sz w:val="24"/>
                <w:szCs w:val="24"/>
              </w:rPr>
            </w:pPr>
            <w:r w:rsidRPr="00883984">
              <w:rPr>
                <w:rFonts w:ascii="Palatino Linotype" w:hAnsi="Palatino Linotype" w:cs="Times New Roman"/>
                <w:sz w:val="24"/>
                <w:szCs w:val="24"/>
              </w:rPr>
              <w:t>Información Requerida:</w:t>
            </w:r>
          </w:p>
        </w:tc>
        <w:tc>
          <w:tcPr>
            <w:tcW w:w="2552" w:type="dxa"/>
            <w:shd w:val="clear" w:color="auto" w:fill="DBDBDB"/>
          </w:tcPr>
          <w:p w14:paraId="27A578E3" w14:textId="77777777" w:rsidR="00670D02" w:rsidRPr="00883984" w:rsidRDefault="00670D02" w:rsidP="00A92DE6">
            <w:pPr>
              <w:jc w:val="center"/>
              <w:rPr>
                <w:rFonts w:ascii="Palatino Linotype" w:hAnsi="Palatino Linotype" w:cs="Times New Roman"/>
                <w:sz w:val="24"/>
                <w:szCs w:val="24"/>
              </w:rPr>
            </w:pPr>
          </w:p>
          <w:p w14:paraId="121B59D6" w14:textId="77777777" w:rsidR="00670D02" w:rsidRPr="00883984" w:rsidRDefault="00670D02" w:rsidP="00A92DE6">
            <w:pPr>
              <w:jc w:val="center"/>
              <w:rPr>
                <w:rFonts w:ascii="Palatino Linotype" w:hAnsi="Palatino Linotype" w:cs="Times New Roman"/>
                <w:sz w:val="24"/>
                <w:szCs w:val="24"/>
              </w:rPr>
            </w:pPr>
            <w:r w:rsidRPr="00883984">
              <w:rPr>
                <w:rFonts w:ascii="Palatino Linotype" w:hAnsi="Palatino Linotype" w:cs="Times New Roman"/>
                <w:sz w:val="24"/>
                <w:szCs w:val="24"/>
              </w:rPr>
              <w:t>Información entregada en respuesta:</w:t>
            </w:r>
          </w:p>
        </w:tc>
        <w:tc>
          <w:tcPr>
            <w:tcW w:w="2693" w:type="dxa"/>
            <w:shd w:val="clear" w:color="auto" w:fill="DBDBDB"/>
          </w:tcPr>
          <w:p w14:paraId="3E521127" w14:textId="77777777" w:rsidR="00670D02" w:rsidRPr="00883984" w:rsidRDefault="00670D02" w:rsidP="0094451C">
            <w:pPr>
              <w:jc w:val="center"/>
              <w:rPr>
                <w:rFonts w:ascii="Palatino Linotype" w:hAnsi="Palatino Linotype" w:cs="Times New Roman"/>
                <w:sz w:val="24"/>
                <w:szCs w:val="24"/>
              </w:rPr>
            </w:pPr>
            <w:r w:rsidRPr="00883984">
              <w:rPr>
                <w:rFonts w:ascii="Palatino Linotype" w:hAnsi="Palatino Linotype" w:cs="Times New Roman"/>
                <w:sz w:val="24"/>
                <w:szCs w:val="24"/>
              </w:rPr>
              <w:t>Información entregada en</w:t>
            </w:r>
            <w:r w:rsidR="0094451C" w:rsidRPr="00883984">
              <w:rPr>
                <w:rFonts w:ascii="Palatino Linotype" w:hAnsi="Palatino Linotype" w:cs="Times New Roman"/>
                <w:sz w:val="24"/>
                <w:szCs w:val="24"/>
              </w:rPr>
              <w:t xml:space="preserve"> calidad de, Alegato, Manifestación, Prueba o </w:t>
            </w:r>
            <w:r w:rsidRPr="00883984">
              <w:rPr>
                <w:rFonts w:ascii="Palatino Linotype" w:hAnsi="Palatino Linotype" w:cs="Times New Roman"/>
                <w:sz w:val="24"/>
                <w:szCs w:val="24"/>
              </w:rPr>
              <w:t>Informe Justificado</w:t>
            </w:r>
            <w:r w:rsidR="0094451C" w:rsidRPr="00883984">
              <w:rPr>
                <w:rFonts w:ascii="Palatino Linotype" w:hAnsi="Palatino Linotype" w:cs="Times New Roman"/>
                <w:sz w:val="24"/>
                <w:szCs w:val="24"/>
              </w:rPr>
              <w:t xml:space="preserve"> por las partes</w:t>
            </w:r>
            <w:r w:rsidRPr="00883984">
              <w:rPr>
                <w:rFonts w:ascii="Palatino Linotype" w:hAnsi="Palatino Linotype" w:cs="Times New Roman"/>
                <w:sz w:val="24"/>
                <w:szCs w:val="24"/>
              </w:rPr>
              <w:t>:</w:t>
            </w:r>
          </w:p>
        </w:tc>
        <w:tc>
          <w:tcPr>
            <w:tcW w:w="1559" w:type="dxa"/>
            <w:shd w:val="clear" w:color="auto" w:fill="DBDBDB"/>
          </w:tcPr>
          <w:p w14:paraId="6D68D7A9" w14:textId="77777777" w:rsidR="00670D02" w:rsidRPr="00883984" w:rsidRDefault="00670D02" w:rsidP="00A92DE6">
            <w:pPr>
              <w:jc w:val="center"/>
              <w:rPr>
                <w:rFonts w:ascii="Palatino Linotype" w:hAnsi="Palatino Linotype" w:cs="Times New Roman"/>
                <w:sz w:val="24"/>
                <w:szCs w:val="24"/>
              </w:rPr>
            </w:pPr>
          </w:p>
          <w:p w14:paraId="6A266E12" w14:textId="77777777" w:rsidR="00670D02" w:rsidRPr="00883984" w:rsidRDefault="00670D02" w:rsidP="00A92DE6">
            <w:pPr>
              <w:jc w:val="center"/>
              <w:rPr>
                <w:rFonts w:ascii="Palatino Linotype" w:hAnsi="Palatino Linotype" w:cs="Times New Roman"/>
                <w:sz w:val="24"/>
                <w:szCs w:val="24"/>
              </w:rPr>
            </w:pPr>
            <w:r w:rsidRPr="00883984">
              <w:rPr>
                <w:rFonts w:ascii="Palatino Linotype" w:hAnsi="Palatino Linotype" w:cs="Times New Roman"/>
                <w:sz w:val="24"/>
                <w:szCs w:val="24"/>
              </w:rPr>
              <w:t>¿Satisface la solicitud?</w:t>
            </w:r>
          </w:p>
        </w:tc>
      </w:tr>
      <w:tr w:rsidR="00E32350" w:rsidRPr="00883984" w14:paraId="140B0591" w14:textId="77777777" w:rsidTr="00636266">
        <w:trPr>
          <w:trHeight w:val="5525"/>
        </w:trPr>
        <w:tc>
          <w:tcPr>
            <w:tcW w:w="709" w:type="dxa"/>
            <w:shd w:val="clear" w:color="auto" w:fill="auto"/>
          </w:tcPr>
          <w:p w14:paraId="0AE272C6" w14:textId="77777777" w:rsidR="00E32350" w:rsidRPr="00883984" w:rsidRDefault="00E32350" w:rsidP="00A92DE6">
            <w:pPr>
              <w:tabs>
                <w:tab w:val="left" w:pos="1627"/>
              </w:tabs>
              <w:jc w:val="center"/>
              <w:rPr>
                <w:rFonts w:ascii="Palatino Linotype" w:hAnsi="Palatino Linotype" w:cs="Times New Roman"/>
                <w:b/>
                <w:sz w:val="24"/>
                <w:szCs w:val="24"/>
              </w:rPr>
            </w:pPr>
          </w:p>
          <w:p w14:paraId="2C59BB2C" w14:textId="77777777" w:rsidR="00E32350" w:rsidRPr="00883984" w:rsidRDefault="00E32350" w:rsidP="00A92DE6">
            <w:pPr>
              <w:tabs>
                <w:tab w:val="left" w:pos="1627"/>
              </w:tabs>
              <w:jc w:val="center"/>
              <w:rPr>
                <w:rFonts w:ascii="Palatino Linotype" w:hAnsi="Palatino Linotype" w:cs="Times New Roman"/>
                <w:b/>
                <w:sz w:val="24"/>
                <w:szCs w:val="24"/>
              </w:rPr>
            </w:pPr>
          </w:p>
          <w:p w14:paraId="096E4507" w14:textId="77777777" w:rsidR="00E32350" w:rsidRPr="00883984" w:rsidRDefault="00E32350" w:rsidP="00E32350">
            <w:pPr>
              <w:tabs>
                <w:tab w:val="left" w:pos="1627"/>
              </w:tabs>
              <w:jc w:val="center"/>
              <w:rPr>
                <w:rFonts w:ascii="Palatino Linotype" w:hAnsi="Palatino Linotype" w:cs="Times New Roman"/>
                <w:b/>
                <w:sz w:val="24"/>
                <w:szCs w:val="24"/>
              </w:rPr>
            </w:pPr>
            <w:r w:rsidRPr="00883984">
              <w:rPr>
                <w:rFonts w:ascii="Palatino Linotype" w:hAnsi="Palatino Linotype" w:cs="Times New Roman"/>
                <w:b/>
                <w:sz w:val="24"/>
                <w:szCs w:val="24"/>
              </w:rPr>
              <w:t>1</w:t>
            </w:r>
          </w:p>
        </w:tc>
        <w:tc>
          <w:tcPr>
            <w:tcW w:w="1843" w:type="dxa"/>
            <w:shd w:val="clear" w:color="auto" w:fill="auto"/>
          </w:tcPr>
          <w:p w14:paraId="665AE04D" w14:textId="77777777" w:rsidR="00E32350" w:rsidRPr="00883984" w:rsidRDefault="00E32350" w:rsidP="00DB79AE">
            <w:pPr>
              <w:jc w:val="both"/>
              <w:rPr>
                <w:rFonts w:ascii="Palatino Linotype" w:hAnsi="Palatino Linotype"/>
                <w:sz w:val="24"/>
                <w:szCs w:val="24"/>
              </w:rPr>
            </w:pPr>
            <w:r w:rsidRPr="00883984">
              <w:rPr>
                <w:rFonts w:ascii="Palatino Linotype" w:eastAsia="Times New Roman" w:hAnsi="Palatino Linotype" w:cs="Times New Roman"/>
                <w:i/>
                <w:color w:val="000000"/>
                <w:sz w:val="24"/>
                <w:szCs w:val="24"/>
                <w:lang w:val="es-ES_tradnl"/>
              </w:rPr>
              <w:t>“</w:t>
            </w:r>
            <w:r w:rsidR="00DB79AE" w:rsidRPr="00883984">
              <w:rPr>
                <w:rFonts w:ascii="Palatino Linotype" w:eastAsia="Times New Roman" w:hAnsi="Palatino Linotype" w:cs="Times New Roman"/>
                <w:i/>
                <w:color w:val="000000"/>
                <w:sz w:val="24"/>
                <w:szCs w:val="24"/>
                <w:lang w:val="es-ES_tradnl"/>
              </w:rPr>
              <w:t xml:space="preserve">¿Cuánto fue el monto ejercido y pagado por capítulo de gasto y por partida de gasto en los ejercicios 2019 y </w:t>
            </w:r>
            <w:proofErr w:type="gramStart"/>
            <w:r w:rsidR="00DB79AE" w:rsidRPr="00883984">
              <w:rPr>
                <w:rFonts w:ascii="Palatino Linotype" w:eastAsia="Times New Roman" w:hAnsi="Palatino Linotype" w:cs="Times New Roman"/>
                <w:i/>
                <w:color w:val="000000"/>
                <w:sz w:val="24"/>
                <w:szCs w:val="24"/>
                <w:lang w:val="es-ES_tradnl"/>
              </w:rPr>
              <w:t>2020?</w:t>
            </w:r>
            <w:r w:rsidR="00636266" w:rsidRPr="00883984">
              <w:rPr>
                <w:rFonts w:ascii="Palatino Linotype" w:hAnsi="Palatino Linotype"/>
                <w:i/>
                <w:color w:val="000000"/>
                <w:sz w:val="24"/>
                <w:szCs w:val="24"/>
              </w:rPr>
              <w:t>.</w:t>
            </w:r>
            <w:proofErr w:type="gramEnd"/>
            <w:r w:rsidRPr="00883984">
              <w:rPr>
                <w:rFonts w:ascii="Palatino Linotype" w:eastAsia="Times New Roman" w:hAnsi="Palatino Linotype" w:cs="Times New Roman"/>
                <w:i/>
                <w:color w:val="000000"/>
                <w:sz w:val="24"/>
                <w:szCs w:val="24"/>
                <w:lang w:val="es-ES_tradnl"/>
              </w:rPr>
              <w:t>” (Sic)</w:t>
            </w:r>
          </w:p>
        </w:tc>
        <w:tc>
          <w:tcPr>
            <w:tcW w:w="2552" w:type="dxa"/>
            <w:shd w:val="clear" w:color="auto" w:fill="auto"/>
          </w:tcPr>
          <w:p w14:paraId="475BE41B" w14:textId="77777777" w:rsidR="00DB79AE" w:rsidRPr="00883984" w:rsidRDefault="00636266" w:rsidP="00DB79AE">
            <w:pPr>
              <w:jc w:val="both"/>
              <w:rPr>
                <w:rFonts w:ascii="Palatino Linotype" w:hAnsi="Palatino Linotype" w:cs="Times New Roman"/>
                <w:bCs/>
                <w:i/>
                <w:color w:val="000000" w:themeColor="text1"/>
                <w:sz w:val="24"/>
                <w:szCs w:val="24"/>
              </w:rPr>
            </w:pPr>
            <w:r w:rsidRPr="00883984">
              <w:rPr>
                <w:rFonts w:ascii="Palatino Linotype" w:hAnsi="Palatino Linotype" w:cs="Times New Roman"/>
                <w:bCs/>
                <w:i/>
                <w:color w:val="000000" w:themeColor="text1"/>
                <w:sz w:val="24"/>
                <w:szCs w:val="24"/>
              </w:rPr>
              <w:t>“…</w:t>
            </w:r>
            <w:r w:rsidR="00DB79AE" w:rsidRPr="00883984">
              <w:rPr>
                <w:rFonts w:ascii="Palatino Linotype" w:hAnsi="Palatino Linotype" w:cs="Times New Roman"/>
                <w:bCs/>
                <w:i/>
                <w:color w:val="000000" w:themeColor="text1"/>
                <w:sz w:val="24"/>
                <w:szCs w:val="24"/>
              </w:rPr>
              <w:t>Al respecto, le comento que la información solicitada se encuentra en la siguiente ruta:</w:t>
            </w:r>
          </w:p>
          <w:p w14:paraId="2B4ABC7F" w14:textId="77777777" w:rsidR="00DB79AE" w:rsidRPr="00883984" w:rsidRDefault="00DB79AE" w:rsidP="00DB79AE">
            <w:pPr>
              <w:jc w:val="both"/>
              <w:rPr>
                <w:rFonts w:ascii="Palatino Linotype" w:hAnsi="Palatino Linotype" w:cs="Times New Roman"/>
                <w:bCs/>
                <w:i/>
                <w:color w:val="000000" w:themeColor="text1"/>
                <w:sz w:val="24"/>
                <w:szCs w:val="24"/>
              </w:rPr>
            </w:pPr>
            <w:r w:rsidRPr="00883984">
              <w:rPr>
                <w:rFonts w:ascii="Palatino Linotype" w:hAnsi="Palatino Linotype" w:cs="Times New Roman"/>
                <w:bCs/>
                <w:i/>
                <w:color w:val="000000" w:themeColor="text1"/>
                <w:sz w:val="24"/>
                <w:szCs w:val="24"/>
              </w:rPr>
              <w:t xml:space="preserve"> https://www.ipomex.org.mx/ipo3/lgt/indice/atizapandezaragoza.web  </w:t>
            </w:r>
          </w:p>
          <w:p w14:paraId="6D2E220F" w14:textId="77777777" w:rsidR="00DB79AE" w:rsidRPr="00883984" w:rsidRDefault="00DB79AE" w:rsidP="00DB79AE">
            <w:pPr>
              <w:jc w:val="both"/>
              <w:rPr>
                <w:rFonts w:ascii="Palatino Linotype" w:hAnsi="Palatino Linotype" w:cs="Times New Roman"/>
                <w:bCs/>
                <w:i/>
                <w:color w:val="000000" w:themeColor="text1"/>
                <w:sz w:val="24"/>
                <w:szCs w:val="24"/>
              </w:rPr>
            </w:pPr>
          </w:p>
          <w:p w14:paraId="1DDD960F" w14:textId="77777777" w:rsidR="00E32350" w:rsidRPr="00883984" w:rsidRDefault="00DB79AE" w:rsidP="00DB79AE">
            <w:pPr>
              <w:jc w:val="both"/>
              <w:rPr>
                <w:rFonts w:ascii="Palatino Linotype" w:hAnsi="Palatino Linotype" w:cs="Times New Roman"/>
                <w:bCs/>
                <w:i/>
                <w:color w:val="000000" w:themeColor="text1"/>
                <w:sz w:val="24"/>
                <w:szCs w:val="24"/>
                <w:lang w:val="es-ES_tradnl"/>
              </w:rPr>
            </w:pPr>
            <w:proofErr w:type="gramStart"/>
            <w:r w:rsidRPr="00883984">
              <w:rPr>
                <w:rFonts w:ascii="Palatino Linotype" w:hAnsi="Palatino Linotype" w:cs="Times New Roman"/>
                <w:bCs/>
                <w:i/>
                <w:color w:val="000000" w:themeColor="text1"/>
                <w:sz w:val="24"/>
                <w:szCs w:val="24"/>
              </w:rPr>
              <w:t>https://www.ipomex.org.mx/ipo3/lgt/indice/ATIZAPANDEZARAGOZA/art_92_xxv_b.web</w:t>
            </w:r>
            <w:r w:rsidR="00E66126" w:rsidRPr="00883984">
              <w:rPr>
                <w:rFonts w:ascii="Palatino Linotype" w:hAnsi="Palatino Linotype" w:cs="Times New Roman"/>
                <w:bCs/>
                <w:i/>
                <w:color w:val="000000" w:themeColor="text1"/>
                <w:sz w:val="24"/>
                <w:szCs w:val="24"/>
              </w:rPr>
              <w:t>.</w:t>
            </w:r>
            <w:r w:rsidR="00636266" w:rsidRPr="00883984">
              <w:rPr>
                <w:rFonts w:ascii="Palatino Linotype" w:hAnsi="Palatino Linotype" w:cs="Times New Roman"/>
                <w:bCs/>
                <w:i/>
                <w:color w:val="000000" w:themeColor="text1"/>
                <w:sz w:val="24"/>
                <w:szCs w:val="24"/>
              </w:rPr>
              <w:t>…</w:t>
            </w:r>
            <w:proofErr w:type="gramEnd"/>
            <w:r w:rsidR="00636266" w:rsidRPr="00883984">
              <w:rPr>
                <w:rFonts w:ascii="Palatino Linotype" w:hAnsi="Palatino Linotype" w:cs="Times New Roman"/>
                <w:bCs/>
                <w:i/>
                <w:color w:val="000000" w:themeColor="text1"/>
                <w:sz w:val="24"/>
                <w:szCs w:val="24"/>
              </w:rPr>
              <w:t>” (Sic)</w:t>
            </w:r>
          </w:p>
        </w:tc>
        <w:tc>
          <w:tcPr>
            <w:tcW w:w="2693" w:type="dxa"/>
          </w:tcPr>
          <w:p w14:paraId="58D2739F" w14:textId="77777777" w:rsidR="00DB79AE" w:rsidRPr="00883984" w:rsidRDefault="00DB79AE" w:rsidP="00DB79AE">
            <w:pPr>
              <w:jc w:val="both"/>
              <w:rPr>
                <w:rFonts w:ascii="Palatino Linotype" w:hAnsi="Palatino Linotype" w:cs="Times New Roman"/>
                <w:bCs/>
                <w:i/>
                <w:color w:val="000000" w:themeColor="text1"/>
                <w:sz w:val="24"/>
                <w:szCs w:val="24"/>
              </w:rPr>
            </w:pPr>
            <w:r w:rsidRPr="00883984">
              <w:rPr>
                <w:rFonts w:ascii="Palatino Linotype" w:hAnsi="Palatino Linotype" w:cs="Times New Roman"/>
                <w:bCs/>
                <w:i/>
                <w:color w:val="000000" w:themeColor="text1"/>
                <w:sz w:val="24"/>
                <w:szCs w:val="24"/>
              </w:rPr>
              <w:t>“…Al respecto, le comento que, el pasado miércoles 17 de febrero del año en curso, se remitió la solicitud del peticionario a esta Tesorería Municipal vía SAIMEX. El día 24 de febrero de 2021, esta Unidad Administrativa subió al Sistema la respuesta otorgada a la petición …</w:t>
            </w:r>
          </w:p>
          <w:p w14:paraId="1CAA811E" w14:textId="77777777" w:rsidR="00DB79AE" w:rsidRPr="00883984" w:rsidRDefault="00DB79AE" w:rsidP="00DB79AE">
            <w:pPr>
              <w:jc w:val="both"/>
              <w:rPr>
                <w:rFonts w:ascii="Palatino Linotype" w:hAnsi="Palatino Linotype" w:cs="Times New Roman"/>
                <w:bCs/>
                <w:i/>
                <w:color w:val="000000" w:themeColor="text1"/>
                <w:sz w:val="24"/>
                <w:szCs w:val="24"/>
              </w:rPr>
            </w:pPr>
          </w:p>
          <w:p w14:paraId="54281405" w14:textId="77777777" w:rsidR="00DB79AE" w:rsidRPr="00883984" w:rsidRDefault="00DB79AE" w:rsidP="00DB79AE">
            <w:pPr>
              <w:jc w:val="both"/>
              <w:rPr>
                <w:rFonts w:ascii="Palatino Linotype" w:hAnsi="Palatino Linotype" w:cs="Times New Roman"/>
                <w:bCs/>
                <w:i/>
                <w:color w:val="000000" w:themeColor="text1"/>
                <w:sz w:val="24"/>
                <w:szCs w:val="24"/>
              </w:rPr>
            </w:pPr>
            <w:r w:rsidRPr="00883984">
              <w:rPr>
                <w:rFonts w:ascii="Palatino Linotype" w:hAnsi="Palatino Linotype" w:cs="Times New Roman"/>
                <w:bCs/>
                <w:i/>
                <w:color w:val="000000" w:themeColor="text1"/>
                <w:sz w:val="24"/>
                <w:szCs w:val="24"/>
              </w:rPr>
              <w:t>Sin embargo, atendiendo al principio de máxima publicidad, le remito nuevamente la ruta para obtener la información solicitada:</w:t>
            </w:r>
          </w:p>
          <w:p w14:paraId="2094DF88" w14:textId="77777777" w:rsidR="00DB79AE" w:rsidRPr="00883984" w:rsidRDefault="00DB79AE" w:rsidP="00DB79AE">
            <w:pPr>
              <w:jc w:val="both"/>
              <w:rPr>
                <w:rFonts w:ascii="Palatino Linotype" w:hAnsi="Palatino Linotype" w:cs="Times New Roman"/>
                <w:bCs/>
                <w:i/>
                <w:color w:val="000000" w:themeColor="text1"/>
                <w:sz w:val="24"/>
                <w:szCs w:val="24"/>
              </w:rPr>
            </w:pPr>
          </w:p>
          <w:p w14:paraId="0A502479" w14:textId="77777777" w:rsidR="00DB79AE" w:rsidRPr="00883984" w:rsidRDefault="00DB79AE" w:rsidP="00DB79AE">
            <w:pPr>
              <w:jc w:val="both"/>
              <w:rPr>
                <w:rFonts w:ascii="Palatino Linotype" w:hAnsi="Palatino Linotype" w:cs="Times New Roman"/>
                <w:bCs/>
                <w:i/>
                <w:color w:val="000000" w:themeColor="text1"/>
                <w:sz w:val="24"/>
                <w:szCs w:val="24"/>
              </w:rPr>
            </w:pPr>
            <w:r w:rsidRPr="00883984">
              <w:rPr>
                <w:rFonts w:ascii="Palatino Linotype" w:hAnsi="Palatino Linotype" w:cs="Times New Roman"/>
                <w:bCs/>
                <w:i/>
                <w:color w:val="000000" w:themeColor="text1"/>
                <w:sz w:val="24"/>
                <w:szCs w:val="24"/>
              </w:rPr>
              <w:t xml:space="preserve">https://www.ipomex.org.mx/ipo3/lgt/indice/atizapandezaragoza.web  </w:t>
            </w:r>
          </w:p>
          <w:p w14:paraId="3F93F50C" w14:textId="77777777" w:rsidR="00DB79AE" w:rsidRPr="00883984" w:rsidRDefault="00DB79AE" w:rsidP="00DB79AE">
            <w:pPr>
              <w:jc w:val="both"/>
              <w:rPr>
                <w:rFonts w:ascii="Palatino Linotype" w:hAnsi="Palatino Linotype" w:cs="Times New Roman"/>
                <w:bCs/>
                <w:i/>
                <w:color w:val="000000" w:themeColor="text1"/>
                <w:sz w:val="24"/>
                <w:szCs w:val="24"/>
              </w:rPr>
            </w:pPr>
          </w:p>
          <w:p w14:paraId="2A2CA4F4" w14:textId="77777777" w:rsidR="00E32350" w:rsidRPr="00883984" w:rsidRDefault="00DB79AE" w:rsidP="00DB79AE">
            <w:pPr>
              <w:tabs>
                <w:tab w:val="left" w:pos="0"/>
              </w:tabs>
              <w:spacing w:line="360" w:lineRule="auto"/>
              <w:ind w:right="39"/>
              <w:jc w:val="both"/>
              <w:rPr>
                <w:rFonts w:ascii="Palatino Linotype" w:hAnsi="Palatino Linotype" w:cs="Times New Roman"/>
                <w:i/>
                <w:sz w:val="24"/>
                <w:szCs w:val="24"/>
              </w:rPr>
            </w:pPr>
            <w:proofErr w:type="gramStart"/>
            <w:r w:rsidRPr="00883984">
              <w:rPr>
                <w:rFonts w:ascii="Palatino Linotype" w:hAnsi="Palatino Linotype" w:cs="Times New Roman"/>
                <w:bCs/>
                <w:i/>
                <w:color w:val="000000" w:themeColor="text1"/>
                <w:sz w:val="24"/>
                <w:szCs w:val="24"/>
              </w:rPr>
              <w:t>https://www.ipomex.org.mx/ipo3/lgt/indice/ATIZAPANDEZARAGOZA/art_92_xxv_b.web.…</w:t>
            </w:r>
            <w:proofErr w:type="gramEnd"/>
            <w:r w:rsidRPr="00883984">
              <w:rPr>
                <w:rFonts w:ascii="Palatino Linotype" w:hAnsi="Palatino Linotype" w:cs="Times New Roman"/>
                <w:bCs/>
                <w:i/>
                <w:color w:val="000000" w:themeColor="text1"/>
                <w:sz w:val="24"/>
                <w:szCs w:val="24"/>
              </w:rPr>
              <w:t>” (Sic)</w:t>
            </w:r>
          </w:p>
        </w:tc>
        <w:tc>
          <w:tcPr>
            <w:tcW w:w="1559" w:type="dxa"/>
            <w:shd w:val="clear" w:color="auto" w:fill="auto"/>
          </w:tcPr>
          <w:p w14:paraId="0DC0E515" w14:textId="77777777" w:rsidR="00E32350" w:rsidRPr="00883984" w:rsidRDefault="00E32350" w:rsidP="00E32350">
            <w:pPr>
              <w:jc w:val="center"/>
              <w:rPr>
                <w:rFonts w:ascii="Palatino Linotype" w:hAnsi="Palatino Linotype" w:cs="Times New Roman"/>
                <w:sz w:val="24"/>
                <w:szCs w:val="24"/>
              </w:rPr>
            </w:pPr>
          </w:p>
          <w:p w14:paraId="3C211233" w14:textId="77777777" w:rsidR="00E32350" w:rsidRPr="00883984" w:rsidRDefault="00E32350" w:rsidP="00E32350">
            <w:pPr>
              <w:jc w:val="center"/>
              <w:rPr>
                <w:rFonts w:ascii="Palatino Linotype" w:hAnsi="Palatino Linotype" w:cs="Times New Roman"/>
                <w:sz w:val="24"/>
                <w:szCs w:val="24"/>
              </w:rPr>
            </w:pPr>
          </w:p>
          <w:p w14:paraId="5BC3F183" w14:textId="77777777" w:rsidR="00E32350" w:rsidRPr="00883984" w:rsidRDefault="00E32350" w:rsidP="00E32350">
            <w:pPr>
              <w:jc w:val="center"/>
              <w:rPr>
                <w:rFonts w:ascii="Palatino Linotype" w:hAnsi="Palatino Linotype" w:cs="Times New Roman"/>
                <w:sz w:val="24"/>
                <w:szCs w:val="24"/>
              </w:rPr>
            </w:pPr>
          </w:p>
          <w:p w14:paraId="07151745" w14:textId="77777777" w:rsidR="00E32350" w:rsidRPr="00883984" w:rsidRDefault="00E32350" w:rsidP="00E32350">
            <w:pPr>
              <w:jc w:val="center"/>
              <w:rPr>
                <w:rFonts w:ascii="Palatino Linotype" w:hAnsi="Palatino Linotype" w:cs="Times New Roman"/>
                <w:sz w:val="24"/>
                <w:szCs w:val="24"/>
              </w:rPr>
            </w:pPr>
          </w:p>
          <w:p w14:paraId="4F2A5C07" w14:textId="77777777" w:rsidR="00E32350" w:rsidRPr="00883984" w:rsidRDefault="00C877BB" w:rsidP="00C877BB">
            <w:pPr>
              <w:jc w:val="center"/>
              <w:rPr>
                <w:rFonts w:ascii="Palatino Linotype" w:hAnsi="Palatino Linotype" w:cs="Times New Roman"/>
                <w:b/>
                <w:sz w:val="24"/>
                <w:szCs w:val="24"/>
              </w:rPr>
            </w:pPr>
            <w:r w:rsidRPr="00883984">
              <w:rPr>
                <w:rFonts w:ascii="Palatino Linotype" w:hAnsi="Palatino Linotype" w:cs="Times New Roman"/>
                <w:b/>
                <w:sz w:val="24"/>
                <w:szCs w:val="24"/>
              </w:rPr>
              <w:t>No</w:t>
            </w:r>
          </w:p>
          <w:p w14:paraId="27194798" w14:textId="77777777" w:rsidR="00DB79AE" w:rsidRPr="00883984" w:rsidRDefault="00DB79AE" w:rsidP="00C877BB">
            <w:pPr>
              <w:jc w:val="center"/>
              <w:rPr>
                <w:rFonts w:ascii="Palatino Linotype" w:hAnsi="Palatino Linotype" w:cs="Times New Roman"/>
                <w:sz w:val="24"/>
                <w:szCs w:val="24"/>
              </w:rPr>
            </w:pPr>
          </w:p>
          <w:p w14:paraId="0FDC5DE6" w14:textId="77777777" w:rsidR="00DB79AE" w:rsidRPr="00883984" w:rsidRDefault="00DB79AE" w:rsidP="008B536D">
            <w:pPr>
              <w:jc w:val="both"/>
              <w:rPr>
                <w:rFonts w:ascii="Palatino Linotype" w:hAnsi="Palatino Linotype" w:cs="Times New Roman"/>
                <w:sz w:val="24"/>
                <w:szCs w:val="24"/>
              </w:rPr>
            </w:pPr>
            <w:r w:rsidRPr="00883984">
              <w:rPr>
                <w:rFonts w:ascii="Palatino Linotype" w:hAnsi="Palatino Linotype" w:cs="Times New Roman"/>
                <w:szCs w:val="24"/>
              </w:rPr>
              <w:t>Se estima que la entrega de la información no cumple</w:t>
            </w:r>
            <w:r w:rsidR="008B536D" w:rsidRPr="00883984">
              <w:rPr>
                <w:rFonts w:ascii="Palatino Linotype" w:hAnsi="Palatino Linotype" w:cs="Times New Roman"/>
                <w:szCs w:val="24"/>
              </w:rPr>
              <w:t xml:space="preserve"> con las </w:t>
            </w:r>
            <w:proofErr w:type="gramStart"/>
            <w:r w:rsidR="008B536D" w:rsidRPr="00883984">
              <w:rPr>
                <w:rFonts w:ascii="Palatino Linotype" w:hAnsi="Palatino Linotype" w:cs="Times New Roman"/>
                <w:szCs w:val="24"/>
              </w:rPr>
              <w:t xml:space="preserve">formalidades </w:t>
            </w:r>
            <w:r w:rsidRPr="00883984">
              <w:rPr>
                <w:rFonts w:ascii="Palatino Linotype" w:hAnsi="Palatino Linotype" w:cs="Times New Roman"/>
                <w:szCs w:val="24"/>
              </w:rPr>
              <w:t xml:space="preserve"> </w:t>
            </w:r>
            <w:r w:rsidR="008B536D" w:rsidRPr="00883984">
              <w:rPr>
                <w:rFonts w:ascii="Palatino Linotype" w:hAnsi="Palatino Linotype" w:cs="Times New Roman"/>
                <w:szCs w:val="24"/>
              </w:rPr>
              <w:t>establecidas</w:t>
            </w:r>
            <w:proofErr w:type="gramEnd"/>
            <w:r w:rsidRPr="00883984">
              <w:rPr>
                <w:rFonts w:ascii="Palatino Linotype" w:hAnsi="Palatino Linotype" w:cs="Times New Roman"/>
                <w:szCs w:val="24"/>
              </w:rPr>
              <w:t xml:space="preserve"> por el artículo 161 de la Ley de Trasparencia y Acceso a la Información del Estado de México y </w:t>
            </w:r>
            <w:r w:rsidR="008B536D" w:rsidRPr="00883984">
              <w:rPr>
                <w:rFonts w:ascii="Palatino Linotype" w:hAnsi="Palatino Linotype" w:cs="Times New Roman"/>
                <w:szCs w:val="24"/>
              </w:rPr>
              <w:t>Municipios</w:t>
            </w:r>
            <w:r w:rsidRPr="00883984">
              <w:rPr>
                <w:rFonts w:ascii="Palatino Linotype" w:hAnsi="Palatino Linotype" w:cs="Times New Roman"/>
                <w:sz w:val="24"/>
                <w:szCs w:val="24"/>
              </w:rPr>
              <w:t xml:space="preserve">.  </w:t>
            </w:r>
          </w:p>
        </w:tc>
      </w:tr>
    </w:tbl>
    <w:p w14:paraId="05E14A52" w14:textId="77777777" w:rsidR="00763700" w:rsidRPr="00883984" w:rsidRDefault="00763700" w:rsidP="00763700">
      <w:pPr>
        <w:spacing w:line="360" w:lineRule="auto"/>
        <w:contextualSpacing/>
        <w:jc w:val="both"/>
        <w:rPr>
          <w:rFonts w:ascii="Palatino Linotype" w:eastAsia="Times New Roman" w:hAnsi="Palatino Linotype" w:cs="Arial"/>
          <w:sz w:val="24"/>
          <w:szCs w:val="24"/>
          <w:lang w:val="es-ES"/>
        </w:rPr>
      </w:pPr>
    </w:p>
    <w:p w14:paraId="2EECD992" w14:textId="77777777" w:rsidR="001B18A8" w:rsidRPr="00883984" w:rsidRDefault="000C6F83" w:rsidP="00E66126">
      <w:pPr>
        <w:numPr>
          <w:ilvl w:val="0"/>
          <w:numId w:val="1"/>
        </w:numPr>
        <w:spacing w:line="360" w:lineRule="auto"/>
        <w:ind w:left="0" w:firstLine="0"/>
        <w:contextualSpacing/>
        <w:jc w:val="both"/>
        <w:rPr>
          <w:rFonts w:ascii="Palatino Linotype" w:eastAsia="Times New Roman" w:hAnsi="Palatino Linotype" w:cs="Arial"/>
          <w:sz w:val="24"/>
          <w:szCs w:val="24"/>
          <w:lang w:val="es-ES"/>
        </w:rPr>
      </w:pPr>
      <w:r w:rsidRPr="00883984">
        <w:rPr>
          <w:rFonts w:ascii="Palatino Linotype" w:eastAsia="Times New Roman" w:hAnsi="Palatino Linotype" w:cs="Arial"/>
          <w:sz w:val="24"/>
          <w:szCs w:val="24"/>
          <w:lang w:val="es-ES"/>
        </w:rPr>
        <w:t>Así las</w:t>
      </w:r>
      <w:r w:rsidR="00870E8E" w:rsidRPr="00883984">
        <w:rPr>
          <w:rFonts w:ascii="Palatino Linotype" w:eastAsia="Times New Roman" w:hAnsi="Palatino Linotype" w:cs="Arial"/>
          <w:sz w:val="24"/>
          <w:szCs w:val="24"/>
          <w:lang w:val="es-ES"/>
        </w:rPr>
        <w:t xml:space="preserve"> cosas, y bajo la óptica de lo anteriormente p</w:t>
      </w:r>
      <w:r w:rsidRPr="00883984">
        <w:rPr>
          <w:rFonts w:ascii="Palatino Linotype" w:eastAsia="Times New Roman" w:hAnsi="Palatino Linotype" w:cs="Arial"/>
          <w:sz w:val="24"/>
          <w:szCs w:val="24"/>
          <w:lang w:val="es-ES"/>
        </w:rPr>
        <w:t xml:space="preserve">lanteado resulta evidente que las razones o motivos de inconformidad hechos valer en </w:t>
      </w:r>
      <w:r w:rsidR="00E66126" w:rsidRPr="00883984">
        <w:rPr>
          <w:rFonts w:ascii="Palatino Linotype" w:eastAsia="Times New Roman" w:hAnsi="Palatino Linotype" w:cs="Arial"/>
          <w:sz w:val="24"/>
          <w:szCs w:val="24"/>
          <w:lang w:val="es-ES"/>
        </w:rPr>
        <w:t xml:space="preserve">el recurso de revisión resultan </w:t>
      </w:r>
      <w:r w:rsidRPr="00883984">
        <w:rPr>
          <w:rFonts w:ascii="Palatino Linotype" w:eastAsia="Times New Roman" w:hAnsi="Palatino Linotype" w:cs="Arial"/>
          <w:sz w:val="24"/>
          <w:szCs w:val="24"/>
          <w:lang w:val="es-ES"/>
        </w:rPr>
        <w:t xml:space="preserve">fundadas, debido </w:t>
      </w:r>
      <w:r w:rsidR="00E66126" w:rsidRPr="00883984">
        <w:rPr>
          <w:rFonts w:ascii="Palatino Linotype" w:eastAsia="Times New Roman" w:hAnsi="Palatino Linotype" w:cs="Arial"/>
          <w:sz w:val="24"/>
          <w:szCs w:val="24"/>
          <w:lang w:val="es-ES"/>
        </w:rPr>
        <w:t>a que</w:t>
      </w:r>
      <w:r w:rsidR="008B536D" w:rsidRPr="00883984">
        <w:rPr>
          <w:rFonts w:ascii="Palatino Linotype" w:eastAsia="Times New Roman" w:hAnsi="Palatino Linotype" w:cs="Arial"/>
          <w:sz w:val="24"/>
          <w:szCs w:val="24"/>
          <w:lang w:val="es-ES"/>
        </w:rPr>
        <w:t xml:space="preserve"> según lo que </w:t>
      </w:r>
      <w:r w:rsidR="00E66126" w:rsidRPr="00883984">
        <w:rPr>
          <w:rFonts w:ascii="Palatino Linotype" w:eastAsia="Times New Roman" w:hAnsi="Palatino Linotype" w:cs="Arial"/>
          <w:sz w:val="24"/>
          <w:szCs w:val="24"/>
          <w:lang w:val="es-ES"/>
        </w:rPr>
        <w:t>observa en el expediente</w:t>
      </w:r>
      <w:r w:rsidR="008B536D" w:rsidRPr="00883984">
        <w:rPr>
          <w:rFonts w:ascii="Palatino Linotype" w:eastAsia="Times New Roman" w:hAnsi="Palatino Linotype" w:cs="Arial"/>
          <w:sz w:val="24"/>
          <w:szCs w:val="24"/>
          <w:lang w:val="es-ES"/>
        </w:rPr>
        <w:t xml:space="preserve"> electrónico radicado en el Sistema de Acceso a la Información Pública Mexiquense</w:t>
      </w:r>
      <w:r w:rsidR="00E66126" w:rsidRPr="00883984">
        <w:rPr>
          <w:rFonts w:ascii="Palatino Linotype" w:eastAsia="Times New Roman" w:hAnsi="Palatino Linotype" w:cs="Arial"/>
          <w:sz w:val="24"/>
          <w:szCs w:val="24"/>
          <w:lang w:val="es-ES"/>
        </w:rPr>
        <w:t xml:space="preserve"> no se desarrolló el procedimiento de acceso a la información</w:t>
      </w:r>
      <w:r w:rsidR="008B536D" w:rsidRPr="00883984">
        <w:rPr>
          <w:rFonts w:ascii="Palatino Linotype" w:eastAsia="Times New Roman" w:hAnsi="Palatino Linotype" w:cs="Arial"/>
          <w:sz w:val="24"/>
          <w:szCs w:val="24"/>
          <w:lang w:val="es-ES"/>
        </w:rPr>
        <w:t xml:space="preserve"> en términos de Ley</w:t>
      </w:r>
      <w:r w:rsidR="00E66126" w:rsidRPr="00883984">
        <w:rPr>
          <w:rFonts w:ascii="Palatino Linotype" w:eastAsia="Times New Roman" w:hAnsi="Palatino Linotype" w:cs="Arial"/>
          <w:sz w:val="24"/>
          <w:szCs w:val="24"/>
          <w:lang w:val="es-ES"/>
        </w:rPr>
        <w:t xml:space="preserve">. </w:t>
      </w:r>
    </w:p>
    <w:p w14:paraId="4F638F34" w14:textId="77777777" w:rsidR="009461C5" w:rsidRPr="00883984" w:rsidRDefault="009461C5" w:rsidP="00F85A01">
      <w:pPr>
        <w:rPr>
          <w:rFonts w:ascii="Palatino Linotype" w:eastAsia="Times New Roman" w:hAnsi="Palatino Linotype" w:cs="Arial"/>
          <w:sz w:val="24"/>
          <w:szCs w:val="24"/>
          <w:lang w:val="es-ES"/>
        </w:rPr>
      </w:pPr>
    </w:p>
    <w:p w14:paraId="39799D93" w14:textId="77777777" w:rsidR="00BE65A1" w:rsidRPr="00883984" w:rsidRDefault="009461C5" w:rsidP="006D41DF">
      <w:pPr>
        <w:pStyle w:val="Ttulo1"/>
        <w:numPr>
          <w:ilvl w:val="0"/>
          <w:numId w:val="5"/>
        </w:numPr>
        <w:spacing w:line="360" w:lineRule="auto"/>
        <w:ind w:left="0" w:firstLine="0"/>
        <w:rPr>
          <w:rFonts w:eastAsia="Times New Roman"/>
          <w:b/>
          <w:szCs w:val="24"/>
          <w:lang w:val="es-ES"/>
        </w:rPr>
      </w:pPr>
      <w:bookmarkStart w:id="39" w:name="_Toc69999201"/>
      <w:r w:rsidRPr="00883984">
        <w:rPr>
          <w:rFonts w:eastAsia="Times New Roman"/>
          <w:b/>
          <w:szCs w:val="24"/>
          <w:lang w:val="es-ES"/>
        </w:rPr>
        <w:t xml:space="preserve">De las inconsistencias de </w:t>
      </w:r>
      <w:r w:rsidR="003D29A2" w:rsidRPr="00883984">
        <w:rPr>
          <w:rFonts w:eastAsia="Times New Roman"/>
          <w:b/>
          <w:szCs w:val="24"/>
          <w:lang w:val="es-ES"/>
        </w:rPr>
        <w:t>la respuesta otorgada por el en</w:t>
      </w:r>
      <w:r w:rsidRPr="00883984">
        <w:rPr>
          <w:rFonts w:eastAsia="Times New Roman"/>
          <w:b/>
          <w:szCs w:val="24"/>
          <w:lang w:val="es-ES"/>
        </w:rPr>
        <w:t>te recurrido</w:t>
      </w:r>
      <w:r w:rsidR="008B536D" w:rsidRPr="00883984">
        <w:rPr>
          <w:rFonts w:eastAsia="Times New Roman"/>
          <w:b/>
          <w:szCs w:val="24"/>
          <w:lang w:val="es-ES"/>
        </w:rPr>
        <w:t>.</w:t>
      </w:r>
      <w:bookmarkEnd w:id="39"/>
    </w:p>
    <w:p w14:paraId="099EE886" w14:textId="77777777" w:rsidR="00BE65A1" w:rsidRPr="00883984" w:rsidRDefault="00BE65A1" w:rsidP="00A452A3">
      <w:pPr>
        <w:rPr>
          <w:rFonts w:ascii="Palatino Linotype" w:hAnsi="Palatino Linotype"/>
          <w:sz w:val="24"/>
          <w:szCs w:val="24"/>
          <w:lang w:val="es-ES"/>
        </w:rPr>
      </w:pPr>
    </w:p>
    <w:p w14:paraId="304B012C" w14:textId="77777777" w:rsidR="009461C5" w:rsidRPr="00883984" w:rsidRDefault="00AB4D03" w:rsidP="002710D8">
      <w:pPr>
        <w:numPr>
          <w:ilvl w:val="0"/>
          <w:numId w:val="1"/>
        </w:numPr>
        <w:tabs>
          <w:tab w:val="left" w:pos="0"/>
          <w:tab w:val="left" w:pos="426"/>
        </w:tabs>
        <w:spacing w:after="0" w:line="360" w:lineRule="auto"/>
        <w:ind w:left="0" w:right="49" w:firstLine="0"/>
        <w:contextualSpacing/>
        <w:jc w:val="both"/>
        <w:rPr>
          <w:rFonts w:ascii="Palatino Linotype" w:eastAsia="MS Mincho" w:hAnsi="Palatino Linotype" w:cs="Arial"/>
          <w:b/>
          <w:color w:val="000000" w:themeColor="text1"/>
          <w:sz w:val="24"/>
          <w:szCs w:val="24"/>
          <w:lang w:val="es-ES_tradnl" w:eastAsia="es-ES"/>
        </w:rPr>
      </w:pPr>
      <w:r w:rsidRPr="00883984">
        <w:rPr>
          <w:rFonts w:ascii="Palatino Linotype" w:eastAsia="MS Mincho" w:hAnsi="Palatino Linotype" w:cs="Times New Roman"/>
          <w:color w:val="000000"/>
          <w:sz w:val="24"/>
          <w:szCs w:val="24"/>
          <w:lang w:val="es-ES_tradnl" w:eastAsia="es-ES"/>
        </w:rPr>
        <w:t>En primer término, r</w:t>
      </w:r>
      <w:proofErr w:type="spellStart"/>
      <w:r w:rsidR="009461C5" w:rsidRPr="00883984">
        <w:rPr>
          <w:rFonts w:ascii="Palatino Linotype" w:eastAsia="Times New Roman" w:hAnsi="Palatino Linotype" w:cs="Arial"/>
          <w:sz w:val="24"/>
          <w:szCs w:val="24"/>
        </w:rPr>
        <w:t>esulta</w:t>
      </w:r>
      <w:proofErr w:type="spellEnd"/>
      <w:r w:rsidR="009461C5" w:rsidRPr="00883984">
        <w:rPr>
          <w:rFonts w:ascii="Palatino Linotype" w:eastAsia="Times New Roman" w:hAnsi="Palatino Linotype" w:cs="Arial"/>
          <w:sz w:val="24"/>
          <w:szCs w:val="24"/>
        </w:rPr>
        <w:t xml:space="preserve"> imprescindible señalar que este Instituto de Transparencia como Órgano Garante se rige bajo los principios de eficacia, objetividad y profesionalismo de conformidad con el artículo 19 de la Ley de Transparencia y Acceso a la Información Pública del Estado de México y Municipios, como a continuación se observa: </w:t>
      </w:r>
    </w:p>
    <w:p w14:paraId="4878BA11" w14:textId="77777777" w:rsidR="009461C5" w:rsidRPr="00883984" w:rsidRDefault="009461C5" w:rsidP="009461C5">
      <w:pPr>
        <w:spacing w:before="240" w:after="240" w:line="360" w:lineRule="auto"/>
        <w:ind w:left="567" w:right="616"/>
        <w:jc w:val="both"/>
        <w:rPr>
          <w:rFonts w:ascii="Palatino Linotype" w:hAnsi="Palatino Linotype"/>
          <w:i/>
          <w:color w:val="000000" w:themeColor="text1"/>
          <w:sz w:val="24"/>
          <w:szCs w:val="24"/>
        </w:rPr>
      </w:pPr>
      <w:r w:rsidRPr="00883984">
        <w:rPr>
          <w:rFonts w:ascii="Palatino Linotype" w:hAnsi="Palatino Linotype"/>
          <w:i/>
          <w:color w:val="000000" w:themeColor="text1"/>
          <w:sz w:val="24"/>
          <w:szCs w:val="24"/>
        </w:rPr>
        <w:t>“</w:t>
      </w:r>
      <w:r w:rsidRPr="00883984">
        <w:rPr>
          <w:rFonts w:ascii="Palatino Linotype" w:hAnsi="Palatino Linotype"/>
          <w:b/>
          <w:i/>
          <w:color w:val="000000" w:themeColor="text1"/>
          <w:sz w:val="24"/>
          <w:szCs w:val="24"/>
        </w:rPr>
        <w:t>Artículo 9.</w:t>
      </w:r>
      <w:r w:rsidRPr="00883984">
        <w:rPr>
          <w:rFonts w:ascii="Palatino Linotype" w:hAnsi="Palatino Linotype"/>
          <w:i/>
          <w:color w:val="000000" w:themeColor="text1"/>
          <w:sz w:val="24"/>
          <w:szCs w:val="24"/>
        </w:rPr>
        <w:t xml:space="preserve"> El Instituto deberá regir su funcionamiento de acuerdo a los siguientes principios: I. Certeza: Principio que otorga seguridad y certidumbre jurídica a los particulares, en virtud de que permite conocer si las acciones del Instituto son apegadas a derecho y garantiza que los procedimientos sean completamente verificables, fidedignos y confiables; </w:t>
      </w:r>
    </w:p>
    <w:p w14:paraId="5A870A25" w14:textId="77777777" w:rsidR="009461C5" w:rsidRPr="00883984" w:rsidRDefault="009461C5" w:rsidP="009461C5">
      <w:pPr>
        <w:spacing w:before="240" w:after="240" w:line="360" w:lineRule="auto"/>
        <w:ind w:left="567" w:right="616"/>
        <w:jc w:val="both"/>
        <w:rPr>
          <w:rFonts w:ascii="Palatino Linotype" w:hAnsi="Palatino Linotype"/>
          <w:b/>
          <w:i/>
          <w:color w:val="000000" w:themeColor="text1"/>
          <w:sz w:val="24"/>
          <w:szCs w:val="24"/>
        </w:rPr>
      </w:pPr>
      <w:r w:rsidRPr="00883984">
        <w:rPr>
          <w:rFonts w:ascii="Palatino Linotype" w:hAnsi="Palatino Linotype"/>
          <w:b/>
          <w:i/>
          <w:color w:val="000000" w:themeColor="text1"/>
          <w:sz w:val="24"/>
          <w:szCs w:val="24"/>
        </w:rPr>
        <w:lastRenderedPageBreak/>
        <w:t xml:space="preserve">II. Eficacia: Obligación del Instituto para tutelar, de manera efectiva, el derecho de acceso a la información; </w:t>
      </w:r>
    </w:p>
    <w:p w14:paraId="099D23D5" w14:textId="77777777" w:rsidR="00BE65A1" w:rsidRPr="00883984" w:rsidRDefault="00BE65A1" w:rsidP="009461C5">
      <w:pPr>
        <w:spacing w:before="240" w:after="240" w:line="360" w:lineRule="auto"/>
        <w:ind w:left="567" w:right="616"/>
        <w:jc w:val="both"/>
        <w:rPr>
          <w:rFonts w:ascii="Palatino Linotype" w:hAnsi="Palatino Linotype"/>
          <w:i/>
          <w:color w:val="000000" w:themeColor="text1"/>
          <w:sz w:val="24"/>
          <w:szCs w:val="24"/>
        </w:rPr>
      </w:pPr>
      <w:r w:rsidRPr="00883984">
        <w:rPr>
          <w:rFonts w:ascii="Palatino Linotype" w:hAnsi="Palatino Linotype"/>
          <w:i/>
          <w:color w:val="000000" w:themeColor="text1"/>
          <w:sz w:val="24"/>
          <w:szCs w:val="24"/>
        </w:rPr>
        <w:t>(…)</w:t>
      </w:r>
    </w:p>
    <w:p w14:paraId="6C74558D" w14:textId="77777777" w:rsidR="009461C5" w:rsidRPr="00883984" w:rsidRDefault="009461C5" w:rsidP="009461C5">
      <w:pPr>
        <w:spacing w:before="240" w:after="240" w:line="360" w:lineRule="auto"/>
        <w:ind w:left="567" w:right="616"/>
        <w:jc w:val="both"/>
        <w:rPr>
          <w:rFonts w:ascii="Palatino Linotype" w:hAnsi="Palatino Linotype"/>
          <w:b/>
          <w:i/>
          <w:color w:val="000000" w:themeColor="text1"/>
          <w:sz w:val="24"/>
          <w:szCs w:val="24"/>
        </w:rPr>
      </w:pPr>
      <w:r w:rsidRPr="00883984">
        <w:rPr>
          <w:rFonts w:ascii="Palatino Linotype" w:hAnsi="Palatino Linotype"/>
          <w:b/>
          <w:i/>
          <w:color w:val="000000" w:themeColor="text1"/>
          <w:sz w:val="24"/>
          <w:szCs w:val="24"/>
        </w:rPr>
        <w:t xml:space="preserve">VIII. Objetividad: Obligación del Instituto de ajustar su actuación a los presupuestos de ley que deben ser aplicados al analizar el caso en concreto y resolver todos los hechos, prescindiendo de las consideraciones y criterios personales; </w:t>
      </w:r>
    </w:p>
    <w:p w14:paraId="460304BF" w14:textId="77777777" w:rsidR="009461C5" w:rsidRPr="00883984" w:rsidRDefault="009461C5" w:rsidP="009461C5">
      <w:pPr>
        <w:spacing w:before="240" w:after="240" w:line="360" w:lineRule="auto"/>
        <w:ind w:left="567" w:right="616"/>
        <w:jc w:val="both"/>
        <w:rPr>
          <w:rFonts w:ascii="Palatino Linotype" w:hAnsi="Palatino Linotype"/>
          <w:b/>
          <w:i/>
          <w:color w:val="000000" w:themeColor="text1"/>
          <w:sz w:val="24"/>
          <w:szCs w:val="24"/>
        </w:rPr>
      </w:pPr>
      <w:r w:rsidRPr="00883984">
        <w:rPr>
          <w:rFonts w:ascii="Palatino Linotype" w:hAnsi="Palatino Linotype"/>
          <w:b/>
          <w:i/>
          <w:color w:val="000000" w:themeColor="text1"/>
          <w:sz w:val="24"/>
          <w:szCs w:val="24"/>
        </w:rPr>
        <w:t xml:space="preserve">IX. Profesionalismo: Los servidores públicos que laboren en el Instituto deberán sujetar su actuación a conocimientos técnicos, teóricos y metodológicos que garanticen un desempeño eficiente y eficaz en el ejercicio de la función pública que tienen encomendada; </w:t>
      </w:r>
    </w:p>
    <w:p w14:paraId="7CD9FD68" w14:textId="77777777" w:rsidR="008B536D" w:rsidRPr="00883984" w:rsidRDefault="004E6728" w:rsidP="004E6728">
      <w:pPr>
        <w:spacing w:before="240" w:after="240" w:line="360" w:lineRule="auto"/>
        <w:ind w:left="567" w:right="616"/>
        <w:jc w:val="both"/>
        <w:rPr>
          <w:rFonts w:ascii="Palatino Linotype" w:hAnsi="Palatino Linotype"/>
          <w:b/>
          <w:i/>
          <w:color w:val="000000" w:themeColor="text1"/>
          <w:sz w:val="24"/>
          <w:szCs w:val="24"/>
        </w:rPr>
      </w:pPr>
      <w:r w:rsidRPr="00883984">
        <w:rPr>
          <w:rFonts w:ascii="Palatino Linotype" w:hAnsi="Palatino Linotype"/>
          <w:b/>
          <w:i/>
          <w:color w:val="000000" w:themeColor="text1"/>
          <w:sz w:val="24"/>
          <w:szCs w:val="24"/>
        </w:rPr>
        <w:t>(…)</w:t>
      </w:r>
    </w:p>
    <w:p w14:paraId="51DB7FCF" w14:textId="77777777" w:rsidR="008B536D" w:rsidRPr="00883984" w:rsidRDefault="008B536D" w:rsidP="008B536D">
      <w:pPr>
        <w:numPr>
          <w:ilvl w:val="0"/>
          <w:numId w:val="1"/>
        </w:numPr>
        <w:spacing w:before="240" w:after="240" w:line="360" w:lineRule="auto"/>
        <w:ind w:left="0" w:right="49" w:firstLine="0"/>
        <w:contextualSpacing/>
        <w:jc w:val="both"/>
        <w:rPr>
          <w:rFonts w:ascii="Palatino Linotype" w:eastAsia="MS Mincho" w:hAnsi="Palatino Linotype" w:cs="Times New Roman"/>
          <w:sz w:val="24"/>
          <w:szCs w:val="24"/>
          <w:lang w:val="es-ES_tradnl" w:eastAsia="es-ES"/>
        </w:rPr>
      </w:pPr>
      <w:r w:rsidRPr="00883984">
        <w:rPr>
          <w:rFonts w:ascii="Palatino Linotype" w:eastAsia="MS Mincho" w:hAnsi="Palatino Linotype" w:cs="Times New Roman"/>
          <w:sz w:val="24"/>
          <w:szCs w:val="24"/>
          <w:lang w:val="es-ES_tradnl" w:eastAsia="es-ES"/>
        </w:rPr>
        <w:t>Así, uno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y mecanismos que permitan transparentar la gestión pública y mejorar la toma decisiones, a través de la difusión de la información que obra en poder de los Sujetos Obligados.</w:t>
      </w:r>
    </w:p>
    <w:p w14:paraId="6CC2F9F2" w14:textId="77777777" w:rsidR="008B536D" w:rsidRPr="00883984" w:rsidRDefault="008B536D" w:rsidP="008B536D">
      <w:pPr>
        <w:spacing w:before="240" w:after="240" w:line="360" w:lineRule="auto"/>
        <w:ind w:right="49"/>
        <w:contextualSpacing/>
        <w:jc w:val="both"/>
        <w:rPr>
          <w:rFonts w:ascii="Palatino Linotype" w:eastAsia="MS Mincho" w:hAnsi="Palatino Linotype" w:cs="Times New Roman"/>
          <w:sz w:val="24"/>
          <w:szCs w:val="24"/>
          <w:lang w:val="es-ES_tradnl" w:eastAsia="es-ES"/>
        </w:rPr>
      </w:pPr>
    </w:p>
    <w:p w14:paraId="0EFB9946" w14:textId="77777777" w:rsidR="008B536D" w:rsidRPr="00883984" w:rsidRDefault="008B536D" w:rsidP="008B536D">
      <w:pPr>
        <w:spacing w:before="240" w:after="240" w:line="360" w:lineRule="auto"/>
        <w:ind w:right="49"/>
        <w:contextualSpacing/>
        <w:jc w:val="both"/>
        <w:rPr>
          <w:rFonts w:ascii="Palatino Linotype" w:eastAsia="MS Mincho" w:hAnsi="Palatino Linotype" w:cs="Times New Roman"/>
          <w:sz w:val="24"/>
          <w:szCs w:val="24"/>
          <w:lang w:val="es-ES_tradnl" w:eastAsia="es-ES"/>
        </w:rPr>
      </w:pPr>
    </w:p>
    <w:p w14:paraId="6533DCAF" w14:textId="77777777" w:rsidR="00A452A3" w:rsidRPr="00883984" w:rsidRDefault="00A452A3" w:rsidP="00A452A3">
      <w:pPr>
        <w:widowControl w:val="0"/>
        <w:numPr>
          <w:ilvl w:val="0"/>
          <w:numId w:val="1"/>
        </w:numPr>
        <w:autoSpaceDE w:val="0"/>
        <w:autoSpaceDN w:val="0"/>
        <w:adjustRightInd w:val="0"/>
        <w:spacing w:before="240" w:after="240" w:line="360" w:lineRule="auto"/>
        <w:ind w:left="0" w:firstLine="0"/>
        <w:jc w:val="both"/>
        <w:rPr>
          <w:rFonts w:ascii="Palatino Linotype" w:eastAsia="MS Mincho" w:hAnsi="Palatino Linotype" w:cs="Times New Roman"/>
          <w:sz w:val="24"/>
          <w:szCs w:val="24"/>
          <w:lang w:val="es-ES" w:eastAsia="es-ES_tradnl"/>
        </w:rPr>
      </w:pPr>
      <w:r w:rsidRPr="00883984">
        <w:rPr>
          <w:rFonts w:ascii="Palatino Linotype" w:eastAsia="MS Mincho" w:hAnsi="Palatino Linotype" w:cs="Arial"/>
          <w:sz w:val="24"/>
          <w:szCs w:val="24"/>
          <w:lang w:eastAsia="es-ES"/>
        </w:rPr>
        <w:t>En ese contexto</w:t>
      </w:r>
      <w:r w:rsidR="004E6728" w:rsidRPr="00883984">
        <w:rPr>
          <w:rFonts w:ascii="Palatino Linotype" w:eastAsia="MS Mincho" w:hAnsi="Palatino Linotype" w:cs="Arial"/>
          <w:sz w:val="24"/>
          <w:szCs w:val="24"/>
          <w:lang w:eastAsia="es-ES"/>
        </w:rPr>
        <w:t>, si bien el artículo 161 de la Ley de Transparencia y Acceso a la Información del Estado de México y Municipios, establece la posibilidad de otorgar acceso a la información</w:t>
      </w:r>
      <w:r w:rsidRPr="00883984">
        <w:rPr>
          <w:rFonts w:ascii="Palatino Linotype" w:eastAsia="MS Mincho" w:hAnsi="Palatino Linotype" w:cs="Arial"/>
          <w:sz w:val="24"/>
          <w:szCs w:val="24"/>
          <w:lang w:eastAsia="es-ES"/>
        </w:rPr>
        <w:t xml:space="preserve"> solicitada </w:t>
      </w:r>
      <w:r w:rsidR="004E6728" w:rsidRPr="00883984">
        <w:rPr>
          <w:rFonts w:ascii="Palatino Linotype" w:eastAsia="MS Mincho" w:hAnsi="Palatino Linotype" w:cs="Arial"/>
          <w:sz w:val="24"/>
          <w:szCs w:val="24"/>
          <w:lang w:eastAsia="es-ES"/>
        </w:rPr>
        <w:t>por los particulares a través de medios electrónicos</w:t>
      </w:r>
      <w:r w:rsidRPr="00883984">
        <w:rPr>
          <w:rFonts w:ascii="Palatino Linotype" w:eastAsia="MS Mincho" w:hAnsi="Palatino Linotype" w:cs="Arial"/>
          <w:sz w:val="24"/>
          <w:szCs w:val="24"/>
          <w:lang w:eastAsia="es-ES"/>
        </w:rPr>
        <w:t xml:space="preserve">, lo cierto, </w:t>
      </w:r>
      <w:r w:rsidR="004E6728" w:rsidRPr="00883984">
        <w:rPr>
          <w:rFonts w:ascii="Palatino Linotype" w:eastAsia="MS Mincho" w:hAnsi="Palatino Linotype" w:cs="Arial"/>
          <w:sz w:val="24"/>
          <w:szCs w:val="24"/>
          <w:lang w:eastAsia="es-ES"/>
        </w:rPr>
        <w:t xml:space="preserve">es que se deben atender ciertas formalidades como a continuación se observa: </w:t>
      </w:r>
    </w:p>
    <w:p w14:paraId="11A5FFA4" w14:textId="77777777" w:rsidR="00A452A3" w:rsidRPr="00883984" w:rsidRDefault="00A452A3" w:rsidP="00A452A3">
      <w:pPr>
        <w:widowControl w:val="0"/>
        <w:autoSpaceDE w:val="0"/>
        <w:autoSpaceDN w:val="0"/>
        <w:adjustRightInd w:val="0"/>
        <w:spacing w:before="240" w:after="240" w:line="360" w:lineRule="auto"/>
        <w:jc w:val="both"/>
        <w:rPr>
          <w:rFonts w:ascii="Palatino Linotype" w:eastAsia="MS Mincho" w:hAnsi="Palatino Linotype" w:cs="Times New Roman"/>
          <w:sz w:val="24"/>
          <w:szCs w:val="24"/>
          <w:lang w:val="es-ES" w:eastAsia="es-ES_tradnl"/>
        </w:rPr>
      </w:pPr>
    </w:p>
    <w:p w14:paraId="284CF6CB" w14:textId="77777777" w:rsidR="00A452A3" w:rsidRPr="00883984" w:rsidRDefault="004E6728" w:rsidP="00E0336D">
      <w:pPr>
        <w:pStyle w:val="Prrafodelista"/>
        <w:widowControl w:val="0"/>
        <w:autoSpaceDE w:val="0"/>
        <w:autoSpaceDN w:val="0"/>
        <w:adjustRightInd w:val="0"/>
        <w:spacing w:before="240" w:after="240" w:line="360" w:lineRule="auto"/>
        <w:ind w:left="567" w:right="616"/>
        <w:jc w:val="both"/>
        <w:rPr>
          <w:rFonts w:ascii="Palatino Linotype" w:eastAsia="MS Mincho" w:hAnsi="Palatino Linotype" w:cs="Times New Roman"/>
          <w:i/>
          <w:sz w:val="24"/>
          <w:szCs w:val="24"/>
          <w:lang w:val="es-ES_tradnl" w:eastAsia="es-ES_tradnl"/>
        </w:rPr>
      </w:pPr>
      <w:r w:rsidRPr="00883984">
        <w:rPr>
          <w:rFonts w:ascii="Palatino Linotype" w:eastAsia="MS Mincho" w:hAnsi="Palatino Linotype" w:cs="Times New Roman"/>
          <w:b/>
          <w:i/>
          <w:sz w:val="24"/>
          <w:szCs w:val="24"/>
          <w:lang w:val="es-ES_tradnl" w:eastAsia="es-ES_tradnl"/>
        </w:rPr>
        <w:t>“Artículo 161.</w:t>
      </w:r>
      <w:r w:rsidRPr="00883984">
        <w:rPr>
          <w:rFonts w:ascii="Palatino Linotype" w:eastAsia="MS Mincho" w:hAnsi="Palatino Linotype" w:cs="Times New Roman"/>
          <w:i/>
          <w:sz w:val="24"/>
          <w:szCs w:val="24"/>
          <w:lang w:val="es-ES_tradnl" w:eastAsia="es-ES_tradnl"/>
        </w:rPr>
        <w:t xml:space="preserve"> Cuando la información requerida por el solicitante ya esté disponible al público en medios impresos, tales como libros, compendios, trípticos, registros públicos, </w:t>
      </w:r>
      <w:r w:rsidRPr="00883984">
        <w:rPr>
          <w:rFonts w:ascii="Palatino Linotype" w:eastAsia="MS Mincho" w:hAnsi="Palatino Linotype" w:cs="Times New Roman"/>
          <w:b/>
          <w:i/>
          <w:sz w:val="24"/>
          <w:szCs w:val="24"/>
          <w:lang w:val="es-ES_tradnl" w:eastAsia="es-ES_tradnl"/>
        </w:rPr>
        <w:t>en formatos electrónicos disponibles en Internet o</w:t>
      </w:r>
      <w:r w:rsidRPr="00883984">
        <w:rPr>
          <w:rFonts w:ascii="Palatino Linotype" w:eastAsia="MS Mincho" w:hAnsi="Palatino Linotype" w:cs="Times New Roman"/>
          <w:i/>
          <w:sz w:val="24"/>
          <w:szCs w:val="24"/>
          <w:lang w:val="es-ES_tradnl" w:eastAsia="es-ES_tradnl"/>
        </w:rPr>
        <w:t xml:space="preserve"> en cualquier otro medio, </w:t>
      </w:r>
      <w:r w:rsidRPr="00883984">
        <w:rPr>
          <w:rFonts w:ascii="Palatino Linotype" w:eastAsia="MS Mincho" w:hAnsi="Palatino Linotype" w:cs="Times New Roman"/>
          <w:b/>
          <w:i/>
          <w:sz w:val="24"/>
          <w:szCs w:val="24"/>
          <w:lang w:val="es-ES_tradnl" w:eastAsia="es-ES_tradnl"/>
        </w:rPr>
        <w:t>se le hará saber por el medio requerido por el solicitante</w:t>
      </w:r>
      <w:r w:rsidRPr="00883984">
        <w:rPr>
          <w:rFonts w:ascii="Palatino Linotype" w:eastAsia="MS Mincho" w:hAnsi="Palatino Linotype" w:cs="Times New Roman"/>
          <w:i/>
          <w:sz w:val="24"/>
          <w:szCs w:val="24"/>
          <w:lang w:val="es-ES_tradnl" w:eastAsia="es-ES_tradnl"/>
        </w:rPr>
        <w:t xml:space="preserve"> </w:t>
      </w:r>
      <w:r w:rsidRPr="00883984">
        <w:rPr>
          <w:rFonts w:ascii="Palatino Linotype" w:eastAsia="MS Mincho" w:hAnsi="Palatino Linotype" w:cs="Times New Roman"/>
          <w:b/>
          <w:i/>
          <w:sz w:val="24"/>
          <w:szCs w:val="24"/>
          <w:lang w:val="es-ES_tradnl" w:eastAsia="es-ES_tradnl"/>
        </w:rPr>
        <w:t>la fuente, el lugar y la forma en</w:t>
      </w:r>
      <w:r w:rsidRPr="00883984">
        <w:rPr>
          <w:rFonts w:ascii="Palatino Linotype" w:eastAsia="MS Mincho" w:hAnsi="Palatino Linotype" w:cs="Times New Roman"/>
          <w:i/>
          <w:sz w:val="24"/>
          <w:szCs w:val="24"/>
          <w:lang w:val="es-ES_tradnl" w:eastAsia="es-ES_tradnl"/>
        </w:rPr>
        <w:t xml:space="preserve"> que puede consultar, reproducir o adquirir dicha información en un</w:t>
      </w:r>
      <w:r w:rsidRPr="00883984">
        <w:rPr>
          <w:rFonts w:ascii="Palatino Linotype" w:eastAsia="MS Mincho" w:hAnsi="Palatino Linotype" w:cs="Times New Roman"/>
          <w:b/>
          <w:i/>
          <w:sz w:val="24"/>
          <w:szCs w:val="24"/>
          <w:lang w:val="es-ES_tradnl" w:eastAsia="es-ES_tradnl"/>
        </w:rPr>
        <w:t xml:space="preserve"> </w:t>
      </w:r>
      <w:r w:rsidRPr="00883984">
        <w:rPr>
          <w:rFonts w:ascii="Palatino Linotype" w:eastAsia="MS Mincho" w:hAnsi="Palatino Linotype" w:cs="Times New Roman"/>
          <w:i/>
          <w:sz w:val="24"/>
          <w:szCs w:val="24"/>
          <w:lang w:val="es-ES_tradnl" w:eastAsia="es-ES_tradnl"/>
        </w:rPr>
        <w:t>plazo no mayor a cinco días hábiles. La fuente deberá ser precisa y concreta y no debe implicar que el solicitante realice una búsqueda en toda la información que se encuentre disponible.”</w:t>
      </w:r>
    </w:p>
    <w:p w14:paraId="2BA496C6" w14:textId="77777777" w:rsidR="00A452A3" w:rsidRPr="00883984" w:rsidRDefault="00A452A3" w:rsidP="00A452A3">
      <w:pPr>
        <w:pStyle w:val="Prrafodelista"/>
        <w:widowControl w:val="0"/>
        <w:autoSpaceDE w:val="0"/>
        <w:autoSpaceDN w:val="0"/>
        <w:adjustRightInd w:val="0"/>
        <w:spacing w:before="240" w:after="240" w:line="360" w:lineRule="auto"/>
        <w:ind w:left="360" w:right="616"/>
        <w:jc w:val="both"/>
        <w:rPr>
          <w:rFonts w:ascii="Palatino Linotype" w:eastAsia="MS Mincho" w:hAnsi="Palatino Linotype" w:cs="Times New Roman"/>
          <w:i/>
          <w:sz w:val="24"/>
          <w:szCs w:val="24"/>
          <w:lang w:val="es-ES_tradnl" w:eastAsia="es-ES_tradnl"/>
        </w:rPr>
      </w:pPr>
    </w:p>
    <w:p w14:paraId="6438F947" w14:textId="77777777" w:rsidR="004E6728" w:rsidRPr="00883984" w:rsidRDefault="004E6728" w:rsidP="004E6728">
      <w:pPr>
        <w:numPr>
          <w:ilvl w:val="0"/>
          <w:numId w:val="1"/>
        </w:numPr>
        <w:tabs>
          <w:tab w:val="left" w:pos="0"/>
          <w:tab w:val="left" w:pos="426"/>
        </w:tabs>
        <w:spacing w:after="0" w:line="360" w:lineRule="auto"/>
        <w:ind w:left="0" w:right="49" w:firstLine="0"/>
        <w:contextualSpacing/>
        <w:jc w:val="both"/>
        <w:rPr>
          <w:rFonts w:ascii="Palatino Linotype" w:eastAsia="MS Mincho" w:hAnsi="Palatino Linotype" w:cs="Arial"/>
          <w:b/>
          <w:color w:val="000000" w:themeColor="text1"/>
          <w:sz w:val="24"/>
          <w:szCs w:val="24"/>
          <w:lang w:val="es-ES_tradnl" w:eastAsia="es-ES"/>
        </w:rPr>
      </w:pPr>
      <w:r w:rsidRPr="00883984">
        <w:rPr>
          <w:rFonts w:ascii="Palatino Linotype" w:eastAsia="MS Mincho" w:hAnsi="Palatino Linotype" w:cs="Arial"/>
          <w:color w:val="000000" w:themeColor="text1"/>
          <w:sz w:val="24"/>
          <w:szCs w:val="24"/>
          <w:lang w:val="es-ES_tradnl" w:eastAsia="es-ES"/>
        </w:rPr>
        <w:t xml:space="preserve">Así, de las constancias que obran en el </w:t>
      </w:r>
      <w:r w:rsidR="00A452A3" w:rsidRPr="00883984">
        <w:rPr>
          <w:rFonts w:ascii="Palatino Linotype" w:eastAsia="MS Mincho" w:hAnsi="Palatino Linotype" w:cs="Arial"/>
          <w:color w:val="000000" w:themeColor="text1"/>
          <w:sz w:val="24"/>
          <w:szCs w:val="24"/>
          <w:lang w:val="es-ES_tradnl" w:eastAsia="es-ES"/>
        </w:rPr>
        <w:t>e</w:t>
      </w:r>
      <w:r w:rsidRPr="00883984">
        <w:rPr>
          <w:rFonts w:ascii="Palatino Linotype" w:eastAsia="MS Mincho" w:hAnsi="Palatino Linotype" w:cs="Arial"/>
          <w:color w:val="000000" w:themeColor="text1"/>
          <w:sz w:val="24"/>
          <w:szCs w:val="24"/>
          <w:lang w:val="es-ES_tradnl" w:eastAsia="es-ES"/>
        </w:rPr>
        <w:t xml:space="preserve">xpediente </w:t>
      </w:r>
      <w:r w:rsidR="00A452A3" w:rsidRPr="00883984">
        <w:rPr>
          <w:rFonts w:ascii="Palatino Linotype" w:eastAsia="MS Mincho" w:hAnsi="Palatino Linotype" w:cs="Arial"/>
          <w:color w:val="000000" w:themeColor="text1"/>
          <w:sz w:val="24"/>
          <w:szCs w:val="24"/>
          <w:lang w:val="es-ES_tradnl" w:eastAsia="es-ES"/>
        </w:rPr>
        <w:t>e</w:t>
      </w:r>
      <w:r w:rsidRPr="00883984">
        <w:rPr>
          <w:rFonts w:ascii="Palatino Linotype" w:eastAsia="MS Mincho" w:hAnsi="Palatino Linotype" w:cs="Arial"/>
          <w:color w:val="000000" w:themeColor="text1"/>
          <w:sz w:val="24"/>
          <w:szCs w:val="24"/>
          <w:lang w:val="es-ES_tradnl" w:eastAsia="es-ES"/>
        </w:rPr>
        <w:t xml:space="preserve">lectrónico radicado en el </w:t>
      </w:r>
      <w:r w:rsidRPr="00883984">
        <w:rPr>
          <w:rFonts w:ascii="Palatino Linotype" w:eastAsia="MS Mincho" w:hAnsi="Palatino Linotype" w:cs="Arial"/>
          <w:b/>
          <w:color w:val="000000" w:themeColor="text1"/>
          <w:sz w:val="24"/>
          <w:szCs w:val="24"/>
          <w:lang w:val="es-ES_tradnl" w:eastAsia="es-ES"/>
        </w:rPr>
        <w:t>SAIMEX</w:t>
      </w:r>
      <w:r w:rsidR="00A452A3" w:rsidRPr="00883984">
        <w:rPr>
          <w:rFonts w:ascii="Palatino Linotype" w:eastAsia="MS Mincho" w:hAnsi="Palatino Linotype" w:cs="Arial"/>
          <w:color w:val="000000" w:themeColor="text1"/>
          <w:sz w:val="24"/>
          <w:szCs w:val="24"/>
          <w:lang w:val="es-ES_tradnl" w:eastAsia="es-ES"/>
        </w:rPr>
        <w:t xml:space="preserve">, </w:t>
      </w:r>
      <w:r w:rsidRPr="00883984">
        <w:rPr>
          <w:rFonts w:ascii="Palatino Linotype" w:eastAsia="MS Mincho" w:hAnsi="Palatino Linotype" w:cs="Arial"/>
          <w:color w:val="000000" w:themeColor="text1"/>
          <w:sz w:val="24"/>
          <w:szCs w:val="24"/>
          <w:lang w:val="es-ES_tradnl" w:eastAsia="es-ES"/>
        </w:rPr>
        <w:t xml:space="preserve">se advierte que el </w:t>
      </w:r>
      <w:r w:rsidRPr="00883984">
        <w:rPr>
          <w:rFonts w:ascii="Palatino Linotype" w:eastAsia="MS Mincho" w:hAnsi="Palatino Linotype" w:cs="Arial"/>
          <w:b/>
          <w:color w:val="000000" w:themeColor="text1"/>
          <w:sz w:val="24"/>
          <w:szCs w:val="24"/>
          <w:lang w:val="es-ES_tradnl" w:eastAsia="es-ES"/>
        </w:rPr>
        <w:t>Ayuntamiento de</w:t>
      </w:r>
      <w:r w:rsidRPr="00883984">
        <w:rPr>
          <w:rFonts w:ascii="Palatino Linotype" w:eastAsia="MS Mincho" w:hAnsi="Palatino Linotype" w:cs="Arial"/>
          <w:color w:val="000000" w:themeColor="text1"/>
          <w:sz w:val="24"/>
          <w:szCs w:val="24"/>
          <w:lang w:val="es-ES_tradnl" w:eastAsia="es-ES"/>
        </w:rPr>
        <w:t xml:space="preserve"> </w:t>
      </w:r>
      <w:r w:rsidRPr="00883984">
        <w:rPr>
          <w:rFonts w:ascii="Palatino Linotype" w:eastAsia="MS Mincho" w:hAnsi="Palatino Linotype" w:cs="Arial"/>
          <w:b/>
          <w:color w:val="000000" w:themeColor="text1"/>
          <w:sz w:val="24"/>
          <w:szCs w:val="24"/>
          <w:lang w:val="es-ES_tradnl" w:eastAsia="es-ES"/>
        </w:rPr>
        <w:t>Atizapán de Zaragoza,</w:t>
      </w:r>
      <w:r w:rsidRPr="00883984">
        <w:rPr>
          <w:rFonts w:ascii="Palatino Linotype" w:eastAsia="MS Mincho" w:hAnsi="Palatino Linotype" w:cs="Arial"/>
          <w:color w:val="000000" w:themeColor="text1"/>
          <w:sz w:val="24"/>
          <w:szCs w:val="24"/>
          <w:lang w:val="es-ES_tradnl" w:eastAsia="es-ES"/>
        </w:rPr>
        <w:t xml:space="preserve"> en fecha </w:t>
      </w:r>
      <w:r w:rsidRPr="00883984">
        <w:rPr>
          <w:rFonts w:ascii="Palatino Linotype" w:eastAsia="MS Mincho" w:hAnsi="Palatino Linotype" w:cs="Arial"/>
          <w:color w:val="000000" w:themeColor="text1"/>
          <w:sz w:val="24"/>
          <w:szCs w:val="24"/>
          <w:lang w:val="es-ES_tradnl" w:eastAsia="es-ES"/>
        </w:rPr>
        <w:lastRenderedPageBreak/>
        <w:t>nueve (09) de marzo de dos mil veintiuno, realizó entrega de diversas direcciones electrónicas, mismas en las que se observa lo siguiente:</w:t>
      </w:r>
    </w:p>
    <w:p w14:paraId="78C00057" w14:textId="77777777" w:rsidR="004E6728" w:rsidRPr="00883984" w:rsidRDefault="004E6728" w:rsidP="004E6728">
      <w:pPr>
        <w:tabs>
          <w:tab w:val="left" w:pos="0"/>
          <w:tab w:val="left" w:pos="426"/>
        </w:tabs>
        <w:spacing w:after="0" w:line="360" w:lineRule="auto"/>
        <w:ind w:right="49"/>
        <w:contextualSpacing/>
        <w:jc w:val="both"/>
        <w:rPr>
          <w:rFonts w:ascii="Palatino Linotype" w:eastAsia="MS Mincho" w:hAnsi="Palatino Linotype" w:cs="Arial"/>
          <w:b/>
          <w:color w:val="000000" w:themeColor="text1"/>
          <w:sz w:val="24"/>
          <w:szCs w:val="24"/>
          <w:lang w:val="es-ES_tradnl" w:eastAsia="es-ES"/>
        </w:rPr>
      </w:pPr>
    </w:p>
    <w:p w14:paraId="78DA0ADB" w14:textId="77777777" w:rsidR="004E6728" w:rsidRPr="00883984" w:rsidRDefault="0034001C" w:rsidP="004E6728">
      <w:pPr>
        <w:pStyle w:val="Prrafodelista"/>
        <w:numPr>
          <w:ilvl w:val="0"/>
          <w:numId w:val="12"/>
        </w:numPr>
        <w:tabs>
          <w:tab w:val="left" w:pos="0"/>
          <w:tab w:val="left" w:pos="426"/>
        </w:tabs>
        <w:spacing w:after="0" w:line="360" w:lineRule="auto"/>
        <w:ind w:right="49"/>
        <w:jc w:val="both"/>
        <w:rPr>
          <w:rFonts w:ascii="Palatino Linotype" w:hAnsi="Palatino Linotype" w:cs="Times New Roman"/>
          <w:bCs/>
          <w:color w:val="000000" w:themeColor="text1"/>
          <w:sz w:val="24"/>
          <w:szCs w:val="24"/>
        </w:rPr>
      </w:pPr>
      <w:hyperlink r:id="rId10" w:history="1">
        <w:r w:rsidR="004E6728" w:rsidRPr="00883984">
          <w:rPr>
            <w:rStyle w:val="Hipervnculo"/>
            <w:rFonts w:ascii="Palatino Linotype" w:hAnsi="Palatino Linotype" w:cs="Times New Roman"/>
            <w:bCs/>
            <w:sz w:val="24"/>
            <w:szCs w:val="24"/>
          </w:rPr>
          <w:t>https://www.ipomex.org.mx/ipo3/lgt/indice/atizapandezaragoza.web</w:t>
        </w:r>
      </w:hyperlink>
    </w:p>
    <w:p w14:paraId="5FDF5A22" w14:textId="77777777" w:rsidR="004E6728" w:rsidRPr="00883984" w:rsidRDefault="004E6728" w:rsidP="004E6728">
      <w:pPr>
        <w:tabs>
          <w:tab w:val="left" w:pos="0"/>
          <w:tab w:val="left" w:pos="426"/>
        </w:tabs>
        <w:spacing w:after="0" w:line="360" w:lineRule="auto"/>
        <w:ind w:right="49"/>
        <w:contextualSpacing/>
        <w:jc w:val="both"/>
        <w:rPr>
          <w:rFonts w:ascii="Palatino Linotype" w:hAnsi="Palatino Linotype" w:cs="Times New Roman"/>
          <w:bCs/>
          <w:i/>
          <w:color w:val="000000" w:themeColor="text1"/>
          <w:sz w:val="24"/>
          <w:szCs w:val="24"/>
        </w:rPr>
      </w:pPr>
      <w:r w:rsidRPr="00883984">
        <w:rPr>
          <w:rFonts w:ascii="Palatino Linotype" w:hAnsi="Palatino Linotype" w:cs="Times New Roman"/>
          <w:bCs/>
          <w:i/>
          <w:color w:val="000000" w:themeColor="text1"/>
          <w:sz w:val="24"/>
          <w:szCs w:val="24"/>
        </w:rPr>
        <w:t xml:space="preserve">  </w:t>
      </w:r>
    </w:p>
    <w:p w14:paraId="1691BDD2" w14:textId="77777777" w:rsidR="004E6728" w:rsidRPr="00883984" w:rsidRDefault="004E6728" w:rsidP="004E6728">
      <w:pPr>
        <w:tabs>
          <w:tab w:val="left" w:pos="0"/>
          <w:tab w:val="left" w:pos="426"/>
        </w:tabs>
        <w:spacing w:after="0" w:line="360" w:lineRule="auto"/>
        <w:ind w:right="49"/>
        <w:contextualSpacing/>
        <w:jc w:val="center"/>
        <w:rPr>
          <w:rFonts w:ascii="Palatino Linotype" w:eastAsia="MS Mincho" w:hAnsi="Palatino Linotype" w:cs="Arial"/>
          <w:b/>
          <w:color w:val="000000" w:themeColor="text1"/>
          <w:sz w:val="24"/>
          <w:szCs w:val="24"/>
          <w:lang w:val="es-ES_tradnl" w:eastAsia="es-ES"/>
        </w:rPr>
      </w:pPr>
      <w:r w:rsidRPr="00883984">
        <w:rPr>
          <w:noProof/>
          <w:lang w:eastAsia="es-MX"/>
        </w:rPr>
        <w:drawing>
          <wp:inline distT="0" distB="0" distL="0" distR="0" wp14:anchorId="1B5D3158" wp14:editId="613AC9FE">
            <wp:extent cx="5153025" cy="30003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09" t="604" r="7671" b="4345"/>
                    <a:stretch/>
                  </pic:blipFill>
                  <pic:spPr bwMode="auto">
                    <a:xfrm>
                      <a:off x="0" y="0"/>
                      <a:ext cx="5153025" cy="3000375"/>
                    </a:xfrm>
                    <a:prstGeom prst="rect">
                      <a:avLst/>
                    </a:prstGeom>
                    <a:ln>
                      <a:noFill/>
                    </a:ln>
                    <a:extLst>
                      <a:ext uri="{53640926-AAD7-44D8-BBD7-CCE9431645EC}">
                        <a14:shadowObscured xmlns:a14="http://schemas.microsoft.com/office/drawing/2010/main"/>
                      </a:ext>
                    </a:extLst>
                  </pic:spPr>
                </pic:pic>
              </a:graphicData>
            </a:graphic>
          </wp:inline>
        </w:drawing>
      </w:r>
    </w:p>
    <w:p w14:paraId="702BD13E" w14:textId="77777777" w:rsidR="004E6728" w:rsidRPr="00883984" w:rsidRDefault="004E6728" w:rsidP="004E6728">
      <w:pPr>
        <w:tabs>
          <w:tab w:val="left" w:pos="0"/>
          <w:tab w:val="left" w:pos="426"/>
        </w:tabs>
        <w:spacing w:after="0" w:line="360" w:lineRule="auto"/>
        <w:ind w:right="49"/>
        <w:contextualSpacing/>
        <w:jc w:val="both"/>
        <w:rPr>
          <w:rFonts w:ascii="Palatino Linotype" w:eastAsia="MS Mincho" w:hAnsi="Palatino Linotype" w:cs="Arial"/>
          <w:b/>
          <w:color w:val="000000" w:themeColor="text1"/>
          <w:sz w:val="24"/>
          <w:szCs w:val="24"/>
          <w:lang w:val="es-ES_tradnl" w:eastAsia="es-ES"/>
        </w:rPr>
      </w:pPr>
    </w:p>
    <w:p w14:paraId="5C071AF4" w14:textId="77777777" w:rsidR="004E6728" w:rsidRPr="00883984" w:rsidRDefault="004E6728" w:rsidP="004E6728">
      <w:pPr>
        <w:tabs>
          <w:tab w:val="left" w:pos="0"/>
          <w:tab w:val="left" w:pos="426"/>
        </w:tabs>
        <w:spacing w:after="0" w:line="360" w:lineRule="auto"/>
        <w:ind w:right="49"/>
        <w:contextualSpacing/>
        <w:jc w:val="both"/>
        <w:rPr>
          <w:rFonts w:ascii="Palatino Linotype" w:eastAsia="MS Mincho" w:hAnsi="Palatino Linotype" w:cs="Arial"/>
          <w:b/>
          <w:color w:val="000000" w:themeColor="text1"/>
          <w:sz w:val="24"/>
          <w:szCs w:val="24"/>
          <w:lang w:val="es-ES_tradnl" w:eastAsia="es-ES"/>
        </w:rPr>
      </w:pPr>
    </w:p>
    <w:p w14:paraId="17A1DDFB" w14:textId="77777777" w:rsidR="004E6728" w:rsidRPr="00883984" w:rsidRDefault="004E6728" w:rsidP="004E6728">
      <w:pPr>
        <w:tabs>
          <w:tab w:val="left" w:pos="0"/>
          <w:tab w:val="left" w:pos="426"/>
        </w:tabs>
        <w:spacing w:after="0" w:line="360" w:lineRule="auto"/>
        <w:ind w:right="49"/>
        <w:contextualSpacing/>
        <w:jc w:val="both"/>
        <w:rPr>
          <w:rFonts w:ascii="Palatino Linotype" w:eastAsia="MS Mincho" w:hAnsi="Palatino Linotype" w:cs="Arial"/>
          <w:b/>
          <w:color w:val="000000" w:themeColor="text1"/>
          <w:sz w:val="24"/>
          <w:szCs w:val="24"/>
          <w:lang w:val="es-ES_tradnl" w:eastAsia="es-ES"/>
        </w:rPr>
      </w:pPr>
    </w:p>
    <w:p w14:paraId="37CDA9C5" w14:textId="77777777" w:rsidR="004E6728" w:rsidRPr="00883984" w:rsidRDefault="0034001C" w:rsidP="004E6728">
      <w:pPr>
        <w:pStyle w:val="Prrafodelista"/>
        <w:numPr>
          <w:ilvl w:val="0"/>
          <w:numId w:val="12"/>
        </w:numPr>
        <w:tabs>
          <w:tab w:val="left" w:pos="0"/>
          <w:tab w:val="left" w:pos="426"/>
        </w:tabs>
        <w:spacing w:after="0" w:line="360" w:lineRule="auto"/>
        <w:ind w:right="49"/>
        <w:jc w:val="both"/>
        <w:rPr>
          <w:rFonts w:ascii="Palatino Linotype" w:eastAsia="MS Mincho" w:hAnsi="Palatino Linotype" w:cs="Arial"/>
          <w:b/>
          <w:color w:val="000000" w:themeColor="text1"/>
          <w:sz w:val="24"/>
          <w:szCs w:val="24"/>
          <w:lang w:val="es-ES_tradnl" w:eastAsia="es-ES"/>
        </w:rPr>
      </w:pPr>
      <w:hyperlink r:id="rId12" w:history="1">
        <w:r w:rsidR="004E6728" w:rsidRPr="00883984">
          <w:rPr>
            <w:rStyle w:val="Hipervnculo"/>
            <w:rFonts w:ascii="Palatino Linotype" w:hAnsi="Palatino Linotype" w:cs="Times New Roman"/>
            <w:bCs/>
            <w:i/>
            <w:sz w:val="24"/>
            <w:szCs w:val="24"/>
          </w:rPr>
          <w:t>https://www.ipomex.org.mx/ipo3/lgt/indice/ATIZAPANDEZARAGOZA/art_92_xxv_b.web</w:t>
        </w:r>
      </w:hyperlink>
    </w:p>
    <w:p w14:paraId="67F6BE42" w14:textId="77777777" w:rsidR="004E6728" w:rsidRPr="00883984" w:rsidRDefault="004E6728" w:rsidP="004E6728">
      <w:pPr>
        <w:pStyle w:val="Prrafodelista"/>
        <w:tabs>
          <w:tab w:val="left" w:pos="0"/>
          <w:tab w:val="left" w:pos="426"/>
        </w:tabs>
        <w:spacing w:after="0" w:line="360" w:lineRule="auto"/>
        <w:ind w:right="49"/>
        <w:jc w:val="center"/>
        <w:rPr>
          <w:rFonts w:ascii="Palatino Linotype" w:eastAsia="MS Mincho" w:hAnsi="Palatino Linotype" w:cs="Arial"/>
          <w:b/>
          <w:color w:val="000000" w:themeColor="text1"/>
          <w:sz w:val="24"/>
          <w:szCs w:val="24"/>
          <w:lang w:val="es-ES_tradnl" w:eastAsia="es-ES"/>
        </w:rPr>
      </w:pPr>
    </w:p>
    <w:p w14:paraId="7FEDE60E" w14:textId="77777777" w:rsidR="004E6728" w:rsidRPr="00883984" w:rsidRDefault="004E6728" w:rsidP="004E6728">
      <w:pPr>
        <w:tabs>
          <w:tab w:val="left" w:pos="0"/>
          <w:tab w:val="left" w:pos="426"/>
        </w:tabs>
        <w:spacing w:after="0" w:line="360" w:lineRule="auto"/>
        <w:ind w:right="49" w:firstLine="142"/>
        <w:contextualSpacing/>
        <w:jc w:val="center"/>
        <w:rPr>
          <w:rFonts w:ascii="Palatino Linotype" w:eastAsia="MS Mincho" w:hAnsi="Palatino Linotype" w:cs="Arial"/>
          <w:b/>
          <w:color w:val="000000" w:themeColor="text1"/>
          <w:sz w:val="24"/>
          <w:szCs w:val="24"/>
          <w:lang w:val="es-ES_tradnl" w:eastAsia="es-ES"/>
        </w:rPr>
      </w:pPr>
      <w:r w:rsidRPr="00883984">
        <w:rPr>
          <w:noProof/>
          <w:lang w:eastAsia="es-MX"/>
        </w:rPr>
        <w:lastRenderedPageBreak/>
        <w:drawing>
          <wp:inline distT="0" distB="0" distL="0" distR="0" wp14:anchorId="27640AFD" wp14:editId="44064D19">
            <wp:extent cx="5238750" cy="29908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9" t="-302" r="6992" b="5552"/>
                    <a:stretch/>
                  </pic:blipFill>
                  <pic:spPr bwMode="auto">
                    <a:xfrm>
                      <a:off x="0" y="0"/>
                      <a:ext cx="5238750" cy="2990850"/>
                    </a:xfrm>
                    <a:prstGeom prst="rect">
                      <a:avLst/>
                    </a:prstGeom>
                    <a:ln>
                      <a:noFill/>
                    </a:ln>
                    <a:extLst>
                      <a:ext uri="{53640926-AAD7-44D8-BBD7-CCE9431645EC}">
                        <a14:shadowObscured xmlns:a14="http://schemas.microsoft.com/office/drawing/2010/main"/>
                      </a:ext>
                    </a:extLst>
                  </pic:spPr>
                </pic:pic>
              </a:graphicData>
            </a:graphic>
          </wp:inline>
        </w:drawing>
      </w:r>
    </w:p>
    <w:p w14:paraId="649F9F7E" w14:textId="77777777" w:rsidR="004E6728" w:rsidRPr="00883984" w:rsidRDefault="004E6728" w:rsidP="004E6728">
      <w:pPr>
        <w:tabs>
          <w:tab w:val="left" w:pos="0"/>
          <w:tab w:val="left" w:pos="426"/>
        </w:tabs>
        <w:spacing w:after="0" w:line="360" w:lineRule="auto"/>
        <w:ind w:left="360" w:right="49"/>
        <w:contextualSpacing/>
        <w:jc w:val="both"/>
        <w:rPr>
          <w:rFonts w:ascii="Palatino Linotype" w:eastAsia="MS Mincho" w:hAnsi="Palatino Linotype" w:cs="Arial"/>
          <w:b/>
          <w:color w:val="000000" w:themeColor="text1"/>
          <w:sz w:val="24"/>
          <w:szCs w:val="24"/>
          <w:lang w:val="es-ES_tradnl" w:eastAsia="es-ES"/>
        </w:rPr>
      </w:pPr>
    </w:p>
    <w:p w14:paraId="5AB6A114" w14:textId="77777777" w:rsidR="00A452A3" w:rsidRPr="00883984" w:rsidRDefault="00A452A3" w:rsidP="00A452A3">
      <w:pPr>
        <w:widowControl w:val="0"/>
        <w:numPr>
          <w:ilvl w:val="0"/>
          <w:numId w:val="1"/>
        </w:numPr>
        <w:tabs>
          <w:tab w:val="left" w:pos="0"/>
        </w:tabs>
        <w:autoSpaceDE w:val="0"/>
        <w:autoSpaceDN w:val="0"/>
        <w:adjustRightInd w:val="0"/>
        <w:spacing w:before="240" w:after="240" w:line="360" w:lineRule="auto"/>
        <w:ind w:left="0" w:right="49" w:firstLine="0"/>
        <w:contextualSpacing/>
        <w:jc w:val="both"/>
        <w:rPr>
          <w:rFonts w:ascii="Palatino Linotype" w:eastAsia="MS Mincho" w:hAnsi="Palatino Linotype" w:cs="Times New Roman"/>
          <w:color w:val="000000"/>
          <w:sz w:val="24"/>
          <w:szCs w:val="24"/>
          <w:lang w:val="es-ES_tradnl" w:eastAsia="es-ES"/>
        </w:rPr>
      </w:pPr>
      <w:r w:rsidRPr="00883984">
        <w:rPr>
          <w:rFonts w:ascii="Palatino Linotype" w:eastAsia="MS Mincho" w:hAnsi="Palatino Linotype" w:cs="Times New Roman"/>
          <w:color w:val="000000"/>
          <w:sz w:val="24"/>
          <w:szCs w:val="24"/>
          <w:lang w:val="es-ES_tradnl" w:eastAsia="es-ES"/>
        </w:rPr>
        <w:t>Expuesto lo anterior</w:t>
      </w:r>
      <w:r w:rsidR="00AB4D03" w:rsidRPr="00883984">
        <w:rPr>
          <w:rFonts w:ascii="Palatino Linotype" w:eastAsia="MS Mincho" w:hAnsi="Palatino Linotype" w:cs="Times New Roman"/>
          <w:color w:val="000000"/>
          <w:sz w:val="24"/>
          <w:szCs w:val="24"/>
          <w:lang w:val="es-ES_tradnl" w:eastAsia="es-ES"/>
        </w:rPr>
        <w:t xml:space="preserve">, por cuanto hace a las formalidades establecidas por el ya referido artículo 161 de la Ley de Estatal Trasparencia, </w:t>
      </w:r>
      <w:r w:rsidR="004E6728" w:rsidRPr="00883984">
        <w:rPr>
          <w:rFonts w:ascii="Palatino Linotype" w:eastAsia="MS Mincho" w:hAnsi="Palatino Linotype" w:cs="Times New Roman"/>
          <w:color w:val="000000"/>
          <w:sz w:val="24"/>
          <w:szCs w:val="24"/>
          <w:lang w:val="es-ES_tradnl" w:eastAsia="es-ES"/>
        </w:rPr>
        <w:t>este Órgano Garante advierte diversas inconsistencias en el desarrollo del procedimiento de acceso a la información</w:t>
      </w:r>
      <w:r w:rsidR="004E6728" w:rsidRPr="00883984">
        <w:rPr>
          <w:rFonts w:ascii="Palatino Linotype" w:eastAsia="MS Mincho" w:hAnsi="Palatino Linotype" w:cs="Times New Roman"/>
          <w:color w:val="000000"/>
          <w:sz w:val="24"/>
          <w:szCs w:val="24"/>
          <w:vertAlign w:val="superscript"/>
          <w:lang w:val="es-ES_tradnl" w:eastAsia="es-ES"/>
        </w:rPr>
        <w:footnoteReference w:id="2"/>
      </w:r>
      <w:r w:rsidR="004E6728" w:rsidRPr="00883984">
        <w:rPr>
          <w:rFonts w:ascii="Palatino Linotype" w:eastAsia="MS Mincho" w:hAnsi="Palatino Linotype" w:cs="Times New Roman"/>
          <w:color w:val="000000"/>
          <w:sz w:val="24"/>
          <w:szCs w:val="24"/>
          <w:lang w:val="es-ES_tradnl" w:eastAsia="es-ES"/>
        </w:rPr>
        <w:t xml:space="preserve"> por parte del ente </w:t>
      </w:r>
      <w:r w:rsidR="00E0336D" w:rsidRPr="00883984">
        <w:rPr>
          <w:rFonts w:ascii="Palatino Linotype" w:eastAsia="MS Mincho" w:hAnsi="Palatino Linotype" w:cs="Times New Roman"/>
          <w:color w:val="000000"/>
          <w:sz w:val="24"/>
          <w:szCs w:val="24"/>
          <w:lang w:val="es-ES_tradnl" w:eastAsia="es-ES"/>
        </w:rPr>
        <w:t xml:space="preserve">recurrido, </w:t>
      </w:r>
      <w:r w:rsidR="004E6728" w:rsidRPr="00883984">
        <w:rPr>
          <w:rFonts w:ascii="Palatino Linotype" w:eastAsia="MS Mincho" w:hAnsi="Palatino Linotype" w:cs="Times New Roman"/>
          <w:color w:val="000000"/>
          <w:sz w:val="24"/>
          <w:szCs w:val="24"/>
          <w:lang w:val="es-ES_tradnl" w:eastAsia="es-ES"/>
        </w:rPr>
        <w:t>al observarse</w:t>
      </w:r>
      <w:r w:rsidR="00AB4D03" w:rsidRPr="00883984">
        <w:rPr>
          <w:rFonts w:ascii="Palatino Linotype" w:eastAsia="MS Mincho" w:hAnsi="Palatino Linotype" w:cs="Times New Roman"/>
          <w:color w:val="000000"/>
          <w:sz w:val="24"/>
          <w:szCs w:val="24"/>
          <w:lang w:val="es-ES_tradnl" w:eastAsia="es-ES"/>
        </w:rPr>
        <w:t xml:space="preserve">: </w:t>
      </w:r>
    </w:p>
    <w:p w14:paraId="2B4E6338" w14:textId="77777777" w:rsidR="00A452A3" w:rsidRPr="00883984" w:rsidRDefault="00A452A3" w:rsidP="00A452A3">
      <w:pPr>
        <w:widowControl w:val="0"/>
        <w:tabs>
          <w:tab w:val="left" w:pos="0"/>
        </w:tabs>
        <w:autoSpaceDE w:val="0"/>
        <w:autoSpaceDN w:val="0"/>
        <w:adjustRightInd w:val="0"/>
        <w:spacing w:before="240" w:after="240" w:line="360" w:lineRule="auto"/>
        <w:ind w:right="49"/>
        <w:contextualSpacing/>
        <w:jc w:val="both"/>
        <w:rPr>
          <w:rFonts w:ascii="Palatino Linotype" w:eastAsia="MS Mincho" w:hAnsi="Palatino Linotype" w:cs="Times New Roman"/>
          <w:color w:val="000000"/>
          <w:sz w:val="24"/>
          <w:szCs w:val="24"/>
          <w:lang w:val="es-ES_tradnl" w:eastAsia="es-ES"/>
        </w:rPr>
      </w:pPr>
    </w:p>
    <w:p w14:paraId="794124D8" w14:textId="77777777" w:rsidR="00A452A3" w:rsidRPr="00883984" w:rsidRDefault="00AB4D03" w:rsidP="00E0336D">
      <w:pPr>
        <w:widowControl w:val="0"/>
        <w:tabs>
          <w:tab w:val="left" w:pos="567"/>
        </w:tabs>
        <w:autoSpaceDE w:val="0"/>
        <w:autoSpaceDN w:val="0"/>
        <w:adjustRightInd w:val="0"/>
        <w:spacing w:before="240" w:after="240" w:line="360" w:lineRule="auto"/>
        <w:ind w:left="567" w:right="616"/>
        <w:contextualSpacing/>
        <w:jc w:val="both"/>
        <w:rPr>
          <w:rFonts w:ascii="Palatino Linotype" w:eastAsia="MS Mincho" w:hAnsi="Palatino Linotype" w:cs="Times New Roman"/>
          <w:color w:val="000000"/>
          <w:sz w:val="24"/>
          <w:szCs w:val="24"/>
          <w:lang w:val="es-ES_tradnl" w:eastAsia="es-ES"/>
        </w:rPr>
      </w:pPr>
      <w:r w:rsidRPr="00883984">
        <w:rPr>
          <w:rFonts w:ascii="Palatino Linotype" w:eastAsia="MS Mincho" w:hAnsi="Palatino Linotype" w:cs="Times New Roman"/>
          <w:b/>
          <w:color w:val="000000"/>
          <w:sz w:val="24"/>
          <w:szCs w:val="24"/>
          <w:lang w:val="es-ES_tradnl" w:eastAsia="es-ES"/>
        </w:rPr>
        <w:lastRenderedPageBreak/>
        <w:t>a)</w:t>
      </w:r>
      <w:r w:rsidRPr="00883984">
        <w:rPr>
          <w:rFonts w:ascii="Palatino Linotype" w:eastAsia="MS Mincho" w:hAnsi="Palatino Linotype" w:cs="Times New Roman"/>
          <w:color w:val="000000"/>
          <w:sz w:val="24"/>
          <w:szCs w:val="24"/>
          <w:lang w:val="es-ES_tradnl" w:eastAsia="es-ES"/>
        </w:rPr>
        <w:t xml:space="preserve"> Que no se atendieron los requerimientos en el plazo de cinco (5) días hábiles</w:t>
      </w:r>
      <w:r w:rsidR="00E0336D" w:rsidRPr="00883984">
        <w:rPr>
          <w:rFonts w:ascii="Palatino Linotype" w:eastAsia="MS Mincho" w:hAnsi="Palatino Linotype" w:cs="Times New Roman"/>
          <w:color w:val="000000"/>
          <w:sz w:val="24"/>
          <w:szCs w:val="24"/>
          <w:lang w:val="es-ES_tradnl" w:eastAsia="es-ES"/>
        </w:rPr>
        <w:t xml:space="preserve"> establecidos por la Ley</w:t>
      </w:r>
      <w:r w:rsidR="00F92CBB" w:rsidRPr="00883984">
        <w:rPr>
          <w:rFonts w:ascii="Palatino Linotype" w:eastAsia="MS Mincho" w:hAnsi="Palatino Linotype" w:cs="Times New Roman"/>
          <w:color w:val="000000"/>
          <w:sz w:val="24"/>
          <w:szCs w:val="24"/>
          <w:lang w:val="es-ES_tradnl" w:eastAsia="es-ES"/>
        </w:rPr>
        <w:t>. En efecto, si el particular realizó</w:t>
      </w:r>
      <w:r w:rsidR="00E0336D" w:rsidRPr="00883984">
        <w:rPr>
          <w:rFonts w:ascii="Palatino Linotype" w:eastAsia="MS Mincho" w:hAnsi="Palatino Linotype" w:cs="Times New Roman"/>
          <w:color w:val="000000"/>
          <w:sz w:val="24"/>
          <w:szCs w:val="24"/>
          <w:lang w:val="es-ES_tradnl" w:eastAsia="es-ES"/>
        </w:rPr>
        <w:t xml:space="preserve"> la solicitud de información el día quince (15) de </w:t>
      </w:r>
      <w:proofErr w:type="gramStart"/>
      <w:r w:rsidR="00E0336D" w:rsidRPr="00883984">
        <w:rPr>
          <w:rFonts w:ascii="Palatino Linotype" w:eastAsia="MS Mincho" w:hAnsi="Palatino Linotype" w:cs="Times New Roman"/>
          <w:color w:val="000000"/>
          <w:sz w:val="24"/>
          <w:szCs w:val="24"/>
          <w:lang w:val="es-ES_tradnl" w:eastAsia="es-ES"/>
        </w:rPr>
        <w:t xml:space="preserve">febrero </w:t>
      </w:r>
      <w:r w:rsidRPr="00883984">
        <w:rPr>
          <w:rFonts w:ascii="Palatino Linotype" w:eastAsia="MS Mincho" w:hAnsi="Palatino Linotype" w:cs="Times New Roman"/>
          <w:color w:val="000000"/>
          <w:sz w:val="24"/>
          <w:szCs w:val="24"/>
          <w:lang w:val="es-ES_tradnl" w:eastAsia="es-ES"/>
        </w:rPr>
        <w:t xml:space="preserve"> y</w:t>
      </w:r>
      <w:proofErr w:type="gramEnd"/>
      <w:r w:rsidR="00E0336D" w:rsidRPr="00883984">
        <w:rPr>
          <w:rFonts w:ascii="Palatino Linotype" w:eastAsia="MS Mincho" w:hAnsi="Palatino Linotype" w:cs="Times New Roman"/>
          <w:color w:val="000000"/>
          <w:sz w:val="24"/>
          <w:szCs w:val="24"/>
          <w:lang w:val="es-ES_tradnl" w:eastAsia="es-ES"/>
        </w:rPr>
        <w:t xml:space="preserve"> el </w:t>
      </w:r>
      <w:r w:rsidR="00F92CBB" w:rsidRPr="00883984">
        <w:rPr>
          <w:rFonts w:ascii="Palatino Linotype" w:eastAsia="MS Mincho" w:hAnsi="Palatino Linotype" w:cs="Times New Roman"/>
          <w:color w:val="000000"/>
          <w:sz w:val="24"/>
          <w:szCs w:val="24"/>
          <w:lang w:val="es-ES_tradnl" w:eastAsia="es-ES"/>
        </w:rPr>
        <w:t>s</w:t>
      </w:r>
      <w:r w:rsidR="00E0336D" w:rsidRPr="00883984">
        <w:rPr>
          <w:rFonts w:ascii="Palatino Linotype" w:eastAsia="MS Mincho" w:hAnsi="Palatino Linotype" w:cs="Times New Roman"/>
          <w:color w:val="000000"/>
          <w:sz w:val="24"/>
          <w:szCs w:val="24"/>
          <w:lang w:val="es-ES_tradnl" w:eastAsia="es-ES"/>
        </w:rPr>
        <w:t xml:space="preserve">ujeto </w:t>
      </w:r>
      <w:r w:rsidR="00F92CBB" w:rsidRPr="00883984">
        <w:rPr>
          <w:rFonts w:ascii="Palatino Linotype" w:eastAsia="MS Mincho" w:hAnsi="Palatino Linotype" w:cs="Times New Roman"/>
          <w:color w:val="000000"/>
          <w:sz w:val="24"/>
          <w:szCs w:val="24"/>
          <w:lang w:val="es-ES_tradnl" w:eastAsia="es-ES"/>
        </w:rPr>
        <w:t>o</w:t>
      </w:r>
      <w:r w:rsidR="00E0336D" w:rsidRPr="00883984">
        <w:rPr>
          <w:rFonts w:ascii="Palatino Linotype" w:eastAsia="MS Mincho" w:hAnsi="Palatino Linotype" w:cs="Times New Roman"/>
          <w:color w:val="000000"/>
          <w:sz w:val="24"/>
          <w:szCs w:val="24"/>
          <w:lang w:val="es-ES_tradnl" w:eastAsia="es-ES"/>
        </w:rPr>
        <w:t>bligado atendi</w:t>
      </w:r>
      <w:r w:rsidR="00F92CBB" w:rsidRPr="00883984">
        <w:rPr>
          <w:rFonts w:ascii="Palatino Linotype" w:eastAsia="MS Mincho" w:hAnsi="Palatino Linotype" w:cs="Times New Roman"/>
          <w:color w:val="000000"/>
          <w:sz w:val="24"/>
          <w:szCs w:val="24"/>
          <w:lang w:val="es-ES_tradnl" w:eastAsia="es-ES"/>
        </w:rPr>
        <w:t>ó los mismos</w:t>
      </w:r>
      <w:r w:rsidR="00E0336D" w:rsidRPr="00883984">
        <w:rPr>
          <w:rFonts w:ascii="Palatino Linotype" w:eastAsia="MS Mincho" w:hAnsi="Palatino Linotype" w:cs="Times New Roman"/>
          <w:color w:val="000000"/>
          <w:sz w:val="24"/>
          <w:szCs w:val="24"/>
          <w:lang w:val="es-ES_tradnl" w:eastAsia="es-ES"/>
        </w:rPr>
        <w:t xml:space="preserve"> a través de medios electrónicos el día nueve (9) de marzo de dos mil veintiuno, </w:t>
      </w:r>
      <w:r w:rsidR="00F92CBB" w:rsidRPr="00883984">
        <w:rPr>
          <w:rFonts w:ascii="Palatino Linotype" w:eastAsia="MS Mincho" w:hAnsi="Palatino Linotype" w:cs="Times New Roman"/>
          <w:color w:val="000000"/>
          <w:sz w:val="24"/>
          <w:szCs w:val="24"/>
          <w:lang w:val="es-ES_tradnl" w:eastAsia="es-ES"/>
        </w:rPr>
        <w:t>se observa, pasaron más de cinco</w:t>
      </w:r>
      <w:r w:rsidR="00E0336D" w:rsidRPr="00883984">
        <w:rPr>
          <w:rFonts w:ascii="Palatino Linotype" w:eastAsia="MS Mincho" w:hAnsi="Palatino Linotype" w:cs="Times New Roman"/>
          <w:color w:val="000000"/>
          <w:sz w:val="24"/>
          <w:szCs w:val="24"/>
          <w:lang w:val="es-ES_tradnl" w:eastAsia="es-ES"/>
        </w:rPr>
        <w:t xml:space="preserve"> (</w:t>
      </w:r>
      <w:r w:rsidR="00F92CBB" w:rsidRPr="00883984">
        <w:rPr>
          <w:rFonts w:ascii="Palatino Linotype" w:eastAsia="MS Mincho" w:hAnsi="Palatino Linotype" w:cs="Times New Roman"/>
          <w:color w:val="000000"/>
          <w:sz w:val="24"/>
          <w:szCs w:val="24"/>
          <w:lang w:val="es-ES_tradnl" w:eastAsia="es-ES"/>
        </w:rPr>
        <w:t>5</w:t>
      </w:r>
      <w:r w:rsidR="00E0336D" w:rsidRPr="00883984">
        <w:rPr>
          <w:rFonts w:ascii="Palatino Linotype" w:eastAsia="MS Mincho" w:hAnsi="Palatino Linotype" w:cs="Times New Roman"/>
          <w:color w:val="000000"/>
          <w:sz w:val="24"/>
          <w:szCs w:val="24"/>
          <w:lang w:val="es-ES_tradnl" w:eastAsia="es-ES"/>
        </w:rPr>
        <w:t>) días</w:t>
      </w:r>
      <w:r w:rsidR="00F92CBB" w:rsidRPr="00883984">
        <w:rPr>
          <w:rFonts w:ascii="Palatino Linotype" w:eastAsia="MS Mincho" w:hAnsi="Palatino Linotype" w:cs="Times New Roman"/>
          <w:color w:val="000000"/>
          <w:sz w:val="24"/>
          <w:szCs w:val="24"/>
          <w:lang w:val="es-ES_tradnl" w:eastAsia="es-ES"/>
        </w:rPr>
        <w:t xml:space="preserve"> hábiles. </w:t>
      </w:r>
    </w:p>
    <w:p w14:paraId="532F79F0" w14:textId="77777777" w:rsidR="00A452A3" w:rsidRPr="00883984" w:rsidRDefault="00A452A3" w:rsidP="00E0336D">
      <w:pPr>
        <w:widowControl w:val="0"/>
        <w:tabs>
          <w:tab w:val="left" w:pos="567"/>
        </w:tabs>
        <w:autoSpaceDE w:val="0"/>
        <w:autoSpaceDN w:val="0"/>
        <w:adjustRightInd w:val="0"/>
        <w:spacing w:before="240" w:after="240" w:line="360" w:lineRule="auto"/>
        <w:ind w:left="567" w:right="616"/>
        <w:contextualSpacing/>
        <w:jc w:val="both"/>
        <w:rPr>
          <w:rFonts w:ascii="Palatino Linotype" w:eastAsia="MS Mincho" w:hAnsi="Palatino Linotype" w:cs="Times New Roman"/>
          <w:color w:val="000000"/>
          <w:sz w:val="24"/>
          <w:szCs w:val="24"/>
          <w:lang w:val="es-ES_tradnl" w:eastAsia="es-ES"/>
        </w:rPr>
      </w:pPr>
    </w:p>
    <w:p w14:paraId="5F65D59C" w14:textId="77777777" w:rsidR="00A452A3" w:rsidRPr="00883984" w:rsidRDefault="00AB4D03" w:rsidP="00E0336D">
      <w:pPr>
        <w:widowControl w:val="0"/>
        <w:tabs>
          <w:tab w:val="left" w:pos="567"/>
        </w:tabs>
        <w:autoSpaceDE w:val="0"/>
        <w:autoSpaceDN w:val="0"/>
        <w:adjustRightInd w:val="0"/>
        <w:spacing w:before="240" w:after="240" w:line="360" w:lineRule="auto"/>
        <w:ind w:left="567" w:right="616"/>
        <w:contextualSpacing/>
        <w:jc w:val="both"/>
        <w:rPr>
          <w:rFonts w:ascii="Palatino Linotype" w:eastAsia="MS Mincho" w:hAnsi="Palatino Linotype" w:cs="Times New Roman"/>
          <w:color w:val="000000"/>
          <w:sz w:val="24"/>
          <w:szCs w:val="24"/>
          <w:lang w:val="es-ES_tradnl" w:eastAsia="es-ES"/>
        </w:rPr>
      </w:pPr>
      <w:r w:rsidRPr="00883984">
        <w:rPr>
          <w:rFonts w:ascii="Palatino Linotype" w:eastAsia="MS Mincho" w:hAnsi="Palatino Linotype" w:cs="Times New Roman"/>
          <w:b/>
          <w:color w:val="000000"/>
          <w:sz w:val="24"/>
          <w:szCs w:val="24"/>
          <w:lang w:val="es-ES_tradnl" w:eastAsia="es-ES"/>
        </w:rPr>
        <w:t xml:space="preserve"> </w:t>
      </w:r>
      <w:r w:rsidR="004E6728" w:rsidRPr="00883984">
        <w:rPr>
          <w:rFonts w:ascii="Palatino Linotype" w:eastAsia="MS Mincho" w:hAnsi="Palatino Linotype" w:cs="Times New Roman"/>
          <w:b/>
          <w:color w:val="000000"/>
          <w:sz w:val="24"/>
          <w:szCs w:val="24"/>
          <w:lang w:val="es-ES_tradnl" w:eastAsia="es-ES"/>
        </w:rPr>
        <w:t>b)</w:t>
      </w:r>
      <w:r w:rsidRPr="00883984">
        <w:rPr>
          <w:rFonts w:ascii="Palatino Linotype" w:eastAsia="MS Mincho" w:hAnsi="Palatino Linotype" w:cs="Times New Roman"/>
          <w:color w:val="000000"/>
          <w:sz w:val="24"/>
          <w:szCs w:val="24"/>
          <w:lang w:val="es-ES_tradnl" w:eastAsia="es-ES"/>
        </w:rPr>
        <w:t xml:space="preserve"> Que si bien se </w:t>
      </w:r>
      <w:r w:rsidRPr="00883984">
        <w:rPr>
          <w:rFonts w:ascii="Palatino Linotype" w:eastAsia="MS Mincho" w:hAnsi="Palatino Linotype" w:cs="Times New Roman"/>
          <w:sz w:val="24"/>
          <w:szCs w:val="24"/>
          <w:lang w:val="es-ES" w:eastAsia="es-ES_tradnl"/>
        </w:rPr>
        <w:t xml:space="preserve">refiere la fuente y el lugar en donde el </w:t>
      </w:r>
      <w:r w:rsidR="00E0336D" w:rsidRPr="00883984">
        <w:rPr>
          <w:rFonts w:ascii="Palatino Linotype" w:eastAsia="MS Mincho" w:hAnsi="Palatino Linotype" w:cs="Times New Roman"/>
          <w:sz w:val="24"/>
          <w:szCs w:val="24"/>
          <w:lang w:val="es-ES" w:eastAsia="es-ES_tradnl"/>
        </w:rPr>
        <w:t>recurrente</w:t>
      </w:r>
      <w:r w:rsidR="00E0336D" w:rsidRPr="00883984">
        <w:rPr>
          <w:rFonts w:ascii="Palatino Linotype" w:eastAsia="MS Mincho" w:hAnsi="Palatino Linotype" w:cs="Times New Roman"/>
          <w:b/>
          <w:sz w:val="24"/>
          <w:szCs w:val="24"/>
          <w:lang w:val="es-ES" w:eastAsia="es-ES_tradnl"/>
        </w:rPr>
        <w:t xml:space="preserve"> </w:t>
      </w:r>
      <w:r w:rsidR="00F92CBB" w:rsidRPr="00883984">
        <w:rPr>
          <w:rFonts w:ascii="Palatino Linotype" w:eastAsia="MS Mincho" w:hAnsi="Palatino Linotype" w:cs="Times New Roman"/>
          <w:sz w:val="24"/>
          <w:szCs w:val="24"/>
          <w:lang w:val="es-ES" w:eastAsia="es-ES_tradnl"/>
        </w:rPr>
        <w:t>puede acceder a la información</w:t>
      </w:r>
      <w:r w:rsidR="00E0336D" w:rsidRPr="00883984">
        <w:rPr>
          <w:rFonts w:ascii="Palatino Linotype" w:eastAsia="MS Mincho" w:hAnsi="Palatino Linotype" w:cs="Times New Roman"/>
          <w:sz w:val="24"/>
          <w:szCs w:val="24"/>
          <w:lang w:val="es-ES" w:eastAsia="es-ES_tradnl"/>
        </w:rPr>
        <w:t xml:space="preserve">, </w:t>
      </w:r>
      <w:r w:rsidRPr="00883984">
        <w:rPr>
          <w:rFonts w:ascii="Palatino Linotype" w:eastAsia="MS Mincho" w:hAnsi="Palatino Linotype" w:cs="Times New Roman"/>
          <w:sz w:val="24"/>
          <w:szCs w:val="24"/>
          <w:lang w:val="es-ES" w:eastAsia="es-ES_tradnl"/>
        </w:rPr>
        <w:t>lo cierto</w:t>
      </w:r>
      <w:r w:rsidR="00F92CBB" w:rsidRPr="00883984">
        <w:rPr>
          <w:rFonts w:ascii="Palatino Linotype" w:eastAsia="MS Mincho" w:hAnsi="Palatino Linotype" w:cs="Times New Roman"/>
          <w:sz w:val="24"/>
          <w:szCs w:val="24"/>
          <w:lang w:val="es-ES" w:eastAsia="es-ES_tradnl"/>
        </w:rPr>
        <w:t>,</w:t>
      </w:r>
      <w:r w:rsidRPr="00883984">
        <w:rPr>
          <w:rFonts w:ascii="Palatino Linotype" w:eastAsia="MS Mincho" w:hAnsi="Palatino Linotype" w:cs="Times New Roman"/>
          <w:sz w:val="24"/>
          <w:szCs w:val="24"/>
          <w:lang w:val="es-ES" w:eastAsia="es-ES_tradnl"/>
        </w:rPr>
        <w:t xml:space="preserve"> es que no </w:t>
      </w:r>
      <w:r w:rsidR="00E0336D" w:rsidRPr="00883984">
        <w:rPr>
          <w:rFonts w:ascii="Palatino Linotype" w:eastAsia="MS Mincho" w:hAnsi="Palatino Linotype" w:cs="Times New Roman"/>
          <w:sz w:val="24"/>
          <w:szCs w:val="24"/>
          <w:lang w:val="es-ES" w:eastAsia="es-ES_tradnl"/>
        </w:rPr>
        <w:t>señala con exactitud</w:t>
      </w:r>
      <w:r w:rsidRPr="00883984">
        <w:rPr>
          <w:rFonts w:ascii="Palatino Linotype" w:eastAsia="MS Mincho" w:hAnsi="Palatino Linotype" w:cs="Times New Roman"/>
          <w:sz w:val="24"/>
          <w:szCs w:val="24"/>
          <w:lang w:val="es-ES" w:eastAsia="es-ES_tradnl"/>
        </w:rPr>
        <w:t xml:space="preserve"> la forma en la que puede hacerlo, así, es necesario precisar que la Real Academia de la Lengua Española define “</w:t>
      </w:r>
      <w:proofErr w:type="gramStart"/>
      <w:r w:rsidRPr="00883984">
        <w:rPr>
          <w:rFonts w:ascii="Palatino Linotype" w:eastAsia="MS Mincho" w:hAnsi="Palatino Linotype" w:cs="Times New Roman"/>
          <w:i/>
          <w:sz w:val="24"/>
          <w:szCs w:val="24"/>
          <w:lang w:val="es-ES" w:eastAsia="es-ES_tradnl"/>
        </w:rPr>
        <w:t xml:space="preserve">forma”  </w:t>
      </w:r>
      <w:r w:rsidRPr="00883984">
        <w:rPr>
          <w:rFonts w:ascii="Palatino Linotype" w:eastAsia="MS Mincho" w:hAnsi="Palatino Linotype" w:cs="Times New Roman"/>
          <w:sz w:val="24"/>
          <w:szCs w:val="24"/>
          <w:lang w:val="es-ES" w:eastAsia="es-ES_tradnl"/>
        </w:rPr>
        <w:t>como</w:t>
      </w:r>
      <w:proofErr w:type="gramEnd"/>
      <w:r w:rsidRPr="00883984">
        <w:rPr>
          <w:rFonts w:ascii="Palatino Linotype" w:eastAsia="MS Mincho" w:hAnsi="Palatino Linotype" w:cs="Times New Roman"/>
          <w:sz w:val="24"/>
          <w:szCs w:val="24"/>
          <w:lang w:val="es-ES" w:eastAsia="es-ES_tradnl"/>
        </w:rPr>
        <w:t xml:space="preserve"> </w:t>
      </w:r>
      <w:r w:rsidRPr="00883984">
        <w:rPr>
          <w:rFonts w:ascii="Palatino Linotype" w:eastAsia="MS Mincho" w:hAnsi="Palatino Linotype" w:cs="Times New Roman" w:hint="eastAsia"/>
          <w:sz w:val="24"/>
          <w:szCs w:val="24"/>
          <w:lang w:eastAsia="es-ES_tradnl"/>
        </w:rPr>
        <w:t xml:space="preserve"> el </w:t>
      </w:r>
      <w:r w:rsidRPr="00883984">
        <w:rPr>
          <w:rFonts w:ascii="Palatino Linotype" w:eastAsia="MS Mincho" w:hAnsi="Palatino Linotype" w:cs="Times New Roman"/>
          <w:i/>
          <w:sz w:val="24"/>
          <w:szCs w:val="24"/>
          <w:lang w:eastAsia="es-ES_tradnl"/>
        </w:rPr>
        <w:t>“modo</w:t>
      </w:r>
      <w:r w:rsidRPr="00883984">
        <w:rPr>
          <w:rFonts w:ascii="Palatino Linotype" w:eastAsia="MS Mincho" w:hAnsi="Palatino Linotype" w:cs="Times New Roman" w:hint="eastAsia"/>
          <w:i/>
          <w:sz w:val="24"/>
          <w:szCs w:val="24"/>
          <w:lang w:eastAsia="es-ES_tradnl"/>
        </w:rPr>
        <w:t> </w:t>
      </w:r>
      <w:r w:rsidRPr="00883984">
        <w:rPr>
          <w:rFonts w:ascii="Palatino Linotype" w:eastAsia="MS Mincho" w:hAnsi="Palatino Linotype" w:cs="Times New Roman"/>
          <w:i/>
          <w:sz w:val="24"/>
          <w:szCs w:val="24"/>
          <w:lang w:eastAsia="es-ES_tradnl"/>
        </w:rPr>
        <w:t>o</w:t>
      </w:r>
      <w:r w:rsidRPr="00883984">
        <w:rPr>
          <w:rFonts w:ascii="Palatino Linotype" w:eastAsia="MS Mincho" w:hAnsi="Palatino Linotype" w:cs="Times New Roman" w:hint="eastAsia"/>
          <w:i/>
          <w:sz w:val="24"/>
          <w:szCs w:val="24"/>
          <w:lang w:eastAsia="es-ES_tradnl"/>
        </w:rPr>
        <w:t> </w:t>
      </w:r>
      <w:r w:rsidRPr="00883984">
        <w:rPr>
          <w:rFonts w:ascii="Palatino Linotype" w:eastAsia="MS Mincho" w:hAnsi="Palatino Linotype" w:cs="Times New Roman"/>
          <w:i/>
          <w:sz w:val="24"/>
          <w:szCs w:val="24"/>
          <w:lang w:eastAsia="es-ES_tradnl"/>
        </w:rPr>
        <w:t>manera</w:t>
      </w:r>
      <w:r w:rsidRPr="00883984">
        <w:rPr>
          <w:rFonts w:ascii="Palatino Linotype" w:eastAsia="MS Mincho" w:hAnsi="Palatino Linotype" w:cs="Times New Roman" w:hint="eastAsia"/>
          <w:i/>
          <w:sz w:val="24"/>
          <w:szCs w:val="24"/>
          <w:lang w:eastAsia="es-ES_tradnl"/>
        </w:rPr>
        <w:t> </w:t>
      </w:r>
      <w:r w:rsidRPr="00883984">
        <w:rPr>
          <w:rFonts w:ascii="Palatino Linotype" w:eastAsia="MS Mincho" w:hAnsi="Palatino Linotype" w:cs="Times New Roman"/>
          <w:i/>
          <w:sz w:val="24"/>
          <w:szCs w:val="24"/>
          <w:lang w:eastAsia="es-ES_tradnl"/>
        </w:rPr>
        <w:t>en</w:t>
      </w:r>
      <w:r w:rsidRPr="00883984">
        <w:rPr>
          <w:rFonts w:ascii="Palatino Linotype" w:eastAsia="MS Mincho" w:hAnsi="Palatino Linotype" w:cs="Times New Roman" w:hint="eastAsia"/>
          <w:i/>
          <w:sz w:val="24"/>
          <w:szCs w:val="24"/>
          <w:lang w:eastAsia="es-ES_tradnl"/>
        </w:rPr>
        <w:t> </w:t>
      </w:r>
      <w:r w:rsidRPr="00883984">
        <w:rPr>
          <w:rFonts w:ascii="Palatino Linotype" w:eastAsia="MS Mincho" w:hAnsi="Palatino Linotype" w:cs="Times New Roman"/>
          <w:i/>
          <w:sz w:val="24"/>
          <w:szCs w:val="24"/>
          <w:lang w:eastAsia="es-ES_tradnl"/>
        </w:rPr>
        <w:t>que</w:t>
      </w:r>
      <w:r w:rsidRPr="00883984">
        <w:rPr>
          <w:rFonts w:ascii="Palatino Linotype" w:eastAsia="MS Mincho" w:hAnsi="Palatino Linotype" w:cs="Times New Roman" w:hint="eastAsia"/>
          <w:i/>
          <w:sz w:val="24"/>
          <w:szCs w:val="24"/>
          <w:lang w:eastAsia="es-ES_tradnl"/>
        </w:rPr>
        <w:t> </w:t>
      </w:r>
      <w:r w:rsidRPr="00883984">
        <w:rPr>
          <w:rFonts w:ascii="Palatino Linotype" w:eastAsia="MS Mincho" w:hAnsi="Palatino Linotype" w:cs="Times New Roman"/>
          <w:i/>
          <w:sz w:val="24"/>
          <w:szCs w:val="24"/>
          <w:lang w:eastAsia="es-ES_tradnl"/>
        </w:rPr>
        <w:t>se</w:t>
      </w:r>
      <w:r w:rsidRPr="00883984">
        <w:rPr>
          <w:rFonts w:ascii="Palatino Linotype" w:eastAsia="MS Mincho" w:hAnsi="Palatino Linotype" w:cs="Times New Roman" w:hint="eastAsia"/>
          <w:i/>
          <w:sz w:val="24"/>
          <w:szCs w:val="24"/>
          <w:lang w:eastAsia="es-ES_tradnl"/>
        </w:rPr>
        <w:t> </w:t>
      </w:r>
      <w:r w:rsidRPr="00883984">
        <w:rPr>
          <w:rFonts w:ascii="Palatino Linotype" w:eastAsia="MS Mincho" w:hAnsi="Palatino Linotype" w:cs="Times New Roman"/>
          <w:i/>
          <w:sz w:val="24"/>
          <w:szCs w:val="24"/>
          <w:lang w:eastAsia="es-ES_tradnl"/>
        </w:rPr>
        <w:t>hace</w:t>
      </w:r>
      <w:r w:rsidRPr="00883984">
        <w:rPr>
          <w:rFonts w:ascii="Palatino Linotype" w:eastAsia="MS Mincho" w:hAnsi="Palatino Linotype" w:cs="Times New Roman" w:hint="eastAsia"/>
          <w:i/>
          <w:sz w:val="24"/>
          <w:szCs w:val="24"/>
          <w:lang w:eastAsia="es-ES_tradnl"/>
        </w:rPr>
        <w:t> </w:t>
      </w:r>
      <w:r w:rsidRPr="00883984">
        <w:rPr>
          <w:rFonts w:ascii="Palatino Linotype" w:eastAsia="MS Mincho" w:hAnsi="Palatino Linotype" w:cs="Times New Roman"/>
          <w:i/>
          <w:sz w:val="24"/>
          <w:szCs w:val="24"/>
          <w:lang w:eastAsia="es-ES_tradnl"/>
        </w:rPr>
        <w:t>o</w:t>
      </w:r>
      <w:r w:rsidRPr="00883984">
        <w:rPr>
          <w:rFonts w:ascii="Palatino Linotype" w:eastAsia="MS Mincho" w:hAnsi="Palatino Linotype" w:cs="Times New Roman" w:hint="eastAsia"/>
          <w:i/>
          <w:sz w:val="24"/>
          <w:szCs w:val="24"/>
          <w:lang w:eastAsia="es-ES_tradnl"/>
        </w:rPr>
        <w:t> </w:t>
      </w:r>
      <w:r w:rsidRPr="00883984">
        <w:rPr>
          <w:rFonts w:ascii="Palatino Linotype" w:eastAsia="MS Mincho" w:hAnsi="Palatino Linotype" w:cs="Times New Roman"/>
          <w:i/>
          <w:sz w:val="24"/>
          <w:szCs w:val="24"/>
          <w:lang w:eastAsia="es-ES_tradnl"/>
        </w:rPr>
        <w:t>en</w:t>
      </w:r>
      <w:r w:rsidRPr="00883984">
        <w:rPr>
          <w:rFonts w:ascii="Palatino Linotype" w:eastAsia="MS Mincho" w:hAnsi="Palatino Linotype" w:cs="Times New Roman" w:hint="eastAsia"/>
          <w:i/>
          <w:sz w:val="24"/>
          <w:szCs w:val="24"/>
          <w:lang w:eastAsia="es-ES_tradnl"/>
        </w:rPr>
        <w:t> </w:t>
      </w:r>
      <w:r w:rsidRPr="00883984">
        <w:rPr>
          <w:rFonts w:ascii="Palatino Linotype" w:eastAsia="MS Mincho" w:hAnsi="Palatino Linotype" w:cs="Times New Roman"/>
          <w:i/>
          <w:sz w:val="24"/>
          <w:szCs w:val="24"/>
          <w:lang w:eastAsia="es-ES_tradnl"/>
        </w:rPr>
        <w:t>que</w:t>
      </w:r>
      <w:r w:rsidRPr="00883984">
        <w:rPr>
          <w:rFonts w:ascii="Palatino Linotype" w:eastAsia="MS Mincho" w:hAnsi="Palatino Linotype" w:cs="Times New Roman" w:hint="eastAsia"/>
          <w:i/>
          <w:sz w:val="24"/>
          <w:szCs w:val="24"/>
          <w:lang w:eastAsia="es-ES_tradnl"/>
        </w:rPr>
        <w:t> </w:t>
      </w:r>
      <w:r w:rsidRPr="00883984">
        <w:rPr>
          <w:rFonts w:ascii="Palatino Linotype" w:eastAsia="MS Mincho" w:hAnsi="Palatino Linotype" w:cs="Times New Roman"/>
          <w:i/>
          <w:sz w:val="24"/>
          <w:szCs w:val="24"/>
          <w:lang w:eastAsia="es-ES_tradnl"/>
        </w:rPr>
        <w:t>ocurre</w:t>
      </w:r>
      <w:r w:rsidRPr="00883984">
        <w:rPr>
          <w:rFonts w:ascii="Palatino Linotype" w:eastAsia="MS Mincho" w:hAnsi="Palatino Linotype" w:cs="Times New Roman" w:hint="eastAsia"/>
          <w:i/>
          <w:sz w:val="24"/>
          <w:szCs w:val="24"/>
          <w:lang w:eastAsia="es-ES_tradnl"/>
        </w:rPr>
        <w:t> </w:t>
      </w:r>
      <w:r w:rsidRPr="00883984">
        <w:rPr>
          <w:rFonts w:ascii="Palatino Linotype" w:eastAsia="MS Mincho" w:hAnsi="Palatino Linotype" w:cs="Times New Roman"/>
          <w:i/>
          <w:sz w:val="24"/>
          <w:szCs w:val="24"/>
          <w:lang w:eastAsia="es-ES_tradnl"/>
        </w:rPr>
        <w:t>algo”</w:t>
      </w:r>
      <w:r w:rsidR="00A452A3" w:rsidRPr="00883984">
        <w:rPr>
          <w:rFonts w:ascii="Palatino Linotype" w:eastAsia="MS Mincho" w:hAnsi="Palatino Linotype" w:cs="Times New Roman"/>
          <w:i/>
          <w:sz w:val="24"/>
          <w:szCs w:val="24"/>
          <w:lang w:eastAsia="es-ES_tradnl"/>
        </w:rPr>
        <w:t xml:space="preserve">, </w:t>
      </w:r>
      <w:r w:rsidRPr="00883984">
        <w:rPr>
          <w:rFonts w:ascii="Palatino Linotype" w:eastAsia="MS Mincho" w:hAnsi="Palatino Linotype" w:cs="Times New Roman"/>
          <w:sz w:val="24"/>
          <w:szCs w:val="24"/>
          <w:lang w:eastAsia="es-ES_tradnl"/>
        </w:rPr>
        <w:t>situación que en el presente caso no acontece, pues se advierte que lo entregado implic</w:t>
      </w:r>
      <w:r w:rsidR="00A452A3" w:rsidRPr="00883984">
        <w:rPr>
          <w:rFonts w:ascii="Palatino Linotype" w:eastAsia="MS Mincho" w:hAnsi="Palatino Linotype" w:cs="Times New Roman"/>
          <w:sz w:val="24"/>
          <w:szCs w:val="24"/>
          <w:lang w:eastAsia="es-ES_tradnl"/>
        </w:rPr>
        <w:t xml:space="preserve">a un procedimiento de búsqueda </w:t>
      </w:r>
      <w:r w:rsidRPr="00883984">
        <w:rPr>
          <w:rFonts w:ascii="Palatino Linotype" w:eastAsia="MS Mincho" w:hAnsi="Palatino Linotype" w:cs="Times New Roman"/>
          <w:sz w:val="24"/>
          <w:szCs w:val="24"/>
          <w:lang w:eastAsia="es-ES_tradnl"/>
        </w:rPr>
        <w:t>al particular, procedimiento que no le fue referido</w:t>
      </w:r>
      <w:r w:rsidR="004E6728" w:rsidRPr="00883984">
        <w:rPr>
          <w:rFonts w:ascii="Palatino Linotype" w:eastAsia="MS Mincho" w:hAnsi="Palatino Linotype" w:cs="Times New Roman"/>
          <w:color w:val="000000"/>
          <w:sz w:val="24"/>
          <w:szCs w:val="24"/>
          <w:lang w:val="es-ES_tradnl" w:eastAsia="es-ES"/>
        </w:rPr>
        <w:t xml:space="preserve">. </w:t>
      </w:r>
    </w:p>
    <w:p w14:paraId="60C0B150" w14:textId="77777777" w:rsidR="00A452A3" w:rsidRPr="00883984" w:rsidRDefault="00A452A3" w:rsidP="00A452A3">
      <w:pPr>
        <w:widowControl w:val="0"/>
        <w:tabs>
          <w:tab w:val="left" w:pos="0"/>
        </w:tabs>
        <w:autoSpaceDE w:val="0"/>
        <w:autoSpaceDN w:val="0"/>
        <w:adjustRightInd w:val="0"/>
        <w:spacing w:before="240" w:after="240" w:line="360" w:lineRule="auto"/>
        <w:ind w:right="49"/>
        <w:contextualSpacing/>
        <w:jc w:val="both"/>
        <w:rPr>
          <w:rFonts w:ascii="Palatino Linotype" w:eastAsia="MS Mincho" w:hAnsi="Palatino Linotype" w:cs="Times New Roman"/>
          <w:color w:val="000000"/>
          <w:sz w:val="24"/>
          <w:szCs w:val="24"/>
          <w:lang w:val="es-ES_tradnl" w:eastAsia="es-ES"/>
        </w:rPr>
      </w:pPr>
    </w:p>
    <w:p w14:paraId="5B5F3CA0" w14:textId="77777777" w:rsidR="004E6728" w:rsidRPr="00883984" w:rsidRDefault="00F92CBB" w:rsidP="00A452A3">
      <w:pPr>
        <w:widowControl w:val="0"/>
        <w:numPr>
          <w:ilvl w:val="0"/>
          <w:numId w:val="1"/>
        </w:numPr>
        <w:tabs>
          <w:tab w:val="left" w:pos="0"/>
        </w:tabs>
        <w:autoSpaceDE w:val="0"/>
        <w:autoSpaceDN w:val="0"/>
        <w:adjustRightInd w:val="0"/>
        <w:spacing w:before="240" w:after="240" w:line="360" w:lineRule="auto"/>
        <w:ind w:left="0" w:right="49" w:firstLine="0"/>
        <w:contextualSpacing/>
        <w:jc w:val="both"/>
        <w:rPr>
          <w:rFonts w:ascii="Palatino Linotype" w:eastAsia="MS Mincho" w:hAnsi="Palatino Linotype" w:cs="Times New Roman"/>
          <w:color w:val="000000"/>
          <w:sz w:val="24"/>
          <w:szCs w:val="24"/>
          <w:lang w:val="es-ES_tradnl" w:eastAsia="es-ES"/>
        </w:rPr>
      </w:pPr>
      <w:r w:rsidRPr="00883984">
        <w:rPr>
          <w:rFonts w:ascii="Palatino Linotype" w:eastAsia="MS Mincho" w:hAnsi="Palatino Linotype" w:cs="Times New Roman"/>
          <w:b/>
          <w:color w:val="000000"/>
          <w:sz w:val="24"/>
          <w:szCs w:val="24"/>
          <w:lang w:val="es-ES_tradnl" w:eastAsia="es-ES"/>
        </w:rPr>
        <w:t xml:space="preserve">Es así que </w:t>
      </w:r>
      <w:r w:rsidR="004E6728" w:rsidRPr="00883984">
        <w:rPr>
          <w:rFonts w:ascii="Palatino Linotype" w:eastAsia="MS Mincho" w:hAnsi="Palatino Linotype" w:cs="Times New Roman"/>
          <w:b/>
          <w:color w:val="000000"/>
          <w:sz w:val="24"/>
          <w:szCs w:val="24"/>
          <w:lang w:val="es-ES_tradnl" w:eastAsia="es-ES"/>
        </w:rPr>
        <w:t>se le</w:t>
      </w:r>
      <w:r w:rsidR="004E6728" w:rsidRPr="00883984">
        <w:rPr>
          <w:rFonts w:ascii="Palatino Linotype" w:eastAsia="MS Mincho" w:hAnsi="Palatino Linotype" w:cs="Times New Roman"/>
          <w:color w:val="000000"/>
          <w:sz w:val="24"/>
          <w:szCs w:val="24"/>
          <w:lang w:val="es-ES_tradnl" w:eastAsia="es-ES"/>
        </w:rPr>
        <w:t xml:space="preserve"> </w:t>
      </w:r>
      <w:r w:rsidR="004E6728" w:rsidRPr="00883984">
        <w:rPr>
          <w:rFonts w:ascii="Palatino Linotype" w:eastAsia="MS Mincho" w:hAnsi="Palatino Linotype" w:cs="Times New Roman"/>
          <w:b/>
          <w:color w:val="000000"/>
          <w:sz w:val="24"/>
          <w:szCs w:val="24"/>
          <w:lang w:val="es-ES_tradnl" w:eastAsia="es-ES"/>
        </w:rPr>
        <w:t>APERCIBE en este act</w:t>
      </w:r>
      <w:r w:rsidR="00A452A3" w:rsidRPr="00883984">
        <w:rPr>
          <w:rFonts w:ascii="Palatino Linotype" w:eastAsia="MS Mincho" w:hAnsi="Palatino Linotype" w:cs="Times New Roman"/>
          <w:b/>
          <w:color w:val="000000"/>
          <w:sz w:val="24"/>
          <w:szCs w:val="24"/>
          <w:lang w:val="es-ES_tradnl" w:eastAsia="es-ES"/>
        </w:rPr>
        <w:t>o al Ayuntamiento de Atizapán de Zaragoza</w:t>
      </w:r>
      <w:r w:rsidR="004E6728" w:rsidRPr="00883984">
        <w:rPr>
          <w:rFonts w:ascii="Palatino Linotype" w:eastAsia="MS Mincho" w:hAnsi="Palatino Linotype" w:cs="Times New Roman"/>
          <w:color w:val="000000"/>
          <w:sz w:val="24"/>
          <w:szCs w:val="24"/>
          <w:lang w:val="es-ES_tradnl" w:eastAsia="es-ES"/>
        </w:rPr>
        <w:t xml:space="preserve"> </w:t>
      </w:r>
      <w:r w:rsidR="004E6728" w:rsidRPr="00883984">
        <w:rPr>
          <w:rFonts w:ascii="Palatino Linotype" w:eastAsia="MS Mincho" w:hAnsi="Palatino Linotype" w:cs="Times New Roman"/>
          <w:b/>
          <w:color w:val="000000"/>
          <w:sz w:val="24"/>
          <w:szCs w:val="24"/>
          <w:lang w:val="es-ES_tradnl" w:eastAsia="es-ES"/>
        </w:rPr>
        <w:t>d</w:t>
      </w:r>
      <w:r w:rsidR="004E6728" w:rsidRPr="00883984">
        <w:rPr>
          <w:rFonts w:ascii="Palatino Linotype" w:eastAsia="MS Mincho" w:hAnsi="Palatino Linotype" w:cs="Times New Roman"/>
          <w:b/>
          <w:color w:val="000000" w:themeColor="text1"/>
          <w:sz w:val="24"/>
          <w:szCs w:val="24"/>
          <w:lang w:val="es-ES_tradnl" w:eastAsia="es-ES"/>
        </w:rPr>
        <w:t xml:space="preserve">e la alta responsabilidad que implica el causar la regresión de un derecho humano convencional y constitucionalmente reconocido como lo es el de acceder a la información pública gubernamental. </w:t>
      </w:r>
    </w:p>
    <w:p w14:paraId="6FA5BBE9" w14:textId="77777777" w:rsidR="00B3483D" w:rsidRPr="00883984" w:rsidRDefault="0098403C" w:rsidP="0098403C">
      <w:pPr>
        <w:pStyle w:val="Ttulo1"/>
        <w:numPr>
          <w:ilvl w:val="0"/>
          <w:numId w:val="5"/>
        </w:numPr>
        <w:ind w:left="0" w:firstLine="0"/>
        <w:rPr>
          <w:rFonts w:eastAsia="MS Mincho"/>
          <w:b/>
          <w:lang w:val="es-ES_tradnl" w:eastAsia="es-ES"/>
        </w:rPr>
      </w:pPr>
      <w:bookmarkStart w:id="40" w:name="_Toc69999202"/>
      <w:r w:rsidRPr="00883984">
        <w:rPr>
          <w:rFonts w:eastAsia="MS Mincho"/>
          <w:b/>
          <w:lang w:val="es-ES_tradnl" w:eastAsia="es-ES"/>
        </w:rPr>
        <w:lastRenderedPageBreak/>
        <w:t>De la naturaleza de la información solicitada.</w:t>
      </w:r>
      <w:bookmarkEnd w:id="40"/>
      <w:r w:rsidRPr="00883984">
        <w:rPr>
          <w:rFonts w:eastAsia="MS Mincho"/>
          <w:b/>
          <w:lang w:val="es-ES_tradnl" w:eastAsia="es-ES"/>
        </w:rPr>
        <w:t xml:space="preserve"> </w:t>
      </w:r>
    </w:p>
    <w:p w14:paraId="4426C82A" w14:textId="77777777" w:rsidR="00A452A3" w:rsidRPr="00883984" w:rsidRDefault="00A452A3" w:rsidP="00A452A3">
      <w:pPr>
        <w:pStyle w:val="Prrafodelista"/>
        <w:widowControl w:val="0"/>
        <w:numPr>
          <w:ilvl w:val="0"/>
          <w:numId w:val="1"/>
        </w:numPr>
        <w:tabs>
          <w:tab w:val="left" w:pos="0"/>
        </w:tabs>
        <w:autoSpaceDE w:val="0"/>
        <w:autoSpaceDN w:val="0"/>
        <w:adjustRightInd w:val="0"/>
        <w:spacing w:before="240" w:after="240" w:line="360" w:lineRule="auto"/>
        <w:ind w:left="0" w:right="49" w:firstLine="0"/>
        <w:jc w:val="both"/>
        <w:rPr>
          <w:rFonts w:ascii="Palatino Linotype" w:eastAsia="MS Mincho" w:hAnsi="Palatino Linotype" w:cs="Times New Roman"/>
          <w:i/>
          <w:sz w:val="24"/>
          <w:szCs w:val="24"/>
          <w:lang w:val="es-ES" w:eastAsia="es-ES_tradnl"/>
        </w:rPr>
      </w:pPr>
      <w:r w:rsidRPr="00883984">
        <w:rPr>
          <w:rFonts w:ascii="Palatino Linotype" w:eastAsia="MS Mincho" w:hAnsi="Palatino Linotype" w:cs="Times New Roman"/>
          <w:sz w:val="24"/>
          <w:szCs w:val="24"/>
          <w:lang w:val="es-ES" w:eastAsia="es-ES_tradnl"/>
        </w:rPr>
        <w:t xml:space="preserve">Finalmente, por cuanto hace al concepto de obligatoriedad del ente recurrido  para generar, poseer o administrar la información, es necesario precisar que </w:t>
      </w:r>
      <w:r w:rsidRPr="00883984">
        <w:rPr>
          <w:rFonts w:ascii="Palatino Linotype" w:eastAsia="Calibri" w:hAnsi="Palatino Linotype" w:cs="Arial"/>
          <w:bCs/>
          <w:sz w:val="24"/>
          <w:szCs w:val="24"/>
          <w:lang w:val="es-ES" w:eastAsia="es-ES"/>
        </w:rPr>
        <w:t xml:space="preserve">el </w:t>
      </w:r>
      <w:r w:rsidRPr="00883984">
        <w:rPr>
          <w:rFonts w:ascii="Palatino Linotype" w:eastAsia="Calibri" w:hAnsi="Palatino Linotype" w:cs="Arial"/>
          <w:b/>
          <w:bCs/>
          <w:sz w:val="24"/>
          <w:szCs w:val="24"/>
          <w:lang w:val="es-ES" w:eastAsia="es-ES"/>
        </w:rPr>
        <w:t>SUJETO OBLIGADO</w:t>
      </w:r>
      <w:r w:rsidRPr="00883984">
        <w:rPr>
          <w:rFonts w:ascii="Palatino Linotype" w:eastAsia="Calibri" w:hAnsi="Palatino Linotype" w:cs="Arial"/>
          <w:bCs/>
          <w:sz w:val="24"/>
          <w:szCs w:val="24"/>
          <w:lang w:val="es-ES" w:eastAsia="es-ES"/>
        </w:rPr>
        <w:t xml:space="preserve"> no niega </w:t>
      </w:r>
      <w:r w:rsidR="0098403C" w:rsidRPr="00883984">
        <w:rPr>
          <w:rFonts w:ascii="Palatino Linotype" w:eastAsia="Calibri" w:hAnsi="Palatino Linotype" w:cs="Arial"/>
          <w:bCs/>
          <w:sz w:val="24"/>
          <w:szCs w:val="24"/>
          <w:lang w:val="es-ES" w:eastAsia="es-ES"/>
        </w:rPr>
        <w:t>la existencia de la información</w:t>
      </w:r>
      <w:r w:rsidRPr="00883984">
        <w:rPr>
          <w:rFonts w:ascii="Palatino Linotype" w:eastAsia="Calibri" w:hAnsi="Palatino Linotype" w:cs="Arial"/>
          <w:bCs/>
          <w:sz w:val="24"/>
          <w:szCs w:val="24"/>
          <w:lang w:val="es-ES" w:eastAsia="es-ES"/>
        </w:rPr>
        <w:t>, sino por el contrario, al</w:t>
      </w:r>
      <w:r w:rsidRPr="00883984">
        <w:rPr>
          <w:rFonts w:ascii="Palatino Linotype" w:eastAsia="Times New Roman" w:hAnsi="Palatino Linotype" w:cs="Arial"/>
          <w:sz w:val="24"/>
          <w:szCs w:val="24"/>
          <w:lang w:val="es-ES" w:eastAsia="es-MX"/>
        </w:rPr>
        <w:t xml:space="preserve">  emitir respuesta a la solicitud de acceso a la información y referir las direcciones electrónicas que estimó convenientes para atender los requerimientos, asevera su existencia, por lo que el estudio de la naturaleza jurídica de la información solicitada, en el caso concreto, se obvia. </w:t>
      </w:r>
    </w:p>
    <w:p w14:paraId="1ED9CA1A" w14:textId="77777777" w:rsidR="002C017B" w:rsidRPr="00883984" w:rsidRDefault="00A452A3" w:rsidP="00F92CBB">
      <w:pPr>
        <w:widowControl w:val="0"/>
        <w:numPr>
          <w:ilvl w:val="0"/>
          <w:numId w:val="1"/>
        </w:numPr>
        <w:tabs>
          <w:tab w:val="left" w:pos="0"/>
        </w:tabs>
        <w:autoSpaceDE w:val="0"/>
        <w:autoSpaceDN w:val="0"/>
        <w:adjustRightInd w:val="0"/>
        <w:spacing w:before="240" w:after="240" w:line="360" w:lineRule="auto"/>
        <w:ind w:left="0" w:right="49" w:firstLine="0"/>
        <w:contextualSpacing/>
        <w:jc w:val="both"/>
        <w:rPr>
          <w:rFonts w:ascii="Palatino Linotype" w:eastAsia="MS Mincho" w:hAnsi="Palatino Linotype" w:cs="Times New Roman"/>
          <w:i/>
          <w:sz w:val="24"/>
          <w:szCs w:val="24"/>
          <w:lang w:val="es-ES" w:eastAsia="es-ES_tradnl"/>
        </w:rPr>
      </w:pPr>
      <w:r w:rsidRPr="00883984">
        <w:rPr>
          <w:rFonts w:ascii="Palatino Linotype" w:eastAsia="Times New Roman" w:hAnsi="Palatino Linotype" w:cs="Arial"/>
          <w:sz w:val="24"/>
          <w:szCs w:val="24"/>
          <w:lang w:val="es-ES" w:eastAsia="es-MX"/>
        </w:rPr>
        <w:t>Lo anterior es así, ya que el estudio enunciado tiene por objeto determinar si el</w:t>
      </w:r>
      <w:r w:rsidRPr="00883984">
        <w:rPr>
          <w:rFonts w:ascii="Palatino Linotype" w:eastAsia="Times New Roman" w:hAnsi="Palatino Linotype" w:cs="Arial"/>
          <w:b/>
          <w:sz w:val="24"/>
          <w:szCs w:val="24"/>
          <w:lang w:val="es-ES" w:eastAsia="es-MX"/>
        </w:rPr>
        <w:t xml:space="preserve"> SUJETO OBLIGADO</w:t>
      </w:r>
      <w:r w:rsidRPr="00883984">
        <w:rPr>
          <w:rFonts w:ascii="Palatino Linotype" w:eastAsia="Times New Roman" w:hAnsi="Palatino Linotype" w:cs="Arial"/>
          <w:sz w:val="24"/>
          <w:szCs w:val="24"/>
          <w:lang w:val="es-ES" w:eastAsia="es-MX"/>
        </w:rPr>
        <w:t xml:space="preserve"> genera, posee o </w:t>
      </w:r>
      <w:proofErr w:type="gramStart"/>
      <w:r w:rsidRPr="00883984">
        <w:rPr>
          <w:rFonts w:ascii="Palatino Linotype" w:eastAsia="Times New Roman" w:hAnsi="Palatino Linotype" w:cs="Arial"/>
          <w:sz w:val="24"/>
          <w:szCs w:val="24"/>
          <w:lang w:val="es-ES" w:eastAsia="es-MX"/>
        </w:rPr>
        <w:t>administra  la</w:t>
      </w:r>
      <w:proofErr w:type="gramEnd"/>
      <w:r w:rsidRPr="00883984">
        <w:rPr>
          <w:rFonts w:ascii="Palatino Linotype" w:eastAsia="Times New Roman" w:hAnsi="Palatino Linotype" w:cs="Arial"/>
          <w:sz w:val="24"/>
          <w:szCs w:val="24"/>
          <w:lang w:val="es-ES" w:eastAsia="es-MX"/>
        </w:rPr>
        <w:t xml:space="preserve"> información solicitada; sin embargo, en aquellos casos en que éste la asume, ello efectivamente está en su poder; y por consiguiente, sería ocioso y a nada práctico nos conduciría su estudio, ya que, se insiste, la información pública solicitada fue asumida por el </w:t>
      </w:r>
      <w:r w:rsidRPr="00883984">
        <w:rPr>
          <w:rFonts w:ascii="Palatino Linotype" w:eastAsia="Times New Roman" w:hAnsi="Palatino Linotype" w:cs="Arial"/>
          <w:b/>
          <w:sz w:val="24"/>
          <w:szCs w:val="24"/>
          <w:lang w:val="es-ES" w:eastAsia="es-MX"/>
        </w:rPr>
        <w:t>SUJETO OBLIGADO</w:t>
      </w:r>
      <w:r w:rsidRPr="00883984">
        <w:rPr>
          <w:rFonts w:ascii="Palatino Linotype" w:eastAsia="Times New Roman" w:hAnsi="Palatino Linotype" w:cs="Arial"/>
          <w:sz w:val="24"/>
          <w:szCs w:val="24"/>
          <w:lang w:val="es-ES" w:eastAsia="es-MX"/>
        </w:rPr>
        <w:t>.</w:t>
      </w:r>
    </w:p>
    <w:p w14:paraId="242B0EEE" w14:textId="77777777" w:rsidR="00151E6D" w:rsidRPr="00883984" w:rsidRDefault="00151E6D" w:rsidP="00151E6D">
      <w:pPr>
        <w:widowControl w:val="0"/>
        <w:tabs>
          <w:tab w:val="left" w:pos="0"/>
        </w:tabs>
        <w:autoSpaceDE w:val="0"/>
        <w:autoSpaceDN w:val="0"/>
        <w:adjustRightInd w:val="0"/>
        <w:spacing w:before="240" w:after="240" w:line="360" w:lineRule="auto"/>
        <w:ind w:right="49"/>
        <w:contextualSpacing/>
        <w:jc w:val="both"/>
        <w:rPr>
          <w:rFonts w:ascii="Palatino Linotype" w:eastAsia="MS Mincho" w:hAnsi="Palatino Linotype" w:cs="Times New Roman"/>
          <w:i/>
          <w:sz w:val="24"/>
          <w:szCs w:val="24"/>
          <w:lang w:val="es-ES" w:eastAsia="es-ES_tradnl"/>
        </w:rPr>
      </w:pPr>
    </w:p>
    <w:p w14:paraId="22E87EE1" w14:textId="77777777" w:rsidR="0098403C" w:rsidRPr="00883984" w:rsidRDefault="0098403C" w:rsidP="00151E6D">
      <w:pPr>
        <w:pStyle w:val="Ttulo1"/>
        <w:rPr>
          <w:rFonts w:eastAsia="MS Mincho"/>
          <w:b/>
          <w:lang w:val="es-ES_tradnl" w:eastAsia="es-ES"/>
        </w:rPr>
      </w:pPr>
      <w:bookmarkStart w:id="41" w:name="_Toc34310247"/>
      <w:bookmarkStart w:id="42" w:name="_Toc34849558"/>
      <w:bookmarkStart w:id="43" w:name="_Toc53659481"/>
      <w:bookmarkStart w:id="44" w:name="_Toc67598514"/>
      <w:bookmarkStart w:id="45" w:name="_Toc69999203"/>
      <w:r w:rsidRPr="00883984">
        <w:rPr>
          <w:rFonts w:eastAsia="MS Gothic"/>
          <w:b/>
          <w:lang w:val="es-ES_tradnl" w:eastAsia="es-ES_tradnl"/>
        </w:rPr>
        <w:t xml:space="preserve">SEXTO. </w:t>
      </w:r>
      <w:r w:rsidRPr="00883984">
        <w:rPr>
          <w:rFonts w:eastAsia="MS Mincho"/>
          <w:b/>
          <w:lang w:val="es-ES_tradnl" w:eastAsia="es-ES"/>
        </w:rPr>
        <w:t>De la elaboración de la versión pública y el acuerdo de clasificación como información confidencial.</w:t>
      </w:r>
      <w:bookmarkEnd w:id="41"/>
      <w:bookmarkEnd w:id="42"/>
      <w:bookmarkEnd w:id="43"/>
      <w:bookmarkEnd w:id="44"/>
      <w:bookmarkEnd w:id="45"/>
    </w:p>
    <w:p w14:paraId="4C583CFA" w14:textId="77777777" w:rsidR="0098403C" w:rsidRPr="00883984" w:rsidRDefault="0098403C" w:rsidP="0098403C">
      <w:pPr>
        <w:spacing w:after="0" w:line="360" w:lineRule="auto"/>
        <w:rPr>
          <w:rFonts w:ascii="Palatino Linotype" w:eastAsia="MS Mincho" w:hAnsi="Palatino Linotype" w:cs="Times New Roman"/>
          <w:sz w:val="24"/>
          <w:szCs w:val="24"/>
          <w:lang w:val="es-ES_tradnl" w:eastAsia="es-ES"/>
        </w:rPr>
      </w:pPr>
    </w:p>
    <w:p w14:paraId="70282858" w14:textId="77777777" w:rsidR="0098403C" w:rsidRPr="00883984" w:rsidRDefault="0098403C" w:rsidP="0098403C">
      <w:pPr>
        <w:pStyle w:val="Prrafodelista"/>
        <w:numPr>
          <w:ilvl w:val="0"/>
          <w:numId w:val="1"/>
        </w:numPr>
        <w:spacing w:before="240" w:after="240" w:line="360" w:lineRule="auto"/>
        <w:ind w:left="0" w:firstLine="0"/>
        <w:jc w:val="both"/>
        <w:rPr>
          <w:rFonts w:ascii="Palatino Linotype" w:eastAsia="Times New Roman" w:hAnsi="Palatino Linotype" w:cs="Arial"/>
          <w:sz w:val="24"/>
          <w:szCs w:val="24"/>
          <w:lang w:val="es-ES" w:eastAsia="es-ES"/>
        </w:rPr>
      </w:pPr>
      <w:r w:rsidRPr="00883984">
        <w:rPr>
          <w:rFonts w:ascii="Palatino Linotype" w:eastAsiaTheme="minorEastAsia" w:hAnsi="Palatino Linotype" w:cs="Arial"/>
          <w:color w:val="000000" w:themeColor="text1"/>
          <w:sz w:val="24"/>
          <w:szCs w:val="24"/>
          <w:lang w:val="es-ES_tradnl" w:eastAsia="es-ES"/>
        </w:rPr>
        <w:t xml:space="preserve">Así mismo debe destacarse que debido a la naturaleza de </w:t>
      </w:r>
      <w:r w:rsidRPr="00883984">
        <w:rPr>
          <w:rFonts w:ascii="Palatino Linotype" w:eastAsiaTheme="minorEastAsia" w:hAnsi="Palatino Linotype"/>
          <w:color w:val="000000" w:themeColor="text1"/>
          <w:sz w:val="24"/>
          <w:szCs w:val="24"/>
          <w:lang w:val="es-ES_tradnl" w:eastAsia="es-ES"/>
        </w:rPr>
        <w:t xml:space="preserve">la información solicitada, en la misma pudieran obrar datos personales susceptibles de protegerse, </w:t>
      </w:r>
      <w:r w:rsidRPr="00883984">
        <w:rPr>
          <w:rFonts w:ascii="Palatino Linotype" w:eastAsiaTheme="minorEastAsia" w:hAnsi="Palatino Linotype" w:cs="Arial"/>
          <w:color w:val="000000" w:themeColor="text1"/>
          <w:sz w:val="24"/>
          <w:szCs w:val="24"/>
          <w:lang w:val="es-ES_tradnl" w:eastAsia="es-ES"/>
        </w:rPr>
        <w:lastRenderedPageBreak/>
        <w:t>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del documento o  por aquella información que deba ser clasificada en su totalidad como información reservada, por las consideraciones que se estimen pertinentes.</w:t>
      </w:r>
    </w:p>
    <w:p w14:paraId="4FA0BCE4" w14:textId="77777777" w:rsidR="0098403C" w:rsidRPr="00883984" w:rsidRDefault="0098403C" w:rsidP="0098403C">
      <w:pPr>
        <w:shd w:val="clear" w:color="auto" w:fill="FFFFFF"/>
        <w:spacing w:before="240" w:after="200" w:line="360" w:lineRule="auto"/>
        <w:contextualSpacing/>
        <w:jc w:val="both"/>
        <w:rPr>
          <w:rFonts w:ascii="Palatino Linotype" w:eastAsia="Times New Roman" w:hAnsi="Palatino Linotype" w:cs="Arial"/>
          <w:color w:val="000000" w:themeColor="text1"/>
          <w:sz w:val="24"/>
          <w:szCs w:val="24"/>
          <w:lang w:val="es-ES_tradnl" w:eastAsia="es-ES"/>
        </w:rPr>
      </w:pPr>
    </w:p>
    <w:p w14:paraId="647B59A8" w14:textId="77777777" w:rsidR="0098403C" w:rsidRPr="00883984" w:rsidRDefault="0098403C" w:rsidP="0098403C">
      <w:pPr>
        <w:numPr>
          <w:ilvl w:val="0"/>
          <w:numId w:val="1"/>
        </w:numPr>
        <w:spacing w:before="240" w:after="240" w:line="360" w:lineRule="auto"/>
        <w:ind w:left="0" w:firstLine="0"/>
        <w:contextualSpacing/>
        <w:jc w:val="both"/>
        <w:rPr>
          <w:rFonts w:ascii="Palatino Linotype" w:eastAsia="Times New Roman" w:hAnsi="Palatino Linotype" w:cs="Arial"/>
          <w:color w:val="000000" w:themeColor="text1"/>
          <w:sz w:val="24"/>
          <w:szCs w:val="24"/>
          <w:lang w:val="es-ES_tradnl" w:eastAsia="es-ES"/>
        </w:rPr>
      </w:pPr>
      <w:r w:rsidRPr="00883984">
        <w:rPr>
          <w:rFonts w:ascii="Palatino Linotype" w:eastAsiaTheme="minorEastAsia" w:hAnsi="Palatino Linotype" w:cs="Arial"/>
          <w:color w:val="000000" w:themeColor="text1"/>
          <w:sz w:val="24"/>
          <w:szCs w:val="24"/>
          <w:lang w:val="es-ES_tradnl" w:eastAsia="es-ES"/>
        </w:rPr>
        <w:t>L</w:t>
      </w:r>
      <w:r w:rsidRPr="00883984">
        <w:rPr>
          <w:rFonts w:ascii="Palatino Linotype" w:eastAsiaTheme="minorEastAsia" w:hAnsi="Palatino Linotype"/>
          <w:color w:val="000000" w:themeColor="text1"/>
          <w:sz w:val="24"/>
          <w:szCs w:val="24"/>
          <w:lang w:val="es-ES_tradnl" w:eastAsia="es-ES"/>
        </w:rPr>
        <w:t>a</w:t>
      </w:r>
      <w:r w:rsidRPr="00883984">
        <w:rPr>
          <w:rFonts w:ascii="Palatino Linotype" w:eastAsiaTheme="minorEastAsia" w:hAnsi="Palatino Linotype"/>
          <w:sz w:val="24"/>
          <w:szCs w:val="24"/>
          <w:lang w:val="es-ES_tradnl" w:eastAsia="es-ES"/>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883984">
        <w:rPr>
          <w:rFonts w:ascii="Palatino Linotype" w:eastAsiaTheme="minorEastAsia" w:hAnsi="Palatino Linotype"/>
          <w:sz w:val="24"/>
          <w:szCs w:val="24"/>
          <w:vertAlign w:val="superscript"/>
          <w:lang w:val="es-ES_tradnl" w:eastAsia="es-ES"/>
        </w:rPr>
        <w:footnoteReference w:id="3"/>
      </w:r>
      <w:r w:rsidRPr="00883984">
        <w:rPr>
          <w:rFonts w:ascii="Palatino Linotype" w:eastAsiaTheme="minorEastAsia" w:hAnsi="Palatino Linotype"/>
          <w:sz w:val="24"/>
          <w:szCs w:val="24"/>
          <w:lang w:val="es-ES_tradnl" w:eastAsia="es-ES"/>
        </w:rPr>
        <w:t xml:space="preserve"> aunque cualquier límite o restricción, </w:t>
      </w:r>
      <w:r w:rsidRPr="00883984">
        <w:rPr>
          <w:rFonts w:ascii="Palatino Linotype" w:eastAsiaTheme="minorEastAsia" w:hAnsi="Palatino Linotype"/>
          <w:sz w:val="24"/>
          <w:szCs w:val="24"/>
          <w:lang w:val="es-ES_tradnl" w:eastAsia="es-ES"/>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883984">
        <w:rPr>
          <w:rFonts w:ascii="Palatino Linotype" w:eastAsiaTheme="minorEastAsia" w:hAnsi="Palatino Linotype"/>
          <w:sz w:val="24"/>
          <w:szCs w:val="24"/>
          <w:vertAlign w:val="superscript"/>
          <w:lang w:val="es-ES_tradnl" w:eastAsia="es-ES"/>
        </w:rPr>
        <w:footnoteReference w:id="4"/>
      </w:r>
      <w:r w:rsidRPr="00883984">
        <w:rPr>
          <w:rFonts w:ascii="Palatino Linotype" w:eastAsiaTheme="minorEastAsia" w:hAnsi="Palatino Linotype"/>
          <w:sz w:val="24"/>
          <w:szCs w:val="24"/>
          <w:lang w:val="es-ES_tradnl" w:eastAsia="es-ES"/>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6B2B7246" w14:textId="77777777" w:rsidR="0098403C" w:rsidRPr="00883984" w:rsidRDefault="0098403C" w:rsidP="0098403C">
      <w:pPr>
        <w:spacing w:before="240" w:after="240" w:line="360" w:lineRule="auto"/>
        <w:contextualSpacing/>
        <w:jc w:val="both"/>
        <w:rPr>
          <w:rFonts w:ascii="Palatino Linotype" w:eastAsiaTheme="minorEastAsia" w:hAnsi="Palatino Linotype"/>
          <w:sz w:val="24"/>
          <w:szCs w:val="24"/>
          <w:lang w:val="es-ES_tradnl" w:eastAsia="es-ES"/>
        </w:rPr>
      </w:pPr>
    </w:p>
    <w:p w14:paraId="7CCBC503" w14:textId="77777777" w:rsidR="0098403C" w:rsidRPr="00883984" w:rsidRDefault="0098403C" w:rsidP="0098403C">
      <w:pPr>
        <w:numPr>
          <w:ilvl w:val="0"/>
          <w:numId w:val="1"/>
        </w:numPr>
        <w:spacing w:before="240" w:after="240" w:line="360" w:lineRule="auto"/>
        <w:ind w:left="0" w:firstLine="0"/>
        <w:contextualSpacing/>
        <w:jc w:val="both"/>
        <w:rPr>
          <w:rFonts w:ascii="Palatino Linotype" w:eastAsiaTheme="minorEastAsia" w:hAnsi="Palatino Linotype"/>
          <w:sz w:val="24"/>
          <w:szCs w:val="24"/>
          <w:lang w:val="es-ES_tradnl" w:eastAsia="es-ES"/>
        </w:rPr>
      </w:pPr>
      <w:r w:rsidRPr="00883984">
        <w:rPr>
          <w:rFonts w:ascii="Palatino Linotype" w:eastAsiaTheme="minorEastAsia" w:hAnsi="Palatino Linotype"/>
          <w:sz w:val="24"/>
          <w:szCs w:val="24"/>
          <w:lang w:val="es-ES_tradnl" w:eastAsia="es-ES"/>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3051FF59" w14:textId="77777777" w:rsidR="0098403C" w:rsidRPr="00883984" w:rsidRDefault="0098403C" w:rsidP="0098403C">
      <w:pPr>
        <w:spacing w:after="0" w:line="360" w:lineRule="auto"/>
        <w:contextualSpacing/>
        <w:rPr>
          <w:rFonts w:ascii="Palatino Linotype" w:eastAsiaTheme="minorEastAsia" w:hAnsi="Palatino Linotype"/>
          <w:sz w:val="24"/>
          <w:szCs w:val="24"/>
          <w:lang w:val="es-ES_tradnl" w:eastAsia="es-ES"/>
        </w:rPr>
      </w:pPr>
    </w:p>
    <w:p w14:paraId="54BDCB87" w14:textId="77777777" w:rsidR="0098403C" w:rsidRPr="00883984" w:rsidRDefault="0098403C" w:rsidP="0098403C">
      <w:pPr>
        <w:keepNext/>
        <w:keepLines/>
        <w:spacing w:before="240" w:after="0" w:line="360" w:lineRule="auto"/>
        <w:outlineLvl w:val="0"/>
        <w:rPr>
          <w:rFonts w:ascii="Palatino Linotype" w:eastAsiaTheme="majorEastAsia" w:hAnsi="Palatino Linotype" w:cstheme="majorBidi"/>
          <w:b/>
          <w:sz w:val="24"/>
          <w:szCs w:val="24"/>
        </w:rPr>
      </w:pPr>
      <w:bookmarkStart w:id="46" w:name="_Toc5890461"/>
      <w:bookmarkStart w:id="47" w:name="_Toc50062187"/>
      <w:bookmarkStart w:id="48" w:name="_Toc63348478"/>
      <w:bookmarkStart w:id="49" w:name="_Toc67598515"/>
      <w:bookmarkStart w:id="50" w:name="_Toc69999204"/>
      <w:r w:rsidRPr="00883984">
        <w:rPr>
          <w:rFonts w:ascii="Palatino Linotype" w:eastAsiaTheme="majorEastAsia" w:hAnsi="Palatino Linotype" w:cstheme="majorBidi"/>
          <w:b/>
          <w:sz w:val="24"/>
          <w:szCs w:val="24"/>
        </w:rPr>
        <w:t>I. Requisitos previos.</w:t>
      </w:r>
      <w:bookmarkEnd w:id="46"/>
      <w:bookmarkEnd w:id="47"/>
      <w:bookmarkEnd w:id="48"/>
      <w:bookmarkEnd w:id="49"/>
      <w:bookmarkEnd w:id="50"/>
    </w:p>
    <w:p w14:paraId="1035DDDA" w14:textId="77777777" w:rsidR="0098403C" w:rsidRPr="00883984" w:rsidRDefault="0098403C" w:rsidP="0098403C">
      <w:pPr>
        <w:keepNext/>
        <w:keepLines/>
        <w:spacing w:before="240" w:after="0" w:line="360" w:lineRule="auto"/>
        <w:outlineLvl w:val="0"/>
        <w:rPr>
          <w:rFonts w:ascii="Palatino Linotype" w:eastAsiaTheme="majorEastAsia" w:hAnsi="Palatino Linotype" w:cstheme="majorBidi"/>
          <w:b/>
          <w:sz w:val="24"/>
          <w:szCs w:val="24"/>
        </w:rPr>
      </w:pPr>
    </w:p>
    <w:p w14:paraId="7D8CA592" w14:textId="77777777" w:rsidR="0098403C" w:rsidRPr="00883984" w:rsidRDefault="0098403C" w:rsidP="0098403C">
      <w:pPr>
        <w:numPr>
          <w:ilvl w:val="0"/>
          <w:numId w:val="1"/>
        </w:numPr>
        <w:spacing w:before="240" w:after="24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883984">
        <w:rPr>
          <w:rFonts w:ascii="Palatino Linotype" w:eastAsiaTheme="minorEastAsia" w:hAnsi="Palatino Linotype"/>
          <w:sz w:val="24"/>
          <w:szCs w:val="24"/>
          <w:lang w:val="es-ES_tradnl" w:eastAsia="es-ES"/>
        </w:rPr>
        <w:t>Los</w:t>
      </w:r>
      <w:r w:rsidRPr="00883984">
        <w:rPr>
          <w:rFonts w:ascii="Palatino Linotype" w:eastAsiaTheme="minorEastAsia" w:hAnsi="Palatino Linotype" w:cs="Arial"/>
          <w:color w:val="000000" w:themeColor="text1"/>
          <w:sz w:val="24"/>
          <w:szCs w:val="24"/>
          <w:lang w:val="es-ES_tradnl" w:eastAsia="es-ES"/>
        </w:rPr>
        <w:t xml:space="preserve"> </w:t>
      </w:r>
      <w:r w:rsidRPr="00883984">
        <w:rPr>
          <w:rFonts w:ascii="Palatino Linotype" w:eastAsiaTheme="minorEastAsia" w:hAnsi="Palatino Linotype"/>
          <w:sz w:val="24"/>
          <w:szCs w:val="24"/>
          <w:lang w:val="es-ES_tradnl" w:eastAsia="es-ES"/>
        </w:rPr>
        <w:t>artículos</w:t>
      </w:r>
      <w:r w:rsidRPr="00883984">
        <w:rPr>
          <w:rFonts w:ascii="Palatino Linotype" w:eastAsiaTheme="minorEastAsia" w:hAnsi="Palatino Linotype" w:cs="Arial"/>
          <w:color w:val="000000" w:themeColor="text1"/>
          <w:sz w:val="24"/>
          <w:szCs w:val="24"/>
          <w:lang w:val="es-ES_tradnl" w:eastAsia="es-ES"/>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17B8C6C8" w14:textId="77777777" w:rsidR="0098403C" w:rsidRPr="00883984" w:rsidRDefault="0098403C" w:rsidP="0098403C">
      <w:pPr>
        <w:spacing w:before="240" w:after="240" w:line="360" w:lineRule="auto"/>
        <w:contextualSpacing/>
        <w:jc w:val="both"/>
        <w:rPr>
          <w:rFonts w:ascii="Palatino Linotype" w:eastAsiaTheme="minorEastAsia" w:hAnsi="Palatino Linotype" w:cs="Arial"/>
          <w:color w:val="000000" w:themeColor="text1"/>
          <w:sz w:val="24"/>
          <w:szCs w:val="24"/>
          <w:lang w:val="es-ES_tradnl" w:eastAsia="es-ES"/>
        </w:rPr>
      </w:pPr>
    </w:p>
    <w:p w14:paraId="26AE9A22" w14:textId="77777777" w:rsidR="0098403C" w:rsidRPr="00883984" w:rsidRDefault="0098403C" w:rsidP="0098403C">
      <w:pPr>
        <w:numPr>
          <w:ilvl w:val="0"/>
          <w:numId w:val="1"/>
        </w:numPr>
        <w:spacing w:before="240" w:after="24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883984">
        <w:rPr>
          <w:rFonts w:ascii="Palatino Linotype" w:eastAsiaTheme="minorEastAsia" w:hAnsi="Palatino Linotype" w:cs="Arial"/>
          <w:color w:val="000000" w:themeColor="text1"/>
          <w:sz w:val="24"/>
          <w:szCs w:val="24"/>
          <w:lang w:val="es-ES_tradnl" w:eastAsia="es-ES"/>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135BDC07" w14:textId="77777777" w:rsidR="0098403C" w:rsidRPr="00883984" w:rsidRDefault="0098403C" w:rsidP="0098403C">
      <w:pPr>
        <w:spacing w:before="240" w:after="240" w:line="360" w:lineRule="auto"/>
        <w:contextualSpacing/>
        <w:jc w:val="both"/>
        <w:rPr>
          <w:rFonts w:ascii="Palatino Linotype" w:eastAsiaTheme="minorEastAsia" w:hAnsi="Palatino Linotype" w:cs="Arial"/>
          <w:color w:val="000000" w:themeColor="text1"/>
          <w:sz w:val="24"/>
          <w:szCs w:val="24"/>
          <w:lang w:val="es-ES_tradnl" w:eastAsia="es-ES"/>
        </w:rPr>
      </w:pPr>
    </w:p>
    <w:p w14:paraId="4614AB92" w14:textId="77777777" w:rsidR="0098403C" w:rsidRPr="00883984" w:rsidRDefault="0098403C" w:rsidP="0098403C">
      <w:pPr>
        <w:numPr>
          <w:ilvl w:val="0"/>
          <w:numId w:val="1"/>
        </w:numPr>
        <w:spacing w:before="240" w:after="24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883984">
        <w:rPr>
          <w:rFonts w:ascii="Palatino Linotype" w:eastAsiaTheme="minorEastAsia" w:hAnsi="Palatino Linotype" w:cs="Arial"/>
          <w:color w:val="000000" w:themeColor="text1"/>
          <w:sz w:val="24"/>
          <w:szCs w:val="24"/>
          <w:lang w:val="es-ES_tradnl" w:eastAsia="es-ES"/>
        </w:rPr>
        <w:lastRenderedPageBreak/>
        <w:t xml:space="preserve">El último de estos requisitos previos consiste en que no se pueden emitir acuerdos de carácter general ni particular, según lo disponen los artículos 134 y 108 de la Ley Estatal y de la Ley General, respectivamente, esto es, </w:t>
      </w:r>
      <w:r w:rsidRPr="00883984">
        <w:rPr>
          <w:rFonts w:ascii="Palatino Linotype" w:eastAsiaTheme="minorEastAsia" w:hAnsi="Palatino Linotype" w:cs="Arial"/>
          <w:b/>
          <w:color w:val="000000" w:themeColor="text1"/>
          <w:sz w:val="24"/>
          <w:szCs w:val="24"/>
          <w:lang w:val="es-ES_tradnl" w:eastAsia="es-ES"/>
        </w:rPr>
        <w:t xml:space="preserve">no se puede hacer un acuerdo para clasificar de manera general todos los documentos de un expediente o área,  </w:t>
      </w:r>
      <w:r w:rsidRPr="00883984">
        <w:rPr>
          <w:rFonts w:ascii="Palatino Linotype" w:eastAsiaTheme="minorEastAsia" w:hAnsi="Palatino Linotype" w:cs="Arial"/>
          <w:color w:val="000000" w:themeColor="text1"/>
          <w:sz w:val="24"/>
          <w:szCs w:val="24"/>
          <w:lang w:val="es-ES_tradnl" w:eastAsia="es-ES"/>
        </w:rPr>
        <w:t>sin individualizar su análisis y tampoco se puede hacer un acuerdo por cada dato que se vaya a clasificar dentro de un documento con diez datos, por ejemplo, susceptibles de ser clasificados.</w:t>
      </w:r>
    </w:p>
    <w:p w14:paraId="2206CE44" w14:textId="77777777" w:rsidR="0098403C" w:rsidRPr="00883984" w:rsidRDefault="0098403C" w:rsidP="0098403C">
      <w:pPr>
        <w:spacing w:before="240" w:after="240" w:line="360" w:lineRule="auto"/>
        <w:contextualSpacing/>
        <w:jc w:val="both"/>
        <w:rPr>
          <w:rFonts w:ascii="Palatino Linotype" w:eastAsiaTheme="minorEastAsia" w:hAnsi="Palatino Linotype" w:cs="Arial"/>
          <w:color w:val="000000" w:themeColor="text1"/>
          <w:sz w:val="24"/>
          <w:szCs w:val="24"/>
          <w:lang w:val="es-ES_tradnl" w:eastAsia="es-ES"/>
        </w:rPr>
      </w:pPr>
    </w:p>
    <w:p w14:paraId="7A23D274" w14:textId="77777777" w:rsidR="0098403C" w:rsidRPr="00883984" w:rsidRDefault="0098403C" w:rsidP="0098403C">
      <w:pPr>
        <w:keepNext/>
        <w:keepLines/>
        <w:spacing w:before="240" w:after="0" w:line="360" w:lineRule="auto"/>
        <w:outlineLvl w:val="0"/>
        <w:rPr>
          <w:rFonts w:ascii="Palatino Linotype" w:eastAsiaTheme="majorEastAsia" w:hAnsi="Palatino Linotype" w:cstheme="majorBidi"/>
          <w:b/>
          <w:sz w:val="24"/>
          <w:szCs w:val="24"/>
        </w:rPr>
      </w:pPr>
      <w:bookmarkStart w:id="51" w:name="_Toc5890462"/>
      <w:bookmarkStart w:id="52" w:name="_Toc50062188"/>
      <w:bookmarkStart w:id="53" w:name="_Toc63348479"/>
      <w:bookmarkStart w:id="54" w:name="_Toc67598516"/>
      <w:bookmarkStart w:id="55" w:name="_Toc69999205"/>
      <w:r w:rsidRPr="00883984">
        <w:rPr>
          <w:rFonts w:ascii="Palatino Linotype" w:eastAsiaTheme="majorEastAsia" w:hAnsi="Palatino Linotype" w:cstheme="majorBidi"/>
          <w:b/>
          <w:sz w:val="24"/>
          <w:szCs w:val="24"/>
        </w:rPr>
        <w:t>II. Supuestos de clasificación</w:t>
      </w:r>
      <w:bookmarkEnd w:id="51"/>
      <w:bookmarkEnd w:id="52"/>
      <w:r w:rsidRPr="00883984">
        <w:rPr>
          <w:rFonts w:ascii="Palatino Linotype" w:eastAsiaTheme="majorEastAsia" w:hAnsi="Palatino Linotype" w:cstheme="majorBidi"/>
          <w:b/>
          <w:sz w:val="24"/>
          <w:szCs w:val="24"/>
        </w:rPr>
        <w:t>.</w:t>
      </w:r>
      <w:bookmarkEnd w:id="53"/>
      <w:bookmarkEnd w:id="54"/>
      <w:bookmarkEnd w:id="55"/>
    </w:p>
    <w:p w14:paraId="4B4D9E7B" w14:textId="77777777" w:rsidR="0098403C" w:rsidRPr="00883984" w:rsidRDefault="0098403C" w:rsidP="0098403C">
      <w:pPr>
        <w:keepNext/>
        <w:keepLines/>
        <w:spacing w:before="240" w:after="0" w:line="360" w:lineRule="auto"/>
        <w:outlineLvl w:val="0"/>
        <w:rPr>
          <w:rFonts w:ascii="Palatino Linotype" w:eastAsiaTheme="majorEastAsia" w:hAnsi="Palatino Linotype" w:cstheme="majorBidi"/>
          <w:b/>
          <w:sz w:val="24"/>
          <w:szCs w:val="24"/>
        </w:rPr>
      </w:pPr>
    </w:p>
    <w:p w14:paraId="7BC5B5B6" w14:textId="77777777" w:rsidR="0098403C" w:rsidRPr="00883984" w:rsidRDefault="0098403C" w:rsidP="0098403C">
      <w:pPr>
        <w:numPr>
          <w:ilvl w:val="0"/>
          <w:numId w:val="1"/>
        </w:numPr>
        <w:spacing w:before="240" w:after="24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883984">
        <w:rPr>
          <w:rFonts w:ascii="Palatino Linotype" w:eastAsiaTheme="minorEastAsia" w:hAnsi="Palatino Linotype" w:cs="Arial"/>
          <w:color w:val="000000" w:themeColor="text1"/>
          <w:sz w:val="24"/>
          <w:szCs w:val="24"/>
          <w:lang w:val="es-ES_tradnl" w:eastAsia="es-ES"/>
        </w:rPr>
        <w:t>Las disposiciones constitucionales y legales en la materia establecen los dos supuestos generales para clasificar la información: por reserva y por confidencialidad.</w:t>
      </w:r>
    </w:p>
    <w:p w14:paraId="6AD90FEF" w14:textId="77777777" w:rsidR="0098403C" w:rsidRPr="00883984" w:rsidRDefault="0098403C" w:rsidP="0098403C">
      <w:pPr>
        <w:spacing w:before="240" w:after="240" w:line="360" w:lineRule="auto"/>
        <w:contextualSpacing/>
        <w:jc w:val="both"/>
        <w:rPr>
          <w:rFonts w:ascii="Palatino Linotype" w:eastAsiaTheme="minorEastAsia" w:hAnsi="Palatino Linotype" w:cs="Arial"/>
          <w:color w:val="000000" w:themeColor="text1"/>
          <w:sz w:val="24"/>
          <w:szCs w:val="24"/>
          <w:lang w:val="es-ES_tradnl" w:eastAsia="es-ES"/>
        </w:rPr>
      </w:pPr>
    </w:p>
    <w:p w14:paraId="244537BE" w14:textId="77777777" w:rsidR="0098403C" w:rsidRPr="00883984" w:rsidRDefault="0098403C" w:rsidP="0098403C">
      <w:pPr>
        <w:numPr>
          <w:ilvl w:val="0"/>
          <w:numId w:val="1"/>
        </w:numPr>
        <w:spacing w:before="240" w:after="24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883984">
        <w:rPr>
          <w:rFonts w:ascii="Palatino Linotype" w:eastAsiaTheme="minorEastAsia" w:hAnsi="Palatino Linotype" w:cs="Arial"/>
          <w:color w:val="000000" w:themeColor="text1"/>
          <w:sz w:val="24"/>
          <w:szCs w:val="24"/>
          <w:lang w:val="es-ES_tradnl" w:eastAsia="es-ES"/>
        </w:rPr>
        <w:t>Los artículos 143 y 116 de la Ley Estatal y de la Ley General, respectivamente, señalan los supuestos para que la información pueda ser clasificada como confidencial:</w:t>
      </w:r>
    </w:p>
    <w:p w14:paraId="0E782781" w14:textId="77777777" w:rsidR="0098403C" w:rsidRPr="00883984" w:rsidRDefault="0098403C" w:rsidP="0098403C">
      <w:pPr>
        <w:spacing w:before="240" w:after="240" w:line="360" w:lineRule="auto"/>
        <w:contextualSpacing/>
        <w:jc w:val="both"/>
        <w:rPr>
          <w:rFonts w:ascii="Palatino Linotype" w:eastAsiaTheme="minorEastAsia" w:hAnsi="Palatino Linotype" w:cs="Arial"/>
          <w:color w:val="000000" w:themeColor="text1"/>
          <w:sz w:val="24"/>
          <w:szCs w:val="24"/>
          <w:lang w:val="es-ES_tradnl" w:eastAsia="es-ES"/>
        </w:rPr>
      </w:pPr>
    </w:p>
    <w:p w14:paraId="32902B2C" w14:textId="77777777" w:rsidR="0098403C" w:rsidRPr="00883984" w:rsidRDefault="0098403C" w:rsidP="0098403C">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sz w:val="24"/>
          <w:szCs w:val="24"/>
          <w:lang w:val="es-ES_tradnl" w:eastAsia="es-ES"/>
        </w:rPr>
      </w:pPr>
      <w:r w:rsidRPr="00883984">
        <w:rPr>
          <w:rFonts w:ascii="Palatino Linotype" w:eastAsiaTheme="minorEastAsia" w:hAnsi="Palatino Linotype" w:cs="Bookman Old Style"/>
          <w:bCs/>
          <w:i/>
          <w:color w:val="000000"/>
          <w:sz w:val="24"/>
          <w:szCs w:val="24"/>
          <w:lang w:val="es-ES_tradnl" w:eastAsia="es-ES"/>
        </w:rPr>
        <w:t xml:space="preserve">I. </w:t>
      </w:r>
      <w:r w:rsidRPr="00883984">
        <w:rPr>
          <w:rFonts w:ascii="Palatino Linotype" w:eastAsiaTheme="minorEastAsia" w:hAnsi="Palatino Linotype" w:cs="Bookman Old Style"/>
          <w:i/>
          <w:color w:val="000000"/>
          <w:sz w:val="24"/>
          <w:szCs w:val="24"/>
          <w:lang w:val="es-ES_tradnl" w:eastAsia="es-ES"/>
        </w:rPr>
        <w:t xml:space="preserve">Se refiera a la información privada y los datos personales concernientes a una persona física o jurídico colectiva identificada o identificable; </w:t>
      </w:r>
    </w:p>
    <w:p w14:paraId="5FD5105F" w14:textId="77777777" w:rsidR="0098403C" w:rsidRPr="00883984" w:rsidRDefault="0098403C" w:rsidP="0098403C">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sz w:val="24"/>
          <w:szCs w:val="24"/>
          <w:lang w:val="es-ES_tradnl" w:eastAsia="es-ES"/>
        </w:rPr>
      </w:pPr>
      <w:r w:rsidRPr="00883984">
        <w:rPr>
          <w:rFonts w:ascii="Palatino Linotype" w:eastAsiaTheme="minorEastAsia" w:hAnsi="Palatino Linotype" w:cs="Bookman Old Style"/>
          <w:bCs/>
          <w:i/>
          <w:color w:val="000000"/>
          <w:sz w:val="24"/>
          <w:szCs w:val="24"/>
          <w:lang w:val="es-ES_tradnl" w:eastAsia="es-ES"/>
        </w:rPr>
        <w:lastRenderedPageBreak/>
        <w:t xml:space="preserve">II. </w:t>
      </w:r>
      <w:r w:rsidRPr="00883984">
        <w:rPr>
          <w:rFonts w:ascii="Palatino Linotype" w:eastAsiaTheme="minorEastAsia" w:hAnsi="Palatino Linotype" w:cs="Bookman Old Style"/>
          <w:i/>
          <w:color w:val="000000"/>
          <w:sz w:val="24"/>
          <w:szCs w:val="24"/>
          <w:lang w:val="es-ES_tradnl" w:eastAsia="es-ES"/>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0BE2011B" w14:textId="77777777" w:rsidR="0098403C" w:rsidRPr="00883984" w:rsidRDefault="0098403C" w:rsidP="0098403C">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sz w:val="24"/>
          <w:szCs w:val="24"/>
          <w:lang w:val="es-ES_tradnl" w:eastAsia="es-ES"/>
        </w:rPr>
      </w:pPr>
      <w:r w:rsidRPr="00883984">
        <w:rPr>
          <w:rFonts w:ascii="Palatino Linotype" w:eastAsiaTheme="minorEastAsia" w:hAnsi="Palatino Linotype" w:cs="Bookman Old Style"/>
          <w:bCs/>
          <w:i/>
          <w:color w:val="000000"/>
          <w:sz w:val="24"/>
          <w:szCs w:val="24"/>
          <w:lang w:val="es-ES_tradnl" w:eastAsia="es-ES"/>
        </w:rPr>
        <w:t xml:space="preserve">III. </w:t>
      </w:r>
      <w:r w:rsidRPr="00883984">
        <w:rPr>
          <w:rFonts w:ascii="Palatino Linotype" w:eastAsiaTheme="minorEastAsia" w:hAnsi="Palatino Linotype" w:cs="Bookman Old Style"/>
          <w:i/>
          <w:color w:val="000000"/>
          <w:sz w:val="24"/>
          <w:szCs w:val="24"/>
          <w:lang w:val="es-ES_tradnl" w:eastAsia="es-ES"/>
        </w:rPr>
        <w:t xml:space="preserve">La que presenten los particulares a los sujetos obligados, de conformidad con lo dispuesto por las leyes o los tratados internacionales. </w:t>
      </w:r>
    </w:p>
    <w:p w14:paraId="78510E32" w14:textId="77777777" w:rsidR="0098403C" w:rsidRPr="00883984" w:rsidRDefault="0098403C" w:rsidP="0098403C">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sz w:val="24"/>
          <w:szCs w:val="24"/>
          <w:lang w:val="es-ES_tradnl" w:eastAsia="es-ES"/>
        </w:rPr>
      </w:pPr>
      <w:r w:rsidRPr="00883984">
        <w:rPr>
          <w:rFonts w:ascii="Palatino Linotype" w:eastAsiaTheme="minorEastAsia" w:hAnsi="Palatino Linotype" w:cs="Bookman Old Style"/>
          <w:i/>
          <w:color w:val="000000"/>
          <w:sz w:val="24"/>
          <w:szCs w:val="24"/>
          <w:lang w:val="es-ES_tradnl" w:eastAsia="es-ES"/>
        </w:rPr>
        <w:t xml:space="preserve">La información confidencial no estará sujeta a temporalidad alguna y sólo podrán tener acceso a ella los titulares de la misma, sus representantes y los servidores públicos facultados para ello. </w:t>
      </w:r>
    </w:p>
    <w:p w14:paraId="589A8681" w14:textId="77777777" w:rsidR="0098403C" w:rsidRPr="00883984" w:rsidRDefault="0098403C" w:rsidP="0098403C">
      <w:pPr>
        <w:widowControl w:val="0"/>
        <w:autoSpaceDE w:val="0"/>
        <w:autoSpaceDN w:val="0"/>
        <w:adjustRightInd w:val="0"/>
        <w:spacing w:after="240" w:line="360" w:lineRule="auto"/>
        <w:ind w:left="567" w:right="616"/>
        <w:jc w:val="both"/>
        <w:rPr>
          <w:rFonts w:ascii="Palatino Linotype" w:eastAsiaTheme="minorEastAsia" w:hAnsi="Palatino Linotype" w:cs="Bookman Old Style"/>
          <w:i/>
          <w:color w:val="000000"/>
          <w:sz w:val="24"/>
          <w:szCs w:val="24"/>
          <w:lang w:val="es-ES_tradnl" w:eastAsia="es-ES"/>
        </w:rPr>
      </w:pPr>
      <w:r w:rsidRPr="00883984">
        <w:rPr>
          <w:rFonts w:ascii="Palatino Linotype" w:eastAsiaTheme="minorEastAsia" w:hAnsi="Palatino Linotype" w:cs="Bookman Old Style"/>
          <w:i/>
          <w:color w:val="000000"/>
          <w:sz w:val="24"/>
          <w:szCs w:val="24"/>
          <w:lang w:val="es-ES_tradnl" w:eastAsia="es-ES"/>
        </w:rPr>
        <w:t xml:space="preserve">No se considerará confidencial la información que se encuentre en los registros públicos o en fuentes de acceso público, ni tampoco la que sea considerada por la presente ley como información pública. </w:t>
      </w:r>
    </w:p>
    <w:p w14:paraId="3B26E3E5" w14:textId="77777777" w:rsidR="0098403C" w:rsidRPr="00883984" w:rsidRDefault="0098403C" w:rsidP="0098403C">
      <w:pPr>
        <w:numPr>
          <w:ilvl w:val="0"/>
          <w:numId w:val="1"/>
        </w:numPr>
        <w:spacing w:before="240" w:after="24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883984">
        <w:rPr>
          <w:rFonts w:ascii="Palatino Linotype" w:eastAsiaTheme="minorEastAsia" w:hAnsi="Palatino Linotype" w:cs="Arial"/>
          <w:color w:val="000000" w:themeColor="text1"/>
          <w:sz w:val="24"/>
          <w:szCs w:val="24"/>
          <w:lang w:val="es-ES_tradnl" w:eastAsia="es-ES"/>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5E01AAA5" w14:textId="77777777" w:rsidR="0098403C" w:rsidRPr="00883984" w:rsidRDefault="0098403C" w:rsidP="0098403C">
      <w:pPr>
        <w:spacing w:before="240" w:after="240" w:line="360" w:lineRule="auto"/>
        <w:contextualSpacing/>
        <w:jc w:val="both"/>
        <w:rPr>
          <w:rFonts w:ascii="Palatino Linotype" w:eastAsiaTheme="minorEastAsia" w:hAnsi="Palatino Linotype" w:cs="Arial"/>
          <w:color w:val="000000" w:themeColor="text1"/>
          <w:sz w:val="24"/>
          <w:szCs w:val="24"/>
          <w:lang w:val="es-ES_tradnl" w:eastAsia="es-ES"/>
        </w:rPr>
      </w:pPr>
    </w:p>
    <w:p w14:paraId="00FC6FB6" w14:textId="77777777" w:rsidR="0098403C" w:rsidRPr="00883984" w:rsidRDefault="0098403C" w:rsidP="0098403C">
      <w:pPr>
        <w:numPr>
          <w:ilvl w:val="0"/>
          <w:numId w:val="1"/>
        </w:numPr>
        <w:spacing w:before="240" w:after="24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883984">
        <w:rPr>
          <w:rFonts w:ascii="Palatino Linotype" w:eastAsiaTheme="minorEastAsia" w:hAnsi="Palatino Linotype" w:cs="Arial"/>
          <w:color w:val="000000" w:themeColor="text1"/>
          <w:sz w:val="24"/>
          <w:szCs w:val="24"/>
          <w:lang w:val="es-ES_tradnl" w:eastAsia="es-ES"/>
        </w:rPr>
        <w:lastRenderedPageBreak/>
        <w:t xml:space="preserve">Como consecuencia de lo anterior, el </w:t>
      </w:r>
      <w:r w:rsidRPr="00883984">
        <w:rPr>
          <w:rFonts w:ascii="Palatino Linotype" w:eastAsiaTheme="minorEastAsia" w:hAnsi="Palatino Linotype" w:cs="Arial"/>
          <w:b/>
          <w:color w:val="000000" w:themeColor="text1"/>
          <w:sz w:val="24"/>
          <w:szCs w:val="24"/>
          <w:lang w:val="es-ES_tradnl" w:eastAsia="es-ES"/>
        </w:rPr>
        <w:t>SUJETO OBLIGADO</w:t>
      </w:r>
      <w:r w:rsidRPr="00883984">
        <w:rPr>
          <w:rFonts w:ascii="Palatino Linotype" w:eastAsiaTheme="minorEastAsia" w:hAnsi="Palatino Linotype" w:cs="Arial"/>
          <w:color w:val="000000" w:themeColor="text1"/>
          <w:sz w:val="24"/>
          <w:szCs w:val="24"/>
          <w:lang w:val="es-ES_tradnl" w:eastAsia="es-ES"/>
        </w:rPr>
        <w:t xml:space="preserve"> debe identificar claramente el tipo de información y hacer un juicio de subsunción o encaje</w:t>
      </w:r>
      <w:r w:rsidRPr="00883984">
        <w:rPr>
          <w:rFonts w:ascii="Palatino Linotype" w:eastAsiaTheme="minorEastAsia" w:hAnsi="Palatino Linotype"/>
          <w:sz w:val="24"/>
          <w:szCs w:val="24"/>
          <w:vertAlign w:val="superscript"/>
          <w:lang w:val="es-ES_tradnl" w:eastAsia="es-ES"/>
        </w:rPr>
        <w:footnoteReference w:id="5"/>
      </w:r>
      <w:r w:rsidRPr="00883984">
        <w:rPr>
          <w:rFonts w:ascii="Palatino Linotype" w:eastAsiaTheme="minorEastAsia" w:hAnsi="Palatino Linotype" w:cs="Arial"/>
          <w:color w:val="000000" w:themeColor="text1"/>
          <w:sz w:val="24"/>
          <w:szCs w:val="24"/>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14:paraId="6F563E94" w14:textId="77777777" w:rsidR="0098403C" w:rsidRPr="00883984" w:rsidRDefault="0098403C" w:rsidP="0098403C">
      <w:pPr>
        <w:spacing w:after="0" w:line="360" w:lineRule="auto"/>
        <w:contextualSpacing/>
        <w:rPr>
          <w:rFonts w:ascii="Palatino Linotype" w:eastAsiaTheme="minorEastAsia" w:hAnsi="Palatino Linotype" w:cs="Arial"/>
          <w:color w:val="000000" w:themeColor="text1"/>
          <w:sz w:val="24"/>
          <w:szCs w:val="24"/>
          <w:lang w:val="es-ES_tradnl" w:eastAsia="es-ES"/>
        </w:rPr>
      </w:pPr>
    </w:p>
    <w:p w14:paraId="5AABAD13" w14:textId="77777777" w:rsidR="0098403C" w:rsidRPr="00883984" w:rsidRDefault="0098403C" w:rsidP="0098403C">
      <w:pPr>
        <w:numPr>
          <w:ilvl w:val="0"/>
          <w:numId w:val="1"/>
        </w:numPr>
        <w:spacing w:before="240" w:after="24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883984">
        <w:rPr>
          <w:rFonts w:ascii="Palatino Linotype" w:eastAsiaTheme="minorEastAsia" w:hAnsi="Palatino Linotype" w:cs="Arial"/>
          <w:color w:val="000000" w:themeColor="text1"/>
          <w:sz w:val="24"/>
          <w:szCs w:val="24"/>
          <w:lang w:val="es-ES_tradnl" w:eastAsia="es-ES"/>
        </w:rPr>
        <w:t>Una vez hecho lo anterior, se remite la información al Titular de la Unidad de Transparencia, con el acuerdo de clasificación correspondiente, para que sea sometido al conocimiento del Comité de Transparencia.</w:t>
      </w:r>
    </w:p>
    <w:p w14:paraId="071B9A48" w14:textId="77777777" w:rsidR="0098403C" w:rsidRPr="00883984" w:rsidRDefault="0098403C" w:rsidP="0098403C">
      <w:pPr>
        <w:spacing w:before="240" w:after="240" w:line="360" w:lineRule="auto"/>
        <w:contextualSpacing/>
        <w:jc w:val="both"/>
        <w:rPr>
          <w:rFonts w:ascii="Palatino Linotype" w:eastAsiaTheme="minorEastAsia" w:hAnsi="Palatino Linotype" w:cs="Arial"/>
          <w:color w:val="000000" w:themeColor="text1"/>
          <w:sz w:val="24"/>
          <w:szCs w:val="24"/>
          <w:lang w:val="es-ES_tradnl" w:eastAsia="es-ES"/>
        </w:rPr>
      </w:pPr>
    </w:p>
    <w:p w14:paraId="48FA709B" w14:textId="77777777" w:rsidR="0098403C" w:rsidRPr="00883984" w:rsidRDefault="0098403C" w:rsidP="0098403C">
      <w:pPr>
        <w:keepNext/>
        <w:keepLines/>
        <w:spacing w:before="240" w:after="0" w:line="360" w:lineRule="auto"/>
        <w:outlineLvl w:val="0"/>
        <w:rPr>
          <w:rFonts w:ascii="Palatino Linotype" w:eastAsiaTheme="majorEastAsia" w:hAnsi="Palatino Linotype" w:cstheme="majorBidi"/>
          <w:b/>
          <w:sz w:val="24"/>
          <w:szCs w:val="24"/>
        </w:rPr>
      </w:pPr>
      <w:bookmarkStart w:id="56" w:name="_Toc5890463"/>
      <w:bookmarkStart w:id="57" w:name="_Toc50062189"/>
      <w:bookmarkStart w:id="58" w:name="_Toc63348480"/>
      <w:bookmarkStart w:id="59" w:name="_Toc67598517"/>
      <w:bookmarkStart w:id="60" w:name="_Toc69999206"/>
      <w:r w:rsidRPr="00883984">
        <w:rPr>
          <w:rFonts w:ascii="Palatino Linotype" w:eastAsiaTheme="majorEastAsia" w:hAnsi="Palatino Linotype" w:cstheme="majorBidi"/>
          <w:b/>
          <w:sz w:val="24"/>
          <w:szCs w:val="24"/>
        </w:rPr>
        <w:lastRenderedPageBreak/>
        <w:t>III. La intervención del Comité de Transparencia.</w:t>
      </w:r>
      <w:bookmarkEnd w:id="56"/>
      <w:bookmarkEnd w:id="57"/>
      <w:bookmarkEnd w:id="58"/>
      <w:bookmarkEnd w:id="59"/>
      <w:bookmarkEnd w:id="60"/>
    </w:p>
    <w:p w14:paraId="4ABEC9D8" w14:textId="77777777" w:rsidR="0098403C" w:rsidRPr="00883984" w:rsidRDefault="0098403C" w:rsidP="0098403C">
      <w:pPr>
        <w:keepNext/>
        <w:keepLines/>
        <w:numPr>
          <w:ilvl w:val="0"/>
          <w:numId w:val="6"/>
        </w:numPr>
        <w:spacing w:before="240" w:after="0" w:line="360" w:lineRule="auto"/>
        <w:ind w:left="0" w:firstLine="0"/>
        <w:outlineLvl w:val="0"/>
        <w:rPr>
          <w:rFonts w:ascii="Palatino Linotype" w:eastAsiaTheme="majorEastAsia" w:hAnsi="Palatino Linotype" w:cstheme="majorBidi"/>
          <w:b/>
          <w:sz w:val="24"/>
          <w:szCs w:val="24"/>
        </w:rPr>
      </w:pPr>
      <w:bookmarkStart w:id="61" w:name="_Toc5890464"/>
      <w:bookmarkStart w:id="62" w:name="_Toc50062190"/>
      <w:bookmarkStart w:id="63" w:name="_Toc63348481"/>
      <w:bookmarkStart w:id="64" w:name="_Toc67598518"/>
      <w:bookmarkStart w:id="65" w:name="_Toc69999207"/>
      <w:r w:rsidRPr="00883984">
        <w:rPr>
          <w:rFonts w:ascii="Palatino Linotype" w:eastAsiaTheme="majorEastAsia" w:hAnsi="Palatino Linotype" w:cstheme="majorBidi"/>
          <w:b/>
          <w:sz w:val="24"/>
          <w:szCs w:val="24"/>
        </w:rPr>
        <w:t>Formalidades para emitir el acuerdo de clasificación.</w:t>
      </w:r>
      <w:bookmarkEnd w:id="61"/>
      <w:bookmarkEnd w:id="62"/>
      <w:bookmarkEnd w:id="63"/>
      <w:bookmarkEnd w:id="64"/>
      <w:bookmarkEnd w:id="65"/>
    </w:p>
    <w:p w14:paraId="14522DA7" w14:textId="77777777" w:rsidR="0098403C" w:rsidRPr="00883984" w:rsidRDefault="0098403C" w:rsidP="0098403C">
      <w:pPr>
        <w:keepNext/>
        <w:keepLines/>
        <w:spacing w:before="240" w:after="0" w:line="360" w:lineRule="auto"/>
        <w:ind w:left="720"/>
        <w:outlineLvl w:val="0"/>
        <w:rPr>
          <w:rFonts w:ascii="Palatino Linotype" w:eastAsiaTheme="majorEastAsia" w:hAnsi="Palatino Linotype" w:cstheme="majorBidi"/>
          <w:b/>
          <w:sz w:val="24"/>
          <w:szCs w:val="24"/>
        </w:rPr>
      </w:pPr>
    </w:p>
    <w:p w14:paraId="2FAE0C67" w14:textId="77777777" w:rsidR="0098403C" w:rsidRPr="00883984" w:rsidRDefault="0098403C" w:rsidP="0098403C">
      <w:pPr>
        <w:numPr>
          <w:ilvl w:val="0"/>
          <w:numId w:val="1"/>
        </w:numPr>
        <w:spacing w:before="240" w:after="240" w:line="360" w:lineRule="auto"/>
        <w:ind w:left="0" w:firstLine="0"/>
        <w:contextualSpacing/>
        <w:jc w:val="both"/>
        <w:rPr>
          <w:rFonts w:ascii="Palatino Linotype" w:eastAsia="Times New Roman" w:hAnsi="Palatino Linotype" w:cs="Times New Roman"/>
          <w:sz w:val="24"/>
          <w:szCs w:val="24"/>
          <w:lang w:val="es-ES_tradnl" w:eastAsia="es-ES_tradnl"/>
        </w:rPr>
      </w:pPr>
      <w:r w:rsidRPr="00883984">
        <w:rPr>
          <w:rFonts w:ascii="Palatino Linotype" w:eastAsiaTheme="minorEastAsia" w:hAnsi="Palatino Linotype" w:cs="Arial"/>
          <w:color w:val="000000" w:themeColor="text1"/>
          <w:sz w:val="24"/>
          <w:szCs w:val="24"/>
          <w:lang w:val="es-ES_tradnl" w:eastAsia="es-ES"/>
        </w:rPr>
        <w:t xml:space="preserve">El Comité de Transparencia, según lo dispuesto en los artículos 128 y 103 de la Ley Estatal y de la Ley General, respectivamente, y </w:t>
      </w:r>
      <w:r w:rsidRPr="00883984">
        <w:rPr>
          <w:rFonts w:ascii="Palatino Linotype" w:eastAsiaTheme="minorEastAsia" w:hAnsi="Palatino Linotype"/>
          <w:sz w:val="24"/>
          <w:szCs w:val="24"/>
          <w:lang w:val="es-ES_tradnl" w:eastAsia="es-ES"/>
        </w:rPr>
        <w:t xml:space="preserve">la fracción III del numeral Segundo de los </w:t>
      </w:r>
      <w:r w:rsidRPr="00883984">
        <w:rPr>
          <w:rFonts w:ascii="Palatino Linotype" w:eastAsiaTheme="minorEastAsia" w:hAnsi="Palatino Linotype" w:cs="Arial"/>
          <w:color w:val="000000" w:themeColor="text1"/>
          <w:sz w:val="24"/>
          <w:szCs w:val="24"/>
          <w:lang w:val="es-ES_tradnl" w:eastAsia="es-ES"/>
        </w:rPr>
        <w:t>Lineamientos generales en materia de clasificación y desclasificación de la información, así como para la elaboración de versiones públicas, en adelante los Lineamientos Generales,</w:t>
      </w:r>
      <w:r w:rsidRPr="00883984">
        <w:rPr>
          <w:rFonts w:ascii="Palatino Linotype" w:eastAsiaTheme="minorEastAsia" w:hAnsi="Palatino Linotype"/>
          <w:sz w:val="24"/>
          <w:szCs w:val="24"/>
          <w:lang w:val="es-ES_tradnl" w:eastAsia="es-ES"/>
        </w:rPr>
        <w:t xml:space="preserve"> </w:t>
      </w:r>
      <w:r w:rsidRPr="00883984">
        <w:rPr>
          <w:rFonts w:ascii="Palatino Linotype" w:eastAsiaTheme="minorEastAsia" w:hAnsi="Palatino Linotype" w:cs="Arial"/>
          <w:color w:val="000000" w:themeColor="text1"/>
          <w:sz w:val="24"/>
          <w:szCs w:val="24"/>
          <w:lang w:val="es-ES_tradnl" w:eastAsia="es-ES"/>
        </w:rPr>
        <w:t xml:space="preserve">cuenta con las facultades para </w:t>
      </w:r>
      <w:r w:rsidRPr="00883984">
        <w:rPr>
          <w:rFonts w:ascii="Palatino Linotype" w:eastAsiaTheme="minorEastAsia" w:hAnsi="Palatino Linotype" w:cs="Arial"/>
          <w:b/>
          <w:color w:val="000000" w:themeColor="text1"/>
          <w:sz w:val="24"/>
          <w:szCs w:val="24"/>
          <w:lang w:val="es-ES_tradnl" w:eastAsia="es-ES"/>
        </w:rPr>
        <w:t>confirmar, modificar o revocar</w:t>
      </w:r>
      <w:r w:rsidRPr="00883984">
        <w:rPr>
          <w:rFonts w:ascii="Palatino Linotype" w:eastAsiaTheme="minorEastAsia" w:hAnsi="Palatino Linotype" w:cs="Arial"/>
          <w:color w:val="000000" w:themeColor="text1"/>
          <w:sz w:val="24"/>
          <w:szCs w:val="24"/>
          <w:lang w:val="es-ES_tradnl" w:eastAsia="es-ES"/>
        </w:rPr>
        <w:t xml:space="preserve"> la clasificación de la información que ha hecho el titular del área que administra la información. Por lo tanto, el Comité </w:t>
      </w:r>
      <w:r w:rsidRPr="00883984">
        <w:rPr>
          <w:rFonts w:ascii="Palatino Linotype" w:eastAsiaTheme="minorEastAsia" w:hAnsi="Palatino Linotype" w:cs="Arial"/>
          <w:b/>
          <w:color w:val="000000" w:themeColor="text1"/>
          <w:sz w:val="24"/>
          <w:szCs w:val="24"/>
          <w:lang w:val="es-ES_tradnl" w:eastAsia="es-ES"/>
        </w:rPr>
        <w:t>no aprueba</w:t>
      </w:r>
      <w:r w:rsidRPr="00883984">
        <w:rPr>
          <w:rFonts w:ascii="Palatino Linotype" w:eastAsiaTheme="minorEastAsia" w:hAnsi="Palatino Linotype" w:cs="Arial"/>
          <w:color w:val="000000" w:themeColor="text1"/>
          <w:sz w:val="24"/>
          <w:szCs w:val="24"/>
          <w:lang w:val="es-ES_tradnl" w:eastAsia="es-ES"/>
        </w:rPr>
        <w:t xml:space="preserve"> la clasificación, sino que revisa lo que ha hecho el titular del área y confirma, modifica o revoca la decisión a través de un acuerdo.</w:t>
      </w:r>
    </w:p>
    <w:p w14:paraId="431E8FC1" w14:textId="77777777" w:rsidR="0098403C" w:rsidRPr="00883984" w:rsidRDefault="0098403C" w:rsidP="0098403C">
      <w:pPr>
        <w:spacing w:before="240" w:after="240" w:line="360" w:lineRule="auto"/>
        <w:contextualSpacing/>
        <w:jc w:val="both"/>
        <w:rPr>
          <w:rFonts w:ascii="Palatino Linotype" w:eastAsia="Times New Roman" w:hAnsi="Palatino Linotype" w:cs="Times New Roman"/>
          <w:sz w:val="24"/>
          <w:szCs w:val="24"/>
          <w:lang w:val="es-ES_tradnl" w:eastAsia="es-ES_tradnl"/>
        </w:rPr>
      </w:pPr>
    </w:p>
    <w:p w14:paraId="067DABC5" w14:textId="77777777" w:rsidR="0098403C" w:rsidRPr="00883984" w:rsidRDefault="0098403C" w:rsidP="0098403C">
      <w:pPr>
        <w:numPr>
          <w:ilvl w:val="0"/>
          <w:numId w:val="1"/>
        </w:numPr>
        <w:spacing w:before="240" w:after="24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883984">
        <w:rPr>
          <w:rFonts w:ascii="Palatino Linotype" w:eastAsiaTheme="minorEastAsia" w:hAnsi="Palatino Linotype" w:cs="Arial"/>
          <w:color w:val="000000" w:themeColor="text1"/>
          <w:sz w:val="24"/>
          <w:szCs w:val="24"/>
          <w:lang w:val="es-ES_tradnl" w:eastAsia="es-ES"/>
        </w:rPr>
        <w:t xml:space="preserve">Evidentemente, esta decisión implica una restricción a un derecho humano, por lo tanto, puede generar un agravio al particular y, en consecuencia, es necesario que </w:t>
      </w:r>
      <w:r w:rsidRPr="00883984">
        <w:rPr>
          <w:rFonts w:ascii="Palatino Linotype" w:eastAsiaTheme="minorEastAsia" w:hAnsi="Palatino Linotype" w:cs="Arial"/>
          <w:b/>
          <w:color w:val="000000" w:themeColor="text1"/>
          <w:sz w:val="24"/>
          <w:szCs w:val="24"/>
          <w:lang w:val="es-ES_tradnl" w:eastAsia="es-ES"/>
        </w:rPr>
        <w:t>el acto reúna con los requisitos elementales</w:t>
      </w:r>
      <w:r w:rsidRPr="00883984">
        <w:rPr>
          <w:rFonts w:ascii="Palatino Linotype" w:eastAsiaTheme="minorEastAsia" w:hAnsi="Palatino Linotype" w:cs="Arial"/>
          <w:color w:val="000000" w:themeColor="text1"/>
          <w:sz w:val="24"/>
          <w:szCs w:val="24"/>
          <w:lang w:val="es-ES_tradnl" w:eastAsia="es-ES"/>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w:t>
      </w:r>
      <w:r w:rsidRPr="00883984">
        <w:rPr>
          <w:rFonts w:ascii="Palatino Linotype" w:eastAsiaTheme="minorEastAsia" w:hAnsi="Palatino Linotype" w:cs="Arial"/>
          <w:color w:val="000000" w:themeColor="text1"/>
          <w:sz w:val="24"/>
          <w:szCs w:val="24"/>
          <w:lang w:val="es-ES_tradnl" w:eastAsia="es-ES"/>
        </w:rPr>
        <w:lastRenderedPageBreak/>
        <w:t>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1E335114" w14:textId="77777777" w:rsidR="0098403C" w:rsidRPr="00883984" w:rsidRDefault="0098403C" w:rsidP="0098403C">
      <w:pPr>
        <w:spacing w:before="240" w:after="240" w:line="360" w:lineRule="auto"/>
        <w:contextualSpacing/>
        <w:jc w:val="both"/>
        <w:rPr>
          <w:rFonts w:ascii="Palatino Linotype" w:eastAsiaTheme="minorEastAsia" w:hAnsi="Palatino Linotype" w:cs="Arial"/>
          <w:color w:val="000000" w:themeColor="text1"/>
          <w:sz w:val="24"/>
          <w:szCs w:val="24"/>
          <w:lang w:val="es-ES_tradnl" w:eastAsia="es-ES"/>
        </w:rPr>
      </w:pPr>
    </w:p>
    <w:p w14:paraId="31BA1BB2" w14:textId="77777777" w:rsidR="0098403C" w:rsidRPr="00883984" w:rsidRDefault="0098403C" w:rsidP="0098403C">
      <w:pPr>
        <w:numPr>
          <w:ilvl w:val="0"/>
          <w:numId w:val="1"/>
        </w:numPr>
        <w:spacing w:before="240" w:after="240" w:line="360" w:lineRule="auto"/>
        <w:ind w:left="0" w:firstLine="0"/>
        <w:contextualSpacing/>
        <w:jc w:val="both"/>
        <w:rPr>
          <w:rFonts w:ascii="Palatino Linotype" w:eastAsiaTheme="minorEastAsia" w:hAnsi="Palatino Linotype"/>
          <w:sz w:val="24"/>
          <w:szCs w:val="24"/>
          <w:lang w:val="es-ES_tradnl" w:eastAsia="es-ES"/>
        </w:rPr>
      </w:pPr>
      <w:r w:rsidRPr="00883984">
        <w:rPr>
          <w:rFonts w:ascii="Palatino Linotype" w:eastAsiaTheme="minorEastAsia" w:hAnsi="Palatino Linotype"/>
          <w:sz w:val="24"/>
          <w:szCs w:val="24"/>
          <w:lang w:val="es-ES_tradnl" w:eastAsia="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4BC554AE" w14:textId="77777777" w:rsidR="0098403C" w:rsidRPr="00883984" w:rsidRDefault="0098403C" w:rsidP="0098403C">
      <w:pPr>
        <w:spacing w:before="240" w:after="240" w:line="360" w:lineRule="auto"/>
        <w:contextualSpacing/>
        <w:jc w:val="both"/>
        <w:rPr>
          <w:rFonts w:ascii="Palatino Linotype" w:eastAsiaTheme="minorEastAsia" w:hAnsi="Palatino Linotype"/>
          <w:sz w:val="24"/>
          <w:szCs w:val="24"/>
          <w:lang w:val="es-ES_tradnl" w:eastAsia="es-ES"/>
        </w:rPr>
      </w:pPr>
    </w:p>
    <w:p w14:paraId="6C4E68F5" w14:textId="77777777" w:rsidR="0098403C" w:rsidRPr="00883984" w:rsidRDefault="0098403C" w:rsidP="0098403C">
      <w:pPr>
        <w:keepNext/>
        <w:keepLines/>
        <w:spacing w:before="240" w:after="0" w:line="360" w:lineRule="auto"/>
        <w:outlineLvl w:val="0"/>
        <w:rPr>
          <w:rFonts w:ascii="Palatino Linotype" w:eastAsiaTheme="majorEastAsia" w:hAnsi="Palatino Linotype" w:cstheme="majorBidi"/>
          <w:b/>
          <w:sz w:val="24"/>
          <w:szCs w:val="24"/>
        </w:rPr>
      </w:pPr>
      <w:bookmarkStart w:id="66" w:name="_Toc63348482"/>
      <w:bookmarkStart w:id="67" w:name="_Toc67598519"/>
      <w:bookmarkStart w:id="68" w:name="_Toc69999208"/>
      <w:r w:rsidRPr="00883984">
        <w:rPr>
          <w:rFonts w:ascii="Palatino Linotype" w:eastAsiaTheme="majorEastAsia" w:hAnsi="Palatino Linotype" w:cstheme="majorBidi"/>
          <w:b/>
          <w:sz w:val="24"/>
          <w:szCs w:val="24"/>
        </w:rPr>
        <w:t xml:space="preserve">b) </w:t>
      </w:r>
      <w:bookmarkStart w:id="69" w:name="_Toc5890465"/>
      <w:bookmarkStart w:id="70" w:name="_Toc50062191"/>
      <w:r w:rsidRPr="00883984">
        <w:rPr>
          <w:rFonts w:ascii="Palatino Linotype" w:eastAsiaTheme="majorEastAsia" w:hAnsi="Palatino Linotype" w:cstheme="majorBidi"/>
          <w:b/>
          <w:sz w:val="24"/>
          <w:szCs w:val="24"/>
        </w:rPr>
        <w:t>Requisitos de fondo del acuerdo de clasificación.</w:t>
      </w:r>
      <w:bookmarkEnd w:id="66"/>
      <w:bookmarkEnd w:id="67"/>
      <w:bookmarkEnd w:id="68"/>
      <w:bookmarkEnd w:id="69"/>
      <w:bookmarkEnd w:id="70"/>
    </w:p>
    <w:p w14:paraId="171D5F5D" w14:textId="77777777" w:rsidR="0098403C" w:rsidRPr="00883984" w:rsidRDefault="0098403C" w:rsidP="0098403C">
      <w:pPr>
        <w:keepNext/>
        <w:keepLines/>
        <w:spacing w:before="240" w:after="0" w:line="360" w:lineRule="auto"/>
        <w:outlineLvl w:val="0"/>
        <w:rPr>
          <w:rFonts w:ascii="Palatino Linotype" w:eastAsiaTheme="majorEastAsia" w:hAnsi="Palatino Linotype" w:cstheme="majorBidi"/>
          <w:b/>
          <w:sz w:val="24"/>
          <w:szCs w:val="24"/>
        </w:rPr>
      </w:pPr>
    </w:p>
    <w:p w14:paraId="5CE03D0A" w14:textId="77777777" w:rsidR="0098403C" w:rsidRPr="00883984" w:rsidRDefault="0098403C" w:rsidP="0098403C">
      <w:pPr>
        <w:numPr>
          <w:ilvl w:val="0"/>
          <w:numId w:val="1"/>
        </w:numPr>
        <w:spacing w:before="240" w:after="24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883984">
        <w:rPr>
          <w:rFonts w:ascii="Palatino Linotype" w:eastAsiaTheme="minorEastAsia" w:hAnsi="Palatino Linotype" w:cs="Arial"/>
          <w:color w:val="000000" w:themeColor="text1"/>
          <w:sz w:val="24"/>
          <w:szCs w:val="24"/>
          <w:lang w:val="es-ES_tradnl" w:eastAsia="es-E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w:t>
      </w:r>
      <w:r w:rsidRPr="00883984">
        <w:rPr>
          <w:rFonts w:ascii="Palatino Linotype" w:eastAsiaTheme="minorEastAsia" w:hAnsi="Palatino Linotype" w:cs="Arial"/>
          <w:color w:val="000000" w:themeColor="text1"/>
          <w:sz w:val="24"/>
          <w:szCs w:val="24"/>
          <w:lang w:val="es-ES_tradnl" w:eastAsia="es-ES"/>
        </w:rPr>
        <w:lastRenderedPageBreak/>
        <w:t xml:space="preserve">de la Ley Estatal y de la Ley General respectivamente, y el lineamiento sexagésimo segundo de los Lineamientos </w:t>
      </w:r>
      <w:proofErr w:type="gramStart"/>
      <w:r w:rsidRPr="00883984">
        <w:rPr>
          <w:rFonts w:ascii="Palatino Linotype" w:eastAsiaTheme="minorEastAsia" w:hAnsi="Palatino Linotype" w:cs="Arial"/>
          <w:color w:val="000000" w:themeColor="text1"/>
          <w:sz w:val="24"/>
          <w:szCs w:val="24"/>
          <w:lang w:val="es-ES_tradnl" w:eastAsia="es-ES"/>
        </w:rPr>
        <w:t>Generales,  al</w:t>
      </w:r>
      <w:proofErr w:type="gramEnd"/>
      <w:r w:rsidRPr="00883984">
        <w:rPr>
          <w:rFonts w:ascii="Palatino Linotype" w:eastAsiaTheme="minorEastAsia" w:hAnsi="Palatino Linotype" w:cs="Arial"/>
          <w:color w:val="000000" w:themeColor="text1"/>
          <w:sz w:val="24"/>
          <w:szCs w:val="24"/>
          <w:lang w:val="es-ES_tradnl" w:eastAsia="es-ES"/>
        </w:rPr>
        <w:t xml:space="preserve"> señalar que la carga de la prueba, para justificar las restricciones, corresponde a los sujetos obligados, por lo que deberán fundar y motivar debidamente la clasificación. </w:t>
      </w:r>
    </w:p>
    <w:p w14:paraId="219282B3" w14:textId="77777777" w:rsidR="0098403C" w:rsidRPr="00883984" w:rsidRDefault="0098403C" w:rsidP="0098403C">
      <w:pPr>
        <w:spacing w:before="240" w:after="240" w:line="360" w:lineRule="auto"/>
        <w:contextualSpacing/>
        <w:jc w:val="both"/>
        <w:rPr>
          <w:rFonts w:ascii="Palatino Linotype" w:eastAsiaTheme="minorEastAsia" w:hAnsi="Palatino Linotype" w:cs="Arial"/>
          <w:color w:val="000000" w:themeColor="text1"/>
          <w:sz w:val="24"/>
          <w:szCs w:val="24"/>
          <w:lang w:val="es-ES_tradnl" w:eastAsia="es-ES"/>
        </w:rPr>
      </w:pPr>
    </w:p>
    <w:p w14:paraId="0CACCD3F" w14:textId="77777777" w:rsidR="0098403C" w:rsidRPr="00883984" w:rsidRDefault="0098403C" w:rsidP="0098403C">
      <w:pPr>
        <w:numPr>
          <w:ilvl w:val="0"/>
          <w:numId w:val="1"/>
        </w:numPr>
        <w:spacing w:before="240" w:after="240" w:line="360" w:lineRule="auto"/>
        <w:ind w:left="0" w:firstLine="0"/>
        <w:contextualSpacing/>
        <w:jc w:val="both"/>
        <w:rPr>
          <w:rFonts w:ascii="Palatino Linotype" w:eastAsiaTheme="minorEastAsia" w:hAnsi="Palatino Linotype"/>
          <w:sz w:val="24"/>
          <w:szCs w:val="24"/>
          <w:lang w:val="es-ES_tradnl" w:eastAsia="es-ES"/>
        </w:rPr>
      </w:pPr>
      <w:r w:rsidRPr="00883984">
        <w:rPr>
          <w:rFonts w:ascii="Palatino Linotype" w:eastAsiaTheme="minorEastAsia" w:hAnsi="Palatino Linotype"/>
          <w:sz w:val="24"/>
          <w:szCs w:val="24"/>
          <w:lang w:val="es-ES_tradnl" w:eastAsia="es-ES"/>
        </w:rPr>
        <w:t xml:space="preserve">De lo anterior, se desprende </w:t>
      </w:r>
      <w:proofErr w:type="gramStart"/>
      <w:r w:rsidRPr="00883984">
        <w:rPr>
          <w:rFonts w:ascii="Palatino Linotype" w:eastAsiaTheme="minorEastAsia" w:hAnsi="Palatino Linotype"/>
          <w:sz w:val="24"/>
          <w:szCs w:val="24"/>
          <w:lang w:val="es-ES_tradnl" w:eastAsia="es-ES"/>
        </w:rPr>
        <w:t>que</w:t>
      </w:r>
      <w:proofErr w:type="gramEnd"/>
      <w:r w:rsidRPr="00883984">
        <w:rPr>
          <w:rFonts w:ascii="Palatino Linotype" w:eastAsiaTheme="minorEastAsia" w:hAnsi="Palatino Linotype"/>
          <w:sz w:val="24"/>
          <w:szCs w:val="24"/>
          <w:lang w:val="es-ES_tradnl" w:eastAsia="es-ES"/>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C4A908C" w14:textId="77777777" w:rsidR="0098403C" w:rsidRPr="00883984" w:rsidRDefault="0098403C" w:rsidP="0098403C">
      <w:pPr>
        <w:spacing w:before="240" w:after="240" w:line="360" w:lineRule="auto"/>
        <w:contextualSpacing/>
        <w:jc w:val="both"/>
        <w:rPr>
          <w:rFonts w:ascii="Palatino Linotype" w:eastAsiaTheme="minorEastAsia" w:hAnsi="Palatino Linotype"/>
          <w:sz w:val="24"/>
          <w:szCs w:val="24"/>
          <w:lang w:val="es-ES_tradnl" w:eastAsia="es-ES"/>
        </w:rPr>
      </w:pPr>
    </w:p>
    <w:p w14:paraId="33984093" w14:textId="77777777" w:rsidR="0098403C" w:rsidRPr="00883984" w:rsidRDefault="0098403C" w:rsidP="0098403C">
      <w:pPr>
        <w:numPr>
          <w:ilvl w:val="0"/>
          <w:numId w:val="1"/>
        </w:numPr>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883984">
        <w:rPr>
          <w:rFonts w:ascii="Palatino Linotype" w:eastAsia="Times New Roman" w:hAnsi="Palatino Linotype" w:cs="Arial"/>
          <w:color w:val="222222"/>
          <w:sz w:val="24"/>
          <w:szCs w:val="24"/>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w:t>
      </w:r>
      <w:r w:rsidRPr="00883984">
        <w:rPr>
          <w:rFonts w:ascii="Palatino Linotype" w:eastAsia="Times New Roman" w:hAnsi="Palatino Linotype" w:cs="Arial"/>
          <w:color w:val="222222"/>
          <w:sz w:val="24"/>
          <w:szCs w:val="24"/>
          <w:lang w:val="es-ES_tradnl" w:eastAsia="es-MX"/>
        </w:rPr>
        <w:lastRenderedPageBreak/>
        <w:t xml:space="preserve">cuales llegaron a la conclusión de que esos hechos son ciertos, normalmente a partir del análisis de las pruebas, lo cual se debe exteriorizar en una argumentación o juicio de </w:t>
      </w:r>
      <w:proofErr w:type="gramStart"/>
      <w:r w:rsidRPr="00883984">
        <w:rPr>
          <w:rFonts w:ascii="Palatino Linotype" w:eastAsia="Times New Roman" w:hAnsi="Palatino Linotype" w:cs="Arial"/>
          <w:color w:val="222222"/>
          <w:sz w:val="24"/>
          <w:szCs w:val="24"/>
          <w:lang w:val="es-ES_tradnl" w:eastAsia="es-MX"/>
        </w:rPr>
        <w:t>hecho....</w:t>
      </w:r>
      <w:proofErr w:type="gramEnd"/>
      <w:r w:rsidRPr="00883984">
        <w:rPr>
          <w:rFonts w:ascii="Palatino Linotype" w:eastAsia="Times New Roman" w:hAnsi="Palatino Linotype" w:cs="Arial"/>
          <w:color w:val="222222"/>
          <w:sz w:val="24"/>
          <w:szCs w:val="24"/>
          <w:lang w:val="es-ES_tradnl" w:eastAsia="es-MX"/>
        </w:rPr>
        <w:t>”</w:t>
      </w:r>
      <w:r w:rsidRPr="00883984">
        <w:rPr>
          <w:rFonts w:ascii="Palatino Linotype" w:eastAsia="Times New Roman" w:hAnsi="Palatino Linotype"/>
          <w:sz w:val="24"/>
          <w:szCs w:val="24"/>
          <w:vertAlign w:val="superscript"/>
          <w:lang w:val="es-ES_tradnl" w:eastAsia="es-ES"/>
        </w:rPr>
        <w:footnoteReference w:id="6"/>
      </w:r>
    </w:p>
    <w:p w14:paraId="72F20896" w14:textId="77777777" w:rsidR="0098403C" w:rsidRPr="00883984" w:rsidRDefault="0098403C" w:rsidP="0098403C">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14:paraId="4A4063BE" w14:textId="77777777" w:rsidR="0098403C" w:rsidRPr="00883984" w:rsidRDefault="0098403C" w:rsidP="0098403C">
      <w:pPr>
        <w:numPr>
          <w:ilvl w:val="0"/>
          <w:numId w:val="1"/>
        </w:numPr>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883984">
        <w:rPr>
          <w:rFonts w:ascii="Palatino Linotype" w:eastAsia="Times New Roman" w:hAnsi="Palatino Linotype" w:cs="Arial"/>
          <w:color w:val="222222"/>
          <w:sz w:val="24"/>
          <w:szCs w:val="24"/>
          <w:lang w:val="es-ES_tradnl" w:eastAsia="es-MX"/>
        </w:rPr>
        <w:t>Por su parte, el intérprete judicial del país ha establecido una jurisprudencia respecto a qué debe entenderse por fundamentación y motivación, en los siguientes términos:</w:t>
      </w:r>
    </w:p>
    <w:p w14:paraId="233F569A" w14:textId="77777777" w:rsidR="0098403C" w:rsidRPr="00883984" w:rsidRDefault="0098403C" w:rsidP="0098403C">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14:paraId="4FEA1EF9" w14:textId="77777777" w:rsidR="0098403C" w:rsidRPr="00883984" w:rsidRDefault="0098403C" w:rsidP="0098403C">
      <w:pPr>
        <w:spacing w:after="0" w:line="360" w:lineRule="auto"/>
        <w:ind w:left="851" w:right="618"/>
        <w:contextualSpacing/>
        <w:jc w:val="both"/>
        <w:rPr>
          <w:rFonts w:ascii="Palatino Linotype" w:eastAsiaTheme="minorEastAsia" w:hAnsi="Palatino Linotype" w:cs="Arial"/>
          <w:i/>
          <w:color w:val="000000"/>
          <w:sz w:val="24"/>
          <w:szCs w:val="24"/>
          <w:lang w:val="es-ES_tradnl" w:eastAsia="es-ES"/>
        </w:rPr>
      </w:pPr>
      <w:r w:rsidRPr="00883984">
        <w:rPr>
          <w:rFonts w:ascii="Palatino Linotype" w:eastAsiaTheme="minorEastAsia" w:hAnsi="Palatino Linotype" w:cs="Arial"/>
          <w:b/>
          <w:i/>
          <w:color w:val="000000"/>
          <w:sz w:val="24"/>
          <w:szCs w:val="24"/>
          <w:lang w:val="es-ES_tradnl" w:eastAsia="es-ES"/>
        </w:rPr>
        <w:t>FUNDAMENTACIÓN Y MOTIVACIÓN.</w:t>
      </w:r>
      <w:r w:rsidRPr="00883984">
        <w:rPr>
          <w:rFonts w:ascii="Palatino Linotype" w:eastAsiaTheme="minorEastAsia" w:hAnsi="Palatino Linotype" w:cs="Arial"/>
          <w:i/>
          <w:color w:val="000000"/>
          <w:sz w:val="24"/>
          <w:szCs w:val="24"/>
          <w:lang w:val="es-ES_tradnl" w:eastAsia="es-ES"/>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63B305CE" w14:textId="77777777" w:rsidR="0098403C" w:rsidRPr="00883984" w:rsidRDefault="0098403C" w:rsidP="0098403C">
      <w:pPr>
        <w:spacing w:after="0" w:line="360" w:lineRule="auto"/>
        <w:ind w:left="851" w:right="618"/>
        <w:contextualSpacing/>
        <w:jc w:val="both"/>
        <w:rPr>
          <w:rFonts w:ascii="Palatino Linotype" w:eastAsiaTheme="minorEastAsia" w:hAnsi="Palatino Linotype" w:cs="Arial"/>
          <w:i/>
          <w:color w:val="000000"/>
          <w:sz w:val="24"/>
          <w:szCs w:val="24"/>
          <w:lang w:val="es-ES_tradnl" w:eastAsia="es-ES"/>
        </w:rPr>
      </w:pPr>
      <w:r w:rsidRPr="00883984">
        <w:rPr>
          <w:rFonts w:ascii="Palatino Linotype" w:eastAsiaTheme="minorEastAsia" w:hAnsi="Palatino Linotype" w:cs="Arial"/>
          <w:i/>
          <w:color w:val="000000"/>
          <w:sz w:val="24"/>
          <w:szCs w:val="24"/>
          <w:lang w:val="es-ES_tradnl" w:eastAsia="es-ES"/>
        </w:rPr>
        <w:t>SEGUNDO TRIBUNAL COLEGIADO DEL SEXTO CIRCUITO.</w:t>
      </w:r>
    </w:p>
    <w:p w14:paraId="65F29763" w14:textId="77777777" w:rsidR="0098403C" w:rsidRPr="00883984" w:rsidRDefault="0098403C" w:rsidP="0098403C">
      <w:pPr>
        <w:spacing w:after="0" w:line="360" w:lineRule="auto"/>
        <w:ind w:left="851" w:right="618"/>
        <w:contextualSpacing/>
        <w:jc w:val="both"/>
        <w:rPr>
          <w:rFonts w:ascii="Palatino Linotype" w:eastAsiaTheme="minorEastAsia" w:hAnsi="Palatino Linotype" w:cs="Arial"/>
          <w:i/>
          <w:color w:val="000000"/>
          <w:sz w:val="24"/>
          <w:szCs w:val="24"/>
          <w:lang w:val="es-ES_tradnl" w:eastAsia="es-ES"/>
        </w:rPr>
      </w:pPr>
      <w:r w:rsidRPr="00883984">
        <w:rPr>
          <w:rFonts w:ascii="Palatino Linotype" w:eastAsiaTheme="minorEastAsia" w:hAnsi="Palatino Linotype" w:cs="Arial"/>
          <w:i/>
          <w:color w:val="000000"/>
          <w:sz w:val="24"/>
          <w:szCs w:val="24"/>
          <w:lang w:val="es-ES_tradnl" w:eastAsia="es-ES"/>
        </w:rPr>
        <w:t>Amparo directo 194/88. Bufete Industrial Construcciones, S.A. de C.V. 28 de junio de 1988. Unanimidad de votos. Ponente: Gustavo Calvillo Rangel. Secretario: Jorge Alberto González Álvarez.</w:t>
      </w:r>
    </w:p>
    <w:p w14:paraId="26A68BDB" w14:textId="77777777" w:rsidR="0098403C" w:rsidRPr="00883984" w:rsidRDefault="0098403C" w:rsidP="0098403C">
      <w:pPr>
        <w:spacing w:after="0" w:line="360" w:lineRule="auto"/>
        <w:ind w:left="851" w:right="618"/>
        <w:contextualSpacing/>
        <w:jc w:val="both"/>
        <w:rPr>
          <w:rFonts w:ascii="Palatino Linotype" w:eastAsiaTheme="minorEastAsia" w:hAnsi="Palatino Linotype" w:cs="Arial"/>
          <w:i/>
          <w:color w:val="000000"/>
          <w:sz w:val="24"/>
          <w:szCs w:val="24"/>
          <w:lang w:val="es-ES_tradnl" w:eastAsia="es-ES"/>
        </w:rPr>
      </w:pPr>
      <w:r w:rsidRPr="00883984">
        <w:rPr>
          <w:rFonts w:ascii="Palatino Linotype" w:eastAsiaTheme="minorEastAsia" w:hAnsi="Palatino Linotype" w:cs="Arial"/>
          <w:i/>
          <w:color w:val="000000"/>
          <w:sz w:val="24"/>
          <w:szCs w:val="24"/>
          <w:lang w:val="es-ES_tradnl" w:eastAsia="es-ES"/>
        </w:rPr>
        <w:lastRenderedPageBreak/>
        <w:t>Revisión fiscal 103/88. Instituto Mexicano del Seguro Social. 18 de octubre de 1988. Unanimidad de votos. Ponente: Arnoldo Nájera Virgen. Secretario: Alejandro Esponda Rincón.</w:t>
      </w:r>
    </w:p>
    <w:p w14:paraId="5E5010B2" w14:textId="77777777" w:rsidR="0098403C" w:rsidRPr="00883984" w:rsidRDefault="0098403C" w:rsidP="0098403C">
      <w:pPr>
        <w:spacing w:after="0" w:line="360" w:lineRule="auto"/>
        <w:ind w:left="851" w:right="618"/>
        <w:contextualSpacing/>
        <w:jc w:val="both"/>
        <w:rPr>
          <w:rFonts w:ascii="Palatino Linotype" w:eastAsiaTheme="minorEastAsia" w:hAnsi="Palatino Linotype" w:cs="Arial"/>
          <w:i/>
          <w:color w:val="000000"/>
          <w:sz w:val="24"/>
          <w:szCs w:val="24"/>
          <w:lang w:val="es-ES_tradnl" w:eastAsia="es-ES"/>
        </w:rPr>
      </w:pPr>
      <w:r w:rsidRPr="00883984">
        <w:rPr>
          <w:rFonts w:ascii="Palatino Linotype" w:eastAsiaTheme="minorEastAsia" w:hAnsi="Palatino Linotype" w:cs="Arial"/>
          <w:i/>
          <w:color w:val="000000"/>
          <w:sz w:val="24"/>
          <w:szCs w:val="24"/>
          <w:lang w:val="es-ES_tradnl" w:eastAsia="es-ES"/>
        </w:rPr>
        <w:t>Amparo en revisión 333/88. Adilia Romero. 26 de octubre de 1988. Unanimidad de votos. Ponente: Arnoldo Nájera Virgen. Secretario: Enrique Crispín Campos Ramírez.</w:t>
      </w:r>
    </w:p>
    <w:p w14:paraId="409D6916" w14:textId="77777777" w:rsidR="0098403C" w:rsidRPr="00883984" w:rsidRDefault="0098403C" w:rsidP="0098403C">
      <w:pPr>
        <w:spacing w:after="0" w:line="360" w:lineRule="auto"/>
        <w:ind w:left="851" w:right="618"/>
        <w:contextualSpacing/>
        <w:jc w:val="both"/>
        <w:rPr>
          <w:rFonts w:ascii="Palatino Linotype" w:eastAsiaTheme="minorEastAsia" w:hAnsi="Palatino Linotype" w:cs="Arial"/>
          <w:i/>
          <w:color w:val="000000"/>
          <w:sz w:val="24"/>
          <w:szCs w:val="24"/>
          <w:lang w:val="es-ES_tradnl" w:eastAsia="es-ES"/>
        </w:rPr>
      </w:pPr>
      <w:r w:rsidRPr="00883984">
        <w:rPr>
          <w:rFonts w:ascii="Palatino Linotype" w:eastAsiaTheme="minorEastAsia" w:hAnsi="Palatino Linotype" w:cs="Arial"/>
          <w:i/>
          <w:color w:val="000000"/>
          <w:sz w:val="24"/>
          <w:szCs w:val="24"/>
          <w:lang w:val="es-ES_tradnl" w:eastAsia="es-ES"/>
        </w:rPr>
        <w:t>Amparo en revisión 597/95. Emilio Maurer Bretón. 15 de noviembre de 1995. Unanimidad de votos. Ponente: Clementina Ramírez Moguel Goyzueta. Secretario: Gonzalo Carrera Molina.</w:t>
      </w:r>
    </w:p>
    <w:p w14:paraId="71D54476" w14:textId="77777777" w:rsidR="0098403C" w:rsidRPr="00883984" w:rsidRDefault="0098403C" w:rsidP="0098403C">
      <w:pPr>
        <w:spacing w:after="0" w:line="360" w:lineRule="auto"/>
        <w:ind w:left="851" w:right="618"/>
        <w:contextualSpacing/>
        <w:jc w:val="both"/>
        <w:rPr>
          <w:rFonts w:ascii="Palatino Linotype" w:eastAsiaTheme="minorEastAsia" w:hAnsi="Palatino Linotype" w:cs="Arial"/>
          <w:i/>
          <w:color w:val="000000"/>
          <w:sz w:val="24"/>
          <w:szCs w:val="24"/>
          <w:lang w:val="es-ES_tradnl" w:eastAsia="es-ES"/>
        </w:rPr>
      </w:pPr>
      <w:r w:rsidRPr="00883984">
        <w:rPr>
          <w:rFonts w:ascii="Palatino Linotype" w:eastAsiaTheme="minorEastAsia" w:hAnsi="Palatino Linotype" w:cs="Arial"/>
          <w:i/>
          <w:color w:val="000000"/>
          <w:sz w:val="24"/>
          <w:szCs w:val="24"/>
          <w:lang w:val="es-ES_tradnl" w:eastAsia="es-ES"/>
        </w:rPr>
        <w:t xml:space="preserve">Amparo directo 7/96. Pedro Vicente López Miro. 21 de febrero de 1996. Unanimidad de votos. Ponente: María Eugenia Estela Martínez Cardiel. Secretario: Enrique </w:t>
      </w:r>
      <w:proofErr w:type="spellStart"/>
      <w:r w:rsidRPr="00883984">
        <w:rPr>
          <w:rFonts w:ascii="Palatino Linotype" w:eastAsiaTheme="minorEastAsia" w:hAnsi="Palatino Linotype" w:cs="Arial"/>
          <w:i/>
          <w:color w:val="000000"/>
          <w:sz w:val="24"/>
          <w:szCs w:val="24"/>
          <w:lang w:val="es-ES_tradnl" w:eastAsia="es-ES"/>
        </w:rPr>
        <w:t>Baigts</w:t>
      </w:r>
      <w:proofErr w:type="spellEnd"/>
      <w:r w:rsidRPr="00883984">
        <w:rPr>
          <w:rFonts w:ascii="Palatino Linotype" w:eastAsiaTheme="minorEastAsia" w:hAnsi="Palatino Linotype" w:cs="Arial"/>
          <w:i/>
          <w:color w:val="000000"/>
          <w:sz w:val="24"/>
          <w:szCs w:val="24"/>
          <w:lang w:val="es-ES_tradnl" w:eastAsia="es-ES"/>
        </w:rPr>
        <w:t xml:space="preserve"> Muñoz.</w:t>
      </w:r>
    </w:p>
    <w:p w14:paraId="1DB04A0C" w14:textId="77777777" w:rsidR="0098403C" w:rsidRPr="00883984" w:rsidRDefault="0098403C" w:rsidP="0098403C">
      <w:pPr>
        <w:spacing w:after="0" w:line="360" w:lineRule="auto"/>
        <w:contextualSpacing/>
        <w:jc w:val="both"/>
        <w:rPr>
          <w:rFonts w:ascii="Palatino Linotype" w:eastAsiaTheme="minorEastAsia" w:hAnsi="Palatino Linotype" w:cs="Arial"/>
          <w:i/>
          <w:color w:val="000000"/>
          <w:sz w:val="24"/>
          <w:szCs w:val="24"/>
          <w:lang w:val="es-ES_tradnl" w:eastAsia="es-ES"/>
        </w:rPr>
      </w:pPr>
    </w:p>
    <w:p w14:paraId="0F15667C" w14:textId="77777777" w:rsidR="0098403C" w:rsidRPr="00883984" w:rsidRDefault="0098403C" w:rsidP="0098403C">
      <w:pPr>
        <w:numPr>
          <w:ilvl w:val="0"/>
          <w:numId w:val="1"/>
        </w:numPr>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883984">
        <w:rPr>
          <w:rFonts w:ascii="Palatino Linotype" w:eastAsia="Times New Roman" w:hAnsi="Palatino Linotype" w:cs="Arial"/>
          <w:color w:val="222222"/>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3095865" w14:textId="77777777" w:rsidR="0098403C" w:rsidRPr="00883984" w:rsidRDefault="0098403C" w:rsidP="0098403C">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14:paraId="5891011E" w14:textId="77777777" w:rsidR="0098403C" w:rsidRPr="00883984" w:rsidRDefault="0098403C" w:rsidP="0098403C">
      <w:pPr>
        <w:numPr>
          <w:ilvl w:val="0"/>
          <w:numId w:val="1"/>
        </w:numPr>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883984">
        <w:rPr>
          <w:rFonts w:ascii="Palatino Linotype" w:eastAsia="Times New Roman" w:hAnsi="Palatino Linotype" w:cs="Arial"/>
          <w:color w:val="222222"/>
          <w:sz w:val="24"/>
          <w:szCs w:val="24"/>
          <w:lang w:val="es-ES_tradnl" w:eastAsia="es-MX"/>
        </w:rPr>
        <w:t xml:space="preserve">En consecuencia, la fundamentación y motivación implica que, en el acto de autoridad, además de contenerse los supuestos jurídicos aplicables se expliquen claramente por qué a través de la utilización de la norma se emitió el acto. De este </w:t>
      </w:r>
      <w:r w:rsidRPr="00883984">
        <w:rPr>
          <w:rFonts w:ascii="Palatino Linotype" w:eastAsia="Times New Roman" w:hAnsi="Palatino Linotype" w:cs="Arial"/>
          <w:color w:val="222222"/>
          <w:sz w:val="24"/>
          <w:szCs w:val="24"/>
          <w:lang w:val="es-ES_tradnl" w:eastAsia="es-MX"/>
        </w:rPr>
        <w:lastRenderedPageBreak/>
        <w:t>modo, la persona que se sienta afectada pueda impugnar la decisión, permitiéndole una real y auténtica defensa.</w:t>
      </w:r>
    </w:p>
    <w:p w14:paraId="4DE4C15A" w14:textId="77777777" w:rsidR="0098403C" w:rsidRPr="00883984" w:rsidRDefault="0098403C" w:rsidP="0098403C">
      <w:pPr>
        <w:spacing w:after="0" w:line="360" w:lineRule="auto"/>
        <w:contextualSpacing/>
        <w:rPr>
          <w:rFonts w:ascii="Palatino Linotype" w:eastAsia="Times New Roman" w:hAnsi="Palatino Linotype" w:cs="Arial"/>
          <w:color w:val="222222"/>
          <w:sz w:val="24"/>
          <w:szCs w:val="24"/>
          <w:lang w:val="es-ES_tradnl" w:eastAsia="es-MX"/>
        </w:rPr>
      </w:pPr>
    </w:p>
    <w:p w14:paraId="5BDA7149" w14:textId="77777777" w:rsidR="0098403C" w:rsidRPr="00883984" w:rsidRDefault="0098403C" w:rsidP="0098403C">
      <w:pPr>
        <w:numPr>
          <w:ilvl w:val="0"/>
          <w:numId w:val="1"/>
        </w:numPr>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883984">
        <w:rPr>
          <w:rFonts w:ascii="Palatino Linotype" w:eastAsia="Times New Roman" w:hAnsi="Palatino Linotype" w:cs="Arial"/>
          <w:color w:val="222222"/>
          <w:sz w:val="24"/>
          <w:szCs w:val="24"/>
          <w:lang w:val="es-ES_tradnl" w:eastAsia="es-MX"/>
        </w:rPr>
        <w:t>En ese mismo sentido, el numeral trigésimo tercero fracción V de los Lineamientos Generales, precisa que para motivar la clasificación se deben acreditar las circunstancias de tiempo, modo y lugar.</w:t>
      </w:r>
    </w:p>
    <w:p w14:paraId="6638E452" w14:textId="77777777" w:rsidR="0098403C" w:rsidRPr="00883984" w:rsidRDefault="0098403C" w:rsidP="0098403C">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14:paraId="2F9BFFB9" w14:textId="77777777" w:rsidR="0098403C" w:rsidRPr="00883984" w:rsidRDefault="0098403C" w:rsidP="0098403C">
      <w:pPr>
        <w:numPr>
          <w:ilvl w:val="0"/>
          <w:numId w:val="1"/>
        </w:numPr>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883984">
        <w:rPr>
          <w:rFonts w:ascii="Palatino Linotype" w:eastAsia="Times New Roman" w:hAnsi="Palatino Linotype" w:cs="Arial"/>
          <w:color w:val="222222"/>
          <w:sz w:val="24"/>
          <w:szCs w:val="24"/>
          <w:lang w:val="es-ES_tradnl" w:eastAsia="es-MX"/>
        </w:rPr>
        <w:t xml:space="preserve">Ahora bien, </w:t>
      </w:r>
      <w:r w:rsidRPr="00883984">
        <w:rPr>
          <w:rFonts w:ascii="Palatino Linotype" w:eastAsia="Times New Roman" w:hAnsi="Palatino Linotype" w:cs="Arial"/>
          <w:b/>
          <w:color w:val="222222"/>
          <w:sz w:val="24"/>
          <w:szCs w:val="24"/>
          <w:lang w:val="es-ES_tradnl" w:eastAsia="es-MX"/>
        </w:rPr>
        <w:t>para cada caso además de fundar y motivar</w:t>
      </w:r>
      <w:r w:rsidRPr="00883984">
        <w:rPr>
          <w:rFonts w:ascii="Palatino Linotype" w:eastAsia="Times New Roman" w:hAnsi="Palatino Linotype" w:cs="Arial"/>
          <w:color w:val="222222"/>
          <w:sz w:val="24"/>
          <w:szCs w:val="24"/>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883984">
        <w:rPr>
          <w:rFonts w:ascii="Palatino Linotype" w:eastAsia="Calibri" w:hAnsi="Palatino Linotype" w:cs="Arial"/>
          <w:sz w:val="24"/>
          <w:szCs w:val="24"/>
          <w:lang w:val="es-ES" w:eastAsia="es-MX"/>
        </w:rPr>
        <w:t xml:space="preserve">el Registro Federal de Contribuyentes (R.F.C.), y clave de Cadenas Originales del Sellos Digitales y los Códigos Bidimensionales, también denominados Códigos QR, se consideran datos públicos. </w:t>
      </w:r>
    </w:p>
    <w:p w14:paraId="0EAE1F32" w14:textId="77777777" w:rsidR="0098403C" w:rsidRPr="00883984" w:rsidRDefault="0098403C" w:rsidP="0098403C">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14:paraId="48EF837A" w14:textId="77777777" w:rsidR="0098403C" w:rsidRPr="00883984" w:rsidRDefault="0098403C" w:rsidP="0098403C">
      <w:pPr>
        <w:numPr>
          <w:ilvl w:val="0"/>
          <w:numId w:val="1"/>
        </w:numPr>
        <w:spacing w:before="240" w:after="240" w:line="360" w:lineRule="auto"/>
        <w:ind w:left="0" w:firstLine="0"/>
        <w:contextualSpacing/>
        <w:jc w:val="both"/>
        <w:rPr>
          <w:rFonts w:ascii="Palatino Linotype" w:eastAsia="Calibri" w:hAnsi="Palatino Linotype" w:cs="Arial"/>
          <w:sz w:val="24"/>
          <w:szCs w:val="24"/>
          <w:lang w:val="es-ES" w:eastAsia="es-MX"/>
        </w:rPr>
      </w:pPr>
      <w:r w:rsidRPr="00883984">
        <w:rPr>
          <w:rFonts w:ascii="Palatino Linotype" w:eastAsia="Calibri" w:hAnsi="Palatino Linotype" w:cs="Arial"/>
          <w:sz w:val="24"/>
          <w:szCs w:val="24"/>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2793AFA5" w14:textId="77777777" w:rsidR="0098403C" w:rsidRPr="00883984" w:rsidRDefault="0098403C" w:rsidP="0098403C">
      <w:pPr>
        <w:keepNext/>
        <w:keepLines/>
        <w:spacing w:before="240" w:after="0" w:line="360" w:lineRule="auto"/>
        <w:outlineLvl w:val="0"/>
        <w:rPr>
          <w:rFonts w:ascii="Palatino Linotype" w:eastAsiaTheme="majorEastAsia" w:hAnsi="Palatino Linotype" w:cstheme="majorBidi"/>
          <w:b/>
          <w:sz w:val="24"/>
          <w:szCs w:val="24"/>
        </w:rPr>
      </w:pPr>
      <w:bookmarkStart w:id="71" w:name="_Toc5711929"/>
      <w:bookmarkStart w:id="72" w:name="_Toc5890466"/>
      <w:bookmarkStart w:id="73" w:name="_Toc50062192"/>
      <w:bookmarkStart w:id="74" w:name="_Toc63348483"/>
      <w:bookmarkStart w:id="75" w:name="_Toc67598520"/>
      <w:bookmarkStart w:id="76" w:name="_Toc69999209"/>
      <w:r w:rsidRPr="00883984">
        <w:rPr>
          <w:rFonts w:ascii="Palatino Linotype" w:eastAsiaTheme="majorEastAsia" w:hAnsi="Palatino Linotype" w:cstheme="majorBidi"/>
          <w:b/>
          <w:sz w:val="24"/>
          <w:szCs w:val="24"/>
        </w:rPr>
        <w:lastRenderedPageBreak/>
        <w:t>IV. Condiciones especiales de la clasificación de la información como confidencial.</w:t>
      </w:r>
      <w:bookmarkEnd w:id="71"/>
      <w:bookmarkEnd w:id="72"/>
      <w:bookmarkEnd w:id="73"/>
      <w:bookmarkEnd w:id="74"/>
      <w:bookmarkEnd w:id="75"/>
      <w:bookmarkEnd w:id="76"/>
    </w:p>
    <w:p w14:paraId="67C61BFD" w14:textId="77777777" w:rsidR="0098403C" w:rsidRPr="00883984" w:rsidRDefault="0098403C" w:rsidP="0098403C">
      <w:pPr>
        <w:keepNext/>
        <w:keepLines/>
        <w:numPr>
          <w:ilvl w:val="0"/>
          <w:numId w:val="7"/>
        </w:numPr>
        <w:spacing w:before="240" w:after="0" w:line="360" w:lineRule="auto"/>
        <w:ind w:left="0" w:firstLine="0"/>
        <w:outlineLvl w:val="0"/>
        <w:rPr>
          <w:rFonts w:ascii="Palatino Linotype" w:eastAsia="MS Gothic" w:hAnsi="Palatino Linotype" w:cstheme="majorBidi"/>
          <w:b/>
          <w:sz w:val="24"/>
          <w:szCs w:val="24"/>
        </w:rPr>
      </w:pPr>
      <w:bookmarkStart w:id="77" w:name="_Toc5711930"/>
      <w:bookmarkStart w:id="78" w:name="_Toc5890467"/>
      <w:bookmarkStart w:id="79" w:name="_Toc50062193"/>
      <w:r w:rsidRPr="00883984">
        <w:rPr>
          <w:rFonts w:ascii="Palatino Linotype" w:eastAsia="MS Gothic" w:hAnsi="Palatino Linotype" w:cstheme="majorBidi"/>
          <w:b/>
          <w:sz w:val="24"/>
          <w:szCs w:val="24"/>
        </w:rPr>
        <w:t xml:space="preserve"> </w:t>
      </w:r>
      <w:bookmarkStart w:id="80" w:name="_Toc63348484"/>
      <w:bookmarkStart w:id="81" w:name="_Toc67598521"/>
      <w:bookmarkStart w:id="82" w:name="_Toc69999210"/>
      <w:r w:rsidRPr="00883984">
        <w:rPr>
          <w:rFonts w:ascii="Palatino Linotype" w:eastAsia="MS Gothic" w:hAnsi="Palatino Linotype" w:cstheme="majorBidi"/>
          <w:b/>
          <w:sz w:val="24"/>
          <w:szCs w:val="24"/>
        </w:rPr>
        <w:t>Del consentimiento.</w:t>
      </w:r>
      <w:bookmarkEnd w:id="77"/>
      <w:bookmarkEnd w:id="78"/>
      <w:bookmarkEnd w:id="79"/>
      <w:bookmarkEnd w:id="80"/>
      <w:bookmarkEnd w:id="81"/>
      <w:bookmarkEnd w:id="82"/>
    </w:p>
    <w:p w14:paraId="362CAAF4" w14:textId="77777777" w:rsidR="0098403C" w:rsidRPr="00883984" w:rsidRDefault="0098403C" w:rsidP="0098403C">
      <w:pPr>
        <w:spacing w:after="0" w:line="360" w:lineRule="auto"/>
        <w:rPr>
          <w:rFonts w:ascii="Palatino Linotype" w:eastAsia="MS Mincho" w:hAnsi="Palatino Linotype" w:cs="Times New Roman"/>
          <w:sz w:val="24"/>
          <w:szCs w:val="24"/>
        </w:rPr>
      </w:pPr>
    </w:p>
    <w:p w14:paraId="6AA717A6" w14:textId="77777777" w:rsidR="0098403C" w:rsidRPr="00883984" w:rsidRDefault="0098403C" w:rsidP="0098403C">
      <w:pPr>
        <w:numPr>
          <w:ilvl w:val="0"/>
          <w:numId w:val="1"/>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883984">
        <w:rPr>
          <w:rFonts w:ascii="Palatino Linotype" w:eastAsia="MS Mincho" w:hAnsi="Palatino Linotype" w:cs="Arial"/>
          <w:color w:val="000000"/>
          <w:sz w:val="24"/>
          <w:szCs w:val="24"/>
          <w:lang w:val="es-ES_tradnl" w:eastAsia="es-ES"/>
        </w:rPr>
        <w:t xml:space="preserve">Los artículos 148 y 120 de la Ley Estatal y de la Ley General, respectivamente, establecen </w:t>
      </w:r>
      <w:proofErr w:type="gramStart"/>
      <w:r w:rsidRPr="00883984">
        <w:rPr>
          <w:rFonts w:ascii="Palatino Linotype" w:eastAsia="MS Mincho" w:hAnsi="Palatino Linotype" w:cs="Arial"/>
          <w:color w:val="000000"/>
          <w:sz w:val="24"/>
          <w:szCs w:val="24"/>
          <w:lang w:val="es-ES_tradnl" w:eastAsia="es-ES"/>
        </w:rPr>
        <w:t>que</w:t>
      </w:r>
      <w:proofErr w:type="gramEnd"/>
      <w:r w:rsidRPr="00883984">
        <w:rPr>
          <w:rFonts w:ascii="Palatino Linotype" w:eastAsia="MS Mincho" w:hAnsi="Palatino Linotype" w:cs="Arial"/>
          <w:color w:val="000000"/>
          <w:sz w:val="24"/>
          <w:szCs w:val="24"/>
          <w:lang w:val="es-ES_tradnl" w:eastAsia="es-ES"/>
        </w:rPr>
        <w:t xml:space="preserve"> aun tratándose de datos personales, se podrán proporcionar, incluso sin solicitar el consentimiento de su titular, cuando dichos datos correspondan a los siguientes supuestos: </w:t>
      </w:r>
    </w:p>
    <w:p w14:paraId="2743204F" w14:textId="77777777" w:rsidR="0098403C" w:rsidRPr="00883984" w:rsidRDefault="0098403C" w:rsidP="0098403C">
      <w:pPr>
        <w:spacing w:after="120" w:line="360" w:lineRule="auto"/>
        <w:ind w:left="426" w:right="49" w:hanging="426"/>
        <w:contextualSpacing/>
        <w:jc w:val="both"/>
        <w:rPr>
          <w:rFonts w:ascii="Palatino Linotype" w:eastAsia="MS Mincho" w:hAnsi="Palatino Linotype" w:cs="Arial"/>
          <w:color w:val="000000"/>
          <w:sz w:val="24"/>
          <w:szCs w:val="24"/>
          <w:lang w:val="es-ES_tradnl" w:eastAsia="es-ES"/>
        </w:rPr>
      </w:pPr>
    </w:p>
    <w:p w14:paraId="553B4AD8" w14:textId="77777777" w:rsidR="0098403C" w:rsidRPr="00883984" w:rsidRDefault="0098403C" w:rsidP="0098403C">
      <w:pPr>
        <w:spacing w:after="120" w:line="360" w:lineRule="auto"/>
        <w:ind w:left="567" w:right="567"/>
        <w:contextualSpacing/>
        <w:jc w:val="both"/>
        <w:rPr>
          <w:rFonts w:ascii="Palatino Linotype" w:eastAsia="MS Mincho" w:hAnsi="Palatino Linotype" w:cs="Arial"/>
          <w:bCs/>
          <w:i/>
          <w:color w:val="000000"/>
          <w:sz w:val="24"/>
          <w:szCs w:val="24"/>
          <w:lang w:eastAsia="es-ES"/>
        </w:rPr>
      </w:pPr>
      <w:r w:rsidRPr="00883984">
        <w:rPr>
          <w:rFonts w:ascii="Palatino Linotype" w:eastAsia="MS Mincho" w:hAnsi="Palatino Linotype" w:cs="Arial"/>
          <w:bCs/>
          <w:i/>
          <w:color w:val="000000"/>
          <w:sz w:val="24"/>
          <w:szCs w:val="24"/>
          <w:lang w:eastAsia="es-ES"/>
        </w:rPr>
        <w:t>I.</w:t>
      </w:r>
      <w:r w:rsidRPr="00883984">
        <w:rPr>
          <w:rFonts w:ascii="Palatino Linotype" w:eastAsia="MS Mincho" w:hAnsi="Palatino Linotype" w:cs="Arial"/>
          <w:i/>
          <w:color w:val="000000"/>
          <w:sz w:val="24"/>
          <w:szCs w:val="24"/>
          <w:lang w:eastAsia="es-ES"/>
        </w:rPr>
        <w:t xml:space="preserve"> La información se encuentre en registros públicos o fuentes de acceso público;</w:t>
      </w:r>
    </w:p>
    <w:p w14:paraId="5EB319A2" w14:textId="77777777" w:rsidR="0098403C" w:rsidRPr="00883984" w:rsidRDefault="0098403C" w:rsidP="0098403C">
      <w:pPr>
        <w:spacing w:after="120" w:line="360" w:lineRule="auto"/>
        <w:ind w:left="567" w:right="567"/>
        <w:contextualSpacing/>
        <w:jc w:val="both"/>
        <w:rPr>
          <w:rFonts w:ascii="Palatino Linotype" w:eastAsia="MS Mincho" w:hAnsi="Palatino Linotype" w:cs="Arial"/>
          <w:bCs/>
          <w:i/>
          <w:color w:val="000000"/>
          <w:sz w:val="24"/>
          <w:szCs w:val="24"/>
          <w:lang w:eastAsia="es-ES"/>
        </w:rPr>
      </w:pPr>
      <w:r w:rsidRPr="00883984">
        <w:rPr>
          <w:rFonts w:ascii="Palatino Linotype" w:eastAsia="MS Mincho" w:hAnsi="Palatino Linotype" w:cs="Arial"/>
          <w:bCs/>
          <w:i/>
          <w:color w:val="000000"/>
          <w:sz w:val="24"/>
          <w:szCs w:val="24"/>
          <w:lang w:eastAsia="es-ES"/>
        </w:rPr>
        <w:t xml:space="preserve">II. </w:t>
      </w:r>
      <w:r w:rsidRPr="00883984">
        <w:rPr>
          <w:rFonts w:ascii="Palatino Linotype" w:eastAsia="MS Mincho" w:hAnsi="Palatino Linotype" w:cs="Arial"/>
          <w:i/>
          <w:color w:val="000000"/>
          <w:sz w:val="24"/>
          <w:szCs w:val="24"/>
          <w:lang w:eastAsia="es-ES"/>
        </w:rPr>
        <w:t>Por Ley tenga el carácter de pública;</w:t>
      </w:r>
    </w:p>
    <w:p w14:paraId="17EB3B8A" w14:textId="77777777" w:rsidR="0098403C" w:rsidRPr="00883984" w:rsidRDefault="0098403C" w:rsidP="0098403C">
      <w:pPr>
        <w:spacing w:after="120" w:line="360" w:lineRule="auto"/>
        <w:ind w:left="567" w:right="567"/>
        <w:contextualSpacing/>
        <w:jc w:val="both"/>
        <w:rPr>
          <w:rFonts w:ascii="Palatino Linotype" w:eastAsia="MS Mincho" w:hAnsi="Palatino Linotype" w:cs="Arial"/>
          <w:i/>
          <w:color w:val="000000"/>
          <w:sz w:val="24"/>
          <w:szCs w:val="24"/>
          <w:lang w:eastAsia="es-ES"/>
        </w:rPr>
      </w:pPr>
      <w:r w:rsidRPr="00883984">
        <w:rPr>
          <w:rFonts w:ascii="Palatino Linotype" w:eastAsia="MS Mincho" w:hAnsi="Palatino Linotype" w:cs="Arial"/>
          <w:bCs/>
          <w:i/>
          <w:color w:val="000000"/>
          <w:sz w:val="24"/>
          <w:szCs w:val="24"/>
          <w:lang w:eastAsia="es-ES"/>
        </w:rPr>
        <w:t xml:space="preserve">III. </w:t>
      </w:r>
      <w:r w:rsidRPr="00883984">
        <w:rPr>
          <w:rFonts w:ascii="Palatino Linotype" w:eastAsia="MS Mincho" w:hAnsi="Palatino Linotype" w:cs="Arial"/>
          <w:i/>
          <w:color w:val="000000"/>
          <w:sz w:val="24"/>
          <w:szCs w:val="24"/>
          <w:lang w:eastAsia="es-ES"/>
        </w:rPr>
        <w:t xml:space="preserve">Exista una orden judicial; </w:t>
      </w:r>
    </w:p>
    <w:p w14:paraId="3657CEE3" w14:textId="77777777" w:rsidR="0098403C" w:rsidRPr="00883984" w:rsidRDefault="0098403C" w:rsidP="0098403C">
      <w:pPr>
        <w:spacing w:after="120" w:line="360" w:lineRule="auto"/>
        <w:ind w:left="567" w:right="567"/>
        <w:contextualSpacing/>
        <w:jc w:val="both"/>
        <w:rPr>
          <w:rFonts w:ascii="Palatino Linotype" w:eastAsia="MS Mincho" w:hAnsi="Palatino Linotype" w:cs="Arial"/>
          <w:i/>
          <w:color w:val="000000"/>
          <w:sz w:val="24"/>
          <w:szCs w:val="24"/>
          <w:lang w:eastAsia="es-ES"/>
        </w:rPr>
      </w:pPr>
      <w:r w:rsidRPr="00883984">
        <w:rPr>
          <w:rFonts w:ascii="Palatino Linotype" w:eastAsia="MS Mincho" w:hAnsi="Palatino Linotype" w:cs="Arial"/>
          <w:bCs/>
          <w:i/>
          <w:color w:val="000000"/>
          <w:sz w:val="24"/>
          <w:szCs w:val="24"/>
          <w:lang w:eastAsia="es-ES"/>
        </w:rPr>
        <w:t xml:space="preserve">IV. </w:t>
      </w:r>
      <w:r w:rsidRPr="00883984">
        <w:rPr>
          <w:rFonts w:ascii="Palatino Linotype" w:eastAsia="MS Mincho" w:hAnsi="Palatino Linotype" w:cs="Arial"/>
          <w:i/>
          <w:color w:val="000000"/>
          <w:sz w:val="24"/>
          <w:szCs w:val="24"/>
          <w:lang w:eastAsia="es-ES"/>
        </w:rPr>
        <w:t xml:space="preserve">Por razones de seguridad pública, o para proteger los derechos de terceros, se requiera su publicación; o </w:t>
      </w:r>
    </w:p>
    <w:p w14:paraId="61A8A551" w14:textId="77777777" w:rsidR="0098403C" w:rsidRPr="00883984" w:rsidRDefault="0098403C" w:rsidP="0098403C">
      <w:pPr>
        <w:spacing w:after="120" w:line="360" w:lineRule="auto"/>
        <w:ind w:left="567" w:right="567"/>
        <w:contextualSpacing/>
        <w:jc w:val="both"/>
        <w:rPr>
          <w:rFonts w:ascii="Palatino Linotype" w:eastAsia="MS Mincho" w:hAnsi="Palatino Linotype" w:cs="Arial"/>
          <w:i/>
          <w:color w:val="000000"/>
          <w:sz w:val="24"/>
          <w:szCs w:val="24"/>
          <w:lang w:eastAsia="es-ES"/>
        </w:rPr>
      </w:pPr>
      <w:r w:rsidRPr="00883984">
        <w:rPr>
          <w:rFonts w:ascii="Palatino Linotype" w:eastAsia="MS Mincho" w:hAnsi="Palatino Linotype" w:cs="Arial"/>
          <w:bCs/>
          <w:i/>
          <w:color w:val="000000"/>
          <w:sz w:val="24"/>
          <w:szCs w:val="24"/>
          <w:lang w:eastAsia="es-ES"/>
        </w:rPr>
        <w:t xml:space="preserve">V. </w:t>
      </w:r>
      <w:r w:rsidRPr="00883984">
        <w:rPr>
          <w:rFonts w:ascii="Palatino Linotype" w:eastAsia="MS Mincho" w:hAnsi="Palatino Linotype" w:cs="Arial"/>
          <w:i/>
          <w:color w:val="000000"/>
          <w:sz w:val="24"/>
          <w:szCs w:val="24"/>
          <w:lang w:eastAsia="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1DDAFFE0" w14:textId="77777777" w:rsidR="0098403C" w:rsidRPr="00883984" w:rsidRDefault="0098403C" w:rsidP="0098403C">
      <w:pPr>
        <w:spacing w:after="120" w:line="360" w:lineRule="auto"/>
        <w:ind w:left="426" w:right="49" w:hanging="426"/>
        <w:contextualSpacing/>
        <w:jc w:val="both"/>
        <w:rPr>
          <w:rFonts w:ascii="Palatino Linotype" w:eastAsia="MS Mincho" w:hAnsi="Palatino Linotype" w:cs="Arial"/>
          <w:color w:val="000000"/>
          <w:sz w:val="24"/>
          <w:szCs w:val="24"/>
          <w:lang w:val="es-ES_tradnl" w:eastAsia="es-ES"/>
        </w:rPr>
      </w:pPr>
    </w:p>
    <w:p w14:paraId="7596F9FB" w14:textId="77777777" w:rsidR="0098403C" w:rsidRPr="00883984" w:rsidRDefault="0098403C" w:rsidP="0098403C">
      <w:pPr>
        <w:numPr>
          <w:ilvl w:val="0"/>
          <w:numId w:val="1"/>
        </w:numPr>
        <w:spacing w:after="120" w:line="360" w:lineRule="auto"/>
        <w:ind w:left="0" w:firstLine="0"/>
        <w:contextualSpacing/>
        <w:jc w:val="both"/>
        <w:rPr>
          <w:rFonts w:ascii="Palatino Linotype" w:eastAsia="MS Mincho" w:hAnsi="Palatino Linotype" w:cs="Arial"/>
          <w:color w:val="000000"/>
          <w:sz w:val="24"/>
          <w:szCs w:val="24"/>
          <w:lang w:val="es-ES_tradnl" w:eastAsia="es-ES"/>
        </w:rPr>
      </w:pPr>
      <w:r w:rsidRPr="00883984">
        <w:rPr>
          <w:rFonts w:ascii="Palatino Linotype" w:eastAsia="MS Mincho" w:hAnsi="Palatino Linotype" w:cs="Arial"/>
          <w:color w:val="000000"/>
          <w:sz w:val="24"/>
          <w:szCs w:val="24"/>
          <w:lang w:val="es-ES_tradnl" w:eastAsia="es-ES"/>
        </w:rPr>
        <w:t xml:space="preserve">En el caso de lo señalado en la fracción IV, será el Instituto quien deba aplicar la prueba de interés público, considerando también que como recientemente ha </w:t>
      </w:r>
      <w:r w:rsidRPr="00883984">
        <w:rPr>
          <w:rFonts w:ascii="Palatino Linotype" w:eastAsia="MS Mincho" w:hAnsi="Palatino Linotype" w:cs="Arial"/>
          <w:color w:val="000000"/>
          <w:sz w:val="24"/>
          <w:szCs w:val="24"/>
          <w:lang w:val="es-ES_tradnl" w:eastAsia="es-ES"/>
        </w:rPr>
        <w:lastRenderedPageBreak/>
        <w:t xml:space="preserve">discutido la Suprema Corte de Justicia de la Nación, los servidores públicos nos encontramos sujetos a un régimen menor de protección. </w:t>
      </w:r>
    </w:p>
    <w:p w14:paraId="3C010892" w14:textId="77777777" w:rsidR="0098403C" w:rsidRPr="00883984" w:rsidRDefault="0098403C" w:rsidP="0098403C">
      <w:pPr>
        <w:spacing w:after="120" w:line="360" w:lineRule="auto"/>
        <w:ind w:left="426" w:right="49" w:hanging="426"/>
        <w:contextualSpacing/>
        <w:jc w:val="both"/>
        <w:rPr>
          <w:rFonts w:ascii="Palatino Linotype" w:eastAsia="MS Mincho" w:hAnsi="Palatino Linotype" w:cs="Arial"/>
          <w:color w:val="000000"/>
          <w:sz w:val="24"/>
          <w:szCs w:val="24"/>
          <w:lang w:val="es-ES_tradnl" w:eastAsia="es-ES"/>
        </w:rPr>
      </w:pPr>
    </w:p>
    <w:p w14:paraId="0EB2A295" w14:textId="77777777" w:rsidR="0098403C" w:rsidRPr="00883984" w:rsidRDefault="0098403C" w:rsidP="0098403C">
      <w:pPr>
        <w:numPr>
          <w:ilvl w:val="0"/>
          <w:numId w:val="1"/>
        </w:numPr>
        <w:spacing w:after="120" w:line="360" w:lineRule="auto"/>
        <w:ind w:left="0" w:right="49" w:firstLine="0"/>
        <w:jc w:val="both"/>
        <w:rPr>
          <w:rFonts w:ascii="Palatino Linotype" w:eastAsia="MS Mincho" w:hAnsi="Palatino Linotype" w:cs="Times New Roman"/>
          <w:sz w:val="24"/>
          <w:szCs w:val="24"/>
          <w:lang w:val="es-ES_tradnl" w:eastAsia="es-ES"/>
        </w:rPr>
      </w:pPr>
      <w:r w:rsidRPr="00883984">
        <w:rPr>
          <w:rFonts w:ascii="Palatino Linotype" w:eastAsia="MS Mincho" w:hAnsi="Palatino Linotype" w:cs="Arial"/>
          <w:color w:val="000000"/>
          <w:sz w:val="24"/>
          <w:szCs w:val="24"/>
          <w:lang w:val="es-ES_tradnl" w:eastAsia="es-ES"/>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7613E3ED" w14:textId="77777777" w:rsidR="0098403C" w:rsidRPr="00883984" w:rsidRDefault="0098403C" w:rsidP="0098403C">
      <w:pPr>
        <w:keepNext/>
        <w:keepLines/>
        <w:numPr>
          <w:ilvl w:val="0"/>
          <w:numId w:val="6"/>
        </w:numPr>
        <w:spacing w:before="240" w:after="0" w:line="360" w:lineRule="auto"/>
        <w:ind w:left="0" w:firstLine="0"/>
        <w:outlineLvl w:val="0"/>
        <w:rPr>
          <w:rFonts w:ascii="Palatino Linotype" w:eastAsia="Times New Roman" w:hAnsi="Palatino Linotype" w:cs="Times New Roman"/>
          <w:b/>
          <w:color w:val="000000" w:themeColor="text1"/>
          <w:sz w:val="24"/>
          <w:szCs w:val="24"/>
          <w:lang w:val="es-ES_tradnl" w:eastAsia="es-ES"/>
        </w:rPr>
      </w:pPr>
      <w:r w:rsidRPr="00883984">
        <w:rPr>
          <w:rFonts w:ascii="Palatino Linotype" w:eastAsia="MS Gothic" w:hAnsi="Palatino Linotype" w:cstheme="majorBidi"/>
          <w:b/>
          <w:sz w:val="24"/>
          <w:szCs w:val="24"/>
        </w:rPr>
        <w:t xml:space="preserve"> </w:t>
      </w:r>
      <w:bookmarkStart w:id="83" w:name="_Toc63348485"/>
      <w:bookmarkStart w:id="84" w:name="_Toc67598522"/>
      <w:bookmarkStart w:id="85" w:name="_Toc69999211"/>
      <w:r w:rsidRPr="00883984">
        <w:rPr>
          <w:rFonts w:ascii="Palatino Linotype" w:eastAsiaTheme="majorEastAsia" w:hAnsi="Palatino Linotype" w:cstheme="majorBidi"/>
          <w:b/>
          <w:sz w:val="24"/>
          <w:szCs w:val="24"/>
        </w:rPr>
        <w:t>De la firma de los servidores públicos.</w:t>
      </w:r>
      <w:bookmarkEnd w:id="83"/>
      <w:bookmarkEnd w:id="84"/>
      <w:bookmarkEnd w:id="85"/>
    </w:p>
    <w:p w14:paraId="741BE4F8" w14:textId="77777777" w:rsidR="0098403C" w:rsidRPr="00883984" w:rsidRDefault="0098403C" w:rsidP="0098403C">
      <w:pPr>
        <w:keepNext/>
        <w:keepLines/>
        <w:spacing w:after="0" w:line="360" w:lineRule="auto"/>
        <w:outlineLvl w:val="0"/>
        <w:rPr>
          <w:rFonts w:ascii="Palatino Linotype" w:eastAsia="Times New Roman" w:hAnsi="Palatino Linotype" w:cs="Times New Roman"/>
          <w:b/>
          <w:color w:val="000000" w:themeColor="text1"/>
          <w:sz w:val="24"/>
          <w:szCs w:val="24"/>
          <w:lang w:val="es-ES_tradnl" w:eastAsia="es-ES"/>
        </w:rPr>
      </w:pPr>
    </w:p>
    <w:p w14:paraId="6D2BF142" w14:textId="77777777" w:rsidR="0098403C" w:rsidRPr="00883984" w:rsidRDefault="0098403C" w:rsidP="0098403C">
      <w:pPr>
        <w:numPr>
          <w:ilvl w:val="0"/>
          <w:numId w:val="1"/>
        </w:numPr>
        <w:tabs>
          <w:tab w:val="left" w:pos="567"/>
        </w:tabs>
        <w:spacing w:after="0" w:line="360" w:lineRule="auto"/>
        <w:ind w:left="0" w:firstLine="0"/>
        <w:contextualSpacing/>
        <w:jc w:val="both"/>
        <w:rPr>
          <w:rFonts w:ascii="Palatino Linotype" w:eastAsia="Times New Roman" w:hAnsi="Palatino Linotype" w:cs="Times New Roman"/>
          <w:b/>
          <w:sz w:val="24"/>
          <w:szCs w:val="24"/>
          <w:lang w:val="es-ES_tradnl" w:eastAsia="es-ES"/>
        </w:rPr>
      </w:pPr>
      <w:r w:rsidRPr="00883984">
        <w:rPr>
          <w:rFonts w:ascii="Palatino Linotype" w:eastAsia="MS Mincho" w:hAnsi="Palatino Linotype" w:cs="Times New Roman"/>
          <w:sz w:val="24"/>
          <w:szCs w:val="24"/>
          <w:lang w:val="es-ES_tradnl" w:eastAsia="es-ES"/>
        </w:rPr>
        <w:t xml:space="preserve">En lo referente a la firma de los servidores públicos es </w:t>
      </w:r>
      <w:proofErr w:type="gramStart"/>
      <w:r w:rsidRPr="00883984">
        <w:rPr>
          <w:rFonts w:ascii="Palatino Linotype" w:eastAsia="MS Mincho" w:hAnsi="Palatino Linotype" w:cs="Times New Roman"/>
          <w:sz w:val="24"/>
          <w:szCs w:val="24"/>
          <w:lang w:val="es-ES_tradnl" w:eastAsia="es-ES"/>
        </w:rPr>
        <w:t>necesario  precisar</w:t>
      </w:r>
      <w:proofErr w:type="gramEnd"/>
      <w:r w:rsidRPr="00883984">
        <w:rPr>
          <w:rFonts w:ascii="Palatino Linotype" w:eastAsia="MS Mincho" w:hAnsi="Palatino Linotype" w:cs="Times New Roman"/>
          <w:sz w:val="24"/>
          <w:szCs w:val="24"/>
          <w:lang w:val="es-ES_tradnl" w:eastAsia="es-ES"/>
        </w:rPr>
        <w:t xml:space="preserve"> que si bien la firma pudiera corresponder a un dato personal cuando se trata de servidores púbicos dicha consideración se encuentra limitada, lo anterior ya que en ejercicio de sus obligaciones y atribuciones desempeña diversos actos mismos que únicamente se validan a través de su rúbrica o firma, por lo que la misma es publica, sirve de apoyo a lo anterior el siguiente criterio orientador: </w:t>
      </w:r>
    </w:p>
    <w:p w14:paraId="49D351DC" w14:textId="77777777" w:rsidR="0098403C" w:rsidRPr="00883984" w:rsidRDefault="0098403C" w:rsidP="0098403C">
      <w:pPr>
        <w:tabs>
          <w:tab w:val="left" w:pos="567"/>
        </w:tabs>
        <w:spacing w:after="0" w:line="360" w:lineRule="auto"/>
        <w:contextualSpacing/>
        <w:jc w:val="both"/>
        <w:rPr>
          <w:rFonts w:ascii="Palatino Linotype" w:eastAsia="Times New Roman" w:hAnsi="Palatino Linotype" w:cs="Times New Roman"/>
          <w:b/>
          <w:sz w:val="24"/>
          <w:szCs w:val="24"/>
          <w:lang w:val="es-ES_tradnl" w:eastAsia="es-ES"/>
        </w:rPr>
      </w:pPr>
    </w:p>
    <w:p w14:paraId="4AF83984" w14:textId="77777777" w:rsidR="0098403C" w:rsidRPr="00883984" w:rsidRDefault="0098403C" w:rsidP="0098403C">
      <w:pPr>
        <w:tabs>
          <w:tab w:val="left" w:pos="567"/>
        </w:tabs>
        <w:spacing w:after="0" w:line="360" w:lineRule="auto"/>
        <w:ind w:left="567" w:right="616"/>
        <w:jc w:val="both"/>
        <w:rPr>
          <w:rFonts w:ascii="Palatino Linotype" w:eastAsia="Times New Roman" w:hAnsi="Palatino Linotype" w:cs="Times New Roman"/>
          <w:i/>
          <w:color w:val="000000" w:themeColor="text1"/>
          <w:sz w:val="24"/>
          <w:szCs w:val="24"/>
          <w:lang w:eastAsia="es-ES"/>
        </w:rPr>
      </w:pPr>
      <w:r w:rsidRPr="00883984">
        <w:rPr>
          <w:rFonts w:ascii="Palatino Linotype" w:eastAsia="Times New Roman" w:hAnsi="Palatino Linotype" w:cs="Times New Roman"/>
          <w:i/>
          <w:color w:val="000000" w:themeColor="text1"/>
          <w:sz w:val="24"/>
          <w:szCs w:val="24"/>
          <w:lang w:eastAsia="es-ES"/>
        </w:rPr>
        <w:t>“</w:t>
      </w:r>
      <w:r w:rsidRPr="00883984">
        <w:rPr>
          <w:rFonts w:ascii="Palatino Linotype" w:eastAsia="Times New Roman" w:hAnsi="Palatino Linotype" w:cs="Times New Roman"/>
          <w:b/>
          <w:i/>
          <w:color w:val="000000" w:themeColor="text1"/>
          <w:sz w:val="24"/>
          <w:szCs w:val="24"/>
          <w:lang w:eastAsia="es-ES"/>
        </w:rPr>
        <w:t>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r w:rsidRPr="00883984">
        <w:rPr>
          <w:rFonts w:ascii="Palatino Linotype" w:eastAsia="Times New Roman" w:hAnsi="Palatino Linotype" w:cs="Times New Roman"/>
          <w:i/>
          <w:color w:val="000000" w:themeColor="text1"/>
          <w:sz w:val="24"/>
          <w:szCs w:val="24"/>
          <w:lang w:eastAsia="es-ES"/>
        </w:rPr>
        <w:t>.</w:t>
      </w:r>
    </w:p>
    <w:p w14:paraId="2FC35991" w14:textId="77777777" w:rsidR="0098403C" w:rsidRPr="00883984" w:rsidRDefault="0098403C" w:rsidP="0098403C">
      <w:pPr>
        <w:tabs>
          <w:tab w:val="left" w:pos="567"/>
        </w:tabs>
        <w:spacing w:after="0" w:line="360" w:lineRule="auto"/>
        <w:ind w:left="567" w:right="616"/>
        <w:jc w:val="both"/>
        <w:rPr>
          <w:rFonts w:ascii="Palatino Linotype" w:eastAsia="Times New Roman" w:hAnsi="Palatino Linotype" w:cs="Times New Roman"/>
          <w:i/>
          <w:color w:val="000000" w:themeColor="text1"/>
          <w:sz w:val="24"/>
          <w:szCs w:val="24"/>
          <w:lang w:eastAsia="es-ES"/>
        </w:rPr>
      </w:pPr>
    </w:p>
    <w:p w14:paraId="744FD6A1" w14:textId="77777777" w:rsidR="0098403C" w:rsidRPr="00883984" w:rsidRDefault="0098403C" w:rsidP="0098403C">
      <w:pPr>
        <w:tabs>
          <w:tab w:val="left" w:pos="567"/>
        </w:tabs>
        <w:spacing w:after="0" w:line="360" w:lineRule="auto"/>
        <w:ind w:left="567" w:right="616"/>
        <w:jc w:val="both"/>
        <w:rPr>
          <w:rFonts w:ascii="Palatino Linotype" w:eastAsia="Times New Roman" w:hAnsi="Palatino Linotype" w:cs="Times New Roman"/>
          <w:i/>
          <w:color w:val="000000" w:themeColor="text1"/>
          <w:sz w:val="24"/>
          <w:szCs w:val="24"/>
          <w:lang w:eastAsia="es-ES"/>
        </w:rPr>
      </w:pPr>
      <w:r w:rsidRPr="00883984">
        <w:rPr>
          <w:rFonts w:ascii="Palatino Linotype" w:eastAsia="Times New Roman" w:hAnsi="Palatino Linotype" w:cs="Times New Roman"/>
          <w:i/>
          <w:color w:val="000000" w:themeColor="text1"/>
          <w:sz w:val="24"/>
          <w:szCs w:val="24"/>
          <w:lang w:eastAsia="es-ES"/>
        </w:rPr>
        <w:lastRenderedPageBreak/>
        <w:t>Resoluciones:</w:t>
      </w:r>
    </w:p>
    <w:p w14:paraId="35E9DF37" w14:textId="77777777" w:rsidR="0098403C" w:rsidRPr="00883984" w:rsidRDefault="0098403C" w:rsidP="0098403C">
      <w:pPr>
        <w:numPr>
          <w:ilvl w:val="0"/>
          <w:numId w:val="4"/>
        </w:numPr>
        <w:tabs>
          <w:tab w:val="left" w:pos="567"/>
        </w:tabs>
        <w:spacing w:after="0" w:line="360" w:lineRule="auto"/>
        <w:ind w:left="567" w:right="616" w:firstLine="0"/>
        <w:jc w:val="both"/>
        <w:rPr>
          <w:rFonts w:ascii="Palatino Linotype" w:eastAsia="Times New Roman" w:hAnsi="Palatino Linotype" w:cs="Times New Roman"/>
          <w:i/>
          <w:color w:val="000000" w:themeColor="text1"/>
          <w:sz w:val="24"/>
          <w:szCs w:val="24"/>
          <w:lang w:eastAsia="es-ES"/>
        </w:rPr>
      </w:pPr>
      <w:r w:rsidRPr="00883984">
        <w:rPr>
          <w:rFonts w:ascii="Palatino Linotype" w:eastAsia="Times New Roman" w:hAnsi="Palatino Linotype" w:cs="Times New Roman"/>
          <w:i/>
          <w:color w:val="000000" w:themeColor="text1"/>
          <w:sz w:val="24"/>
          <w:szCs w:val="24"/>
          <w:lang w:eastAsia="es-ES"/>
        </w:rPr>
        <w:t>RRA 0185/17. Secretaría de Cultura. 08 de febrero de 2017. Por unanimidad. Comisionado Ponente Oscar Mauricio Guerra Ford.</w:t>
      </w:r>
    </w:p>
    <w:p w14:paraId="68251D37" w14:textId="77777777" w:rsidR="0098403C" w:rsidRPr="00883984" w:rsidRDefault="0034001C" w:rsidP="0098403C">
      <w:pPr>
        <w:numPr>
          <w:ilvl w:val="1"/>
          <w:numId w:val="4"/>
        </w:numPr>
        <w:tabs>
          <w:tab w:val="left" w:pos="567"/>
        </w:tabs>
        <w:spacing w:after="0" w:line="360" w:lineRule="auto"/>
        <w:ind w:left="567" w:right="616" w:firstLine="0"/>
        <w:jc w:val="both"/>
        <w:rPr>
          <w:rFonts w:ascii="Palatino Linotype" w:eastAsia="Times New Roman" w:hAnsi="Palatino Linotype" w:cs="Times New Roman"/>
          <w:i/>
          <w:color w:val="000000" w:themeColor="text1"/>
          <w:sz w:val="24"/>
          <w:szCs w:val="24"/>
          <w:lang w:eastAsia="es-ES"/>
        </w:rPr>
      </w:pPr>
      <w:hyperlink r:id="rId14" w:history="1">
        <w:r w:rsidR="0098403C" w:rsidRPr="00883984">
          <w:rPr>
            <w:rFonts w:ascii="Palatino Linotype" w:eastAsia="Times New Roman" w:hAnsi="Palatino Linotype" w:cs="Times New Roman"/>
            <w:i/>
            <w:color w:val="000000" w:themeColor="text1"/>
            <w:sz w:val="24"/>
            <w:szCs w:val="24"/>
            <w:lang w:eastAsia="es-ES"/>
          </w:rPr>
          <w:t>http://consultas.ifai.org.mx/descargar.php?r=./pdf/resoluciones/2017/&amp;a=RRA%20185.pdf</w:t>
        </w:r>
      </w:hyperlink>
      <w:r w:rsidR="0098403C" w:rsidRPr="00883984">
        <w:rPr>
          <w:rFonts w:ascii="Palatino Linotype" w:eastAsia="Times New Roman" w:hAnsi="Palatino Linotype" w:cs="Times New Roman"/>
          <w:i/>
          <w:color w:val="000000" w:themeColor="text1"/>
          <w:sz w:val="24"/>
          <w:szCs w:val="24"/>
          <w:lang w:eastAsia="es-ES"/>
        </w:rPr>
        <w:t xml:space="preserve"> </w:t>
      </w:r>
    </w:p>
    <w:p w14:paraId="72DEB7D2" w14:textId="77777777" w:rsidR="0098403C" w:rsidRPr="00883984" w:rsidRDefault="0098403C" w:rsidP="0098403C">
      <w:pPr>
        <w:numPr>
          <w:ilvl w:val="0"/>
          <w:numId w:val="4"/>
        </w:numPr>
        <w:tabs>
          <w:tab w:val="left" w:pos="567"/>
        </w:tabs>
        <w:spacing w:after="0" w:line="360" w:lineRule="auto"/>
        <w:ind w:left="567" w:right="616" w:firstLine="0"/>
        <w:jc w:val="both"/>
        <w:rPr>
          <w:rFonts w:ascii="Palatino Linotype" w:eastAsia="Times New Roman" w:hAnsi="Palatino Linotype" w:cs="Times New Roman"/>
          <w:i/>
          <w:color w:val="000000" w:themeColor="text1"/>
          <w:sz w:val="24"/>
          <w:szCs w:val="24"/>
          <w:lang w:eastAsia="es-ES"/>
        </w:rPr>
      </w:pPr>
      <w:r w:rsidRPr="00883984">
        <w:rPr>
          <w:rFonts w:ascii="Palatino Linotype" w:eastAsia="Times New Roman" w:hAnsi="Palatino Linotype" w:cs="Times New Roman"/>
          <w:i/>
          <w:color w:val="000000" w:themeColor="text1"/>
          <w:sz w:val="24"/>
          <w:szCs w:val="24"/>
          <w:lang w:eastAsia="es-ES"/>
        </w:rPr>
        <w:t>RRA 1588/17. Centro de Investigación en Materiales Avanzados, S.C. 26 de abril de 2017. Por unanimidad. Comisionada Ponente Ximena Puente de la Mora.</w:t>
      </w:r>
    </w:p>
    <w:p w14:paraId="653EE242" w14:textId="77777777" w:rsidR="0098403C" w:rsidRPr="00883984" w:rsidRDefault="0034001C" w:rsidP="0098403C">
      <w:pPr>
        <w:numPr>
          <w:ilvl w:val="1"/>
          <w:numId w:val="4"/>
        </w:numPr>
        <w:tabs>
          <w:tab w:val="left" w:pos="567"/>
        </w:tabs>
        <w:spacing w:after="0" w:line="360" w:lineRule="auto"/>
        <w:ind w:left="567" w:right="616" w:firstLine="0"/>
        <w:jc w:val="both"/>
        <w:rPr>
          <w:rFonts w:ascii="Palatino Linotype" w:eastAsia="Times New Roman" w:hAnsi="Palatino Linotype" w:cs="Times New Roman"/>
          <w:i/>
          <w:color w:val="000000" w:themeColor="text1"/>
          <w:sz w:val="24"/>
          <w:szCs w:val="24"/>
          <w:lang w:eastAsia="es-ES"/>
        </w:rPr>
      </w:pPr>
      <w:hyperlink r:id="rId15" w:history="1">
        <w:r w:rsidR="0098403C" w:rsidRPr="00883984">
          <w:rPr>
            <w:rFonts w:ascii="Palatino Linotype" w:eastAsia="Times New Roman" w:hAnsi="Palatino Linotype" w:cs="Times New Roman"/>
            <w:i/>
            <w:color w:val="000000" w:themeColor="text1"/>
            <w:sz w:val="24"/>
            <w:szCs w:val="24"/>
            <w:lang w:eastAsia="es-ES"/>
          </w:rPr>
          <w:t>http://consultas.ifai.org.mx/descargar.php?r=./pdf/resoluciones/2017/&amp;a=RRA%201588.pdf</w:t>
        </w:r>
      </w:hyperlink>
      <w:r w:rsidR="0098403C" w:rsidRPr="00883984">
        <w:rPr>
          <w:rFonts w:ascii="Palatino Linotype" w:eastAsia="Times New Roman" w:hAnsi="Palatino Linotype" w:cs="Times New Roman"/>
          <w:i/>
          <w:color w:val="000000" w:themeColor="text1"/>
          <w:sz w:val="24"/>
          <w:szCs w:val="24"/>
          <w:lang w:eastAsia="es-ES"/>
        </w:rPr>
        <w:t xml:space="preserve"> </w:t>
      </w:r>
    </w:p>
    <w:p w14:paraId="387AD844" w14:textId="77777777" w:rsidR="0098403C" w:rsidRPr="00883984" w:rsidRDefault="0098403C" w:rsidP="0098403C">
      <w:pPr>
        <w:numPr>
          <w:ilvl w:val="0"/>
          <w:numId w:val="4"/>
        </w:numPr>
        <w:tabs>
          <w:tab w:val="left" w:pos="567"/>
        </w:tabs>
        <w:spacing w:after="0" w:line="360" w:lineRule="auto"/>
        <w:ind w:left="567" w:right="616" w:firstLine="0"/>
        <w:jc w:val="both"/>
        <w:rPr>
          <w:rFonts w:ascii="Palatino Linotype" w:eastAsia="Times New Roman" w:hAnsi="Palatino Linotype" w:cs="Times New Roman"/>
          <w:bCs/>
          <w:i/>
          <w:color w:val="000000" w:themeColor="text1"/>
          <w:sz w:val="24"/>
          <w:szCs w:val="24"/>
          <w:lang w:eastAsia="es-ES"/>
        </w:rPr>
      </w:pPr>
      <w:r w:rsidRPr="00883984">
        <w:rPr>
          <w:rFonts w:ascii="Palatino Linotype" w:eastAsia="Times New Roman" w:hAnsi="Palatino Linotype" w:cs="Times New Roman"/>
          <w:i/>
          <w:color w:val="000000" w:themeColor="text1"/>
          <w:sz w:val="24"/>
          <w:szCs w:val="24"/>
          <w:lang w:eastAsia="es-ES"/>
        </w:rPr>
        <w:t>RRA 3472/17. Instituto Nacional de Migración. 21 de junio de 2017. Por unanimidad. Comisionado Ponente Joel Salas Suárez</w:t>
      </w:r>
      <w:r w:rsidRPr="00883984">
        <w:rPr>
          <w:rFonts w:ascii="Palatino Linotype" w:eastAsia="Times New Roman" w:hAnsi="Palatino Linotype" w:cs="Times New Roman"/>
          <w:bCs/>
          <w:i/>
          <w:color w:val="000000" w:themeColor="text1"/>
          <w:sz w:val="24"/>
          <w:szCs w:val="24"/>
          <w:lang w:eastAsia="es-ES"/>
        </w:rPr>
        <w:t>.</w:t>
      </w:r>
    </w:p>
    <w:p w14:paraId="5BC77DD2" w14:textId="77777777" w:rsidR="0098403C" w:rsidRPr="00883984" w:rsidRDefault="0034001C" w:rsidP="0098403C">
      <w:pPr>
        <w:numPr>
          <w:ilvl w:val="1"/>
          <w:numId w:val="4"/>
        </w:numPr>
        <w:tabs>
          <w:tab w:val="left" w:pos="567"/>
        </w:tabs>
        <w:spacing w:after="0" w:line="360" w:lineRule="auto"/>
        <w:ind w:left="567" w:right="616" w:firstLine="0"/>
        <w:jc w:val="both"/>
        <w:rPr>
          <w:rFonts w:ascii="Palatino Linotype" w:eastAsia="Times New Roman" w:hAnsi="Palatino Linotype" w:cs="Times New Roman"/>
          <w:bCs/>
          <w:i/>
          <w:color w:val="000000" w:themeColor="text1"/>
          <w:sz w:val="24"/>
          <w:szCs w:val="24"/>
          <w:lang w:eastAsia="es-ES"/>
        </w:rPr>
      </w:pPr>
      <w:hyperlink r:id="rId16" w:history="1">
        <w:r w:rsidR="0098403C" w:rsidRPr="00883984">
          <w:rPr>
            <w:rFonts w:ascii="Palatino Linotype" w:eastAsia="Times New Roman" w:hAnsi="Palatino Linotype" w:cs="Times New Roman"/>
            <w:bCs/>
            <w:i/>
            <w:color w:val="000000" w:themeColor="text1"/>
            <w:sz w:val="24"/>
            <w:szCs w:val="24"/>
            <w:lang w:eastAsia="es-ES"/>
          </w:rPr>
          <w:t>http://consultas.ifai.org.mx/descargar.php?r=./pdf/resoluciones/2017/&amp;a=RRA%203472.pdf</w:t>
        </w:r>
      </w:hyperlink>
      <w:r w:rsidR="0098403C" w:rsidRPr="00883984">
        <w:rPr>
          <w:rFonts w:ascii="Palatino Linotype" w:eastAsia="Times New Roman" w:hAnsi="Palatino Linotype" w:cs="Times New Roman"/>
          <w:bCs/>
          <w:i/>
          <w:color w:val="000000" w:themeColor="text1"/>
          <w:sz w:val="24"/>
          <w:szCs w:val="24"/>
          <w:lang w:eastAsia="es-ES"/>
        </w:rPr>
        <w:t xml:space="preserve"> “</w:t>
      </w:r>
    </w:p>
    <w:p w14:paraId="0F32C852" w14:textId="77777777" w:rsidR="0098403C" w:rsidRPr="00883984" w:rsidRDefault="0098403C" w:rsidP="0098403C">
      <w:pPr>
        <w:spacing w:after="0" w:line="360" w:lineRule="auto"/>
        <w:contextualSpacing/>
        <w:jc w:val="both"/>
        <w:rPr>
          <w:rFonts w:ascii="Palatino Linotype" w:eastAsia="MS Mincho" w:hAnsi="Palatino Linotype" w:cs="Times New Roman"/>
          <w:sz w:val="24"/>
          <w:szCs w:val="24"/>
          <w:lang w:val="es-ES_tradnl" w:eastAsia="es-ES"/>
        </w:rPr>
      </w:pPr>
    </w:p>
    <w:p w14:paraId="2A3B9BE7" w14:textId="77777777" w:rsidR="0098403C" w:rsidRPr="00883984" w:rsidRDefault="0098403C" w:rsidP="0098403C">
      <w:pPr>
        <w:numPr>
          <w:ilvl w:val="0"/>
          <w:numId w:val="1"/>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883984">
        <w:rPr>
          <w:rFonts w:ascii="Palatino Linotype" w:eastAsia="MS Mincho" w:hAnsi="Palatino Linotype" w:cs="Times New Roman"/>
          <w:sz w:val="24"/>
          <w:szCs w:val="24"/>
          <w:lang w:val="es-ES_tradnl" w:eastAsia="es-ES"/>
        </w:rPr>
        <w:t xml:space="preserve">En ese mismo los </w:t>
      </w:r>
      <w:r w:rsidRPr="00883984">
        <w:rPr>
          <w:rFonts w:ascii="Palatino Linotype" w:eastAsia="Times New Roman" w:hAnsi="Palatino Linotype" w:cs="Arial"/>
          <w:b/>
          <w:sz w:val="24"/>
          <w:szCs w:val="24"/>
          <w:lang w:val="es-ES_tradnl" w:eastAsia="es-ES"/>
        </w:rPr>
        <w:t xml:space="preserve">Lineamientos Generales en Materia de Clasificación y Desclasificación de la Información, así como para la Elaboración de Versiones Públicas </w:t>
      </w:r>
      <w:r w:rsidRPr="00883984">
        <w:rPr>
          <w:rFonts w:ascii="Palatino Linotype" w:eastAsia="Times New Roman" w:hAnsi="Palatino Linotype" w:cs="Arial"/>
          <w:sz w:val="24"/>
          <w:szCs w:val="24"/>
          <w:lang w:val="es-ES_tradnl" w:eastAsia="es-ES"/>
        </w:rPr>
        <w:t>que señalan lo siguiente:</w:t>
      </w:r>
    </w:p>
    <w:p w14:paraId="4BD8A38A" w14:textId="77777777" w:rsidR="0098403C" w:rsidRPr="00883984" w:rsidRDefault="0098403C" w:rsidP="0098403C">
      <w:pPr>
        <w:spacing w:after="0" w:line="360" w:lineRule="auto"/>
        <w:contextualSpacing/>
        <w:jc w:val="both"/>
        <w:rPr>
          <w:rFonts w:ascii="Palatino Linotype" w:eastAsia="MS Mincho" w:hAnsi="Palatino Linotype" w:cs="Times New Roman"/>
          <w:sz w:val="24"/>
          <w:szCs w:val="24"/>
          <w:lang w:val="es-ES_tradnl" w:eastAsia="es-ES"/>
        </w:rPr>
      </w:pPr>
    </w:p>
    <w:p w14:paraId="5106CEEE" w14:textId="77777777" w:rsidR="0098403C" w:rsidRPr="00883984" w:rsidRDefault="0098403C" w:rsidP="0098403C">
      <w:pPr>
        <w:shd w:val="clear" w:color="auto" w:fill="FFFFFF"/>
        <w:spacing w:after="200" w:line="360" w:lineRule="auto"/>
        <w:ind w:left="567" w:right="567"/>
        <w:jc w:val="both"/>
        <w:rPr>
          <w:rFonts w:ascii="Palatino Linotype" w:eastAsia="Times New Roman" w:hAnsi="Palatino Linotype" w:cs="Arial"/>
          <w:i/>
          <w:sz w:val="24"/>
          <w:szCs w:val="24"/>
          <w:lang w:val="es-ES_tradnl" w:eastAsia="es-ES"/>
        </w:rPr>
      </w:pPr>
      <w:r w:rsidRPr="00883984">
        <w:rPr>
          <w:rFonts w:ascii="Palatino Linotype" w:eastAsia="Times New Roman" w:hAnsi="Palatino Linotype" w:cs="Arial"/>
          <w:b/>
          <w:i/>
          <w:sz w:val="24"/>
          <w:szCs w:val="24"/>
          <w:lang w:val="es-ES_tradnl" w:eastAsia="es-ES"/>
        </w:rPr>
        <w:t>Quincuagésimo séptimo</w:t>
      </w:r>
      <w:r w:rsidRPr="00883984">
        <w:rPr>
          <w:rFonts w:ascii="Palatino Linotype" w:eastAsia="Times New Roman" w:hAnsi="Palatino Linotype" w:cs="Arial"/>
          <w:i/>
          <w:sz w:val="24"/>
          <w:szCs w:val="24"/>
          <w:lang w:val="es-ES_tradnl" w:eastAsia="es-ES"/>
        </w:rPr>
        <w:t xml:space="preserve">. </w:t>
      </w:r>
      <w:r w:rsidRPr="00883984">
        <w:rPr>
          <w:rFonts w:ascii="Palatino Linotype" w:eastAsia="Times New Roman" w:hAnsi="Palatino Linotype" w:cs="Arial"/>
          <w:b/>
          <w:i/>
          <w:sz w:val="24"/>
          <w:szCs w:val="24"/>
          <w:lang w:val="es-ES_tradnl" w:eastAsia="es-ES"/>
        </w:rPr>
        <w:t>Se considera, en principio, como información pública</w:t>
      </w:r>
      <w:r w:rsidRPr="00883984">
        <w:rPr>
          <w:rFonts w:ascii="Palatino Linotype" w:eastAsia="Times New Roman" w:hAnsi="Palatino Linotype" w:cs="Arial"/>
          <w:i/>
          <w:sz w:val="24"/>
          <w:szCs w:val="24"/>
          <w:lang w:val="es-ES_tradnl" w:eastAsia="es-ES"/>
        </w:rPr>
        <w:t xml:space="preserve"> y no podrá omitirse de las versiones públicas la siguiente:</w:t>
      </w:r>
    </w:p>
    <w:p w14:paraId="0D3D6C96" w14:textId="77777777" w:rsidR="0098403C" w:rsidRPr="00883984" w:rsidRDefault="0098403C" w:rsidP="0098403C">
      <w:pPr>
        <w:shd w:val="clear" w:color="auto" w:fill="FFFFFF"/>
        <w:spacing w:after="200" w:line="360" w:lineRule="auto"/>
        <w:ind w:left="567" w:right="567"/>
        <w:jc w:val="both"/>
        <w:rPr>
          <w:rFonts w:ascii="Palatino Linotype" w:eastAsia="Times New Roman" w:hAnsi="Palatino Linotype" w:cs="Arial"/>
          <w:i/>
          <w:sz w:val="24"/>
          <w:szCs w:val="24"/>
          <w:lang w:val="es-ES_tradnl" w:eastAsia="es-ES"/>
        </w:rPr>
      </w:pPr>
      <w:r w:rsidRPr="00883984">
        <w:rPr>
          <w:rFonts w:ascii="Palatino Linotype" w:eastAsia="Times New Roman" w:hAnsi="Palatino Linotype" w:cs="Arial"/>
          <w:i/>
          <w:sz w:val="24"/>
          <w:szCs w:val="24"/>
          <w:lang w:val="es-ES_tradnl" w:eastAsia="es-ES"/>
        </w:rPr>
        <w:lastRenderedPageBreak/>
        <w:t>La relativa a las Obligaciones de Transparencia que contempla el Título V de la Ley General y las demás disposiciones legales aplicables;</w:t>
      </w:r>
    </w:p>
    <w:p w14:paraId="087B6E18" w14:textId="77777777" w:rsidR="0098403C" w:rsidRPr="00883984" w:rsidRDefault="0098403C" w:rsidP="0098403C">
      <w:pPr>
        <w:shd w:val="clear" w:color="auto" w:fill="FFFFFF"/>
        <w:spacing w:after="200" w:line="360" w:lineRule="auto"/>
        <w:ind w:left="567" w:right="567"/>
        <w:jc w:val="both"/>
        <w:rPr>
          <w:rFonts w:ascii="Palatino Linotype" w:eastAsia="Times New Roman" w:hAnsi="Palatino Linotype" w:cs="Arial"/>
          <w:b/>
          <w:i/>
          <w:sz w:val="24"/>
          <w:szCs w:val="24"/>
          <w:lang w:val="es-ES_tradnl" w:eastAsia="es-ES"/>
        </w:rPr>
      </w:pPr>
      <w:r w:rsidRPr="00883984">
        <w:rPr>
          <w:rFonts w:ascii="Palatino Linotype" w:eastAsia="Times New Roman" w:hAnsi="Palatino Linotype" w:cs="Arial"/>
          <w:b/>
          <w:i/>
          <w:sz w:val="24"/>
          <w:szCs w:val="24"/>
          <w:lang w:val="es-ES_tradnl" w:eastAsia="es-ES"/>
        </w:rPr>
        <w:t>El nombre de los servidores públicos en los documentos, y sus firmas autógrafas, cuando sean utilizados en el ejercicio de las facultades conferidas para el desempeño del servicio público, y</w:t>
      </w:r>
    </w:p>
    <w:p w14:paraId="023B39A8" w14:textId="77777777" w:rsidR="0098403C" w:rsidRPr="00883984" w:rsidRDefault="0098403C" w:rsidP="0098403C">
      <w:pPr>
        <w:shd w:val="clear" w:color="auto" w:fill="FFFFFF"/>
        <w:spacing w:after="200" w:line="360" w:lineRule="auto"/>
        <w:ind w:left="567" w:right="567"/>
        <w:jc w:val="both"/>
        <w:rPr>
          <w:rFonts w:ascii="Palatino Linotype" w:eastAsia="Times New Roman" w:hAnsi="Palatino Linotype" w:cs="Arial"/>
          <w:b/>
          <w:i/>
          <w:sz w:val="24"/>
          <w:szCs w:val="24"/>
          <w:lang w:val="es-ES_tradnl" w:eastAsia="es-ES"/>
        </w:rPr>
      </w:pPr>
      <w:r w:rsidRPr="00883984">
        <w:rPr>
          <w:rFonts w:ascii="Palatino Linotype" w:eastAsia="Times New Roman" w:hAnsi="Palatino Linotype" w:cs="Arial"/>
          <w:b/>
          <w:i/>
          <w:sz w:val="24"/>
          <w:szCs w:val="24"/>
          <w:lang w:val="es-ES_tradnl" w:eastAsia="es-ES"/>
        </w:rPr>
        <w:t>La información que documente decisiones y los actos de autoridad concluidos de los sujetos obligados, así como el ejercicio de las facultades o actividades de los servidores públicos, de manera que se pueda valorar el desempeño de los mismos.</w:t>
      </w:r>
    </w:p>
    <w:p w14:paraId="351F9894" w14:textId="77777777" w:rsidR="0098403C" w:rsidRPr="00883984" w:rsidRDefault="0098403C" w:rsidP="0098403C">
      <w:pPr>
        <w:shd w:val="clear" w:color="auto" w:fill="FFFFFF"/>
        <w:spacing w:after="200" w:line="360" w:lineRule="auto"/>
        <w:ind w:left="567" w:right="567"/>
        <w:jc w:val="both"/>
        <w:rPr>
          <w:rFonts w:ascii="Palatino Linotype" w:eastAsia="Times New Roman" w:hAnsi="Palatino Linotype" w:cs="Arial"/>
          <w:i/>
          <w:sz w:val="24"/>
          <w:szCs w:val="24"/>
          <w:lang w:val="es-ES_tradnl" w:eastAsia="es-ES"/>
        </w:rPr>
      </w:pPr>
      <w:r w:rsidRPr="00883984">
        <w:rPr>
          <w:rFonts w:ascii="Palatino Linotype" w:eastAsia="Times New Roman" w:hAnsi="Palatino Linotype" w:cs="Arial"/>
          <w:i/>
          <w:sz w:val="24"/>
          <w:szCs w:val="24"/>
          <w:lang w:val="es-ES_tradnl" w:eastAsia="es-ES"/>
        </w:rPr>
        <w:t>Lo anterior, siempre y cuando no se acredite alguna causal de clasificación, prevista en las leyes o en los tratados internaciones suscritos por el Estado mexicano.</w:t>
      </w:r>
    </w:p>
    <w:p w14:paraId="182D489A" w14:textId="77777777" w:rsidR="0098403C" w:rsidRPr="00883984" w:rsidRDefault="0098403C" w:rsidP="0098403C">
      <w:pPr>
        <w:numPr>
          <w:ilvl w:val="0"/>
          <w:numId w:val="1"/>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883984">
        <w:rPr>
          <w:rFonts w:ascii="Palatino Linotype" w:eastAsia="MS Mincho" w:hAnsi="Palatino Linotype" w:cs="Times New Roman"/>
          <w:sz w:val="24"/>
          <w:szCs w:val="24"/>
          <w:lang w:val="es-ES_tradnl" w:eastAsia="es-ES"/>
        </w:rPr>
        <w:t xml:space="preserve">Por lo tanto, si la firma contenida en un documento generado con motivo de las </w:t>
      </w:r>
      <w:proofErr w:type="gramStart"/>
      <w:r w:rsidRPr="00883984">
        <w:rPr>
          <w:rFonts w:ascii="Palatino Linotype" w:eastAsia="MS Mincho" w:hAnsi="Palatino Linotype" w:cs="Times New Roman"/>
          <w:sz w:val="24"/>
          <w:szCs w:val="24"/>
          <w:lang w:val="es-ES_tradnl" w:eastAsia="es-ES"/>
        </w:rPr>
        <w:t>funciones  u</w:t>
      </w:r>
      <w:proofErr w:type="gramEnd"/>
      <w:r w:rsidRPr="00883984">
        <w:rPr>
          <w:rFonts w:ascii="Palatino Linotype" w:eastAsia="MS Mincho" w:hAnsi="Palatino Linotype" w:cs="Times New Roman"/>
          <w:sz w:val="24"/>
          <w:szCs w:val="24"/>
          <w:lang w:val="es-ES_tradnl" w:eastAsia="es-ES"/>
        </w:rPr>
        <w:t xml:space="preserve"> obligaciones de los servidores públicos corresponde a información pública, en ese contexto la entrega de dichos documentos deberá ser en situaciones posteriores en versión pública pero sin testar los nombres y las firmas correspondientes a los servidores públicos que aparezcan en los mismos. </w:t>
      </w:r>
    </w:p>
    <w:p w14:paraId="1C46F678" w14:textId="77777777" w:rsidR="0098403C" w:rsidRPr="00883984" w:rsidRDefault="0098403C" w:rsidP="0098403C">
      <w:pPr>
        <w:spacing w:after="0" w:line="360" w:lineRule="auto"/>
        <w:contextualSpacing/>
        <w:jc w:val="both"/>
        <w:rPr>
          <w:rFonts w:ascii="Palatino Linotype" w:eastAsia="MS Mincho" w:hAnsi="Palatino Linotype" w:cs="Times New Roman"/>
          <w:sz w:val="24"/>
          <w:szCs w:val="24"/>
          <w:lang w:val="es-ES_tradnl" w:eastAsia="es-ES"/>
        </w:rPr>
      </w:pPr>
    </w:p>
    <w:p w14:paraId="696A07BF" w14:textId="77777777" w:rsidR="0098403C" w:rsidRPr="00883984" w:rsidRDefault="0098403C" w:rsidP="00151E6D">
      <w:pPr>
        <w:keepNext/>
        <w:keepLines/>
        <w:spacing w:before="240" w:after="0"/>
        <w:outlineLvl w:val="0"/>
        <w:rPr>
          <w:rFonts w:ascii="Palatino Linotype" w:eastAsia="MS Gothic" w:hAnsi="Palatino Linotype" w:cs="Times New Roman"/>
          <w:b/>
          <w:sz w:val="24"/>
          <w:szCs w:val="24"/>
        </w:rPr>
      </w:pPr>
      <w:bookmarkStart w:id="86" w:name="_Toc487739452"/>
      <w:bookmarkStart w:id="87" w:name="_Toc524344196"/>
      <w:bookmarkStart w:id="88" w:name="_Toc526271201"/>
      <w:bookmarkStart w:id="89" w:name="_Toc536106975"/>
      <w:bookmarkStart w:id="90" w:name="_Toc33793859"/>
      <w:bookmarkStart w:id="91" w:name="_Toc57902978"/>
      <w:bookmarkStart w:id="92" w:name="_Toc58586563"/>
      <w:bookmarkStart w:id="93" w:name="_Toc61566075"/>
      <w:bookmarkStart w:id="94" w:name="_Toc65761695"/>
      <w:bookmarkStart w:id="95" w:name="_Toc65846246"/>
      <w:bookmarkStart w:id="96" w:name="_Toc67598523"/>
      <w:bookmarkStart w:id="97" w:name="_Toc69999212"/>
      <w:r w:rsidRPr="00883984">
        <w:rPr>
          <w:rFonts w:ascii="Palatino Linotype" w:eastAsia="MS Mincho" w:hAnsi="Palatino Linotype" w:cs="Times New Roman"/>
          <w:b/>
          <w:color w:val="000000"/>
          <w:sz w:val="24"/>
          <w:szCs w:val="24"/>
          <w:lang w:val="es-ES_tradnl" w:eastAsia="es-ES"/>
        </w:rPr>
        <w:lastRenderedPageBreak/>
        <w:t>SÉPTIMO</w:t>
      </w:r>
      <w:r w:rsidRPr="00883984">
        <w:rPr>
          <w:rFonts w:ascii="Palatino Linotype" w:eastAsia="MS Gothic" w:hAnsi="Palatino Linotype" w:cs="Times New Roman"/>
          <w:b/>
          <w:sz w:val="24"/>
          <w:szCs w:val="24"/>
        </w:rPr>
        <w:t>. Vista a l</w:t>
      </w:r>
      <w:bookmarkEnd w:id="86"/>
      <w:r w:rsidRPr="00883984">
        <w:rPr>
          <w:rFonts w:ascii="Palatino Linotype" w:eastAsia="MS Gothic" w:hAnsi="Palatino Linotype" w:cs="Times New Roman"/>
          <w:b/>
          <w:sz w:val="24"/>
          <w:szCs w:val="24"/>
        </w:rPr>
        <w:t>a Dirección General Jurídica y de Verificación.</w:t>
      </w:r>
      <w:bookmarkEnd w:id="87"/>
      <w:bookmarkEnd w:id="88"/>
      <w:bookmarkEnd w:id="89"/>
      <w:bookmarkEnd w:id="90"/>
      <w:bookmarkEnd w:id="91"/>
      <w:bookmarkEnd w:id="92"/>
      <w:bookmarkEnd w:id="93"/>
      <w:bookmarkEnd w:id="94"/>
      <w:bookmarkEnd w:id="95"/>
      <w:bookmarkEnd w:id="96"/>
      <w:bookmarkEnd w:id="97"/>
    </w:p>
    <w:p w14:paraId="23B82665" w14:textId="77777777" w:rsidR="00151E6D" w:rsidRPr="00883984" w:rsidRDefault="00151E6D" w:rsidP="00151E6D">
      <w:pPr>
        <w:keepNext/>
        <w:keepLines/>
        <w:spacing w:before="240" w:after="0"/>
        <w:outlineLvl w:val="0"/>
        <w:rPr>
          <w:rFonts w:ascii="Palatino Linotype" w:eastAsia="MS Gothic" w:hAnsi="Palatino Linotype" w:cs="Times New Roman"/>
          <w:b/>
          <w:sz w:val="24"/>
          <w:szCs w:val="24"/>
        </w:rPr>
      </w:pPr>
    </w:p>
    <w:p w14:paraId="6AA5BBC4" w14:textId="77777777" w:rsidR="00121A63" w:rsidRPr="00883984" w:rsidRDefault="0098403C" w:rsidP="0098403C">
      <w:pPr>
        <w:numPr>
          <w:ilvl w:val="0"/>
          <w:numId w:val="1"/>
        </w:numPr>
        <w:spacing w:after="0" w:line="360" w:lineRule="auto"/>
        <w:ind w:left="0" w:firstLine="0"/>
        <w:contextualSpacing/>
        <w:jc w:val="both"/>
        <w:rPr>
          <w:rFonts w:ascii="Palatino Linotype" w:eastAsia="Times New Roman" w:hAnsi="Palatino Linotype" w:cs="Times New Roman"/>
          <w:sz w:val="24"/>
          <w:szCs w:val="24"/>
          <w:lang w:val="es-ES_tradnl" w:eastAsia="es-ES"/>
        </w:rPr>
      </w:pPr>
      <w:r w:rsidRPr="00883984">
        <w:rPr>
          <w:rFonts w:ascii="Palatino Linotype" w:eastAsia="Times New Roman" w:hAnsi="Palatino Linotype" w:cs="Times New Roman"/>
          <w:sz w:val="24"/>
          <w:szCs w:val="24"/>
          <w:lang w:val="es-ES_tradnl" w:eastAsia="es-ES"/>
        </w:rPr>
        <w:t>Consecuentemente, es conveniente señalar que</w:t>
      </w:r>
      <w:r w:rsidR="00151E6D" w:rsidRPr="00883984">
        <w:rPr>
          <w:rFonts w:ascii="Palatino Linotype" w:eastAsia="Times New Roman" w:hAnsi="Palatino Linotype" w:cs="Times New Roman"/>
          <w:sz w:val="24"/>
          <w:szCs w:val="24"/>
          <w:lang w:val="es-ES_tradnl" w:eastAsia="es-ES"/>
        </w:rPr>
        <w:t xml:space="preserve"> derivado de las actuaciones registradas en el expediente electrónico materia de esta resolución, resulta necesario precisar que de conformidad con la Ley de Transparencia y Acceso a la Información Pública del Estado de México y Municipios </w:t>
      </w:r>
      <w:r w:rsidRPr="00883984">
        <w:rPr>
          <w:rFonts w:ascii="Palatino Linotype" w:eastAsia="Times New Roman" w:hAnsi="Palatino Linotype" w:cs="Times New Roman"/>
          <w:sz w:val="24"/>
          <w:szCs w:val="24"/>
          <w:lang w:val="es-ES_tradnl" w:eastAsia="es-ES"/>
        </w:rPr>
        <w:t>se ordena la entrega d</w:t>
      </w:r>
      <w:r w:rsidR="00121A63" w:rsidRPr="00883984">
        <w:rPr>
          <w:rFonts w:ascii="Palatino Linotype" w:eastAsia="Times New Roman" w:hAnsi="Palatino Linotype" w:cs="Times New Roman"/>
          <w:sz w:val="24"/>
          <w:szCs w:val="24"/>
          <w:lang w:val="es-ES_tradnl" w:eastAsia="es-ES"/>
        </w:rPr>
        <w:t xml:space="preserve">e información pública de oficio, </w:t>
      </w:r>
      <w:r w:rsidRPr="00883984">
        <w:rPr>
          <w:rFonts w:ascii="Palatino Linotype" w:eastAsia="Times New Roman" w:hAnsi="Palatino Linotype" w:cs="Times New Roman"/>
          <w:sz w:val="24"/>
          <w:szCs w:val="24"/>
          <w:lang w:val="es-ES_tradnl" w:eastAsia="es-ES"/>
        </w:rPr>
        <w:t>de conformidad con lo que señala el artículo 92</w:t>
      </w:r>
      <w:r w:rsidR="00151E6D" w:rsidRPr="00883984">
        <w:rPr>
          <w:rFonts w:ascii="Palatino Linotype" w:eastAsia="Times New Roman" w:hAnsi="Palatino Linotype" w:cs="Times New Roman"/>
          <w:sz w:val="24"/>
          <w:szCs w:val="24"/>
          <w:lang w:val="es-ES_tradnl" w:eastAsia="es-ES"/>
        </w:rPr>
        <w:t xml:space="preserve"> fracción XX</w:t>
      </w:r>
      <w:r w:rsidR="00121A63" w:rsidRPr="00883984">
        <w:rPr>
          <w:rFonts w:ascii="Palatino Linotype" w:eastAsia="Times New Roman" w:hAnsi="Palatino Linotype" w:cs="Times New Roman"/>
          <w:sz w:val="24"/>
          <w:szCs w:val="24"/>
          <w:lang w:val="es-ES_tradnl" w:eastAsia="es-ES"/>
        </w:rPr>
        <w:t xml:space="preserve">V, como a continuación se observa: </w:t>
      </w:r>
    </w:p>
    <w:p w14:paraId="73214E8D" w14:textId="77777777" w:rsidR="00121A63" w:rsidRPr="00883984" w:rsidRDefault="00121A63" w:rsidP="00121A63">
      <w:pPr>
        <w:spacing w:after="0" w:line="360" w:lineRule="auto"/>
        <w:contextualSpacing/>
        <w:jc w:val="both"/>
        <w:rPr>
          <w:rFonts w:ascii="Palatino Linotype" w:eastAsia="Times New Roman" w:hAnsi="Palatino Linotype" w:cs="Times New Roman"/>
          <w:sz w:val="24"/>
          <w:szCs w:val="24"/>
          <w:lang w:val="es-ES_tradnl" w:eastAsia="es-ES"/>
        </w:rPr>
      </w:pPr>
    </w:p>
    <w:p w14:paraId="5FCF7D31" w14:textId="77777777" w:rsidR="00121A63" w:rsidRPr="00883984" w:rsidRDefault="00121A63" w:rsidP="00121A63">
      <w:pPr>
        <w:spacing w:after="0" w:line="360" w:lineRule="auto"/>
        <w:ind w:left="567" w:right="616"/>
        <w:contextualSpacing/>
        <w:jc w:val="both"/>
        <w:rPr>
          <w:rFonts w:ascii="Palatino Linotype" w:hAnsi="Palatino Linotype"/>
          <w:i/>
          <w:sz w:val="24"/>
          <w:szCs w:val="24"/>
        </w:rPr>
      </w:pPr>
      <w:r w:rsidRPr="00883984">
        <w:rPr>
          <w:rFonts w:ascii="Palatino Linotype" w:hAnsi="Palatino Linotype"/>
          <w:b/>
          <w:i/>
          <w:sz w:val="24"/>
          <w:szCs w:val="24"/>
        </w:rPr>
        <w:t xml:space="preserve">“Artículo 92. </w:t>
      </w:r>
      <w:r w:rsidRPr="00883984">
        <w:rPr>
          <w:rFonts w:ascii="Palatino Linotype" w:hAnsi="Palatino Linotype"/>
          <w:i/>
          <w:sz w:val="24"/>
          <w:szCs w:val="24"/>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602B850" w14:textId="77777777" w:rsidR="00121A63" w:rsidRPr="00883984" w:rsidRDefault="00121A63" w:rsidP="00121A63">
      <w:pPr>
        <w:spacing w:after="0" w:line="360" w:lineRule="auto"/>
        <w:ind w:left="567" w:right="616"/>
        <w:contextualSpacing/>
        <w:jc w:val="both"/>
        <w:rPr>
          <w:rFonts w:ascii="Palatino Linotype" w:hAnsi="Palatino Linotype"/>
          <w:i/>
          <w:sz w:val="24"/>
          <w:szCs w:val="24"/>
        </w:rPr>
      </w:pPr>
      <w:r w:rsidRPr="00883984">
        <w:rPr>
          <w:rFonts w:ascii="Palatino Linotype" w:hAnsi="Palatino Linotype"/>
          <w:i/>
          <w:sz w:val="24"/>
          <w:szCs w:val="24"/>
        </w:rPr>
        <w:t>(…)</w:t>
      </w:r>
    </w:p>
    <w:p w14:paraId="2165A40A" w14:textId="77777777" w:rsidR="00121A63" w:rsidRPr="00883984" w:rsidRDefault="00121A63" w:rsidP="00121A63">
      <w:pPr>
        <w:spacing w:after="0" w:line="360" w:lineRule="auto"/>
        <w:ind w:left="567" w:right="616"/>
        <w:contextualSpacing/>
        <w:jc w:val="both"/>
        <w:rPr>
          <w:rFonts w:ascii="Palatino Linotype" w:hAnsi="Palatino Linotype"/>
          <w:i/>
          <w:sz w:val="24"/>
          <w:szCs w:val="24"/>
        </w:rPr>
      </w:pPr>
    </w:p>
    <w:p w14:paraId="5352D857" w14:textId="77777777" w:rsidR="00121A63" w:rsidRPr="00883984" w:rsidRDefault="00121A63" w:rsidP="00121A63">
      <w:pPr>
        <w:spacing w:after="0" w:line="360" w:lineRule="auto"/>
        <w:ind w:left="567" w:right="616"/>
        <w:contextualSpacing/>
        <w:jc w:val="both"/>
        <w:rPr>
          <w:rFonts w:ascii="Palatino Linotype" w:eastAsia="Times New Roman" w:hAnsi="Palatino Linotype" w:cs="Times New Roman"/>
          <w:i/>
          <w:sz w:val="24"/>
          <w:szCs w:val="24"/>
          <w:lang w:eastAsia="es-ES"/>
        </w:rPr>
      </w:pPr>
      <w:r w:rsidRPr="00883984">
        <w:rPr>
          <w:rFonts w:ascii="Palatino Linotype" w:eastAsia="Times New Roman" w:hAnsi="Palatino Linotype" w:cs="Times New Roman"/>
          <w:i/>
          <w:sz w:val="24"/>
          <w:szCs w:val="24"/>
          <w:lang w:eastAsia="es-ES"/>
        </w:rPr>
        <w:t xml:space="preserve">XXV. </w:t>
      </w:r>
      <w:proofErr w:type="gramStart"/>
      <w:r w:rsidRPr="00883984">
        <w:rPr>
          <w:rFonts w:ascii="Palatino Linotype" w:eastAsia="Times New Roman" w:hAnsi="Palatino Linotype" w:cs="Times New Roman"/>
          <w:i/>
          <w:sz w:val="24"/>
          <w:szCs w:val="24"/>
          <w:lang w:eastAsia="es-ES"/>
        </w:rPr>
        <w:t>La información financiera sobre el presupuesto asignado, así como los informes del ejercicio trimestral del gasto, en términos de la Ley General de Contabilidad Gubernamental y demás disposiciones jurídicas aplicables;</w:t>
      </w:r>
      <w:proofErr w:type="gramEnd"/>
    </w:p>
    <w:p w14:paraId="2C42711A" w14:textId="77777777" w:rsidR="00121A63" w:rsidRPr="00883984" w:rsidRDefault="00121A63" w:rsidP="00121A63">
      <w:pPr>
        <w:spacing w:after="0" w:line="360" w:lineRule="auto"/>
        <w:ind w:left="567" w:right="616"/>
        <w:contextualSpacing/>
        <w:jc w:val="both"/>
        <w:rPr>
          <w:rFonts w:ascii="Palatino Linotype" w:eastAsia="Times New Roman" w:hAnsi="Palatino Linotype" w:cs="Times New Roman"/>
          <w:i/>
          <w:sz w:val="24"/>
          <w:szCs w:val="24"/>
          <w:lang w:eastAsia="es-ES"/>
        </w:rPr>
      </w:pPr>
    </w:p>
    <w:p w14:paraId="0BF9B0B7" w14:textId="77777777" w:rsidR="00121A63" w:rsidRPr="00883984" w:rsidRDefault="00121A63" w:rsidP="00121A63">
      <w:pPr>
        <w:spacing w:after="0" w:line="360" w:lineRule="auto"/>
        <w:ind w:left="567" w:right="616"/>
        <w:contextualSpacing/>
        <w:jc w:val="both"/>
        <w:rPr>
          <w:rFonts w:ascii="Palatino Linotype" w:eastAsia="Times New Roman" w:hAnsi="Palatino Linotype" w:cs="Times New Roman"/>
          <w:i/>
          <w:sz w:val="24"/>
          <w:szCs w:val="24"/>
          <w:lang w:val="es-ES_tradnl" w:eastAsia="es-ES"/>
        </w:rPr>
      </w:pPr>
      <w:r w:rsidRPr="00883984">
        <w:rPr>
          <w:rFonts w:ascii="Palatino Linotype" w:eastAsia="Times New Roman" w:hAnsi="Palatino Linotype" w:cs="Times New Roman"/>
          <w:i/>
          <w:sz w:val="24"/>
          <w:szCs w:val="24"/>
          <w:lang w:eastAsia="es-ES"/>
        </w:rPr>
        <w:t>(…)”</w:t>
      </w:r>
    </w:p>
    <w:p w14:paraId="04FD0DCA" w14:textId="77777777" w:rsidR="00121A63" w:rsidRPr="00883984" w:rsidRDefault="00121A63" w:rsidP="00121A63">
      <w:pPr>
        <w:spacing w:after="0" w:line="360" w:lineRule="auto"/>
        <w:contextualSpacing/>
        <w:jc w:val="both"/>
        <w:rPr>
          <w:rFonts w:ascii="Palatino Linotype" w:eastAsia="Times New Roman" w:hAnsi="Palatino Linotype" w:cs="Times New Roman"/>
          <w:sz w:val="24"/>
          <w:szCs w:val="24"/>
          <w:lang w:val="es-ES_tradnl" w:eastAsia="es-ES"/>
        </w:rPr>
      </w:pPr>
    </w:p>
    <w:p w14:paraId="7B069F6C" w14:textId="77777777" w:rsidR="0098403C" w:rsidRPr="00883984" w:rsidRDefault="00121A63" w:rsidP="0098403C">
      <w:pPr>
        <w:numPr>
          <w:ilvl w:val="0"/>
          <w:numId w:val="1"/>
        </w:numPr>
        <w:spacing w:after="0" w:line="360" w:lineRule="auto"/>
        <w:ind w:left="0" w:firstLine="0"/>
        <w:contextualSpacing/>
        <w:jc w:val="both"/>
        <w:rPr>
          <w:rFonts w:ascii="Palatino Linotype" w:eastAsia="Times New Roman" w:hAnsi="Palatino Linotype" w:cs="Times New Roman"/>
          <w:sz w:val="24"/>
          <w:szCs w:val="24"/>
          <w:lang w:val="es-ES_tradnl" w:eastAsia="es-ES"/>
        </w:rPr>
      </w:pPr>
      <w:r w:rsidRPr="00883984">
        <w:rPr>
          <w:rFonts w:ascii="Palatino Linotype" w:eastAsia="Times New Roman" w:hAnsi="Palatino Linotype" w:cs="Times New Roman"/>
          <w:sz w:val="24"/>
          <w:szCs w:val="24"/>
          <w:lang w:val="es-ES_tradnl" w:eastAsia="es-ES"/>
        </w:rPr>
        <w:t xml:space="preserve">Así y toda vez que, la respuesta del </w:t>
      </w:r>
      <w:r w:rsidR="0000377D" w:rsidRPr="00883984">
        <w:rPr>
          <w:rFonts w:ascii="Palatino Linotype" w:eastAsia="Times New Roman" w:hAnsi="Palatino Linotype" w:cs="Times New Roman"/>
          <w:sz w:val="24"/>
          <w:szCs w:val="24"/>
          <w:lang w:val="es-ES_tradnl" w:eastAsia="es-ES"/>
        </w:rPr>
        <w:t>ente recurrido no fue ajustada a derecho,</w:t>
      </w:r>
      <w:r w:rsidRPr="00883984">
        <w:rPr>
          <w:rFonts w:ascii="Palatino Linotype" w:eastAsia="Times New Roman" w:hAnsi="Palatino Linotype" w:cs="Times New Roman"/>
          <w:sz w:val="24"/>
          <w:szCs w:val="24"/>
          <w:lang w:val="es-ES_tradnl" w:eastAsia="es-ES"/>
        </w:rPr>
        <w:t xml:space="preserve"> de conformidad con lo establecido por </w:t>
      </w:r>
      <w:r w:rsidR="0098403C" w:rsidRPr="00883984">
        <w:rPr>
          <w:rFonts w:ascii="Palatino Linotype" w:eastAsia="Times New Roman" w:hAnsi="Palatino Linotype" w:cs="Times New Roman"/>
          <w:sz w:val="24"/>
          <w:szCs w:val="24"/>
          <w:lang w:val="es-ES_tradnl" w:eastAsia="es-ES"/>
        </w:rPr>
        <w:t xml:space="preserve">el Reglamento Interior del Instituto de Transparencia, Acceso a la Información Pública y Protección de Datos del Estado de México y sus Municipios, </w:t>
      </w:r>
      <w:r w:rsidRPr="00883984">
        <w:rPr>
          <w:rFonts w:ascii="Palatino Linotype" w:eastAsia="Times New Roman" w:hAnsi="Palatino Linotype" w:cs="Times New Roman"/>
          <w:sz w:val="24"/>
          <w:szCs w:val="24"/>
          <w:lang w:val="es-ES_tradnl" w:eastAsia="es-ES"/>
        </w:rPr>
        <w:t xml:space="preserve">mismo que señala </w:t>
      </w:r>
      <w:r w:rsidR="0098403C" w:rsidRPr="00883984">
        <w:rPr>
          <w:rFonts w:ascii="Palatino Linotype" w:eastAsia="Times New Roman" w:hAnsi="Palatino Linotype" w:cs="Times New Roman"/>
          <w:sz w:val="24"/>
          <w:szCs w:val="24"/>
          <w:lang w:val="es-ES_tradnl" w:eastAsia="es-ES"/>
        </w:rPr>
        <w:t>en su artículo 23</w:t>
      </w:r>
      <w:r w:rsidR="0098403C" w:rsidRPr="00883984">
        <w:rPr>
          <w:rFonts w:ascii="Palatino Linotype" w:eastAsia="Times New Roman" w:hAnsi="Palatino Linotype" w:cs="Times New Roman"/>
          <w:color w:val="000000"/>
          <w:sz w:val="24"/>
          <w:szCs w:val="24"/>
          <w:lang w:val="es-ES" w:eastAsia="es-MX"/>
        </w:rPr>
        <w:t>, fracción XIV</w:t>
      </w:r>
      <w:r w:rsidR="0098403C" w:rsidRPr="00883984">
        <w:rPr>
          <w:rFonts w:ascii="Palatino Linotype" w:eastAsia="Times New Roman" w:hAnsi="Palatino Linotype" w:cs="Times New Roman"/>
          <w:i/>
          <w:sz w:val="24"/>
          <w:szCs w:val="24"/>
          <w:lang w:val="es-ES_tradnl" w:eastAsia="es-ES"/>
        </w:rPr>
        <w:t xml:space="preserve">, </w:t>
      </w:r>
      <w:r w:rsidR="0098403C" w:rsidRPr="00883984">
        <w:rPr>
          <w:rFonts w:ascii="Palatino Linotype" w:eastAsia="Times New Roman" w:hAnsi="Palatino Linotype" w:cs="Times New Roman"/>
          <w:sz w:val="24"/>
          <w:szCs w:val="24"/>
          <w:lang w:val="es-ES_tradnl" w:eastAsia="es-ES"/>
        </w:rPr>
        <w:t xml:space="preserve">resulta procedente dar </w:t>
      </w:r>
      <w:proofErr w:type="gramStart"/>
      <w:r w:rsidR="0098403C" w:rsidRPr="00883984">
        <w:rPr>
          <w:rFonts w:ascii="Palatino Linotype" w:eastAsia="Times New Roman" w:hAnsi="Palatino Linotype" w:cs="Times New Roman"/>
          <w:sz w:val="24"/>
          <w:szCs w:val="24"/>
          <w:lang w:val="es-ES_tradnl" w:eastAsia="es-ES"/>
        </w:rPr>
        <w:t xml:space="preserve">vista </w:t>
      </w:r>
      <w:r w:rsidR="0098403C" w:rsidRPr="00883984">
        <w:rPr>
          <w:rFonts w:ascii="Palatino Linotype" w:eastAsia="Times New Roman" w:hAnsi="Palatino Linotype" w:cs="Times New Roman"/>
          <w:i/>
          <w:sz w:val="24"/>
          <w:szCs w:val="24"/>
          <w:lang w:val="es-ES_tradnl" w:eastAsia="es-ES"/>
        </w:rPr>
        <w:t xml:space="preserve"> </w:t>
      </w:r>
      <w:r w:rsidR="0098403C" w:rsidRPr="00883984">
        <w:rPr>
          <w:rFonts w:ascii="Palatino Linotype" w:eastAsia="Times New Roman" w:hAnsi="Palatino Linotype" w:cs="Times New Roman"/>
          <w:sz w:val="24"/>
          <w:szCs w:val="24"/>
          <w:lang w:val="es-ES_tradnl" w:eastAsia="es-ES"/>
        </w:rPr>
        <w:t>a</w:t>
      </w:r>
      <w:proofErr w:type="gramEnd"/>
      <w:r w:rsidR="0098403C" w:rsidRPr="00883984">
        <w:rPr>
          <w:rFonts w:ascii="Palatino Linotype" w:eastAsia="Times New Roman" w:hAnsi="Palatino Linotype" w:cs="Times New Roman"/>
          <w:sz w:val="24"/>
          <w:szCs w:val="24"/>
          <w:lang w:val="es-ES_tradnl" w:eastAsia="es-ES"/>
        </w:rPr>
        <w:t xml:space="preserve"> la Dirección General Jurídica y de Verificación para que en ejercicio de sus atribuciones  determine lo conducente, como a continuación se observa: </w:t>
      </w:r>
    </w:p>
    <w:p w14:paraId="481EF668" w14:textId="77777777" w:rsidR="0098403C" w:rsidRPr="00883984" w:rsidRDefault="0098403C" w:rsidP="0098403C">
      <w:pPr>
        <w:spacing w:after="0" w:line="360" w:lineRule="auto"/>
        <w:contextualSpacing/>
        <w:jc w:val="both"/>
        <w:rPr>
          <w:rFonts w:ascii="Palatino Linotype" w:eastAsia="Times New Roman" w:hAnsi="Palatino Linotype" w:cs="Times New Roman"/>
          <w:i/>
          <w:sz w:val="24"/>
          <w:szCs w:val="24"/>
          <w:lang w:val="es-ES_tradnl" w:eastAsia="es-ES"/>
        </w:rPr>
      </w:pPr>
    </w:p>
    <w:p w14:paraId="66DFDD81" w14:textId="77777777" w:rsidR="0098403C" w:rsidRPr="00883984" w:rsidRDefault="0098403C" w:rsidP="0098403C">
      <w:pPr>
        <w:spacing w:after="0" w:line="360" w:lineRule="auto"/>
        <w:ind w:left="851" w:right="567"/>
        <w:contextualSpacing/>
        <w:jc w:val="both"/>
        <w:rPr>
          <w:rFonts w:ascii="Palatino Linotype" w:eastAsia="Times New Roman" w:hAnsi="Palatino Linotype" w:cs="Times New Roman"/>
          <w:i/>
          <w:sz w:val="24"/>
          <w:szCs w:val="24"/>
          <w:lang w:eastAsia="es-ES_tradnl"/>
        </w:rPr>
      </w:pPr>
      <w:r w:rsidRPr="00883984">
        <w:rPr>
          <w:rFonts w:ascii="Palatino Linotype" w:eastAsia="Times New Roman" w:hAnsi="Palatino Linotype" w:cs="Times New Roman"/>
          <w:b/>
          <w:i/>
          <w:sz w:val="24"/>
          <w:szCs w:val="24"/>
          <w:lang w:eastAsia="es-ES_tradnl"/>
        </w:rPr>
        <w:t>“Artículo 23.</w:t>
      </w:r>
      <w:r w:rsidRPr="00883984">
        <w:rPr>
          <w:rFonts w:ascii="Palatino Linotype" w:eastAsia="Times New Roman" w:hAnsi="Palatino Linotype" w:cs="Times New Roman"/>
          <w:i/>
          <w:sz w:val="24"/>
          <w:szCs w:val="24"/>
          <w:lang w:eastAsia="es-ES_tradnl"/>
        </w:rPr>
        <w:t xml:space="preserve"> Corresponde a la Dirección General Jurídica y de Verificación ejercer las atribuciones siguientes:</w:t>
      </w:r>
    </w:p>
    <w:p w14:paraId="35418304" w14:textId="77777777" w:rsidR="0098403C" w:rsidRPr="00883984" w:rsidRDefault="0098403C" w:rsidP="0098403C">
      <w:pPr>
        <w:spacing w:after="0" w:line="360" w:lineRule="auto"/>
        <w:ind w:left="851" w:right="567"/>
        <w:contextualSpacing/>
        <w:jc w:val="both"/>
        <w:rPr>
          <w:rFonts w:ascii="Palatino Linotype" w:eastAsia="Times New Roman" w:hAnsi="Palatino Linotype" w:cs="Times New Roman"/>
          <w:i/>
          <w:sz w:val="24"/>
          <w:szCs w:val="24"/>
          <w:lang w:eastAsia="es-ES_tradnl"/>
        </w:rPr>
      </w:pPr>
    </w:p>
    <w:p w14:paraId="2D4C1289" w14:textId="77777777" w:rsidR="0098403C" w:rsidRPr="00883984" w:rsidRDefault="0098403C" w:rsidP="0098403C">
      <w:pPr>
        <w:spacing w:after="0" w:line="360" w:lineRule="auto"/>
        <w:ind w:left="851" w:right="567"/>
        <w:contextualSpacing/>
        <w:jc w:val="both"/>
        <w:rPr>
          <w:rFonts w:ascii="Palatino Linotype" w:eastAsia="Times New Roman" w:hAnsi="Palatino Linotype" w:cs="Times New Roman"/>
          <w:i/>
          <w:sz w:val="24"/>
          <w:szCs w:val="24"/>
          <w:lang w:eastAsia="es-ES_tradnl"/>
        </w:rPr>
      </w:pPr>
      <w:r w:rsidRPr="00883984">
        <w:rPr>
          <w:rFonts w:ascii="Palatino Linotype" w:eastAsia="Times New Roman" w:hAnsi="Palatino Linotype" w:cs="Times New Roman"/>
          <w:i/>
          <w:sz w:val="24"/>
          <w:szCs w:val="24"/>
          <w:lang w:eastAsia="es-ES_tradnl"/>
        </w:rPr>
        <w:t xml:space="preserve">(…) </w:t>
      </w:r>
    </w:p>
    <w:p w14:paraId="5A6FE2B1" w14:textId="77777777" w:rsidR="0098403C" w:rsidRPr="00883984" w:rsidRDefault="0098403C" w:rsidP="0098403C">
      <w:pPr>
        <w:spacing w:after="0" w:line="360" w:lineRule="auto"/>
        <w:ind w:left="851" w:right="567"/>
        <w:contextualSpacing/>
        <w:jc w:val="both"/>
        <w:rPr>
          <w:rFonts w:ascii="Palatino Linotype" w:eastAsia="Times New Roman" w:hAnsi="Palatino Linotype" w:cs="Times New Roman"/>
          <w:i/>
          <w:sz w:val="24"/>
          <w:szCs w:val="24"/>
          <w:lang w:eastAsia="es-ES_tradnl"/>
        </w:rPr>
      </w:pPr>
      <w:r w:rsidRPr="00883984">
        <w:rPr>
          <w:rFonts w:ascii="Palatino Linotype" w:eastAsia="Times New Roman" w:hAnsi="Palatino Linotype" w:cs="Times New Roman"/>
          <w:i/>
          <w:sz w:val="24"/>
          <w:szCs w:val="24"/>
          <w:lang w:eastAsia="es-ES_tradnl"/>
        </w:rPr>
        <w:t>XIV. Ordenar y practicar verificaciones a los portales de internet de los Sujetos Obligados, para revisar y constatar el debido cumplimiento de las obligaciones de transparencia, en los términos que establecen las Leyes de la Materia, lineamientos y demás disposiciones jurídicas aplicables. Asimismo, informar mensualmente al Pleno las verificaciones realizadas a los portales de transparencia de los Sujetos Obligados;</w:t>
      </w:r>
    </w:p>
    <w:p w14:paraId="115880BD" w14:textId="77777777" w:rsidR="0098403C" w:rsidRPr="00883984" w:rsidRDefault="0098403C" w:rsidP="0098403C">
      <w:pPr>
        <w:spacing w:after="0" w:line="360" w:lineRule="auto"/>
        <w:ind w:right="567"/>
        <w:contextualSpacing/>
        <w:jc w:val="both"/>
        <w:rPr>
          <w:rFonts w:ascii="Palatino Linotype" w:eastAsia="Times New Roman" w:hAnsi="Palatino Linotype" w:cs="Times New Roman"/>
          <w:i/>
          <w:sz w:val="24"/>
          <w:szCs w:val="24"/>
          <w:lang w:eastAsia="es-ES_tradnl"/>
        </w:rPr>
      </w:pPr>
    </w:p>
    <w:p w14:paraId="0B4F7D5F" w14:textId="77777777" w:rsidR="00F92CBB" w:rsidRPr="00883984" w:rsidRDefault="0098403C" w:rsidP="00121A63">
      <w:pPr>
        <w:spacing w:after="0" w:line="360" w:lineRule="auto"/>
        <w:ind w:left="851" w:right="567"/>
        <w:contextualSpacing/>
        <w:jc w:val="both"/>
        <w:rPr>
          <w:rFonts w:ascii="Palatino Linotype" w:eastAsia="Times New Roman" w:hAnsi="Palatino Linotype" w:cs="Times New Roman"/>
          <w:i/>
          <w:sz w:val="24"/>
          <w:szCs w:val="24"/>
          <w:lang w:eastAsia="es-ES_tradnl"/>
        </w:rPr>
      </w:pPr>
      <w:r w:rsidRPr="00883984">
        <w:rPr>
          <w:rFonts w:ascii="Palatino Linotype" w:eastAsia="Times New Roman" w:hAnsi="Palatino Linotype" w:cs="Times New Roman"/>
          <w:i/>
          <w:sz w:val="24"/>
          <w:szCs w:val="24"/>
          <w:lang w:eastAsia="es-ES_tradnl"/>
        </w:rPr>
        <w:t>(…)</w:t>
      </w:r>
    </w:p>
    <w:p w14:paraId="03896D86" w14:textId="77777777" w:rsidR="0000377D" w:rsidRPr="00883984" w:rsidRDefault="006953AD" w:rsidP="006953AD">
      <w:pPr>
        <w:pStyle w:val="Prrafodelista"/>
        <w:numPr>
          <w:ilvl w:val="0"/>
          <w:numId w:val="1"/>
        </w:numPr>
        <w:spacing w:after="0" w:line="360" w:lineRule="auto"/>
        <w:ind w:left="0" w:right="49" w:firstLine="0"/>
        <w:jc w:val="both"/>
        <w:rPr>
          <w:rFonts w:ascii="Palatino Linotype" w:eastAsia="Times New Roman" w:hAnsi="Palatino Linotype" w:cs="Times New Roman"/>
          <w:i/>
          <w:sz w:val="24"/>
          <w:szCs w:val="24"/>
          <w:lang w:eastAsia="es-ES_tradnl"/>
        </w:rPr>
      </w:pPr>
      <w:r w:rsidRPr="00883984">
        <w:rPr>
          <w:rFonts w:ascii="Palatino Linotype" w:eastAsia="Times New Roman" w:hAnsi="Palatino Linotype" w:cs="Times New Roman"/>
          <w:sz w:val="24"/>
          <w:szCs w:val="24"/>
          <w:lang w:eastAsia="es-ES_tradnl"/>
        </w:rPr>
        <w:lastRenderedPageBreak/>
        <w:t xml:space="preserve">Es </w:t>
      </w:r>
      <w:proofErr w:type="gramStart"/>
      <w:r w:rsidRPr="00883984">
        <w:rPr>
          <w:rFonts w:ascii="Palatino Linotype" w:eastAsia="Times New Roman" w:hAnsi="Palatino Linotype" w:cs="Times New Roman"/>
          <w:sz w:val="24"/>
          <w:szCs w:val="24"/>
          <w:lang w:eastAsia="es-ES_tradnl"/>
        </w:rPr>
        <w:t xml:space="preserve">así, </w:t>
      </w:r>
      <w:r w:rsidR="0000377D" w:rsidRPr="00883984">
        <w:rPr>
          <w:rFonts w:ascii="Palatino Linotype" w:eastAsia="Times New Roman" w:hAnsi="Palatino Linotype" w:cs="Times New Roman"/>
          <w:sz w:val="24"/>
          <w:szCs w:val="24"/>
          <w:lang w:eastAsia="es-ES_tradnl"/>
        </w:rPr>
        <w:t xml:space="preserve"> que</w:t>
      </w:r>
      <w:proofErr w:type="gramEnd"/>
      <w:r w:rsidR="0000377D" w:rsidRPr="00883984">
        <w:rPr>
          <w:rFonts w:ascii="Palatino Linotype" w:eastAsia="Times New Roman" w:hAnsi="Palatino Linotype" w:cs="Times New Roman"/>
          <w:sz w:val="24"/>
          <w:szCs w:val="24"/>
          <w:lang w:eastAsia="es-ES_tradnl"/>
        </w:rPr>
        <w:t xml:space="preserve"> se determina girar oficio </w:t>
      </w:r>
      <w:r w:rsidR="0000377D" w:rsidRPr="00883984">
        <w:rPr>
          <w:rFonts w:ascii="Palatino Linotype" w:eastAsia="Times New Roman" w:hAnsi="Palatino Linotype" w:cs="Times New Roman"/>
          <w:color w:val="000000"/>
          <w:sz w:val="24"/>
          <w:szCs w:val="24"/>
          <w:lang w:val="es-ES" w:eastAsia="es-MX"/>
        </w:rPr>
        <w:t>al titular de la Dirección General Jurídica y de V</w:t>
      </w:r>
      <w:r w:rsidRPr="00883984">
        <w:rPr>
          <w:rFonts w:ascii="Palatino Linotype" w:eastAsia="Times New Roman" w:hAnsi="Palatino Linotype" w:cs="Times New Roman"/>
          <w:color w:val="000000"/>
          <w:sz w:val="24"/>
          <w:szCs w:val="24"/>
          <w:lang w:val="es-ES" w:eastAsia="es-MX"/>
        </w:rPr>
        <w:t xml:space="preserve">erificación de este Instituto, </w:t>
      </w:r>
      <w:r w:rsidR="0000377D" w:rsidRPr="00883984">
        <w:rPr>
          <w:rFonts w:ascii="Palatino Linotype" w:eastAsia="Times New Roman" w:hAnsi="Palatino Linotype" w:cs="Times New Roman"/>
          <w:color w:val="000000"/>
          <w:sz w:val="24"/>
          <w:szCs w:val="24"/>
          <w:lang w:val="es-ES" w:eastAsia="es-MX"/>
        </w:rPr>
        <w:t>a fin de que en ejercicio de sus atribuciones, determine lo conducen</w:t>
      </w:r>
      <w:r w:rsidRPr="00883984">
        <w:rPr>
          <w:rFonts w:ascii="Palatino Linotype" w:eastAsia="Times New Roman" w:hAnsi="Palatino Linotype" w:cs="Times New Roman"/>
          <w:color w:val="000000"/>
          <w:sz w:val="24"/>
          <w:szCs w:val="24"/>
          <w:lang w:val="es-ES" w:eastAsia="es-MX"/>
        </w:rPr>
        <w:t>te.</w:t>
      </w:r>
    </w:p>
    <w:p w14:paraId="4A3B5025" w14:textId="77777777" w:rsidR="0000377D" w:rsidRPr="00883984" w:rsidRDefault="0000377D" w:rsidP="0000377D">
      <w:pPr>
        <w:pStyle w:val="Prrafodelista"/>
        <w:spacing w:after="0" w:line="360" w:lineRule="auto"/>
        <w:ind w:left="0" w:right="567"/>
        <w:jc w:val="both"/>
        <w:rPr>
          <w:rFonts w:ascii="Palatino Linotype" w:eastAsia="Times New Roman" w:hAnsi="Palatino Linotype" w:cs="Times New Roman"/>
          <w:i/>
          <w:sz w:val="24"/>
          <w:szCs w:val="24"/>
          <w:lang w:eastAsia="es-ES_tradnl"/>
        </w:rPr>
      </w:pPr>
    </w:p>
    <w:p w14:paraId="607E8A8F" w14:textId="77777777" w:rsidR="004024B0" w:rsidRPr="00883984" w:rsidRDefault="009B4025" w:rsidP="009B4025">
      <w:pPr>
        <w:keepNext/>
        <w:keepLines/>
        <w:spacing w:before="40" w:after="0" w:line="360" w:lineRule="auto"/>
        <w:outlineLvl w:val="1"/>
        <w:rPr>
          <w:rFonts w:ascii="Palatino Linotype" w:eastAsia="MS Mincho" w:hAnsi="Palatino Linotype" w:cs="Times New Roman"/>
          <w:b/>
          <w:color w:val="000000"/>
          <w:sz w:val="24"/>
          <w:szCs w:val="24"/>
          <w:lang w:val="es-ES_tradnl" w:eastAsia="es-ES"/>
        </w:rPr>
      </w:pPr>
      <w:r w:rsidRPr="00883984">
        <w:rPr>
          <w:rFonts w:ascii="Palatino Linotype" w:eastAsia="MS Mincho" w:hAnsi="Palatino Linotype" w:cs="Times New Roman"/>
          <w:b/>
          <w:color w:val="000000"/>
          <w:sz w:val="24"/>
          <w:szCs w:val="24"/>
          <w:lang w:val="es-ES_tradnl" w:eastAsia="es-ES"/>
        </w:rPr>
        <w:t xml:space="preserve"> </w:t>
      </w:r>
      <w:bookmarkStart w:id="98" w:name="_Toc69999213"/>
      <w:r w:rsidR="00151E6D" w:rsidRPr="00883984">
        <w:rPr>
          <w:rFonts w:ascii="Palatino Linotype" w:eastAsia="MS Mincho" w:hAnsi="Palatino Linotype" w:cs="Times New Roman"/>
          <w:b/>
          <w:color w:val="000000"/>
          <w:sz w:val="24"/>
          <w:szCs w:val="24"/>
          <w:lang w:val="es-ES_tradnl" w:eastAsia="es-ES"/>
        </w:rPr>
        <w:t>OCTAVO</w:t>
      </w:r>
      <w:r w:rsidR="002C017B" w:rsidRPr="00883984">
        <w:rPr>
          <w:rFonts w:ascii="Palatino Linotype" w:eastAsia="MS Mincho" w:hAnsi="Palatino Linotype" w:cs="Times New Roman"/>
          <w:b/>
          <w:color w:val="000000"/>
          <w:sz w:val="24"/>
          <w:szCs w:val="24"/>
          <w:lang w:val="es-ES_tradnl" w:eastAsia="es-ES"/>
        </w:rPr>
        <w:t xml:space="preserve">. </w:t>
      </w:r>
      <w:r w:rsidRPr="00883984">
        <w:rPr>
          <w:rFonts w:ascii="Palatino Linotype" w:eastAsia="MS Mincho" w:hAnsi="Palatino Linotype" w:cs="Times New Roman"/>
          <w:b/>
          <w:color w:val="000000"/>
          <w:sz w:val="24"/>
          <w:szCs w:val="24"/>
          <w:lang w:val="es-ES_tradnl" w:eastAsia="es-ES"/>
        </w:rPr>
        <w:t>De la decisión.</w:t>
      </w:r>
      <w:bookmarkEnd w:id="98"/>
      <w:r w:rsidRPr="00883984">
        <w:rPr>
          <w:rFonts w:ascii="Palatino Linotype" w:eastAsia="MS Mincho" w:hAnsi="Palatino Linotype" w:cs="Times New Roman"/>
          <w:b/>
          <w:color w:val="000000"/>
          <w:sz w:val="24"/>
          <w:szCs w:val="24"/>
          <w:lang w:val="es-ES_tradnl" w:eastAsia="es-ES"/>
        </w:rPr>
        <w:t xml:space="preserve"> </w:t>
      </w:r>
    </w:p>
    <w:p w14:paraId="71967819" w14:textId="77777777" w:rsidR="004024B0" w:rsidRPr="00883984" w:rsidRDefault="004024B0" w:rsidP="009B4025">
      <w:pPr>
        <w:keepNext/>
        <w:keepLines/>
        <w:spacing w:before="40" w:after="0" w:line="360" w:lineRule="auto"/>
        <w:outlineLvl w:val="1"/>
        <w:rPr>
          <w:rFonts w:ascii="Palatino Linotype" w:eastAsia="MS Mincho" w:hAnsi="Palatino Linotype" w:cs="Times New Roman"/>
          <w:b/>
          <w:color w:val="000000"/>
          <w:sz w:val="24"/>
          <w:szCs w:val="24"/>
          <w:lang w:val="es-ES_tradnl" w:eastAsia="es-ES"/>
        </w:rPr>
      </w:pPr>
    </w:p>
    <w:p w14:paraId="348A435B" w14:textId="77777777" w:rsidR="006D41DF" w:rsidRPr="00883984" w:rsidRDefault="00121A63" w:rsidP="00121A63">
      <w:pPr>
        <w:numPr>
          <w:ilvl w:val="0"/>
          <w:numId w:val="1"/>
        </w:numPr>
        <w:spacing w:before="240" w:after="240" w:line="360" w:lineRule="auto"/>
        <w:ind w:left="0" w:right="49" w:firstLine="0"/>
        <w:contextualSpacing/>
        <w:jc w:val="both"/>
        <w:rPr>
          <w:rFonts w:ascii="Palatino Linotype" w:eastAsia="MS Mincho" w:hAnsi="Palatino Linotype" w:cs="Times New Roman"/>
          <w:color w:val="000000"/>
          <w:sz w:val="24"/>
          <w:szCs w:val="24"/>
          <w:lang w:val="es-ES" w:eastAsia="es-ES"/>
        </w:rPr>
      </w:pPr>
      <w:r w:rsidRPr="00883984">
        <w:rPr>
          <w:rFonts w:ascii="Palatino Linotype" w:eastAsia="Times New Roman" w:hAnsi="Palatino Linotype" w:cs="Tahoma"/>
          <w:sz w:val="24"/>
          <w:szCs w:val="24"/>
          <w:lang w:eastAsia="es-ES"/>
        </w:rPr>
        <w:t xml:space="preserve">Dado que el ente recurrido no atendió la solicitud de información </w:t>
      </w:r>
      <w:r w:rsidRPr="00883984">
        <w:rPr>
          <w:rFonts w:ascii="Palatino Linotype" w:eastAsia="Times New Roman" w:hAnsi="Palatino Linotype" w:cs="Tahoma"/>
          <w:b/>
          <w:bCs/>
          <w:sz w:val="24"/>
          <w:szCs w:val="24"/>
          <w:lang w:eastAsia="es-ES"/>
        </w:rPr>
        <w:t xml:space="preserve">00043/ATIZARA/IP/2021 </w:t>
      </w:r>
      <w:r w:rsidRPr="00883984">
        <w:rPr>
          <w:rFonts w:ascii="Palatino Linotype" w:eastAsia="Times New Roman" w:hAnsi="Palatino Linotype" w:cs="Tahoma"/>
          <w:bCs/>
          <w:sz w:val="24"/>
          <w:szCs w:val="24"/>
          <w:lang w:eastAsia="es-ES"/>
        </w:rPr>
        <w:t xml:space="preserve">en términos de lo que señala el artículo 161 de la Ley de Transparencia y Acceso a la Información del Estado de México y </w:t>
      </w:r>
      <w:r w:rsidR="00E131E5" w:rsidRPr="00883984">
        <w:rPr>
          <w:rFonts w:ascii="Palatino Linotype" w:eastAsia="Times New Roman" w:hAnsi="Palatino Linotype" w:cs="Tahoma"/>
          <w:bCs/>
          <w:sz w:val="24"/>
          <w:szCs w:val="24"/>
          <w:lang w:eastAsia="es-ES"/>
        </w:rPr>
        <w:t xml:space="preserve">Municipios. </w:t>
      </w:r>
      <w:r w:rsidR="00E131E5" w:rsidRPr="00883984">
        <w:rPr>
          <w:rFonts w:ascii="Palatino Linotype" w:eastAsia="Times New Roman" w:hAnsi="Palatino Linotype" w:cs="Tahoma"/>
          <w:sz w:val="24"/>
          <w:szCs w:val="24"/>
          <w:lang w:eastAsia="es-ES"/>
        </w:rPr>
        <w:t xml:space="preserve"> C</w:t>
      </w:r>
      <w:r w:rsidR="009B4025" w:rsidRPr="00883984">
        <w:rPr>
          <w:rFonts w:ascii="Palatino Linotype" w:eastAsia="Times New Roman" w:hAnsi="Palatino Linotype" w:cs="Tahoma"/>
          <w:sz w:val="24"/>
          <w:szCs w:val="24"/>
          <w:lang w:eastAsia="es-ES"/>
        </w:rPr>
        <w:t>on fundamento en el</w:t>
      </w:r>
      <w:r w:rsidRPr="00883984">
        <w:rPr>
          <w:rFonts w:ascii="Palatino Linotype" w:eastAsia="Times New Roman" w:hAnsi="Palatino Linotype" w:cs="Tahoma"/>
          <w:sz w:val="24"/>
          <w:szCs w:val="24"/>
          <w:lang w:eastAsia="es-ES"/>
        </w:rPr>
        <w:t xml:space="preserve"> diverso</w:t>
      </w:r>
      <w:r w:rsidR="009B4025" w:rsidRPr="00883984">
        <w:rPr>
          <w:rFonts w:ascii="Palatino Linotype" w:eastAsia="Times New Roman" w:hAnsi="Palatino Linotype" w:cs="Tahoma"/>
          <w:sz w:val="24"/>
          <w:szCs w:val="24"/>
          <w:lang w:eastAsia="es-ES"/>
        </w:rPr>
        <w:t xml:space="preserve"> </w:t>
      </w:r>
      <w:r w:rsidRPr="00883984">
        <w:rPr>
          <w:rFonts w:ascii="Palatino Linotype" w:eastAsia="Times New Roman" w:hAnsi="Palatino Linotype" w:cs="Tahoma"/>
          <w:sz w:val="24"/>
          <w:szCs w:val="24"/>
          <w:lang w:eastAsia="es-ES"/>
        </w:rPr>
        <w:t>186, fracción III</w:t>
      </w:r>
      <w:r w:rsidR="009B4025" w:rsidRPr="00883984">
        <w:rPr>
          <w:rFonts w:ascii="Palatino Linotype" w:eastAsia="Times New Roman" w:hAnsi="Palatino Linotype" w:cs="Tahoma"/>
          <w:sz w:val="24"/>
          <w:szCs w:val="24"/>
          <w:lang w:eastAsia="es-ES"/>
        </w:rPr>
        <w:t>, este</w:t>
      </w:r>
      <w:r w:rsidR="00360570" w:rsidRPr="00883984">
        <w:rPr>
          <w:rFonts w:ascii="Palatino Linotype" w:eastAsia="Times New Roman" w:hAnsi="Palatino Linotype" w:cs="Tahoma"/>
          <w:sz w:val="24"/>
          <w:szCs w:val="24"/>
          <w:lang w:eastAsia="es-ES"/>
        </w:rPr>
        <w:t xml:space="preserve"> Instituto considera procedente </w:t>
      </w:r>
      <w:r w:rsidR="00C877BB" w:rsidRPr="00883984">
        <w:rPr>
          <w:rFonts w:ascii="Palatino Linotype" w:eastAsia="Times New Roman" w:hAnsi="Palatino Linotype" w:cs="Tahoma"/>
          <w:b/>
          <w:sz w:val="24"/>
          <w:szCs w:val="24"/>
          <w:lang w:eastAsia="es-ES"/>
        </w:rPr>
        <w:t xml:space="preserve">REVOCAR </w:t>
      </w:r>
      <w:r w:rsidR="008607A3" w:rsidRPr="00883984">
        <w:rPr>
          <w:rFonts w:ascii="Palatino Linotype" w:eastAsia="Times New Roman" w:hAnsi="Palatino Linotype" w:cs="Tahoma"/>
          <w:sz w:val="24"/>
          <w:szCs w:val="24"/>
          <w:lang w:eastAsia="es-ES"/>
        </w:rPr>
        <w:t xml:space="preserve">la respuesta otorgada por el </w:t>
      </w:r>
      <w:r w:rsidR="00F92CBB" w:rsidRPr="00883984">
        <w:rPr>
          <w:rFonts w:ascii="Palatino Linotype" w:eastAsia="Times New Roman" w:hAnsi="Palatino Linotype" w:cs="Tahoma"/>
          <w:b/>
          <w:sz w:val="24"/>
          <w:szCs w:val="24"/>
          <w:lang w:eastAsia="es-ES"/>
        </w:rPr>
        <w:t>Ayuntamiento de Atizapán de Zaragoza</w:t>
      </w:r>
      <w:r w:rsidR="009B4025" w:rsidRPr="00883984">
        <w:rPr>
          <w:rFonts w:ascii="Palatino Linotype" w:eastAsia="Times New Roman" w:hAnsi="Palatino Linotype" w:cs="Tahoma"/>
          <w:sz w:val="24"/>
          <w:szCs w:val="24"/>
          <w:lang w:eastAsia="es-ES"/>
        </w:rPr>
        <w:t>,</w:t>
      </w:r>
      <w:r w:rsidR="009B4025" w:rsidRPr="00883984">
        <w:rPr>
          <w:rFonts w:ascii="Palatino Linotype" w:eastAsia="Calibri" w:hAnsi="Palatino Linotype" w:cs="Tahoma"/>
          <w:sz w:val="24"/>
          <w:szCs w:val="24"/>
        </w:rPr>
        <w:t xml:space="preserve"> </w:t>
      </w:r>
      <w:r w:rsidR="006D41DF" w:rsidRPr="00883984">
        <w:rPr>
          <w:rFonts w:ascii="Palatino Linotype" w:eastAsia="Times New Roman" w:hAnsi="Palatino Linotype" w:cs="Tahoma"/>
          <w:sz w:val="24"/>
          <w:szCs w:val="24"/>
          <w:lang w:eastAsia="es-ES"/>
        </w:rPr>
        <w:t xml:space="preserve">y </w:t>
      </w:r>
      <w:proofErr w:type="gramStart"/>
      <w:r w:rsidR="006D41DF" w:rsidRPr="00883984">
        <w:rPr>
          <w:rFonts w:ascii="Palatino Linotype" w:eastAsia="Times New Roman" w:hAnsi="Palatino Linotype" w:cs="Tahoma"/>
          <w:sz w:val="24"/>
          <w:szCs w:val="24"/>
          <w:lang w:eastAsia="es-ES"/>
        </w:rPr>
        <w:t xml:space="preserve">se  </w:t>
      </w:r>
      <w:r w:rsidR="008607A3" w:rsidRPr="00883984">
        <w:rPr>
          <w:rFonts w:ascii="Palatino Linotype" w:eastAsia="Times New Roman" w:hAnsi="Palatino Linotype" w:cs="Tahoma"/>
          <w:sz w:val="24"/>
          <w:szCs w:val="24"/>
          <w:lang w:val="es-ES" w:eastAsia="es-ES"/>
        </w:rPr>
        <w:t>ponga</w:t>
      </w:r>
      <w:proofErr w:type="gramEnd"/>
      <w:r w:rsidR="008607A3" w:rsidRPr="00883984">
        <w:rPr>
          <w:rFonts w:ascii="Palatino Linotype" w:eastAsia="Times New Roman" w:hAnsi="Palatino Linotype" w:cs="Tahoma"/>
          <w:sz w:val="24"/>
          <w:szCs w:val="24"/>
          <w:lang w:val="es-ES" w:eastAsia="es-ES"/>
        </w:rPr>
        <w:t xml:space="preserve"> a disposición de la parte Recurrente, el o los documentos donde conste </w:t>
      </w:r>
      <w:r w:rsidR="00DA7901" w:rsidRPr="00883984">
        <w:rPr>
          <w:rFonts w:ascii="Palatino Linotype" w:eastAsia="MS Mincho" w:hAnsi="Palatino Linotype" w:cs="Times New Roman"/>
          <w:sz w:val="24"/>
          <w:szCs w:val="24"/>
          <w:lang w:val="es-ES_tradnl"/>
        </w:rPr>
        <w:t>el</w:t>
      </w:r>
      <w:r w:rsidR="006D41DF" w:rsidRPr="00883984">
        <w:rPr>
          <w:rFonts w:ascii="Palatino Linotype" w:eastAsia="MS Mincho" w:hAnsi="Palatino Linotype" w:cs="Times New Roman"/>
          <w:sz w:val="24"/>
          <w:szCs w:val="24"/>
          <w:lang w:val="es-ES_tradnl"/>
        </w:rPr>
        <w:t xml:space="preserve"> </w:t>
      </w:r>
      <w:r w:rsidR="006D41DF" w:rsidRPr="00883984">
        <w:rPr>
          <w:rFonts w:ascii="Palatino Linotype" w:hAnsi="Palatino Linotype"/>
          <w:color w:val="000000"/>
          <w:sz w:val="24"/>
          <w:szCs w:val="24"/>
        </w:rPr>
        <w:t xml:space="preserve">monto ejercido por capítulo </w:t>
      </w:r>
      <w:r w:rsidRPr="00883984">
        <w:rPr>
          <w:rFonts w:ascii="Palatino Linotype" w:hAnsi="Palatino Linotype"/>
          <w:color w:val="000000"/>
          <w:sz w:val="24"/>
          <w:szCs w:val="24"/>
        </w:rPr>
        <w:t>y partida de gasto de</w:t>
      </w:r>
      <w:r w:rsidR="006D41DF" w:rsidRPr="00883984">
        <w:rPr>
          <w:rFonts w:ascii="Palatino Linotype" w:hAnsi="Palatino Linotype"/>
          <w:color w:val="000000"/>
          <w:sz w:val="24"/>
          <w:szCs w:val="24"/>
        </w:rPr>
        <w:t xml:space="preserve"> los </w:t>
      </w:r>
      <w:r w:rsidR="00E131E5" w:rsidRPr="00883984">
        <w:rPr>
          <w:rFonts w:ascii="Palatino Linotype" w:hAnsi="Palatino Linotype"/>
          <w:color w:val="000000"/>
          <w:sz w:val="24"/>
          <w:szCs w:val="24"/>
        </w:rPr>
        <w:t xml:space="preserve">años </w:t>
      </w:r>
      <w:r w:rsidR="006D41DF" w:rsidRPr="00883984">
        <w:rPr>
          <w:rFonts w:ascii="Palatino Linotype" w:hAnsi="Palatino Linotype"/>
          <w:color w:val="000000"/>
          <w:sz w:val="24"/>
          <w:szCs w:val="24"/>
        </w:rPr>
        <w:t>2019 y 2020.</w:t>
      </w:r>
    </w:p>
    <w:p w14:paraId="3746BFAB" w14:textId="77777777" w:rsidR="00DA7901" w:rsidRPr="00883984" w:rsidRDefault="00DA7901" w:rsidP="008607A3">
      <w:pPr>
        <w:rPr>
          <w:rFonts w:ascii="Palatino Linotype" w:eastAsia="MS Mincho" w:hAnsi="Palatino Linotype" w:cs="Times New Roman"/>
          <w:color w:val="000000"/>
          <w:sz w:val="24"/>
          <w:szCs w:val="24"/>
          <w:lang w:val="es-ES" w:eastAsia="es-ES"/>
        </w:rPr>
      </w:pPr>
    </w:p>
    <w:p w14:paraId="3033D325" w14:textId="77777777" w:rsidR="004024B0" w:rsidRPr="00883984" w:rsidRDefault="00790188" w:rsidP="004024B0">
      <w:pPr>
        <w:numPr>
          <w:ilvl w:val="0"/>
          <w:numId w:val="1"/>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883984">
        <w:rPr>
          <w:rFonts w:ascii="Palatino Linotype" w:eastAsia="MS Mincho" w:hAnsi="Palatino Linotype" w:cs="Times New Roman"/>
          <w:color w:val="000000"/>
          <w:sz w:val="24"/>
          <w:szCs w:val="24"/>
          <w:lang w:val="es-ES" w:eastAsia="es-ES"/>
        </w:rPr>
        <w:t xml:space="preserve">Por lo anteriormente expuesto y fundado, este </w:t>
      </w:r>
      <w:r w:rsidRPr="00883984">
        <w:rPr>
          <w:rFonts w:ascii="Palatino Linotype" w:eastAsia="MS Mincho" w:hAnsi="Palatino Linotype" w:cs="Times New Roman"/>
          <w:b/>
          <w:bCs/>
          <w:color w:val="000000"/>
          <w:sz w:val="24"/>
          <w:szCs w:val="24"/>
          <w:lang w:val="es-ES" w:eastAsia="es-ES"/>
        </w:rPr>
        <w:t>ÓRGANO GARANTE</w:t>
      </w:r>
      <w:r w:rsidRPr="00883984">
        <w:rPr>
          <w:rFonts w:ascii="Palatino Linotype" w:eastAsia="MS Mincho" w:hAnsi="Palatino Linotype" w:cs="Times New Roman"/>
          <w:color w:val="000000"/>
          <w:sz w:val="24"/>
          <w:szCs w:val="24"/>
          <w:lang w:val="es-ES" w:eastAsia="es-ES"/>
        </w:rPr>
        <w:t xml:space="preserve"> emite los siguientes:</w:t>
      </w:r>
    </w:p>
    <w:p w14:paraId="4F380BFB" w14:textId="77777777" w:rsidR="00883984" w:rsidRDefault="00883984" w:rsidP="00883984">
      <w:pPr>
        <w:pStyle w:val="Prrafodelista"/>
        <w:rPr>
          <w:rFonts w:ascii="Palatino Linotype" w:eastAsia="MS Mincho" w:hAnsi="Palatino Linotype" w:cs="Times New Roman"/>
          <w:sz w:val="24"/>
          <w:szCs w:val="24"/>
          <w:lang w:val="es-ES_tradnl" w:eastAsia="es-ES"/>
        </w:rPr>
      </w:pPr>
    </w:p>
    <w:p w14:paraId="34307859" w14:textId="77777777" w:rsidR="00883984" w:rsidRDefault="00883984" w:rsidP="00883984">
      <w:pPr>
        <w:spacing w:after="0" w:line="360" w:lineRule="auto"/>
        <w:ind w:right="49"/>
        <w:contextualSpacing/>
        <w:jc w:val="both"/>
        <w:rPr>
          <w:rFonts w:ascii="Palatino Linotype" w:eastAsia="MS Mincho" w:hAnsi="Palatino Linotype" w:cs="Times New Roman"/>
          <w:sz w:val="24"/>
          <w:szCs w:val="24"/>
          <w:lang w:val="es-ES_tradnl" w:eastAsia="es-ES"/>
        </w:rPr>
      </w:pPr>
    </w:p>
    <w:p w14:paraId="4285B1D8" w14:textId="77777777" w:rsidR="00883984" w:rsidRDefault="00883984" w:rsidP="00883984">
      <w:pPr>
        <w:spacing w:after="0" w:line="360" w:lineRule="auto"/>
        <w:ind w:right="49"/>
        <w:contextualSpacing/>
        <w:jc w:val="both"/>
        <w:rPr>
          <w:rFonts w:ascii="Palatino Linotype" w:eastAsia="MS Mincho" w:hAnsi="Palatino Linotype" w:cs="Times New Roman"/>
          <w:sz w:val="24"/>
          <w:szCs w:val="24"/>
          <w:lang w:val="es-ES_tradnl" w:eastAsia="es-ES"/>
        </w:rPr>
      </w:pPr>
    </w:p>
    <w:p w14:paraId="1E047833" w14:textId="77777777" w:rsidR="00883984" w:rsidRPr="00883984" w:rsidRDefault="00883984" w:rsidP="00883984">
      <w:pPr>
        <w:spacing w:after="0" w:line="360" w:lineRule="auto"/>
        <w:ind w:right="49"/>
        <w:contextualSpacing/>
        <w:jc w:val="both"/>
        <w:rPr>
          <w:rFonts w:ascii="Palatino Linotype" w:eastAsia="MS Mincho" w:hAnsi="Palatino Linotype" w:cs="Times New Roman"/>
          <w:sz w:val="24"/>
          <w:szCs w:val="24"/>
          <w:lang w:val="es-ES_tradnl" w:eastAsia="es-ES"/>
        </w:rPr>
      </w:pPr>
    </w:p>
    <w:p w14:paraId="2C83F001" w14:textId="77777777" w:rsidR="00DF768C" w:rsidRPr="00883984" w:rsidRDefault="00DF768C" w:rsidP="008B13FD">
      <w:pPr>
        <w:pStyle w:val="Ttulo1"/>
        <w:jc w:val="center"/>
        <w:rPr>
          <w:rFonts w:eastAsia="Times New Roman"/>
          <w:b/>
          <w:szCs w:val="24"/>
          <w:lang w:val="es-ES_tradnl" w:eastAsia="es-ES"/>
        </w:rPr>
      </w:pPr>
      <w:bookmarkStart w:id="99" w:name="_Toc69999214"/>
      <w:r w:rsidRPr="00883984">
        <w:rPr>
          <w:rFonts w:eastAsia="Times New Roman"/>
          <w:b/>
          <w:szCs w:val="24"/>
          <w:lang w:val="es-ES_tradnl" w:eastAsia="es-ES"/>
        </w:rPr>
        <w:lastRenderedPageBreak/>
        <w:t>R E S O L U T I V O S</w:t>
      </w:r>
      <w:bookmarkEnd w:id="99"/>
    </w:p>
    <w:p w14:paraId="5C9B2809" w14:textId="77777777" w:rsidR="008B13FD" w:rsidRPr="00883984" w:rsidRDefault="008B13FD" w:rsidP="008B13FD">
      <w:pPr>
        <w:spacing w:after="0" w:line="360" w:lineRule="auto"/>
        <w:jc w:val="both"/>
        <w:rPr>
          <w:rFonts w:ascii="Palatino Linotype" w:eastAsia="MS Mincho" w:hAnsi="Palatino Linotype" w:cs="Times New Roman"/>
          <w:sz w:val="24"/>
          <w:szCs w:val="24"/>
          <w:lang w:val="es-ES" w:eastAsia="es-ES"/>
        </w:rPr>
      </w:pPr>
      <w:bookmarkStart w:id="100" w:name="_Toc477277072"/>
      <w:bookmarkStart w:id="101" w:name="_Toc477279135"/>
      <w:bookmarkStart w:id="102" w:name="_Toc477279489"/>
      <w:bookmarkStart w:id="103" w:name="_Toc477283989"/>
      <w:bookmarkStart w:id="104" w:name="_Toc477284979"/>
      <w:bookmarkStart w:id="105" w:name="_Toc480361572"/>
      <w:bookmarkStart w:id="106" w:name="_Toc480483989"/>
      <w:bookmarkStart w:id="107" w:name="_Toc480484730"/>
      <w:bookmarkStart w:id="108" w:name="_Toc482099763"/>
      <w:bookmarkStart w:id="109" w:name="_Toc482178654"/>
      <w:bookmarkStart w:id="110" w:name="_Toc482178747"/>
      <w:bookmarkStart w:id="111" w:name="_Toc485890649"/>
      <w:r w:rsidRPr="00883984">
        <w:rPr>
          <w:rFonts w:ascii="Palatino Linotype" w:eastAsia="MS Gothic" w:hAnsi="Palatino Linotype" w:cs="Times New Roman"/>
          <w:b/>
          <w:color w:val="000000"/>
          <w:sz w:val="24"/>
          <w:szCs w:val="24"/>
        </w:rPr>
        <w:t>PRIMERO.</w:t>
      </w:r>
      <w:bookmarkEnd w:id="100"/>
      <w:bookmarkEnd w:id="101"/>
      <w:bookmarkEnd w:id="102"/>
      <w:bookmarkEnd w:id="103"/>
      <w:bookmarkEnd w:id="104"/>
      <w:bookmarkEnd w:id="105"/>
      <w:bookmarkEnd w:id="106"/>
      <w:bookmarkEnd w:id="107"/>
      <w:bookmarkEnd w:id="108"/>
      <w:bookmarkEnd w:id="109"/>
      <w:bookmarkEnd w:id="110"/>
      <w:bookmarkEnd w:id="111"/>
      <w:r w:rsidRPr="00883984">
        <w:rPr>
          <w:rFonts w:ascii="Palatino Linotype" w:eastAsia="MS Gothic" w:hAnsi="Palatino Linotype" w:cs="Times New Roman"/>
          <w:b/>
          <w:color w:val="000000"/>
          <w:sz w:val="24"/>
          <w:szCs w:val="24"/>
        </w:rPr>
        <w:t xml:space="preserve"> </w:t>
      </w:r>
      <w:r w:rsidRPr="00883984">
        <w:rPr>
          <w:rFonts w:ascii="Palatino Linotype" w:eastAsia="MS Mincho" w:hAnsi="Palatino Linotype" w:cs="Times New Roman"/>
          <w:sz w:val="24"/>
          <w:szCs w:val="24"/>
          <w:lang w:val="es-ES_tradnl" w:eastAsia="es-ES"/>
        </w:rPr>
        <w:t>Resultan</w:t>
      </w:r>
      <w:r w:rsidR="00DA7901" w:rsidRPr="00883984">
        <w:rPr>
          <w:rFonts w:ascii="Palatino Linotype" w:eastAsia="MS Mincho" w:hAnsi="Palatino Linotype" w:cs="Times New Roman"/>
          <w:sz w:val="24"/>
          <w:szCs w:val="24"/>
          <w:lang w:val="es-ES_tradnl" w:eastAsia="es-ES"/>
        </w:rPr>
        <w:t xml:space="preserve"> </w:t>
      </w:r>
      <w:r w:rsidRPr="00883984">
        <w:rPr>
          <w:rFonts w:ascii="Palatino Linotype" w:eastAsia="MS Mincho" w:hAnsi="Palatino Linotype" w:cs="Times New Roman"/>
          <w:sz w:val="24"/>
          <w:szCs w:val="24"/>
          <w:lang w:val="es-ES_tradnl" w:eastAsia="es-ES"/>
        </w:rPr>
        <w:t>fundadas las</w:t>
      </w:r>
      <w:r w:rsidRPr="00883984">
        <w:rPr>
          <w:rFonts w:ascii="Palatino Linotype" w:eastAsia="MS Mincho" w:hAnsi="Palatino Linotype" w:cs="Times New Roman"/>
          <w:b/>
          <w:sz w:val="24"/>
          <w:szCs w:val="24"/>
          <w:lang w:val="es-ES_tradnl" w:eastAsia="es-ES"/>
        </w:rPr>
        <w:t xml:space="preserve"> </w:t>
      </w:r>
      <w:r w:rsidRPr="00883984">
        <w:rPr>
          <w:rFonts w:ascii="Palatino Linotype" w:eastAsia="MS Mincho" w:hAnsi="Palatino Linotype" w:cs="Times New Roman"/>
          <w:sz w:val="24"/>
          <w:szCs w:val="24"/>
          <w:lang w:val="es-ES" w:eastAsia="es-ES"/>
        </w:rPr>
        <w:t>razones o motivos de inconformidad hechos valer en el recurso de revisión</w:t>
      </w:r>
      <w:r w:rsidR="00DE44CE" w:rsidRPr="00883984">
        <w:rPr>
          <w:rFonts w:ascii="Palatino Linotype" w:eastAsia="MS Mincho" w:hAnsi="Palatino Linotype" w:cs="Times New Roman"/>
          <w:sz w:val="24"/>
          <w:szCs w:val="24"/>
          <w:lang w:val="es-ES" w:eastAsia="es-ES"/>
        </w:rPr>
        <w:t xml:space="preserve"> </w:t>
      </w:r>
      <w:r w:rsidR="006D41DF" w:rsidRPr="00883984">
        <w:rPr>
          <w:rFonts w:ascii="Palatino Linotype" w:eastAsia="MS Mincho" w:hAnsi="Palatino Linotype" w:cs="Times New Roman"/>
          <w:b/>
          <w:bCs/>
          <w:sz w:val="24"/>
          <w:szCs w:val="24"/>
          <w:lang w:eastAsia="es-ES"/>
        </w:rPr>
        <w:t>00973</w:t>
      </w:r>
      <w:r w:rsidR="00DE44CE" w:rsidRPr="00883984">
        <w:rPr>
          <w:rFonts w:ascii="Palatino Linotype" w:eastAsia="MS Mincho" w:hAnsi="Palatino Linotype" w:cs="Times New Roman"/>
          <w:b/>
          <w:bCs/>
          <w:sz w:val="24"/>
          <w:szCs w:val="24"/>
          <w:lang w:eastAsia="es-ES"/>
        </w:rPr>
        <w:t>/INFOEM/IP/RR/2021</w:t>
      </w:r>
      <w:r w:rsidRPr="00883984">
        <w:rPr>
          <w:rFonts w:ascii="Palatino Linotype" w:eastAsia="MS Mincho" w:hAnsi="Palatino Linotype" w:cs="Times New Roman"/>
          <w:b/>
          <w:bCs/>
          <w:sz w:val="24"/>
          <w:szCs w:val="24"/>
          <w:lang w:val="es-ES_tradnl" w:eastAsia="es-ES"/>
        </w:rPr>
        <w:t xml:space="preserve">, </w:t>
      </w:r>
      <w:r w:rsidRPr="00883984">
        <w:rPr>
          <w:rFonts w:ascii="Palatino Linotype" w:eastAsia="MS Mincho" w:hAnsi="Palatino Linotype" w:cs="Times New Roman"/>
          <w:bCs/>
          <w:sz w:val="24"/>
          <w:szCs w:val="24"/>
          <w:lang w:val="es-ES_tradnl" w:eastAsia="es-ES"/>
        </w:rPr>
        <w:t xml:space="preserve">en términos </w:t>
      </w:r>
      <w:r w:rsidR="006D41DF" w:rsidRPr="00883984">
        <w:rPr>
          <w:rFonts w:ascii="Palatino Linotype" w:eastAsia="MS Mincho" w:hAnsi="Palatino Linotype" w:cs="Times New Roman"/>
          <w:bCs/>
          <w:sz w:val="24"/>
          <w:szCs w:val="24"/>
          <w:lang w:val="es-ES_tradnl" w:eastAsia="es-ES"/>
        </w:rPr>
        <w:t>del</w:t>
      </w:r>
      <w:r w:rsidRPr="00883984">
        <w:rPr>
          <w:rFonts w:ascii="Palatino Linotype" w:eastAsia="MS Mincho" w:hAnsi="Palatino Linotype" w:cs="Times New Roman"/>
          <w:bCs/>
          <w:sz w:val="24"/>
          <w:szCs w:val="24"/>
          <w:lang w:val="es-ES_tradnl" w:eastAsia="es-ES"/>
        </w:rPr>
        <w:t xml:space="preserve"> </w:t>
      </w:r>
      <w:r w:rsidR="006D41DF" w:rsidRPr="00883984">
        <w:rPr>
          <w:rFonts w:ascii="Palatino Linotype" w:eastAsia="MS Mincho" w:hAnsi="Palatino Linotype" w:cs="Times New Roman"/>
          <w:b/>
          <w:bCs/>
          <w:sz w:val="24"/>
          <w:szCs w:val="24"/>
          <w:lang w:val="es-ES_tradnl" w:eastAsia="es-ES"/>
        </w:rPr>
        <w:t>Considerando</w:t>
      </w:r>
      <w:r w:rsidRPr="00883984">
        <w:rPr>
          <w:rFonts w:ascii="Palatino Linotype" w:eastAsia="MS Mincho" w:hAnsi="Palatino Linotype" w:cs="Times New Roman"/>
          <w:b/>
          <w:bCs/>
          <w:sz w:val="24"/>
          <w:szCs w:val="24"/>
          <w:lang w:val="es-ES_tradnl" w:eastAsia="es-ES"/>
        </w:rPr>
        <w:t xml:space="preserve"> QUINTO </w:t>
      </w:r>
      <w:r w:rsidRPr="00883984">
        <w:rPr>
          <w:rFonts w:ascii="Palatino Linotype" w:eastAsia="MS Mincho" w:hAnsi="Palatino Linotype" w:cs="Times New Roman"/>
          <w:bCs/>
          <w:sz w:val="24"/>
          <w:szCs w:val="24"/>
          <w:lang w:val="es-ES_tradnl" w:eastAsia="es-ES"/>
        </w:rPr>
        <w:t>de la presente resolución.</w:t>
      </w:r>
    </w:p>
    <w:p w14:paraId="475BBAA9" w14:textId="77777777" w:rsidR="008B13FD" w:rsidRPr="00883984" w:rsidRDefault="008B13FD" w:rsidP="008B13FD">
      <w:pPr>
        <w:tabs>
          <w:tab w:val="left" w:pos="3330"/>
        </w:tabs>
        <w:spacing w:after="0" w:line="360" w:lineRule="auto"/>
        <w:jc w:val="both"/>
        <w:rPr>
          <w:rFonts w:ascii="Palatino Linotype" w:eastAsia="MS Mincho" w:hAnsi="Palatino Linotype" w:cs="Times New Roman"/>
          <w:sz w:val="24"/>
          <w:szCs w:val="24"/>
          <w:lang w:val="es-ES_tradnl" w:eastAsia="es-ES"/>
        </w:rPr>
      </w:pPr>
      <w:r w:rsidRPr="00883984">
        <w:rPr>
          <w:rFonts w:ascii="Palatino Linotype" w:eastAsia="MS Mincho" w:hAnsi="Palatino Linotype" w:cs="Times New Roman"/>
          <w:sz w:val="24"/>
          <w:szCs w:val="24"/>
          <w:lang w:val="es-ES_tradnl" w:eastAsia="es-ES"/>
        </w:rPr>
        <w:tab/>
      </w:r>
    </w:p>
    <w:p w14:paraId="2514B39F" w14:textId="77777777" w:rsidR="008B13FD" w:rsidRPr="00883984" w:rsidRDefault="008B13FD" w:rsidP="008B13FD">
      <w:pPr>
        <w:spacing w:after="0" w:line="360" w:lineRule="auto"/>
        <w:contextualSpacing/>
        <w:jc w:val="both"/>
        <w:rPr>
          <w:rFonts w:ascii="Palatino Linotype" w:eastAsia="Times New Roman" w:hAnsi="Palatino Linotype" w:cs="Arial"/>
          <w:color w:val="000000"/>
          <w:sz w:val="24"/>
          <w:szCs w:val="24"/>
          <w:lang w:val="es-ES" w:eastAsia="es-ES"/>
        </w:rPr>
      </w:pPr>
      <w:r w:rsidRPr="00883984">
        <w:rPr>
          <w:rFonts w:ascii="Palatino Linotype" w:eastAsia="MS Mincho" w:hAnsi="Palatino Linotype" w:cs="Times New Roman"/>
          <w:b/>
          <w:color w:val="000000"/>
          <w:sz w:val="24"/>
          <w:szCs w:val="24"/>
          <w:lang w:val="es-ES_tradnl" w:eastAsia="es-ES"/>
        </w:rPr>
        <w:t>SEGUNDO.</w:t>
      </w:r>
      <w:r w:rsidRPr="00883984">
        <w:rPr>
          <w:rFonts w:ascii="Palatino Linotype" w:eastAsia="MS Gothic" w:hAnsi="Palatino Linotype" w:cs="Times New Roman"/>
          <w:b/>
          <w:color w:val="000000"/>
          <w:sz w:val="24"/>
          <w:szCs w:val="24"/>
        </w:rPr>
        <w:t xml:space="preserve"> </w:t>
      </w:r>
      <w:r w:rsidRPr="00883984">
        <w:rPr>
          <w:rFonts w:ascii="Palatino Linotype" w:eastAsia="MS Gothic" w:hAnsi="Palatino Linotype" w:cs="Times New Roman"/>
          <w:color w:val="000000"/>
          <w:sz w:val="24"/>
          <w:szCs w:val="24"/>
        </w:rPr>
        <w:t>Se</w:t>
      </w:r>
      <w:r w:rsidR="00C877BB" w:rsidRPr="00883984">
        <w:rPr>
          <w:rFonts w:ascii="Palatino Linotype" w:eastAsia="MS Gothic" w:hAnsi="Palatino Linotype" w:cs="Times New Roman"/>
          <w:b/>
          <w:color w:val="000000"/>
          <w:sz w:val="24"/>
          <w:szCs w:val="24"/>
        </w:rPr>
        <w:t xml:space="preserve"> REVOCA</w:t>
      </w:r>
      <w:r w:rsidR="00DA7901" w:rsidRPr="00883984">
        <w:rPr>
          <w:rFonts w:ascii="Palatino Linotype" w:eastAsia="MS Gothic" w:hAnsi="Palatino Linotype" w:cs="Times New Roman"/>
          <w:b/>
          <w:color w:val="000000"/>
          <w:sz w:val="24"/>
          <w:szCs w:val="24"/>
        </w:rPr>
        <w:t xml:space="preserve"> </w:t>
      </w:r>
      <w:r w:rsidRPr="00883984">
        <w:rPr>
          <w:rFonts w:ascii="Palatino Linotype" w:eastAsia="MS Gothic" w:hAnsi="Palatino Linotype" w:cs="Times New Roman"/>
          <w:color w:val="000000"/>
          <w:sz w:val="24"/>
          <w:szCs w:val="24"/>
        </w:rPr>
        <w:t>la respuesta emitida</w:t>
      </w:r>
      <w:r w:rsidRPr="00883984">
        <w:rPr>
          <w:rFonts w:ascii="Palatino Linotype" w:eastAsia="Times New Roman" w:hAnsi="Palatino Linotype" w:cs="Arial"/>
          <w:color w:val="000000"/>
          <w:sz w:val="24"/>
          <w:szCs w:val="24"/>
          <w:lang w:val="es-ES" w:eastAsia="es-ES"/>
        </w:rPr>
        <w:t xml:space="preserve"> por el </w:t>
      </w:r>
      <w:r w:rsidRPr="00883984">
        <w:rPr>
          <w:rFonts w:ascii="Palatino Linotype" w:eastAsia="Times New Roman" w:hAnsi="Palatino Linotype" w:cs="Arial"/>
          <w:b/>
          <w:color w:val="000000"/>
          <w:sz w:val="24"/>
          <w:szCs w:val="24"/>
          <w:lang w:val="es-ES" w:eastAsia="es-ES"/>
        </w:rPr>
        <w:t xml:space="preserve">Ayuntamiento de </w:t>
      </w:r>
      <w:r w:rsidR="006D41DF" w:rsidRPr="00883984">
        <w:rPr>
          <w:rFonts w:ascii="Palatino Linotype" w:eastAsia="Times New Roman" w:hAnsi="Palatino Linotype" w:cs="Arial"/>
          <w:b/>
          <w:color w:val="000000"/>
          <w:sz w:val="24"/>
          <w:szCs w:val="24"/>
          <w:lang w:val="es-ES" w:eastAsia="es-ES"/>
        </w:rPr>
        <w:t>Atizapán de Zaragoza</w:t>
      </w:r>
      <w:r w:rsidR="00DA7901" w:rsidRPr="00883984">
        <w:rPr>
          <w:rFonts w:ascii="Palatino Linotype" w:eastAsia="Times New Roman" w:hAnsi="Palatino Linotype" w:cs="Arial"/>
          <w:b/>
          <w:color w:val="000000"/>
          <w:sz w:val="24"/>
          <w:szCs w:val="24"/>
          <w:lang w:val="es-ES" w:eastAsia="es-ES"/>
        </w:rPr>
        <w:t xml:space="preserve"> </w:t>
      </w:r>
      <w:r w:rsidRPr="00883984">
        <w:rPr>
          <w:rFonts w:ascii="Palatino Linotype" w:eastAsia="Times New Roman" w:hAnsi="Palatino Linotype" w:cs="Arial"/>
          <w:color w:val="000000"/>
          <w:sz w:val="24"/>
          <w:szCs w:val="24"/>
          <w:lang w:val="es-ES_tradnl" w:eastAsia="es-ES"/>
        </w:rPr>
        <w:t xml:space="preserve">y se </w:t>
      </w:r>
      <w:r w:rsidRPr="00883984">
        <w:rPr>
          <w:rFonts w:ascii="Palatino Linotype" w:eastAsia="Times New Roman" w:hAnsi="Palatino Linotype" w:cs="Arial"/>
          <w:b/>
          <w:color w:val="000000"/>
          <w:sz w:val="24"/>
          <w:szCs w:val="24"/>
          <w:lang w:val="es-ES_tradnl" w:eastAsia="es-ES"/>
        </w:rPr>
        <w:t>ORDENA</w:t>
      </w:r>
      <w:r w:rsidRPr="00883984">
        <w:rPr>
          <w:rFonts w:ascii="Palatino Linotype" w:eastAsia="Times New Roman" w:hAnsi="Palatino Linotype" w:cs="Arial"/>
          <w:color w:val="000000"/>
          <w:sz w:val="24"/>
          <w:szCs w:val="24"/>
          <w:lang w:val="es-ES_tradnl" w:eastAsia="es-ES"/>
        </w:rPr>
        <w:t xml:space="preserve"> entregar </w:t>
      </w:r>
      <w:r w:rsidRPr="00883984">
        <w:rPr>
          <w:rFonts w:ascii="Palatino Linotype" w:eastAsia="Times New Roman" w:hAnsi="Palatino Linotype" w:cs="Arial"/>
          <w:color w:val="000000"/>
          <w:sz w:val="24"/>
          <w:szCs w:val="24"/>
          <w:lang w:val="es-ES" w:eastAsia="es-ES"/>
        </w:rPr>
        <w:t xml:space="preserve">vía Sistema de Acceso a la Información Mexiquense </w:t>
      </w:r>
      <w:r w:rsidRPr="00883984">
        <w:rPr>
          <w:rFonts w:ascii="Palatino Linotype" w:eastAsia="Times New Roman" w:hAnsi="Palatino Linotype" w:cs="Arial"/>
          <w:b/>
          <w:color w:val="000000"/>
          <w:sz w:val="24"/>
          <w:szCs w:val="24"/>
          <w:lang w:val="es-ES" w:eastAsia="es-ES"/>
        </w:rPr>
        <w:t>(SAIMEX)</w:t>
      </w:r>
      <w:r w:rsidRPr="00883984">
        <w:rPr>
          <w:rFonts w:ascii="Palatino Linotype" w:eastAsia="Times New Roman" w:hAnsi="Palatino Linotype" w:cs="Arial"/>
          <w:color w:val="000000"/>
          <w:sz w:val="24"/>
          <w:szCs w:val="24"/>
          <w:lang w:val="es-ES" w:eastAsia="es-ES"/>
        </w:rPr>
        <w:t>,</w:t>
      </w:r>
      <w:r w:rsidR="00DA7901" w:rsidRPr="00883984">
        <w:rPr>
          <w:rFonts w:ascii="Palatino Linotype" w:eastAsia="Times New Roman" w:hAnsi="Palatino Linotype" w:cs="Arial"/>
          <w:color w:val="000000"/>
          <w:sz w:val="24"/>
          <w:szCs w:val="24"/>
          <w:lang w:val="es-ES" w:eastAsia="es-ES"/>
        </w:rPr>
        <w:t xml:space="preserve"> </w:t>
      </w:r>
      <w:r w:rsidR="00917CCE" w:rsidRPr="00883984">
        <w:rPr>
          <w:rFonts w:ascii="Palatino Linotype" w:eastAsia="Times New Roman" w:hAnsi="Palatino Linotype" w:cs="Arial"/>
          <w:color w:val="000000"/>
          <w:sz w:val="24"/>
          <w:szCs w:val="24"/>
          <w:lang w:val="es-ES" w:eastAsia="es-ES"/>
        </w:rPr>
        <w:t xml:space="preserve">de ser procedente en versión pública, </w:t>
      </w:r>
      <w:r w:rsidRPr="00883984">
        <w:rPr>
          <w:rFonts w:ascii="Palatino Linotype" w:eastAsia="Times New Roman" w:hAnsi="Palatino Linotype" w:cs="Arial"/>
          <w:color w:val="000000"/>
          <w:sz w:val="24"/>
          <w:szCs w:val="24"/>
          <w:lang w:val="es-ES" w:eastAsia="es-ES"/>
        </w:rPr>
        <w:t>lo</w:t>
      </w:r>
      <w:r w:rsidR="0070685C" w:rsidRPr="00883984">
        <w:rPr>
          <w:rFonts w:ascii="Palatino Linotype" w:eastAsia="Times New Roman" w:hAnsi="Palatino Linotype" w:cs="Arial"/>
          <w:color w:val="000000"/>
          <w:sz w:val="24"/>
          <w:szCs w:val="24"/>
          <w:lang w:val="es-ES" w:eastAsia="es-ES"/>
        </w:rPr>
        <w:t xml:space="preserve">s documentos donde conste la siguiente información: </w:t>
      </w:r>
      <w:r w:rsidRPr="00883984">
        <w:rPr>
          <w:rFonts w:ascii="Palatino Linotype" w:eastAsia="Times New Roman" w:hAnsi="Palatino Linotype" w:cs="Arial"/>
          <w:color w:val="000000"/>
          <w:sz w:val="24"/>
          <w:szCs w:val="24"/>
          <w:lang w:val="es-ES" w:eastAsia="es-ES"/>
        </w:rPr>
        <w:t xml:space="preserve"> </w:t>
      </w:r>
    </w:p>
    <w:p w14:paraId="263BA684" w14:textId="77777777" w:rsidR="00DA7901" w:rsidRPr="00883984" w:rsidRDefault="006D41DF" w:rsidP="00917CCE">
      <w:pPr>
        <w:pStyle w:val="Prrafodelista"/>
        <w:numPr>
          <w:ilvl w:val="0"/>
          <w:numId w:val="14"/>
        </w:numPr>
        <w:spacing w:before="240" w:after="240" w:line="360" w:lineRule="auto"/>
        <w:ind w:right="616"/>
        <w:jc w:val="both"/>
        <w:rPr>
          <w:rFonts w:ascii="Palatino Linotype" w:hAnsi="Palatino Linotype"/>
          <w:b/>
          <w:color w:val="000000"/>
          <w:sz w:val="24"/>
          <w:szCs w:val="24"/>
        </w:rPr>
      </w:pPr>
      <w:r w:rsidRPr="00883984">
        <w:rPr>
          <w:rFonts w:ascii="Palatino Linotype" w:hAnsi="Palatino Linotype"/>
          <w:b/>
          <w:color w:val="000000"/>
          <w:sz w:val="24"/>
          <w:szCs w:val="24"/>
        </w:rPr>
        <w:t xml:space="preserve">Monto ejercido por capítulo y partida de gasto de los </w:t>
      </w:r>
      <w:r w:rsidR="00870E8E" w:rsidRPr="00883984">
        <w:rPr>
          <w:rFonts w:ascii="Palatino Linotype" w:hAnsi="Palatino Linotype"/>
          <w:b/>
          <w:color w:val="000000"/>
          <w:sz w:val="24"/>
          <w:szCs w:val="24"/>
        </w:rPr>
        <w:t xml:space="preserve">años </w:t>
      </w:r>
      <w:r w:rsidRPr="00883984">
        <w:rPr>
          <w:rFonts w:ascii="Palatino Linotype" w:hAnsi="Palatino Linotype"/>
          <w:b/>
          <w:color w:val="000000"/>
          <w:sz w:val="24"/>
          <w:szCs w:val="24"/>
        </w:rPr>
        <w:t>2019 y 2020.</w:t>
      </w:r>
    </w:p>
    <w:p w14:paraId="596FE1EE" w14:textId="77777777" w:rsidR="00917CCE" w:rsidRPr="00883984" w:rsidRDefault="00917CCE" w:rsidP="00917CCE">
      <w:pPr>
        <w:spacing w:line="360" w:lineRule="auto"/>
        <w:jc w:val="both"/>
        <w:rPr>
          <w:rFonts w:ascii="Palatino Linotype" w:eastAsia="Calibri" w:hAnsi="Palatino Linotype" w:cs="Arial"/>
          <w:b/>
          <w:bCs/>
          <w:sz w:val="24"/>
          <w:szCs w:val="24"/>
        </w:rPr>
      </w:pPr>
      <w:r w:rsidRPr="00883984">
        <w:rPr>
          <w:rFonts w:ascii="Palatino Linotype" w:eastAsia="Calibri" w:hAnsi="Palatino Linotype" w:cs="Arial"/>
          <w:sz w:val="24"/>
          <w:szCs w:val="24"/>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r w:rsidRPr="00883984">
        <w:rPr>
          <w:rFonts w:ascii="Palatino Linotype" w:eastAsia="Calibri" w:hAnsi="Palatino Linotype" w:cs="Arial"/>
          <w:b/>
          <w:bCs/>
          <w:sz w:val="24"/>
          <w:szCs w:val="24"/>
        </w:rPr>
        <w:t xml:space="preserve">. </w:t>
      </w:r>
    </w:p>
    <w:p w14:paraId="343B4858" w14:textId="77777777" w:rsidR="006D41DF" w:rsidRPr="00883984" w:rsidRDefault="006D41DF" w:rsidP="006D41DF">
      <w:pPr>
        <w:spacing w:before="240" w:after="240" w:line="360" w:lineRule="auto"/>
        <w:ind w:left="851" w:right="616"/>
        <w:contextualSpacing/>
        <w:jc w:val="both"/>
        <w:rPr>
          <w:rFonts w:ascii="Palatino Linotype" w:eastAsia="MS Mincho" w:hAnsi="Palatino Linotype" w:cs="Times New Roman"/>
          <w:b/>
          <w:sz w:val="24"/>
          <w:szCs w:val="24"/>
          <w:lang w:val="es-ES_tradnl"/>
        </w:rPr>
      </w:pPr>
    </w:p>
    <w:p w14:paraId="61532C7C" w14:textId="77777777" w:rsidR="0070685C" w:rsidRPr="00883984" w:rsidRDefault="008B13FD" w:rsidP="008B13FD">
      <w:pPr>
        <w:shd w:val="clear" w:color="auto" w:fill="FFFFFF"/>
        <w:spacing w:before="240" w:after="0" w:line="360" w:lineRule="auto"/>
        <w:ind w:right="49"/>
        <w:jc w:val="both"/>
        <w:rPr>
          <w:rFonts w:ascii="Palatino Linotype" w:eastAsia="Times New Roman" w:hAnsi="Palatino Linotype" w:cs="Arial"/>
          <w:color w:val="222222"/>
          <w:sz w:val="24"/>
          <w:szCs w:val="24"/>
          <w:lang w:val="es-ES_tradnl" w:eastAsia="es-MX"/>
        </w:rPr>
      </w:pPr>
      <w:r w:rsidRPr="00883984">
        <w:rPr>
          <w:rFonts w:ascii="Palatino Linotype" w:eastAsia="Times New Roman" w:hAnsi="Palatino Linotype" w:cs="Arial"/>
          <w:b/>
          <w:bCs/>
          <w:color w:val="222222"/>
          <w:sz w:val="24"/>
          <w:szCs w:val="24"/>
          <w:lang w:val="es-ES_tradnl" w:eastAsia="es-MX"/>
        </w:rPr>
        <w:t xml:space="preserve">TERCERO. </w:t>
      </w:r>
      <w:r w:rsidRPr="00883984">
        <w:rPr>
          <w:rFonts w:ascii="Palatino Linotype" w:eastAsia="Times New Roman" w:hAnsi="Palatino Linotype" w:cs="Arial"/>
          <w:color w:val="222222"/>
          <w:sz w:val="24"/>
          <w:szCs w:val="24"/>
          <w:lang w:val="es-ES_tradnl" w:eastAsia="es-MX"/>
        </w:rPr>
        <w:t>Notifíquese</w:t>
      </w:r>
      <w:r w:rsidRPr="00883984">
        <w:rPr>
          <w:rFonts w:ascii="Palatino Linotype" w:eastAsia="Times New Roman" w:hAnsi="Palatino Linotype" w:cs="Arial"/>
          <w:b/>
          <w:bCs/>
          <w:color w:val="222222"/>
          <w:sz w:val="24"/>
          <w:szCs w:val="24"/>
          <w:lang w:val="es-ES_tradnl" w:eastAsia="es-MX"/>
        </w:rPr>
        <w:t xml:space="preserve"> </w:t>
      </w:r>
      <w:r w:rsidRPr="00883984">
        <w:rPr>
          <w:rFonts w:ascii="Palatino Linotype" w:eastAsia="Times New Roman" w:hAnsi="Palatino Linotype" w:cs="Arial"/>
          <w:color w:val="222222"/>
          <w:sz w:val="24"/>
          <w:szCs w:val="24"/>
          <w:lang w:val="es-ES_tradnl" w:eastAsia="es-MX"/>
        </w:rPr>
        <w:t xml:space="preserve">al Titular de la Unidad de Transparencia del </w:t>
      </w:r>
      <w:r w:rsidRPr="00883984">
        <w:rPr>
          <w:rFonts w:ascii="Palatino Linotype" w:eastAsia="Times New Roman" w:hAnsi="Palatino Linotype" w:cs="Arial"/>
          <w:b/>
          <w:bCs/>
          <w:color w:val="222222"/>
          <w:sz w:val="24"/>
          <w:szCs w:val="24"/>
          <w:lang w:val="es-ES_tradnl" w:eastAsia="es-MX"/>
        </w:rPr>
        <w:t>SUJETO OBLIGADO</w:t>
      </w:r>
      <w:r w:rsidRPr="00883984">
        <w:rPr>
          <w:rFonts w:ascii="Palatino Linotype" w:eastAsia="Times New Roman" w:hAnsi="Palatino Linotype" w:cs="Arial"/>
          <w:color w:val="222222"/>
          <w:sz w:val="24"/>
          <w:szCs w:val="24"/>
          <w:lang w:val="es-ES_tradnl" w:eastAsia="es-MX"/>
        </w:rPr>
        <w:t xml:space="preserve">, para que conforme a los artículos 186 último párrafo, 189 párrafo </w:t>
      </w:r>
      <w:r w:rsidRPr="00883984">
        <w:rPr>
          <w:rFonts w:ascii="Palatino Linotype" w:eastAsia="Times New Roman" w:hAnsi="Palatino Linotype" w:cs="Arial"/>
          <w:color w:val="222222"/>
          <w:sz w:val="24"/>
          <w:szCs w:val="24"/>
          <w:lang w:val="es-ES_tradnl" w:eastAsia="es-MX"/>
        </w:rPr>
        <w:lastRenderedPageBreak/>
        <w:t xml:space="preserve">segundo y 199 de la Ley de Transparencia y Acceso a la Información Pública del Estado de México y Municipios, dé cumplimiento a </w:t>
      </w:r>
      <w:r w:rsidR="00584C91" w:rsidRPr="00883984">
        <w:rPr>
          <w:rFonts w:ascii="Palatino Linotype" w:eastAsia="Times New Roman" w:hAnsi="Palatino Linotype" w:cs="Arial"/>
          <w:color w:val="222222"/>
          <w:sz w:val="24"/>
          <w:szCs w:val="24"/>
          <w:lang w:val="es-ES_tradnl" w:eastAsia="es-MX"/>
        </w:rPr>
        <w:t xml:space="preserve">lo ordenado dentro del plazo </w:t>
      </w:r>
      <w:r w:rsidR="00E21FE4" w:rsidRPr="00883984">
        <w:rPr>
          <w:rFonts w:ascii="Palatino Linotype" w:eastAsia="Times New Roman" w:hAnsi="Palatino Linotype" w:cs="Arial"/>
          <w:color w:val="222222"/>
          <w:sz w:val="24"/>
          <w:szCs w:val="24"/>
          <w:lang w:val="es-ES_tradnl" w:eastAsia="es-MX"/>
        </w:rPr>
        <w:t>de diez</w:t>
      </w:r>
      <w:r w:rsidRPr="00883984">
        <w:rPr>
          <w:rFonts w:ascii="Palatino Linotype" w:eastAsia="Times New Roman" w:hAnsi="Palatino Linotype" w:cs="Arial"/>
          <w:color w:val="222222"/>
          <w:sz w:val="24"/>
          <w:szCs w:val="24"/>
          <w:lang w:val="es-ES_tradnl" w:eastAsia="es-MX"/>
        </w:rPr>
        <w:t xml:space="preserve"> días hábiles, debiendo rendir a este Instituto el informe de cumplimiento de la resolución en un plazo de tres días hábiles posteriores.</w:t>
      </w:r>
    </w:p>
    <w:p w14:paraId="4EDE8D0D" w14:textId="77777777" w:rsidR="00DA7901" w:rsidRPr="00883984" w:rsidRDefault="00DA7901" w:rsidP="008B13FD">
      <w:pPr>
        <w:shd w:val="clear" w:color="auto" w:fill="FFFFFF"/>
        <w:spacing w:before="240" w:after="0" w:line="360" w:lineRule="auto"/>
        <w:ind w:right="49"/>
        <w:jc w:val="both"/>
        <w:rPr>
          <w:rFonts w:ascii="Palatino Linotype" w:eastAsia="Times New Roman" w:hAnsi="Palatino Linotype" w:cs="Arial"/>
          <w:color w:val="222222"/>
          <w:sz w:val="24"/>
          <w:szCs w:val="24"/>
          <w:lang w:val="es-ES_tradnl" w:eastAsia="es-MX"/>
        </w:rPr>
      </w:pPr>
    </w:p>
    <w:p w14:paraId="4AD61D2A" w14:textId="77777777" w:rsidR="008B13FD" w:rsidRPr="00883984" w:rsidRDefault="008B13FD" w:rsidP="008B13FD">
      <w:pPr>
        <w:shd w:val="clear" w:color="auto" w:fill="FFFFFF"/>
        <w:spacing w:after="0" w:line="360" w:lineRule="auto"/>
        <w:jc w:val="both"/>
        <w:rPr>
          <w:rFonts w:ascii="Palatino Linotype" w:eastAsia="MS Mincho" w:hAnsi="Palatino Linotype" w:cs="Times New Roman"/>
          <w:color w:val="000000" w:themeColor="text1"/>
          <w:sz w:val="24"/>
          <w:szCs w:val="24"/>
          <w:shd w:val="clear" w:color="auto" w:fill="FFFFFF"/>
          <w:lang w:val="es-ES_tradnl" w:eastAsia="es-ES"/>
        </w:rPr>
      </w:pPr>
      <w:r w:rsidRPr="00883984">
        <w:rPr>
          <w:rFonts w:ascii="Palatino Linotype" w:eastAsia="Calibri" w:hAnsi="Palatino Linotype" w:cs="Arial"/>
          <w:b/>
          <w:bCs/>
          <w:color w:val="000000" w:themeColor="text1"/>
          <w:sz w:val="24"/>
          <w:szCs w:val="24"/>
        </w:rPr>
        <w:t>CUARTO.</w:t>
      </w:r>
      <w:r w:rsidRPr="00883984">
        <w:rPr>
          <w:rFonts w:ascii="Palatino Linotype" w:eastAsia="Calibri" w:hAnsi="Palatino Linotype" w:cs="Arial"/>
          <w:bCs/>
          <w:color w:val="000000" w:themeColor="text1"/>
          <w:sz w:val="24"/>
          <w:szCs w:val="24"/>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329AE40" w14:textId="77777777" w:rsidR="008B13FD" w:rsidRPr="00883984" w:rsidRDefault="008B13FD" w:rsidP="008B13FD">
      <w:pPr>
        <w:spacing w:after="0" w:line="360" w:lineRule="auto"/>
        <w:rPr>
          <w:rFonts w:ascii="Palatino Linotype" w:eastAsia="MS Mincho" w:hAnsi="Palatino Linotype" w:cs="Times New Roman"/>
          <w:sz w:val="24"/>
          <w:szCs w:val="24"/>
          <w:lang w:val="es-ES" w:eastAsia="es-ES"/>
        </w:rPr>
      </w:pPr>
    </w:p>
    <w:p w14:paraId="410E867F" w14:textId="77777777" w:rsidR="008B13FD" w:rsidRPr="00883984" w:rsidRDefault="008B13FD" w:rsidP="008B13FD">
      <w:pPr>
        <w:shd w:val="clear" w:color="auto" w:fill="FFFFFF"/>
        <w:spacing w:after="0" w:line="360" w:lineRule="auto"/>
        <w:jc w:val="both"/>
        <w:rPr>
          <w:rFonts w:ascii="Palatino Linotype" w:eastAsiaTheme="minorEastAsia" w:hAnsi="Palatino Linotype"/>
          <w:sz w:val="24"/>
          <w:szCs w:val="24"/>
          <w:lang w:val="es-ES_tradnl" w:eastAsia="es-ES"/>
        </w:rPr>
      </w:pPr>
      <w:r w:rsidRPr="00883984">
        <w:rPr>
          <w:rFonts w:ascii="Palatino Linotype" w:eastAsia="Times New Roman" w:hAnsi="Palatino Linotype" w:cs="Arial"/>
          <w:b/>
          <w:sz w:val="24"/>
          <w:szCs w:val="24"/>
          <w:lang w:val="es-ES_tradnl" w:eastAsia="es-ES"/>
        </w:rPr>
        <w:t xml:space="preserve">QUINTO. </w:t>
      </w:r>
      <w:r w:rsidRPr="00883984">
        <w:rPr>
          <w:rFonts w:ascii="Palatino Linotype" w:eastAsia="Times New Roman" w:hAnsi="Palatino Linotype" w:cs="Times New Roman"/>
          <w:b/>
          <w:bCs/>
          <w:color w:val="222222"/>
          <w:sz w:val="24"/>
          <w:szCs w:val="24"/>
          <w:lang w:val="es-ES" w:eastAsia="es-ES"/>
        </w:rPr>
        <w:t xml:space="preserve">Notifíquese </w:t>
      </w:r>
      <w:r w:rsidRPr="00883984">
        <w:rPr>
          <w:rFonts w:ascii="Palatino Linotype" w:eastAsia="Times New Roman" w:hAnsi="Palatino Linotype" w:cs="Times New Roman"/>
          <w:bCs/>
          <w:color w:val="222222"/>
          <w:sz w:val="24"/>
          <w:szCs w:val="24"/>
          <w:lang w:val="es-ES" w:eastAsia="es-ES"/>
        </w:rPr>
        <w:t>a</w:t>
      </w:r>
      <w:r w:rsidR="00A75315" w:rsidRPr="00883984">
        <w:rPr>
          <w:rFonts w:ascii="Palatino Linotype" w:eastAsia="Calibri" w:hAnsi="Palatino Linotype" w:cs="Arial"/>
          <w:sz w:val="24"/>
          <w:szCs w:val="24"/>
          <w:lang w:val="es-ES_tradnl" w:eastAsia="es-ES"/>
        </w:rPr>
        <w:t xml:space="preserve"> la parte </w:t>
      </w:r>
      <w:r w:rsidR="00DA7901" w:rsidRPr="00883984">
        <w:rPr>
          <w:rFonts w:ascii="Palatino Linotype" w:eastAsia="Calibri" w:hAnsi="Palatino Linotype" w:cs="Arial"/>
          <w:b/>
          <w:sz w:val="24"/>
          <w:szCs w:val="24"/>
          <w:lang w:val="es-ES_tradnl" w:eastAsia="es-ES"/>
        </w:rPr>
        <w:t>RECURRENTE</w:t>
      </w:r>
      <w:r w:rsidR="00DA7901" w:rsidRPr="00883984">
        <w:rPr>
          <w:rFonts w:ascii="Palatino Linotype" w:eastAsia="Calibri" w:hAnsi="Palatino Linotype" w:cs="Arial"/>
          <w:sz w:val="24"/>
          <w:szCs w:val="24"/>
          <w:lang w:val="es-ES_tradnl" w:eastAsia="es-ES"/>
        </w:rPr>
        <w:t xml:space="preserve"> </w:t>
      </w:r>
      <w:r w:rsidR="0093087C" w:rsidRPr="00883984">
        <w:rPr>
          <w:rFonts w:ascii="Palatino Linotype" w:eastAsiaTheme="minorEastAsia" w:hAnsi="Palatino Linotype"/>
          <w:sz w:val="24"/>
          <w:szCs w:val="24"/>
          <w:lang w:val="es-ES_tradnl" w:eastAsia="es-ES"/>
        </w:rPr>
        <w:t>la presente resolución</w:t>
      </w:r>
      <w:r w:rsidR="006D41DF" w:rsidRPr="00883984">
        <w:rPr>
          <w:rFonts w:ascii="Palatino Linotype" w:eastAsiaTheme="minorEastAsia" w:hAnsi="Palatino Linotype"/>
          <w:sz w:val="24"/>
          <w:szCs w:val="24"/>
          <w:lang w:val="es-ES_tradnl" w:eastAsia="es-ES"/>
        </w:rPr>
        <w:t xml:space="preserve"> y el informe justificado correspondiente. </w:t>
      </w:r>
      <w:r w:rsidR="0093087C" w:rsidRPr="00883984">
        <w:rPr>
          <w:rFonts w:ascii="Palatino Linotype" w:eastAsiaTheme="minorEastAsia" w:hAnsi="Palatino Linotype"/>
          <w:sz w:val="24"/>
          <w:szCs w:val="24"/>
          <w:lang w:val="es-ES_tradnl" w:eastAsia="es-ES"/>
        </w:rPr>
        <w:t xml:space="preserve"> </w:t>
      </w:r>
    </w:p>
    <w:p w14:paraId="654A8748" w14:textId="77777777" w:rsidR="008B13FD" w:rsidRPr="00883984" w:rsidRDefault="008B13FD" w:rsidP="008B13FD">
      <w:pPr>
        <w:shd w:val="clear" w:color="auto" w:fill="FFFFFF"/>
        <w:spacing w:after="0" w:line="360" w:lineRule="auto"/>
        <w:jc w:val="both"/>
        <w:rPr>
          <w:rFonts w:ascii="Palatino Linotype" w:eastAsiaTheme="minorEastAsia" w:hAnsi="Palatino Linotype"/>
          <w:sz w:val="24"/>
          <w:szCs w:val="24"/>
          <w:lang w:val="es-ES_tradnl" w:eastAsia="es-ES"/>
        </w:rPr>
      </w:pPr>
    </w:p>
    <w:p w14:paraId="7734CA7E" w14:textId="77777777" w:rsidR="008B13FD" w:rsidRPr="00883984" w:rsidRDefault="008B13FD" w:rsidP="008B13FD">
      <w:pPr>
        <w:spacing w:after="0" w:line="360" w:lineRule="auto"/>
        <w:jc w:val="both"/>
        <w:rPr>
          <w:rFonts w:ascii="Palatino Linotype" w:eastAsia="MS Mincho" w:hAnsi="Palatino Linotype" w:cs="Times New Roman"/>
          <w:sz w:val="24"/>
          <w:szCs w:val="24"/>
          <w:lang w:val="es-ES" w:eastAsia="es-ES"/>
        </w:rPr>
      </w:pPr>
      <w:r w:rsidRPr="00883984">
        <w:rPr>
          <w:rFonts w:ascii="Palatino Linotype" w:eastAsia="MS Mincho" w:hAnsi="Palatino Linotype" w:cs="Times New Roman"/>
          <w:b/>
          <w:sz w:val="24"/>
          <w:szCs w:val="24"/>
          <w:lang w:eastAsia="es-ES"/>
        </w:rPr>
        <w:t>SEXTO.</w:t>
      </w:r>
      <w:r w:rsidRPr="00883984">
        <w:rPr>
          <w:rFonts w:ascii="Palatino Linotype" w:eastAsia="MS Mincho" w:hAnsi="Palatino Linotype" w:cs="Times New Roman"/>
          <w:sz w:val="24"/>
          <w:szCs w:val="24"/>
          <w:lang w:eastAsia="es-ES"/>
        </w:rPr>
        <w:t xml:space="preserve"> </w:t>
      </w:r>
      <w:r w:rsidRPr="00883984">
        <w:rPr>
          <w:rFonts w:ascii="Palatino Linotype" w:eastAsia="MS Mincho" w:hAnsi="Palatino Linotype" w:cs="Times New Roman"/>
          <w:sz w:val="24"/>
          <w:szCs w:val="24"/>
          <w:lang w:val="es-ES" w:eastAsia="es-ES"/>
        </w:rPr>
        <w:t>Se hace del conocimiento de</w:t>
      </w:r>
      <w:r w:rsidR="00A75315" w:rsidRPr="00883984">
        <w:rPr>
          <w:rFonts w:ascii="Palatino Linotype" w:eastAsia="Times New Roman" w:hAnsi="Palatino Linotype" w:cs="Times New Roman"/>
          <w:bCs/>
          <w:color w:val="222222"/>
          <w:sz w:val="24"/>
          <w:szCs w:val="24"/>
          <w:lang w:val="es-ES_tradnl" w:eastAsia="es-ES"/>
        </w:rPr>
        <w:t xml:space="preserve"> la parte</w:t>
      </w:r>
      <w:r w:rsidR="00DA7901" w:rsidRPr="00883984">
        <w:rPr>
          <w:rFonts w:ascii="Palatino Linotype" w:eastAsia="Times New Roman" w:hAnsi="Palatino Linotype" w:cs="Times New Roman"/>
          <w:bCs/>
          <w:color w:val="222222"/>
          <w:sz w:val="24"/>
          <w:szCs w:val="24"/>
          <w:lang w:val="es-ES_tradnl" w:eastAsia="es-ES"/>
        </w:rPr>
        <w:t xml:space="preserve"> </w:t>
      </w:r>
      <w:r w:rsidR="00DA7901" w:rsidRPr="00883984">
        <w:rPr>
          <w:rFonts w:ascii="Palatino Linotype" w:eastAsia="Times New Roman" w:hAnsi="Palatino Linotype" w:cs="Times New Roman"/>
          <w:b/>
          <w:bCs/>
          <w:color w:val="222222"/>
          <w:sz w:val="24"/>
          <w:szCs w:val="24"/>
          <w:lang w:val="es-ES_tradnl" w:eastAsia="es-ES"/>
        </w:rPr>
        <w:t xml:space="preserve">RECURRENTE </w:t>
      </w:r>
      <w:r w:rsidRPr="00883984">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883984">
        <w:rPr>
          <w:rFonts w:ascii="Palatino Linotype" w:eastAsia="MS Mincho" w:hAnsi="Palatino Linotype" w:cs="Times New Roman"/>
          <w:bCs/>
          <w:sz w:val="24"/>
          <w:szCs w:val="24"/>
          <w:lang w:val="es-ES" w:eastAsia="es-ES"/>
        </w:rPr>
        <w:t>vía juicio de amparo</w:t>
      </w:r>
      <w:r w:rsidRPr="00883984">
        <w:rPr>
          <w:rFonts w:ascii="Palatino Linotype" w:eastAsia="MS Mincho" w:hAnsi="Palatino Linotype" w:cs="Times New Roman"/>
          <w:sz w:val="24"/>
          <w:szCs w:val="24"/>
          <w:lang w:val="es-ES" w:eastAsia="es-ES"/>
        </w:rPr>
        <w:t> en los términos de las leyes aplicables.</w:t>
      </w:r>
    </w:p>
    <w:p w14:paraId="3F492ED9" w14:textId="77777777" w:rsidR="008B13FD" w:rsidRPr="00883984" w:rsidRDefault="008F40BF" w:rsidP="008F40BF">
      <w:pPr>
        <w:tabs>
          <w:tab w:val="left" w:pos="1050"/>
        </w:tabs>
        <w:spacing w:after="0" w:line="360" w:lineRule="auto"/>
        <w:jc w:val="both"/>
        <w:rPr>
          <w:rFonts w:ascii="Palatino Linotype" w:eastAsia="MS Mincho" w:hAnsi="Palatino Linotype" w:cs="Times New Roman"/>
          <w:sz w:val="24"/>
          <w:szCs w:val="24"/>
          <w:lang w:val="es-ES" w:eastAsia="es-ES"/>
        </w:rPr>
      </w:pPr>
      <w:r w:rsidRPr="00883984">
        <w:rPr>
          <w:rFonts w:ascii="Palatino Linotype" w:eastAsia="MS Mincho" w:hAnsi="Palatino Linotype" w:cs="Times New Roman"/>
          <w:sz w:val="24"/>
          <w:szCs w:val="24"/>
          <w:lang w:val="es-ES" w:eastAsia="es-ES"/>
        </w:rPr>
        <w:tab/>
      </w:r>
    </w:p>
    <w:p w14:paraId="75970409" w14:textId="77777777" w:rsidR="0099411B" w:rsidRPr="00883984" w:rsidRDefault="008B13FD" w:rsidP="0099411B">
      <w:pPr>
        <w:shd w:val="clear" w:color="auto" w:fill="FFFFFF"/>
        <w:spacing w:after="0" w:line="360" w:lineRule="auto"/>
        <w:jc w:val="both"/>
        <w:rPr>
          <w:rFonts w:ascii="Palatino Linotype" w:eastAsia="MS Mincho" w:hAnsi="Palatino Linotype" w:cs="Times New Roman"/>
          <w:color w:val="000000"/>
          <w:sz w:val="24"/>
          <w:szCs w:val="24"/>
          <w:shd w:val="clear" w:color="auto" w:fill="FFFFFF"/>
          <w:lang w:val="es-ES_tradnl" w:eastAsia="es-ES"/>
        </w:rPr>
      </w:pPr>
      <w:r w:rsidRPr="00883984">
        <w:rPr>
          <w:rFonts w:ascii="Palatino Linotype" w:eastAsia="Calibri" w:hAnsi="Palatino Linotype" w:cs="Times New Roman"/>
          <w:b/>
          <w:sz w:val="24"/>
          <w:szCs w:val="24"/>
        </w:rPr>
        <w:t>SÉPTIMO.</w:t>
      </w:r>
      <w:r w:rsidRPr="00883984">
        <w:rPr>
          <w:rFonts w:ascii="Palatino Linotype" w:eastAsia="MS Mincho" w:hAnsi="Palatino Linotype" w:cs="Times New Roman"/>
          <w:sz w:val="24"/>
          <w:szCs w:val="24"/>
          <w:lang w:val="es-ES_tradnl" w:eastAsia="es-ES"/>
        </w:rPr>
        <w:t xml:space="preserve"> </w:t>
      </w:r>
      <w:r w:rsidRPr="00883984">
        <w:rPr>
          <w:rFonts w:ascii="Palatino Linotype" w:eastAsia="MS Mincho" w:hAnsi="Palatino Linotype" w:cs="Times New Roman"/>
          <w:sz w:val="24"/>
          <w:szCs w:val="24"/>
          <w:shd w:val="clear" w:color="auto" w:fill="FFFFFF"/>
          <w:lang w:val="es-ES_tradnl" w:eastAsia="es-ES"/>
        </w:rPr>
        <w:t>Con fundamento en el artículo 198 de la Ley de Transparencia y Acceso a la Información Pública del Estado de México y Municipios, se apercibe al </w:t>
      </w:r>
      <w:r w:rsidRPr="00883984">
        <w:rPr>
          <w:rFonts w:ascii="Palatino Linotype" w:eastAsia="MS Mincho" w:hAnsi="Palatino Linotype" w:cs="Times New Roman"/>
          <w:b/>
          <w:bCs/>
          <w:sz w:val="24"/>
          <w:szCs w:val="24"/>
          <w:shd w:val="clear" w:color="auto" w:fill="FFFFFF"/>
          <w:lang w:val="es-ES_tradnl" w:eastAsia="es-ES"/>
        </w:rPr>
        <w:t xml:space="preserve">SUJETO </w:t>
      </w:r>
      <w:r w:rsidRPr="00883984">
        <w:rPr>
          <w:rFonts w:ascii="Palatino Linotype" w:eastAsia="MS Mincho" w:hAnsi="Palatino Linotype" w:cs="Times New Roman"/>
          <w:b/>
          <w:bCs/>
          <w:sz w:val="24"/>
          <w:szCs w:val="24"/>
          <w:shd w:val="clear" w:color="auto" w:fill="FFFFFF"/>
          <w:lang w:val="es-ES_tradnl" w:eastAsia="es-ES"/>
        </w:rPr>
        <w:lastRenderedPageBreak/>
        <w:t>OBLIGADO</w:t>
      </w:r>
      <w:r w:rsidRPr="00883984">
        <w:rPr>
          <w:rFonts w:ascii="Palatino Linotype" w:eastAsia="MS Mincho" w:hAnsi="Palatino Linotype" w:cs="Times New Roman"/>
          <w:sz w:val="24"/>
          <w:szCs w:val="24"/>
          <w:shd w:val="clear" w:color="auto" w:fill="FFFFFF"/>
          <w:lang w:val="es-ES_tradnl" w:eastAsia="es-ES"/>
        </w:rPr>
        <w:t> de que</w:t>
      </w:r>
      <w:r w:rsidRPr="00883984">
        <w:rPr>
          <w:rFonts w:ascii="Palatino Linotype" w:eastAsia="MS Mincho" w:hAnsi="Palatino Linotype" w:cs="Times New Roman"/>
          <w:color w:val="000000"/>
          <w:sz w:val="24"/>
          <w:szCs w:val="24"/>
          <w:shd w:val="clear" w:color="auto" w:fill="FFFFFF"/>
          <w:lang w:val="es-ES_tradnl" w:eastAsia="es-ES"/>
        </w:rPr>
        <w:t>, en caso de incumplimiento total o parcial de la presente resolución, se actuará de conformidad con lo dispuesto en los artículos 213, 214, 215, 216 y 217 de la ley en cita. </w:t>
      </w:r>
    </w:p>
    <w:p w14:paraId="3D82B8DE" w14:textId="77777777" w:rsidR="00121A63" w:rsidRPr="00883984" w:rsidRDefault="00121A63" w:rsidP="0099411B">
      <w:pPr>
        <w:shd w:val="clear" w:color="auto" w:fill="FFFFFF"/>
        <w:spacing w:after="0" w:line="360" w:lineRule="auto"/>
        <w:jc w:val="both"/>
        <w:rPr>
          <w:rFonts w:ascii="Palatino Linotype" w:eastAsia="MS Mincho" w:hAnsi="Palatino Linotype" w:cs="Times New Roman"/>
          <w:color w:val="000000"/>
          <w:sz w:val="24"/>
          <w:szCs w:val="24"/>
          <w:shd w:val="clear" w:color="auto" w:fill="FFFFFF"/>
          <w:lang w:val="es-ES_tradnl" w:eastAsia="es-ES"/>
        </w:rPr>
      </w:pPr>
    </w:p>
    <w:p w14:paraId="5AFAF031" w14:textId="77777777" w:rsidR="00121A63" w:rsidRPr="00883984" w:rsidRDefault="00121A63" w:rsidP="00121A63">
      <w:pPr>
        <w:spacing w:line="360" w:lineRule="auto"/>
        <w:jc w:val="both"/>
        <w:rPr>
          <w:rFonts w:ascii="Palatino Linotype" w:eastAsia="Times New Roman" w:hAnsi="Palatino Linotype" w:cs="Times New Roman"/>
          <w:color w:val="000000"/>
          <w:sz w:val="24"/>
          <w:szCs w:val="24"/>
          <w:lang w:val="es-ES" w:eastAsia="es-MX"/>
        </w:rPr>
      </w:pPr>
      <w:r w:rsidRPr="00883984">
        <w:rPr>
          <w:rFonts w:ascii="Palatino Linotype" w:eastAsia="MS Mincho" w:hAnsi="Palatino Linotype" w:cs="Times New Roman"/>
          <w:b/>
          <w:sz w:val="24"/>
          <w:szCs w:val="24"/>
          <w:lang w:val="es-ES_tradnl" w:eastAsia="es-ES"/>
        </w:rPr>
        <w:t>OCTAVO.</w:t>
      </w:r>
      <w:r w:rsidRPr="00883984">
        <w:rPr>
          <w:rFonts w:ascii="Palatino Linotype" w:eastAsia="Times New Roman" w:hAnsi="Palatino Linotype" w:cs="Times New Roman"/>
          <w:color w:val="000000"/>
          <w:sz w:val="24"/>
          <w:szCs w:val="24"/>
          <w:lang w:val="es-ES" w:eastAsia="es-MX"/>
        </w:rPr>
        <w:t xml:space="preserve"> Gírese oficio al titular de la Dirección General Jurídica y de Verificación de este </w:t>
      </w:r>
      <w:proofErr w:type="gramStart"/>
      <w:r w:rsidRPr="00883984">
        <w:rPr>
          <w:rFonts w:ascii="Palatino Linotype" w:eastAsia="Times New Roman" w:hAnsi="Palatino Linotype" w:cs="Times New Roman"/>
          <w:color w:val="000000"/>
          <w:sz w:val="24"/>
          <w:szCs w:val="24"/>
          <w:lang w:val="es-ES" w:eastAsia="es-MX"/>
        </w:rPr>
        <w:t>Instituto,  para</w:t>
      </w:r>
      <w:proofErr w:type="gramEnd"/>
      <w:r w:rsidRPr="00883984">
        <w:rPr>
          <w:rFonts w:ascii="Palatino Linotype" w:eastAsia="Times New Roman" w:hAnsi="Palatino Linotype" w:cs="Times New Roman"/>
          <w:color w:val="000000"/>
          <w:sz w:val="24"/>
          <w:szCs w:val="24"/>
          <w:lang w:val="es-ES" w:eastAsia="es-MX"/>
        </w:rPr>
        <w:t xml:space="preserve"> hacer de su conocimiento la presente resolución a fin de que en ejercicio de sus atribuciones y de conformidad con lo dispuesto por el artículo 23, fracción XIV del Reglamento Interior del Instituto de Transparencia, Acceso a la Información Pública y Protección de Datos Personales del Estado de México y Municipios, determine lo conducente en términos del Considerando </w:t>
      </w:r>
      <w:r w:rsidRPr="00883984">
        <w:rPr>
          <w:rFonts w:ascii="Palatino Linotype" w:eastAsia="Times New Roman" w:hAnsi="Palatino Linotype" w:cs="Times New Roman"/>
          <w:b/>
          <w:color w:val="000000"/>
          <w:sz w:val="24"/>
          <w:szCs w:val="24"/>
          <w:lang w:val="es-ES" w:eastAsia="es-MX"/>
        </w:rPr>
        <w:t>SÉPTIMO.</w:t>
      </w:r>
    </w:p>
    <w:p w14:paraId="67DD75F1" w14:textId="77777777" w:rsidR="006D41DF" w:rsidRPr="00883984" w:rsidRDefault="006D41DF" w:rsidP="0099411B">
      <w:pPr>
        <w:spacing w:line="360" w:lineRule="auto"/>
        <w:jc w:val="both"/>
        <w:rPr>
          <w:rFonts w:ascii="Palatino Linotype" w:eastAsia="Times New Roman" w:hAnsi="Palatino Linotype" w:cs="Times New Roman"/>
          <w:b/>
          <w:color w:val="000000"/>
          <w:sz w:val="24"/>
          <w:szCs w:val="24"/>
          <w:lang w:val="es-ES" w:eastAsia="es-MX"/>
        </w:rPr>
      </w:pPr>
    </w:p>
    <w:p w14:paraId="36029F34" w14:textId="77777777" w:rsidR="005A4C92" w:rsidRDefault="005A4C92" w:rsidP="005A4C92">
      <w:pPr>
        <w:tabs>
          <w:tab w:val="left" w:pos="0"/>
        </w:tabs>
        <w:spacing w:after="0" w:line="360" w:lineRule="auto"/>
        <w:ind w:firstLine="1"/>
        <w:jc w:val="both"/>
        <w:rPr>
          <w:rFonts w:ascii="Palatino Linotype" w:eastAsia="Calibri" w:hAnsi="Palatino Linotype" w:cs="Times New Roman"/>
          <w:sz w:val="24"/>
          <w:szCs w:val="24"/>
        </w:rPr>
      </w:pPr>
      <w:r w:rsidRPr="00883984">
        <w:rPr>
          <w:rFonts w:ascii="Palatino Linotype" w:eastAsia="Calibri" w:hAnsi="Palatino Linotype" w:cs="Times New Roman"/>
          <w:sz w:val="24"/>
          <w:szCs w:val="24"/>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883984">
        <w:rPr>
          <w:rFonts w:ascii="Palatino Linotype" w:eastAsia="Calibri" w:hAnsi="Palatino Linotype" w:cs="Times New Roman"/>
          <w:sz w:val="24"/>
          <w:szCs w:val="24"/>
        </w:rPr>
        <w:t xml:space="preserve"> JOSÉ GUADALUPE LUNA HERNÁNDEZ,</w:t>
      </w:r>
      <w:r w:rsidRPr="00883984">
        <w:rPr>
          <w:rFonts w:ascii="Palatino Linotype" w:eastAsia="Calibri" w:hAnsi="Palatino Linotype" w:cs="Times New Roman"/>
          <w:sz w:val="24"/>
          <w:szCs w:val="24"/>
        </w:rPr>
        <w:t xml:space="preserve"> JAVIER MARTÍNEZ CRUZ</w:t>
      </w:r>
      <w:r w:rsidR="00883984">
        <w:rPr>
          <w:rFonts w:ascii="Palatino Linotype" w:eastAsia="Calibri" w:hAnsi="Palatino Linotype" w:cs="Times New Roman"/>
          <w:sz w:val="24"/>
          <w:szCs w:val="24"/>
        </w:rPr>
        <w:t xml:space="preserve"> </w:t>
      </w:r>
      <w:r w:rsidR="00883984">
        <w:rPr>
          <w:rFonts w:ascii="Palatino Linotype" w:hAnsi="Palatino Linotype"/>
          <w:sz w:val="24"/>
          <w:szCs w:val="24"/>
        </w:rPr>
        <w:t>EMITIENDO VOTO PARTICULAR CONCURRENTE Y LUIS GUSTAVO PARRA NORIEGA EMITIENDO VOTO PARTICULAR CONCURRENTE</w:t>
      </w:r>
      <w:r w:rsidRPr="00883984">
        <w:rPr>
          <w:rFonts w:ascii="Palatino Linotype" w:eastAsia="Calibri" w:hAnsi="Palatino Linotype" w:cs="Times New Roman"/>
          <w:sz w:val="24"/>
          <w:szCs w:val="24"/>
        </w:rPr>
        <w:t xml:space="preserve">, EN LA </w:t>
      </w:r>
      <w:r w:rsidR="006D41DF" w:rsidRPr="00883984">
        <w:rPr>
          <w:rFonts w:ascii="Palatino Linotype" w:eastAsia="Calibri" w:hAnsi="Palatino Linotype" w:cs="Times New Roman"/>
          <w:sz w:val="24"/>
          <w:szCs w:val="24"/>
        </w:rPr>
        <w:t xml:space="preserve">DECIMO </w:t>
      </w:r>
      <w:r w:rsidR="00883984">
        <w:rPr>
          <w:rFonts w:ascii="Palatino Linotype" w:eastAsia="Calibri" w:hAnsi="Palatino Linotype" w:cs="Times New Roman"/>
          <w:sz w:val="24"/>
          <w:szCs w:val="24"/>
        </w:rPr>
        <w:t>CUARTA</w:t>
      </w:r>
      <w:r w:rsidR="00917CCE" w:rsidRPr="00883984">
        <w:rPr>
          <w:rFonts w:ascii="Palatino Linotype" w:eastAsia="Calibri" w:hAnsi="Palatino Linotype" w:cs="Times New Roman"/>
          <w:sz w:val="24"/>
          <w:szCs w:val="24"/>
        </w:rPr>
        <w:t xml:space="preserve"> </w:t>
      </w:r>
      <w:r w:rsidRPr="00883984">
        <w:rPr>
          <w:rFonts w:ascii="Palatino Linotype" w:eastAsia="Calibri" w:hAnsi="Palatino Linotype" w:cs="Times New Roman"/>
          <w:sz w:val="24"/>
          <w:szCs w:val="24"/>
        </w:rPr>
        <w:t>SESIÓN ORDINARIA CELEBRADA EL DÍA</w:t>
      </w:r>
      <w:r w:rsidR="00AF7EC2" w:rsidRPr="00883984">
        <w:rPr>
          <w:rFonts w:ascii="Palatino Linotype" w:eastAsia="Calibri" w:hAnsi="Palatino Linotype" w:cs="Times New Roman"/>
          <w:sz w:val="24"/>
          <w:szCs w:val="24"/>
        </w:rPr>
        <w:t xml:space="preserve"> </w:t>
      </w:r>
      <w:r w:rsidR="00917CCE" w:rsidRPr="00883984">
        <w:rPr>
          <w:rFonts w:ascii="Palatino Linotype" w:eastAsia="Calibri" w:hAnsi="Palatino Linotype" w:cs="Times New Roman"/>
          <w:sz w:val="24"/>
          <w:szCs w:val="24"/>
        </w:rPr>
        <w:t>VEINTIOCHO</w:t>
      </w:r>
      <w:r w:rsidR="00DA7901" w:rsidRPr="00883984">
        <w:rPr>
          <w:rFonts w:ascii="Palatino Linotype" w:eastAsia="Calibri" w:hAnsi="Palatino Linotype" w:cs="Times New Roman"/>
          <w:sz w:val="24"/>
          <w:szCs w:val="24"/>
        </w:rPr>
        <w:t xml:space="preserve"> DE ABRIL</w:t>
      </w:r>
      <w:r w:rsidR="0069791D" w:rsidRPr="00883984">
        <w:rPr>
          <w:rFonts w:ascii="Palatino Linotype" w:eastAsia="Calibri" w:hAnsi="Palatino Linotype" w:cs="Times New Roman"/>
          <w:sz w:val="24"/>
          <w:szCs w:val="24"/>
        </w:rPr>
        <w:t xml:space="preserve"> DE DOS MIL VEINTIUNO</w:t>
      </w:r>
      <w:r w:rsidRPr="00883984">
        <w:rPr>
          <w:rFonts w:ascii="Palatino Linotype" w:eastAsia="Calibri" w:hAnsi="Palatino Linotype" w:cs="Times New Roman"/>
          <w:sz w:val="24"/>
          <w:szCs w:val="24"/>
        </w:rPr>
        <w:t>, ANTE EL SECRETARIO TÉCNICO DEL PLENO, ALEXIS TAPIA RAMÍREZ.</w:t>
      </w:r>
    </w:p>
    <w:p w14:paraId="1DA26303" w14:textId="77777777" w:rsidR="00883984" w:rsidRDefault="00883984" w:rsidP="005A4C92">
      <w:pPr>
        <w:tabs>
          <w:tab w:val="left" w:pos="0"/>
        </w:tabs>
        <w:spacing w:after="0" w:line="360" w:lineRule="auto"/>
        <w:ind w:firstLine="1"/>
        <w:jc w:val="both"/>
        <w:rPr>
          <w:rFonts w:ascii="Palatino Linotype" w:eastAsia="Calibri" w:hAnsi="Palatino Linotype" w:cs="Times New Roman"/>
          <w:sz w:val="24"/>
          <w:szCs w:val="24"/>
        </w:rPr>
      </w:pPr>
    </w:p>
    <w:p w14:paraId="79BD2AC0" w14:textId="77777777" w:rsidR="00883984" w:rsidRDefault="00883984" w:rsidP="005A4C92">
      <w:pPr>
        <w:tabs>
          <w:tab w:val="left" w:pos="0"/>
        </w:tabs>
        <w:spacing w:after="0" w:line="360" w:lineRule="auto"/>
        <w:ind w:firstLine="1"/>
        <w:jc w:val="both"/>
        <w:rPr>
          <w:rFonts w:ascii="Palatino Linotype" w:eastAsia="Calibri" w:hAnsi="Palatino Linotype" w:cs="Times New Roman"/>
          <w:sz w:val="24"/>
          <w:szCs w:val="24"/>
        </w:rPr>
      </w:pPr>
    </w:p>
    <w:p w14:paraId="691DFE96" w14:textId="77777777" w:rsidR="00883984" w:rsidRDefault="00883984" w:rsidP="005A4C92">
      <w:pPr>
        <w:tabs>
          <w:tab w:val="left" w:pos="0"/>
        </w:tabs>
        <w:spacing w:after="0" w:line="360" w:lineRule="auto"/>
        <w:ind w:firstLine="1"/>
        <w:jc w:val="both"/>
        <w:rPr>
          <w:rFonts w:ascii="Palatino Linotype" w:eastAsia="Calibri" w:hAnsi="Palatino Linotype" w:cs="Times New Roman"/>
          <w:sz w:val="24"/>
          <w:szCs w:val="24"/>
        </w:rPr>
      </w:pPr>
    </w:p>
    <w:p w14:paraId="3EBC9DA1" w14:textId="77777777" w:rsidR="00883984" w:rsidRDefault="00883984" w:rsidP="005A4C92">
      <w:pPr>
        <w:tabs>
          <w:tab w:val="left" w:pos="0"/>
        </w:tabs>
        <w:spacing w:after="0" w:line="360" w:lineRule="auto"/>
        <w:ind w:firstLine="1"/>
        <w:jc w:val="both"/>
        <w:rPr>
          <w:rFonts w:ascii="Palatino Linotype" w:eastAsia="Calibri" w:hAnsi="Palatino Linotype" w:cs="Times New Roman"/>
          <w:sz w:val="24"/>
          <w:szCs w:val="24"/>
        </w:rPr>
      </w:pPr>
    </w:p>
    <w:p w14:paraId="64F7FADC" w14:textId="77777777" w:rsidR="00883984" w:rsidRDefault="00883984" w:rsidP="005A4C92">
      <w:pPr>
        <w:tabs>
          <w:tab w:val="left" w:pos="0"/>
        </w:tabs>
        <w:spacing w:after="0" w:line="360" w:lineRule="auto"/>
        <w:ind w:firstLine="1"/>
        <w:jc w:val="both"/>
        <w:rPr>
          <w:rFonts w:ascii="Palatino Linotype" w:eastAsia="Calibri" w:hAnsi="Palatino Linotype" w:cs="Times New Roman"/>
          <w:sz w:val="24"/>
          <w:szCs w:val="24"/>
        </w:rPr>
      </w:pPr>
    </w:p>
    <w:p w14:paraId="185FADCE" w14:textId="77777777" w:rsidR="00883984" w:rsidRDefault="00883984" w:rsidP="005A4C92">
      <w:pPr>
        <w:tabs>
          <w:tab w:val="left" w:pos="0"/>
        </w:tabs>
        <w:spacing w:after="0" w:line="360" w:lineRule="auto"/>
        <w:ind w:firstLine="1"/>
        <w:jc w:val="both"/>
        <w:rPr>
          <w:rFonts w:ascii="Palatino Linotype" w:eastAsia="Calibri" w:hAnsi="Palatino Linotype" w:cs="Times New Roman"/>
          <w:sz w:val="24"/>
          <w:szCs w:val="24"/>
        </w:rPr>
      </w:pPr>
    </w:p>
    <w:p w14:paraId="299B702F" w14:textId="77777777" w:rsidR="00883984" w:rsidRPr="00883984" w:rsidRDefault="00883984" w:rsidP="005A4C92">
      <w:pPr>
        <w:tabs>
          <w:tab w:val="left" w:pos="0"/>
        </w:tabs>
        <w:spacing w:after="0" w:line="360" w:lineRule="auto"/>
        <w:ind w:firstLine="1"/>
        <w:jc w:val="both"/>
        <w:rPr>
          <w:rFonts w:ascii="Palatino Linotype" w:eastAsia="Calibri" w:hAnsi="Palatino Linotype" w:cs="Times New Roman"/>
          <w:sz w:val="24"/>
          <w:szCs w:val="24"/>
        </w:rPr>
      </w:pPr>
    </w:p>
    <w:sectPr w:rsidR="00883984" w:rsidRPr="00883984" w:rsidSect="002A0ECB">
      <w:headerReference w:type="even" r:id="rId17"/>
      <w:headerReference w:type="default" r:id="rId18"/>
      <w:footerReference w:type="default" r:id="rId19"/>
      <w:headerReference w:type="first" r:id="rId20"/>
      <w:footerReference w:type="first" r:id="rId21"/>
      <w:pgSz w:w="12240" w:h="15840"/>
      <w:pgMar w:top="2552" w:right="1701" w:bottom="2552"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152B89" w14:textId="77777777" w:rsidR="00B43714" w:rsidRDefault="00B43714" w:rsidP="00792776">
      <w:pPr>
        <w:spacing w:after="0" w:line="240" w:lineRule="auto"/>
      </w:pPr>
      <w:r>
        <w:separator/>
      </w:r>
    </w:p>
  </w:endnote>
  <w:endnote w:type="continuationSeparator" w:id="0">
    <w:p w14:paraId="10B78A75" w14:textId="77777777" w:rsidR="00B43714" w:rsidRDefault="00B43714" w:rsidP="00792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04280FF7" w14:textId="77777777" w:rsidR="00151E6D" w:rsidRPr="00883450" w:rsidRDefault="00151E6D" w:rsidP="009A4582">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883984">
              <w:rPr>
                <w:rFonts w:ascii="Palatino Linotype" w:hAnsi="Palatino Linotype"/>
                <w:b/>
                <w:bCs/>
                <w:noProof/>
                <w:szCs w:val="20"/>
              </w:rPr>
              <w:t>38</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883984">
              <w:rPr>
                <w:rFonts w:ascii="Palatino Linotype" w:hAnsi="Palatino Linotype"/>
                <w:b/>
                <w:bCs/>
                <w:noProof/>
                <w:szCs w:val="20"/>
              </w:rPr>
              <w:t>54</w:t>
            </w:r>
            <w:r w:rsidRPr="00883450">
              <w:rPr>
                <w:rFonts w:ascii="Palatino Linotype" w:hAnsi="Palatino Linotype"/>
                <w:b/>
                <w:bCs/>
                <w:szCs w:val="20"/>
              </w:rPr>
              <w:fldChar w:fldCharType="end"/>
            </w:r>
          </w:p>
        </w:sdtContent>
      </w:sdt>
    </w:sdtContent>
  </w:sdt>
  <w:p w14:paraId="0FF92869" w14:textId="77777777" w:rsidR="00151E6D" w:rsidRDefault="00151E6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EF756" w14:textId="77777777" w:rsidR="00151E6D" w:rsidRPr="00883450" w:rsidRDefault="00151E6D" w:rsidP="009A458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883984" w:rsidRPr="00883984">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883984" w:rsidRPr="00883984">
      <w:rPr>
        <w:rFonts w:ascii="Palatino Linotype" w:hAnsi="Palatino Linotype"/>
        <w:noProof/>
        <w:lang w:val="es-ES"/>
      </w:rPr>
      <w:t>54</w:t>
    </w:r>
    <w:r w:rsidRPr="00883450">
      <w:rPr>
        <w:rFonts w:ascii="Palatino Linotype" w:hAnsi="Palatino Linotype"/>
      </w:rPr>
      <w:fldChar w:fldCharType="end"/>
    </w:r>
  </w:p>
  <w:p w14:paraId="27238AF7" w14:textId="77777777" w:rsidR="00151E6D" w:rsidRPr="00883450" w:rsidRDefault="00151E6D">
    <w:pPr>
      <w:pStyle w:val="Piedepgina"/>
      <w:rPr>
        <w:rFonts w:ascii="Palatino Linotype" w:hAnsi="Palatino Linotyp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892F8" w14:textId="77777777" w:rsidR="00B43714" w:rsidRDefault="00B43714" w:rsidP="00792776">
      <w:pPr>
        <w:spacing w:after="0" w:line="240" w:lineRule="auto"/>
      </w:pPr>
      <w:r>
        <w:separator/>
      </w:r>
    </w:p>
  </w:footnote>
  <w:footnote w:type="continuationSeparator" w:id="0">
    <w:p w14:paraId="49F825A4" w14:textId="77777777" w:rsidR="00B43714" w:rsidRDefault="00B43714" w:rsidP="00792776">
      <w:pPr>
        <w:spacing w:after="0" w:line="240" w:lineRule="auto"/>
      </w:pPr>
      <w:r>
        <w:continuationSeparator/>
      </w:r>
    </w:p>
  </w:footnote>
  <w:footnote w:id="1">
    <w:p w14:paraId="1730F939" w14:textId="77777777" w:rsidR="00151E6D" w:rsidRDefault="00151E6D" w:rsidP="00670D02">
      <w:pPr>
        <w:pStyle w:val="Textonotapie"/>
        <w:ind w:left="142"/>
        <w:jc w:val="both"/>
      </w:pPr>
      <w:r>
        <w:rPr>
          <w:rStyle w:val="Refdenotaalpie"/>
        </w:rPr>
        <w:footnoteRef/>
      </w:r>
      <w:r>
        <w:t xml:space="preserve"> </w:t>
      </w:r>
      <w:r w:rsidRPr="008D30FC">
        <w:rPr>
          <w:rFonts w:ascii="Palatino Linotype" w:eastAsia="Calibri" w:hAnsi="Palatino Linotype" w:cs="Times New Roman"/>
        </w:rPr>
        <w:t xml:space="preserve">Para garantizar el Derecho de Acceso a la Información Pública en recursos de revisión en los que </w:t>
      </w:r>
      <w:r w:rsidRPr="00616FFB">
        <w:rPr>
          <w:rFonts w:ascii="Palatino Linotype" w:eastAsia="Calibri" w:hAnsi="Palatino Linotype" w:cs="Times New Roman"/>
          <w:b/>
        </w:rPr>
        <w:t>la solicitud inicial</w:t>
      </w:r>
      <w:r w:rsidRPr="008D30FC">
        <w:rPr>
          <w:rFonts w:ascii="Palatino Linotype" w:eastAsia="Calibri" w:hAnsi="Palatino Linotype" w:cs="Times New Roman"/>
        </w:rPr>
        <w:t xml:space="preserve">, el acto impugnado o los motivos de inconformidad </w:t>
      </w:r>
      <w:r w:rsidRPr="00616FFB">
        <w:rPr>
          <w:rFonts w:ascii="Palatino Linotype" w:eastAsia="Calibri" w:hAnsi="Palatino Linotype" w:cs="Times New Roman"/>
          <w:b/>
          <w:u w:val="single"/>
        </w:rPr>
        <w:t>son abundantes</w:t>
      </w:r>
      <w:r w:rsidRPr="008D30FC">
        <w:rPr>
          <w:rFonts w:ascii="Palatino Linotype" w:eastAsia="Calibri" w:hAnsi="Palatino Linotype" w:cs="Times New Roman"/>
        </w:rPr>
        <w:t xml:space="preserve"> o complejos, el órgano garante puede adoptar instrumentos de exposición que sistematicen todos los elementos. Criterio utilizado en las resoluciones 01863/INFOEM/IP/RR/2015, 00048/INFOEM/IP/RR/2016 y acumulados</w:t>
      </w:r>
    </w:p>
  </w:footnote>
  <w:footnote w:id="2">
    <w:p w14:paraId="4CD5BAC0" w14:textId="77777777" w:rsidR="00151E6D" w:rsidRDefault="00151E6D" w:rsidP="004E6728">
      <w:pPr>
        <w:pStyle w:val="Textonotapie"/>
        <w:jc w:val="both"/>
        <w:rPr>
          <w:rFonts w:ascii="Palatino Linotype" w:hAnsi="Palatino Linotype"/>
        </w:rPr>
      </w:pPr>
      <w:r w:rsidRPr="00330FE4">
        <w:rPr>
          <w:rStyle w:val="Refdenotaalpie"/>
          <w:rFonts w:ascii="Palatino Linotype" w:hAnsi="Palatino Linotype"/>
        </w:rPr>
        <w:footnoteRef/>
      </w:r>
      <w:r w:rsidRPr="00330FE4">
        <w:rPr>
          <w:rFonts w:ascii="Palatino Linotype" w:hAnsi="Palatino Linotype"/>
        </w:rPr>
        <w:t xml:space="preserve"> </w:t>
      </w:r>
      <w:r>
        <w:rPr>
          <w:rFonts w:ascii="Palatino Linotype" w:hAnsi="Palatino Linotype"/>
        </w:rPr>
        <w:t>“</w:t>
      </w:r>
      <w:r w:rsidRPr="00330FE4">
        <w:rPr>
          <w:rFonts w:ascii="Palatino Linotype" w:hAnsi="Palatino Linotype"/>
        </w:rPr>
        <w:t xml:space="preserve">Artículo 150. </w:t>
      </w:r>
      <w:r w:rsidRPr="00330FE4">
        <w:rPr>
          <w:rFonts w:ascii="Palatino Linotype" w:hAnsi="Palatino Linotype"/>
          <w:b/>
        </w:rPr>
        <w:t>El procedimiento de acceso a la información</w:t>
      </w:r>
      <w:r w:rsidRPr="00330FE4">
        <w:rPr>
          <w:rFonts w:ascii="Palatino Linotype" w:hAnsi="Palatino Linotype"/>
        </w:rPr>
        <w:t xml:space="preserve">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r>
        <w:rPr>
          <w:rFonts w:ascii="Palatino Linotype" w:hAnsi="Palatino Linotype"/>
        </w:rPr>
        <w:t>” (Sic)</w:t>
      </w:r>
    </w:p>
    <w:p w14:paraId="3E6A36AF" w14:textId="77777777" w:rsidR="00151E6D" w:rsidRDefault="00151E6D" w:rsidP="004E6728">
      <w:pPr>
        <w:pStyle w:val="Textonotapie"/>
        <w:jc w:val="both"/>
        <w:rPr>
          <w:rFonts w:ascii="Palatino Linotype" w:hAnsi="Palatino Linotype"/>
        </w:rPr>
      </w:pPr>
    </w:p>
    <w:p w14:paraId="0BC0B6BD" w14:textId="77777777" w:rsidR="00151E6D" w:rsidRDefault="00151E6D" w:rsidP="004E6728">
      <w:pPr>
        <w:pStyle w:val="Textonotapie"/>
      </w:pPr>
    </w:p>
    <w:p w14:paraId="7B2F17FF" w14:textId="77777777" w:rsidR="00151E6D" w:rsidRDefault="00151E6D" w:rsidP="004E6728">
      <w:pPr>
        <w:pStyle w:val="Textonotapie"/>
      </w:pPr>
    </w:p>
  </w:footnote>
  <w:footnote w:id="3">
    <w:p w14:paraId="58B87956" w14:textId="77777777" w:rsidR="00151E6D" w:rsidRPr="009F19BE" w:rsidRDefault="00151E6D" w:rsidP="0098403C">
      <w:pPr>
        <w:pStyle w:val="Textonotapie"/>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3813C111" w14:textId="77777777" w:rsidR="00151E6D" w:rsidRPr="009F19BE" w:rsidRDefault="00151E6D" w:rsidP="0098403C">
      <w:pPr>
        <w:pStyle w:val="Textonotapie"/>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4">
    <w:p w14:paraId="68E2876F" w14:textId="77777777" w:rsidR="00151E6D" w:rsidRPr="009F19BE" w:rsidRDefault="00151E6D" w:rsidP="0098403C">
      <w:pPr>
        <w:pStyle w:val="Textonotapie"/>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5">
    <w:p w14:paraId="55729A7E" w14:textId="77777777" w:rsidR="00151E6D" w:rsidRPr="00034B44" w:rsidRDefault="00151E6D" w:rsidP="0098403C">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289DC691" w14:textId="77777777" w:rsidR="00151E6D" w:rsidRPr="00034B44" w:rsidRDefault="00151E6D" w:rsidP="0098403C">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7D766A4" w14:textId="77777777" w:rsidR="00151E6D" w:rsidRPr="00034B44" w:rsidRDefault="00151E6D" w:rsidP="0098403C">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6">
    <w:p w14:paraId="2D8983BC" w14:textId="77777777" w:rsidR="00151E6D" w:rsidRPr="00034B44" w:rsidRDefault="00151E6D" w:rsidP="0098403C">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E3B05" w14:textId="77777777" w:rsidR="00883984" w:rsidRDefault="0034001C">
    <w:pPr>
      <w:pStyle w:val="Encabezado"/>
    </w:pPr>
    <w:r>
      <w:rPr>
        <w:noProof/>
        <w:lang w:eastAsia="es-MX"/>
      </w:rPr>
      <w:pict w14:anchorId="041CEF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6953344"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BE697" w14:textId="77777777" w:rsidR="00151E6D" w:rsidRDefault="0034001C">
    <w:pPr>
      <w:pStyle w:val="Encabezado"/>
    </w:pPr>
    <w:r>
      <w:rPr>
        <w:noProof/>
        <w:lang w:eastAsia="es-MX"/>
      </w:rPr>
      <w:pict w14:anchorId="650DCB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6953345" o:spid="_x0000_s2051" type="#_x0000_t75" style="position:absolute;margin-left:-84.65pt;margin-top:-139.4pt;width:609.4pt;height:793.75pt;z-index:-251656192;mso-position-horizontal-relative:margin;mso-position-vertical-relative:margin" o:allowincell="f">
          <v:imagedata r:id="rId1" o:title="resolución"/>
          <w10:wrap anchorx="margin" anchory="margin"/>
        </v:shape>
      </w:pict>
    </w:r>
  </w:p>
  <w:p w14:paraId="36AA0ACB" w14:textId="77777777" w:rsidR="00151E6D" w:rsidRDefault="00151E6D" w:rsidP="009A4582">
    <w:pPr>
      <w:pStyle w:val="Encabezado"/>
      <w:tabs>
        <w:tab w:val="clear" w:pos="4419"/>
        <w:tab w:val="clear" w:pos="8838"/>
        <w:tab w:val="left" w:pos="7283"/>
      </w:tabs>
    </w:pPr>
    <w:r>
      <w:tab/>
    </w:r>
  </w:p>
  <w:tbl>
    <w:tblPr>
      <w:tblStyle w:val="Tablaconcuadrcula"/>
      <w:tblW w:w="7087" w:type="dxa"/>
      <w:tblInd w:w="2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536"/>
    </w:tblGrid>
    <w:tr w:rsidR="00151E6D" w:rsidRPr="00EF13C1" w14:paraId="1D593CC2" w14:textId="77777777" w:rsidTr="00B87E17">
      <w:trPr>
        <w:trHeight w:val="138"/>
      </w:trPr>
      <w:tc>
        <w:tcPr>
          <w:tcW w:w="2551" w:type="dxa"/>
          <w:vAlign w:val="center"/>
        </w:tcPr>
        <w:p w14:paraId="346CE2B7" w14:textId="77777777" w:rsidR="00151E6D" w:rsidRPr="00EF13C1" w:rsidRDefault="00151E6D" w:rsidP="009A4582">
          <w:pPr>
            <w:rPr>
              <w:rFonts w:ascii="Palatino Linotype" w:hAnsi="Palatino Linotype"/>
              <w:b/>
            </w:rPr>
          </w:pPr>
          <w:r w:rsidRPr="00EF13C1">
            <w:rPr>
              <w:rFonts w:ascii="Palatino Linotype" w:hAnsi="Palatino Linotype"/>
              <w:b/>
            </w:rPr>
            <w:t>Recurso de revisión:</w:t>
          </w:r>
        </w:p>
      </w:tc>
      <w:tc>
        <w:tcPr>
          <w:tcW w:w="4536" w:type="dxa"/>
          <w:vAlign w:val="center"/>
        </w:tcPr>
        <w:p w14:paraId="50425F92" w14:textId="77777777" w:rsidR="00151E6D" w:rsidRPr="00EF13C1" w:rsidRDefault="00151E6D" w:rsidP="00D53B25">
          <w:pPr>
            <w:pStyle w:val="Encabezado"/>
            <w:rPr>
              <w:rFonts w:ascii="Palatino Linotype" w:hAnsi="Palatino Linotype"/>
              <w:b/>
            </w:rPr>
          </w:pPr>
          <w:r>
            <w:rPr>
              <w:rFonts w:ascii="Palatino Linotype" w:hAnsi="Palatino Linotype" w:cs="Arial"/>
              <w:b/>
              <w:bCs/>
              <w:lang w:eastAsia="es-MX"/>
            </w:rPr>
            <w:t xml:space="preserve">00973/INFOEM/IP/RR/2021 </w:t>
          </w:r>
        </w:p>
      </w:tc>
    </w:tr>
    <w:tr w:rsidR="00151E6D" w:rsidRPr="00EF13C1" w14:paraId="7C3D85F3" w14:textId="77777777" w:rsidTr="00B87E17">
      <w:trPr>
        <w:trHeight w:val="321"/>
      </w:trPr>
      <w:tc>
        <w:tcPr>
          <w:tcW w:w="2551" w:type="dxa"/>
          <w:vAlign w:val="center"/>
        </w:tcPr>
        <w:p w14:paraId="037C945B" w14:textId="77777777" w:rsidR="00151E6D" w:rsidRPr="00EF13C1" w:rsidRDefault="00151E6D" w:rsidP="009A4582">
          <w:pPr>
            <w:rPr>
              <w:rFonts w:ascii="Palatino Linotype" w:hAnsi="Palatino Linotype"/>
              <w:b/>
            </w:rPr>
          </w:pPr>
          <w:r w:rsidRPr="00EF13C1">
            <w:rPr>
              <w:rFonts w:ascii="Palatino Linotype" w:hAnsi="Palatino Linotype"/>
              <w:b/>
            </w:rPr>
            <w:t>Sujeto obligado:</w:t>
          </w:r>
        </w:p>
      </w:tc>
      <w:tc>
        <w:tcPr>
          <w:tcW w:w="4536" w:type="dxa"/>
          <w:vAlign w:val="center"/>
        </w:tcPr>
        <w:p w14:paraId="5D540B2C" w14:textId="77777777" w:rsidR="00151E6D" w:rsidRPr="00EF13C1" w:rsidRDefault="00151E6D" w:rsidP="00EE377F">
          <w:pPr>
            <w:pStyle w:val="Encabezado"/>
            <w:rPr>
              <w:rFonts w:ascii="Palatino Linotype" w:hAnsi="Palatino Linotype"/>
              <w:b/>
            </w:rPr>
          </w:pPr>
          <w:r>
            <w:rPr>
              <w:rFonts w:ascii="Palatino Linotype" w:hAnsi="Palatino Linotype"/>
              <w:b/>
            </w:rPr>
            <w:t>Ayuntamiento de Atizapán de Zaragoza</w:t>
          </w:r>
        </w:p>
      </w:tc>
    </w:tr>
    <w:tr w:rsidR="00151E6D" w:rsidRPr="00EF13C1" w14:paraId="045B8EB6" w14:textId="77777777" w:rsidTr="00B87E17">
      <w:trPr>
        <w:gridBefore w:val="1"/>
        <w:wBefore w:w="2551" w:type="dxa"/>
        <w:trHeight w:val="321"/>
      </w:trPr>
      <w:tc>
        <w:tcPr>
          <w:tcW w:w="4536" w:type="dxa"/>
          <w:vAlign w:val="center"/>
        </w:tcPr>
        <w:p w14:paraId="5F48BBDA" w14:textId="77777777" w:rsidR="00151E6D" w:rsidRPr="00EF13C1" w:rsidRDefault="00151E6D" w:rsidP="00273A03">
          <w:pPr>
            <w:pStyle w:val="Encabezado"/>
            <w:rPr>
              <w:rFonts w:ascii="Palatino Linotype" w:hAnsi="Palatino Linotype"/>
              <w:b/>
            </w:rPr>
          </w:pPr>
          <w:r w:rsidRPr="00EF13C1">
            <w:rPr>
              <w:rFonts w:ascii="Palatino Linotype" w:hAnsi="Palatino Linotype"/>
              <w:b/>
            </w:rPr>
            <w:t>José Guadalupe Luna Hernández</w:t>
          </w:r>
        </w:p>
      </w:tc>
    </w:tr>
  </w:tbl>
  <w:p w14:paraId="477EA0E7" w14:textId="77777777" w:rsidR="00151E6D" w:rsidRDefault="00151E6D" w:rsidP="009A458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0E41D" w14:textId="77777777" w:rsidR="00151E6D" w:rsidRDefault="0034001C" w:rsidP="00B87E17">
    <w:pPr>
      <w:pStyle w:val="Encabezado"/>
      <w:tabs>
        <w:tab w:val="left" w:pos="3103"/>
      </w:tabs>
    </w:pPr>
    <w:r>
      <w:rPr>
        <w:noProof/>
        <w:lang w:eastAsia="es-MX"/>
      </w:rPr>
      <w:pict w14:anchorId="5D5168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6953343"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151E6D">
      <w:tab/>
    </w:r>
    <w:r w:rsidR="00151E6D">
      <w:tab/>
    </w:r>
  </w:p>
  <w:tbl>
    <w:tblPr>
      <w:tblStyle w:val="Tablaconcuadrcula"/>
      <w:tblW w:w="7338" w:type="dxa"/>
      <w:tblInd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8"/>
      <w:gridCol w:w="4460"/>
    </w:tblGrid>
    <w:tr w:rsidR="00151E6D" w:rsidRPr="00182113" w14:paraId="7D76AE50" w14:textId="77777777" w:rsidTr="00B87E17">
      <w:trPr>
        <w:trHeight w:val="145"/>
      </w:trPr>
      <w:tc>
        <w:tcPr>
          <w:tcW w:w="2878" w:type="dxa"/>
          <w:vAlign w:val="center"/>
        </w:tcPr>
        <w:p w14:paraId="458BF1C5" w14:textId="77777777" w:rsidR="00151E6D" w:rsidRPr="00166E0D" w:rsidRDefault="00151E6D" w:rsidP="00B87E17">
          <w:pPr>
            <w:rPr>
              <w:rFonts w:ascii="Palatino Linotype" w:hAnsi="Palatino Linotype"/>
              <w:b/>
            </w:rPr>
          </w:pPr>
          <w:r w:rsidRPr="00166E0D">
            <w:rPr>
              <w:rFonts w:ascii="Palatino Linotype" w:hAnsi="Palatino Linotype"/>
              <w:b/>
            </w:rPr>
            <w:t>Recurso de revisión:</w:t>
          </w:r>
        </w:p>
      </w:tc>
      <w:tc>
        <w:tcPr>
          <w:tcW w:w="4460" w:type="dxa"/>
          <w:vAlign w:val="center"/>
        </w:tcPr>
        <w:p w14:paraId="24C6E61D" w14:textId="77777777" w:rsidR="00151E6D" w:rsidRPr="00A84600" w:rsidRDefault="00151E6D" w:rsidP="00B87E17">
          <w:pPr>
            <w:pStyle w:val="Encabezado"/>
            <w:rPr>
              <w:rFonts w:ascii="Palatino Linotype" w:hAnsi="Palatino Linotype" w:cs="Arial"/>
              <w:b/>
              <w:bCs/>
              <w:lang w:eastAsia="es-MX"/>
            </w:rPr>
          </w:pPr>
          <w:r>
            <w:rPr>
              <w:rFonts w:ascii="Palatino Linotype" w:hAnsi="Palatino Linotype" w:cs="Arial"/>
              <w:b/>
              <w:bCs/>
              <w:lang w:eastAsia="es-MX"/>
            </w:rPr>
            <w:t xml:space="preserve">00973/INFOEM/IP/RR/2021 </w:t>
          </w:r>
        </w:p>
      </w:tc>
    </w:tr>
    <w:tr w:rsidR="00151E6D" w:rsidRPr="00182113" w14:paraId="04155C7C" w14:textId="77777777" w:rsidTr="00B87E17">
      <w:trPr>
        <w:trHeight w:val="239"/>
      </w:trPr>
      <w:tc>
        <w:tcPr>
          <w:tcW w:w="2878" w:type="dxa"/>
          <w:vAlign w:val="center"/>
        </w:tcPr>
        <w:p w14:paraId="4D0A33B7" w14:textId="77777777" w:rsidR="00151E6D" w:rsidRPr="00166E0D" w:rsidRDefault="00151E6D" w:rsidP="00B87E17">
          <w:pPr>
            <w:rPr>
              <w:rFonts w:ascii="Palatino Linotype" w:hAnsi="Palatino Linotype"/>
              <w:b/>
            </w:rPr>
          </w:pPr>
          <w:r w:rsidRPr="00166E0D">
            <w:rPr>
              <w:rFonts w:ascii="Palatino Linotype" w:hAnsi="Palatino Linotype"/>
              <w:b/>
            </w:rPr>
            <w:t>Recurrente:</w:t>
          </w:r>
        </w:p>
      </w:tc>
      <w:tc>
        <w:tcPr>
          <w:tcW w:w="4460" w:type="dxa"/>
          <w:vAlign w:val="center"/>
        </w:tcPr>
        <w:p w14:paraId="1B6EC8AD" w14:textId="28B4EC7D" w:rsidR="00151E6D" w:rsidRPr="00800695" w:rsidRDefault="0034001C" w:rsidP="00B87E17">
          <w:pPr>
            <w:pStyle w:val="Encabezado"/>
            <w:ind w:right="-108"/>
            <w:rPr>
              <w:rFonts w:ascii="Palatino Linotype" w:hAnsi="Palatino Linotype"/>
              <w:b/>
            </w:rPr>
          </w:pPr>
          <w:r w:rsidRPr="0034001C">
            <w:rPr>
              <w:rFonts w:ascii="Palatino Linotype" w:hAnsi="Palatino Linotype"/>
              <w:b/>
              <w:color w:val="000000"/>
              <w:highlight w:val="black"/>
            </w:rPr>
            <w:t>---------------------------------------</w:t>
          </w:r>
        </w:p>
      </w:tc>
    </w:tr>
    <w:tr w:rsidR="00151E6D" w:rsidRPr="00182113" w14:paraId="02B1C3C5" w14:textId="77777777" w:rsidTr="00B87E17">
      <w:trPr>
        <w:trHeight w:val="245"/>
      </w:trPr>
      <w:tc>
        <w:tcPr>
          <w:tcW w:w="2878" w:type="dxa"/>
          <w:vAlign w:val="center"/>
        </w:tcPr>
        <w:p w14:paraId="4289A709" w14:textId="77777777" w:rsidR="00151E6D" w:rsidRPr="00166E0D" w:rsidRDefault="00151E6D" w:rsidP="00B87E17">
          <w:pPr>
            <w:rPr>
              <w:rFonts w:ascii="Palatino Linotype" w:hAnsi="Palatino Linotype"/>
              <w:b/>
            </w:rPr>
          </w:pPr>
          <w:r w:rsidRPr="00166E0D">
            <w:rPr>
              <w:rFonts w:ascii="Palatino Linotype" w:hAnsi="Palatino Linotype"/>
              <w:b/>
            </w:rPr>
            <w:t>Sujeto obligado:</w:t>
          </w:r>
        </w:p>
      </w:tc>
      <w:tc>
        <w:tcPr>
          <w:tcW w:w="4460" w:type="dxa"/>
          <w:vAlign w:val="center"/>
        </w:tcPr>
        <w:p w14:paraId="35D9E1A2" w14:textId="77777777" w:rsidR="00151E6D" w:rsidRPr="00166E0D" w:rsidRDefault="00151E6D" w:rsidP="001746DE">
          <w:pPr>
            <w:pStyle w:val="Encabezado"/>
            <w:ind w:right="-109"/>
            <w:rPr>
              <w:rFonts w:ascii="Palatino Linotype" w:hAnsi="Palatino Linotype"/>
              <w:b/>
            </w:rPr>
          </w:pPr>
          <w:r>
            <w:rPr>
              <w:rFonts w:ascii="Palatino Linotype" w:hAnsi="Palatino Linotype"/>
              <w:b/>
            </w:rPr>
            <w:t xml:space="preserve">Ayuntamiento de Atizapán de Zaragoza </w:t>
          </w:r>
        </w:p>
      </w:tc>
    </w:tr>
    <w:tr w:rsidR="00151E6D" w:rsidRPr="00182113" w14:paraId="689788E7" w14:textId="77777777" w:rsidTr="00B87E17">
      <w:trPr>
        <w:trHeight w:val="70"/>
      </w:trPr>
      <w:tc>
        <w:tcPr>
          <w:tcW w:w="2878" w:type="dxa"/>
          <w:vAlign w:val="center"/>
        </w:tcPr>
        <w:p w14:paraId="78B00DB7" w14:textId="77777777" w:rsidR="00151E6D" w:rsidRPr="00166E0D" w:rsidRDefault="00151E6D" w:rsidP="00B87E17">
          <w:pPr>
            <w:rPr>
              <w:rFonts w:ascii="Palatino Linotype" w:hAnsi="Palatino Linotype"/>
              <w:b/>
            </w:rPr>
          </w:pPr>
          <w:r>
            <w:rPr>
              <w:rFonts w:ascii="Palatino Linotype" w:hAnsi="Palatino Linotype"/>
              <w:b/>
            </w:rPr>
            <w:t xml:space="preserve">Comisionado </w:t>
          </w:r>
          <w:r w:rsidRPr="00166E0D">
            <w:rPr>
              <w:rFonts w:ascii="Palatino Linotype" w:hAnsi="Palatino Linotype"/>
              <w:b/>
            </w:rPr>
            <w:t>ponente:</w:t>
          </w:r>
        </w:p>
      </w:tc>
      <w:tc>
        <w:tcPr>
          <w:tcW w:w="4460" w:type="dxa"/>
          <w:vAlign w:val="center"/>
        </w:tcPr>
        <w:p w14:paraId="150B2BAF" w14:textId="77777777" w:rsidR="00151E6D" w:rsidRPr="00166E0D" w:rsidRDefault="00151E6D" w:rsidP="00B87E17">
          <w:pPr>
            <w:pStyle w:val="Encabezado"/>
            <w:tabs>
              <w:tab w:val="left" w:pos="3010"/>
            </w:tabs>
            <w:ind w:right="-108"/>
            <w:rPr>
              <w:rFonts w:ascii="Palatino Linotype" w:hAnsi="Palatino Linotype"/>
              <w:b/>
            </w:rPr>
          </w:pPr>
          <w:r w:rsidRPr="00166E0D">
            <w:rPr>
              <w:rFonts w:ascii="Palatino Linotype" w:hAnsi="Palatino Linotype"/>
              <w:b/>
            </w:rPr>
            <w:t>José Guadalupe Luna Hernández</w:t>
          </w:r>
        </w:p>
      </w:tc>
    </w:tr>
  </w:tbl>
  <w:p w14:paraId="186BE5D4" w14:textId="77777777" w:rsidR="00151E6D" w:rsidRDefault="00151E6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C524F"/>
    <w:multiLevelType w:val="hybridMultilevel"/>
    <w:tmpl w:val="E17AA89C"/>
    <w:lvl w:ilvl="0" w:tplc="841EE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4FD6C4D"/>
    <w:multiLevelType w:val="hybridMultilevel"/>
    <w:tmpl w:val="8C0C08D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45685A"/>
    <w:multiLevelType w:val="hybridMultilevel"/>
    <w:tmpl w:val="6DC6BACE"/>
    <w:lvl w:ilvl="0" w:tplc="0CEAE7D4">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33726ADB"/>
    <w:multiLevelType w:val="hybridMultilevel"/>
    <w:tmpl w:val="9568396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33C2514F"/>
    <w:multiLevelType w:val="hybridMultilevel"/>
    <w:tmpl w:val="875EBD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4317490"/>
    <w:multiLevelType w:val="hybridMultilevel"/>
    <w:tmpl w:val="47C6FFCC"/>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AD8321B"/>
    <w:multiLevelType w:val="hybridMultilevel"/>
    <w:tmpl w:val="5846EA66"/>
    <w:lvl w:ilvl="0" w:tplc="E16EFDF6">
      <w:start w:val="29"/>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9" w15:restartNumberingAfterBreak="0">
    <w:nsid w:val="5F580327"/>
    <w:multiLevelType w:val="multilevel"/>
    <w:tmpl w:val="C73A9078"/>
    <w:lvl w:ilvl="0">
      <w:start w:val="51"/>
      <w:numFmt w:val="decimal"/>
      <w:lvlText w:val="%1."/>
      <w:lvlJc w:val="left"/>
      <w:pPr>
        <w:ind w:left="9149"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61A66DEE"/>
    <w:multiLevelType w:val="hybridMultilevel"/>
    <w:tmpl w:val="729C53DC"/>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647A742A"/>
    <w:multiLevelType w:val="hybridMultilevel"/>
    <w:tmpl w:val="2CE014E8"/>
    <w:lvl w:ilvl="0" w:tplc="6B9E0690">
      <w:start w:val="1"/>
      <w:numFmt w:val="lowerLetter"/>
      <w:lvlText w:val="%1)"/>
      <w:lvlJc w:val="left"/>
      <w:pPr>
        <w:ind w:left="1211" w:hanging="360"/>
      </w:pPr>
      <w:rPr>
        <w:rFonts w:eastAsia="MS Mincho" w:cs="Times New Roman" w:hint="default"/>
        <w:color w:val="auto"/>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F9B42C2"/>
    <w:multiLevelType w:val="hybridMultilevel"/>
    <w:tmpl w:val="7D7EB386"/>
    <w:lvl w:ilvl="0" w:tplc="6538A1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0"/>
  </w:num>
  <w:num w:numId="3">
    <w:abstractNumId w:val="8"/>
  </w:num>
  <w:num w:numId="4">
    <w:abstractNumId w:val="1"/>
  </w:num>
  <w:num w:numId="5">
    <w:abstractNumId w:val="0"/>
  </w:num>
  <w:num w:numId="6">
    <w:abstractNumId w:val="3"/>
  </w:num>
  <w:num w:numId="7">
    <w:abstractNumId w:val="12"/>
  </w:num>
  <w:num w:numId="8">
    <w:abstractNumId w:val="4"/>
  </w:num>
  <w:num w:numId="9">
    <w:abstractNumId w:val="13"/>
  </w:num>
  <w:num w:numId="10">
    <w:abstractNumId w:val="2"/>
  </w:num>
  <w:num w:numId="11">
    <w:abstractNumId w:val="9"/>
  </w:num>
  <w:num w:numId="12">
    <w:abstractNumId w:val="6"/>
  </w:num>
  <w:num w:numId="13">
    <w:abstractNumId w:val="5"/>
  </w:num>
  <w:num w:numId="14">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776"/>
    <w:rsid w:val="000000ED"/>
    <w:rsid w:val="0000021F"/>
    <w:rsid w:val="00002DD4"/>
    <w:rsid w:val="0000377D"/>
    <w:rsid w:val="00005F4A"/>
    <w:rsid w:val="0000672C"/>
    <w:rsid w:val="00006D7A"/>
    <w:rsid w:val="00010318"/>
    <w:rsid w:val="00010C82"/>
    <w:rsid w:val="0001306C"/>
    <w:rsid w:val="00017C23"/>
    <w:rsid w:val="000201D1"/>
    <w:rsid w:val="00021677"/>
    <w:rsid w:val="000219D0"/>
    <w:rsid w:val="0002449C"/>
    <w:rsid w:val="00025D76"/>
    <w:rsid w:val="00025D7F"/>
    <w:rsid w:val="00026678"/>
    <w:rsid w:val="000307B3"/>
    <w:rsid w:val="000355CF"/>
    <w:rsid w:val="00037B6F"/>
    <w:rsid w:val="00041543"/>
    <w:rsid w:val="0004167E"/>
    <w:rsid w:val="000416A9"/>
    <w:rsid w:val="00043F36"/>
    <w:rsid w:val="0004441E"/>
    <w:rsid w:val="00053253"/>
    <w:rsid w:val="000555D1"/>
    <w:rsid w:val="00060857"/>
    <w:rsid w:val="000653F9"/>
    <w:rsid w:val="000705FD"/>
    <w:rsid w:val="0007062A"/>
    <w:rsid w:val="00071828"/>
    <w:rsid w:val="00072EFA"/>
    <w:rsid w:val="00075791"/>
    <w:rsid w:val="00076B7A"/>
    <w:rsid w:val="00077233"/>
    <w:rsid w:val="00077C61"/>
    <w:rsid w:val="0008028C"/>
    <w:rsid w:val="000870C0"/>
    <w:rsid w:val="00087306"/>
    <w:rsid w:val="00087EF3"/>
    <w:rsid w:val="00090867"/>
    <w:rsid w:val="00091182"/>
    <w:rsid w:val="00093432"/>
    <w:rsid w:val="00094408"/>
    <w:rsid w:val="0009530F"/>
    <w:rsid w:val="000A10C2"/>
    <w:rsid w:val="000A140D"/>
    <w:rsid w:val="000A39E9"/>
    <w:rsid w:val="000A7870"/>
    <w:rsid w:val="000A7D5D"/>
    <w:rsid w:val="000A7D97"/>
    <w:rsid w:val="000B285A"/>
    <w:rsid w:val="000B2D5E"/>
    <w:rsid w:val="000B2EAF"/>
    <w:rsid w:val="000B3805"/>
    <w:rsid w:val="000B52C0"/>
    <w:rsid w:val="000B5A4C"/>
    <w:rsid w:val="000B7AF2"/>
    <w:rsid w:val="000C66EA"/>
    <w:rsid w:val="000C6F83"/>
    <w:rsid w:val="000D0BEF"/>
    <w:rsid w:val="000D19F3"/>
    <w:rsid w:val="000D1D31"/>
    <w:rsid w:val="000D5BB2"/>
    <w:rsid w:val="000D5F1D"/>
    <w:rsid w:val="000D735B"/>
    <w:rsid w:val="000D73B1"/>
    <w:rsid w:val="000E2CF7"/>
    <w:rsid w:val="000E4A12"/>
    <w:rsid w:val="000E71C4"/>
    <w:rsid w:val="000F1CC9"/>
    <w:rsid w:val="000F27F4"/>
    <w:rsid w:val="000F2CCC"/>
    <w:rsid w:val="000F3365"/>
    <w:rsid w:val="000F617C"/>
    <w:rsid w:val="00100DEF"/>
    <w:rsid w:val="00101818"/>
    <w:rsid w:val="00103646"/>
    <w:rsid w:val="0010434F"/>
    <w:rsid w:val="00104BC4"/>
    <w:rsid w:val="0010587A"/>
    <w:rsid w:val="00105ACF"/>
    <w:rsid w:val="00106806"/>
    <w:rsid w:val="00107221"/>
    <w:rsid w:val="00107A21"/>
    <w:rsid w:val="00110A90"/>
    <w:rsid w:val="001145DA"/>
    <w:rsid w:val="00114D5F"/>
    <w:rsid w:val="0011657A"/>
    <w:rsid w:val="00121A63"/>
    <w:rsid w:val="00122BE3"/>
    <w:rsid w:val="00124119"/>
    <w:rsid w:val="00126CF4"/>
    <w:rsid w:val="00127CC8"/>
    <w:rsid w:val="001364F4"/>
    <w:rsid w:val="00140674"/>
    <w:rsid w:val="00141004"/>
    <w:rsid w:val="0014195D"/>
    <w:rsid w:val="00141BDA"/>
    <w:rsid w:val="00143E77"/>
    <w:rsid w:val="00144D2C"/>
    <w:rsid w:val="00145485"/>
    <w:rsid w:val="00145E3E"/>
    <w:rsid w:val="00147141"/>
    <w:rsid w:val="00151E6D"/>
    <w:rsid w:val="00152A54"/>
    <w:rsid w:val="00153924"/>
    <w:rsid w:val="0015495C"/>
    <w:rsid w:val="0015730F"/>
    <w:rsid w:val="001614E3"/>
    <w:rsid w:val="0016207E"/>
    <w:rsid w:val="00164C01"/>
    <w:rsid w:val="0016516C"/>
    <w:rsid w:val="001655F5"/>
    <w:rsid w:val="00165F58"/>
    <w:rsid w:val="00166E0D"/>
    <w:rsid w:val="001677A1"/>
    <w:rsid w:val="0017140F"/>
    <w:rsid w:val="001746DE"/>
    <w:rsid w:val="00177AE5"/>
    <w:rsid w:val="00181228"/>
    <w:rsid w:val="00181E44"/>
    <w:rsid w:val="001836FE"/>
    <w:rsid w:val="00190B36"/>
    <w:rsid w:val="0019273C"/>
    <w:rsid w:val="00195FD9"/>
    <w:rsid w:val="00196B6A"/>
    <w:rsid w:val="0019761F"/>
    <w:rsid w:val="001A0491"/>
    <w:rsid w:val="001A22AB"/>
    <w:rsid w:val="001B12E8"/>
    <w:rsid w:val="001B18A8"/>
    <w:rsid w:val="001B1C05"/>
    <w:rsid w:val="001B28F9"/>
    <w:rsid w:val="001B32FE"/>
    <w:rsid w:val="001B45AA"/>
    <w:rsid w:val="001B625E"/>
    <w:rsid w:val="001C1815"/>
    <w:rsid w:val="001C1CE7"/>
    <w:rsid w:val="001C263E"/>
    <w:rsid w:val="001C487F"/>
    <w:rsid w:val="001C64C4"/>
    <w:rsid w:val="001D0B5B"/>
    <w:rsid w:val="001D21E9"/>
    <w:rsid w:val="001D3E51"/>
    <w:rsid w:val="001D4161"/>
    <w:rsid w:val="001D4459"/>
    <w:rsid w:val="001D65D0"/>
    <w:rsid w:val="001E0EA9"/>
    <w:rsid w:val="001E13FE"/>
    <w:rsid w:val="001E15E7"/>
    <w:rsid w:val="001E2373"/>
    <w:rsid w:val="001F126A"/>
    <w:rsid w:val="001F5484"/>
    <w:rsid w:val="001F5CBF"/>
    <w:rsid w:val="001F5DBD"/>
    <w:rsid w:val="001F6670"/>
    <w:rsid w:val="00201BF3"/>
    <w:rsid w:val="00201CDE"/>
    <w:rsid w:val="00201F41"/>
    <w:rsid w:val="00202E6A"/>
    <w:rsid w:val="002039C2"/>
    <w:rsid w:val="00206C58"/>
    <w:rsid w:val="00207839"/>
    <w:rsid w:val="00210A6F"/>
    <w:rsid w:val="00211B1B"/>
    <w:rsid w:val="00212004"/>
    <w:rsid w:val="00215221"/>
    <w:rsid w:val="00216FB6"/>
    <w:rsid w:val="002205AF"/>
    <w:rsid w:val="00220CA4"/>
    <w:rsid w:val="00223715"/>
    <w:rsid w:val="00224385"/>
    <w:rsid w:val="00224775"/>
    <w:rsid w:val="00232FEC"/>
    <w:rsid w:val="002343BD"/>
    <w:rsid w:val="00234EBF"/>
    <w:rsid w:val="00240774"/>
    <w:rsid w:val="00240C60"/>
    <w:rsid w:val="0024202C"/>
    <w:rsid w:val="00244765"/>
    <w:rsid w:val="0024719F"/>
    <w:rsid w:val="002545B6"/>
    <w:rsid w:val="002640DE"/>
    <w:rsid w:val="00264412"/>
    <w:rsid w:val="0026441B"/>
    <w:rsid w:val="00264A3C"/>
    <w:rsid w:val="002704F5"/>
    <w:rsid w:val="00270F30"/>
    <w:rsid w:val="002710D8"/>
    <w:rsid w:val="00273142"/>
    <w:rsid w:val="00273A03"/>
    <w:rsid w:val="00275FB3"/>
    <w:rsid w:val="002815A9"/>
    <w:rsid w:val="00282FEA"/>
    <w:rsid w:val="002921DD"/>
    <w:rsid w:val="0029477F"/>
    <w:rsid w:val="002A01F9"/>
    <w:rsid w:val="002A0ECB"/>
    <w:rsid w:val="002A16FE"/>
    <w:rsid w:val="002A362C"/>
    <w:rsid w:val="002A38B7"/>
    <w:rsid w:val="002A3C89"/>
    <w:rsid w:val="002A5978"/>
    <w:rsid w:val="002A5E24"/>
    <w:rsid w:val="002B0577"/>
    <w:rsid w:val="002B19CC"/>
    <w:rsid w:val="002B2FCA"/>
    <w:rsid w:val="002B31D4"/>
    <w:rsid w:val="002B32FC"/>
    <w:rsid w:val="002B64FF"/>
    <w:rsid w:val="002B65BB"/>
    <w:rsid w:val="002B6FAB"/>
    <w:rsid w:val="002B7F54"/>
    <w:rsid w:val="002C017B"/>
    <w:rsid w:val="002C6556"/>
    <w:rsid w:val="002C7C92"/>
    <w:rsid w:val="002D16F1"/>
    <w:rsid w:val="002D1886"/>
    <w:rsid w:val="002D3BD2"/>
    <w:rsid w:val="002D449D"/>
    <w:rsid w:val="002E20FF"/>
    <w:rsid w:val="002E2A67"/>
    <w:rsid w:val="002E3F03"/>
    <w:rsid w:val="002E402A"/>
    <w:rsid w:val="002E6977"/>
    <w:rsid w:val="002F1ABB"/>
    <w:rsid w:val="002F3433"/>
    <w:rsid w:val="002F3BFA"/>
    <w:rsid w:val="002F699A"/>
    <w:rsid w:val="003003FF"/>
    <w:rsid w:val="003023BB"/>
    <w:rsid w:val="00303A99"/>
    <w:rsid w:val="003044DA"/>
    <w:rsid w:val="003122CB"/>
    <w:rsid w:val="00313D1C"/>
    <w:rsid w:val="00314F26"/>
    <w:rsid w:val="003152D6"/>
    <w:rsid w:val="00315470"/>
    <w:rsid w:val="00315476"/>
    <w:rsid w:val="00315BF5"/>
    <w:rsid w:val="00320865"/>
    <w:rsid w:val="00320E23"/>
    <w:rsid w:val="003219F1"/>
    <w:rsid w:val="003234F4"/>
    <w:rsid w:val="0032356A"/>
    <w:rsid w:val="00323F76"/>
    <w:rsid w:val="00324E4C"/>
    <w:rsid w:val="0032530A"/>
    <w:rsid w:val="00327FBB"/>
    <w:rsid w:val="00330FE4"/>
    <w:rsid w:val="0033539F"/>
    <w:rsid w:val="003354C5"/>
    <w:rsid w:val="00336C1B"/>
    <w:rsid w:val="0034001C"/>
    <w:rsid w:val="00342430"/>
    <w:rsid w:val="0034611F"/>
    <w:rsid w:val="00354158"/>
    <w:rsid w:val="00354999"/>
    <w:rsid w:val="003563D2"/>
    <w:rsid w:val="00360570"/>
    <w:rsid w:val="00360728"/>
    <w:rsid w:val="0036285E"/>
    <w:rsid w:val="00362EC7"/>
    <w:rsid w:val="0036358C"/>
    <w:rsid w:val="00364985"/>
    <w:rsid w:val="00366B82"/>
    <w:rsid w:val="00367BAD"/>
    <w:rsid w:val="0037277E"/>
    <w:rsid w:val="0037329B"/>
    <w:rsid w:val="00374179"/>
    <w:rsid w:val="003800D8"/>
    <w:rsid w:val="003825F8"/>
    <w:rsid w:val="00382BC1"/>
    <w:rsid w:val="00382DEE"/>
    <w:rsid w:val="00382E9E"/>
    <w:rsid w:val="003851A9"/>
    <w:rsid w:val="00386DD1"/>
    <w:rsid w:val="00387F22"/>
    <w:rsid w:val="003916A6"/>
    <w:rsid w:val="003A1B9D"/>
    <w:rsid w:val="003A4C5A"/>
    <w:rsid w:val="003A629F"/>
    <w:rsid w:val="003A6726"/>
    <w:rsid w:val="003A6D6B"/>
    <w:rsid w:val="003B332B"/>
    <w:rsid w:val="003B4437"/>
    <w:rsid w:val="003B5F5E"/>
    <w:rsid w:val="003B66F9"/>
    <w:rsid w:val="003B69DE"/>
    <w:rsid w:val="003C471A"/>
    <w:rsid w:val="003C76C7"/>
    <w:rsid w:val="003D1371"/>
    <w:rsid w:val="003D1931"/>
    <w:rsid w:val="003D24AA"/>
    <w:rsid w:val="003D29A2"/>
    <w:rsid w:val="003D4338"/>
    <w:rsid w:val="003D63CC"/>
    <w:rsid w:val="003E0C4D"/>
    <w:rsid w:val="003E243D"/>
    <w:rsid w:val="003E34A4"/>
    <w:rsid w:val="003E52DA"/>
    <w:rsid w:val="003E56E9"/>
    <w:rsid w:val="003E585E"/>
    <w:rsid w:val="003E640A"/>
    <w:rsid w:val="003E6B82"/>
    <w:rsid w:val="003F2187"/>
    <w:rsid w:val="003F4348"/>
    <w:rsid w:val="003F57ED"/>
    <w:rsid w:val="004024B0"/>
    <w:rsid w:val="00402F5D"/>
    <w:rsid w:val="004068F4"/>
    <w:rsid w:val="00407F79"/>
    <w:rsid w:val="004132A5"/>
    <w:rsid w:val="0041451D"/>
    <w:rsid w:val="00415E79"/>
    <w:rsid w:val="00416E17"/>
    <w:rsid w:val="004170FF"/>
    <w:rsid w:val="0042131B"/>
    <w:rsid w:val="0042167E"/>
    <w:rsid w:val="004259B8"/>
    <w:rsid w:val="00425FB7"/>
    <w:rsid w:val="00430A45"/>
    <w:rsid w:val="00430E13"/>
    <w:rsid w:val="004330A4"/>
    <w:rsid w:val="0044063A"/>
    <w:rsid w:val="00443399"/>
    <w:rsid w:val="004447C0"/>
    <w:rsid w:val="00444D23"/>
    <w:rsid w:val="00447973"/>
    <w:rsid w:val="00454BB7"/>
    <w:rsid w:val="00456898"/>
    <w:rsid w:val="00460C1B"/>
    <w:rsid w:val="004624D1"/>
    <w:rsid w:val="004653A7"/>
    <w:rsid w:val="00474E0F"/>
    <w:rsid w:val="00475273"/>
    <w:rsid w:val="0047541F"/>
    <w:rsid w:val="00477EEB"/>
    <w:rsid w:val="0048094E"/>
    <w:rsid w:val="00481011"/>
    <w:rsid w:val="0048107A"/>
    <w:rsid w:val="00481D88"/>
    <w:rsid w:val="00481F90"/>
    <w:rsid w:val="004835DC"/>
    <w:rsid w:val="00483BC7"/>
    <w:rsid w:val="00485E23"/>
    <w:rsid w:val="004868AD"/>
    <w:rsid w:val="0049372F"/>
    <w:rsid w:val="00493730"/>
    <w:rsid w:val="00494649"/>
    <w:rsid w:val="00495E49"/>
    <w:rsid w:val="00497695"/>
    <w:rsid w:val="004A04FC"/>
    <w:rsid w:val="004A56E3"/>
    <w:rsid w:val="004A70B0"/>
    <w:rsid w:val="004B0B15"/>
    <w:rsid w:val="004B5BFE"/>
    <w:rsid w:val="004B6EB3"/>
    <w:rsid w:val="004B7A07"/>
    <w:rsid w:val="004C0E93"/>
    <w:rsid w:val="004C44C3"/>
    <w:rsid w:val="004D2D58"/>
    <w:rsid w:val="004D3665"/>
    <w:rsid w:val="004D4D48"/>
    <w:rsid w:val="004D71E6"/>
    <w:rsid w:val="004D7328"/>
    <w:rsid w:val="004D755B"/>
    <w:rsid w:val="004D7D6D"/>
    <w:rsid w:val="004E591E"/>
    <w:rsid w:val="004E5C4B"/>
    <w:rsid w:val="004E6728"/>
    <w:rsid w:val="004F0F5A"/>
    <w:rsid w:val="004F4C05"/>
    <w:rsid w:val="004F5429"/>
    <w:rsid w:val="004F7CF1"/>
    <w:rsid w:val="00500259"/>
    <w:rsid w:val="0050327B"/>
    <w:rsid w:val="00510198"/>
    <w:rsid w:val="00510293"/>
    <w:rsid w:val="0051337C"/>
    <w:rsid w:val="0051357E"/>
    <w:rsid w:val="00517157"/>
    <w:rsid w:val="005209C2"/>
    <w:rsid w:val="00521AE6"/>
    <w:rsid w:val="0052333D"/>
    <w:rsid w:val="00523819"/>
    <w:rsid w:val="00525360"/>
    <w:rsid w:val="005261E4"/>
    <w:rsid w:val="0053032A"/>
    <w:rsid w:val="0053252E"/>
    <w:rsid w:val="00534CBE"/>
    <w:rsid w:val="005366E8"/>
    <w:rsid w:val="00544B85"/>
    <w:rsid w:val="00544BAE"/>
    <w:rsid w:val="005459F0"/>
    <w:rsid w:val="00550B9A"/>
    <w:rsid w:val="00552D52"/>
    <w:rsid w:val="00554F80"/>
    <w:rsid w:val="005571E1"/>
    <w:rsid w:val="00557531"/>
    <w:rsid w:val="00561385"/>
    <w:rsid w:val="0056168A"/>
    <w:rsid w:val="00563A66"/>
    <w:rsid w:val="00565A3D"/>
    <w:rsid w:val="005666CD"/>
    <w:rsid w:val="00566833"/>
    <w:rsid w:val="005674FC"/>
    <w:rsid w:val="005702BE"/>
    <w:rsid w:val="005706DC"/>
    <w:rsid w:val="00570A3F"/>
    <w:rsid w:val="00574552"/>
    <w:rsid w:val="005779EC"/>
    <w:rsid w:val="00581B3D"/>
    <w:rsid w:val="00582905"/>
    <w:rsid w:val="005830D0"/>
    <w:rsid w:val="00583A1D"/>
    <w:rsid w:val="00584C91"/>
    <w:rsid w:val="00586A12"/>
    <w:rsid w:val="00591368"/>
    <w:rsid w:val="0059199C"/>
    <w:rsid w:val="00592766"/>
    <w:rsid w:val="0059372E"/>
    <w:rsid w:val="00596464"/>
    <w:rsid w:val="005969D9"/>
    <w:rsid w:val="005A2141"/>
    <w:rsid w:val="005A2187"/>
    <w:rsid w:val="005A2B5F"/>
    <w:rsid w:val="005A4C92"/>
    <w:rsid w:val="005A5F02"/>
    <w:rsid w:val="005A608C"/>
    <w:rsid w:val="005A6596"/>
    <w:rsid w:val="005B0F4A"/>
    <w:rsid w:val="005B0F92"/>
    <w:rsid w:val="005B31A8"/>
    <w:rsid w:val="005B3655"/>
    <w:rsid w:val="005B644F"/>
    <w:rsid w:val="005C01C6"/>
    <w:rsid w:val="005C0957"/>
    <w:rsid w:val="005C2D31"/>
    <w:rsid w:val="005C3BDC"/>
    <w:rsid w:val="005C4663"/>
    <w:rsid w:val="005D046D"/>
    <w:rsid w:val="005D3C6B"/>
    <w:rsid w:val="005D422A"/>
    <w:rsid w:val="005E355A"/>
    <w:rsid w:val="005E406F"/>
    <w:rsid w:val="005E419C"/>
    <w:rsid w:val="005E60CA"/>
    <w:rsid w:val="005E6787"/>
    <w:rsid w:val="005E72BD"/>
    <w:rsid w:val="005F0748"/>
    <w:rsid w:val="005F1B90"/>
    <w:rsid w:val="005F3A27"/>
    <w:rsid w:val="00600629"/>
    <w:rsid w:val="00602E78"/>
    <w:rsid w:val="00605673"/>
    <w:rsid w:val="006057F3"/>
    <w:rsid w:val="00606BC0"/>
    <w:rsid w:val="0061037B"/>
    <w:rsid w:val="00612344"/>
    <w:rsid w:val="006158AA"/>
    <w:rsid w:val="00616052"/>
    <w:rsid w:val="00616304"/>
    <w:rsid w:val="0062163E"/>
    <w:rsid w:val="00622F86"/>
    <w:rsid w:val="006236C3"/>
    <w:rsid w:val="00625F9F"/>
    <w:rsid w:val="006307B0"/>
    <w:rsid w:val="00630814"/>
    <w:rsid w:val="00631A08"/>
    <w:rsid w:val="00632BCB"/>
    <w:rsid w:val="00636266"/>
    <w:rsid w:val="006378D4"/>
    <w:rsid w:val="00643C7B"/>
    <w:rsid w:val="006448B0"/>
    <w:rsid w:val="00644938"/>
    <w:rsid w:val="00644FCD"/>
    <w:rsid w:val="00652368"/>
    <w:rsid w:val="0065393E"/>
    <w:rsid w:val="00654752"/>
    <w:rsid w:val="006578A7"/>
    <w:rsid w:val="006601B3"/>
    <w:rsid w:val="00660330"/>
    <w:rsid w:val="00661A81"/>
    <w:rsid w:val="00663FF0"/>
    <w:rsid w:val="00664B64"/>
    <w:rsid w:val="00667B1E"/>
    <w:rsid w:val="00670550"/>
    <w:rsid w:val="00670D02"/>
    <w:rsid w:val="00672EA1"/>
    <w:rsid w:val="006750F2"/>
    <w:rsid w:val="0068301C"/>
    <w:rsid w:val="00684C83"/>
    <w:rsid w:val="006930D7"/>
    <w:rsid w:val="006946F4"/>
    <w:rsid w:val="00694CC8"/>
    <w:rsid w:val="006953AD"/>
    <w:rsid w:val="00695596"/>
    <w:rsid w:val="0069791D"/>
    <w:rsid w:val="006A1DD3"/>
    <w:rsid w:val="006A2C9B"/>
    <w:rsid w:val="006A3274"/>
    <w:rsid w:val="006A3A8D"/>
    <w:rsid w:val="006A6CEB"/>
    <w:rsid w:val="006B04AA"/>
    <w:rsid w:val="006B2346"/>
    <w:rsid w:val="006B56C3"/>
    <w:rsid w:val="006C2E5E"/>
    <w:rsid w:val="006C4663"/>
    <w:rsid w:val="006D3C82"/>
    <w:rsid w:val="006D41DF"/>
    <w:rsid w:val="006D7F52"/>
    <w:rsid w:val="006E21AE"/>
    <w:rsid w:val="006E66B0"/>
    <w:rsid w:val="006E77A3"/>
    <w:rsid w:val="006F0003"/>
    <w:rsid w:val="006F025F"/>
    <w:rsid w:val="006F2EC5"/>
    <w:rsid w:val="006F3DC1"/>
    <w:rsid w:val="006F4C0F"/>
    <w:rsid w:val="007028A5"/>
    <w:rsid w:val="00704A38"/>
    <w:rsid w:val="00704FC1"/>
    <w:rsid w:val="00705962"/>
    <w:rsid w:val="0070685C"/>
    <w:rsid w:val="0070716A"/>
    <w:rsid w:val="0071096B"/>
    <w:rsid w:val="00714C71"/>
    <w:rsid w:val="00720B31"/>
    <w:rsid w:val="007230A3"/>
    <w:rsid w:val="00723A8D"/>
    <w:rsid w:val="00723CD2"/>
    <w:rsid w:val="007324C1"/>
    <w:rsid w:val="00732D0D"/>
    <w:rsid w:val="00733D55"/>
    <w:rsid w:val="00735D06"/>
    <w:rsid w:val="007374BF"/>
    <w:rsid w:val="00742576"/>
    <w:rsid w:val="00742BE5"/>
    <w:rsid w:val="007466C9"/>
    <w:rsid w:val="00746B47"/>
    <w:rsid w:val="00752F63"/>
    <w:rsid w:val="00754D45"/>
    <w:rsid w:val="00755A90"/>
    <w:rsid w:val="00756441"/>
    <w:rsid w:val="00760726"/>
    <w:rsid w:val="007623BE"/>
    <w:rsid w:val="00763700"/>
    <w:rsid w:val="00767A0A"/>
    <w:rsid w:val="00770566"/>
    <w:rsid w:val="007727AF"/>
    <w:rsid w:val="007737F5"/>
    <w:rsid w:val="00774451"/>
    <w:rsid w:val="00774798"/>
    <w:rsid w:val="00774876"/>
    <w:rsid w:val="007823EF"/>
    <w:rsid w:val="0078284B"/>
    <w:rsid w:val="00783D75"/>
    <w:rsid w:val="007841CA"/>
    <w:rsid w:val="007850DA"/>
    <w:rsid w:val="00790188"/>
    <w:rsid w:val="00792776"/>
    <w:rsid w:val="00793656"/>
    <w:rsid w:val="00797AAB"/>
    <w:rsid w:val="007A4D10"/>
    <w:rsid w:val="007A58BA"/>
    <w:rsid w:val="007B222D"/>
    <w:rsid w:val="007B23E5"/>
    <w:rsid w:val="007B5650"/>
    <w:rsid w:val="007B5FFC"/>
    <w:rsid w:val="007B6E0E"/>
    <w:rsid w:val="007C1BD4"/>
    <w:rsid w:val="007C28F5"/>
    <w:rsid w:val="007C3FFF"/>
    <w:rsid w:val="007C57AE"/>
    <w:rsid w:val="007C607A"/>
    <w:rsid w:val="007D3AB1"/>
    <w:rsid w:val="007D5D25"/>
    <w:rsid w:val="007E0279"/>
    <w:rsid w:val="007E0A04"/>
    <w:rsid w:val="007E362F"/>
    <w:rsid w:val="007E4E22"/>
    <w:rsid w:val="007E6E9D"/>
    <w:rsid w:val="007F0AC5"/>
    <w:rsid w:val="007F387A"/>
    <w:rsid w:val="007F4B2A"/>
    <w:rsid w:val="007F70A4"/>
    <w:rsid w:val="00800695"/>
    <w:rsid w:val="0080664B"/>
    <w:rsid w:val="00807136"/>
    <w:rsid w:val="008138CE"/>
    <w:rsid w:val="00813E46"/>
    <w:rsid w:val="008153B5"/>
    <w:rsid w:val="008161A8"/>
    <w:rsid w:val="0081700E"/>
    <w:rsid w:val="00820149"/>
    <w:rsid w:val="0082062E"/>
    <w:rsid w:val="0082286C"/>
    <w:rsid w:val="0082320A"/>
    <w:rsid w:val="008238CB"/>
    <w:rsid w:val="00833E7D"/>
    <w:rsid w:val="008346C9"/>
    <w:rsid w:val="00835991"/>
    <w:rsid w:val="00836333"/>
    <w:rsid w:val="00837C63"/>
    <w:rsid w:val="0084203D"/>
    <w:rsid w:val="0084407B"/>
    <w:rsid w:val="00844812"/>
    <w:rsid w:val="00845705"/>
    <w:rsid w:val="00845D19"/>
    <w:rsid w:val="008477B8"/>
    <w:rsid w:val="00847FFC"/>
    <w:rsid w:val="00852EC1"/>
    <w:rsid w:val="008540B1"/>
    <w:rsid w:val="008545AC"/>
    <w:rsid w:val="008573B3"/>
    <w:rsid w:val="008607A3"/>
    <w:rsid w:val="00860E79"/>
    <w:rsid w:val="0086565D"/>
    <w:rsid w:val="00870BA2"/>
    <w:rsid w:val="00870E8E"/>
    <w:rsid w:val="00871E04"/>
    <w:rsid w:val="00873107"/>
    <w:rsid w:val="008731CD"/>
    <w:rsid w:val="00875B03"/>
    <w:rsid w:val="0087682B"/>
    <w:rsid w:val="00877E36"/>
    <w:rsid w:val="008809D1"/>
    <w:rsid w:val="00883657"/>
    <w:rsid w:val="00883984"/>
    <w:rsid w:val="00883B38"/>
    <w:rsid w:val="00885248"/>
    <w:rsid w:val="008870CA"/>
    <w:rsid w:val="00887109"/>
    <w:rsid w:val="00887614"/>
    <w:rsid w:val="00892202"/>
    <w:rsid w:val="0089356C"/>
    <w:rsid w:val="008A297F"/>
    <w:rsid w:val="008A4417"/>
    <w:rsid w:val="008A51E6"/>
    <w:rsid w:val="008B089E"/>
    <w:rsid w:val="008B13FD"/>
    <w:rsid w:val="008B3290"/>
    <w:rsid w:val="008B536D"/>
    <w:rsid w:val="008B7033"/>
    <w:rsid w:val="008C04F6"/>
    <w:rsid w:val="008C0CD1"/>
    <w:rsid w:val="008C1879"/>
    <w:rsid w:val="008C18E6"/>
    <w:rsid w:val="008C2739"/>
    <w:rsid w:val="008D45C3"/>
    <w:rsid w:val="008D5F9F"/>
    <w:rsid w:val="008E05D2"/>
    <w:rsid w:val="008E3BAC"/>
    <w:rsid w:val="008E49E0"/>
    <w:rsid w:val="008E5A90"/>
    <w:rsid w:val="008E7F22"/>
    <w:rsid w:val="008F0EEC"/>
    <w:rsid w:val="008F40BF"/>
    <w:rsid w:val="008F520D"/>
    <w:rsid w:val="008F546D"/>
    <w:rsid w:val="008F5D71"/>
    <w:rsid w:val="008F77A5"/>
    <w:rsid w:val="00902E09"/>
    <w:rsid w:val="0090534F"/>
    <w:rsid w:val="0090539F"/>
    <w:rsid w:val="00912A19"/>
    <w:rsid w:val="00912F28"/>
    <w:rsid w:val="00913F26"/>
    <w:rsid w:val="00914EB0"/>
    <w:rsid w:val="00917CCE"/>
    <w:rsid w:val="00920371"/>
    <w:rsid w:val="00920473"/>
    <w:rsid w:val="00921E87"/>
    <w:rsid w:val="00924969"/>
    <w:rsid w:val="00925065"/>
    <w:rsid w:val="00926933"/>
    <w:rsid w:val="009270CF"/>
    <w:rsid w:val="0093087C"/>
    <w:rsid w:val="00936916"/>
    <w:rsid w:val="0094139E"/>
    <w:rsid w:val="00943A89"/>
    <w:rsid w:val="00943B3E"/>
    <w:rsid w:val="0094451C"/>
    <w:rsid w:val="00944EBE"/>
    <w:rsid w:val="009461C5"/>
    <w:rsid w:val="00950227"/>
    <w:rsid w:val="00953520"/>
    <w:rsid w:val="00954538"/>
    <w:rsid w:val="00954F89"/>
    <w:rsid w:val="00960D99"/>
    <w:rsid w:val="009618A3"/>
    <w:rsid w:val="00961A85"/>
    <w:rsid w:val="009639D4"/>
    <w:rsid w:val="009640B7"/>
    <w:rsid w:val="00966090"/>
    <w:rsid w:val="009664BA"/>
    <w:rsid w:val="00966F60"/>
    <w:rsid w:val="00971AFE"/>
    <w:rsid w:val="00971E90"/>
    <w:rsid w:val="0097341C"/>
    <w:rsid w:val="009777F9"/>
    <w:rsid w:val="0098403C"/>
    <w:rsid w:val="00986AF9"/>
    <w:rsid w:val="00987300"/>
    <w:rsid w:val="00987E5C"/>
    <w:rsid w:val="0099084C"/>
    <w:rsid w:val="009910A2"/>
    <w:rsid w:val="00991C4B"/>
    <w:rsid w:val="009938D8"/>
    <w:rsid w:val="0099411B"/>
    <w:rsid w:val="0099464D"/>
    <w:rsid w:val="00994BB5"/>
    <w:rsid w:val="00994D80"/>
    <w:rsid w:val="009A4582"/>
    <w:rsid w:val="009A5AA8"/>
    <w:rsid w:val="009A7263"/>
    <w:rsid w:val="009B4025"/>
    <w:rsid w:val="009B7F08"/>
    <w:rsid w:val="009C01C4"/>
    <w:rsid w:val="009C1242"/>
    <w:rsid w:val="009C5079"/>
    <w:rsid w:val="009C789B"/>
    <w:rsid w:val="009D1AFF"/>
    <w:rsid w:val="009D20C5"/>
    <w:rsid w:val="009D31A7"/>
    <w:rsid w:val="009D3550"/>
    <w:rsid w:val="009D4641"/>
    <w:rsid w:val="009D69F1"/>
    <w:rsid w:val="009D6E07"/>
    <w:rsid w:val="009E113B"/>
    <w:rsid w:val="009E689B"/>
    <w:rsid w:val="009E6F3D"/>
    <w:rsid w:val="009F4560"/>
    <w:rsid w:val="009F4662"/>
    <w:rsid w:val="009F4EB1"/>
    <w:rsid w:val="00A032F8"/>
    <w:rsid w:val="00A05E9D"/>
    <w:rsid w:val="00A06AAF"/>
    <w:rsid w:val="00A073E0"/>
    <w:rsid w:val="00A268C7"/>
    <w:rsid w:val="00A30AA8"/>
    <w:rsid w:val="00A311F0"/>
    <w:rsid w:val="00A4044E"/>
    <w:rsid w:val="00A40AA7"/>
    <w:rsid w:val="00A44943"/>
    <w:rsid w:val="00A452A3"/>
    <w:rsid w:val="00A456C6"/>
    <w:rsid w:val="00A474D9"/>
    <w:rsid w:val="00A56228"/>
    <w:rsid w:val="00A57711"/>
    <w:rsid w:val="00A612C0"/>
    <w:rsid w:val="00A6215A"/>
    <w:rsid w:val="00A62DAF"/>
    <w:rsid w:val="00A637DA"/>
    <w:rsid w:val="00A65EE1"/>
    <w:rsid w:val="00A75315"/>
    <w:rsid w:val="00A800FB"/>
    <w:rsid w:val="00A81EC8"/>
    <w:rsid w:val="00A82767"/>
    <w:rsid w:val="00A82A7A"/>
    <w:rsid w:val="00A84600"/>
    <w:rsid w:val="00A85AAD"/>
    <w:rsid w:val="00A86F8F"/>
    <w:rsid w:val="00A92DE6"/>
    <w:rsid w:val="00A93B4B"/>
    <w:rsid w:val="00A93DF7"/>
    <w:rsid w:val="00A9407F"/>
    <w:rsid w:val="00A95951"/>
    <w:rsid w:val="00A95C22"/>
    <w:rsid w:val="00A964B6"/>
    <w:rsid w:val="00AA0394"/>
    <w:rsid w:val="00AA1FA6"/>
    <w:rsid w:val="00AB3CD9"/>
    <w:rsid w:val="00AB417C"/>
    <w:rsid w:val="00AB4D03"/>
    <w:rsid w:val="00AB4EDD"/>
    <w:rsid w:val="00AB6261"/>
    <w:rsid w:val="00AB720D"/>
    <w:rsid w:val="00AC210B"/>
    <w:rsid w:val="00AC417D"/>
    <w:rsid w:val="00AC48DC"/>
    <w:rsid w:val="00AC5263"/>
    <w:rsid w:val="00AC657F"/>
    <w:rsid w:val="00AC6E32"/>
    <w:rsid w:val="00AD19AF"/>
    <w:rsid w:val="00AD495E"/>
    <w:rsid w:val="00AD6896"/>
    <w:rsid w:val="00AE2D7D"/>
    <w:rsid w:val="00AE3301"/>
    <w:rsid w:val="00AE3AAE"/>
    <w:rsid w:val="00AE7F06"/>
    <w:rsid w:val="00AF0B5C"/>
    <w:rsid w:val="00AF2927"/>
    <w:rsid w:val="00AF2E2E"/>
    <w:rsid w:val="00AF43F2"/>
    <w:rsid w:val="00AF7EC2"/>
    <w:rsid w:val="00B0197A"/>
    <w:rsid w:val="00B05B38"/>
    <w:rsid w:val="00B06C4F"/>
    <w:rsid w:val="00B07266"/>
    <w:rsid w:val="00B07AE6"/>
    <w:rsid w:val="00B11BF8"/>
    <w:rsid w:val="00B128D8"/>
    <w:rsid w:val="00B14E32"/>
    <w:rsid w:val="00B15267"/>
    <w:rsid w:val="00B17F1D"/>
    <w:rsid w:val="00B2146F"/>
    <w:rsid w:val="00B232A8"/>
    <w:rsid w:val="00B23BA2"/>
    <w:rsid w:val="00B256FD"/>
    <w:rsid w:val="00B304AE"/>
    <w:rsid w:val="00B3091D"/>
    <w:rsid w:val="00B310C4"/>
    <w:rsid w:val="00B325F1"/>
    <w:rsid w:val="00B3483D"/>
    <w:rsid w:val="00B3504F"/>
    <w:rsid w:val="00B4363A"/>
    <w:rsid w:val="00B43714"/>
    <w:rsid w:val="00B43D3A"/>
    <w:rsid w:val="00B44F73"/>
    <w:rsid w:val="00B54680"/>
    <w:rsid w:val="00B54F03"/>
    <w:rsid w:val="00B75BDC"/>
    <w:rsid w:val="00B76341"/>
    <w:rsid w:val="00B7792E"/>
    <w:rsid w:val="00B83280"/>
    <w:rsid w:val="00B87E17"/>
    <w:rsid w:val="00B927D8"/>
    <w:rsid w:val="00B92D2D"/>
    <w:rsid w:val="00B94A0A"/>
    <w:rsid w:val="00B95257"/>
    <w:rsid w:val="00B97BA2"/>
    <w:rsid w:val="00BA0172"/>
    <w:rsid w:val="00BA3C08"/>
    <w:rsid w:val="00BA3D39"/>
    <w:rsid w:val="00BA56DA"/>
    <w:rsid w:val="00BA736A"/>
    <w:rsid w:val="00BA7A54"/>
    <w:rsid w:val="00BA7DDC"/>
    <w:rsid w:val="00BB0639"/>
    <w:rsid w:val="00BB119E"/>
    <w:rsid w:val="00BB2FB0"/>
    <w:rsid w:val="00BB3FA7"/>
    <w:rsid w:val="00BB40C3"/>
    <w:rsid w:val="00BB45D8"/>
    <w:rsid w:val="00BB4D25"/>
    <w:rsid w:val="00BC0FD9"/>
    <w:rsid w:val="00BC2536"/>
    <w:rsid w:val="00BC629F"/>
    <w:rsid w:val="00BC76FD"/>
    <w:rsid w:val="00BD6780"/>
    <w:rsid w:val="00BE1485"/>
    <w:rsid w:val="00BE65A1"/>
    <w:rsid w:val="00BE69E6"/>
    <w:rsid w:val="00BE7DAF"/>
    <w:rsid w:val="00BF464D"/>
    <w:rsid w:val="00BF6C4C"/>
    <w:rsid w:val="00C05583"/>
    <w:rsid w:val="00C0713F"/>
    <w:rsid w:val="00C07697"/>
    <w:rsid w:val="00C07DC2"/>
    <w:rsid w:val="00C13B8D"/>
    <w:rsid w:val="00C16223"/>
    <w:rsid w:val="00C1764A"/>
    <w:rsid w:val="00C220FF"/>
    <w:rsid w:val="00C226A0"/>
    <w:rsid w:val="00C26A49"/>
    <w:rsid w:val="00C27DF2"/>
    <w:rsid w:val="00C31D07"/>
    <w:rsid w:val="00C439DE"/>
    <w:rsid w:val="00C45589"/>
    <w:rsid w:val="00C50E3B"/>
    <w:rsid w:val="00C51C7C"/>
    <w:rsid w:val="00C51FAC"/>
    <w:rsid w:val="00C52647"/>
    <w:rsid w:val="00C54B3F"/>
    <w:rsid w:val="00C57277"/>
    <w:rsid w:val="00C57AF1"/>
    <w:rsid w:val="00C60804"/>
    <w:rsid w:val="00C62521"/>
    <w:rsid w:val="00C64933"/>
    <w:rsid w:val="00C64E0E"/>
    <w:rsid w:val="00C64EC5"/>
    <w:rsid w:val="00C65D84"/>
    <w:rsid w:val="00C7171B"/>
    <w:rsid w:val="00C71D8F"/>
    <w:rsid w:val="00C72E01"/>
    <w:rsid w:val="00C762CC"/>
    <w:rsid w:val="00C76B5F"/>
    <w:rsid w:val="00C7709D"/>
    <w:rsid w:val="00C812C9"/>
    <w:rsid w:val="00C81323"/>
    <w:rsid w:val="00C861DA"/>
    <w:rsid w:val="00C874D5"/>
    <w:rsid w:val="00C877BB"/>
    <w:rsid w:val="00C902EB"/>
    <w:rsid w:val="00C92F04"/>
    <w:rsid w:val="00C95C97"/>
    <w:rsid w:val="00CA0EE7"/>
    <w:rsid w:val="00CA10C1"/>
    <w:rsid w:val="00CA2D96"/>
    <w:rsid w:val="00CA3C25"/>
    <w:rsid w:val="00CA4E53"/>
    <w:rsid w:val="00CA55D0"/>
    <w:rsid w:val="00CA6F98"/>
    <w:rsid w:val="00CB16AF"/>
    <w:rsid w:val="00CB1E70"/>
    <w:rsid w:val="00CB3DC3"/>
    <w:rsid w:val="00CB4C2A"/>
    <w:rsid w:val="00CC0B21"/>
    <w:rsid w:val="00CC3F44"/>
    <w:rsid w:val="00CC404F"/>
    <w:rsid w:val="00CC4D44"/>
    <w:rsid w:val="00CC57BD"/>
    <w:rsid w:val="00CC5C30"/>
    <w:rsid w:val="00CC7463"/>
    <w:rsid w:val="00CC798E"/>
    <w:rsid w:val="00CC7B39"/>
    <w:rsid w:val="00CD4716"/>
    <w:rsid w:val="00CD522A"/>
    <w:rsid w:val="00CD56A4"/>
    <w:rsid w:val="00CD6711"/>
    <w:rsid w:val="00CE22DA"/>
    <w:rsid w:val="00CE4F6D"/>
    <w:rsid w:val="00CE5860"/>
    <w:rsid w:val="00CE6369"/>
    <w:rsid w:val="00D01849"/>
    <w:rsid w:val="00D04EF6"/>
    <w:rsid w:val="00D05EC3"/>
    <w:rsid w:val="00D140CA"/>
    <w:rsid w:val="00D175DF"/>
    <w:rsid w:val="00D21E92"/>
    <w:rsid w:val="00D317A8"/>
    <w:rsid w:val="00D34FE4"/>
    <w:rsid w:val="00D402B7"/>
    <w:rsid w:val="00D417F7"/>
    <w:rsid w:val="00D42A15"/>
    <w:rsid w:val="00D4698E"/>
    <w:rsid w:val="00D500EB"/>
    <w:rsid w:val="00D51D9A"/>
    <w:rsid w:val="00D53B25"/>
    <w:rsid w:val="00D54A5D"/>
    <w:rsid w:val="00D56654"/>
    <w:rsid w:val="00D604A7"/>
    <w:rsid w:val="00D60F78"/>
    <w:rsid w:val="00D62A57"/>
    <w:rsid w:val="00D653FF"/>
    <w:rsid w:val="00D654B6"/>
    <w:rsid w:val="00D71586"/>
    <w:rsid w:val="00D77300"/>
    <w:rsid w:val="00D80A25"/>
    <w:rsid w:val="00D813AF"/>
    <w:rsid w:val="00D84EEB"/>
    <w:rsid w:val="00D90B7D"/>
    <w:rsid w:val="00D91B82"/>
    <w:rsid w:val="00D942F6"/>
    <w:rsid w:val="00D96DE0"/>
    <w:rsid w:val="00D976E3"/>
    <w:rsid w:val="00DA27B9"/>
    <w:rsid w:val="00DA3AB9"/>
    <w:rsid w:val="00DA4985"/>
    <w:rsid w:val="00DA7079"/>
    <w:rsid w:val="00DA72B4"/>
    <w:rsid w:val="00DA7901"/>
    <w:rsid w:val="00DB1FF0"/>
    <w:rsid w:val="00DB3D77"/>
    <w:rsid w:val="00DB42DC"/>
    <w:rsid w:val="00DB79AE"/>
    <w:rsid w:val="00DC0469"/>
    <w:rsid w:val="00DC0CF8"/>
    <w:rsid w:val="00DC0F6E"/>
    <w:rsid w:val="00DC5E0D"/>
    <w:rsid w:val="00DD03AE"/>
    <w:rsid w:val="00DD0573"/>
    <w:rsid w:val="00DD28B7"/>
    <w:rsid w:val="00DD2E9B"/>
    <w:rsid w:val="00DD4F0B"/>
    <w:rsid w:val="00DD5AEC"/>
    <w:rsid w:val="00DE0593"/>
    <w:rsid w:val="00DE44CE"/>
    <w:rsid w:val="00DE45AE"/>
    <w:rsid w:val="00DE6AF4"/>
    <w:rsid w:val="00DF0B5F"/>
    <w:rsid w:val="00DF2EFB"/>
    <w:rsid w:val="00DF3188"/>
    <w:rsid w:val="00DF32AA"/>
    <w:rsid w:val="00DF3FBF"/>
    <w:rsid w:val="00DF482F"/>
    <w:rsid w:val="00DF5C80"/>
    <w:rsid w:val="00DF621D"/>
    <w:rsid w:val="00DF768C"/>
    <w:rsid w:val="00E0336D"/>
    <w:rsid w:val="00E03ED8"/>
    <w:rsid w:val="00E0440E"/>
    <w:rsid w:val="00E05C8A"/>
    <w:rsid w:val="00E06C38"/>
    <w:rsid w:val="00E07ABA"/>
    <w:rsid w:val="00E10778"/>
    <w:rsid w:val="00E11A48"/>
    <w:rsid w:val="00E131E5"/>
    <w:rsid w:val="00E16128"/>
    <w:rsid w:val="00E204F9"/>
    <w:rsid w:val="00E21FE4"/>
    <w:rsid w:val="00E27873"/>
    <w:rsid w:val="00E300EC"/>
    <w:rsid w:val="00E30C23"/>
    <w:rsid w:val="00E31ACB"/>
    <w:rsid w:val="00E32350"/>
    <w:rsid w:val="00E32413"/>
    <w:rsid w:val="00E352B8"/>
    <w:rsid w:val="00E36A14"/>
    <w:rsid w:val="00E4452E"/>
    <w:rsid w:val="00E4470A"/>
    <w:rsid w:val="00E45FEF"/>
    <w:rsid w:val="00E467B2"/>
    <w:rsid w:val="00E51824"/>
    <w:rsid w:val="00E531F1"/>
    <w:rsid w:val="00E54450"/>
    <w:rsid w:val="00E56826"/>
    <w:rsid w:val="00E62DAF"/>
    <w:rsid w:val="00E66126"/>
    <w:rsid w:val="00E66727"/>
    <w:rsid w:val="00E66EC1"/>
    <w:rsid w:val="00E67643"/>
    <w:rsid w:val="00E71323"/>
    <w:rsid w:val="00E72304"/>
    <w:rsid w:val="00E7242C"/>
    <w:rsid w:val="00E76AC7"/>
    <w:rsid w:val="00E818A3"/>
    <w:rsid w:val="00E834F6"/>
    <w:rsid w:val="00E83734"/>
    <w:rsid w:val="00E84246"/>
    <w:rsid w:val="00E84642"/>
    <w:rsid w:val="00E85384"/>
    <w:rsid w:val="00E87906"/>
    <w:rsid w:val="00E90BE0"/>
    <w:rsid w:val="00E927D6"/>
    <w:rsid w:val="00E928B0"/>
    <w:rsid w:val="00E9306C"/>
    <w:rsid w:val="00E93981"/>
    <w:rsid w:val="00E9475F"/>
    <w:rsid w:val="00E95936"/>
    <w:rsid w:val="00E95A0B"/>
    <w:rsid w:val="00E962A7"/>
    <w:rsid w:val="00EA0847"/>
    <w:rsid w:val="00EA20FA"/>
    <w:rsid w:val="00EA28A3"/>
    <w:rsid w:val="00EA33FA"/>
    <w:rsid w:val="00EA49F5"/>
    <w:rsid w:val="00EA721E"/>
    <w:rsid w:val="00EB0758"/>
    <w:rsid w:val="00EB0BEF"/>
    <w:rsid w:val="00EB251D"/>
    <w:rsid w:val="00EB3346"/>
    <w:rsid w:val="00EB33AA"/>
    <w:rsid w:val="00EB3DB0"/>
    <w:rsid w:val="00EB4B45"/>
    <w:rsid w:val="00EC0ACB"/>
    <w:rsid w:val="00EC2C56"/>
    <w:rsid w:val="00EC4510"/>
    <w:rsid w:val="00ED1828"/>
    <w:rsid w:val="00ED27DF"/>
    <w:rsid w:val="00ED5404"/>
    <w:rsid w:val="00EE377F"/>
    <w:rsid w:val="00EE643B"/>
    <w:rsid w:val="00EF0355"/>
    <w:rsid w:val="00EF5B5D"/>
    <w:rsid w:val="00F013D8"/>
    <w:rsid w:val="00F02A29"/>
    <w:rsid w:val="00F0526B"/>
    <w:rsid w:val="00F11B2C"/>
    <w:rsid w:val="00F11FAB"/>
    <w:rsid w:val="00F14552"/>
    <w:rsid w:val="00F22809"/>
    <w:rsid w:val="00F2578B"/>
    <w:rsid w:val="00F26023"/>
    <w:rsid w:val="00F264E0"/>
    <w:rsid w:val="00F30EDB"/>
    <w:rsid w:val="00F315AB"/>
    <w:rsid w:val="00F322F0"/>
    <w:rsid w:val="00F32827"/>
    <w:rsid w:val="00F34A67"/>
    <w:rsid w:val="00F350E6"/>
    <w:rsid w:val="00F357DA"/>
    <w:rsid w:val="00F364C5"/>
    <w:rsid w:val="00F43189"/>
    <w:rsid w:val="00F44336"/>
    <w:rsid w:val="00F44E7C"/>
    <w:rsid w:val="00F4794D"/>
    <w:rsid w:val="00F47D1E"/>
    <w:rsid w:val="00F47FB4"/>
    <w:rsid w:val="00F50152"/>
    <w:rsid w:val="00F54537"/>
    <w:rsid w:val="00F573BB"/>
    <w:rsid w:val="00F6542B"/>
    <w:rsid w:val="00F65714"/>
    <w:rsid w:val="00F66031"/>
    <w:rsid w:val="00F67150"/>
    <w:rsid w:val="00F73B52"/>
    <w:rsid w:val="00F75C19"/>
    <w:rsid w:val="00F77B5F"/>
    <w:rsid w:val="00F801A8"/>
    <w:rsid w:val="00F81482"/>
    <w:rsid w:val="00F81740"/>
    <w:rsid w:val="00F83DC2"/>
    <w:rsid w:val="00F85A01"/>
    <w:rsid w:val="00F860C4"/>
    <w:rsid w:val="00F86624"/>
    <w:rsid w:val="00F9093B"/>
    <w:rsid w:val="00F92CBB"/>
    <w:rsid w:val="00F96260"/>
    <w:rsid w:val="00FB051A"/>
    <w:rsid w:val="00FB31BD"/>
    <w:rsid w:val="00FB3974"/>
    <w:rsid w:val="00FB3DED"/>
    <w:rsid w:val="00FB5BB0"/>
    <w:rsid w:val="00FB716A"/>
    <w:rsid w:val="00FC0A55"/>
    <w:rsid w:val="00FC1621"/>
    <w:rsid w:val="00FC1A91"/>
    <w:rsid w:val="00FC1EAF"/>
    <w:rsid w:val="00FC2E96"/>
    <w:rsid w:val="00FC35CE"/>
    <w:rsid w:val="00FD1A4D"/>
    <w:rsid w:val="00FD1B24"/>
    <w:rsid w:val="00FE7731"/>
    <w:rsid w:val="00FF0D37"/>
    <w:rsid w:val="00FF1FAF"/>
    <w:rsid w:val="00FF5A5B"/>
    <w:rsid w:val="00FF6B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D900332"/>
  <w15:chartTrackingRefBased/>
  <w15:docId w15:val="{6B6C945E-CBC3-4CA6-9AA5-3D93F7F45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74FC"/>
  </w:style>
  <w:style w:type="paragraph" w:styleId="Ttulo1">
    <w:name w:val="heading 1"/>
    <w:basedOn w:val="Normal"/>
    <w:next w:val="Normal"/>
    <w:link w:val="Ttulo1Car"/>
    <w:uiPriority w:val="9"/>
    <w:qFormat/>
    <w:rsid w:val="00201F41"/>
    <w:pPr>
      <w:keepNext/>
      <w:keepLines/>
      <w:spacing w:before="240" w:after="0"/>
      <w:outlineLvl w:val="0"/>
    </w:pPr>
    <w:rPr>
      <w:rFonts w:ascii="Palatino Linotype" w:eastAsiaTheme="majorEastAsia" w:hAnsi="Palatino Linotype" w:cstheme="majorBidi"/>
      <w:sz w:val="24"/>
      <w:szCs w:val="32"/>
    </w:rPr>
  </w:style>
  <w:style w:type="paragraph" w:styleId="Ttulo2">
    <w:name w:val="heading 2"/>
    <w:basedOn w:val="Normal"/>
    <w:next w:val="Normal"/>
    <w:link w:val="Ttulo2Car"/>
    <w:uiPriority w:val="9"/>
    <w:unhideWhenUsed/>
    <w:qFormat/>
    <w:rsid w:val="004F0F5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27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2776"/>
  </w:style>
  <w:style w:type="paragraph" w:styleId="Piedepgina">
    <w:name w:val="footer"/>
    <w:basedOn w:val="Normal"/>
    <w:link w:val="PiedepginaCar"/>
    <w:uiPriority w:val="99"/>
    <w:unhideWhenUsed/>
    <w:rsid w:val="007927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2776"/>
  </w:style>
  <w:style w:type="table" w:styleId="Tablaconcuadrcula">
    <w:name w:val="Table Grid"/>
    <w:basedOn w:val="Tablanormal"/>
    <w:uiPriority w:val="39"/>
    <w:rsid w:val="00792776"/>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79277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9277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79277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792776"/>
    <w:rPr>
      <w:sz w:val="20"/>
      <w:szCs w:val="20"/>
    </w:rPr>
  </w:style>
  <w:style w:type="table" w:styleId="Tablanormal1">
    <w:name w:val="Plain Table 1"/>
    <w:basedOn w:val="Tablanormal"/>
    <w:uiPriority w:val="41"/>
    <w:rsid w:val="0079277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D3C6B"/>
    <w:pPr>
      <w:ind w:left="720"/>
      <w:contextualSpacing/>
    </w:pPr>
  </w:style>
  <w:style w:type="paragraph" w:customStyle="1" w:styleId="Default">
    <w:name w:val="Default"/>
    <w:rsid w:val="008C18E6"/>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E6787"/>
  </w:style>
  <w:style w:type="paragraph" w:styleId="Textodeglobo">
    <w:name w:val="Balloon Text"/>
    <w:basedOn w:val="Normal"/>
    <w:link w:val="TextodegloboCar"/>
    <w:uiPriority w:val="99"/>
    <w:semiHidden/>
    <w:unhideWhenUsed/>
    <w:rsid w:val="00FF6B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6BB9"/>
    <w:rPr>
      <w:rFonts w:ascii="Segoe UI" w:hAnsi="Segoe UI" w:cs="Segoe UI"/>
      <w:sz w:val="18"/>
      <w:szCs w:val="18"/>
    </w:rPr>
  </w:style>
  <w:style w:type="paragraph" w:styleId="TDC1">
    <w:name w:val="toc 1"/>
    <w:basedOn w:val="Normal"/>
    <w:next w:val="Normal"/>
    <w:autoRedefine/>
    <w:uiPriority w:val="39"/>
    <w:unhideWhenUsed/>
    <w:rsid w:val="002F699A"/>
    <w:pPr>
      <w:tabs>
        <w:tab w:val="left" w:pos="440"/>
        <w:tab w:val="right" w:leader="dot" w:pos="8779"/>
      </w:tabs>
      <w:spacing w:after="0" w:line="360" w:lineRule="auto"/>
    </w:pPr>
  </w:style>
  <w:style w:type="paragraph" w:styleId="TDC2">
    <w:name w:val="toc 2"/>
    <w:basedOn w:val="Normal"/>
    <w:next w:val="Normal"/>
    <w:autoRedefine/>
    <w:uiPriority w:val="39"/>
    <w:unhideWhenUsed/>
    <w:rsid w:val="008B13FD"/>
    <w:pPr>
      <w:tabs>
        <w:tab w:val="right" w:leader="dot" w:pos="8828"/>
      </w:tabs>
      <w:spacing w:after="100" w:line="360" w:lineRule="auto"/>
    </w:pPr>
  </w:style>
  <w:style w:type="character" w:styleId="Hipervnculo">
    <w:name w:val="Hyperlink"/>
    <w:basedOn w:val="Fuentedeprrafopredeter"/>
    <w:uiPriority w:val="99"/>
    <w:unhideWhenUsed/>
    <w:rsid w:val="00883B38"/>
    <w:rPr>
      <w:color w:val="0563C1" w:themeColor="hyperlink"/>
      <w:u w:val="single"/>
    </w:rPr>
  </w:style>
  <w:style w:type="paragraph" w:styleId="Sinespaciado">
    <w:name w:val="No Spacing"/>
    <w:aliases w:val="Francesa"/>
    <w:link w:val="SinespaciadoCar"/>
    <w:uiPriority w:val="1"/>
    <w:qFormat/>
    <w:rsid w:val="003D4338"/>
    <w:pPr>
      <w:spacing w:after="0" w:line="240" w:lineRule="auto"/>
    </w:pPr>
  </w:style>
  <w:style w:type="character" w:styleId="Textoennegrita">
    <w:name w:val="Strong"/>
    <w:uiPriority w:val="22"/>
    <w:qFormat/>
    <w:rsid w:val="009D6E07"/>
    <w:rPr>
      <w:b/>
      <w:bCs/>
    </w:rPr>
  </w:style>
  <w:style w:type="character" w:customStyle="1" w:styleId="SinespaciadoCar">
    <w:name w:val="Sin espaciado Car"/>
    <w:aliases w:val="Francesa Car"/>
    <w:link w:val="Sinespaciado"/>
    <w:uiPriority w:val="1"/>
    <w:locked/>
    <w:rsid w:val="009D6E07"/>
  </w:style>
  <w:style w:type="paragraph" w:styleId="NormalWeb">
    <w:name w:val="Normal (Web)"/>
    <w:basedOn w:val="Normal"/>
    <w:uiPriority w:val="99"/>
    <w:unhideWhenUsed/>
    <w:rsid w:val="00510198"/>
    <w:pPr>
      <w:spacing w:before="100" w:beforeAutospacing="1" w:after="100" w:afterAutospacing="1" w:line="36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01F41"/>
    <w:rPr>
      <w:rFonts w:ascii="Palatino Linotype" w:eastAsiaTheme="majorEastAsia" w:hAnsi="Palatino Linotype" w:cstheme="majorBidi"/>
      <w:sz w:val="24"/>
      <w:szCs w:val="32"/>
    </w:rPr>
  </w:style>
  <w:style w:type="paragraph" w:customStyle="1" w:styleId="n2">
    <w:name w:val="n2"/>
    <w:basedOn w:val="Normal"/>
    <w:rsid w:val="00DA498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DA4985"/>
    <w:rPr>
      <w:i/>
      <w:iCs/>
    </w:rPr>
  </w:style>
  <w:style w:type="paragraph" w:customStyle="1" w:styleId="j">
    <w:name w:val="j"/>
    <w:basedOn w:val="Normal"/>
    <w:rsid w:val="00DA498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DA4985"/>
  </w:style>
  <w:style w:type="character" w:customStyle="1" w:styleId="d">
    <w:name w:val="d"/>
    <w:basedOn w:val="Fuentedeprrafopredeter"/>
    <w:rsid w:val="00DA4985"/>
  </w:style>
  <w:style w:type="character" w:customStyle="1" w:styleId="apple-converted-space">
    <w:name w:val="apple-converted-space"/>
    <w:basedOn w:val="Fuentedeprrafopredeter"/>
    <w:rsid w:val="00195FD9"/>
  </w:style>
  <w:style w:type="character" w:customStyle="1" w:styleId="il">
    <w:name w:val="il"/>
    <w:basedOn w:val="Fuentedeprrafopredeter"/>
    <w:rsid w:val="00195FD9"/>
  </w:style>
  <w:style w:type="paragraph" w:customStyle="1" w:styleId="Listavistosa-nfasis11">
    <w:name w:val="Lista vistosa - Énfasis 11"/>
    <w:basedOn w:val="Normal"/>
    <w:link w:val="Listavistosa-nfasis1Car"/>
    <w:uiPriority w:val="34"/>
    <w:rsid w:val="00447973"/>
    <w:pPr>
      <w:spacing w:after="120" w:line="264" w:lineRule="auto"/>
      <w:ind w:left="708"/>
    </w:pPr>
    <w:rPr>
      <w:rFonts w:eastAsiaTheme="minorEastAsia"/>
      <w:sz w:val="20"/>
      <w:szCs w:val="20"/>
      <w:lang w:val="es-ES_tradnl" w:eastAsia="es-ES"/>
    </w:rPr>
  </w:style>
  <w:style w:type="character" w:customStyle="1" w:styleId="Listavistosa-nfasis1Car">
    <w:name w:val="Lista vistosa - Énfasis 1 Car"/>
    <w:link w:val="Listavistosa-nfasis11"/>
    <w:uiPriority w:val="34"/>
    <w:locked/>
    <w:rsid w:val="00447973"/>
    <w:rPr>
      <w:rFonts w:eastAsiaTheme="minorEastAsia"/>
      <w:sz w:val="20"/>
      <w:szCs w:val="20"/>
      <w:lang w:val="es-ES_tradnl" w:eastAsia="es-ES"/>
    </w:rPr>
  </w:style>
  <w:style w:type="character" w:customStyle="1" w:styleId="Ttulo2Car">
    <w:name w:val="Título 2 Car"/>
    <w:basedOn w:val="Fuentedeprrafopredeter"/>
    <w:link w:val="Ttulo2"/>
    <w:uiPriority w:val="9"/>
    <w:rsid w:val="004F0F5A"/>
    <w:rPr>
      <w:rFonts w:asciiTheme="majorHAnsi" w:eastAsiaTheme="majorEastAsia" w:hAnsiTheme="majorHAnsi" w:cstheme="majorBidi"/>
      <w:color w:val="2E74B5" w:themeColor="accent1" w:themeShade="BF"/>
      <w:sz w:val="26"/>
      <w:szCs w:val="26"/>
    </w:rPr>
  </w:style>
  <w:style w:type="character" w:customStyle="1" w:styleId="normaltextrun">
    <w:name w:val="normaltextrun"/>
    <w:basedOn w:val="Fuentedeprrafopredeter"/>
    <w:rsid w:val="00B94A0A"/>
  </w:style>
  <w:style w:type="paragraph" w:styleId="Textosinformato">
    <w:name w:val="Plain Text"/>
    <w:basedOn w:val="Normal"/>
    <w:link w:val="TextosinformatoCar"/>
    <w:rsid w:val="00B94A0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B94A0A"/>
    <w:rPr>
      <w:rFonts w:ascii="Courier New" w:eastAsia="Times New Roman" w:hAnsi="Courier New" w:cs="Times New Roman"/>
      <w:sz w:val="20"/>
      <w:szCs w:val="20"/>
      <w:lang w:val="es-ES" w:eastAsia="es-ES"/>
    </w:rPr>
  </w:style>
  <w:style w:type="paragraph" w:customStyle="1" w:styleId="Texto">
    <w:name w:val="Texto"/>
    <w:basedOn w:val="Normal"/>
    <w:rsid w:val="00B94A0A"/>
    <w:pPr>
      <w:spacing w:after="101" w:line="216" w:lineRule="exact"/>
      <w:ind w:firstLine="288"/>
      <w:jc w:val="both"/>
    </w:pPr>
    <w:rPr>
      <w:rFonts w:ascii="Arial" w:eastAsia="Times New Roman" w:hAnsi="Arial" w:cs="Arial"/>
      <w:sz w:val="18"/>
      <w:szCs w:val="18"/>
      <w:lang w:eastAsia="es-ES"/>
    </w:rPr>
  </w:style>
  <w:style w:type="table" w:styleId="Tablaconcuadrcula6concolores">
    <w:name w:val="Grid Table 6 Colorful"/>
    <w:basedOn w:val="Tablanormal"/>
    <w:uiPriority w:val="51"/>
    <w:rsid w:val="009D355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211">
    <w:name w:val="Tabla con cuadrícula211"/>
    <w:basedOn w:val="Tablanormal"/>
    <w:next w:val="Tablaconcuadrcula"/>
    <w:uiPriority w:val="39"/>
    <w:rsid w:val="002A0EC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5F1B90"/>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610532">
      <w:bodyDiv w:val="1"/>
      <w:marLeft w:val="0"/>
      <w:marRight w:val="0"/>
      <w:marTop w:val="0"/>
      <w:marBottom w:val="0"/>
      <w:divBdr>
        <w:top w:val="none" w:sz="0" w:space="0" w:color="auto"/>
        <w:left w:val="none" w:sz="0" w:space="0" w:color="auto"/>
        <w:bottom w:val="none" w:sz="0" w:space="0" w:color="auto"/>
        <w:right w:val="none" w:sz="0" w:space="0" w:color="auto"/>
      </w:divBdr>
    </w:div>
    <w:div w:id="266935680">
      <w:bodyDiv w:val="1"/>
      <w:marLeft w:val="0"/>
      <w:marRight w:val="0"/>
      <w:marTop w:val="0"/>
      <w:marBottom w:val="0"/>
      <w:divBdr>
        <w:top w:val="none" w:sz="0" w:space="0" w:color="auto"/>
        <w:left w:val="none" w:sz="0" w:space="0" w:color="auto"/>
        <w:bottom w:val="none" w:sz="0" w:space="0" w:color="auto"/>
        <w:right w:val="none" w:sz="0" w:space="0" w:color="auto"/>
      </w:divBdr>
    </w:div>
    <w:div w:id="316543498">
      <w:bodyDiv w:val="1"/>
      <w:marLeft w:val="0"/>
      <w:marRight w:val="0"/>
      <w:marTop w:val="0"/>
      <w:marBottom w:val="0"/>
      <w:divBdr>
        <w:top w:val="none" w:sz="0" w:space="0" w:color="auto"/>
        <w:left w:val="none" w:sz="0" w:space="0" w:color="auto"/>
        <w:bottom w:val="none" w:sz="0" w:space="0" w:color="auto"/>
        <w:right w:val="none" w:sz="0" w:space="0" w:color="auto"/>
      </w:divBdr>
    </w:div>
    <w:div w:id="637884347">
      <w:bodyDiv w:val="1"/>
      <w:marLeft w:val="0"/>
      <w:marRight w:val="0"/>
      <w:marTop w:val="0"/>
      <w:marBottom w:val="0"/>
      <w:divBdr>
        <w:top w:val="none" w:sz="0" w:space="0" w:color="auto"/>
        <w:left w:val="none" w:sz="0" w:space="0" w:color="auto"/>
        <w:bottom w:val="none" w:sz="0" w:space="0" w:color="auto"/>
        <w:right w:val="none" w:sz="0" w:space="0" w:color="auto"/>
      </w:divBdr>
    </w:div>
    <w:div w:id="1111314338">
      <w:bodyDiv w:val="1"/>
      <w:marLeft w:val="0"/>
      <w:marRight w:val="0"/>
      <w:marTop w:val="0"/>
      <w:marBottom w:val="0"/>
      <w:divBdr>
        <w:top w:val="none" w:sz="0" w:space="0" w:color="auto"/>
        <w:left w:val="none" w:sz="0" w:space="0" w:color="auto"/>
        <w:bottom w:val="none" w:sz="0" w:space="0" w:color="auto"/>
        <w:right w:val="none" w:sz="0" w:space="0" w:color="auto"/>
      </w:divBdr>
    </w:div>
    <w:div w:id="1140347237">
      <w:bodyDiv w:val="1"/>
      <w:marLeft w:val="0"/>
      <w:marRight w:val="0"/>
      <w:marTop w:val="0"/>
      <w:marBottom w:val="0"/>
      <w:divBdr>
        <w:top w:val="none" w:sz="0" w:space="0" w:color="auto"/>
        <w:left w:val="none" w:sz="0" w:space="0" w:color="auto"/>
        <w:bottom w:val="none" w:sz="0" w:space="0" w:color="auto"/>
        <w:right w:val="none" w:sz="0" w:space="0" w:color="auto"/>
      </w:divBdr>
    </w:div>
    <w:div w:id="1188592906">
      <w:bodyDiv w:val="1"/>
      <w:marLeft w:val="0"/>
      <w:marRight w:val="0"/>
      <w:marTop w:val="0"/>
      <w:marBottom w:val="0"/>
      <w:divBdr>
        <w:top w:val="none" w:sz="0" w:space="0" w:color="auto"/>
        <w:left w:val="none" w:sz="0" w:space="0" w:color="auto"/>
        <w:bottom w:val="none" w:sz="0" w:space="0" w:color="auto"/>
        <w:right w:val="none" w:sz="0" w:space="0" w:color="auto"/>
      </w:divBdr>
    </w:div>
    <w:div w:id="1228957225">
      <w:bodyDiv w:val="1"/>
      <w:marLeft w:val="0"/>
      <w:marRight w:val="0"/>
      <w:marTop w:val="0"/>
      <w:marBottom w:val="0"/>
      <w:divBdr>
        <w:top w:val="none" w:sz="0" w:space="0" w:color="auto"/>
        <w:left w:val="none" w:sz="0" w:space="0" w:color="auto"/>
        <w:bottom w:val="none" w:sz="0" w:space="0" w:color="auto"/>
        <w:right w:val="none" w:sz="0" w:space="0" w:color="auto"/>
      </w:divBdr>
    </w:div>
    <w:div w:id="1346249107">
      <w:bodyDiv w:val="1"/>
      <w:marLeft w:val="0"/>
      <w:marRight w:val="0"/>
      <w:marTop w:val="0"/>
      <w:marBottom w:val="0"/>
      <w:divBdr>
        <w:top w:val="none" w:sz="0" w:space="0" w:color="auto"/>
        <w:left w:val="none" w:sz="0" w:space="0" w:color="auto"/>
        <w:bottom w:val="none" w:sz="0" w:space="0" w:color="auto"/>
        <w:right w:val="none" w:sz="0" w:space="0" w:color="auto"/>
      </w:divBdr>
    </w:div>
    <w:div w:id="1359545634">
      <w:bodyDiv w:val="1"/>
      <w:marLeft w:val="0"/>
      <w:marRight w:val="0"/>
      <w:marTop w:val="0"/>
      <w:marBottom w:val="0"/>
      <w:divBdr>
        <w:top w:val="none" w:sz="0" w:space="0" w:color="auto"/>
        <w:left w:val="none" w:sz="0" w:space="0" w:color="auto"/>
        <w:bottom w:val="none" w:sz="0" w:space="0" w:color="auto"/>
        <w:right w:val="none" w:sz="0" w:space="0" w:color="auto"/>
      </w:divBdr>
    </w:div>
    <w:div w:id="1433891308">
      <w:bodyDiv w:val="1"/>
      <w:marLeft w:val="0"/>
      <w:marRight w:val="0"/>
      <w:marTop w:val="0"/>
      <w:marBottom w:val="0"/>
      <w:divBdr>
        <w:top w:val="none" w:sz="0" w:space="0" w:color="auto"/>
        <w:left w:val="none" w:sz="0" w:space="0" w:color="auto"/>
        <w:bottom w:val="none" w:sz="0" w:space="0" w:color="auto"/>
        <w:right w:val="none" w:sz="0" w:space="0" w:color="auto"/>
      </w:divBdr>
    </w:div>
    <w:div w:id="1529949177">
      <w:bodyDiv w:val="1"/>
      <w:marLeft w:val="0"/>
      <w:marRight w:val="0"/>
      <w:marTop w:val="0"/>
      <w:marBottom w:val="0"/>
      <w:divBdr>
        <w:top w:val="none" w:sz="0" w:space="0" w:color="auto"/>
        <w:left w:val="none" w:sz="0" w:space="0" w:color="auto"/>
        <w:bottom w:val="none" w:sz="0" w:space="0" w:color="auto"/>
        <w:right w:val="none" w:sz="0" w:space="0" w:color="auto"/>
      </w:divBdr>
    </w:div>
    <w:div w:id="1551919052">
      <w:bodyDiv w:val="1"/>
      <w:marLeft w:val="0"/>
      <w:marRight w:val="0"/>
      <w:marTop w:val="0"/>
      <w:marBottom w:val="0"/>
      <w:divBdr>
        <w:top w:val="none" w:sz="0" w:space="0" w:color="auto"/>
        <w:left w:val="none" w:sz="0" w:space="0" w:color="auto"/>
        <w:bottom w:val="none" w:sz="0" w:space="0" w:color="auto"/>
        <w:right w:val="none" w:sz="0" w:space="0" w:color="auto"/>
      </w:divBdr>
    </w:div>
    <w:div w:id="1553035114">
      <w:bodyDiv w:val="1"/>
      <w:marLeft w:val="0"/>
      <w:marRight w:val="0"/>
      <w:marTop w:val="0"/>
      <w:marBottom w:val="0"/>
      <w:divBdr>
        <w:top w:val="none" w:sz="0" w:space="0" w:color="auto"/>
        <w:left w:val="none" w:sz="0" w:space="0" w:color="auto"/>
        <w:bottom w:val="none" w:sz="0" w:space="0" w:color="auto"/>
        <w:right w:val="none" w:sz="0" w:space="0" w:color="auto"/>
      </w:divBdr>
    </w:div>
    <w:div w:id="1622036277">
      <w:bodyDiv w:val="1"/>
      <w:marLeft w:val="0"/>
      <w:marRight w:val="0"/>
      <w:marTop w:val="0"/>
      <w:marBottom w:val="0"/>
      <w:divBdr>
        <w:top w:val="none" w:sz="0" w:space="0" w:color="auto"/>
        <w:left w:val="none" w:sz="0" w:space="0" w:color="auto"/>
        <w:bottom w:val="none" w:sz="0" w:space="0" w:color="auto"/>
        <w:right w:val="none" w:sz="0" w:space="0" w:color="auto"/>
      </w:divBdr>
      <w:divsChild>
        <w:div w:id="831143279">
          <w:marLeft w:val="0"/>
          <w:marRight w:val="0"/>
          <w:marTop w:val="0"/>
          <w:marBottom w:val="240"/>
          <w:divBdr>
            <w:top w:val="none" w:sz="0" w:space="0" w:color="auto"/>
            <w:left w:val="none" w:sz="0" w:space="0" w:color="auto"/>
            <w:bottom w:val="none" w:sz="0" w:space="0" w:color="auto"/>
            <w:right w:val="none" w:sz="0" w:space="0" w:color="auto"/>
          </w:divBdr>
        </w:div>
      </w:divsChild>
    </w:div>
    <w:div w:id="2058427449">
      <w:bodyDiv w:val="1"/>
      <w:marLeft w:val="0"/>
      <w:marRight w:val="0"/>
      <w:marTop w:val="0"/>
      <w:marBottom w:val="0"/>
      <w:divBdr>
        <w:top w:val="none" w:sz="0" w:space="0" w:color="auto"/>
        <w:left w:val="none" w:sz="0" w:space="0" w:color="auto"/>
        <w:bottom w:val="none" w:sz="0" w:space="0" w:color="auto"/>
        <w:right w:val="none" w:sz="0" w:space="0" w:color="auto"/>
      </w:divBdr>
    </w:div>
    <w:div w:id="2134514395">
      <w:bodyDiv w:val="1"/>
      <w:marLeft w:val="0"/>
      <w:marRight w:val="0"/>
      <w:marTop w:val="0"/>
      <w:marBottom w:val="0"/>
      <w:divBdr>
        <w:top w:val="none" w:sz="0" w:space="0" w:color="auto"/>
        <w:left w:val="none" w:sz="0" w:space="0" w:color="auto"/>
        <w:bottom w:val="none" w:sz="0" w:space="0" w:color="auto"/>
        <w:right w:val="none" w:sz="0" w:space="0" w:color="auto"/>
      </w:divBdr>
    </w:div>
    <w:div w:id="2145342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atizapandezaragoza.web" TargetMode="Externa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ipomex.org.mx/ipo3/lgt/indice/ATIZAPANDEZARAGOZA/art_92_xxv_b.web"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consultas.ifai.org.mx/descargar.php?r=./pdf/resoluciones/2017/&amp;a=RRA%203472.pdf"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consultas.ifai.org.mx/descargar.php?r=./pdf/resoluciones/2017/&amp;a=RRA%201588.pdf" TargetMode="External"/><Relationship Id="rId23" Type="http://schemas.openxmlformats.org/officeDocument/2006/relationships/theme" Target="theme/theme1.xml"/><Relationship Id="rId10" Type="http://schemas.openxmlformats.org/officeDocument/2006/relationships/hyperlink" Target="https://www.ipomex.org.mx/ipo3/lgt/indice/atizapandezaragoza.web"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ipomex.org.mx/ipo3/lgt/indice/ATIZAPANDEZARAGOZA/art_92_xxv_b.web" TargetMode="External"/><Relationship Id="rId14" Type="http://schemas.openxmlformats.org/officeDocument/2006/relationships/hyperlink" Target="http://consultas.ifai.org.mx/descargar.php?r=./pdf/resoluciones/2017/&amp;a=RRA%20185.pdf"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BBFDD7-AB23-4D0A-9B6E-B8652B220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54</Pages>
  <Words>9519</Words>
  <Characters>52356</Characters>
  <Application>Microsoft Office Word</Application>
  <DocSecurity>0</DocSecurity>
  <Lines>436</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C.P. Verónica Mtz</cp:lastModifiedBy>
  <cp:revision>4</cp:revision>
  <cp:lastPrinted>2020-01-14T20:13:00Z</cp:lastPrinted>
  <dcterms:created xsi:type="dcterms:W3CDTF">2021-04-23T17:17:00Z</dcterms:created>
  <dcterms:modified xsi:type="dcterms:W3CDTF">2021-06-11T01:18:00Z</dcterms:modified>
</cp:coreProperties>
</file>