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158A5" w14:textId="6593C783" w:rsidR="00210DE2" w:rsidRPr="007F76E8" w:rsidRDefault="00210DE2" w:rsidP="00210DE2">
      <w:pPr>
        <w:spacing w:line="360" w:lineRule="auto"/>
        <w:rPr>
          <w:rFonts w:ascii="Palatino Linotype" w:eastAsia="Times New Roman" w:hAnsi="Palatino Linotype" w:cs="Times New Roman"/>
          <w:bCs/>
          <w:sz w:val="20"/>
          <w:szCs w:val="20"/>
        </w:rPr>
      </w:pPr>
      <w:bookmarkStart w:id="0" w:name="_GoBack"/>
      <w:bookmarkEnd w:id="0"/>
      <w:r w:rsidRPr="007F76E8">
        <w:rPr>
          <w:rFonts w:ascii="Palatino Linotype" w:eastAsia="Times New Roman" w:hAnsi="Palatino Linotype" w:cs="Times New Roman"/>
          <w:b/>
          <w:sz w:val="20"/>
          <w:szCs w:val="20"/>
        </w:rPr>
        <w:t xml:space="preserve">TEMA: </w:t>
      </w:r>
      <w:r w:rsidR="00C51513" w:rsidRPr="007F76E8">
        <w:rPr>
          <w:rFonts w:ascii="Palatino Linotype" w:eastAsia="Times New Roman" w:hAnsi="Palatino Linotype" w:cs="Times New Roman"/>
          <w:bCs/>
          <w:sz w:val="20"/>
          <w:szCs w:val="20"/>
        </w:rPr>
        <w:t>La negativa de la información.</w:t>
      </w:r>
    </w:p>
    <w:p w14:paraId="5B5273E1" w14:textId="77777777" w:rsidR="00210DE2" w:rsidRPr="007F76E8" w:rsidRDefault="00210DE2" w:rsidP="00210DE2">
      <w:pPr>
        <w:spacing w:line="360" w:lineRule="auto"/>
        <w:rPr>
          <w:rFonts w:ascii="Palatino Linotype" w:eastAsia="Times New Roman" w:hAnsi="Palatino Linotype" w:cs="Times New Roman"/>
          <w:b/>
          <w:sz w:val="20"/>
          <w:szCs w:val="20"/>
        </w:rPr>
      </w:pPr>
    </w:p>
    <w:p w14:paraId="435101C9" w14:textId="03F3DD4C" w:rsidR="00210DE2" w:rsidRPr="007F76E8" w:rsidRDefault="00210DE2" w:rsidP="00210DE2">
      <w:pPr>
        <w:spacing w:line="360" w:lineRule="auto"/>
        <w:jc w:val="both"/>
        <w:rPr>
          <w:rFonts w:ascii="Palatino Linotype" w:eastAsia="Times New Roman" w:hAnsi="Palatino Linotype" w:cs="Times New Roman"/>
          <w:bCs/>
          <w:sz w:val="20"/>
          <w:szCs w:val="20"/>
        </w:rPr>
      </w:pPr>
      <w:r w:rsidRPr="007F76E8">
        <w:rPr>
          <w:rFonts w:ascii="Palatino Linotype" w:eastAsia="Times New Roman" w:hAnsi="Palatino Linotype" w:cs="Times New Roman"/>
          <w:b/>
          <w:sz w:val="20"/>
          <w:szCs w:val="20"/>
        </w:rPr>
        <w:t xml:space="preserve">CASO: </w:t>
      </w:r>
      <w:r w:rsidRPr="007F76E8">
        <w:rPr>
          <w:rFonts w:ascii="Palatino Linotype" w:eastAsia="Times New Roman" w:hAnsi="Palatino Linotype" w:cs="Times New Roman"/>
          <w:bCs/>
          <w:sz w:val="20"/>
          <w:szCs w:val="20"/>
        </w:rPr>
        <w:t xml:space="preserve">Una persona solicitó </w:t>
      </w:r>
      <w:r w:rsidR="00C51513" w:rsidRPr="007F76E8">
        <w:rPr>
          <w:rFonts w:ascii="Palatino Linotype" w:eastAsia="Times New Roman" w:hAnsi="Palatino Linotype" w:cs="Times New Roman"/>
          <w:bCs/>
          <w:sz w:val="20"/>
          <w:szCs w:val="20"/>
        </w:rPr>
        <w:t>el presupuesto asignado para el ejercicio fiscal 2021 a la Dirección de Educación.</w:t>
      </w:r>
    </w:p>
    <w:p w14:paraId="787ED69C" w14:textId="77777777" w:rsidR="00210DE2" w:rsidRPr="007F76E8" w:rsidRDefault="00210DE2" w:rsidP="00210DE2">
      <w:pPr>
        <w:spacing w:line="360" w:lineRule="auto"/>
        <w:jc w:val="both"/>
        <w:rPr>
          <w:rFonts w:ascii="Palatino Linotype" w:eastAsia="Times New Roman" w:hAnsi="Palatino Linotype" w:cs="Times New Roman"/>
          <w:bCs/>
          <w:sz w:val="20"/>
          <w:szCs w:val="20"/>
        </w:rPr>
      </w:pPr>
    </w:p>
    <w:p w14:paraId="15BE45D4" w14:textId="236B7EF7" w:rsidR="00210DE2" w:rsidRPr="007F76E8" w:rsidRDefault="00210DE2" w:rsidP="00210DE2">
      <w:pPr>
        <w:spacing w:line="360" w:lineRule="auto"/>
        <w:jc w:val="both"/>
        <w:rPr>
          <w:rFonts w:ascii="Palatino Linotype" w:eastAsia="Times New Roman" w:hAnsi="Palatino Linotype" w:cs="Times New Roman"/>
          <w:bCs/>
          <w:sz w:val="20"/>
          <w:szCs w:val="20"/>
        </w:rPr>
      </w:pPr>
      <w:r w:rsidRPr="007F76E8">
        <w:rPr>
          <w:rFonts w:ascii="Palatino Linotype" w:eastAsia="Times New Roman" w:hAnsi="Palatino Linotype" w:cs="Times New Roman"/>
          <w:bCs/>
          <w:sz w:val="20"/>
          <w:szCs w:val="20"/>
        </w:rPr>
        <w:t xml:space="preserve">El Sujeto Obligado </w:t>
      </w:r>
      <w:r w:rsidR="00C51513" w:rsidRPr="007F76E8">
        <w:rPr>
          <w:rFonts w:ascii="Palatino Linotype" w:eastAsia="Times New Roman" w:hAnsi="Palatino Linotype" w:cs="Times New Roman"/>
          <w:bCs/>
          <w:sz w:val="20"/>
          <w:szCs w:val="20"/>
        </w:rPr>
        <w:t>refirió que el presupuesto no se encuentra autorizado, por lo que no se puede proporcionar, en cuanto esté autorizado será proporcionado.</w:t>
      </w:r>
    </w:p>
    <w:p w14:paraId="3F898645" w14:textId="77777777" w:rsidR="00210DE2" w:rsidRPr="007F76E8" w:rsidRDefault="00210DE2" w:rsidP="00210DE2">
      <w:pPr>
        <w:spacing w:line="360" w:lineRule="auto"/>
        <w:jc w:val="both"/>
        <w:rPr>
          <w:rFonts w:ascii="Palatino Linotype" w:eastAsia="Times New Roman" w:hAnsi="Palatino Linotype" w:cs="Times New Roman"/>
          <w:b/>
          <w:sz w:val="20"/>
          <w:szCs w:val="20"/>
        </w:rPr>
      </w:pPr>
    </w:p>
    <w:p w14:paraId="19F0DE02" w14:textId="0F54B01A" w:rsidR="00210DE2" w:rsidRPr="007F76E8" w:rsidRDefault="00C51513" w:rsidP="00210DE2">
      <w:pPr>
        <w:spacing w:line="360" w:lineRule="auto"/>
        <w:jc w:val="both"/>
        <w:rPr>
          <w:rFonts w:ascii="Palatino Linotype" w:eastAsia="Times New Roman" w:hAnsi="Palatino Linotype" w:cs="Times New Roman"/>
          <w:bCs/>
          <w:sz w:val="20"/>
          <w:szCs w:val="20"/>
        </w:rPr>
      </w:pPr>
      <w:r w:rsidRPr="007F76E8">
        <w:rPr>
          <w:rFonts w:ascii="Palatino Linotype" w:eastAsia="Times New Roman" w:hAnsi="Palatino Linotype" w:cs="Times New Roman"/>
          <w:bCs/>
          <w:sz w:val="20"/>
          <w:szCs w:val="20"/>
        </w:rPr>
        <w:t>La inconformidad fue porque no se ha entregado la información.</w:t>
      </w:r>
    </w:p>
    <w:p w14:paraId="4881BD81" w14:textId="77777777" w:rsidR="00210DE2" w:rsidRPr="007F76E8" w:rsidRDefault="00210DE2" w:rsidP="00210DE2">
      <w:pPr>
        <w:spacing w:line="360" w:lineRule="auto"/>
        <w:jc w:val="both"/>
        <w:rPr>
          <w:rFonts w:ascii="Palatino Linotype" w:eastAsia="Times New Roman" w:hAnsi="Palatino Linotype" w:cs="Times New Roman"/>
          <w:b/>
          <w:sz w:val="20"/>
          <w:szCs w:val="20"/>
        </w:rPr>
      </w:pPr>
    </w:p>
    <w:p w14:paraId="344FE258" w14:textId="7C30584D" w:rsidR="00210DE2" w:rsidRPr="007F76E8" w:rsidRDefault="00210DE2" w:rsidP="00210DE2">
      <w:pPr>
        <w:spacing w:line="360" w:lineRule="auto"/>
        <w:jc w:val="both"/>
        <w:rPr>
          <w:rFonts w:ascii="Palatino Linotype" w:eastAsia="Times New Roman" w:hAnsi="Palatino Linotype" w:cs="Times New Roman"/>
          <w:bCs/>
          <w:sz w:val="20"/>
          <w:szCs w:val="20"/>
        </w:rPr>
      </w:pPr>
      <w:r w:rsidRPr="007F76E8">
        <w:rPr>
          <w:rFonts w:ascii="Palatino Linotype" w:eastAsia="Times New Roman" w:hAnsi="Palatino Linotype" w:cs="Times New Roman"/>
          <w:b/>
          <w:sz w:val="20"/>
          <w:szCs w:val="20"/>
        </w:rPr>
        <w:t xml:space="preserve">DETERMINACIÓN: </w:t>
      </w:r>
      <w:r w:rsidR="00C51513" w:rsidRPr="007F76E8">
        <w:rPr>
          <w:rFonts w:ascii="Palatino Linotype" w:eastAsia="Times New Roman" w:hAnsi="Palatino Linotype" w:cs="Times New Roman"/>
          <w:bCs/>
          <w:sz w:val="20"/>
          <w:szCs w:val="20"/>
        </w:rPr>
        <w:t xml:space="preserve">Con la manifestación del Sujeto Obligado </w:t>
      </w:r>
      <w:r w:rsidR="006E19C3" w:rsidRPr="007F76E8">
        <w:rPr>
          <w:rFonts w:ascii="Palatino Linotype" w:eastAsia="Times New Roman" w:hAnsi="Palatino Linotype" w:cs="Times New Roman"/>
          <w:bCs/>
          <w:sz w:val="20"/>
          <w:szCs w:val="20"/>
        </w:rPr>
        <w:t xml:space="preserve">se asume </w:t>
      </w:r>
      <w:r w:rsidR="00C51513" w:rsidRPr="007F76E8">
        <w:rPr>
          <w:rFonts w:ascii="Palatino Linotype" w:eastAsia="Times New Roman" w:hAnsi="Palatino Linotype" w:cs="Times New Roman"/>
          <w:bCs/>
          <w:sz w:val="20"/>
          <w:szCs w:val="20"/>
        </w:rPr>
        <w:t xml:space="preserve">la existencia de la información, aunque carecía de </w:t>
      </w:r>
      <w:r w:rsidR="006E19C3" w:rsidRPr="007F76E8">
        <w:rPr>
          <w:rFonts w:ascii="Palatino Linotype" w:eastAsia="Times New Roman" w:hAnsi="Palatino Linotype" w:cs="Times New Roman"/>
          <w:bCs/>
          <w:sz w:val="20"/>
          <w:szCs w:val="20"/>
        </w:rPr>
        <w:t xml:space="preserve">la </w:t>
      </w:r>
      <w:r w:rsidR="00C51513" w:rsidRPr="007F76E8">
        <w:rPr>
          <w:rFonts w:ascii="Palatino Linotype" w:eastAsia="Times New Roman" w:hAnsi="Palatino Linotype" w:cs="Times New Roman"/>
          <w:bCs/>
          <w:sz w:val="20"/>
          <w:szCs w:val="20"/>
        </w:rPr>
        <w:t xml:space="preserve">autorización </w:t>
      </w:r>
      <w:r w:rsidR="006E19C3" w:rsidRPr="007F76E8">
        <w:rPr>
          <w:rFonts w:ascii="Palatino Linotype" w:eastAsia="Times New Roman" w:hAnsi="Palatino Linotype" w:cs="Times New Roman"/>
          <w:bCs/>
          <w:sz w:val="20"/>
          <w:szCs w:val="20"/>
        </w:rPr>
        <w:t xml:space="preserve">correspondiente. La información pudo haber sido entregada </w:t>
      </w:r>
      <w:r w:rsidR="00F937EE" w:rsidRPr="007F76E8">
        <w:rPr>
          <w:rFonts w:ascii="Palatino Linotype" w:eastAsia="Times New Roman" w:hAnsi="Palatino Linotype" w:cs="Times New Roman"/>
          <w:bCs/>
          <w:sz w:val="20"/>
          <w:szCs w:val="20"/>
        </w:rPr>
        <w:t>en el</w:t>
      </w:r>
      <w:r w:rsidR="006E19C3" w:rsidRPr="007F76E8">
        <w:rPr>
          <w:rFonts w:ascii="Palatino Linotype" w:eastAsia="Times New Roman" w:hAnsi="Palatino Linotype" w:cs="Times New Roman"/>
          <w:bCs/>
          <w:sz w:val="20"/>
          <w:szCs w:val="20"/>
        </w:rPr>
        <w:t xml:space="preserve"> estado en el que se enc</w:t>
      </w:r>
      <w:r w:rsidR="00F937EE" w:rsidRPr="007F76E8">
        <w:rPr>
          <w:rFonts w:ascii="Palatino Linotype" w:eastAsia="Times New Roman" w:hAnsi="Palatino Linotype" w:cs="Times New Roman"/>
          <w:bCs/>
          <w:sz w:val="20"/>
          <w:szCs w:val="20"/>
        </w:rPr>
        <w:t>ontraba</w:t>
      </w:r>
      <w:r w:rsidR="006E19C3" w:rsidRPr="007F76E8">
        <w:rPr>
          <w:rFonts w:ascii="Palatino Linotype" w:eastAsia="Times New Roman" w:hAnsi="Palatino Linotype" w:cs="Times New Roman"/>
          <w:bCs/>
          <w:sz w:val="20"/>
          <w:szCs w:val="20"/>
        </w:rPr>
        <w:t>, de acuerdo con el artículo 12 de la Ley de Transparencia y Acceso a la Información Pública del Estado de México y Municipios, situación que no ocurrió, causando un agravió al recurrente, toda vez que no se cumplió con el principio de expedites.</w:t>
      </w:r>
    </w:p>
    <w:p w14:paraId="389978E6" w14:textId="72BFF142" w:rsidR="006E19C3" w:rsidRPr="007F76E8" w:rsidRDefault="006E19C3" w:rsidP="00210DE2">
      <w:pPr>
        <w:spacing w:line="360" w:lineRule="auto"/>
        <w:jc w:val="both"/>
        <w:rPr>
          <w:rFonts w:ascii="Palatino Linotype" w:eastAsia="Times New Roman" w:hAnsi="Palatino Linotype" w:cs="Times New Roman"/>
          <w:bCs/>
          <w:sz w:val="20"/>
          <w:szCs w:val="20"/>
        </w:rPr>
      </w:pPr>
    </w:p>
    <w:p w14:paraId="48976BC9" w14:textId="4922D987" w:rsidR="006E19C3" w:rsidRPr="007F76E8" w:rsidRDefault="006E19C3" w:rsidP="00210DE2">
      <w:pPr>
        <w:spacing w:line="360" w:lineRule="auto"/>
        <w:jc w:val="both"/>
        <w:rPr>
          <w:rFonts w:ascii="Palatino Linotype" w:eastAsia="Times New Roman" w:hAnsi="Palatino Linotype" w:cs="Times New Roman"/>
          <w:bCs/>
          <w:sz w:val="20"/>
          <w:szCs w:val="20"/>
        </w:rPr>
      </w:pPr>
      <w:r w:rsidRPr="007F76E8">
        <w:rPr>
          <w:rFonts w:ascii="Palatino Linotype" w:eastAsia="Times New Roman" w:hAnsi="Palatino Linotype" w:cs="Times New Roman"/>
          <w:bCs/>
          <w:sz w:val="20"/>
          <w:szCs w:val="20"/>
        </w:rPr>
        <w:t>La Constitución Política del Estado Libre y Soberano de México en el artículo 125, establece que a más tardar el día 25 de febrero de cada año debe aprobarse el presupuesto de egresos y presentarse al Órgano Superior de Fiscalización, por lo que, para la fecha en que se notifique la presente resolución, la información solicitada indudablemente debe existir y debe estar debidamente autorizada.</w:t>
      </w:r>
    </w:p>
    <w:p w14:paraId="77AB13B2" w14:textId="77777777" w:rsidR="00210DE2" w:rsidRPr="007F76E8" w:rsidRDefault="00210DE2" w:rsidP="00210DE2">
      <w:pPr>
        <w:spacing w:line="360" w:lineRule="auto"/>
        <w:jc w:val="both"/>
        <w:rPr>
          <w:rFonts w:ascii="Palatino Linotype" w:eastAsia="Times New Roman" w:hAnsi="Palatino Linotype" w:cs="Times New Roman"/>
          <w:b/>
          <w:sz w:val="20"/>
          <w:szCs w:val="20"/>
        </w:rPr>
      </w:pPr>
    </w:p>
    <w:p w14:paraId="52A7D9F4" w14:textId="541E0973" w:rsidR="00210DE2" w:rsidRPr="007F76E8" w:rsidRDefault="00210DE2" w:rsidP="0090606B">
      <w:pPr>
        <w:spacing w:line="360" w:lineRule="auto"/>
        <w:jc w:val="both"/>
        <w:rPr>
          <w:rFonts w:ascii="Palatino Linotype" w:eastAsia="Times New Roman" w:hAnsi="Palatino Linotype" w:cs="Times New Roman"/>
          <w:b/>
          <w:sz w:val="20"/>
          <w:szCs w:val="20"/>
        </w:rPr>
      </w:pPr>
      <w:r w:rsidRPr="007F76E8">
        <w:rPr>
          <w:rFonts w:ascii="Palatino Linotype" w:eastAsia="Times New Roman" w:hAnsi="Palatino Linotype" w:cs="Times New Roman"/>
          <w:b/>
          <w:sz w:val="20"/>
          <w:szCs w:val="20"/>
        </w:rPr>
        <w:t xml:space="preserve">PROPUESTA: </w:t>
      </w:r>
      <w:r w:rsidRPr="007F76E8">
        <w:rPr>
          <w:rFonts w:ascii="Palatino Linotype" w:eastAsia="Times New Roman" w:hAnsi="Palatino Linotype" w:cs="Times New Roman"/>
          <w:bCs/>
          <w:sz w:val="20"/>
          <w:szCs w:val="20"/>
        </w:rPr>
        <w:t xml:space="preserve">Se </w:t>
      </w:r>
      <w:r w:rsidR="00DE4B50" w:rsidRPr="007F76E8">
        <w:rPr>
          <w:rFonts w:ascii="Palatino Linotype" w:eastAsia="Times New Roman" w:hAnsi="Palatino Linotype" w:cs="Times New Roman"/>
          <w:b/>
          <w:sz w:val="20"/>
          <w:szCs w:val="20"/>
        </w:rPr>
        <w:t>REVOCÓ</w:t>
      </w:r>
      <w:r w:rsidR="00DE4B50" w:rsidRPr="007F76E8">
        <w:rPr>
          <w:rFonts w:ascii="Palatino Linotype" w:eastAsia="Times New Roman" w:hAnsi="Palatino Linotype" w:cs="Times New Roman"/>
          <w:bCs/>
          <w:sz w:val="20"/>
          <w:szCs w:val="20"/>
        </w:rPr>
        <w:t xml:space="preserve"> la respuesta y se </w:t>
      </w:r>
      <w:r w:rsidRPr="007F76E8">
        <w:rPr>
          <w:rFonts w:ascii="Palatino Linotype" w:hAnsi="Palatino Linotype"/>
          <w:b/>
          <w:bCs/>
          <w:sz w:val="20"/>
          <w:szCs w:val="20"/>
        </w:rPr>
        <w:t>ORDENÓ</w:t>
      </w:r>
      <w:r w:rsidRPr="007F76E8">
        <w:rPr>
          <w:rFonts w:ascii="Palatino Linotype" w:eastAsia="Times New Roman" w:hAnsi="Palatino Linotype" w:cs="Times New Roman"/>
          <w:bCs/>
          <w:sz w:val="20"/>
          <w:szCs w:val="20"/>
        </w:rPr>
        <w:t xml:space="preserve"> </w:t>
      </w:r>
      <w:r w:rsidR="00210C89" w:rsidRPr="007F76E8">
        <w:rPr>
          <w:rFonts w:ascii="Palatino Linotype" w:eastAsia="Times New Roman" w:hAnsi="Palatino Linotype" w:cs="Times New Roman"/>
          <w:bCs/>
          <w:sz w:val="20"/>
          <w:szCs w:val="20"/>
        </w:rPr>
        <w:t xml:space="preserve">entregar </w:t>
      </w:r>
      <w:r w:rsidR="006E19C3" w:rsidRPr="007F76E8">
        <w:rPr>
          <w:rFonts w:ascii="Palatino Linotype" w:eastAsia="Times New Roman" w:hAnsi="Palatino Linotype" w:cs="Times New Roman"/>
          <w:bCs/>
          <w:sz w:val="20"/>
          <w:szCs w:val="20"/>
        </w:rPr>
        <w:t>el o los documentos donde conste el presupuesto asignado a la Dirección de Educación para el ejercicio fiscal 2021.</w:t>
      </w:r>
    </w:p>
    <w:p w14:paraId="39AC3BF6" w14:textId="1F852EE6" w:rsidR="00210C89" w:rsidRPr="007F76E8" w:rsidRDefault="00210C89" w:rsidP="0090606B">
      <w:pPr>
        <w:spacing w:line="360" w:lineRule="auto"/>
        <w:jc w:val="both"/>
        <w:rPr>
          <w:rFonts w:ascii="Palatino Linotype" w:eastAsia="Times New Roman" w:hAnsi="Palatino Linotype" w:cs="Times New Roman"/>
          <w:b/>
        </w:rPr>
      </w:pPr>
    </w:p>
    <w:p w14:paraId="536501EC" w14:textId="6507A8CD" w:rsidR="00210C89" w:rsidRPr="007F76E8" w:rsidRDefault="00210C89" w:rsidP="0090606B">
      <w:pPr>
        <w:spacing w:line="360" w:lineRule="auto"/>
        <w:jc w:val="both"/>
        <w:rPr>
          <w:rFonts w:ascii="Palatino Linotype" w:eastAsia="Times New Roman" w:hAnsi="Palatino Linotype" w:cs="Times New Roman"/>
          <w:b/>
        </w:rPr>
      </w:pPr>
    </w:p>
    <w:p w14:paraId="71E3BA27" w14:textId="486969C5" w:rsidR="00210C89" w:rsidRPr="007F76E8" w:rsidRDefault="00210C89" w:rsidP="0090606B">
      <w:pPr>
        <w:spacing w:line="360" w:lineRule="auto"/>
        <w:jc w:val="both"/>
        <w:rPr>
          <w:rFonts w:ascii="Palatino Linotype" w:eastAsia="Times New Roman" w:hAnsi="Palatino Linotype" w:cs="Times New Roman"/>
          <w:b/>
        </w:rPr>
      </w:pPr>
    </w:p>
    <w:p w14:paraId="0F0B914C" w14:textId="77777777" w:rsidR="00210C89" w:rsidRPr="007F76E8" w:rsidRDefault="00210C89" w:rsidP="0090606B">
      <w:pPr>
        <w:spacing w:line="360" w:lineRule="auto"/>
        <w:jc w:val="both"/>
        <w:rPr>
          <w:rFonts w:ascii="Palatino Linotype" w:eastAsia="Times New Roman" w:hAnsi="Palatino Linotype" w:cs="Times New Roman"/>
          <w:b/>
        </w:rPr>
      </w:pPr>
    </w:p>
    <w:p w14:paraId="20FA143B" w14:textId="5CAD98B5" w:rsidR="00122EA6" w:rsidRPr="007F76E8" w:rsidRDefault="00554DF4" w:rsidP="00554DF4">
      <w:pPr>
        <w:spacing w:line="360" w:lineRule="auto"/>
        <w:rPr>
          <w:rFonts w:ascii="Palatino Linotype" w:eastAsia="Times New Roman" w:hAnsi="Palatino Linotype" w:cs="Times New Roman"/>
          <w:b/>
        </w:rPr>
      </w:pPr>
      <w:r w:rsidRPr="007F76E8">
        <w:rPr>
          <w:rFonts w:ascii="Palatino Linotype" w:eastAsia="Times New Roman" w:hAnsi="Palatino Linotype" w:cs="Times New Roman"/>
          <w:b/>
        </w:rPr>
        <w:lastRenderedPageBreak/>
        <w:t>LÍNEAS ARGUMENTATIVAS</w:t>
      </w:r>
    </w:p>
    <w:p w14:paraId="5E00B85C" w14:textId="77777777" w:rsidR="00A22BB3" w:rsidRPr="007F76E8" w:rsidRDefault="00A22BB3" w:rsidP="00554DF4">
      <w:pPr>
        <w:spacing w:line="360" w:lineRule="auto"/>
        <w:rPr>
          <w:rFonts w:ascii="Palatino Linotype" w:eastAsia="Times New Roman" w:hAnsi="Palatino Linotype" w:cs="Times New Roman"/>
          <w:b/>
        </w:rPr>
      </w:pPr>
    </w:p>
    <w:p w14:paraId="40379C2C" w14:textId="77777777" w:rsidR="000E2BE4" w:rsidRPr="007F76E8" w:rsidRDefault="000E2BE4" w:rsidP="000E2BE4">
      <w:pPr>
        <w:spacing w:before="240" w:after="240" w:line="360" w:lineRule="auto"/>
        <w:jc w:val="both"/>
        <w:rPr>
          <w:rFonts w:ascii="Palatino Linotype" w:eastAsia="MS Mincho" w:hAnsi="Palatino Linotype" w:cs="Times New Roman"/>
        </w:rPr>
      </w:pPr>
      <w:r w:rsidRPr="007F76E8">
        <w:rPr>
          <w:rFonts w:ascii="Palatino Linotype" w:hAnsi="Palatino Linotype"/>
          <w:b/>
        </w:rPr>
        <w:t xml:space="preserve">INFORME JUSTIFICADO, FALTA DE. </w:t>
      </w:r>
      <w:r w:rsidRPr="007F76E8">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manifestar lo que a su derecho convenga. </w:t>
      </w:r>
    </w:p>
    <w:p w14:paraId="1193ADE1" w14:textId="001E3DDF" w:rsidR="00A22BB3" w:rsidRPr="007F76E8" w:rsidRDefault="00CD3BD0" w:rsidP="0074789F">
      <w:pPr>
        <w:spacing w:line="360" w:lineRule="auto"/>
        <w:jc w:val="both"/>
        <w:rPr>
          <w:rFonts w:ascii="Palatino Linotype" w:hAnsi="Palatino Linotype"/>
        </w:rPr>
      </w:pPr>
      <w:r w:rsidRPr="007F76E8">
        <w:rPr>
          <w:rFonts w:ascii="Palatino Linotype" w:eastAsia="MS Mincho" w:hAnsi="Palatino Linotype" w:cs="Times New Roman"/>
          <w:b/>
        </w:rPr>
        <w:t xml:space="preserve">DERECHO DE ACCESO A LA INFORMACIÓN PÚBLICA. </w:t>
      </w:r>
      <w:r w:rsidRPr="007F76E8">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48A77F50" w14:textId="5CCBF255" w:rsidR="00A22BB3" w:rsidRPr="007F76E8" w:rsidRDefault="00A22BB3" w:rsidP="0074789F">
      <w:pPr>
        <w:spacing w:line="360" w:lineRule="auto"/>
        <w:jc w:val="both"/>
        <w:rPr>
          <w:rFonts w:ascii="Palatino Linotype" w:hAnsi="Palatino Linotype"/>
        </w:rPr>
      </w:pPr>
    </w:p>
    <w:p w14:paraId="171C91A8" w14:textId="3E0C874A" w:rsidR="00A22BB3" w:rsidRPr="007F76E8" w:rsidRDefault="00A22BB3" w:rsidP="0074789F">
      <w:pPr>
        <w:spacing w:line="360" w:lineRule="auto"/>
        <w:jc w:val="both"/>
        <w:rPr>
          <w:rFonts w:ascii="Palatino Linotype" w:hAnsi="Palatino Linotype"/>
        </w:rPr>
      </w:pPr>
    </w:p>
    <w:p w14:paraId="01AEF0A3" w14:textId="2F524D05" w:rsidR="00A22BB3" w:rsidRPr="007F76E8" w:rsidRDefault="00A22BB3" w:rsidP="0074789F">
      <w:pPr>
        <w:spacing w:line="360" w:lineRule="auto"/>
        <w:jc w:val="both"/>
        <w:rPr>
          <w:rFonts w:ascii="Palatino Linotype" w:hAnsi="Palatino Linotype"/>
        </w:rPr>
      </w:pPr>
    </w:p>
    <w:p w14:paraId="03618E51" w14:textId="509D6735" w:rsidR="00A22BB3" w:rsidRPr="007F76E8" w:rsidRDefault="00A22BB3" w:rsidP="0074789F">
      <w:pPr>
        <w:spacing w:line="360" w:lineRule="auto"/>
        <w:jc w:val="both"/>
        <w:rPr>
          <w:rFonts w:ascii="Palatino Linotype" w:hAnsi="Palatino Linotype"/>
        </w:rPr>
      </w:pPr>
    </w:p>
    <w:p w14:paraId="418D356B" w14:textId="6147298E" w:rsidR="00A22BB3" w:rsidRPr="007F76E8" w:rsidRDefault="00A22BB3" w:rsidP="0074789F">
      <w:pPr>
        <w:spacing w:line="360" w:lineRule="auto"/>
        <w:jc w:val="both"/>
        <w:rPr>
          <w:rFonts w:ascii="Palatino Linotype" w:hAnsi="Palatino Linotype"/>
        </w:rPr>
      </w:pPr>
    </w:p>
    <w:p w14:paraId="021204B5" w14:textId="084B383F" w:rsidR="00A22BB3" w:rsidRPr="007F76E8" w:rsidRDefault="00A22BB3" w:rsidP="0074789F">
      <w:pPr>
        <w:spacing w:line="360" w:lineRule="auto"/>
        <w:jc w:val="both"/>
        <w:rPr>
          <w:rFonts w:ascii="Palatino Linotype" w:hAnsi="Palatino Linotype"/>
        </w:rPr>
      </w:pPr>
    </w:p>
    <w:p w14:paraId="48B98DF9" w14:textId="11886610" w:rsidR="00A22BB3" w:rsidRPr="007F76E8" w:rsidRDefault="00A22BB3" w:rsidP="0074789F">
      <w:pPr>
        <w:spacing w:line="360" w:lineRule="auto"/>
        <w:jc w:val="both"/>
        <w:rPr>
          <w:rFonts w:ascii="Palatino Linotype" w:hAnsi="Palatino Linotype"/>
        </w:rPr>
      </w:pPr>
    </w:p>
    <w:p w14:paraId="38C02B7C" w14:textId="3F510C50" w:rsidR="00A22BB3" w:rsidRPr="007F76E8" w:rsidRDefault="00A22BB3" w:rsidP="0074789F">
      <w:pPr>
        <w:spacing w:line="360" w:lineRule="auto"/>
        <w:jc w:val="both"/>
        <w:rPr>
          <w:rFonts w:ascii="Palatino Linotype" w:hAnsi="Palatino Linotype"/>
        </w:rPr>
      </w:pPr>
    </w:p>
    <w:p w14:paraId="235231DB" w14:textId="234F5B67" w:rsidR="00A22BB3" w:rsidRPr="007F76E8" w:rsidRDefault="00A22BB3" w:rsidP="0074789F">
      <w:pPr>
        <w:spacing w:line="360" w:lineRule="auto"/>
        <w:jc w:val="both"/>
        <w:rPr>
          <w:rFonts w:ascii="Palatino Linotype" w:hAnsi="Palatino Linotype"/>
        </w:rPr>
      </w:pPr>
    </w:p>
    <w:p w14:paraId="367244C7" w14:textId="58C54F46" w:rsidR="00A22BB3" w:rsidRPr="007F76E8" w:rsidRDefault="00A22BB3" w:rsidP="0074789F">
      <w:pPr>
        <w:spacing w:line="360" w:lineRule="auto"/>
        <w:jc w:val="both"/>
        <w:rPr>
          <w:rFonts w:ascii="Palatino Linotype" w:hAnsi="Palatino Linotype"/>
        </w:rPr>
      </w:pPr>
    </w:p>
    <w:p w14:paraId="247F0720" w14:textId="3841102C" w:rsidR="00A22BB3" w:rsidRPr="007F76E8" w:rsidRDefault="00A22BB3" w:rsidP="0074789F">
      <w:pPr>
        <w:spacing w:line="360" w:lineRule="auto"/>
        <w:jc w:val="both"/>
        <w:rPr>
          <w:rFonts w:ascii="Palatino Linotype" w:hAnsi="Palatino Linotype"/>
        </w:rPr>
      </w:pPr>
    </w:p>
    <w:p w14:paraId="33162EA5" w14:textId="75082E6E" w:rsidR="00A22BB3" w:rsidRPr="007F76E8" w:rsidRDefault="00A22BB3" w:rsidP="0074789F">
      <w:pPr>
        <w:spacing w:line="360" w:lineRule="auto"/>
        <w:jc w:val="both"/>
        <w:rPr>
          <w:rFonts w:ascii="Palatino Linotype" w:hAnsi="Palatino Linotype"/>
        </w:rPr>
      </w:pPr>
    </w:p>
    <w:p w14:paraId="55EA1E88" w14:textId="11A228E4" w:rsidR="00A22BB3" w:rsidRPr="007F76E8" w:rsidRDefault="00A22BB3" w:rsidP="0074789F">
      <w:pPr>
        <w:spacing w:line="360" w:lineRule="auto"/>
        <w:jc w:val="both"/>
        <w:rPr>
          <w:rFonts w:ascii="Palatino Linotype" w:hAnsi="Palatino Linotype"/>
        </w:rPr>
      </w:pPr>
    </w:p>
    <w:p w14:paraId="2FDE0DF4" w14:textId="77777777" w:rsidR="00554DF4" w:rsidRPr="007F76E8" w:rsidRDefault="00554DF4" w:rsidP="00554DF4">
      <w:pPr>
        <w:spacing w:before="240" w:after="240" w:line="360" w:lineRule="auto"/>
        <w:jc w:val="center"/>
        <w:rPr>
          <w:rFonts w:ascii="Palatino Linotype" w:hAnsi="Palatino Linotype"/>
        </w:rPr>
      </w:pPr>
      <w:r w:rsidRPr="007F76E8">
        <w:rPr>
          <w:rFonts w:ascii="Palatino Linotype" w:hAnsi="Palatino Linotype"/>
          <w:b/>
        </w:rPr>
        <w:lastRenderedPageBreak/>
        <w:t>Índice</w:t>
      </w:r>
      <w:r w:rsidRPr="007F76E8">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74CA15D7" w14:textId="77777777" w:rsidR="00554DF4" w:rsidRPr="007F76E8" w:rsidRDefault="00554DF4" w:rsidP="00554DF4">
          <w:pPr>
            <w:pStyle w:val="TtuloTDC"/>
            <w:spacing w:line="480" w:lineRule="auto"/>
          </w:pPr>
        </w:p>
        <w:p w14:paraId="6B272EE3" w14:textId="41AD830B" w:rsidR="00FB3734" w:rsidRPr="007F76E8" w:rsidRDefault="00554DF4">
          <w:pPr>
            <w:pStyle w:val="TDC1"/>
            <w:rPr>
              <w:rFonts w:asciiTheme="minorHAnsi" w:hAnsiTheme="minorHAnsi"/>
              <w:b w:val="0"/>
              <w:bCs w:val="0"/>
              <w:sz w:val="22"/>
              <w:szCs w:val="22"/>
              <w:lang w:val="es-MX" w:eastAsia="es-MX"/>
            </w:rPr>
          </w:pPr>
          <w:r w:rsidRPr="007F76E8">
            <w:fldChar w:fldCharType="begin"/>
          </w:r>
          <w:r w:rsidRPr="007F76E8">
            <w:instrText xml:space="preserve"> TOC \o "1-3" \h \z \u </w:instrText>
          </w:r>
          <w:r w:rsidRPr="007F76E8">
            <w:fldChar w:fldCharType="separate"/>
          </w:r>
          <w:hyperlink w:anchor="_Toc66376789" w:history="1">
            <w:r w:rsidR="00FB3734" w:rsidRPr="007F76E8">
              <w:rPr>
                <w:rStyle w:val="Hipervnculo"/>
              </w:rPr>
              <w:t>ANTECEDENTES</w:t>
            </w:r>
            <w:r w:rsidR="00FB3734" w:rsidRPr="007F76E8">
              <w:rPr>
                <w:webHidden/>
              </w:rPr>
              <w:tab/>
            </w:r>
            <w:r w:rsidR="00FB3734" w:rsidRPr="007F76E8">
              <w:rPr>
                <w:webHidden/>
              </w:rPr>
              <w:fldChar w:fldCharType="begin"/>
            </w:r>
            <w:r w:rsidR="00FB3734" w:rsidRPr="007F76E8">
              <w:rPr>
                <w:webHidden/>
              </w:rPr>
              <w:instrText xml:space="preserve"> PAGEREF _Toc66376789 \h </w:instrText>
            </w:r>
            <w:r w:rsidR="00FB3734" w:rsidRPr="007F76E8">
              <w:rPr>
                <w:webHidden/>
              </w:rPr>
            </w:r>
            <w:r w:rsidR="00FB3734" w:rsidRPr="007F76E8">
              <w:rPr>
                <w:webHidden/>
              </w:rPr>
              <w:fldChar w:fldCharType="separate"/>
            </w:r>
            <w:r w:rsidR="00FB3734" w:rsidRPr="007F76E8">
              <w:rPr>
                <w:webHidden/>
              </w:rPr>
              <w:t>4</w:t>
            </w:r>
            <w:r w:rsidR="00FB3734" w:rsidRPr="007F76E8">
              <w:rPr>
                <w:webHidden/>
              </w:rPr>
              <w:fldChar w:fldCharType="end"/>
            </w:r>
          </w:hyperlink>
        </w:p>
        <w:p w14:paraId="593EB652" w14:textId="4362732D" w:rsidR="00FB3734" w:rsidRPr="007F76E8" w:rsidRDefault="008E39AE">
          <w:pPr>
            <w:pStyle w:val="TDC1"/>
            <w:rPr>
              <w:rFonts w:asciiTheme="minorHAnsi" w:hAnsiTheme="minorHAnsi"/>
              <w:b w:val="0"/>
              <w:bCs w:val="0"/>
              <w:sz w:val="22"/>
              <w:szCs w:val="22"/>
              <w:lang w:val="es-MX" w:eastAsia="es-MX"/>
            </w:rPr>
          </w:pPr>
          <w:hyperlink w:anchor="_Toc66376790" w:history="1">
            <w:r w:rsidR="00FB3734" w:rsidRPr="007F76E8">
              <w:rPr>
                <w:rStyle w:val="Hipervnculo"/>
              </w:rPr>
              <w:t>CONSIDERANDO</w:t>
            </w:r>
            <w:r w:rsidR="00FB3734" w:rsidRPr="007F76E8">
              <w:rPr>
                <w:webHidden/>
              </w:rPr>
              <w:tab/>
            </w:r>
            <w:r w:rsidR="00FB3734" w:rsidRPr="007F76E8">
              <w:rPr>
                <w:webHidden/>
              </w:rPr>
              <w:fldChar w:fldCharType="begin"/>
            </w:r>
            <w:r w:rsidR="00FB3734" w:rsidRPr="007F76E8">
              <w:rPr>
                <w:webHidden/>
              </w:rPr>
              <w:instrText xml:space="preserve"> PAGEREF _Toc66376790 \h </w:instrText>
            </w:r>
            <w:r w:rsidR="00FB3734" w:rsidRPr="007F76E8">
              <w:rPr>
                <w:webHidden/>
              </w:rPr>
            </w:r>
            <w:r w:rsidR="00FB3734" w:rsidRPr="007F76E8">
              <w:rPr>
                <w:webHidden/>
              </w:rPr>
              <w:fldChar w:fldCharType="separate"/>
            </w:r>
            <w:r w:rsidR="00FB3734" w:rsidRPr="007F76E8">
              <w:rPr>
                <w:webHidden/>
              </w:rPr>
              <w:t>8</w:t>
            </w:r>
            <w:r w:rsidR="00FB3734" w:rsidRPr="007F76E8">
              <w:rPr>
                <w:webHidden/>
              </w:rPr>
              <w:fldChar w:fldCharType="end"/>
            </w:r>
          </w:hyperlink>
        </w:p>
        <w:p w14:paraId="55E54B5E" w14:textId="2FD91F8C" w:rsidR="00FB3734" w:rsidRPr="007F76E8" w:rsidRDefault="008E39AE">
          <w:pPr>
            <w:pStyle w:val="TDC2"/>
            <w:rPr>
              <w:noProof/>
              <w:sz w:val="22"/>
              <w:szCs w:val="22"/>
              <w:lang w:val="es-MX" w:eastAsia="es-MX"/>
            </w:rPr>
          </w:pPr>
          <w:hyperlink w:anchor="_Toc66376791" w:history="1">
            <w:r w:rsidR="00FB3734" w:rsidRPr="007F76E8">
              <w:rPr>
                <w:rStyle w:val="Hipervnculo"/>
                <w:rFonts w:ascii="Palatino Linotype" w:hAnsi="Palatino Linotype"/>
                <w:b/>
                <w:noProof/>
              </w:rPr>
              <w:t>PRIMERO. De la competencia</w:t>
            </w:r>
            <w:r w:rsidR="00FB3734" w:rsidRPr="007F76E8">
              <w:rPr>
                <w:noProof/>
                <w:webHidden/>
              </w:rPr>
              <w:tab/>
            </w:r>
            <w:r w:rsidR="00FB3734" w:rsidRPr="007F76E8">
              <w:rPr>
                <w:noProof/>
                <w:webHidden/>
              </w:rPr>
              <w:fldChar w:fldCharType="begin"/>
            </w:r>
            <w:r w:rsidR="00FB3734" w:rsidRPr="007F76E8">
              <w:rPr>
                <w:noProof/>
                <w:webHidden/>
              </w:rPr>
              <w:instrText xml:space="preserve"> PAGEREF _Toc66376791 \h </w:instrText>
            </w:r>
            <w:r w:rsidR="00FB3734" w:rsidRPr="007F76E8">
              <w:rPr>
                <w:noProof/>
                <w:webHidden/>
              </w:rPr>
            </w:r>
            <w:r w:rsidR="00FB3734" w:rsidRPr="007F76E8">
              <w:rPr>
                <w:noProof/>
                <w:webHidden/>
              </w:rPr>
              <w:fldChar w:fldCharType="separate"/>
            </w:r>
            <w:r w:rsidR="00FB3734" w:rsidRPr="007F76E8">
              <w:rPr>
                <w:noProof/>
                <w:webHidden/>
              </w:rPr>
              <w:t>8</w:t>
            </w:r>
            <w:r w:rsidR="00FB3734" w:rsidRPr="007F76E8">
              <w:rPr>
                <w:noProof/>
                <w:webHidden/>
              </w:rPr>
              <w:fldChar w:fldCharType="end"/>
            </w:r>
          </w:hyperlink>
        </w:p>
        <w:p w14:paraId="58893E59" w14:textId="6C2F8CB4" w:rsidR="00FB3734" w:rsidRPr="007F76E8" w:rsidRDefault="008E39AE">
          <w:pPr>
            <w:pStyle w:val="TDC2"/>
            <w:rPr>
              <w:noProof/>
              <w:sz w:val="22"/>
              <w:szCs w:val="22"/>
              <w:lang w:val="es-MX" w:eastAsia="es-MX"/>
            </w:rPr>
          </w:pPr>
          <w:hyperlink w:anchor="_Toc66376792" w:history="1">
            <w:r w:rsidR="00FB3734" w:rsidRPr="007F76E8">
              <w:rPr>
                <w:rStyle w:val="Hipervnculo"/>
                <w:rFonts w:ascii="Palatino Linotype" w:hAnsi="Palatino Linotype"/>
                <w:b/>
                <w:noProof/>
              </w:rPr>
              <w:t>SEGUNDO. De la oportunidad y procedencia.</w:t>
            </w:r>
            <w:r w:rsidR="00FB3734" w:rsidRPr="007F76E8">
              <w:rPr>
                <w:noProof/>
                <w:webHidden/>
              </w:rPr>
              <w:tab/>
            </w:r>
            <w:r w:rsidR="00FB3734" w:rsidRPr="007F76E8">
              <w:rPr>
                <w:noProof/>
                <w:webHidden/>
              </w:rPr>
              <w:fldChar w:fldCharType="begin"/>
            </w:r>
            <w:r w:rsidR="00FB3734" w:rsidRPr="007F76E8">
              <w:rPr>
                <w:noProof/>
                <w:webHidden/>
              </w:rPr>
              <w:instrText xml:space="preserve"> PAGEREF _Toc66376792 \h </w:instrText>
            </w:r>
            <w:r w:rsidR="00FB3734" w:rsidRPr="007F76E8">
              <w:rPr>
                <w:noProof/>
                <w:webHidden/>
              </w:rPr>
            </w:r>
            <w:r w:rsidR="00FB3734" w:rsidRPr="007F76E8">
              <w:rPr>
                <w:noProof/>
                <w:webHidden/>
              </w:rPr>
              <w:fldChar w:fldCharType="separate"/>
            </w:r>
            <w:r w:rsidR="00FB3734" w:rsidRPr="007F76E8">
              <w:rPr>
                <w:noProof/>
                <w:webHidden/>
              </w:rPr>
              <w:t>9</w:t>
            </w:r>
            <w:r w:rsidR="00FB3734" w:rsidRPr="007F76E8">
              <w:rPr>
                <w:noProof/>
                <w:webHidden/>
              </w:rPr>
              <w:fldChar w:fldCharType="end"/>
            </w:r>
          </w:hyperlink>
        </w:p>
        <w:p w14:paraId="2429B712" w14:textId="1600A954" w:rsidR="00FB3734" w:rsidRPr="007F76E8" w:rsidRDefault="008E39AE">
          <w:pPr>
            <w:pStyle w:val="TDC1"/>
            <w:rPr>
              <w:rFonts w:asciiTheme="minorHAnsi" w:hAnsiTheme="minorHAnsi"/>
              <w:b w:val="0"/>
              <w:bCs w:val="0"/>
              <w:sz w:val="22"/>
              <w:szCs w:val="22"/>
              <w:lang w:val="es-MX" w:eastAsia="es-MX"/>
            </w:rPr>
          </w:pPr>
          <w:hyperlink w:anchor="_Toc66376793" w:history="1">
            <w:r w:rsidR="00FB3734" w:rsidRPr="007F76E8">
              <w:rPr>
                <w:rStyle w:val="Hipervnculo"/>
              </w:rPr>
              <w:t>TERCERO. De previo y especial pronunciamiento.</w:t>
            </w:r>
            <w:r w:rsidR="00FB3734" w:rsidRPr="007F76E8">
              <w:rPr>
                <w:webHidden/>
              </w:rPr>
              <w:tab/>
            </w:r>
            <w:r w:rsidR="00FB3734" w:rsidRPr="007F76E8">
              <w:rPr>
                <w:webHidden/>
              </w:rPr>
              <w:fldChar w:fldCharType="begin"/>
            </w:r>
            <w:r w:rsidR="00FB3734" w:rsidRPr="007F76E8">
              <w:rPr>
                <w:webHidden/>
              </w:rPr>
              <w:instrText xml:space="preserve"> PAGEREF _Toc66376793 \h </w:instrText>
            </w:r>
            <w:r w:rsidR="00FB3734" w:rsidRPr="007F76E8">
              <w:rPr>
                <w:webHidden/>
              </w:rPr>
            </w:r>
            <w:r w:rsidR="00FB3734" w:rsidRPr="007F76E8">
              <w:rPr>
                <w:webHidden/>
              </w:rPr>
              <w:fldChar w:fldCharType="separate"/>
            </w:r>
            <w:r w:rsidR="00FB3734" w:rsidRPr="007F76E8">
              <w:rPr>
                <w:webHidden/>
              </w:rPr>
              <w:t>10</w:t>
            </w:r>
            <w:r w:rsidR="00FB3734" w:rsidRPr="007F76E8">
              <w:rPr>
                <w:webHidden/>
              </w:rPr>
              <w:fldChar w:fldCharType="end"/>
            </w:r>
          </w:hyperlink>
        </w:p>
        <w:p w14:paraId="6F61061A" w14:textId="571EC084" w:rsidR="00FB3734" w:rsidRPr="007F76E8" w:rsidRDefault="008E39AE">
          <w:pPr>
            <w:pStyle w:val="TDC2"/>
            <w:rPr>
              <w:noProof/>
              <w:sz w:val="22"/>
              <w:szCs w:val="22"/>
              <w:lang w:val="es-MX" w:eastAsia="es-MX"/>
            </w:rPr>
          </w:pPr>
          <w:hyperlink w:anchor="_Toc66376794" w:history="1">
            <w:r w:rsidR="00FB3734" w:rsidRPr="007F76E8">
              <w:rPr>
                <w:rStyle w:val="Hipervnculo"/>
                <w:rFonts w:ascii="Palatino Linotype" w:hAnsi="Palatino Linotype"/>
                <w:b/>
                <w:bCs/>
                <w:noProof/>
              </w:rPr>
              <w:t>CUARTO. Planteamiento de la Litis.</w:t>
            </w:r>
            <w:r w:rsidR="00FB3734" w:rsidRPr="007F76E8">
              <w:rPr>
                <w:noProof/>
                <w:webHidden/>
              </w:rPr>
              <w:tab/>
            </w:r>
            <w:r w:rsidR="00FB3734" w:rsidRPr="007F76E8">
              <w:rPr>
                <w:noProof/>
                <w:webHidden/>
              </w:rPr>
              <w:fldChar w:fldCharType="begin"/>
            </w:r>
            <w:r w:rsidR="00FB3734" w:rsidRPr="007F76E8">
              <w:rPr>
                <w:noProof/>
                <w:webHidden/>
              </w:rPr>
              <w:instrText xml:space="preserve"> PAGEREF _Toc66376794 \h </w:instrText>
            </w:r>
            <w:r w:rsidR="00FB3734" w:rsidRPr="007F76E8">
              <w:rPr>
                <w:noProof/>
                <w:webHidden/>
              </w:rPr>
            </w:r>
            <w:r w:rsidR="00FB3734" w:rsidRPr="007F76E8">
              <w:rPr>
                <w:noProof/>
                <w:webHidden/>
              </w:rPr>
              <w:fldChar w:fldCharType="separate"/>
            </w:r>
            <w:r w:rsidR="00FB3734" w:rsidRPr="007F76E8">
              <w:rPr>
                <w:noProof/>
                <w:webHidden/>
              </w:rPr>
              <w:t>14</w:t>
            </w:r>
            <w:r w:rsidR="00FB3734" w:rsidRPr="007F76E8">
              <w:rPr>
                <w:noProof/>
                <w:webHidden/>
              </w:rPr>
              <w:fldChar w:fldCharType="end"/>
            </w:r>
          </w:hyperlink>
        </w:p>
        <w:p w14:paraId="7834081B" w14:textId="58FCE35F" w:rsidR="00FB3734" w:rsidRPr="007F76E8" w:rsidRDefault="008E39AE">
          <w:pPr>
            <w:pStyle w:val="TDC2"/>
            <w:rPr>
              <w:noProof/>
              <w:sz w:val="22"/>
              <w:szCs w:val="22"/>
              <w:lang w:val="es-MX" w:eastAsia="es-MX"/>
            </w:rPr>
          </w:pPr>
          <w:hyperlink w:anchor="_Toc66376795" w:history="1">
            <w:r w:rsidR="00FB3734" w:rsidRPr="007F76E8">
              <w:rPr>
                <w:rStyle w:val="Hipervnculo"/>
                <w:rFonts w:ascii="Palatino Linotype" w:hAnsi="Palatino Linotype"/>
                <w:b/>
                <w:bCs/>
                <w:noProof/>
              </w:rPr>
              <w:t>QUINTO. Estudio y resolución del asunto</w:t>
            </w:r>
            <w:r w:rsidR="00FB3734" w:rsidRPr="007F76E8">
              <w:rPr>
                <w:noProof/>
                <w:webHidden/>
              </w:rPr>
              <w:tab/>
            </w:r>
            <w:r w:rsidR="00FB3734" w:rsidRPr="007F76E8">
              <w:rPr>
                <w:noProof/>
                <w:webHidden/>
              </w:rPr>
              <w:fldChar w:fldCharType="begin"/>
            </w:r>
            <w:r w:rsidR="00FB3734" w:rsidRPr="007F76E8">
              <w:rPr>
                <w:noProof/>
                <w:webHidden/>
              </w:rPr>
              <w:instrText xml:space="preserve"> PAGEREF _Toc66376795 \h </w:instrText>
            </w:r>
            <w:r w:rsidR="00FB3734" w:rsidRPr="007F76E8">
              <w:rPr>
                <w:noProof/>
                <w:webHidden/>
              </w:rPr>
            </w:r>
            <w:r w:rsidR="00FB3734" w:rsidRPr="007F76E8">
              <w:rPr>
                <w:noProof/>
                <w:webHidden/>
              </w:rPr>
              <w:fldChar w:fldCharType="separate"/>
            </w:r>
            <w:r w:rsidR="00FB3734" w:rsidRPr="007F76E8">
              <w:rPr>
                <w:noProof/>
                <w:webHidden/>
              </w:rPr>
              <w:t>15</w:t>
            </w:r>
            <w:r w:rsidR="00FB3734" w:rsidRPr="007F76E8">
              <w:rPr>
                <w:noProof/>
                <w:webHidden/>
              </w:rPr>
              <w:fldChar w:fldCharType="end"/>
            </w:r>
          </w:hyperlink>
        </w:p>
        <w:p w14:paraId="7F27ECF7" w14:textId="423DDB9F" w:rsidR="00FB3734" w:rsidRPr="007F76E8" w:rsidRDefault="008E39AE">
          <w:pPr>
            <w:pStyle w:val="TDC2"/>
            <w:rPr>
              <w:noProof/>
              <w:sz w:val="22"/>
              <w:szCs w:val="22"/>
              <w:lang w:val="es-MX" w:eastAsia="es-MX"/>
            </w:rPr>
          </w:pPr>
          <w:hyperlink w:anchor="_Toc66376796" w:history="1">
            <w:r w:rsidR="00FB3734" w:rsidRPr="007F76E8">
              <w:rPr>
                <w:rStyle w:val="Hipervnculo"/>
                <w:rFonts w:ascii="Palatino Linotype" w:hAnsi="Palatino Linotype"/>
                <w:b/>
                <w:noProof/>
              </w:rPr>
              <w:t>A.</w:t>
            </w:r>
            <w:r w:rsidR="00FB3734" w:rsidRPr="007F76E8">
              <w:rPr>
                <w:noProof/>
                <w:sz w:val="22"/>
                <w:szCs w:val="22"/>
                <w:lang w:val="es-MX" w:eastAsia="es-MX"/>
              </w:rPr>
              <w:tab/>
            </w:r>
            <w:r w:rsidR="00FB3734" w:rsidRPr="007F76E8">
              <w:rPr>
                <w:rStyle w:val="Hipervnculo"/>
                <w:rFonts w:ascii="Palatino Linotype" w:hAnsi="Palatino Linotype"/>
                <w:b/>
                <w:noProof/>
              </w:rPr>
              <w:t>De la Fuente Obligacional</w:t>
            </w:r>
            <w:r w:rsidR="00FB3734" w:rsidRPr="007F76E8">
              <w:rPr>
                <w:noProof/>
                <w:webHidden/>
              </w:rPr>
              <w:tab/>
            </w:r>
            <w:r w:rsidR="00FB3734" w:rsidRPr="007F76E8">
              <w:rPr>
                <w:noProof/>
                <w:webHidden/>
              </w:rPr>
              <w:fldChar w:fldCharType="begin"/>
            </w:r>
            <w:r w:rsidR="00FB3734" w:rsidRPr="007F76E8">
              <w:rPr>
                <w:noProof/>
                <w:webHidden/>
              </w:rPr>
              <w:instrText xml:space="preserve"> PAGEREF _Toc66376796 \h </w:instrText>
            </w:r>
            <w:r w:rsidR="00FB3734" w:rsidRPr="007F76E8">
              <w:rPr>
                <w:noProof/>
                <w:webHidden/>
              </w:rPr>
            </w:r>
            <w:r w:rsidR="00FB3734" w:rsidRPr="007F76E8">
              <w:rPr>
                <w:noProof/>
                <w:webHidden/>
              </w:rPr>
              <w:fldChar w:fldCharType="separate"/>
            </w:r>
            <w:r w:rsidR="00FB3734" w:rsidRPr="007F76E8">
              <w:rPr>
                <w:noProof/>
                <w:webHidden/>
              </w:rPr>
              <w:t>15</w:t>
            </w:r>
            <w:r w:rsidR="00FB3734" w:rsidRPr="007F76E8">
              <w:rPr>
                <w:noProof/>
                <w:webHidden/>
              </w:rPr>
              <w:fldChar w:fldCharType="end"/>
            </w:r>
          </w:hyperlink>
        </w:p>
        <w:p w14:paraId="39BAB4FE" w14:textId="04679DD6" w:rsidR="00FB3734" w:rsidRPr="007F76E8" w:rsidRDefault="008E39AE">
          <w:pPr>
            <w:pStyle w:val="TDC2"/>
            <w:rPr>
              <w:noProof/>
              <w:sz w:val="22"/>
              <w:szCs w:val="22"/>
              <w:lang w:val="es-MX" w:eastAsia="es-MX"/>
            </w:rPr>
          </w:pPr>
          <w:hyperlink w:anchor="_Toc66376797" w:history="1">
            <w:r w:rsidR="00FB3734" w:rsidRPr="007F76E8">
              <w:rPr>
                <w:rStyle w:val="Hipervnculo"/>
                <w:rFonts w:ascii="Palatino Linotype" w:hAnsi="Palatino Linotype"/>
                <w:b/>
                <w:noProof/>
              </w:rPr>
              <w:t>B.</w:t>
            </w:r>
            <w:r w:rsidR="00FB3734" w:rsidRPr="007F76E8">
              <w:rPr>
                <w:noProof/>
                <w:sz w:val="22"/>
                <w:szCs w:val="22"/>
                <w:lang w:val="es-MX" w:eastAsia="es-MX"/>
              </w:rPr>
              <w:tab/>
            </w:r>
            <w:r w:rsidR="00FB3734" w:rsidRPr="007F76E8">
              <w:rPr>
                <w:rStyle w:val="Hipervnculo"/>
                <w:rFonts w:ascii="Palatino Linotype" w:hAnsi="Palatino Linotype"/>
                <w:b/>
                <w:noProof/>
              </w:rPr>
              <w:t>De la respuesta del Sujeto Obligado.</w:t>
            </w:r>
            <w:r w:rsidR="00FB3734" w:rsidRPr="007F76E8">
              <w:rPr>
                <w:noProof/>
                <w:webHidden/>
              </w:rPr>
              <w:tab/>
            </w:r>
            <w:r w:rsidR="00FB3734" w:rsidRPr="007F76E8">
              <w:rPr>
                <w:noProof/>
                <w:webHidden/>
              </w:rPr>
              <w:fldChar w:fldCharType="begin"/>
            </w:r>
            <w:r w:rsidR="00FB3734" w:rsidRPr="007F76E8">
              <w:rPr>
                <w:noProof/>
                <w:webHidden/>
              </w:rPr>
              <w:instrText xml:space="preserve"> PAGEREF _Toc66376797 \h </w:instrText>
            </w:r>
            <w:r w:rsidR="00FB3734" w:rsidRPr="007F76E8">
              <w:rPr>
                <w:noProof/>
                <w:webHidden/>
              </w:rPr>
            </w:r>
            <w:r w:rsidR="00FB3734" w:rsidRPr="007F76E8">
              <w:rPr>
                <w:noProof/>
                <w:webHidden/>
              </w:rPr>
              <w:fldChar w:fldCharType="separate"/>
            </w:r>
            <w:r w:rsidR="00FB3734" w:rsidRPr="007F76E8">
              <w:rPr>
                <w:noProof/>
                <w:webHidden/>
              </w:rPr>
              <w:t>16</w:t>
            </w:r>
            <w:r w:rsidR="00FB3734" w:rsidRPr="007F76E8">
              <w:rPr>
                <w:noProof/>
                <w:webHidden/>
              </w:rPr>
              <w:fldChar w:fldCharType="end"/>
            </w:r>
          </w:hyperlink>
        </w:p>
        <w:p w14:paraId="4ABE5874" w14:textId="6C0921F7" w:rsidR="00FB3734" w:rsidRPr="007F76E8" w:rsidRDefault="008E39AE">
          <w:pPr>
            <w:pStyle w:val="TDC3"/>
            <w:tabs>
              <w:tab w:val="right" w:leader="dot" w:pos="8779"/>
            </w:tabs>
            <w:rPr>
              <w:noProof/>
              <w:sz w:val="22"/>
              <w:szCs w:val="22"/>
              <w:lang w:val="es-MX" w:eastAsia="es-MX"/>
            </w:rPr>
          </w:pPr>
          <w:hyperlink w:anchor="_Toc66376798" w:history="1">
            <w:r w:rsidR="00FB3734" w:rsidRPr="007F76E8">
              <w:rPr>
                <w:rStyle w:val="Hipervnculo"/>
                <w:rFonts w:ascii="Palatino Linotype" w:hAnsi="Palatino Linotype"/>
                <w:b/>
                <w:bCs/>
                <w:noProof/>
                <w:lang w:val="es-ES"/>
              </w:rPr>
              <w:t>I. De los anexos</w:t>
            </w:r>
            <w:r w:rsidR="00FB3734" w:rsidRPr="007F76E8">
              <w:rPr>
                <w:noProof/>
                <w:webHidden/>
              </w:rPr>
              <w:tab/>
            </w:r>
            <w:r w:rsidR="00FB3734" w:rsidRPr="007F76E8">
              <w:rPr>
                <w:noProof/>
                <w:webHidden/>
              </w:rPr>
              <w:fldChar w:fldCharType="begin"/>
            </w:r>
            <w:r w:rsidR="00FB3734" w:rsidRPr="007F76E8">
              <w:rPr>
                <w:noProof/>
                <w:webHidden/>
              </w:rPr>
              <w:instrText xml:space="preserve"> PAGEREF _Toc66376798 \h </w:instrText>
            </w:r>
            <w:r w:rsidR="00FB3734" w:rsidRPr="007F76E8">
              <w:rPr>
                <w:noProof/>
                <w:webHidden/>
              </w:rPr>
            </w:r>
            <w:r w:rsidR="00FB3734" w:rsidRPr="007F76E8">
              <w:rPr>
                <w:noProof/>
                <w:webHidden/>
              </w:rPr>
              <w:fldChar w:fldCharType="separate"/>
            </w:r>
            <w:r w:rsidR="00FB3734" w:rsidRPr="007F76E8">
              <w:rPr>
                <w:noProof/>
                <w:webHidden/>
              </w:rPr>
              <w:t>27</w:t>
            </w:r>
            <w:r w:rsidR="00FB3734" w:rsidRPr="007F76E8">
              <w:rPr>
                <w:noProof/>
                <w:webHidden/>
              </w:rPr>
              <w:fldChar w:fldCharType="end"/>
            </w:r>
          </w:hyperlink>
        </w:p>
        <w:p w14:paraId="03542E5D" w14:textId="43145640" w:rsidR="00FB3734" w:rsidRPr="007F76E8" w:rsidRDefault="008E39AE">
          <w:pPr>
            <w:pStyle w:val="TDC1"/>
            <w:rPr>
              <w:rFonts w:asciiTheme="minorHAnsi" w:hAnsiTheme="minorHAnsi"/>
              <w:b w:val="0"/>
              <w:bCs w:val="0"/>
              <w:sz w:val="22"/>
              <w:szCs w:val="22"/>
              <w:lang w:val="es-MX" w:eastAsia="es-MX"/>
            </w:rPr>
          </w:pPr>
          <w:hyperlink w:anchor="_Toc66376799" w:history="1">
            <w:r w:rsidR="00FB3734" w:rsidRPr="007F76E8">
              <w:rPr>
                <w:rStyle w:val="Hipervnculo"/>
              </w:rPr>
              <w:t>SEXTO. Vista a los órganos de control interno</w:t>
            </w:r>
            <w:r w:rsidR="00FB3734" w:rsidRPr="007F76E8">
              <w:rPr>
                <w:webHidden/>
              </w:rPr>
              <w:tab/>
            </w:r>
            <w:r w:rsidR="00FB3734" w:rsidRPr="007F76E8">
              <w:rPr>
                <w:webHidden/>
              </w:rPr>
              <w:fldChar w:fldCharType="begin"/>
            </w:r>
            <w:r w:rsidR="00FB3734" w:rsidRPr="007F76E8">
              <w:rPr>
                <w:webHidden/>
              </w:rPr>
              <w:instrText xml:space="preserve"> PAGEREF _Toc66376799 \h </w:instrText>
            </w:r>
            <w:r w:rsidR="00FB3734" w:rsidRPr="007F76E8">
              <w:rPr>
                <w:webHidden/>
              </w:rPr>
            </w:r>
            <w:r w:rsidR="00FB3734" w:rsidRPr="007F76E8">
              <w:rPr>
                <w:webHidden/>
              </w:rPr>
              <w:fldChar w:fldCharType="separate"/>
            </w:r>
            <w:r w:rsidR="00FB3734" w:rsidRPr="007F76E8">
              <w:rPr>
                <w:webHidden/>
              </w:rPr>
              <w:t>28</w:t>
            </w:r>
            <w:r w:rsidR="00FB3734" w:rsidRPr="007F76E8">
              <w:rPr>
                <w:webHidden/>
              </w:rPr>
              <w:fldChar w:fldCharType="end"/>
            </w:r>
          </w:hyperlink>
        </w:p>
        <w:p w14:paraId="4F835F8E" w14:textId="24A3A62D" w:rsidR="00FB3734" w:rsidRPr="007F76E8" w:rsidRDefault="008E39AE">
          <w:pPr>
            <w:pStyle w:val="TDC1"/>
            <w:rPr>
              <w:rFonts w:asciiTheme="minorHAnsi" w:hAnsiTheme="minorHAnsi"/>
              <w:b w:val="0"/>
              <w:bCs w:val="0"/>
              <w:sz w:val="22"/>
              <w:szCs w:val="22"/>
              <w:lang w:val="es-MX" w:eastAsia="es-MX"/>
            </w:rPr>
          </w:pPr>
          <w:hyperlink w:anchor="_Toc66376800" w:history="1">
            <w:r w:rsidR="00FB3734" w:rsidRPr="007F76E8">
              <w:rPr>
                <w:rStyle w:val="Hipervnculo"/>
                <w:rFonts w:eastAsia="Times New Roman" w:cstheme="majorBidi"/>
              </w:rPr>
              <w:t>R E S O L U T I V O S</w:t>
            </w:r>
            <w:r w:rsidR="00FB3734" w:rsidRPr="007F76E8">
              <w:rPr>
                <w:webHidden/>
              </w:rPr>
              <w:tab/>
            </w:r>
            <w:r w:rsidR="00FB3734" w:rsidRPr="007F76E8">
              <w:rPr>
                <w:webHidden/>
              </w:rPr>
              <w:fldChar w:fldCharType="begin"/>
            </w:r>
            <w:r w:rsidR="00FB3734" w:rsidRPr="007F76E8">
              <w:rPr>
                <w:webHidden/>
              </w:rPr>
              <w:instrText xml:space="preserve"> PAGEREF _Toc66376800 \h </w:instrText>
            </w:r>
            <w:r w:rsidR="00FB3734" w:rsidRPr="007F76E8">
              <w:rPr>
                <w:webHidden/>
              </w:rPr>
            </w:r>
            <w:r w:rsidR="00FB3734" w:rsidRPr="007F76E8">
              <w:rPr>
                <w:webHidden/>
              </w:rPr>
              <w:fldChar w:fldCharType="separate"/>
            </w:r>
            <w:r w:rsidR="00FB3734" w:rsidRPr="007F76E8">
              <w:rPr>
                <w:webHidden/>
              </w:rPr>
              <w:t>30</w:t>
            </w:r>
            <w:r w:rsidR="00FB3734" w:rsidRPr="007F76E8">
              <w:rPr>
                <w:webHidden/>
              </w:rPr>
              <w:fldChar w:fldCharType="end"/>
            </w:r>
          </w:hyperlink>
        </w:p>
        <w:p w14:paraId="125340B1" w14:textId="7DF5A626" w:rsidR="00554DF4" w:rsidRPr="007F76E8" w:rsidRDefault="00554DF4" w:rsidP="00554DF4">
          <w:pPr>
            <w:spacing w:line="480" w:lineRule="auto"/>
          </w:pPr>
          <w:r w:rsidRPr="007F76E8">
            <w:rPr>
              <w:rFonts w:ascii="Palatino Linotype" w:hAnsi="Palatino Linotype"/>
              <w:b/>
              <w:bCs/>
              <w:lang w:val="es-ES"/>
            </w:rPr>
            <w:fldChar w:fldCharType="end"/>
          </w:r>
        </w:p>
      </w:sdtContent>
    </w:sdt>
    <w:p w14:paraId="6458CCE9" w14:textId="56329272" w:rsidR="006F7FF2" w:rsidRPr="007F76E8" w:rsidRDefault="006F7FF2" w:rsidP="00554DF4">
      <w:pPr>
        <w:spacing w:before="240" w:after="240" w:line="360" w:lineRule="auto"/>
        <w:jc w:val="both"/>
        <w:rPr>
          <w:rFonts w:ascii="Palatino Linotype" w:hAnsi="Palatino Linotype"/>
        </w:rPr>
      </w:pPr>
    </w:p>
    <w:p w14:paraId="6D28F385" w14:textId="57131E37" w:rsidR="00650121" w:rsidRPr="007F76E8" w:rsidRDefault="00650121" w:rsidP="00554DF4">
      <w:pPr>
        <w:spacing w:before="240" w:after="240" w:line="360" w:lineRule="auto"/>
        <w:jc w:val="both"/>
        <w:rPr>
          <w:rFonts w:ascii="Palatino Linotype" w:hAnsi="Palatino Linotype"/>
        </w:rPr>
      </w:pPr>
    </w:p>
    <w:p w14:paraId="137B0936" w14:textId="721D1F4D" w:rsidR="00650121" w:rsidRPr="007F76E8" w:rsidRDefault="00650121" w:rsidP="00554DF4">
      <w:pPr>
        <w:spacing w:before="240" w:after="240" w:line="360" w:lineRule="auto"/>
        <w:jc w:val="both"/>
        <w:rPr>
          <w:rFonts w:ascii="Palatino Linotype" w:hAnsi="Palatino Linotype"/>
        </w:rPr>
      </w:pPr>
    </w:p>
    <w:p w14:paraId="6246C023" w14:textId="4F45DF99" w:rsidR="00650121" w:rsidRPr="007F76E8" w:rsidRDefault="00650121" w:rsidP="00554DF4">
      <w:pPr>
        <w:spacing w:before="240" w:after="240" w:line="360" w:lineRule="auto"/>
        <w:jc w:val="both"/>
        <w:rPr>
          <w:rFonts w:ascii="Palatino Linotype" w:hAnsi="Palatino Linotype"/>
        </w:rPr>
      </w:pPr>
    </w:p>
    <w:p w14:paraId="469FC51A" w14:textId="7A594C16" w:rsidR="00650121" w:rsidRPr="007F76E8" w:rsidRDefault="00650121" w:rsidP="00554DF4">
      <w:pPr>
        <w:spacing w:before="240" w:after="240" w:line="360" w:lineRule="auto"/>
        <w:jc w:val="both"/>
        <w:rPr>
          <w:rFonts w:ascii="Palatino Linotype" w:hAnsi="Palatino Linotype"/>
        </w:rPr>
      </w:pPr>
    </w:p>
    <w:p w14:paraId="4EC8D96F" w14:textId="77777777" w:rsidR="00650121" w:rsidRPr="007F76E8" w:rsidRDefault="00650121" w:rsidP="00554DF4">
      <w:pPr>
        <w:spacing w:before="240" w:after="240" w:line="360" w:lineRule="auto"/>
        <w:jc w:val="both"/>
        <w:rPr>
          <w:rFonts w:ascii="Palatino Linotype" w:hAnsi="Palatino Linotype"/>
        </w:rPr>
      </w:pPr>
    </w:p>
    <w:p w14:paraId="57B89511" w14:textId="5F3B9300" w:rsidR="00A22BB3" w:rsidRPr="007F76E8" w:rsidRDefault="00A22BB3" w:rsidP="00554DF4">
      <w:pPr>
        <w:spacing w:before="240" w:after="240" w:line="360" w:lineRule="auto"/>
        <w:jc w:val="both"/>
        <w:rPr>
          <w:rFonts w:ascii="Palatino Linotype" w:hAnsi="Palatino Linotype"/>
        </w:rPr>
      </w:pPr>
    </w:p>
    <w:p w14:paraId="2024D85E" w14:textId="6C36A2DE" w:rsidR="00554DF4" w:rsidRPr="007F76E8" w:rsidRDefault="00554DF4" w:rsidP="00554DF4">
      <w:pPr>
        <w:spacing w:before="240" w:after="240" w:line="360" w:lineRule="auto"/>
        <w:jc w:val="both"/>
        <w:rPr>
          <w:rFonts w:ascii="Palatino Linotype" w:hAnsi="Palatino Linotype"/>
        </w:rPr>
      </w:pPr>
      <w:r w:rsidRPr="007F76E8">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056DEB" w:rsidRPr="007F76E8">
        <w:rPr>
          <w:rFonts w:ascii="Palatino Linotype" w:hAnsi="Palatino Linotype"/>
        </w:rPr>
        <w:t>die</w:t>
      </w:r>
      <w:r w:rsidR="00D65BA1" w:rsidRPr="007F76E8">
        <w:rPr>
          <w:rFonts w:ascii="Palatino Linotype" w:hAnsi="Palatino Linotype"/>
        </w:rPr>
        <w:t>ciocho</w:t>
      </w:r>
      <w:r w:rsidRPr="007F76E8">
        <w:rPr>
          <w:rFonts w:ascii="Palatino Linotype" w:hAnsi="Palatino Linotype"/>
        </w:rPr>
        <w:t xml:space="preserve"> (</w:t>
      </w:r>
      <w:r w:rsidR="00D65BA1" w:rsidRPr="007F76E8">
        <w:rPr>
          <w:rFonts w:ascii="Palatino Linotype" w:hAnsi="Palatino Linotype"/>
        </w:rPr>
        <w:t>18</w:t>
      </w:r>
      <w:r w:rsidRPr="007F76E8">
        <w:rPr>
          <w:rFonts w:ascii="Palatino Linotype" w:hAnsi="Palatino Linotype"/>
        </w:rPr>
        <w:t xml:space="preserve">) de </w:t>
      </w:r>
      <w:r w:rsidR="00056DEB" w:rsidRPr="007F76E8">
        <w:rPr>
          <w:rFonts w:ascii="Palatino Linotype" w:hAnsi="Palatino Linotype"/>
        </w:rPr>
        <w:t>marzo</w:t>
      </w:r>
      <w:r w:rsidRPr="007F76E8">
        <w:rPr>
          <w:rFonts w:ascii="Palatino Linotype" w:hAnsi="Palatino Linotype"/>
        </w:rPr>
        <w:t xml:space="preserve"> de dos mil </w:t>
      </w:r>
      <w:r w:rsidR="00F76C2F" w:rsidRPr="007F76E8">
        <w:rPr>
          <w:rFonts w:ascii="Palatino Linotype" w:hAnsi="Palatino Linotype"/>
        </w:rPr>
        <w:t>veint</w:t>
      </w:r>
      <w:r w:rsidR="00056DEB" w:rsidRPr="007F76E8">
        <w:rPr>
          <w:rFonts w:ascii="Palatino Linotype" w:hAnsi="Palatino Linotype"/>
        </w:rPr>
        <w:t>iuno</w:t>
      </w:r>
      <w:r w:rsidRPr="007F76E8">
        <w:rPr>
          <w:rFonts w:ascii="Palatino Linotype" w:hAnsi="Palatino Linotype"/>
        </w:rPr>
        <w:t>.</w:t>
      </w:r>
    </w:p>
    <w:p w14:paraId="408D4419" w14:textId="7C8EC7DA" w:rsidR="00554DF4" w:rsidRPr="007F76E8" w:rsidRDefault="00554DF4" w:rsidP="00353EB6">
      <w:pPr>
        <w:pStyle w:val="Encabezado"/>
        <w:spacing w:line="360" w:lineRule="auto"/>
        <w:jc w:val="both"/>
        <w:rPr>
          <w:rFonts w:ascii="Palatino Linotype" w:hAnsi="Palatino Linotype"/>
          <w:b/>
          <w:sz w:val="22"/>
          <w:szCs w:val="22"/>
        </w:rPr>
      </w:pPr>
      <w:r w:rsidRPr="007F76E8">
        <w:rPr>
          <w:rFonts w:ascii="Palatino Linotype" w:hAnsi="Palatino Linotype"/>
          <w:b/>
        </w:rPr>
        <w:t>VISTO el</w:t>
      </w:r>
      <w:r w:rsidRPr="007F76E8">
        <w:rPr>
          <w:rFonts w:ascii="Palatino Linotype" w:hAnsi="Palatino Linotype"/>
        </w:rPr>
        <w:t xml:space="preserve"> expediente electrónico formado con</w:t>
      </w:r>
      <w:r w:rsidR="00353EB6" w:rsidRPr="007F76E8">
        <w:rPr>
          <w:rFonts w:ascii="Palatino Linotype" w:hAnsi="Palatino Linotype"/>
        </w:rPr>
        <w:t xml:space="preserve"> motivo del recurso de revisión</w:t>
      </w:r>
      <w:r w:rsidR="00353EB6" w:rsidRPr="007F76E8">
        <w:rPr>
          <w:rFonts w:ascii="Palatino Linotype" w:hAnsi="Palatino Linotype"/>
          <w:sz w:val="28"/>
        </w:rPr>
        <w:t xml:space="preserve"> </w:t>
      </w:r>
      <w:r w:rsidR="00780FBE" w:rsidRPr="007F76E8">
        <w:rPr>
          <w:rFonts w:ascii="Palatino Linotype" w:hAnsi="Palatino Linotype" w:cs="Arial"/>
          <w:b/>
          <w:bCs/>
          <w:lang w:eastAsia="es-MX"/>
        </w:rPr>
        <w:t>00</w:t>
      </w:r>
      <w:r w:rsidR="00D65BA1" w:rsidRPr="007F76E8">
        <w:rPr>
          <w:rFonts w:ascii="Palatino Linotype" w:hAnsi="Palatino Linotype" w:cs="Arial"/>
          <w:b/>
          <w:bCs/>
          <w:lang w:eastAsia="es-MX"/>
        </w:rPr>
        <w:t>423</w:t>
      </w:r>
      <w:r w:rsidR="00780FBE" w:rsidRPr="007F76E8">
        <w:rPr>
          <w:rFonts w:ascii="Palatino Linotype" w:hAnsi="Palatino Linotype" w:cs="Arial"/>
          <w:b/>
          <w:bCs/>
          <w:lang w:eastAsia="es-MX"/>
        </w:rPr>
        <w:t>/INFOEM/IP/RR/2021</w:t>
      </w:r>
      <w:r w:rsidRPr="007F76E8">
        <w:rPr>
          <w:rFonts w:ascii="Palatino Linotype" w:hAnsi="Palatino Linotype" w:cs="Arial"/>
          <w:b/>
          <w:bCs/>
        </w:rPr>
        <w:t xml:space="preserve">, </w:t>
      </w:r>
      <w:r w:rsidR="00953702" w:rsidRPr="007F76E8">
        <w:rPr>
          <w:rFonts w:ascii="Palatino Linotype" w:hAnsi="Palatino Linotype"/>
        </w:rPr>
        <w:t xml:space="preserve">promovido por </w:t>
      </w:r>
      <w:r w:rsidR="002A1FEA" w:rsidRPr="002A1FEA">
        <w:rPr>
          <w:rFonts w:ascii="Palatino Linotype" w:hAnsi="Palatino Linotype"/>
          <w:b/>
          <w:sz w:val="22"/>
          <w:szCs w:val="22"/>
          <w:highlight w:val="black"/>
        </w:rPr>
        <w:t>--------------------------------</w:t>
      </w:r>
      <w:r w:rsidR="00B23C9B" w:rsidRPr="007F76E8">
        <w:rPr>
          <w:rFonts w:ascii="Palatino Linotype" w:hAnsi="Palatino Linotype"/>
        </w:rPr>
        <w:t>,</w:t>
      </w:r>
      <w:r w:rsidR="0026533C" w:rsidRPr="007F76E8">
        <w:rPr>
          <w:rFonts w:ascii="Palatino Linotype" w:hAnsi="Palatino Linotype"/>
        </w:rPr>
        <w:t xml:space="preserve"> </w:t>
      </w:r>
      <w:r w:rsidRPr="007F76E8">
        <w:rPr>
          <w:rFonts w:ascii="Palatino Linotype" w:hAnsi="Palatino Linotype"/>
        </w:rPr>
        <w:t xml:space="preserve">en su calidad de </w:t>
      </w:r>
      <w:r w:rsidRPr="007F76E8">
        <w:rPr>
          <w:rFonts w:ascii="Palatino Linotype" w:hAnsi="Palatino Linotype"/>
          <w:b/>
        </w:rPr>
        <w:t>RECURRENTE</w:t>
      </w:r>
      <w:r w:rsidRPr="007F76E8">
        <w:rPr>
          <w:rFonts w:ascii="Palatino Linotype" w:hAnsi="Palatino Linotype" w:cs="Arial"/>
        </w:rPr>
        <w:t xml:space="preserve">, en contra de la respuesta del </w:t>
      </w:r>
      <w:r w:rsidR="00780FBE" w:rsidRPr="007F76E8">
        <w:rPr>
          <w:rFonts w:ascii="Palatino Linotype" w:hAnsi="Palatino Linotype"/>
          <w:b/>
          <w:bCs/>
          <w:sz w:val="22"/>
          <w:szCs w:val="22"/>
        </w:rPr>
        <w:t>Ayuntamiento de Teoloyucan</w:t>
      </w:r>
      <w:r w:rsidRPr="007F76E8">
        <w:rPr>
          <w:rFonts w:ascii="Palatino Linotype" w:hAnsi="Palatino Linotype" w:cs="Arial"/>
        </w:rPr>
        <w:t>,</w:t>
      </w:r>
      <w:r w:rsidRPr="007F76E8">
        <w:rPr>
          <w:rFonts w:ascii="Palatino Linotype" w:hAnsi="Palatino Linotype"/>
          <w:b/>
        </w:rPr>
        <w:t xml:space="preserve"> </w:t>
      </w:r>
      <w:r w:rsidRPr="007F76E8">
        <w:rPr>
          <w:rFonts w:ascii="Palatino Linotype" w:hAnsi="Palatino Linotype"/>
        </w:rPr>
        <w:t>en lo sucesivo el</w:t>
      </w:r>
      <w:r w:rsidRPr="007F76E8">
        <w:rPr>
          <w:rFonts w:ascii="Palatino Linotype" w:hAnsi="Palatino Linotype"/>
          <w:b/>
        </w:rPr>
        <w:t xml:space="preserve"> SUJETO OBLIGADO, </w:t>
      </w:r>
      <w:r w:rsidRPr="007F76E8">
        <w:rPr>
          <w:rFonts w:ascii="Palatino Linotype" w:hAnsi="Palatino Linotype"/>
        </w:rPr>
        <w:t xml:space="preserve">se procede a dictar la presente resolución, con base en los siguientes: </w:t>
      </w:r>
    </w:p>
    <w:p w14:paraId="067A4488" w14:textId="77777777" w:rsidR="00554DF4" w:rsidRPr="007F76E8" w:rsidRDefault="00554DF4" w:rsidP="00554DF4">
      <w:pPr>
        <w:pStyle w:val="Ttulo1"/>
        <w:jc w:val="center"/>
      </w:pPr>
      <w:bookmarkStart w:id="1" w:name="_Toc66376789"/>
      <w:r w:rsidRPr="007F76E8">
        <w:t>ANTECEDENTES</w:t>
      </w:r>
      <w:bookmarkEnd w:id="1"/>
    </w:p>
    <w:p w14:paraId="1BA3D9E5" w14:textId="77777777" w:rsidR="00554DF4" w:rsidRPr="007F76E8" w:rsidRDefault="00554DF4" w:rsidP="00554DF4">
      <w:pPr>
        <w:rPr>
          <w:lang w:val="es-MX" w:eastAsia="en-US"/>
        </w:rPr>
      </w:pPr>
    </w:p>
    <w:p w14:paraId="77EADA6A" w14:textId="4F0C65D9" w:rsidR="00554DF4" w:rsidRPr="007F76E8"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7F76E8">
        <w:rPr>
          <w:rFonts w:ascii="Palatino Linotype" w:eastAsia="Calibri" w:hAnsi="Palatino Linotype" w:cs="Arial"/>
          <w:lang w:val="es-ES"/>
        </w:rPr>
        <w:t xml:space="preserve">El día </w:t>
      </w:r>
      <w:r w:rsidR="00D65BA1" w:rsidRPr="007F76E8">
        <w:rPr>
          <w:rFonts w:ascii="Palatino Linotype" w:eastAsia="Calibri" w:hAnsi="Palatino Linotype" w:cs="Arial"/>
          <w:lang w:val="es-ES"/>
        </w:rPr>
        <w:t>dieciocho</w:t>
      </w:r>
      <w:r w:rsidR="007438EE" w:rsidRPr="007F76E8">
        <w:rPr>
          <w:rFonts w:ascii="Palatino Linotype" w:eastAsia="Calibri" w:hAnsi="Palatino Linotype" w:cs="Arial"/>
          <w:lang w:val="es-ES"/>
        </w:rPr>
        <w:t xml:space="preserve"> </w:t>
      </w:r>
      <w:r w:rsidRPr="007F76E8">
        <w:rPr>
          <w:rFonts w:ascii="Palatino Linotype" w:eastAsia="Calibri" w:hAnsi="Palatino Linotype" w:cs="Arial"/>
          <w:lang w:val="es-ES"/>
        </w:rPr>
        <w:t>(</w:t>
      </w:r>
      <w:r w:rsidR="00D65BA1" w:rsidRPr="007F76E8">
        <w:rPr>
          <w:rFonts w:ascii="Palatino Linotype" w:eastAsia="Calibri" w:hAnsi="Palatino Linotype" w:cs="Arial"/>
          <w:lang w:val="es-ES"/>
        </w:rPr>
        <w:t>1</w:t>
      </w:r>
      <w:r w:rsidR="006E4870" w:rsidRPr="007F76E8">
        <w:rPr>
          <w:rFonts w:ascii="Palatino Linotype" w:eastAsia="Calibri" w:hAnsi="Palatino Linotype" w:cs="Arial"/>
          <w:lang w:val="es-ES"/>
        </w:rPr>
        <w:t>8</w:t>
      </w:r>
      <w:r w:rsidRPr="007F76E8">
        <w:rPr>
          <w:rFonts w:ascii="Palatino Linotype" w:eastAsia="Calibri" w:hAnsi="Palatino Linotype" w:cs="Arial"/>
          <w:lang w:val="es-ES"/>
        </w:rPr>
        <w:t xml:space="preserve">) </w:t>
      </w:r>
      <w:r w:rsidRPr="007F76E8">
        <w:rPr>
          <w:rFonts w:ascii="Palatino Linotype" w:eastAsia="Calibri" w:hAnsi="Palatino Linotype" w:cs="Times New Roman"/>
          <w:lang w:val="es-ES"/>
        </w:rPr>
        <w:t>de</w:t>
      </w:r>
      <w:r w:rsidR="00DD65E4" w:rsidRPr="007F76E8">
        <w:rPr>
          <w:rFonts w:ascii="Palatino Linotype" w:eastAsia="Calibri" w:hAnsi="Palatino Linotype" w:cs="Times New Roman"/>
          <w:lang w:val="es-ES"/>
        </w:rPr>
        <w:t xml:space="preserve"> </w:t>
      </w:r>
      <w:r w:rsidR="00D65BA1" w:rsidRPr="007F76E8">
        <w:rPr>
          <w:rFonts w:ascii="Palatino Linotype" w:eastAsia="Calibri" w:hAnsi="Palatino Linotype" w:cs="Times New Roman"/>
          <w:lang w:val="es-ES"/>
        </w:rPr>
        <w:t>enero</w:t>
      </w:r>
      <w:r w:rsidRPr="007F76E8">
        <w:rPr>
          <w:rFonts w:ascii="Palatino Linotype" w:eastAsia="Calibri" w:hAnsi="Palatino Linotype" w:cs="Times New Roman"/>
          <w:lang w:val="es-ES"/>
        </w:rPr>
        <w:t xml:space="preserve"> de dos mil</w:t>
      </w:r>
      <w:r w:rsidR="001D7A5B" w:rsidRPr="007F76E8">
        <w:rPr>
          <w:rFonts w:ascii="Palatino Linotype" w:eastAsia="Calibri" w:hAnsi="Palatino Linotype" w:cs="Times New Roman"/>
          <w:lang w:val="es-ES"/>
        </w:rPr>
        <w:t xml:space="preserve"> veint</w:t>
      </w:r>
      <w:r w:rsidR="00D65BA1" w:rsidRPr="007F76E8">
        <w:rPr>
          <w:rFonts w:ascii="Palatino Linotype" w:eastAsia="Calibri" w:hAnsi="Palatino Linotype" w:cs="Times New Roman"/>
          <w:lang w:val="es-ES"/>
        </w:rPr>
        <w:t>iuno</w:t>
      </w:r>
      <w:r w:rsidRPr="007F76E8">
        <w:rPr>
          <w:rFonts w:ascii="Palatino Linotype" w:eastAsia="Calibri" w:hAnsi="Palatino Linotype" w:cs="Arial"/>
          <w:lang w:val="es-ES"/>
        </w:rPr>
        <w:t>,</w:t>
      </w:r>
      <w:r w:rsidRPr="007F76E8">
        <w:rPr>
          <w:rFonts w:ascii="Palatino Linotype" w:eastAsia="Calibri" w:hAnsi="Palatino Linotype" w:cs="Times New Roman"/>
          <w:lang w:val="es-ES"/>
        </w:rPr>
        <w:t xml:space="preserve"> </w:t>
      </w:r>
      <w:r w:rsidRPr="007F76E8">
        <w:rPr>
          <w:rFonts w:ascii="Palatino Linotype" w:eastAsia="Calibri" w:hAnsi="Palatino Linotype" w:cs="Times New Roman"/>
          <w:b/>
          <w:lang w:val="es-ES"/>
        </w:rPr>
        <w:t>EL RECURRENTE</w:t>
      </w:r>
      <w:r w:rsidRPr="007F76E8">
        <w:rPr>
          <w:rFonts w:ascii="Palatino Linotype" w:hAnsi="Palatino Linotype"/>
          <w:b/>
        </w:rPr>
        <w:t>,</w:t>
      </w:r>
      <w:r w:rsidRPr="007F76E8">
        <w:rPr>
          <w:rFonts w:ascii="Palatino Linotype" w:eastAsia="Calibri" w:hAnsi="Palatino Linotype" w:cs="Arial"/>
          <w:lang w:val="es-ES"/>
        </w:rPr>
        <w:t xml:space="preserve"> ante el </w:t>
      </w:r>
      <w:r w:rsidRPr="007F76E8">
        <w:rPr>
          <w:rFonts w:ascii="Palatino Linotype" w:eastAsia="Calibri" w:hAnsi="Palatino Linotype" w:cs="Arial"/>
          <w:b/>
          <w:lang w:val="es-ES"/>
        </w:rPr>
        <w:t>SUJETO OBLIGADO</w:t>
      </w:r>
      <w:r w:rsidRPr="007F76E8">
        <w:rPr>
          <w:rFonts w:ascii="Palatino Linotype" w:eastAsia="Calibri" w:hAnsi="Palatino Linotype" w:cs="Arial"/>
        </w:rPr>
        <w:t xml:space="preserve"> vía </w:t>
      </w:r>
      <w:r w:rsidRPr="007F76E8">
        <w:rPr>
          <w:rFonts w:ascii="Palatino Linotype" w:eastAsia="Calibri" w:hAnsi="Palatino Linotype" w:cs="Arial"/>
          <w:lang w:val="es-ES"/>
        </w:rPr>
        <w:t>Sistema de Acceso a la Información Mexiquense (</w:t>
      </w:r>
      <w:r w:rsidRPr="007F76E8">
        <w:rPr>
          <w:rFonts w:ascii="Palatino Linotype" w:eastAsia="Calibri" w:hAnsi="Palatino Linotype" w:cs="Arial"/>
          <w:b/>
          <w:lang w:val="es-ES"/>
        </w:rPr>
        <w:t>SAIMEX)</w:t>
      </w:r>
      <w:r w:rsidRPr="007F76E8">
        <w:rPr>
          <w:rFonts w:ascii="Palatino Linotype" w:eastAsia="Calibri" w:hAnsi="Palatino Linotype" w:cs="Arial"/>
          <w:lang w:val="es-ES"/>
        </w:rPr>
        <w:t xml:space="preserve">, presentó la solicitud de información pública registrada con el número </w:t>
      </w:r>
      <w:r w:rsidR="00816454" w:rsidRPr="007F76E8">
        <w:rPr>
          <w:rFonts w:ascii="Palatino Linotype" w:eastAsia="Calibri" w:hAnsi="Palatino Linotype" w:cs="Arial"/>
          <w:b/>
          <w:lang w:val="es-ES"/>
        </w:rPr>
        <w:t>00</w:t>
      </w:r>
      <w:r w:rsidR="00D65BA1" w:rsidRPr="007F76E8">
        <w:rPr>
          <w:rFonts w:ascii="Palatino Linotype" w:eastAsia="Calibri" w:hAnsi="Palatino Linotype" w:cs="Arial"/>
          <w:b/>
          <w:lang w:val="es-ES"/>
        </w:rPr>
        <w:t>017</w:t>
      </w:r>
      <w:r w:rsidR="00816454" w:rsidRPr="007F76E8">
        <w:rPr>
          <w:rFonts w:ascii="Palatino Linotype" w:eastAsia="Calibri" w:hAnsi="Palatino Linotype" w:cs="Arial"/>
          <w:b/>
          <w:lang w:val="es-ES"/>
        </w:rPr>
        <w:t>/</w:t>
      </w:r>
      <w:r w:rsidR="00056DEB" w:rsidRPr="007F76E8">
        <w:rPr>
          <w:rFonts w:ascii="Palatino Linotype" w:eastAsia="Calibri" w:hAnsi="Palatino Linotype" w:cs="Arial"/>
          <w:b/>
          <w:lang w:val="es-ES"/>
        </w:rPr>
        <w:t>TEOLOYU</w:t>
      </w:r>
      <w:r w:rsidR="00816454" w:rsidRPr="007F76E8">
        <w:rPr>
          <w:rFonts w:ascii="Palatino Linotype" w:eastAsia="Calibri" w:hAnsi="Palatino Linotype" w:cs="Arial"/>
          <w:b/>
          <w:lang w:val="es-ES"/>
        </w:rPr>
        <w:t>/IP/202</w:t>
      </w:r>
      <w:r w:rsidR="00D65BA1" w:rsidRPr="007F76E8">
        <w:rPr>
          <w:rFonts w:ascii="Palatino Linotype" w:eastAsia="Calibri" w:hAnsi="Palatino Linotype" w:cs="Arial"/>
          <w:b/>
          <w:lang w:val="es-ES"/>
        </w:rPr>
        <w:t>1</w:t>
      </w:r>
      <w:r w:rsidR="00816454" w:rsidRPr="007F76E8">
        <w:rPr>
          <w:rFonts w:ascii="Palatino Linotype" w:eastAsia="Calibri" w:hAnsi="Palatino Linotype" w:cs="Arial"/>
          <w:b/>
          <w:lang w:val="es-ES"/>
        </w:rPr>
        <w:t xml:space="preserve"> </w:t>
      </w:r>
      <w:r w:rsidRPr="007F76E8">
        <w:rPr>
          <w:rFonts w:ascii="Palatino Linotype" w:eastAsia="Calibri" w:hAnsi="Palatino Linotype" w:cs="Arial"/>
          <w:lang w:val="es-ES"/>
        </w:rPr>
        <w:t>mediante la cual solicitó lo siguiente:</w:t>
      </w:r>
    </w:p>
    <w:p w14:paraId="6C41D60A" w14:textId="44E9E7CF" w:rsidR="00554DF4" w:rsidRPr="007F76E8" w:rsidRDefault="00554DF4" w:rsidP="00C11A40">
      <w:pPr>
        <w:ind w:left="567" w:right="567"/>
        <w:jc w:val="both"/>
        <w:rPr>
          <w:rFonts w:ascii="Palatino Linotype" w:eastAsia="Calibri" w:hAnsi="Palatino Linotype" w:cs="Arial"/>
          <w:i/>
          <w:sz w:val="22"/>
          <w:lang w:val="es-ES"/>
        </w:rPr>
      </w:pPr>
      <w:r w:rsidRPr="007F76E8">
        <w:rPr>
          <w:rFonts w:ascii="Palatino Linotype" w:eastAsia="Calibri" w:hAnsi="Palatino Linotype" w:cs="Arial"/>
          <w:i/>
          <w:sz w:val="22"/>
          <w:lang w:val="es-ES"/>
        </w:rPr>
        <w:t>“</w:t>
      </w:r>
      <w:r w:rsidR="00D65BA1" w:rsidRPr="007F76E8">
        <w:rPr>
          <w:rFonts w:ascii="Palatino Linotype" w:eastAsia="Calibri" w:hAnsi="Palatino Linotype" w:cs="Arial"/>
          <w:i/>
          <w:sz w:val="22"/>
          <w:lang w:val="es-ES"/>
        </w:rPr>
        <w:t xml:space="preserve">Con fundamento por lo establecido en el </w:t>
      </w:r>
      <w:proofErr w:type="spellStart"/>
      <w:r w:rsidR="00D65BA1" w:rsidRPr="007F76E8">
        <w:rPr>
          <w:rFonts w:ascii="Palatino Linotype" w:eastAsia="Calibri" w:hAnsi="Palatino Linotype" w:cs="Arial"/>
          <w:i/>
          <w:sz w:val="22"/>
          <w:lang w:val="es-ES"/>
        </w:rPr>
        <w:t>articulo</w:t>
      </w:r>
      <w:proofErr w:type="spellEnd"/>
      <w:r w:rsidR="00D65BA1" w:rsidRPr="007F76E8">
        <w:rPr>
          <w:rFonts w:ascii="Palatino Linotype" w:eastAsia="Calibri" w:hAnsi="Palatino Linotype" w:cs="Arial"/>
          <w:i/>
          <w:sz w:val="22"/>
          <w:lang w:val="es-ES"/>
        </w:rPr>
        <w:t xml:space="preserve"> 6 de la Constitución Política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y demás legislación y jurisprudencia relativa y aplicable a la materia; así como los criterios de interpretación vigentes emitidos por el Instituto 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respetuosamente pido del Ayuntamiento de Teoloyucan (Sujeto Obligado) la siguiente información pública: 1.- Solicito me informe cual es el monto total del presupuesto que se </w:t>
      </w:r>
      <w:proofErr w:type="spellStart"/>
      <w:r w:rsidR="00D65BA1" w:rsidRPr="007F76E8">
        <w:rPr>
          <w:rFonts w:ascii="Palatino Linotype" w:eastAsia="Calibri" w:hAnsi="Palatino Linotype" w:cs="Arial"/>
          <w:i/>
          <w:sz w:val="22"/>
          <w:lang w:val="es-ES"/>
        </w:rPr>
        <w:t>asigno</w:t>
      </w:r>
      <w:proofErr w:type="spellEnd"/>
      <w:r w:rsidR="00D65BA1" w:rsidRPr="007F76E8">
        <w:rPr>
          <w:rFonts w:ascii="Palatino Linotype" w:eastAsia="Calibri" w:hAnsi="Palatino Linotype" w:cs="Arial"/>
          <w:i/>
          <w:sz w:val="22"/>
          <w:lang w:val="es-ES"/>
        </w:rPr>
        <w:t xml:space="preserve"> a la Dirección de Educación del Ayuntamiento de Teoloyucan, Estado de México, durante el ejercicio fiscal del año en curso. 2.-Todos y cada uno de los documentos considerados como anexos de la presente solicitud de acceso a la información pública. En caso de que el sujeto obligado o la Titular de la Unidad de Transparencia no de contestación a la presente solicitud de </w:t>
      </w:r>
      <w:r w:rsidR="00D65BA1" w:rsidRPr="007F76E8">
        <w:rPr>
          <w:rFonts w:ascii="Palatino Linotype" w:eastAsia="Calibri" w:hAnsi="Palatino Linotype" w:cs="Arial"/>
          <w:i/>
          <w:sz w:val="22"/>
          <w:lang w:val="es-ES"/>
        </w:rPr>
        <w:lastRenderedPageBreak/>
        <w:t xml:space="preserve">acceso a la información pública en tiempo y forma; y me vea en la penosa necesidad de promover un recurso de revisión y que la resolución del mismo me sea favorable, pido sean sancionados de conformidad al artículo 214 y demás artículos relativos y aplicables de la Ley de Transparencia y Acceso a la Información Pública del Estado de México y Municipios. Finalmente, respetuosamente solicito en mi calidad de solicitante, sean reservados todos mis datos personales y se ingrese mi solicitud como anónima, de conformidad con lo establecido en el </w:t>
      </w:r>
      <w:proofErr w:type="spellStart"/>
      <w:r w:rsidR="00D65BA1" w:rsidRPr="007F76E8">
        <w:rPr>
          <w:rFonts w:ascii="Palatino Linotype" w:eastAsia="Calibri" w:hAnsi="Palatino Linotype" w:cs="Arial"/>
          <w:i/>
          <w:sz w:val="22"/>
          <w:lang w:val="es-ES"/>
        </w:rPr>
        <w:t>articulo</w:t>
      </w:r>
      <w:proofErr w:type="spellEnd"/>
      <w:r w:rsidR="00D65BA1" w:rsidRPr="007F76E8">
        <w:rPr>
          <w:rFonts w:ascii="Palatino Linotype" w:eastAsia="Calibri" w:hAnsi="Palatino Linotype" w:cs="Arial"/>
          <w:i/>
          <w:sz w:val="22"/>
          <w:lang w:val="es-ES"/>
        </w:rPr>
        <w:t xml:space="preserve"> 155 de la </w:t>
      </w:r>
      <w:proofErr w:type="spellStart"/>
      <w:r w:rsidR="00D65BA1" w:rsidRPr="007F76E8">
        <w:rPr>
          <w:rFonts w:ascii="Palatino Linotype" w:eastAsia="Calibri" w:hAnsi="Palatino Linotype" w:cs="Arial"/>
          <w:i/>
          <w:sz w:val="22"/>
          <w:lang w:val="es-ES"/>
        </w:rPr>
        <w:t>La</w:t>
      </w:r>
      <w:proofErr w:type="spellEnd"/>
      <w:r w:rsidR="00D65BA1" w:rsidRPr="007F76E8">
        <w:rPr>
          <w:rFonts w:ascii="Palatino Linotype" w:eastAsia="Calibri" w:hAnsi="Palatino Linotype" w:cs="Arial"/>
          <w:i/>
          <w:sz w:val="22"/>
          <w:lang w:val="es-ES"/>
        </w:rPr>
        <w:t xml:space="preserve"> Ley de Transparencia y Acceso a la Información Pública del Estado de México y Municipios, para efectos de evitar que el sujeto obligado (Ayuntamiento de Teoloyucan), recabé datos que den lugar a indagatorias sobre mi identidad. Por su atención, Gracias.</w:t>
      </w:r>
      <w:r w:rsidRPr="007F76E8">
        <w:rPr>
          <w:rFonts w:ascii="Palatino Linotype" w:eastAsia="Calibri" w:hAnsi="Palatino Linotype" w:cs="Arial"/>
          <w:i/>
          <w:sz w:val="22"/>
          <w:lang w:val="es-ES"/>
        </w:rPr>
        <w:t>”</w:t>
      </w:r>
      <w:r w:rsidR="006A2EE7" w:rsidRPr="007F76E8">
        <w:rPr>
          <w:rFonts w:ascii="Palatino Linotype" w:eastAsia="Calibri" w:hAnsi="Palatino Linotype" w:cs="Arial"/>
          <w:i/>
          <w:sz w:val="22"/>
          <w:lang w:val="es-ES"/>
        </w:rPr>
        <w:t xml:space="preserve"> </w:t>
      </w:r>
      <w:r w:rsidRPr="007F76E8">
        <w:rPr>
          <w:rFonts w:ascii="Palatino Linotype" w:eastAsia="Calibri" w:hAnsi="Palatino Linotype" w:cs="Arial"/>
          <w:i/>
          <w:sz w:val="22"/>
          <w:lang w:val="es-ES"/>
        </w:rPr>
        <w:t>(Sic)</w:t>
      </w:r>
    </w:p>
    <w:p w14:paraId="34BD35F8" w14:textId="77777777" w:rsidR="00F76C2F" w:rsidRPr="007F76E8" w:rsidRDefault="00F76C2F" w:rsidP="006D6CCC">
      <w:pPr>
        <w:jc w:val="both"/>
        <w:rPr>
          <w:rFonts w:ascii="Palatino Linotype" w:eastAsia="Calibri" w:hAnsi="Palatino Linotype" w:cs="Arial"/>
          <w:i/>
          <w:sz w:val="22"/>
          <w:lang w:val="es-ES"/>
        </w:rPr>
      </w:pPr>
    </w:p>
    <w:p w14:paraId="59CC3A24" w14:textId="77777777" w:rsidR="006D6CCC" w:rsidRPr="007F76E8" w:rsidRDefault="006D6CCC" w:rsidP="006D6CCC">
      <w:pPr>
        <w:jc w:val="both"/>
        <w:rPr>
          <w:rFonts w:ascii="Palatino Linotype" w:eastAsia="Calibri" w:hAnsi="Palatino Linotype" w:cs="Arial"/>
          <w:i/>
          <w:sz w:val="22"/>
          <w:lang w:val="es-ES"/>
        </w:rPr>
      </w:pPr>
    </w:p>
    <w:p w14:paraId="0ADF691F" w14:textId="77777777" w:rsidR="00554DF4" w:rsidRPr="007F76E8"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7F76E8">
        <w:rPr>
          <w:rFonts w:ascii="Palatino Linotype" w:eastAsia="Times New Roman" w:hAnsi="Palatino Linotype" w:cs="Arial"/>
          <w:lang w:val="es-ES"/>
        </w:rPr>
        <w:t xml:space="preserve">Señaló como modalidad de entrega de la información a través del </w:t>
      </w:r>
      <w:r w:rsidRPr="007F76E8">
        <w:rPr>
          <w:rFonts w:ascii="Palatino Linotype" w:eastAsia="Times New Roman" w:hAnsi="Palatino Linotype" w:cs="Arial"/>
          <w:b/>
          <w:lang w:val="es-ES"/>
        </w:rPr>
        <w:t>SAIMEX.</w:t>
      </w:r>
    </w:p>
    <w:p w14:paraId="37D08F46" w14:textId="77777777" w:rsidR="00B822E5" w:rsidRPr="007F76E8" w:rsidRDefault="00B822E5" w:rsidP="00B822E5">
      <w:pPr>
        <w:pStyle w:val="Prrafodelista"/>
        <w:spacing w:line="360" w:lineRule="auto"/>
        <w:ind w:left="0"/>
        <w:jc w:val="both"/>
        <w:rPr>
          <w:rFonts w:ascii="Palatino Linotype" w:eastAsia="Times New Roman" w:hAnsi="Palatino Linotype" w:cs="Arial"/>
          <w:lang w:val="es-ES"/>
        </w:rPr>
      </w:pPr>
    </w:p>
    <w:p w14:paraId="6271E14C" w14:textId="77777777" w:rsidR="00D65BA1" w:rsidRPr="007F76E8" w:rsidRDefault="00D65BA1" w:rsidP="004B5BD8">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7F76E8">
        <w:rPr>
          <w:rFonts w:ascii="Palatino Linotype" w:eastAsia="Calibri" w:hAnsi="Palatino Linotype" w:cs="Times New Roman"/>
          <w:lang w:val="es-ES"/>
        </w:rPr>
        <w:t xml:space="preserve">El veintiséis (26) de enero de dos mil veintiuno, el Sujeto Obligado dio respuesta a la solicitud, a través del documento electrónico denominado </w:t>
      </w:r>
      <w:r w:rsidRPr="007F76E8">
        <w:rPr>
          <w:rFonts w:ascii="Palatino Linotype" w:eastAsia="Calibri" w:hAnsi="Palatino Linotype" w:cs="Times New Roman"/>
          <w:b/>
          <w:bCs/>
          <w:lang w:val="es-ES"/>
        </w:rPr>
        <w:t xml:space="preserve">Solicitud 17.pdf </w:t>
      </w:r>
      <w:r w:rsidRPr="007F76E8">
        <w:rPr>
          <w:rFonts w:ascii="Palatino Linotype" w:eastAsia="Calibri" w:hAnsi="Palatino Linotype" w:cs="Times New Roman"/>
          <w:lang w:val="es-ES"/>
        </w:rPr>
        <w:t>y, señaló lo siguiente:</w:t>
      </w:r>
    </w:p>
    <w:p w14:paraId="45DD1593" w14:textId="77777777" w:rsidR="00D65BA1" w:rsidRPr="007F76E8" w:rsidRDefault="00D65BA1" w:rsidP="00D65BA1">
      <w:pPr>
        <w:pStyle w:val="Prrafodelista"/>
        <w:rPr>
          <w:rFonts w:ascii="Palatino Linotype" w:eastAsia="Calibri" w:hAnsi="Palatino Linotype" w:cs="Times New Roman"/>
          <w:lang w:val="es-ES"/>
        </w:rPr>
      </w:pPr>
    </w:p>
    <w:p w14:paraId="72D93D4C" w14:textId="77777777" w:rsidR="00D65BA1" w:rsidRPr="007F76E8" w:rsidRDefault="00D65BA1" w:rsidP="00D65BA1">
      <w:pPr>
        <w:pStyle w:val="Prrafodelista"/>
        <w:spacing w:before="240" w:after="240" w:line="360" w:lineRule="auto"/>
        <w:ind w:left="567" w:right="567"/>
        <w:jc w:val="both"/>
        <w:rPr>
          <w:rFonts w:ascii="Palatino Linotype" w:hAnsi="Palatino Linotype"/>
          <w:i/>
          <w:color w:val="000000"/>
          <w:sz w:val="22"/>
          <w:szCs w:val="22"/>
        </w:rPr>
      </w:pPr>
      <w:r w:rsidRPr="007F76E8">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116F71" w14:textId="77777777" w:rsidR="00D65BA1" w:rsidRPr="007F76E8" w:rsidRDefault="00D65BA1" w:rsidP="00D65BA1">
      <w:pPr>
        <w:pStyle w:val="Prrafodelista"/>
        <w:spacing w:before="240" w:after="240" w:line="360" w:lineRule="auto"/>
        <w:ind w:left="567" w:right="567"/>
        <w:jc w:val="both"/>
        <w:rPr>
          <w:rFonts w:ascii="Palatino Linotype" w:hAnsi="Palatino Linotype"/>
          <w:i/>
          <w:color w:val="000000"/>
          <w:sz w:val="22"/>
          <w:szCs w:val="22"/>
        </w:rPr>
      </w:pPr>
      <w:r w:rsidRPr="007F76E8">
        <w:rPr>
          <w:rFonts w:ascii="Palatino Linotype" w:hAnsi="Palatino Linotype"/>
          <w:i/>
          <w:color w:val="000000"/>
          <w:sz w:val="22"/>
          <w:szCs w:val="22"/>
        </w:rPr>
        <w:t>Estimado solicitante reciba un cordial saludo, así mismo de conformidad con los artículos 1, 2, 3, fracción XLIV, 4, 12, 16, 23, fracción V, 24, fracción, XI y último párrafo, 50, 51, 53, fracciones, II, IV, V, y VI, 176,177 y 178 de la Ley de Transparencia y Acceso a la Información Pública del Estado de México y Municipios; le anexo oficio del área encargada de generar la información. Sin más por el momento me despido de usted, reiterando estar a sus órdenes.</w:t>
      </w:r>
    </w:p>
    <w:p w14:paraId="1EED0C02" w14:textId="77777777" w:rsidR="00D65BA1" w:rsidRPr="007F76E8" w:rsidRDefault="00D65BA1" w:rsidP="00D65BA1">
      <w:pPr>
        <w:pStyle w:val="Prrafodelista"/>
        <w:spacing w:before="240" w:after="240" w:line="360" w:lineRule="auto"/>
        <w:ind w:left="567" w:right="567"/>
        <w:jc w:val="both"/>
        <w:rPr>
          <w:rFonts w:ascii="Palatino Linotype" w:hAnsi="Palatino Linotype"/>
          <w:i/>
          <w:color w:val="000000"/>
          <w:sz w:val="22"/>
          <w:szCs w:val="22"/>
        </w:rPr>
      </w:pPr>
      <w:r w:rsidRPr="007F76E8">
        <w:rPr>
          <w:rFonts w:ascii="Palatino Linotype" w:hAnsi="Palatino Linotype"/>
          <w:i/>
          <w:color w:val="000000"/>
          <w:sz w:val="22"/>
          <w:szCs w:val="22"/>
        </w:rPr>
        <w:t>ATENTAMENTE</w:t>
      </w:r>
    </w:p>
    <w:p w14:paraId="442D9A9E" w14:textId="06F266EC" w:rsidR="00D65BA1" w:rsidRPr="007F76E8" w:rsidRDefault="00D65BA1" w:rsidP="00D65BA1">
      <w:pPr>
        <w:pStyle w:val="Prrafodelista"/>
        <w:spacing w:before="240" w:after="240" w:line="360" w:lineRule="auto"/>
        <w:ind w:left="567" w:right="567"/>
        <w:jc w:val="both"/>
        <w:rPr>
          <w:rFonts w:ascii="Palatino Linotype" w:hAnsi="Palatino Linotype"/>
          <w:i/>
          <w:color w:val="000000"/>
          <w:sz w:val="22"/>
          <w:szCs w:val="22"/>
        </w:rPr>
      </w:pPr>
      <w:r w:rsidRPr="007F76E8">
        <w:rPr>
          <w:rFonts w:ascii="Palatino Linotype" w:hAnsi="Palatino Linotype"/>
          <w:i/>
          <w:color w:val="000000"/>
          <w:sz w:val="22"/>
          <w:szCs w:val="22"/>
        </w:rPr>
        <w:t>Lic. Ana Beatriz Romero Oceguera</w:t>
      </w:r>
    </w:p>
    <w:p w14:paraId="0B82EF3D" w14:textId="780532DA" w:rsidR="00D65BA1" w:rsidRPr="007F76E8" w:rsidRDefault="00D65BA1" w:rsidP="00D65BA1">
      <w:pPr>
        <w:spacing w:before="240" w:after="240" w:line="360" w:lineRule="auto"/>
        <w:ind w:right="567"/>
        <w:jc w:val="both"/>
        <w:rPr>
          <w:rFonts w:ascii="Palatino Linotype" w:hAnsi="Palatino Linotype"/>
          <w:i/>
          <w:color w:val="000000"/>
          <w:sz w:val="22"/>
          <w:szCs w:val="22"/>
        </w:rPr>
      </w:pPr>
    </w:p>
    <w:p w14:paraId="7A7CC655" w14:textId="5F87DD1A" w:rsidR="00D65BA1" w:rsidRPr="007F76E8" w:rsidRDefault="00D65BA1" w:rsidP="00D65BA1">
      <w:pPr>
        <w:pStyle w:val="Prrafodelista"/>
        <w:numPr>
          <w:ilvl w:val="0"/>
          <w:numId w:val="18"/>
        </w:numPr>
        <w:spacing w:before="240" w:after="240" w:line="360" w:lineRule="auto"/>
        <w:ind w:left="567" w:right="567"/>
        <w:jc w:val="both"/>
        <w:rPr>
          <w:rFonts w:ascii="Palatino Linotype" w:hAnsi="Palatino Linotype"/>
          <w:i/>
          <w:iCs/>
          <w:color w:val="000000"/>
          <w:sz w:val="22"/>
          <w:szCs w:val="22"/>
        </w:rPr>
      </w:pPr>
      <w:r w:rsidRPr="007F76E8">
        <w:rPr>
          <w:rFonts w:ascii="Palatino Linotype" w:eastAsia="Calibri" w:hAnsi="Palatino Linotype" w:cs="Times New Roman"/>
          <w:b/>
          <w:bCs/>
          <w:lang w:val="es-ES"/>
        </w:rPr>
        <w:lastRenderedPageBreak/>
        <w:t xml:space="preserve">Solicitud 17.pdf: </w:t>
      </w:r>
      <w:r w:rsidRPr="007F76E8">
        <w:rPr>
          <w:rFonts w:ascii="Palatino Linotype" w:eastAsia="Calibri" w:hAnsi="Palatino Linotype" w:cs="Times New Roman"/>
          <w:lang w:val="es-ES"/>
        </w:rPr>
        <w:t xml:space="preserve">Documento suscrito por la Tesorera Municipal, mediante el cual refiere que </w:t>
      </w:r>
      <w:r w:rsidRPr="007F76E8">
        <w:rPr>
          <w:rFonts w:ascii="Palatino Linotype" w:eastAsia="Calibri" w:hAnsi="Palatino Linotype" w:cs="Times New Roman"/>
          <w:i/>
          <w:iCs/>
          <w:lang w:val="es-ES"/>
        </w:rPr>
        <w:t>el presupuesto para el ejercicio fiscal 2021 aún no se ha autorizado y, este se autoriza para el mes de febrero del presente. Haciendo mención que en el momento que se cuente con la información solicitada, esta se podrá proporcionar de forma inmediata.</w:t>
      </w:r>
    </w:p>
    <w:p w14:paraId="4B3B03C1" w14:textId="77777777" w:rsidR="00D65BA1" w:rsidRPr="007F76E8" w:rsidRDefault="00D65BA1" w:rsidP="00D65BA1">
      <w:pPr>
        <w:spacing w:before="240" w:after="240" w:line="360" w:lineRule="auto"/>
        <w:ind w:right="567"/>
        <w:jc w:val="both"/>
        <w:rPr>
          <w:rFonts w:ascii="Palatino Linotype" w:hAnsi="Palatino Linotype"/>
          <w:i/>
          <w:color w:val="000000"/>
          <w:sz w:val="22"/>
          <w:szCs w:val="22"/>
        </w:rPr>
      </w:pPr>
    </w:p>
    <w:p w14:paraId="6DEE6111" w14:textId="5A95E270" w:rsidR="00554DF4" w:rsidRPr="007F76E8"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7F76E8">
        <w:rPr>
          <w:rFonts w:ascii="Palatino Linotype" w:eastAsia="Calibri" w:hAnsi="Palatino Linotype" w:cs="Arial"/>
          <w:lang w:val="es-AR"/>
        </w:rPr>
        <w:t>El</w:t>
      </w:r>
      <w:r w:rsidR="007B3254" w:rsidRPr="007F76E8">
        <w:rPr>
          <w:rFonts w:ascii="Palatino Linotype" w:eastAsia="Calibri" w:hAnsi="Palatino Linotype" w:cs="Arial"/>
          <w:lang w:val="es-AR"/>
        </w:rPr>
        <w:t xml:space="preserve"> </w:t>
      </w:r>
      <w:r w:rsidR="00D65BA1" w:rsidRPr="007F76E8">
        <w:rPr>
          <w:rFonts w:ascii="Palatino Linotype" w:eastAsia="Calibri" w:hAnsi="Palatino Linotype" w:cs="Arial"/>
          <w:lang w:val="es-AR"/>
        </w:rPr>
        <w:t>diecis</w:t>
      </w:r>
      <w:r w:rsidR="006E4870" w:rsidRPr="007F76E8">
        <w:rPr>
          <w:rFonts w:ascii="Palatino Linotype" w:eastAsia="Calibri" w:hAnsi="Palatino Linotype" w:cs="Arial"/>
          <w:lang w:val="es-AR"/>
        </w:rPr>
        <w:t>iete</w:t>
      </w:r>
      <w:r w:rsidR="00CE5D17" w:rsidRPr="007F76E8">
        <w:rPr>
          <w:rFonts w:ascii="Palatino Linotype" w:eastAsia="Calibri" w:hAnsi="Palatino Linotype" w:cs="Arial"/>
          <w:lang w:val="es-AR"/>
        </w:rPr>
        <w:t xml:space="preserve"> </w:t>
      </w:r>
      <w:r w:rsidR="00554DF4" w:rsidRPr="007F76E8">
        <w:rPr>
          <w:rFonts w:ascii="Palatino Linotype" w:eastAsia="Calibri" w:hAnsi="Palatino Linotype" w:cs="Arial"/>
          <w:lang w:val="es-AR"/>
        </w:rPr>
        <w:t>(</w:t>
      </w:r>
      <w:r w:rsidR="00D65BA1" w:rsidRPr="007F76E8">
        <w:rPr>
          <w:rFonts w:ascii="Palatino Linotype" w:eastAsia="Calibri" w:hAnsi="Palatino Linotype" w:cs="Arial"/>
          <w:lang w:val="es-AR"/>
        </w:rPr>
        <w:t>1</w:t>
      </w:r>
      <w:r w:rsidR="006E4870" w:rsidRPr="007F76E8">
        <w:rPr>
          <w:rFonts w:ascii="Palatino Linotype" w:eastAsia="Calibri" w:hAnsi="Palatino Linotype" w:cs="Arial"/>
          <w:lang w:val="es-AR"/>
        </w:rPr>
        <w:t>7</w:t>
      </w:r>
      <w:r w:rsidR="00554DF4" w:rsidRPr="007F76E8">
        <w:rPr>
          <w:rFonts w:ascii="Palatino Linotype" w:eastAsia="Calibri" w:hAnsi="Palatino Linotype" w:cs="Arial"/>
          <w:lang w:val="es-AR"/>
        </w:rPr>
        <w:t xml:space="preserve">) de </w:t>
      </w:r>
      <w:r w:rsidR="00D65BA1" w:rsidRPr="007F76E8">
        <w:rPr>
          <w:rFonts w:ascii="Palatino Linotype" w:eastAsia="Calibri" w:hAnsi="Palatino Linotype" w:cs="Arial"/>
          <w:lang w:val="es-AR"/>
        </w:rPr>
        <w:t>febrero</w:t>
      </w:r>
      <w:r w:rsidR="00554DF4" w:rsidRPr="007F76E8">
        <w:rPr>
          <w:rFonts w:ascii="Palatino Linotype" w:eastAsia="Calibri" w:hAnsi="Palatino Linotype" w:cs="Arial"/>
          <w:lang w:val="es-AR"/>
        </w:rPr>
        <w:t xml:space="preserve"> de</w:t>
      </w:r>
      <w:r w:rsidR="00554DF4" w:rsidRPr="007F76E8">
        <w:rPr>
          <w:rFonts w:ascii="Palatino Linotype" w:eastAsia="Times New Roman" w:hAnsi="Palatino Linotype" w:cs="Arial"/>
          <w:lang w:val="es-ES"/>
        </w:rPr>
        <w:t xml:space="preserve"> dos mil </w:t>
      </w:r>
      <w:r w:rsidR="004536FA" w:rsidRPr="007F76E8">
        <w:rPr>
          <w:rFonts w:ascii="Palatino Linotype" w:eastAsia="Times New Roman" w:hAnsi="Palatino Linotype" w:cs="Arial"/>
          <w:lang w:val="es-ES"/>
        </w:rPr>
        <w:t>veint</w:t>
      </w:r>
      <w:r w:rsidR="00056DEB" w:rsidRPr="007F76E8">
        <w:rPr>
          <w:rFonts w:ascii="Palatino Linotype" w:eastAsia="Times New Roman" w:hAnsi="Palatino Linotype" w:cs="Arial"/>
          <w:lang w:val="es-ES"/>
        </w:rPr>
        <w:t>iuno</w:t>
      </w:r>
      <w:r w:rsidR="00554DF4" w:rsidRPr="007F76E8">
        <w:rPr>
          <w:rFonts w:ascii="Palatino Linotype" w:eastAsia="Times New Roman" w:hAnsi="Palatino Linotype" w:cs="Arial"/>
          <w:lang w:val="es-ES"/>
        </w:rPr>
        <w:t xml:space="preserve">, </w:t>
      </w:r>
      <w:r w:rsidR="00554DF4" w:rsidRPr="007F76E8">
        <w:rPr>
          <w:rFonts w:ascii="Palatino Linotype" w:hAnsi="Palatino Linotype"/>
          <w:b/>
        </w:rPr>
        <w:t>EL RECURRENTE</w:t>
      </w:r>
      <w:r w:rsidR="00554DF4" w:rsidRPr="007F76E8">
        <w:rPr>
          <w:rFonts w:ascii="Palatino Linotype" w:eastAsia="Times New Roman" w:hAnsi="Palatino Linotype" w:cs="Arial"/>
          <w:lang w:val="es-ES"/>
        </w:rPr>
        <w:t xml:space="preserve"> interpuso el recurso de revis</w:t>
      </w:r>
      <w:r w:rsidR="007B3254" w:rsidRPr="007F76E8">
        <w:rPr>
          <w:rFonts w:ascii="Palatino Linotype" w:eastAsia="Times New Roman" w:hAnsi="Palatino Linotype" w:cs="Arial"/>
          <w:lang w:val="es-ES"/>
        </w:rPr>
        <w:t xml:space="preserve">ión, en contra de la respuesta </w:t>
      </w:r>
      <w:r w:rsidR="001C401F" w:rsidRPr="007F76E8">
        <w:rPr>
          <w:rFonts w:ascii="Palatino Linotype" w:eastAsia="Times New Roman" w:hAnsi="Palatino Linotype" w:cs="Arial"/>
          <w:lang w:val="es-ES"/>
        </w:rPr>
        <w:t>y</w:t>
      </w:r>
      <w:r w:rsidR="001A4BC9" w:rsidRPr="007F76E8">
        <w:rPr>
          <w:rFonts w:ascii="Palatino Linotype" w:eastAsia="Times New Roman" w:hAnsi="Palatino Linotype" w:cs="Arial"/>
          <w:lang w:val="es-ES"/>
        </w:rPr>
        <w:t>,</w:t>
      </w:r>
      <w:r w:rsidR="001C401F" w:rsidRPr="007F76E8">
        <w:rPr>
          <w:rFonts w:ascii="Palatino Linotype" w:eastAsia="Times New Roman" w:hAnsi="Palatino Linotype" w:cs="Arial"/>
          <w:lang w:val="es-ES"/>
        </w:rPr>
        <w:t xml:space="preserve"> </w:t>
      </w:r>
      <w:r w:rsidR="00554DF4" w:rsidRPr="007F76E8">
        <w:rPr>
          <w:rFonts w:ascii="Palatino Linotype" w:eastAsia="Times New Roman" w:hAnsi="Palatino Linotype" w:cs="Arial"/>
          <w:lang w:val="es-ES"/>
        </w:rPr>
        <w:t>señal</w:t>
      </w:r>
      <w:r w:rsidR="001C401F" w:rsidRPr="007F76E8">
        <w:rPr>
          <w:rFonts w:ascii="Palatino Linotype" w:eastAsia="Times New Roman" w:hAnsi="Palatino Linotype" w:cs="Arial"/>
          <w:lang w:val="es-ES"/>
        </w:rPr>
        <w:t>ó</w:t>
      </w:r>
      <w:r w:rsidR="00554DF4" w:rsidRPr="007F76E8">
        <w:rPr>
          <w:rFonts w:ascii="Palatino Linotype" w:eastAsia="Times New Roman" w:hAnsi="Palatino Linotype" w:cs="Arial"/>
          <w:lang w:val="es-ES"/>
        </w:rPr>
        <w:t xml:space="preserve"> como:</w:t>
      </w:r>
      <w:bookmarkStart w:id="2" w:name="_Toc472500652"/>
      <w:bookmarkStart w:id="3" w:name="_Toc472427085"/>
      <w:bookmarkStart w:id="4" w:name="_Toc462307683"/>
    </w:p>
    <w:p w14:paraId="6D0ECD1F" w14:textId="77777777" w:rsidR="00554DF4" w:rsidRPr="007F76E8" w:rsidRDefault="00554DF4" w:rsidP="00554DF4">
      <w:pPr>
        <w:pStyle w:val="Prrafodelista"/>
        <w:rPr>
          <w:rFonts w:ascii="Palatino Linotype" w:hAnsi="Palatino Linotype" w:cs="Arial"/>
          <w:i/>
          <w:sz w:val="22"/>
          <w:szCs w:val="22"/>
        </w:rPr>
      </w:pPr>
    </w:p>
    <w:p w14:paraId="6BE01984" w14:textId="61129170" w:rsidR="00554DF4" w:rsidRPr="007F76E8" w:rsidRDefault="00554DF4" w:rsidP="00F26123">
      <w:pPr>
        <w:pStyle w:val="Prrafodelista"/>
        <w:spacing w:line="360" w:lineRule="auto"/>
        <w:jc w:val="both"/>
        <w:rPr>
          <w:rFonts w:ascii="Palatino Linotype" w:eastAsia="Calibri" w:hAnsi="Palatino Linotype" w:cs="Arial"/>
          <w:szCs w:val="22"/>
          <w:lang w:val="es-ES"/>
        </w:rPr>
      </w:pPr>
      <w:r w:rsidRPr="007F76E8">
        <w:rPr>
          <w:rFonts w:ascii="Palatino Linotype" w:hAnsi="Palatino Linotype"/>
          <w:b/>
        </w:rPr>
        <w:t>Acto impugnado:</w:t>
      </w:r>
      <w:r w:rsidRPr="007F76E8">
        <w:rPr>
          <w:rStyle w:val="Ttulo2Car"/>
          <w:rFonts w:ascii="Palatino Linotype" w:hAnsi="Palatino Linotype"/>
          <w:b/>
          <w:i/>
          <w:lang w:val="es-ES"/>
        </w:rPr>
        <w:t xml:space="preserve"> </w:t>
      </w:r>
      <w:r w:rsidRPr="007F76E8">
        <w:rPr>
          <w:rFonts w:ascii="Palatino Linotype" w:hAnsi="Palatino Linotype"/>
        </w:rPr>
        <w:t>“</w:t>
      </w:r>
      <w:r w:rsidR="00D65BA1" w:rsidRPr="007F76E8">
        <w:rPr>
          <w:rFonts w:ascii="Palatino Linotype" w:hAnsi="Palatino Linotype"/>
          <w:i/>
          <w:sz w:val="22"/>
        </w:rPr>
        <w:t xml:space="preserve">la respuesta del sujeto obligado con número de folio:00017/TEOLOYU/IP/2021. </w:t>
      </w:r>
      <w:r w:rsidRPr="007F76E8">
        <w:rPr>
          <w:rFonts w:ascii="Palatino Linotype" w:hAnsi="Palatino Linotype"/>
        </w:rPr>
        <w:t>"</w:t>
      </w:r>
      <w:r w:rsidRPr="007F76E8">
        <w:rPr>
          <w:rFonts w:ascii="Palatino Linotype" w:eastAsia="Calibri" w:hAnsi="Palatino Linotype" w:cs="Arial"/>
          <w:sz w:val="20"/>
          <w:szCs w:val="22"/>
          <w:lang w:val="es-ES"/>
        </w:rPr>
        <w:t xml:space="preserve"> </w:t>
      </w:r>
      <w:r w:rsidRPr="007F76E8">
        <w:rPr>
          <w:rFonts w:ascii="Palatino Linotype" w:eastAsia="Calibri" w:hAnsi="Palatino Linotype" w:cs="Arial"/>
          <w:szCs w:val="22"/>
          <w:lang w:val="es-ES"/>
        </w:rPr>
        <w:t xml:space="preserve">(Sic); </w:t>
      </w:r>
      <w:r w:rsidR="00F26123" w:rsidRPr="007F76E8">
        <w:rPr>
          <w:rFonts w:ascii="Palatino Linotype" w:eastAsia="Calibri" w:hAnsi="Palatino Linotype" w:cs="Arial"/>
          <w:szCs w:val="22"/>
          <w:lang w:val="es-ES"/>
        </w:rPr>
        <w:t>y</w:t>
      </w:r>
    </w:p>
    <w:p w14:paraId="0F3FD584" w14:textId="6E054792" w:rsidR="00554DF4" w:rsidRPr="007F76E8" w:rsidRDefault="00554DF4" w:rsidP="00F26123">
      <w:pPr>
        <w:ind w:left="720"/>
        <w:jc w:val="both"/>
        <w:rPr>
          <w:rFonts w:ascii="Times New Roman" w:eastAsia="Times New Roman" w:hAnsi="Times New Roman" w:cs="Times New Roman"/>
          <w:lang w:val="es-MX" w:eastAsia="es-MX"/>
        </w:rPr>
      </w:pPr>
      <w:r w:rsidRPr="007F76E8">
        <w:rPr>
          <w:rFonts w:ascii="Palatino Linotype" w:hAnsi="Palatino Linotype"/>
          <w:b/>
        </w:rPr>
        <w:t>Razones o Motivos de inconformidad:</w:t>
      </w:r>
      <w:r w:rsidRPr="007F76E8">
        <w:rPr>
          <w:rStyle w:val="Ttulo2Car"/>
          <w:rFonts w:ascii="Palatino Linotype" w:hAnsi="Palatino Linotype"/>
          <w:b/>
          <w:lang w:val="es-ES"/>
        </w:rPr>
        <w:t xml:space="preserve"> </w:t>
      </w:r>
      <w:r w:rsidRPr="007F76E8">
        <w:rPr>
          <w:rFonts w:ascii="Palatino Linotype" w:hAnsi="Palatino Linotype"/>
          <w:i/>
          <w:szCs w:val="22"/>
        </w:rPr>
        <w:t>“</w:t>
      </w:r>
      <w:r w:rsidR="00D65BA1" w:rsidRPr="007F76E8">
        <w:rPr>
          <w:rFonts w:ascii="Palatino Linotype" w:eastAsia="Times New Roman" w:hAnsi="Palatino Linotype" w:cs="Times New Roman"/>
          <w:i/>
          <w:sz w:val="22"/>
          <w:szCs w:val="14"/>
          <w:lang w:val="es-MX" w:eastAsia="es-MX"/>
        </w:rPr>
        <w:t xml:space="preserve">me </w:t>
      </w:r>
      <w:proofErr w:type="spellStart"/>
      <w:r w:rsidR="00D65BA1" w:rsidRPr="007F76E8">
        <w:rPr>
          <w:rFonts w:ascii="Palatino Linotype" w:eastAsia="Times New Roman" w:hAnsi="Palatino Linotype" w:cs="Times New Roman"/>
          <w:i/>
          <w:sz w:val="22"/>
          <w:szCs w:val="14"/>
          <w:lang w:val="es-MX" w:eastAsia="es-MX"/>
        </w:rPr>
        <w:t>prometio</w:t>
      </w:r>
      <w:proofErr w:type="spellEnd"/>
      <w:r w:rsidR="00D65BA1" w:rsidRPr="007F76E8">
        <w:rPr>
          <w:rFonts w:ascii="Palatino Linotype" w:eastAsia="Times New Roman" w:hAnsi="Palatino Linotype" w:cs="Times New Roman"/>
          <w:i/>
          <w:sz w:val="22"/>
          <w:szCs w:val="14"/>
          <w:lang w:val="es-MX" w:eastAsia="es-MX"/>
        </w:rPr>
        <w:t xml:space="preserve"> entregar la </w:t>
      </w:r>
      <w:proofErr w:type="spellStart"/>
      <w:r w:rsidR="00D65BA1" w:rsidRPr="007F76E8">
        <w:rPr>
          <w:rFonts w:ascii="Palatino Linotype" w:eastAsia="Times New Roman" w:hAnsi="Palatino Linotype" w:cs="Times New Roman"/>
          <w:i/>
          <w:sz w:val="22"/>
          <w:szCs w:val="14"/>
          <w:lang w:val="es-MX" w:eastAsia="es-MX"/>
        </w:rPr>
        <w:t>informacion</w:t>
      </w:r>
      <w:proofErr w:type="spellEnd"/>
      <w:r w:rsidR="00D65BA1" w:rsidRPr="007F76E8">
        <w:rPr>
          <w:rFonts w:ascii="Palatino Linotype" w:eastAsia="Times New Roman" w:hAnsi="Palatino Linotype" w:cs="Times New Roman"/>
          <w:i/>
          <w:sz w:val="22"/>
          <w:szCs w:val="14"/>
          <w:lang w:val="es-MX" w:eastAsia="es-MX"/>
        </w:rPr>
        <w:t xml:space="preserve">, hasta el momento no </w:t>
      </w:r>
      <w:proofErr w:type="spellStart"/>
      <w:r w:rsidR="00D65BA1" w:rsidRPr="007F76E8">
        <w:rPr>
          <w:rFonts w:ascii="Palatino Linotype" w:eastAsia="Times New Roman" w:hAnsi="Palatino Linotype" w:cs="Times New Roman"/>
          <w:i/>
          <w:sz w:val="22"/>
          <w:szCs w:val="14"/>
          <w:lang w:val="es-MX" w:eastAsia="es-MX"/>
        </w:rPr>
        <w:t>cumplio</w:t>
      </w:r>
      <w:proofErr w:type="spellEnd"/>
      <w:r w:rsidR="00D65BA1" w:rsidRPr="007F76E8">
        <w:rPr>
          <w:rFonts w:ascii="Palatino Linotype" w:eastAsia="Times New Roman" w:hAnsi="Palatino Linotype" w:cs="Times New Roman"/>
          <w:i/>
          <w:sz w:val="22"/>
          <w:szCs w:val="14"/>
          <w:lang w:val="es-MX" w:eastAsia="es-MX"/>
        </w:rPr>
        <w:t>.</w:t>
      </w:r>
      <w:r w:rsidRPr="007F76E8">
        <w:rPr>
          <w:rFonts w:ascii="Palatino Linotype" w:hAnsi="Palatino Linotype"/>
          <w:i/>
          <w:sz w:val="22"/>
          <w:szCs w:val="22"/>
        </w:rPr>
        <w:t xml:space="preserve">” </w:t>
      </w:r>
      <w:r w:rsidRPr="007F76E8">
        <w:rPr>
          <w:rFonts w:ascii="Palatino Linotype" w:hAnsi="Palatino Linotype" w:cs="Arial"/>
          <w:i/>
          <w:sz w:val="22"/>
          <w:szCs w:val="22"/>
        </w:rPr>
        <w:t>(Sic)</w:t>
      </w:r>
      <w:r w:rsidRPr="007F76E8">
        <w:rPr>
          <w:rFonts w:ascii="Palatino Linotype" w:hAnsi="Palatino Linotype" w:cs="Arial"/>
          <w:sz w:val="22"/>
          <w:szCs w:val="22"/>
        </w:rPr>
        <w:t xml:space="preserve"> </w:t>
      </w:r>
    </w:p>
    <w:p w14:paraId="1EEEE679" w14:textId="77777777" w:rsidR="00554DF4" w:rsidRPr="007F76E8" w:rsidRDefault="00554DF4" w:rsidP="00554DF4">
      <w:pPr>
        <w:pStyle w:val="Prrafodelista"/>
        <w:spacing w:line="360" w:lineRule="auto"/>
        <w:jc w:val="both"/>
        <w:rPr>
          <w:rFonts w:ascii="Palatino Linotype" w:hAnsi="Palatino Linotype" w:cs="Arial"/>
          <w:sz w:val="22"/>
          <w:szCs w:val="22"/>
        </w:rPr>
      </w:pPr>
    </w:p>
    <w:bookmarkEnd w:id="2"/>
    <w:bookmarkEnd w:id="3"/>
    <w:bookmarkEnd w:id="4"/>
    <w:p w14:paraId="4E0C684D" w14:textId="77777777" w:rsidR="00554DF4" w:rsidRPr="007F76E8"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7F76E8">
        <w:rPr>
          <w:rFonts w:ascii="Palatino Linotype" w:eastAsia="Times New Roman" w:hAnsi="Palatino Linotype" w:cs="Arial"/>
          <w:lang w:val="es-ES"/>
        </w:rPr>
        <w:t xml:space="preserve">Se registró el recurso de revisión bajo el número de expediente </w:t>
      </w:r>
      <w:r w:rsidRPr="007F76E8">
        <w:rPr>
          <w:rFonts w:ascii="Palatino Linotype" w:hAnsi="Palatino Linotype" w:cs="Arial"/>
          <w:bCs/>
        </w:rPr>
        <w:t xml:space="preserve">al rubro indicado, asimismo con fundamento en lo dispuesto por el </w:t>
      </w:r>
      <w:r w:rsidRPr="007F76E8">
        <w:rPr>
          <w:rFonts w:ascii="Palatino Linotype" w:eastAsia="Calibri" w:hAnsi="Palatino Linotype" w:cs="Arial"/>
          <w:lang w:val="es-ES"/>
        </w:rPr>
        <w:t xml:space="preserve">artículo 185 fracción I de la </w:t>
      </w:r>
      <w:r w:rsidRPr="007F76E8">
        <w:rPr>
          <w:rFonts w:ascii="Palatino Linotype" w:eastAsia="Calibri" w:hAnsi="Palatino Linotype" w:cs="Arial"/>
          <w:b/>
          <w:lang w:val="es-ES"/>
        </w:rPr>
        <w:t xml:space="preserve">Ley de Transparencia y Acceso a la Información Pública del Estado de México y Municipios </w:t>
      </w:r>
      <w:r w:rsidRPr="007F76E8">
        <w:rPr>
          <w:rFonts w:ascii="Palatino Linotype" w:eastAsia="Times New Roman" w:hAnsi="Palatino Linotype" w:cs="Arial"/>
          <w:lang w:val="es-ES"/>
        </w:rPr>
        <w:t xml:space="preserve">se turnó al </w:t>
      </w:r>
      <w:r w:rsidRPr="007F76E8">
        <w:rPr>
          <w:rFonts w:ascii="Palatino Linotype" w:eastAsia="Times New Roman" w:hAnsi="Palatino Linotype" w:cs="Arial"/>
          <w:b/>
          <w:lang w:val="es-ES"/>
        </w:rPr>
        <w:t xml:space="preserve">Comisionado José Guadalupe Luna Hernández, </w:t>
      </w:r>
      <w:r w:rsidRPr="007F76E8">
        <w:rPr>
          <w:rFonts w:ascii="Palatino Linotype" w:eastAsia="Times New Roman" w:hAnsi="Palatino Linotype" w:cs="Arial"/>
          <w:lang w:val="es-ES"/>
        </w:rPr>
        <w:t xml:space="preserve">con el objeto de </w:t>
      </w:r>
      <w:r w:rsidRPr="007F76E8">
        <w:rPr>
          <w:rFonts w:ascii="Palatino Linotype" w:eastAsia="Times New Roman" w:hAnsi="Palatino Linotype" w:cs="Arial"/>
          <w:lang w:val="es-MX"/>
        </w:rPr>
        <w:t xml:space="preserve">su análisis. </w:t>
      </w:r>
    </w:p>
    <w:p w14:paraId="4D0A4297" w14:textId="77777777" w:rsidR="00554DF4" w:rsidRPr="007F76E8" w:rsidRDefault="00554DF4" w:rsidP="00554DF4">
      <w:pPr>
        <w:pStyle w:val="Prrafodelista"/>
        <w:spacing w:before="240" w:after="240" w:line="360" w:lineRule="auto"/>
        <w:ind w:left="0"/>
        <w:jc w:val="both"/>
        <w:rPr>
          <w:rFonts w:ascii="Palatino Linotype" w:eastAsia="Calibri" w:hAnsi="Palatino Linotype" w:cs="Arial"/>
          <w:lang w:val="es-AR"/>
        </w:rPr>
      </w:pPr>
    </w:p>
    <w:p w14:paraId="1DA974EC" w14:textId="31C25982" w:rsidR="00554DF4" w:rsidRPr="007F76E8"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7F76E8">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816454" w:rsidRPr="007F76E8">
        <w:rPr>
          <w:rFonts w:ascii="Palatino Linotype" w:eastAsia="Calibri" w:hAnsi="Palatino Linotype" w:cs="Arial"/>
          <w:lang w:val="es-ES"/>
        </w:rPr>
        <w:t>fecha</w:t>
      </w:r>
      <w:r w:rsidR="00056DEB" w:rsidRPr="007F76E8">
        <w:rPr>
          <w:rFonts w:ascii="Palatino Linotype" w:eastAsia="Calibri" w:hAnsi="Palatino Linotype" w:cs="Arial"/>
          <w:lang w:val="es-ES"/>
        </w:rPr>
        <w:t xml:space="preserve"> </w:t>
      </w:r>
      <w:r w:rsidR="000E2BE4" w:rsidRPr="007F76E8">
        <w:rPr>
          <w:rFonts w:ascii="Palatino Linotype" w:eastAsia="Calibri" w:hAnsi="Palatino Linotype" w:cs="Arial"/>
          <w:lang w:val="es-ES"/>
        </w:rPr>
        <w:t>veintidós</w:t>
      </w:r>
      <w:r w:rsidRPr="007F76E8">
        <w:rPr>
          <w:rFonts w:ascii="Palatino Linotype" w:eastAsia="Calibri" w:hAnsi="Palatino Linotype" w:cs="Arial"/>
          <w:lang w:val="es-ES"/>
        </w:rPr>
        <w:t xml:space="preserve"> (</w:t>
      </w:r>
      <w:r w:rsidR="000E2BE4" w:rsidRPr="007F76E8">
        <w:rPr>
          <w:rFonts w:ascii="Palatino Linotype" w:eastAsia="Calibri" w:hAnsi="Palatino Linotype" w:cs="Arial"/>
          <w:lang w:val="es-ES"/>
        </w:rPr>
        <w:t>22</w:t>
      </w:r>
      <w:r w:rsidRPr="007F76E8">
        <w:rPr>
          <w:rFonts w:ascii="Palatino Linotype" w:eastAsia="Calibri" w:hAnsi="Palatino Linotype" w:cs="Arial"/>
          <w:lang w:val="es-ES"/>
        </w:rPr>
        <w:t xml:space="preserve">) de </w:t>
      </w:r>
      <w:r w:rsidR="006E4870" w:rsidRPr="007F76E8">
        <w:rPr>
          <w:rFonts w:ascii="Palatino Linotype" w:eastAsia="Calibri" w:hAnsi="Palatino Linotype" w:cs="Arial"/>
          <w:lang w:val="es-ES"/>
        </w:rPr>
        <w:t>febrero</w:t>
      </w:r>
      <w:r w:rsidRPr="007F76E8">
        <w:rPr>
          <w:rFonts w:ascii="Palatino Linotype" w:eastAsia="Calibri" w:hAnsi="Palatino Linotype" w:cs="Arial"/>
          <w:lang w:val="es-ES"/>
        </w:rPr>
        <w:t xml:space="preserve"> de dos mil </w:t>
      </w:r>
      <w:r w:rsidR="006A2EE7" w:rsidRPr="007F76E8">
        <w:rPr>
          <w:rFonts w:ascii="Palatino Linotype" w:eastAsia="Calibri" w:hAnsi="Palatino Linotype" w:cs="Arial"/>
          <w:lang w:val="es-ES"/>
        </w:rPr>
        <w:t>veint</w:t>
      </w:r>
      <w:r w:rsidR="006E4870" w:rsidRPr="007F76E8">
        <w:rPr>
          <w:rFonts w:ascii="Palatino Linotype" w:eastAsia="Calibri" w:hAnsi="Palatino Linotype" w:cs="Arial"/>
          <w:lang w:val="es-ES"/>
        </w:rPr>
        <w:t>iuno</w:t>
      </w:r>
      <w:r w:rsidRPr="007F76E8">
        <w:rPr>
          <w:rFonts w:ascii="Palatino Linotype" w:eastAsia="Calibri" w:hAnsi="Palatino Linotype" w:cs="Arial"/>
          <w:lang w:val="es-ES"/>
        </w:rPr>
        <w:t xml:space="preserve">, puso a disposición de las partes el expediente electrónico </w:t>
      </w:r>
      <w:r w:rsidRPr="007F76E8">
        <w:rPr>
          <w:rFonts w:ascii="Palatino Linotype" w:eastAsia="Calibri" w:hAnsi="Palatino Linotype" w:cs="Arial"/>
        </w:rPr>
        <w:t xml:space="preserve">vía </w:t>
      </w:r>
      <w:r w:rsidRPr="007F76E8">
        <w:rPr>
          <w:rFonts w:ascii="Palatino Linotype" w:eastAsia="Calibri" w:hAnsi="Palatino Linotype" w:cs="Arial"/>
          <w:b/>
          <w:lang w:val="es-ES"/>
        </w:rPr>
        <w:t xml:space="preserve">SAIMEX </w:t>
      </w:r>
      <w:r w:rsidRPr="007F76E8">
        <w:rPr>
          <w:rFonts w:ascii="Palatino Linotype" w:eastAsia="Calibri" w:hAnsi="Palatino Linotype" w:cs="Arial"/>
          <w:lang w:val="es-ES"/>
        </w:rPr>
        <w:t xml:space="preserve">a efecto de que en un plazo máximo de siete días manifestaran lo que a derecho convinieran, ofrecieran pruebas y alegatos según </w:t>
      </w:r>
      <w:r w:rsidRPr="007F76E8">
        <w:rPr>
          <w:rFonts w:ascii="Palatino Linotype" w:eastAsia="Calibri" w:hAnsi="Palatino Linotype" w:cs="Arial"/>
          <w:lang w:val="es-ES"/>
        </w:rPr>
        <w:lastRenderedPageBreak/>
        <w:t xml:space="preserve">corresponda al caso concreto, de esta forma para que el </w:t>
      </w:r>
      <w:r w:rsidRPr="007F76E8">
        <w:rPr>
          <w:rFonts w:ascii="Palatino Linotype" w:eastAsia="Calibri" w:hAnsi="Palatino Linotype" w:cs="Arial"/>
          <w:b/>
          <w:lang w:val="es-ES"/>
        </w:rPr>
        <w:t>SUJETO OBLIGADO</w:t>
      </w:r>
      <w:r w:rsidRPr="007F76E8">
        <w:rPr>
          <w:rFonts w:ascii="Palatino Linotype" w:eastAsia="Calibri" w:hAnsi="Palatino Linotype" w:cs="Arial"/>
          <w:lang w:val="es-ES"/>
        </w:rPr>
        <w:t xml:space="preserve"> presentara el informe justificado procedente.</w:t>
      </w:r>
    </w:p>
    <w:p w14:paraId="6778EB04" w14:textId="77777777" w:rsidR="00DF7C8D" w:rsidRPr="007F76E8" w:rsidRDefault="00DF7C8D" w:rsidP="00DF7C8D">
      <w:pPr>
        <w:pStyle w:val="Prrafodelista"/>
        <w:rPr>
          <w:rFonts w:ascii="Palatino Linotype" w:hAnsi="Palatino Linotype"/>
          <w:i/>
          <w:color w:val="000000"/>
          <w:sz w:val="22"/>
          <w:szCs w:val="22"/>
        </w:rPr>
      </w:pPr>
    </w:p>
    <w:p w14:paraId="30857204" w14:textId="15EBBC5E" w:rsidR="00AA63D5" w:rsidRPr="007F76E8" w:rsidRDefault="000E2BE4" w:rsidP="00333C08">
      <w:pPr>
        <w:pStyle w:val="Prrafodelista"/>
        <w:numPr>
          <w:ilvl w:val="0"/>
          <w:numId w:val="1"/>
        </w:numPr>
        <w:spacing w:before="240" w:after="240" w:line="360" w:lineRule="auto"/>
        <w:ind w:left="0" w:firstLine="0"/>
        <w:jc w:val="both"/>
        <w:rPr>
          <w:rFonts w:ascii="Palatino Linotype" w:hAnsi="Palatino Linotype"/>
          <w:iCs/>
          <w:color w:val="000000"/>
          <w:sz w:val="22"/>
          <w:szCs w:val="22"/>
        </w:rPr>
      </w:pPr>
      <w:r w:rsidRPr="007F76E8">
        <w:rPr>
          <w:rFonts w:ascii="Palatino Linotype" w:hAnsi="Palatino Linotype"/>
          <w:iCs/>
          <w:color w:val="000000"/>
          <w:sz w:val="22"/>
          <w:szCs w:val="22"/>
        </w:rPr>
        <w:t>De las constancias que obran en el expediente electrónico, se aprecia que, tano el Sujeto Obligado como el Recurrente, fueron omisos en realizar manifestaciones, así como para presentar pruebas, alegatos o el correspondiente informe justificado. Se inserta imagen de referencia.</w:t>
      </w:r>
    </w:p>
    <w:p w14:paraId="72AF4040" w14:textId="77777777" w:rsidR="000E2BE4" w:rsidRPr="007F76E8" w:rsidRDefault="000E2BE4" w:rsidP="000E2BE4">
      <w:pPr>
        <w:pStyle w:val="Prrafodelista"/>
        <w:rPr>
          <w:rFonts w:ascii="Palatino Linotype" w:hAnsi="Palatino Linotype"/>
          <w:iCs/>
          <w:color w:val="000000"/>
          <w:sz w:val="22"/>
          <w:szCs w:val="22"/>
        </w:rPr>
      </w:pPr>
    </w:p>
    <w:p w14:paraId="0FA61CE5" w14:textId="63414286" w:rsidR="000E2BE4" w:rsidRPr="007F76E8" w:rsidRDefault="000E2BE4" w:rsidP="000E2BE4">
      <w:pPr>
        <w:spacing w:before="240" w:after="240" w:line="360" w:lineRule="auto"/>
        <w:jc w:val="both"/>
        <w:rPr>
          <w:rFonts w:ascii="Palatino Linotype" w:hAnsi="Palatino Linotype"/>
          <w:iCs/>
          <w:color w:val="000000"/>
          <w:sz w:val="22"/>
          <w:szCs w:val="22"/>
        </w:rPr>
      </w:pPr>
      <w:r w:rsidRPr="007F76E8">
        <w:rPr>
          <w:noProof/>
          <w:lang w:val="es-MX" w:eastAsia="es-MX"/>
        </w:rPr>
        <w:drawing>
          <wp:inline distT="0" distB="0" distL="0" distR="0" wp14:anchorId="59A1FCD3" wp14:editId="74A5C20E">
            <wp:extent cx="5747657" cy="1531593"/>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384" t="44289" r="6589" b="14461"/>
                    <a:stretch/>
                  </pic:blipFill>
                  <pic:spPr bwMode="auto">
                    <a:xfrm>
                      <a:off x="0" y="0"/>
                      <a:ext cx="5755079" cy="1533571"/>
                    </a:xfrm>
                    <a:prstGeom prst="rect">
                      <a:avLst/>
                    </a:prstGeom>
                    <a:ln>
                      <a:noFill/>
                    </a:ln>
                    <a:extLst>
                      <a:ext uri="{53640926-AAD7-44D8-BBD7-CCE9431645EC}">
                        <a14:shadowObscured xmlns:a14="http://schemas.microsoft.com/office/drawing/2010/main"/>
                      </a:ext>
                    </a:extLst>
                  </pic:spPr>
                </pic:pic>
              </a:graphicData>
            </a:graphic>
          </wp:inline>
        </w:drawing>
      </w:r>
    </w:p>
    <w:p w14:paraId="2E1E8B70" w14:textId="77777777" w:rsidR="000E2BE4" w:rsidRPr="007F76E8" w:rsidRDefault="000E2BE4" w:rsidP="000E2BE4">
      <w:pPr>
        <w:pStyle w:val="Prrafodelista"/>
        <w:numPr>
          <w:ilvl w:val="0"/>
          <w:numId w:val="1"/>
        </w:numPr>
        <w:spacing w:line="360" w:lineRule="auto"/>
        <w:ind w:left="0" w:firstLine="0"/>
        <w:jc w:val="both"/>
        <w:rPr>
          <w:rFonts w:ascii="Palatino Linotype" w:hAnsi="Palatino Linotype" w:cs="Arial"/>
        </w:rPr>
      </w:pPr>
      <w:r w:rsidRPr="007F76E8">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64D80547" w14:textId="77777777" w:rsidR="000E2BE4" w:rsidRPr="007F76E8" w:rsidRDefault="000E2BE4" w:rsidP="000E2BE4">
      <w:pPr>
        <w:pStyle w:val="Prrafodelista"/>
        <w:spacing w:line="360" w:lineRule="auto"/>
        <w:ind w:left="0"/>
        <w:jc w:val="both"/>
        <w:rPr>
          <w:rFonts w:ascii="Palatino Linotype" w:hAnsi="Palatino Linotype" w:cs="Arial"/>
        </w:rPr>
      </w:pPr>
    </w:p>
    <w:p w14:paraId="4E4F5A78" w14:textId="1F328068" w:rsidR="000E2BE4" w:rsidRPr="007F76E8" w:rsidRDefault="000E2BE4" w:rsidP="000E2BE4">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7F76E8">
        <w:rPr>
          <w:rFonts w:ascii="Palatino Linotype" w:hAnsi="Palatino Linotype" w:cs="Arial"/>
          <w:b/>
          <w:bCs/>
          <w:i/>
          <w:iCs/>
          <w:color w:val="222222"/>
          <w:sz w:val="22"/>
          <w:lang w:val="es-ES_tradnl"/>
        </w:rPr>
        <w:t xml:space="preserve">QUEJA, RECURSO DE. LA </w:t>
      </w:r>
      <w:r w:rsidR="007F76E8" w:rsidRPr="007F76E8">
        <w:rPr>
          <w:rFonts w:ascii="Palatino Linotype" w:hAnsi="Palatino Linotype" w:cs="Arial"/>
          <w:b/>
          <w:bCs/>
          <w:i/>
          <w:iCs/>
          <w:color w:val="222222"/>
          <w:sz w:val="22"/>
          <w:lang w:val="es-ES_tradnl"/>
        </w:rPr>
        <w:t>OMISIÓN</w:t>
      </w:r>
      <w:r w:rsidRPr="007F76E8">
        <w:rPr>
          <w:rFonts w:ascii="Palatino Linotype" w:hAnsi="Palatino Linotype" w:cs="Arial"/>
          <w:b/>
          <w:bCs/>
          <w:i/>
          <w:iCs/>
          <w:color w:val="222222"/>
          <w:sz w:val="22"/>
          <w:lang w:val="es-ES_tradnl"/>
        </w:rPr>
        <w:t xml:space="preserve"> DE RENDIR EL INFORME RESPECTIVO NO IMPIDE QUE SE RESUELV</w:t>
      </w:r>
      <w:r w:rsidRPr="007F76E8">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w:t>
      </w:r>
      <w:r w:rsidRPr="007F76E8">
        <w:rPr>
          <w:rFonts w:ascii="Palatino Linotype" w:hAnsi="Palatino Linotype" w:cs="Arial"/>
          <w:i/>
          <w:iCs/>
          <w:color w:val="222222"/>
          <w:sz w:val="22"/>
          <w:lang w:val="es-ES_tradnl"/>
        </w:rPr>
        <w:lastRenderedPageBreak/>
        <w:t xml:space="preserve">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7F76E8">
        <w:rPr>
          <w:rFonts w:ascii="Palatino Linotype" w:hAnsi="Palatino Linotype" w:cs="Arial"/>
          <w:i/>
          <w:iCs/>
          <w:color w:val="222222"/>
          <w:sz w:val="22"/>
          <w:lang w:val="es-ES_tradnl"/>
        </w:rPr>
        <w:t>Abril</w:t>
      </w:r>
      <w:proofErr w:type="gramEnd"/>
      <w:r w:rsidRPr="007F76E8">
        <w:rPr>
          <w:rFonts w:ascii="Palatino Linotype" w:hAnsi="Palatino Linotype" w:cs="Arial"/>
          <w:i/>
          <w:iCs/>
          <w:color w:val="222222"/>
          <w:sz w:val="22"/>
          <w:lang w:val="es-ES_tradnl"/>
        </w:rPr>
        <w:t xml:space="preserve"> de 1996. Página: 207.</w:t>
      </w:r>
    </w:p>
    <w:p w14:paraId="554E9A17" w14:textId="77777777" w:rsidR="000E2BE4" w:rsidRPr="007F76E8" w:rsidRDefault="000E2BE4" w:rsidP="000E2BE4">
      <w:pPr>
        <w:pStyle w:val="m1609377113336227858gmail-msonormal"/>
        <w:shd w:val="clear" w:color="auto" w:fill="FFFFFF"/>
        <w:spacing w:before="0" w:beforeAutospacing="0" w:after="0" w:afterAutospacing="0" w:line="360" w:lineRule="auto"/>
        <w:ind w:left="1134" w:right="567"/>
        <w:jc w:val="both"/>
        <w:rPr>
          <w:rFonts w:ascii="Palatino Linotype" w:hAnsi="Palatino Linotype" w:cs="Arial"/>
          <w:color w:val="222222"/>
          <w:sz w:val="19"/>
          <w:szCs w:val="19"/>
        </w:rPr>
      </w:pPr>
    </w:p>
    <w:p w14:paraId="437A3ECB" w14:textId="77777777" w:rsidR="000E2BE4" w:rsidRPr="007F76E8" w:rsidRDefault="000E2BE4" w:rsidP="000E2BE4">
      <w:pPr>
        <w:pStyle w:val="Prrafodelista"/>
        <w:numPr>
          <w:ilvl w:val="0"/>
          <w:numId w:val="1"/>
        </w:numPr>
        <w:spacing w:line="360" w:lineRule="auto"/>
        <w:ind w:left="0" w:firstLine="0"/>
        <w:jc w:val="both"/>
        <w:rPr>
          <w:rFonts w:ascii="Palatino Linotype" w:hAnsi="Palatino Linotype" w:cs="Arial"/>
          <w:b/>
          <w:bCs/>
          <w:lang w:eastAsia="es-MX"/>
        </w:rPr>
      </w:pPr>
      <w:r w:rsidRPr="007F76E8">
        <w:rPr>
          <w:rFonts w:ascii="Palatino Linotype" w:hAnsi="Palatino Linotype" w:cs="Arial"/>
          <w:color w:val="222222"/>
        </w:rPr>
        <w:t>Por lo cual se reitera, que la falta de informe justificado no impide que este Órgano Garante conozca y resuelva el recurso de revisión, solo propicia que el </w:t>
      </w:r>
      <w:r w:rsidRPr="007F76E8">
        <w:rPr>
          <w:rFonts w:ascii="Palatino Linotype" w:hAnsi="Palatino Linotype" w:cs="Arial"/>
          <w:b/>
          <w:bCs/>
          <w:color w:val="222222"/>
        </w:rPr>
        <w:t>SUJETO OBLIGADO</w:t>
      </w:r>
      <w:r w:rsidRPr="007F76E8">
        <w:rPr>
          <w:rFonts w:ascii="Palatino Linotype" w:hAnsi="Palatino Linotype" w:cs="Arial"/>
          <w:color w:val="222222"/>
        </w:rPr>
        <w:t> pierda la oportunidad de justificar su falta de respuesta y manifestar lo que a su derecho convenga.</w:t>
      </w:r>
    </w:p>
    <w:p w14:paraId="3581B7F0" w14:textId="77777777" w:rsidR="002F25B7" w:rsidRPr="007F76E8" w:rsidRDefault="002F25B7" w:rsidP="002F25B7">
      <w:pPr>
        <w:pStyle w:val="Prrafodelista"/>
        <w:spacing w:line="360" w:lineRule="auto"/>
        <w:ind w:left="0"/>
        <w:jc w:val="both"/>
        <w:rPr>
          <w:rFonts w:ascii="Palatino Linotype" w:hAnsi="Palatino Linotype" w:cs="Tahoma"/>
        </w:rPr>
      </w:pPr>
    </w:p>
    <w:p w14:paraId="29E84E18" w14:textId="5708FFF1" w:rsidR="00554DF4" w:rsidRPr="007F76E8" w:rsidRDefault="00443AB4" w:rsidP="00E2678D">
      <w:pPr>
        <w:pStyle w:val="Prrafodelista"/>
        <w:numPr>
          <w:ilvl w:val="0"/>
          <w:numId w:val="1"/>
        </w:numPr>
        <w:spacing w:line="360" w:lineRule="auto"/>
        <w:ind w:left="0" w:firstLine="0"/>
        <w:jc w:val="both"/>
        <w:rPr>
          <w:rFonts w:ascii="Tahoma" w:hAnsi="Tahoma" w:cs="Tahoma"/>
        </w:rPr>
      </w:pPr>
      <w:r w:rsidRPr="007F76E8">
        <w:rPr>
          <w:rFonts w:ascii="Palatino Linotype" w:eastAsia="Calibri" w:hAnsi="Palatino Linotype" w:cs="Arial"/>
          <w:lang w:val="es-ES"/>
        </w:rPr>
        <w:t xml:space="preserve">El día </w:t>
      </w:r>
      <w:r w:rsidR="000E2BE4" w:rsidRPr="007F76E8">
        <w:rPr>
          <w:rFonts w:ascii="Palatino Linotype" w:eastAsia="Calibri" w:hAnsi="Palatino Linotype" w:cs="Arial"/>
          <w:lang w:val="es-ES"/>
        </w:rPr>
        <w:t>nueve</w:t>
      </w:r>
      <w:r w:rsidRPr="007F76E8">
        <w:rPr>
          <w:rFonts w:ascii="Palatino Linotype" w:eastAsia="Calibri" w:hAnsi="Palatino Linotype" w:cs="Arial"/>
          <w:lang w:val="es-ES"/>
        </w:rPr>
        <w:t xml:space="preserve"> (</w:t>
      </w:r>
      <w:r w:rsidR="000E2BE4" w:rsidRPr="007F76E8">
        <w:rPr>
          <w:rFonts w:ascii="Palatino Linotype" w:eastAsia="Calibri" w:hAnsi="Palatino Linotype" w:cs="Arial"/>
          <w:lang w:val="es-ES"/>
        </w:rPr>
        <w:t>9</w:t>
      </w:r>
      <w:r w:rsidRPr="007F76E8">
        <w:rPr>
          <w:rFonts w:ascii="Palatino Linotype" w:eastAsia="Calibri" w:hAnsi="Palatino Linotype" w:cs="Arial"/>
          <w:lang w:val="es-ES"/>
        </w:rPr>
        <w:t xml:space="preserve">) de </w:t>
      </w:r>
      <w:r w:rsidR="000E2BE4" w:rsidRPr="007F76E8">
        <w:rPr>
          <w:rFonts w:ascii="Palatino Linotype" w:eastAsia="Calibri" w:hAnsi="Palatino Linotype" w:cs="Arial"/>
          <w:lang w:val="es-ES"/>
        </w:rPr>
        <w:t>marzo</w:t>
      </w:r>
      <w:r w:rsidR="00512189" w:rsidRPr="007F76E8">
        <w:rPr>
          <w:rFonts w:ascii="Palatino Linotype" w:eastAsia="Calibri" w:hAnsi="Palatino Linotype" w:cs="Arial"/>
          <w:lang w:val="es-ES"/>
        </w:rPr>
        <w:t xml:space="preserve"> de dos mil veint</w:t>
      </w:r>
      <w:r w:rsidR="00C03582" w:rsidRPr="007F76E8">
        <w:rPr>
          <w:rFonts w:ascii="Palatino Linotype" w:eastAsia="Calibri" w:hAnsi="Palatino Linotype" w:cs="Arial"/>
          <w:lang w:val="es-ES"/>
        </w:rPr>
        <w:t>iuno</w:t>
      </w:r>
      <w:r w:rsidR="00512189" w:rsidRPr="007F76E8">
        <w:rPr>
          <w:rFonts w:ascii="Palatino Linotype" w:eastAsia="Calibri" w:hAnsi="Palatino Linotype" w:cs="Arial"/>
          <w:lang w:val="es-ES"/>
        </w:rPr>
        <w:t>,</w:t>
      </w:r>
      <w:r w:rsidRPr="007F76E8">
        <w:rPr>
          <w:rFonts w:ascii="Palatino Linotype" w:eastAsia="Calibri" w:hAnsi="Palatino Linotype" w:cs="Arial"/>
          <w:lang w:val="es-ES"/>
        </w:rPr>
        <w:t xml:space="preserve"> </w:t>
      </w:r>
      <w:r w:rsidR="001A4BC9" w:rsidRPr="007F76E8">
        <w:rPr>
          <w:rFonts w:ascii="Palatino Linotype" w:eastAsia="Calibri" w:hAnsi="Palatino Linotype" w:cs="Arial"/>
          <w:lang w:val="es-ES"/>
        </w:rPr>
        <w:t>e</w:t>
      </w:r>
      <w:r w:rsidR="00554DF4" w:rsidRPr="007F76E8">
        <w:rPr>
          <w:rFonts w:ascii="Palatino Linotype" w:hAnsi="Palatino Linotype"/>
        </w:rPr>
        <w:t>l Comisionado Ponente decretó el cierre de instrucción</w:t>
      </w:r>
      <w:r w:rsidR="001A4BC9" w:rsidRPr="007F76E8">
        <w:rPr>
          <w:rFonts w:ascii="Palatino Linotype" w:hAnsi="Palatino Linotype" w:cs="Arial"/>
        </w:rPr>
        <w:t xml:space="preserve">, </w:t>
      </w:r>
      <w:r w:rsidR="00554DF4" w:rsidRPr="007F76E8">
        <w:rPr>
          <w:rFonts w:ascii="Palatino Linotype" w:hAnsi="Palatino Linotype" w:cs="Arial"/>
          <w:color w:val="000000" w:themeColor="text1"/>
        </w:rPr>
        <w:t xml:space="preserve">por lo que ordenó turnar el expediente para su resolución, misma que ahora se pronuncia; </w:t>
      </w:r>
      <w:proofErr w:type="gramStart"/>
      <w:r w:rsidR="00554DF4" w:rsidRPr="007F76E8">
        <w:rPr>
          <w:rFonts w:ascii="Palatino Linotype" w:hAnsi="Palatino Linotype" w:cs="Arial"/>
          <w:color w:val="000000" w:themeColor="text1"/>
        </w:rPr>
        <w:t>y  -</w:t>
      </w:r>
      <w:proofErr w:type="gramEnd"/>
      <w:r w:rsidR="00554DF4" w:rsidRPr="007F76E8">
        <w:rPr>
          <w:rFonts w:ascii="Palatino Linotype" w:hAnsi="Palatino Linotype" w:cs="Arial"/>
          <w:color w:val="000000" w:themeColor="text1"/>
        </w:rPr>
        <w:t xml:space="preserve"> - - -</w:t>
      </w:r>
      <w:r w:rsidR="00A56957" w:rsidRPr="007F76E8">
        <w:rPr>
          <w:rFonts w:ascii="Palatino Linotype" w:hAnsi="Palatino Linotype" w:cs="Arial"/>
        </w:rPr>
        <w:t xml:space="preserve">- - </w:t>
      </w:r>
      <w:r w:rsidR="00550DA9" w:rsidRPr="007F76E8">
        <w:rPr>
          <w:rFonts w:ascii="Palatino Linotype" w:hAnsi="Palatino Linotype" w:cs="Arial"/>
        </w:rPr>
        <w:t xml:space="preserve">- - - - - - - - - - - - - - - - - - - - - - - </w:t>
      </w:r>
    </w:p>
    <w:p w14:paraId="790C09C3" w14:textId="77777777" w:rsidR="00554DF4" w:rsidRPr="007F76E8" w:rsidRDefault="00554DF4" w:rsidP="00554DF4">
      <w:pPr>
        <w:pStyle w:val="Ttulo1"/>
        <w:jc w:val="center"/>
        <w:rPr>
          <w:b w:val="0"/>
          <w:szCs w:val="24"/>
        </w:rPr>
      </w:pPr>
      <w:bookmarkStart w:id="5" w:name="_Toc66376790"/>
      <w:r w:rsidRPr="007F76E8">
        <w:rPr>
          <w:szCs w:val="24"/>
        </w:rPr>
        <w:t>CONSIDERANDO</w:t>
      </w:r>
      <w:bookmarkEnd w:id="5"/>
      <w:r w:rsidRPr="007F76E8">
        <w:rPr>
          <w:szCs w:val="24"/>
        </w:rPr>
        <w:t xml:space="preserve"> </w:t>
      </w:r>
    </w:p>
    <w:p w14:paraId="5DDF6504" w14:textId="77777777" w:rsidR="00554DF4" w:rsidRPr="007F76E8" w:rsidRDefault="00554DF4" w:rsidP="00554DF4">
      <w:pPr>
        <w:rPr>
          <w:rFonts w:ascii="Palatino Linotype" w:hAnsi="Palatino Linotype"/>
          <w:lang w:val="es-MX" w:eastAsia="en-US"/>
        </w:rPr>
      </w:pPr>
    </w:p>
    <w:p w14:paraId="5E3328F0" w14:textId="77777777" w:rsidR="00554DF4" w:rsidRPr="007F76E8" w:rsidRDefault="00554DF4" w:rsidP="00554DF4">
      <w:pPr>
        <w:pStyle w:val="Ttulo2"/>
        <w:rPr>
          <w:rFonts w:ascii="Palatino Linotype" w:hAnsi="Palatino Linotype"/>
          <w:b/>
          <w:bCs/>
          <w:color w:val="auto"/>
          <w:spacing w:val="60"/>
          <w:sz w:val="24"/>
        </w:rPr>
      </w:pPr>
      <w:bookmarkStart w:id="6" w:name="_Toc66376791"/>
      <w:r w:rsidRPr="007F76E8">
        <w:rPr>
          <w:rFonts w:ascii="Palatino Linotype" w:hAnsi="Palatino Linotype"/>
          <w:b/>
          <w:color w:val="auto"/>
          <w:sz w:val="24"/>
        </w:rPr>
        <w:t>PRIMERO. De la competencia</w:t>
      </w:r>
      <w:bookmarkEnd w:id="6"/>
    </w:p>
    <w:p w14:paraId="6BB65AE6" w14:textId="7E1C83C2" w:rsidR="00554DF4" w:rsidRPr="007F76E8" w:rsidRDefault="00C03582" w:rsidP="00587D80">
      <w:pPr>
        <w:pStyle w:val="Prrafodelista"/>
        <w:numPr>
          <w:ilvl w:val="0"/>
          <w:numId w:val="1"/>
        </w:numPr>
        <w:spacing w:before="240" w:after="240" w:line="360" w:lineRule="auto"/>
        <w:ind w:left="0" w:firstLine="0"/>
        <w:jc w:val="both"/>
        <w:rPr>
          <w:rFonts w:ascii="Palatino Linotype" w:hAnsi="Palatino Linotype"/>
        </w:rPr>
      </w:pPr>
      <w:r w:rsidRPr="007F76E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F76E8">
        <w:rPr>
          <w:rFonts w:ascii="Palatino Linotype" w:eastAsia="Calibri" w:hAnsi="Palatino Linotype" w:cs="Times New Roman"/>
          <w:b/>
          <w:lang w:val="es-ES"/>
        </w:rPr>
        <w:t>Constitución Política de los Estados Unidos Mexicanos</w:t>
      </w:r>
      <w:r w:rsidRPr="007F76E8">
        <w:rPr>
          <w:rFonts w:ascii="Palatino Linotype" w:eastAsia="Calibri" w:hAnsi="Palatino Linotype" w:cs="Times New Roman"/>
          <w:lang w:val="es-ES"/>
        </w:rPr>
        <w:t xml:space="preserve">; 5, </w:t>
      </w:r>
      <w:r w:rsidRPr="007F76E8">
        <w:rPr>
          <w:rFonts w:ascii="Palatino Linotype" w:eastAsia="Calibri" w:hAnsi="Palatino Linotype" w:cs="Times New Roman"/>
          <w:lang w:val="es-ES"/>
        </w:rPr>
        <w:lastRenderedPageBreak/>
        <w:t xml:space="preserve">párrafos </w:t>
      </w:r>
      <w:r w:rsidRPr="007F76E8">
        <w:rPr>
          <w:rFonts w:ascii="Palatino Linotype" w:hAnsi="Palatino Linotype" w:cs="Arial"/>
          <w:bCs/>
          <w:color w:val="222222"/>
          <w:lang w:val="es-ES"/>
        </w:rPr>
        <w:t xml:space="preserve">vigésimo, vigésimo tercero y vigésimo cuarto </w:t>
      </w:r>
      <w:r w:rsidRPr="007F76E8">
        <w:rPr>
          <w:rFonts w:ascii="Palatino Linotype" w:eastAsia="Calibri" w:hAnsi="Palatino Linotype" w:cs="Times New Roman"/>
          <w:lang w:val="es-ES"/>
        </w:rPr>
        <w:t xml:space="preserve">fracciones IV y V de la </w:t>
      </w:r>
      <w:r w:rsidRPr="007F76E8">
        <w:rPr>
          <w:rFonts w:ascii="Palatino Linotype" w:eastAsia="Calibri" w:hAnsi="Palatino Linotype" w:cs="Times New Roman"/>
          <w:b/>
          <w:lang w:val="es-ES"/>
        </w:rPr>
        <w:t>Constitución Política del Estado Libre y Soberano de México</w:t>
      </w:r>
      <w:r w:rsidRPr="007F76E8">
        <w:rPr>
          <w:rFonts w:ascii="Palatino Linotype" w:eastAsia="Calibri" w:hAnsi="Palatino Linotype" w:cs="Times New Roman"/>
          <w:lang w:val="es-ES"/>
        </w:rPr>
        <w:t xml:space="preserve">; artículos 1, 2 fracción II, 13, 29, 36 fracciones I y II, 176, 178, 179, 181 párrafo tercero y 185 </w:t>
      </w:r>
      <w:r w:rsidRPr="007F76E8">
        <w:rPr>
          <w:rFonts w:ascii="Palatino Linotype" w:eastAsia="Calibri" w:hAnsi="Palatino Linotype" w:cs="Arial"/>
          <w:lang w:val="es-ES"/>
        </w:rPr>
        <w:t xml:space="preserve">de la </w:t>
      </w:r>
      <w:r w:rsidRPr="007F76E8">
        <w:rPr>
          <w:rFonts w:ascii="Palatino Linotype" w:eastAsia="Calibri" w:hAnsi="Palatino Linotype" w:cs="Arial"/>
          <w:b/>
          <w:lang w:val="es-ES"/>
        </w:rPr>
        <w:t>Ley de Transparencia y Acceso a la Información Pública del Estado de México y Municipios</w:t>
      </w:r>
      <w:r w:rsidRPr="007F76E8">
        <w:rPr>
          <w:rFonts w:ascii="Palatino Linotype" w:eastAsia="Calibri" w:hAnsi="Palatino Linotype" w:cs="Arial"/>
          <w:lang w:val="es-ES"/>
        </w:rPr>
        <w:t xml:space="preserve">; y 10, 7, 9 fracciones I y XXIV, y 11 del </w:t>
      </w:r>
      <w:r w:rsidRPr="007F76E8">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F76E8">
        <w:rPr>
          <w:rFonts w:ascii="Palatino Linotype" w:hAnsi="Palatino Linotype"/>
        </w:rPr>
        <w:t>.</w:t>
      </w:r>
    </w:p>
    <w:p w14:paraId="4DCA0FFB" w14:textId="77777777" w:rsidR="00554DF4" w:rsidRPr="007F76E8" w:rsidRDefault="00554DF4" w:rsidP="00554DF4">
      <w:pPr>
        <w:pStyle w:val="Ttulo2"/>
        <w:rPr>
          <w:rFonts w:ascii="Palatino Linotype" w:hAnsi="Palatino Linotype"/>
          <w:b/>
          <w:color w:val="auto"/>
          <w:sz w:val="24"/>
        </w:rPr>
      </w:pPr>
      <w:bookmarkStart w:id="7" w:name="_Toc66376792"/>
      <w:r w:rsidRPr="007F76E8">
        <w:rPr>
          <w:rFonts w:ascii="Palatino Linotype" w:hAnsi="Palatino Linotype"/>
          <w:b/>
          <w:color w:val="auto"/>
          <w:sz w:val="24"/>
        </w:rPr>
        <w:t>SEGUNDO. De la oportunidad y procedencia.</w:t>
      </w:r>
      <w:bookmarkEnd w:id="7"/>
    </w:p>
    <w:p w14:paraId="5BD3F5B6" w14:textId="77777777" w:rsidR="0074789F" w:rsidRPr="007F76E8" w:rsidRDefault="0074789F" w:rsidP="0074789F">
      <w:pPr>
        <w:rPr>
          <w:lang w:val="es-MX" w:eastAsia="en-US"/>
        </w:rPr>
      </w:pPr>
    </w:p>
    <w:p w14:paraId="387B41A4" w14:textId="43A91EA8" w:rsidR="000E2BE4" w:rsidRPr="007F76E8" w:rsidRDefault="000E2BE4" w:rsidP="000E2BE4">
      <w:pPr>
        <w:pStyle w:val="Prrafodelista"/>
        <w:numPr>
          <w:ilvl w:val="0"/>
          <w:numId w:val="2"/>
        </w:numPr>
        <w:spacing w:before="240" w:after="240" w:line="360" w:lineRule="auto"/>
        <w:ind w:left="0" w:right="49" w:firstLine="0"/>
        <w:jc w:val="both"/>
        <w:rPr>
          <w:rFonts w:ascii="Palatino Linotype" w:hAnsi="Palatino Linotype"/>
        </w:rPr>
      </w:pPr>
      <w:r w:rsidRPr="007F76E8">
        <w:rPr>
          <w:rFonts w:ascii="Palatino Linotype" w:eastAsia="Calibri" w:hAnsi="Palatino Linotype" w:cs="Arial"/>
        </w:rPr>
        <w:t xml:space="preserve">El medio de impugnación fue presentado a través del </w:t>
      </w:r>
      <w:r w:rsidRPr="007F76E8">
        <w:rPr>
          <w:rFonts w:ascii="Palatino Linotype" w:eastAsia="Calibri" w:hAnsi="Palatino Linotype" w:cs="Arial"/>
          <w:b/>
        </w:rPr>
        <w:t>SAIMEX,</w:t>
      </w:r>
      <w:r w:rsidRPr="007F76E8">
        <w:rPr>
          <w:rFonts w:ascii="Palatino Linotype" w:eastAsia="Calibri" w:hAnsi="Palatino Linotype" w:cs="Arial"/>
        </w:rPr>
        <w:t xml:space="preserve"> en el formato previamente aprobado para tal efecto y dentro del plazo legal de quince días hábiles otorgados; siendo así que el </w:t>
      </w:r>
      <w:r w:rsidRPr="007F76E8">
        <w:rPr>
          <w:rFonts w:ascii="Palatino Linotype" w:eastAsia="Calibri" w:hAnsi="Palatino Linotype" w:cs="Arial"/>
          <w:b/>
        </w:rPr>
        <w:t>SUJETO OBLIGADO</w:t>
      </w:r>
      <w:r w:rsidRPr="007F76E8">
        <w:rPr>
          <w:rFonts w:ascii="Palatino Linotype" w:eastAsia="Calibri" w:hAnsi="Palatino Linotype" w:cs="Arial"/>
        </w:rPr>
        <w:t xml:space="preserve"> entregó respuesta a la solicitud el día veintiséis (26) de enero de dos mil veintiuno, </w:t>
      </w:r>
      <w:r w:rsidRPr="007F76E8">
        <w:rPr>
          <w:rFonts w:ascii="Palatino Linotype" w:hAnsi="Palatino Linotype" w:cs="Arial"/>
        </w:rPr>
        <w:t xml:space="preserve">de tal forma que el plazo para interponer el recurso de revisión transcurrió del veintisiete (27) de enero al doce (12) de febrero de dos mil veintiuno; en consecuencia, presentó su inconformidad el día doce (12) de febrero de dos mil veintiuno, por lo que se encuentra dentro de los márgenes temporales previstos en el artículo 178 de la </w:t>
      </w:r>
      <w:r w:rsidRPr="007F76E8">
        <w:rPr>
          <w:rFonts w:ascii="Palatino Linotype" w:hAnsi="Palatino Linotype" w:cs="Arial"/>
          <w:b/>
        </w:rPr>
        <w:t xml:space="preserve">Ley de Transparencia y Acceso a la Información Pública del Estado de México y Municipios </w:t>
      </w:r>
      <w:r w:rsidRPr="007F76E8">
        <w:rPr>
          <w:rFonts w:ascii="Palatino Linotype" w:hAnsi="Palatino Linotype" w:cs="Arial"/>
        </w:rPr>
        <w:t>vigente.</w:t>
      </w:r>
    </w:p>
    <w:p w14:paraId="6B920D43" w14:textId="77777777" w:rsidR="000E2BE4" w:rsidRPr="007F76E8" w:rsidRDefault="000E2BE4" w:rsidP="000E2BE4">
      <w:pPr>
        <w:pStyle w:val="Prrafodelista"/>
        <w:spacing w:before="240" w:after="240" w:line="360" w:lineRule="auto"/>
        <w:ind w:left="0" w:right="49"/>
        <w:jc w:val="both"/>
        <w:rPr>
          <w:rFonts w:ascii="Palatino Linotype" w:hAnsi="Palatino Linotype"/>
        </w:rPr>
      </w:pPr>
    </w:p>
    <w:p w14:paraId="6CFD0539" w14:textId="5FAA2C38" w:rsidR="0074789F" w:rsidRPr="007F76E8" w:rsidRDefault="0074789F" w:rsidP="001A6F6E">
      <w:pPr>
        <w:pStyle w:val="Prrafodelista"/>
        <w:numPr>
          <w:ilvl w:val="0"/>
          <w:numId w:val="2"/>
        </w:numPr>
        <w:spacing w:before="240" w:after="240" w:line="360" w:lineRule="auto"/>
        <w:ind w:left="0" w:right="49" w:firstLine="0"/>
        <w:jc w:val="both"/>
        <w:rPr>
          <w:rFonts w:ascii="Palatino Linotype" w:hAnsi="Palatino Linotype"/>
        </w:rPr>
      </w:pPr>
      <w:r w:rsidRPr="007F76E8">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125748D" w14:textId="77777777" w:rsidR="00C67E9E" w:rsidRPr="007F76E8" w:rsidRDefault="00C67E9E" w:rsidP="00C67E9E">
      <w:pPr>
        <w:pStyle w:val="Prrafodelista"/>
        <w:rPr>
          <w:rFonts w:ascii="Palatino Linotype" w:hAnsi="Palatino Linotype"/>
        </w:rPr>
      </w:pPr>
    </w:p>
    <w:p w14:paraId="3C126BBC" w14:textId="0E6F7B33" w:rsidR="00C67E9E" w:rsidRPr="007F76E8" w:rsidRDefault="008C2FEE" w:rsidP="00C67E9E">
      <w:pPr>
        <w:pStyle w:val="Ttulo1"/>
        <w:spacing w:before="0" w:line="360" w:lineRule="auto"/>
      </w:pPr>
      <w:bookmarkStart w:id="8" w:name="_Toc65242752"/>
      <w:bookmarkStart w:id="9" w:name="_Toc66376793"/>
      <w:r w:rsidRPr="007F76E8">
        <w:t>TERCERO</w:t>
      </w:r>
      <w:r w:rsidR="00C67E9E" w:rsidRPr="007F76E8">
        <w:t>. De previo y especial pronunciamiento.</w:t>
      </w:r>
      <w:bookmarkEnd w:id="8"/>
      <w:bookmarkEnd w:id="9"/>
    </w:p>
    <w:p w14:paraId="29BBD4E1" w14:textId="77777777" w:rsidR="00C67E9E" w:rsidRPr="007F76E8" w:rsidRDefault="00C67E9E" w:rsidP="00C67E9E">
      <w:pPr>
        <w:pStyle w:val="Prrafodelista"/>
        <w:ind w:left="0"/>
        <w:rPr>
          <w:lang w:val="es-MX" w:eastAsia="en-US"/>
        </w:rPr>
      </w:pPr>
    </w:p>
    <w:p w14:paraId="25E27D74" w14:textId="77777777" w:rsidR="00C67E9E" w:rsidRPr="007F76E8"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7F76E8">
        <w:rPr>
          <w:rFonts w:ascii="Palatino Linotype" w:hAnsi="Palatino Linotype"/>
          <w:lang w:val="es-ES"/>
        </w:rPr>
        <w:t xml:space="preserve">Desde que inició, a finales de 2019, la crisis generada por el virus </w:t>
      </w:r>
      <w:r w:rsidRPr="007F76E8">
        <w:rPr>
          <w:rFonts w:ascii="Palatino Linotype" w:hAnsi="Palatino Linotype"/>
          <w:b/>
          <w:lang w:val="es-ES"/>
        </w:rPr>
        <w:t xml:space="preserve">SARS-Cov-2 </w:t>
      </w:r>
      <w:proofErr w:type="gramStart"/>
      <w:r w:rsidRPr="007F76E8">
        <w:rPr>
          <w:rFonts w:ascii="Palatino Linotype" w:hAnsi="Palatino Linotype"/>
          <w:b/>
          <w:lang w:val="es-ES"/>
        </w:rPr>
        <w:t>-  COVID</w:t>
      </w:r>
      <w:proofErr w:type="gramEnd"/>
      <w:r w:rsidRPr="007F76E8">
        <w:rPr>
          <w:rFonts w:ascii="Palatino Linotype" w:hAnsi="Palatino Linotype"/>
          <w:b/>
          <w:lang w:val="es-ES"/>
        </w:rPr>
        <w:t>-19</w:t>
      </w:r>
      <w:r w:rsidRPr="007F76E8">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7CF38A14" w14:textId="77777777" w:rsidR="00C67E9E" w:rsidRPr="007F76E8" w:rsidRDefault="00C67E9E" w:rsidP="00C67E9E">
      <w:pPr>
        <w:pStyle w:val="Prrafodelista"/>
        <w:rPr>
          <w:rFonts w:ascii="Palatino Linotype" w:eastAsia="MS Mincho" w:hAnsi="Palatino Linotype" w:cs="Times New Roman"/>
        </w:rPr>
      </w:pPr>
    </w:p>
    <w:p w14:paraId="26051149" w14:textId="77777777" w:rsidR="00C67E9E" w:rsidRPr="007F76E8"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7F76E8">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2B74E647" w14:textId="77777777" w:rsidR="00C67E9E" w:rsidRPr="007F76E8" w:rsidRDefault="00C67E9E" w:rsidP="00C67E9E">
      <w:pPr>
        <w:pStyle w:val="Prrafodelista"/>
        <w:rPr>
          <w:rFonts w:ascii="Palatino Linotype" w:eastAsia="MS Mincho" w:hAnsi="Palatino Linotype" w:cs="Times New Roman"/>
        </w:rPr>
      </w:pPr>
    </w:p>
    <w:p w14:paraId="3EB2F395" w14:textId="77777777" w:rsidR="00C67E9E" w:rsidRPr="007F76E8"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7F76E8">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72376109" w14:textId="77777777" w:rsidR="00C67E9E" w:rsidRPr="007F76E8" w:rsidRDefault="00C67E9E" w:rsidP="00C67E9E">
      <w:pPr>
        <w:pStyle w:val="Prrafodelista"/>
        <w:rPr>
          <w:rFonts w:ascii="Palatino Linotype" w:eastAsia="MS Mincho" w:hAnsi="Palatino Linotype" w:cs="Times New Roman"/>
        </w:rPr>
      </w:pPr>
    </w:p>
    <w:p w14:paraId="5192822A" w14:textId="77777777" w:rsidR="00C67E9E" w:rsidRPr="007F76E8"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7F76E8">
        <w:rPr>
          <w:rFonts w:ascii="Palatino Linotype" w:hAnsi="Palatino Linotype"/>
          <w:lang w:val="es-ES"/>
        </w:rPr>
        <w:lastRenderedPageBreak/>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C9874AC" w14:textId="77777777" w:rsidR="00C67E9E" w:rsidRPr="007F76E8" w:rsidRDefault="00C67E9E" w:rsidP="00C67E9E">
      <w:pPr>
        <w:pStyle w:val="Prrafodelista"/>
        <w:rPr>
          <w:rFonts w:ascii="Palatino Linotype" w:eastAsia="MS Mincho" w:hAnsi="Palatino Linotype" w:cs="Times New Roman"/>
        </w:rPr>
      </w:pPr>
    </w:p>
    <w:p w14:paraId="7FC0EE81" w14:textId="77777777" w:rsidR="00C67E9E" w:rsidRPr="007F76E8" w:rsidRDefault="00C67E9E" w:rsidP="00C67E9E">
      <w:pPr>
        <w:numPr>
          <w:ilvl w:val="0"/>
          <w:numId w:val="2"/>
        </w:numPr>
        <w:spacing w:line="360" w:lineRule="auto"/>
        <w:ind w:left="0" w:right="49" w:firstLine="0"/>
        <w:contextualSpacing/>
        <w:jc w:val="both"/>
        <w:rPr>
          <w:rFonts w:ascii="Palatino Linotype" w:hAnsi="Palatino Linotype"/>
          <w:lang w:val="es-ES"/>
        </w:rPr>
      </w:pPr>
      <w:r w:rsidRPr="007F76E8">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278ACD2A" w14:textId="77777777" w:rsidR="00C67E9E" w:rsidRPr="007F76E8" w:rsidRDefault="00C67E9E" w:rsidP="00C67E9E">
      <w:pPr>
        <w:pStyle w:val="Prrafodelista"/>
        <w:rPr>
          <w:rFonts w:ascii="Palatino Linotype" w:hAnsi="Palatino Linotype"/>
          <w:lang w:val="es-ES"/>
        </w:rPr>
      </w:pPr>
    </w:p>
    <w:p w14:paraId="12ED994E" w14:textId="77777777" w:rsidR="00C67E9E" w:rsidRPr="007F76E8" w:rsidRDefault="00C67E9E" w:rsidP="00C67E9E">
      <w:pPr>
        <w:numPr>
          <w:ilvl w:val="0"/>
          <w:numId w:val="2"/>
        </w:numPr>
        <w:spacing w:line="360" w:lineRule="auto"/>
        <w:ind w:left="0" w:right="49" w:firstLine="0"/>
        <w:contextualSpacing/>
        <w:jc w:val="both"/>
        <w:rPr>
          <w:rFonts w:ascii="Palatino Linotype" w:hAnsi="Palatino Linotype"/>
          <w:lang w:val="es-ES"/>
        </w:rPr>
      </w:pPr>
      <w:r w:rsidRPr="007F76E8">
        <w:rPr>
          <w:rFonts w:ascii="Palatino Linotype" w:hAnsi="Palatino Linotype"/>
          <w:lang w:val="es-ES"/>
        </w:rPr>
        <w:t xml:space="preserve">El </w:t>
      </w:r>
      <w:proofErr w:type="spellStart"/>
      <w:r w:rsidRPr="007F76E8">
        <w:rPr>
          <w:rFonts w:ascii="Palatino Linotype" w:hAnsi="Palatino Linotype"/>
          <w:lang w:val="es-ES"/>
        </w:rPr>
        <w:t>Infoem</w:t>
      </w:r>
      <w:proofErr w:type="spellEnd"/>
      <w:r w:rsidRPr="007F76E8">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w:t>
      </w:r>
      <w:r w:rsidRPr="007F76E8">
        <w:rPr>
          <w:rFonts w:ascii="Palatino Linotype" w:hAnsi="Palatino Linotype"/>
          <w:lang w:val="es-ES"/>
        </w:rPr>
        <w:lastRenderedPageBreak/>
        <w:t xml:space="preserve">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7F76E8">
        <w:rPr>
          <w:rFonts w:ascii="Palatino Linotype" w:hAnsi="Palatino Linotype"/>
          <w:lang w:val="es-ES"/>
        </w:rPr>
        <w:t>transito</w:t>
      </w:r>
      <w:proofErr w:type="spellEnd"/>
      <w:r w:rsidRPr="007F76E8">
        <w:rPr>
          <w:rFonts w:ascii="Palatino Linotype" w:hAnsi="Palatino Linotype"/>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401EFF08" w14:textId="77777777" w:rsidR="00C67E9E" w:rsidRPr="007F76E8" w:rsidRDefault="00C67E9E" w:rsidP="00C67E9E">
      <w:pPr>
        <w:pStyle w:val="Prrafodelista"/>
        <w:rPr>
          <w:rFonts w:ascii="Palatino Linotype" w:hAnsi="Palatino Linotype"/>
          <w:lang w:val="es-ES"/>
        </w:rPr>
      </w:pPr>
    </w:p>
    <w:p w14:paraId="002AAA81" w14:textId="77777777" w:rsidR="00C67E9E" w:rsidRPr="007F76E8" w:rsidRDefault="00C67E9E" w:rsidP="00C67E9E">
      <w:pPr>
        <w:numPr>
          <w:ilvl w:val="0"/>
          <w:numId w:val="2"/>
        </w:numPr>
        <w:spacing w:line="360" w:lineRule="auto"/>
        <w:ind w:left="0" w:right="49" w:firstLine="0"/>
        <w:contextualSpacing/>
        <w:jc w:val="both"/>
        <w:rPr>
          <w:rFonts w:ascii="Palatino Linotype" w:hAnsi="Palatino Linotype"/>
          <w:lang w:val="es-ES"/>
        </w:rPr>
      </w:pPr>
      <w:r w:rsidRPr="007F76E8">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FDBCD1C" w14:textId="77777777" w:rsidR="00C67E9E" w:rsidRPr="007F76E8" w:rsidRDefault="00C67E9E" w:rsidP="00C67E9E">
      <w:pPr>
        <w:pStyle w:val="Prrafodelista"/>
        <w:rPr>
          <w:rFonts w:ascii="Palatino Linotype" w:hAnsi="Palatino Linotype"/>
          <w:lang w:val="es-ES"/>
        </w:rPr>
      </w:pPr>
    </w:p>
    <w:p w14:paraId="2E58987F" w14:textId="77777777" w:rsidR="00C67E9E" w:rsidRPr="007F76E8" w:rsidRDefault="00C67E9E" w:rsidP="00C67E9E">
      <w:pPr>
        <w:numPr>
          <w:ilvl w:val="0"/>
          <w:numId w:val="2"/>
        </w:numPr>
        <w:spacing w:line="360" w:lineRule="auto"/>
        <w:ind w:left="0" w:right="49" w:firstLine="0"/>
        <w:contextualSpacing/>
        <w:jc w:val="both"/>
        <w:rPr>
          <w:rFonts w:ascii="Palatino Linotype" w:hAnsi="Palatino Linotype"/>
          <w:lang w:val="es-ES"/>
        </w:rPr>
      </w:pPr>
      <w:r w:rsidRPr="007F76E8">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w:t>
      </w:r>
      <w:r w:rsidRPr="007F76E8">
        <w:rPr>
          <w:rFonts w:ascii="Palatino Linotype" w:hAnsi="Palatino Linotype"/>
          <w:lang w:val="es-ES"/>
        </w:rPr>
        <w:lastRenderedPageBreak/>
        <w:t>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17DF029A" w14:textId="77777777" w:rsidR="00C67E9E" w:rsidRPr="007F76E8" w:rsidRDefault="00C67E9E" w:rsidP="00C67E9E">
      <w:pPr>
        <w:pStyle w:val="Prrafodelista"/>
        <w:rPr>
          <w:rFonts w:ascii="Palatino Linotype" w:hAnsi="Palatino Linotype"/>
          <w:lang w:val="es-ES"/>
        </w:rPr>
      </w:pPr>
    </w:p>
    <w:p w14:paraId="617385D7" w14:textId="77777777" w:rsidR="00C67E9E" w:rsidRPr="007F76E8" w:rsidRDefault="00C67E9E" w:rsidP="00C67E9E">
      <w:pPr>
        <w:numPr>
          <w:ilvl w:val="0"/>
          <w:numId w:val="2"/>
        </w:numPr>
        <w:spacing w:line="360" w:lineRule="auto"/>
        <w:ind w:left="0" w:right="49" w:firstLine="0"/>
        <w:contextualSpacing/>
        <w:jc w:val="both"/>
        <w:rPr>
          <w:rFonts w:ascii="Palatino Linotype" w:hAnsi="Palatino Linotype"/>
          <w:lang w:val="es-ES"/>
        </w:rPr>
      </w:pPr>
      <w:r w:rsidRPr="007F76E8">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7E27647" w14:textId="77777777" w:rsidR="00C67E9E" w:rsidRPr="007F76E8" w:rsidRDefault="00C67E9E" w:rsidP="00C67E9E">
      <w:pPr>
        <w:pStyle w:val="Prrafodelista"/>
        <w:rPr>
          <w:rFonts w:ascii="Palatino Linotype" w:hAnsi="Palatino Linotype"/>
          <w:lang w:val="es-ES"/>
        </w:rPr>
      </w:pPr>
    </w:p>
    <w:p w14:paraId="35E04E39" w14:textId="77777777" w:rsidR="00C67E9E" w:rsidRPr="007F76E8" w:rsidRDefault="00C67E9E" w:rsidP="00C67E9E">
      <w:pPr>
        <w:numPr>
          <w:ilvl w:val="0"/>
          <w:numId w:val="2"/>
        </w:numPr>
        <w:spacing w:line="360" w:lineRule="auto"/>
        <w:ind w:left="0" w:right="49" w:firstLine="0"/>
        <w:contextualSpacing/>
        <w:jc w:val="both"/>
        <w:rPr>
          <w:rFonts w:ascii="Palatino Linotype" w:hAnsi="Palatino Linotype"/>
          <w:lang w:val="es-ES"/>
        </w:rPr>
      </w:pPr>
      <w:r w:rsidRPr="007F76E8">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w:t>
      </w:r>
      <w:r w:rsidRPr="007F76E8">
        <w:rPr>
          <w:rFonts w:ascii="Palatino Linotype" w:hAnsi="Palatino Linotype"/>
          <w:lang w:val="es-ES"/>
        </w:rPr>
        <w:lastRenderedPageBreak/>
        <w:t xml:space="preserve">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79259EAB" w14:textId="77777777" w:rsidR="00C67E9E" w:rsidRPr="007F76E8" w:rsidRDefault="00C67E9E" w:rsidP="00C67E9E">
      <w:pPr>
        <w:pStyle w:val="Prrafodelista"/>
        <w:rPr>
          <w:rFonts w:ascii="Palatino Linotype" w:hAnsi="Palatino Linotype"/>
          <w:lang w:val="es-ES"/>
        </w:rPr>
      </w:pPr>
    </w:p>
    <w:p w14:paraId="33450EA4" w14:textId="77777777" w:rsidR="00C67E9E" w:rsidRPr="007F76E8"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7F76E8">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6D9006E8" w14:textId="77777777" w:rsidR="00C51513" w:rsidRPr="007F76E8" w:rsidRDefault="00C51513" w:rsidP="00377C95">
      <w:pPr>
        <w:pStyle w:val="Ttulo2"/>
        <w:rPr>
          <w:rFonts w:ascii="Palatino Linotype" w:hAnsi="Palatino Linotype"/>
          <w:b/>
          <w:bCs/>
          <w:color w:val="auto"/>
          <w:sz w:val="24"/>
          <w:szCs w:val="24"/>
        </w:rPr>
      </w:pPr>
    </w:p>
    <w:p w14:paraId="3B4C7442" w14:textId="67A2D9F2" w:rsidR="00D928CA" w:rsidRPr="007F76E8" w:rsidRDefault="008C2FEE" w:rsidP="00377C95">
      <w:pPr>
        <w:pStyle w:val="Ttulo2"/>
        <w:rPr>
          <w:rFonts w:ascii="Palatino Linotype" w:hAnsi="Palatino Linotype"/>
          <w:b/>
          <w:bCs/>
          <w:color w:val="auto"/>
          <w:sz w:val="24"/>
          <w:szCs w:val="24"/>
        </w:rPr>
      </w:pPr>
      <w:bookmarkStart w:id="10" w:name="_Toc66376794"/>
      <w:r w:rsidRPr="007F76E8">
        <w:rPr>
          <w:rFonts w:ascii="Palatino Linotype" w:hAnsi="Palatino Linotype"/>
          <w:b/>
          <w:bCs/>
          <w:color w:val="auto"/>
          <w:sz w:val="24"/>
          <w:szCs w:val="24"/>
        </w:rPr>
        <w:t>CUARTO</w:t>
      </w:r>
      <w:r w:rsidR="00D928CA" w:rsidRPr="007F76E8">
        <w:rPr>
          <w:rFonts w:ascii="Palatino Linotype" w:hAnsi="Palatino Linotype"/>
          <w:b/>
          <w:bCs/>
          <w:color w:val="auto"/>
          <w:sz w:val="24"/>
          <w:szCs w:val="24"/>
        </w:rPr>
        <w:t xml:space="preserve">. </w:t>
      </w:r>
      <w:r w:rsidR="00A86EBA" w:rsidRPr="007F76E8">
        <w:rPr>
          <w:rFonts w:ascii="Palatino Linotype" w:hAnsi="Palatino Linotype"/>
          <w:b/>
          <w:bCs/>
          <w:color w:val="auto"/>
          <w:sz w:val="24"/>
          <w:szCs w:val="24"/>
        </w:rPr>
        <w:t>Planteamiento de la Litis.</w:t>
      </w:r>
      <w:bookmarkEnd w:id="10"/>
    </w:p>
    <w:p w14:paraId="64FC9422" w14:textId="2865F1F4" w:rsidR="00F355CC" w:rsidRPr="007F76E8" w:rsidRDefault="00A86EBA" w:rsidP="008B013E">
      <w:pPr>
        <w:pStyle w:val="Prrafodelista"/>
        <w:numPr>
          <w:ilvl w:val="0"/>
          <w:numId w:val="1"/>
        </w:numPr>
        <w:spacing w:before="240" w:after="240" w:line="360" w:lineRule="auto"/>
        <w:ind w:left="0" w:right="49" w:firstLine="0"/>
        <w:jc w:val="both"/>
      </w:pPr>
      <w:r w:rsidRPr="007F76E8">
        <w:rPr>
          <w:rFonts w:ascii="Palatino Linotype" w:hAnsi="Palatino Linotype"/>
        </w:rPr>
        <w:t>El recurrente solicitó</w:t>
      </w:r>
      <w:r w:rsidR="00F355CC" w:rsidRPr="007F76E8">
        <w:rPr>
          <w:rFonts w:ascii="Palatino Linotype" w:hAnsi="Palatino Linotype"/>
        </w:rPr>
        <w:t xml:space="preserve"> </w:t>
      </w:r>
      <w:r w:rsidR="00305A7C" w:rsidRPr="007F76E8">
        <w:rPr>
          <w:rFonts w:ascii="Palatino Linotype" w:hAnsi="Palatino Linotype"/>
        </w:rPr>
        <w:t>la siguiente información:</w:t>
      </w:r>
    </w:p>
    <w:p w14:paraId="732EB5E5" w14:textId="77777777" w:rsidR="00305A7C" w:rsidRPr="007F76E8" w:rsidRDefault="00305A7C" w:rsidP="00305A7C">
      <w:pPr>
        <w:pStyle w:val="Prrafodelista"/>
        <w:spacing w:before="240" w:after="240" w:line="360" w:lineRule="auto"/>
        <w:ind w:left="0" w:right="49"/>
        <w:jc w:val="both"/>
      </w:pPr>
    </w:p>
    <w:p w14:paraId="1FA9A83A" w14:textId="63998616" w:rsidR="009E2331" w:rsidRPr="007F76E8" w:rsidRDefault="009E2331" w:rsidP="009819A1">
      <w:pPr>
        <w:pStyle w:val="Prrafodelista"/>
        <w:numPr>
          <w:ilvl w:val="0"/>
          <w:numId w:val="13"/>
        </w:numPr>
        <w:spacing w:before="240" w:after="240" w:line="360" w:lineRule="auto"/>
        <w:ind w:right="49"/>
        <w:jc w:val="both"/>
        <w:rPr>
          <w:rFonts w:ascii="Palatino Linotype" w:hAnsi="Palatino Linotype"/>
        </w:rPr>
      </w:pPr>
      <w:r w:rsidRPr="007F76E8">
        <w:rPr>
          <w:rFonts w:ascii="Palatino Linotype" w:hAnsi="Palatino Linotype"/>
        </w:rPr>
        <w:t>Presupuesto asignado a la Dirección de Educación del Ayuntamiento de Teoloyucan en el ejercicio fiscal 2021; y,</w:t>
      </w:r>
    </w:p>
    <w:p w14:paraId="24C616C7" w14:textId="480E314E" w:rsidR="00305A7C" w:rsidRPr="007F76E8" w:rsidRDefault="00305A7C" w:rsidP="00305A7C">
      <w:pPr>
        <w:pStyle w:val="Prrafodelista"/>
        <w:numPr>
          <w:ilvl w:val="0"/>
          <w:numId w:val="13"/>
        </w:numPr>
        <w:spacing w:before="240" w:after="240" w:line="360" w:lineRule="auto"/>
        <w:ind w:right="49"/>
        <w:jc w:val="both"/>
        <w:rPr>
          <w:rFonts w:ascii="Palatino Linotype" w:hAnsi="Palatino Linotype"/>
        </w:rPr>
      </w:pPr>
      <w:r w:rsidRPr="007F76E8">
        <w:rPr>
          <w:rFonts w:ascii="Palatino Linotype" w:hAnsi="Palatino Linotype"/>
        </w:rPr>
        <w:t>Anexos de los documentos.</w:t>
      </w:r>
    </w:p>
    <w:p w14:paraId="3E175113" w14:textId="0FC385A4" w:rsidR="00F355CC" w:rsidRPr="007F76E8" w:rsidRDefault="00F355CC" w:rsidP="00305A7C">
      <w:pPr>
        <w:pStyle w:val="Prrafodelista"/>
        <w:spacing w:before="240" w:after="240" w:line="360" w:lineRule="auto"/>
        <w:ind w:right="49"/>
        <w:jc w:val="both"/>
        <w:rPr>
          <w:rFonts w:ascii="Palatino Linotype" w:hAnsi="Palatino Linotype"/>
        </w:rPr>
      </w:pPr>
    </w:p>
    <w:p w14:paraId="700AA168" w14:textId="6134E167" w:rsidR="009E2331" w:rsidRPr="007F76E8" w:rsidRDefault="00E70143" w:rsidP="00E111C9">
      <w:pPr>
        <w:pStyle w:val="Prrafodelista"/>
        <w:numPr>
          <w:ilvl w:val="0"/>
          <w:numId w:val="1"/>
        </w:numPr>
        <w:spacing w:before="240" w:after="240" w:line="360" w:lineRule="auto"/>
        <w:ind w:left="0" w:right="49" w:firstLine="0"/>
        <w:jc w:val="both"/>
        <w:rPr>
          <w:rFonts w:ascii="Palatino Linotype" w:hAnsi="Palatino Linotype"/>
        </w:rPr>
      </w:pPr>
      <w:r w:rsidRPr="007F76E8">
        <w:rPr>
          <w:rFonts w:ascii="Palatino Linotype" w:hAnsi="Palatino Linotype"/>
        </w:rPr>
        <w:t>El Sujeto Obligado</w:t>
      </w:r>
      <w:r w:rsidR="009E2331" w:rsidRPr="007F76E8">
        <w:rPr>
          <w:rFonts w:ascii="Palatino Linotype" w:hAnsi="Palatino Linotype"/>
        </w:rPr>
        <w:t xml:space="preserve"> manifestó que el presupuesto no ha sido autorizado, una vez autorizado, será proporcionada la información.</w:t>
      </w:r>
    </w:p>
    <w:p w14:paraId="7733CDFD" w14:textId="77777777" w:rsidR="00A86EBA" w:rsidRPr="007F76E8" w:rsidRDefault="00A86EBA" w:rsidP="00A86EBA">
      <w:pPr>
        <w:pStyle w:val="Prrafodelista"/>
        <w:rPr>
          <w:rFonts w:ascii="Palatino Linotype" w:hAnsi="Palatino Linotype"/>
        </w:rPr>
      </w:pPr>
    </w:p>
    <w:p w14:paraId="1972522E" w14:textId="77777777" w:rsidR="00E70143" w:rsidRPr="007F76E8" w:rsidRDefault="00E70143" w:rsidP="00A86EBA">
      <w:pPr>
        <w:pStyle w:val="Prrafodelista"/>
        <w:numPr>
          <w:ilvl w:val="0"/>
          <w:numId w:val="1"/>
        </w:numPr>
        <w:spacing w:before="240" w:after="240" w:line="360" w:lineRule="auto"/>
        <w:ind w:left="0" w:right="49" w:firstLine="0"/>
        <w:jc w:val="both"/>
        <w:rPr>
          <w:rFonts w:ascii="Palatino Linotype" w:hAnsi="Palatino Linotype"/>
        </w:rPr>
      </w:pPr>
      <w:r w:rsidRPr="007F76E8">
        <w:rPr>
          <w:rFonts w:ascii="Palatino Linotype" w:hAnsi="Palatino Linotype"/>
        </w:rPr>
        <w:t>Se af</w:t>
      </w:r>
      <w:r w:rsidR="006F7FF2" w:rsidRPr="007F76E8">
        <w:rPr>
          <w:rFonts w:ascii="Palatino Linotype" w:hAnsi="Palatino Linotype"/>
        </w:rPr>
        <w:t>ectó el derecho del recurrente, toda vez que la información que solicitó no fue entregada de manera oportuna ni expedita como lo establecen los principios del derecho</w:t>
      </w:r>
      <w:r w:rsidR="00E111C9" w:rsidRPr="007F76E8">
        <w:rPr>
          <w:rFonts w:ascii="Palatino Linotype" w:hAnsi="Palatino Linotype"/>
        </w:rPr>
        <w:t xml:space="preserve"> de acceso a la información</w:t>
      </w:r>
      <w:r w:rsidR="006F7FF2" w:rsidRPr="007F76E8">
        <w:rPr>
          <w:rFonts w:ascii="Palatino Linotype" w:hAnsi="Palatino Linotype"/>
        </w:rPr>
        <w:t>, contemplados</w:t>
      </w:r>
      <w:r w:rsidRPr="007F76E8">
        <w:rPr>
          <w:rFonts w:ascii="Palatino Linotype" w:hAnsi="Palatino Linotype"/>
        </w:rPr>
        <w:t xml:space="preserve"> en el artículo 11 de la Ley de Transparencia y Acceso a la Información Pública del Estado de México y Municipios.</w:t>
      </w:r>
    </w:p>
    <w:p w14:paraId="51C77E82" w14:textId="77777777" w:rsidR="00E70143" w:rsidRPr="007F76E8" w:rsidRDefault="00E70143" w:rsidP="00E70143">
      <w:pPr>
        <w:pStyle w:val="Prrafodelista"/>
        <w:rPr>
          <w:rFonts w:ascii="Palatino Linotype" w:hAnsi="Palatino Linotype"/>
        </w:rPr>
      </w:pPr>
    </w:p>
    <w:p w14:paraId="6D4D2C39" w14:textId="36975640" w:rsidR="00D928CA" w:rsidRPr="007F76E8" w:rsidRDefault="008B013E" w:rsidP="00A97917">
      <w:pPr>
        <w:pStyle w:val="Prrafodelista"/>
        <w:numPr>
          <w:ilvl w:val="0"/>
          <w:numId w:val="1"/>
        </w:numPr>
        <w:spacing w:before="240" w:after="240" w:line="360" w:lineRule="auto"/>
        <w:ind w:left="0" w:right="49" w:firstLine="0"/>
        <w:jc w:val="both"/>
        <w:rPr>
          <w:rFonts w:ascii="Palatino Linotype" w:hAnsi="Palatino Linotype"/>
        </w:rPr>
      </w:pPr>
      <w:r w:rsidRPr="007F76E8">
        <w:rPr>
          <w:rFonts w:ascii="Palatino Linotype" w:hAnsi="Palatino Linotype"/>
        </w:rPr>
        <w:t xml:space="preserve">En consecuencia, en el presente recurso de revisión se analizará si se actualizan las causales de procedencia establecidas en las fracciones </w:t>
      </w:r>
      <w:r w:rsidR="00924F97" w:rsidRPr="007F76E8">
        <w:rPr>
          <w:rFonts w:ascii="Palatino Linotype" w:hAnsi="Palatino Linotype"/>
        </w:rPr>
        <w:t>I</w:t>
      </w:r>
      <w:r w:rsidR="00A97917" w:rsidRPr="007F76E8">
        <w:rPr>
          <w:rFonts w:ascii="Palatino Linotype" w:hAnsi="Palatino Linotype"/>
        </w:rPr>
        <w:t xml:space="preserve"> y</w:t>
      </w:r>
      <w:r w:rsidR="00A86EBA" w:rsidRPr="007F76E8">
        <w:rPr>
          <w:rFonts w:ascii="Palatino Linotype" w:hAnsi="Palatino Linotype"/>
        </w:rPr>
        <w:t xml:space="preserve"> </w:t>
      </w:r>
      <w:r w:rsidR="009E2331" w:rsidRPr="007F76E8">
        <w:rPr>
          <w:rFonts w:ascii="Palatino Linotype" w:hAnsi="Palatino Linotype"/>
        </w:rPr>
        <w:t>I</w:t>
      </w:r>
      <w:r w:rsidR="00924F97" w:rsidRPr="007F76E8">
        <w:rPr>
          <w:rFonts w:ascii="Palatino Linotype" w:hAnsi="Palatino Linotype"/>
        </w:rPr>
        <w:t>II</w:t>
      </w:r>
      <w:r w:rsidR="00A86EBA" w:rsidRPr="007F76E8">
        <w:rPr>
          <w:rFonts w:ascii="Palatino Linotype" w:hAnsi="Palatino Linotype"/>
        </w:rPr>
        <w:t xml:space="preserve"> </w:t>
      </w:r>
      <w:r w:rsidRPr="007F76E8">
        <w:rPr>
          <w:rFonts w:ascii="Palatino Linotype" w:hAnsi="Palatino Linotype"/>
        </w:rPr>
        <w:t xml:space="preserve">relativas a la negativa </w:t>
      </w:r>
      <w:r w:rsidR="009E2331" w:rsidRPr="007F76E8">
        <w:rPr>
          <w:rFonts w:ascii="Palatino Linotype" w:hAnsi="Palatino Linotype"/>
        </w:rPr>
        <w:t>y la inexistencia de la información, del</w:t>
      </w:r>
      <w:r w:rsidR="00A86EBA" w:rsidRPr="007F76E8">
        <w:rPr>
          <w:rFonts w:ascii="Palatino Linotype" w:hAnsi="Palatino Linotype"/>
        </w:rPr>
        <w:t xml:space="preserve"> artículo </w:t>
      </w:r>
      <w:r w:rsidR="00511F0E" w:rsidRPr="007F76E8">
        <w:rPr>
          <w:rFonts w:ascii="Palatino Linotype" w:hAnsi="Palatino Linotype"/>
        </w:rPr>
        <w:t xml:space="preserve">179 de la Ley de Transparencia </w:t>
      </w:r>
      <w:r w:rsidRPr="007F76E8">
        <w:rPr>
          <w:rFonts w:ascii="Palatino Linotype" w:hAnsi="Palatino Linotype"/>
        </w:rPr>
        <w:t>y Acceso a la Información Pública del Estado de México y Municipios.</w:t>
      </w:r>
      <w:bookmarkStart w:id="11" w:name="_Toc486525253"/>
      <w:bookmarkEnd w:id="11"/>
    </w:p>
    <w:p w14:paraId="5A55FF1A" w14:textId="77777777" w:rsidR="00CD3BD0" w:rsidRPr="007F76E8" w:rsidRDefault="00CD3BD0" w:rsidP="00CD3BD0">
      <w:pPr>
        <w:rPr>
          <w:rFonts w:ascii="Palatino Linotype" w:hAnsi="Palatino Linotype"/>
        </w:rPr>
      </w:pPr>
    </w:p>
    <w:p w14:paraId="11FDDB46" w14:textId="672A203B" w:rsidR="00A97917" w:rsidRPr="007F76E8" w:rsidRDefault="00CD3BD0" w:rsidP="00377C95">
      <w:pPr>
        <w:pStyle w:val="Ttulo2"/>
        <w:rPr>
          <w:rFonts w:ascii="Palatino Linotype" w:hAnsi="Palatino Linotype"/>
          <w:b/>
          <w:bCs/>
          <w:color w:val="auto"/>
          <w:sz w:val="24"/>
          <w:szCs w:val="24"/>
        </w:rPr>
      </w:pPr>
      <w:bookmarkStart w:id="12" w:name="_Toc499201873"/>
      <w:bookmarkStart w:id="13" w:name="_Toc3372324"/>
      <w:bookmarkStart w:id="14" w:name="_Toc9531898"/>
      <w:bookmarkStart w:id="15" w:name="_Toc48296478"/>
      <w:bookmarkStart w:id="16" w:name="_Toc66376795"/>
      <w:r w:rsidRPr="007F76E8">
        <w:rPr>
          <w:rFonts w:ascii="Palatino Linotype" w:hAnsi="Palatino Linotype"/>
          <w:b/>
          <w:bCs/>
          <w:color w:val="auto"/>
          <w:sz w:val="24"/>
          <w:szCs w:val="24"/>
        </w:rPr>
        <w:t>QUINTO</w:t>
      </w:r>
      <w:r w:rsidR="00A97917" w:rsidRPr="007F76E8">
        <w:rPr>
          <w:rFonts w:ascii="Palatino Linotype" w:hAnsi="Palatino Linotype"/>
          <w:b/>
          <w:bCs/>
          <w:color w:val="auto"/>
          <w:sz w:val="24"/>
          <w:szCs w:val="24"/>
        </w:rPr>
        <w:t>. Estudio y resolución del asunto</w:t>
      </w:r>
      <w:bookmarkEnd w:id="12"/>
      <w:bookmarkEnd w:id="13"/>
      <w:bookmarkEnd w:id="14"/>
      <w:bookmarkEnd w:id="15"/>
      <w:bookmarkEnd w:id="16"/>
    </w:p>
    <w:p w14:paraId="6E38E374" w14:textId="77777777" w:rsidR="00F374F3" w:rsidRPr="007F76E8" w:rsidRDefault="00F374F3" w:rsidP="00F374F3">
      <w:pPr>
        <w:spacing w:line="360" w:lineRule="auto"/>
        <w:rPr>
          <w:rFonts w:ascii="Palatino Linotype" w:hAnsi="Palatino Linotype"/>
          <w:lang w:val="es-MX" w:eastAsia="en-US"/>
        </w:rPr>
      </w:pPr>
      <w:bookmarkStart w:id="17" w:name="_Toc48296479"/>
    </w:p>
    <w:p w14:paraId="177ABED2" w14:textId="15BF78E2" w:rsidR="00F374F3" w:rsidRPr="007F76E8" w:rsidRDefault="009E2331" w:rsidP="00F374F3">
      <w:pPr>
        <w:pStyle w:val="Ttulo2"/>
        <w:numPr>
          <w:ilvl w:val="0"/>
          <w:numId w:val="16"/>
        </w:numPr>
        <w:spacing w:line="360" w:lineRule="auto"/>
        <w:rPr>
          <w:rFonts w:ascii="Palatino Linotype" w:hAnsi="Palatino Linotype"/>
          <w:b/>
          <w:color w:val="auto"/>
          <w:sz w:val="24"/>
        </w:rPr>
      </w:pPr>
      <w:bookmarkStart w:id="18" w:name="_Toc517362765"/>
      <w:bookmarkStart w:id="19" w:name="_Toc34910145"/>
      <w:bookmarkStart w:id="20" w:name="_Toc66376796"/>
      <w:r w:rsidRPr="007F76E8">
        <w:rPr>
          <w:rFonts w:ascii="Palatino Linotype" w:hAnsi="Palatino Linotype"/>
          <w:b/>
          <w:color w:val="auto"/>
          <w:sz w:val="24"/>
        </w:rPr>
        <w:t>De la Fuente Obligacional</w:t>
      </w:r>
      <w:bookmarkEnd w:id="18"/>
      <w:bookmarkEnd w:id="19"/>
      <w:bookmarkEnd w:id="20"/>
    </w:p>
    <w:p w14:paraId="5AF7447F" w14:textId="77777777" w:rsidR="00F374F3" w:rsidRPr="007F76E8" w:rsidRDefault="00F374F3" w:rsidP="00F374F3">
      <w:pPr>
        <w:spacing w:line="360" w:lineRule="auto"/>
        <w:rPr>
          <w:rFonts w:ascii="Palatino Linotype" w:hAnsi="Palatino Linotype"/>
          <w:lang w:val="es-MX" w:eastAsia="en-US"/>
        </w:rPr>
      </w:pPr>
    </w:p>
    <w:p w14:paraId="3D18468B" w14:textId="7CE842AA" w:rsidR="009E2331" w:rsidRPr="007F76E8" w:rsidRDefault="009E2331" w:rsidP="00357B6B">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F76E8">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requirió información relativa </w:t>
      </w:r>
      <w:r w:rsidR="006C3151" w:rsidRPr="007F76E8">
        <w:rPr>
          <w:rFonts w:ascii="Palatino Linotype" w:eastAsia="Calibri" w:hAnsi="Palatino Linotype" w:cs="Arial"/>
        </w:rPr>
        <w:t>al presupuesto asignado en el ejercicio fiscal 2021 a la Dirección de Educación.</w:t>
      </w:r>
    </w:p>
    <w:p w14:paraId="67571943" w14:textId="3C267C4B" w:rsidR="009E2331" w:rsidRPr="007F76E8" w:rsidRDefault="009E2331" w:rsidP="009E2331">
      <w:pPr>
        <w:pStyle w:val="Prrafodelista"/>
        <w:numPr>
          <w:ilvl w:val="0"/>
          <w:numId w:val="2"/>
        </w:numPr>
        <w:tabs>
          <w:tab w:val="left" w:pos="851"/>
        </w:tabs>
        <w:spacing w:line="360" w:lineRule="auto"/>
        <w:ind w:left="0" w:right="49" w:firstLine="0"/>
        <w:jc w:val="both"/>
        <w:rPr>
          <w:rFonts w:ascii="Palatino Linotype" w:hAnsi="Palatino Linotype"/>
          <w:bCs/>
        </w:rPr>
      </w:pPr>
      <w:r w:rsidRPr="007F76E8">
        <w:rPr>
          <w:rFonts w:ascii="Palatino Linotype" w:eastAsia="Calibri" w:hAnsi="Palatino Linotype" w:cs="Arial"/>
        </w:rPr>
        <w:t xml:space="preserve">Una vez mencionado lo anterior, cabe señalar que el estudio y análisis de la fuente obligacional se realiza para determinar si el Sujeto Obligado genera, </w:t>
      </w:r>
      <w:r w:rsidRPr="007F76E8">
        <w:rPr>
          <w:rFonts w:ascii="Palatino Linotype" w:eastAsia="Calibri" w:hAnsi="Palatino Linotype" w:cs="Arial"/>
        </w:rPr>
        <w:lastRenderedPageBreak/>
        <w:t xml:space="preserve">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la información, tan es así que manifestó que la misma </w:t>
      </w:r>
      <w:r w:rsidR="006C3151" w:rsidRPr="007F76E8">
        <w:rPr>
          <w:rFonts w:ascii="Palatino Linotype" w:eastAsia="Calibri" w:hAnsi="Palatino Linotype" w:cs="Arial"/>
        </w:rPr>
        <w:t>aún no se encuentra autorizada.</w:t>
      </w:r>
    </w:p>
    <w:p w14:paraId="54403301" w14:textId="477623C5" w:rsidR="00A97917" w:rsidRPr="007F76E8" w:rsidRDefault="00252A10" w:rsidP="00F374F3">
      <w:pPr>
        <w:pStyle w:val="Ttulo2"/>
        <w:numPr>
          <w:ilvl w:val="0"/>
          <w:numId w:val="16"/>
        </w:numPr>
        <w:rPr>
          <w:rFonts w:ascii="Palatino Linotype" w:hAnsi="Palatino Linotype"/>
          <w:b/>
          <w:color w:val="auto"/>
          <w:sz w:val="24"/>
        </w:rPr>
      </w:pPr>
      <w:bookmarkStart w:id="21" w:name="_Toc66376797"/>
      <w:r w:rsidRPr="007F76E8">
        <w:rPr>
          <w:rFonts w:ascii="Palatino Linotype" w:hAnsi="Palatino Linotype"/>
          <w:b/>
          <w:color w:val="auto"/>
          <w:sz w:val="24"/>
        </w:rPr>
        <w:t>De</w:t>
      </w:r>
      <w:bookmarkEnd w:id="17"/>
      <w:r w:rsidR="009E2331" w:rsidRPr="007F76E8">
        <w:rPr>
          <w:rFonts w:ascii="Palatino Linotype" w:hAnsi="Palatino Linotype"/>
          <w:b/>
          <w:color w:val="auto"/>
          <w:sz w:val="24"/>
        </w:rPr>
        <w:t xml:space="preserve"> la respuesta del Sujeto Obligado.</w:t>
      </w:r>
      <w:bookmarkEnd w:id="21"/>
    </w:p>
    <w:p w14:paraId="3DF18900" w14:textId="77777777" w:rsidR="00A97917" w:rsidRPr="007F76E8" w:rsidRDefault="00A97917" w:rsidP="00A97917">
      <w:pPr>
        <w:rPr>
          <w:lang w:val="es-MX" w:eastAsia="en-US"/>
        </w:rPr>
      </w:pPr>
    </w:p>
    <w:p w14:paraId="18F4FF02" w14:textId="77777777" w:rsidR="009819A1" w:rsidRPr="007F76E8" w:rsidRDefault="009819A1" w:rsidP="009819A1">
      <w:pPr>
        <w:pStyle w:val="Prrafodelista"/>
        <w:spacing w:line="360" w:lineRule="auto"/>
        <w:ind w:left="1800"/>
        <w:jc w:val="both"/>
        <w:rPr>
          <w:rFonts w:ascii="Palatino Linotype" w:hAnsi="Palatino Linotype"/>
          <w:lang w:val="es-ES"/>
        </w:rPr>
      </w:pPr>
    </w:p>
    <w:p w14:paraId="6FAF323F" w14:textId="77777777" w:rsidR="006C3151" w:rsidRPr="007F76E8" w:rsidRDefault="006C3151" w:rsidP="006C3151">
      <w:pPr>
        <w:pStyle w:val="Prrafodelista"/>
        <w:numPr>
          <w:ilvl w:val="0"/>
          <w:numId w:val="2"/>
        </w:numPr>
        <w:tabs>
          <w:tab w:val="left" w:pos="567"/>
        </w:tabs>
        <w:spacing w:line="360" w:lineRule="auto"/>
        <w:ind w:left="0" w:firstLine="0"/>
        <w:jc w:val="both"/>
        <w:rPr>
          <w:rFonts w:ascii="Palatino Linotype" w:hAnsi="Palatino Linotype"/>
          <w:bCs/>
        </w:rPr>
      </w:pPr>
      <w:r w:rsidRPr="007F76E8">
        <w:rPr>
          <w:rFonts w:ascii="Palatino Linotype" w:hAnsi="Palatino Linotype"/>
          <w:bCs/>
        </w:rPr>
        <w:t>De la respuesta del Sujeto Obligado, dada por el área de Tesorería, se puede apreciar que, en ningún momento niega generar, administrar y/o poseer la información, únicamente se limita a referir que no se encuentra autorizada. Con dicha manifestación, se da por hecho que la información existe.</w:t>
      </w:r>
    </w:p>
    <w:p w14:paraId="50F7EF6E" w14:textId="77777777" w:rsidR="006C3151" w:rsidRPr="007F76E8" w:rsidRDefault="006C3151" w:rsidP="006C3151">
      <w:pPr>
        <w:pStyle w:val="Prrafodelista"/>
        <w:spacing w:line="360" w:lineRule="auto"/>
        <w:ind w:left="0"/>
        <w:jc w:val="both"/>
        <w:rPr>
          <w:rFonts w:ascii="Palatino Linotype" w:hAnsi="Palatino Linotype"/>
          <w:lang w:val="es-ES"/>
        </w:rPr>
      </w:pPr>
    </w:p>
    <w:p w14:paraId="280D0960" w14:textId="0A72EB8E" w:rsidR="006C3151" w:rsidRPr="007F76E8" w:rsidRDefault="006C3151" w:rsidP="006C3151">
      <w:pPr>
        <w:pStyle w:val="Prrafodelista"/>
        <w:numPr>
          <w:ilvl w:val="0"/>
          <w:numId w:val="2"/>
        </w:numPr>
        <w:spacing w:line="360" w:lineRule="auto"/>
        <w:ind w:left="0" w:firstLine="0"/>
        <w:jc w:val="both"/>
        <w:rPr>
          <w:rFonts w:ascii="Palatino Linotype" w:hAnsi="Palatino Linotype"/>
          <w:lang w:val="es-ES"/>
        </w:rPr>
      </w:pPr>
      <w:r w:rsidRPr="007F76E8">
        <w:rPr>
          <w:rFonts w:ascii="Palatino Linotype" w:hAnsi="Palatino Linotype"/>
          <w:lang w:val="es-ES"/>
        </w:rPr>
        <w:t xml:space="preserve">Por lo anterior, es necesario enfatizar que el derecho de acceso a la información </w:t>
      </w:r>
      <w:r w:rsidRPr="007F76E8">
        <w:rPr>
          <w:rFonts w:ascii="Palatino Linotype" w:hAnsi="Palatino Linotype"/>
          <w:color w:val="000000"/>
          <w:sz w:val="22"/>
          <w:szCs w:val="22"/>
        </w:rPr>
        <w:t xml:space="preserve">es la </w:t>
      </w:r>
      <w:r w:rsidRPr="007F76E8">
        <w:rPr>
          <w:rFonts w:ascii="Palatino Linotype" w:eastAsia="Times New Roman" w:hAnsi="Palatino Linotype" w:cs="Arial"/>
          <w:color w:val="000000" w:themeColor="text1"/>
          <w:lang w:eastAsia="es-MX"/>
        </w:rPr>
        <w:t xml:space="preserve"> </w:t>
      </w:r>
      <w:r w:rsidRPr="007F76E8">
        <w:rPr>
          <w:rFonts w:ascii="Palatino Linotype" w:eastAsia="MS Mincho" w:hAnsi="Palatino Linotype" w:cs="Times New Roman"/>
          <w:i/>
        </w:rPr>
        <w:t>igualdad de oportunidades para recibir, buscar e impartir información</w:t>
      </w:r>
      <w:r w:rsidRPr="007F76E8">
        <w:rPr>
          <w:rStyle w:val="Refdenotaalpie"/>
          <w:rFonts w:ascii="Palatino Linotype" w:eastAsia="MS Mincho" w:hAnsi="Palatino Linotype" w:cs="Times New Roman"/>
          <w:i/>
        </w:rPr>
        <w:footnoteReference w:id="1"/>
      </w:r>
      <w:r w:rsidRPr="007F76E8">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F76E8">
        <w:rPr>
          <w:rStyle w:val="Refdenotaalpie"/>
          <w:rFonts w:ascii="Palatino Linotype" w:eastAsia="MS Mincho" w:hAnsi="Palatino Linotype" w:cs="Times New Roman"/>
        </w:rPr>
        <w:footnoteReference w:id="2"/>
      </w:r>
      <w:r w:rsidRPr="007F76E8">
        <w:rPr>
          <w:rFonts w:ascii="Palatino Linotype" w:eastAsia="MS Mincho" w:hAnsi="Palatino Linotype" w:cs="Times New Roman"/>
          <w:i/>
        </w:rPr>
        <w:t xml:space="preserve"> </w:t>
      </w:r>
      <w:r w:rsidRPr="007F76E8">
        <w:rPr>
          <w:rFonts w:ascii="Palatino Linotype" w:eastAsia="MS Mincho" w:hAnsi="Palatino Linotype" w:cs="Times New Roman"/>
        </w:rPr>
        <w:t xml:space="preserve">que se constituye como una herramienta fundamental para </w:t>
      </w:r>
      <w:r w:rsidRPr="007F76E8">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7F76E8">
        <w:rPr>
          <w:rStyle w:val="Refdenotaalpie"/>
          <w:rFonts w:ascii="Palatino Linotype" w:eastAsia="MS Mincho" w:hAnsi="Palatino Linotype" w:cs="Times New Roman"/>
          <w:i/>
        </w:rPr>
        <w:footnoteReference w:id="3"/>
      </w:r>
      <w:r w:rsidRPr="007F76E8">
        <w:rPr>
          <w:rFonts w:ascii="Palatino Linotype" w:eastAsia="MS Mincho" w:hAnsi="Palatino Linotype" w:cs="Times New Roman"/>
        </w:rPr>
        <w:t>fomentando</w:t>
      </w:r>
      <w:r w:rsidRPr="007F76E8">
        <w:rPr>
          <w:rFonts w:ascii="Palatino Linotype" w:eastAsia="MS Mincho" w:hAnsi="Palatino Linotype" w:cs="Times New Roman"/>
          <w:i/>
        </w:rPr>
        <w:t xml:space="preserve"> la transparencia de las </w:t>
      </w:r>
      <w:r w:rsidRPr="007F76E8">
        <w:rPr>
          <w:rFonts w:ascii="Palatino Linotype" w:eastAsia="MS Mincho" w:hAnsi="Palatino Linotype" w:cs="Times New Roman"/>
          <w:i/>
        </w:rPr>
        <w:lastRenderedPageBreak/>
        <w:t>actividades estatales y</w:t>
      </w:r>
      <w:r w:rsidRPr="007F76E8">
        <w:rPr>
          <w:rFonts w:ascii="Palatino Linotype" w:eastAsia="MS Mincho" w:hAnsi="Palatino Linotype" w:cs="Times New Roman"/>
        </w:rPr>
        <w:t xml:space="preserve"> promoviendo</w:t>
      </w:r>
      <w:r w:rsidRPr="007F76E8">
        <w:rPr>
          <w:rFonts w:ascii="Palatino Linotype" w:eastAsia="MS Mincho" w:hAnsi="Palatino Linotype" w:cs="Times New Roman"/>
          <w:i/>
        </w:rPr>
        <w:t xml:space="preserve"> la responsabilidad de los funcionarios sobre su gestión pública</w:t>
      </w:r>
      <w:r w:rsidRPr="007F76E8">
        <w:rPr>
          <w:rStyle w:val="Refdenotaalpie"/>
          <w:rFonts w:ascii="Palatino Linotype" w:eastAsia="MS Mincho" w:hAnsi="Palatino Linotype" w:cs="Times New Roman"/>
          <w:i/>
        </w:rPr>
        <w:footnoteReference w:id="4"/>
      </w:r>
      <w:r w:rsidRPr="007F76E8">
        <w:rPr>
          <w:rFonts w:ascii="Palatino Linotype" w:eastAsia="MS Mincho" w:hAnsi="Palatino Linotype" w:cs="Times New Roman"/>
          <w:i/>
        </w:rPr>
        <w:t xml:space="preserve"> </w:t>
      </w:r>
      <w:r w:rsidRPr="007F76E8">
        <w:rPr>
          <w:rFonts w:ascii="Palatino Linotype" w:eastAsia="MS Mincho" w:hAnsi="Palatino Linotype" w:cs="Times New Roman"/>
        </w:rPr>
        <w:t>que permite</w:t>
      </w:r>
      <w:r w:rsidRPr="007F76E8">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7F76E8">
        <w:rPr>
          <w:rStyle w:val="Refdenotaalpie"/>
          <w:rFonts w:ascii="Palatino Linotype" w:eastAsia="MS Mincho" w:hAnsi="Palatino Linotype" w:cs="Times New Roman"/>
          <w:i/>
        </w:rPr>
        <w:footnoteReference w:id="5"/>
      </w:r>
      <w:r w:rsidRPr="007F76E8">
        <w:rPr>
          <w:rFonts w:ascii="Palatino Linotype" w:eastAsia="MS Mincho" w:hAnsi="Palatino Linotype" w:cs="Times New Roman"/>
        </w:rPr>
        <w:t xml:space="preserve"> ” </w:t>
      </w:r>
    </w:p>
    <w:p w14:paraId="172D74E7" w14:textId="77777777" w:rsidR="006C3151" w:rsidRPr="007F76E8" w:rsidRDefault="006C3151" w:rsidP="006C3151">
      <w:pPr>
        <w:pStyle w:val="Prrafodelista"/>
        <w:rPr>
          <w:rFonts w:ascii="Palatino Linotype" w:hAnsi="Palatino Linotype" w:cs="Arial"/>
        </w:rPr>
      </w:pPr>
    </w:p>
    <w:p w14:paraId="45EA9144" w14:textId="2B365CD7" w:rsidR="006C3151" w:rsidRPr="007F76E8" w:rsidRDefault="006C3151" w:rsidP="006C3151">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7F76E8">
        <w:rPr>
          <w:rFonts w:ascii="Palatino Linotype" w:hAnsi="Palatino Linotype" w:cs="Arial"/>
        </w:rPr>
        <w:t xml:space="preserve">Ahora bien, para entender los alcances de la información pública se considera importante citar el criterio </w:t>
      </w:r>
      <w:r w:rsidRPr="007F76E8">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F76E8">
        <w:rPr>
          <w:rFonts w:ascii="Palatino Linotype" w:hAnsi="Palatino Linotype" w:cs="Arial"/>
        </w:rPr>
        <w:t>cuyo rubro y texto dispone:</w:t>
      </w:r>
    </w:p>
    <w:p w14:paraId="52D3C541" w14:textId="77777777" w:rsidR="006C3151" w:rsidRPr="007F76E8" w:rsidRDefault="006C3151" w:rsidP="006C3151">
      <w:pPr>
        <w:pStyle w:val="Prrafodelista"/>
        <w:autoSpaceDE w:val="0"/>
        <w:autoSpaceDN w:val="0"/>
        <w:adjustRightInd w:val="0"/>
        <w:spacing w:line="360" w:lineRule="auto"/>
        <w:ind w:left="0"/>
        <w:jc w:val="both"/>
        <w:rPr>
          <w:rFonts w:ascii="Palatino Linotype" w:hAnsi="Palatino Linotype" w:cs="Arial"/>
          <w:lang w:val="es-MX"/>
        </w:rPr>
      </w:pPr>
    </w:p>
    <w:p w14:paraId="21432981" w14:textId="77777777" w:rsidR="006C3151" w:rsidRPr="007F76E8" w:rsidRDefault="006C3151" w:rsidP="006C3151">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7F76E8">
        <w:rPr>
          <w:rFonts w:ascii="Palatino Linotype" w:hAnsi="Palatino Linotype" w:cs="Arial"/>
          <w:b/>
          <w:i/>
          <w:sz w:val="22"/>
          <w:szCs w:val="22"/>
          <w:lang w:val="es-MX" w:eastAsia="es-MX"/>
        </w:rPr>
        <w:t>“CRITERIO 0002-11</w:t>
      </w:r>
    </w:p>
    <w:p w14:paraId="289BFA01" w14:textId="77777777" w:rsidR="006C3151" w:rsidRPr="007F76E8" w:rsidRDefault="006C3151" w:rsidP="006C3151">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7F76E8">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7F76E8">
        <w:rPr>
          <w:rFonts w:ascii="Palatino Linotype" w:hAnsi="Palatino Linotype" w:cs="Arial"/>
          <w:b/>
          <w:bCs/>
          <w:i/>
          <w:sz w:val="22"/>
          <w:szCs w:val="22"/>
          <w:lang w:val="es-MX" w:eastAsia="es-MX"/>
        </w:rPr>
        <w:t xml:space="preserve">V, XV, Y XVI, </w:t>
      </w:r>
      <w:r w:rsidRPr="007F76E8">
        <w:rPr>
          <w:rFonts w:ascii="Palatino Linotype" w:hAnsi="Palatino Linotype" w:cs="Arial"/>
          <w:b/>
          <w:i/>
          <w:sz w:val="22"/>
          <w:szCs w:val="22"/>
          <w:lang w:val="es-MX" w:eastAsia="es-MX"/>
        </w:rPr>
        <w:t>3, 4,11 Y 41.</w:t>
      </w:r>
      <w:r w:rsidRPr="007F76E8">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2D2BE6D" w14:textId="77777777" w:rsidR="006C3151" w:rsidRPr="007F76E8" w:rsidRDefault="006C3151" w:rsidP="006C3151">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7F76E8">
        <w:rPr>
          <w:rFonts w:ascii="Palatino Linotype" w:hAnsi="Palatino Linotype" w:cs="Arial"/>
          <w:i/>
          <w:sz w:val="22"/>
          <w:szCs w:val="22"/>
          <w:lang w:val="es-MX" w:eastAsia="es-MX"/>
        </w:rPr>
        <w:t xml:space="preserve">En </w:t>
      </w:r>
      <w:proofErr w:type="gramStart"/>
      <w:r w:rsidRPr="007F76E8">
        <w:rPr>
          <w:rFonts w:ascii="Palatino Linotype" w:hAnsi="Palatino Linotype" w:cs="Arial"/>
          <w:i/>
          <w:sz w:val="22"/>
          <w:szCs w:val="22"/>
          <w:lang w:val="es-MX" w:eastAsia="es-MX"/>
        </w:rPr>
        <w:t>consecuencia</w:t>
      </w:r>
      <w:proofErr w:type="gramEnd"/>
      <w:r w:rsidRPr="007F76E8">
        <w:rPr>
          <w:rFonts w:ascii="Palatino Linotype" w:hAnsi="Palatino Linotype" w:cs="Arial"/>
          <w:i/>
          <w:sz w:val="22"/>
          <w:szCs w:val="22"/>
          <w:lang w:val="es-MX" w:eastAsia="es-MX"/>
        </w:rPr>
        <w:t xml:space="preserve"> el acceso a la información se refiere a que se cumplan cualquiera de los siguientes tres supuestos:</w:t>
      </w:r>
    </w:p>
    <w:p w14:paraId="69E008B4" w14:textId="77777777" w:rsidR="006C3151" w:rsidRPr="007F76E8" w:rsidRDefault="006C3151" w:rsidP="006C3151">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7F76E8">
        <w:rPr>
          <w:rFonts w:ascii="Palatino Linotype" w:hAnsi="Palatino Linotype" w:cs="Arial"/>
          <w:i/>
          <w:sz w:val="22"/>
          <w:szCs w:val="22"/>
          <w:lang w:val="es-MX" w:eastAsia="es-MX"/>
        </w:rPr>
        <w:lastRenderedPageBreak/>
        <w:t xml:space="preserve">Que se trate de información registrada en cualquier soporte documental, </w:t>
      </w:r>
      <w:proofErr w:type="gramStart"/>
      <w:r w:rsidRPr="007F76E8">
        <w:rPr>
          <w:rFonts w:ascii="Palatino Linotype" w:hAnsi="Palatino Linotype" w:cs="Arial"/>
          <w:i/>
          <w:sz w:val="22"/>
          <w:szCs w:val="22"/>
          <w:lang w:val="es-MX" w:eastAsia="es-MX"/>
        </w:rPr>
        <w:t>que</w:t>
      </w:r>
      <w:proofErr w:type="gramEnd"/>
      <w:r w:rsidRPr="007F76E8">
        <w:rPr>
          <w:rFonts w:ascii="Palatino Linotype" w:hAnsi="Palatino Linotype" w:cs="Arial"/>
          <w:i/>
          <w:sz w:val="22"/>
          <w:szCs w:val="22"/>
          <w:lang w:val="es-MX" w:eastAsia="es-MX"/>
        </w:rPr>
        <w:t xml:space="preserve"> en ejercicio de las atribuciones conferidas, sea generada por los Sujetos Obligados;</w:t>
      </w:r>
    </w:p>
    <w:p w14:paraId="52BAC892" w14:textId="77777777" w:rsidR="006C3151" w:rsidRPr="007F76E8" w:rsidRDefault="006C3151" w:rsidP="006C3151">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7F76E8">
        <w:rPr>
          <w:rFonts w:ascii="Palatino Linotype" w:hAnsi="Palatino Linotype" w:cs="Arial"/>
          <w:i/>
          <w:sz w:val="22"/>
          <w:szCs w:val="22"/>
          <w:lang w:val="es-MX" w:eastAsia="es-MX"/>
        </w:rPr>
        <w:t xml:space="preserve">Que se trate de información registrada en cualquier soporte documental, </w:t>
      </w:r>
      <w:proofErr w:type="gramStart"/>
      <w:r w:rsidRPr="007F76E8">
        <w:rPr>
          <w:rFonts w:ascii="Palatino Linotype" w:hAnsi="Palatino Linotype" w:cs="Arial"/>
          <w:i/>
          <w:sz w:val="22"/>
          <w:szCs w:val="22"/>
          <w:lang w:val="es-MX" w:eastAsia="es-MX"/>
        </w:rPr>
        <w:t>que</w:t>
      </w:r>
      <w:proofErr w:type="gramEnd"/>
      <w:r w:rsidRPr="007F76E8">
        <w:rPr>
          <w:rFonts w:ascii="Palatino Linotype" w:hAnsi="Palatino Linotype" w:cs="Arial"/>
          <w:i/>
          <w:sz w:val="22"/>
          <w:szCs w:val="22"/>
          <w:lang w:val="es-MX" w:eastAsia="es-MX"/>
        </w:rPr>
        <w:t xml:space="preserve"> en ejercicio de las atribuciones conferidas, sea administrada por los Sujetos Obligados, y</w:t>
      </w:r>
    </w:p>
    <w:p w14:paraId="62AD5816" w14:textId="77777777" w:rsidR="006C3151" w:rsidRPr="007F76E8" w:rsidRDefault="006C3151" w:rsidP="006C3151">
      <w:pPr>
        <w:spacing w:line="360" w:lineRule="auto"/>
        <w:ind w:left="567" w:right="567"/>
        <w:jc w:val="both"/>
        <w:rPr>
          <w:rFonts w:ascii="Palatino Linotype" w:hAnsi="Palatino Linotype" w:cs="Arial"/>
          <w:i/>
          <w:color w:val="000000" w:themeColor="text1"/>
          <w:sz w:val="22"/>
          <w:szCs w:val="22"/>
        </w:rPr>
      </w:pPr>
      <w:r w:rsidRPr="007F76E8">
        <w:rPr>
          <w:rFonts w:ascii="Palatino Linotype" w:hAnsi="Palatino Linotype" w:cs="Arial"/>
          <w:i/>
          <w:sz w:val="22"/>
          <w:szCs w:val="22"/>
          <w:lang w:val="es-MX" w:eastAsia="es-MX"/>
        </w:rPr>
        <w:t xml:space="preserve">Que se trate de información registrada en cualquier soporte documental, </w:t>
      </w:r>
      <w:proofErr w:type="gramStart"/>
      <w:r w:rsidRPr="007F76E8">
        <w:rPr>
          <w:rFonts w:ascii="Palatino Linotype" w:hAnsi="Palatino Linotype" w:cs="Arial"/>
          <w:i/>
          <w:sz w:val="22"/>
          <w:szCs w:val="22"/>
          <w:lang w:val="es-MX" w:eastAsia="es-MX"/>
        </w:rPr>
        <w:t>que</w:t>
      </w:r>
      <w:proofErr w:type="gramEnd"/>
      <w:r w:rsidRPr="007F76E8">
        <w:rPr>
          <w:rFonts w:ascii="Palatino Linotype" w:hAnsi="Palatino Linotype" w:cs="Arial"/>
          <w:i/>
          <w:sz w:val="22"/>
          <w:szCs w:val="22"/>
          <w:lang w:val="es-MX" w:eastAsia="es-MX"/>
        </w:rPr>
        <w:t xml:space="preserve"> en ejercicio de las atribuciones conferidas, se encuentre en posesión de los Sujetos Obligados.”</w:t>
      </w:r>
    </w:p>
    <w:p w14:paraId="2F193609" w14:textId="77777777" w:rsidR="006C3151" w:rsidRPr="007F76E8" w:rsidRDefault="006C3151" w:rsidP="006C3151">
      <w:pPr>
        <w:pStyle w:val="Prrafodelista"/>
        <w:tabs>
          <w:tab w:val="left" w:pos="851"/>
        </w:tabs>
        <w:spacing w:line="360" w:lineRule="auto"/>
        <w:ind w:left="0" w:right="49"/>
        <w:jc w:val="both"/>
        <w:rPr>
          <w:rFonts w:ascii="Palatino Linotype" w:hAnsi="Palatino Linotype"/>
          <w:lang w:val="es-ES"/>
        </w:rPr>
      </w:pPr>
    </w:p>
    <w:p w14:paraId="753ABC47" w14:textId="571BDDF7" w:rsidR="006C3151" w:rsidRPr="007F76E8" w:rsidRDefault="006C3151" w:rsidP="006C3151">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8"/>
          <w:lang w:val="es-ES"/>
        </w:rPr>
      </w:pPr>
      <w:r w:rsidRPr="007F76E8">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6955D4CB" w14:textId="77777777" w:rsidR="006C3151" w:rsidRPr="007F76E8" w:rsidRDefault="006C3151" w:rsidP="006C3151">
      <w:pPr>
        <w:autoSpaceDE w:val="0"/>
        <w:autoSpaceDN w:val="0"/>
        <w:adjustRightInd w:val="0"/>
        <w:spacing w:line="360" w:lineRule="auto"/>
        <w:ind w:left="567" w:right="567"/>
        <w:jc w:val="both"/>
        <w:rPr>
          <w:rFonts w:ascii="Palatino Linotype" w:hAnsi="Palatino Linotype"/>
          <w:i/>
          <w:sz w:val="28"/>
          <w:lang w:val="es-ES"/>
        </w:rPr>
      </w:pPr>
      <w:r w:rsidRPr="007F76E8">
        <w:rPr>
          <w:rFonts w:ascii="Palatino Linotype" w:eastAsiaTheme="minorHAnsi" w:hAnsi="Palatino Linotype" w:cs="Bookman Old Style,Bold"/>
          <w:b/>
          <w:bCs/>
          <w:i/>
          <w:sz w:val="22"/>
          <w:szCs w:val="20"/>
          <w:lang w:val="es-MX" w:eastAsia="en-US"/>
        </w:rPr>
        <w:t xml:space="preserve">XI. Documento: </w:t>
      </w:r>
      <w:r w:rsidRPr="007F76E8">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7F76E8">
        <w:rPr>
          <w:rFonts w:ascii="Palatino Linotype" w:eastAsiaTheme="minorHAnsi" w:hAnsi="Palatino Linotype" w:cs="Bookman Old Style"/>
          <w:b/>
          <w:i/>
          <w:sz w:val="22"/>
          <w:szCs w:val="20"/>
          <w:lang w:val="es-MX" w:eastAsia="en-US"/>
        </w:rPr>
        <w:t>cualquier otro registro</w:t>
      </w:r>
      <w:r w:rsidRPr="007F76E8">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7F76E8">
        <w:rPr>
          <w:rFonts w:ascii="Palatino Linotype" w:eastAsiaTheme="minorHAnsi" w:hAnsi="Palatino Linotype" w:cs="Bookman Old Style"/>
          <w:i/>
          <w:sz w:val="22"/>
          <w:szCs w:val="20"/>
          <w:lang w:val="es-MX" w:eastAsia="en-US"/>
        </w:rPr>
        <w:t>impreso,  sonoro</w:t>
      </w:r>
      <w:proofErr w:type="gramEnd"/>
      <w:r w:rsidRPr="007F76E8">
        <w:rPr>
          <w:rFonts w:ascii="Palatino Linotype" w:eastAsiaTheme="minorHAnsi" w:hAnsi="Palatino Linotype" w:cs="Bookman Old Style"/>
          <w:i/>
          <w:sz w:val="22"/>
          <w:szCs w:val="20"/>
          <w:lang w:val="es-MX" w:eastAsia="en-US"/>
        </w:rPr>
        <w:t>, visual, electrónico, informático u holográfico;</w:t>
      </w:r>
    </w:p>
    <w:p w14:paraId="1CD16A42" w14:textId="77777777" w:rsidR="006C3151" w:rsidRPr="007F76E8" w:rsidRDefault="006C3151" w:rsidP="006C3151">
      <w:pPr>
        <w:pStyle w:val="Prrafodelista"/>
        <w:tabs>
          <w:tab w:val="left" w:pos="851"/>
        </w:tabs>
        <w:spacing w:line="360" w:lineRule="auto"/>
        <w:ind w:left="0" w:right="49"/>
        <w:jc w:val="both"/>
        <w:rPr>
          <w:rFonts w:ascii="Palatino Linotype" w:hAnsi="Palatino Linotype"/>
          <w:lang w:val="es-ES"/>
        </w:rPr>
      </w:pPr>
    </w:p>
    <w:p w14:paraId="28E618C8" w14:textId="77777777" w:rsidR="006C3151" w:rsidRPr="007F76E8" w:rsidRDefault="006C3151" w:rsidP="006C3151">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7F76E8">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E5169FB" w14:textId="77777777" w:rsidR="006C3151" w:rsidRPr="007F76E8" w:rsidRDefault="006C3151" w:rsidP="006C3151">
      <w:pPr>
        <w:pStyle w:val="Prrafodelista"/>
        <w:spacing w:line="360" w:lineRule="auto"/>
        <w:ind w:left="0"/>
        <w:jc w:val="both"/>
        <w:rPr>
          <w:rFonts w:ascii="Palatino Linotype" w:eastAsia="Calibri" w:hAnsi="Palatino Linotype" w:cs="Arial"/>
        </w:rPr>
      </w:pPr>
    </w:p>
    <w:p w14:paraId="345B73F0" w14:textId="77777777" w:rsidR="006C3151" w:rsidRPr="007F76E8" w:rsidRDefault="006C3151" w:rsidP="006C3151">
      <w:pPr>
        <w:pStyle w:val="Prrafodelista"/>
        <w:numPr>
          <w:ilvl w:val="0"/>
          <w:numId w:val="2"/>
        </w:numPr>
        <w:spacing w:line="360" w:lineRule="auto"/>
        <w:ind w:left="0" w:firstLine="0"/>
        <w:jc w:val="both"/>
        <w:rPr>
          <w:rFonts w:ascii="Palatino Linotype" w:eastAsia="Calibri" w:hAnsi="Palatino Linotype" w:cs="Arial"/>
        </w:rPr>
      </w:pPr>
      <w:r w:rsidRPr="007F76E8">
        <w:rPr>
          <w:rFonts w:ascii="Palatino Linotype" w:eastAsia="Calibri" w:hAnsi="Palatino Linotype" w:cs="Arial"/>
        </w:rPr>
        <w:t>E</w:t>
      </w:r>
      <w:r w:rsidRPr="007F76E8">
        <w:rPr>
          <w:rFonts w:ascii="Palatino Linotype" w:eastAsia="MS Mincho" w:hAnsi="Palatino Linotype"/>
        </w:rPr>
        <w:t xml:space="preserve">l acceso a la información es un derecho humano constitucional y convencionalmente reconocido y para tal efecto </w:t>
      </w:r>
      <w:r w:rsidRPr="007F76E8">
        <w:rPr>
          <w:rFonts w:ascii="Palatino Linotype" w:eastAsia="Calibri" w:hAnsi="Palatino Linotype"/>
          <w:lang w:val="es-ES"/>
        </w:rPr>
        <w:t xml:space="preserve">el párrafo tercero del artículo primero de la Constitución Política de los Estados Unidos Mexicanos establece el </w:t>
      </w:r>
      <w:r w:rsidRPr="007F76E8">
        <w:rPr>
          <w:rFonts w:ascii="Palatino Linotype" w:eastAsia="Calibri" w:hAnsi="Palatino Linotype"/>
          <w:lang w:val="es-ES"/>
        </w:rPr>
        <w:lastRenderedPageBreak/>
        <w:t xml:space="preserve">deber de todas las autoridades, </w:t>
      </w:r>
      <w:r w:rsidRPr="007F76E8">
        <w:rPr>
          <w:rFonts w:ascii="Palatino Linotype" w:eastAsia="Calibri" w:hAnsi="Palatino Linotype"/>
          <w:i/>
          <w:lang w:val="es-ES"/>
        </w:rPr>
        <w:t xml:space="preserve">en el ámbito de sus atribuciones, de promover, respetar, proteger y </w:t>
      </w:r>
      <w:r w:rsidRPr="007F76E8">
        <w:rPr>
          <w:rFonts w:ascii="Palatino Linotype" w:eastAsia="Calibri" w:hAnsi="Palatino Linotype"/>
          <w:b/>
          <w:i/>
          <w:lang w:val="es-ES"/>
        </w:rPr>
        <w:t>garantizar</w:t>
      </w:r>
      <w:r w:rsidRPr="007F76E8">
        <w:rPr>
          <w:rFonts w:ascii="Palatino Linotype" w:eastAsia="Calibri" w:hAnsi="Palatino Linotype"/>
          <w:i/>
          <w:lang w:val="es-ES"/>
        </w:rPr>
        <w:t xml:space="preserve"> los derechos humanos. </w:t>
      </w:r>
      <w:r w:rsidRPr="007F76E8">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7F76E8">
        <w:rPr>
          <w:rFonts w:ascii="Palatino Linotype" w:eastAsia="Calibri" w:hAnsi="Palatino Linotype"/>
          <w:b/>
          <w:i/>
          <w:lang w:val="es-ES"/>
        </w:rPr>
        <w:t xml:space="preserve"> e</w:t>
      </w:r>
      <w:r w:rsidRPr="007F76E8">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7F76E8">
        <w:rPr>
          <w:rStyle w:val="Refdenotaalpie"/>
          <w:rFonts w:ascii="Palatino Linotype" w:hAnsi="Palatino Linotype"/>
          <w:i/>
        </w:rPr>
        <w:footnoteReference w:id="6"/>
      </w:r>
      <w:r w:rsidRPr="007F76E8">
        <w:rPr>
          <w:rFonts w:ascii="Palatino Linotype" w:hAnsi="Palatino Linotype"/>
          <w:i/>
        </w:rPr>
        <w:t xml:space="preserve">, </w:t>
      </w:r>
      <w:r w:rsidRPr="007F76E8">
        <w:rPr>
          <w:rFonts w:ascii="Palatino Linotype" w:hAnsi="Palatino Linotype"/>
        </w:rPr>
        <w:t>asimismo establece</w:t>
      </w:r>
      <w:r w:rsidRPr="007F76E8">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337B890B" w14:textId="77777777" w:rsidR="006C3151" w:rsidRPr="007F76E8" w:rsidRDefault="006C3151" w:rsidP="006C3151">
      <w:pPr>
        <w:pStyle w:val="Prrafodelista"/>
        <w:rPr>
          <w:rFonts w:ascii="Palatino Linotype" w:eastAsia="Calibri" w:hAnsi="Palatino Linotype" w:cs="Arial"/>
        </w:rPr>
      </w:pPr>
    </w:p>
    <w:p w14:paraId="25453015" w14:textId="77777777" w:rsidR="006C3151" w:rsidRPr="007F76E8" w:rsidRDefault="006C3151" w:rsidP="006C3151">
      <w:pPr>
        <w:pStyle w:val="Prrafodelista"/>
        <w:numPr>
          <w:ilvl w:val="0"/>
          <w:numId w:val="2"/>
        </w:numPr>
        <w:spacing w:line="360" w:lineRule="auto"/>
        <w:ind w:left="0" w:firstLine="0"/>
        <w:jc w:val="both"/>
        <w:rPr>
          <w:rFonts w:ascii="Palatino Linotype" w:eastAsia="Calibri" w:hAnsi="Palatino Linotype" w:cs="Arial"/>
        </w:rPr>
      </w:pPr>
      <w:r w:rsidRPr="007F76E8">
        <w:rPr>
          <w:rFonts w:ascii="Palatino Linotype" w:hAnsi="Palatino Linotype"/>
          <w:color w:val="000000" w:themeColor="text1"/>
        </w:rPr>
        <w:t xml:space="preserve">Resulta necesario referir que, el </w:t>
      </w:r>
      <w:r w:rsidRPr="007F76E8">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F76E8">
        <w:rPr>
          <w:rFonts w:ascii="Palatino Linotype" w:eastAsia="Calibri" w:hAnsi="Palatino Linotype" w:cs="Arial"/>
          <w:b/>
        </w:rPr>
        <w:t>los Sujetos Obligados deberán documentar todo acto que se derive del ejercicio de sus facultades, competencias o funciones,</w:t>
      </w:r>
      <w:r w:rsidRPr="007F76E8">
        <w:rPr>
          <w:rFonts w:ascii="Palatino Linotype" w:eastAsia="Calibri" w:hAnsi="Palatino Linotype" w:cs="Arial"/>
        </w:rPr>
        <w:t xml:space="preserve"> considerando desde su origen la eventual publicidad y reutilización de la información que generen, posean o administren.</w:t>
      </w:r>
    </w:p>
    <w:p w14:paraId="6A525B3C" w14:textId="77777777" w:rsidR="006C3151" w:rsidRPr="007F76E8" w:rsidRDefault="006C3151" w:rsidP="006C3151">
      <w:pPr>
        <w:pStyle w:val="Prrafodelista"/>
        <w:rPr>
          <w:rFonts w:ascii="Palatino Linotype" w:eastAsia="Calibri" w:hAnsi="Palatino Linotype" w:cs="Arial"/>
        </w:rPr>
      </w:pPr>
    </w:p>
    <w:p w14:paraId="7483032E" w14:textId="77777777" w:rsidR="006C3151" w:rsidRPr="007F76E8" w:rsidRDefault="006C3151" w:rsidP="006C3151">
      <w:pPr>
        <w:pStyle w:val="Prrafodelista"/>
        <w:numPr>
          <w:ilvl w:val="0"/>
          <w:numId w:val="2"/>
        </w:numPr>
        <w:spacing w:line="360" w:lineRule="auto"/>
        <w:ind w:left="0" w:firstLine="0"/>
        <w:jc w:val="both"/>
        <w:rPr>
          <w:rFonts w:ascii="Palatino Linotype" w:eastAsia="Calibri" w:hAnsi="Palatino Linotype" w:cs="Arial"/>
        </w:rPr>
      </w:pPr>
      <w:r w:rsidRPr="007F76E8">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611DFB9D" w14:textId="77777777" w:rsidR="006C3151" w:rsidRPr="007F76E8" w:rsidRDefault="006C3151" w:rsidP="006C3151">
      <w:pPr>
        <w:pStyle w:val="Prrafodelista"/>
        <w:spacing w:line="360" w:lineRule="auto"/>
        <w:rPr>
          <w:rFonts w:ascii="Palatino Linotype" w:eastAsia="Times New Roman" w:hAnsi="Palatino Linotype" w:cs="Arial"/>
          <w:color w:val="000000"/>
        </w:rPr>
      </w:pPr>
    </w:p>
    <w:p w14:paraId="564A9245" w14:textId="77777777" w:rsidR="006C3151" w:rsidRPr="007F76E8" w:rsidRDefault="006C3151" w:rsidP="006C3151">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7F76E8">
        <w:rPr>
          <w:rFonts w:ascii="Palatino Linotype" w:hAnsi="Palatino Linotype" w:cs="Bookman Old Style,Bold"/>
          <w:b/>
          <w:bCs/>
          <w:i/>
          <w:sz w:val="22"/>
          <w:szCs w:val="20"/>
          <w:lang w:val="es-MX"/>
        </w:rPr>
        <w:t xml:space="preserve">Artículo 4. </w:t>
      </w:r>
      <w:r w:rsidRPr="007F76E8">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05DA51EA" w14:textId="77777777" w:rsidR="006C3151" w:rsidRPr="007F76E8" w:rsidRDefault="006C3151" w:rsidP="006C3151">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3852041" w14:textId="77777777" w:rsidR="006C3151" w:rsidRPr="007F76E8" w:rsidRDefault="006C3151" w:rsidP="006C3151">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7F76E8">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5331177" w14:textId="77777777" w:rsidR="006C3151" w:rsidRPr="007F76E8" w:rsidRDefault="006C3151" w:rsidP="006C3151">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5331D061" w14:textId="77777777" w:rsidR="006C3151" w:rsidRPr="007F76E8" w:rsidRDefault="006C3151" w:rsidP="006C3151">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7F76E8">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39140463" w14:textId="77777777" w:rsidR="006C3151" w:rsidRPr="007F76E8" w:rsidRDefault="006C3151" w:rsidP="006C3151">
      <w:pPr>
        <w:autoSpaceDE w:val="0"/>
        <w:autoSpaceDN w:val="0"/>
        <w:adjustRightInd w:val="0"/>
        <w:spacing w:line="360" w:lineRule="auto"/>
        <w:ind w:right="567"/>
        <w:jc w:val="both"/>
        <w:rPr>
          <w:rFonts w:ascii="Palatino Linotype" w:eastAsia="Times New Roman" w:hAnsi="Palatino Linotype" w:cs="Arial"/>
          <w:i/>
          <w:color w:val="000000"/>
          <w:sz w:val="28"/>
        </w:rPr>
      </w:pPr>
    </w:p>
    <w:p w14:paraId="4FF91A10" w14:textId="77777777" w:rsidR="006C3151" w:rsidRPr="007F76E8" w:rsidRDefault="006C3151" w:rsidP="006C3151">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7F76E8">
        <w:rPr>
          <w:rFonts w:ascii="Palatino Linotype" w:hAnsi="Palatino Linotype" w:cs="Bookman Old Style,Bold"/>
          <w:b/>
          <w:bCs/>
          <w:i/>
          <w:sz w:val="22"/>
          <w:szCs w:val="20"/>
          <w:lang w:val="es-MX"/>
        </w:rPr>
        <w:t xml:space="preserve">Artículo 12. </w:t>
      </w:r>
      <w:r w:rsidRPr="007F76E8">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2269B853" w14:textId="77777777" w:rsidR="006C3151" w:rsidRPr="007F76E8" w:rsidRDefault="006C3151" w:rsidP="006C3151">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4CD0F9D4" w14:textId="77777777" w:rsidR="006C3151" w:rsidRPr="007F76E8" w:rsidRDefault="006C3151" w:rsidP="006C3151">
      <w:pPr>
        <w:autoSpaceDE w:val="0"/>
        <w:autoSpaceDN w:val="0"/>
        <w:adjustRightInd w:val="0"/>
        <w:spacing w:line="360" w:lineRule="auto"/>
        <w:ind w:left="567" w:right="567"/>
        <w:jc w:val="both"/>
        <w:rPr>
          <w:rFonts w:ascii="Palatino Linotype" w:hAnsi="Palatino Linotype" w:cs="Bookman Old Style"/>
          <w:bCs/>
          <w:i/>
          <w:sz w:val="22"/>
          <w:szCs w:val="20"/>
          <w:lang w:val="es-MX"/>
        </w:rPr>
      </w:pPr>
      <w:r w:rsidRPr="007F76E8">
        <w:rPr>
          <w:rFonts w:ascii="Palatino Linotype" w:hAnsi="Palatino Linotype" w:cs="Bookman Old Style"/>
          <w:b/>
          <w:bCs/>
          <w:i/>
          <w:sz w:val="22"/>
          <w:szCs w:val="20"/>
          <w:lang w:val="es-MX"/>
        </w:rPr>
        <w:t xml:space="preserve">Los sujetos obligados sólo proporcionarán la información pública que se les requiera y que obre en sus archivos y en el estado en que ésta se encuentre. </w:t>
      </w:r>
      <w:r w:rsidRPr="007F76E8">
        <w:rPr>
          <w:rFonts w:ascii="Palatino Linotype" w:hAnsi="Palatino Linotype" w:cs="Bookman Old Style"/>
          <w:bCs/>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080D2445" w14:textId="77777777" w:rsidR="006C3151" w:rsidRPr="007F76E8" w:rsidRDefault="006C3151" w:rsidP="006C3151">
      <w:pPr>
        <w:autoSpaceDE w:val="0"/>
        <w:autoSpaceDN w:val="0"/>
        <w:adjustRightInd w:val="0"/>
        <w:spacing w:line="360" w:lineRule="auto"/>
        <w:ind w:left="567" w:right="567"/>
        <w:jc w:val="both"/>
        <w:rPr>
          <w:rFonts w:ascii="Palatino Linotype" w:eastAsia="Times New Roman" w:hAnsi="Palatino Linotype" w:cs="Arial"/>
          <w:i/>
          <w:color w:val="000000"/>
        </w:rPr>
      </w:pPr>
    </w:p>
    <w:p w14:paraId="7B350DE8" w14:textId="7E17F96C" w:rsidR="006C3151" w:rsidRPr="007F76E8" w:rsidRDefault="006C3151" w:rsidP="006C3151">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7F76E8">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w:t>
      </w:r>
      <w:r w:rsidRPr="007F76E8">
        <w:rPr>
          <w:rFonts w:ascii="Palatino Linotype" w:hAnsi="Palatino Linotype"/>
          <w:b/>
          <w:bCs/>
          <w:lang w:val="es-ES"/>
        </w:rPr>
        <w:t>obligación de hacer pública toda aquella información su posesión y en el estado en que se encuentre</w:t>
      </w:r>
      <w:r w:rsidRPr="007F76E8">
        <w:rPr>
          <w:rFonts w:ascii="Palatino Linotype" w:hAnsi="Palatino Linotype"/>
          <w:lang w:val="es-ES"/>
        </w:rPr>
        <w:t xml:space="preserve"> en estricto apego a los principios de eficacia</w:t>
      </w:r>
      <w:r w:rsidRPr="007F76E8">
        <w:rPr>
          <w:rStyle w:val="Refdenotaalpie"/>
          <w:rFonts w:ascii="Palatino Linotype" w:hAnsi="Palatino Linotype"/>
          <w:lang w:val="es-ES"/>
        </w:rPr>
        <w:footnoteReference w:id="7"/>
      </w:r>
      <w:r w:rsidRPr="007F76E8">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3D6368E1" w14:textId="77777777" w:rsidR="006C3151" w:rsidRPr="007F76E8" w:rsidRDefault="006C3151" w:rsidP="006C3151">
      <w:pPr>
        <w:pStyle w:val="Prrafodelista"/>
        <w:tabs>
          <w:tab w:val="left" w:pos="851"/>
        </w:tabs>
        <w:spacing w:line="360" w:lineRule="auto"/>
        <w:ind w:left="0" w:right="49"/>
        <w:jc w:val="both"/>
        <w:rPr>
          <w:rFonts w:ascii="Palatino Linotype" w:hAnsi="Palatino Linotype"/>
          <w:lang w:val="es-ES"/>
        </w:rPr>
      </w:pPr>
    </w:p>
    <w:p w14:paraId="29BB5349" w14:textId="77777777" w:rsidR="006C3151" w:rsidRPr="007F76E8" w:rsidRDefault="006C3151" w:rsidP="006C3151">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7F76E8">
        <w:rPr>
          <w:rFonts w:ascii="Palatino Linotype" w:hAnsi="Palatino Linotype"/>
          <w:lang w:val="es-ES"/>
        </w:rPr>
        <w:t>Robustece lo anterior la Tesis aislada identificada con la clave I.</w:t>
      </w:r>
      <w:proofErr w:type="gramStart"/>
      <w:r w:rsidRPr="007F76E8">
        <w:rPr>
          <w:rFonts w:ascii="Palatino Linotype" w:hAnsi="Palatino Linotype"/>
          <w:lang w:val="es-ES"/>
        </w:rPr>
        <w:t>4º.A.</w:t>
      </w:r>
      <w:proofErr w:type="gramEnd"/>
      <w:r w:rsidRPr="007F76E8">
        <w:rPr>
          <w:rFonts w:ascii="Palatino Linotype" w:hAnsi="Palatino Linotype"/>
          <w:lang w:val="es-ES"/>
        </w:rPr>
        <w:t>40 A del Cuarto Tribunal colegiado en Materia Administrativa del Primer Circuito, publicada en el Seminario Judicial de la Federación y su Gaceta en el libro XVIII, Marzo 2013, Página 1899.</w:t>
      </w:r>
    </w:p>
    <w:p w14:paraId="1276DF4E" w14:textId="77777777" w:rsidR="006C3151" w:rsidRPr="007F76E8" w:rsidRDefault="006C3151" w:rsidP="006C3151">
      <w:pPr>
        <w:pStyle w:val="Prrafodelista"/>
        <w:spacing w:line="360" w:lineRule="auto"/>
        <w:rPr>
          <w:rFonts w:ascii="Palatino Linotype" w:hAnsi="Palatino Linotype"/>
          <w:lang w:val="es-ES"/>
        </w:rPr>
      </w:pPr>
    </w:p>
    <w:p w14:paraId="75616742" w14:textId="77777777" w:rsidR="006C3151" w:rsidRPr="007F76E8" w:rsidRDefault="006C3151" w:rsidP="006C3151">
      <w:pPr>
        <w:pStyle w:val="Prrafodelista"/>
        <w:tabs>
          <w:tab w:val="left" w:pos="851"/>
        </w:tabs>
        <w:spacing w:line="360" w:lineRule="auto"/>
        <w:ind w:left="567" w:right="567"/>
        <w:jc w:val="both"/>
        <w:rPr>
          <w:rFonts w:ascii="Palatino Linotype" w:hAnsi="Palatino Linotype"/>
          <w:i/>
          <w:sz w:val="22"/>
        </w:rPr>
      </w:pPr>
      <w:r w:rsidRPr="007F76E8">
        <w:rPr>
          <w:rFonts w:ascii="Palatino Linotype" w:hAnsi="Palatino Linotype"/>
          <w:b/>
          <w:i/>
          <w:sz w:val="22"/>
        </w:rPr>
        <w:t>ACCESO A LA INFORMACIÓN. IMPLICACIÓN DEL PRINCIPIO DE MÁXIMA PUBLICIDAD EN EL DERECHO FUNDAMENTAL RELATIVO.</w:t>
      </w:r>
      <w:r w:rsidRPr="007F76E8">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w:t>
      </w:r>
      <w:r w:rsidRPr="007F76E8">
        <w:rPr>
          <w:rFonts w:ascii="Palatino Linotype" w:hAnsi="Palatino Linotype"/>
          <w:i/>
          <w:sz w:val="22"/>
        </w:rPr>
        <w:lastRenderedPageBreak/>
        <w:t xml:space="preserve">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4C34A76" w14:textId="77777777" w:rsidR="006C3151" w:rsidRPr="007F76E8" w:rsidRDefault="006C3151" w:rsidP="006C3151">
      <w:pPr>
        <w:pStyle w:val="Prrafodelista"/>
        <w:tabs>
          <w:tab w:val="left" w:pos="851"/>
        </w:tabs>
        <w:spacing w:line="360" w:lineRule="auto"/>
        <w:ind w:left="567" w:right="567"/>
        <w:jc w:val="both"/>
        <w:rPr>
          <w:rFonts w:ascii="Palatino Linotype" w:hAnsi="Palatino Linotype"/>
          <w:i/>
          <w:sz w:val="22"/>
        </w:rPr>
      </w:pPr>
    </w:p>
    <w:p w14:paraId="430C5188" w14:textId="77777777" w:rsidR="006C3151" w:rsidRPr="007F76E8" w:rsidRDefault="006C3151" w:rsidP="006C3151">
      <w:pPr>
        <w:pStyle w:val="Prrafodelista"/>
        <w:tabs>
          <w:tab w:val="left" w:pos="851"/>
        </w:tabs>
        <w:spacing w:line="360" w:lineRule="auto"/>
        <w:ind w:left="567" w:right="567"/>
        <w:jc w:val="both"/>
        <w:rPr>
          <w:rFonts w:ascii="Palatino Linotype" w:hAnsi="Palatino Linotype"/>
          <w:i/>
          <w:sz w:val="22"/>
        </w:rPr>
      </w:pPr>
      <w:r w:rsidRPr="007F76E8">
        <w:rPr>
          <w:rFonts w:ascii="Palatino Linotype" w:hAnsi="Palatino Linotype"/>
          <w:i/>
          <w:sz w:val="22"/>
        </w:rPr>
        <w:t xml:space="preserve">CUARTO TRIBUNAL COLEGIADO EN MATERIA ADMINISTRATIVA DEL PRIMER CIRCUITO. </w:t>
      </w:r>
    </w:p>
    <w:p w14:paraId="4AA09EE1" w14:textId="77777777" w:rsidR="006C3151" w:rsidRPr="007F76E8" w:rsidRDefault="006C3151" w:rsidP="006C3151">
      <w:pPr>
        <w:pStyle w:val="Prrafodelista"/>
        <w:tabs>
          <w:tab w:val="left" w:pos="851"/>
        </w:tabs>
        <w:spacing w:line="360" w:lineRule="auto"/>
        <w:ind w:left="567" w:right="567"/>
        <w:jc w:val="both"/>
        <w:rPr>
          <w:rFonts w:ascii="Palatino Linotype" w:hAnsi="Palatino Linotype"/>
          <w:i/>
          <w:sz w:val="22"/>
        </w:rPr>
      </w:pPr>
    </w:p>
    <w:p w14:paraId="0EFBFABA" w14:textId="77777777" w:rsidR="006C3151" w:rsidRPr="007F76E8" w:rsidRDefault="006C3151" w:rsidP="006C3151">
      <w:pPr>
        <w:pStyle w:val="Prrafodelista"/>
        <w:tabs>
          <w:tab w:val="left" w:pos="851"/>
        </w:tabs>
        <w:spacing w:line="360" w:lineRule="auto"/>
        <w:ind w:left="567" w:right="567"/>
        <w:jc w:val="both"/>
        <w:rPr>
          <w:rFonts w:ascii="Palatino Linotype" w:hAnsi="Palatino Linotype"/>
          <w:i/>
          <w:sz w:val="22"/>
          <w:lang w:val="es-ES"/>
        </w:rPr>
      </w:pPr>
      <w:r w:rsidRPr="007F76E8">
        <w:rPr>
          <w:rFonts w:ascii="Palatino Linotype" w:hAnsi="Palatino Linotype"/>
          <w:i/>
          <w:sz w:val="22"/>
        </w:rPr>
        <w:t>Amparo en revisión 257/2012. Ruth Corona Muñoz. 6 de diciembre de 2012. Unanimidad de votos. Ponente: Jean Claude Tron Petit. Secretaria: Mayra Susana Martínez López.</w:t>
      </w:r>
    </w:p>
    <w:p w14:paraId="73CE7501" w14:textId="77777777" w:rsidR="006C3151" w:rsidRPr="007F76E8" w:rsidRDefault="006C3151" w:rsidP="006C3151">
      <w:pPr>
        <w:pStyle w:val="Prrafodelista"/>
        <w:spacing w:line="360" w:lineRule="auto"/>
        <w:rPr>
          <w:rFonts w:ascii="Palatino Linotype" w:hAnsi="Palatino Linotype"/>
          <w:lang w:val="es-ES"/>
        </w:rPr>
      </w:pPr>
    </w:p>
    <w:p w14:paraId="5BE56670" w14:textId="5E1C273C" w:rsidR="002C4D40" w:rsidRPr="007F76E8" w:rsidRDefault="006C3151" w:rsidP="002C4D40">
      <w:pPr>
        <w:pStyle w:val="Prrafodelista"/>
        <w:numPr>
          <w:ilvl w:val="0"/>
          <w:numId w:val="2"/>
        </w:numPr>
        <w:spacing w:line="360" w:lineRule="auto"/>
        <w:ind w:left="0" w:firstLine="0"/>
        <w:jc w:val="both"/>
        <w:rPr>
          <w:rFonts w:ascii="Palatino Linotype" w:eastAsia="Calibri" w:hAnsi="Palatino Linotype" w:cs="Arial"/>
        </w:rPr>
      </w:pPr>
      <w:r w:rsidRPr="007F76E8">
        <w:rPr>
          <w:rFonts w:ascii="Palatino Linotype" w:hAnsi="Palatino Linotype"/>
          <w:lang w:val="es-ES"/>
        </w:rPr>
        <w:t xml:space="preserve">Ahora bien, </w:t>
      </w:r>
      <w:r w:rsidR="00847F0B" w:rsidRPr="007F76E8">
        <w:rPr>
          <w:rFonts w:ascii="Palatino Linotype" w:hAnsi="Palatino Linotype"/>
          <w:lang w:val="es-ES"/>
        </w:rPr>
        <w:t>tomando en consideración la respuesta de Sujeto Obligado, manifestó que la información estaría disponible en el mes de febrero,</w:t>
      </w:r>
      <w:r w:rsidR="002C4D40" w:rsidRPr="007F76E8">
        <w:rPr>
          <w:rFonts w:ascii="Palatino Linotype" w:hAnsi="Palatino Linotype"/>
          <w:lang w:val="es-ES"/>
        </w:rPr>
        <w:t xml:space="preserve"> sin embargo, el Sujeto Obligado pasó por alto que el Recurrente en ningún momento solicitó el </w:t>
      </w:r>
      <w:r w:rsidR="002C4D40" w:rsidRPr="007F76E8">
        <w:rPr>
          <w:rFonts w:ascii="Palatino Linotype" w:hAnsi="Palatino Linotype"/>
          <w:b/>
          <w:bCs/>
          <w:lang w:val="es-ES"/>
        </w:rPr>
        <w:lastRenderedPageBreak/>
        <w:t>presupuesto autorizado, el cual tiene como fecha límite el 25 de febrero, tal y como será analizado más adelante, únicamente solicitó el presupuesto asignado a la Dirección de Educación.</w:t>
      </w:r>
    </w:p>
    <w:p w14:paraId="791A1DFB" w14:textId="77777777" w:rsidR="002C4D40" w:rsidRPr="007F76E8" w:rsidRDefault="002C4D40" w:rsidP="002C4D40">
      <w:pPr>
        <w:pStyle w:val="Prrafodelista"/>
        <w:spacing w:line="360" w:lineRule="auto"/>
        <w:ind w:left="0"/>
        <w:jc w:val="both"/>
        <w:rPr>
          <w:rFonts w:ascii="Palatino Linotype" w:eastAsia="Calibri" w:hAnsi="Palatino Linotype" w:cs="Arial"/>
        </w:rPr>
      </w:pPr>
    </w:p>
    <w:p w14:paraId="7BE853D8" w14:textId="12F8E392" w:rsidR="002C4D40" w:rsidRPr="007F76E8" w:rsidRDefault="002C4D40" w:rsidP="006C3151">
      <w:pPr>
        <w:pStyle w:val="Prrafodelista"/>
        <w:numPr>
          <w:ilvl w:val="0"/>
          <w:numId w:val="2"/>
        </w:numPr>
        <w:spacing w:line="360" w:lineRule="auto"/>
        <w:ind w:left="0" w:firstLine="0"/>
        <w:jc w:val="both"/>
        <w:rPr>
          <w:rFonts w:ascii="Palatino Linotype" w:eastAsia="Calibri" w:hAnsi="Palatino Linotype" w:cs="Arial"/>
        </w:rPr>
      </w:pPr>
      <w:r w:rsidRPr="007F76E8">
        <w:rPr>
          <w:rFonts w:ascii="Palatino Linotype" w:eastAsia="Calibri" w:hAnsi="Palatino Linotype" w:cs="Arial"/>
        </w:rPr>
        <w:t>La Ley Orgánica Municipal del Estado de México</w:t>
      </w:r>
      <w:r w:rsidRPr="007F76E8">
        <w:rPr>
          <w:rStyle w:val="Refdenotaalpie"/>
          <w:rFonts w:ascii="Palatino Linotype" w:eastAsia="Calibri" w:hAnsi="Palatino Linotype" w:cs="Arial"/>
        </w:rPr>
        <w:footnoteReference w:id="8"/>
      </w:r>
      <w:r w:rsidRPr="007F76E8">
        <w:rPr>
          <w:rFonts w:ascii="Palatino Linotype" w:eastAsia="Calibri" w:hAnsi="Palatino Linotype" w:cs="Arial"/>
        </w:rPr>
        <w:t xml:space="preserve"> en el artículo 99 establece lo siguiente:</w:t>
      </w:r>
    </w:p>
    <w:p w14:paraId="7D0CAF41" w14:textId="77777777" w:rsidR="002C4D40" w:rsidRPr="007F76E8" w:rsidRDefault="002C4D40" w:rsidP="002C4D40">
      <w:pPr>
        <w:pStyle w:val="Prrafodelista"/>
        <w:rPr>
          <w:rFonts w:ascii="Palatino Linotype" w:eastAsia="Calibri" w:hAnsi="Palatino Linotype" w:cs="Arial"/>
        </w:rPr>
      </w:pPr>
    </w:p>
    <w:p w14:paraId="713F231D" w14:textId="07222C4B" w:rsidR="002C4D40" w:rsidRPr="007F76E8" w:rsidRDefault="002C4D40" w:rsidP="002C4D40">
      <w:pPr>
        <w:pStyle w:val="Prrafodelista"/>
        <w:spacing w:line="360" w:lineRule="auto"/>
        <w:ind w:left="567" w:right="567"/>
        <w:jc w:val="both"/>
        <w:rPr>
          <w:rFonts w:ascii="Palatino Linotype" w:eastAsia="Calibri" w:hAnsi="Palatino Linotype" w:cs="Arial"/>
          <w:i/>
          <w:iCs/>
        </w:rPr>
      </w:pPr>
      <w:r w:rsidRPr="007F76E8">
        <w:rPr>
          <w:rFonts w:ascii="Palatino Linotype" w:hAnsi="Palatino Linotype"/>
          <w:b/>
          <w:bCs/>
          <w:i/>
          <w:iCs/>
        </w:rPr>
        <w:t>Artículo 99.-</w:t>
      </w:r>
      <w:r w:rsidRPr="007F76E8">
        <w:rPr>
          <w:rFonts w:ascii="Palatino Linotype" w:hAnsi="Palatino Linotype"/>
          <w:i/>
          <w:iCs/>
        </w:rPr>
        <w:t xml:space="preserve"> El presidente municipal presentará anualmente al ayuntamiento a más tardar el 20 de diciembre, el proyecto de presupuesto de egresos, para su consideración y aprobación.</w:t>
      </w:r>
    </w:p>
    <w:p w14:paraId="44BFE44A" w14:textId="10A5CE8A" w:rsidR="002C4D40" w:rsidRPr="007F76E8" w:rsidRDefault="002C4D40" w:rsidP="002C4D40">
      <w:pPr>
        <w:pStyle w:val="Prrafodelista"/>
        <w:spacing w:line="360" w:lineRule="auto"/>
        <w:ind w:left="0"/>
        <w:jc w:val="both"/>
        <w:rPr>
          <w:rFonts w:ascii="Palatino Linotype" w:eastAsia="Calibri" w:hAnsi="Palatino Linotype" w:cs="Arial"/>
        </w:rPr>
      </w:pPr>
    </w:p>
    <w:p w14:paraId="27819303" w14:textId="65785381" w:rsidR="002C4D40" w:rsidRPr="007F76E8" w:rsidRDefault="002C4D40" w:rsidP="002C4D40">
      <w:pPr>
        <w:pStyle w:val="Prrafodelista"/>
        <w:numPr>
          <w:ilvl w:val="0"/>
          <w:numId w:val="2"/>
        </w:numPr>
        <w:spacing w:line="360" w:lineRule="auto"/>
        <w:ind w:left="0" w:firstLine="0"/>
        <w:jc w:val="both"/>
        <w:rPr>
          <w:rFonts w:ascii="Palatino Linotype" w:eastAsia="Calibri" w:hAnsi="Palatino Linotype" w:cs="Arial"/>
        </w:rPr>
      </w:pPr>
      <w:r w:rsidRPr="007F76E8">
        <w:rPr>
          <w:rFonts w:ascii="Palatino Linotype" w:eastAsia="Calibri" w:hAnsi="Palatino Linotype" w:cs="Arial"/>
        </w:rPr>
        <w:t xml:space="preserve">Del precepto legal citado, se aprecia que, desde el 20 de diciembre del 2020, el Titular del Sujeto Obligado debió presentar al Ayuntamiento el </w:t>
      </w:r>
      <w:r w:rsidRPr="007F76E8">
        <w:rPr>
          <w:rFonts w:ascii="Palatino Linotype" w:eastAsia="Calibri" w:hAnsi="Palatino Linotype" w:cs="Arial"/>
          <w:b/>
          <w:bCs/>
          <w:i/>
          <w:iCs/>
        </w:rPr>
        <w:t>proyecto de presupuesto de egresos</w:t>
      </w:r>
      <w:r w:rsidRPr="007F76E8">
        <w:rPr>
          <w:rFonts w:ascii="Palatino Linotype" w:eastAsia="Calibri" w:hAnsi="Palatino Linotype" w:cs="Arial"/>
          <w:i/>
          <w:iCs/>
        </w:rPr>
        <w:t xml:space="preserve"> </w:t>
      </w:r>
      <w:r w:rsidRPr="007F76E8">
        <w:rPr>
          <w:rFonts w:ascii="Palatino Linotype" w:eastAsia="Calibri" w:hAnsi="Palatino Linotype" w:cs="Arial"/>
        </w:rPr>
        <w:t xml:space="preserve">entendiéndose que, desde esa fecha ya debe existir la información solicitada por el Recurrente, aún y cuando no se estuviera autorizado, ya que la autorización podrá darse a más tardar el 25 de febrero de 2021. </w:t>
      </w:r>
    </w:p>
    <w:p w14:paraId="5AA5F766" w14:textId="1E59C926" w:rsidR="002C4D40" w:rsidRPr="007F76E8" w:rsidRDefault="002C4D40" w:rsidP="002C4D40">
      <w:pPr>
        <w:pStyle w:val="Prrafodelista"/>
        <w:spacing w:line="360" w:lineRule="auto"/>
        <w:ind w:left="0"/>
        <w:jc w:val="both"/>
        <w:rPr>
          <w:rFonts w:ascii="Palatino Linotype" w:eastAsia="Calibri" w:hAnsi="Palatino Linotype" w:cs="Arial"/>
        </w:rPr>
      </w:pPr>
    </w:p>
    <w:p w14:paraId="526B937C" w14:textId="153C22A0" w:rsidR="006C3151" w:rsidRPr="007F76E8" w:rsidRDefault="002C4D40" w:rsidP="002C4D40">
      <w:pPr>
        <w:pStyle w:val="Prrafodelista"/>
        <w:numPr>
          <w:ilvl w:val="0"/>
          <w:numId w:val="2"/>
        </w:numPr>
        <w:spacing w:line="360" w:lineRule="auto"/>
        <w:ind w:left="0" w:firstLine="0"/>
        <w:jc w:val="both"/>
        <w:rPr>
          <w:rFonts w:ascii="Palatino Linotype" w:eastAsia="Calibri" w:hAnsi="Palatino Linotype" w:cs="Arial"/>
        </w:rPr>
      </w:pPr>
      <w:r w:rsidRPr="007F76E8">
        <w:rPr>
          <w:rFonts w:ascii="Palatino Linotype" w:eastAsia="Calibri" w:hAnsi="Palatino Linotype" w:cs="Arial"/>
        </w:rPr>
        <w:t>En</w:t>
      </w:r>
      <w:r w:rsidR="00847F0B" w:rsidRPr="007F76E8">
        <w:rPr>
          <w:rFonts w:ascii="Palatino Linotype" w:hAnsi="Palatino Linotype"/>
          <w:lang w:val="es-ES"/>
        </w:rPr>
        <w:t xml:space="preserve"> tal sentido, dicha información pudo haber sido proporcionada durante la sustanciación del recurso de revisión, tal acción reflejaría el grado de compromiso con el derecho accionado por la parte recurrente, lo cual no aconteció. </w:t>
      </w:r>
    </w:p>
    <w:p w14:paraId="2D7143F3" w14:textId="77777777" w:rsidR="00847F0B" w:rsidRPr="007F76E8" w:rsidRDefault="00847F0B" w:rsidP="00847F0B">
      <w:pPr>
        <w:pStyle w:val="Prrafodelista"/>
        <w:spacing w:line="360" w:lineRule="auto"/>
        <w:ind w:left="0"/>
        <w:jc w:val="both"/>
        <w:rPr>
          <w:rFonts w:ascii="Palatino Linotype" w:eastAsia="Calibri" w:hAnsi="Palatino Linotype" w:cs="Arial"/>
        </w:rPr>
      </w:pPr>
    </w:p>
    <w:p w14:paraId="2A46E01F" w14:textId="6044B019" w:rsidR="00847F0B" w:rsidRPr="007F76E8" w:rsidRDefault="00847F0B" w:rsidP="006C3151">
      <w:pPr>
        <w:pStyle w:val="Prrafodelista"/>
        <w:numPr>
          <w:ilvl w:val="0"/>
          <w:numId w:val="2"/>
        </w:numPr>
        <w:spacing w:line="360" w:lineRule="auto"/>
        <w:ind w:left="0" w:firstLine="0"/>
        <w:jc w:val="both"/>
        <w:rPr>
          <w:rFonts w:ascii="Palatino Linotype" w:eastAsia="Calibri" w:hAnsi="Palatino Linotype" w:cs="Arial"/>
        </w:rPr>
      </w:pPr>
      <w:r w:rsidRPr="007F76E8">
        <w:rPr>
          <w:rFonts w:ascii="Palatino Linotype" w:eastAsia="Calibri" w:hAnsi="Palatino Linotype" w:cs="Arial"/>
        </w:rPr>
        <w:t xml:space="preserve">No debemos perder de vista la normatividad en materia de presupuesto de egresos de los Ayuntamientos para el ejercicio fiscal 2021, resultando que, el </w:t>
      </w:r>
      <w:r w:rsidR="00600DB5" w:rsidRPr="007F76E8">
        <w:rPr>
          <w:rFonts w:ascii="Palatino Linotype" w:eastAsia="Calibri" w:hAnsi="Palatino Linotype" w:cs="Arial"/>
        </w:rPr>
        <w:t>A</w:t>
      </w:r>
      <w:r w:rsidRPr="007F76E8">
        <w:rPr>
          <w:rFonts w:ascii="Palatino Linotype" w:eastAsia="Calibri" w:hAnsi="Palatino Linotype" w:cs="Arial"/>
        </w:rPr>
        <w:t xml:space="preserve">cuerdo 03/2021 Por el que se emiten las Políticas, Calendarización de entrega y </w:t>
      </w:r>
      <w:r w:rsidRPr="007F76E8">
        <w:rPr>
          <w:rFonts w:ascii="Palatino Linotype" w:eastAsia="Calibri" w:hAnsi="Palatino Linotype" w:cs="Arial"/>
        </w:rPr>
        <w:lastRenderedPageBreak/>
        <w:t>capacitación del Presupuesto de Egresos 2021 de las Entidades Municipales del Estado de México, publicado en el Periódico Oficial Gaceta de Gobierno el 22 de enero de 2021</w:t>
      </w:r>
      <w:r w:rsidRPr="007F76E8">
        <w:rPr>
          <w:rStyle w:val="Refdenotaalpie"/>
          <w:rFonts w:ascii="Palatino Linotype" w:eastAsia="Calibri" w:hAnsi="Palatino Linotype" w:cs="Arial"/>
        </w:rPr>
        <w:footnoteReference w:id="9"/>
      </w:r>
      <w:r w:rsidRPr="007F76E8">
        <w:rPr>
          <w:rFonts w:ascii="Palatino Linotype" w:eastAsia="Calibri" w:hAnsi="Palatino Linotype" w:cs="Arial"/>
        </w:rPr>
        <w:t>, el cual en el acuerdo tercero establece lo siguiente:</w:t>
      </w:r>
    </w:p>
    <w:p w14:paraId="5B9E23B8" w14:textId="77777777" w:rsidR="00847F0B" w:rsidRPr="007F76E8" w:rsidRDefault="00847F0B" w:rsidP="00847F0B">
      <w:pPr>
        <w:pStyle w:val="Prrafodelista"/>
        <w:rPr>
          <w:rFonts w:ascii="Palatino Linotype" w:eastAsia="Calibri" w:hAnsi="Palatino Linotype" w:cs="Arial"/>
        </w:rPr>
      </w:pPr>
    </w:p>
    <w:p w14:paraId="087DC293" w14:textId="356050BA" w:rsidR="00847F0B" w:rsidRPr="007F76E8" w:rsidRDefault="00847F0B" w:rsidP="00847F0B">
      <w:pPr>
        <w:pStyle w:val="Prrafodelista"/>
        <w:spacing w:line="360" w:lineRule="auto"/>
        <w:ind w:left="567" w:right="567"/>
        <w:jc w:val="both"/>
        <w:rPr>
          <w:rFonts w:ascii="Palatino Linotype" w:hAnsi="Palatino Linotype"/>
          <w:i/>
          <w:iCs/>
          <w:sz w:val="22"/>
          <w:szCs w:val="22"/>
        </w:rPr>
      </w:pPr>
      <w:r w:rsidRPr="007F76E8">
        <w:rPr>
          <w:rFonts w:ascii="Palatino Linotype" w:hAnsi="Palatino Linotype"/>
          <w:b/>
          <w:bCs/>
          <w:i/>
          <w:iCs/>
          <w:sz w:val="22"/>
          <w:szCs w:val="22"/>
        </w:rPr>
        <w:t>TERCERO. La entrega del Presupuesto de Egresos</w:t>
      </w:r>
      <w:r w:rsidRPr="007F76E8">
        <w:rPr>
          <w:rFonts w:ascii="Palatino Linotype" w:hAnsi="Palatino Linotype"/>
          <w:i/>
          <w:iCs/>
          <w:sz w:val="22"/>
          <w:szCs w:val="22"/>
        </w:rPr>
        <w:t xml:space="preserve"> de las Entidades Fiscalizables Municipales del Estado de México, </w:t>
      </w:r>
      <w:r w:rsidRPr="007F76E8">
        <w:rPr>
          <w:rFonts w:ascii="Palatino Linotype" w:hAnsi="Palatino Linotype"/>
          <w:b/>
          <w:bCs/>
          <w:i/>
          <w:iCs/>
          <w:sz w:val="22"/>
          <w:szCs w:val="22"/>
        </w:rPr>
        <w:t>se realizará conforme a los indicadores establecidos en el Requerimiento Anual de Obligaciones Periódicas; así como a las Políticas para la Entrega del Presupuesto de Egresos Municipal 2021, que como ANEXO UNO se agrega a este Acuerdo</w:t>
      </w:r>
      <w:r w:rsidRPr="007F76E8">
        <w:rPr>
          <w:rFonts w:ascii="Palatino Linotype" w:hAnsi="Palatino Linotype"/>
          <w:i/>
          <w:iCs/>
          <w:sz w:val="22"/>
          <w:szCs w:val="22"/>
        </w:rPr>
        <w:t>; debiéndose presentar al Órgano Superior, ubicado en la Calle Mariano Matamoros, número 124, Colonia Centro, Toluca de Lerdo, Estado de México, en un horario de 10:00 a 17:00 horas; en las fechas y orden establecidos en el ANEXO DOS de este Acuerdo.</w:t>
      </w:r>
    </w:p>
    <w:p w14:paraId="4B05AD03" w14:textId="77777777" w:rsidR="008C2FEE" w:rsidRPr="007F76E8" w:rsidRDefault="008C2FEE" w:rsidP="00847F0B">
      <w:pPr>
        <w:pStyle w:val="Prrafodelista"/>
        <w:spacing w:line="360" w:lineRule="auto"/>
        <w:ind w:left="567" w:right="567"/>
        <w:jc w:val="both"/>
        <w:rPr>
          <w:rFonts w:ascii="Palatino Linotype" w:eastAsia="Calibri" w:hAnsi="Palatino Linotype" w:cs="Arial"/>
          <w:i/>
          <w:iCs/>
          <w:sz w:val="22"/>
          <w:szCs w:val="22"/>
        </w:rPr>
      </w:pPr>
    </w:p>
    <w:p w14:paraId="17DFED22" w14:textId="673614AF" w:rsidR="00600DB5" w:rsidRPr="007F76E8" w:rsidRDefault="00600DB5" w:rsidP="005F4FDA">
      <w:pPr>
        <w:pStyle w:val="Prrafodelista"/>
        <w:numPr>
          <w:ilvl w:val="0"/>
          <w:numId w:val="2"/>
        </w:numPr>
        <w:spacing w:line="360" w:lineRule="auto"/>
        <w:ind w:left="0" w:firstLine="0"/>
        <w:jc w:val="both"/>
        <w:rPr>
          <w:rFonts w:ascii="Palatino Linotype" w:hAnsi="Palatino Linotype"/>
          <w:lang w:val="es-ES"/>
        </w:rPr>
      </w:pPr>
      <w:r w:rsidRPr="007F76E8">
        <w:rPr>
          <w:rFonts w:ascii="Palatino Linotype" w:hAnsi="Palatino Linotype"/>
          <w:lang w:val="es-ES"/>
        </w:rPr>
        <w:t>El precepto anterior refiere que la fecha de entrega del presupuesto de egresos 2021 de los Ayuntamientos se hará conforme al anexo 2, el cual refiere lo siguiente:</w:t>
      </w:r>
    </w:p>
    <w:p w14:paraId="4C19FB80" w14:textId="681BB5F7" w:rsidR="00600DB5" w:rsidRPr="007F76E8" w:rsidRDefault="00600DB5" w:rsidP="00600DB5">
      <w:pPr>
        <w:pStyle w:val="Prrafodelista"/>
        <w:spacing w:line="360" w:lineRule="auto"/>
        <w:ind w:left="0"/>
        <w:jc w:val="both"/>
        <w:rPr>
          <w:rFonts w:ascii="Palatino Linotype" w:hAnsi="Palatino Linotype"/>
          <w:lang w:val="es-ES"/>
        </w:rPr>
      </w:pPr>
      <w:r w:rsidRPr="007F76E8">
        <w:rPr>
          <w:noProof/>
          <w:lang w:val="es-MX" w:eastAsia="es-MX"/>
        </w:rPr>
        <w:lastRenderedPageBreak/>
        <mc:AlternateContent>
          <mc:Choice Requires="wps">
            <w:drawing>
              <wp:anchor distT="0" distB="0" distL="114300" distR="114300" simplePos="0" relativeHeight="251659264" behindDoc="0" locked="0" layoutInCell="1" allowOverlap="1" wp14:anchorId="0A20A16C" wp14:editId="78FDD705">
                <wp:simplePos x="0" y="0"/>
                <wp:positionH relativeFrom="column">
                  <wp:posOffset>641787</wp:posOffset>
                </wp:positionH>
                <wp:positionV relativeFrom="paragraph">
                  <wp:posOffset>4280741</wp:posOffset>
                </wp:positionV>
                <wp:extent cx="4738255" cy="178130"/>
                <wp:effectExtent l="19050" t="19050" r="24765" b="12700"/>
                <wp:wrapNone/>
                <wp:docPr id="6" name="Rectángulo 6"/>
                <wp:cNvGraphicFramePr/>
                <a:graphic xmlns:a="http://schemas.openxmlformats.org/drawingml/2006/main">
                  <a:graphicData uri="http://schemas.microsoft.com/office/word/2010/wordprocessingShape">
                    <wps:wsp>
                      <wps:cNvSpPr/>
                      <wps:spPr>
                        <a:xfrm>
                          <a:off x="0" y="0"/>
                          <a:ext cx="4738255" cy="17813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6A9B297F" id="Rectángulo 6" o:spid="_x0000_s1026" style="position:absolute;margin-left:50.55pt;margin-top:337.05pt;width:373.1pt;height:14.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" filled="f" strokecolor="red" strokeweight="3pt"/>
            </w:pict>
          </mc:Fallback>
        </mc:AlternateContent>
      </w:r>
      <w:r w:rsidRPr="007F76E8">
        <w:rPr>
          <w:noProof/>
          <w:lang w:val="es-MX" w:eastAsia="es-MX"/>
        </w:rPr>
        <w:drawing>
          <wp:inline distT="0" distB="0" distL="0" distR="0" wp14:anchorId="01A6690B" wp14:editId="2DE74603">
            <wp:extent cx="5507355" cy="5839622"/>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134" t="20062" r="32548" b="13325"/>
                    <a:stretch/>
                  </pic:blipFill>
                  <pic:spPr bwMode="auto">
                    <a:xfrm>
                      <a:off x="0" y="0"/>
                      <a:ext cx="5514393" cy="5847084"/>
                    </a:xfrm>
                    <a:prstGeom prst="rect">
                      <a:avLst/>
                    </a:prstGeom>
                    <a:ln>
                      <a:noFill/>
                    </a:ln>
                    <a:extLst>
                      <a:ext uri="{53640926-AAD7-44D8-BBD7-CCE9431645EC}">
                        <a14:shadowObscured xmlns:a14="http://schemas.microsoft.com/office/drawing/2010/main"/>
                      </a:ext>
                    </a:extLst>
                  </pic:spPr>
                </pic:pic>
              </a:graphicData>
            </a:graphic>
          </wp:inline>
        </w:drawing>
      </w:r>
    </w:p>
    <w:p w14:paraId="6D9E73E0" w14:textId="77777777" w:rsidR="00600DB5" w:rsidRPr="007F76E8" w:rsidRDefault="00600DB5" w:rsidP="00600DB5">
      <w:pPr>
        <w:pStyle w:val="Prrafodelista"/>
        <w:spacing w:line="360" w:lineRule="auto"/>
        <w:ind w:left="0"/>
        <w:jc w:val="both"/>
        <w:rPr>
          <w:rFonts w:ascii="Palatino Linotype" w:hAnsi="Palatino Linotype"/>
          <w:lang w:val="es-ES"/>
        </w:rPr>
      </w:pPr>
    </w:p>
    <w:p w14:paraId="7A8953EC" w14:textId="0D9AE0A7" w:rsidR="00600DB5" w:rsidRPr="007F76E8" w:rsidRDefault="00600DB5" w:rsidP="005F4FDA">
      <w:pPr>
        <w:pStyle w:val="Prrafodelista"/>
        <w:numPr>
          <w:ilvl w:val="0"/>
          <w:numId w:val="2"/>
        </w:numPr>
        <w:spacing w:line="360" w:lineRule="auto"/>
        <w:ind w:left="0" w:firstLine="0"/>
        <w:jc w:val="both"/>
        <w:rPr>
          <w:rFonts w:ascii="Palatino Linotype" w:hAnsi="Palatino Linotype"/>
          <w:lang w:val="es-ES"/>
        </w:rPr>
      </w:pPr>
      <w:r w:rsidRPr="007F76E8">
        <w:rPr>
          <w:rFonts w:ascii="Palatino Linotype" w:hAnsi="Palatino Linotype"/>
          <w:lang w:val="es-ES"/>
        </w:rPr>
        <w:t xml:space="preserve">Es decir, la fecha límite para que el Ayuntamiento de Teoloyucan entregue el presupuesto de egresos del presente ejercicio fiscal al Órgano Superior de Fiscalización es el tres de marzo de 2021. No obstante, el referido </w:t>
      </w:r>
      <w:r w:rsidRPr="007F76E8">
        <w:rPr>
          <w:rFonts w:ascii="Palatino Linotype" w:eastAsia="Calibri" w:hAnsi="Palatino Linotype" w:cs="Arial"/>
          <w:b/>
          <w:bCs/>
        </w:rPr>
        <w:t xml:space="preserve">Acuerdo 03/2021 </w:t>
      </w:r>
      <w:r w:rsidRPr="007F76E8">
        <w:rPr>
          <w:rFonts w:ascii="Palatino Linotype" w:eastAsia="Calibri" w:hAnsi="Palatino Linotype" w:cs="Arial"/>
        </w:rPr>
        <w:t>en el segundo transitorio establece lo siguiente:</w:t>
      </w:r>
    </w:p>
    <w:p w14:paraId="09A914C1" w14:textId="368DD86D" w:rsidR="00600DB5" w:rsidRPr="007F76E8" w:rsidRDefault="00600DB5" w:rsidP="00600DB5">
      <w:pPr>
        <w:pStyle w:val="Prrafodelista"/>
        <w:spacing w:line="360" w:lineRule="auto"/>
        <w:ind w:left="0"/>
        <w:jc w:val="both"/>
        <w:rPr>
          <w:rFonts w:ascii="Palatino Linotype" w:eastAsia="Calibri" w:hAnsi="Palatino Linotype" w:cs="Arial"/>
        </w:rPr>
      </w:pPr>
    </w:p>
    <w:p w14:paraId="7AB49CCB" w14:textId="3B69A853" w:rsidR="00600DB5" w:rsidRPr="007F76E8" w:rsidRDefault="00600DB5" w:rsidP="00600DB5">
      <w:pPr>
        <w:pStyle w:val="Prrafodelista"/>
        <w:spacing w:line="360" w:lineRule="auto"/>
        <w:ind w:left="567" w:right="567"/>
        <w:jc w:val="both"/>
        <w:rPr>
          <w:rFonts w:ascii="Palatino Linotype" w:hAnsi="Palatino Linotype"/>
          <w:b/>
          <w:bCs/>
          <w:i/>
          <w:iCs/>
          <w:sz w:val="22"/>
          <w:szCs w:val="22"/>
          <w:lang w:val="es-ES"/>
        </w:rPr>
      </w:pPr>
      <w:r w:rsidRPr="007F76E8">
        <w:rPr>
          <w:rFonts w:ascii="Palatino Linotype" w:hAnsi="Palatino Linotype"/>
          <w:b/>
          <w:bCs/>
          <w:i/>
          <w:iCs/>
          <w:sz w:val="22"/>
          <w:szCs w:val="22"/>
        </w:rPr>
        <w:lastRenderedPageBreak/>
        <w:t>SEGUNDO.</w:t>
      </w:r>
      <w:r w:rsidRPr="007F76E8">
        <w:rPr>
          <w:rFonts w:ascii="Palatino Linotype" w:hAnsi="Palatino Linotype"/>
          <w:i/>
          <w:iCs/>
          <w:sz w:val="22"/>
          <w:szCs w:val="22"/>
        </w:rPr>
        <w:t xml:space="preserve"> </w:t>
      </w:r>
      <w:r w:rsidRPr="007F76E8">
        <w:rPr>
          <w:rFonts w:ascii="Palatino Linotype" w:hAnsi="Palatino Linotype"/>
          <w:b/>
          <w:bCs/>
          <w:i/>
          <w:iCs/>
          <w:sz w:val="22"/>
          <w:szCs w:val="22"/>
        </w:rPr>
        <w:t>Las entidades fiscalizables deberán considerar que independientemente de la Calendarización para la Entrega del Presupuesto de Egresos Municipal 2021, éste tendrá que estar aprobado en la fecha que establece el artículo 125 de la Constitución Política del Estado Libre y Soberano de México.</w:t>
      </w:r>
    </w:p>
    <w:p w14:paraId="68A42C20" w14:textId="52CCE5DA" w:rsidR="00600DB5" w:rsidRPr="007F76E8" w:rsidRDefault="00600DB5" w:rsidP="00600DB5">
      <w:pPr>
        <w:spacing w:line="360" w:lineRule="auto"/>
        <w:ind w:left="567"/>
        <w:jc w:val="both"/>
        <w:rPr>
          <w:rFonts w:ascii="Palatino Linotype" w:hAnsi="Palatino Linotype"/>
          <w:lang w:val="es-ES"/>
        </w:rPr>
      </w:pPr>
      <w:r w:rsidRPr="007F76E8">
        <w:rPr>
          <w:rFonts w:ascii="Palatino Linotype" w:hAnsi="Palatino Linotype"/>
          <w:lang w:val="es-ES"/>
        </w:rPr>
        <w:t>(Énfasis añadido)</w:t>
      </w:r>
    </w:p>
    <w:p w14:paraId="51E857BC" w14:textId="77777777" w:rsidR="00600DB5" w:rsidRPr="007F76E8" w:rsidRDefault="00600DB5" w:rsidP="00600DB5">
      <w:pPr>
        <w:spacing w:line="360" w:lineRule="auto"/>
        <w:jc w:val="both"/>
        <w:rPr>
          <w:rFonts w:ascii="Palatino Linotype" w:hAnsi="Palatino Linotype"/>
          <w:lang w:val="es-ES"/>
        </w:rPr>
      </w:pPr>
    </w:p>
    <w:p w14:paraId="3047C545" w14:textId="2DDF2B62" w:rsidR="00600DB5" w:rsidRPr="007F76E8" w:rsidRDefault="00600DB5" w:rsidP="005F4FDA">
      <w:pPr>
        <w:pStyle w:val="Prrafodelista"/>
        <w:numPr>
          <w:ilvl w:val="0"/>
          <w:numId w:val="2"/>
        </w:numPr>
        <w:spacing w:line="360" w:lineRule="auto"/>
        <w:ind w:left="0" w:firstLine="0"/>
        <w:jc w:val="both"/>
        <w:rPr>
          <w:rFonts w:ascii="Palatino Linotype" w:hAnsi="Palatino Linotype"/>
          <w:lang w:val="es-ES"/>
        </w:rPr>
      </w:pPr>
      <w:r w:rsidRPr="007F76E8">
        <w:rPr>
          <w:rFonts w:ascii="Palatino Linotype" w:hAnsi="Palatino Linotype"/>
          <w:lang w:val="es-ES"/>
        </w:rPr>
        <w:t xml:space="preserve">Es así que, independientemente de la fecha de entrega del correspondiente presupuesto de egresos al Órgano Superior de Fiscalización, su aprobación por el Cabildo debe apegarse a lo dispuesto en el artículo 125 </w:t>
      </w:r>
      <w:r w:rsidRPr="007F76E8">
        <w:rPr>
          <w:rFonts w:ascii="Palatino Linotype" w:hAnsi="Palatino Linotype"/>
          <w:sz w:val="22"/>
          <w:szCs w:val="22"/>
        </w:rPr>
        <w:t>de la Constitución Política del Estado Libre y Soberano de México, el cual dispone:</w:t>
      </w:r>
    </w:p>
    <w:p w14:paraId="65900812" w14:textId="61928097" w:rsidR="00600DB5" w:rsidRPr="007F76E8" w:rsidRDefault="00600DB5" w:rsidP="00600DB5">
      <w:pPr>
        <w:pStyle w:val="Prrafodelista"/>
        <w:spacing w:line="360" w:lineRule="auto"/>
        <w:ind w:left="0"/>
        <w:jc w:val="both"/>
        <w:rPr>
          <w:rFonts w:ascii="Palatino Linotype" w:hAnsi="Palatino Linotype"/>
          <w:sz w:val="22"/>
          <w:szCs w:val="22"/>
        </w:rPr>
      </w:pPr>
    </w:p>
    <w:p w14:paraId="16FE9D59" w14:textId="77777777" w:rsidR="00600DB5" w:rsidRPr="007F76E8" w:rsidRDefault="00600DB5" w:rsidP="00600DB5">
      <w:pPr>
        <w:pStyle w:val="Prrafodelista"/>
        <w:spacing w:line="360" w:lineRule="auto"/>
        <w:ind w:left="567" w:right="567"/>
        <w:jc w:val="both"/>
        <w:rPr>
          <w:rFonts w:ascii="Palatino Linotype" w:hAnsi="Palatino Linotype"/>
          <w:b/>
          <w:bCs/>
          <w:i/>
          <w:iCs/>
          <w:sz w:val="22"/>
          <w:szCs w:val="22"/>
        </w:rPr>
      </w:pPr>
      <w:r w:rsidRPr="007F76E8">
        <w:rPr>
          <w:rFonts w:ascii="Palatino Linotype" w:hAnsi="Palatino Linotype"/>
          <w:b/>
          <w:bCs/>
          <w:i/>
          <w:iCs/>
          <w:sz w:val="22"/>
          <w:szCs w:val="22"/>
        </w:rPr>
        <w:t>Artículo 125.</w:t>
      </w:r>
    </w:p>
    <w:p w14:paraId="472D4981" w14:textId="77777777" w:rsidR="00600DB5" w:rsidRPr="007F76E8" w:rsidRDefault="00600DB5" w:rsidP="00600DB5">
      <w:pPr>
        <w:pStyle w:val="Prrafodelista"/>
        <w:spacing w:line="360" w:lineRule="auto"/>
        <w:ind w:left="567" w:right="567"/>
        <w:jc w:val="both"/>
        <w:rPr>
          <w:rFonts w:ascii="Palatino Linotype" w:hAnsi="Palatino Linotype"/>
          <w:i/>
          <w:iCs/>
          <w:sz w:val="22"/>
          <w:szCs w:val="22"/>
        </w:rPr>
      </w:pPr>
      <w:r w:rsidRPr="007F76E8">
        <w:rPr>
          <w:rFonts w:ascii="Palatino Linotype" w:hAnsi="Palatino Linotype"/>
          <w:i/>
          <w:iCs/>
          <w:sz w:val="22"/>
          <w:szCs w:val="22"/>
        </w:rPr>
        <w:t>…</w:t>
      </w:r>
    </w:p>
    <w:p w14:paraId="4C5C09D4" w14:textId="214D91A0" w:rsidR="00600DB5" w:rsidRPr="007F76E8" w:rsidRDefault="00600DB5" w:rsidP="00600DB5">
      <w:pPr>
        <w:pStyle w:val="Prrafodelista"/>
        <w:spacing w:line="360" w:lineRule="auto"/>
        <w:ind w:left="567" w:right="567"/>
        <w:jc w:val="both"/>
        <w:rPr>
          <w:rFonts w:ascii="Palatino Linotype" w:hAnsi="Palatino Linotype"/>
          <w:i/>
          <w:iCs/>
          <w:sz w:val="22"/>
          <w:szCs w:val="22"/>
        </w:rPr>
      </w:pPr>
      <w:r w:rsidRPr="007F76E8">
        <w:rPr>
          <w:rFonts w:ascii="Palatino Linotype" w:hAnsi="Palatino Linotype"/>
          <w:i/>
          <w:iCs/>
          <w:sz w:val="22"/>
          <w:szCs w:val="22"/>
        </w:rPr>
        <w:t xml:space="preserve">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La </w:t>
      </w:r>
      <w:proofErr w:type="gramStart"/>
      <w:r w:rsidRPr="007F76E8">
        <w:rPr>
          <w:rFonts w:ascii="Palatino Linotype" w:hAnsi="Palatino Linotype"/>
          <w:i/>
          <w:iCs/>
          <w:sz w:val="22"/>
          <w:szCs w:val="22"/>
        </w:rPr>
        <w:t>Presidenta</w:t>
      </w:r>
      <w:proofErr w:type="gramEnd"/>
      <w:r w:rsidRPr="007F76E8">
        <w:rPr>
          <w:rFonts w:ascii="Palatino Linotype" w:hAnsi="Palatino Linotype"/>
          <w:i/>
          <w:iCs/>
          <w:sz w:val="22"/>
          <w:szCs w:val="22"/>
        </w:rPr>
        <w:t xml:space="preserve"> o </w:t>
      </w:r>
      <w:r w:rsidRPr="007F76E8">
        <w:rPr>
          <w:rFonts w:ascii="Palatino Linotype" w:hAnsi="Palatino Linotype"/>
          <w:b/>
          <w:bCs/>
          <w:i/>
          <w:iCs/>
          <w:sz w:val="22"/>
          <w:szCs w:val="22"/>
        </w:rPr>
        <w:t>el Presidente Municipal, promulgará y publicará el Presupuesto de Egresos Municipal, a más tardar el día 25 de febrero de cada año</w:t>
      </w:r>
      <w:r w:rsidRPr="007F76E8">
        <w:rPr>
          <w:rFonts w:ascii="Palatino Linotype" w:hAnsi="Palatino Linotype"/>
          <w:i/>
          <w:iCs/>
          <w:sz w:val="22"/>
          <w:szCs w:val="22"/>
        </w:rPr>
        <w:t xml:space="preserve"> debiendo enviarlo al Órgano Superior de Fiscalización en la misma fecha.</w:t>
      </w:r>
    </w:p>
    <w:p w14:paraId="782C8D0F" w14:textId="77777777" w:rsidR="00600DB5" w:rsidRPr="007F76E8" w:rsidRDefault="00600DB5" w:rsidP="00600DB5">
      <w:pPr>
        <w:spacing w:line="360" w:lineRule="auto"/>
        <w:jc w:val="both"/>
        <w:rPr>
          <w:rFonts w:ascii="Palatino Linotype" w:hAnsi="Palatino Linotype"/>
          <w:lang w:val="es-ES"/>
        </w:rPr>
      </w:pPr>
    </w:p>
    <w:p w14:paraId="2E325D9F" w14:textId="45987A03" w:rsidR="00600DB5" w:rsidRPr="007F76E8" w:rsidRDefault="00741100" w:rsidP="005F4FDA">
      <w:pPr>
        <w:pStyle w:val="Prrafodelista"/>
        <w:numPr>
          <w:ilvl w:val="0"/>
          <w:numId w:val="2"/>
        </w:numPr>
        <w:spacing w:line="360" w:lineRule="auto"/>
        <w:ind w:left="0" w:firstLine="0"/>
        <w:jc w:val="both"/>
        <w:rPr>
          <w:rFonts w:ascii="Palatino Linotype" w:hAnsi="Palatino Linotype"/>
          <w:lang w:val="es-ES"/>
        </w:rPr>
      </w:pPr>
      <w:r w:rsidRPr="007F76E8">
        <w:rPr>
          <w:rFonts w:ascii="Palatino Linotype" w:hAnsi="Palatino Linotype"/>
          <w:lang w:val="es-ES"/>
        </w:rPr>
        <w:t>Con lo actuado hasta este punto</w:t>
      </w:r>
      <w:r w:rsidR="00600DB5" w:rsidRPr="007F76E8">
        <w:rPr>
          <w:rFonts w:ascii="Palatino Linotype" w:hAnsi="Palatino Linotype"/>
          <w:lang w:val="es-ES"/>
        </w:rPr>
        <w:t>, se tiene que el Cabildo del Ayuntamiento de Teoloyucan debe aprobar a más tardar el 25 de febrero de cada año el presupuesto de egresos y, por lo que corresponde al presente ejercicio fiscal, se tiene como fecha límite el 3 de marzo para entregarlo al Órgano Superior de Fiscalización</w:t>
      </w:r>
      <w:r w:rsidRPr="007F76E8">
        <w:rPr>
          <w:rFonts w:ascii="Palatino Linotype" w:hAnsi="Palatino Linotype"/>
          <w:lang w:val="es-ES"/>
        </w:rPr>
        <w:t xml:space="preserve">, </w:t>
      </w:r>
      <w:r w:rsidRPr="007F76E8">
        <w:rPr>
          <w:rFonts w:ascii="Palatino Linotype" w:hAnsi="Palatino Linotype"/>
          <w:lang w:val="es-ES"/>
        </w:rPr>
        <w:lastRenderedPageBreak/>
        <w:t>en consecuencia, a la fecha en que se notifique la presente resolución la información indudablemente debe existir en posesión del Sujeto Obligado.</w:t>
      </w:r>
    </w:p>
    <w:p w14:paraId="058DA1A1" w14:textId="77777777" w:rsidR="00741100" w:rsidRPr="007F76E8" w:rsidRDefault="00741100" w:rsidP="00741100">
      <w:pPr>
        <w:spacing w:line="360" w:lineRule="auto"/>
        <w:jc w:val="both"/>
        <w:rPr>
          <w:rFonts w:ascii="Palatino Linotype" w:hAnsi="Palatino Linotype"/>
          <w:lang w:val="es-ES"/>
        </w:rPr>
      </w:pPr>
    </w:p>
    <w:p w14:paraId="4AED115F" w14:textId="1D982393" w:rsidR="001B4338" w:rsidRPr="007F76E8" w:rsidRDefault="005D362F" w:rsidP="005D362F">
      <w:pPr>
        <w:pStyle w:val="Ttulo3"/>
        <w:ind w:left="284" w:hanging="142"/>
        <w:rPr>
          <w:rFonts w:ascii="Palatino Linotype" w:hAnsi="Palatino Linotype"/>
          <w:b/>
          <w:bCs/>
          <w:color w:val="auto"/>
          <w:lang w:val="es-ES"/>
        </w:rPr>
      </w:pPr>
      <w:bookmarkStart w:id="22" w:name="_Toc66376798"/>
      <w:r w:rsidRPr="007F76E8">
        <w:rPr>
          <w:rFonts w:ascii="Palatino Linotype" w:hAnsi="Palatino Linotype"/>
          <w:b/>
          <w:bCs/>
          <w:color w:val="auto"/>
          <w:lang w:val="es-ES"/>
        </w:rPr>
        <w:t xml:space="preserve">I. </w:t>
      </w:r>
      <w:r w:rsidR="001B4338" w:rsidRPr="007F76E8">
        <w:rPr>
          <w:rFonts w:ascii="Palatino Linotype" w:hAnsi="Palatino Linotype"/>
          <w:b/>
          <w:bCs/>
          <w:color w:val="auto"/>
          <w:lang w:val="es-ES"/>
        </w:rPr>
        <w:t>De los anexos</w:t>
      </w:r>
      <w:bookmarkEnd w:id="22"/>
    </w:p>
    <w:p w14:paraId="2D420E5A" w14:textId="77777777" w:rsidR="005D362F" w:rsidRPr="007F76E8" w:rsidRDefault="005D362F" w:rsidP="005D362F">
      <w:pPr>
        <w:rPr>
          <w:lang w:val="es-ES"/>
        </w:rPr>
      </w:pPr>
    </w:p>
    <w:p w14:paraId="225EB54D" w14:textId="3C2663F0" w:rsidR="001B4338" w:rsidRPr="007F76E8" w:rsidRDefault="001B4338" w:rsidP="001B4338">
      <w:pPr>
        <w:pStyle w:val="Prrafodelista"/>
        <w:numPr>
          <w:ilvl w:val="0"/>
          <w:numId w:val="2"/>
        </w:numPr>
        <w:spacing w:line="360" w:lineRule="auto"/>
        <w:ind w:left="0" w:firstLine="0"/>
        <w:jc w:val="both"/>
        <w:rPr>
          <w:rFonts w:ascii="Palatino Linotype" w:hAnsi="Palatino Linotype" w:cs="Arial"/>
        </w:rPr>
      </w:pPr>
      <w:r w:rsidRPr="007F76E8">
        <w:rPr>
          <w:rFonts w:ascii="Palatino Linotype" w:hAnsi="Palatino Linotype" w:cs="Arial"/>
        </w:rPr>
        <w:t xml:space="preserve">No pasa desapercibido que el recurrente solicitó los anexos de los documentos. </w:t>
      </w:r>
      <w:r w:rsidRPr="007F76E8">
        <w:rPr>
          <w:rFonts w:ascii="Palatino Linotype" w:hAnsi="Palatino Linotype" w:cs="Times New Roman"/>
          <w:lang w:eastAsia="es-ES_tradnl"/>
        </w:rPr>
        <w:t xml:space="preserve">Es así que, de conformidad con los principios de eficacia, objetividad, profesionalismo y transparencia que rigen a este instituto, y los criterios 20/10 y 17/17 emitidos por el ahora Instituto Nacional de Transparencia, Acceso a la Información y Protección de Datos Personales se estima viable su entrega: </w:t>
      </w:r>
    </w:p>
    <w:p w14:paraId="27D4B479" w14:textId="759B589D" w:rsidR="005753BA" w:rsidRPr="007F76E8" w:rsidRDefault="005753BA" w:rsidP="005753BA">
      <w:pPr>
        <w:spacing w:line="360" w:lineRule="auto"/>
        <w:jc w:val="both"/>
        <w:rPr>
          <w:rFonts w:ascii="Palatino Linotype" w:hAnsi="Palatino Linotype" w:cs="Arial"/>
        </w:rPr>
      </w:pPr>
    </w:p>
    <w:p w14:paraId="63A3720C" w14:textId="77777777" w:rsidR="005753BA" w:rsidRPr="007F76E8" w:rsidRDefault="005753BA" w:rsidP="005753BA">
      <w:pPr>
        <w:spacing w:line="360" w:lineRule="auto"/>
        <w:jc w:val="both"/>
        <w:rPr>
          <w:rFonts w:ascii="Palatino Linotype" w:hAnsi="Palatino Linotype" w:cs="Arial"/>
        </w:rPr>
      </w:pPr>
    </w:p>
    <w:p w14:paraId="01DA1237" w14:textId="77777777" w:rsidR="001B4338" w:rsidRPr="007F76E8" w:rsidRDefault="001B4338" w:rsidP="001B4338">
      <w:pPr>
        <w:spacing w:before="240" w:after="240" w:line="360" w:lineRule="auto"/>
        <w:ind w:left="567" w:right="567"/>
        <w:contextualSpacing/>
        <w:jc w:val="center"/>
        <w:rPr>
          <w:rFonts w:ascii="Palatino Linotype" w:hAnsi="Palatino Linotype" w:cs="Times New Roman"/>
          <w:b/>
          <w:i/>
          <w:sz w:val="22"/>
          <w:szCs w:val="22"/>
          <w:lang w:eastAsia="es-ES_tradnl"/>
        </w:rPr>
      </w:pPr>
      <w:r w:rsidRPr="007F76E8">
        <w:rPr>
          <w:rFonts w:ascii="Palatino Linotype" w:hAnsi="Palatino Linotype" w:cs="Times New Roman"/>
          <w:b/>
          <w:i/>
          <w:sz w:val="22"/>
          <w:szCs w:val="22"/>
          <w:lang w:eastAsia="es-ES_tradnl"/>
        </w:rPr>
        <w:t>Criterio 20/10</w:t>
      </w:r>
    </w:p>
    <w:p w14:paraId="25F98A12" w14:textId="77777777" w:rsidR="001B4338" w:rsidRPr="007F76E8" w:rsidRDefault="001B4338" w:rsidP="001B4338">
      <w:pPr>
        <w:spacing w:before="76" w:line="360" w:lineRule="auto"/>
        <w:ind w:left="567" w:right="567"/>
        <w:jc w:val="both"/>
        <w:rPr>
          <w:rFonts w:ascii="Palatino Linotype" w:eastAsia="Arial" w:hAnsi="Palatino Linotype" w:cs="Arial"/>
          <w:i/>
          <w:sz w:val="22"/>
          <w:szCs w:val="22"/>
          <w:lang w:val="en-US" w:eastAsia="en-US"/>
        </w:rPr>
      </w:pPr>
      <w:r w:rsidRPr="007F76E8">
        <w:rPr>
          <w:rFonts w:ascii="Palatino Linotype" w:eastAsia="Arial" w:hAnsi="Palatino Linotype" w:cs="Arial"/>
          <w:b/>
          <w:i/>
          <w:sz w:val="22"/>
          <w:szCs w:val="22"/>
          <w:lang w:val="en-US" w:eastAsia="en-US"/>
        </w:rPr>
        <w:t>Los</w:t>
      </w:r>
      <w:r w:rsidRPr="007F76E8">
        <w:rPr>
          <w:rFonts w:ascii="Palatino Linotype" w:eastAsia="Arial" w:hAnsi="Palatino Linotype" w:cs="Arial"/>
          <w:b/>
          <w:i/>
          <w:spacing w:val="6"/>
          <w:sz w:val="22"/>
          <w:szCs w:val="22"/>
          <w:lang w:val="en-US" w:eastAsia="en-US"/>
        </w:rPr>
        <w:t xml:space="preserve"> </w:t>
      </w:r>
      <w:proofErr w:type="spellStart"/>
      <w:r w:rsidRPr="007F76E8">
        <w:rPr>
          <w:rFonts w:ascii="Palatino Linotype" w:eastAsia="Arial" w:hAnsi="Palatino Linotype" w:cs="Arial"/>
          <w:b/>
          <w:i/>
          <w:spacing w:val="1"/>
          <w:sz w:val="22"/>
          <w:szCs w:val="22"/>
          <w:lang w:val="en-US" w:eastAsia="en-US"/>
        </w:rPr>
        <w:t>a</w:t>
      </w:r>
      <w:r w:rsidRPr="007F76E8">
        <w:rPr>
          <w:rFonts w:ascii="Palatino Linotype" w:eastAsia="Arial" w:hAnsi="Palatino Linotype" w:cs="Arial"/>
          <w:b/>
          <w:i/>
          <w:sz w:val="22"/>
          <w:szCs w:val="22"/>
          <w:lang w:val="en-US" w:eastAsia="en-US"/>
        </w:rPr>
        <w:t>ne</w:t>
      </w:r>
      <w:r w:rsidRPr="007F76E8">
        <w:rPr>
          <w:rFonts w:ascii="Palatino Linotype" w:eastAsia="Arial" w:hAnsi="Palatino Linotype" w:cs="Arial"/>
          <w:b/>
          <w:i/>
          <w:spacing w:val="1"/>
          <w:sz w:val="22"/>
          <w:szCs w:val="22"/>
          <w:lang w:val="en-US" w:eastAsia="en-US"/>
        </w:rPr>
        <w:t>x</w:t>
      </w:r>
      <w:r w:rsidRPr="007F76E8">
        <w:rPr>
          <w:rFonts w:ascii="Palatino Linotype" w:eastAsia="Arial" w:hAnsi="Palatino Linotype" w:cs="Arial"/>
          <w:b/>
          <w:i/>
          <w:sz w:val="22"/>
          <w:szCs w:val="22"/>
          <w:lang w:val="en-US" w:eastAsia="en-US"/>
        </w:rPr>
        <w:t>os</w:t>
      </w:r>
      <w:proofErr w:type="spellEnd"/>
      <w:r w:rsidRPr="007F76E8">
        <w:rPr>
          <w:rFonts w:ascii="Palatino Linotype" w:eastAsia="Arial" w:hAnsi="Palatino Linotype" w:cs="Arial"/>
          <w:b/>
          <w:i/>
          <w:spacing w:val="3"/>
          <w:sz w:val="22"/>
          <w:szCs w:val="22"/>
          <w:lang w:val="en-US" w:eastAsia="en-US"/>
        </w:rPr>
        <w:t xml:space="preserve"> </w:t>
      </w:r>
      <w:r w:rsidRPr="007F76E8">
        <w:rPr>
          <w:rFonts w:ascii="Palatino Linotype" w:eastAsia="Arial" w:hAnsi="Palatino Linotype" w:cs="Arial"/>
          <w:b/>
          <w:i/>
          <w:spacing w:val="1"/>
          <w:sz w:val="22"/>
          <w:szCs w:val="22"/>
          <w:lang w:val="en-US" w:eastAsia="en-US"/>
        </w:rPr>
        <w:t>s</w:t>
      </w:r>
      <w:r w:rsidRPr="007F76E8">
        <w:rPr>
          <w:rFonts w:ascii="Palatino Linotype" w:eastAsia="Arial" w:hAnsi="Palatino Linotype" w:cs="Arial"/>
          <w:b/>
          <w:i/>
          <w:sz w:val="22"/>
          <w:szCs w:val="22"/>
          <w:lang w:val="en-US" w:eastAsia="en-US"/>
        </w:rPr>
        <w:t>on</w:t>
      </w:r>
      <w:r w:rsidRPr="007F76E8">
        <w:rPr>
          <w:rFonts w:ascii="Palatino Linotype" w:eastAsia="Arial" w:hAnsi="Palatino Linotype" w:cs="Arial"/>
          <w:b/>
          <w:i/>
          <w:spacing w:val="5"/>
          <w:sz w:val="22"/>
          <w:szCs w:val="22"/>
          <w:lang w:val="en-US" w:eastAsia="en-US"/>
        </w:rPr>
        <w:t xml:space="preserve"> </w:t>
      </w:r>
      <w:proofErr w:type="spellStart"/>
      <w:r w:rsidRPr="007F76E8">
        <w:rPr>
          <w:rFonts w:ascii="Palatino Linotype" w:eastAsia="Arial" w:hAnsi="Palatino Linotype" w:cs="Arial"/>
          <w:b/>
          <w:i/>
          <w:sz w:val="22"/>
          <w:szCs w:val="22"/>
          <w:lang w:val="en-US" w:eastAsia="en-US"/>
        </w:rPr>
        <w:t>par</w:t>
      </w:r>
      <w:r w:rsidRPr="007F76E8">
        <w:rPr>
          <w:rFonts w:ascii="Palatino Linotype" w:eastAsia="Arial" w:hAnsi="Palatino Linotype" w:cs="Arial"/>
          <w:b/>
          <w:i/>
          <w:spacing w:val="-3"/>
          <w:sz w:val="22"/>
          <w:szCs w:val="22"/>
          <w:lang w:val="en-US" w:eastAsia="en-US"/>
        </w:rPr>
        <w:t>t</w:t>
      </w:r>
      <w:r w:rsidRPr="007F76E8">
        <w:rPr>
          <w:rFonts w:ascii="Palatino Linotype" w:eastAsia="Arial" w:hAnsi="Palatino Linotype" w:cs="Arial"/>
          <w:b/>
          <w:i/>
          <w:sz w:val="22"/>
          <w:szCs w:val="22"/>
          <w:lang w:val="en-US" w:eastAsia="en-US"/>
        </w:rPr>
        <w:t>e</w:t>
      </w:r>
      <w:proofErr w:type="spellEnd"/>
      <w:r w:rsidRPr="007F76E8">
        <w:rPr>
          <w:rFonts w:ascii="Palatino Linotype" w:eastAsia="Arial" w:hAnsi="Palatino Linotype" w:cs="Arial"/>
          <w:b/>
          <w:i/>
          <w:spacing w:val="6"/>
          <w:sz w:val="22"/>
          <w:szCs w:val="22"/>
          <w:lang w:val="en-US" w:eastAsia="en-US"/>
        </w:rPr>
        <w:t xml:space="preserve"> </w:t>
      </w:r>
      <w:r w:rsidRPr="007F76E8">
        <w:rPr>
          <w:rFonts w:ascii="Palatino Linotype" w:eastAsia="Arial" w:hAnsi="Palatino Linotype" w:cs="Arial"/>
          <w:b/>
          <w:i/>
          <w:sz w:val="22"/>
          <w:szCs w:val="22"/>
          <w:lang w:val="en-US" w:eastAsia="en-US"/>
        </w:rPr>
        <w:t>integr</w:t>
      </w:r>
      <w:r w:rsidRPr="007F76E8">
        <w:rPr>
          <w:rFonts w:ascii="Palatino Linotype" w:eastAsia="Arial" w:hAnsi="Palatino Linotype" w:cs="Arial"/>
          <w:b/>
          <w:i/>
          <w:spacing w:val="1"/>
          <w:sz w:val="22"/>
          <w:szCs w:val="22"/>
          <w:lang w:val="en-US" w:eastAsia="en-US"/>
        </w:rPr>
        <w:t>a</w:t>
      </w:r>
      <w:r w:rsidRPr="007F76E8">
        <w:rPr>
          <w:rFonts w:ascii="Palatino Linotype" w:eastAsia="Arial" w:hAnsi="Palatino Linotype" w:cs="Arial"/>
          <w:b/>
          <w:i/>
          <w:sz w:val="22"/>
          <w:szCs w:val="22"/>
          <w:lang w:val="en-US" w:eastAsia="en-US"/>
        </w:rPr>
        <w:t>l</w:t>
      </w:r>
      <w:r w:rsidRPr="007F76E8">
        <w:rPr>
          <w:rFonts w:ascii="Palatino Linotype" w:eastAsia="Arial" w:hAnsi="Palatino Linotype" w:cs="Arial"/>
          <w:b/>
          <w:i/>
          <w:spacing w:val="6"/>
          <w:sz w:val="22"/>
          <w:szCs w:val="22"/>
          <w:lang w:val="en-US" w:eastAsia="en-US"/>
        </w:rPr>
        <w:t xml:space="preserve"> </w:t>
      </w:r>
      <w:r w:rsidRPr="007F76E8">
        <w:rPr>
          <w:rFonts w:ascii="Palatino Linotype" w:eastAsia="Arial" w:hAnsi="Palatino Linotype" w:cs="Arial"/>
          <w:b/>
          <w:i/>
          <w:sz w:val="22"/>
          <w:szCs w:val="22"/>
          <w:lang w:val="en-US" w:eastAsia="en-US"/>
        </w:rPr>
        <w:t>d</w:t>
      </w:r>
      <w:r w:rsidRPr="007F76E8">
        <w:rPr>
          <w:rFonts w:ascii="Palatino Linotype" w:eastAsia="Arial" w:hAnsi="Palatino Linotype" w:cs="Arial"/>
          <w:b/>
          <w:i/>
          <w:spacing w:val="-2"/>
          <w:sz w:val="22"/>
          <w:szCs w:val="22"/>
          <w:lang w:val="en-US" w:eastAsia="en-US"/>
        </w:rPr>
        <w:t>e</w:t>
      </w:r>
      <w:r w:rsidRPr="007F76E8">
        <w:rPr>
          <w:rFonts w:ascii="Palatino Linotype" w:eastAsia="Arial" w:hAnsi="Palatino Linotype" w:cs="Arial"/>
          <w:b/>
          <w:i/>
          <w:sz w:val="22"/>
          <w:szCs w:val="22"/>
          <w:lang w:val="en-US" w:eastAsia="en-US"/>
        </w:rPr>
        <w:t>l</w:t>
      </w:r>
      <w:r w:rsidRPr="007F76E8">
        <w:rPr>
          <w:rFonts w:ascii="Palatino Linotype" w:eastAsia="Arial" w:hAnsi="Palatino Linotype" w:cs="Arial"/>
          <w:b/>
          <w:i/>
          <w:spacing w:val="6"/>
          <w:sz w:val="22"/>
          <w:szCs w:val="22"/>
          <w:lang w:val="en-US" w:eastAsia="en-US"/>
        </w:rPr>
        <w:t xml:space="preserve"> </w:t>
      </w:r>
      <w:proofErr w:type="spellStart"/>
      <w:r w:rsidRPr="007F76E8">
        <w:rPr>
          <w:rFonts w:ascii="Palatino Linotype" w:eastAsia="Arial" w:hAnsi="Palatino Linotype" w:cs="Arial"/>
          <w:b/>
          <w:i/>
          <w:sz w:val="22"/>
          <w:szCs w:val="22"/>
          <w:lang w:val="en-US" w:eastAsia="en-US"/>
        </w:rPr>
        <w:t>docu</w:t>
      </w:r>
      <w:r w:rsidRPr="007F76E8">
        <w:rPr>
          <w:rFonts w:ascii="Palatino Linotype" w:eastAsia="Arial" w:hAnsi="Palatino Linotype" w:cs="Arial"/>
          <w:b/>
          <w:i/>
          <w:spacing w:val="-2"/>
          <w:sz w:val="22"/>
          <w:szCs w:val="22"/>
          <w:lang w:val="en-US" w:eastAsia="en-US"/>
        </w:rPr>
        <w:t>m</w:t>
      </w:r>
      <w:r w:rsidRPr="007F76E8">
        <w:rPr>
          <w:rFonts w:ascii="Palatino Linotype" w:eastAsia="Arial" w:hAnsi="Palatino Linotype" w:cs="Arial"/>
          <w:b/>
          <w:i/>
          <w:spacing w:val="1"/>
          <w:sz w:val="22"/>
          <w:szCs w:val="22"/>
          <w:lang w:val="en-US" w:eastAsia="en-US"/>
        </w:rPr>
        <w:t>e</w:t>
      </w:r>
      <w:r w:rsidRPr="007F76E8">
        <w:rPr>
          <w:rFonts w:ascii="Palatino Linotype" w:eastAsia="Arial" w:hAnsi="Palatino Linotype" w:cs="Arial"/>
          <w:b/>
          <w:i/>
          <w:sz w:val="22"/>
          <w:szCs w:val="22"/>
          <w:lang w:val="en-US" w:eastAsia="en-US"/>
        </w:rPr>
        <w:t>n</w:t>
      </w:r>
      <w:r w:rsidRPr="007F76E8">
        <w:rPr>
          <w:rFonts w:ascii="Palatino Linotype" w:eastAsia="Arial" w:hAnsi="Palatino Linotype" w:cs="Arial"/>
          <w:b/>
          <w:i/>
          <w:spacing w:val="-1"/>
          <w:sz w:val="22"/>
          <w:szCs w:val="22"/>
          <w:lang w:val="en-US" w:eastAsia="en-US"/>
        </w:rPr>
        <w:t>t</w:t>
      </w:r>
      <w:r w:rsidRPr="007F76E8">
        <w:rPr>
          <w:rFonts w:ascii="Palatino Linotype" w:eastAsia="Arial" w:hAnsi="Palatino Linotype" w:cs="Arial"/>
          <w:b/>
          <w:i/>
          <w:sz w:val="22"/>
          <w:szCs w:val="22"/>
          <w:lang w:val="en-US" w:eastAsia="en-US"/>
        </w:rPr>
        <w:t>o</w:t>
      </w:r>
      <w:proofErr w:type="spellEnd"/>
      <w:r w:rsidRPr="007F76E8">
        <w:rPr>
          <w:rFonts w:ascii="Palatino Linotype" w:eastAsia="Arial" w:hAnsi="Palatino Linotype" w:cs="Arial"/>
          <w:b/>
          <w:i/>
          <w:spacing w:val="5"/>
          <w:sz w:val="22"/>
          <w:szCs w:val="22"/>
          <w:lang w:val="en-US" w:eastAsia="en-US"/>
        </w:rPr>
        <w:t xml:space="preserve"> </w:t>
      </w:r>
      <w:r w:rsidRPr="007F76E8">
        <w:rPr>
          <w:rFonts w:ascii="Palatino Linotype" w:eastAsia="Arial" w:hAnsi="Palatino Linotype" w:cs="Arial"/>
          <w:b/>
          <w:i/>
          <w:sz w:val="22"/>
          <w:szCs w:val="22"/>
          <w:lang w:val="en-US" w:eastAsia="en-US"/>
        </w:rPr>
        <w:t>prin</w:t>
      </w:r>
      <w:r w:rsidRPr="007F76E8">
        <w:rPr>
          <w:rFonts w:ascii="Palatino Linotype" w:eastAsia="Arial" w:hAnsi="Palatino Linotype" w:cs="Arial"/>
          <w:b/>
          <w:i/>
          <w:spacing w:val="1"/>
          <w:sz w:val="22"/>
          <w:szCs w:val="22"/>
          <w:lang w:val="en-US" w:eastAsia="en-US"/>
        </w:rPr>
        <w:t>c</w:t>
      </w:r>
      <w:r w:rsidRPr="007F76E8">
        <w:rPr>
          <w:rFonts w:ascii="Palatino Linotype" w:eastAsia="Arial" w:hAnsi="Palatino Linotype" w:cs="Arial"/>
          <w:b/>
          <w:i/>
          <w:sz w:val="22"/>
          <w:szCs w:val="22"/>
          <w:lang w:val="en-US" w:eastAsia="en-US"/>
        </w:rPr>
        <w:t>ip</w:t>
      </w:r>
      <w:r w:rsidRPr="007F76E8">
        <w:rPr>
          <w:rFonts w:ascii="Palatino Linotype" w:eastAsia="Arial" w:hAnsi="Palatino Linotype" w:cs="Arial"/>
          <w:b/>
          <w:i/>
          <w:spacing w:val="1"/>
          <w:sz w:val="22"/>
          <w:szCs w:val="22"/>
          <w:lang w:val="en-US" w:eastAsia="en-US"/>
        </w:rPr>
        <w:t>a</w:t>
      </w:r>
      <w:r w:rsidRPr="007F76E8">
        <w:rPr>
          <w:rFonts w:ascii="Palatino Linotype" w:eastAsia="Arial" w:hAnsi="Palatino Linotype" w:cs="Arial"/>
          <w:b/>
          <w:i/>
          <w:sz w:val="22"/>
          <w:szCs w:val="22"/>
          <w:lang w:val="en-US" w:eastAsia="en-US"/>
        </w:rPr>
        <w:t>l.</w:t>
      </w:r>
      <w:r w:rsidRPr="007F76E8">
        <w:rPr>
          <w:rFonts w:ascii="Palatino Linotype" w:eastAsia="Arial" w:hAnsi="Palatino Linotype" w:cs="Arial"/>
          <w:b/>
          <w:i/>
          <w:spacing w:val="12"/>
          <w:sz w:val="22"/>
          <w:szCs w:val="22"/>
          <w:lang w:val="en-US" w:eastAsia="en-US"/>
        </w:rPr>
        <w:t xml:space="preserve"> </w:t>
      </w:r>
      <w:proofErr w:type="spellStart"/>
      <w:r w:rsidRPr="007F76E8">
        <w:rPr>
          <w:rFonts w:ascii="Palatino Linotype" w:eastAsia="Arial" w:hAnsi="Palatino Linotype" w:cs="Arial"/>
          <w:i/>
          <w:sz w:val="22"/>
          <w:szCs w:val="22"/>
          <w:lang w:val="en-US" w:eastAsia="en-US"/>
        </w:rPr>
        <w:t>C</w:t>
      </w:r>
      <w:r w:rsidRPr="007F76E8">
        <w:rPr>
          <w:rFonts w:ascii="Palatino Linotype" w:eastAsia="Arial" w:hAnsi="Palatino Linotype" w:cs="Arial"/>
          <w:i/>
          <w:spacing w:val="-2"/>
          <w:sz w:val="22"/>
          <w:szCs w:val="22"/>
          <w:lang w:val="en-US" w:eastAsia="en-US"/>
        </w:rPr>
        <w:t>u</w:t>
      </w:r>
      <w:r w:rsidRPr="007F76E8">
        <w:rPr>
          <w:rFonts w:ascii="Palatino Linotype" w:eastAsia="Arial" w:hAnsi="Palatino Linotype" w:cs="Arial"/>
          <w:i/>
          <w:spacing w:val="1"/>
          <w:sz w:val="22"/>
          <w:szCs w:val="22"/>
          <w:lang w:val="en-US" w:eastAsia="en-US"/>
        </w:rPr>
        <w:t>an</w:t>
      </w:r>
      <w:r w:rsidRPr="007F76E8">
        <w:rPr>
          <w:rFonts w:ascii="Palatino Linotype" w:eastAsia="Arial" w:hAnsi="Palatino Linotype" w:cs="Arial"/>
          <w:i/>
          <w:spacing w:val="-1"/>
          <w:sz w:val="22"/>
          <w:szCs w:val="22"/>
          <w:lang w:val="en-US" w:eastAsia="en-US"/>
        </w:rPr>
        <w:t>d</w:t>
      </w:r>
      <w:r w:rsidRPr="007F76E8">
        <w:rPr>
          <w:rFonts w:ascii="Palatino Linotype" w:eastAsia="Arial" w:hAnsi="Palatino Linotype" w:cs="Arial"/>
          <w:i/>
          <w:sz w:val="22"/>
          <w:szCs w:val="22"/>
          <w:lang w:val="en-US" w:eastAsia="en-US"/>
        </w:rPr>
        <w:t>o</w:t>
      </w:r>
      <w:proofErr w:type="spellEnd"/>
      <w:r w:rsidRPr="007F76E8">
        <w:rPr>
          <w:rFonts w:ascii="Palatino Linotype" w:eastAsia="Arial" w:hAnsi="Palatino Linotype" w:cs="Arial"/>
          <w:i/>
          <w:spacing w:val="1"/>
          <w:sz w:val="22"/>
          <w:szCs w:val="22"/>
          <w:lang w:val="en-US" w:eastAsia="en-US"/>
        </w:rPr>
        <w:t xml:space="preserve"> u</w:t>
      </w:r>
      <w:r w:rsidRPr="007F76E8">
        <w:rPr>
          <w:rFonts w:ascii="Palatino Linotype" w:eastAsia="Arial" w:hAnsi="Palatino Linotype" w:cs="Arial"/>
          <w:i/>
          <w:sz w:val="22"/>
          <w:szCs w:val="22"/>
          <w:lang w:val="en-US" w:eastAsia="en-US"/>
        </w:rPr>
        <w:t>n</w:t>
      </w:r>
      <w:r w:rsidRPr="007F76E8">
        <w:rPr>
          <w:rFonts w:ascii="Palatino Linotype" w:eastAsia="Arial" w:hAnsi="Palatino Linotype" w:cs="Arial"/>
          <w:i/>
          <w:spacing w:val="-1"/>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do</w:t>
      </w:r>
      <w:r w:rsidRPr="007F76E8">
        <w:rPr>
          <w:rFonts w:ascii="Palatino Linotype" w:eastAsia="Arial" w:hAnsi="Palatino Linotype" w:cs="Arial"/>
          <w:i/>
          <w:spacing w:val="-2"/>
          <w:sz w:val="22"/>
          <w:szCs w:val="22"/>
          <w:lang w:val="en-US" w:eastAsia="en-US"/>
        </w:rPr>
        <w:t>c</w:t>
      </w:r>
      <w:r w:rsidRPr="007F76E8">
        <w:rPr>
          <w:rFonts w:ascii="Palatino Linotype" w:eastAsia="Arial" w:hAnsi="Palatino Linotype" w:cs="Arial"/>
          <w:i/>
          <w:spacing w:val="-1"/>
          <w:sz w:val="22"/>
          <w:szCs w:val="22"/>
          <w:lang w:val="en-US" w:eastAsia="en-US"/>
        </w:rPr>
        <w:t>umen</w:t>
      </w:r>
      <w:r w:rsidRPr="007F76E8">
        <w:rPr>
          <w:rFonts w:ascii="Palatino Linotype" w:eastAsia="Arial" w:hAnsi="Palatino Linotype" w:cs="Arial"/>
          <w:i/>
          <w:spacing w:val="-2"/>
          <w:sz w:val="22"/>
          <w:szCs w:val="22"/>
          <w:lang w:val="en-US" w:eastAsia="en-US"/>
        </w:rPr>
        <w:t>t</w:t>
      </w:r>
      <w:r w:rsidRPr="007F76E8">
        <w:rPr>
          <w:rFonts w:ascii="Palatino Linotype" w:eastAsia="Arial" w:hAnsi="Palatino Linotype" w:cs="Arial"/>
          <w:i/>
          <w:sz w:val="22"/>
          <w:szCs w:val="22"/>
          <w:lang w:val="en-US" w:eastAsia="en-US"/>
        </w:rPr>
        <w:t>o</w:t>
      </w:r>
      <w:proofErr w:type="spellEnd"/>
      <w:r w:rsidRPr="007F76E8">
        <w:rPr>
          <w:rFonts w:ascii="Palatino Linotype" w:eastAsia="Arial" w:hAnsi="Palatino Linotype" w:cs="Arial"/>
          <w:i/>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g</w:t>
      </w:r>
      <w:r w:rsidRPr="007F76E8">
        <w:rPr>
          <w:rFonts w:ascii="Palatino Linotype" w:eastAsia="Arial" w:hAnsi="Palatino Linotype" w:cs="Arial"/>
          <w:i/>
          <w:spacing w:val="1"/>
          <w:sz w:val="22"/>
          <w:szCs w:val="22"/>
          <w:lang w:val="en-US" w:eastAsia="en-US"/>
        </w:rPr>
        <w:t>ube</w:t>
      </w:r>
      <w:r w:rsidRPr="007F76E8">
        <w:rPr>
          <w:rFonts w:ascii="Palatino Linotype" w:eastAsia="Arial" w:hAnsi="Palatino Linotype" w:cs="Arial"/>
          <w:i/>
          <w:sz w:val="22"/>
          <w:szCs w:val="22"/>
          <w:lang w:val="en-US" w:eastAsia="en-US"/>
        </w:rPr>
        <w:t>rn</w:t>
      </w:r>
      <w:r w:rsidRPr="007F76E8">
        <w:rPr>
          <w:rFonts w:ascii="Palatino Linotype" w:eastAsia="Arial" w:hAnsi="Palatino Linotype" w:cs="Arial"/>
          <w:i/>
          <w:spacing w:val="-1"/>
          <w:sz w:val="22"/>
          <w:szCs w:val="22"/>
          <w:lang w:val="en-US" w:eastAsia="en-US"/>
        </w:rPr>
        <w:t>a</w:t>
      </w:r>
      <w:r w:rsidRPr="007F76E8">
        <w:rPr>
          <w:rFonts w:ascii="Palatino Linotype" w:eastAsia="Arial" w:hAnsi="Palatino Linotype" w:cs="Arial"/>
          <w:i/>
          <w:spacing w:val="1"/>
          <w:sz w:val="22"/>
          <w:szCs w:val="22"/>
          <w:lang w:val="en-US" w:eastAsia="en-US"/>
        </w:rPr>
        <w:t>me</w:t>
      </w:r>
      <w:r w:rsidRPr="007F76E8">
        <w:rPr>
          <w:rFonts w:ascii="Palatino Linotype" w:eastAsia="Arial" w:hAnsi="Palatino Linotype" w:cs="Arial"/>
          <w:i/>
          <w:spacing w:val="-1"/>
          <w:sz w:val="22"/>
          <w:szCs w:val="22"/>
          <w:lang w:val="en-US" w:eastAsia="en-US"/>
        </w:rPr>
        <w:t>n</w:t>
      </w:r>
      <w:r w:rsidRPr="007F76E8">
        <w:rPr>
          <w:rFonts w:ascii="Palatino Linotype" w:eastAsia="Arial" w:hAnsi="Palatino Linotype" w:cs="Arial"/>
          <w:i/>
          <w:sz w:val="22"/>
          <w:szCs w:val="22"/>
          <w:lang w:val="en-US" w:eastAsia="en-US"/>
        </w:rPr>
        <w:t>t</w:t>
      </w:r>
      <w:r w:rsidRPr="007F76E8">
        <w:rPr>
          <w:rFonts w:ascii="Palatino Linotype" w:eastAsia="Arial" w:hAnsi="Palatino Linotype" w:cs="Arial"/>
          <w:i/>
          <w:spacing w:val="1"/>
          <w:sz w:val="22"/>
          <w:szCs w:val="22"/>
          <w:lang w:val="en-US" w:eastAsia="en-US"/>
        </w:rPr>
        <w:t>a</w:t>
      </w:r>
      <w:r w:rsidRPr="007F76E8">
        <w:rPr>
          <w:rFonts w:ascii="Palatino Linotype" w:eastAsia="Arial" w:hAnsi="Palatino Linotype" w:cs="Arial"/>
          <w:i/>
          <w:sz w:val="22"/>
          <w:szCs w:val="22"/>
          <w:lang w:val="en-US" w:eastAsia="en-US"/>
        </w:rPr>
        <w:t>l</w:t>
      </w:r>
      <w:proofErr w:type="spellEnd"/>
      <w:r w:rsidRPr="007F76E8">
        <w:rPr>
          <w:rFonts w:ascii="Palatino Linotype" w:eastAsia="Arial" w:hAnsi="Palatino Linotype" w:cs="Arial"/>
          <w:i/>
          <w:spacing w:val="12"/>
          <w:sz w:val="22"/>
          <w:szCs w:val="22"/>
          <w:lang w:val="en-US" w:eastAsia="en-US"/>
        </w:rPr>
        <w:t xml:space="preserve"> </w:t>
      </w:r>
      <w:proofErr w:type="spellStart"/>
      <w:r w:rsidRPr="007F76E8">
        <w:rPr>
          <w:rFonts w:ascii="Palatino Linotype" w:eastAsia="Arial" w:hAnsi="Palatino Linotype" w:cs="Arial"/>
          <w:i/>
          <w:spacing w:val="-2"/>
          <w:sz w:val="22"/>
          <w:szCs w:val="22"/>
          <w:lang w:val="en-US" w:eastAsia="en-US"/>
        </w:rPr>
        <w:t>c</w:t>
      </w:r>
      <w:r w:rsidRPr="007F76E8">
        <w:rPr>
          <w:rFonts w:ascii="Palatino Linotype" w:eastAsia="Arial" w:hAnsi="Palatino Linotype" w:cs="Arial"/>
          <w:i/>
          <w:spacing w:val="1"/>
          <w:sz w:val="22"/>
          <w:szCs w:val="22"/>
          <w:lang w:val="en-US" w:eastAsia="en-US"/>
        </w:rPr>
        <w:t>on</w:t>
      </w:r>
      <w:r w:rsidRPr="007F76E8">
        <w:rPr>
          <w:rFonts w:ascii="Palatino Linotype" w:eastAsia="Arial" w:hAnsi="Palatino Linotype" w:cs="Arial"/>
          <w:i/>
          <w:sz w:val="22"/>
          <w:szCs w:val="22"/>
          <w:lang w:val="en-US" w:eastAsia="en-US"/>
        </w:rPr>
        <w:t>ti</w:t>
      </w:r>
      <w:r w:rsidRPr="007F76E8">
        <w:rPr>
          <w:rFonts w:ascii="Palatino Linotype" w:eastAsia="Arial" w:hAnsi="Palatino Linotype" w:cs="Arial"/>
          <w:i/>
          <w:spacing w:val="-1"/>
          <w:sz w:val="22"/>
          <w:szCs w:val="22"/>
          <w:lang w:val="en-US" w:eastAsia="en-US"/>
        </w:rPr>
        <w:t>en</w:t>
      </w:r>
      <w:r w:rsidRPr="007F76E8">
        <w:rPr>
          <w:rFonts w:ascii="Palatino Linotype" w:eastAsia="Arial" w:hAnsi="Palatino Linotype" w:cs="Arial"/>
          <w:i/>
          <w:sz w:val="22"/>
          <w:szCs w:val="22"/>
          <w:lang w:val="en-US" w:eastAsia="en-US"/>
        </w:rPr>
        <w:t>e</w:t>
      </w:r>
      <w:proofErr w:type="spellEnd"/>
      <w:r w:rsidRPr="007F76E8">
        <w:rPr>
          <w:rFonts w:ascii="Palatino Linotype" w:eastAsia="Arial" w:hAnsi="Palatino Linotype" w:cs="Arial"/>
          <w:i/>
          <w:spacing w:val="13"/>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a</w:t>
      </w:r>
      <w:r w:rsidRPr="007F76E8">
        <w:rPr>
          <w:rFonts w:ascii="Palatino Linotype" w:eastAsia="Arial" w:hAnsi="Palatino Linotype" w:cs="Arial"/>
          <w:i/>
          <w:spacing w:val="1"/>
          <w:sz w:val="22"/>
          <w:szCs w:val="22"/>
          <w:lang w:val="en-US" w:eastAsia="en-US"/>
        </w:rPr>
        <w:t>ne</w:t>
      </w:r>
      <w:r w:rsidRPr="007F76E8">
        <w:rPr>
          <w:rFonts w:ascii="Palatino Linotype" w:eastAsia="Arial" w:hAnsi="Palatino Linotype" w:cs="Arial"/>
          <w:i/>
          <w:spacing w:val="-2"/>
          <w:sz w:val="22"/>
          <w:szCs w:val="22"/>
          <w:lang w:val="en-US" w:eastAsia="en-US"/>
        </w:rPr>
        <w:t>x</w:t>
      </w:r>
      <w:r w:rsidRPr="007F76E8">
        <w:rPr>
          <w:rFonts w:ascii="Palatino Linotype" w:eastAsia="Arial" w:hAnsi="Palatino Linotype" w:cs="Arial"/>
          <w:i/>
          <w:spacing w:val="1"/>
          <w:sz w:val="22"/>
          <w:szCs w:val="22"/>
          <w:lang w:val="en-US" w:eastAsia="en-US"/>
        </w:rPr>
        <w:t>o</w:t>
      </w:r>
      <w:r w:rsidRPr="007F76E8">
        <w:rPr>
          <w:rFonts w:ascii="Palatino Linotype" w:eastAsia="Arial" w:hAnsi="Palatino Linotype" w:cs="Arial"/>
          <w:i/>
          <w:sz w:val="22"/>
          <w:szCs w:val="22"/>
          <w:lang w:val="en-US" w:eastAsia="en-US"/>
        </w:rPr>
        <w:t>s</w:t>
      </w:r>
      <w:proofErr w:type="spellEnd"/>
      <w:r w:rsidRPr="007F76E8">
        <w:rPr>
          <w:rFonts w:ascii="Palatino Linotype" w:eastAsia="Arial" w:hAnsi="Palatino Linotype" w:cs="Arial"/>
          <w:i/>
          <w:spacing w:val="12"/>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é</w:t>
      </w:r>
      <w:r w:rsidRPr="007F76E8">
        <w:rPr>
          <w:rFonts w:ascii="Palatino Linotype" w:eastAsia="Arial" w:hAnsi="Palatino Linotype" w:cs="Arial"/>
          <w:i/>
          <w:sz w:val="22"/>
          <w:szCs w:val="22"/>
          <w:lang w:val="en-US" w:eastAsia="en-US"/>
        </w:rPr>
        <w:t>s</w:t>
      </w:r>
      <w:r w:rsidRPr="007F76E8">
        <w:rPr>
          <w:rFonts w:ascii="Palatino Linotype" w:eastAsia="Arial" w:hAnsi="Palatino Linotype" w:cs="Arial"/>
          <w:i/>
          <w:spacing w:val="-2"/>
          <w:sz w:val="22"/>
          <w:szCs w:val="22"/>
          <w:lang w:val="en-US" w:eastAsia="en-US"/>
        </w:rPr>
        <w:t>t</w:t>
      </w:r>
      <w:r w:rsidRPr="007F76E8">
        <w:rPr>
          <w:rFonts w:ascii="Palatino Linotype" w:eastAsia="Arial" w:hAnsi="Palatino Linotype" w:cs="Arial"/>
          <w:i/>
          <w:spacing w:val="1"/>
          <w:sz w:val="22"/>
          <w:szCs w:val="22"/>
          <w:lang w:val="en-US" w:eastAsia="en-US"/>
        </w:rPr>
        <w:t>o</w:t>
      </w:r>
      <w:r w:rsidRPr="007F76E8">
        <w:rPr>
          <w:rFonts w:ascii="Palatino Linotype" w:eastAsia="Arial" w:hAnsi="Palatino Linotype" w:cs="Arial"/>
          <w:i/>
          <w:sz w:val="22"/>
          <w:szCs w:val="22"/>
          <w:lang w:val="en-US" w:eastAsia="en-US"/>
        </w:rPr>
        <w:t>s</w:t>
      </w:r>
      <w:proofErr w:type="spellEnd"/>
      <w:r w:rsidRPr="007F76E8">
        <w:rPr>
          <w:rFonts w:ascii="Palatino Linotype" w:eastAsia="Arial" w:hAnsi="Palatino Linotype" w:cs="Arial"/>
          <w:i/>
          <w:spacing w:val="12"/>
          <w:sz w:val="22"/>
          <w:szCs w:val="22"/>
          <w:lang w:val="en-US" w:eastAsia="en-US"/>
        </w:rPr>
        <w:t xml:space="preserve"> </w:t>
      </w:r>
      <w:r w:rsidRPr="007F76E8">
        <w:rPr>
          <w:rFonts w:ascii="Palatino Linotype" w:eastAsia="Arial" w:hAnsi="Palatino Linotype" w:cs="Arial"/>
          <w:i/>
          <w:spacing w:val="-2"/>
          <w:sz w:val="22"/>
          <w:szCs w:val="22"/>
          <w:lang w:val="en-US" w:eastAsia="en-US"/>
        </w:rPr>
        <w:t>s</w:t>
      </w:r>
      <w:r w:rsidRPr="007F76E8">
        <w:rPr>
          <w:rFonts w:ascii="Palatino Linotype" w:eastAsia="Arial" w:hAnsi="Palatino Linotype" w:cs="Arial"/>
          <w:i/>
          <w:sz w:val="22"/>
          <w:szCs w:val="22"/>
          <w:lang w:val="en-US" w:eastAsia="en-US"/>
        </w:rPr>
        <w:t>e</w:t>
      </w:r>
      <w:r w:rsidRPr="007F76E8">
        <w:rPr>
          <w:rFonts w:ascii="Palatino Linotype" w:eastAsia="Arial" w:hAnsi="Palatino Linotype" w:cs="Arial"/>
          <w:i/>
          <w:spacing w:val="13"/>
          <w:sz w:val="22"/>
          <w:szCs w:val="22"/>
          <w:lang w:val="en-US" w:eastAsia="en-US"/>
        </w:rPr>
        <w:t xml:space="preserve"> </w:t>
      </w:r>
      <w:proofErr w:type="spellStart"/>
      <w:r w:rsidRPr="007F76E8">
        <w:rPr>
          <w:rFonts w:ascii="Palatino Linotype" w:eastAsia="Arial" w:hAnsi="Palatino Linotype" w:cs="Arial"/>
          <w:i/>
          <w:sz w:val="22"/>
          <w:szCs w:val="22"/>
          <w:lang w:val="en-US" w:eastAsia="en-US"/>
        </w:rPr>
        <w:t>c</w:t>
      </w:r>
      <w:r w:rsidRPr="007F76E8">
        <w:rPr>
          <w:rFonts w:ascii="Palatino Linotype" w:eastAsia="Arial" w:hAnsi="Palatino Linotype" w:cs="Arial"/>
          <w:i/>
          <w:spacing w:val="-1"/>
          <w:sz w:val="22"/>
          <w:szCs w:val="22"/>
          <w:lang w:val="en-US" w:eastAsia="en-US"/>
        </w:rPr>
        <w:t>on</w:t>
      </w:r>
      <w:r w:rsidRPr="007F76E8">
        <w:rPr>
          <w:rFonts w:ascii="Palatino Linotype" w:eastAsia="Arial" w:hAnsi="Palatino Linotype" w:cs="Arial"/>
          <w:i/>
          <w:sz w:val="22"/>
          <w:szCs w:val="22"/>
          <w:lang w:val="en-US" w:eastAsia="en-US"/>
        </w:rPr>
        <w:t>sid</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z w:val="22"/>
          <w:szCs w:val="22"/>
          <w:lang w:val="en-US" w:eastAsia="en-US"/>
        </w:rPr>
        <w:t>ran</w:t>
      </w:r>
      <w:proofErr w:type="spellEnd"/>
      <w:r w:rsidRPr="007F76E8">
        <w:rPr>
          <w:rFonts w:ascii="Palatino Linotype" w:eastAsia="Arial" w:hAnsi="Palatino Linotype" w:cs="Arial"/>
          <w:i/>
          <w:spacing w:val="11"/>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pa</w:t>
      </w:r>
      <w:r w:rsidRPr="007F76E8">
        <w:rPr>
          <w:rFonts w:ascii="Palatino Linotype" w:eastAsia="Arial" w:hAnsi="Palatino Linotype" w:cs="Arial"/>
          <w:i/>
          <w:sz w:val="22"/>
          <w:szCs w:val="22"/>
          <w:lang w:val="en-US" w:eastAsia="en-US"/>
        </w:rPr>
        <w:t>r</w:t>
      </w:r>
      <w:r w:rsidRPr="007F76E8">
        <w:rPr>
          <w:rFonts w:ascii="Palatino Linotype" w:eastAsia="Arial" w:hAnsi="Palatino Linotype" w:cs="Arial"/>
          <w:i/>
          <w:spacing w:val="-3"/>
          <w:sz w:val="22"/>
          <w:szCs w:val="22"/>
          <w:lang w:val="en-US" w:eastAsia="en-US"/>
        </w:rPr>
        <w:t>t</w:t>
      </w:r>
      <w:r w:rsidRPr="007F76E8">
        <w:rPr>
          <w:rFonts w:ascii="Palatino Linotype" w:eastAsia="Arial" w:hAnsi="Palatino Linotype" w:cs="Arial"/>
          <w:i/>
          <w:sz w:val="22"/>
          <w:szCs w:val="22"/>
          <w:lang w:val="en-US" w:eastAsia="en-US"/>
        </w:rPr>
        <w:t>e</w:t>
      </w:r>
      <w:proofErr w:type="spellEnd"/>
      <w:r w:rsidRPr="007F76E8">
        <w:rPr>
          <w:rFonts w:ascii="Palatino Linotype" w:eastAsia="Arial" w:hAnsi="Palatino Linotype" w:cs="Arial"/>
          <w:i/>
          <w:spacing w:val="13"/>
          <w:sz w:val="22"/>
          <w:szCs w:val="22"/>
          <w:lang w:val="en-US" w:eastAsia="en-US"/>
        </w:rPr>
        <w:t xml:space="preserve"> </w:t>
      </w:r>
      <w:r w:rsidRPr="007F76E8">
        <w:rPr>
          <w:rFonts w:ascii="Palatino Linotype" w:eastAsia="Arial" w:hAnsi="Palatino Linotype" w:cs="Arial"/>
          <w:i/>
          <w:spacing w:val="-1"/>
          <w:sz w:val="22"/>
          <w:szCs w:val="22"/>
          <w:lang w:val="en-US" w:eastAsia="en-US"/>
        </w:rPr>
        <w:t>d</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z w:val="22"/>
          <w:szCs w:val="22"/>
          <w:lang w:val="en-US" w:eastAsia="en-US"/>
        </w:rPr>
        <w:t>l</w:t>
      </w:r>
      <w:r w:rsidRPr="007F76E8">
        <w:rPr>
          <w:rFonts w:ascii="Palatino Linotype" w:eastAsia="Arial" w:hAnsi="Palatino Linotype" w:cs="Arial"/>
          <w:i/>
          <w:spacing w:val="12"/>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d</w:t>
      </w:r>
      <w:r w:rsidRPr="007F76E8">
        <w:rPr>
          <w:rFonts w:ascii="Palatino Linotype" w:eastAsia="Arial" w:hAnsi="Palatino Linotype" w:cs="Arial"/>
          <w:i/>
          <w:spacing w:val="1"/>
          <w:sz w:val="22"/>
          <w:szCs w:val="22"/>
          <w:lang w:val="en-US" w:eastAsia="en-US"/>
        </w:rPr>
        <w:t>o</w:t>
      </w:r>
      <w:r w:rsidRPr="007F76E8">
        <w:rPr>
          <w:rFonts w:ascii="Palatino Linotype" w:eastAsia="Arial" w:hAnsi="Palatino Linotype" w:cs="Arial"/>
          <w:i/>
          <w:sz w:val="22"/>
          <w:szCs w:val="22"/>
          <w:lang w:val="en-US" w:eastAsia="en-US"/>
        </w:rPr>
        <w:t>c</w:t>
      </w:r>
      <w:r w:rsidRPr="007F76E8">
        <w:rPr>
          <w:rFonts w:ascii="Palatino Linotype" w:eastAsia="Arial" w:hAnsi="Palatino Linotype" w:cs="Arial"/>
          <w:i/>
          <w:spacing w:val="-1"/>
          <w:sz w:val="22"/>
          <w:szCs w:val="22"/>
          <w:lang w:val="en-US" w:eastAsia="en-US"/>
        </w:rPr>
        <w:t>u</w:t>
      </w:r>
      <w:r w:rsidRPr="007F76E8">
        <w:rPr>
          <w:rFonts w:ascii="Palatino Linotype" w:eastAsia="Arial" w:hAnsi="Palatino Linotype" w:cs="Arial"/>
          <w:i/>
          <w:spacing w:val="1"/>
          <w:sz w:val="22"/>
          <w:szCs w:val="22"/>
          <w:lang w:val="en-US" w:eastAsia="en-US"/>
        </w:rPr>
        <w:t>me</w:t>
      </w:r>
      <w:r w:rsidRPr="007F76E8">
        <w:rPr>
          <w:rFonts w:ascii="Palatino Linotype" w:eastAsia="Arial" w:hAnsi="Palatino Linotype" w:cs="Arial"/>
          <w:i/>
          <w:spacing w:val="-1"/>
          <w:sz w:val="22"/>
          <w:szCs w:val="22"/>
          <w:lang w:val="en-US" w:eastAsia="en-US"/>
        </w:rPr>
        <w:t>n</w:t>
      </w:r>
      <w:r w:rsidRPr="007F76E8">
        <w:rPr>
          <w:rFonts w:ascii="Palatino Linotype" w:eastAsia="Arial" w:hAnsi="Palatino Linotype" w:cs="Arial"/>
          <w:i/>
          <w:sz w:val="22"/>
          <w:szCs w:val="22"/>
          <w:lang w:val="en-US" w:eastAsia="en-US"/>
        </w:rPr>
        <w:t>t</w:t>
      </w:r>
      <w:r w:rsidRPr="007F76E8">
        <w:rPr>
          <w:rFonts w:ascii="Palatino Linotype" w:eastAsia="Arial" w:hAnsi="Palatino Linotype" w:cs="Arial"/>
          <w:i/>
          <w:spacing w:val="1"/>
          <w:sz w:val="22"/>
          <w:szCs w:val="22"/>
          <w:lang w:val="en-US" w:eastAsia="en-US"/>
        </w:rPr>
        <w:t>o</w:t>
      </w:r>
      <w:proofErr w:type="spellEnd"/>
      <w:r w:rsidRPr="007F76E8">
        <w:rPr>
          <w:rFonts w:ascii="Palatino Linotype" w:eastAsia="Arial" w:hAnsi="Palatino Linotype" w:cs="Arial"/>
          <w:i/>
          <w:sz w:val="22"/>
          <w:szCs w:val="22"/>
          <w:lang w:val="en-US" w:eastAsia="en-US"/>
        </w:rPr>
        <w:t>,</w:t>
      </w:r>
      <w:r w:rsidRPr="007F76E8">
        <w:rPr>
          <w:rFonts w:ascii="Palatino Linotype" w:eastAsia="Arial" w:hAnsi="Palatino Linotype" w:cs="Arial"/>
          <w:i/>
          <w:spacing w:val="11"/>
          <w:sz w:val="22"/>
          <w:szCs w:val="22"/>
          <w:lang w:val="en-US" w:eastAsia="en-US"/>
        </w:rPr>
        <w:t xml:space="preserve"> </w:t>
      </w:r>
      <w:proofErr w:type="spellStart"/>
      <w:r w:rsidRPr="007F76E8">
        <w:rPr>
          <w:rFonts w:ascii="Palatino Linotype" w:eastAsia="Arial" w:hAnsi="Palatino Linotype" w:cs="Arial"/>
          <w:i/>
          <w:spacing w:val="-2"/>
          <w:sz w:val="22"/>
          <w:szCs w:val="22"/>
          <w:lang w:val="en-US" w:eastAsia="en-US"/>
        </w:rPr>
        <w:t>y</w:t>
      </w:r>
      <w:r w:rsidRPr="007F76E8">
        <w:rPr>
          <w:rFonts w:ascii="Palatino Linotype" w:eastAsia="Arial" w:hAnsi="Palatino Linotype" w:cs="Arial"/>
          <w:i/>
          <w:sz w:val="22"/>
          <w:szCs w:val="22"/>
          <w:lang w:val="en-US" w:eastAsia="en-US"/>
        </w:rPr>
        <w:t>a</w:t>
      </w:r>
      <w:proofErr w:type="spellEnd"/>
      <w:r w:rsidRPr="007F76E8">
        <w:rPr>
          <w:rFonts w:ascii="Palatino Linotype" w:eastAsia="Arial" w:hAnsi="Palatino Linotype" w:cs="Arial"/>
          <w:i/>
          <w:spacing w:val="13"/>
          <w:sz w:val="22"/>
          <w:szCs w:val="22"/>
          <w:lang w:val="en-US" w:eastAsia="en-US"/>
        </w:rPr>
        <w:t xml:space="preserve"> </w:t>
      </w:r>
      <w:r w:rsidRPr="007F76E8">
        <w:rPr>
          <w:rFonts w:ascii="Palatino Linotype" w:eastAsia="Arial" w:hAnsi="Palatino Linotype" w:cs="Arial"/>
          <w:i/>
          <w:spacing w:val="-1"/>
          <w:sz w:val="22"/>
          <w:szCs w:val="22"/>
          <w:lang w:val="en-US" w:eastAsia="en-US"/>
        </w:rPr>
        <w:t>q</w:t>
      </w:r>
      <w:r w:rsidRPr="007F76E8">
        <w:rPr>
          <w:rFonts w:ascii="Palatino Linotype" w:eastAsia="Arial" w:hAnsi="Palatino Linotype" w:cs="Arial"/>
          <w:i/>
          <w:spacing w:val="1"/>
          <w:sz w:val="22"/>
          <w:szCs w:val="22"/>
          <w:lang w:val="en-US" w:eastAsia="en-US"/>
        </w:rPr>
        <w:t>u</w:t>
      </w:r>
      <w:r w:rsidRPr="007F76E8">
        <w:rPr>
          <w:rFonts w:ascii="Palatino Linotype" w:eastAsia="Arial" w:hAnsi="Palatino Linotype" w:cs="Arial"/>
          <w:i/>
          <w:sz w:val="22"/>
          <w:szCs w:val="22"/>
          <w:lang w:val="en-US" w:eastAsia="en-US"/>
        </w:rPr>
        <w:t xml:space="preserve">e a </w:t>
      </w:r>
      <w:r w:rsidRPr="007F76E8">
        <w:rPr>
          <w:rFonts w:ascii="Palatino Linotype" w:eastAsia="Arial" w:hAnsi="Palatino Linotype" w:cs="Arial"/>
          <w:i/>
          <w:spacing w:val="3"/>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p</w:t>
      </w:r>
      <w:r w:rsidRPr="007F76E8">
        <w:rPr>
          <w:rFonts w:ascii="Palatino Linotype" w:eastAsia="Arial" w:hAnsi="Palatino Linotype" w:cs="Arial"/>
          <w:i/>
          <w:spacing w:val="1"/>
          <w:sz w:val="22"/>
          <w:szCs w:val="22"/>
          <w:lang w:val="en-US" w:eastAsia="en-US"/>
        </w:rPr>
        <w:t>a</w:t>
      </w:r>
      <w:r w:rsidRPr="007F76E8">
        <w:rPr>
          <w:rFonts w:ascii="Palatino Linotype" w:eastAsia="Arial" w:hAnsi="Palatino Linotype" w:cs="Arial"/>
          <w:i/>
          <w:sz w:val="22"/>
          <w:szCs w:val="22"/>
          <w:lang w:val="en-US" w:eastAsia="en-US"/>
        </w:rPr>
        <w:t>rt</w:t>
      </w:r>
      <w:r w:rsidRPr="007F76E8">
        <w:rPr>
          <w:rFonts w:ascii="Palatino Linotype" w:eastAsia="Arial" w:hAnsi="Palatino Linotype" w:cs="Arial"/>
          <w:i/>
          <w:spacing w:val="-1"/>
          <w:sz w:val="22"/>
          <w:szCs w:val="22"/>
          <w:lang w:val="en-US" w:eastAsia="en-US"/>
        </w:rPr>
        <w:t>i</w:t>
      </w:r>
      <w:r w:rsidRPr="007F76E8">
        <w:rPr>
          <w:rFonts w:ascii="Palatino Linotype" w:eastAsia="Arial" w:hAnsi="Palatino Linotype" w:cs="Arial"/>
          <w:i/>
          <w:sz w:val="22"/>
          <w:szCs w:val="22"/>
          <w:lang w:val="en-US" w:eastAsia="en-US"/>
        </w:rPr>
        <w:t>r</w:t>
      </w:r>
      <w:proofErr w:type="spellEnd"/>
      <w:r w:rsidRPr="007F76E8">
        <w:rPr>
          <w:rFonts w:ascii="Palatino Linotype" w:eastAsia="Arial" w:hAnsi="Palatino Linotype" w:cs="Arial"/>
          <w:i/>
          <w:sz w:val="22"/>
          <w:szCs w:val="22"/>
          <w:lang w:val="en-US" w:eastAsia="en-US"/>
        </w:rPr>
        <w:t xml:space="preserve"> </w:t>
      </w:r>
      <w:r w:rsidRPr="007F76E8">
        <w:rPr>
          <w:rFonts w:ascii="Palatino Linotype" w:eastAsia="Arial" w:hAnsi="Palatino Linotype" w:cs="Arial"/>
          <w:i/>
          <w:spacing w:val="2"/>
          <w:sz w:val="22"/>
          <w:szCs w:val="22"/>
          <w:lang w:val="en-US" w:eastAsia="en-US"/>
        </w:rPr>
        <w:t xml:space="preserve"> </w:t>
      </w:r>
      <w:r w:rsidRPr="007F76E8">
        <w:rPr>
          <w:rFonts w:ascii="Palatino Linotype" w:eastAsia="Arial" w:hAnsi="Palatino Linotype" w:cs="Arial"/>
          <w:i/>
          <w:spacing w:val="-1"/>
          <w:sz w:val="22"/>
          <w:szCs w:val="22"/>
          <w:lang w:val="en-US" w:eastAsia="en-US"/>
        </w:rPr>
        <w:t>d</w:t>
      </w:r>
      <w:r w:rsidRPr="007F76E8">
        <w:rPr>
          <w:rFonts w:ascii="Palatino Linotype" w:eastAsia="Arial" w:hAnsi="Palatino Linotype" w:cs="Arial"/>
          <w:i/>
          <w:sz w:val="22"/>
          <w:szCs w:val="22"/>
          <w:lang w:val="en-US" w:eastAsia="en-US"/>
        </w:rPr>
        <w:t xml:space="preserve">e </w:t>
      </w:r>
      <w:r w:rsidRPr="007F76E8">
        <w:rPr>
          <w:rFonts w:ascii="Palatino Linotype" w:eastAsia="Arial" w:hAnsi="Palatino Linotype" w:cs="Arial"/>
          <w:i/>
          <w:spacing w:val="1"/>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é</w:t>
      </w:r>
      <w:r w:rsidRPr="007F76E8">
        <w:rPr>
          <w:rFonts w:ascii="Palatino Linotype" w:eastAsia="Arial" w:hAnsi="Palatino Linotype" w:cs="Arial"/>
          <w:i/>
          <w:sz w:val="22"/>
          <w:szCs w:val="22"/>
          <w:lang w:val="en-US" w:eastAsia="en-US"/>
        </w:rPr>
        <w:t>l</w:t>
      </w:r>
      <w:proofErr w:type="spellEnd"/>
      <w:r w:rsidRPr="007F76E8">
        <w:rPr>
          <w:rFonts w:ascii="Palatino Linotype" w:eastAsia="Arial" w:hAnsi="Palatino Linotype" w:cs="Arial"/>
          <w:i/>
          <w:sz w:val="22"/>
          <w:szCs w:val="22"/>
          <w:lang w:val="en-US" w:eastAsia="en-US"/>
        </w:rPr>
        <w:t xml:space="preserve"> </w:t>
      </w:r>
      <w:r w:rsidRPr="007F76E8">
        <w:rPr>
          <w:rFonts w:ascii="Palatino Linotype" w:eastAsia="Arial" w:hAnsi="Palatino Linotype" w:cs="Arial"/>
          <w:i/>
          <w:spacing w:val="2"/>
          <w:sz w:val="22"/>
          <w:szCs w:val="22"/>
          <w:lang w:val="en-US" w:eastAsia="en-US"/>
        </w:rPr>
        <w:t xml:space="preserve"> </w:t>
      </w:r>
      <w:r w:rsidRPr="007F76E8">
        <w:rPr>
          <w:rFonts w:ascii="Palatino Linotype" w:eastAsia="Arial" w:hAnsi="Palatino Linotype" w:cs="Arial"/>
          <w:i/>
          <w:spacing w:val="-2"/>
          <w:sz w:val="22"/>
          <w:szCs w:val="22"/>
          <w:lang w:val="en-US" w:eastAsia="en-US"/>
        </w:rPr>
        <w:t>s</w:t>
      </w:r>
      <w:r w:rsidRPr="007F76E8">
        <w:rPr>
          <w:rFonts w:ascii="Palatino Linotype" w:eastAsia="Arial" w:hAnsi="Palatino Linotype" w:cs="Arial"/>
          <w:i/>
          <w:sz w:val="22"/>
          <w:szCs w:val="22"/>
          <w:lang w:val="en-US" w:eastAsia="en-US"/>
        </w:rPr>
        <w:t xml:space="preserve">e </w:t>
      </w:r>
      <w:r w:rsidRPr="007F76E8">
        <w:rPr>
          <w:rFonts w:ascii="Palatino Linotype" w:eastAsia="Arial" w:hAnsi="Palatino Linotype" w:cs="Arial"/>
          <w:i/>
          <w:spacing w:val="1"/>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pacing w:val="-2"/>
          <w:sz w:val="22"/>
          <w:szCs w:val="22"/>
          <w:lang w:val="en-US" w:eastAsia="en-US"/>
        </w:rPr>
        <w:t>x</w:t>
      </w:r>
      <w:r w:rsidRPr="007F76E8">
        <w:rPr>
          <w:rFonts w:ascii="Palatino Linotype" w:eastAsia="Arial" w:hAnsi="Palatino Linotype" w:cs="Arial"/>
          <w:i/>
          <w:spacing w:val="1"/>
          <w:sz w:val="22"/>
          <w:szCs w:val="22"/>
          <w:lang w:val="en-US" w:eastAsia="en-US"/>
        </w:rPr>
        <w:t>p</w:t>
      </w:r>
      <w:r w:rsidRPr="007F76E8">
        <w:rPr>
          <w:rFonts w:ascii="Palatino Linotype" w:eastAsia="Arial" w:hAnsi="Palatino Linotype" w:cs="Arial"/>
          <w:i/>
          <w:sz w:val="22"/>
          <w:szCs w:val="22"/>
          <w:lang w:val="en-US" w:eastAsia="en-US"/>
        </w:rPr>
        <w:t>l</w:t>
      </w:r>
      <w:r w:rsidRPr="007F76E8">
        <w:rPr>
          <w:rFonts w:ascii="Palatino Linotype" w:eastAsia="Arial" w:hAnsi="Palatino Linotype" w:cs="Arial"/>
          <w:i/>
          <w:spacing w:val="-1"/>
          <w:sz w:val="22"/>
          <w:szCs w:val="22"/>
          <w:lang w:val="en-US" w:eastAsia="en-US"/>
        </w:rPr>
        <w:t>i</w:t>
      </w:r>
      <w:r w:rsidRPr="007F76E8">
        <w:rPr>
          <w:rFonts w:ascii="Palatino Linotype" w:eastAsia="Arial" w:hAnsi="Palatino Linotype" w:cs="Arial"/>
          <w:i/>
          <w:sz w:val="22"/>
          <w:szCs w:val="22"/>
          <w:lang w:val="en-US" w:eastAsia="en-US"/>
        </w:rPr>
        <w:t>c</w:t>
      </w:r>
      <w:r w:rsidRPr="007F76E8">
        <w:rPr>
          <w:rFonts w:ascii="Palatino Linotype" w:eastAsia="Arial" w:hAnsi="Palatino Linotype" w:cs="Arial"/>
          <w:i/>
          <w:spacing w:val="1"/>
          <w:sz w:val="22"/>
          <w:szCs w:val="22"/>
          <w:lang w:val="en-US" w:eastAsia="en-US"/>
        </w:rPr>
        <w:t>a</w:t>
      </w:r>
      <w:r w:rsidRPr="007F76E8">
        <w:rPr>
          <w:rFonts w:ascii="Palatino Linotype" w:eastAsia="Arial" w:hAnsi="Palatino Linotype" w:cs="Arial"/>
          <w:i/>
          <w:sz w:val="22"/>
          <w:szCs w:val="22"/>
          <w:lang w:val="en-US" w:eastAsia="en-US"/>
        </w:rPr>
        <w:t>n</w:t>
      </w:r>
      <w:proofErr w:type="spellEnd"/>
      <w:r w:rsidRPr="007F76E8">
        <w:rPr>
          <w:rFonts w:ascii="Palatino Linotype" w:eastAsia="Arial" w:hAnsi="Palatino Linotype" w:cs="Arial"/>
          <w:i/>
          <w:sz w:val="22"/>
          <w:szCs w:val="22"/>
          <w:lang w:val="en-US" w:eastAsia="en-US"/>
        </w:rPr>
        <w:t xml:space="preserve"> </w:t>
      </w:r>
      <w:r w:rsidRPr="007F76E8">
        <w:rPr>
          <w:rFonts w:ascii="Palatino Linotype" w:eastAsia="Arial" w:hAnsi="Palatino Linotype" w:cs="Arial"/>
          <w:i/>
          <w:spacing w:val="3"/>
          <w:sz w:val="22"/>
          <w:szCs w:val="22"/>
          <w:lang w:val="en-US" w:eastAsia="en-US"/>
        </w:rPr>
        <w:t xml:space="preserve"> </w:t>
      </w:r>
      <w:r w:rsidRPr="007F76E8">
        <w:rPr>
          <w:rFonts w:ascii="Palatino Linotype" w:eastAsia="Arial" w:hAnsi="Palatino Linotype" w:cs="Arial"/>
          <w:i/>
          <w:sz w:val="22"/>
          <w:szCs w:val="22"/>
          <w:lang w:val="en-US" w:eastAsia="en-US"/>
        </w:rPr>
        <w:t xml:space="preserve">o </w:t>
      </w:r>
      <w:r w:rsidRPr="007F76E8">
        <w:rPr>
          <w:rFonts w:ascii="Palatino Linotype" w:eastAsia="Arial" w:hAnsi="Palatino Linotype" w:cs="Arial"/>
          <w:i/>
          <w:spacing w:val="1"/>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d</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z w:val="22"/>
          <w:szCs w:val="22"/>
          <w:lang w:val="en-US" w:eastAsia="en-US"/>
        </w:rPr>
        <w:t>t</w:t>
      </w:r>
      <w:r w:rsidRPr="007F76E8">
        <w:rPr>
          <w:rFonts w:ascii="Palatino Linotype" w:eastAsia="Arial" w:hAnsi="Palatino Linotype" w:cs="Arial"/>
          <w:i/>
          <w:spacing w:val="1"/>
          <w:sz w:val="22"/>
          <w:szCs w:val="22"/>
          <w:lang w:val="en-US" w:eastAsia="en-US"/>
        </w:rPr>
        <w:t>a</w:t>
      </w:r>
      <w:r w:rsidRPr="007F76E8">
        <w:rPr>
          <w:rFonts w:ascii="Palatino Linotype" w:eastAsia="Arial" w:hAnsi="Palatino Linotype" w:cs="Arial"/>
          <w:i/>
          <w:sz w:val="22"/>
          <w:szCs w:val="22"/>
          <w:lang w:val="en-US" w:eastAsia="en-US"/>
        </w:rPr>
        <w:t>l</w:t>
      </w:r>
      <w:r w:rsidRPr="007F76E8">
        <w:rPr>
          <w:rFonts w:ascii="Palatino Linotype" w:eastAsia="Arial" w:hAnsi="Palatino Linotype" w:cs="Arial"/>
          <w:i/>
          <w:spacing w:val="-1"/>
          <w:sz w:val="22"/>
          <w:szCs w:val="22"/>
          <w:lang w:val="en-US" w:eastAsia="en-US"/>
        </w:rPr>
        <w:t>la</w:t>
      </w:r>
      <w:r w:rsidRPr="007F76E8">
        <w:rPr>
          <w:rFonts w:ascii="Palatino Linotype" w:eastAsia="Arial" w:hAnsi="Palatino Linotype" w:cs="Arial"/>
          <w:i/>
          <w:sz w:val="22"/>
          <w:szCs w:val="22"/>
          <w:lang w:val="en-US" w:eastAsia="en-US"/>
        </w:rPr>
        <w:t>n</w:t>
      </w:r>
      <w:proofErr w:type="spellEnd"/>
      <w:r w:rsidRPr="007F76E8">
        <w:rPr>
          <w:rFonts w:ascii="Palatino Linotype" w:eastAsia="Arial" w:hAnsi="Palatino Linotype" w:cs="Arial"/>
          <w:i/>
          <w:sz w:val="22"/>
          <w:szCs w:val="22"/>
          <w:lang w:val="en-US" w:eastAsia="en-US"/>
        </w:rPr>
        <w:t xml:space="preserve"> </w:t>
      </w:r>
      <w:r w:rsidRPr="007F76E8">
        <w:rPr>
          <w:rFonts w:ascii="Palatino Linotype" w:eastAsia="Arial" w:hAnsi="Palatino Linotype" w:cs="Arial"/>
          <w:i/>
          <w:spacing w:val="1"/>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d</w:t>
      </w:r>
      <w:r w:rsidRPr="007F76E8">
        <w:rPr>
          <w:rFonts w:ascii="Palatino Linotype" w:eastAsia="Arial" w:hAnsi="Palatino Linotype" w:cs="Arial"/>
          <w:i/>
          <w:sz w:val="22"/>
          <w:szCs w:val="22"/>
          <w:lang w:val="en-US" w:eastAsia="en-US"/>
        </w:rPr>
        <w:t>i</w:t>
      </w:r>
      <w:r w:rsidRPr="007F76E8">
        <w:rPr>
          <w:rFonts w:ascii="Palatino Linotype" w:eastAsia="Arial" w:hAnsi="Palatino Linotype" w:cs="Arial"/>
          <w:i/>
          <w:spacing w:val="-3"/>
          <w:sz w:val="22"/>
          <w:szCs w:val="22"/>
          <w:lang w:val="en-US" w:eastAsia="en-US"/>
        </w:rPr>
        <w:t>v</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z w:val="22"/>
          <w:szCs w:val="22"/>
          <w:lang w:val="en-US" w:eastAsia="en-US"/>
        </w:rPr>
        <w:t>rsas</w:t>
      </w:r>
      <w:proofErr w:type="spellEnd"/>
      <w:r w:rsidRPr="007F76E8">
        <w:rPr>
          <w:rFonts w:ascii="Palatino Linotype" w:eastAsia="Arial" w:hAnsi="Palatino Linotype" w:cs="Arial"/>
          <w:i/>
          <w:sz w:val="22"/>
          <w:szCs w:val="22"/>
          <w:lang w:val="en-US" w:eastAsia="en-US"/>
        </w:rPr>
        <w:t xml:space="preserve"> </w:t>
      </w:r>
      <w:r w:rsidRPr="007F76E8">
        <w:rPr>
          <w:rFonts w:ascii="Palatino Linotype" w:eastAsia="Arial" w:hAnsi="Palatino Linotype" w:cs="Arial"/>
          <w:i/>
          <w:spacing w:val="3"/>
          <w:sz w:val="22"/>
          <w:szCs w:val="22"/>
          <w:lang w:val="en-US" w:eastAsia="en-US"/>
        </w:rPr>
        <w:t xml:space="preserve"> </w:t>
      </w:r>
      <w:proofErr w:type="spellStart"/>
      <w:r w:rsidRPr="007F76E8">
        <w:rPr>
          <w:rFonts w:ascii="Palatino Linotype" w:eastAsia="Arial" w:hAnsi="Palatino Linotype" w:cs="Arial"/>
          <w:i/>
          <w:sz w:val="22"/>
          <w:szCs w:val="22"/>
          <w:lang w:val="en-US" w:eastAsia="en-US"/>
        </w:rPr>
        <w:t>c</w:t>
      </w:r>
      <w:r w:rsidRPr="007F76E8">
        <w:rPr>
          <w:rFonts w:ascii="Palatino Linotype" w:eastAsia="Arial" w:hAnsi="Palatino Linotype" w:cs="Arial"/>
          <w:i/>
          <w:spacing w:val="-1"/>
          <w:sz w:val="22"/>
          <w:szCs w:val="22"/>
          <w:lang w:val="en-US" w:eastAsia="en-US"/>
        </w:rPr>
        <w:t>u</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z w:val="22"/>
          <w:szCs w:val="22"/>
          <w:lang w:val="en-US" w:eastAsia="en-US"/>
        </w:rPr>
        <w:t>sti</w:t>
      </w:r>
      <w:r w:rsidRPr="007F76E8">
        <w:rPr>
          <w:rFonts w:ascii="Palatino Linotype" w:eastAsia="Arial" w:hAnsi="Palatino Linotype" w:cs="Arial"/>
          <w:i/>
          <w:spacing w:val="-1"/>
          <w:sz w:val="22"/>
          <w:szCs w:val="22"/>
          <w:lang w:val="en-US" w:eastAsia="en-US"/>
        </w:rPr>
        <w:t>o</w:t>
      </w:r>
      <w:r w:rsidRPr="007F76E8">
        <w:rPr>
          <w:rFonts w:ascii="Palatino Linotype" w:eastAsia="Arial" w:hAnsi="Palatino Linotype" w:cs="Arial"/>
          <w:i/>
          <w:spacing w:val="1"/>
          <w:sz w:val="22"/>
          <w:szCs w:val="22"/>
          <w:lang w:val="en-US" w:eastAsia="en-US"/>
        </w:rPr>
        <w:t>ne</w:t>
      </w:r>
      <w:r w:rsidRPr="007F76E8">
        <w:rPr>
          <w:rFonts w:ascii="Palatino Linotype" w:eastAsia="Arial" w:hAnsi="Palatino Linotype" w:cs="Arial"/>
          <w:i/>
          <w:sz w:val="22"/>
          <w:szCs w:val="22"/>
          <w:lang w:val="en-US" w:eastAsia="en-US"/>
        </w:rPr>
        <w:t>s</w:t>
      </w:r>
      <w:proofErr w:type="spellEnd"/>
      <w:r w:rsidRPr="007F76E8">
        <w:rPr>
          <w:rFonts w:ascii="Palatino Linotype" w:eastAsia="Arial" w:hAnsi="Palatino Linotype" w:cs="Arial"/>
          <w:i/>
          <w:sz w:val="22"/>
          <w:szCs w:val="22"/>
          <w:lang w:val="en-US" w:eastAsia="en-US"/>
        </w:rPr>
        <w:t xml:space="preserve">  </w:t>
      </w:r>
      <w:proofErr w:type="spellStart"/>
      <w:r w:rsidRPr="007F76E8">
        <w:rPr>
          <w:rFonts w:ascii="Palatino Linotype" w:eastAsia="Arial" w:hAnsi="Palatino Linotype" w:cs="Arial"/>
          <w:i/>
          <w:sz w:val="22"/>
          <w:szCs w:val="22"/>
          <w:lang w:val="en-US" w:eastAsia="en-US"/>
        </w:rPr>
        <w:t>relac</w:t>
      </w:r>
      <w:r w:rsidRPr="007F76E8">
        <w:rPr>
          <w:rFonts w:ascii="Palatino Linotype" w:eastAsia="Arial" w:hAnsi="Palatino Linotype" w:cs="Arial"/>
          <w:i/>
          <w:spacing w:val="-3"/>
          <w:sz w:val="22"/>
          <w:szCs w:val="22"/>
          <w:lang w:val="en-US" w:eastAsia="en-US"/>
        </w:rPr>
        <w:t>i</w:t>
      </w:r>
      <w:r w:rsidRPr="007F76E8">
        <w:rPr>
          <w:rFonts w:ascii="Palatino Linotype" w:eastAsia="Arial" w:hAnsi="Palatino Linotype" w:cs="Arial"/>
          <w:i/>
          <w:spacing w:val="1"/>
          <w:sz w:val="22"/>
          <w:szCs w:val="22"/>
          <w:lang w:val="en-US" w:eastAsia="en-US"/>
        </w:rPr>
        <w:t>on</w:t>
      </w:r>
      <w:r w:rsidRPr="007F76E8">
        <w:rPr>
          <w:rFonts w:ascii="Palatino Linotype" w:eastAsia="Arial" w:hAnsi="Palatino Linotype" w:cs="Arial"/>
          <w:i/>
          <w:spacing w:val="-1"/>
          <w:sz w:val="22"/>
          <w:szCs w:val="22"/>
          <w:lang w:val="en-US" w:eastAsia="en-US"/>
        </w:rPr>
        <w:t>a</w:t>
      </w:r>
      <w:r w:rsidRPr="007F76E8">
        <w:rPr>
          <w:rFonts w:ascii="Palatino Linotype" w:eastAsia="Arial" w:hAnsi="Palatino Linotype" w:cs="Arial"/>
          <w:i/>
          <w:spacing w:val="1"/>
          <w:sz w:val="22"/>
          <w:szCs w:val="22"/>
          <w:lang w:val="en-US" w:eastAsia="en-US"/>
        </w:rPr>
        <w:t>da</w:t>
      </w:r>
      <w:r w:rsidRPr="007F76E8">
        <w:rPr>
          <w:rFonts w:ascii="Palatino Linotype" w:eastAsia="Arial" w:hAnsi="Palatino Linotype" w:cs="Arial"/>
          <w:i/>
          <w:sz w:val="22"/>
          <w:szCs w:val="22"/>
          <w:lang w:val="en-US" w:eastAsia="en-US"/>
        </w:rPr>
        <w:t>s</w:t>
      </w:r>
      <w:proofErr w:type="spellEnd"/>
      <w:r w:rsidRPr="007F76E8">
        <w:rPr>
          <w:rFonts w:ascii="Palatino Linotype" w:eastAsia="Arial" w:hAnsi="Palatino Linotype" w:cs="Arial"/>
          <w:i/>
          <w:sz w:val="22"/>
          <w:szCs w:val="22"/>
          <w:lang w:val="en-US" w:eastAsia="en-US"/>
        </w:rPr>
        <w:t xml:space="preserve">  c</w:t>
      </w:r>
      <w:r w:rsidRPr="007F76E8">
        <w:rPr>
          <w:rFonts w:ascii="Palatino Linotype" w:eastAsia="Arial" w:hAnsi="Palatino Linotype" w:cs="Arial"/>
          <w:i/>
          <w:spacing w:val="1"/>
          <w:sz w:val="22"/>
          <w:szCs w:val="22"/>
          <w:lang w:val="en-US" w:eastAsia="en-US"/>
        </w:rPr>
        <w:t>o</w:t>
      </w:r>
      <w:r w:rsidRPr="007F76E8">
        <w:rPr>
          <w:rFonts w:ascii="Palatino Linotype" w:eastAsia="Arial" w:hAnsi="Palatino Linotype" w:cs="Arial"/>
          <w:i/>
          <w:sz w:val="22"/>
          <w:szCs w:val="22"/>
          <w:lang w:val="en-US" w:eastAsia="en-US"/>
        </w:rPr>
        <w:t xml:space="preserve">n </w:t>
      </w:r>
      <w:r w:rsidRPr="007F76E8">
        <w:rPr>
          <w:rFonts w:ascii="Palatino Linotype" w:eastAsia="Arial" w:hAnsi="Palatino Linotype" w:cs="Arial"/>
          <w:i/>
          <w:spacing w:val="1"/>
          <w:sz w:val="22"/>
          <w:szCs w:val="22"/>
          <w:lang w:val="en-US" w:eastAsia="en-US"/>
        </w:rPr>
        <w:t xml:space="preserve"> </w:t>
      </w:r>
      <w:r w:rsidRPr="007F76E8">
        <w:rPr>
          <w:rFonts w:ascii="Palatino Linotype" w:eastAsia="Arial" w:hAnsi="Palatino Linotype" w:cs="Arial"/>
          <w:i/>
          <w:sz w:val="22"/>
          <w:szCs w:val="22"/>
          <w:lang w:val="en-US" w:eastAsia="en-US"/>
        </w:rPr>
        <w:t xml:space="preserve">la </w:t>
      </w:r>
      <w:proofErr w:type="spellStart"/>
      <w:r w:rsidRPr="007F76E8">
        <w:rPr>
          <w:rFonts w:ascii="Palatino Linotype" w:eastAsia="Arial" w:hAnsi="Palatino Linotype" w:cs="Arial"/>
          <w:i/>
          <w:spacing w:val="1"/>
          <w:sz w:val="22"/>
          <w:szCs w:val="22"/>
          <w:lang w:val="en-US" w:eastAsia="en-US"/>
        </w:rPr>
        <w:t>ma</w:t>
      </w:r>
      <w:r w:rsidRPr="007F76E8">
        <w:rPr>
          <w:rFonts w:ascii="Palatino Linotype" w:eastAsia="Arial" w:hAnsi="Palatino Linotype" w:cs="Arial"/>
          <w:i/>
          <w:spacing w:val="-2"/>
          <w:sz w:val="22"/>
          <w:szCs w:val="22"/>
          <w:lang w:val="en-US" w:eastAsia="en-US"/>
        </w:rPr>
        <w:t>t</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z w:val="22"/>
          <w:szCs w:val="22"/>
          <w:lang w:val="en-US" w:eastAsia="en-US"/>
        </w:rPr>
        <w:t>r</w:t>
      </w:r>
      <w:r w:rsidRPr="007F76E8">
        <w:rPr>
          <w:rFonts w:ascii="Palatino Linotype" w:eastAsia="Arial" w:hAnsi="Palatino Linotype" w:cs="Arial"/>
          <w:i/>
          <w:spacing w:val="-1"/>
          <w:sz w:val="22"/>
          <w:szCs w:val="22"/>
          <w:lang w:val="en-US" w:eastAsia="en-US"/>
        </w:rPr>
        <w:t>i</w:t>
      </w:r>
      <w:r w:rsidRPr="007F76E8">
        <w:rPr>
          <w:rFonts w:ascii="Palatino Linotype" w:eastAsia="Arial" w:hAnsi="Palatino Linotype" w:cs="Arial"/>
          <w:i/>
          <w:sz w:val="22"/>
          <w:szCs w:val="22"/>
          <w:lang w:val="en-US" w:eastAsia="en-US"/>
        </w:rPr>
        <w:t>a</w:t>
      </w:r>
      <w:proofErr w:type="spellEnd"/>
      <w:r w:rsidRPr="007F76E8">
        <w:rPr>
          <w:rFonts w:ascii="Palatino Linotype" w:eastAsia="Arial" w:hAnsi="Palatino Linotype" w:cs="Arial"/>
          <w:i/>
          <w:spacing w:val="4"/>
          <w:sz w:val="22"/>
          <w:szCs w:val="22"/>
          <w:lang w:val="en-US" w:eastAsia="en-US"/>
        </w:rPr>
        <w:t xml:space="preserve"> </w:t>
      </w:r>
      <w:r w:rsidRPr="007F76E8">
        <w:rPr>
          <w:rFonts w:ascii="Palatino Linotype" w:eastAsia="Arial" w:hAnsi="Palatino Linotype" w:cs="Arial"/>
          <w:i/>
          <w:spacing w:val="1"/>
          <w:sz w:val="22"/>
          <w:szCs w:val="22"/>
          <w:lang w:val="en-US" w:eastAsia="en-US"/>
        </w:rPr>
        <w:t>de</w:t>
      </w:r>
      <w:r w:rsidRPr="007F76E8">
        <w:rPr>
          <w:rFonts w:ascii="Palatino Linotype" w:eastAsia="Arial" w:hAnsi="Palatino Linotype" w:cs="Arial"/>
          <w:i/>
          <w:sz w:val="22"/>
          <w:szCs w:val="22"/>
          <w:lang w:val="en-US" w:eastAsia="en-US"/>
        </w:rPr>
        <w:t xml:space="preserve">l </w:t>
      </w:r>
      <w:proofErr w:type="spellStart"/>
      <w:r w:rsidRPr="007F76E8">
        <w:rPr>
          <w:rFonts w:ascii="Palatino Linotype" w:eastAsia="Arial" w:hAnsi="Palatino Linotype" w:cs="Arial"/>
          <w:i/>
          <w:spacing w:val="1"/>
          <w:sz w:val="22"/>
          <w:szCs w:val="22"/>
          <w:lang w:val="en-US" w:eastAsia="en-US"/>
        </w:rPr>
        <w:t>m</w:t>
      </w:r>
      <w:r w:rsidRPr="007F76E8">
        <w:rPr>
          <w:rFonts w:ascii="Palatino Linotype" w:eastAsia="Arial" w:hAnsi="Palatino Linotype" w:cs="Arial"/>
          <w:i/>
          <w:sz w:val="22"/>
          <w:szCs w:val="22"/>
          <w:lang w:val="en-US" w:eastAsia="en-US"/>
        </w:rPr>
        <w:t>is</w:t>
      </w:r>
      <w:r w:rsidRPr="007F76E8">
        <w:rPr>
          <w:rFonts w:ascii="Palatino Linotype" w:eastAsia="Arial" w:hAnsi="Palatino Linotype" w:cs="Arial"/>
          <w:i/>
          <w:spacing w:val="-1"/>
          <w:sz w:val="22"/>
          <w:szCs w:val="22"/>
          <w:lang w:val="en-US" w:eastAsia="en-US"/>
        </w:rPr>
        <w:t>m</w:t>
      </w:r>
      <w:r w:rsidRPr="007F76E8">
        <w:rPr>
          <w:rFonts w:ascii="Palatino Linotype" w:eastAsia="Arial" w:hAnsi="Palatino Linotype" w:cs="Arial"/>
          <w:i/>
          <w:spacing w:val="1"/>
          <w:sz w:val="22"/>
          <w:szCs w:val="22"/>
          <w:lang w:val="en-US" w:eastAsia="en-US"/>
        </w:rPr>
        <w:t>o</w:t>
      </w:r>
      <w:proofErr w:type="spellEnd"/>
      <w:r w:rsidRPr="007F76E8">
        <w:rPr>
          <w:rFonts w:ascii="Palatino Linotype" w:eastAsia="Arial" w:hAnsi="Palatino Linotype" w:cs="Arial"/>
          <w:i/>
          <w:sz w:val="22"/>
          <w:szCs w:val="22"/>
          <w:lang w:val="en-US" w:eastAsia="en-US"/>
        </w:rPr>
        <w:t>.</w:t>
      </w:r>
      <w:r w:rsidRPr="007F76E8">
        <w:rPr>
          <w:rFonts w:ascii="Palatino Linotype" w:eastAsia="Arial" w:hAnsi="Palatino Linotype" w:cs="Arial"/>
          <w:i/>
          <w:spacing w:val="4"/>
          <w:sz w:val="22"/>
          <w:szCs w:val="22"/>
          <w:lang w:val="en-US" w:eastAsia="en-US"/>
        </w:rPr>
        <w:t xml:space="preserve"> </w:t>
      </w:r>
      <w:proofErr w:type="spellStart"/>
      <w:r w:rsidRPr="007F76E8">
        <w:rPr>
          <w:rFonts w:ascii="Palatino Linotype" w:eastAsia="Arial" w:hAnsi="Palatino Linotype" w:cs="Arial"/>
          <w:i/>
          <w:sz w:val="22"/>
          <w:szCs w:val="22"/>
          <w:lang w:val="en-US" w:eastAsia="en-US"/>
        </w:rPr>
        <w:t>En</w:t>
      </w:r>
      <w:proofErr w:type="spellEnd"/>
      <w:r w:rsidRPr="007F76E8">
        <w:rPr>
          <w:rFonts w:ascii="Palatino Linotype" w:eastAsia="Arial" w:hAnsi="Palatino Linotype" w:cs="Arial"/>
          <w:i/>
          <w:spacing w:val="5"/>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z w:val="22"/>
          <w:szCs w:val="22"/>
          <w:lang w:val="en-US" w:eastAsia="en-US"/>
        </w:rPr>
        <w:t>sta</w:t>
      </w:r>
      <w:proofErr w:type="spellEnd"/>
      <w:r w:rsidRPr="007F76E8">
        <w:rPr>
          <w:rFonts w:ascii="Palatino Linotype" w:eastAsia="Arial" w:hAnsi="Palatino Linotype" w:cs="Arial"/>
          <w:i/>
          <w:spacing w:val="4"/>
          <w:sz w:val="22"/>
          <w:szCs w:val="22"/>
          <w:lang w:val="en-US" w:eastAsia="en-US"/>
        </w:rPr>
        <w:t xml:space="preserve"> </w:t>
      </w:r>
      <w:proofErr w:type="spellStart"/>
      <w:r w:rsidRPr="007F76E8">
        <w:rPr>
          <w:rFonts w:ascii="Palatino Linotype" w:eastAsia="Arial" w:hAnsi="Palatino Linotype" w:cs="Arial"/>
          <w:i/>
          <w:sz w:val="22"/>
          <w:szCs w:val="22"/>
          <w:lang w:val="en-US" w:eastAsia="en-US"/>
        </w:rPr>
        <w:t>t</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z w:val="22"/>
          <w:szCs w:val="22"/>
          <w:lang w:val="en-US" w:eastAsia="en-US"/>
        </w:rPr>
        <w:t>si</w:t>
      </w:r>
      <w:r w:rsidRPr="007F76E8">
        <w:rPr>
          <w:rFonts w:ascii="Palatino Linotype" w:eastAsia="Arial" w:hAnsi="Palatino Linotype" w:cs="Arial"/>
          <w:i/>
          <w:spacing w:val="-2"/>
          <w:sz w:val="22"/>
          <w:szCs w:val="22"/>
          <w:lang w:val="en-US" w:eastAsia="en-US"/>
        </w:rPr>
        <w:t>t</w:t>
      </w:r>
      <w:r w:rsidRPr="007F76E8">
        <w:rPr>
          <w:rFonts w:ascii="Palatino Linotype" w:eastAsia="Arial" w:hAnsi="Palatino Linotype" w:cs="Arial"/>
          <w:i/>
          <w:spacing w:val="1"/>
          <w:sz w:val="22"/>
          <w:szCs w:val="22"/>
          <w:lang w:val="en-US" w:eastAsia="en-US"/>
        </w:rPr>
        <w:t>u</w:t>
      </w:r>
      <w:r w:rsidRPr="007F76E8">
        <w:rPr>
          <w:rFonts w:ascii="Palatino Linotype" w:eastAsia="Arial" w:hAnsi="Palatino Linotype" w:cs="Arial"/>
          <w:i/>
          <w:sz w:val="22"/>
          <w:szCs w:val="22"/>
          <w:lang w:val="en-US" w:eastAsia="en-US"/>
        </w:rPr>
        <w:t>ra</w:t>
      </w:r>
      <w:proofErr w:type="spellEnd"/>
      <w:r w:rsidRPr="007F76E8">
        <w:rPr>
          <w:rFonts w:ascii="Palatino Linotype" w:eastAsia="Arial" w:hAnsi="Palatino Linotype" w:cs="Arial"/>
          <w:i/>
          <w:sz w:val="22"/>
          <w:szCs w:val="22"/>
          <w:lang w:val="en-US" w:eastAsia="en-US"/>
        </w:rPr>
        <w:t>,</w:t>
      </w:r>
      <w:r w:rsidRPr="007F76E8">
        <w:rPr>
          <w:rFonts w:ascii="Palatino Linotype" w:eastAsia="Arial" w:hAnsi="Palatino Linotype" w:cs="Arial"/>
          <w:i/>
          <w:spacing w:val="4"/>
          <w:sz w:val="22"/>
          <w:szCs w:val="22"/>
          <w:lang w:val="en-US" w:eastAsia="en-US"/>
        </w:rPr>
        <w:t xml:space="preserve"> </w:t>
      </w:r>
      <w:r w:rsidRPr="007F76E8">
        <w:rPr>
          <w:rFonts w:ascii="Palatino Linotype" w:eastAsia="Arial" w:hAnsi="Palatino Linotype" w:cs="Arial"/>
          <w:i/>
          <w:spacing w:val="-1"/>
          <w:sz w:val="22"/>
          <w:szCs w:val="22"/>
          <w:lang w:val="en-US" w:eastAsia="en-US"/>
        </w:rPr>
        <w:t>a</w:t>
      </w:r>
      <w:r w:rsidRPr="007F76E8">
        <w:rPr>
          <w:rFonts w:ascii="Palatino Linotype" w:eastAsia="Arial" w:hAnsi="Palatino Linotype" w:cs="Arial"/>
          <w:i/>
          <w:spacing w:val="1"/>
          <w:sz w:val="22"/>
          <w:szCs w:val="22"/>
          <w:lang w:val="en-US" w:eastAsia="en-US"/>
        </w:rPr>
        <w:t>n</w:t>
      </w:r>
      <w:r w:rsidRPr="007F76E8">
        <w:rPr>
          <w:rFonts w:ascii="Palatino Linotype" w:eastAsia="Arial" w:hAnsi="Palatino Linotype" w:cs="Arial"/>
          <w:i/>
          <w:sz w:val="22"/>
          <w:szCs w:val="22"/>
          <w:lang w:val="en-US" w:eastAsia="en-US"/>
        </w:rPr>
        <w:t>te</w:t>
      </w:r>
      <w:r w:rsidRPr="007F76E8">
        <w:rPr>
          <w:rFonts w:ascii="Palatino Linotype" w:eastAsia="Arial" w:hAnsi="Palatino Linotype" w:cs="Arial"/>
          <w:i/>
          <w:spacing w:val="4"/>
          <w:sz w:val="22"/>
          <w:szCs w:val="22"/>
          <w:lang w:val="en-US" w:eastAsia="en-US"/>
        </w:rPr>
        <w:t xml:space="preserve"> </w:t>
      </w:r>
      <w:r w:rsidRPr="007F76E8">
        <w:rPr>
          <w:rFonts w:ascii="Palatino Linotype" w:eastAsia="Arial" w:hAnsi="Palatino Linotype" w:cs="Arial"/>
          <w:i/>
          <w:spacing w:val="-2"/>
          <w:sz w:val="22"/>
          <w:szCs w:val="22"/>
          <w:lang w:val="en-US" w:eastAsia="en-US"/>
        </w:rPr>
        <w:t>s</w:t>
      </w:r>
      <w:r w:rsidRPr="007F76E8">
        <w:rPr>
          <w:rFonts w:ascii="Palatino Linotype" w:eastAsia="Arial" w:hAnsi="Palatino Linotype" w:cs="Arial"/>
          <w:i/>
          <w:spacing w:val="1"/>
          <w:sz w:val="22"/>
          <w:szCs w:val="22"/>
          <w:lang w:val="en-US" w:eastAsia="en-US"/>
        </w:rPr>
        <w:t>o</w:t>
      </w:r>
      <w:r w:rsidRPr="007F76E8">
        <w:rPr>
          <w:rFonts w:ascii="Palatino Linotype" w:eastAsia="Arial" w:hAnsi="Palatino Linotype" w:cs="Arial"/>
          <w:i/>
          <w:spacing w:val="-3"/>
          <w:sz w:val="22"/>
          <w:szCs w:val="22"/>
          <w:lang w:val="en-US" w:eastAsia="en-US"/>
        </w:rPr>
        <w:t>l</w:t>
      </w:r>
      <w:r w:rsidRPr="007F76E8">
        <w:rPr>
          <w:rFonts w:ascii="Palatino Linotype" w:eastAsia="Arial" w:hAnsi="Palatino Linotype" w:cs="Arial"/>
          <w:i/>
          <w:sz w:val="22"/>
          <w:szCs w:val="22"/>
          <w:lang w:val="en-US" w:eastAsia="en-US"/>
        </w:rPr>
        <w:t>ic</w:t>
      </w:r>
      <w:r w:rsidRPr="007F76E8">
        <w:rPr>
          <w:rFonts w:ascii="Palatino Linotype" w:eastAsia="Arial" w:hAnsi="Palatino Linotype" w:cs="Arial"/>
          <w:i/>
          <w:spacing w:val="-1"/>
          <w:sz w:val="22"/>
          <w:szCs w:val="22"/>
          <w:lang w:val="en-US" w:eastAsia="en-US"/>
        </w:rPr>
        <w:t>i</w:t>
      </w:r>
      <w:r w:rsidRPr="007F76E8">
        <w:rPr>
          <w:rFonts w:ascii="Palatino Linotype" w:eastAsia="Arial" w:hAnsi="Palatino Linotype" w:cs="Arial"/>
          <w:i/>
          <w:sz w:val="22"/>
          <w:szCs w:val="22"/>
          <w:lang w:val="en-US" w:eastAsia="en-US"/>
        </w:rPr>
        <w:t>t</w:t>
      </w:r>
      <w:r w:rsidRPr="007F76E8">
        <w:rPr>
          <w:rFonts w:ascii="Palatino Linotype" w:eastAsia="Arial" w:hAnsi="Palatino Linotype" w:cs="Arial"/>
          <w:i/>
          <w:spacing w:val="1"/>
          <w:sz w:val="22"/>
          <w:szCs w:val="22"/>
          <w:lang w:val="en-US" w:eastAsia="en-US"/>
        </w:rPr>
        <w:t>ude</w:t>
      </w:r>
      <w:r w:rsidRPr="007F76E8">
        <w:rPr>
          <w:rFonts w:ascii="Palatino Linotype" w:eastAsia="Arial" w:hAnsi="Palatino Linotype" w:cs="Arial"/>
          <w:i/>
          <w:sz w:val="22"/>
          <w:szCs w:val="22"/>
          <w:lang w:val="en-US" w:eastAsia="en-US"/>
        </w:rPr>
        <w:t>s</w:t>
      </w:r>
      <w:r w:rsidRPr="007F76E8">
        <w:rPr>
          <w:rFonts w:ascii="Palatino Linotype" w:eastAsia="Arial" w:hAnsi="Palatino Linotype" w:cs="Arial"/>
          <w:i/>
          <w:spacing w:val="3"/>
          <w:sz w:val="22"/>
          <w:szCs w:val="22"/>
          <w:lang w:val="en-US" w:eastAsia="en-US"/>
        </w:rPr>
        <w:t xml:space="preserve"> </w:t>
      </w:r>
      <w:r w:rsidRPr="007F76E8">
        <w:rPr>
          <w:rFonts w:ascii="Palatino Linotype" w:eastAsia="Arial" w:hAnsi="Palatino Linotype" w:cs="Arial"/>
          <w:i/>
          <w:spacing w:val="-1"/>
          <w:sz w:val="22"/>
          <w:szCs w:val="22"/>
          <w:lang w:val="en-US" w:eastAsia="en-US"/>
        </w:rPr>
        <w:t>d</w:t>
      </w:r>
      <w:r w:rsidRPr="007F76E8">
        <w:rPr>
          <w:rFonts w:ascii="Palatino Linotype" w:eastAsia="Arial" w:hAnsi="Palatino Linotype" w:cs="Arial"/>
          <w:i/>
          <w:sz w:val="22"/>
          <w:szCs w:val="22"/>
          <w:lang w:val="en-US" w:eastAsia="en-US"/>
        </w:rPr>
        <w:t>e</w:t>
      </w:r>
      <w:r w:rsidRPr="007F76E8">
        <w:rPr>
          <w:rFonts w:ascii="Palatino Linotype" w:eastAsia="Arial" w:hAnsi="Palatino Linotype" w:cs="Arial"/>
          <w:i/>
          <w:spacing w:val="4"/>
          <w:sz w:val="22"/>
          <w:szCs w:val="22"/>
          <w:lang w:val="en-US" w:eastAsia="en-US"/>
        </w:rPr>
        <w:t xml:space="preserve"> </w:t>
      </w:r>
      <w:proofErr w:type="spellStart"/>
      <w:r w:rsidRPr="007F76E8">
        <w:rPr>
          <w:rFonts w:ascii="Palatino Linotype" w:eastAsia="Arial" w:hAnsi="Palatino Linotype" w:cs="Arial"/>
          <w:i/>
          <w:sz w:val="22"/>
          <w:szCs w:val="22"/>
          <w:lang w:val="en-US" w:eastAsia="en-US"/>
        </w:rPr>
        <w:t>i</w:t>
      </w:r>
      <w:r w:rsidRPr="007F76E8">
        <w:rPr>
          <w:rFonts w:ascii="Palatino Linotype" w:eastAsia="Arial" w:hAnsi="Palatino Linotype" w:cs="Arial"/>
          <w:i/>
          <w:spacing w:val="-2"/>
          <w:sz w:val="22"/>
          <w:szCs w:val="22"/>
          <w:lang w:val="en-US" w:eastAsia="en-US"/>
        </w:rPr>
        <w:t>n</w:t>
      </w:r>
      <w:r w:rsidRPr="007F76E8">
        <w:rPr>
          <w:rFonts w:ascii="Palatino Linotype" w:eastAsia="Arial" w:hAnsi="Palatino Linotype" w:cs="Arial"/>
          <w:i/>
          <w:spacing w:val="3"/>
          <w:sz w:val="22"/>
          <w:szCs w:val="22"/>
          <w:lang w:val="en-US" w:eastAsia="en-US"/>
        </w:rPr>
        <w:t>f</w:t>
      </w:r>
      <w:r w:rsidRPr="007F76E8">
        <w:rPr>
          <w:rFonts w:ascii="Palatino Linotype" w:eastAsia="Arial" w:hAnsi="Palatino Linotype" w:cs="Arial"/>
          <w:i/>
          <w:spacing w:val="1"/>
          <w:sz w:val="22"/>
          <w:szCs w:val="22"/>
          <w:lang w:val="en-US" w:eastAsia="en-US"/>
        </w:rPr>
        <w:t>o</w:t>
      </w:r>
      <w:r w:rsidRPr="007F76E8">
        <w:rPr>
          <w:rFonts w:ascii="Palatino Linotype" w:eastAsia="Arial" w:hAnsi="Palatino Linotype" w:cs="Arial"/>
          <w:i/>
          <w:spacing w:val="-3"/>
          <w:sz w:val="22"/>
          <w:szCs w:val="22"/>
          <w:lang w:val="en-US" w:eastAsia="en-US"/>
        </w:rPr>
        <w:t>r</w:t>
      </w:r>
      <w:r w:rsidRPr="007F76E8">
        <w:rPr>
          <w:rFonts w:ascii="Palatino Linotype" w:eastAsia="Arial" w:hAnsi="Palatino Linotype" w:cs="Arial"/>
          <w:i/>
          <w:spacing w:val="1"/>
          <w:sz w:val="22"/>
          <w:szCs w:val="22"/>
          <w:lang w:val="en-US" w:eastAsia="en-US"/>
        </w:rPr>
        <w:t>ma</w:t>
      </w:r>
      <w:r w:rsidRPr="007F76E8">
        <w:rPr>
          <w:rFonts w:ascii="Palatino Linotype" w:eastAsia="Arial" w:hAnsi="Palatino Linotype" w:cs="Arial"/>
          <w:i/>
          <w:sz w:val="22"/>
          <w:szCs w:val="22"/>
          <w:lang w:val="en-US" w:eastAsia="en-US"/>
        </w:rPr>
        <w:t>ci</w:t>
      </w:r>
      <w:r w:rsidRPr="007F76E8">
        <w:rPr>
          <w:rFonts w:ascii="Palatino Linotype" w:eastAsia="Arial" w:hAnsi="Palatino Linotype" w:cs="Arial"/>
          <w:i/>
          <w:spacing w:val="-2"/>
          <w:sz w:val="22"/>
          <w:szCs w:val="22"/>
          <w:lang w:val="en-US" w:eastAsia="en-US"/>
        </w:rPr>
        <w:t>ó</w:t>
      </w:r>
      <w:r w:rsidRPr="007F76E8">
        <w:rPr>
          <w:rFonts w:ascii="Palatino Linotype" w:eastAsia="Arial" w:hAnsi="Palatino Linotype" w:cs="Arial"/>
          <w:i/>
          <w:sz w:val="22"/>
          <w:szCs w:val="22"/>
          <w:lang w:val="en-US" w:eastAsia="en-US"/>
        </w:rPr>
        <w:t>n</w:t>
      </w:r>
      <w:proofErr w:type="spellEnd"/>
      <w:r w:rsidRPr="007F76E8">
        <w:rPr>
          <w:rFonts w:ascii="Palatino Linotype" w:eastAsia="Arial" w:hAnsi="Palatino Linotype" w:cs="Arial"/>
          <w:i/>
          <w:spacing w:val="4"/>
          <w:sz w:val="22"/>
          <w:szCs w:val="22"/>
          <w:lang w:val="en-US" w:eastAsia="en-US"/>
        </w:rPr>
        <w:t xml:space="preserve"> </w:t>
      </w:r>
      <w:proofErr w:type="spellStart"/>
      <w:r w:rsidRPr="007F76E8">
        <w:rPr>
          <w:rFonts w:ascii="Palatino Linotype" w:eastAsia="Arial" w:hAnsi="Palatino Linotype" w:cs="Arial"/>
          <w:i/>
          <w:sz w:val="22"/>
          <w:szCs w:val="22"/>
          <w:lang w:val="en-US" w:eastAsia="en-US"/>
        </w:rPr>
        <w:t>relacio</w:t>
      </w:r>
      <w:r w:rsidRPr="007F76E8">
        <w:rPr>
          <w:rFonts w:ascii="Palatino Linotype" w:eastAsia="Arial" w:hAnsi="Palatino Linotype" w:cs="Arial"/>
          <w:i/>
          <w:spacing w:val="1"/>
          <w:sz w:val="22"/>
          <w:szCs w:val="22"/>
          <w:lang w:val="en-US" w:eastAsia="en-US"/>
        </w:rPr>
        <w:t>n</w:t>
      </w:r>
      <w:r w:rsidRPr="007F76E8">
        <w:rPr>
          <w:rFonts w:ascii="Palatino Linotype" w:eastAsia="Arial" w:hAnsi="Palatino Linotype" w:cs="Arial"/>
          <w:i/>
          <w:spacing w:val="-1"/>
          <w:sz w:val="22"/>
          <w:szCs w:val="22"/>
          <w:lang w:val="en-US" w:eastAsia="en-US"/>
        </w:rPr>
        <w:t>a</w:t>
      </w:r>
      <w:r w:rsidRPr="007F76E8">
        <w:rPr>
          <w:rFonts w:ascii="Palatino Linotype" w:eastAsia="Arial" w:hAnsi="Palatino Linotype" w:cs="Arial"/>
          <w:i/>
          <w:spacing w:val="1"/>
          <w:sz w:val="22"/>
          <w:szCs w:val="22"/>
          <w:lang w:val="en-US" w:eastAsia="en-US"/>
        </w:rPr>
        <w:t>d</w:t>
      </w:r>
      <w:r w:rsidRPr="007F76E8">
        <w:rPr>
          <w:rFonts w:ascii="Palatino Linotype" w:eastAsia="Arial" w:hAnsi="Palatino Linotype" w:cs="Arial"/>
          <w:i/>
          <w:spacing w:val="-1"/>
          <w:sz w:val="22"/>
          <w:szCs w:val="22"/>
          <w:lang w:val="en-US" w:eastAsia="en-US"/>
        </w:rPr>
        <w:t>a</w:t>
      </w:r>
      <w:r w:rsidRPr="007F76E8">
        <w:rPr>
          <w:rFonts w:ascii="Palatino Linotype" w:eastAsia="Arial" w:hAnsi="Palatino Linotype" w:cs="Arial"/>
          <w:i/>
          <w:sz w:val="22"/>
          <w:szCs w:val="22"/>
          <w:lang w:val="en-US" w:eastAsia="en-US"/>
        </w:rPr>
        <w:t>s</w:t>
      </w:r>
      <w:proofErr w:type="spellEnd"/>
      <w:r w:rsidRPr="007F76E8">
        <w:rPr>
          <w:rFonts w:ascii="Palatino Linotype" w:eastAsia="Arial" w:hAnsi="Palatino Linotype" w:cs="Arial"/>
          <w:i/>
          <w:sz w:val="22"/>
          <w:szCs w:val="22"/>
          <w:lang w:val="en-US" w:eastAsia="en-US"/>
        </w:rPr>
        <w:t xml:space="preserve"> c</w:t>
      </w:r>
      <w:r w:rsidRPr="007F76E8">
        <w:rPr>
          <w:rFonts w:ascii="Palatino Linotype" w:eastAsia="Arial" w:hAnsi="Palatino Linotype" w:cs="Arial"/>
          <w:i/>
          <w:spacing w:val="1"/>
          <w:sz w:val="22"/>
          <w:szCs w:val="22"/>
          <w:lang w:val="en-US" w:eastAsia="en-US"/>
        </w:rPr>
        <w:t>o</w:t>
      </w:r>
      <w:r w:rsidRPr="007F76E8">
        <w:rPr>
          <w:rFonts w:ascii="Palatino Linotype" w:eastAsia="Arial" w:hAnsi="Palatino Linotype" w:cs="Arial"/>
          <w:i/>
          <w:sz w:val="22"/>
          <w:szCs w:val="22"/>
          <w:lang w:val="en-US" w:eastAsia="en-US"/>
        </w:rPr>
        <w:t>n</w:t>
      </w:r>
      <w:r w:rsidRPr="007F76E8">
        <w:rPr>
          <w:rFonts w:ascii="Palatino Linotype" w:eastAsia="Arial" w:hAnsi="Palatino Linotype" w:cs="Arial"/>
          <w:i/>
          <w:spacing w:val="4"/>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do</w:t>
      </w:r>
      <w:r w:rsidRPr="007F76E8">
        <w:rPr>
          <w:rFonts w:ascii="Palatino Linotype" w:eastAsia="Arial" w:hAnsi="Palatino Linotype" w:cs="Arial"/>
          <w:i/>
          <w:spacing w:val="-2"/>
          <w:sz w:val="22"/>
          <w:szCs w:val="22"/>
          <w:lang w:val="en-US" w:eastAsia="en-US"/>
        </w:rPr>
        <w:t>c</w:t>
      </w:r>
      <w:r w:rsidRPr="007F76E8">
        <w:rPr>
          <w:rFonts w:ascii="Palatino Linotype" w:eastAsia="Arial" w:hAnsi="Palatino Linotype" w:cs="Arial"/>
          <w:i/>
          <w:spacing w:val="1"/>
          <w:sz w:val="22"/>
          <w:szCs w:val="22"/>
          <w:lang w:val="en-US" w:eastAsia="en-US"/>
        </w:rPr>
        <w:t>u</w:t>
      </w:r>
      <w:r w:rsidRPr="007F76E8">
        <w:rPr>
          <w:rFonts w:ascii="Palatino Linotype" w:eastAsia="Arial" w:hAnsi="Palatino Linotype" w:cs="Arial"/>
          <w:i/>
          <w:spacing w:val="-1"/>
          <w:sz w:val="22"/>
          <w:szCs w:val="22"/>
          <w:lang w:val="en-US" w:eastAsia="en-US"/>
        </w:rPr>
        <w:t>m</w:t>
      </w:r>
      <w:r w:rsidRPr="007F76E8">
        <w:rPr>
          <w:rFonts w:ascii="Palatino Linotype" w:eastAsia="Arial" w:hAnsi="Palatino Linotype" w:cs="Arial"/>
          <w:i/>
          <w:spacing w:val="1"/>
          <w:sz w:val="22"/>
          <w:szCs w:val="22"/>
          <w:lang w:val="en-US" w:eastAsia="en-US"/>
        </w:rPr>
        <w:t>en</w:t>
      </w:r>
      <w:r w:rsidRPr="007F76E8">
        <w:rPr>
          <w:rFonts w:ascii="Palatino Linotype" w:eastAsia="Arial" w:hAnsi="Palatino Linotype" w:cs="Arial"/>
          <w:i/>
          <w:spacing w:val="-2"/>
          <w:sz w:val="22"/>
          <w:szCs w:val="22"/>
          <w:lang w:val="en-US" w:eastAsia="en-US"/>
        </w:rPr>
        <w:t>t</w:t>
      </w:r>
      <w:r w:rsidRPr="007F76E8">
        <w:rPr>
          <w:rFonts w:ascii="Palatino Linotype" w:eastAsia="Arial" w:hAnsi="Palatino Linotype" w:cs="Arial"/>
          <w:i/>
          <w:spacing w:val="1"/>
          <w:sz w:val="22"/>
          <w:szCs w:val="22"/>
          <w:lang w:val="en-US" w:eastAsia="en-US"/>
        </w:rPr>
        <w:t>o</w:t>
      </w:r>
      <w:r w:rsidRPr="007F76E8">
        <w:rPr>
          <w:rFonts w:ascii="Palatino Linotype" w:eastAsia="Arial" w:hAnsi="Palatino Linotype" w:cs="Arial"/>
          <w:i/>
          <w:sz w:val="22"/>
          <w:szCs w:val="22"/>
          <w:lang w:val="en-US" w:eastAsia="en-US"/>
        </w:rPr>
        <w:t>s</w:t>
      </w:r>
      <w:proofErr w:type="spellEnd"/>
      <w:r w:rsidRPr="007F76E8">
        <w:rPr>
          <w:rFonts w:ascii="Palatino Linotype" w:eastAsia="Arial" w:hAnsi="Palatino Linotype" w:cs="Arial"/>
          <w:i/>
          <w:spacing w:val="3"/>
          <w:sz w:val="22"/>
          <w:szCs w:val="22"/>
          <w:lang w:val="en-US" w:eastAsia="en-US"/>
        </w:rPr>
        <w:t xml:space="preserve"> </w:t>
      </w:r>
      <w:r w:rsidRPr="007F76E8">
        <w:rPr>
          <w:rFonts w:ascii="Palatino Linotype" w:eastAsia="Arial" w:hAnsi="Palatino Linotype" w:cs="Arial"/>
          <w:i/>
          <w:spacing w:val="-1"/>
          <w:sz w:val="22"/>
          <w:szCs w:val="22"/>
          <w:lang w:val="en-US" w:eastAsia="en-US"/>
        </w:rPr>
        <w:t>q</w:t>
      </w:r>
      <w:r w:rsidRPr="007F76E8">
        <w:rPr>
          <w:rFonts w:ascii="Palatino Linotype" w:eastAsia="Arial" w:hAnsi="Palatino Linotype" w:cs="Arial"/>
          <w:i/>
          <w:spacing w:val="1"/>
          <w:sz w:val="22"/>
          <w:szCs w:val="22"/>
          <w:lang w:val="en-US" w:eastAsia="en-US"/>
        </w:rPr>
        <w:t>u</w:t>
      </w:r>
      <w:r w:rsidRPr="007F76E8">
        <w:rPr>
          <w:rFonts w:ascii="Palatino Linotype" w:eastAsia="Arial" w:hAnsi="Palatino Linotype" w:cs="Arial"/>
          <w:i/>
          <w:sz w:val="22"/>
          <w:szCs w:val="22"/>
          <w:lang w:val="en-US" w:eastAsia="en-US"/>
        </w:rPr>
        <w:t>e</w:t>
      </w:r>
      <w:r w:rsidRPr="007F76E8">
        <w:rPr>
          <w:rFonts w:ascii="Palatino Linotype" w:eastAsia="Arial" w:hAnsi="Palatino Linotype" w:cs="Arial"/>
          <w:i/>
          <w:spacing w:val="4"/>
          <w:sz w:val="22"/>
          <w:szCs w:val="22"/>
          <w:lang w:val="en-US" w:eastAsia="en-US"/>
        </w:rPr>
        <w:t xml:space="preserve"> </w:t>
      </w:r>
      <w:proofErr w:type="spellStart"/>
      <w:r w:rsidRPr="007F76E8">
        <w:rPr>
          <w:rFonts w:ascii="Palatino Linotype" w:eastAsia="Arial" w:hAnsi="Palatino Linotype" w:cs="Arial"/>
          <w:i/>
          <w:sz w:val="22"/>
          <w:szCs w:val="22"/>
          <w:lang w:val="en-US" w:eastAsia="en-US"/>
        </w:rPr>
        <w:t>incl</w:t>
      </w:r>
      <w:r w:rsidRPr="007F76E8">
        <w:rPr>
          <w:rFonts w:ascii="Palatino Linotype" w:eastAsia="Arial" w:hAnsi="Palatino Linotype" w:cs="Arial"/>
          <w:i/>
          <w:spacing w:val="1"/>
          <w:sz w:val="22"/>
          <w:szCs w:val="22"/>
          <w:lang w:val="en-US" w:eastAsia="en-US"/>
        </w:rPr>
        <w:t>u</w:t>
      </w:r>
      <w:r w:rsidRPr="007F76E8">
        <w:rPr>
          <w:rFonts w:ascii="Palatino Linotype" w:eastAsia="Arial" w:hAnsi="Palatino Linotype" w:cs="Arial"/>
          <w:i/>
          <w:spacing w:val="-2"/>
          <w:sz w:val="22"/>
          <w:szCs w:val="22"/>
          <w:lang w:val="en-US" w:eastAsia="en-US"/>
        </w:rPr>
        <w:t>y</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z w:val="22"/>
          <w:szCs w:val="22"/>
          <w:lang w:val="en-US" w:eastAsia="en-US"/>
        </w:rPr>
        <w:t>n</w:t>
      </w:r>
      <w:proofErr w:type="spellEnd"/>
      <w:r w:rsidRPr="007F76E8">
        <w:rPr>
          <w:rFonts w:ascii="Palatino Linotype" w:eastAsia="Arial" w:hAnsi="Palatino Linotype" w:cs="Arial"/>
          <w:i/>
          <w:spacing w:val="4"/>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ane</w:t>
      </w:r>
      <w:r w:rsidRPr="007F76E8">
        <w:rPr>
          <w:rFonts w:ascii="Palatino Linotype" w:eastAsia="Arial" w:hAnsi="Palatino Linotype" w:cs="Arial"/>
          <w:i/>
          <w:spacing w:val="-2"/>
          <w:sz w:val="22"/>
          <w:szCs w:val="22"/>
          <w:lang w:val="en-US" w:eastAsia="en-US"/>
        </w:rPr>
        <w:t>x</w:t>
      </w:r>
      <w:r w:rsidRPr="007F76E8">
        <w:rPr>
          <w:rFonts w:ascii="Palatino Linotype" w:eastAsia="Arial" w:hAnsi="Palatino Linotype" w:cs="Arial"/>
          <w:i/>
          <w:spacing w:val="1"/>
          <w:sz w:val="22"/>
          <w:szCs w:val="22"/>
          <w:lang w:val="en-US" w:eastAsia="en-US"/>
        </w:rPr>
        <w:t>o</w:t>
      </w:r>
      <w:r w:rsidRPr="007F76E8">
        <w:rPr>
          <w:rFonts w:ascii="Palatino Linotype" w:eastAsia="Arial" w:hAnsi="Palatino Linotype" w:cs="Arial"/>
          <w:i/>
          <w:sz w:val="22"/>
          <w:szCs w:val="22"/>
          <w:lang w:val="en-US" w:eastAsia="en-US"/>
        </w:rPr>
        <w:t>s</w:t>
      </w:r>
      <w:proofErr w:type="spellEnd"/>
      <w:r w:rsidRPr="007F76E8">
        <w:rPr>
          <w:rFonts w:ascii="Palatino Linotype" w:eastAsia="Arial" w:hAnsi="Palatino Linotype" w:cs="Arial"/>
          <w:i/>
          <w:sz w:val="22"/>
          <w:szCs w:val="22"/>
          <w:lang w:val="en-US" w:eastAsia="en-US"/>
        </w:rPr>
        <w:t>,</w:t>
      </w:r>
      <w:r w:rsidRPr="007F76E8">
        <w:rPr>
          <w:rFonts w:ascii="Palatino Linotype" w:eastAsia="Arial" w:hAnsi="Palatino Linotype" w:cs="Arial"/>
          <w:i/>
          <w:spacing w:val="3"/>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pa</w:t>
      </w:r>
      <w:r w:rsidRPr="007F76E8">
        <w:rPr>
          <w:rFonts w:ascii="Palatino Linotype" w:eastAsia="Arial" w:hAnsi="Palatino Linotype" w:cs="Arial"/>
          <w:i/>
          <w:sz w:val="22"/>
          <w:szCs w:val="22"/>
          <w:lang w:val="en-US" w:eastAsia="en-US"/>
        </w:rPr>
        <w:t>rt</w:t>
      </w:r>
      <w:r w:rsidRPr="007F76E8">
        <w:rPr>
          <w:rFonts w:ascii="Palatino Linotype" w:eastAsia="Arial" w:hAnsi="Palatino Linotype" w:cs="Arial"/>
          <w:i/>
          <w:spacing w:val="-1"/>
          <w:sz w:val="22"/>
          <w:szCs w:val="22"/>
          <w:lang w:val="en-US" w:eastAsia="en-US"/>
        </w:rPr>
        <w:t>i</w:t>
      </w:r>
      <w:r w:rsidRPr="007F76E8">
        <w:rPr>
          <w:rFonts w:ascii="Palatino Linotype" w:eastAsia="Arial" w:hAnsi="Palatino Linotype" w:cs="Arial"/>
          <w:i/>
          <w:spacing w:val="-2"/>
          <w:sz w:val="22"/>
          <w:szCs w:val="22"/>
          <w:lang w:val="en-US" w:eastAsia="en-US"/>
        </w:rPr>
        <w:t>c</w:t>
      </w:r>
      <w:r w:rsidRPr="007F76E8">
        <w:rPr>
          <w:rFonts w:ascii="Palatino Linotype" w:eastAsia="Arial" w:hAnsi="Palatino Linotype" w:cs="Arial"/>
          <w:i/>
          <w:spacing w:val="1"/>
          <w:sz w:val="22"/>
          <w:szCs w:val="22"/>
          <w:lang w:val="en-US" w:eastAsia="en-US"/>
        </w:rPr>
        <w:t>u</w:t>
      </w:r>
      <w:r w:rsidRPr="007F76E8">
        <w:rPr>
          <w:rFonts w:ascii="Palatino Linotype" w:eastAsia="Arial" w:hAnsi="Palatino Linotype" w:cs="Arial"/>
          <w:i/>
          <w:sz w:val="22"/>
          <w:szCs w:val="22"/>
          <w:lang w:val="en-US" w:eastAsia="en-US"/>
        </w:rPr>
        <w:t>lar</w:t>
      </w:r>
      <w:r w:rsidRPr="007F76E8">
        <w:rPr>
          <w:rFonts w:ascii="Palatino Linotype" w:eastAsia="Arial" w:hAnsi="Palatino Linotype" w:cs="Arial"/>
          <w:i/>
          <w:spacing w:val="1"/>
          <w:sz w:val="22"/>
          <w:szCs w:val="22"/>
          <w:lang w:val="en-US" w:eastAsia="en-US"/>
        </w:rPr>
        <w:t>m</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pacing w:val="1"/>
          <w:sz w:val="22"/>
          <w:szCs w:val="22"/>
          <w:lang w:val="en-US" w:eastAsia="en-US"/>
        </w:rPr>
        <w:t>n</w:t>
      </w:r>
      <w:r w:rsidRPr="007F76E8">
        <w:rPr>
          <w:rFonts w:ascii="Palatino Linotype" w:eastAsia="Arial" w:hAnsi="Palatino Linotype" w:cs="Arial"/>
          <w:i/>
          <w:sz w:val="22"/>
          <w:szCs w:val="22"/>
          <w:lang w:val="en-US" w:eastAsia="en-US"/>
        </w:rPr>
        <w:t>te</w:t>
      </w:r>
      <w:proofErr w:type="spellEnd"/>
      <w:r w:rsidRPr="007F76E8">
        <w:rPr>
          <w:rFonts w:ascii="Palatino Linotype" w:eastAsia="Arial" w:hAnsi="Palatino Linotype" w:cs="Arial"/>
          <w:i/>
          <w:spacing w:val="4"/>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z w:val="22"/>
          <w:szCs w:val="22"/>
          <w:lang w:val="en-US" w:eastAsia="en-US"/>
        </w:rPr>
        <w:t>n</w:t>
      </w:r>
      <w:proofErr w:type="spellEnd"/>
      <w:r w:rsidRPr="007F76E8">
        <w:rPr>
          <w:rFonts w:ascii="Palatino Linotype" w:eastAsia="Arial" w:hAnsi="Palatino Linotype" w:cs="Arial"/>
          <w:i/>
          <w:spacing w:val="4"/>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a</w:t>
      </w:r>
      <w:r w:rsidRPr="007F76E8">
        <w:rPr>
          <w:rFonts w:ascii="Palatino Linotype" w:eastAsia="Arial" w:hAnsi="Palatino Linotype" w:cs="Arial"/>
          <w:i/>
          <w:spacing w:val="-1"/>
          <w:sz w:val="22"/>
          <w:szCs w:val="22"/>
          <w:lang w:val="en-US" w:eastAsia="en-US"/>
        </w:rPr>
        <w:t>q</w:t>
      </w:r>
      <w:r w:rsidRPr="007F76E8">
        <w:rPr>
          <w:rFonts w:ascii="Palatino Linotype" w:eastAsia="Arial" w:hAnsi="Palatino Linotype" w:cs="Arial"/>
          <w:i/>
          <w:spacing w:val="1"/>
          <w:sz w:val="22"/>
          <w:szCs w:val="22"/>
          <w:lang w:val="en-US" w:eastAsia="en-US"/>
        </w:rPr>
        <w:t>ue</w:t>
      </w:r>
      <w:r w:rsidRPr="007F76E8">
        <w:rPr>
          <w:rFonts w:ascii="Palatino Linotype" w:eastAsia="Arial" w:hAnsi="Palatino Linotype" w:cs="Arial"/>
          <w:i/>
          <w:sz w:val="22"/>
          <w:szCs w:val="22"/>
          <w:lang w:val="en-US" w:eastAsia="en-US"/>
        </w:rPr>
        <w:t>l</w:t>
      </w:r>
      <w:r w:rsidRPr="007F76E8">
        <w:rPr>
          <w:rFonts w:ascii="Palatino Linotype" w:eastAsia="Arial" w:hAnsi="Palatino Linotype" w:cs="Arial"/>
          <w:i/>
          <w:spacing w:val="-1"/>
          <w:sz w:val="22"/>
          <w:szCs w:val="22"/>
          <w:lang w:val="en-US" w:eastAsia="en-US"/>
        </w:rPr>
        <w:t>l</w:t>
      </w:r>
      <w:r w:rsidRPr="007F76E8">
        <w:rPr>
          <w:rFonts w:ascii="Palatino Linotype" w:eastAsia="Arial" w:hAnsi="Palatino Linotype" w:cs="Arial"/>
          <w:i/>
          <w:spacing w:val="1"/>
          <w:sz w:val="22"/>
          <w:szCs w:val="22"/>
          <w:lang w:val="en-US" w:eastAsia="en-US"/>
        </w:rPr>
        <w:t>a</w:t>
      </w:r>
      <w:r w:rsidRPr="007F76E8">
        <w:rPr>
          <w:rFonts w:ascii="Palatino Linotype" w:eastAsia="Arial" w:hAnsi="Palatino Linotype" w:cs="Arial"/>
          <w:i/>
          <w:sz w:val="22"/>
          <w:szCs w:val="22"/>
          <w:lang w:val="en-US" w:eastAsia="en-US"/>
        </w:rPr>
        <w:t>s</w:t>
      </w:r>
      <w:proofErr w:type="spellEnd"/>
      <w:r w:rsidRPr="007F76E8">
        <w:rPr>
          <w:rFonts w:ascii="Palatino Linotype" w:eastAsia="Arial" w:hAnsi="Palatino Linotype" w:cs="Arial"/>
          <w:i/>
          <w:sz w:val="22"/>
          <w:szCs w:val="22"/>
          <w:lang w:val="en-US" w:eastAsia="en-US"/>
        </w:rPr>
        <w:t xml:space="preserve"> </w:t>
      </w:r>
      <w:r w:rsidRPr="007F76E8">
        <w:rPr>
          <w:rFonts w:ascii="Palatino Linotype" w:eastAsia="Arial" w:hAnsi="Palatino Linotype" w:cs="Arial"/>
          <w:i/>
          <w:spacing w:val="-1"/>
          <w:sz w:val="22"/>
          <w:szCs w:val="22"/>
          <w:lang w:val="en-US" w:eastAsia="en-US"/>
        </w:rPr>
        <w:t>q</w:t>
      </w:r>
      <w:r w:rsidRPr="007F76E8">
        <w:rPr>
          <w:rFonts w:ascii="Palatino Linotype" w:eastAsia="Arial" w:hAnsi="Palatino Linotype" w:cs="Arial"/>
          <w:i/>
          <w:spacing w:val="1"/>
          <w:sz w:val="22"/>
          <w:szCs w:val="22"/>
          <w:lang w:val="en-US" w:eastAsia="en-US"/>
        </w:rPr>
        <w:t>u</w:t>
      </w:r>
      <w:r w:rsidRPr="007F76E8">
        <w:rPr>
          <w:rFonts w:ascii="Palatino Linotype" w:eastAsia="Arial" w:hAnsi="Palatino Linotype" w:cs="Arial"/>
          <w:i/>
          <w:sz w:val="22"/>
          <w:szCs w:val="22"/>
          <w:lang w:val="en-US" w:eastAsia="en-US"/>
        </w:rPr>
        <w:t>e</w:t>
      </w:r>
      <w:r w:rsidRPr="007F76E8">
        <w:rPr>
          <w:rFonts w:ascii="Palatino Linotype" w:eastAsia="Arial" w:hAnsi="Palatino Linotype" w:cs="Arial"/>
          <w:i/>
          <w:spacing w:val="4"/>
          <w:sz w:val="22"/>
          <w:szCs w:val="22"/>
          <w:lang w:val="en-US" w:eastAsia="en-US"/>
        </w:rPr>
        <w:t xml:space="preserve"> </w:t>
      </w:r>
      <w:r w:rsidRPr="007F76E8">
        <w:rPr>
          <w:rFonts w:ascii="Palatino Linotype" w:eastAsia="Arial" w:hAnsi="Palatino Linotype" w:cs="Arial"/>
          <w:i/>
          <w:spacing w:val="1"/>
          <w:sz w:val="22"/>
          <w:szCs w:val="22"/>
          <w:lang w:val="en-US" w:eastAsia="en-US"/>
        </w:rPr>
        <w:t>n</w:t>
      </w:r>
      <w:r w:rsidRPr="007F76E8">
        <w:rPr>
          <w:rFonts w:ascii="Palatino Linotype" w:eastAsia="Arial" w:hAnsi="Palatino Linotype" w:cs="Arial"/>
          <w:i/>
          <w:sz w:val="22"/>
          <w:szCs w:val="22"/>
          <w:lang w:val="en-US" w:eastAsia="en-US"/>
        </w:rPr>
        <w:t>o</w:t>
      </w:r>
      <w:r w:rsidRPr="007F76E8">
        <w:rPr>
          <w:rFonts w:ascii="Palatino Linotype" w:eastAsia="Arial" w:hAnsi="Palatino Linotype" w:cs="Arial"/>
          <w:i/>
          <w:spacing w:val="4"/>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a</w:t>
      </w:r>
      <w:r w:rsidRPr="007F76E8">
        <w:rPr>
          <w:rFonts w:ascii="Palatino Linotype" w:eastAsia="Arial" w:hAnsi="Palatino Linotype" w:cs="Arial"/>
          <w:i/>
          <w:sz w:val="22"/>
          <w:szCs w:val="22"/>
          <w:lang w:val="en-US" w:eastAsia="en-US"/>
        </w:rPr>
        <w:t>lu</w:t>
      </w:r>
      <w:r w:rsidRPr="007F76E8">
        <w:rPr>
          <w:rFonts w:ascii="Palatino Linotype" w:eastAsia="Arial" w:hAnsi="Palatino Linotype" w:cs="Arial"/>
          <w:i/>
          <w:spacing w:val="-1"/>
          <w:sz w:val="22"/>
          <w:szCs w:val="22"/>
          <w:lang w:val="en-US" w:eastAsia="en-US"/>
        </w:rPr>
        <w:t>da</w:t>
      </w:r>
      <w:r w:rsidRPr="007F76E8">
        <w:rPr>
          <w:rFonts w:ascii="Palatino Linotype" w:eastAsia="Arial" w:hAnsi="Palatino Linotype" w:cs="Arial"/>
          <w:i/>
          <w:sz w:val="22"/>
          <w:szCs w:val="22"/>
          <w:lang w:val="en-US" w:eastAsia="en-US"/>
        </w:rPr>
        <w:t>n</w:t>
      </w:r>
      <w:proofErr w:type="spellEnd"/>
      <w:r w:rsidRPr="007F76E8">
        <w:rPr>
          <w:rFonts w:ascii="Palatino Linotype" w:eastAsia="Arial" w:hAnsi="Palatino Linotype" w:cs="Arial"/>
          <w:i/>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pacing w:val="-2"/>
          <w:sz w:val="22"/>
          <w:szCs w:val="22"/>
          <w:lang w:val="en-US" w:eastAsia="en-US"/>
        </w:rPr>
        <w:t>x</w:t>
      </w:r>
      <w:r w:rsidRPr="007F76E8">
        <w:rPr>
          <w:rFonts w:ascii="Palatino Linotype" w:eastAsia="Arial" w:hAnsi="Palatino Linotype" w:cs="Arial"/>
          <w:i/>
          <w:spacing w:val="1"/>
          <w:sz w:val="22"/>
          <w:szCs w:val="22"/>
          <w:lang w:val="en-US" w:eastAsia="en-US"/>
        </w:rPr>
        <w:t>p</w:t>
      </w:r>
      <w:r w:rsidRPr="007F76E8">
        <w:rPr>
          <w:rFonts w:ascii="Palatino Linotype" w:eastAsia="Arial" w:hAnsi="Palatino Linotype" w:cs="Arial"/>
          <w:i/>
          <w:sz w:val="22"/>
          <w:szCs w:val="22"/>
          <w:lang w:val="en-US" w:eastAsia="en-US"/>
        </w:rPr>
        <w:t>res</w:t>
      </w:r>
      <w:r w:rsidRPr="007F76E8">
        <w:rPr>
          <w:rFonts w:ascii="Palatino Linotype" w:eastAsia="Arial" w:hAnsi="Palatino Linotype" w:cs="Arial"/>
          <w:i/>
          <w:spacing w:val="1"/>
          <w:sz w:val="22"/>
          <w:szCs w:val="22"/>
          <w:lang w:val="en-US" w:eastAsia="en-US"/>
        </w:rPr>
        <w:t>am</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pacing w:val="1"/>
          <w:sz w:val="22"/>
          <w:szCs w:val="22"/>
          <w:lang w:val="en-US" w:eastAsia="en-US"/>
        </w:rPr>
        <w:t>n</w:t>
      </w:r>
      <w:r w:rsidRPr="007F76E8">
        <w:rPr>
          <w:rFonts w:ascii="Palatino Linotype" w:eastAsia="Arial" w:hAnsi="Palatino Linotype" w:cs="Arial"/>
          <w:i/>
          <w:sz w:val="22"/>
          <w:szCs w:val="22"/>
          <w:lang w:val="en-US" w:eastAsia="en-US"/>
        </w:rPr>
        <w:t>te</w:t>
      </w:r>
      <w:proofErr w:type="spellEnd"/>
      <w:r w:rsidRPr="007F76E8">
        <w:rPr>
          <w:rFonts w:ascii="Palatino Linotype" w:eastAsia="Arial" w:hAnsi="Palatino Linotype" w:cs="Arial"/>
          <w:i/>
          <w:spacing w:val="1"/>
          <w:sz w:val="22"/>
          <w:szCs w:val="22"/>
          <w:lang w:val="en-US" w:eastAsia="en-US"/>
        </w:rPr>
        <w:t xml:space="preserve"> </w:t>
      </w:r>
      <w:r w:rsidRPr="007F76E8">
        <w:rPr>
          <w:rFonts w:ascii="Palatino Linotype" w:eastAsia="Arial" w:hAnsi="Palatino Linotype" w:cs="Arial"/>
          <w:i/>
          <w:sz w:val="22"/>
          <w:szCs w:val="22"/>
          <w:lang w:val="en-US" w:eastAsia="en-US"/>
        </w:rPr>
        <w:t>a</w:t>
      </w:r>
      <w:r w:rsidRPr="007F76E8">
        <w:rPr>
          <w:rFonts w:ascii="Palatino Linotype" w:eastAsia="Arial" w:hAnsi="Palatino Linotype" w:cs="Arial"/>
          <w:i/>
          <w:spacing w:val="3"/>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z w:val="22"/>
          <w:szCs w:val="22"/>
          <w:lang w:val="en-US" w:eastAsia="en-US"/>
        </w:rPr>
        <w:t>s</w:t>
      </w:r>
      <w:r w:rsidRPr="007F76E8">
        <w:rPr>
          <w:rFonts w:ascii="Palatino Linotype" w:eastAsia="Arial" w:hAnsi="Palatino Linotype" w:cs="Arial"/>
          <w:i/>
          <w:spacing w:val="-2"/>
          <w:sz w:val="22"/>
          <w:szCs w:val="22"/>
          <w:lang w:val="en-US" w:eastAsia="en-US"/>
        </w:rPr>
        <w:t>t</w:t>
      </w:r>
      <w:r w:rsidRPr="007F76E8">
        <w:rPr>
          <w:rFonts w:ascii="Palatino Linotype" w:eastAsia="Arial" w:hAnsi="Palatino Linotype" w:cs="Arial"/>
          <w:i/>
          <w:spacing w:val="1"/>
          <w:sz w:val="22"/>
          <w:szCs w:val="22"/>
          <w:lang w:val="en-US" w:eastAsia="en-US"/>
        </w:rPr>
        <w:t>o</w:t>
      </w:r>
      <w:r w:rsidRPr="007F76E8">
        <w:rPr>
          <w:rFonts w:ascii="Palatino Linotype" w:eastAsia="Arial" w:hAnsi="Palatino Linotype" w:cs="Arial"/>
          <w:i/>
          <w:sz w:val="22"/>
          <w:szCs w:val="22"/>
          <w:lang w:val="en-US" w:eastAsia="en-US"/>
        </w:rPr>
        <w:t>s</w:t>
      </w:r>
      <w:proofErr w:type="spellEnd"/>
      <w:r w:rsidRPr="007F76E8">
        <w:rPr>
          <w:rFonts w:ascii="Palatino Linotype" w:eastAsia="Arial" w:hAnsi="Palatino Linotype" w:cs="Arial"/>
          <w:i/>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ú</w:t>
      </w:r>
      <w:r w:rsidRPr="007F76E8">
        <w:rPr>
          <w:rFonts w:ascii="Palatino Linotype" w:eastAsia="Arial" w:hAnsi="Palatino Linotype" w:cs="Arial"/>
          <w:i/>
          <w:sz w:val="22"/>
          <w:szCs w:val="22"/>
          <w:lang w:val="en-US" w:eastAsia="en-US"/>
        </w:rPr>
        <w:t>lti</w:t>
      </w:r>
      <w:r w:rsidRPr="007F76E8">
        <w:rPr>
          <w:rFonts w:ascii="Palatino Linotype" w:eastAsia="Arial" w:hAnsi="Palatino Linotype" w:cs="Arial"/>
          <w:i/>
          <w:spacing w:val="1"/>
          <w:sz w:val="22"/>
          <w:szCs w:val="22"/>
          <w:lang w:val="en-US" w:eastAsia="en-US"/>
        </w:rPr>
        <w:t>mo</w:t>
      </w:r>
      <w:r w:rsidRPr="007F76E8">
        <w:rPr>
          <w:rFonts w:ascii="Palatino Linotype" w:eastAsia="Arial" w:hAnsi="Palatino Linotype" w:cs="Arial"/>
          <w:i/>
          <w:sz w:val="22"/>
          <w:szCs w:val="22"/>
          <w:lang w:val="en-US" w:eastAsia="en-US"/>
        </w:rPr>
        <w:t>s</w:t>
      </w:r>
      <w:proofErr w:type="spellEnd"/>
      <w:r w:rsidRPr="007F76E8">
        <w:rPr>
          <w:rFonts w:ascii="Palatino Linotype" w:eastAsia="Arial" w:hAnsi="Palatino Linotype" w:cs="Arial"/>
          <w:i/>
          <w:sz w:val="22"/>
          <w:szCs w:val="22"/>
          <w:lang w:val="en-US" w:eastAsia="en-US"/>
        </w:rPr>
        <w:t>,</w:t>
      </w:r>
      <w:r w:rsidRPr="007F76E8">
        <w:rPr>
          <w:rFonts w:ascii="Palatino Linotype" w:eastAsia="Arial" w:hAnsi="Palatino Linotype" w:cs="Arial"/>
          <w:i/>
          <w:spacing w:val="3"/>
          <w:sz w:val="22"/>
          <w:szCs w:val="22"/>
          <w:lang w:val="en-US" w:eastAsia="en-US"/>
        </w:rPr>
        <w:t xml:space="preserve"> </w:t>
      </w:r>
      <w:r w:rsidRPr="007F76E8">
        <w:rPr>
          <w:rFonts w:ascii="Palatino Linotype" w:eastAsia="Arial" w:hAnsi="Palatino Linotype" w:cs="Arial"/>
          <w:i/>
          <w:spacing w:val="-3"/>
          <w:sz w:val="22"/>
          <w:szCs w:val="22"/>
          <w:lang w:val="en-US" w:eastAsia="en-US"/>
        </w:rPr>
        <w:t>l</w:t>
      </w:r>
      <w:r w:rsidRPr="007F76E8">
        <w:rPr>
          <w:rFonts w:ascii="Palatino Linotype" w:eastAsia="Arial" w:hAnsi="Palatino Linotype" w:cs="Arial"/>
          <w:i/>
          <w:spacing w:val="1"/>
          <w:sz w:val="22"/>
          <w:szCs w:val="22"/>
          <w:lang w:val="en-US" w:eastAsia="en-US"/>
        </w:rPr>
        <w:t>a</w:t>
      </w:r>
      <w:r w:rsidRPr="007F76E8">
        <w:rPr>
          <w:rFonts w:ascii="Palatino Linotype" w:eastAsia="Arial" w:hAnsi="Palatino Linotype" w:cs="Arial"/>
          <w:i/>
          <w:sz w:val="22"/>
          <w:szCs w:val="22"/>
          <w:lang w:val="en-US" w:eastAsia="en-US"/>
        </w:rPr>
        <w:t>s</w:t>
      </w:r>
      <w:r w:rsidRPr="007F76E8">
        <w:rPr>
          <w:rFonts w:ascii="Palatino Linotype" w:eastAsia="Arial" w:hAnsi="Palatino Linotype" w:cs="Arial"/>
          <w:i/>
          <w:spacing w:val="2"/>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d</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pacing w:val="1"/>
          <w:sz w:val="22"/>
          <w:szCs w:val="22"/>
          <w:lang w:val="en-US" w:eastAsia="en-US"/>
        </w:rPr>
        <w:t>pe</w:t>
      </w:r>
      <w:r w:rsidRPr="007F76E8">
        <w:rPr>
          <w:rFonts w:ascii="Palatino Linotype" w:eastAsia="Arial" w:hAnsi="Palatino Linotype" w:cs="Arial"/>
          <w:i/>
          <w:spacing w:val="-1"/>
          <w:sz w:val="22"/>
          <w:szCs w:val="22"/>
          <w:lang w:val="en-US" w:eastAsia="en-US"/>
        </w:rPr>
        <w:t>n</w:t>
      </w:r>
      <w:r w:rsidRPr="007F76E8">
        <w:rPr>
          <w:rFonts w:ascii="Palatino Linotype" w:eastAsia="Arial" w:hAnsi="Palatino Linotype" w:cs="Arial"/>
          <w:i/>
          <w:spacing w:val="1"/>
          <w:sz w:val="22"/>
          <w:szCs w:val="22"/>
          <w:lang w:val="en-US" w:eastAsia="en-US"/>
        </w:rPr>
        <w:t>d</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pacing w:val="1"/>
          <w:sz w:val="22"/>
          <w:szCs w:val="22"/>
          <w:lang w:val="en-US" w:eastAsia="en-US"/>
        </w:rPr>
        <w:t>n</w:t>
      </w:r>
      <w:r w:rsidRPr="007F76E8">
        <w:rPr>
          <w:rFonts w:ascii="Palatino Linotype" w:eastAsia="Arial" w:hAnsi="Palatino Linotype" w:cs="Arial"/>
          <w:i/>
          <w:sz w:val="22"/>
          <w:szCs w:val="22"/>
          <w:lang w:val="en-US" w:eastAsia="en-US"/>
        </w:rPr>
        <w:t>cias</w:t>
      </w:r>
      <w:proofErr w:type="spellEnd"/>
      <w:r w:rsidRPr="007F76E8">
        <w:rPr>
          <w:rFonts w:ascii="Palatino Linotype" w:eastAsia="Arial" w:hAnsi="Palatino Linotype" w:cs="Arial"/>
          <w:i/>
          <w:spacing w:val="3"/>
          <w:sz w:val="22"/>
          <w:szCs w:val="22"/>
          <w:lang w:val="en-US" w:eastAsia="en-US"/>
        </w:rPr>
        <w:t xml:space="preserve"> </w:t>
      </w:r>
      <w:r w:rsidRPr="007F76E8">
        <w:rPr>
          <w:rFonts w:ascii="Palatino Linotype" w:eastAsia="Arial" w:hAnsi="Palatino Linotype" w:cs="Arial"/>
          <w:i/>
          <w:sz w:val="22"/>
          <w:szCs w:val="22"/>
          <w:lang w:val="en-US" w:eastAsia="en-US"/>
        </w:rPr>
        <w:t xml:space="preserve">y </w:t>
      </w:r>
      <w:proofErr w:type="spellStart"/>
      <w:r w:rsidRPr="007F76E8">
        <w:rPr>
          <w:rFonts w:ascii="Palatino Linotype" w:eastAsia="Arial" w:hAnsi="Palatino Linotype" w:cs="Arial"/>
          <w:i/>
          <w:spacing w:val="1"/>
          <w:sz w:val="22"/>
          <w:szCs w:val="22"/>
          <w:lang w:val="en-US" w:eastAsia="en-US"/>
        </w:rPr>
        <w:t>en</w:t>
      </w:r>
      <w:r w:rsidRPr="007F76E8">
        <w:rPr>
          <w:rFonts w:ascii="Palatino Linotype" w:eastAsia="Arial" w:hAnsi="Palatino Linotype" w:cs="Arial"/>
          <w:i/>
          <w:sz w:val="22"/>
          <w:szCs w:val="22"/>
          <w:lang w:val="en-US" w:eastAsia="en-US"/>
        </w:rPr>
        <w:t>ti</w:t>
      </w:r>
      <w:r w:rsidRPr="007F76E8">
        <w:rPr>
          <w:rFonts w:ascii="Palatino Linotype" w:eastAsia="Arial" w:hAnsi="Palatino Linotype" w:cs="Arial"/>
          <w:i/>
          <w:spacing w:val="1"/>
          <w:sz w:val="22"/>
          <w:szCs w:val="22"/>
          <w:lang w:val="en-US" w:eastAsia="en-US"/>
        </w:rPr>
        <w:t>da</w:t>
      </w:r>
      <w:r w:rsidRPr="007F76E8">
        <w:rPr>
          <w:rFonts w:ascii="Palatino Linotype" w:eastAsia="Arial" w:hAnsi="Palatino Linotype" w:cs="Arial"/>
          <w:i/>
          <w:spacing w:val="-1"/>
          <w:sz w:val="22"/>
          <w:szCs w:val="22"/>
          <w:lang w:val="en-US" w:eastAsia="en-US"/>
        </w:rPr>
        <w:t>d</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z w:val="22"/>
          <w:szCs w:val="22"/>
          <w:lang w:val="en-US" w:eastAsia="en-US"/>
        </w:rPr>
        <w:t>s</w:t>
      </w:r>
      <w:proofErr w:type="spellEnd"/>
      <w:r w:rsidRPr="007F76E8">
        <w:rPr>
          <w:rFonts w:ascii="Palatino Linotype" w:eastAsia="Arial" w:hAnsi="Palatino Linotype" w:cs="Arial"/>
          <w:i/>
          <w:spacing w:val="2"/>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d</w:t>
      </w:r>
      <w:r w:rsidRPr="007F76E8">
        <w:rPr>
          <w:rFonts w:ascii="Palatino Linotype" w:eastAsia="Arial" w:hAnsi="Palatino Linotype" w:cs="Arial"/>
          <w:i/>
          <w:spacing w:val="-1"/>
          <w:sz w:val="22"/>
          <w:szCs w:val="22"/>
          <w:lang w:val="en-US" w:eastAsia="en-US"/>
        </w:rPr>
        <w:t>eb</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z w:val="22"/>
          <w:szCs w:val="22"/>
          <w:lang w:val="en-US" w:eastAsia="en-US"/>
        </w:rPr>
        <w:t>rán</w:t>
      </w:r>
      <w:proofErr w:type="spellEnd"/>
      <w:r w:rsidRPr="007F76E8">
        <w:rPr>
          <w:rFonts w:ascii="Palatino Linotype" w:eastAsia="Arial" w:hAnsi="Palatino Linotype" w:cs="Arial"/>
          <w:i/>
          <w:spacing w:val="3"/>
          <w:sz w:val="22"/>
          <w:szCs w:val="22"/>
          <w:lang w:val="en-US" w:eastAsia="en-US"/>
        </w:rPr>
        <w:t xml:space="preserve"> </w:t>
      </w:r>
      <w:proofErr w:type="spellStart"/>
      <w:r w:rsidRPr="007F76E8">
        <w:rPr>
          <w:rFonts w:ascii="Palatino Linotype" w:eastAsia="Arial" w:hAnsi="Palatino Linotype" w:cs="Arial"/>
          <w:i/>
          <w:sz w:val="22"/>
          <w:szCs w:val="22"/>
          <w:lang w:val="en-US" w:eastAsia="en-US"/>
        </w:rPr>
        <w:t>c</w:t>
      </w:r>
      <w:r w:rsidRPr="007F76E8">
        <w:rPr>
          <w:rFonts w:ascii="Palatino Linotype" w:eastAsia="Arial" w:hAnsi="Palatino Linotype" w:cs="Arial"/>
          <w:i/>
          <w:spacing w:val="-1"/>
          <w:sz w:val="22"/>
          <w:szCs w:val="22"/>
          <w:lang w:val="en-US" w:eastAsia="en-US"/>
        </w:rPr>
        <w:t>o</w:t>
      </w:r>
      <w:r w:rsidRPr="007F76E8">
        <w:rPr>
          <w:rFonts w:ascii="Palatino Linotype" w:eastAsia="Arial" w:hAnsi="Palatino Linotype" w:cs="Arial"/>
          <w:i/>
          <w:spacing w:val="1"/>
          <w:sz w:val="22"/>
          <w:szCs w:val="22"/>
          <w:lang w:val="en-US" w:eastAsia="en-US"/>
        </w:rPr>
        <w:t>n</w:t>
      </w:r>
      <w:r w:rsidRPr="007F76E8">
        <w:rPr>
          <w:rFonts w:ascii="Palatino Linotype" w:eastAsia="Arial" w:hAnsi="Palatino Linotype" w:cs="Arial"/>
          <w:i/>
          <w:sz w:val="22"/>
          <w:szCs w:val="22"/>
          <w:lang w:val="en-US" w:eastAsia="en-US"/>
        </w:rPr>
        <w:t>sid</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z w:val="22"/>
          <w:szCs w:val="22"/>
          <w:lang w:val="en-US" w:eastAsia="en-US"/>
        </w:rPr>
        <w:t>rar</w:t>
      </w:r>
      <w:proofErr w:type="spellEnd"/>
      <w:r w:rsidRPr="007F76E8">
        <w:rPr>
          <w:rFonts w:ascii="Palatino Linotype" w:eastAsia="Arial" w:hAnsi="Palatino Linotype" w:cs="Arial"/>
          <w:i/>
          <w:sz w:val="22"/>
          <w:szCs w:val="22"/>
          <w:lang w:val="en-US" w:eastAsia="en-US"/>
        </w:rPr>
        <w:t xml:space="preserve"> </w:t>
      </w:r>
      <w:r w:rsidRPr="007F76E8">
        <w:rPr>
          <w:rFonts w:ascii="Palatino Linotype" w:eastAsia="Arial" w:hAnsi="Palatino Linotype" w:cs="Arial"/>
          <w:i/>
          <w:spacing w:val="-1"/>
          <w:sz w:val="22"/>
          <w:szCs w:val="22"/>
          <w:lang w:val="en-US" w:eastAsia="en-US"/>
        </w:rPr>
        <w:t>q</w:t>
      </w:r>
      <w:r w:rsidRPr="007F76E8">
        <w:rPr>
          <w:rFonts w:ascii="Palatino Linotype" w:eastAsia="Arial" w:hAnsi="Palatino Linotype" w:cs="Arial"/>
          <w:i/>
          <w:spacing w:val="1"/>
          <w:sz w:val="22"/>
          <w:szCs w:val="22"/>
          <w:lang w:val="en-US" w:eastAsia="en-US"/>
        </w:rPr>
        <w:t>u</w:t>
      </w:r>
      <w:r w:rsidRPr="007F76E8">
        <w:rPr>
          <w:rFonts w:ascii="Palatino Linotype" w:eastAsia="Arial" w:hAnsi="Palatino Linotype" w:cs="Arial"/>
          <w:i/>
          <w:sz w:val="22"/>
          <w:szCs w:val="22"/>
          <w:lang w:val="en-US" w:eastAsia="en-US"/>
        </w:rPr>
        <w:t>e</w:t>
      </w:r>
      <w:r w:rsidRPr="007F76E8">
        <w:rPr>
          <w:rFonts w:ascii="Palatino Linotype" w:eastAsia="Arial" w:hAnsi="Palatino Linotype" w:cs="Arial"/>
          <w:i/>
          <w:spacing w:val="3"/>
          <w:sz w:val="22"/>
          <w:szCs w:val="22"/>
          <w:lang w:val="en-US" w:eastAsia="en-US"/>
        </w:rPr>
        <w:t xml:space="preserve"> </w:t>
      </w:r>
      <w:r w:rsidRPr="007F76E8">
        <w:rPr>
          <w:rFonts w:ascii="Palatino Linotype" w:eastAsia="Arial" w:hAnsi="Palatino Linotype" w:cs="Arial"/>
          <w:i/>
          <w:sz w:val="22"/>
          <w:szCs w:val="22"/>
          <w:lang w:val="en-US" w:eastAsia="en-US"/>
        </w:rPr>
        <w:t>las</w:t>
      </w:r>
      <w:r w:rsidRPr="007F76E8">
        <w:rPr>
          <w:rFonts w:ascii="Palatino Linotype" w:eastAsia="Arial" w:hAnsi="Palatino Linotype" w:cs="Arial"/>
          <w:i/>
          <w:spacing w:val="1"/>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m</w:t>
      </w:r>
      <w:r w:rsidRPr="007F76E8">
        <w:rPr>
          <w:rFonts w:ascii="Palatino Linotype" w:eastAsia="Arial" w:hAnsi="Palatino Linotype" w:cs="Arial"/>
          <w:i/>
          <w:sz w:val="22"/>
          <w:szCs w:val="22"/>
          <w:lang w:val="en-US" w:eastAsia="en-US"/>
        </w:rPr>
        <w:t>i</w:t>
      </w:r>
      <w:r w:rsidRPr="007F76E8">
        <w:rPr>
          <w:rFonts w:ascii="Palatino Linotype" w:eastAsia="Arial" w:hAnsi="Palatino Linotype" w:cs="Arial"/>
          <w:i/>
          <w:spacing w:val="-3"/>
          <w:sz w:val="22"/>
          <w:szCs w:val="22"/>
          <w:lang w:val="en-US" w:eastAsia="en-US"/>
        </w:rPr>
        <w:t>s</w:t>
      </w:r>
      <w:r w:rsidRPr="007F76E8">
        <w:rPr>
          <w:rFonts w:ascii="Palatino Linotype" w:eastAsia="Arial" w:hAnsi="Palatino Linotype" w:cs="Arial"/>
          <w:i/>
          <w:spacing w:val="1"/>
          <w:sz w:val="22"/>
          <w:szCs w:val="22"/>
          <w:lang w:val="en-US" w:eastAsia="en-US"/>
        </w:rPr>
        <w:t>ma</w:t>
      </w:r>
      <w:r w:rsidRPr="007F76E8">
        <w:rPr>
          <w:rFonts w:ascii="Palatino Linotype" w:eastAsia="Arial" w:hAnsi="Palatino Linotype" w:cs="Arial"/>
          <w:i/>
          <w:sz w:val="22"/>
          <w:szCs w:val="22"/>
          <w:lang w:val="en-US" w:eastAsia="en-US"/>
        </w:rPr>
        <w:t>s</w:t>
      </w:r>
      <w:proofErr w:type="spellEnd"/>
      <w:r w:rsidRPr="007F76E8">
        <w:rPr>
          <w:rFonts w:ascii="Palatino Linotype" w:eastAsia="Arial" w:hAnsi="Palatino Linotype" w:cs="Arial"/>
          <w:i/>
          <w:sz w:val="22"/>
          <w:szCs w:val="22"/>
          <w:lang w:val="en-US" w:eastAsia="en-US"/>
        </w:rPr>
        <w:t xml:space="preserve"> </w:t>
      </w:r>
      <w:proofErr w:type="spellStart"/>
      <w:r w:rsidRPr="007F76E8">
        <w:rPr>
          <w:rFonts w:ascii="Palatino Linotype" w:eastAsia="Arial" w:hAnsi="Palatino Linotype" w:cs="Arial"/>
          <w:i/>
          <w:sz w:val="22"/>
          <w:szCs w:val="22"/>
          <w:lang w:val="en-US" w:eastAsia="en-US"/>
        </w:rPr>
        <w:t>r</w:t>
      </w:r>
      <w:r w:rsidRPr="007F76E8">
        <w:rPr>
          <w:rFonts w:ascii="Palatino Linotype" w:eastAsia="Arial" w:hAnsi="Palatino Linotype" w:cs="Arial"/>
          <w:i/>
          <w:spacing w:val="-2"/>
          <w:sz w:val="22"/>
          <w:szCs w:val="22"/>
          <w:lang w:val="en-US" w:eastAsia="en-US"/>
        </w:rPr>
        <w:t>e</w:t>
      </w:r>
      <w:r w:rsidRPr="007F76E8">
        <w:rPr>
          <w:rFonts w:ascii="Palatino Linotype" w:eastAsia="Arial" w:hAnsi="Palatino Linotype" w:cs="Arial"/>
          <w:i/>
          <w:spacing w:val="3"/>
          <w:sz w:val="22"/>
          <w:szCs w:val="22"/>
          <w:lang w:val="en-US" w:eastAsia="en-US"/>
        </w:rPr>
        <w:t>f</w:t>
      </w:r>
      <w:r w:rsidRPr="007F76E8">
        <w:rPr>
          <w:rFonts w:ascii="Palatino Linotype" w:eastAsia="Arial" w:hAnsi="Palatino Linotype" w:cs="Arial"/>
          <w:i/>
          <w:sz w:val="22"/>
          <w:szCs w:val="22"/>
          <w:lang w:val="en-US" w:eastAsia="en-US"/>
        </w:rPr>
        <w:t>ie</w:t>
      </w:r>
      <w:r w:rsidRPr="007F76E8">
        <w:rPr>
          <w:rFonts w:ascii="Palatino Linotype" w:eastAsia="Arial" w:hAnsi="Palatino Linotype" w:cs="Arial"/>
          <w:i/>
          <w:spacing w:val="-3"/>
          <w:sz w:val="22"/>
          <w:szCs w:val="22"/>
          <w:lang w:val="en-US" w:eastAsia="en-US"/>
        </w:rPr>
        <w:t>r</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z w:val="22"/>
          <w:szCs w:val="22"/>
          <w:lang w:val="en-US" w:eastAsia="en-US"/>
        </w:rPr>
        <w:t>n</w:t>
      </w:r>
      <w:proofErr w:type="spellEnd"/>
      <w:r w:rsidRPr="007F76E8">
        <w:rPr>
          <w:rFonts w:ascii="Palatino Linotype" w:eastAsia="Arial" w:hAnsi="Palatino Linotype" w:cs="Arial"/>
          <w:i/>
          <w:spacing w:val="1"/>
          <w:sz w:val="22"/>
          <w:szCs w:val="22"/>
          <w:lang w:val="en-US" w:eastAsia="en-US"/>
        </w:rPr>
        <w:t xml:space="preserve"> </w:t>
      </w:r>
      <w:r w:rsidRPr="007F76E8">
        <w:rPr>
          <w:rFonts w:ascii="Palatino Linotype" w:eastAsia="Arial" w:hAnsi="Palatino Linotype" w:cs="Arial"/>
          <w:i/>
          <w:sz w:val="22"/>
          <w:szCs w:val="22"/>
          <w:lang w:val="en-US" w:eastAsia="en-US"/>
        </w:rPr>
        <w:t>a</w:t>
      </w:r>
      <w:r w:rsidRPr="007F76E8">
        <w:rPr>
          <w:rFonts w:ascii="Palatino Linotype" w:eastAsia="Arial" w:hAnsi="Palatino Linotype" w:cs="Arial"/>
          <w:i/>
          <w:spacing w:val="3"/>
          <w:sz w:val="22"/>
          <w:szCs w:val="22"/>
          <w:lang w:val="en-US" w:eastAsia="en-US"/>
        </w:rPr>
        <w:t xml:space="preserve"> </w:t>
      </w:r>
      <w:r w:rsidRPr="007F76E8">
        <w:rPr>
          <w:rFonts w:ascii="Palatino Linotype" w:eastAsia="Arial" w:hAnsi="Palatino Linotype" w:cs="Arial"/>
          <w:i/>
          <w:sz w:val="22"/>
          <w:szCs w:val="22"/>
          <w:lang w:val="en-US" w:eastAsia="en-US"/>
        </w:rPr>
        <w:t>los</w:t>
      </w:r>
      <w:r w:rsidRPr="007F76E8">
        <w:rPr>
          <w:rFonts w:ascii="Palatino Linotype" w:eastAsia="Arial" w:hAnsi="Palatino Linotype" w:cs="Arial"/>
          <w:i/>
          <w:spacing w:val="1"/>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d</w:t>
      </w:r>
      <w:r w:rsidRPr="007F76E8">
        <w:rPr>
          <w:rFonts w:ascii="Palatino Linotype" w:eastAsia="Arial" w:hAnsi="Palatino Linotype" w:cs="Arial"/>
          <w:i/>
          <w:spacing w:val="1"/>
          <w:sz w:val="22"/>
          <w:szCs w:val="22"/>
          <w:lang w:val="en-US" w:eastAsia="en-US"/>
        </w:rPr>
        <w:t>o</w:t>
      </w:r>
      <w:r w:rsidRPr="007F76E8">
        <w:rPr>
          <w:rFonts w:ascii="Palatino Linotype" w:eastAsia="Arial" w:hAnsi="Palatino Linotype" w:cs="Arial"/>
          <w:i/>
          <w:sz w:val="22"/>
          <w:szCs w:val="22"/>
          <w:lang w:val="en-US" w:eastAsia="en-US"/>
        </w:rPr>
        <w:t>c</w:t>
      </w:r>
      <w:r w:rsidRPr="007F76E8">
        <w:rPr>
          <w:rFonts w:ascii="Palatino Linotype" w:eastAsia="Arial" w:hAnsi="Palatino Linotype" w:cs="Arial"/>
          <w:i/>
          <w:spacing w:val="-1"/>
          <w:sz w:val="22"/>
          <w:szCs w:val="22"/>
          <w:lang w:val="en-US" w:eastAsia="en-US"/>
        </w:rPr>
        <w:t>u</w:t>
      </w:r>
      <w:r w:rsidRPr="007F76E8">
        <w:rPr>
          <w:rFonts w:ascii="Palatino Linotype" w:eastAsia="Arial" w:hAnsi="Palatino Linotype" w:cs="Arial"/>
          <w:i/>
          <w:spacing w:val="1"/>
          <w:sz w:val="22"/>
          <w:szCs w:val="22"/>
          <w:lang w:val="en-US" w:eastAsia="en-US"/>
        </w:rPr>
        <w:t>m</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pacing w:val="1"/>
          <w:sz w:val="22"/>
          <w:szCs w:val="22"/>
          <w:lang w:val="en-US" w:eastAsia="en-US"/>
        </w:rPr>
        <w:t>n</w:t>
      </w:r>
      <w:r w:rsidRPr="007F76E8">
        <w:rPr>
          <w:rFonts w:ascii="Palatino Linotype" w:eastAsia="Arial" w:hAnsi="Palatino Linotype" w:cs="Arial"/>
          <w:i/>
          <w:sz w:val="22"/>
          <w:szCs w:val="22"/>
          <w:lang w:val="en-US" w:eastAsia="en-US"/>
        </w:rPr>
        <w:t>t</w:t>
      </w:r>
      <w:r w:rsidRPr="007F76E8">
        <w:rPr>
          <w:rFonts w:ascii="Palatino Linotype" w:eastAsia="Arial" w:hAnsi="Palatino Linotype" w:cs="Arial"/>
          <w:i/>
          <w:spacing w:val="6"/>
          <w:sz w:val="22"/>
          <w:szCs w:val="22"/>
          <w:lang w:val="en-US" w:eastAsia="en-US"/>
        </w:rPr>
        <w:t>o</w:t>
      </w:r>
      <w:r w:rsidRPr="007F76E8">
        <w:rPr>
          <w:rFonts w:ascii="Palatino Linotype" w:eastAsia="Arial" w:hAnsi="Palatino Linotype" w:cs="Arial"/>
          <w:i/>
          <w:sz w:val="22"/>
          <w:szCs w:val="22"/>
          <w:lang w:val="en-US" w:eastAsia="en-US"/>
        </w:rPr>
        <w:t>s</w:t>
      </w:r>
      <w:proofErr w:type="spellEnd"/>
      <w:r w:rsidRPr="007F76E8">
        <w:rPr>
          <w:rFonts w:ascii="Palatino Linotype" w:eastAsia="Arial" w:hAnsi="Palatino Linotype" w:cs="Arial"/>
          <w:i/>
          <w:sz w:val="22"/>
          <w:szCs w:val="22"/>
          <w:lang w:val="en-US" w:eastAsia="en-US"/>
        </w:rPr>
        <w:t xml:space="preserve"> </w:t>
      </w:r>
      <w:proofErr w:type="spellStart"/>
      <w:r w:rsidRPr="007F76E8">
        <w:rPr>
          <w:rFonts w:ascii="Palatino Linotype" w:eastAsia="Arial" w:hAnsi="Palatino Linotype" w:cs="Arial"/>
          <w:i/>
          <w:sz w:val="22"/>
          <w:szCs w:val="22"/>
          <w:lang w:val="en-US" w:eastAsia="en-US"/>
        </w:rPr>
        <w:t>re</w:t>
      </w:r>
      <w:r w:rsidRPr="007F76E8">
        <w:rPr>
          <w:rFonts w:ascii="Palatino Linotype" w:eastAsia="Arial" w:hAnsi="Palatino Linotype" w:cs="Arial"/>
          <w:i/>
          <w:spacing w:val="-1"/>
          <w:sz w:val="22"/>
          <w:szCs w:val="22"/>
          <w:lang w:val="en-US" w:eastAsia="en-US"/>
        </w:rPr>
        <w:t>q</w:t>
      </w:r>
      <w:r w:rsidRPr="007F76E8">
        <w:rPr>
          <w:rFonts w:ascii="Palatino Linotype" w:eastAsia="Arial" w:hAnsi="Palatino Linotype" w:cs="Arial"/>
          <w:i/>
          <w:spacing w:val="1"/>
          <w:sz w:val="22"/>
          <w:szCs w:val="22"/>
          <w:lang w:val="en-US" w:eastAsia="en-US"/>
        </w:rPr>
        <w:t>ue</w:t>
      </w:r>
      <w:r w:rsidRPr="007F76E8">
        <w:rPr>
          <w:rFonts w:ascii="Palatino Linotype" w:eastAsia="Arial" w:hAnsi="Palatino Linotype" w:cs="Arial"/>
          <w:i/>
          <w:sz w:val="22"/>
          <w:szCs w:val="22"/>
          <w:lang w:val="en-US" w:eastAsia="en-US"/>
        </w:rPr>
        <w:t>r</w:t>
      </w:r>
      <w:r w:rsidRPr="007F76E8">
        <w:rPr>
          <w:rFonts w:ascii="Palatino Linotype" w:eastAsia="Arial" w:hAnsi="Palatino Linotype" w:cs="Arial"/>
          <w:i/>
          <w:spacing w:val="-1"/>
          <w:sz w:val="22"/>
          <w:szCs w:val="22"/>
          <w:lang w:val="en-US" w:eastAsia="en-US"/>
        </w:rPr>
        <w:t>i</w:t>
      </w:r>
      <w:r w:rsidRPr="007F76E8">
        <w:rPr>
          <w:rFonts w:ascii="Palatino Linotype" w:eastAsia="Arial" w:hAnsi="Palatino Linotype" w:cs="Arial"/>
          <w:i/>
          <w:spacing w:val="1"/>
          <w:sz w:val="22"/>
          <w:szCs w:val="22"/>
          <w:lang w:val="en-US" w:eastAsia="en-US"/>
        </w:rPr>
        <w:t>do</w:t>
      </w:r>
      <w:r w:rsidRPr="007F76E8">
        <w:rPr>
          <w:rFonts w:ascii="Palatino Linotype" w:eastAsia="Arial" w:hAnsi="Palatino Linotype" w:cs="Arial"/>
          <w:i/>
          <w:sz w:val="22"/>
          <w:szCs w:val="22"/>
          <w:lang w:val="en-US" w:eastAsia="en-US"/>
        </w:rPr>
        <w:t>s</w:t>
      </w:r>
      <w:proofErr w:type="spellEnd"/>
      <w:r w:rsidRPr="007F76E8">
        <w:rPr>
          <w:rFonts w:ascii="Palatino Linotype" w:eastAsia="Arial" w:hAnsi="Palatino Linotype" w:cs="Arial"/>
          <w:i/>
          <w:sz w:val="22"/>
          <w:szCs w:val="22"/>
          <w:lang w:val="en-US" w:eastAsia="en-US"/>
        </w:rPr>
        <w:t>,</w:t>
      </w:r>
      <w:r w:rsidRPr="007F76E8">
        <w:rPr>
          <w:rFonts w:ascii="Palatino Linotype" w:eastAsia="Arial" w:hAnsi="Palatino Linotype" w:cs="Arial"/>
          <w:i/>
          <w:spacing w:val="1"/>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a</w:t>
      </w:r>
      <w:r w:rsidRPr="007F76E8">
        <w:rPr>
          <w:rFonts w:ascii="Palatino Linotype" w:eastAsia="Arial" w:hAnsi="Palatino Linotype" w:cs="Arial"/>
          <w:i/>
          <w:sz w:val="22"/>
          <w:szCs w:val="22"/>
          <w:lang w:val="en-US" w:eastAsia="en-US"/>
        </w:rPr>
        <w:t>sí</w:t>
      </w:r>
      <w:proofErr w:type="spellEnd"/>
      <w:r w:rsidRPr="007F76E8">
        <w:rPr>
          <w:rFonts w:ascii="Palatino Linotype" w:eastAsia="Arial" w:hAnsi="Palatino Linotype" w:cs="Arial"/>
          <w:i/>
          <w:spacing w:val="1"/>
          <w:sz w:val="22"/>
          <w:szCs w:val="22"/>
          <w:lang w:val="en-US" w:eastAsia="en-US"/>
        </w:rPr>
        <w:t xml:space="preserve"> </w:t>
      </w:r>
      <w:proofErr w:type="spellStart"/>
      <w:r w:rsidRPr="007F76E8">
        <w:rPr>
          <w:rFonts w:ascii="Palatino Linotype" w:eastAsia="Arial" w:hAnsi="Palatino Linotype" w:cs="Arial"/>
          <w:i/>
          <w:sz w:val="22"/>
          <w:szCs w:val="22"/>
          <w:lang w:val="en-US" w:eastAsia="en-US"/>
        </w:rPr>
        <w:t>c</w:t>
      </w:r>
      <w:r w:rsidRPr="007F76E8">
        <w:rPr>
          <w:rFonts w:ascii="Palatino Linotype" w:eastAsia="Arial" w:hAnsi="Palatino Linotype" w:cs="Arial"/>
          <w:i/>
          <w:spacing w:val="-1"/>
          <w:sz w:val="22"/>
          <w:szCs w:val="22"/>
          <w:lang w:val="en-US" w:eastAsia="en-US"/>
        </w:rPr>
        <w:t>om</w:t>
      </w:r>
      <w:r w:rsidRPr="007F76E8">
        <w:rPr>
          <w:rFonts w:ascii="Palatino Linotype" w:eastAsia="Arial" w:hAnsi="Palatino Linotype" w:cs="Arial"/>
          <w:i/>
          <w:sz w:val="22"/>
          <w:szCs w:val="22"/>
          <w:lang w:val="en-US" w:eastAsia="en-US"/>
        </w:rPr>
        <w:t>o</w:t>
      </w:r>
      <w:proofErr w:type="spellEnd"/>
      <w:r w:rsidRPr="007F76E8">
        <w:rPr>
          <w:rFonts w:ascii="Palatino Linotype" w:eastAsia="Arial" w:hAnsi="Palatino Linotype" w:cs="Arial"/>
          <w:i/>
          <w:spacing w:val="3"/>
          <w:sz w:val="22"/>
          <w:szCs w:val="22"/>
          <w:lang w:val="en-US" w:eastAsia="en-US"/>
        </w:rPr>
        <w:t xml:space="preserve"> </w:t>
      </w:r>
      <w:r w:rsidRPr="007F76E8">
        <w:rPr>
          <w:rFonts w:ascii="Palatino Linotype" w:eastAsia="Arial" w:hAnsi="Palatino Linotype" w:cs="Arial"/>
          <w:i/>
          <w:sz w:val="22"/>
          <w:szCs w:val="22"/>
          <w:lang w:val="en-US" w:eastAsia="en-US"/>
        </w:rPr>
        <w:t>a</w:t>
      </w:r>
      <w:r w:rsidRPr="007F76E8">
        <w:rPr>
          <w:rFonts w:ascii="Palatino Linotype" w:eastAsia="Arial" w:hAnsi="Palatino Linotype" w:cs="Arial"/>
          <w:i/>
          <w:spacing w:val="1"/>
          <w:sz w:val="22"/>
          <w:szCs w:val="22"/>
          <w:lang w:val="en-US" w:eastAsia="en-US"/>
        </w:rPr>
        <w:t xml:space="preserve"> </w:t>
      </w:r>
      <w:r w:rsidRPr="007F76E8">
        <w:rPr>
          <w:rFonts w:ascii="Palatino Linotype" w:eastAsia="Arial" w:hAnsi="Palatino Linotype" w:cs="Arial"/>
          <w:i/>
          <w:sz w:val="22"/>
          <w:szCs w:val="22"/>
          <w:lang w:val="en-US" w:eastAsia="en-US"/>
        </w:rPr>
        <w:t>los</w:t>
      </w:r>
      <w:r w:rsidRPr="007F76E8">
        <w:rPr>
          <w:rFonts w:ascii="Palatino Linotype" w:eastAsia="Arial" w:hAnsi="Palatino Linotype" w:cs="Arial"/>
          <w:i/>
          <w:spacing w:val="1"/>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a</w:t>
      </w:r>
      <w:r w:rsidRPr="007F76E8">
        <w:rPr>
          <w:rFonts w:ascii="Palatino Linotype" w:eastAsia="Arial" w:hAnsi="Palatino Linotype" w:cs="Arial"/>
          <w:i/>
          <w:spacing w:val="-1"/>
          <w:sz w:val="22"/>
          <w:szCs w:val="22"/>
          <w:lang w:val="en-US" w:eastAsia="en-US"/>
        </w:rPr>
        <w:t>n</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pacing w:val="-2"/>
          <w:sz w:val="22"/>
          <w:szCs w:val="22"/>
          <w:lang w:val="en-US" w:eastAsia="en-US"/>
        </w:rPr>
        <w:t>x</w:t>
      </w:r>
      <w:r w:rsidRPr="007F76E8">
        <w:rPr>
          <w:rFonts w:ascii="Palatino Linotype" w:eastAsia="Arial" w:hAnsi="Palatino Linotype" w:cs="Arial"/>
          <w:i/>
          <w:spacing w:val="1"/>
          <w:sz w:val="22"/>
          <w:szCs w:val="22"/>
          <w:lang w:val="en-US" w:eastAsia="en-US"/>
        </w:rPr>
        <w:t>o</w:t>
      </w:r>
      <w:r w:rsidRPr="007F76E8">
        <w:rPr>
          <w:rFonts w:ascii="Palatino Linotype" w:eastAsia="Arial" w:hAnsi="Palatino Linotype" w:cs="Arial"/>
          <w:i/>
          <w:sz w:val="22"/>
          <w:szCs w:val="22"/>
          <w:lang w:val="en-US" w:eastAsia="en-US"/>
        </w:rPr>
        <w:t>s</w:t>
      </w:r>
      <w:proofErr w:type="spellEnd"/>
      <w:r w:rsidRPr="007F76E8">
        <w:rPr>
          <w:rFonts w:ascii="Palatino Linotype" w:eastAsia="Arial" w:hAnsi="Palatino Linotype" w:cs="Arial"/>
          <w:i/>
          <w:sz w:val="22"/>
          <w:szCs w:val="22"/>
          <w:lang w:val="en-US" w:eastAsia="en-US"/>
        </w:rPr>
        <w:t xml:space="preserve"> </w:t>
      </w:r>
      <w:proofErr w:type="spellStart"/>
      <w:r w:rsidRPr="007F76E8">
        <w:rPr>
          <w:rFonts w:ascii="Palatino Linotype" w:eastAsia="Arial" w:hAnsi="Palatino Linotype" w:cs="Arial"/>
          <w:i/>
          <w:sz w:val="22"/>
          <w:szCs w:val="22"/>
          <w:lang w:val="en-US" w:eastAsia="en-US"/>
        </w:rPr>
        <w:t>c</w:t>
      </w:r>
      <w:r w:rsidRPr="007F76E8">
        <w:rPr>
          <w:rFonts w:ascii="Palatino Linotype" w:eastAsia="Arial" w:hAnsi="Palatino Linotype" w:cs="Arial"/>
          <w:i/>
          <w:spacing w:val="1"/>
          <w:sz w:val="22"/>
          <w:szCs w:val="22"/>
          <w:lang w:val="en-US" w:eastAsia="en-US"/>
        </w:rPr>
        <w:t>o</w:t>
      </w:r>
      <w:r w:rsidRPr="007F76E8">
        <w:rPr>
          <w:rFonts w:ascii="Palatino Linotype" w:eastAsia="Arial" w:hAnsi="Palatino Linotype" w:cs="Arial"/>
          <w:i/>
          <w:sz w:val="22"/>
          <w:szCs w:val="22"/>
          <w:lang w:val="en-US" w:eastAsia="en-US"/>
        </w:rPr>
        <w:t>r</w:t>
      </w:r>
      <w:r w:rsidRPr="007F76E8">
        <w:rPr>
          <w:rFonts w:ascii="Palatino Linotype" w:eastAsia="Arial" w:hAnsi="Palatino Linotype" w:cs="Arial"/>
          <w:i/>
          <w:spacing w:val="-1"/>
          <w:sz w:val="22"/>
          <w:szCs w:val="22"/>
          <w:lang w:val="en-US" w:eastAsia="en-US"/>
        </w:rPr>
        <w:t>r</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z w:val="22"/>
          <w:szCs w:val="22"/>
          <w:lang w:val="en-US" w:eastAsia="en-US"/>
        </w:rPr>
        <w:t>s</w:t>
      </w:r>
      <w:r w:rsidRPr="007F76E8">
        <w:rPr>
          <w:rFonts w:ascii="Palatino Linotype" w:eastAsia="Arial" w:hAnsi="Palatino Linotype" w:cs="Arial"/>
          <w:i/>
          <w:spacing w:val="1"/>
          <w:sz w:val="22"/>
          <w:szCs w:val="22"/>
          <w:lang w:val="en-US" w:eastAsia="en-US"/>
        </w:rPr>
        <w:t>po</w:t>
      </w:r>
      <w:r w:rsidRPr="007F76E8">
        <w:rPr>
          <w:rFonts w:ascii="Palatino Linotype" w:eastAsia="Arial" w:hAnsi="Palatino Linotype" w:cs="Arial"/>
          <w:i/>
          <w:spacing w:val="-1"/>
          <w:sz w:val="22"/>
          <w:szCs w:val="22"/>
          <w:lang w:val="en-US" w:eastAsia="en-US"/>
        </w:rPr>
        <w:t>n</w:t>
      </w:r>
      <w:r w:rsidRPr="007F76E8">
        <w:rPr>
          <w:rFonts w:ascii="Palatino Linotype" w:eastAsia="Arial" w:hAnsi="Palatino Linotype" w:cs="Arial"/>
          <w:i/>
          <w:spacing w:val="1"/>
          <w:sz w:val="22"/>
          <w:szCs w:val="22"/>
          <w:lang w:val="en-US" w:eastAsia="en-US"/>
        </w:rPr>
        <w:t>d</w:t>
      </w:r>
      <w:r w:rsidRPr="007F76E8">
        <w:rPr>
          <w:rFonts w:ascii="Palatino Linotype" w:eastAsia="Arial" w:hAnsi="Palatino Linotype" w:cs="Arial"/>
          <w:i/>
          <w:sz w:val="22"/>
          <w:szCs w:val="22"/>
          <w:lang w:val="en-US" w:eastAsia="en-US"/>
        </w:rPr>
        <w:t>ie</w:t>
      </w:r>
      <w:r w:rsidRPr="007F76E8">
        <w:rPr>
          <w:rFonts w:ascii="Palatino Linotype" w:eastAsia="Arial" w:hAnsi="Palatino Linotype" w:cs="Arial"/>
          <w:i/>
          <w:spacing w:val="1"/>
          <w:sz w:val="22"/>
          <w:szCs w:val="22"/>
          <w:lang w:val="en-US" w:eastAsia="en-US"/>
        </w:rPr>
        <w:t>n</w:t>
      </w:r>
      <w:r w:rsidRPr="007F76E8">
        <w:rPr>
          <w:rFonts w:ascii="Palatino Linotype" w:eastAsia="Arial" w:hAnsi="Palatino Linotype" w:cs="Arial"/>
          <w:i/>
          <w:spacing w:val="-2"/>
          <w:sz w:val="22"/>
          <w:szCs w:val="22"/>
          <w:lang w:val="en-US" w:eastAsia="en-US"/>
        </w:rPr>
        <w:t>t</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z w:val="22"/>
          <w:szCs w:val="22"/>
          <w:lang w:val="en-US" w:eastAsia="en-US"/>
        </w:rPr>
        <w:t>s</w:t>
      </w:r>
      <w:proofErr w:type="spellEnd"/>
      <w:r w:rsidRPr="007F76E8">
        <w:rPr>
          <w:rFonts w:ascii="Palatino Linotype" w:eastAsia="Arial" w:hAnsi="Palatino Linotype" w:cs="Arial"/>
          <w:i/>
          <w:sz w:val="22"/>
          <w:szCs w:val="22"/>
          <w:lang w:val="en-US" w:eastAsia="en-US"/>
        </w:rPr>
        <w:t>,</w:t>
      </w:r>
      <w:r w:rsidRPr="007F76E8">
        <w:rPr>
          <w:rFonts w:ascii="Palatino Linotype" w:eastAsia="Arial" w:hAnsi="Palatino Linotype" w:cs="Arial"/>
          <w:i/>
          <w:spacing w:val="2"/>
          <w:sz w:val="22"/>
          <w:szCs w:val="22"/>
          <w:lang w:val="en-US" w:eastAsia="en-US"/>
        </w:rPr>
        <w:t xml:space="preserve"> </w:t>
      </w:r>
      <w:r w:rsidRPr="007F76E8">
        <w:rPr>
          <w:rFonts w:ascii="Palatino Linotype" w:eastAsia="Arial" w:hAnsi="Palatino Linotype" w:cs="Arial"/>
          <w:i/>
          <w:spacing w:val="-2"/>
          <w:sz w:val="22"/>
          <w:szCs w:val="22"/>
          <w:lang w:val="en-US" w:eastAsia="en-US"/>
        </w:rPr>
        <w:t>s</w:t>
      </w:r>
      <w:r w:rsidRPr="007F76E8">
        <w:rPr>
          <w:rFonts w:ascii="Palatino Linotype" w:eastAsia="Arial" w:hAnsi="Palatino Linotype" w:cs="Arial"/>
          <w:i/>
          <w:spacing w:val="1"/>
          <w:sz w:val="22"/>
          <w:szCs w:val="22"/>
          <w:lang w:val="en-US" w:eastAsia="en-US"/>
        </w:rPr>
        <w:t>a</w:t>
      </w:r>
      <w:r w:rsidRPr="007F76E8">
        <w:rPr>
          <w:rFonts w:ascii="Palatino Linotype" w:eastAsia="Arial" w:hAnsi="Palatino Linotype" w:cs="Arial"/>
          <w:i/>
          <w:sz w:val="22"/>
          <w:szCs w:val="22"/>
          <w:lang w:val="en-US" w:eastAsia="en-US"/>
        </w:rPr>
        <w:t>l</w:t>
      </w:r>
      <w:r w:rsidRPr="007F76E8">
        <w:rPr>
          <w:rFonts w:ascii="Palatino Linotype" w:eastAsia="Arial" w:hAnsi="Palatino Linotype" w:cs="Arial"/>
          <w:i/>
          <w:spacing w:val="-3"/>
          <w:sz w:val="22"/>
          <w:szCs w:val="22"/>
          <w:lang w:val="en-US" w:eastAsia="en-US"/>
        </w:rPr>
        <w:t>v</w:t>
      </w:r>
      <w:r w:rsidRPr="007F76E8">
        <w:rPr>
          <w:rFonts w:ascii="Palatino Linotype" w:eastAsia="Arial" w:hAnsi="Palatino Linotype" w:cs="Arial"/>
          <w:i/>
          <w:sz w:val="22"/>
          <w:szCs w:val="22"/>
          <w:lang w:val="en-US" w:eastAsia="en-US"/>
        </w:rPr>
        <w:t>o</w:t>
      </w:r>
      <w:r w:rsidRPr="007F76E8">
        <w:rPr>
          <w:rFonts w:ascii="Palatino Linotype" w:eastAsia="Arial" w:hAnsi="Palatino Linotype" w:cs="Arial"/>
          <w:i/>
          <w:spacing w:val="3"/>
          <w:sz w:val="22"/>
          <w:szCs w:val="22"/>
          <w:lang w:val="en-US" w:eastAsia="en-US"/>
        </w:rPr>
        <w:t xml:space="preserve"> </w:t>
      </w:r>
      <w:r w:rsidRPr="007F76E8">
        <w:rPr>
          <w:rFonts w:ascii="Palatino Linotype" w:eastAsia="Arial" w:hAnsi="Palatino Linotype" w:cs="Arial"/>
          <w:i/>
          <w:spacing w:val="-1"/>
          <w:sz w:val="22"/>
          <w:szCs w:val="22"/>
          <w:lang w:val="en-US" w:eastAsia="en-US"/>
        </w:rPr>
        <w:t>q</w:t>
      </w:r>
      <w:r w:rsidRPr="007F76E8">
        <w:rPr>
          <w:rFonts w:ascii="Palatino Linotype" w:eastAsia="Arial" w:hAnsi="Palatino Linotype" w:cs="Arial"/>
          <w:i/>
          <w:spacing w:val="1"/>
          <w:sz w:val="22"/>
          <w:szCs w:val="22"/>
          <w:lang w:val="en-US" w:eastAsia="en-US"/>
        </w:rPr>
        <w:t>u</w:t>
      </w:r>
      <w:r w:rsidRPr="007F76E8">
        <w:rPr>
          <w:rFonts w:ascii="Palatino Linotype" w:eastAsia="Arial" w:hAnsi="Palatino Linotype" w:cs="Arial"/>
          <w:i/>
          <w:sz w:val="22"/>
          <w:szCs w:val="22"/>
          <w:lang w:val="en-US" w:eastAsia="en-US"/>
        </w:rPr>
        <w:t>e</w:t>
      </w:r>
      <w:r w:rsidRPr="007F76E8">
        <w:rPr>
          <w:rFonts w:ascii="Palatino Linotype" w:eastAsia="Arial" w:hAnsi="Palatino Linotype" w:cs="Arial"/>
          <w:i/>
          <w:spacing w:val="3"/>
          <w:sz w:val="22"/>
          <w:szCs w:val="22"/>
          <w:lang w:val="en-US" w:eastAsia="en-US"/>
        </w:rPr>
        <w:t xml:space="preserve"> </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z w:val="22"/>
          <w:szCs w:val="22"/>
          <w:lang w:val="en-US" w:eastAsia="en-US"/>
        </w:rPr>
        <w:t>l</w:t>
      </w:r>
      <w:r w:rsidRPr="007F76E8">
        <w:rPr>
          <w:rFonts w:ascii="Palatino Linotype" w:eastAsia="Arial" w:hAnsi="Palatino Linotype" w:cs="Arial"/>
          <w:i/>
          <w:spacing w:val="1"/>
          <w:sz w:val="22"/>
          <w:szCs w:val="22"/>
          <w:lang w:val="en-US" w:eastAsia="en-US"/>
        </w:rPr>
        <w:t xml:space="preserve"> </w:t>
      </w:r>
      <w:proofErr w:type="spellStart"/>
      <w:r w:rsidRPr="007F76E8">
        <w:rPr>
          <w:rFonts w:ascii="Palatino Linotype" w:eastAsia="Arial" w:hAnsi="Palatino Linotype" w:cs="Arial"/>
          <w:i/>
          <w:sz w:val="22"/>
          <w:szCs w:val="22"/>
          <w:lang w:val="en-US" w:eastAsia="en-US"/>
        </w:rPr>
        <w:t>s</w:t>
      </w:r>
      <w:r w:rsidRPr="007F76E8">
        <w:rPr>
          <w:rFonts w:ascii="Palatino Linotype" w:eastAsia="Arial" w:hAnsi="Palatino Linotype" w:cs="Arial"/>
          <w:i/>
          <w:spacing w:val="1"/>
          <w:sz w:val="22"/>
          <w:szCs w:val="22"/>
          <w:lang w:val="en-US" w:eastAsia="en-US"/>
        </w:rPr>
        <w:t>o</w:t>
      </w:r>
      <w:r w:rsidRPr="007F76E8">
        <w:rPr>
          <w:rFonts w:ascii="Palatino Linotype" w:eastAsia="Arial" w:hAnsi="Palatino Linotype" w:cs="Arial"/>
          <w:i/>
          <w:sz w:val="22"/>
          <w:szCs w:val="22"/>
          <w:lang w:val="en-US" w:eastAsia="en-US"/>
        </w:rPr>
        <w:t>l</w:t>
      </w:r>
      <w:r w:rsidRPr="007F76E8">
        <w:rPr>
          <w:rFonts w:ascii="Palatino Linotype" w:eastAsia="Arial" w:hAnsi="Palatino Linotype" w:cs="Arial"/>
          <w:i/>
          <w:spacing w:val="-1"/>
          <w:sz w:val="22"/>
          <w:szCs w:val="22"/>
          <w:lang w:val="en-US" w:eastAsia="en-US"/>
        </w:rPr>
        <w:t>i</w:t>
      </w:r>
      <w:r w:rsidRPr="007F76E8">
        <w:rPr>
          <w:rFonts w:ascii="Palatino Linotype" w:eastAsia="Arial" w:hAnsi="Palatino Linotype" w:cs="Arial"/>
          <w:i/>
          <w:sz w:val="22"/>
          <w:szCs w:val="22"/>
          <w:lang w:val="en-US" w:eastAsia="en-US"/>
        </w:rPr>
        <w:t>cit</w:t>
      </w:r>
      <w:r w:rsidRPr="007F76E8">
        <w:rPr>
          <w:rFonts w:ascii="Palatino Linotype" w:eastAsia="Arial" w:hAnsi="Palatino Linotype" w:cs="Arial"/>
          <w:i/>
          <w:spacing w:val="1"/>
          <w:sz w:val="22"/>
          <w:szCs w:val="22"/>
          <w:lang w:val="en-US" w:eastAsia="en-US"/>
        </w:rPr>
        <w:t>an</w:t>
      </w:r>
      <w:r w:rsidRPr="007F76E8">
        <w:rPr>
          <w:rFonts w:ascii="Palatino Linotype" w:eastAsia="Arial" w:hAnsi="Palatino Linotype" w:cs="Arial"/>
          <w:i/>
          <w:sz w:val="22"/>
          <w:szCs w:val="22"/>
          <w:lang w:val="en-US" w:eastAsia="en-US"/>
        </w:rPr>
        <w:t>te</w:t>
      </w:r>
      <w:proofErr w:type="spellEnd"/>
      <w:r w:rsidRPr="007F76E8">
        <w:rPr>
          <w:rFonts w:ascii="Palatino Linotype" w:eastAsia="Arial" w:hAnsi="Palatino Linotype" w:cs="Arial"/>
          <w:i/>
          <w:spacing w:val="1"/>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m</w:t>
      </w:r>
      <w:r w:rsidRPr="007F76E8">
        <w:rPr>
          <w:rFonts w:ascii="Palatino Linotype" w:eastAsia="Arial" w:hAnsi="Palatino Linotype" w:cs="Arial"/>
          <w:i/>
          <w:spacing w:val="-1"/>
          <w:sz w:val="22"/>
          <w:szCs w:val="22"/>
          <w:lang w:val="en-US" w:eastAsia="en-US"/>
        </w:rPr>
        <w:t>a</w:t>
      </w:r>
      <w:r w:rsidRPr="007F76E8">
        <w:rPr>
          <w:rFonts w:ascii="Palatino Linotype" w:eastAsia="Arial" w:hAnsi="Palatino Linotype" w:cs="Arial"/>
          <w:i/>
          <w:spacing w:val="1"/>
          <w:sz w:val="22"/>
          <w:szCs w:val="22"/>
          <w:lang w:val="en-US" w:eastAsia="en-US"/>
        </w:rPr>
        <w:t>n</w:t>
      </w:r>
      <w:r w:rsidRPr="007F76E8">
        <w:rPr>
          <w:rFonts w:ascii="Palatino Linotype" w:eastAsia="Arial" w:hAnsi="Palatino Linotype" w:cs="Arial"/>
          <w:i/>
          <w:spacing w:val="-3"/>
          <w:sz w:val="22"/>
          <w:szCs w:val="22"/>
          <w:lang w:val="en-US" w:eastAsia="en-US"/>
        </w:rPr>
        <w:t>i</w:t>
      </w:r>
      <w:r w:rsidRPr="007F76E8">
        <w:rPr>
          <w:rFonts w:ascii="Palatino Linotype" w:eastAsia="Arial" w:hAnsi="Palatino Linotype" w:cs="Arial"/>
          <w:i/>
          <w:spacing w:val="3"/>
          <w:sz w:val="22"/>
          <w:szCs w:val="22"/>
          <w:lang w:val="en-US" w:eastAsia="en-US"/>
        </w:rPr>
        <w:t>f</w:t>
      </w:r>
      <w:r w:rsidRPr="007F76E8">
        <w:rPr>
          <w:rFonts w:ascii="Palatino Linotype" w:eastAsia="Arial" w:hAnsi="Palatino Linotype" w:cs="Arial"/>
          <w:i/>
          <w:sz w:val="22"/>
          <w:szCs w:val="22"/>
          <w:lang w:val="en-US" w:eastAsia="en-US"/>
        </w:rPr>
        <w:t>ies</w:t>
      </w:r>
      <w:r w:rsidRPr="007F76E8">
        <w:rPr>
          <w:rFonts w:ascii="Palatino Linotype" w:eastAsia="Arial" w:hAnsi="Palatino Linotype" w:cs="Arial"/>
          <w:i/>
          <w:spacing w:val="1"/>
          <w:sz w:val="22"/>
          <w:szCs w:val="22"/>
          <w:lang w:val="en-US" w:eastAsia="en-US"/>
        </w:rPr>
        <w:t>t</w:t>
      </w:r>
      <w:r w:rsidRPr="007F76E8">
        <w:rPr>
          <w:rFonts w:ascii="Palatino Linotype" w:eastAsia="Arial" w:hAnsi="Palatino Linotype" w:cs="Arial"/>
          <w:i/>
          <w:sz w:val="22"/>
          <w:szCs w:val="22"/>
          <w:lang w:val="en-US" w:eastAsia="en-US"/>
        </w:rPr>
        <w:t>e</w:t>
      </w:r>
      <w:proofErr w:type="spellEnd"/>
      <w:r w:rsidRPr="007F76E8">
        <w:rPr>
          <w:rFonts w:ascii="Palatino Linotype" w:eastAsia="Arial" w:hAnsi="Palatino Linotype" w:cs="Arial"/>
          <w:i/>
          <w:spacing w:val="3"/>
          <w:sz w:val="22"/>
          <w:szCs w:val="22"/>
          <w:lang w:val="en-US" w:eastAsia="en-US"/>
        </w:rPr>
        <w:t xml:space="preserve"> </w:t>
      </w:r>
      <w:proofErr w:type="spellStart"/>
      <w:r w:rsidRPr="007F76E8">
        <w:rPr>
          <w:rFonts w:ascii="Palatino Linotype" w:eastAsia="Arial" w:hAnsi="Palatino Linotype" w:cs="Arial"/>
          <w:i/>
          <w:spacing w:val="-2"/>
          <w:sz w:val="22"/>
          <w:szCs w:val="22"/>
          <w:lang w:val="en-US" w:eastAsia="en-US"/>
        </w:rPr>
        <w:t>s</w:t>
      </w:r>
      <w:r w:rsidRPr="007F76E8">
        <w:rPr>
          <w:rFonts w:ascii="Palatino Linotype" w:eastAsia="Arial" w:hAnsi="Palatino Linotype" w:cs="Arial"/>
          <w:i/>
          <w:sz w:val="22"/>
          <w:szCs w:val="22"/>
          <w:lang w:val="en-US" w:eastAsia="en-US"/>
        </w:rPr>
        <w:t>u</w:t>
      </w:r>
      <w:proofErr w:type="spellEnd"/>
      <w:r w:rsidRPr="007F76E8">
        <w:rPr>
          <w:rFonts w:ascii="Palatino Linotype" w:eastAsia="Arial" w:hAnsi="Palatino Linotype" w:cs="Arial"/>
          <w:i/>
          <w:spacing w:val="3"/>
          <w:sz w:val="22"/>
          <w:szCs w:val="22"/>
          <w:lang w:val="en-US" w:eastAsia="en-US"/>
        </w:rPr>
        <w:t xml:space="preserve"> </w:t>
      </w:r>
      <w:proofErr w:type="spellStart"/>
      <w:r w:rsidRPr="007F76E8">
        <w:rPr>
          <w:rFonts w:ascii="Palatino Linotype" w:eastAsia="Arial" w:hAnsi="Palatino Linotype" w:cs="Arial"/>
          <w:i/>
          <w:spacing w:val="-1"/>
          <w:sz w:val="22"/>
          <w:szCs w:val="22"/>
          <w:lang w:val="en-US" w:eastAsia="en-US"/>
        </w:rPr>
        <w:t>d</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z w:val="22"/>
          <w:szCs w:val="22"/>
          <w:lang w:val="en-US" w:eastAsia="en-US"/>
        </w:rPr>
        <w:t>s</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z w:val="22"/>
          <w:szCs w:val="22"/>
          <w:lang w:val="en-US" w:eastAsia="en-US"/>
        </w:rPr>
        <w:t>o</w:t>
      </w:r>
      <w:proofErr w:type="spellEnd"/>
      <w:r w:rsidRPr="007F76E8">
        <w:rPr>
          <w:rFonts w:ascii="Palatino Linotype" w:eastAsia="Arial" w:hAnsi="Palatino Linotype" w:cs="Arial"/>
          <w:i/>
          <w:spacing w:val="3"/>
          <w:sz w:val="22"/>
          <w:szCs w:val="22"/>
          <w:lang w:val="en-US" w:eastAsia="en-US"/>
        </w:rPr>
        <w:t xml:space="preserve"> </w:t>
      </w:r>
      <w:r w:rsidRPr="007F76E8">
        <w:rPr>
          <w:rFonts w:ascii="Palatino Linotype" w:eastAsia="Arial" w:hAnsi="Palatino Linotype" w:cs="Arial"/>
          <w:i/>
          <w:spacing w:val="1"/>
          <w:sz w:val="22"/>
          <w:szCs w:val="22"/>
          <w:lang w:val="en-US" w:eastAsia="en-US"/>
        </w:rPr>
        <w:t>d</w:t>
      </w:r>
      <w:r w:rsidRPr="007F76E8">
        <w:rPr>
          <w:rFonts w:ascii="Palatino Linotype" w:eastAsia="Arial" w:hAnsi="Palatino Linotype" w:cs="Arial"/>
          <w:i/>
          <w:sz w:val="22"/>
          <w:szCs w:val="22"/>
          <w:lang w:val="en-US" w:eastAsia="en-US"/>
        </w:rPr>
        <w:t xml:space="preserve">e </w:t>
      </w:r>
      <w:r w:rsidRPr="007F76E8">
        <w:rPr>
          <w:rFonts w:ascii="Palatino Linotype" w:eastAsia="Arial" w:hAnsi="Palatino Linotype" w:cs="Arial"/>
          <w:i/>
          <w:spacing w:val="1"/>
          <w:sz w:val="22"/>
          <w:szCs w:val="22"/>
          <w:lang w:val="en-US" w:eastAsia="en-US"/>
        </w:rPr>
        <w:t>a</w:t>
      </w:r>
      <w:r w:rsidRPr="007F76E8">
        <w:rPr>
          <w:rFonts w:ascii="Palatino Linotype" w:eastAsia="Arial" w:hAnsi="Palatino Linotype" w:cs="Arial"/>
          <w:i/>
          <w:sz w:val="22"/>
          <w:szCs w:val="22"/>
          <w:lang w:val="en-US" w:eastAsia="en-US"/>
        </w:rPr>
        <w:t>cc</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pacing w:val="1"/>
          <w:sz w:val="22"/>
          <w:szCs w:val="22"/>
          <w:lang w:val="en-US" w:eastAsia="en-US"/>
        </w:rPr>
        <w:t>d</w:t>
      </w:r>
      <w:r w:rsidRPr="007F76E8">
        <w:rPr>
          <w:rFonts w:ascii="Palatino Linotype" w:eastAsia="Arial" w:hAnsi="Palatino Linotype" w:cs="Arial"/>
          <w:i/>
          <w:spacing w:val="-1"/>
          <w:sz w:val="22"/>
          <w:szCs w:val="22"/>
          <w:lang w:val="en-US" w:eastAsia="en-US"/>
        </w:rPr>
        <w:t>e</w:t>
      </w:r>
      <w:r w:rsidRPr="007F76E8">
        <w:rPr>
          <w:rFonts w:ascii="Palatino Linotype" w:eastAsia="Arial" w:hAnsi="Palatino Linotype" w:cs="Arial"/>
          <w:i/>
          <w:sz w:val="22"/>
          <w:szCs w:val="22"/>
          <w:lang w:val="en-US" w:eastAsia="en-US"/>
        </w:rPr>
        <w:t xml:space="preserve">r </w:t>
      </w:r>
      <w:proofErr w:type="spellStart"/>
      <w:r w:rsidRPr="007F76E8">
        <w:rPr>
          <w:rFonts w:ascii="Palatino Linotype" w:eastAsia="Arial" w:hAnsi="Palatino Linotype" w:cs="Arial"/>
          <w:i/>
          <w:spacing w:val="1"/>
          <w:sz w:val="22"/>
          <w:szCs w:val="22"/>
          <w:lang w:val="en-US" w:eastAsia="en-US"/>
        </w:rPr>
        <w:t>ún</w:t>
      </w:r>
      <w:r w:rsidRPr="007F76E8">
        <w:rPr>
          <w:rFonts w:ascii="Palatino Linotype" w:eastAsia="Arial" w:hAnsi="Palatino Linotype" w:cs="Arial"/>
          <w:i/>
          <w:sz w:val="22"/>
          <w:szCs w:val="22"/>
          <w:lang w:val="en-US" w:eastAsia="en-US"/>
        </w:rPr>
        <w:t>ic</w:t>
      </w:r>
      <w:r w:rsidRPr="007F76E8">
        <w:rPr>
          <w:rFonts w:ascii="Palatino Linotype" w:eastAsia="Arial" w:hAnsi="Palatino Linotype" w:cs="Arial"/>
          <w:i/>
          <w:spacing w:val="-2"/>
          <w:sz w:val="22"/>
          <w:szCs w:val="22"/>
          <w:lang w:val="en-US" w:eastAsia="en-US"/>
        </w:rPr>
        <w:t>a</w:t>
      </w:r>
      <w:r w:rsidRPr="007F76E8">
        <w:rPr>
          <w:rFonts w:ascii="Palatino Linotype" w:eastAsia="Arial" w:hAnsi="Palatino Linotype" w:cs="Arial"/>
          <w:i/>
          <w:spacing w:val="1"/>
          <w:sz w:val="22"/>
          <w:szCs w:val="22"/>
          <w:lang w:val="en-US" w:eastAsia="en-US"/>
        </w:rPr>
        <w:t>me</w:t>
      </w:r>
      <w:r w:rsidRPr="007F76E8">
        <w:rPr>
          <w:rFonts w:ascii="Palatino Linotype" w:eastAsia="Arial" w:hAnsi="Palatino Linotype" w:cs="Arial"/>
          <w:i/>
          <w:spacing w:val="-1"/>
          <w:sz w:val="22"/>
          <w:szCs w:val="22"/>
          <w:lang w:val="en-US" w:eastAsia="en-US"/>
        </w:rPr>
        <w:t>n</w:t>
      </w:r>
      <w:r w:rsidRPr="007F76E8">
        <w:rPr>
          <w:rFonts w:ascii="Palatino Linotype" w:eastAsia="Arial" w:hAnsi="Palatino Linotype" w:cs="Arial"/>
          <w:i/>
          <w:sz w:val="22"/>
          <w:szCs w:val="22"/>
          <w:lang w:val="en-US" w:eastAsia="en-US"/>
        </w:rPr>
        <w:t>te</w:t>
      </w:r>
      <w:proofErr w:type="spellEnd"/>
      <w:r w:rsidRPr="007F76E8">
        <w:rPr>
          <w:rFonts w:ascii="Palatino Linotype" w:eastAsia="Arial" w:hAnsi="Palatino Linotype" w:cs="Arial"/>
          <w:i/>
          <w:sz w:val="22"/>
          <w:szCs w:val="22"/>
          <w:lang w:val="en-US" w:eastAsia="en-US"/>
        </w:rPr>
        <w:t xml:space="preserve"> </w:t>
      </w:r>
      <w:r w:rsidRPr="007F76E8">
        <w:rPr>
          <w:rFonts w:ascii="Palatino Linotype" w:eastAsia="Arial" w:hAnsi="Palatino Linotype" w:cs="Arial"/>
          <w:i/>
          <w:spacing w:val="1"/>
          <w:sz w:val="22"/>
          <w:szCs w:val="22"/>
          <w:lang w:val="en-US" w:eastAsia="en-US"/>
        </w:rPr>
        <w:t>a</w:t>
      </w:r>
      <w:r w:rsidRPr="007F76E8">
        <w:rPr>
          <w:rFonts w:ascii="Palatino Linotype" w:eastAsia="Arial" w:hAnsi="Palatino Linotype" w:cs="Arial"/>
          <w:i/>
          <w:sz w:val="22"/>
          <w:szCs w:val="22"/>
          <w:lang w:val="en-US" w:eastAsia="en-US"/>
        </w:rPr>
        <w:t xml:space="preserve">l </w:t>
      </w:r>
      <w:proofErr w:type="spellStart"/>
      <w:r w:rsidRPr="007F76E8">
        <w:rPr>
          <w:rFonts w:ascii="Palatino Linotype" w:eastAsia="Arial" w:hAnsi="Palatino Linotype" w:cs="Arial"/>
          <w:i/>
          <w:spacing w:val="1"/>
          <w:sz w:val="22"/>
          <w:szCs w:val="22"/>
          <w:lang w:val="en-US" w:eastAsia="en-US"/>
        </w:rPr>
        <w:t>do</w:t>
      </w:r>
      <w:r w:rsidRPr="007F76E8">
        <w:rPr>
          <w:rFonts w:ascii="Palatino Linotype" w:eastAsia="Arial" w:hAnsi="Palatino Linotype" w:cs="Arial"/>
          <w:i/>
          <w:spacing w:val="-2"/>
          <w:sz w:val="22"/>
          <w:szCs w:val="22"/>
          <w:lang w:val="en-US" w:eastAsia="en-US"/>
        </w:rPr>
        <w:t>c</w:t>
      </w:r>
      <w:r w:rsidRPr="007F76E8">
        <w:rPr>
          <w:rFonts w:ascii="Palatino Linotype" w:eastAsia="Arial" w:hAnsi="Palatino Linotype" w:cs="Arial"/>
          <w:i/>
          <w:spacing w:val="1"/>
          <w:sz w:val="22"/>
          <w:szCs w:val="22"/>
          <w:lang w:val="en-US" w:eastAsia="en-US"/>
        </w:rPr>
        <w:t>u</w:t>
      </w:r>
      <w:r w:rsidRPr="007F76E8">
        <w:rPr>
          <w:rFonts w:ascii="Palatino Linotype" w:eastAsia="Arial" w:hAnsi="Palatino Linotype" w:cs="Arial"/>
          <w:i/>
          <w:spacing w:val="-1"/>
          <w:sz w:val="22"/>
          <w:szCs w:val="22"/>
          <w:lang w:val="en-US" w:eastAsia="en-US"/>
        </w:rPr>
        <w:t>me</w:t>
      </w:r>
      <w:r w:rsidRPr="007F76E8">
        <w:rPr>
          <w:rFonts w:ascii="Palatino Linotype" w:eastAsia="Arial" w:hAnsi="Palatino Linotype" w:cs="Arial"/>
          <w:i/>
          <w:spacing w:val="1"/>
          <w:sz w:val="22"/>
          <w:szCs w:val="22"/>
          <w:lang w:val="en-US" w:eastAsia="en-US"/>
        </w:rPr>
        <w:t>n</w:t>
      </w:r>
      <w:r w:rsidRPr="007F76E8">
        <w:rPr>
          <w:rFonts w:ascii="Palatino Linotype" w:eastAsia="Arial" w:hAnsi="Palatino Linotype" w:cs="Arial"/>
          <w:i/>
          <w:sz w:val="22"/>
          <w:szCs w:val="22"/>
          <w:lang w:val="en-US" w:eastAsia="en-US"/>
        </w:rPr>
        <w:t>to</w:t>
      </w:r>
      <w:proofErr w:type="spellEnd"/>
      <w:r w:rsidRPr="007F76E8">
        <w:rPr>
          <w:rFonts w:ascii="Palatino Linotype" w:eastAsia="Arial" w:hAnsi="Palatino Linotype" w:cs="Arial"/>
          <w:i/>
          <w:sz w:val="22"/>
          <w:szCs w:val="22"/>
          <w:lang w:val="en-US" w:eastAsia="en-US"/>
        </w:rPr>
        <w:t xml:space="preserve"> </w:t>
      </w:r>
      <w:r w:rsidRPr="007F76E8">
        <w:rPr>
          <w:rFonts w:ascii="Palatino Linotype" w:eastAsia="Arial" w:hAnsi="Palatino Linotype" w:cs="Arial"/>
          <w:i/>
          <w:spacing w:val="1"/>
          <w:sz w:val="22"/>
          <w:szCs w:val="22"/>
          <w:lang w:val="en-US" w:eastAsia="en-US"/>
        </w:rPr>
        <w:t>p</w:t>
      </w:r>
      <w:r w:rsidRPr="007F76E8">
        <w:rPr>
          <w:rFonts w:ascii="Palatino Linotype" w:eastAsia="Arial" w:hAnsi="Palatino Linotype" w:cs="Arial"/>
          <w:i/>
          <w:sz w:val="22"/>
          <w:szCs w:val="22"/>
          <w:lang w:val="en-US" w:eastAsia="en-US"/>
        </w:rPr>
        <w:t>r</w:t>
      </w:r>
      <w:r w:rsidRPr="007F76E8">
        <w:rPr>
          <w:rFonts w:ascii="Palatino Linotype" w:eastAsia="Arial" w:hAnsi="Palatino Linotype" w:cs="Arial"/>
          <w:i/>
          <w:spacing w:val="-1"/>
          <w:sz w:val="22"/>
          <w:szCs w:val="22"/>
          <w:lang w:val="en-US" w:eastAsia="en-US"/>
        </w:rPr>
        <w:t>i</w:t>
      </w:r>
      <w:r w:rsidRPr="007F76E8">
        <w:rPr>
          <w:rFonts w:ascii="Palatino Linotype" w:eastAsia="Arial" w:hAnsi="Palatino Linotype" w:cs="Arial"/>
          <w:i/>
          <w:spacing w:val="1"/>
          <w:sz w:val="22"/>
          <w:szCs w:val="22"/>
          <w:lang w:val="en-US" w:eastAsia="en-US"/>
        </w:rPr>
        <w:t>n</w:t>
      </w:r>
      <w:r w:rsidRPr="007F76E8">
        <w:rPr>
          <w:rFonts w:ascii="Palatino Linotype" w:eastAsia="Arial" w:hAnsi="Palatino Linotype" w:cs="Arial"/>
          <w:i/>
          <w:sz w:val="22"/>
          <w:szCs w:val="22"/>
          <w:lang w:val="en-US" w:eastAsia="en-US"/>
        </w:rPr>
        <w:t>cip</w:t>
      </w:r>
      <w:r w:rsidRPr="007F76E8">
        <w:rPr>
          <w:rFonts w:ascii="Palatino Linotype" w:eastAsia="Arial" w:hAnsi="Palatino Linotype" w:cs="Arial"/>
          <w:i/>
          <w:spacing w:val="1"/>
          <w:sz w:val="22"/>
          <w:szCs w:val="22"/>
          <w:lang w:val="en-US" w:eastAsia="en-US"/>
        </w:rPr>
        <w:t>a</w:t>
      </w:r>
      <w:r w:rsidRPr="007F76E8">
        <w:rPr>
          <w:rFonts w:ascii="Palatino Linotype" w:eastAsia="Arial" w:hAnsi="Palatino Linotype" w:cs="Arial"/>
          <w:i/>
          <w:sz w:val="22"/>
          <w:szCs w:val="22"/>
          <w:lang w:val="en-US" w:eastAsia="en-US"/>
        </w:rPr>
        <w:t>l.</w:t>
      </w:r>
    </w:p>
    <w:p w14:paraId="3BC99C6C" w14:textId="77777777" w:rsidR="001B4338" w:rsidRPr="007F76E8" w:rsidRDefault="001B4338" w:rsidP="001B4338">
      <w:pPr>
        <w:spacing w:before="240" w:after="240" w:line="360" w:lineRule="auto"/>
        <w:ind w:left="567" w:right="567"/>
        <w:contextualSpacing/>
        <w:jc w:val="center"/>
        <w:rPr>
          <w:rFonts w:ascii="Palatino Linotype" w:hAnsi="Palatino Linotype" w:cs="Times New Roman"/>
          <w:b/>
          <w:i/>
          <w:color w:val="000000" w:themeColor="text1"/>
          <w:sz w:val="22"/>
          <w:szCs w:val="22"/>
          <w:lang w:eastAsia="es-ES_tradnl"/>
        </w:rPr>
      </w:pPr>
      <w:r w:rsidRPr="007F76E8">
        <w:rPr>
          <w:rFonts w:ascii="Palatino Linotype" w:hAnsi="Palatino Linotype" w:cs="Times New Roman"/>
          <w:b/>
          <w:i/>
          <w:color w:val="000000" w:themeColor="text1"/>
          <w:sz w:val="22"/>
          <w:szCs w:val="22"/>
          <w:lang w:eastAsia="es-ES_tradnl"/>
        </w:rPr>
        <w:t>Criterio 17/17</w:t>
      </w:r>
    </w:p>
    <w:p w14:paraId="40829CCC" w14:textId="77777777" w:rsidR="001B4338" w:rsidRPr="007F76E8" w:rsidRDefault="001B4338" w:rsidP="001B4338">
      <w:pPr>
        <w:spacing w:before="240" w:after="240" w:line="360" w:lineRule="auto"/>
        <w:ind w:left="567" w:right="567"/>
        <w:contextualSpacing/>
        <w:jc w:val="center"/>
        <w:rPr>
          <w:rFonts w:ascii="Palatino Linotype" w:hAnsi="Palatino Linotype" w:cs="Times New Roman"/>
          <w:b/>
          <w:i/>
          <w:color w:val="000000" w:themeColor="text1"/>
          <w:sz w:val="22"/>
          <w:szCs w:val="22"/>
          <w:lang w:eastAsia="es-ES_tradnl"/>
        </w:rPr>
      </w:pPr>
    </w:p>
    <w:p w14:paraId="6DC61579" w14:textId="69AFB6E9" w:rsidR="001B4338" w:rsidRPr="007F76E8" w:rsidRDefault="001B4338" w:rsidP="001B4338">
      <w:pPr>
        <w:spacing w:before="120" w:after="120" w:line="360" w:lineRule="auto"/>
        <w:ind w:left="567" w:right="567"/>
        <w:jc w:val="both"/>
        <w:rPr>
          <w:rFonts w:ascii="Palatino Linotype" w:hAnsi="Palatino Linotype" w:cs="Arial"/>
          <w:bCs/>
          <w:i/>
          <w:sz w:val="22"/>
          <w:szCs w:val="22"/>
        </w:rPr>
      </w:pPr>
      <w:r w:rsidRPr="007F76E8">
        <w:rPr>
          <w:rFonts w:ascii="Palatino Linotype" w:hAnsi="Palatino Linotype" w:cs="Arial"/>
          <w:b/>
          <w:bCs/>
          <w:i/>
          <w:sz w:val="22"/>
          <w:szCs w:val="22"/>
        </w:rPr>
        <w:t xml:space="preserve">Anexos de los documentos solicitados. </w:t>
      </w:r>
      <w:r w:rsidRPr="007F76E8">
        <w:rPr>
          <w:rFonts w:ascii="Palatino Linotype" w:hAnsi="Palatino Linotype" w:cs="Arial"/>
          <w:bCs/>
          <w:i/>
          <w:sz w:val="22"/>
          <w:szCs w:val="22"/>
        </w:rPr>
        <w:t xml:space="preserve">Los anexos de un documento se consideran parte integral del mismo. Por lo anterior, ante solicitudes de información relacionadas con documentos que incluyen anexos, los sujetos obligados deberán entregarlos, con </w:t>
      </w:r>
      <w:r w:rsidRPr="007F76E8">
        <w:rPr>
          <w:rFonts w:ascii="Palatino Linotype" w:hAnsi="Palatino Linotype" w:cs="Arial"/>
          <w:bCs/>
          <w:i/>
          <w:sz w:val="22"/>
          <w:szCs w:val="22"/>
        </w:rPr>
        <w:lastRenderedPageBreak/>
        <w:t>excepción de aquellos casos en que el solicitante manifieste expresamente su interés de acceder únicamente al documento principal.</w:t>
      </w:r>
    </w:p>
    <w:p w14:paraId="1508EAE1" w14:textId="77777777" w:rsidR="001B4338" w:rsidRPr="007F76E8" w:rsidRDefault="001B4338" w:rsidP="001B4338">
      <w:pPr>
        <w:spacing w:before="120" w:after="120" w:line="360" w:lineRule="auto"/>
        <w:ind w:right="567"/>
        <w:jc w:val="both"/>
        <w:rPr>
          <w:rFonts w:ascii="Palatino Linotype" w:hAnsi="Palatino Linotype" w:cs="Arial"/>
          <w:b/>
          <w:i/>
          <w:sz w:val="22"/>
          <w:szCs w:val="22"/>
        </w:rPr>
      </w:pPr>
    </w:p>
    <w:p w14:paraId="10B47898" w14:textId="4517D45F" w:rsidR="00EB5DF4" w:rsidRPr="007F76E8" w:rsidRDefault="00EB5DF4" w:rsidP="00CD3BD0">
      <w:pPr>
        <w:pStyle w:val="Prrafodelista"/>
        <w:numPr>
          <w:ilvl w:val="0"/>
          <w:numId w:val="2"/>
        </w:numPr>
        <w:spacing w:line="360" w:lineRule="auto"/>
        <w:ind w:left="0" w:firstLine="0"/>
        <w:jc w:val="both"/>
        <w:rPr>
          <w:rFonts w:ascii="Palatino Linotype" w:hAnsi="Palatino Linotype" w:cs="Arial"/>
        </w:rPr>
      </w:pPr>
      <w:r w:rsidRPr="007F76E8">
        <w:rPr>
          <w:rFonts w:ascii="Palatino Linotype" w:hAnsi="Palatino Linotype" w:cs="Times New Roman"/>
          <w:lang w:eastAsia="es-ES_tradnl"/>
        </w:rPr>
        <w:t>En tal sentido, al considerarse los anexos como parte fundamental del documento principal, deben ser proporcionados junto con el documento requerido, lo cual no sucedió en el presente asunto en particular</w:t>
      </w:r>
      <w:r w:rsidR="008C2FEE" w:rsidRPr="007F76E8">
        <w:rPr>
          <w:rFonts w:ascii="Palatino Linotype" w:hAnsi="Palatino Linotype" w:cs="Times New Roman"/>
          <w:lang w:eastAsia="es-ES_tradnl"/>
        </w:rPr>
        <w:t>, por lo que, en caso de existir deberán ser proporcionados junto con el documento principal.</w:t>
      </w:r>
    </w:p>
    <w:p w14:paraId="7AF89579" w14:textId="20B4927D" w:rsidR="00650121" w:rsidRPr="007F76E8" w:rsidRDefault="00650121" w:rsidP="00650121">
      <w:pPr>
        <w:pStyle w:val="Ttulo1"/>
        <w:rPr>
          <w:b w:val="0"/>
          <w:color w:val="000000" w:themeColor="text1"/>
          <w:szCs w:val="24"/>
        </w:rPr>
      </w:pPr>
      <w:bookmarkStart w:id="23" w:name="_Toc65830226"/>
      <w:bookmarkStart w:id="24" w:name="_Toc66376799"/>
      <w:r w:rsidRPr="007F76E8">
        <w:rPr>
          <w:color w:val="000000" w:themeColor="text1"/>
          <w:szCs w:val="24"/>
        </w:rPr>
        <w:t>SEXTO. Vista a los órganos de control interno</w:t>
      </w:r>
      <w:bookmarkEnd w:id="23"/>
      <w:bookmarkEnd w:id="24"/>
    </w:p>
    <w:p w14:paraId="2D8B3D04" w14:textId="77777777" w:rsidR="00650121" w:rsidRPr="007F76E8" w:rsidRDefault="00650121" w:rsidP="00650121">
      <w:pPr>
        <w:pStyle w:val="Prrafodelista"/>
        <w:numPr>
          <w:ilvl w:val="0"/>
          <w:numId w:val="2"/>
        </w:numPr>
        <w:spacing w:before="240" w:after="240" w:line="360" w:lineRule="auto"/>
        <w:ind w:left="0" w:firstLine="0"/>
        <w:jc w:val="both"/>
        <w:rPr>
          <w:rFonts w:ascii="Palatino Linotype" w:hAnsi="Palatino Linotype"/>
        </w:rPr>
      </w:pPr>
      <w:r w:rsidRPr="007F76E8">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momento de presentar la solicitud de acceso a la información pública, se dará vista al área competente para que en ejercicio de sus atribuciones realice las investigaciones pertinentes por las omisiones detectadas atribuibles al </w:t>
      </w:r>
      <w:r w:rsidRPr="007F76E8">
        <w:rPr>
          <w:rFonts w:ascii="Palatino Linotype" w:hAnsi="Palatino Linotype"/>
          <w:b/>
        </w:rPr>
        <w:t>SUJETO OBLIGADO</w:t>
      </w:r>
      <w:r w:rsidRPr="007F76E8">
        <w:rPr>
          <w:rFonts w:ascii="Palatino Linotype" w:hAnsi="Palatino Linotype"/>
        </w:rPr>
        <w:t>.</w:t>
      </w:r>
    </w:p>
    <w:p w14:paraId="51B0983F" w14:textId="77777777" w:rsidR="00650121" w:rsidRPr="007F76E8" w:rsidRDefault="00650121" w:rsidP="00650121">
      <w:pPr>
        <w:pStyle w:val="Prrafodelista"/>
        <w:spacing w:before="240" w:after="240" w:line="360" w:lineRule="auto"/>
        <w:ind w:left="0"/>
        <w:jc w:val="both"/>
        <w:rPr>
          <w:rFonts w:ascii="Palatino Linotype" w:hAnsi="Palatino Linotype"/>
        </w:rPr>
      </w:pPr>
    </w:p>
    <w:p w14:paraId="7ECD81E6" w14:textId="77777777" w:rsidR="00650121" w:rsidRPr="007F76E8" w:rsidRDefault="00650121" w:rsidP="00650121">
      <w:pPr>
        <w:pStyle w:val="Prrafodelista"/>
        <w:numPr>
          <w:ilvl w:val="0"/>
          <w:numId w:val="2"/>
        </w:numPr>
        <w:spacing w:before="240" w:after="240" w:line="360" w:lineRule="auto"/>
        <w:ind w:left="0" w:firstLine="0"/>
        <w:jc w:val="both"/>
        <w:rPr>
          <w:rFonts w:ascii="Palatino Linotype" w:hAnsi="Palatino Linotype"/>
        </w:rPr>
      </w:pPr>
      <w:r w:rsidRPr="007F76E8">
        <w:rPr>
          <w:rFonts w:ascii="Palatino Linotype" w:hAnsi="Palatino Linotype"/>
        </w:rPr>
        <w:t>Por ello, es conveniente señalar la fracción X, del artículo 36, de la Ley de Transparencia y Acceso a la Información Pública del Estado de México y Municipios, que establece:</w:t>
      </w:r>
    </w:p>
    <w:p w14:paraId="2CFD4CAB" w14:textId="77777777" w:rsidR="00650121" w:rsidRPr="007F76E8" w:rsidRDefault="00650121" w:rsidP="00650121">
      <w:pPr>
        <w:pStyle w:val="Prrafodelista"/>
        <w:spacing w:line="360" w:lineRule="auto"/>
        <w:ind w:left="0"/>
        <w:rPr>
          <w:rFonts w:ascii="Palatino Linotype" w:hAnsi="Palatino Linotype"/>
        </w:rPr>
      </w:pPr>
    </w:p>
    <w:p w14:paraId="0C72F632" w14:textId="77777777" w:rsidR="00650121" w:rsidRPr="007F76E8" w:rsidRDefault="00650121" w:rsidP="00650121">
      <w:pPr>
        <w:spacing w:line="360" w:lineRule="auto"/>
        <w:ind w:left="567" w:right="567"/>
        <w:contextualSpacing/>
        <w:jc w:val="both"/>
        <w:rPr>
          <w:rFonts w:ascii="Palatino Linotype" w:hAnsi="Palatino Linotype"/>
          <w:i/>
          <w:sz w:val="22"/>
        </w:rPr>
      </w:pPr>
      <w:r w:rsidRPr="007F76E8">
        <w:rPr>
          <w:rFonts w:ascii="Palatino Linotype" w:hAnsi="Palatino Linotype"/>
          <w:i/>
          <w:sz w:val="22"/>
        </w:rPr>
        <w:t>Artículo 36. El Instituto tendrá, en el ámbito de su competencia, las siguientes atribuciones:</w:t>
      </w:r>
    </w:p>
    <w:p w14:paraId="315B86E0" w14:textId="77777777" w:rsidR="00650121" w:rsidRPr="007F76E8" w:rsidRDefault="00650121" w:rsidP="00650121">
      <w:pPr>
        <w:spacing w:line="360" w:lineRule="auto"/>
        <w:ind w:left="567" w:right="567"/>
        <w:contextualSpacing/>
        <w:jc w:val="both"/>
        <w:rPr>
          <w:rFonts w:ascii="Palatino Linotype" w:hAnsi="Palatino Linotype"/>
          <w:i/>
          <w:sz w:val="22"/>
        </w:rPr>
      </w:pPr>
      <w:r w:rsidRPr="007F76E8">
        <w:rPr>
          <w:rFonts w:ascii="Palatino Linotype" w:hAnsi="Palatino Linotype"/>
          <w:i/>
          <w:sz w:val="22"/>
        </w:rPr>
        <w:t>(…)</w:t>
      </w:r>
    </w:p>
    <w:p w14:paraId="1F520762" w14:textId="77777777" w:rsidR="00650121" w:rsidRPr="007F76E8" w:rsidRDefault="00650121" w:rsidP="00650121">
      <w:pPr>
        <w:spacing w:line="360" w:lineRule="auto"/>
        <w:ind w:left="567" w:right="567"/>
        <w:contextualSpacing/>
        <w:jc w:val="both"/>
        <w:rPr>
          <w:rFonts w:ascii="Palatino Linotype" w:hAnsi="Palatino Linotype"/>
          <w:i/>
          <w:sz w:val="22"/>
        </w:rPr>
      </w:pPr>
      <w:r w:rsidRPr="007F76E8">
        <w:rPr>
          <w:rFonts w:ascii="Palatino Linotype" w:hAnsi="Palatino Linotype"/>
          <w:i/>
          <w:sz w:val="22"/>
        </w:rPr>
        <w:lastRenderedPageBreak/>
        <w:t xml:space="preserve">X. Hacer del conocimiento del órgano de control interno o equivalente de cada Sujeto Obligado las infracciones a esta Ley; </w:t>
      </w:r>
    </w:p>
    <w:p w14:paraId="28F2036F" w14:textId="77777777" w:rsidR="00650121" w:rsidRPr="007F76E8" w:rsidRDefault="00650121" w:rsidP="00650121">
      <w:pPr>
        <w:spacing w:line="360" w:lineRule="auto"/>
        <w:ind w:left="567" w:right="567"/>
        <w:contextualSpacing/>
        <w:jc w:val="both"/>
        <w:rPr>
          <w:rFonts w:ascii="Palatino Linotype" w:hAnsi="Palatino Linotype"/>
          <w:i/>
          <w:sz w:val="22"/>
        </w:rPr>
      </w:pPr>
      <w:r w:rsidRPr="007F76E8">
        <w:rPr>
          <w:rFonts w:ascii="Palatino Linotype" w:hAnsi="Palatino Linotype"/>
          <w:i/>
          <w:sz w:val="22"/>
        </w:rPr>
        <w:t>(…)</w:t>
      </w:r>
    </w:p>
    <w:p w14:paraId="677A8214" w14:textId="77777777" w:rsidR="00650121" w:rsidRPr="007F76E8" w:rsidRDefault="00650121" w:rsidP="00650121">
      <w:pPr>
        <w:pStyle w:val="Prrafodelista"/>
        <w:numPr>
          <w:ilvl w:val="0"/>
          <w:numId w:val="2"/>
        </w:numPr>
        <w:spacing w:before="240" w:after="240" w:line="360" w:lineRule="auto"/>
        <w:ind w:left="0" w:firstLine="0"/>
        <w:jc w:val="both"/>
        <w:rPr>
          <w:rFonts w:ascii="Palatino Linotype" w:eastAsia="MS Mincho" w:hAnsi="Palatino Linotype" w:cs="Arial"/>
        </w:rPr>
      </w:pPr>
      <w:r w:rsidRPr="007F76E8">
        <w:rPr>
          <w:rFonts w:ascii="Palatino Linotype" w:hAnsi="Palatino Linotype"/>
        </w:rPr>
        <w:t xml:space="preserve">Asimismo, este Pleno hará del conocimiento del órgano de control de este Instituto de las infracciones en que el </w:t>
      </w:r>
      <w:r w:rsidRPr="007F76E8">
        <w:rPr>
          <w:rFonts w:ascii="Palatino Linotype" w:hAnsi="Palatino Linotype"/>
          <w:b/>
        </w:rPr>
        <w:t>SUJETO OBLIGADO</w:t>
      </w:r>
      <w:r w:rsidRPr="007F76E8">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7F76E8">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61DD216A" w14:textId="77777777" w:rsidR="00650121" w:rsidRPr="007F76E8" w:rsidRDefault="00650121" w:rsidP="00650121">
      <w:pPr>
        <w:spacing w:line="360" w:lineRule="auto"/>
        <w:ind w:left="567" w:right="567"/>
        <w:contextualSpacing/>
        <w:jc w:val="both"/>
        <w:rPr>
          <w:rFonts w:ascii="Palatino Linotype" w:hAnsi="Palatino Linotype"/>
          <w:i/>
          <w:sz w:val="22"/>
        </w:rPr>
      </w:pPr>
      <w:r w:rsidRPr="007F76E8">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14:paraId="7B57CBC7" w14:textId="77777777" w:rsidR="00650121" w:rsidRPr="007F76E8" w:rsidRDefault="00650121" w:rsidP="00650121">
      <w:pPr>
        <w:spacing w:line="360" w:lineRule="auto"/>
        <w:ind w:left="567" w:right="567"/>
        <w:contextualSpacing/>
        <w:jc w:val="both"/>
        <w:rPr>
          <w:rFonts w:ascii="Palatino Linotype" w:hAnsi="Palatino Linotype"/>
          <w:i/>
          <w:sz w:val="22"/>
        </w:rPr>
      </w:pPr>
      <w:r w:rsidRPr="007F76E8">
        <w:rPr>
          <w:rFonts w:ascii="Palatino Linotype" w:hAnsi="Palatino Linotype"/>
          <w:i/>
          <w:sz w:val="22"/>
        </w:rPr>
        <w:t>…</w:t>
      </w:r>
    </w:p>
    <w:p w14:paraId="72317D30" w14:textId="77777777" w:rsidR="00650121" w:rsidRPr="007F76E8" w:rsidRDefault="00650121" w:rsidP="00650121">
      <w:pPr>
        <w:spacing w:line="360" w:lineRule="auto"/>
        <w:ind w:left="567" w:right="567"/>
        <w:contextualSpacing/>
        <w:jc w:val="both"/>
        <w:rPr>
          <w:rFonts w:ascii="Palatino Linotype" w:hAnsi="Palatino Linotype"/>
          <w:i/>
          <w:sz w:val="22"/>
        </w:rPr>
      </w:pPr>
      <w:r w:rsidRPr="007F76E8">
        <w:rPr>
          <w:rFonts w:ascii="Palatino Linotype" w:hAnsi="Palatino Linotype"/>
          <w:i/>
          <w:sz w:val="22"/>
        </w:rPr>
        <w:t>I. Cualquier acto u omisión que provoque la suspensión o deficiencia en la atención de las solicitudes de información;</w:t>
      </w:r>
    </w:p>
    <w:p w14:paraId="6F9C89DA" w14:textId="77777777" w:rsidR="00650121" w:rsidRPr="007F76E8" w:rsidRDefault="00650121" w:rsidP="00650121">
      <w:pPr>
        <w:spacing w:line="360" w:lineRule="auto"/>
        <w:ind w:left="567" w:right="567"/>
        <w:contextualSpacing/>
        <w:jc w:val="both"/>
        <w:rPr>
          <w:rFonts w:ascii="Palatino Linotype" w:hAnsi="Palatino Linotype"/>
          <w:i/>
          <w:sz w:val="22"/>
        </w:rPr>
      </w:pPr>
      <w:r w:rsidRPr="007F76E8">
        <w:rPr>
          <w:rFonts w:ascii="Palatino Linotype" w:hAnsi="Palatino Linotype"/>
          <w:i/>
          <w:sz w:val="22"/>
        </w:rPr>
        <w:t>II. La falta de respuesta a las solicitudes de información en los plazos señalados en la normatividad aplicable;</w:t>
      </w:r>
    </w:p>
    <w:p w14:paraId="6361744B" w14:textId="77777777" w:rsidR="00650121" w:rsidRPr="007F76E8" w:rsidRDefault="00650121" w:rsidP="00650121">
      <w:pPr>
        <w:spacing w:line="360" w:lineRule="auto"/>
        <w:ind w:left="567" w:right="567"/>
        <w:contextualSpacing/>
        <w:jc w:val="both"/>
        <w:rPr>
          <w:rFonts w:ascii="Palatino Linotype" w:hAnsi="Palatino Linotype"/>
          <w:i/>
          <w:sz w:val="22"/>
        </w:rPr>
      </w:pPr>
      <w:r w:rsidRPr="007F76E8">
        <w:rPr>
          <w:rFonts w:ascii="Palatino Linotype" w:hAnsi="Palatino Linotype"/>
          <w:i/>
          <w:sz w:val="22"/>
        </w:rPr>
        <w:t>…</w:t>
      </w:r>
    </w:p>
    <w:p w14:paraId="2CB74414" w14:textId="77777777" w:rsidR="00650121" w:rsidRPr="007F76E8" w:rsidRDefault="00650121" w:rsidP="00650121">
      <w:pPr>
        <w:spacing w:line="360" w:lineRule="auto"/>
        <w:ind w:left="567" w:right="567"/>
        <w:contextualSpacing/>
        <w:jc w:val="both"/>
        <w:rPr>
          <w:rFonts w:ascii="Palatino Linotype" w:hAnsi="Palatino Linotype"/>
          <w:i/>
          <w:sz w:val="22"/>
        </w:rPr>
      </w:pPr>
      <w:r w:rsidRPr="007F76E8">
        <w:rPr>
          <w:rFonts w:ascii="Palatino Linotype" w:hAnsi="Palatino Linotype"/>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645B333" w14:textId="77777777" w:rsidR="00650121" w:rsidRPr="007F76E8" w:rsidRDefault="00650121" w:rsidP="00650121">
      <w:pPr>
        <w:spacing w:line="360" w:lineRule="auto"/>
        <w:jc w:val="both"/>
        <w:rPr>
          <w:rFonts w:ascii="Palatino Linotype" w:hAnsi="Palatino Linotype" w:cs="Arial"/>
        </w:rPr>
      </w:pPr>
    </w:p>
    <w:p w14:paraId="10079142" w14:textId="5EC4E545" w:rsidR="00A22BB3" w:rsidRPr="007F76E8" w:rsidRDefault="004F6CF8" w:rsidP="00A22BB3">
      <w:pPr>
        <w:pStyle w:val="Prrafodelista"/>
        <w:numPr>
          <w:ilvl w:val="0"/>
          <w:numId w:val="2"/>
        </w:numPr>
        <w:spacing w:before="240" w:after="240" w:line="360" w:lineRule="auto"/>
        <w:ind w:left="0" w:firstLine="0"/>
        <w:jc w:val="both"/>
        <w:rPr>
          <w:rFonts w:ascii="Palatino Linotype" w:hAnsi="Palatino Linotype" w:cs="Arial"/>
        </w:rPr>
      </w:pPr>
      <w:r w:rsidRPr="007F76E8">
        <w:rPr>
          <w:rFonts w:ascii="Palatino Linotype" w:hAnsi="Palatino Linotype"/>
          <w:color w:val="000000"/>
          <w:lang w:val="es-ES" w:eastAsia="es-MX"/>
        </w:rPr>
        <w:t xml:space="preserve">Por lo anteriormente expuesto y fundado, este </w:t>
      </w:r>
      <w:r w:rsidRPr="007F76E8">
        <w:rPr>
          <w:rFonts w:ascii="Palatino Linotype" w:hAnsi="Palatino Linotype"/>
          <w:b/>
          <w:bCs/>
          <w:color w:val="000000"/>
          <w:lang w:val="es-ES" w:eastAsia="es-MX"/>
        </w:rPr>
        <w:t>ÓRGANO GARANTE</w:t>
      </w:r>
      <w:r w:rsidRPr="007F76E8">
        <w:rPr>
          <w:rFonts w:ascii="Palatino Linotype" w:hAnsi="Palatino Linotype"/>
          <w:color w:val="000000"/>
          <w:lang w:val="es-ES" w:eastAsia="es-MX"/>
        </w:rPr>
        <w:t xml:space="preserve"> emite los siguientes:</w:t>
      </w:r>
      <w:bookmarkStart w:id="25" w:name="_Toc447699324"/>
      <w:bookmarkStart w:id="26" w:name="_Toc445745148"/>
      <w:bookmarkStart w:id="27" w:name="_Toc486525261"/>
      <w:bookmarkStart w:id="28" w:name="_Toc9531903"/>
      <w:bookmarkStart w:id="29" w:name="_Toc48296494"/>
    </w:p>
    <w:p w14:paraId="6A00BC23" w14:textId="7BDD71F5" w:rsidR="00A97917" w:rsidRPr="007F76E8" w:rsidRDefault="00A97917" w:rsidP="00A97917">
      <w:pPr>
        <w:keepNext/>
        <w:keepLines/>
        <w:spacing w:line="360" w:lineRule="auto"/>
        <w:jc w:val="center"/>
        <w:outlineLvl w:val="0"/>
        <w:rPr>
          <w:rFonts w:ascii="Palatino Linotype" w:eastAsia="Times New Roman" w:hAnsi="Palatino Linotype" w:cstheme="majorBidi"/>
          <w:b/>
          <w:bCs/>
        </w:rPr>
      </w:pPr>
      <w:bookmarkStart w:id="30" w:name="_Toc66376800"/>
      <w:r w:rsidRPr="007F76E8">
        <w:rPr>
          <w:rFonts w:ascii="Palatino Linotype" w:eastAsia="Times New Roman" w:hAnsi="Palatino Linotype" w:cstheme="majorBidi"/>
          <w:b/>
          <w:bCs/>
        </w:rPr>
        <w:lastRenderedPageBreak/>
        <w:t>R E S O L U T I V O S</w:t>
      </w:r>
      <w:bookmarkEnd w:id="25"/>
      <w:bookmarkEnd w:id="26"/>
      <w:bookmarkEnd w:id="27"/>
      <w:bookmarkEnd w:id="28"/>
      <w:bookmarkEnd w:id="29"/>
      <w:bookmarkEnd w:id="30"/>
    </w:p>
    <w:p w14:paraId="2EF13038" w14:textId="35D609FD" w:rsidR="00A97917" w:rsidRPr="007F76E8" w:rsidRDefault="00A97917" w:rsidP="00A97917">
      <w:pPr>
        <w:spacing w:line="360" w:lineRule="auto"/>
        <w:jc w:val="both"/>
        <w:rPr>
          <w:rFonts w:ascii="Palatino Linotype" w:eastAsia="Times New Roman" w:hAnsi="Palatino Linotype" w:cs="Times New Roman"/>
        </w:rPr>
      </w:pPr>
      <w:r w:rsidRPr="007F76E8">
        <w:rPr>
          <w:rFonts w:ascii="Palatino Linotype" w:eastAsia="Times New Roman" w:hAnsi="Palatino Linotype" w:cs="Arial"/>
          <w:b/>
        </w:rPr>
        <w:t xml:space="preserve">PRIMERO. </w:t>
      </w:r>
      <w:r w:rsidRPr="007F76E8">
        <w:rPr>
          <w:rFonts w:ascii="Palatino Linotype" w:eastAsia="Times New Roman" w:hAnsi="Palatino Linotype" w:cs="Arial"/>
        </w:rPr>
        <w:t>Resultan</w:t>
      </w:r>
      <w:r w:rsidR="00201B74" w:rsidRPr="007F76E8">
        <w:rPr>
          <w:rFonts w:ascii="Palatino Linotype" w:eastAsia="Times New Roman" w:hAnsi="Palatino Linotype" w:cs="Arial"/>
        </w:rPr>
        <w:t xml:space="preserve"> fundadas</w:t>
      </w:r>
      <w:r w:rsidRPr="007F76E8">
        <w:rPr>
          <w:rFonts w:ascii="Palatino Linotype" w:eastAsia="Times New Roman" w:hAnsi="Palatino Linotype" w:cs="Arial"/>
        </w:rPr>
        <w:t xml:space="preserve"> las</w:t>
      </w:r>
      <w:r w:rsidRPr="007F76E8">
        <w:rPr>
          <w:rFonts w:ascii="Palatino Linotype" w:eastAsia="Times New Roman" w:hAnsi="Palatino Linotype" w:cs="Arial"/>
          <w:b/>
        </w:rPr>
        <w:t xml:space="preserve"> </w:t>
      </w:r>
      <w:r w:rsidRPr="007F76E8">
        <w:rPr>
          <w:rFonts w:ascii="Palatino Linotype" w:eastAsia="Times New Roman" w:hAnsi="Palatino Linotype" w:cs="Arial"/>
          <w:lang w:val="es-ES"/>
        </w:rPr>
        <w:t xml:space="preserve">razones o motivos de inconformidad hechos valer </w:t>
      </w:r>
      <w:r w:rsidRPr="007F76E8">
        <w:rPr>
          <w:rFonts w:ascii="Palatino Linotype" w:eastAsia="Calibri" w:hAnsi="Palatino Linotype" w:cs="Arial"/>
          <w:lang w:val="es-ES"/>
        </w:rPr>
        <w:t xml:space="preserve">en el recurso de revisión </w:t>
      </w:r>
      <w:r w:rsidR="00D65BA1" w:rsidRPr="007F76E8">
        <w:rPr>
          <w:rFonts w:ascii="Palatino Linotype" w:hAnsi="Palatino Linotype" w:cs="Arial"/>
          <w:b/>
          <w:bCs/>
          <w:lang w:eastAsia="es-MX"/>
        </w:rPr>
        <w:t>00423/INFOEM/IP/RR/2021</w:t>
      </w:r>
      <w:r w:rsidRPr="007F76E8">
        <w:rPr>
          <w:rFonts w:ascii="Palatino Linotype" w:hAnsi="Palatino Linotype" w:cs="Arial"/>
          <w:b/>
          <w:bCs/>
        </w:rPr>
        <w:t xml:space="preserve">, </w:t>
      </w:r>
      <w:r w:rsidRPr="007F76E8">
        <w:rPr>
          <w:rFonts w:ascii="Palatino Linotype" w:hAnsi="Palatino Linotype" w:cs="Arial"/>
          <w:bCs/>
        </w:rPr>
        <w:t xml:space="preserve">en términos del considerando </w:t>
      </w:r>
      <w:r w:rsidR="00FB04B4" w:rsidRPr="007F76E8">
        <w:rPr>
          <w:rFonts w:ascii="Palatino Linotype" w:hAnsi="Palatino Linotype" w:cs="Arial"/>
          <w:b/>
          <w:bCs/>
        </w:rPr>
        <w:t xml:space="preserve">QUINTO </w:t>
      </w:r>
      <w:r w:rsidRPr="007F76E8">
        <w:rPr>
          <w:rFonts w:ascii="Palatino Linotype" w:hAnsi="Palatino Linotype" w:cs="Arial"/>
          <w:bCs/>
        </w:rPr>
        <w:t>de la presente resolución.</w:t>
      </w:r>
    </w:p>
    <w:p w14:paraId="660D6A31" w14:textId="4C04FF74" w:rsidR="00201B74" w:rsidRPr="007F76E8" w:rsidRDefault="00A97917" w:rsidP="00201B74">
      <w:pPr>
        <w:spacing w:before="240" w:after="240" w:line="360" w:lineRule="auto"/>
        <w:jc w:val="both"/>
        <w:rPr>
          <w:rFonts w:ascii="Palatino Linotype" w:eastAsia="Times New Roman" w:hAnsi="Palatino Linotype" w:cs="Arial"/>
          <w:lang w:val="es-ES"/>
        </w:rPr>
      </w:pPr>
      <w:r w:rsidRPr="007F76E8">
        <w:rPr>
          <w:rFonts w:ascii="Palatino Linotype" w:hAnsi="Palatino Linotype"/>
          <w:b/>
        </w:rPr>
        <w:t>SEGUNDO.</w:t>
      </w:r>
      <w:r w:rsidRPr="007F76E8">
        <w:rPr>
          <w:rStyle w:val="Ttulo2Car"/>
          <w:rFonts w:ascii="Palatino Linotype" w:hAnsi="Palatino Linotype"/>
          <w:b/>
          <w:sz w:val="24"/>
          <w:szCs w:val="24"/>
        </w:rPr>
        <w:t xml:space="preserve"> </w:t>
      </w:r>
      <w:r w:rsidRPr="007F76E8">
        <w:rPr>
          <w:rFonts w:ascii="Palatino Linotype" w:eastAsia="Calibri" w:hAnsi="Palatino Linotype" w:cs="Arial"/>
          <w:lang w:val="es-ES"/>
        </w:rPr>
        <w:t xml:space="preserve">Se </w:t>
      </w:r>
      <w:r w:rsidR="00741100" w:rsidRPr="007F76E8">
        <w:rPr>
          <w:rFonts w:ascii="Palatino Linotype" w:eastAsia="Calibri" w:hAnsi="Palatino Linotype" w:cs="Arial"/>
          <w:b/>
          <w:bCs/>
          <w:lang w:val="es-ES"/>
        </w:rPr>
        <w:t>REVOCA</w:t>
      </w:r>
      <w:r w:rsidR="00741100" w:rsidRPr="007F76E8">
        <w:rPr>
          <w:rFonts w:ascii="Palatino Linotype" w:eastAsia="Calibri" w:hAnsi="Palatino Linotype" w:cs="Arial"/>
          <w:lang w:val="es-ES"/>
        </w:rPr>
        <w:t xml:space="preserve"> la respuesta emitida por el </w:t>
      </w:r>
      <w:r w:rsidR="00780FBE" w:rsidRPr="007F76E8">
        <w:rPr>
          <w:rFonts w:ascii="Palatino Linotype" w:hAnsi="Palatino Linotype"/>
          <w:b/>
          <w:bCs/>
        </w:rPr>
        <w:t>Ayuntamiento de Teoloyucan</w:t>
      </w:r>
      <w:r w:rsidRPr="007F76E8">
        <w:rPr>
          <w:rFonts w:ascii="Palatino Linotype" w:eastAsia="Calibri" w:hAnsi="Palatino Linotype" w:cs="Arial"/>
          <w:lang w:val="es-ES"/>
        </w:rPr>
        <w:t xml:space="preserve"> </w:t>
      </w:r>
      <w:r w:rsidR="00741100" w:rsidRPr="007F76E8">
        <w:rPr>
          <w:rFonts w:ascii="Palatino Linotype" w:eastAsia="Calibri" w:hAnsi="Palatino Linotype" w:cs="Arial"/>
          <w:lang w:val="es-ES"/>
        </w:rPr>
        <w:t xml:space="preserve">y se </w:t>
      </w:r>
      <w:r w:rsidR="00741100" w:rsidRPr="007F76E8">
        <w:rPr>
          <w:rFonts w:ascii="Palatino Linotype" w:eastAsia="Calibri" w:hAnsi="Palatino Linotype" w:cs="Arial"/>
          <w:b/>
          <w:bCs/>
          <w:lang w:val="es-ES"/>
        </w:rPr>
        <w:t>ORDENA</w:t>
      </w:r>
      <w:r w:rsidR="00741100" w:rsidRPr="007F76E8">
        <w:rPr>
          <w:rFonts w:ascii="Palatino Linotype" w:eastAsia="Calibri" w:hAnsi="Palatino Linotype" w:cs="Arial"/>
          <w:lang w:val="es-ES"/>
        </w:rPr>
        <w:t xml:space="preserve"> </w:t>
      </w:r>
      <w:r w:rsidRPr="007F76E8">
        <w:rPr>
          <w:rFonts w:ascii="Palatino Linotype" w:eastAsia="Calibri" w:hAnsi="Palatino Linotype" w:cs="Arial"/>
          <w:lang w:val="es-ES"/>
        </w:rPr>
        <w:t xml:space="preserve">entregar, vía </w:t>
      </w:r>
      <w:r w:rsidRPr="007F76E8">
        <w:rPr>
          <w:rFonts w:ascii="Palatino Linotype" w:eastAsia="Times New Roman" w:hAnsi="Palatino Linotype" w:cs="Arial"/>
          <w:bCs/>
          <w:lang w:val="es-ES"/>
        </w:rPr>
        <w:t>Sistema de Acceso a la Información Mexiquense</w:t>
      </w:r>
      <w:r w:rsidRPr="007F76E8">
        <w:rPr>
          <w:rFonts w:ascii="Palatino Linotype" w:eastAsia="Times New Roman" w:hAnsi="Palatino Linotype" w:cs="Arial"/>
          <w:b/>
          <w:lang w:val="es-ES"/>
        </w:rPr>
        <w:t xml:space="preserve"> (SAIMEX)</w:t>
      </w:r>
      <w:r w:rsidRPr="007F76E8">
        <w:rPr>
          <w:rFonts w:ascii="Palatino Linotype" w:eastAsia="Times New Roman" w:hAnsi="Palatino Linotype" w:cs="Arial"/>
          <w:lang w:val="es-ES"/>
        </w:rPr>
        <w:t>,</w:t>
      </w:r>
      <w:r w:rsidR="00741100" w:rsidRPr="007F76E8">
        <w:rPr>
          <w:rFonts w:ascii="Palatino Linotype" w:eastAsia="Times New Roman" w:hAnsi="Palatino Linotype" w:cs="Arial"/>
          <w:lang w:val="es-ES"/>
        </w:rPr>
        <w:t xml:space="preserve"> el o los documentos en donde conste </w:t>
      </w:r>
      <w:r w:rsidR="00201B74" w:rsidRPr="007F76E8">
        <w:rPr>
          <w:rFonts w:ascii="Palatino Linotype" w:eastAsia="Times New Roman" w:hAnsi="Palatino Linotype" w:cs="Arial"/>
          <w:lang w:val="es-ES"/>
        </w:rPr>
        <w:t>lo siguiente:</w:t>
      </w:r>
    </w:p>
    <w:p w14:paraId="0F2B7EF9" w14:textId="405414FB" w:rsidR="00741100" w:rsidRPr="007F76E8" w:rsidRDefault="00741100" w:rsidP="00741100">
      <w:pPr>
        <w:pStyle w:val="Prrafodelista"/>
        <w:numPr>
          <w:ilvl w:val="0"/>
          <w:numId w:val="17"/>
        </w:numPr>
        <w:spacing w:before="240" w:after="240" w:line="360" w:lineRule="auto"/>
        <w:jc w:val="both"/>
        <w:rPr>
          <w:rFonts w:ascii="Palatino Linotype" w:eastAsia="Times New Roman" w:hAnsi="Palatino Linotype" w:cs="Arial"/>
          <w:b/>
          <w:bCs/>
          <w:lang w:val="es-ES"/>
        </w:rPr>
      </w:pPr>
      <w:r w:rsidRPr="007F76E8">
        <w:rPr>
          <w:rFonts w:ascii="Palatino Linotype" w:eastAsia="Times New Roman" w:hAnsi="Palatino Linotype" w:cs="Arial"/>
          <w:b/>
          <w:bCs/>
          <w:lang w:val="es-ES"/>
        </w:rPr>
        <w:t>Presupuesto asignado a la Dirección de Educación correspondiente al ejercicio fiscal 2021.</w:t>
      </w:r>
    </w:p>
    <w:p w14:paraId="0DA96DFB" w14:textId="1B470132" w:rsidR="00A97917" w:rsidRPr="007F76E8" w:rsidRDefault="00A97917" w:rsidP="00A97917">
      <w:pPr>
        <w:tabs>
          <w:tab w:val="left" w:pos="8080"/>
        </w:tabs>
        <w:spacing w:line="360" w:lineRule="auto"/>
        <w:ind w:right="49"/>
        <w:contextualSpacing/>
        <w:jc w:val="both"/>
        <w:rPr>
          <w:rFonts w:ascii="Palatino Linotype" w:hAnsi="Palatino Linotype"/>
          <w:color w:val="222222"/>
          <w:shd w:val="clear" w:color="auto" w:fill="FFFFFF"/>
        </w:rPr>
      </w:pPr>
      <w:r w:rsidRPr="007F76E8">
        <w:rPr>
          <w:rFonts w:ascii="Palatino Linotype" w:eastAsia="Palatino Linotype" w:hAnsi="Palatino Linotype" w:cs="Palatino Linotype"/>
          <w:b/>
        </w:rPr>
        <w:t xml:space="preserve">TERCERO. Notifíquese </w:t>
      </w:r>
      <w:r w:rsidRPr="007F76E8">
        <w:rPr>
          <w:rFonts w:ascii="Palatino Linotype" w:eastAsia="Palatino Linotype" w:hAnsi="Palatino Linotype" w:cs="Palatino Linotype"/>
        </w:rPr>
        <w:t xml:space="preserve">al Titular de la Unidad de Transparencia del </w:t>
      </w:r>
      <w:r w:rsidRPr="007F76E8">
        <w:rPr>
          <w:rFonts w:ascii="Palatino Linotype" w:eastAsia="Palatino Linotype" w:hAnsi="Palatino Linotype" w:cs="Palatino Linotype"/>
          <w:b/>
        </w:rPr>
        <w:t>SUJETO OBLIGADO</w:t>
      </w:r>
      <w:r w:rsidRPr="007F76E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F76E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E0596E3" w14:textId="77777777" w:rsidR="00741100" w:rsidRPr="007F76E8" w:rsidRDefault="00741100" w:rsidP="00A97917">
      <w:pPr>
        <w:tabs>
          <w:tab w:val="left" w:pos="8080"/>
        </w:tabs>
        <w:spacing w:line="360" w:lineRule="auto"/>
        <w:ind w:right="49"/>
        <w:contextualSpacing/>
        <w:jc w:val="both"/>
        <w:rPr>
          <w:rFonts w:ascii="Palatino Linotype" w:hAnsi="Palatino Linotype"/>
          <w:color w:val="222222"/>
          <w:shd w:val="clear" w:color="auto" w:fill="FFFFFF"/>
        </w:rPr>
      </w:pPr>
    </w:p>
    <w:p w14:paraId="744A2C86" w14:textId="77777777" w:rsidR="00741100" w:rsidRPr="007F76E8" w:rsidRDefault="00741100" w:rsidP="00741100">
      <w:pPr>
        <w:spacing w:line="360" w:lineRule="auto"/>
        <w:jc w:val="both"/>
        <w:rPr>
          <w:rFonts w:ascii="Palatino Linotype" w:eastAsia="Calibri" w:hAnsi="Palatino Linotype" w:cs="Arial"/>
          <w:bCs/>
        </w:rPr>
      </w:pPr>
      <w:r w:rsidRPr="007F76E8">
        <w:rPr>
          <w:rFonts w:ascii="Palatino Linotype" w:eastAsia="Times New Roman" w:hAnsi="Palatino Linotype" w:cs="Arial"/>
          <w:b/>
        </w:rPr>
        <w:t xml:space="preserve">CUARTO. </w:t>
      </w:r>
      <w:r w:rsidRPr="007F76E8">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19E3EF" w14:textId="77777777" w:rsidR="00741100" w:rsidRPr="007F76E8" w:rsidRDefault="00741100" w:rsidP="00A97917">
      <w:pPr>
        <w:tabs>
          <w:tab w:val="left" w:pos="8080"/>
        </w:tabs>
        <w:spacing w:line="360" w:lineRule="auto"/>
        <w:ind w:right="49"/>
        <w:contextualSpacing/>
        <w:jc w:val="both"/>
        <w:rPr>
          <w:rFonts w:ascii="Palatino Linotype" w:eastAsia="Palatino Linotype" w:hAnsi="Palatino Linotype" w:cs="Palatino Linotype"/>
          <w:b/>
        </w:rPr>
      </w:pPr>
    </w:p>
    <w:p w14:paraId="696F99F2" w14:textId="4FBAAC0E" w:rsidR="00FB04B4" w:rsidRPr="007F76E8" w:rsidRDefault="00741100" w:rsidP="00FB04B4">
      <w:pPr>
        <w:shd w:val="clear" w:color="auto" w:fill="FFFFFF"/>
        <w:spacing w:line="360" w:lineRule="auto"/>
        <w:jc w:val="both"/>
        <w:rPr>
          <w:rFonts w:ascii="Palatino Linotype" w:hAnsi="Palatino Linotype"/>
        </w:rPr>
      </w:pPr>
      <w:r w:rsidRPr="007F76E8">
        <w:rPr>
          <w:rFonts w:ascii="Palatino Linotype" w:eastAsia="Times New Roman" w:hAnsi="Palatino Linotype" w:cs="Arial"/>
          <w:b/>
        </w:rPr>
        <w:t>QUINTO</w:t>
      </w:r>
      <w:r w:rsidR="00FB04B4" w:rsidRPr="007F76E8">
        <w:rPr>
          <w:rFonts w:ascii="Palatino Linotype" w:eastAsia="Times New Roman" w:hAnsi="Palatino Linotype" w:cs="Arial"/>
          <w:b/>
        </w:rPr>
        <w:t xml:space="preserve">. </w:t>
      </w:r>
      <w:r w:rsidR="00FB04B4" w:rsidRPr="007F76E8">
        <w:rPr>
          <w:rFonts w:ascii="Palatino Linotype" w:eastAsia="Times New Roman" w:hAnsi="Palatino Linotype" w:cs="Times New Roman"/>
          <w:b/>
          <w:bCs/>
          <w:color w:val="222222"/>
          <w:lang w:val="es-ES"/>
        </w:rPr>
        <w:t xml:space="preserve">Notifíquese </w:t>
      </w:r>
      <w:r w:rsidR="00FB04B4" w:rsidRPr="007F76E8">
        <w:rPr>
          <w:rFonts w:ascii="Palatino Linotype" w:eastAsia="Times New Roman" w:hAnsi="Palatino Linotype" w:cs="Times New Roman"/>
          <w:color w:val="222222"/>
          <w:lang w:val="es-ES"/>
        </w:rPr>
        <w:t>a</w:t>
      </w:r>
      <w:r w:rsidR="00FB04B4" w:rsidRPr="007F76E8">
        <w:rPr>
          <w:rFonts w:ascii="Palatino Linotype" w:hAnsi="Palatino Linotype"/>
        </w:rPr>
        <w:t xml:space="preserve"> </w:t>
      </w:r>
      <w:r w:rsidR="002A1FEA" w:rsidRPr="002A1FEA">
        <w:rPr>
          <w:rFonts w:ascii="Palatino Linotype" w:hAnsi="Palatino Linotype"/>
          <w:b/>
          <w:sz w:val="22"/>
          <w:szCs w:val="22"/>
          <w:highlight w:val="black"/>
        </w:rPr>
        <w:t>--------------------------------</w:t>
      </w:r>
      <w:r w:rsidR="00FB04B4" w:rsidRPr="007F76E8">
        <w:rPr>
          <w:rFonts w:ascii="Palatino Linotype" w:hAnsi="Palatino Linotype"/>
        </w:rPr>
        <w:t xml:space="preserve"> la presente resolución.</w:t>
      </w:r>
    </w:p>
    <w:p w14:paraId="7971C110" w14:textId="77777777" w:rsidR="00FB04B4" w:rsidRPr="007F76E8" w:rsidRDefault="00FB04B4" w:rsidP="00FB04B4">
      <w:pPr>
        <w:shd w:val="clear" w:color="auto" w:fill="FFFFFF"/>
        <w:spacing w:line="360" w:lineRule="auto"/>
        <w:jc w:val="both"/>
        <w:rPr>
          <w:rFonts w:ascii="Palatino Linotype" w:hAnsi="Palatino Linotype"/>
          <w:sz w:val="16"/>
        </w:rPr>
      </w:pPr>
    </w:p>
    <w:p w14:paraId="1C086F16" w14:textId="48261369" w:rsidR="00FB04B4" w:rsidRPr="007F76E8" w:rsidRDefault="00741100" w:rsidP="00FB04B4">
      <w:pPr>
        <w:spacing w:line="360" w:lineRule="auto"/>
        <w:jc w:val="both"/>
        <w:rPr>
          <w:rFonts w:ascii="Palatino Linotype" w:eastAsia="MS Mincho" w:hAnsi="Palatino Linotype" w:cs="Times New Roman"/>
          <w:lang w:val="es-ES"/>
        </w:rPr>
      </w:pPr>
      <w:r w:rsidRPr="007F76E8">
        <w:rPr>
          <w:rFonts w:ascii="Palatino Linotype" w:eastAsia="MS Mincho" w:hAnsi="Palatino Linotype" w:cs="Times New Roman"/>
          <w:b/>
          <w:lang w:val="es-MX"/>
        </w:rPr>
        <w:lastRenderedPageBreak/>
        <w:t>SEXT</w:t>
      </w:r>
      <w:r w:rsidR="00FB04B4" w:rsidRPr="007F76E8">
        <w:rPr>
          <w:rFonts w:ascii="Palatino Linotype" w:eastAsia="MS Mincho" w:hAnsi="Palatino Linotype" w:cs="Times New Roman"/>
          <w:b/>
          <w:lang w:val="es-MX"/>
        </w:rPr>
        <w:t>O.</w:t>
      </w:r>
      <w:r w:rsidR="00FB04B4" w:rsidRPr="007F76E8">
        <w:rPr>
          <w:rFonts w:ascii="Palatino Linotype" w:eastAsia="MS Mincho" w:hAnsi="Palatino Linotype" w:cs="Times New Roman"/>
          <w:lang w:val="es-MX"/>
        </w:rPr>
        <w:t xml:space="preserve"> </w:t>
      </w:r>
      <w:r w:rsidR="00FB04B4" w:rsidRPr="007F76E8">
        <w:rPr>
          <w:rFonts w:ascii="Palatino Linotype" w:eastAsia="MS Mincho" w:hAnsi="Palatino Linotype" w:cs="Times New Roman"/>
          <w:lang w:val="es-ES"/>
        </w:rPr>
        <w:t xml:space="preserve">Se hace del conocimiento de </w:t>
      </w:r>
      <w:r w:rsidR="002A1FEA" w:rsidRPr="002A1FEA">
        <w:rPr>
          <w:rFonts w:ascii="Palatino Linotype" w:hAnsi="Palatino Linotype"/>
          <w:b/>
          <w:sz w:val="22"/>
          <w:szCs w:val="22"/>
          <w:highlight w:val="black"/>
        </w:rPr>
        <w:t>--------------------------------</w:t>
      </w:r>
      <w:r w:rsidR="00FB04B4" w:rsidRPr="007F76E8">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FB04B4" w:rsidRPr="007F76E8">
        <w:rPr>
          <w:rFonts w:ascii="Palatino Linotype" w:eastAsia="MS Mincho" w:hAnsi="Palatino Linotype" w:cs="Times New Roman"/>
          <w:bCs/>
          <w:lang w:val="es-ES"/>
        </w:rPr>
        <w:t>vía juicio de amparo</w:t>
      </w:r>
      <w:r w:rsidR="00FB04B4" w:rsidRPr="007F76E8">
        <w:rPr>
          <w:rFonts w:ascii="Palatino Linotype" w:eastAsia="MS Mincho" w:hAnsi="Palatino Linotype" w:cs="Times New Roman"/>
          <w:lang w:val="es-ES"/>
        </w:rPr>
        <w:t xml:space="preserve"> en los términos de las leyes aplicables. </w:t>
      </w:r>
    </w:p>
    <w:p w14:paraId="32C6244E" w14:textId="766B8F30" w:rsidR="00650121" w:rsidRPr="007F76E8" w:rsidRDefault="00650121" w:rsidP="00FB04B4">
      <w:pPr>
        <w:spacing w:line="360" w:lineRule="auto"/>
        <w:jc w:val="both"/>
        <w:rPr>
          <w:rFonts w:ascii="Palatino Linotype" w:eastAsia="MS Mincho" w:hAnsi="Palatino Linotype" w:cs="Times New Roman"/>
          <w:lang w:val="es-ES"/>
        </w:rPr>
      </w:pPr>
    </w:p>
    <w:p w14:paraId="01AB3D3A" w14:textId="0173CB30" w:rsidR="00650121" w:rsidRPr="007F76E8" w:rsidRDefault="00650121" w:rsidP="00650121">
      <w:pPr>
        <w:shd w:val="clear" w:color="auto" w:fill="FFFFFF"/>
        <w:spacing w:line="360" w:lineRule="auto"/>
        <w:jc w:val="both"/>
        <w:rPr>
          <w:rFonts w:ascii="Palatino Linotype" w:eastAsia="Times New Roman" w:hAnsi="Palatino Linotype" w:cs="Times New Roman"/>
          <w:color w:val="222222"/>
          <w:lang w:val="es-ES" w:eastAsia="es-MX"/>
        </w:rPr>
      </w:pPr>
      <w:r w:rsidRPr="007F76E8">
        <w:rPr>
          <w:rFonts w:ascii="Palatino Linotype" w:hAnsi="Palatino Linotype"/>
          <w:b/>
          <w:bCs/>
          <w:color w:val="000000"/>
          <w:shd w:val="clear" w:color="auto" w:fill="FFFFFF"/>
        </w:rPr>
        <w:t>SÉPTIMO</w:t>
      </w:r>
      <w:r w:rsidRPr="007F76E8">
        <w:rPr>
          <w:rFonts w:ascii="Palatino Linotype" w:eastAsia="MS Mincho" w:hAnsi="Palatino Linotype" w:cs="Times New Roman"/>
          <w:b/>
        </w:rPr>
        <w:t xml:space="preserve">. </w:t>
      </w:r>
      <w:r w:rsidRPr="007F76E8">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7F76E8">
        <w:rPr>
          <w:rFonts w:ascii="Palatino Linotype" w:eastAsia="MS Mincho" w:hAnsi="Palatino Linotype" w:cs="Times New Roman"/>
          <w:b/>
        </w:rPr>
        <w:t xml:space="preserve"> SEXTO</w:t>
      </w:r>
      <w:r w:rsidRPr="007F76E8">
        <w:rPr>
          <w:rFonts w:ascii="Palatino Linotype" w:eastAsia="MS Mincho" w:hAnsi="Palatino Linotype" w:cs="Times New Roman"/>
        </w:rPr>
        <w:t>.</w:t>
      </w:r>
    </w:p>
    <w:p w14:paraId="0A9A649B" w14:textId="77777777" w:rsidR="00FB04B4" w:rsidRPr="007F76E8" w:rsidRDefault="00FB04B4" w:rsidP="00FB04B4">
      <w:pPr>
        <w:spacing w:line="360" w:lineRule="auto"/>
        <w:jc w:val="both"/>
        <w:rPr>
          <w:rFonts w:ascii="Palatino Linotype" w:eastAsia="MS Mincho" w:hAnsi="Palatino Linotype" w:cs="Times New Roman"/>
          <w:lang w:val="es-ES"/>
        </w:rPr>
      </w:pPr>
    </w:p>
    <w:p w14:paraId="40DD70B7" w14:textId="51F441D8" w:rsidR="00FB04B4" w:rsidRPr="007F76E8" w:rsidRDefault="00650121" w:rsidP="00FB04B4">
      <w:pPr>
        <w:spacing w:line="360" w:lineRule="auto"/>
        <w:jc w:val="both"/>
        <w:rPr>
          <w:rFonts w:ascii="Palatino Linotype" w:hAnsi="Palatino Linotype"/>
          <w:color w:val="000000"/>
          <w:shd w:val="clear" w:color="auto" w:fill="FFFFFF"/>
        </w:rPr>
      </w:pPr>
      <w:r w:rsidRPr="007F76E8">
        <w:rPr>
          <w:rFonts w:ascii="Palatino Linotype" w:eastAsia="MS Mincho" w:hAnsi="Palatino Linotype" w:cs="Times New Roman"/>
          <w:b/>
        </w:rPr>
        <w:t>OCTAVO</w:t>
      </w:r>
      <w:r w:rsidR="00FB04B4" w:rsidRPr="007F76E8">
        <w:rPr>
          <w:rFonts w:ascii="Palatino Linotype" w:hAnsi="Palatino Linotype"/>
          <w:b/>
          <w:bCs/>
          <w:color w:val="000000"/>
          <w:shd w:val="clear" w:color="auto" w:fill="FFFFFF"/>
        </w:rPr>
        <w:t>.</w:t>
      </w:r>
      <w:r w:rsidR="00FB04B4" w:rsidRPr="007F76E8">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00FB04B4" w:rsidRPr="007F76E8">
        <w:rPr>
          <w:rFonts w:ascii="Palatino Linotype" w:hAnsi="Palatino Linotype"/>
          <w:b/>
          <w:bCs/>
          <w:color w:val="000000"/>
          <w:shd w:val="clear" w:color="auto" w:fill="FFFFFF"/>
        </w:rPr>
        <w:t>SUJETO OBLIGADO</w:t>
      </w:r>
      <w:r w:rsidR="00FB04B4" w:rsidRPr="007F76E8">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w:t>
      </w:r>
    </w:p>
    <w:p w14:paraId="02526C29" w14:textId="05FC16D1" w:rsidR="008E0258" w:rsidRPr="007F76E8" w:rsidRDefault="008E0258" w:rsidP="008E0258">
      <w:pPr>
        <w:spacing w:before="240" w:after="240" w:line="360" w:lineRule="auto"/>
        <w:ind w:firstLine="1"/>
        <w:jc w:val="both"/>
        <w:rPr>
          <w:rFonts w:ascii="Palatino Linotype" w:hAnsi="Palatino Linotype"/>
        </w:rPr>
      </w:pPr>
      <w:r w:rsidRPr="007F76E8">
        <w:rPr>
          <w:rFonts w:ascii="Palatino Linotype" w:hAnsi="Palatino Linotype"/>
        </w:rPr>
        <w:t>ASÍ LO RESUELVE, POR UNANIMIDAD DE VOTOS</w:t>
      </w:r>
      <w:r w:rsidR="00824509">
        <w:rPr>
          <w:rFonts w:ascii="Palatino Linotype" w:hAnsi="Palatino Linotype"/>
        </w:rPr>
        <w:t xml:space="preserve"> DE LOS COMISIONADOS PRESENTES</w:t>
      </w:r>
      <w:r w:rsidRPr="007F76E8">
        <w:rPr>
          <w:rFonts w:ascii="Palatino Linotype" w:hAnsi="Palatino Linotype"/>
        </w:rPr>
        <w:t>, EL PLENO DEL INSTITUTO DE TRANSPARENCIA, ACCESO A LA INFORMACIÓN PÚBLICA Y PROTECCIÓN DE DATOS PERSONALES DEL ESTADO DE MÉXICO Y MUNICIPIOS, CONFORMADO POR LOS COMISIONADOS ZULEMA MARTÍNEZ SÁNCHEZ</w:t>
      </w:r>
      <w:r w:rsidR="007F76E8">
        <w:rPr>
          <w:rFonts w:ascii="Palatino Linotype" w:hAnsi="Palatino Linotype"/>
        </w:rPr>
        <w:t xml:space="preserve"> </w:t>
      </w:r>
      <w:r w:rsidR="007F76E8" w:rsidRPr="007F76E8">
        <w:rPr>
          <w:rFonts w:ascii="Palatino Linotype" w:hAnsi="Palatino Linotype"/>
        </w:rPr>
        <w:t>EMITIENDO VOTO PARTICULAR</w:t>
      </w:r>
      <w:r w:rsidRPr="007F76E8">
        <w:rPr>
          <w:rFonts w:ascii="Palatino Linotype" w:hAnsi="Palatino Linotype"/>
        </w:rPr>
        <w:t xml:space="preserve">; EVA ABAID YAPUR EMITIENDO VOTO PARTICULAR; JOSÉ GUADALUPE LUNA HERNÁNDEZ; JAVIER MARTÍNEZ CRUZ Y LUIS </w:t>
      </w:r>
      <w:r w:rsidRPr="007F76E8">
        <w:rPr>
          <w:rFonts w:ascii="Palatino Linotype" w:hAnsi="Palatino Linotype"/>
        </w:rPr>
        <w:lastRenderedPageBreak/>
        <w:t>GUSTAVO PARRA NORIEGA</w:t>
      </w:r>
      <w:r w:rsidR="007F76E8">
        <w:rPr>
          <w:rFonts w:ascii="Palatino Linotype" w:hAnsi="Palatino Linotype"/>
        </w:rPr>
        <w:t xml:space="preserve"> </w:t>
      </w:r>
      <w:r w:rsidR="00824509">
        <w:rPr>
          <w:rFonts w:ascii="Palatino Linotype" w:hAnsi="Palatino Linotype"/>
        </w:rPr>
        <w:t>AUSENTE EN LA VOTACIÓN,</w:t>
      </w:r>
      <w:r w:rsidRPr="007F76E8">
        <w:rPr>
          <w:rFonts w:ascii="Palatino Linotype" w:hAnsi="Palatino Linotype"/>
        </w:rPr>
        <w:t xml:space="preserve">EN LA </w:t>
      </w:r>
      <w:r w:rsidR="00D65BA1" w:rsidRPr="007F76E8">
        <w:rPr>
          <w:rFonts w:ascii="Palatino Linotype" w:hAnsi="Palatino Linotype"/>
        </w:rPr>
        <w:t>NOVENA</w:t>
      </w:r>
      <w:r w:rsidRPr="007F76E8">
        <w:rPr>
          <w:rFonts w:ascii="Palatino Linotype" w:hAnsi="Palatino Linotype"/>
        </w:rPr>
        <w:t xml:space="preserve"> SESIÓN ORDINARIA CELEBRADA EL DÍA</w:t>
      </w:r>
      <w:r w:rsidR="00D65BA1" w:rsidRPr="007F76E8">
        <w:rPr>
          <w:rFonts w:ascii="Palatino Linotype" w:hAnsi="Palatino Linotype"/>
        </w:rPr>
        <w:t xml:space="preserve"> DIECIOCHO</w:t>
      </w:r>
      <w:r w:rsidRPr="007F76E8">
        <w:rPr>
          <w:rFonts w:ascii="Palatino Linotype" w:hAnsi="Palatino Linotype"/>
        </w:rPr>
        <w:t xml:space="preserve"> DE </w:t>
      </w:r>
      <w:r w:rsidR="00056DEB" w:rsidRPr="007F76E8">
        <w:rPr>
          <w:rFonts w:ascii="Palatino Linotype" w:hAnsi="Palatino Linotype"/>
        </w:rPr>
        <w:t>MARZO</w:t>
      </w:r>
      <w:r w:rsidRPr="007F76E8">
        <w:rPr>
          <w:rFonts w:ascii="Palatino Linotype" w:hAnsi="Palatino Linotype"/>
        </w:rPr>
        <w:t xml:space="preserve"> DE DOS MIL </w:t>
      </w:r>
      <w:r w:rsidR="00377C95" w:rsidRPr="007F76E8">
        <w:rPr>
          <w:rFonts w:ascii="Palatino Linotype" w:hAnsi="Palatino Linotype"/>
        </w:rPr>
        <w:t>VEINT</w:t>
      </w:r>
      <w:r w:rsidR="00056DEB" w:rsidRPr="007F76E8">
        <w:rPr>
          <w:rFonts w:ascii="Palatino Linotype" w:hAnsi="Palatino Linotype"/>
        </w:rPr>
        <w:t>IUNO</w:t>
      </w:r>
      <w:r w:rsidRPr="007F76E8">
        <w:rPr>
          <w:rFonts w:ascii="Palatino Linotype" w:hAnsi="Palatino Linotype"/>
        </w:rPr>
        <w:t>, ANTE EL SECRETARIO TÉCNICO DEL PLENO ALEXIS TAPIA RAMÍREZ.</w:t>
      </w:r>
    </w:p>
    <w:p w14:paraId="531D71C7" w14:textId="51AC157F" w:rsidR="00A22BB3" w:rsidRPr="007F76E8" w:rsidRDefault="007F76E8" w:rsidP="008E0258">
      <w:pPr>
        <w:spacing w:before="240" w:after="240" w:line="360" w:lineRule="auto"/>
        <w:ind w:firstLine="1"/>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51C18287" wp14:editId="5F7DC695">
                <wp:simplePos x="0" y="0"/>
                <wp:positionH relativeFrom="column">
                  <wp:posOffset>177164</wp:posOffset>
                </wp:positionH>
                <wp:positionV relativeFrom="paragraph">
                  <wp:posOffset>111760</wp:posOffset>
                </wp:positionV>
                <wp:extent cx="5381625" cy="64770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381625" cy="6477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6D0CB2"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5pt,8.8pt" to="437.7pt,5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" strokecolor="#5b9bd5 [3204]" strokeweight=".5pt">
                <v:stroke joinstyle="miter"/>
              </v:line>
            </w:pict>
          </mc:Fallback>
        </mc:AlternateContent>
      </w:r>
    </w:p>
    <w:p w14:paraId="269E3610" w14:textId="77777777" w:rsidR="007330F0" w:rsidRPr="007F76E8" w:rsidRDefault="007330F0" w:rsidP="008E0258">
      <w:pPr>
        <w:spacing w:before="240" w:after="240" w:line="360" w:lineRule="auto"/>
        <w:ind w:firstLine="1"/>
        <w:jc w:val="both"/>
        <w:rPr>
          <w:rFonts w:ascii="Palatino Linotype" w:hAnsi="Palatino Linotype"/>
        </w:rPr>
      </w:pPr>
    </w:p>
    <w:p w14:paraId="1ECA2653" w14:textId="0FEE294E" w:rsidR="00A22BB3" w:rsidRPr="007F76E8" w:rsidRDefault="00A22BB3" w:rsidP="008E0258">
      <w:pPr>
        <w:spacing w:before="240" w:after="240" w:line="360" w:lineRule="auto"/>
        <w:ind w:firstLine="1"/>
        <w:jc w:val="both"/>
        <w:rPr>
          <w:rFonts w:ascii="Palatino Linotype" w:hAnsi="Palatino Linotype"/>
        </w:rPr>
      </w:pPr>
    </w:p>
    <w:p w14:paraId="1ED380B7" w14:textId="77777777" w:rsidR="004525A9" w:rsidRDefault="004525A9" w:rsidP="007F76E8">
      <w:pPr>
        <w:spacing w:before="240" w:after="240" w:line="360" w:lineRule="auto"/>
        <w:jc w:val="both"/>
        <w:rPr>
          <w:rFonts w:ascii="Palatino Linotype" w:hAnsi="Palatino Linotype"/>
        </w:rPr>
      </w:pPr>
    </w:p>
    <w:p w14:paraId="77383D02" w14:textId="77777777" w:rsidR="007F76E8" w:rsidRDefault="007F76E8" w:rsidP="007F76E8">
      <w:pPr>
        <w:spacing w:before="240" w:after="240" w:line="360" w:lineRule="auto"/>
        <w:jc w:val="both"/>
        <w:rPr>
          <w:rFonts w:ascii="Palatino Linotype" w:hAnsi="Palatino Linotype"/>
        </w:rPr>
      </w:pPr>
    </w:p>
    <w:p w14:paraId="438971BC" w14:textId="77777777" w:rsidR="007F76E8" w:rsidRDefault="007F76E8" w:rsidP="007F76E8">
      <w:pPr>
        <w:spacing w:before="240" w:after="240" w:line="360" w:lineRule="auto"/>
        <w:jc w:val="both"/>
        <w:rPr>
          <w:rFonts w:ascii="Palatino Linotype" w:hAnsi="Palatino Linotype"/>
        </w:rPr>
      </w:pPr>
    </w:p>
    <w:p w14:paraId="0ADD0474" w14:textId="77777777" w:rsidR="007F76E8" w:rsidRDefault="007F76E8" w:rsidP="007F76E8">
      <w:pPr>
        <w:spacing w:before="240" w:after="240" w:line="360" w:lineRule="auto"/>
        <w:jc w:val="both"/>
        <w:rPr>
          <w:rFonts w:ascii="Palatino Linotype" w:hAnsi="Palatino Linotype"/>
        </w:rPr>
      </w:pPr>
    </w:p>
    <w:p w14:paraId="5C0090BC" w14:textId="77777777" w:rsidR="007F76E8" w:rsidRDefault="007F76E8" w:rsidP="007F76E8">
      <w:pPr>
        <w:spacing w:before="240" w:after="240" w:line="360" w:lineRule="auto"/>
        <w:jc w:val="both"/>
        <w:rPr>
          <w:rFonts w:ascii="Palatino Linotype" w:hAnsi="Palatino Linotype"/>
        </w:rPr>
      </w:pPr>
    </w:p>
    <w:p w14:paraId="1CBD57C9" w14:textId="77777777" w:rsidR="007F76E8" w:rsidRDefault="007F76E8" w:rsidP="007F76E8">
      <w:pPr>
        <w:spacing w:before="240" w:after="240" w:line="360" w:lineRule="auto"/>
        <w:jc w:val="both"/>
        <w:rPr>
          <w:rFonts w:ascii="Palatino Linotype" w:hAnsi="Palatino Linotype"/>
        </w:rPr>
      </w:pPr>
    </w:p>
    <w:p w14:paraId="26DD8B8B" w14:textId="77777777" w:rsidR="007F76E8" w:rsidRDefault="007F76E8" w:rsidP="007F76E8">
      <w:pPr>
        <w:spacing w:before="240" w:after="240" w:line="360" w:lineRule="auto"/>
        <w:jc w:val="both"/>
        <w:rPr>
          <w:rFonts w:ascii="Palatino Linotype" w:hAnsi="Palatino Linotype"/>
        </w:rPr>
      </w:pPr>
    </w:p>
    <w:p w14:paraId="1C3F1EF4" w14:textId="77777777" w:rsidR="007F76E8" w:rsidRDefault="007F76E8" w:rsidP="007F76E8">
      <w:pPr>
        <w:spacing w:before="240" w:after="240" w:line="360" w:lineRule="auto"/>
        <w:jc w:val="both"/>
        <w:rPr>
          <w:rFonts w:ascii="Palatino Linotype" w:hAnsi="Palatino Linotype"/>
        </w:rPr>
      </w:pPr>
    </w:p>
    <w:p w14:paraId="3C9326BF" w14:textId="77777777" w:rsidR="007F76E8" w:rsidRDefault="007F76E8" w:rsidP="007F76E8">
      <w:pPr>
        <w:spacing w:before="240" w:after="240" w:line="360" w:lineRule="auto"/>
        <w:jc w:val="both"/>
        <w:rPr>
          <w:rFonts w:ascii="Palatino Linotype" w:hAnsi="Palatino Linotype"/>
        </w:rPr>
      </w:pPr>
    </w:p>
    <w:p w14:paraId="74423863" w14:textId="77777777" w:rsidR="007F76E8" w:rsidRDefault="007F76E8" w:rsidP="007F76E8">
      <w:pPr>
        <w:spacing w:before="240" w:after="240" w:line="360" w:lineRule="auto"/>
        <w:jc w:val="both"/>
        <w:rPr>
          <w:rFonts w:ascii="Palatino Linotype" w:hAnsi="Palatino Linotype"/>
        </w:rPr>
      </w:pPr>
    </w:p>
    <w:p w14:paraId="2B7A275A" w14:textId="77777777" w:rsidR="007F76E8" w:rsidRDefault="007F76E8" w:rsidP="007F76E8">
      <w:pPr>
        <w:spacing w:before="240" w:after="240" w:line="360" w:lineRule="auto"/>
        <w:jc w:val="both"/>
        <w:rPr>
          <w:rFonts w:ascii="Palatino Linotype" w:hAnsi="Palatino Linotype"/>
        </w:rPr>
      </w:pPr>
    </w:p>
    <w:p w14:paraId="08446511" w14:textId="77777777" w:rsidR="007F76E8" w:rsidRDefault="007F76E8" w:rsidP="007F76E8">
      <w:pPr>
        <w:spacing w:before="240" w:after="240" w:line="360" w:lineRule="auto"/>
        <w:jc w:val="both"/>
        <w:rPr>
          <w:rFonts w:ascii="Palatino Linotype" w:hAnsi="Palatino Linotype"/>
        </w:rPr>
      </w:pPr>
    </w:p>
    <w:p w14:paraId="42E5E796" w14:textId="77777777" w:rsidR="007F76E8" w:rsidRDefault="007F76E8" w:rsidP="007F76E8">
      <w:pPr>
        <w:spacing w:before="240" w:after="240" w:line="360" w:lineRule="auto"/>
        <w:jc w:val="both"/>
        <w:rPr>
          <w:rFonts w:ascii="Palatino Linotype" w:hAnsi="Palatino Linotype"/>
        </w:rPr>
      </w:pPr>
    </w:p>
    <w:p w14:paraId="08F237FE" w14:textId="77777777" w:rsidR="007F76E8" w:rsidRDefault="007F76E8" w:rsidP="007F76E8">
      <w:pPr>
        <w:spacing w:before="240" w:after="240" w:line="360" w:lineRule="auto"/>
        <w:jc w:val="both"/>
        <w:rPr>
          <w:rFonts w:ascii="Palatino Linotype" w:hAnsi="Palatino Linotype"/>
        </w:rPr>
      </w:pPr>
    </w:p>
    <w:p w14:paraId="4F5ABE39" w14:textId="77777777" w:rsidR="007F76E8" w:rsidRDefault="007F76E8" w:rsidP="007F76E8">
      <w:pPr>
        <w:spacing w:before="240" w:after="240" w:line="360" w:lineRule="auto"/>
        <w:jc w:val="both"/>
        <w:rPr>
          <w:rFonts w:ascii="Palatino Linotype" w:hAnsi="Palatino Linotype"/>
        </w:rPr>
      </w:pPr>
    </w:p>
    <w:p w14:paraId="67407E53" w14:textId="77777777" w:rsidR="007F76E8" w:rsidRDefault="007F76E8" w:rsidP="007F76E8">
      <w:pPr>
        <w:spacing w:before="240" w:after="240" w:line="360" w:lineRule="auto"/>
        <w:jc w:val="both"/>
        <w:rPr>
          <w:rFonts w:ascii="Palatino Linotype" w:hAnsi="Palatino Linotype"/>
        </w:rPr>
      </w:pPr>
    </w:p>
    <w:p w14:paraId="303B2C64" w14:textId="77777777" w:rsidR="007F76E8" w:rsidRDefault="007F76E8" w:rsidP="007F76E8">
      <w:pPr>
        <w:spacing w:before="240" w:after="240" w:line="360" w:lineRule="auto"/>
        <w:jc w:val="both"/>
        <w:rPr>
          <w:rFonts w:ascii="Palatino Linotype" w:hAnsi="Palatino Linotype"/>
        </w:rPr>
      </w:pPr>
    </w:p>
    <w:p w14:paraId="6922C3EE" w14:textId="77777777" w:rsidR="007F76E8" w:rsidRDefault="007F76E8" w:rsidP="007F76E8">
      <w:pPr>
        <w:spacing w:before="240" w:after="240" w:line="360" w:lineRule="auto"/>
        <w:jc w:val="both"/>
        <w:rPr>
          <w:rFonts w:ascii="Palatino Linotype" w:hAnsi="Palatino Linotype"/>
        </w:rPr>
      </w:pPr>
    </w:p>
    <w:p w14:paraId="75C365DD" w14:textId="77777777" w:rsidR="007F76E8" w:rsidRDefault="007F76E8" w:rsidP="007F76E8">
      <w:pPr>
        <w:spacing w:before="240" w:after="240" w:line="360" w:lineRule="auto"/>
        <w:jc w:val="both"/>
        <w:rPr>
          <w:rFonts w:ascii="Palatino Linotype" w:hAnsi="Palatino Linotype"/>
        </w:rPr>
      </w:pPr>
    </w:p>
    <w:p w14:paraId="6427B868" w14:textId="77777777" w:rsidR="007F76E8" w:rsidRDefault="007F76E8" w:rsidP="007F76E8">
      <w:pPr>
        <w:spacing w:before="240" w:after="240" w:line="360" w:lineRule="auto"/>
        <w:jc w:val="both"/>
        <w:rPr>
          <w:rFonts w:ascii="Palatino Linotype" w:hAnsi="Palatino Linotype"/>
        </w:rPr>
      </w:pPr>
    </w:p>
    <w:p w14:paraId="62DA67FD" w14:textId="77777777" w:rsidR="007F76E8" w:rsidRDefault="007F76E8" w:rsidP="007F76E8">
      <w:pPr>
        <w:spacing w:before="240" w:after="240" w:line="360" w:lineRule="auto"/>
        <w:jc w:val="both"/>
        <w:rPr>
          <w:rFonts w:ascii="Palatino Linotype" w:hAnsi="Palatino Linotype"/>
        </w:rPr>
      </w:pPr>
    </w:p>
    <w:p w14:paraId="6FD43890" w14:textId="77777777" w:rsidR="007F76E8" w:rsidRPr="007F76E8" w:rsidRDefault="007F76E8" w:rsidP="007F76E8">
      <w:pPr>
        <w:spacing w:before="240" w:after="240" w:line="360" w:lineRule="auto"/>
        <w:jc w:val="both"/>
        <w:rPr>
          <w:rFonts w:ascii="Palatino Linotype" w:hAnsi="Palatino Linotype"/>
        </w:rPr>
      </w:pPr>
    </w:p>
    <w:sectPr w:rsidR="007F76E8" w:rsidRPr="007F76E8" w:rsidSect="00141DF6">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559E4" w14:textId="77777777" w:rsidR="0048564E" w:rsidRDefault="0048564E" w:rsidP="008B6F5F">
      <w:r>
        <w:separator/>
      </w:r>
    </w:p>
  </w:endnote>
  <w:endnote w:type="continuationSeparator" w:id="0">
    <w:p w14:paraId="6DD17923" w14:textId="77777777" w:rsidR="0048564E" w:rsidRDefault="0048564E"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3B93EED9" w14:textId="3302091E" w:rsidR="00D65BA1" w:rsidRPr="000A2541" w:rsidRDefault="00D65BA1">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824509">
              <w:rPr>
                <w:rFonts w:ascii="Palatino Linotype" w:hAnsi="Palatino Linotype"/>
                <w:b/>
                <w:bCs/>
                <w:noProof/>
              </w:rPr>
              <w:t>33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824509">
              <w:rPr>
                <w:rFonts w:ascii="Palatino Linotype" w:hAnsi="Palatino Linotype"/>
                <w:b/>
                <w:bCs/>
                <w:noProof/>
              </w:rPr>
              <w:t>33</w:t>
            </w:r>
            <w:r w:rsidRPr="000A2541">
              <w:rPr>
                <w:rFonts w:ascii="Palatino Linotype" w:hAnsi="Palatino Linotype"/>
                <w:b/>
                <w:bCs/>
              </w:rPr>
              <w:fldChar w:fldCharType="end"/>
            </w:r>
          </w:p>
        </w:sdtContent>
      </w:sdt>
    </w:sdtContent>
  </w:sdt>
  <w:p w14:paraId="353EE010" w14:textId="77777777" w:rsidR="00D65BA1" w:rsidRDefault="00D65B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9ED5D" w14:textId="327D5937" w:rsidR="00D65BA1" w:rsidRPr="00883450" w:rsidRDefault="00D65BA1"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24509" w:rsidRPr="0082450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24509" w:rsidRPr="00824509">
      <w:rPr>
        <w:rFonts w:ascii="Palatino Linotype" w:hAnsi="Palatino Linotype"/>
        <w:noProof/>
        <w:sz w:val="22"/>
        <w:szCs w:val="22"/>
        <w:lang w:val="es-ES"/>
      </w:rPr>
      <w:t>33</w:t>
    </w:r>
    <w:r w:rsidRPr="00883450">
      <w:rPr>
        <w:rFonts w:ascii="Palatino Linotype" w:hAnsi="Palatino Linotype"/>
        <w:sz w:val="22"/>
        <w:szCs w:val="22"/>
      </w:rPr>
      <w:fldChar w:fldCharType="end"/>
    </w:r>
  </w:p>
  <w:p w14:paraId="3553F761" w14:textId="77777777" w:rsidR="00D65BA1" w:rsidRPr="00883450" w:rsidRDefault="00D65BA1">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121B1" w14:textId="77777777" w:rsidR="0048564E" w:rsidRDefault="0048564E" w:rsidP="008B6F5F">
      <w:r>
        <w:separator/>
      </w:r>
    </w:p>
  </w:footnote>
  <w:footnote w:type="continuationSeparator" w:id="0">
    <w:p w14:paraId="1E254D84" w14:textId="77777777" w:rsidR="0048564E" w:rsidRDefault="0048564E" w:rsidP="008B6F5F">
      <w:r>
        <w:continuationSeparator/>
      </w:r>
    </w:p>
  </w:footnote>
  <w:footnote w:id="1">
    <w:p w14:paraId="0405DA16" w14:textId="77777777" w:rsidR="006C3151" w:rsidRDefault="006C3151" w:rsidP="006C3151">
      <w:pPr>
        <w:pStyle w:val="Textonotapie"/>
      </w:pPr>
      <w:r>
        <w:rPr>
          <w:rStyle w:val="Refdenotaalpie"/>
        </w:rPr>
        <w:footnoteRef/>
      </w:r>
      <w:r>
        <w:t xml:space="preserve"> Convención Americana sobre Derechos Humanos. Artículo 13.</w:t>
      </w:r>
    </w:p>
  </w:footnote>
  <w:footnote w:id="2">
    <w:p w14:paraId="6F8C2FE4" w14:textId="77777777" w:rsidR="006C3151" w:rsidRDefault="006C3151" w:rsidP="006C3151">
      <w:pPr>
        <w:pStyle w:val="Textonotapie"/>
      </w:pPr>
      <w:r>
        <w:rPr>
          <w:rStyle w:val="Refdenotaalpie"/>
        </w:rPr>
        <w:footnoteRef/>
      </w:r>
      <w:r>
        <w:t xml:space="preserve"> Constitución Política de los Estados Unidos Mexicanos. Artículo sexto, sección A, Fracción I.</w:t>
      </w:r>
    </w:p>
  </w:footnote>
  <w:footnote w:id="3">
    <w:p w14:paraId="70163CFB" w14:textId="77777777" w:rsidR="006C3151" w:rsidRDefault="006C3151" w:rsidP="006C315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02E4C77" w14:textId="77777777" w:rsidR="006C3151" w:rsidRDefault="006C3151" w:rsidP="006C3151">
      <w:pPr>
        <w:pStyle w:val="Textonotapie"/>
      </w:pPr>
      <w:r>
        <w:rPr>
          <w:rStyle w:val="Refdenotaalpie"/>
        </w:rPr>
        <w:footnoteRef/>
      </w:r>
      <w:r>
        <w:t xml:space="preserve"> Ibídem. Párr. 87.</w:t>
      </w:r>
    </w:p>
  </w:footnote>
  <w:footnote w:id="5">
    <w:p w14:paraId="2B383EA2" w14:textId="77777777" w:rsidR="006C3151" w:rsidRDefault="006C3151" w:rsidP="006C315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27C798AE" w14:textId="77777777" w:rsidR="006C3151" w:rsidRDefault="006C3151" w:rsidP="006C3151">
      <w:pPr>
        <w:pStyle w:val="Textonotapie"/>
      </w:pPr>
      <w:r>
        <w:rPr>
          <w:rStyle w:val="Refdenotaalpie"/>
        </w:rPr>
        <w:footnoteRef/>
      </w:r>
      <w:r>
        <w:t xml:space="preserve"> Artículo 150. Ley de Transparencia y Acceso a la Información Pública del Estado de México y Municipios.</w:t>
      </w:r>
    </w:p>
    <w:p w14:paraId="2F391E28" w14:textId="77777777" w:rsidR="006C3151" w:rsidRDefault="006C3151" w:rsidP="006C3151">
      <w:pPr>
        <w:pStyle w:val="Textonotapie"/>
      </w:pPr>
      <w:r>
        <w:t>Artículo 151. Ibídem.</w:t>
      </w:r>
    </w:p>
  </w:footnote>
  <w:footnote w:id="7">
    <w:p w14:paraId="3D46C14B" w14:textId="77777777" w:rsidR="006C3151" w:rsidRDefault="006C3151" w:rsidP="006C3151">
      <w:pPr>
        <w:pStyle w:val="Textonotapie"/>
      </w:pPr>
      <w:r>
        <w:rPr>
          <w:rStyle w:val="Refdenotaalpie"/>
        </w:rPr>
        <w:footnoteRef/>
      </w:r>
      <w:r>
        <w:t xml:space="preserve"> Ley de Transparencia y Acceso a la Información Pública del Estado de México y Municipios. Artículo 9. …</w:t>
      </w:r>
    </w:p>
    <w:p w14:paraId="5E722F23" w14:textId="77777777" w:rsidR="006C3151" w:rsidRDefault="006C3151" w:rsidP="006C3151">
      <w:pPr>
        <w:pStyle w:val="Textonotapie"/>
      </w:pPr>
      <w:r>
        <w:t>II. Eficacia: Obligación del Instituto para tutelar, de manera efectiva, el derecho de acceso a la información;</w:t>
      </w:r>
    </w:p>
    <w:p w14:paraId="5D874A33" w14:textId="77777777" w:rsidR="006C3151" w:rsidRDefault="006C3151" w:rsidP="006C3151">
      <w:pPr>
        <w:pStyle w:val="Textonotapie"/>
      </w:pPr>
      <w:r>
        <w:t xml:space="preserve">… </w:t>
      </w:r>
    </w:p>
  </w:footnote>
  <w:footnote w:id="8">
    <w:p w14:paraId="0E74E7D0" w14:textId="499AC176" w:rsidR="002C4D40" w:rsidRPr="002C4D40" w:rsidRDefault="002C4D40">
      <w:pPr>
        <w:pStyle w:val="Textonotapie"/>
        <w:rPr>
          <w:lang w:val="es-MX"/>
        </w:rPr>
      </w:pPr>
      <w:r>
        <w:rPr>
          <w:rStyle w:val="Refdenotaalpie"/>
        </w:rPr>
        <w:footnoteRef/>
      </w:r>
      <w:r>
        <w:t xml:space="preserve"> </w:t>
      </w:r>
      <w:hyperlink r:id="rId2" w:history="1">
        <w:r w:rsidRPr="00ED7F4E">
          <w:rPr>
            <w:rStyle w:val="Hipervnculo"/>
          </w:rPr>
          <w:t>https://legislacion.edomex.gob.mx/sites/legislacion.edomex.gob.mx/files/files/pdf/ley/vig/leyvig022.pdf</w:t>
        </w:r>
      </w:hyperlink>
    </w:p>
  </w:footnote>
  <w:footnote w:id="9">
    <w:p w14:paraId="50B8AAF7" w14:textId="159AEC25" w:rsidR="00847F0B" w:rsidRPr="00847F0B" w:rsidRDefault="00847F0B">
      <w:pPr>
        <w:pStyle w:val="Textonotapie"/>
        <w:rPr>
          <w:lang w:val="es-MX"/>
        </w:rPr>
      </w:pPr>
      <w:r>
        <w:rPr>
          <w:rStyle w:val="Refdenotaalpie"/>
        </w:rPr>
        <w:footnoteRef/>
      </w:r>
      <w:r>
        <w:t xml:space="preserve"> </w:t>
      </w:r>
      <w:hyperlink r:id="rId3" w:history="1">
        <w:r w:rsidRPr="00B83415">
          <w:rPr>
            <w:rStyle w:val="Hipervnculo"/>
          </w:rPr>
          <w:t>https://legislacion.edomex.gob.mx/sites/legislacion.edomex.gob.mx/files/files/pdf/gct/2021/ene221.pdf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5F317" w14:textId="33E29099" w:rsidR="007F76E8" w:rsidRDefault="008E39AE">
    <w:pPr>
      <w:pStyle w:val="Encabezado"/>
    </w:pPr>
    <w:r>
      <w:rPr>
        <w:noProof/>
        <w:lang w:val="es-MX" w:eastAsia="es-MX"/>
      </w:rPr>
      <w:pict w14:anchorId="15D21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05904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65BA1" w:rsidRPr="00EF13C1" w14:paraId="00D1BA04" w14:textId="77777777" w:rsidTr="00646380">
      <w:trPr>
        <w:trHeight w:val="138"/>
        <w:jc w:val="right"/>
      </w:trPr>
      <w:tc>
        <w:tcPr>
          <w:tcW w:w="2552" w:type="dxa"/>
          <w:vAlign w:val="center"/>
        </w:tcPr>
        <w:p w14:paraId="72FF39C4" w14:textId="77777777" w:rsidR="00D65BA1" w:rsidRPr="00EF13C1" w:rsidRDefault="00D65BA1"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44580C03" w14:textId="21652F6C" w:rsidR="00D65BA1" w:rsidRPr="00353EB6" w:rsidRDefault="00D65BA1" w:rsidP="00B822E5">
          <w:pPr>
            <w:pStyle w:val="Encabezado"/>
            <w:jc w:val="right"/>
            <w:rPr>
              <w:rFonts w:ascii="Palatino Linotype" w:hAnsi="Palatino Linotype"/>
              <w:b/>
              <w:sz w:val="22"/>
              <w:szCs w:val="22"/>
            </w:rPr>
          </w:pPr>
          <w:r w:rsidRPr="00D65BA1">
            <w:rPr>
              <w:rFonts w:ascii="Palatino Linotype" w:hAnsi="Palatino Linotype" w:cs="Arial"/>
              <w:b/>
              <w:bCs/>
              <w:sz w:val="22"/>
              <w:szCs w:val="22"/>
              <w:lang w:eastAsia="es-MX"/>
            </w:rPr>
            <w:t>00423/INFOEM/IP/RR/2021</w:t>
          </w:r>
        </w:p>
      </w:tc>
    </w:tr>
    <w:tr w:rsidR="00D65BA1" w:rsidRPr="00EF13C1" w14:paraId="7A60F1FA" w14:textId="77777777" w:rsidTr="00646380">
      <w:trPr>
        <w:trHeight w:val="233"/>
        <w:jc w:val="right"/>
      </w:trPr>
      <w:tc>
        <w:tcPr>
          <w:tcW w:w="2552" w:type="dxa"/>
          <w:vAlign w:val="center"/>
        </w:tcPr>
        <w:p w14:paraId="08D9E6A6" w14:textId="77777777" w:rsidR="00D65BA1" w:rsidRPr="00EF13C1" w:rsidRDefault="00D65BA1" w:rsidP="00646380">
          <w:pPr>
            <w:rPr>
              <w:rFonts w:ascii="Palatino Linotype" w:hAnsi="Palatino Linotype"/>
              <w:b/>
              <w:sz w:val="22"/>
              <w:szCs w:val="22"/>
            </w:rPr>
          </w:pPr>
        </w:p>
      </w:tc>
      <w:tc>
        <w:tcPr>
          <w:tcW w:w="3826" w:type="dxa"/>
          <w:vAlign w:val="center"/>
        </w:tcPr>
        <w:p w14:paraId="2A7234D1" w14:textId="77777777" w:rsidR="00D65BA1" w:rsidRPr="00EF13C1" w:rsidRDefault="00D65BA1" w:rsidP="00141DF6">
          <w:pPr>
            <w:pStyle w:val="Encabezado"/>
            <w:jc w:val="center"/>
            <w:rPr>
              <w:rFonts w:ascii="Palatino Linotype" w:hAnsi="Palatino Linotype"/>
              <w:b/>
              <w:sz w:val="22"/>
              <w:szCs w:val="22"/>
            </w:rPr>
          </w:pPr>
        </w:p>
      </w:tc>
    </w:tr>
    <w:tr w:rsidR="00D65BA1" w:rsidRPr="00EF13C1" w14:paraId="5DF571B5" w14:textId="77777777" w:rsidTr="00646380">
      <w:trPr>
        <w:trHeight w:val="321"/>
        <w:jc w:val="right"/>
      </w:trPr>
      <w:tc>
        <w:tcPr>
          <w:tcW w:w="2552" w:type="dxa"/>
          <w:vAlign w:val="center"/>
        </w:tcPr>
        <w:p w14:paraId="74300747" w14:textId="77777777" w:rsidR="00D65BA1" w:rsidRPr="00EF13C1" w:rsidRDefault="00D65BA1"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71943656" w14:textId="5C993E8C" w:rsidR="00D65BA1" w:rsidRPr="00EF13C1" w:rsidRDefault="00D65BA1" w:rsidP="00B23C9B">
          <w:pPr>
            <w:pStyle w:val="Encabezado"/>
            <w:jc w:val="right"/>
            <w:rPr>
              <w:rFonts w:ascii="Palatino Linotype" w:hAnsi="Palatino Linotype"/>
              <w:b/>
              <w:sz w:val="22"/>
              <w:szCs w:val="22"/>
            </w:rPr>
          </w:pPr>
          <w:r>
            <w:rPr>
              <w:rFonts w:ascii="Palatino Linotype" w:hAnsi="Palatino Linotype"/>
              <w:b/>
              <w:bCs/>
              <w:sz w:val="22"/>
              <w:szCs w:val="22"/>
            </w:rPr>
            <w:t>Ayuntamiento de Teoloyucan</w:t>
          </w:r>
        </w:p>
      </w:tc>
    </w:tr>
    <w:tr w:rsidR="00D65BA1" w:rsidRPr="00EF13C1" w14:paraId="3BBC7223" w14:textId="77777777" w:rsidTr="00646380">
      <w:trPr>
        <w:trHeight w:val="321"/>
        <w:jc w:val="right"/>
      </w:trPr>
      <w:tc>
        <w:tcPr>
          <w:tcW w:w="2552" w:type="dxa"/>
          <w:vAlign w:val="center"/>
        </w:tcPr>
        <w:p w14:paraId="2C181F52" w14:textId="77777777" w:rsidR="00D65BA1" w:rsidRPr="00EF13C1" w:rsidRDefault="00D65BA1"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34765C37" w14:textId="77777777" w:rsidR="00D65BA1" w:rsidRPr="00EF13C1" w:rsidRDefault="00D65BA1"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7737F7B" w14:textId="380479F8" w:rsidR="00D65BA1" w:rsidRDefault="008E39AE" w:rsidP="00646380">
    <w:pPr>
      <w:pStyle w:val="Encabezado"/>
    </w:pPr>
    <w:r>
      <w:rPr>
        <w:noProof/>
        <w:lang w:val="es-MX" w:eastAsia="es-MX"/>
      </w:rPr>
      <w:pict w14:anchorId="1EC7E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059048" o:spid="_x0000_s2051" type="#_x0000_t75" style="position:absolute;margin-left:-89.55pt;margin-top:-114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D65BA1" w:rsidRPr="00182113" w14:paraId="0F075FD5" w14:textId="77777777" w:rsidTr="00141DF6">
      <w:trPr>
        <w:trHeight w:val="138"/>
      </w:trPr>
      <w:tc>
        <w:tcPr>
          <w:tcW w:w="2532" w:type="dxa"/>
          <w:vAlign w:val="center"/>
        </w:tcPr>
        <w:p w14:paraId="094F634E" w14:textId="77777777" w:rsidR="00D65BA1" w:rsidRPr="00EF13C1" w:rsidRDefault="00D65BA1"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45A161C8" w14:textId="4BF1B1B4" w:rsidR="00D65BA1" w:rsidRPr="00353EB6" w:rsidRDefault="00D65BA1" w:rsidP="00FB0EDF">
          <w:pPr>
            <w:pStyle w:val="Encabezado"/>
            <w:jc w:val="right"/>
            <w:rPr>
              <w:rFonts w:ascii="Palatino Linotype" w:hAnsi="Palatino Linotype"/>
              <w:b/>
              <w:sz w:val="22"/>
              <w:szCs w:val="22"/>
            </w:rPr>
          </w:pPr>
          <w:r w:rsidRPr="00D65BA1">
            <w:rPr>
              <w:rFonts w:ascii="Palatino Linotype" w:hAnsi="Palatino Linotype" w:cs="Arial"/>
              <w:b/>
              <w:bCs/>
              <w:sz w:val="22"/>
              <w:szCs w:val="22"/>
              <w:lang w:eastAsia="es-MX"/>
            </w:rPr>
            <w:t>00423/INFOEM/IP/RR/2021</w:t>
          </w:r>
        </w:p>
      </w:tc>
      <w:tc>
        <w:tcPr>
          <w:tcW w:w="2532" w:type="dxa"/>
          <w:vAlign w:val="center"/>
        </w:tcPr>
        <w:p w14:paraId="5B310335" w14:textId="77777777" w:rsidR="00D65BA1" w:rsidRPr="00182113" w:rsidRDefault="00D65BA1" w:rsidP="00353EB6">
          <w:pPr>
            <w:rPr>
              <w:rFonts w:ascii="Palatino Linotype" w:hAnsi="Palatino Linotype"/>
              <w:b/>
              <w:sz w:val="22"/>
              <w:szCs w:val="22"/>
            </w:rPr>
          </w:pPr>
        </w:p>
      </w:tc>
      <w:tc>
        <w:tcPr>
          <w:tcW w:w="236" w:type="dxa"/>
          <w:vAlign w:val="center"/>
        </w:tcPr>
        <w:p w14:paraId="0254E206" w14:textId="77777777" w:rsidR="00D65BA1" w:rsidRPr="00182113" w:rsidRDefault="00D65BA1" w:rsidP="00353EB6">
          <w:pPr>
            <w:pStyle w:val="Encabezado"/>
            <w:jc w:val="center"/>
            <w:rPr>
              <w:rFonts w:ascii="Palatino Linotype" w:hAnsi="Palatino Linotype"/>
              <w:b/>
              <w:sz w:val="22"/>
              <w:szCs w:val="22"/>
            </w:rPr>
          </w:pPr>
        </w:p>
      </w:tc>
      <w:tc>
        <w:tcPr>
          <w:tcW w:w="3261" w:type="dxa"/>
          <w:vAlign w:val="center"/>
        </w:tcPr>
        <w:p w14:paraId="0D6FA486" w14:textId="77777777" w:rsidR="00D65BA1" w:rsidRPr="00182113" w:rsidRDefault="00D65BA1" w:rsidP="00353EB6">
          <w:pPr>
            <w:pStyle w:val="Encabezado"/>
            <w:rPr>
              <w:rFonts w:ascii="Palatino Linotype" w:hAnsi="Palatino Linotype"/>
              <w:b/>
              <w:sz w:val="22"/>
              <w:szCs w:val="22"/>
            </w:rPr>
          </w:pPr>
        </w:p>
      </w:tc>
    </w:tr>
    <w:tr w:rsidR="00D65BA1" w:rsidRPr="00182113" w14:paraId="40CE8C26" w14:textId="77777777" w:rsidTr="00141DF6">
      <w:trPr>
        <w:trHeight w:val="227"/>
      </w:trPr>
      <w:tc>
        <w:tcPr>
          <w:tcW w:w="2532" w:type="dxa"/>
          <w:vAlign w:val="center"/>
        </w:tcPr>
        <w:p w14:paraId="28F42CDF" w14:textId="77777777" w:rsidR="00D65BA1" w:rsidRPr="00EF13C1" w:rsidRDefault="00D65BA1"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6A2D38" w14:textId="16854BA0" w:rsidR="00D65BA1" w:rsidRPr="002A1FEA" w:rsidRDefault="002A1FEA" w:rsidP="00B722A5">
          <w:pPr>
            <w:pStyle w:val="Encabezado"/>
            <w:jc w:val="right"/>
            <w:rPr>
              <w:rFonts w:ascii="Palatino Linotype" w:hAnsi="Palatino Linotype"/>
              <w:b/>
              <w:sz w:val="22"/>
              <w:szCs w:val="22"/>
              <w:highlight w:val="black"/>
            </w:rPr>
          </w:pPr>
          <w:r w:rsidRPr="002A1FEA">
            <w:rPr>
              <w:rFonts w:ascii="Palatino Linotype" w:hAnsi="Palatino Linotype"/>
              <w:b/>
              <w:sz w:val="22"/>
              <w:szCs w:val="22"/>
              <w:highlight w:val="black"/>
            </w:rPr>
            <w:t>----------------------------------------</w:t>
          </w:r>
        </w:p>
      </w:tc>
      <w:tc>
        <w:tcPr>
          <w:tcW w:w="2532" w:type="dxa"/>
          <w:vAlign w:val="center"/>
        </w:tcPr>
        <w:p w14:paraId="16559EC1" w14:textId="77777777" w:rsidR="00D65BA1" w:rsidRPr="00182113" w:rsidRDefault="00D65BA1" w:rsidP="00353EB6">
          <w:pPr>
            <w:rPr>
              <w:rFonts w:ascii="Palatino Linotype" w:hAnsi="Palatino Linotype"/>
              <w:b/>
              <w:sz w:val="22"/>
              <w:szCs w:val="22"/>
            </w:rPr>
          </w:pPr>
        </w:p>
      </w:tc>
      <w:tc>
        <w:tcPr>
          <w:tcW w:w="236" w:type="dxa"/>
          <w:vAlign w:val="center"/>
        </w:tcPr>
        <w:p w14:paraId="6DB80AAF" w14:textId="77777777" w:rsidR="00D65BA1" w:rsidRPr="00182113" w:rsidRDefault="00D65BA1" w:rsidP="00353EB6">
          <w:pPr>
            <w:pStyle w:val="Encabezado"/>
            <w:jc w:val="center"/>
            <w:rPr>
              <w:rFonts w:ascii="Palatino Linotype" w:hAnsi="Palatino Linotype"/>
              <w:b/>
              <w:sz w:val="22"/>
              <w:szCs w:val="22"/>
            </w:rPr>
          </w:pPr>
        </w:p>
      </w:tc>
      <w:tc>
        <w:tcPr>
          <w:tcW w:w="3261" w:type="dxa"/>
          <w:vAlign w:val="center"/>
        </w:tcPr>
        <w:p w14:paraId="487EBABC" w14:textId="77777777" w:rsidR="00D65BA1" w:rsidRPr="00182113" w:rsidRDefault="00D65BA1" w:rsidP="00353EB6">
          <w:pPr>
            <w:pStyle w:val="Encabezado"/>
            <w:rPr>
              <w:rFonts w:ascii="Palatino Linotype" w:hAnsi="Palatino Linotype"/>
              <w:b/>
              <w:sz w:val="22"/>
              <w:szCs w:val="22"/>
            </w:rPr>
          </w:pPr>
        </w:p>
      </w:tc>
    </w:tr>
    <w:tr w:rsidR="00D65BA1" w:rsidRPr="00182113" w14:paraId="5CD61AD2" w14:textId="77777777" w:rsidTr="00141DF6">
      <w:trPr>
        <w:trHeight w:val="232"/>
      </w:trPr>
      <w:tc>
        <w:tcPr>
          <w:tcW w:w="2532" w:type="dxa"/>
          <w:vAlign w:val="center"/>
        </w:tcPr>
        <w:p w14:paraId="4EE35D14" w14:textId="77777777" w:rsidR="00D65BA1" w:rsidRPr="00EF13C1" w:rsidRDefault="00D65BA1"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0376A8DA" w14:textId="7B6B4514" w:rsidR="00D65BA1" w:rsidRPr="00EF13C1" w:rsidRDefault="00D65BA1" w:rsidP="00B722A5">
          <w:pPr>
            <w:pStyle w:val="Encabezado"/>
            <w:jc w:val="right"/>
            <w:rPr>
              <w:rFonts w:ascii="Palatino Linotype" w:hAnsi="Palatino Linotype"/>
              <w:b/>
              <w:sz w:val="22"/>
              <w:szCs w:val="22"/>
            </w:rPr>
          </w:pPr>
          <w:r>
            <w:rPr>
              <w:rFonts w:ascii="Palatino Linotype" w:hAnsi="Palatino Linotype"/>
              <w:b/>
              <w:bCs/>
              <w:sz w:val="22"/>
              <w:szCs w:val="22"/>
            </w:rPr>
            <w:t>Ayuntamiento de Teoloyucan</w:t>
          </w:r>
        </w:p>
      </w:tc>
      <w:tc>
        <w:tcPr>
          <w:tcW w:w="2532" w:type="dxa"/>
          <w:vAlign w:val="center"/>
        </w:tcPr>
        <w:p w14:paraId="7A386BD6" w14:textId="77777777" w:rsidR="00D65BA1" w:rsidRPr="00182113" w:rsidRDefault="00D65BA1" w:rsidP="00353EB6">
          <w:pPr>
            <w:rPr>
              <w:rFonts w:ascii="Palatino Linotype" w:hAnsi="Palatino Linotype"/>
              <w:b/>
              <w:sz w:val="22"/>
              <w:szCs w:val="22"/>
            </w:rPr>
          </w:pPr>
        </w:p>
      </w:tc>
      <w:tc>
        <w:tcPr>
          <w:tcW w:w="236" w:type="dxa"/>
          <w:vAlign w:val="center"/>
        </w:tcPr>
        <w:p w14:paraId="618DFD3B" w14:textId="77777777" w:rsidR="00D65BA1" w:rsidRPr="00182113" w:rsidRDefault="00D65BA1" w:rsidP="00353EB6">
          <w:pPr>
            <w:pStyle w:val="Encabezado"/>
            <w:jc w:val="center"/>
            <w:rPr>
              <w:rFonts w:ascii="Palatino Linotype" w:hAnsi="Palatino Linotype"/>
              <w:b/>
              <w:sz w:val="22"/>
              <w:szCs w:val="22"/>
            </w:rPr>
          </w:pPr>
        </w:p>
      </w:tc>
      <w:tc>
        <w:tcPr>
          <w:tcW w:w="3261" w:type="dxa"/>
          <w:vAlign w:val="center"/>
        </w:tcPr>
        <w:p w14:paraId="1F38B074" w14:textId="77777777" w:rsidR="00D65BA1" w:rsidRPr="00182113" w:rsidRDefault="00D65BA1" w:rsidP="00353EB6">
          <w:pPr>
            <w:pStyle w:val="Encabezado"/>
            <w:rPr>
              <w:rFonts w:ascii="Palatino Linotype" w:hAnsi="Palatino Linotype"/>
              <w:b/>
              <w:sz w:val="22"/>
              <w:szCs w:val="22"/>
            </w:rPr>
          </w:pPr>
        </w:p>
      </w:tc>
    </w:tr>
    <w:tr w:rsidR="00D65BA1" w:rsidRPr="00182113" w14:paraId="04506064" w14:textId="77777777" w:rsidTr="00141DF6">
      <w:trPr>
        <w:trHeight w:val="320"/>
      </w:trPr>
      <w:tc>
        <w:tcPr>
          <w:tcW w:w="2532" w:type="dxa"/>
          <w:vAlign w:val="center"/>
        </w:tcPr>
        <w:p w14:paraId="1CCFCB79" w14:textId="77777777" w:rsidR="00D65BA1" w:rsidRPr="00EF13C1" w:rsidRDefault="00D65BA1"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ABDAAFC" w14:textId="77777777" w:rsidR="00D65BA1" w:rsidRPr="00EF13C1" w:rsidRDefault="00D65BA1"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09557113" w14:textId="77777777" w:rsidR="00D65BA1" w:rsidRPr="00182113" w:rsidRDefault="00D65BA1" w:rsidP="00353EB6">
          <w:pPr>
            <w:rPr>
              <w:rFonts w:ascii="Palatino Linotype" w:hAnsi="Palatino Linotype"/>
              <w:b/>
              <w:sz w:val="22"/>
              <w:szCs w:val="22"/>
            </w:rPr>
          </w:pPr>
        </w:p>
      </w:tc>
      <w:tc>
        <w:tcPr>
          <w:tcW w:w="236" w:type="dxa"/>
          <w:vAlign w:val="center"/>
        </w:tcPr>
        <w:p w14:paraId="2DDF8C1E" w14:textId="77777777" w:rsidR="00D65BA1" w:rsidRPr="00182113" w:rsidRDefault="00D65BA1" w:rsidP="00353EB6">
          <w:pPr>
            <w:pStyle w:val="Encabezado"/>
            <w:jc w:val="center"/>
            <w:rPr>
              <w:rFonts w:ascii="Palatino Linotype" w:hAnsi="Palatino Linotype"/>
              <w:b/>
              <w:sz w:val="22"/>
              <w:szCs w:val="22"/>
            </w:rPr>
          </w:pPr>
        </w:p>
      </w:tc>
      <w:tc>
        <w:tcPr>
          <w:tcW w:w="3261" w:type="dxa"/>
          <w:vAlign w:val="center"/>
        </w:tcPr>
        <w:p w14:paraId="740F26CC" w14:textId="77777777" w:rsidR="00D65BA1" w:rsidRPr="00182113" w:rsidRDefault="00D65BA1" w:rsidP="00353EB6">
          <w:pPr>
            <w:pStyle w:val="Encabezado"/>
            <w:rPr>
              <w:rFonts w:ascii="Palatino Linotype" w:hAnsi="Palatino Linotype"/>
              <w:b/>
              <w:sz w:val="22"/>
              <w:szCs w:val="22"/>
            </w:rPr>
          </w:pPr>
        </w:p>
      </w:tc>
    </w:tr>
  </w:tbl>
  <w:p w14:paraId="1A8E8E9C" w14:textId="7BA05D16" w:rsidR="00D65BA1" w:rsidRDefault="008E39AE">
    <w:pPr>
      <w:pStyle w:val="Encabezado"/>
    </w:pPr>
    <w:r>
      <w:rPr>
        <w:noProof/>
        <w:lang w:val="es-MX" w:eastAsia="es-MX"/>
      </w:rPr>
      <w:pict w14:anchorId="52201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05904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266DE"/>
    <w:multiLevelType w:val="hybridMultilevel"/>
    <w:tmpl w:val="1DC21A42"/>
    <w:lvl w:ilvl="0" w:tplc="63B46E9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FE43483"/>
    <w:multiLevelType w:val="hybridMultilevel"/>
    <w:tmpl w:val="1AE29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B161CBF"/>
    <w:multiLevelType w:val="hybridMultilevel"/>
    <w:tmpl w:val="162E43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4887EDC"/>
    <w:multiLevelType w:val="hybridMultilevel"/>
    <w:tmpl w:val="FF4ED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7533A60"/>
    <w:multiLevelType w:val="hybridMultilevel"/>
    <w:tmpl w:val="603C7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8D240F"/>
    <w:multiLevelType w:val="hybridMultilevel"/>
    <w:tmpl w:val="1848C838"/>
    <w:lvl w:ilvl="0" w:tplc="080A0013">
      <w:start w:val="1"/>
      <w:numFmt w:val="upperRoman"/>
      <w:lvlText w:val="%1."/>
      <w:lvlJc w:val="righ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7A391EEF"/>
    <w:multiLevelType w:val="hybridMultilevel"/>
    <w:tmpl w:val="C50AA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5"/>
  </w:num>
  <w:num w:numId="5">
    <w:abstractNumId w:val="14"/>
  </w:num>
  <w:num w:numId="6">
    <w:abstractNumId w:val="12"/>
  </w:num>
  <w:num w:numId="7">
    <w:abstractNumId w:val="7"/>
  </w:num>
  <w:num w:numId="8">
    <w:abstractNumId w:val="11"/>
  </w:num>
  <w:num w:numId="9">
    <w:abstractNumId w:val="4"/>
  </w:num>
  <w:num w:numId="10">
    <w:abstractNumId w:val="10"/>
  </w:num>
  <w:num w:numId="11">
    <w:abstractNumId w:val="9"/>
  </w:num>
  <w:num w:numId="12">
    <w:abstractNumId w:val="16"/>
  </w:num>
  <w:num w:numId="13">
    <w:abstractNumId w:val="15"/>
  </w:num>
  <w:num w:numId="14">
    <w:abstractNumId w:val="17"/>
  </w:num>
  <w:num w:numId="15">
    <w:abstractNumId w:val="13"/>
  </w:num>
  <w:num w:numId="16">
    <w:abstractNumId w:val="3"/>
  </w:num>
  <w:num w:numId="17">
    <w:abstractNumId w:val="0"/>
  </w:num>
  <w:num w:numId="18">
    <w:abstractNumId w:val="18"/>
  </w:num>
  <w:num w:numId="19">
    <w:abstractNumId w:val="6"/>
  </w:num>
  <w:num w:numId="2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14629"/>
    <w:rsid w:val="000205C3"/>
    <w:rsid w:val="00020A79"/>
    <w:rsid w:val="000218CD"/>
    <w:rsid w:val="00021CFC"/>
    <w:rsid w:val="00021EFC"/>
    <w:rsid w:val="00026089"/>
    <w:rsid w:val="000274EF"/>
    <w:rsid w:val="00031362"/>
    <w:rsid w:val="00032ED4"/>
    <w:rsid w:val="000343D4"/>
    <w:rsid w:val="0003577B"/>
    <w:rsid w:val="00036E69"/>
    <w:rsid w:val="000404FD"/>
    <w:rsid w:val="0004269C"/>
    <w:rsid w:val="00045D8E"/>
    <w:rsid w:val="000461E5"/>
    <w:rsid w:val="000463AC"/>
    <w:rsid w:val="000471A3"/>
    <w:rsid w:val="00047E1C"/>
    <w:rsid w:val="000550E9"/>
    <w:rsid w:val="00055AB7"/>
    <w:rsid w:val="00055C0B"/>
    <w:rsid w:val="00056DEB"/>
    <w:rsid w:val="00057046"/>
    <w:rsid w:val="00057A9A"/>
    <w:rsid w:val="00061623"/>
    <w:rsid w:val="00061B8C"/>
    <w:rsid w:val="00066351"/>
    <w:rsid w:val="000663DD"/>
    <w:rsid w:val="000708D7"/>
    <w:rsid w:val="0007491E"/>
    <w:rsid w:val="00075A4C"/>
    <w:rsid w:val="00091880"/>
    <w:rsid w:val="00092CD4"/>
    <w:rsid w:val="00094259"/>
    <w:rsid w:val="00096AFD"/>
    <w:rsid w:val="000A203F"/>
    <w:rsid w:val="000A2541"/>
    <w:rsid w:val="000A327D"/>
    <w:rsid w:val="000A46A2"/>
    <w:rsid w:val="000A79E0"/>
    <w:rsid w:val="000B0650"/>
    <w:rsid w:val="000B3BC1"/>
    <w:rsid w:val="000B6752"/>
    <w:rsid w:val="000C37A1"/>
    <w:rsid w:val="000C524E"/>
    <w:rsid w:val="000D3C75"/>
    <w:rsid w:val="000D4FCC"/>
    <w:rsid w:val="000D62D7"/>
    <w:rsid w:val="000E03A9"/>
    <w:rsid w:val="000E04B9"/>
    <w:rsid w:val="000E053C"/>
    <w:rsid w:val="000E10CB"/>
    <w:rsid w:val="000E1B6B"/>
    <w:rsid w:val="000E1BDA"/>
    <w:rsid w:val="000E1ECA"/>
    <w:rsid w:val="000E244C"/>
    <w:rsid w:val="000E2AC3"/>
    <w:rsid w:val="000E2BE4"/>
    <w:rsid w:val="000E43C9"/>
    <w:rsid w:val="000E4F0E"/>
    <w:rsid w:val="000E5CF6"/>
    <w:rsid w:val="000E7023"/>
    <w:rsid w:val="000F3174"/>
    <w:rsid w:val="000F341D"/>
    <w:rsid w:val="000F53A7"/>
    <w:rsid w:val="00100FB3"/>
    <w:rsid w:val="00101488"/>
    <w:rsid w:val="001019CA"/>
    <w:rsid w:val="001025FA"/>
    <w:rsid w:val="00103D99"/>
    <w:rsid w:val="00105642"/>
    <w:rsid w:val="00105A38"/>
    <w:rsid w:val="00106334"/>
    <w:rsid w:val="0011051D"/>
    <w:rsid w:val="00110E2E"/>
    <w:rsid w:val="001168F4"/>
    <w:rsid w:val="00121044"/>
    <w:rsid w:val="00122EA6"/>
    <w:rsid w:val="00123610"/>
    <w:rsid w:val="001308F8"/>
    <w:rsid w:val="00130B1E"/>
    <w:rsid w:val="00130F14"/>
    <w:rsid w:val="001318AF"/>
    <w:rsid w:val="001319DC"/>
    <w:rsid w:val="00132F24"/>
    <w:rsid w:val="00133116"/>
    <w:rsid w:val="001336BF"/>
    <w:rsid w:val="001342EB"/>
    <w:rsid w:val="00140005"/>
    <w:rsid w:val="00141383"/>
    <w:rsid w:val="00141DF6"/>
    <w:rsid w:val="00144456"/>
    <w:rsid w:val="0014528A"/>
    <w:rsid w:val="00145959"/>
    <w:rsid w:val="00150242"/>
    <w:rsid w:val="0015151E"/>
    <w:rsid w:val="001515F1"/>
    <w:rsid w:val="001520C4"/>
    <w:rsid w:val="0015267F"/>
    <w:rsid w:val="001529CD"/>
    <w:rsid w:val="00154BBC"/>
    <w:rsid w:val="0015525D"/>
    <w:rsid w:val="00156A90"/>
    <w:rsid w:val="001608DD"/>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2EC4"/>
    <w:rsid w:val="00196809"/>
    <w:rsid w:val="00196D24"/>
    <w:rsid w:val="0019703D"/>
    <w:rsid w:val="001A160C"/>
    <w:rsid w:val="001A2BAC"/>
    <w:rsid w:val="001A4BC9"/>
    <w:rsid w:val="001A556A"/>
    <w:rsid w:val="001A6F6E"/>
    <w:rsid w:val="001A7D74"/>
    <w:rsid w:val="001B0E38"/>
    <w:rsid w:val="001B2A18"/>
    <w:rsid w:val="001B3D20"/>
    <w:rsid w:val="001B4338"/>
    <w:rsid w:val="001B48A5"/>
    <w:rsid w:val="001B7E6A"/>
    <w:rsid w:val="001B7FCE"/>
    <w:rsid w:val="001C0763"/>
    <w:rsid w:val="001C083A"/>
    <w:rsid w:val="001C0F74"/>
    <w:rsid w:val="001C1F82"/>
    <w:rsid w:val="001C32D4"/>
    <w:rsid w:val="001C401F"/>
    <w:rsid w:val="001C6037"/>
    <w:rsid w:val="001C6B98"/>
    <w:rsid w:val="001C7C47"/>
    <w:rsid w:val="001D205B"/>
    <w:rsid w:val="001D557F"/>
    <w:rsid w:val="001D5999"/>
    <w:rsid w:val="001D5D25"/>
    <w:rsid w:val="001D5F4A"/>
    <w:rsid w:val="001D6496"/>
    <w:rsid w:val="001D7A5B"/>
    <w:rsid w:val="001D7D04"/>
    <w:rsid w:val="001E5379"/>
    <w:rsid w:val="001E673C"/>
    <w:rsid w:val="001E69EF"/>
    <w:rsid w:val="001F02A3"/>
    <w:rsid w:val="001F091C"/>
    <w:rsid w:val="001F1A61"/>
    <w:rsid w:val="001F27F5"/>
    <w:rsid w:val="001F2B1D"/>
    <w:rsid w:val="001F6878"/>
    <w:rsid w:val="001F7B21"/>
    <w:rsid w:val="00201B74"/>
    <w:rsid w:val="00201C80"/>
    <w:rsid w:val="00203DB6"/>
    <w:rsid w:val="002065EF"/>
    <w:rsid w:val="0021062B"/>
    <w:rsid w:val="00210C89"/>
    <w:rsid w:val="00210DE2"/>
    <w:rsid w:val="0021398B"/>
    <w:rsid w:val="002139BE"/>
    <w:rsid w:val="002146B1"/>
    <w:rsid w:val="002152A6"/>
    <w:rsid w:val="00216C93"/>
    <w:rsid w:val="0021749F"/>
    <w:rsid w:val="0022047D"/>
    <w:rsid w:val="0022089E"/>
    <w:rsid w:val="002208F8"/>
    <w:rsid w:val="00220C8D"/>
    <w:rsid w:val="0022251B"/>
    <w:rsid w:val="00222845"/>
    <w:rsid w:val="002229DA"/>
    <w:rsid w:val="002248D3"/>
    <w:rsid w:val="00225AEA"/>
    <w:rsid w:val="00226E1C"/>
    <w:rsid w:val="00230ED8"/>
    <w:rsid w:val="00231687"/>
    <w:rsid w:val="00231FF4"/>
    <w:rsid w:val="00236697"/>
    <w:rsid w:val="00237EAE"/>
    <w:rsid w:val="00241128"/>
    <w:rsid w:val="00244B3C"/>
    <w:rsid w:val="0024503C"/>
    <w:rsid w:val="00245255"/>
    <w:rsid w:val="002456EB"/>
    <w:rsid w:val="002459BD"/>
    <w:rsid w:val="00252A10"/>
    <w:rsid w:val="00256327"/>
    <w:rsid w:val="00256384"/>
    <w:rsid w:val="0025652B"/>
    <w:rsid w:val="00256D0A"/>
    <w:rsid w:val="00257301"/>
    <w:rsid w:val="00260E8C"/>
    <w:rsid w:val="00262949"/>
    <w:rsid w:val="00262E8D"/>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469E"/>
    <w:rsid w:val="00286C61"/>
    <w:rsid w:val="00294EEE"/>
    <w:rsid w:val="00296E48"/>
    <w:rsid w:val="00296EF2"/>
    <w:rsid w:val="002A0419"/>
    <w:rsid w:val="002A07D5"/>
    <w:rsid w:val="002A1FEA"/>
    <w:rsid w:val="002A2EB9"/>
    <w:rsid w:val="002A3EC2"/>
    <w:rsid w:val="002A4249"/>
    <w:rsid w:val="002A5BA4"/>
    <w:rsid w:val="002B0356"/>
    <w:rsid w:val="002B430C"/>
    <w:rsid w:val="002C2F1A"/>
    <w:rsid w:val="002C32FE"/>
    <w:rsid w:val="002C4D40"/>
    <w:rsid w:val="002C4FEC"/>
    <w:rsid w:val="002C51AA"/>
    <w:rsid w:val="002D2177"/>
    <w:rsid w:val="002D21B7"/>
    <w:rsid w:val="002D2C8A"/>
    <w:rsid w:val="002D36FE"/>
    <w:rsid w:val="002D3F81"/>
    <w:rsid w:val="002D65DA"/>
    <w:rsid w:val="002D7BFD"/>
    <w:rsid w:val="002E01F3"/>
    <w:rsid w:val="002E2041"/>
    <w:rsid w:val="002E4801"/>
    <w:rsid w:val="002F1198"/>
    <w:rsid w:val="002F25B7"/>
    <w:rsid w:val="002F37F6"/>
    <w:rsid w:val="002F41D4"/>
    <w:rsid w:val="002F42C6"/>
    <w:rsid w:val="002F4884"/>
    <w:rsid w:val="002F4E9B"/>
    <w:rsid w:val="003006D4"/>
    <w:rsid w:val="00300AC1"/>
    <w:rsid w:val="00302FF6"/>
    <w:rsid w:val="00305A7C"/>
    <w:rsid w:val="00311921"/>
    <w:rsid w:val="00316A85"/>
    <w:rsid w:val="00316E45"/>
    <w:rsid w:val="00322592"/>
    <w:rsid w:val="00323479"/>
    <w:rsid w:val="003243D0"/>
    <w:rsid w:val="003337B5"/>
    <w:rsid w:val="00334D63"/>
    <w:rsid w:val="0033655A"/>
    <w:rsid w:val="00341141"/>
    <w:rsid w:val="003438A7"/>
    <w:rsid w:val="0034418B"/>
    <w:rsid w:val="00344532"/>
    <w:rsid w:val="003477AB"/>
    <w:rsid w:val="003520B3"/>
    <w:rsid w:val="00352347"/>
    <w:rsid w:val="00352F58"/>
    <w:rsid w:val="003530F1"/>
    <w:rsid w:val="00353EB6"/>
    <w:rsid w:val="00356876"/>
    <w:rsid w:val="00357218"/>
    <w:rsid w:val="003601C6"/>
    <w:rsid w:val="00360C39"/>
    <w:rsid w:val="0036237D"/>
    <w:rsid w:val="00366760"/>
    <w:rsid w:val="0036737F"/>
    <w:rsid w:val="0036741F"/>
    <w:rsid w:val="00371EA9"/>
    <w:rsid w:val="00373F0F"/>
    <w:rsid w:val="00377C95"/>
    <w:rsid w:val="0038111F"/>
    <w:rsid w:val="00381768"/>
    <w:rsid w:val="00382C85"/>
    <w:rsid w:val="00385622"/>
    <w:rsid w:val="003916EC"/>
    <w:rsid w:val="00392960"/>
    <w:rsid w:val="00392E06"/>
    <w:rsid w:val="003950A7"/>
    <w:rsid w:val="00396EC9"/>
    <w:rsid w:val="003977F2"/>
    <w:rsid w:val="003A092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10DF"/>
    <w:rsid w:val="003D59AE"/>
    <w:rsid w:val="003D6FEA"/>
    <w:rsid w:val="003E000F"/>
    <w:rsid w:val="003E1028"/>
    <w:rsid w:val="003E10C7"/>
    <w:rsid w:val="003E1ACD"/>
    <w:rsid w:val="003F369B"/>
    <w:rsid w:val="003F4747"/>
    <w:rsid w:val="003F53EA"/>
    <w:rsid w:val="003F688E"/>
    <w:rsid w:val="003F7AE2"/>
    <w:rsid w:val="003F7E47"/>
    <w:rsid w:val="00400CBE"/>
    <w:rsid w:val="00404986"/>
    <w:rsid w:val="00405905"/>
    <w:rsid w:val="00405F39"/>
    <w:rsid w:val="00407CFE"/>
    <w:rsid w:val="00407EA4"/>
    <w:rsid w:val="00413FE7"/>
    <w:rsid w:val="0041566F"/>
    <w:rsid w:val="00415864"/>
    <w:rsid w:val="00420A1F"/>
    <w:rsid w:val="004246CF"/>
    <w:rsid w:val="0042507D"/>
    <w:rsid w:val="004265D2"/>
    <w:rsid w:val="0042724E"/>
    <w:rsid w:val="004311BF"/>
    <w:rsid w:val="0043160B"/>
    <w:rsid w:val="00433978"/>
    <w:rsid w:val="0043492B"/>
    <w:rsid w:val="00443AB4"/>
    <w:rsid w:val="00443C87"/>
    <w:rsid w:val="0044467F"/>
    <w:rsid w:val="00446859"/>
    <w:rsid w:val="00450462"/>
    <w:rsid w:val="00450C1E"/>
    <w:rsid w:val="004525A9"/>
    <w:rsid w:val="004536FA"/>
    <w:rsid w:val="0045387B"/>
    <w:rsid w:val="00456B4C"/>
    <w:rsid w:val="00457FE4"/>
    <w:rsid w:val="004638E4"/>
    <w:rsid w:val="00465214"/>
    <w:rsid w:val="0046559A"/>
    <w:rsid w:val="00466CF2"/>
    <w:rsid w:val="00470924"/>
    <w:rsid w:val="00473FB2"/>
    <w:rsid w:val="00474D8F"/>
    <w:rsid w:val="00475B56"/>
    <w:rsid w:val="004817DA"/>
    <w:rsid w:val="00483E81"/>
    <w:rsid w:val="00484F9A"/>
    <w:rsid w:val="0048564E"/>
    <w:rsid w:val="00485D79"/>
    <w:rsid w:val="00486B61"/>
    <w:rsid w:val="004900C9"/>
    <w:rsid w:val="00490A69"/>
    <w:rsid w:val="004915E2"/>
    <w:rsid w:val="00492774"/>
    <w:rsid w:val="00493DF5"/>
    <w:rsid w:val="00493FD5"/>
    <w:rsid w:val="0049508E"/>
    <w:rsid w:val="00496F1E"/>
    <w:rsid w:val="00497A38"/>
    <w:rsid w:val="004A18C9"/>
    <w:rsid w:val="004A2C19"/>
    <w:rsid w:val="004A4715"/>
    <w:rsid w:val="004A52A6"/>
    <w:rsid w:val="004A7BB6"/>
    <w:rsid w:val="004B019D"/>
    <w:rsid w:val="004B0ED5"/>
    <w:rsid w:val="004B3FCA"/>
    <w:rsid w:val="004B40AF"/>
    <w:rsid w:val="004B5BD8"/>
    <w:rsid w:val="004B5E61"/>
    <w:rsid w:val="004C6DD1"/>
    <w:rsid w:val="004C775C"/>
    <w:rsid w:val="004D60FB"/>
    <w:rsid w:val="004D6254"/>
    <w:rsid w:val="004D6310"/>
    <w:rsid w:val="004D65D4"/>
    <w:rsid w:val="004D6ED0"/>
    <w:rsid w:val="004E090D"/>
    <w:rsid w:val="004E1E1B"/>
    <w:rsid w:val="004E202B"/>
    <w:rsid w:val="004E2942"/>
    <w:rsid w:val="004E30FA"/>
    <w:rsid w:val="004E46DE"/>
    <w:rsid w:val="004E5AAA"/>
    <w:rsid w:val="004E747E"/>
    <w:rsid w:val="004F0F25"/>
    <w:rsid w:val="004F2039"/>
    <w:rsid w:val="004F2755"/>
    <w:rsid w:val="004F5F25"/>
    <w:rsid w:val="004F6C8A"/>
    <w:rsid w:val="004F6CF8"/>
    <w:rsid w:val="004F7B23"/>
    <w:rsid w:val="004F7EE3"/>
    <w:rsid w:val="00500359"/>
    <w:rsid w:val="00500675"/>
    <w:rsid w:val="00500D9A"/>
    <w:rsid w:val="005044D6"/>
    <w:rsid w:val="00504780"/>
    <w:rsid w:val="0050618A"/>
    <w:rsid w:val="005067A2"/>
    <w:rsid w:val="00511F0E"/>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519"/>
    <w:rsid w:val="005379D5"/>
    <w:rsid w:val="00541AC9"/>
    <w:rsid w:val="00543B5B"/>
    <w:rsid w:val="00546D26"/>
    <w:rsid w:val="005472AB"/>
    <w:rsid w:val="00550CB1"/>
    <w:rsid w:val="00550DA9"/>
    <w:rsid w:val="0055170E"/>
    <w:rsid w:val="005540A0"/>
    <w:rsid w:val="00554DF4"/>
    <w:rsid w:val="0055717D"/>
    <w:rsid w:val="00563261"/>
    <w:rsid w:val="0056331C"/>
    <w:rsid w:val="00566C07"/>
    <w:rsid w:val="0056738A"/>
    <w:rsid w:val="00570419"/>
    <w:rsid w:val="00570FDC"/>
    <w:rsid w:val="00571A57"/>
    <w:rsid w:val="005753BA"/>
    <w:rsid w:val="00580D78"/>
    <w:rsid w:val="00582A53"/>
    <w:rsid w:val="0058305C"/>
    <w:rsid w:val="00583AB6"/>
    <w:rsid w:val="005855B3"/>
    <w:rsid w:val="00585CCF"/>
    <w:rsid w:val="00587D80"/>
    <w:rsid w:val="00590BC2"/>
    <w:rsid w:val="005933EC"/>
    <w:rsid w:val="0059406B"/>
    <w:rsid w:val="005949E1"/>
    <w:rsid w:val="005A1327"/>
    <w:rsid w:val="005B02E5"/>
    <w:rsid w:val="005B0950"/>
    <w:rsid w:val="005B0AB7"/>
    <w:rsid w:val="005B24DC"/>
    <w:rsid w:val="005B34DC"/>
    <w:rsid w:val="005B3C42"/>
    <w:rsid w:val="005B4009"/>
    <w:rsid w:val="005B4C3B"/>
    <w:rsid w:val="005C46E9"/>
    <w:rsid w:val="005C5C3E"/>
    <w:rsid w:val="005C6A6F"/>
    <w:rsid w:val="005D0007"/>
    <w:rsid w:val="005D182C"/>
    <w:rsid w:val="005D258B"/>
    <w:rsid w:val="005D31E4"/>
    <w:rsid w:val="005D362F"/>
    <w:rsid w:val="005D3BB9"/>
    <w:rsid w:val="005D4B68"/>
    <w:rsid w:val="005D4D95"/>
    <w:rsid w:val="005D6673"/>
    <w:rsid w:val="005D74E1"/>
    <w:rsid w:val="005E06DC"/>
    <w:rsid w:val="005E10C3"/>
    <w:rsid w:val="005E1D42"/>
    <w:rsid w:val="005E22B0"/>
    <w:rsid w:val="005E2E2B"/>
    <w:rsid w:val="005E3616"/>
    <w:rsid w:val="005E6C51"/>
    <w:rsid w:val="005E6EC8"/>
    <w:rsid w:val="005F2AFD"/>
    <w:rsid w:val="005F4FDA"/>
    <w:rsid w:val="005F53F8"/>
    <w:rsid w:val="005F5A06"/>
    <w:rsid w:val="005F5E08"/>
    <w:rsid w:val="005F6D7D"/>
    <w:rsid w:val="00600DB5"/>
    <w:rsid w:val="00602483"/>
    <w:rsid w:val="006027FD"/>
    <w:rsid w:val="00604915"/>
    <w:rsid w:val="00605332"/>
    <w:rsid w:val="0060769D"/>
    <w:rsid w:val="0061346B"/>
    <w:rsid w:val="00616EC9"/>
    <w:rsid w:val="00617E6C"/>
    <w:rsid w:val="00617EB5"/>
    <w:rsid w:val="00621D34"/>
    <w:rsid w:val="00622BFB"/>
    <w:rsid w:val="00623DB8"/>
    <w:rsid w:val="006240BC"/>
    <w:rsid w:val="0062665F"/>
    <w:rsid w:val="0062698E"/>
    <w:rsid w:val="0062799B"/>
    <w:rsid w:val="00630DD2"/>
    <w:rsid w:val="00632219"/>
    <w:rsid w:val="006339F3"/>
    <w:rsid w:val="00640FFB"/>
    <w:rsid w:val="006414BE"/>
    <w:rsid w:val="00644191"/>
    <w:rsid w:val="00644FEC"/>
    <w:rsid w:val="006456DF"/>
    <w:rsid w:val="00646380"/>
    <w:rsid w:val="00646B1F"/>
    <w:rsid w:val="00647049"/>
    <w:rsid w:val="00650121"/>
    <w:rsid w:val="00651373"/>
    <w:rsid w:val="006514CA"/>
    <w:rsid w:val="00654CE8"/>
    <w:rsid w:val="0065568B"/>
    <w:rsid w:val="006566D0"/>
    <w:rsid w:val="00660D0F"/>
    <w:rsid w:val="00664256"/>
    <w:rsid w:val="006650CC"/>
    <w:rsid w:val="00666351"/>
    <w:rsid w:val="00666B58"/>
    <w:rsid w:val="00671EE2"/>
    <w:rsid w:val="00672E8A"/>
    <w:rsid w:val="006740AD"/>
    <w:rsid w:val="006758D9"/>
    <w:rsid w:val="00684855"/>
    <w:rsid w:val="00685022"/>
    <w:rsid w:val="00685C1F"/>
    <w:rsid w:val="00686CB3"/>
    <w:rsid w:val="006921EA"/>
    <w:rsid w:val="00693768"/>
    <w:rsid w:val="006944A5"/>
    <w:rsid w:val="00695DD2"/>
    <w:rsid w:val="006A2124"/>
    <w:rsid w:val="006A2EE7"/>
    <w:rsid w:val="006A4E52"/>
    <w:rsid w:val="006A5CB3"/>
    <w:rsid w:val="006A67CD"/>
    <w:rsid w:val="006A6CC5"/>
    <w:rsid w:val="006B0028"/>
    <w:rsid w:val="006B009B"/>
    <w:rsid w:val="006B1786"/>
    <w:rsid w:val="006B1CCF"/>
    <w:rsid w:val="006B22CF"/>
    <w:rsid w:val="006B3D8E"/>
    <w:rsid w:val="006B4B58"/>
    <w:rsid w:val="006B4C4D"/>
    <w:rsid w:val="006C084A"/>
    <w:rsid w:val="006C1A67"/>
    <w:rsid w:val="006C1D80"/>
    <w:rsid w:val="006C293F"/>
    <w:rsid w:val="006C3151"/>
    <w:rsid w:val="006C37D6"/>
    <w:rsid w:val="006C3D1D"/>
    <w:rsid w:val="006C43CD"/>
    <w:rsid w:val="006D21E4"/>
    <w:rsid w:val="006D6CCC"/>
    <w:rsid w:val="006D6EBB"/>
    <w:rsid w:val="006E1918"/>
    <w:rsid w:val="006E19C3"/>
    <w:rsid w:val="006E3AC2"/>
    <w:rsid w:val="006E4870"/>
    <w:rsid w:val="006E4CE1"/>
    <w:rsid w:val="006E5B19"/>
    <w:rsid w:val="006E74A1"/>
    <w:rsid w:val="006E78E6"/>
    <w:rsid w:val="006E7D30"/>
    <w:rsid w:val="006F1BA4"/>
    <w:rsid w:val="006F3B19"/>
    <w:rsid w:val="006F73C3"/>
    <w:rsid w:val="006F7CDB"/>
    <w:rsid w:val="006F7D9F"/>
    <w:rsid w:val="006F7FF2"/>
    <w:rsid w:val="00701E94"/>
    <w:rsid w:val="007026C3"/>
    <w:rsid w:val="00703F6F"/>
    <w:rsid w:val="00704A98"/>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E6E"/>
    <w:rsid w:val="00732D76"/>
    <w:rsid w:val="007330F0"/>
    <w:rsid w:val="007338EF"/>
    <w:rsid w:val="007401AD"/>
    <w:rsid w:val="00740D89"/>
    <w:rsid w:val="00741100"/>
    <w:rsid w:val="00742C51"/>
    <w:rsid w:val="007438EE"/>
    <w:rsid w:val="00745072"/>
    <w:rsid w:val="00746CAC"/>
    <w:rsid w:val="007473A6"/>
    <w:rsid w:val="0074789F"/>
    <w:rsid w:val="00747BD2"/>
    <w:rsid w:val="00755CC3"/>
    <w:rsid w:val="00756991"/>
    <w:rsid w:val="00756E1A"/>
    <w:rsid w:val="00757201"/>
    <w:rsid w:val="00757EFE"/>
    <w:rsid w:val="0076044B"/>
    <w:rsid w:val="007604AA"/>
    <w:rsid w:val="0076148F"/>
    <w:rsid w:val="00766EB6"/>
    <w:rsid w:val="007740EB"/>
    <w:rsid w:val="007763D4"/>
    <w:rsid w:val="00780FBE"/>
    <w:rsid w:val="00781636"/>
    <w:rsid w:val="007838C0"/>
    <w:rsid w:val="0078539D"/>
    <w:rsid w:val="00785B79"/>
    <w:rsid w:val="007923CB"/>
    <w:rsid w:val="00793224"/>
    <w:rsid w:val="00794037"/>
    <w:rsid w:val="00795D3A"/>
    <w:rsid w:val="00795EA1"/>
    <w:rsid w:val="00796727"/>
    <w:rsid w:val="00796D7E"/>
    <w:rsid w:val="007A2E00"/>
    <w:rsid w:val="007A4812"/>
    <w:rsid w:val="007B3254"/>
    <w:rsid w:val="007B40B0"/>
    <w:rsid w:val="007B4654"/>
    <w:rsid w:val="007B5F1E"/>
    <w:rsid w:val="007B6033"/>
    <w:rsid w:val="007B726B"/>
    <w:rsid w:val="007C1E72"/>
    <w:rsid w:val="007C2EBB"/>
    <w:rsid w:val="007C7AD4"/>
    <w:rsid w:val="007D49CC"/>
    <w:rsid w:val="007D49F1"/>
    <w:rsid w:val="007D6050"/>
    <w:rsid w:val="007D73DA"/>
    <w:rsid w:val="007D75A9"/>
    <w:rsid w:val="007E0683"/>
    <w:rsid w:val="007E0C55"/>
    <w:rsid w:val="007E1E41"/>
    <w:rsid w:val="007E2CDA"/>
    <w:rsid w:val="007E43F9"/>
    <w:rsid w:val="007E47E3"/>
    <w:rsid w:val="007E4C92"/>
    <w:rsid w:val="007E5166"/>
    <w:rsid w:val="007E644F"/>
    <w:rsid w:val="007E6D52"/>
    <w:rsid w:val="007E6DCF"/>
    <w:rsid w:val="007E775D"/>
    <w:rsid w:val="007F0AB3"/>
    <w:rsid w:val="007F0DC2"/>
    <w:rsid w:val="007F175E"/>
    <w:rsid w:val="007F27B2"/>
    <w:rsid w:val="007F5923"/>
    <w:rsid w:val="007F611D"/>
    <w:rsid w:val="007F6CBE"/>
    <w:rsid w:val="007F761B"/>
    <w:rsid w:val="007F76E8"/>
    <w:rsid w:val="007F7B9C"/>
    <w:rsid w:val="007F7C18"/>
    <w:rsid w:val="008004BE"/>
    <w:rsid w:val="00801CB0"/>
    <w:rsid w:val="00805C58"/>
    <w:rsid w:val="008078B6"/>
    <w:rsid w:val="00807FD2"/>
    <w:rsid w:val="0081044D"/>
    <w:rsid w:val="00811F2A"/>
    <w:rsid w:val="00812C54"/>
    <w:rsid w:val="00816454"/>
    <w:rsid w:val="00816BA0"/>
    <w:rsid w:val="00821599"/>
    <w:rsid w:val="00824509"/>
    <w:rsid w:val="00826715"/>
    <w:rsid w:val="00826DBC"/>
    <w:rsid w:val="00827373"/>
    <w:rsid w:val="00830751"/>
    <w:rsid w:val="00833DF1"/>
    <w:rsid w:val="00834A9F"/>
    <w:rsid w:val="00835853"/>
    <w:rsid w:val="00837A65"/>
    <w:rsid w:val="00840C2D"/>
    <w:rsid w:val="008427BB"/>
    <w:rsid w:val="00843026"/>
    <w:rsid w:val="00843D41"/>
    <w:rsid w:val="00844254"/>
    <w:rsid w:val="00847AFB"/>
    <w:rsid w:val="00847F0B"/>
    <w:rsid w:val="008503FC"/>
    <w:rsid w:val="00850444"/>
    <w:rsid w:val="0085232E"/>
    <w:rsid w:val="00852825"/>
    <w:rsid w:val="008536AE"/>
    <w:rsid w:val="00854A7E"/>
    <w:rsid w:val="008553BE"/>
    <w:rsid w:val="008555E0"/>
    <w:rsid w:val="00856687"/>
    <w:rsid w:val="00856B9E"/>
    <w:rsid w:val="00857345"/>
    <w:rsid w:val="00860BA4"/>
    <w:rsid w:val="00861142"/>
    <w:rsid w:val="00863F69"/>
    <w:rsid w:val="00865B1E"/>
    <w:rsid w:val="008706E3"/>
    <w:rsid w:val="00871C22"/>
    <w:rsid w:val="00872FF9"/>
    <w:rsid w:val="00873B93"/>
    <w:rsid w:val="00881FAD"/>
    <w:rsid w:val="00882336"/>
    <w:rsid w:val="00883837"/>
    <w:rsid w:val="00883FA2"/>
    <w:rsid w:val="00885AF2"/>
    <w:rsid w:val="00886B78"/>
    <w:rsid w:val="00891001"/>
    <w:rsid w:val="00891AB3"/>
    <w:rsid w:val="00892C42"/>
    <w:rsid w:val="00892DF0"/>
    <w:rsid w:val="00892DFF"/>
    <w:rsid w:val="00895C56"/>
    <w:rsid w:val="00896802"/>
    <w:rsid w:val="00897A58"/>
    <w:rsid w:val="00897D8F"/>
    <w:rsid w:val="008A1EB9"/>
    <w:rsid w:val="008A2DD8"/>
    <w:rsid w:val="008A4423"/>
    <w:rsid w:val="008B0105"/>
    <w:rsid w:val="008B013E"/>
    <w:rsid w:val="008B1732"/>
    <w:rsid w:val="008B4115"/>
    <w:rsid w:val="008B48E5"/>
    <w:rsid w:val="008B4B6F"/>
    <w:rsid w:val="008B5234"/>
    <w:rsid w:val="008B575A"/>
    <w:rsid w:val="008B6A29"/>
    <w:rsid w:val="008B6F5F"/>
    <w:rsid w:val="008B768C"/>
    <w:rsid w:val="008C1660"/>
    <w:rsid w:val="008C2FEE"/>
    <w:rsid w:val="008C31DF"/>
    <w:rsid w:val="008C40D3"/>
    <w:rsid w:val="008D11BC"/>
    <w:rsid w:val="008D42C3"/>
    <w:rsid w:val="008D59C7"/>
    <w:rsid w:val="008D5FE3"/>
    <w:rsid w:val="008D6200"/>
    <w:rsid w:val="008D6D8F"/>
    <w:rsid w:val="008D75F0"/>
    <w:rsid w:val="008E0258"/>
    <w:rsid w:val="008E39AE"/>
    <w:rsid w:val="008E5C56"/>
    <w:rsid w:val="008E6106"/>
    <w:rsid w:val="008E78E7"/>
    <w:rsid w:val="008F284F"/>
    <w:rsid w:val="008F32FF"/>
    <w:rsid w:val="008F6153"/>
    <w:rsid w:val="008F61D4"/>
    <w:rsid w:val="008F7333"/>
    <w:rsid w:val="008F7F5F"/>
    <w:rsid w:val="00900D94"/>
    <w:rsid w:val="0090334F"/>
    <w:rsid w:val="0090606B"/>
    <w:rsid w:val="009100E8"/>
    <w:rsid w:val="0091011D"/>
    <w:rsid w:val="00914F04"/>
    <w:rsid w:val="00916C74"/>
    <w:rsid w:val="00917EA3"/>
    <w:rsid w:val="00923DF9"/>
    <w:rsid w:val="00924B1A"/>
    <w:rsid w:val="00924F97"/>
    <w:rsid w:val="0092505E"/>
    <w:rsid w:val="0092772E"/>
    <w:rsid w:val="0093365D"/>
    <w:rsid w:val="00933B2F"/>
    <w:rsid w:val="00936B23"/>
    <w:rsid w:val="009400E4"/>
    <w:rsid w:val="00941CA4"/>
    <w:rsid w:val="00941E68"/>
    <w:rsid w:val="00941F93"/>
    <w:rsid w:val="00943DBF"/>
    <w:rsid w:val="00944893"/>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7F4"/>
    <w:rsid w:val="00980652"/>
    <w:rsid w:val="009819A1"/>
    <w:rsid w:val="009848D4"/>
    <w:rsid w:val="00993E2E"/>
    <w:rsid w:val="009947E6"/>
    <w:rsid w:val="00996A7E"/>
    <w:rsid w:val="009A27C8"/>
    <w:rsid w:val="009A30B5"/>
    <w:rsid w:val="009A3A95"/>
    <w:rsid w:val="009A3F44"/>
    <w:rsid w:val="009A6210"/>
    <w:rsid w:val="009A66DF"/>
    <w:rsid w:val="009A6EC9"/>
    <w:rsid w:val="009B16BF"/>
    <w:rsid w:val="009B240E"/>
    <w:rsid w:val="009B441E"/>
    <w:rsid w:val="009B4DA9"/>
    <w:rsid w:val="009C06E9"/>
    <w:rsid w:val="009C10B9"/>
    <w:rsid w:val="009C234C"/>
    <w:rsid w:val="009C3642"/>
    <w:rsid w:val="009C5BE9"/>
    <w:rsid w:val="009D11CC"/>
    <w:rsid w:val="009D3239"/>
    <w:rsid w:val="009D3989"/>
    <w:rsid w:val="009D4B58"/>
    <w:rsid w:val="009D4D36"/>
    <w:rsid w:val="009D62BC"/>
    <w:rsid w:val="009E0CF4"/>
    <w:rsid w:val="009E1568"/>
    <w:rsid w:val="009E16D0"/>
    <w:rsid w:val="009E2331"/>
    <w:rsid w:val="009E5696"/>
    <w:rsid w:val="009F144C"/>
    <w:rsid w:val="009F1491"/>
    <w:rsid w:val="009F390E"/>
    <w:rsid w:val="009F5288"/>
    <w:rsid w:val="00A02087"/>
    <w:rsid w:val="00A109E3"/>
    <w:rsid w:val="00A1302E"/>
    <w:rsid w:val="00A14C74"/>
    <w:rsid w:val="00A1731C"/>
    <w:rsid w:val="00A21FB0"/>
    <w:rsid w:val="00A22BB3"/>
    <w:rsid w:val="00A22BE6"/>
    <w:rsid w:val="00A25F73"/>
    <w:rsid w:val="00A27084"/>
    <w:rsid w:val="00A30000"/>
    <w:rsid w:val="00A3464C"/>
    <w:rsid w:val="00A349F8"/>
    <w:rsid w:val="00A359E8"/>
    <w:rsid w:val="00A40493"/>
    <w:rsid w:val="00A41C80"/>
    <w:rsid w:val="00A42F27"/>
    <w:rsid w:val="00A43729"/>
    <w:rsid w:val="00A456E5"/>
    <w:rsid w:val="00A4679C"/>
    <w:rsid w:val="00A46922"/>
    <w:rsid w:val="00A470A3"/>
    <w:rsid w:val="00A47A67"/>
    <w:rsid w:val="00A500EA"/>
    <w:rsid w:val="00A516EA"/>
    <w:rsid w:val="00A51F07"/>
    <w:rsid w:val="00A53B90"/>
    <w:rsid w:val="00A545EF"/>
    <w:rsid w:val="00A55663"/>
    <w:rsid w:val="00A56957"/>
    <w:rsid w:val="00A576C5"/>
    <w:rsid w:val="00A57B38"/>
    <w:rsid w:val="00A70D12"/>
    <w:rsid w:val="00A720E7"/>
    <w:rsid w:val="00A732CD"/>
    <w:rsid w:val="00A74E30"/>
    <w:rsid w:val="00A77CDA"/>
    <w:rsid w:val="00A81C8A"/>
    <w:rsid w:val="00A82194"/>
    <w:rsid w:val="00A828E4"/>
    <w:rsid w:val="00A848FC"/>
    <w:rsid w:val="00A860EB"/>
    <w:rsid w:val="00A86534"/>
    <w:rsid w:val="00A86541"/>
    <w:rsid w:val="00A86EBA"/>
    <w:rsid w:val="00A8727A"/>
    <w:rsid w:val="00A9281A"/>
    <w:rsid w:val="00A92A3C"/>
    <w:rsid w:val="00A9421A"/>
    <w:rsid w:val="00A9574E"/>
    <w:rsid w:val="00A9637C"/>
    <w:rsid w:val="00A97917"/>
    <w:rsid w:val="00AA15CC"/>
    <w:rsid w:val="00AA302D"/>
    <w:rsid w:val="00AA311C"/>
    <w:rsid w:val="00AA63D5"/>
    <w:rsid w:val="00AB0497"/>
    <w:rsid w:val="00AB21D6"/>
    <w:rsid w:val="00AB2713"/>
    <w:rsid w:val="00AB3032"/>
    <w:rsid w:val="00AB3D5A"/>
    <w:rsid w:val="00AB3E67"/>
    <w:rsid w:val="00AB43B1"/>
    <w:rsid w:val="00AB43E6"/>
    <w:rsid w:val="00AB679F"/>
    <w:rsid w:val="00AB6C1E"/>
    <w:rsid w:val="00AC3C31"/>
    <w:rsid w:val="00AC6FC5"/>
    <w:rsid w:val="00AC7044"/>
    <w:rsid w:val="00AC7C72"/>
    <w:rsid w:val="00AC7D50"/>
    <w:rsid w:val="00AC7DFC"/>
    <w:rsid w:val="00AD184C"/>
    <w:rsid w:val="00AD2AF6"/>
    <w:rsid w:val="00AD4EB3"/>
    <w:rsid w:val="00AE094B"/>
    <w:rsid w:val="00AE1DD5"/>
    <w:rsid w:val="00AE5ED3"/>
    <w:rsid w:val="00AE6A0C"/>
    <w:rsid w:val="00AF064C"/>
    <w:rsid w:val="00AF0D0E"/>
    <w:rsid w:val="00AF1331"/>
    <w:rsid w:val="00AF40DD"/>
    <w:rsid w:val="00AF705E"/>
    <w:rsid w:val="00B01F10"/>
    <w:rsid w:val="00B024CD"/>
    <w:rsid w:val="00B02571"/>
    <w:rsid w:val="00B04311"/>
    <w:rsid w:val="00B06DC5"/>
    <w:rsid w:val="00B06E30"/>
    <w:rsid w:val="00B07912"/>
    <w:rsid w:val="00B07E62"/>
    <w:rsid w:val="00B1067F"/>
    <w:rsid w:val="00B1149A"/>
    <w:rsid w:val="00B12F05"/>
    <w:rsid w:val="00B12F9E"/>
    <w:rsid w:val="00B13278"/>
    <w:rsid w:val="00B13BA4"/>
    <w:rsid w:val="00B14AF0"/>
    <w:rsid w:val="00B14EF2"/>
    <w:rsid w:val="00B165CC"/>
    <w:rsid w:val="00B16FB2"/>
    <w:rsid w:val="00B20268"/>
    <w:rsid w:val="00B21140"/>
    <w:rsid w:val="00B216D8"/>
    <w:rsid w:val="00B22D36"/>
    <w:rsid w:val="00B23C9B"/>
    <w:rsid w:val="00B247C4"/>
    <w:rsid w:val="00B24B4D"/>
    <w:rsid w:val="00B258AA"/>
    <w:rsid w:val="00B34121"/>
    <w:rsid w:val="00B34623"/>
    <w:rsid w:val="00B353DF"/>
    <w:rsid w:val="00B355AE"/>
    <w:rsid w:val="00B36C82"/>
    <w:rsid w:val="00B36CBB"/>
    <w:rsid w:val="00B37C23"/>
    <w:rsid w:val="00B40212"/>
    <w:rsid w:val="00B40B5C"/>
    <w:rsid w:val="00B46A8A"/>
    <w:rsid w:val="00B50B83"/>
    <w:rsid w:val="00B5288F"/>
    <w:rsid w:val="00B5299D"/>
    <w:rsid w:val="00B52C65"/>
    <w:rsid w:val="00B5361E"/>
    <w:rsid w:val="00B53CD4"/>
    <w:rsid w:val="00B55D4A"/>
    <w:rsid w:val="00B55EEC"/>
    <w:rsid w:val="00B6181F"/>
    <w:rsid w:val="00B61ED9"/>
    <w:rsid w:val="00B62D3A"/>
    <w:rsid w:val="00B62DE1"/>
    <w:rsid w:val="00B64D15"/>
    <w:rsid w:val="00B65F93"/>
    <w:rsid w:val="00B722A5"/>
    <w:rsid w:val="00B723EB"/>
    <w:rsid w:val="00B74A03"/>
    <w:rsid w:val="00B77CBA"/>
    <w:rsid w:val="00B822E5"/>
    <w:rsid w:val="00B82B69"/>
    <w:rsid w:val="00B830BA"/>
    <w:rsid w:val="00B91C15"/>
    <w:rsid w:val="00B91D5C"/>
    <w:rsid w:val="00B9311E"/>
    <w:rsid w:val="00B9559D"/>
    <w:rsid w:val="00B95C98"/>
    <w:rsid w:val="00B962E1"/>
    <w:rsid w:val="00B97C44"/>
    <w:rsid w:val="00BA011E"/>
    <w:rsid w:val="00BA1118"/>
    <w:rsid w:val="00BA16B2"/>
    <w:rsid w:val="00BA2730"/>
    <w:rsid w:val="00BA76D6"/>
    <w:rsid w:val="00BB3360"/>
    <w:rsid w:val="00BB3486"/>
    <w:rsid w:val="00BB3804"/>
    <w:rsid w:val="00BB383B"/>
    <w:rsid w:val="00BB4217"/>
    <w:rsid w:val="00BB5AD0"/>
    <w:rsid w:val="00BB5E45"/>
    <w:rsid w:val="00BB7073"/>
    <w:rsid w:val="00BB7618"/>
    <w:rsid w:val="00BC0ABE"/>
    <w:rsid w:val="00BC1428"/>
    <w:rsid w:val="00BC259E"/>
    <w:rsid w:val="00BC2639"/>
    <w:rsid w:val="00BC7CD5"/>
    <w:rsid w:val="00BD13E9"/>
    <w:rsid w:val="00BD1E75"/>
    <w:rsid w:val="00BD2091"/>
    <w:rsid w:val="00BD3B2B"/>
    <w:rsid w:val="00BD4F16"/>
    <w:rsid w:val="00BD5621"/>
    <w:rsid w:val="00BE0B34"/>
    <w:rsid w:val="00BE1F56"/>
    <w:rsid w:val="00BE3633"/>
    <w:rsid w:val="00BE3B9E"/>
    <w:rsid w:val="00BE7690"/>
    <w:rsid w:val="00BE7859"/>
    <w:rsid w:val="00BF25B1"/>
    <w:rsid w:val="00BF2E59"/>
    <w:rsid w:val="00BF5406"/>
    <w:rsid w:val="00BF7759"/>
    <w:rsid w:val="00BF7D55"/>
    <w:rsid w:val="00C00901"/>
    <w:rsid w:val="00C03582"/>
    <w:rsid w:val="00C11558"/>
    <w:rsid w:val="00C11A40"/>
    <w:rsid w:val="00C11D32"/>
    <w:rsid w:val="00C11FEA"/>
    <w:rsid w:val="00C156B2"/>
    <w:rsid w:val="00C21DB7"/>
    <w:rsid w:val="00C22445"/>
    <w:rsid w:val="00C24901"/>
    <w:rsid w:val="00C30525"/>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67D0"/>
    <w:rsid w:val="00C468D3"/>
    <w:rsid w:val="00C4767A"/>
    <w:rsid w:val="00C507C8"/>
    <w:rsid w:val="00C509A4"/>
    <w:rsid w:val="00C51513"/>
    <w:rsid w:val="00C5169B"/>
    <w:rsid w:val="00C56D7E"/>
    <w:rsid w:val="00C57119"/>
    <w:rsid w:val="00C572EF"/>
    <w:rsid w:val="00C602D0"/>
    <w:rsid w:val="00C6033A"/>
    <w:rsid w:val="00C61C2B"/>
    <w:rsid w:val="00C61D56"/>
    <w:rsid w:val="00C61ED6"/>
    <w:rsid w:val="00C63AA8"/>
    <w:rsid w:val="00C67BCA"/>
    <w:rsid w:val="00C67E9E"/>
    <w:rsid w:val="00C67F95"/>
    <w:rsid w:val="00C709B4"/>
    <w:rsid w:val="00C71626"/>
    <w:rsid w:val="00C71693"/>
    <w:rsid w:val="00C7267B"/>
    <w:rsid w:val="00C7342E"/>
    <w:rsid w:val="00C753B1"/>
    <w:rsid w:val="00C755DD"/>
    <w:rsid w:val="00C77030"/>
    <w:rsid w:val="00C80710"/>
    <w:rsid w:val="00C82ADE"/>
    <w:rsid w:val="00C82E64"/>
    <w:rsid w:val="00C83301"/>
    <w:rsid w:val="00C85949"/>
    <w:rsid w:val="00C85E60"/>
    <w:rsid w:val="00C87DFC"/>
    <w:rsid w:val="00C93E8B"/>
    <w:rsid w:val="00C946FB"/>
    <w:rsid w:val="00C9484F"/>
    <w:rsid w:val="00C95C04"/>
    <w:rsid w:val="00C962E0"/>
    <w:rsid w:val="00C9794C"/>
    <w:rsid w:val="00CA1FC6"/>
    <w:rsid w:val="00CA30C4"/>
    <w:rsid w:val="00CA7174"/>
    <w:rsid w:val="00CA7849"/>
    <w:rsid w:val="00CB00F1"/>
    <w:rsid w:val="00CB07C2"/>
    <w:rsid w:val="00CB2C89"/>
    <w:rsid w:val="00CB4D6D"/>
    <w:rsid w:val="00CB6882"/>
    <w:rsid w:val="00CC0101"/>
    <w:rsid w:val="00CC1066"/>
    <w:rsid w:val="00CC4B02"/>
    <w:rsid w:val="00CC5D6A"/>
    <w:rsid w:val="00CD085E"/>
    <w:rsid w:val="00CD20A6"/>
    <w:rsid w:val="00CD24A7"/>
    <w:rsid w:val="00CD310D"/>
    <w:rsid w:val="00CD3BD0"/>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D69"/>
    <w:rsid w:val="00D42221"/>
    <w:rsid w:val="00D57B16"/>
    <w:rsid w:val="00D57D6E"/>
    <w:rsid w:val="00D60131"/>
    <w:rsid w:val="00D6467C"/>
    <w:rsid w:val="00D65BA1"/>
    <w:rsid w:val="00D70F0F"/>
    <w:rsid w:val="00D72D62"/>
    <w:rsid w:val="00D75159"/>
    <w:rsid w:val="00D7583A"/>
    <w:rsid w:val="00D765E3"/>
    <w:rsid w:val="00D76639"/>
    <w:rsid w:val="00D76CEA"/>
    <w:rsid w:val="00D777C0"/>
    <w:rsid w:val="00D81D71"/>
    <w:rsid w:val="00D81DD6"/>
    <w:rsid w:val="00D84AEA"/>
    <w:rsid w:val="00D87431"/>
    <w:rsid w:val="00D87734"/>
    <w:rsid w:val="00D87A72"/>
    <w:rsid w:val="00D87AF3"/>
    <w:rsid w:val="00D91D0D"/>
    <w:rsid w:val="00D928CA"/>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4262"/>
    <w:rsid w:val="00DC440F"/>
    <w:rsid w:val="00DC6BB8"/>
    <w:rsid w:val="00DD0BF3"/>
    <w:rsid w:val="00DD2B67"/>
    <w:rsid w:val="00DD65E4"/>
    <w:rsid w:val="00DD670C"/>
    <w:rsid w:val="00DD6784"/>
    <w:rsid w:val="00DD764A"/>
    <w:rsid w:val="00DE11CF"/>
    <w:rsid w:val="00DE38E9"/>
    <w:rsid w:val="00DE422B"/>
    <w:rsid w:val="00DE4B50"/>
    <w:rsid w:val="00DF2939"/>
    <w:rsid w:val="00DF3A22"/>
    <w:rsid w:val="00DF3E90"/>
    <w:rsid w:val="00DF5499"/>
    <w:rsid w:val="00DF641B"/>
    <w:rsid w:val="00DF7895"/>
    <w:rsid w:val="00DF7C8D"/>
    <w:rsid w:val="00DF7CC5"/>
    <w:rsid w:val="00E00CCE"/>
    <w:rsid w:val="00E02044"/>
    <w:rsid w:val="00E03243"/>
    <w:rsid w:val="00E111C9"/>
    <w:rsid w:val="00E12C58"/>
    <w:rsid w:val="00E1317C"/>
    <w:rsid w:val="00E162E2"/>
    <w:rsid w:val="00E1743B"/>
    <w:rsid w:val="00E174E5"/>
    <w:rsid w:val="00E17F9A"/>
    <w:rsid w:val="00E20AB8"/>
    <w:rsid w:val="00E22A84"/>
    <w:rsid w:val="00E23B19"/>
    <w:rsid w:val="00E26459"/>
    <w:rsid w:val="00E2678D"/>
    <w:rsid w:val="00E30414"/>
    <w:rsid w:val="00E345A7"/>
    <w:rsid w:val="00E37012"/>
    <w:rsid w:val="00E377D0"/>
    <w:rsid w:val="00E40062"/>
    <w:rsid w:val="00E40EC3"/>
    <w:rsid w:val="00E41074"/>
    <w:rsid w:val="00E435A3"/>
    <w:rsid w:val="00E446ED"/>
    <w:rsid w:val="00E50BC6"/>
    <w:rsid w:val="00E50C09"/>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0143"/>
    <w:rsid w:val="00E7193E"/>
    <w:rsid w:val="00E75115"/>
    <w:rsid w:val="00E80550"/>
    <w:rsid w:val="00E81828"/>
    <w:rsid w:val="00E81879"/>
    <w:rsid w:val="00E83578"/>
    <w:rsid w:val="00E876CA"/>
    <w:rsid w:val="00E91E3F"/>
    <w:rsid w:val="00E95C7C"/>
    <w:rsid w:val="00E97A56"/>
    <w:rsid w:val="00EA1BFC"/>
    <w:rsid w:val="00EA3F3C"/>
    <w:rsid w:val="00EA4970"/>
    <w:rsid w:val="00EA5687"/>
    <w:rsid w:val="00EA59B6"/>
    <w:rsid w:val="00EA606F"/>
    <w:rsid w:val="00EB09BC"/>
    <w:rsid w:val="00EB1032"/>
    <w:rsid w:val="00EB2644"/>
    <w:rsid w:val="00EB2A7E"/>
    <w:rsid w:val="00EB3F00"/>
    <w:rsid w:val="00EB5DF4"/>
    <w:rsid w:val="00EC033D"/>
    <w:rsid w:val="00EC1FDB"/>
    <w:rsid w:val="00EC220C"/>
    <w:rsid w:val="00EC5155"/>
    <w:rsid w:val="00ED0266"/>
    <w:rsid w:val="00ED2E65"/>
    <w:rsid w:val="00ED430A"/>
    <w:rsid w:val="00ED5E14"/>
    <w:rsid w:val="00ED6F3B"/>
    <w:rsid w:val="00ED6F71"/>
    <w:rsid w:val="00ED70A8"/>
    <w:rsid w:val="00EE1693"/>
    <w:rsid w:val="00EE177E"/>
    <w:rsid w:val="00EE2389"/>
    <w:rsid w:val="00EE4C41"/>
    <w:rsid w:val="00EE7803"/>
    <w:rsid w:val="00EF0A65"/>
    <w:rsid w:val="00EF0D0E"/>
    <w:rsid w:val="00EF0E1A"/>
    <w:rsid w:val="00EF1ECC"/>
    <w:rsid w:val="00EF292B"/>
    <w:rsid w:val="00EF2BB2"/>
    <w:rsid w:val="00EF2C7E"/>
    <w:rsid w:val="00EF54D1"/>
    <w:rsid w:val="00EF5CFD"/>
    <w:rsid w:val="00EF613C"/>
    <w:rsid w:val="00F01334"/>
    <w:rsid w:val="00F04E2A"/>
    <w:rsid w:val="00F05C5D"/>
    <w:rsid w:val="00F06B7E"/>
    <w:rsid w:val="00F112C9"/>
    <w:rsid w:val="00F11EFE"/>
    <w:rsid w:val="00F1203C"/>
    <w:rsid w:val="00F12E4A"/>
    <w:rsid w:val="00F1459F"/>
    <w:rsid w:val="00F151C9"/>
    <w:rsid w:val="00F15D54"/>
    <w:rsid w:val="00F200F2"/>
    <w:rsid w:val="00F20D88"/>
    <w:rsid w:val="00F21C23"/>
    <w:rsid w:val="00F22076"/>
    <w:rsid w:val="00F26123"/>
    <w:rsid w:val="00F26AE1"/>
    <w:rsid w:val="00F31162"/>
    <w:rsid w:val="00F32B25"/>
    <w:rsid w:val="00F34E81"/>
    <w:rsid w:val="00F355CC"/>
    <w:rsid w:val="00F374F3"/>
    <w:rsid w:val="00F40A46"/>
    <w:rsid w:val="00F416A5"/>
    <w:rsid w:val="00F4517B"/>
    <w:rsid w:val="00F51FCD"/>
    <w:rsid w:val="00F543D6"/>
    <w:rsid w:val="00F55213"/>
    <w:rsid w:val="00F55EBA"/>
    <w:rsid w:val="00F57D02"/>
    <w:rsid w:val="00F57F08"/>
    <w:rsid w:val="00F611A7"/>
    <w:rsid w:val="00F66D06"/>
    <w:rsid w:val="00F67AC6"/>
    <w:rsid w:val="00F67B5B"/>
    <w:rsid w:val="00F67F47"/>
    <w:rsid w:val="00F72E48"/>
    <w:rsid w:val="00F76C2F"/>
    <w:rsid w:val="00F77D9B"/>
    <w:rsid w:val="00F77E6F"/>
    <w:rsid w:val="00F811F5"/>
    <w:rsid w:val="00F816E8"/>
    <w:rsid w:val="00F817E5"/>
    <w:rsid w:val="00F81C22"/>
    <w:rsid w:val="00F825ED"/>
    <w:rsid w:val="00F82F92"/>
    <w:rsid w:val="00F843EA"/>
    <w:rsid w:val="00F854E9"/>
    <w:rsid w:val="00F85B3C"/>
    <w:rsid w:val="00F87867"/>
    <w:rsid w:val="00F918B8"/>
    <w:rsid w:val="00F92ABE"/>
    <w:rsid w:val="00F937EE"/>
    <w:rsid w:val="00F93B25"/>
    <w:rsid w:val="00F94E78"/>
    <w:rsid w:val="00FA0954"/>
    <w:rsid w:val="00FA14AC"/>
    <w:rsid w:val="00FA1F4E"/>
    <w:rsid w:val="00FA204E"/>
    <w:rsid w:val="00FA5A1C"/>
    <w:rsid w:val="00FB04B4"/>
    <w:rsid w:val="00FB0EDF"/>
    <w:rsid w:val="00FB3734"/>
    <w:rsid w:val="00FB4F8E"/>
    <w:rsid w:val="00FB61C7"/>
    <w:rsid w:val="00FB6647"/>
    <w:rsid w:val="00FC5D9F"/>
    <w:rsid w:val="00FC5EEB"/>
    <w:rsid w:val="00FC7332"/>
    <w:rsid w:val="00FD00D6"/>
    <w:rsid w:val="00FD0D95"/>
    <w:rsid w:val="00FD580B"/>
    <w:rsid w:val="00FD731B"/>
    <w:rsid w:val="00FE0502"/>
    <w:rsid w:val="00FE069D"/>
    <w:rsid w:val="00FE49E8"/>
    <w:rsid w:val="00FE5F88"/>
    <w:rsid w:val="00FE635A"/>
    <w:rsid w:val="00FE7D50"/>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0D7C47"/>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1B4338"/>
    <w:pPr>
      <w:tabs>
        <w:tab w:val="right" w:leader="dot" w:pos="8779"/>
      </w:tabs>
      <w:spacing w:after="100"/>
      <w:ind w:left="142"/>
    </w:pPr>
    <w:rPr>
      <w:rFonts w:ascii="Palatino Linotype" w:hAnsi="Palatino Linotype"/>
      <w:b/>
      <w:bCs/>
      <w:noProof/>
    </w:r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026089"/>
    <w:rPr>
      <w:color w:val="605E5C"/>
      <w:shd w:val="clear" w:color="auto" w:fill="E1DFDD"/>
    </w:rPr>
  </w:style>
  <w:style w:type="table" w:customStyle="1" w:styleId="Tablaconcuadrcula11">
    <w:name w:val="Tabla con cuadrícula11"/>
    <w:basedOn w:val="Tablanormal"/>
    <w:next w:val="Tablaconcuadrcula"/>
    <w:uiPriority w:val="59"/>
    <w:rsid w:val="008E0258"/>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F091C"/>
    <w:rPr>
      <w:sz w:val="16"/>
      <w:szCs w:val="16"/>
    </w:rPr>
  </w:style>
  <w:style w:type="paragraph" w:styleId="Textocomentario">
    <w:name w:val="annotation text"/>
    <w:basedOn w:val="Normal"/>
    <w:link w:val="TextocomentarioCar"/>
    <w:uiPriority w:val="99"/>
    <w:semiHidden/>
    <w:unhideWhenUsed/>
    <w:rsid w:val="001F091C"/>
    <w:rPr>
      <w:sz w:val="20"/>
      <w:szCs w:val="20"/>
    </w:rPr>
  </w:style>
  <w:style w:type="character" w:customStyle="1" w:styleId="TextocomentarioCar">
    <w:name w:val="Texto comentario Car"/>
    <w:basedOn w:val="Fuentedeprrafopredeter"/>
    <w:link w:val="Textocomentario"/>
    <w:uiPriority w:val="99"/>
    <w:semiHidden/>
    <w:rsid w:val="001F091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1F091C"/>
    <w:rPr>
      <w:b/>
      <w:bCs/>
    </w:rPr>
  </w:style>
  <w:style w:type="character" w:customStyle="1" w:styleId="AsuntodelcomentarioCar">
    <w:name w:val="Asunto del comentario Car"/>
    <w:basedOn w:val="TextocomentarioCar"/>
    <w:link w:val="Asuntodelcomentario"/>
    <w:uiPriority w:val="99"/>
    <w:semiHidden/>
    <w:rsid w:val="001F091C"/>
    <w:rPr>
      <w:rFonts w:eastAsiaTheme="minorEastAsia"/>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4595061">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419852">
      <w:bodyDiv w:val="1"/>
      <w:marLeft w:val="0"/>
      <w:marRight w:val="0"/>
      <w:marTop w:val="0"/>
      <w:marBottom w:val="0"/>
      <w:divBdr>
        <w:top w:val="none" w:sz="0" w:space="0" w:color="auto"/>
        <w:left w:val="none" w:sz="0" w:space="0" w:color="auto"/>
        <w:bottom w:val="none" w:sz="0" w:space="0" w:color="auto"/>
        <w:right w:val="none" w:sz="0" w:space="0" w:color="auto"/>
      </w:divBdr>
      <w:divsChild>
        <w:div w:id="2013099077">
          <w:marLeft w:val="0"/>
          <w:marRight w:val="48"/>
          <w:marTop w:val="0"/>
          <w:marBottom w:val="101"/>
          <w:divBdr>
            <w:top w:val="none" w:sz="0" w:space="0" w:color="auto"/>
            <w:left w:val="none" w:sz="0" w:space="0" w:color="auto"/>
            <w:bottom w:val="none" w:sz="0" w:space="0" w:color="auto"/>
            <w:right w:val="none" w:sz="0" w:space="0" w:color="auto"/>
          </w:divBdr>
        </w:div>
        <w:div w:id="552348163">
          <w:marLeft w:val="0"/>
          <w:marRight w:val="48"/>
          <w:marTop w:val="0"/>
          <w:marBottom w:val="101"/>
          <w:divBdr>
            <w:top w:val="none" w:sz="0" w:space="0" w:color="auto"/>
            <w:left w:val="none" w:sz="0" w:space="0" w:color="auto"/>
            <w:bottom w:val="none" w:sz="0" w:space="0" w:color="auto"/>
            <w:right w:val="none" w:sz="0" w:space="0" w:color="auto"/>
          </w:divBdr>
        </w:div>
        <w:div w:id="1174029971">
          <w:marLeft w:val="0"/>
          <w:marRight w:val="48"/>
          <w:marTop w:val="0"/>
          <w:marBottom w:val="101"/>
          <w:divBdr>
            <w:top w:val="none" w:sz="0" w:space="0" w:color="auto"/>
            <w:left w:val="none" w:sz="0" w:space="0" w:color="auto"/>
            <w:bottom w:val="none" w:sz="0" w:space="0" w:color="auto"/>
            <w:right w:val="none" w:sz="0" w:space="0" w:color="auto"/>
          </w:divBdr>
        </w:div>
        <w:div w:id="386269553">
          <w:marLeft w:val="0"/>
          <w:marRight w:val="48"/>
          <w:marTop w:val="0"/>
          <w:marBottom w:val="101"/>
          <w:divBdr>
            <w:top w:val="none" w:sz="0" w:space="0" w:color="auto"/>
            <w:left w:val="none" w:sz="0" w:space="0" w:color="auto"/>
            <w:bottom w:val="none" w:sz="0" w:space="0" w:color="auto"/>
            <w:right w:val="none" w:sz="0" w:space="0" w:color="auto"/>
          </w:divBdr>
        </w:div>
        <w:div w:id="1529951330">
          <w:marLeft w:val="0"/>
          <w:marRight w:val="48"/>
          <w:marTop w:val="0"/>
          <w:marBottom w:val="101"/>
          <w:divBdr>
            <w:top w:val="none" w:sz="0" w:space="0" w:color="auto"/>
            <w:left w:val="none" w:sz="0" w:space="0" w:color="auto"/>
            <w:bottom w:val="none" w:sz="0" w:space="0" w:color="auto"/>
            <w:right w:val="none" w:sz="0" w:space="0" w:color="auto"/>
          </w:divBdr>
        </w:div>
        <w:div w:id="476458242">
          <w:marLeft w:val="0"/>
          <w:marRight w:val="48"/>
          <w:marTop w:val="0"/>
          <w:marBottom w:val="101"/>
          <w:divBdr>
            <w:top w:val="none" w:sz="0" w:space="0" w:color="auto"/>
            <w:left w:val="none" w:sz="0" w:space="0" w:color="auto"/>
            <w:bottom w:val="none" w:sz="0" w:space="0" w:color="auto"/>
            <w:right w:val="none" w:sz="0" w:space="0" w:color="auto"/>
          </w:divBdr>
        </w:div>
        <w:div w:id="1175992613">
          <w:marLeft w:val="0"/>
          <w:marRight w:val="45"/>
          <w:marTop w:val="0"/>
          <w:marBottom w:val="101"/>
          <w:divBdr>
            <w:top w:val="none" w:sz="0" w:space="0" w:color="auto"/>
            <w:left w:val="none" w:sz="0" w:space="0" w:color="auto"/>
            <w:bottom w:val="none" w:sz="0" w:space="0" w:color="auto"/>
            <w:right w:val="none" w:sz="0" w:space="0" w:color="auto"/>
          </w:divBdr>
        </w:div>
        <w:div w:id="1201356326">
          <w:marLeft w:val="0"/>
          <w:marRight w:val="48"/>
          <w:marTop w:val="0"/>
          <w:marBottom w:val="101"/>
          <w:divBdr>
            <w:top w:val="none" w:sz="0" w:space="0" w:color="auto"/>
            <w:left w:val="none" w:sz="0" w:space="0" w:color="auto"/>
            <w:bottom w:val="none" w:sz="0" w:space="0" w:color="auto"/>
            <w:right w:val="none" w:sz="0" w:space="0" w:color="auto"/>
          </w:divBdr>
        </w:div>
        <w:div w:id="1431705184">
          <w:marLeft w:val="0"/>
          <w:marRight w:val="48"/>
          <w:marTop w:val="0"/>
          <w:marBottom w:val="101"/>
          <w:divBdr>
            <w:top w:val="none" w:sz="0" w:space="0" w:color="auto"/>
            <w:left w:val="none" w:sz="0" w:space="0" w:color="auto"/>
            <w:bottom w:val="none" w:sz="0" w:space="0" w:color="auto"/>
            <w:right w:val="none" w:sz="0" w:space="0" w:color="auto"/>
          </w:divBdr>
        </w:div>
        <w:div w:id="1839493788">
          <w:marLeft w:val="0"/>
          <w:marRight w:val="48"/>
          <w:marTop w:val="0"/>
          <w:marBottom w:val="101"/>
          <w:divBdr>
            <w:top w:val="none" w:sz="0" w:space="0" w:color="auto"/>
            <w:left w:val="none" w:sz="0" w:space="0" w:color="auto"/>
            <w:bottom w:val="none" w:sz="0" w:space="0" w:color="auto"/>
            <w:right w:val="none" w:sz="0" w:space="0" w:color="auto"/>
          </w:divBdr>
        </w:div>
      </w:divsChild>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52841458">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6913408">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1499002">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8831167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2306745">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7463475">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76505589">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89555598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8822210">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1897255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0696728">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8759132">
      <w:bodyDiv w:val="1"/>
      <w:marLeft w:val="0"/>
      <w:marRight w:val="0"/>
      <w:marTop w:val="0"/>
      <w:marBottom w:val="0"/>
      <w:divBdr>
        <w:top w:val="none" w:sz="0" w:space="0" w:color="auto"/>
        <w:left w:val="none" w:sz="0" w:space="0" w:color="auto"/>
        <w:bottom w:val="none" w:sz="0" w:space="0" w:color="auto"/>
        <w:right w:val="none" w:sz="0" w:space="0" w:color="auto"/>
      </w:divBdr>
      <w:divsChild>
        <w:div w:id="932981350">
          <w:marLeft w:val="1701"/>
          <w:marRight w:val="902"/>
          <w:marTop w:val="0"/>
          <w:marBottom w:val="101"/>
          <w:divBdr>
            <w:top w:val="none" w:sz="0" w:space="0" w:color="auto"/>
            <w:left w:val="none" w:sz="0" w:space="0" w:color="auto"/>
            <w:bottom w:val="none" w:sz="0" w:space="0" w:color="auto"/>
            <w:right w:val="none" w:sz="0" w:space="0" w:color="auto"/>
          </w:divBdr>
        </w:div>
        <w:div w:id="328563890">
          <w:marLeft w:val="1701"/>
          <w:marRight w:val="902"/>
          <w:marTop w:val="0"/>
          <w:marBottom w:val="101"/>
          <w:divBdr>
            <w:top w:val="none" w:sz="0" w:space="0" w:color="auto"/>
            <w:left w:val="none" w:sz="0" w:space="0" w:color="auto"/>
            <w:bottom w:val="none" w:sz="0" w:space="0" w:color="auto"/>
            <w:right w:val="none" w:sz="0" w:space="0" w:color="auto"/>
          </w:divBdr>
        </w:div>
        <w:div w:id="1999572808">
          <w:marLeft w:val="1701"/>
          <w:marRight w:val="902"/>
          <w:marTop w:val="0"/>
          <w:marBottom w:val="101"/>
          <w:divBdr>
            <w:top w:val="none" w:sz="0" w:space="0" w:color="auto"/>
            <w:left w:val="none" w:sz="0" w:space="0" w:color="auto"/>
            <w:bottom w:val="none" w:sz="0" w:space="0" w:color="auto"/>
            <w:right w:val="none" w:sz="0" w:space="0" w:color="auto"/>
          </w:divBdr>
        </w:div>
        <w:div w:id="1238127799">
          <w:marLeft w:val="1701"/>
          <w:marRight w:val="902"/>
          <w:marTop w:val="0"/>
          <w:marBottom w:val="101"/>
          <w:divBdr>
            <w:top w:val="none" w:sz="0" w:space="0" w:color="auto"/>
            <w:left w:val="none" w:sz="0" w:space="0" w:color="auto"/>
            <w:bottom w:val="none" w:sz="0" w:space="0" w:color="auto"/>
            <w:right w:val="none" w:sz="0" w:space="0" w:color="auto"/>
          </w:divBdr>
        </w:div>
        <w:div w:id="35745187">
          <w:marLeft w:val="1701"/>
          <w:marRight w:val="757"/>
          <w:marTop w:val="0"/>
          <w:marBottom w:val="101"/>
          <w:divBdr>
            <w:top w:val="none" w:sz="0" w:space="0" w:color="auto"/>
            <w:left w:val="none" w:sz="0" w:space="0" w:color="auto"/>
            <w:bottom w:val="none" w:sz="0" w:space="0" w:color="auto"/>
            <w:right w:val="none" w:sz="0" w:space="0" w:color="auto"/>
          </w:divBdr>
        </w:div>
        <w:div w:id="942301376">
          <w:marLeft w:val="1701"/>
          <w:marRight w:val="902"/>
          <w:marTop w:val="0"/>
          <w:marBottom w:val="101"/>
          <w:divBdr>
            <w:top w:val="none" w:sz="0" w:space="0" w:color="auto"/>
            <w:left w:val="none" w:sz="0" w:space="0" w:color="auto"/>
            <w:bottom w:val="none" w:sz="0" w:space="0" w:color="auto"/>
            <w:right w:val="none" w:sz="0" w:space="0" w:color="auto"/>
          </w:divBdr>
        </w:div>
        <w:div w:id="1324356464">
          <w:marLeft w:val="1701"/>
          <w:marRight w:val="902"/>
          <w:marTop w:val="0"/>
          <w:marBottom w:val="101"/>
          <w:divBdr>
            <w:top w:val="none" w:sz="0" w:space="0" w:color="auto"/>
            <w:left w:val="none" w:sz="0" w:space="0" w:color="auto"/>
            <w:bottom w:val="none" w:sz="0" w:space="0" w:color="auto"/>
            <w:right w:val="none" w:sz="0" w:space="0" w:color="auto"/>
          </w:divBdr>
        </w:div>
        <w:div w:id="717977966">
          <w:marLeft w:val="1701"/>
          <w:marRight w:val="902"/>
          <w:marTop w:val="0"/>
          <w:marBottom w:val="101"/>
          <w:divBdr>
            <w:top w:val="none" w:sz="0" w:space="0" w:color="auto"/>
            <w:left w:val="none" w:sz="0" w:space="0" w:color="auto"/>
            <w:bottom w:val="none" w:sz="0" w:space="0" w:color="auto"/>
            <w:right w:val="none" w:sz="0" w:space="0" w:color="auto"/>
          </w:divBdr>
        </w:div>
        <w:div w:id="355691619">
          <w:marLeft w:val="1701"/>
          <w:marRight w:val="902"/>
          <w:marTop w:val="0"/>
          <w:marBottom w:val="101"/>
          <w:divBdr>
            <w:top w:val="none" w:sz="0" w:space="0" w:color="auto"/>
            <w:left w:val="none" w:sz="0" w:space="0" w:color="auto"/>
            <w:bottom w:val="none" w:sz="0" w:space="0" w:color="auto"/>
            <w:right w:val="none" w:sz="0" w:space="0" w:color="auto"/>
          </w:divBdr>
        </w:div>
        <w:div w:id="700934243">
          <w:marLeft w:val="1701"/>
          <w:marRight w:val="902"/>
          <w:marTop w:val="0"/>
          <w:marBottom w:val="101"/>
          <w:divBdr>
            <w:top w:val="none" w:sz="0" w:space="0" w:color="auto"/>
            <w:left w:val="none" w:sz="0" w:space="0" w:color="auto"/>
            <w:bottom w:val="none" w:sz="0" w:space="0" w:color="auto"/>
            <w:right w:val="none" w:sz="0" w:space="0" w:color="auto"/>
          </w:divBdr>
        </w:div>
        <w:div w:id="1340616881">
          <w:marLeft w:val="1701"/>
          <w:marRight w:val="902"/>
          <w:marTop w:val="0"/>
          <w:marBottom w:val="101"/>
          <w:divBdr>
            <w:top w:val="none" w:sz="0" w:space="0" w:color="auto"/>
            <w:left w:val="none" w:sz="0" w:space="0" w:color="auto"/>
            <w:bottom w:val="none" w:sz="0" w:space="0" w:color="auto"/>
            <w:right w:val="none" w:sz="0" w:space="0" w:color="auto"/>
          </w:divBdr>
        </w:div>
        <w:div w:id="2142114644">
          <w:marLeft w:val="1701"/>
          <w:marRight w:val="902"/>
          <w:marTop w:val="0"/>
          <w:marBottom w:val="101"/>
          <w:divBdr>
            <w:top w:val="none" w:sz="0" w:space="0" w:color="auto"/>
            <w:left w:val="none" w:sz="0" w:space="0" w:color="auto"/>
            <w:bottom w:val="none" w:sz="0" w:space="0" w:color="auto"/>
            <w:right w:val="none" w:sz="0" w:space="0" w:color="auto"/>
          </w:divBdr>
        </w:div>
        <w:div w:id="37822568">
          <w:marLeft w:val="1701"/>
          <w:marRight w:val="902"/>
          <w:marTop w:val="0"/>
          <w:marBottom w:val="101"/>
          <w:divBdr>
            <w:top w:val="none" w:sz="0" w:space="0" w:color="auto"/>
            <w:left w:val="none" w:sz="0" w:space="0" w:color="auto"/>
            <w:bottom w:val="none" w:sz="0" w:space="0" w:color="auto"/>
            <w:right w:val="none" w:sz="0" w:space="0" w:color="auto"/>
          </w:divBdr>
        </w:div>
      </w:divsChild>
    </w:div>
    <w:div w:id="1292708689">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84595868">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4859733">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37305294">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1588792">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1211031">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09718004">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2631278">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gct/2021/ene221.pdf" TargetMode="External"/><Relationship Id="rId2" Type="http://schemas.openxmlformats.org/officeDocument/2006/relationships/hyperlink" Target="https://legislacion.edomex.gob.mx/sites/legislacion.edomex.gob.mx/files/files/pdf/ley/vig/leyvig022.pdf" TargetMode="External"/><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4D09C-FFA6-45E2-8C80-3901D03B5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7074</Words>
  <Characters>38907</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8</cp:revision>
  <cp:lastPrinted>2019-12-19T01:53:00Z</cp:lastPrinted>
  <dcterms:created xsi:type="dcterms:W3CDTF">2021-03-12T03:56:00Z</dcterms:created>
  <dcterms:modified xsi:type="dcterms:W3CDTF">2021-05-04T01:41:00Z</dcterms:modified>
</cp:coreProperties>
</file>