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2B7C328F"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E57E1">
        <w:rPr>
          <w:rFonts w:ascii="Palatino Linotype" w:eastAsia="Times New Roman" w:hAnsi="Palatino Linotype" w:cs="Arial"/>
          <w:color w:val="000000"/>
          <w:sz w:val="24"/>
          <w:szCs w:val="24"/>
          <w:lang w:eastAsia="es-MX"/>
        </w:rPr>
        <w:t xml:space="preserve">veinticuatro de noviembre de dos mil veintiuno. </w:t>
      </w:r>
      <w:r w:rsidR="005B27BB">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85D4E36" w14:textId="2276E04A" w:rsidR="008E57E1" w:rsidRPr="008E57E1" w:rsidRDefault="00B433C9" w:rsidP="00B433C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05B33">
        <w:rPr>
          <w:rFonts w:ascii="Palatino Linotype" w:hAnsi="Palatino Linotype" w:cs="Arial"/>
          <w:b/>
          <w:bCs/>
          <w:sz w:val="24"/>
          <w:lang w:eastAsia="es-MX"/>
        </w:rPr>
        <w:t>0</w:t>
      </w:r>
      <w:r w:rsidR="008E57E1">
        <w:rPr>
          <w:rFonts w:ascii="Palatino Linotype" w:hAnsi="Palatino Linotype" w:cs="Arial"/>
          <w:b/>
          <w:bCs/>
          <w:sz w:val="24"/>
          <w:lang w:eastAsia="es-MX"/>
        </w:rPr>
        <w:t>4965</w:t>
      </w:r>
      <w:r w:rsidR="00675390">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sidR="00105B33">
        <w:rPr>
          <w:rFonts w:ascii="Palatino Linotype" w:hAnsi="Palatino Linotype" w:cs="Arial"/>
          <w:sz w:val="24"/>
          <w:szCs w:val="24"/>
        </w:rPr>
        <w:t xml:space="preserve"> el </w:t>
      </w:r>
      <w:r w:rsidR="00105B33">
        <w:rPr>
          <w:rFonts w:ascii="Palatino Linotype" w:hAnsi="Palatino Linotype" w:cs="Arial"/>
          <w:b/>
          <w:sz w:val="24"/>
          <w:szCs w:val="24"/>
        </w:rPr>
        <w:t xml:space="preserve">C. </w:t>
      </w:r>
      <w:proofErr w:type="spellStart"/>
      <w:r w:rsidR="00FF3B9E">
        <w:rPr>
          <w:rFonts w:ascii="Palatino Linotype" w:hAnsi="Palatino Linotype" w:cs="Arial"/>
          <w:b/>
          <w:sz w:val="24"/>
          <w:szCs w:val="24"/>
        </w:rPr>
        <w:t>xxxxxxxxxxxxxxxxxx</w:t>
      </w:r>
      <w:proofErr w:type="spellEnd"/>
      <w:r w:rsidR="008E57E1">
        <w:rPr>
          <w:rFonts w:ascii="Palatino Linotype" w:hAnsi="Palatino Linotype" w:cs="Arial"/>
          <w:b/>
          <w:sz w:val="24"/>
          <w:szCs w:val="24"/>
        </w:rPr>
        <w:t xml:space="preserve">, </w:t>
      </w:r>
      <w:r w:rsidR="008E57E1">
        <w:rPr>
          <w:rFonts w:ascii="Palatino Linotype" w:hAnsi="Palatino Linotype" w:cs="Arial"/>
          <w:bCs/>
          <w:sz w:val="24"/>
          <w:szCs w:val="24"/>
        </w:rPr>
        <w:t xml:space="preserve">en lo sucesivo </w:t>
      </w:r>
      <w:r w:rsidR="008E57E1">
        <w:rPr>
          <w:rFonts w:ascii="Palatino Linotype" w:hAnsi="Palatino Linotype" w:cs="Arial"/>
          <w:b/>
          <w:sz w:val="24"/>
          <w:szCs w:val="24"/>
        </w:rPr>
        <w:t xml:space="preserve">El Recurrente, </w:t>
      </w:r>
      <w:r w:rsidR="008E57E1">
        <w:rPr>
          <w:rFonts w:ascii="Palatino Linotype" w:hAnsi="Palatino Linotype" w:cs="Arial"/>
          <w:bCs/>
          <w:sz w:val="24"/>
          <w:szCs w:val="24"/>
        </w:rPr>
        <w:t xml:space="preserve">en contra de la respuesta de </w:t>
      </w:r>
      <w:r w:rsidR="008E57E1">
        <w:rPr>
          <w:rFonts w:ascii="Palatino Linotype" w:hAnsi="Palatino Linotype" w:cs="Arial"/>
          <w:b/>
          <w:sz w:val="24"/>
          <w:szCs w:val="24"/>
        </w:rPr>
        <w:t xml:space="preserve">Servicios Educativos Integrados al Estado de México, </w:t>
      </w:r>
      <w:r w:rsidR="008E57E1">
        <w:rPr>
          <w:rFonts w:ascii="Palatino Linotype" w:hAnsi="Palatino Linotype" w:cs="Arial"/>
          <w:bCs/>
          <w:sz w:val="24"/>
          <w:szCs w:val="24"/>
        </w:rPr>
        <w:t xml:space="preserve">en lo sucesivo </w:t>
      </w:r>
      <w:r w:rsidR="008E57E1">
        <w:rPr>
          <w:rFonts w:ascii="Palatino Linotype" w:hAnsi="Palatino Linotype" w:cs="Arial"/>
          <w:b/>
          <w:sz w:val="24"/>
          <w:szCs w:val="24"/>
        </w:rPr>
        <w:t xml:space="preserve">El Sujeto Obligado, </w:t>
      </w:r>
      <w:r w:rsidR="008E57E1">
        <w:rPr>
          <w:rFonts w:ascii="Palatino Linotype" w:hAnsi="Palatino Linotype" w:cs="Arial"/>
          <w:bCs/>
          <w:sz w:val="24"/>
          <w:szCs w:val="24"/>
        </w:rPr>
        <w:t xml:space="preserve">se procede a dictar la presente resolución. </w:t>
      </w:r>
    </w:p>
    <w:p w14:paraId="0380635F" w14:textId="77777777" w:rsidR="008E57E1" w:rsidRDefault="008E57E1" w:rsidP="00B433C9">
      <w:pPr>
        <w:tabs>
          <w:tab w:val="left" w:pos="1701"/>
        </w:tabs>
        <w:spacing w:before="240" w:line="360" w:lineRule="auto"/>
        <w:jc w:val="both"/>
        <w:rPr>
          <w:rFonts w:ascii="Palatino Linotype" w:hAnsi="Palatino Linotype" w:cs="Arial"/>
          <w:b/>
          <w:sz w:val="24"/>
          <w:szCs w:val="24"/>
        </w:rPr>
      </w:pPr>
    </w:p>
    <w:p w14:paraId="3FF7C969"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FF691B2"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D1B88E" w14:textId="0738B015" w:rsidR="008E57E1" w:rsidRDefault="00B433C9" w:rsidP="00B433C9">
      <w:pPr>
        <w:spacing w:before="24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8E57E1">
        <w:rPr>
          <w:rFonts w:ascii="Palatino Linotype" w:hAnsi="Palatino Linotype" w:cs="Arial"/>
          <w:sz w:val="24"/>
        </w:rPr>
        <w:t xml:space="preserve">uno de septiembre de dos mil veintiuno, </w:t>
      </w:r>
      <w:r w:rsidR="008E57E1">
        <w:rPr>
          <w:rFonts w:ascii="Palatino Linotype" w:hAnsi="Palatino Linotype" w:cs="Arial"/>
          <w:b/>
          <w:bCs/>
          <w:sz w:val="24"/>
        </w:rPr>
        <w:t xml:space="preserve">El Recurrente </w:t>
      </w:r>
      <w:r w:rsidR="00105B33">
        <w:rPr>
          <w:rFonts w:ascii="Palatino Linotype" w:hAnsi="Palatino Linotype" w:cs="Arial"/>
          <w:sz w:val="24"/>
        </w:rPr>
        <w:t>presentó a través del Sistema de Acceso a la Información Mexiquense (</w:t>
      </w:r>
      <w:r w:rsidR="00105B33">
        <w:rPr>
          <w:rFonts w:ascii="Palatino Linotype" w:hAnsi="Palatino Linotype" w:cs="Arial"/>
          <w:b/>
          <w:sz w:val="24"/>
        </w:rPr>
        <w:t>SAIMEX)</w:t>
      </w:r>
      <w:r w:rsidR="00105B33">
        <w:rPr>
          <w:rFonts w:ascii="Palatino Linotype" w:hAnsi="Palatino Linotype" w:cs="Arial"/>
          <w:sz w:val="24"/>
        </w:rPr>
        <w:t xml:space="preserve"> ante </w:t>
      </w:r>
      <w:r w:rsidR="00105B33">
        <w:rPr>
          <w:rFonts w:ascii="Palatino Linotype" w:hAnsi="Palatino Linotype" w:cs="Arial"/>
          <w:b/>
          <w:sz w:val="24"/>
        </w:rPr>
        <w:t>El Sujeto Obligado</w:t>
      </w:r>
      <w:r w:rsidR="00105B33">
        <w:rPr>
          <w:rFonts w:ascii="Palatino Linotype" w:hAnsi="Palatino Linotype" w:cs="Arial"/>
          <w:sz w:val="24"/>
        </w:rPr>
        <w:t xml:space="preserve">, </w:t>
      </w:r>
      <w:r w:rsidR="005B27BB" w:rsidRPr="004C2166">
        <w:rPr>
          <w:rFonts w:ascii="Palatino Linotype" w:eastAsia="Times New Roman" w:hAnsi="Palatino Linotype" w:cs="Times New Roman"/>
          <w:sz w:val="24"/>
          <w:szCs w:val="24"/>
          <w:lang w:eastAsia="es-ES"/>
        </w:rPr>
        <w:t>solicitud de acceso a la información pública registrada bajo el número de expediente</w:t>
      </w:r>
      <w:r w:rsidR="005B27BB">
        <w:rPr>
          <w:rFonts w:ascii="Palatino Linotype" w:eastAsia="Times New Roman" w:hAnsi="Palatino Linotype" w:cs="Times New Roman"/>
          <w:sz w:val="24"/>
          <w:szCs w:val="24"/>
          <w:lang w:eastAsia="es-ES"/>
        </w:rPr>
        <w:t xml:space="preserve"> </w:t>
      </w:r>
      <w:r w:rsidR="008E57E1">
        <w:rPr>
          <w:rFonts w:ascii="Palatino Linotype" w:eastAsia="Times New Roman" w:hAnsi="Palatino Linotype" w:cs="Times New Roman"/>
          <w:b/>
          <w:bCs/>
          <w:sz w:val="24"/>
          <w:szCs w:val="24"/>
          <w:lang w:eastAsia="es-ES"/>
        </w:rPr>
        <w:t xml:space="preserve">00328/SEIEM/IP/2021, </w:t>
      </w:r>
      <w:r w:rsidR="008E57E1">
        <w:rPr>
          <w:rFonts w:ascii="Palatino Linotype" w:eastAsia="Times New Roman" w:hAnsi="Palatino Linotype" w:cs="Times New Roman"/>
          <w:sz w:val="24"/>
          <w:szCs w:val="24"/>
          <w:lang w:eastAsia="es-ES"/>
        </w:rPr>
        <w:t xml:space="preserve">mediante la cual solicitó información en el tenor siguiente: </w:t>
      </w:r>
    </w:p>
    <w:p w14:paraId="24C7C762" w14:textId="2C343501" w:rsidR="008E57E1" w:rsidRPr="008E57E1" w:rsidRDefault="008E57E1" w:rsidP="008E57E1">
      <w:pPr>
        <w:pStyle w:val="Citas"/>
        <w:rPr>
          <w:rFonts w:eastAsia="Times New Roman" w:cs="Times New Roman"/>
          <w:b/>
          <w:bCs/>
          <w:sz w:val="24"/>
          <w:szCs w:val="24"/>
          <w:lang w:eastAsia="es-ES"/>
        </w:rPr>
      </w:pPr>
      <w:r>
        <w:t xml:space="preserve">“Se los </w:t>
      </w:r>
      <w:proofErr w:type="spellStart"/>
      <w:r>
        <w:t>seiem</w:t>
      </w:r>
      <w:proofErr w:type="spellEnd"/>
      <w:r>
        <w:t xml:space="preserve"> solicito saber el </w:t>
      </w:r>
      <w:proofErr w:type="spellStart"/>
      <w:r>
        <w:t>area</w:t>
      </w:r>
      <w:proofErr w:type="spellEnd"/>
      <w:r>
        <w:t xml:space="preserve"> u oficina </w:t>
      </w:r>
      <w:proofErr w:type="spellStart"/>
      <w:r>
        <w:t>u</w:t>
      </w:r>
      <w:proofErr w:type="spellEnd"/>
      <w:r>
        <w:t xml:space="preserve"> </w:t>
      </w:r>
      <w:proofErr w:type="spellStart"/>
      <w:r>
        <w:t>homologo</w:t>
      </w:r>
      <w:proofErr w:type="spellEnd"/>
      <w:r>
        <w:t xml:space="preserve"> en </w:t>
      </w:r>
      <w:proofErr w:type="spellStart"/>
      <w:r>
        <w:t>l</w:t>
      </w:r>
      <w:proofErr w:type="spellEnd"/>
      <w:r>
        <w:t xml:space="preserve"> que se puede interponer queja ya que en l oficina de escuelas particulares compañeros del sexo masculino insultan y agreden verbalmente con groserías a las compañeras mujeres. </w:t>
      </w:r>
      <w:proofErr w:type="spellStart"/>
      <w:r>
        <w:t>Tambin</w:t>
      </w:r>
      <w:proofErr w:type="spellEnd"/>
      <w:r>
        <w:t xml:space="preserve"> </w:t>
      </w:r>
      <w:r>
        <w:lastRenderedPageBreak/>
        <w:t xml:space="preserve">quiero saber las medidas de </w:t>
      </w:r>
      <w:proofErr w:type="spellStart"/>
      <w:r>
        <w:t>proteccion</w:t>
      </w:r>
      <w:proofErr w:type="spellEnd"/>
      <w:r>
        <w:t xml:space="preserve"> se va a tomar para salvaguardar la integridad del personal de escuelas particulares.” </w:t>
      </w:r>
      <w:r>
        <w:rPr>
          <w:b/>
          <w:bCs/>
        </w:rPr>
        <w:t>[Sic]</w:t>
      </w:r>
    </w:p>
    <w:p w14:paraId="13D04962" w14:textId="72B24E8A"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sidR="00105B33">
        <w:rPr>
          <w:rFonts w:ascii="Palatino Linotype" w:hAnsi="Palatino Linotype" w:cs="Arial"/>
          <w:sz w:val="24"/>
        </w:rPr>
        <w:t xml:space="preserve">A través del SAIMEX. </w:t>
      </w:r>
    </w:p>
    <w:p w14:paraId="389BE8AD" w14:textId="77777777" w:rsidR="00CE0E72" w:rsidRPr="008B1AD9" w:rsidRDefault="00CE0E72" w:rsidP="00B433C9">
      <w:pPr>
        <w:spacing w:before="240" w:line="360" w:lineRule="auto"/>
        <w:jc w:val="both"/>
        <w:rPr>
          <w:rFonts w:ascii="Palatino Linotype" w:hAnsi="Palatino Linotype" w:cs="Arial"/>
          <w:sz w:val="24"/>
        </w:rPr>
      </w:pPr>
    </w:p>
    <w:p w14:paraId="3E95E499" w14:textId="6E1523B5"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4776749F" w14:textId="2D3F98C9" w:rsidR="0090149D"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90149D">
        <w:rPr>
          <w:rFonts w:ascii="Palatino Linotype" w:hAnsi="Palatino Linotype" w:cs="Arial"/>
          <w:sz w:val="24"/>
          <w:szCs w:val="24"/>
        </w:rPr>
        <w:t xml:space="preserve">veintitrés de septiembre de los corrientes, </w:t>
      </w:r>
      <w:r w:rsidR="0090149D">
        <w:rPr>
          <w:rFonts w:ascii="Palatino Linotype" w:hAnsi="Palatino Linotype" w:cs="Arial"/>
          <w:b/>
          <w:bCs/>
          <w:sz w:val="24"/>
          <w:szCs w:val="24"/>
        </w:rPr>
        <w:t xml:space="preserve">El Sujeto Obligado </w:t>
      </w:r>
      <w:r w:rsidR="0090149D">
        <w:rPr>
          <w:rFonts w:ascii="Palatino Linotype" w:hAnsi="Palatino Linotype" w:cs="Arial"/>
          <w:sz w:val="24"/>
          <w:szCs w:val="24"/>
        </w:rPr>
        <w:t xml:space="preserve">dio respuesta a la solicitud de información en los siguientes términos: </w:t>
      </w:r>
    </w:p>
    <w:p w14:paraId="7BD52923" w14:textId="35D1A577" w:rsidR="0090149D" w:rsidRDefault="0090149D" w:rsidP="0090149D">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6C596C7" w14:textId="440A7E5D" w:rsidR="0090149D" w:rsidRPr="0090149D" w:rsidRDefault="0090149D" w:rsidP="0090149D">
      <w:pPr>
        <w:pStyle w:val="Citas"/>
        <w:rPr>
          <w:b/>
          <w:bCs/>
        </w:rPr>
      </w:pPr>
      <w:r>
        <w:t xml:space="preserve">Se adjunta respuesta y anexo” </w:t>
      </w:r>
      <w:r>
        <w:rPr>
          <w:b/>
          <w:bCs/>
        </w:rPr>
        <w:t xml:space="preserve">[Sic] </w:t>
      </w:r>
    </w:p>
    <w:p w14:paraId="626BD8A7" w14:textId="34D2B923" w:rsidR="00105B33" w:rsidRDefault="0090149D"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sidR="00ED3231">
        <w:rPr>
          <w:rFonts w:ascii="Palatino Linotype" w:hAnsi="Palatino Linotype" w:cs="Arial"/>
          <w:b/>
          <w:bCs/>
          <w:sz w:val="24"/>
          <w:szCs w:val="24"/>
        </w:rPr>
        <w:t xml:space="preserve">“Anexo -328 (1).pdf” </w:t>
      </w:r>
      <w:r w:rsidR="00ED3231">
        <w:rPr>
          <w:rFonts w:ascii="Palatino Linotype" w:hAnsi="Palatino Linotype" w:cs="Arial"/>
          <w:sz w:val="24"/>
          <w:szCs w:val="24"/>
        </w:rPr>
        <w:t xml:space="preserve">y </w:t>
      </w:r>
      <w:r w:rsidR="00ED3231">
        <w:rPr>
          <w:rFonts w:ascii="Palatino Linotype" w:hAnsi="Palatino Linotype" w:cs="Arial"/>
          <w:b/>
          <w:bCs/>
          <w:sz w:val="24"/>
          <w:szCs w:val="24"/>
        </w:rPr>
        <w:t xml:space="preserve">“resp.328-21.pdf”, </w:t>
      </w:r>
      <w:r w:rsidR="00ED3231">
        <w:rPr>
          <w:rFonts w:ascii="Palatino Linotype" w:hAnsi="Palatino Linotype" w:cs="Arial"/>
          <w:sz w:val="24"/>
          <w:szCs w:val="24"/>
        </w:rPr>
        <w:t xml:space="preserve">cuyo contenido será materia de análisis en el considerando respectivo. </w:t>
      </w:r>
    </w:p>
    <w:p w14:paraId="13154CF5" w14:textId="77777777" w:rsidR="00ED3231" w:rsidRDefault="00ED3231" w:rsidP="00B433C9">
      <w:pPr>
        <w:spacing w:before="240" w:line="360" w:lineRule="auto"/>
        <w:jc w:val="both"/>
        <w:rPr>
          <w:rFonts w:ascii="Palatino Linotype" w:hAnsi="Palatino Linotype" w:cs="Arial"/>
          <w:sz w:val="24"/>
          <w:szCs w:val="24"/>
        </w:rPr>
      </w:pPr>
    </w:p>
    <w:p w14:paraId="082A08AA" w14:textId="4F4DC52D"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AA606AD" w14:textId="4E8279F6" w:rsidR="00ED3231"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105B33">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105B33">
        <w:rPr>
          <w:rFonts w:ascii="Palatino Linotype" w:hAnsi="Palatino Linotype" w:cs="Arial"/>
          <w:sz w:val="24"/>
          <w:szCs w:val="24"/>
        </w:rPr>
        <w:t xml:space="preserve"> </w:t>
      </w:r>
      <w:r w:rsidR="00ED3231">
        <w:rPr>
          <w:rFonts w:ascii="Palatino Linotype" w:hAnsi="Palatino Linotype" w:cs="Arial"/>
          <w:sz w:val="24"/>
          <w:szCs w:val="24"/>
        </w:rPr>
        <w:t xml:space="preserve">seis de octubre del presente, el cual fue registrado en el sistema electrónico con el expediente </w:t>
      </w:r>
      <w:r w:rsidR="00ED3231">
        <w:rPr>
          <w:rFonts w:ascii="Palatino Linotype" w:hAnsi="Palatino Linotype" w:cs="Arial"/>
          <w:b/>
          <w:bCs/>
          <w:sz w:val="24"/>
          <w:szCs w:val="24"/>
        </w:rPr>
        <w:t xml:space="preserve">04965/INFOEM/IP/RR/2021, </w:t>
      </w:r>
      <w:r w:rsidR="00ED3231">
        <w:rPr>
          <w:rFonts w:ascii="Palatino Linotype" w:hAnsi="Palatino Linotype" w:cs="Arial"/>
          <w:sz w:val="24"/>
          <w:szCs w:val="24"/>
        </w:rPr>
        <w:t xml:space="preserve">en el cual arguye las siguientes manifestaciones: </w:t>
      </w:r>
    </w:p>
    <w:p w14:paraId="5F1B887E" w14:textId="2029BD6E" w:rsidR="00B433C9" w:rsidRDefault="00C2092D" w:rsidP="00B433C9">
      <w:pPr>
        <w:spacing w:before="24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C54DD61" w14:textId="45DED6A9" w:rsidR="00C2092D" w:rsidRPr="00C2092D" w:rsidRDefault="00105B33" w:rsidP="00C2092D">
      <w:pPr>
        <w:pStyle w:val="Citas"/>
        <w:rPr>
          <w:b/>
          <w:sz w:val="24"/>
        </w:rPr>
      </w:pPr>
      <w:r w:rsidRPr="00ED3231">
        <w:t>“</w:t>
      </w:r>
      <w:r w:rsidR="00ED3231" w:rsidRPr="00ED3231">
        <w:t>la respuesta</w:t>
      </w:r>
      <w:r w:rsidR="00C2092D" w:rsidRPr="00ED3231">
        <w:t>”</w:t>
      </w:r>
      <w:r w:rsidR="00C2092D">
        <w:t xml:space="preserve"> </w:t>
      </w:r>
      <w:r w:rsidR="00C2092D">
        <w:rPr>
          <w:b/>
        </w:rPr>
        <w:t xml:space="preserve">[Sic] </w:t>
      </w:r>
    </w:p>
    <w:p w14:paraId="038DF0B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45E8542C" w:rsidR="00B433C9" w:rsidRDefault="00105B33" w:rsidP="00C2092D">
      <w:pPr>
        <w:pStyle w:val="Citas"/>
        <w:rPr>
          <w:b/>
        </w:rPr>
      </w:pPr>
      <w:r w:rsidRPr="00ED3231">
        <w:t>“</w:t>
      </w:r>
      <w:r w:rsidR="00ED3231" w:rsidRPr="00ED3231">
        <w:t xml:space="preserve">dan una </w:t>
      </w:r>
      <w:proofErr w:type="spellStart"/>
      <w:r w:rsidR="00ED3231" w:rsidRPr="00ED3231">
        <w:t>infomacion</w:t>
      </w:r>
      <w:proofErr w:type="spellEnd"/>
      <w:r w:rsidR="00ED3231" w:rsidRPr="00ED3231">
        <w:t xml:space="preserve"> incompleta y </w:t>
      </w:r>
      <w:proofErr w:type="spellStart"/>
      <w:r w:rsidR="00ED3231" w:rsidRPr="00ED3231">
        <w:t>venyajsoa</w:t>
      </w:r>
      <w:proofErr w:type="spellEnd"/>
      <w:r w:rsidR="00ED3231" w:rsidRPr="00ED3231">
        <w:t xml:space="preserve"> para no </w:t>
      </w:r>
      <w:proofErr w:type="spellStart"/>
      <w:r w:rsidR="00ED3231" w:rsidRPr="00ED3231">
        <w:t>inciiar</w:t>
      </w:r>
      <w:proofErr w:type="spellEnd"/>
      <w:r w:rsidR="00ED3231" w:rsidRPr="00ED3231">
        <w:t xml:space="preserve"> los procedimientos sancionadores para el compañero que </w:t>
      </w:r>
      <w:proofErr w:type="spellStart"/>
      <w:r w:rsidR="00ED3231" w:rsidRPr="00ED3231">
        <w:t>agredio</w:t>
      </w:r>
      <w:proofErr w:type="spellEnd"/>
      <w:r w:rsidR="00ED3231" w:rsidRPr="00ED3231">
        <w:t xml:space="preserve"> a una mujer en la oficina de escuelas particulares de nombre </w:t>
      </w:r>
      <w:proofErr w:type="spellStart"/>
      <w:r w:rsidR="00ED3231" w:rsidRPr="00ED3231">
        <w:t>german</w:t>
      </w:r>
      <w:proofErr w:type="spellEnd"/>
      <w:r w:rsidR="00ED3231" w:rsidRPr="00ED3231">
        <w:t xml:space="preserve"> </w:t>
      </w:r>
      <w:proofErr w:type="spellStart"/>
      <w:r w:rsidR="00ED3231" w:rsidRPr="00ED3231">
        <w:t>mondragon</w:t>
      </w:r>
      <w:proofErr w:type="spellEnd"/>
      <w:r w:rsidR="00C2092D" w:rsidRPr="00ED3231">
        <w:t>”</w:t>
      </w:r>
      <w:r w:rsidR="00C2092D">
        <w:t xml:space="preserve"> </w:t>
      </w:r>
      <w:r w:rsidR="00C2092D">
        <w:rPr>
          <w:b/>
        </w:rPr>
        <w:t xml:space="preserve">[Sic] </w:t>
      </w:r>
    </w:p>
    <w:p w14:paraId="37325722" w14:textId="77777777" w:rsidR="00105B33" w:rsidRDefault="00105B33" w:rsidP="00105B33">
      <w:pPr>
        <w:pStyle w:val="Citas"/>
        <w:ind w:left="0"/>
        <w:rPr>
          <w:b/>
        </w:rPr>
      </w:pPr>
    </w:p>
    <w:p w14:paraId="36C7A6D3" w14:textId="21324D92" w:rsidR="00B433C9" w:rsidRDefault="00E7112A"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457B58F" w14:textId="1E9F8583" w:rsidR="00712E3A" w:rsidRDefault="00B433C9" w:rsidP="00B56A8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Comisionado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ED3231">
        <w:rPr>
          <w:rFonts w:ascii="Palatino Linotype" w:hAnsi="Palatino Linotype" w:cs="Arial"/>
          <w:sz w:val="24"/>
          <w:szCs w:val="24"/>
        </w:rPr>
        <w:t xml:space="preserve">ocho de octubre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53DCFEAC" w14:textId="77777777" w:rsidR="00712E3A" w:rsidRDefault="00712E3A" w:rsidP="00B433C9">
      <w:pPr>
        <w:spacing w:before="240" w:line="360" w:lineRule="auto"/>
        <w:jc w:val="both"/>
        <w:rPr>
          <w:rFonts w:ascii="Palatino Linotype" w:hAnsi="Palatino Linotype" w:cs="Arial"/>
          <w:sz w:val="24"/>
          <w:szCs w:val="24"/>
        </w:rPr>
      </w:pPr>
    </w:p>
    <w:p w14:paraId="6022F083" w14:textId="569733D7" w:rsidR="00B433C9" w:rsidRDefault="00A21657"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62793F9" w14:textId="0D7283BF" w:rsidR="00C2092D" w:rsidRDefault="00C2092D" w:rsidP="00C2092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E7112A">
        <w:rPr>
          <w:rFonts w:ascii="Palatino Linotype" w:hAnsi="Palatino Linotype" w:cs="Arial"/>
          <w:b/>
          <w:sz w:val="24"/>
          <w:szCs w:val="24"/>
        </w:rPr>
        <w:t>El</w:t>
      </w:r>
      <w:r>
        <w:rPr>
          <w:rFonts w:ascii="Palatino Linotype" w:hAnsi="Palatino Linotype" w:cs="Arial"/>
          <w:b/>
          <w:sz w:val="24"/>
          <w:szCs w:val="24"/>
        </w:rPr>
        <w:t xml:space="preserve"> Recurrente </w:t>
      </w:r>
      <w:r w:rsidR="00E7112A">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77649B1C" w14:textId="396846EE" w:rsidR="00C2092D" w:rsidRDefault="00C2092D" w:rsidP="00C2092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D3231">
        <w:rPr>
          <w:rFonts w:ascii="Palatino Linotype" w:hAnsi="Palatino Linotype" w:cs="Arial"/>
          <w:b/>
          <w:sz w:val="24"/>
          <w:szCs w:val="24"/>
        </w:rPr>
        <w:t>veintiuno</w:t>
      </w:r>
      <w:r w:rsidR="00E7112A">
        <w:rPr>
          <w:rFonts w:ascii="Palatino Linotype" w:hAnsi="Palatino Linotype" w:cs="Arial"/>
          <w:b/>
          <w:sz w:val="24"/>
          <w:szCs w:val="24"/>
        </w:rPr>
        <w:t xml:space="preserve"> de octubre</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2337D82" w14:textId="693DCCC2" w:rsidR="001A4B2A" w:rsidRDefault="001A4B2A" w:rsidP="001A4B2A">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veintitrés de noviembre de dos mil veintiuno</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sidR="008021F5">
        <w:rPr>
          <w:rFonts w:ascii="Palatino Linotype" w:hAnsi="Palatino Linotype" w:cs="Arial"/>
          <w:sz w:val="24"/>
          <w:szCs w:val="24"/>
        </w:rPr>
        <w:t xml:space="preserve">en el expediente electrónico </w:t>
      </w:r>
      <w:r>
        <w:rPr>
          <w:rFonts w:ascii="Palatino Linotype" w:hAnsi="Palatino Linotype" w:cs="Arial"/>
          <w:sz w:val="24"/>
          <w:szCs w:val="24"/>
        </w:rPr>
        <w:t xml:space="preserve">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3DE65FF9" w14:textId="77777777" w:rsidR="00C2092D" w:rsidRDefault="00C2092D" w:rsidP="00712E3A">
      <w:pPr>
        <w:spacing w:before="240" w:line="360" w:lineRule="auto"/>
        <w:jc w:val="both"/>
        <w:rPr>
          <w:rFonts w:ascii="Palatino Linotype" w:hAnsi="Palatino Linotype" w:cs="Arial"/>
          <w:sz w:val="24"/>
          <w:szCs w:val="24"/>
        </w:rPr>
      </w:pPr>
    </w:p>
    <w:p w14:paraId="44FAF6A6"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AD50B54"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A208B3B" w14:textId="7075DCF1" w:rsidR="004B45C5" w:rsidRDefault="004B45C5" w:rsidP="004B45C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4AA0A80" w14:textId="77777777" w:rsidR="00ED3231" w:rsidRDefault="00ED3231" w:rsidP="004B45C5">
      <w:pPr>
        <w:spacing w:before="240" w:line="360" w:lineRule="auto"/>
        <w:jc w:val="both"/>
        <w:rPr>
          <w:rFonts w:ascii="Palatino Linotype" w:eastAsia="Calibri" w:hAnsi="Palatino Linotype"/>
          <w:b/>
          <w:color w:val="000000" w:themeColor="text1"/>
          <w:sz w:val="24"/>
          <w:szCs w:val="24"/>
        </w:rPr>
      </w:pPr>
    </w:p>
    <w:p w14:paraId="24FA75B3"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7821A7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604D503" w14:textId="77777777" w:rsidR="00E7112A" w:rsidRDefault="00E7112A"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4C5480"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F526C6B"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w:t>
      </w:r>
      <w:r>
        <w:rPr>
          <w:rFonts w:ascii="Palatino Linotype" w:hAnsi="Palatino Linotype" w:cs="Arial"/>
        </w:rPr>
        <w:lastRenderedPageBreak/>
        <w:t xml:space="preserve">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8162E5F"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5FDC2C3"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13257AED"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1FE97F89"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B494879" w14:textId="77777777" w:rsidR="00E7112A" w:rsidRDefault="00E7112A" w:rsidP="00E7112A">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bookmarkStart w:id="0" w:name="_GoBack"/>
      <w:bookmarkEnd w:id="0"/>
    </w:p>
    <w:p w14:paraId="656E07C5" w14:textId="77777777" w:rsidR="00E7112A" w:rsidRPr="002869E1" w:rsidRDefault="00E7112A" w:rsidP="00E7112A">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2D0B2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1190F0"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F222C1"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2BF83E"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1DF29DC"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9558D6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1E6FE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4B7C65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40ADC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115791A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7B456D"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23424E" w14:textId="77777777" w:rsidR="00E7112A" w:rsidRPr="006E4CCA"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6B3B721" w14:textId="77777777" w:rsidR="00E7112A" w:rsidRDefault="00E7112A" w:rsidP="00E7112A">
      <w:pPr>
        <w:spacing w:after="0" w:line="360" w:lineRule="auto"/>
        <w:jc w:val="both"/>
        <w:rPr>
          <w:rFonts w:ascii="Palatino Linotype" w:eastAsia="Times New Roman" w:hAnsi="Palatino Linotype" w:cs="Times New Roman"/>
          <w:sz w:val="24"/>
          <w:szCs w:val="24"/>
          <w:lang w:eastAsia="es-ES"/>
        </w:rPr>
      </w:pPr>
    </w:p>
    <w:p w14:paraId="37852C27" w14:textId="77777777" w:rsidR="00E7112A" w:rsidRPr="006010FE" w:rsidRDefault="00E7112A" w:rsidP="00E7112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AFBB2BB" w14:textId="77777777" w:rsidR="00E7112A" w:rsidRDefault="00E7112A" w:rsidP="00E7112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26C9580" w14:textId="77777777" w:rsidR="00E7112A" w:rsidRDefault="00E7112A" w:rsidP="0062497C">
      <w:pPr>
        <w:pStyle w:val="Sinespaciado"/>
        <w:spacing w:line="360" w:lineRule="auto"/>
        <w:jc w:val="both"/>
        <w:rPr>
          <w:rFonts w:ascii="Palatino Linotype" w:hAnsi="Palatino Linotype"/>
        </w:rPr>
      </w:pPr>
    </w:p>
    <w:p w14:paraId="6A5B1FFB" w14:textId="77777777" w:rsidR="00125208" w:rsidRDefault="00E7112A" w:rsidP="004E4B44">
      <w:pPr>
        <w:spacing w:before="240" w:line="360" w:lineRule="auto"/>
        <w:jc w:val="both"/>
        <w:rPr>
          <w:rFonts w:ascii="Palatino Linotype" w:hAnsi="Palatino Linotype"/>
          <w:bCs/>
          <w:sz w:val="24"/>
          <w:szCs w:val="24"/>
        </w:rPr>
      </w:pPr>
      <w:r w:rsidRPr="005176AA">
        <w:rPr>
          <w:rFonts w:ascii="Palatino Linotype" w:hAnsi="Palatino Linotype"/>
          <w:bCs/>
          <w:sz w:val="24"/>
          <w:szCs w:val="24"/>
        </w:rPr>
        <w:lastRenderedPageBreak/>
        <w:t xml:space="preserve">Una vez sentado lo anterior, en una aproximación inicial, es procedente mencionar que mediante la solicitud de información </w:t>
      </w:r>
      <w:r w:rsidR="00ED3231">
        <w:rPr>
          <w:rFonts w:ascii="Palatino Linotype" w:hAnsi="Palatino Linotype"/>
          <w:b/>
          <w:bCs/>
          <w:sz w:val="24"/>
          <w:szCs w:val="24"/>
        </w:rPr>
        <w:t>00328/</w:t>
      </w:r>
      <w:r w:rsidR="00C35591">
        <w:rPr>
          <w:rFonts w:ascii="Palatino Linotype" w:hAnsi="Palatino Linotype"/>
          <w:b/>
          <w:bCs/>
          <w:sz w:val="24"/>
          <w:szCs w:val="24"/>
        </w:rPr>
        <w:t>SEIEM/IP/2021</w:t>
      </w:r>
      <w:r w:rsidRPr="005176AA">
        <w:rPr>
          <w:rFonts w:ascii="Palatino Linotype" w:hAnsi="Palatino Linotype"/>
          <w:b/>
          <w:bCs/>
          <w:sz w:val="24"/>
          <w:szCs w:val="24"/>
        </w:rPr>
        <w:t xml:space="preserve"> </w:t>
      </w:r>
      <w:r w:rsidR="00C35591">
        <w:rPr>
          <w:rFonts w:ascii="Palatino Linotype" w:hAnsi="Palatino Linotype"/>
          <w:bCs/>
          <w:sz w:val="24"/>
          <w:szCs w:val="24"/>
        </w:rPr>
        <w:t>fueron formulados</w:t>
      </w:r>
      <w:r w:rsidR="00125208">
        <w:rPr>
          <w:rFonts w:ascii="Palatino Linotype" w:hAnsi="Palatino Linotype"/>
          <w:bCs/>
          <w:sz w:val="24"/>
          <w:szCs w:val="24"/>
        </w:rPr>
        <w:t xml:space="preserve"> </w:t>
      </w:r>
      <w:r w:rsidR="00125208">
        <w:rPr>
          <w:rFonts w:ascii="Palatino Linotype" w:hAnsi="Palatino Linotype"/>
          <w:b/>
          <w:sz w:val="24"/>
          <w:szCs w:val="24"/>
        </w:rPr>
        <w:t>2</w:t>
      </w:r>
      <w:r w:rsidR="00C35591">
        <w:rPr>
          <w:rFonts w:ascii="Palatino Linotype" w:hAnsi="Palatino Linotype"/>
          <w:bCs/>
          <w:sz w:val="24"/>
          <w:szCs w:val="24"/>
        </w:rPr>
        <w:t xml:space="preserve"> </w:t>
      </w:r>
      <w:r w:rsidR="00125208">
        <w:rPr>
          <w:rFonts w:ascii="Palatino Linotype" w:hAnsi="Palatino Linotype"/>
          <w:bCs/>
          <w:sz w:val="24"/>
          <w:szCs w:val="24"/>
        </w:rPr>
        <w:t>-</w:t>
      </w:r>
      <w:r w:rsidR="00C35591" w:rsidRPr="00125208">
        <w:rPr>
          <w:rFonts w:ascii="Palatino Linotype" w:hAnsi="Palatino Linotype"/>
          <w:b/>
          <w:sz w:val="24"/>
          <w:szCs w:val="24"/>
        </w:rPr>
        <w:t>dos</w:t>
      </w:r>
      <w:r w:rsidR="00125208">
        <w:rPr>
          <w:rFonts w:ascii="Palatino Linotype" w:hAnsi="Palatino Linotype"/>
          <w:b/>
          <w:sz w:val="24"/>
          <w:szCs w:val="24"/>
        </w:rPr>
        <w:t>-</w:t>
      </w:r>
      <w:r w:rsidR="00C35591">
        <w:rPr>
          <w:rFonts w:ascii="Palatino Linotype" w:hAnsi="Palatino Linotype"/>
          <w:bCs/>
          <w:sz w:val="24"/>
          <w:szCs w:val="24"/>
        </w:rPr>
        <w:t xml:space="preserve"> requerimientos</w:t>
      </w:r>
      <w:r w:rsidR="00125208">
        <w:rPr>
          <w:rFonts w:ascii="Palatino Linotype" w:hAnsi="Palatino Linotype"/>
          <w:bCs/>
          <w:sz w:val="24"/>
          <w:szCs w:val="24"/>
        </w:rPr>
        <w:t xml:space="preserve">, respecto de los cuales el particular fue omiso en señalar elemento temporal, debiendo de ser delimitada al uno de septiembre de dos mil veintiuno, al corresponder a la fecha en que se ejerció el derecho de acceso a la información pública. </w:t>
      </w:r>
    </w:p>
    <w:p w14:paraId="44E6E2C9" w14:textId="77777777" w:rsidR="00125208" w:rsidRPr="00653D2A" w:rsidRDefault="00125208" w:rsidP="0012520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6897037F" w14:textId="77777777" w:rsidR="00125208" w:rsidRPr="009878C2" w:rsidRDefault="00125208" w:rsidP="0012520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046E0E1C" w14:textId="77777777" w:rsidR="00125208" w:rsidRPr="009878C2" w:rsidRDefault="00125208" w:rsidP="0012520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D1FFC07" w14:textId="77777777" w:rsidR="00125208" w:rsidRPr="009878C2" w:rsidRDefault="00125208" w:rsidP="0012520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E94C011" w14:textId="07F3ED92" w:rsidR="00125208" w:rsidRDefault="00125208" w:rsidP="004E4B44">
      <w:pPr>
        <w:spacing w:before="240" w:line="360" w:lineRule="auto"/>
        <w:jc w:val="both"/>
        <w:rPr>
          <w:rFonts w:ascii="Palatino Linotype" w:hAnsi="Palatino Linotype"/>
          <w:bCs/>
          <w:sz w:val="24"/>
          <w:szCs w:val="24"/>
        </w:rPr>
      </w:pPr>
    </w:p>
    <w:p w14:paraId="2DD03621" w14:textId="369EF555" w:rsidR="00125208" w:rsidRDefault="00125208" w:rsidP="00125208">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A3F191C" w14:textId="6D21E2E4" w:rsidR="00C35591" w:rsidRPr="006F0BA3" w:rsidRDefault="006F0BA3" w:rsidP="00AF525F">
      <w:pPr>
        <w:pStyle w:val="Prrafodelista"/>
        <w:numPr>
          <w:ilvl w:val="0"/>
          <w:numId w:val="35"/>
        </w:numPr>
        <w:spacing w:before="240" w:line="360" w:lineRule="auto"/>
        <w:jc w:val="both"/>
        <w:rPr>
          <w:rFonts w:ascii="Palatino Linotype" w:hAnsi="Palatino Linotype"/>
          <w:bCs/>
        </w:rPr>
      </w:pPr>
      <w:r>
        <w:rPr>
          <w:rFonts w:ascii="Palatino Linotype" w:hAnsi="Palatino Linotype"/>
          <w:bCs/>
        </w:rPr>
        <w:t xml:space="preserve">El o los documentos donde conste el área, oficina o equivalente, en la que se pueda interponer una queja con motivo de los hechos descritos en la solicitud </w:t>
      </w:r>
      <w:r>
        <w:rPr>
          <w:rFonts w:ascii="Palatino Linotype" w:hAnsi="Palatino Linotype"/>
          <w:bCs/>
        </w:rPr>
        <w:lastRenderedPageBreak/>
        <w:t xml:space="preserve">de información </w:t>
      </w:r>
      <w:r>
        <w:rPr>
          <w:rFonts w:ascii="Palatino Linotype" w:hAnsi="Palatino Linotype"/>
          <w:b/>
        </w:rPr>
        <w:t xml:space="preserve">00328/SEIEM/IP/2021, </w:t>
      </w:r>
      <w:r>
        <w:rPr>
          <w:rFonts w:ascii="Palatino Linotype" w:hAnsi="Palatino Linotype"/>
          <w:bCs/>
        </w:rPr>
        <w:t xml:space="preserve">al uno de septiembre de dos mil veintiuno. </w:t>
      </w:r>
    </w:p>
    <w:p w14:paraId="4DAF021B" w14:textId="79CBD4EC" w:rsidR="006F0BA3" w:rsidRPr="00AF525F" w:rsidRDefault="006F0BA3" w:rsidP="00AF525F">
      <w:pPr>
        <w:pStyle w:val="Prrafodelista"/>
        <w:numPr>
          <w:ilvl w:val="0"/>
          <w:numId w:val="35"/>
        </w:numPr>
        <w:spacing w:before="240" w:line="360" w:lineRule="auto"/>
        <w:jc w:val="both"/>
        <w:rPr>
          <w:rFonts w:ascii="Palatino Linotype" w:hAnsi="Palatino Linotype"/>
          <w:bCs/>
        </w:rPr>
      </w:pPr>
      <w:r>
        <w:rPr>
          <w:rFonts w:ascii="Palatino Linotype" w:hAnsi="Palatino Linotype"/>
          <w:bCs/>
        </w:rPr>
        <w:t xml:space="preserve">El o los documentos donde consten las medidas de protección para salvaguardar la integridad del personal adscrito a escuelas particulares, al uno de septiembre de dos mil veintiuno. </w:t>
      </w:r>
    </w:p>
    <w:p w14:paraId="5DC47BC1" w14:textId="10766116" w:rsidR="00C35591" w:rsidRDefault="00125208" w:rsidP="004E4B44">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este tenor, en alusión a los requerimientos formulados por el particular, resulta oportuno traer a colación el organigrama del </w:t>
      </w:r>
      <w:r>
        <w:rPr>
          <w:rFonts w:ascii="Palatino Linotype" w:hAnsi="Palatino Linotype"/>
          <w:b/>
          <w:sz w:val="24"/>
          <w:szCs w:val="24"/>
        </w:rPr>
        <w:t xml:space="preserve">Sujeto Obligado, </w:t>
      </w:r>
      <w:r>
        <w:rPr>
          <w:rFonts w:ascii="Palatino Linotype" w:hAnsi="Palatino Linotype"/>
          <w:bCs/>
          <w:sz w:val="24"/>
          <w:szCs w:val="24"/>
        </w:rPr>
        <w:t xml:space="preserve">susceptible de ser consultado en la siguiente dirección electrónica: </w:t>
      </w:r>
    </w:p>
    <w:p w14:paraId="28774310" w14:textId="4095ECF1" w:rsidR="00125208" w:rsidRDefault="009432AD" w:rsidP="004E4B44">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drawing>
          <wp:anchor distT="0" distB="0" distL="114300" distR="114300" simplePos="0" relativeHeight="251788287" behindDoc="0" locked="0" layoutInCell="1" allowOverlap="1" wp14:anchorId="486CB3D3" wp14:editId="52AFC03E">
            <wp:simplePos x="0" y="0"/>
            <wp:positionH relativeFrom="margin">
              <wp:posOffset>-11430</wp:posOffset>
            </wp:positionH>
            <wp:positionV relativeFrom="paragraph">
              <wp:posOffset>730555</wp:posOffset>
            </wp:positionV>
            <wp:extent cx="5756910" cy="3529965"/>
            <wp:effectExtent l="19050" t="19050" r="15240" b="13335"/>
            <wp:wrapThrough wrapText="bothSides">
              <wp:wrapPolygon edited="0">
                <wp:start x="-71" y="-117"/>
                <wp:lineTo x="-71" y="21565"/>
                <wp:lineTo x="21586" y="21565"/>
                <wp:lineTo x="21586" y="-117"/>
                <wp:lineTo x="-71"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76614E" w:rsidRPr="00AB036F">
          <w:rPr>
            <w:rStyle w:val="Hipervnculo"/>
            <w:rFonts w:ascii="Palatino Linotype" w:hAnsi="Palatino Linotype"/>
            <w:bCs/>
            <w:sz w:val="24"/>
            <w:szCs w:val="24"/>
          </w:rPr>
          <w:t>https://www.ipomex.org.mx/ipo3/lgt/indice/SEIEM/art_92_ii_b/3.web</w:t>
        </w:r>
      </w:hyperlink>
      <w:r w:rsidR="0076614E">
        <w:rPr>
          <w:rFonts w:ascii="Palatino Linotype" w:hAnsi="Palatino Linotype"/>
          <w:bCs/>
          <w:sz w:val="24"/>
          <w:szCs w:val="24"/>
        </w:rPr>
        <w:t xml:space="preserve"> </w:t>
      </w:r>
    </w:p>
    <w:p w14:paraId="21F057D5" w14:textId="6E0F5213" w:rsidR="0076614E" w:rsidRDefault="008021F5" w:rsidP="004E4B44">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806720" behindDoc="0" locked="0" layoutInCell="1" allowOverlap="1" wp14:anchorId="1BEDB0E5" wp14:editId="1938B4F4">
            <wp:simplePos x="0" y="0"/>
            <wp:positionH relativeFrom="column">
              <wp:posOffset>184150</wp:posOffset>
            </wp:positionH>
            <wp:positionV relativeFrom="paragraph">
              <wp:posOffset>19050</wp:posOffset>
            </wp:positionV>
            <wp:extent cx="2326005" cy="1426210"/>
            <wp:effectExtent l="19050" t="19050" r="17145" b="21590"/>
            <wp:wrapThrough wrapText="bothSides">
              <wp:wrapPolygon edited="0">
                <wp:start x="-177" y="-289"/>
                <wp:lineTo x="-177" y="21638"/>
                <wp:lineTo x="21582" y="21638"/>
                <wp:lineTo x="21582" y="-289"/>
                <wp:lineTo x="-177" y="-28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6005" cy="1426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807744" behindDoc="0" locked="0" layoutInCell="1" allowOverlap="1" wp14:anchorId="2F8A2879" wp14:editId="0E38198B">
            <wp:simplePos x="0" y="0"/>
            <wp:positionH relativeFrom="column">
              <wp:posOffset>3081655</wp:posOffset>
            </wp:positionH>
            <wp:positionV relativeFrom="paragraph">
              <wp:posOffset>19431</wp:posOffset>
            </wp:positionV>
            <wp:extent cx="2326005" cy="1426210"/>
            <wp:effectExtent l="19050" t="19050" r="17145" b="21590"/>
            <wp:wrapThrough wrapText="bothSides">
              <wp:wrapPolygon edited="0">
                <wp:start x="-177" y="-289"/>
                <wp:lineTo x="-177" y="21638"/>
                <wp:lineTo x="21582" y="21638"/>
                <wp:lineTo x="21582" y="-289"/>
                <wp:lineTo x="-177" y="-28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6005" cy="1426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222896" w14:textId="275FC742" w:rsidR="0076614E" w:rsidRDefault="0076614E" w:rsidP="004E4B44">
      <w:pPr>
        <w:spacing w:before="240" w:line="360" w:lineRule="auto"/>
        <w:jc w:val="both"/>
        <w:rPr>
          <w:rFonts w:ascii="Palatino Linotype" w:hAnsi="Palatino Linotype"/>
          <w:bCs/>
          <w:sz w:val="24"/>
          <w:szCs w:val="24"/>
        </w:rPr>
      </w:pPr>
    </w:p>
    <w:p w14:paraId="0E3BF59A" w14:textId="7851ACEA" w:rsidR="009432AD" w:rsidRDefault="009432AD" w:rsidP="004E4B44">
      <w:pPr>
        <w:spacing w:before="240" w:line="360" w:lineRule="auto"/>
        <w:jc w:val="both"/>
        <w:rPr>
          <w:rFonts w:ascii="Palatino Linotype" w:hAnsi="Palatino Linotype"/>
          <w:bCs/>
          <w:sz w:val="24"/>
          <w:szCs w:val="24"/>
        </w:rPr>
      </w:pPr>
    </w:p>
    <w:p w14:paraId="2D49C02E" w14:textId="6678DA06" w:rsidR="009432AD" w:rsidRDefault="009432AD" w:rsidP="004E4B44">
      <w:pPr>
        <w:spacing w:before="240" w:line="360" w:lineRule="auto"/>
        <w:jc w:val="both"/>
        <w:rPr>
          <w:rFonts w:ascii="Palatino Linotype" w:hAnsi="Palatino Linotype"/>
          <w:bCs/>
          <w:sz w:val="24"/>
          <w:szCs w:val="24"/>
        </w:rPr>
      </w:pPr>
    </w:p>
    <w:p w14:paraId="43F25D6A" w14:textId="2FB77772" w:rsidR="0076614E" w:rsidRDefault="00172FFE" w:rsidP="004E4B44">
      <w:pPr>
        <w:spacing w:before="240" w:line="360" w:lineRule="auto"/>
        <w:jc w:val="both"/>
        <w:rPr>
          <w:rFonts w:ascii="Palatino Linotype" w:hAnsi="Palatino Linotype"/>
          <w:bCs/>
          <w:sz w:val="24"/>
          <w:szCs w:val="24"/>
        </w:rPr>
      </w:pPr>
      <w:r>
        <w:rPr>
          <w:rFonts w:ascii="Palatino Linotype" w:hAnsi="Palatino Linotype"/>
          <w:bCs/>
          <w:sz w:val="24"/>
          <w:szCs w:val="24"/>
        </w:rPr>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bCs/>
          <w:sz w:val="24"/>
          <w:szCs w:val="24"/>
        </w:rPr>
        <w:t xml:space="preserve">se auxilia de diversas Direcciones, Departamentos y Unidades Administrativas </w:t>
      </w:r>
      <w:r w:rsidR="00B56A86">
        <w:rPr>
          <w:rFonts w:ascii="Palatino Linotype" w:hAnsi="Palatino Linotype"/>
          <w:bCs/>
          <w:sz w:val="24"/>
          <w:szCs w:val="24"/>
        </w:rPr>
        <w:t xml:space="preserve">para cumplir con sus fines y objetivos. </w:t>
      </w:r>
    </w:p>
    <w:p w14:paraId="6C9755D4" w14:textId="18BD50F4" w:rsidR="00B56A86" w:rsidRPr="009432AD" w:rsidRDefault="00B56A86" w:rsidP="004E4B44">
      <w:pPr>
        <w:spacing w:before="240" w:line="360" w:lineRule="auto"/>
        <w:jc w:val="both"/>
        <w:rPr>
          <w:rFonts w:ascii="Palatino Linotype" w:hAnsi="Palatino Linotype"/>
          <w:bCs/>
          <w:sz w:val="24"/>
          <w:szCs w:val="24"/>
        </w:rPr>
      </w:pPr>
      <w:r w:rsidRPr="009432AD">
        <w:rPr>
          <w:rFonts w:ascii="Palatino Linotype" w:hAnsi="Palatino Linotype"/>
          <w:bCs/>
          <w:sz w:val="24"/>
          <w:szCs w:val="24"/>
        </w:rPr>
        <w:t>Bajo tal tesitura, resultan de nuestro más amplio inter</w:t>
      </w:r>
      <w:r w:rsidR="009432AD" w:rsidRPr="009432AD">
        <w:rPr>
          <w:rFonts w:ascii="Palatino Linotype" w:hAnsi="Palatino Linotype"/>
          <w:bCs/>
          <w:sz w:val="24"/>
          <w:szCs w:val="24"/>
        </w:rPr>
        <w:t xml:space="preserve">és </w:t>
      </w:r>
      <w:r w:rsidR="005208B2">
        <w:rPr>
          <w:rFonts w:ascii="Palatino Linotype" w:hAnsi="Palatino Linotype"/>
          <w:bCs/>
          <w:sz w:val="24"/>
          <w:szCs w:val="24"/>
        </w:rPr>
        <w:t>los</w:t>
      </w:r>
      <w:r w:rsidR="00314B2F">
        <w:rPr>
          <w:rFonts w:ascii="Palatino Linotype" w:hAnsi="Palatino Linotype"/>
          <w:bCs/>
          <w:sz w:val="24"/>
          <w:szCs w:val="24"/>
        </w:rPr>
        <w:t xml:space="preserve"> artículos 1 y 2 de la </w:t>
      </w:r>
      <w:r w:rsidR="00E023BB">
        <w:rPr>
          <w:rFonts w:ascii="Palatino Linotype" w:hAnsi="Palatino Linotype"/>
          <w:bCs/>
          <w:sz w:val="24"/>
          <w:szCs w:val="24"/>
        </w:rPr>
        <w:t xml:space="preserve">Ley que crea el organismo público descentralizado denominado Servicios Educativos Integrados, así como los </w:t>
      </w:r>
      <w:r w:rsidR="005208B2">
        <w:rPr>
          <w:rFonts w:ascii="Palatino Linotype" w:hAnsi="Palatino Linotype"/>
          <w:bCs/>
          <w:sz w:val="24"/>
          <w:szCs w:val="24"/>
        </w:rPr>
        <w:t xml:space="preserve"> apartados de </w:t>
      </w:r>
      <w:r w:rsidR="005208B2" w:rsidRPr="005208B2">
        <w:rPr>
          <w:rFonts w:ascii="Palatino Linotype" w:hAnsi="Palatino Linotype"/>
          <w:b/>
          <w:bCs/>
          <w:sz w:val="24"/>
          <w:szCs w:val="24"/>
        </w:rPr>
        <w:t>antecedente</w:t>
      </w:r>
      <w:r w:rsidR="005208B2">
        <w:rPr>
          <w:rFonts w:ascii="Palatino Linotype" w:hAnsi="Palatino Linotype"/>
          <w:bCs/>
          <w:sz w:val="24"/>
          <w:szCs w:val="24"/>
        </w:rPr>
        <w:t>s y el apartado</w:t>
      </w:r>
      <w:r w:rsidR="009432AD" w:rsidRPr="009432AD">
        <w:rPr>
          <w:rFonts w:ascii="Palatino Linotype" w:hAnsi="Palatino Linotype"/>
          <w:bCs/>
          <w:sz w:val="24"/>
          <w:szCs w:val="24"/>
        </w:rPr>
        <w:t xml:space="preserve"> </w:t>
      </w:r>
      <w:r w:rsidR="009432AD" w:rsidRPr="005208B2">
        <w:rPr>
          <w:rFonts w:ascii="Palatino Linotype" w:hAnsi="Palatino Linotype"/>
          <w:b/>
          <w:sz w:val="24"/>
          <w:szCs w:val="24"/>
        </w:rPr>
        <w:t>205C13000</w:t>
      </w:r>
      <w:r w:rsidR="009432AD" w:rsidRPr="009432AD">
        <w:rPr>
          <w:rFonts w:ascii="Palatino Linotype" w:hAnsi="Palatino Linotype"/>
          <w:sz w:val="24"/>
          <w:szCs w:val="24"/>
        </w:rPr>
        <w:t xml:space="preserve"> del Manual General de Organización de Servicios Educativos Integrados al Estado de México, </w:t>
      </w:r>
      <w:r w:rsidR="005208B2">
        <w:rPr>
          <w:rFonts w:ascii="Palatino Linotype" w:hAnsi="Palatino Linotype"/>
          <w:sz w:val="24"/>
          <w:szCs w:val="24"/>
        </w:rPr>
        <w:t xml:space="preserve">porciones normativas que disponen a la literalidad lo siguiente: </w:t>
      </w:r>
    </w:p>
    <w:p w14:paraId="73F42191" w14:textId="19A13736" w:rsidR="00E023BB" w:rsidRPr="00E023BB" w:rsidRDefault="00E023BB" w:rsidP="00E023BB">
      <w:pPr>
        <w:pStyle w:val="Citas"/>
        <w:rPr>
          <w:b/>
        </w:rPr>
      </w:pPr>
      <w:r w:rsidRPr="00E023BB">
        <w:rPr>
          <w:b/>
          <w:bCs/>
        </w:rPr>
        <w:t>LEY QUE CREA EL ORGANISMO PÚBLICO DESCENTRALIZADO DENOMINADO SERVICIOS EDUCATIVOS INTEGRADOS</w:t>
      </w:r>
    </w:p>
    <w:p w14:paraId="6B21875E" w14:textId="077FD5FB" w:rsidR="00E023BB" w:rsidRPr="00E023BB" w:rsidRDefault="00E023BB" w:rsidP="00E023BB">
      <w:pPr>
        <w:pStyle w:val="Citas"/>
      </w:pPr>
      <w:r>
        <w:t>“</w:t>
      </w:r>
      <w:r w:rsidRPr="00E023BB">
        <w:t xml:space="preserve">Artículo 1.- Se crea el Organismo Público Descentralizado de carácter estatal, denominado Servicios Educativos Integrados al Estado de México, con personalidad jurídica y patrimonio propios. </w:t>
      </w:r>
    </w:p>
    <w:p w14:paraId="0FECDEA7" w14:textId="77777777" w:rsidR="00E023BB" w:rsidRPr="00E023BB" w:rsidRDefault="00E023BB" w:rsidP="00E023BB">
      <w:pPr>
        <w:pStyle w:val="Citas"/>
        <w:rPr>
          <w:b/>
          <w:u w:val="single"/>
        </w:rPr>
      </w:pPr>
      <w:r w:rsidRPr="00E023BB">
        <w:rPr>
          <w:b/>
          <w:u w:val="single"/>
        </w:rPr>
        <w:t xml:space="preserve">Artículo 2.- El Organismo tendrá como objeto hacerse cargo integralmente de los servicios de educación básica y normal que le transfiera la Federación. </w:t>
      </w:r>
    </w:p>
    <w:p w14:paraId="77B89A81" w14:textId="19216BBA" w:rsidR="00E023BB" w:rsidRPr="00E023BB" w:rsidRDefault="00E023BB" w:rsidP="00E023BB">
      <w:pPr>
        <w:pStyle w:val="Citas"/>
        <w:rPr>
          <w:b/>
        </w:rPr>
      </w:pPr>
      <w:r w:rsidRPr="00E023BB">
        <w:lastRenderedPageBreak/>
        <w:t>Para los efectos de esta Ley, se entenderán incluidos dentro del Organismo los servicios educativos de apoyo.</w:t>
      </w:r>
      <w:r>
        <w:t xml:space="preserve">” </w:t>
      </w:r>
      <w:r>
        <w:rPr>
          <w:b/>
        </w:rPr>
        <w:t>[Sic]</w:t>
      </w:r>
    </w:p>
    <w:p w14:paraId="000C372F" w14:textId="77777777" w:rsidR="00E023BB" w:rsidRPr="00E023BB" w:rsidRDefault="00E023BB" w:rsidP="00E023BB">
      <w:pPr>
        <w:pStyle w:val="Citas"/>
      </w:pPr>
    </w:p>
    <w:p w14:paraId="12662DEA" w14:textId="2C53EE92" w:rsidR="009432AD" w:rsidRDefault="005208B2" w:rsidP="009432AD">
      <w:pPr>
        <w:pStyle w:val="Citas"/>
        <w:jc w:val="center"/>
        <w:rPr>
          <w:b/>
        </w:rPr>
      </w:pPr>
      <w:r w:rsidRPr="009432AD">
        <w:rPr>
          <w:b/>
        </w:rPr>
        <w:t>MANUAL GENERAL DE ORGANIZACIÓN DE SERVICIOS EDUCATIVOS INTEGRADOS AL ESTADO DE MÉXICO</w:t>
      </w:r>
    </w:p>
    <w:p w14:paraId="2E888220" w14:textId="323CE1EB" w:rsidR="005208B2" w:rsidRDefault="005208B2" w:rsidP="005208B2">
      <w:pPr>
        <w:pStyle w:val="Citas"/>
        <w:rPr>
          <w:b/>
        </w:rPr>
      </w:pPr>
      <w:r w:rsidRPr="005208B2">
        <w:rPr>
          <w:b/>
        </w:rPr>
        <w:t>I.</w:t>
      </w:r>
      <w:r>
        <w:t xml:space="preserve"> </w:t>
      </w:r>
      <w:r>
        <w:rPr>
          <w:b/>
        </w:rPr>
        <w:t>ANTECEDENTES</w:t>
      </w:r>
    </w:p>
    <w:p w14:paraId="034C36E7" w14:textId="5800AC84" w:rsidR="005208B2" w:rsidRPr="005208B2" w:rsidRDefault="005208B2" w:rsidP="005208B2">
      <w:pPr>
        <w:pStyle w:val="Citas"/>
        <w:rPr>
          <w:b/>
        </w:rPr>
      </w:pPr>
      <w:r>
        <w:rPr>
          <w:b/>
        </w:rPr>
        <w:t>(…)</w:t>
      </w:r>
    </w:p>
    <w:p w14:paraId="104B5151" w14:textId="5C7C7B06" w:rsidR="005208B2" w:rsidRDefault="005208B2" w:rsidP="005208B2">
      <w:pPr>
        <w:pStyle w:val="Citas"/>
      </w:pPr>
      <w:r>
        <w:t xml:space="preserve">Así, la estructura de organización de SEIEM quedó conformada por 104 unidades administrativas: una Secretaría Técnica, una Dirección General, </w:t>
      </w:r>
      <w:r w:rsidRPr="005208B2">
        <w:rPr>
          <w:b/>
          <w:u w:val="single"/>
        </w:rPr>
        <w:t>una Contraloría Interna,</w:t>
      </w:r>
      <w:r>
        <w:t xml:space="preserve"> tres Unidades Staff de Dirección General, dos Coordinaciones, 11 Direcciones de Área, 15 Subdirecciones y 70 Departamentos.</w:t>
      </w:r>
    </w:p>
    <w:p w14:paraId="577C3F44" w14:textId="736BF963" w:rsidR="005208B2" w:rsidRDefault="005208B2" w:rsidP="005208B2">
      <w:pPr>
        <w:pStyle w:val="Citas"/>
      </w:pPr>
      <w:r>
        <w:t>En abril de 2009, la Secretaría de Finanzas autorizó a este organismo descentralizado una reestructuración administrativa, la cual consistió en cambiar de adscripción de la Dirección de Educación Superior, conjuntamente con los tres departamentos bajo su coordinación que dependía directamente de la Dirección General, para pasar a la línea de autoridad de la Coordinación Académica y de Operación Educativa, así como el cambio de denominación de la Coordinación de Operación Educativa por Coordinación Académica y de Operación Educativa y el Departamento de Registro y Certificación Escolar por Departamento de Control Escolar. Por los cual, la estructura de organización de SEIEM quedó integrada por las mismas 104 unidades administrativas</w:t>
      </w:r>
    </w:p>
    <w:p w14:paraId="2CE732B3" w14:textId="5BA088FC" w:rsidR="005208B2" w:rsidRDefault="005208B2" w:rsidP="005208B2">
      <w:pPr>
        <w:pStyle w:val="Citas"/>
      </w:pPr>
      <w:r>
        <w:t>(…)</w:t>
      </w:r>
    </w:p>
    <w:p w14:paraId="38B40BE8" w14:textId="2AC79A59" w:rsidR="005208B2" w:rsidRPr="005208B2" w:rsidRDefault="0026191D" w:rsidP="009432AD">
      <w:pPr>
        <w:pStyle w:val="Citas"/>
        <w:rPr>
          <w:b/>
          <w:u w:val="single"/>
        </w:rPr>
      </w:pPr>
      <w:r w:rsidRPr="005208B2">
        <w:rPr>
          <w:b/>
          <w:u w:val="single"/>
        </w:rPr>
        <w:lastRenderedPageBreak/>
        <w:t xml:space="preserve">205C13000 UNIDAD DE ASUNTOS JURÍDICOS </w:t>
      </w:r>
    </w:p>
    <w:p w14:paraId="1AAACE83" w14:textId="6E398D62" w:rsidR="0026191D" w:rsidRDefault="0026191D" w:rsidP="009432AD">
      <w:pPr>
        <w:pStyle w:val="Citas"/>
      </w:pPr>
      <w:r>
        <w:t xml:space="preserve">OBJETIVO: Representar legalmente al Director General y a la Institución en los asuntos en que sean parte, y proporcionar la asesoría y los servicios jurídicos que requieran las unidades administrativas de SEIEM, para el cumplimiento de las funciones que tienen encomendadas. </w:t>
      </w:r>
    </w:p>
    <w:p w14:paraId="6483B434" w14:textId="77777777" w:rsidR="009432AD" w:rsidRDefault="009432AD" w:rsidP="009432AD">
      <w:pPr>
        <w:pStyle w:val="Citas"/>
      </w:pPr>
      <w:r>
        <w:t xml:space="preserve">FUNCIONES: </w:t>
      </w:r>
    </w:p>
    <w:p w14:paraId="60ABF86E" w14:textId="4000BAA0" w:rsidR="0076614E" w:rsidRDefault="0026191D" w:rsidP="005208B2">
      <w:pPr>
        <w:pStyle w:val="Citas"/>
        <w:numPr>
          <w:ilvl w:val="0"/>
          <w:numId w:val="37"/>
        </w:numPr>
      </w:pPr>
      <w:r>
        <w:t>Representar jurídicamente al Director General y al organismo, en los asuntos de orden jurisdiccional, del fuero común o federal, en los ramos civil, mercantil, penal, fiscal, administrativo, agrario, laboral o de amparo en que sea parte, así como en la substanciación de los expedientes formados con motivo de quejas en materia de derechos humanos; y en general, intervenir en todo asunto en que tengan interés jurídico.</w:t>
      </w:r>
    </w:p>
    <w:p w14:paraId="35B840C9" w14:textId="0666A4A9" w:rsidR="005208B2" w:rsidRDefault="005208B2" w:rsidP="005208B2">
      <w:pPr>
        <w:pStyle w:val="Citas"/>
      </w:pPr>
      <w:r>
        <w:t>(…)</w:t>
      </w:r>
    </w:p>
    <w:p w14:paraId="07F7DA8E" w14:textId="4B41C891" w:rsidR="005208B2" w:rsidRDefault="0026191D" w:rsidP="005208B2">
      <w:pPr>
        <w:pStyle w:val="Citas"/>
        <w:numPr>
          <w:ilvl w:val="0"/>
          <w:numId w:val="37"/>
        </w:numPr>
      </w:pPr>
      <w:r>
        <w:t>Dictaminar las actas administrativas motivadas por violaciones a la normatividad laboral y determinar la rescisión, terminación o suspensión de la relación laboral, así como el cese del personal del organismo.</w:t>
      </w:r>
      <w:r w:rsidR="005208B2" w:rsidRPr="005208B2">
        <w:t xml:space="preserve"> </w:t>
      </w:r>
    </w:p>
    <w:p w14:paraId="4406E4CC" w14:textId="4A8839F3" w:rsidR="005208B2" w:rsidRDefault="005208B2" w:rsidP="005208B2">
      <w:pPr>
        <w:pStyle w:val="Citas"/>
        <w:rPr>
          <w:b/>
        </w:rPr>
      </w:pPr>
      <w:r>
        <w:t xml:space="preserve">(…)” </w:t>
      </w:r>
      <w:r>
        <w:rPr>
          <w:b/>
        </w:rPr>
        <w:t xml:space="preserve">[Sic] </w:t>
      </w:r>
    </w:p>
    <w:p w14:paraId="27E8C32F" w14:textId="77777777" w:rsidR="00E023BB" w:rsidRPr="009432AD" w:rsidRDefault="00E023BB" w:rsidP="005208B2">
      <w:pPr>
        <w:pStyle w:val="Citas"/>
        <w:rPr>
          <w:b/>
        </w:rPr>
      </w:pPr>
    </w:p>
    <w:p w14:paraId="710CF78C" w14:textId="7DA4DC3B" w:rsidR="003E28B5" w:rsidRPr="003E28B5" w:rsidRDefault="00C720DC" w:rsidP="00E7112A">
      <w:pPr>
        <w:spacing w:before="240" w:line="360" w:lineRule="auto"/>
        <w:jc w:val="both"/>
        <w:rPr>
          <w:rFonts w:ascii="Palatino Linotype" w:hAnsi="Palatino Linotype"/>
          <w:b/>
          <w:bCs/>
          <w:sz w:val="24"/>
          <w:szCs w:val="24"/>
        </w:rPr>
      </w:pPr>
      <w:r>
        <w:rPr>
          <w:rFonts w:ascii="Palatino Linotype" w:hAnsi="Palatino Linotype"/>
          <w:bCs/>
          <w:sz w:val="24"/>
          <w:szCs w:val="24"/>
        </w:rPr>
        <w:t xml:space="preserve">Luego entonces, de una interpretación sistemática de la normatividad referida con antelación, se desprende que la </w:t>
      </w:r>
      <w:r w:rsidR="005208B2">
        <w:rPr>
          <w:rFonts w:ascii="Palatino Linotype" w:hAnsi="Palatino Linotype"/>
          <w:bCs/>
          <w:sz w:val="24"/>
          <w:szCs w:val="24"/>
        </w:rPr>
        <w:t xml:space="preserve">atención de quejas </w:t>
      </w:r>
      <w:r w:rsidR="003E28B5">
        <w:rPr>
          <w:rFonts w:ascii="Palatino Linotype" w:hAnsi="Palatino Linotype"/>
          <w:bCs/>
          <w:sz w:val="24"/>
          <w:szCs w:val="24"/>
        </w:rPr>
        <w:t xml:space="preserve">por agresiones verbales en razón de </w:t>
      </w:r>
      <w:r w:rsidR="003E28B5">
        <w:rPr>
          <w:rFonts w:ascii="Palatino Linotype" w:hAnsi="Palatino Linotype"/>
          <w:bCs/>
          <w:sz w:val="24"/>
          <w:szCs w:val="24"/>
        </w:rPr>
        <w:lastRenderedPageBreak/>
        <w:t xml:space="preserve">género, resulta del ámbito de competencia de diversas unidades administrativas.  Comparte el mismo supuesto el requerimiento identificado con el numeral </w:t>
      </w:r>
      <w:r w:rsidR="003E28B5">
        <w:rPr>
          <w:rFonts w:ascii="Palatino Linotype" w:hAnsi="Palatino Linotype"/>
          <w:b/>
          <w:bCs/>
          <w:sz w:val="24"/>
          <w:szCs w:val="24"/>
        </w:rPr>
        <w:t xml:space="preserve">2 –dos. </w:t>
      </w:r>
    </w:p>
    <w:p w14:paraId="7AF89D6C" w14:textId="48695D2C" w:rsidR="003E28B5" w:rsidRDefault="003645AE" w:rsidP="003645AE">
      <w:pPr>
        <w:pStyle w:val="INFOEM"/>
        <w:ind w:left="0" w:right="72"/>
        <w:rPr>
          <w:i w:val="0"/>
          <w:iCs/>
          <w:sz w:val="24"/>
          <w:szCs w:val="24"/>
        </w:rPr>
      </w:pPr>
      <w:r>
        <w:rPr>
          <w:i w:val="0"/>
          <w:iCs/>
          <w:sz w:val="24"/>
          <w:szCs w:val="24"/>
        </w:rPr>
        <w:t xml:space="preserve">Una vez sentado lo anterior, como se mencionó en el antecedente </w:t>
      </w:r>
      <w:r w:rsidR="001D5112">
        <w:rPr>
          <w:i w:val="0"/>
          <w:iCs/>
          <w:sz w:val="24"/>
          <w:szCs w:val="24"/>
        </w:rPr>
        <w:t>segundo</w:t>
      </w:r>
      <w:r>
        <w:rPr>
          <w:i w:val="0"/>
          <w:iCs/>
          <w:sz w:val="24"/>
          <w:szCs w:val="24"/>
        </w:rPr>
        <w:t xml:space="preserve"> </w:t>
      </w:r>
      <w:r>
        <w:rPr>
          <w:b/>
          <w:bCs/>
          <w:i w:val="0"/>
          <w:iCs/>
          <w:sz w:val="24"/>
          <w:szCs w:val="24"/>
        </w:rPr>
        <w:t xml:space="preserve">El Sujeto Obligado </w:t>
      </w:r>
      <w:r>
        <w:rPr>
          <w:i w:val="0"/>
          <w:iCs/>
          <w:sz w:val="24"/>
          <w:szCs w:val="24"/>
        </w:rPr>
        <w:t xml:space="preserve">rindió su respuesta en fecha </w:t>
      </w:r>
      <w:r w:rsidR="003E28B5">
        <w:rPr>
          <w:i w:val="0"/>
          <w:iCs/>
          <w:sz w:val="24"/>
          <w:szCs w:val="24"/>
        </w:rPr>
        <w:t xml:space="preserve">veintitrés de septiembre de dos mil veintiuno, adjuntando para tal efecto lo siguiente: </w:t>
      </w:r>
    </w:p>
    <w:p w14:paraId="46000BAA" w14:textId="654FC67A" w:rsidR="003E28B5" w:rsidRPr="00E023BB" w:rsidRDefault="003E28B5" w:rsidP="003E28B5">
      <w:pPr>
        <w:pStyle w:val="INFOEM"/>
        <w:numPr>
          <w:ilvl w:val="0"/>
          <w:numId w:val="38"/>
        </w:numPr>
        <w:ind w:right="72"/>
        <w:rPr>
          <w:b/>
          <w:i w:val="0"/>
          <w:iCs/>
          <w:sz w:val="24"/>
          <w:szCs w:val="24"/>
        </w:rPr>
      </w:pPr>
      <w:r>
        <w:rPr>
          <w:b/>
          <w:i w:val="0"/>
          <w:iCs/>
          <w:sz w:val="24"/>
          <w:szCs w:val="24"/>
        </w:rPr>
        <w:t xml:space="preserve">“Anexo -328 (1).pdf”: </w:t>
      </w:r>
      <w:r>
        <w:rPr>
          <w:i w:val="0"/>
          <w:iCs/>
          <w:sz w:val="24"/>
          <w:szCs w:val="24"/>
        </w:rPr>
        <w:t xml:space="preserve">Oficio </w:t>
      </w:r>
      <w:r>
        <w:rPr>
          <w:b/>
          <w:i w:val="0"/>
          <w:iCs/>
          <w:sz w:val="24"/>
          <w:szCs w:val="24"/>
        </w:rPr>
        <w:t xml:space="preserve">210C0101030000S/3080/2021 </w:t>
      </w:r>
      <w:r>
        <w:rPr>
          <w:i w:val="0"/>
          <w:iCs/>
          <w:sz w:val="24"/>
          <w:szCs w:val="24"/>
        </w:rPr>
        <w:t>signado por el Servidor Público Habilitado de la Unidad de Asuntos Jurídicos e Igualdad de Género y dirigido al Jefe de Departamento de Legislación y Consulta y Suplente del Titular de la Unidad de T</w:t>
      </w:r>
      <w:r w:rsidR="00E023BB">
        <w:rPr>
          <w:i w:val="0"/>
          <w:iCs/>
          <w:sz w:val="24"/>
          <w:szCs w:val="24"/>
        </w:rPr>
        <w:t xml:space="preserve">ransparencia, en síntesis expone las siguientes ideas medulares: </w:t>
      </w:r>
    </w:p>
    <w:p w14:paraId="34E8E2C1" w14:textId="3C2EDC43" w:rsidR="00E023BB" w:rsidRPr="00E023BB" w:rsidRDefault="00E023BB" w:rsidP="00E023BB">
      <w:pPr>
        <w:pStyle w:val="INFOEM"/>
        <w:numPr>
          <w:ilvl w:val="0"/>
          <w:numId w:val="39"/>
        </w:numPr>
        <w:ind w:right="72"/>
        <w:rPr>
          <w:b/>
          <w:i w:val="0"/>
          <w:iCs/>
          <w:sz w:val="24"/>
          <w:szCs w:val="24"/>
        </w:rPr>
      </w:pPr>
      <w:r>
        <w:rPr>
          <w:i w:val="0"/>
          <w:iCs/>
          <w:sz w:val="24"/>
          <w:szCs w:val="24"/>
        </w:rPr>
        <w:t xml:space="preserve">Que el personal que realiza actividades en las escuelas particulares dependen jerárquicamente del Jefe de la Unidad de Asuntos Jurídicos e Igualdad de Género. </w:t>
      </w:r>
    </w:p>
    <w:p w14:paraId="1BC2FF1A" w14:textId="75BE50E8" w:rsidR="00E023BB" w:rsidRPr="008021F5" w:rsidRDefault="00E023BB" w:rsidP="004F5F0D">
      <w:pPr>
        <w:pStyle w:val="INFOEM"/>
        <w:numPr>
          <w:ilvl w:val="0"/>
          <w:numId w:val="39"/>
        </w:numPr>
        <w:ind w:right="72"/>
        <w:rPr>
          <w:b/>
          <w:i w:val="0"/>
          <w:iCs/>
          <w:sz w:val="24"/>
          <w:szCs w:val="24"/>
        </w:rPr>
      </w:pPr>
      <w:r w:rsidRPr="008021F5">
        <w:rPr>
          <w:i w:val="0"/>
          <w:iCs/>
          <w:sz w:val="24"/>
          <w:szCs w:val="24"/>
        </w:rPr>
        <w:t>Que las denuncias se podrán interponer de forma presencial, telefónica o electr</w:t>
      </w:r>
      <w:r w:rsidR="008021F5" w:rsidRPr="008021F5">
        <w:rPr>
          <w:i w:val="0"/>
          <w:iCs/>
          <w:sz w:val="24"/>
          <w:szCs w:val="24"/>
        </w:rPr>
        <w:t xml:space="preserve">ónica ante la Unidad de Asuntos Jurídicos e Igualdad de Género, </w:t>
      </w:r>
      <w:r w:rsidRPr="008021F5">
        <w:rPr>
          <w:i w:val="0"/>
          <w:iCs/>
          <w:sz w:val="24"/>
          <w:szCs w:val="24"/>
        </w:rPr>
        <w:t xml:space="preserve"> señalando para tal efecto dirección, número telefónico y diversos correos electrónicos. </w:t>
      </w:r>
    </w:p>
    <w:p w14:paraId="12A9D082" w14:textId="2486A910" w:rsidR="00E023BB" w:rsidRPr="003C741F" w:rsidRDefault="00E023BB" w:rsidP="00E023BB">
      <w:pPr>
        <w:pStyle w:val="INFOEM"/>
        <w:numPr>
          <w:ilvl w:val="0"/>
          <w:numId w:val="39"/>
        </w:numPr>
        <w:ind w:right="72"/>
        <w:rPr>
          <w:b/>
          <w:i w:val="0"/>
          <w:iCs/>
          <w:sz w:val="24"/>
          <w:szCs w:val="24"/>
        </w:rPr>
      </w:pPr>
      <w:r>
        <w:rPr>
          <w:i w:val="0"/>
          <w:iCs/>
          <w:sz w:val="24"/>
          <w:szCs w:val="24"/>
        </w:rPr>
        <w:t xml:space="preserve">Que dentro de su </w:t>
      </w:r>
      <w:r w:rsidR="003C741F">
        <w:rPr>
          <w:i w:val="0"/>
          <w:iCs/>
          <w:sz w:val="24"/>
          <w:szCs w:val="24"/>
        </w:rPr>
        <w:t xml:space="preserve">normatividad aplicable figura un Código de Conducta que contempla un apartado de comportamiento digno, así como el valor del respeto, mismo que puede ser consultado en la siguiente dirección electrónica: </w:t>
      </w:r>
      <w:hyperlink r:id="rId12" w:history="1">
        <w:r w:rsidR="003C741F" w:rsidRPr="00DE35D1">
          <w:rPr>
            <w:rStyle w:val="Hipervnculo"/>
            <w:i w:val="0"/>
            <w:iCs/>
            <w:sz w:val="24"/>
            <w:szCs w:val="24"/>
          </w:rPr>
          <w:t>https://legislacion.edomex.gob.mx/sites/legislacion.edomex.gob.mx/files/files/pdf/gct/2019/sep051.pdf</w:t>
        </w:r>
      </w:hyperlink>
      <w:r w:rsidR="003C741F">
        <w:rPr>
          <w:i w:val="0"/>
          <w:iCs/>
          <w:sz w:val="24"/>
          <w:szCs w:val="24"/>
        </w:rPr>
        <w:t xml:space="preserve"> </w:t>
      </w:r>
    </w:p>
    <w:p w14:paraId="54445055" w14:textId="7DE490A0" w:rsidR="003C741F" w:rsidRDefault="003C741F" w:rsidP="00E023BB">
      <w:pPr>
        <w:pStyle w:val="INFOEM"/>
        <w:numPr>
          <w:ilvl w:val="0"/>
          <w:numId w:val="39"/>
        </w:numPr>
        <w:ind w:right="72"/>
        <w:rPr>
          <w:b/>
          <w:i w:val="0"/>
          <w:iCs/>
          <w:sz w:val="24"/>
          <w:szCs w:val="24"/>
        </w:rPr>
      </w:pPr>
      <w:r>
        <w:rPr>
          <w:i w:val="0"/>
          <w:iCs/>
          <w:sz w:val="24"/>
          <w:szCs w:val="24"/>
        </w:rPr>
        <w:t xml:space="preserve">Que una vez iniciada la denuncia con motivo de las agresiones verbales suscitadas entre el personal adscrito a la Unidad de Asuntos Jurídicos e Igualdad de Género, que realiza actividades en las escuelas particulares, se tomaran las medidas necesarias para que la instancia correspondiente sancione al servidor público de ser procedente. Con independencia de las sanciones en que podrían haber incurrido en materia laboral conforme a la Ley de Responsabilidades Administrativas del Estado de México y Municipios. </w:t>
      </w:r>
    </w:p>
    <w:p w14:paraId="2DC60939" w14:textId="0A563864" w:rsidR="003E28B5" w:rsidRPr="003E28B5" w:rsidRDefault="003E28B5" w:rsidP="003E28B5">
      <w:pPr>
        <w:pStyle w:val="INFOEM"/>
        <w:numPr>
          <w:ilvl w:val="0"/>
          <w:numId w:val="38"/>
        </w:numPr>
        <w:ind w:right="72"/>
        <w:rPr>
          <w:b/>
          <w:i w:val="0"/>
          <w:iCs/>
          <w:sz w:val="24"/>
          <w:szCs w:val="24"/>
        </w:rPr>
      </w:pPr>
      <w:r>
        <w:rPr>
          <w:b/>
          <w:i w:val="0"/>
          <w:iCs/>
          <w:sz w:val="24"/>
          <w:szCs w:val="24"/>
        </w:rPr>
        <w:t xml:space="preserve">“resp.328-21.pdf”: </w:t>
      </w:r>
      <w:r w:rsidR="003C741F">
        <w:rPr>
          <w:i w:val="0"/>
          <w:iCs/>
          <w:sz w:val="24"/>
          <w:szCs w:val="24"/>
        </w:rPr>
        <w:t xml:space="preserve">Oficio </w:t>
      </w:r>
      <w:r w:rsidR="003C741F">
        <w:rPr>
          <w:b/>
          <w:i w:val="0"/>
          <w:iCs/>
          <w:sz w:val="24"/>
          <w:szCs w:val="24"/>
        </w:rPr>
        <w:t xml:space="preserve">210C0101030000S/UT/1319/2021 </w:t>
      </w:r>
      <w:r w:rsidR="003C741F">
        <w:rPr>
          <w:i w:val="0"/>
          <w:iCs/>
          <w:sz w:val="24"/>
          <w:szCs w:val="24"/>
        </w:rPr>
        <w:t xml:space="preserve">signado por el Jefe del Departamento de Legislación y Consulta y Suplente del Titular de la Unidad de Transparencia y dirigido al particular, en lo medular refiere adjuntar la respuesta emitida por la Unidad de Asuntos Jurídicos e Igualdad de Género; de fecha veintitrés de septiembre de dos mil veintiuno. </w:t>
      </w:r>
    </w:p>
    <w:p w14:paraId="054118DA" w14:textId="77777777" w:rsidR="003E28B5" w:rsidRDefault="003E28B5" w:rsidP="003645AE">
      <w:pPr>
        <w:pStyle w:val="INFOEM"/>
        <w:ind w:left="0" w:right="72"/>
        <w:rPr>
          <w:i w:val="0"/>
          <w:iCs/>
          <w:sz w:val="24"/>
          <w:szCs w:val="24"/>
        </w:rPr>
      </w:pPr>
    </w:p>
    <w:p w14:paraId="16E4B0A3" w14:textId="6E4F643E" w:rsidR="003C741F" w:rsidRPr="00990E8E" w:rsidRDefault="003C741F" w:rsidP="003645AE">
      <w:pPr>
        <w:pStyle w:val="INFOEM"/>
        <w:ind w:left="0" w:right="72"/>
        <w:rPr>
          <w:i w:val="0"/>
          <w:iCs/>
          <w:sz w:val="24"/>
          <w:szCs w:val="24"/>
        </w:rPr>
      </w:pPr>
      <w:r>
        <w:rPr>
          <w:i w:val="0"/>
          <w:iCs/>
          <w:sz w:val="24"/>
          <w:szCs w:val="24"/>
        </w:rPr>
        <w:t xml:space="preserve">Luego entonces, es posible advertir que </w:t>
      </w:r>
      <w:r>
        <w:rPr>
          <w:b/>
          <w:i w:val="0"/>
          <w:iCs/>
          <w:sz w:val="24"/>
          <w:szCs w:val="24"/>
        </w:rPr>
        <w:t xml:space="preserve">El Sujeto Obligado </w:t>
      </w:r>
      <w:r>
        <w:rPr>
          <w:i w:val="0"/>
          <w:iCs/>
          <w:sz w:val="24"/>
          <w:szCs w:val="24"/>
        </w:rPr>
        <w:t xml:space="preserve">se limitó a señalar solo alguna de las áreas competentes para recibir quejas por </w:t>
      </w:r>
      <w:r w:rsidR="00990E8E">
        <w:rPr>
          <w:i w:val="0"/>
          <w:iCs/>
          <w:sz w:val="24"/>
          <w:szCs w:val="24"/>
        </w:rPr>
        <w:t xml:space="preserve">agresiones verbales con enfoque de violencia de género, es decir, colmó parcialmente el requerimiento identificado con el numeral </w:t>
      </w:r>
      <w:r w:rsidR="00990E8E">
        <w:rPr>
          <w:b/>
          <w:i w:val="0"/>
          <w:iCs/>
          <w:sz w:val="24"/>
          <w:szCs w:val="24"/>
        </w:rPr>
        <w:t xml:space="preserve">1 –uno-. </w:t>
      </w:r>
      <w:r w:rsidR="00990E8E">
        <w:rPr>
          <w:i w:val="0"/>
          <w:iCs/>
          <w:sz w:val="24"/>
          <w:szCs w:val="24"/>
        </w:rPr>
        <w:t xml:space="preserve">En contraste, el requerimiento identificado con </w:t>
      </w:r>
      <w:r w:rsidR="00990E8E">
        <w:rPr>
          <w:i w:val="0"/>
          <w:iCs/>
          <w:sz w:val="24"/>
          <w:szCs w:val="24"/>
        </w:rPr>
        <w:lastRenderedPageBreak/>
        <w:t xml:space="preserve">el numeral </w:t>
      </w:r>
      <w:r w:rsidR="00990E8E">
        <w:rPr>
          <w:b/>
          <w:i w:val="0"/>
          <w:iCs/>
          <w:sz w:val="24"/>
          <w:szCs w:val="24"/>
        </w:rPr>
        <w:t xml:space="preserve">2 –dos- </w:t>
      </w:r>
      <w:r w:rsidR="00990E8E">
        <w:rPr>
          <w:i w:val="0"/>
          <w:iCs/>
          <w:sz w:val="24"/>
          <w:szCs w:val="24"/>
        </w:rPr>
        <w:t xml:space="preserve">se tiene por atendido al esbozar con directrices generales el marco de responsabilidades al cual se encuentran sujetos los servidores públicos. </w:t>
      </w:r>
    </w:p>
    <w:p w14:paraId="76C58C11" w14:textId="02EC629D" w:rsidR="00990E8E" w:rsidRDefault="00B82A24" w:rsidP="00B82A24">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sidR="001D5112">
        <w:rPr>
          <w:rFonts w:ascii="Palatino Linotype" w:hAnsi="Palatino Linotype" w:cs="Arial"/>
          <w:b/>
        </w:rPr>
        <w:t>Sujeto Obligado, 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990E8E">
        <w:rPr>
          <w:rFonts w:ascii="Palatino Linotype" w:hAnsi="Palatino Linotype" w:cs="Arial"/>
        </w:rPr>
        <w:t xml:space="preserve">seis de octubre, </w:t>
      </w:r>
      <w:r w:rsidR="0093092F">
        <w:rPr>
          <w:rFonts w:ascii="Palatino Linotype" w:hAnsi="Palatino Linotype" w:cs="Arial"/>
        </w:rPr>
        <w:t>admitiéndose el ocho de octubre de dos mil veintiuno.</w:t>
      </w:r>
      <w:r w:rsidR="00990E8E">
        <w:rPr>
          <w:rFonts w:ascii="Palatino Linotype" w:hAnsi="Palatino Linotype" w:cs="Arial"/>
        </w:rPr>
        <w:t xml:space="preserve"> Señalando como razones o motivos de inconformidad:</w:t>
      </w:r>
    </w:p>
    <w:p w14:paraId="36805A97" w14:textId="281A9328" w:rsidR="00990E8E" w:rsidRPr="00990E8E" w:rsidRDefault="00990E8E" w:rsidP="00990E8E">
      <w:pPr>
        <w:pStyle w:val="Citas"/>
        <w:rPr>
          <w:b/>
        </w:rPr>
      </w:pPr>
      <w:r>
        <w:t xml:space="preserve">“dan una </w:t>
      </w:r>
      <w:proofErr w:type="spellStart"/>
      <w:r>
        <w:t>infomacion</w:t>
      </w:r>
      <w:proofErr w:type="spellEnd"/>
      <w:r>
        <w:t xml:space="preserve"> incompleta y </w:t>
      </w:r>
      <w:proofErr w:type="spellStart"/>
      <w:r>
        <w:t>venyajsoa</w:t>
      </w:r>
      <w:proofErr w:type="spellEnd"/>
      <w:r>
        <w:t xml:space="preserve"> para no </w:t>
      </w:r>
      <w:proofErr w:type="spellStart"/>
      <w:r>
        <w:t>inciiar</w:t>
      </w:r>
      <w:proofErr w:type="spellEnd"/>
      <w:r>
        <w:t xml:space="preserve"> los procedimientos sancionadores para el compañero que </w:t>
      </w:r>
      <w:proofErr w:type="spellStart"/>
      <w:r>
        <w:t>agredio</w:t>
      </w:r>
      <w:proofErr w:type="spellEnd"/>
      <w:r>
        <w:t xml:space="preserve"> a una mujer en la oficina de escuelas particulares de nombre </w:t>
      </w:r>
      <w:proofErr w:type="spellStart"/>
      <w:r>
        <w:t>german</w:t>
      </w:r>
      <w:proofErr w:type="spellEnd"/>
      <w:r>
        <w:t xml:space="preserve"> </w:t>
      </w:r>
      <w:proofErr w:type="spellStart"/>
      <w:r>
        <w:t>mondragon</w:t>
      </w:r>
      <w:proofErr w:type="spellEnd"/>
      <w:r>
        <w:t xml:space="preserve">” </w:t>
      </w:r>
      <w:r>
        <w:rPr>
          <w:b/>
        </w:rPr>
        <w:t xml:space="preserve">[Sic] </w:t>
      </w:r>
    </w:p>
    <w:p w14:paraId="497C3FF4" w14:textId="77777777" w:rsidR="00990E8E" w:rsidRDefault="00990E8E" w:rsidP="00B82A24">
      <w:pPr>
        <w:pStyle w:val="Sinespaciado"/>
        <w:spacing w:line="360" w:lineRule="auto"/>
        <w:jc w:val="both"/>
        <w:rPr>
          <w:rFonts w:ascii="Palatino Linotype" w:hAnsi="Palatino Linotype" w:cs="Arial"/>
        </w:rPr>
      </w:pPr>
    </w:p>
    <w:p w14:paraId="4F3F7F70" w14:textId="0176FE95" w:rsidR="00B82A24" w:rsidRDefault="00B82A24" w:rsidP="00B82A24">
      <w:pPr>
        <w:pStyle w:val="Citas"/>
        <w:ind w:left="0" w:right="0"/>
        <w:rPr>
          <w:i w:val="0"/>
          <w:sz w:val="24"/>
          <w:szCs w:val="24"/>
        </w:rPr>
      </w:pPr>
      <w:r w:rsidRPr="00B82A24">
        <w:rPr>
          <w:i w:val="0"/>
          <w:sz w:val="24"/>
          <w:szCs w:val="24"/>
        </w:rPr>
        <w:t>Es decir, los motivos de inconformidad esgrimidos por la particular se encuentran encauzados a resaltar</w:t>
      </w:r>
      <w:r>
        <w:rPr>
          <w:i w:val="0"/>
          <w:sz w:val="24"/>
          <w:szCs w:val="24"/>
        </w:rPr>
        <w:t xml:space="preserve"> la actualización de la causal de procedencia inmer</w:t>
      </w:r>
      <w:r w:rsidR="004A3981">
        <w:rPr>
          <w:i w:val="0"/>
          <w:sz w:val="24"/>
          <w:szCs w:val="24"/>
        </w:rPr>
        <w:t xml:space="preserve">sa en el numeral 179, fracción </w:t>
      </w:r>
      <w:r w:rsidR="00990E8E">
        <w:rPr>
          <w:i w:val="0"/>
          <w:sz w:val="24"/>
          <w:szCs w:val="24"/>
        </w:rPr>
        <w:t>V</w:t>
      </w:r>
      <w:r>
        <w:rPr>
          <w:i w:val="0"/>
          <w:sz w:val="24"/>
          <w:szCs w:val="24"/>
        </w:rPr>
        <w:t xml:space="preserve"> de la Ley </w:t>
      </w:r>
      <w:r w:rsidR="004A3981">
        <w:rPr>
          <w:i w:val="0"/>
          <w:sz w:val="24"/>
          <w:szCs w:val="24"/>
        </w:rPr>
        <w:t>de Transparencia y Acceso a la Información Pública del Estado de México y Municipios</w:t>
      </w:r>
      <w:r>
        <w:rPr>
          <w:i w:val="0"/>
          <w:sz w:val="24"/>
          <w:szCs w:val="24"/>
        </w:rPr>
        <w:t xml:space="preserve">, porción normativa que dispone a la literalidad lo siguiente: </w:t>
      </w:r>
    </w:p>
    <w:p w14:paraId="11D9D835" w14:textId="6E1A9604" w:rsidR="004A3981" w:rsidRDefault="004A3981" w:rsidP="004A3981">
      <w:pPr>
        <w:pStyle w:val="Citas"/>
      </w:pPr>
      <w:r>
        <w:t>“</w:t>
      </w:r>
      <w:r w:rsidRPr="004A3981">
        <w:t>Artículo 179. El recurso de revisión es un medio de protección que la Ley otorga a los particulares, para hacer valer su derecho de acceso a la información pública, y procederá en contra de las siguientes causas:</w:t>
      </w:r>
    </w:p>
    <w:p w14:paraId="4D1141D7" w14:textId="179D8837" w:rsidR="00990E8E" w:rsidRPr="004A3981" w:rsidRDefault="00990E8E" w:rsidP="004A3981">
      <w:pPr>
        <w:pStyle w:val="Citas"/>
      </w:pPr>
      <w:r>
        <w:t>(…)</w:t>
      </w:r>
    </w:p>
    <w:p w14:paraId="1730435B" w14:textId="77777777" w:rsidR="00990E8E" w:rsidRDefault="00990E8E" w:rsidP="004A3981">
      <w:pPr>
        <w:pStyle w:val="Citas"/>
      </w:pPr>
      <w:r>
        <w:t xml:space="preserve">V. La entrega de información incompleta; </w:t>
      </w:r>
    </w:p>
    <w:p w14:paraId="0CFA138A" w14:textId="3194B4E1" w:rsidR="004A3981" w:rsidRPr="004A3981" w:rsidRDefault="004A3981" w:rsidP="004A3981">
      <w:pPr>
        <w:pStyle w:val="Citas"/>
        <w:rPr>
          <w:b/>
        </w:rPr>
      </w:pPr>
      <w:r>
        <w:t xml:space="preserve">(…)” </w:t>
      </w:r>
      <w:r>
        <w:rPr>
          <w:b/>
        </w:rPr>
        <w:t xml:space="preserve">[Sic] </w:t>
      </w:r>
    </w:p>
    <w:p w14:paraId="69743B5D" w14:textId="3DD2216B" w:rsidR="004A3981" w:rsidRDefault="004A3981" w:rsidP="004A398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 informe justificado. De aquí que deba arribarse a las siguientes consideraciones: </w:t>
      </w:r>
    </w:p>
    <w:p w14:paraId="3D9D7636" w14:textId="2096C978" w:rsidR="00990E8E" w:rsidRDefault="004A3981" w:rsidP="006C315A">
      <w:pPr>
        <w:pStyle w:val="Prrafodelista"/>
        <w:numPr>
          <w:ilvl w:val="0"/>
          <w:numId w:val="4"/>
        </w:numPr>
        <w:autoSpaceDE w:val="0"/>
        <w:autoSpaceDN w:val="0"/>
        <w:adjustRightInd w:val="0"/>
        <w:spacing w:before="240" w:line="360" w:lineRule="auto"/>
        <w:contextualSpacing/>
        <w:jc w:val="both"/>
        <w:rPr>
          <w:rFonts w:ascii="Palatino Linotype" w:hAnsi="Palatino Linotype"/>
          <w:bCs/>
        </w:rPr>
      </w:pPr>
      <w:r w:rsidRPr="00990E8E">
        <w:rPr>
          <w:rFonts w:ascii="Palatino Linotype" w:hAnsi="Palatino Linotype"/>
          <w:bCs/>
        </w:rPr>
        <w:t xml:space="preserve">A través del derecho de acceso a la información pública </w:t>
      </w:r>
      <w:r w:rsidR="00990E8E" w:rsidRPr="00990E8E">
        <w:rPr>
          <w:rFonts w:ascii="Palatino Linotype" w:hAnsi="Palatino Linotype"/>
          <w:bCs/>
        </w:rPr>
        <w:t xml:space="preserve">fue requerido </w:t>
      </w:r>
      <w:r w:rsidR="00990E8E">
        <w:rPr>
          <w:rFonts w:ascii="Palatino Linotype" w:hAnsi="Palatino Linotype"/>
          <w:bCs/>
        </w:rPr>
        <w:t>e</w:t>
      </w:r>
      <w:r w:rsidR="00990E8E" w:rsidRPr="00990E8E">
        <w:rPr>
          <w:rFonts w:ascii="Palatino Linotype" w:hAnsi="Palatino Linotype"/>
          <w:bCs/>
        </w:rPr>
        <w:t xml:space="preserve">l o los documentos donde conste el área, oficina o equivalente, en la que se pueda interponer una queja con motivo de los hechos descritos en la solicitud de información </w:t>
      </w:r>
      <w:r w:rsidR="00990E8E" w:rsidRPr="00990E8E">
        <w:rPr>
          <w:rFonts w:ascii="Palatino Linotype" w:hAnsi="Palatino Linotype"/>
          <w:b/>
        </w:rPr>
        <w:t xml:space="preserve">00328/SEIEM/IP/2021, </w:t>
      </w:r>
      <w:r w:rsidR="00990E8E" w:rsidRPr="00990E8E">
        <w:rPr>
          <w:rFonts w:ascii="Palatino Linotype" w:hAnsi="Palatino Linotype"/>
          <w:bCs/>
        </w:rPr>
        <w:t xml:space="preserve">al uno de septiembre de dos mil veintiuno. Así como </w:t>
      </w:r>
      <w:r w:rsidR="00990E8E">
        <w:rPr>
          <w:rFonts w:ascii="Palatino Linotype" w:hAnsi="Palatino Linotype"/>
          <w:bCs/>
        </w:rPr>
        <w:t>e</w:t>
      </w:r>
      <w:r w:rsidR="00990E8E" w:rsidRPr="00990E8E">
        <w:rPr>
          <w:rFonts w:ascii="Palatino Linotype" w:hAnsi="Palatino Linotype"/>
          <w:bCs/>
        </w:rPr>
        <w:t xml:space="preserve">l o los documentos donde consten las medidas de protección para salvaguardar la integridad del personal adscrito a escuelas particulares, al uno de septiembre de dos mil veintiuno. </w:t>
      </w:r>
    </w:p>
    <w:p w14:paraId="5D1D7FCD" w14:textId="032D41F7" w:rsidR="00990E8E" w:rsidRPr="00990E8E" w:rsidRDefault="00990E8E" w:rsidP="007A7752">
      <w:pPr>
        <w:pStyle w:val="Prrafodelista"/>
        <w:numPr>
          <w:ilvl w:val="0"/>
          <w:numId w:val="4"/>
        </w:numPr>
        <w:autoSpaceDE w:val="0"/>
        <w:autoSpaceDN w:val="0"/>
        <w:adjustRightInd w:val="0"/>
        <w:spacing w:before="240" w:line="360" w:lineRule="auto"/>
        <w:contextualSpacing/>
        <w:jc w:val="both"/>
        <w:rPr>
          <w:rFonts w:ascii="Palatino Linotype" w:hAnsi="Palatino Linotype"/>
          <w:bCs/>
        </w:rPr>
      </w:pPr>
      <w:r w:rsidRPr="00990E8E">
        <w:rPr>
          <w:rFonts w:ascii="Palatino Linotype" w:hAnsi="Palatino Linotype"/>
          <w:bCs/>
        </w:rPr>
        <w:t xml:space="preserve">De una interpretación sistemática a los artículos 1 y 2 de la Ley que crea el organismo público descentralizado denominado Servicios Educativos Integrados, así como los  apartados de </w:t>
      </w:r>
      <w:r w:rsidRPr="00990E8E">
        <w:rPr>
          <w:rFonts w:ascii="Palatino Linotype" w:hAnsi="Palatino Linotype"/>
          <w:b/>
          <w:bCs/>
        </w:rPr>
        <w:t>antecedente</w:t>
      </w:r>
      <w:r w:rsidRPr="00990E8E">
        <w:rPr>
          <w:rFonts w:ascii="Palatino Linotype" w:hAnsi="Palatino Linotype"/>
          <w:bCs/>
        </w:rPr>
        <w:t xml:space="preserve">s y el apartado </w:t>
      </w:r>
      <w:r w:rsidRPr="00990E8E">
        <w:rPr>
          <w:rFonts w:ascii="Palatino Linotype" w:hAnsi="Palatino Linotype"/>
          <w:b/>
        </w:rPr>
        <w:t>205C13000</w:t>
      </w:r>
      <w:r w:rsidRPr="00990E8E">
        <w:rPr>
          <w:rFonts w:ascii="Palatino Linotype" w:hAnsi="Palatino Linotype"/>
        </w:rPr>
        <w:t xml:space="preserve"> del Manual General de Organización de Servicios Educativos Integrados al Estado de México,</w:t>
      </w:r>
      <w:r>
        <w:rPr>
          <w:rFonts w:ascii="Palatino Linotype" w:hAnsi="Palatino Linotype"/>
        </w:rPr>
        <w:t xml:space="preserve"> se desprende que </w:t>
      </w:r>
      <w:r>
        <w:rPr>
          <w:rFonts w:ascii="Palatino Linotype" w:hAnsi="Palatino Linotype"/>
          <w:b/>
        </w:rPr>
        <w:t xml:space="preserve">El Sujeto Obligado </w:t>
      </w:r>
      <w:r>
        <w:rPr>
          <w:rFonts w:ascii="Palatino Linotype" w:hAnsi="Palatino Linotype"/>
        </w:rPr>
        <w:t xml:space="preserve">cuenta con diversas autoridades administrativas cuya esfera competencial les constriñe a conocer de quejas con motivo de violencia verbal con perspectiva de género. Así como medidas de protección contra personal docente. </w:t>
      </w:r>
    </w:p>
    <w:p w14:paraId="4920086B" w14:textId="4E99ADB7" w:rsidR="004A3981" w:rsidRPr="004A3981" w:rsidRDefault="004A3981" w:rsidP="004A3981">
      <w:pPr>
        <w:pStyle w:val="Prrafodelista"/>
        <w:numPr>
          <w:ilvl w:val="0"/>
          <w:numId w:val="4"/>
        </w:numPr>
        <w:spacing w:line="360" w:lineRule="auto"/>
        <w:contextualSpacing/>
        <w:jc w:val="both"/>
        <w:rPr>
          <w:rFonts w:ascii="Palatino Linotype" w:eastAsia="MS Mincho" w:hAnsi="Palatino Linotype"/>
          <w:b/>
          <w:u w:val="single"/>
        </w:rPr>
      </w:pPr>
      <w:r w:rsidRPr="008A7548">
        <w:rPr>
          <w:rFonts w:ascii="Palatino Linotype" w:eastAsia="MS Mincho" w:hAnsi="Palatino Linotype"/>
        </w:rPr>
        <w:t xml:space="preserve">Mediante respuesta, </w:t>
      </w:r>
      <w:r w:rsidRPr="008A7548">
        <w:rPr>
          <w:rFonts w:ascii="Palatino Linotype" w:eastAsia="MS Mincho" w:hAnsi="Palatino Linotype"/>
          <w:b/>
        </w:rPr>
        <w:t xml:space="preserve">El Sujeto Obligado </w:t>
      </w:r>
      <w:r w:rsidRPr="008A7548">
        <w:rPr>
          <w:rFonts w:ascii="Palatino Linotype" w:eastAsia="MS Mincho" w:hAnsi="Palatino Linotype"/>
        </w:rPr>
        <w:t xml:space="preserve">se limitó a </w:t>
      </w:r>
      <w:r>
        <w:rPr>
          <w:rFonts w:ascii="Palatino Linotype" w:eastAsia="MS Mincho" w:hAnsi="Palatino Linotype"/>
        </w:rPr>
        <w:t xml:space="preserve">señalar lo siguiente: </w:t>
      </w:r>
    </w:p>
    <w:p w14:paraId="2A95B892" w14:textId="251CDAD4" w:rsidR="004A3981" w:rsidRPr="004A3981" w:rsidRDefault="00990E8E" w:rsidP="004A3981">
      <w:pPr>
        <w:pStyle w:val="Prrafodelista"/>
        <w:numPr>
          <w:ilvl w:val="0"/>
          <w:numId w:val="32"/>
        </w:numPr>
        <w:spacing w:line="360" w:lineRule="auto"/>
        <w:contextualSpacing/>
        <w:jc w:val="both"/>
        <w:rPr>
          <w:rFonts w:ascii="Palatino Linotype" w:eastAsia="MS Mincho" w:hAnsi="Palatino Linotype"/>
          <w:b/>
          <w:u w:val="single"/>
        </w:rPr>
      </w:pPr>
      <w:r>
        <w:rPr>
          <w:rFonts w:ascii="Palatino Linotype" w:eastAsia="MS Mincho" w:hAnsi="Palatino Linotype"/>
        </w:rPr>
        <w:t xml:space="preserve">Que una de las áreas competentes para conocer de las multicitadas quejas es la Unidad de Asuntos Jurídicos e Igualdad de Género. </w:t>
      </w:r>
    </w:p>
    <w:p w14:paraId="3A40DC17" w14:textId="0C6A2FD9" w:rsidR="00D368A8" w:rsidRPr="004A3981" w:rsidRDefault="00990E8E" w:rsidP="00D368A8">
      <w:pPr>
        <w:pStyle w:val="Prrafodelista"/>
        <w:numPr>
          <w:ilvl w:val="0"/>
          <w:numId w:val="32"/>
        </w:numPr>
        <w:spacing w:line="360" w:lineRule="auto"/>
        <w:contextualSpacing/>
        <w:jc w:val="both"/>
        <w:rPr>
          <w:rFonts w:ascii="Palatino Linotype" w:eastAsia="MS Mincho" w:hAnsi="Palatino Linotype"/>
          <w:b/>
          <w:u w:val="single"/>
        </w:rPr>
      </w:pPr>
      <w:r>
        <w:rPr>
          <w:rFonts w:ascii="Palatino Linotype" w:eastAsia="MS Mincho" w:hAnsi="Palatino Linotype"/>
        </w:rPr>
        <w:lastRenderedPageBreak/>
        <w:t xml:space="preserve">Que el sujeto obligado esbozó con directrices generales el marco de responsabilidades de los servidores públicos, así como las acciones para salvaguardar la integridad de los docentes. </w:t>
      </w:r>
    </w:p>
    <w:p w14:paraId="44BC76B6" w14:textId="516ED215" w:rsidR="004A3981" w:rsidRDefault="004A3981" w:rsidP="004A3981">
      <w:pPr>
        <w:pStyle w:val="Prrafodelista"/>
        <w:numPr>
          <w:ilvl w:val="0"/>
          <w:numId w:val="4"/>
        </w:numPr>
        <w:spacing w:line="360" w:lineRule="auto"/>
        <w:contextualSpacing/>
        <w:jc w:val="both"/>
        <w:rPr>
          <w:rFonts w:ascii="Palatino Linotype" w:eastAsia="MS Mincho" w:hAnsi="Palatino Linotype"/>
        </w:rPr>
      </w:pPr>
      <w:r w:rsidRPr="008A7548">
        <w:rPr>
          <w:rFonts w:ascii="Palatino Linotype" w:eastAsia="MS Mincho" w:hAnsi="Palatino Linotype"/>
        </w:rPr>
        <w:t xml:space="preserve">En contraste, en etapa de manifestaciones, </w:t>
      </w:r>
      <w:r w:rsidRPr="008A7548">
        <w:rPr>
          <w:rFonts w:ascii="Palatino Linotype" w:eastAsia="MS Mincho" w:hAnsi="Palatino Linotype"/>
          <w:b/>
        </w:rPr>
        <w:t xml:space="preserve">El Sujeto Obligado </w:t>
      </w:r>
      <w:r w:rsidR="00D368A8">
        <w:rPr>
          <w:rFonts w:ascii="Palatino Linotype" w:eastAsia="MS Mincho" w:hAnsi="Palatino Linotype"/>
        </w:rPr>
        <w:t xml:space="preserve">fue omiso en rendir su informe justificado. </w:t>
      </w:r>
      <w:r w:rsidRPr="008A7548">
        <w:rPr>
          <w:rFonts w:ascii="Palatino Linotype" w:eastAsia="MS Mincho" w:hAnsi="Palatino Linotype"/>
        </w:rPr>
        <w:t xml:space="preserve"> </w:t>
      </w:r>
    </w:p>
    <w:p w14:paraId="2CAC3341" w14:textId="0D92FAC2" w:rsidR="0057583E" w:rsidRPr="007819C6" w:rsidRDefault="00E20F0C" w:rsidP="004A3981">
      <w:pPr>
        <w:pStyle w:val="Prrafodelista"/>
        <w:numPr>
          <w:ilvl w:val="0"/>
          <w:numId w:val="4"/>
        </w:numPr>
        <w:spacing w:line="360" w:lineRule="auto"/>
        <w:contextualSpacing/>
        <w:jc w:val="both"/>
        <w:rPr>
          <w:rFonts w:ascii="Palatino Linotype" w:eastAsia="MS Mincho" w:hAnsi="Palatino Linotype"/>
        </w:rPr>
      </w:pPr>
      <w:r w:rsidRPr="007819C6">
        <w:rPr>
          <w:rFonts w:ascii="Palatino Linotype" w:eastAsia="MS Mincho" w:hAnsi="Palatino Linotype"/>
        </w:rPr>
        <w:t>Finalmente</w:t>
      </w:r>
      <w:r w:rsidR="004837B6" w:rsidRPr="007819C6">
        <w:rPr>
          <w:rFonts w:ascii="Palatino Linotype" w:eastAsia="MS Mincho" w:hAnsi="Palatino Linotype"/>
        </w:rPr>
        <w:t>, si bien es cierto</w:t>
      </w:r>
      <w:r w:rsidRPr="007819C6">
        <w:rPr>
          <w:rFonts w:ascii="Palatino Linotype" w:eastAsia="MS Mincho" w:hAnsi="Palatino Linotype"/>
        </w:rPr>
        <w:t xml:space="preserve"> que </w:t>
      </w:r>
      <w:r w:rsidR="00EB29BB" w:rsidRPr="007819C6">
        <w:rPr>
          <w:rFonts w:ascii="Palatino Linotype" w:eastAsia="MS Mincho" w:hAnsi="Palatino Linotype"/>
        </w:rPr>
        <w:t>las quejas o denuncias con motivo de violencia verbal con perspectiva de género podrán ser presentadas ante diversas unidades administrativas del Sujeto O</w:t>
      </w:r>
      <w:r w:rsidR="004837B6" w:rsidRPr="007819C6">
        <w:rPr>
          <w:rFonts w:ascii="Palatino Linotype" w:eastAsia="MS Mincho" w:hAnsi="Palatino Linotype"/>
        </w:rPr>
        <w:t xml:space="preserve">bligado, lo cierto </w:t>
      </w:r>
      <w:r w:rsidR="00EB29BB" w:rsidRPr="007819C6">
        <w:rPr>
          <w:rFonts w:ascii="Palatino Linotype" w:eastAsia="MS Mincho" w:hAnsi="Palatino Linotype"/>
        </w:rPr>
        <w:t xml:space="preserve">también </w:t>
      </w:r>
      <w:r w:rsidR="004837B6" w:rsidRPr="007819C6">
        <w:rPr>
          <w:rFonts w:ascii="Palatino Linotype" w:eastAsia="MS Mincho" w:hAnsi="Palatino Linotype"/>
        </w:rPr>
        <w:t xml:space="preserve">es que </w:t>
      </w:r>
      <w:r w:rsidR="00EB29BB" w:rsidRPr="007819C6">
        <w:rPr>
          <w:rFonts w:ascii="Palatino Linotype" w:eastAsia="MS Mincho" w:hAnsi="Palatino Linotype"/>
        </w:rPr>
        <w:t xml:space="preserve">podrán ser presentadas ante la Secretaría de Contraloría del Estado de México, </w:t>
      </w:r>
      <w:r w:rsidR="004837B6" w:rsidRPr="007819C6">
        <w:rPr>
          <w:rFonts w:ascii="Palatino Linotype" w:eastAsia="MS Mincho" w:hAnsi="Palatino Linotype"/>
        </w:rPr>
        <w:t xml:space="preserve">órgano centralizado competente para </w:t>
      </w:r>
      <w:r w:rsidR="0057583E" w:rsidRPr="007819C6">
        <w:rPr>
          <w:rFonts w:ascii="Palatino Linotype" w:eastAsia="MS Mincho" w:hAnsi="Palatino Linotype"/>
        </w:rPr>
        <w:t>conocer e investigar los actos, omisiones o conductas de los servidores públicos que puedan constituir responsabilidades administrativas</w:t>
      </w:r>
      <w:r w:rsidR="002F0A0B" w:rsidRPr="007819C6">
        <w:rPr>
          <w:rFonts w:ascii="Palatino Linotype" w:eastAsia="MS Mincho" w:hAnsi="Palatino Linotype"/>
        </w:rPr>
        <w:t xml:space="preserve">, substanciar los procedimientos correspondientes e incluso ejercer diversas </w:t>
      </w:r>
      <w:r w:rsidR="002F03A5" w:rsidRPr="007819C6">
        <w:rPr>
          <w:rFonts w:ascii="Palatino Linotype" w:eastAsia="MS Mincho" w:hAnsi="Palatino Linotype"/>
        </w:rPr>
        <w:t xml:space="preserve">acciones, lo anterior en términos del numeral 38 Bis, fracción XIX de la Ley Orgánica de la Administración Pública del Estado de México. </w:t>
      </w:r>
    </w:p>
    <w:p w14:paraId="59608799" w14:textId="77777777" w:rsidR="0057583E" w:rsidRDefault="0057583E" w:rsidP="0057583E">
      <w:pPr>
        <w:spacing w:line="360" w:lineRule="auto"/>
        <w:contextualSpacing/>
        <w:jc w:val="both"/>
        <w:rPr>
          <w:rFonts w:ascii="Palatino Linotype" w:eastAsia="MS Mincho" w:hAnsi="Palatino Linotype"/>
        </w:rPr>
      </w:pPr>
    </w:p>
    <w:p w14:paraId="47BA1192" w14:textId="77777777" w:rsidR="0063349E" w:rsidRDefault="0063349E" w:rsidP="00D368A8">
      <w:pPr>
        <w:spacing w:line="360" w:lineRule="auto"/>
        <w:contextualSpacing/>
        <w:jc w:val="both"/>
        <w:rPr>
          <w:rFonts w:ascii="Palatino Linotype" w:eastAsia="MS Mincho" w:hAnsi="Palatino Linotype"/>
          <w:sz w:val="24"/>
          <w:szCs w:val="24"/>
        </w:rPr>
      </w:pPr>
    </w:p>
    <w:p w14:paraId="551D56A1" w14:textId="74F6C278" w:rsidR="00D368A8" w:rsidRPr="008A7548" w:rsidRDefault="00D368A8" w:rsidP="00D368A8">
      <w:pPr>
        <w:spacing w:line="360" w:lineRule="auto"/>
        <w:contextualSpacing/>
        <w:jc w:val="both"/>
        <w:rPr>
          <w:rFonts w:ascii="Palatino Linotype" w:eastAsia="MS Mincho" w:hAnsi="Palatino Linotype"/>
          <w:sz w:val="24"/>
          <w:szCs w:val="24"/>
        </w:rPr>
      </w:pPr>
      <w:r w:rsidRPr="008A7548">
        <w:rPr>
          <w:rFonts w:ascii="Palatino Linotype" w:eastAsia="MS Mincho" w:hAnsi="Palatino Linotype"/>
          <w:sz w:val="24"/>
          <w:szCs w:val="24"/>
        </w:rPr>
        <w:t xml:space="preserve">Con base en lo anteriormente expuesto, resulta procedente ordenar </w:t>
      </w:r>
      <w:r>
        <w:rPr>
          <w:rFonts w:ascii="Palatino Linotype" w:eastAsia="MS Mincho" w:hAnsi="Palatino Linotype"/>
          <w:sz w:val="24"/>
          <w:szCs w:val="24"/>
        </w:rPr>
        <w:t xml:space="preserve">una búsqueda exhaustiva y razonable, a efecto de entregar, </w:t>
      </w:r>
      <w:r w:rsidRPr="008A7548">
        <w:rPr>
          <w:rFonts w:ascii="Palatino Linotype" w:eastAsia="MS Mincho" w:hAnsi="Palatino Linotype"/>
          <w:sz w:val="24"/>
          <w:szCs w:val="24"/>
        </w:rPr>
        <w:t xml:space="preserve">la siguiente información: </w:t>
      </w:r>
    </w:p>
    <w:p w14:paraId="3E7C4FA4" w14:textId="77777777" w:rsidR="00424808" w:rsidRDefault="00424808" w:rsidP="001742A5">
      <w:pPr>
        <w:spacing w:line="360" w:lineRule="auto"/>
        <w:contextualSpacing/>
        <w:jc w:val="both"/>
        <w:rPr>
          <w:rFonts w:ascii="Palatino Linotype" w:eastAsia="MS Mincho" w:hAnsi="Palatino Linotype"/>
        </w:rPr>
      </w:pPr>
    </w:p>
    <w:p w14:paraId="20CF2335" w14:textId="2163BEBC" w:rsidR="00500396" w:rsidRPr="006F0BA3" w:rsidRDefault="00500396" w:rsidP="00500396">
      <w:pPr>
        <w:pStyle w:val="Prrafodelista"/>
        <w:numPr>
          <w:ilvl w:val="0"/>
          <w:numId w:val="40"/>
        </w:numPr>
        <w:spacing w:before="240" w:line="360" w:lineRule="auto"/>
        <w:jc w:val="both"/>
        <w:rPr>
          <w:rFonts w:ascii="Palatino Linotype" w:hAnsi="Palatino Linotype"/>
          <w:bCs/>
        </w:rPr>
      </w:pPr>
      <w:r>
        <w:rPr>
          <w:rFonts w:ascii="Palatino Linotype" w:hAnsi="Palatino Linotype"/>
          <w:bCs/>
        </w:rPr>
        <w:t xml:space="preserve">El o los documentos donde conste el área, oficina o equivalente, en la que se pueda interponer una queja con motivo de los hechos descritos en la solicitud de información </w:t>
      </w:r>
      <w:r>
        <w:rPr>
          <w:rFonts w:ascii="Palatino Linotype" w:hAnsi="Palatino Linotype"/>
          <w:b/>
        </w:rPr>
        <w:t xml:space="preserve">00328/SEIEM/IP/2021, </w:t>
      </w:r>
      <w:r>
        <w:rPr>
          <w:rFonts w:ascii="Palatino Linotype" w:hAnsi="Palatino Linotype"/>
          <w:bCs/>
        </w:rPr>
        <w:t xml:space="preserve">al uno de septiembre de dos mil </w:t>
      </w:r>
      <w:r>
        <w:rPr>
          <w:rFonts w:ascii="Palatino Linotype" w:hAnsi="Palatino Linotype"/>
          <w:bCs/>
        </w:rPr>
        <w:lastRenderedPageBreak/>
        <w:t xml:space="preserve">veintiuno, únicamente por cuanto hace a la información que no fue remitida mediante respuesta. </w:t>
      </w:r>
    </w:p>
    <w:p w14:paraId="1AE589EE" w14:textId="77777777" w:rsidR="00500396" w:rsidRPr="00500396" w:rsidRDefault="00500396" w:rsidP="00500396">
      <w:pPr>
        <w:pStyle w:val="Prrafodelista"/>
        <w:spacing w:line="360" w:lineRule="auto"/>
        <w:ind w:left="720"/>
        <w:contextualSpacing/>
        <w:jc w:val="both"/>
        <w:rPr>
          <w:rFonts w:ascii="Palatino Linotype" w:eastAsia="MS Mincho" w:hAnsi="Palatino Linotype"/>
        </w:rPr>
      </w:pPr>
    </w:p>
    <w:p w14:paraId="2573F891" w14:textId="758BA4AB" w:rsidR="00D368A8" w:rsidRPr="00D5257A" w:rsidRDefault="00D368A8" w:rsidP="00D368A8">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500396">
        <w:rPr>
          <w:rFonts w:ascii="Palatino Linotype" w:hAnsi="Palatino Linotype"/>
          <w:b/>
          <w:sz w:val="24"/>
          <w:szCs w:val="24"/>
        </w:rPr>
        <w:t>00328/SEIEM/IP/2021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D139FB3" w14:textId="77777777" w:rsidR="00D368A8" w:rsidRDefault="00D368A8" w:rsidP="00D368A8">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C68FF33" w14:textId="77777777" w:rsidR="00424808" w:rsidRDefault="00424808" w:rsidP="001742A5">
      <w:pPr>
        <w:spacing w:line="360" w:lineRule="auto"/>
        <w:contextualSpacing/>
        <w:jc w:val="both"/>
        <w:rPr>
          <w:rFonts w:ascii="Palatino Linotype" w:eastAsia="MS Mincho" w:hAnsi="Palatino Linotype"/>
        </w:rPr>
      </w:pPr>
    </w:p>
    <w:p w14:paraId="4F17F06D" w14:textId="77777777" w:rsidR="00D368A8" w:rsidRPr="00D05C83" w:rsidRDefault="00D368A8" w:rsidP="00D368A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46F5B17" w14:textId="14043BC4" w:rsidR="00D368A8" w:rsidRDefault="00D368A8" w:rsidP="00D368A8">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500396">
        <w:rPr>
          <w:rFonts w:ascii="Palatino Linotype" w:hAnsi="Palatino Linotype"/>
          <w:b/>
          <w:sz w:val="24"/>
          <w:szCs w:val="24"/>
        </w:rPr>
        <w:t>00328/SEIEM/IP/2021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F0664DD" w14:textId="77777777" w:rsidR="00D368A8" w:rsidRDefault="00D368A8" w:rsidP="00D368A8">
      <w:pPr>
        <w:spacing w:before="240" w:line="360" w:lineRule="auto"/>
        <w:jc w:val="both"/>
        <w:rPr>
          <w:rFonts w:ascii="Palatino Linotype" w:hAnsi="Palatino Linotype" w:cs="Arial"/>
          <w:sz w:val="24"/>
        </w:rPr>
      </w:pPr>
    </w:p>
    <w:p w14:paraId="334248FC" w14:textId="5281262A" w:rsidR="00D368A8" w:rsidRDefault="00D368A8" w:rsidP="00D368A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bCs/>
          <w:sz w:val="24"/>
          <w:szCs w:val="24"/>
        </w:rPr>
        <w:t xml:space="preserve"> </w:t>
      </w:r>
      <w:r w:rsidRPr="0001346B">
        <w:rPr>
          <w:rFonts w:ascii="Palatino Linotype" w:hAnsi="Palatino Linotype" w:cs="Arial"/>
          <w:b/>
          <w:sz w:val="24"/>
          <w:szCs w:val="24"/>
        </w:rPr>
        <w:t xml:space="preserve">RECURRENTE, </w:t>
      </w:r>
      <w:r w:rsidRPr="0001346B">
        <w:rPr>
          <w:rFonts w:ascii="Palatino Linotype" w:hAnsi="Palatino Linotype" w:cs="Arial"/>
          <w:sz w:val="24"/>
          <w:szCs w:val="24"/>
        </w:rPr>
        <w:t xml:space="preserve">a través del Sistema de Acceso a la Información Mexiquense </w:t>
      </w:r>
      <w:r w:rsidRPr="0001346B">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5158B0BD" w14:textId="77777777" w:rsidR="00500396" w:rsidRPr="006F0BA3" w:rsidRDefault="00500396" w:rsidP="00500396">
      <w:pPr>
        <w:pStyle w:val="Prrafodelista"/>
        <w:numPr>
          <w:ilvl w:val="0"/>
          <w:numId w:val="6"/>
        </w:numPr>
        <w:spacing w:before="240" w:line="360" w:lineRule="auto"/>
        <w:jc w:val="both"/>
        <w:rPr>
          <w:rFonts w:ascii="Palatino Linotype" w:hAnsi="Palatino Linotype"/>
          <w:bCs/>
        </w:rPr>
      </w:pPr>
      <w:r>
        <w:rPr>
          <w:rFonts w:ascii="Palatino Linotype" w:hAnsi="Palatino Linotype"/>
          <w:bCs/>
        </w:rPr>
        <w:lastRenderedPageBreak/>
        <w:t xml:space="preserve">El o los documentos donde conste el área, oficina o equivalente, en la que se pueda interponer una queja con motivo de los hechos descritos en la solicitud de información </w:t>
      </w:r>
      <w:r>
        <w:rPr>
          <w:rFonts w:ascii="Palatino Linotype" w:hAnsi="Palatino Linotype"/>
          <w:b/>
        </w:rPr>
        <w:t xml:space="preserve">00328/SEIEM/IP/2021, </w:t>
      </w:r>
      <w:r>
        <w:rPr>
          <w:rFonts w:ascii="Palatino Linotype" w:hAnsi="Palatino Linotype"/>
          <w:bCs/>
        </w:rPr>
        <w:t xml:space="preserve">al uno de septiembre de dos mil veintiuno, únicamente por cuanto hace a la información que no fue remitida mediante respuesta. </w:t>
      </w:r>
    </w:p>
    <w:p w14:paraId="09826732" w14:textId="77777777" w:rsidR="00D368A8" w:rsidRDefault="00D368A8" w:rsidP="00D368A8">
      <w:pPr>
        <w:autoSpaceDE w:val="0"/>
        <w:autoSpaceDN w:val="0"/>
        <w:adjustRightInd w:val="0"/>
        <w:spacing w:before="240" w:line="360" w:lineRule="auto"/>
        <w:jc w:val="both"/>
        <w:rPr>
          <w:rFonts w:ascii="Palatino Linotype" w:hAnsi="Palatino Linotype" w:cs="Arial"/>
          <w:b/>
          <w:sz w:val="28"/>
          <w:szCs w:val="28"/>
        </w:rPr>
      </w:pPr>
    </w:p>
    <w:p w14:paraId="6ABDB118" w14:textId="5789B672" w:rsidR="00D368A8" w:rsidRDefault="00D368A8" w:rsidP="00D368A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A3FCDF3" w14:textId="77777777" w:rsidR="00D368A8" w:rsidRDefault="00D368A8" w:rsidP="00D368A8">
      <w:pPr>
        <w:autoSpaceDE w:val="0"/>
        <w:autoSpaceDN w:val="0"/>
        <w:adjustRightInd w:val="0"/>
        <w:spacing w:before="240" w:line="360" w:lineRule="auto"/>
        <w:jc w:val="both"/>
        <w:rPr>
          <w:rFonts w:ascii="Palatino Linotype" w:hAnsi="Palatino Linotype" w:cs="Arial"/>
          <w:sz w:val="24"/>
          <w:szCs w:val="24"/>
        </w:rPr>
      </w:pPr>
    </w:p>
    <w:p w14:paraId="4CCC89CA" w14:textId="77777777" w:rsidR="00D368A8"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F2E40A" w14:textId="77777777" w:rsidR="008021F5" w:rsidRDefault="008021F5" w:rsidP="00D368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CEF228" w14:textId="77777777" w:rsidR="00D368A8" w:rsidRPr="005751B7"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E73C24B" w14:textId="4BC55A26" w:rsidR="00D368A8" w:rsidRDefault="00D368A8" w:rsidP="00D368A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 xml:space="preserve">de </w:t>
      </w:r>
      <w:r w:rsidRPr="00D368A8">
        <w:rPr>
          <w:rFonts w:ascii="Palatino Linotype" w:eastAsia="Times New Roman" w:hAnsi="Palatino Linotype" w:cs="Times New Roman"/>
          <w:color w:val="222222"/>
          <w:sz w:val="24"/>
          <w:szCs w:val="24"/>
          <w:lang w:eastAsia="es-ES"/>
        </w:rPr>
        <w:lastRenderedPageBreak/>
        <w:t>conformidad con lo establecido en el artículo 196, de la Ley de Transparencia y Acceso a la Información Pública del Estado de México y Municipios, podrá promover el Juicio de Amparo en los términos de las leyes aplicables.</w:t>
      </w:r>
    </w:p>
    <w:p w14:paraId="3F1F2E64" w14:textId="4EDE5FB3" w:rsidR="00424808" w:rsidRDefault="00424808" w:rsidP="001742A5">
      <w:pPr>
        <w:spacing w:line="360" w:lineRule="auto"/>
        <w:contextualSpacing/>
        <w:jc w:val="both"/>
        <w:rPr>
          <w:rFonts w:ascii="Palatino Linotype" w:eastAsia="MS Mincho" w:hAnsi="Palatino Linotype"/>
        </w:rPr>
      </w:pPr>
    </w:p>
    <w:p w14:paraId="4E78805D" w14:textId="5A80FAAC" w:rsidR="00D368A8" w:rsidRDefault="00D368A8" w:rsidP="00D368A8">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CUADRAGÉSIMA </w:t>
      </w:r>
      <w:r w:rsidR="00500396">
        <w:rPr>
          <w:rFonts w:ascii="Palatino Linotype" w:hAnsi="Palatino Linotype" w:cs="Arial"/>
        </w:rPr>
        <w:t>SEGUNDA</w:t>
      </w:r>
      <w:r>
        <w:rPr>
          <w:rFonts w:ascii="Palatino Linotype" w:hAnsi="Palatino Linotype" w:cs="Arial"/>
        </w:rPr>
        <w:t xml:space="preserve"> SESIÓN ORDINARIA CELEBRADA EL </w:t>
      </w:r>
      <w:r w:rsidR="00500396">
        <w:rPr>
          <w:rFonts w:ascii="Palatino Linotype" w:hAnsi="Palatino Linotype" w:cs="Arial"/>
        </w:rPr>
        <w:t>VEINTICUATRO</w:t>
      </w:r>
      <w:r>
        <w:rPr>
          <w:rFonts w:ascii="Palatino Linotype" w:hAnsi="Palatino Linotype" w:cs="Arial"/>
        </w:rPr>
        <w:t xml:space="preserve"> DE NOVIEMBRE DE DOS MIL VEINTIUNO, ANTE EL SECRETARIO TÉCNICO DEL PLENO, ALEXIS TAPIA RAMÍREZ. </w:t>
      </w:r>
    </w:p>
    <w:p w14:paraId="7FE13D42" w14:textId="16BE3E0C" w:rsidR="00D368A8" w:rsidRPr="00280B8B" w:rsidRDefault="00D368A8" w:rsidP="00D368A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EFBC86D" w14:textId="1B5F01B7" w:rsidR="00D368A8" w:rsidRDefault="0063349E" w:rsidP="001742A5">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02624" behindDoc="0" locked="0" layoutInCell="1" allowOverlap="1" wp14:anchorId="2B767865" wp14:editId="2DD140E2">
                <wp:simplePos x="0" y="0"/>
                <wp:positionH relativeFrom="margin">
                  <wp:align>left</wp:align>
                </wp:positionH>
                <wp:positionV relativeFrom="paragraph">
                  <wp:posOffset>264795</wp:posOffset>
                </wp:positionV>
                <wp:extent cx="6304280" cy="2348865"/>
                <wp:effectExtent l="0" t="0" r="20320" b="32385"/>
                <wp:wrapNone/>
                <wp:docPr id="4" name="Conector recto 4"/>
                <wp:cNvGraphicFramePr/>
                <a:graphic xmlns:a="http://schemas.openxmlformats.org/drawingml/2006/main">
                  <a:graphicData uri="http://schemas.microsoft.com/office/word/2010/wordprocessingShape">
                    <wps:wsp>
                      <wps:cNvCnPr/>
                      <wps:spPr>
                        <a:xfrm>
                          <a:off x="0" y="0"/>
                          <a:ext cx="6304280" cy="2348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3BDB1" id="Conector recto 4" o:spid="_x0000_s1026" style="position:absolute;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85pt" to="496.4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" strokecolor="#5b9bd5 [3204]" strokeweight=".5pt">
                <v:stroke joinstyle="miter"/>
                <w10:wrap anchorx="margin"/>
              </v:line>
            </w:pict>
          </mc:Fallback>
        </mc:AlternateContent>
      </w:r>
    </w:p>
    <w:p w14:paraId="25FB3F53" w14:textId="77777777" w:rsidR="00DD6D44" w:rsidRDefault="00DD6D44" w:rsidP="001742A5">
      <w:pPr>
        <w:spacing w:line="360" w:lineRule="auto"/>
        <w:contextualSpacing/>
        <w:jc w:val="both"/>
        <w:rPr>
          <w:rFonts w:ascii="Palatino Linotype" w:eastAsia="MS Mincho" w:hAnsi="Palatino Linotype"/>
        </w:rPr>
      </w:pPr>
    </w:p>
    <w:p w14:paraId="32B9244D" w14:textId="77777777" w:rsidR="00DD6D44" w:rsidRDefault="00DD6D44" w:rsidP="001742A5">
      <w:pPr>
        <w:spacing w:line="360" w:lineRule="auto"/>
        <w:contextualSpacing/>
        <w:jc w:val="both"/>
        <w:rPr>
          <w:rFonts w:ascii="Palatino Linotype" w:eastAsia="MS Mincho" w:hAnsi="Palatino Linotype"/>
        </w:rPr>
      </w:pPr>
    </w:p>
    <w:p w14:paraId="03B26CF3" w14:textId="77777777" w:rsidR="00DD6D44" w:rsidRDefault="00DD6D44" w:rsidP="001742A5">
      <w:pPr>
        <w:spacing w:line="360" w:lineRule="auto"/>
        <w:contextualSpacing/>
        <w:jc w:val="both"/>
        <w:rPr>
          <w:rFonts w:ascii="Palatino Linotype" w:eastAsia="MS Mincho" w:hAnsi="Palatino Linotype"/>
        </w:rPr>
      </w:pPr>
    </w:p>
    <w:p w14:paraId="6F0A6AFC" w14:textId="77777777" w:rsidR="00DD6D44" w:rsidRDefault="00DD6D44" w:rsidP="001742A5">
      <w:pPr>
        <w:spacing w:line="360" w:lineRule="auto"/>
        <w:contextualSpacing/>
        <w:jc w:val="both"/>
        <w:rPr>
          <w:rFonts w:ascii="Palatino Linotype" w:eastAsia="MS Mincho" w:hAnsi="Palatino Linotype"/>
        </w:rPr>
      </w:pPr>
    </w:p>
    <w:p w14:paraId="7DB73509" w14:textId="77777777" w:rsidR="00DD6D44" w:rsidRDefault="00DD6D44" w:rsidP="001742A5">
      <w:pPr>
        <w:spacing w:line="360" w:lineRule="auto"/>
        <w:contextualSpacing/>
        <w:jc w:val="both"/>
        <w:rPr>
          <w:rFonts w:ascii="Palatino Linotype" w:eastAsia="MS Mincho" w:hAnsi="Palatino Linotype"/>
        </w:rPr>
      </w:pPr>
    </w:p>
    <w:p w14:paraId="787AA542" w14:textId="77777777" w:rsidR="00DD6D44" w:rsidRDefault="00DD6D44" w:rsidP="001742A5">
      <w:pPr>
        <w:spacing w:line="360" w:lineRule="auto"/>
        <w:contextualSpacing/>
        <w:jc w:val="both"/>
        <w:rPr>
          <w:rFonts w:ascii="Palatino Linotype" w:eastAsia="MS Mincho" w:hAnsi="Palatino Linotype"/>
        </w:rPr>
      </w:pPr>
    </w:p>
    <w:p w14:paraId="1422D315" w14:textId="77777777" w:rsidR="00DD6D44" w:rsidRDefault="00DD6D44" w:rsidP="001742A5">
      <w:pPr>
        <w:spacing w:line="360" w:lineRule="auto"/>
        <w:contextualSpacing/>
        <w:jc w:val="both"/>
        <w:rPr>
          <w:rFonts w:ascii="Palatino Linotype" w:eastAsia="MS Mincho" w:hAnsi="Palatino Linotype"/>
        </w:rPr>
      </w:pPr>
    </w:p>
    <w:p w14:paraId="17089B15" w14:textId="77777777" w:rsidR="00DD6D44" w:rsidRDefault="00DD6D44" w:rsidP="001742A5">
      <w:pPr>
        <w:spacing w:line="360" w:lineRule="auto"/>
        <w:contextualSpacing/>
        <w:jc w:val="both"/>
        <w:rPr>
          <w:rFonts w:ascii="Palatino Linotype" w:eastAsia="MS Mincho" w:hAnsi="Palatino Linotype"/>
        </w:rPr>
      </w:pPr>
    </w:p>
    <w:p w14:paraId="40322EEC" w14:textId="77777777" w:rsidR="00DD6D44" w:rsidRDefault="00DD6D44" w:rsidP="001742A5">
      <w:pPr>
        <w:spacing w:line="360" w:lineRule="auto"/>
        <w:contextualSpacing/>
        <w:jc w:val="both"/>
        <w:rPr>
          <w:rFonts w:ascii="Palatino Linotype" w:eastAsia="MS Mincho" w:hAnsi="Palatino Linotype"/>
        </w:rPr>
      </w:pPr>
    </w:p>
    <w:p w14:paraId="603EF9B6" w14:textId="77777777" w:rsidR="00DD6D44" w:rsidRDefault="00DD6D44" w:rsidP="001742A5">
      <w:pPr>
        <w:spacing w:line="360" w:lineRule="auto"/>
        <w:contextualSpacing/>
        <w:jc w:val="both"/>
        <w:rPr>
          <w:rFonts w:ascii="Palatino Linotype" w:eastAsia="MS Mincho" w:hAnsi="Palatino Linotype"/>
        </w:rPr>
      </w:pPr>
    </w:p>
    <w:p w14:paraId="650FA02C" w14:textId="77777777" w:rsidR="008021F5" w:rsidRDefault="008021F5" w:rsidP="001742A5">
      <w:pPr>
        <w:spacing w:line="360" w:lineRule="auto"/>
        <w:contextualSpacing/>
        <w:jc w:val="both"/>
        <w:rPr>
          <w:rFonts w:ascii="Palatino Linotype" w:eastAsia="MS Mincho" w:hAnsi="Palatino Linotype"/>
        </w:rPr>
      </w:pPr>
    </w:p>
    <w:p w14:paraId="2380B185" w14:textId="77777777" w:rsidR="008021F5" w:rsidRDefault="008021F5" w:rsidP="001742A5">
      <w:pPr>
        <w:spacing w:line="360" w:lineRule="auto"/>
        <w:contextualSpacing/>
        <w:jc w:val="both"/>
        <w:rPr>
          <w:rFonts w:ascii="Palatino Linotype" w:eastAsia="MS Mincho" w:hAnsi="Palatino Linotype"/>
        </w:rPr>
      </w:pPr>
    </w:p>
    <w:p w14:paraId="1B27069F" w14:textId="77777777" w:rsidR="008021F5" w:rsidRDefault="008021F5" w:rsidP="001742A5">
      <w:pPr>
        <w:spacing w:line="360" w:lineRule="auto"/>
        <w:contextualSpacing/>
        <w:jc w:val="both"/>
        <w:rPr>
          <w:rFonts w:ascii="Palatino Linotype" w:eastAsia="MS Mincho" w:hAnsi="Palatino Linotype"/>
        </w:rPr>
      </w:pPr>
    </w:p>
    <w:p w14:paraId="4335CA4B" w14:textId="77777777" w:rsidR="008021F5" w:rsidRDefault="008021F5" w:rsidP="001742A5">
      <w:pPr>
        <w:spacing w:line="360" w:lineRule="auto"/>
        <w:contextualSpacing/>
        <w:jc w:val="both"/>
        <w:rPr>
          <w:rFonts w:ascii="Palatino Linotype" w:eastAsia="MS Mincho" w:hAnsi="Palatino Linotype"/>
        </w:rPr>
      </w:pPr>
    </w:p>
    <w:p w14:paraId="019E727F" w14:textId="77777777" w:rsidR="008021F5" w:rsidRDefault="008021F5" w:rsidP="001742A5">
      <w:pPr>
        <w:spacing w:line="360" w:lineRule="auto"/>
        <w:contextualSpacing/>
        <w:jc w:val="both"/>
        <w:rPr>
          <w:rFonts w:ascii="Palatino Linotype" w:eastAsia="MS Mincho" w:hAnsi="Palatino Linotype"/>
        </w:rPr>
      </w:pPr>
    </w:p>
    <w:p w14:paraId="369B1E0C" w14:textId="77777777" w:rsidR="008021F5" w:rsidRDefault="008021F5" w:rsidP="001742A5">
      <w:pPr>
        <w:spacing w:line="360" w:lineRule="auto"/>
        <w:contextualSpacing/>
        <w:jc w:val="both"/>
        <w:rPr>
          <w:rFonts w:ascii="Palatino Linotype" w:eastAsia="MS Mincho" w:hAnsi="Palatino Linotype"/>
        </w:rPr>
      </w:pPr>
    </w:p>
    <w:p w14:paraId="77DC76C4" w14:textId="77777777" w:rsidR="008021F5" w:rsidRDefault="008021F5" w:rsidP="001742A5">
      <w:pPr>
        <w:spacing w:line="360" w:lineRule="auto"/>
        <w:contextualSpacing/>
        <w:jc w:val="both"/>
        <w:rPr>
          <w:rFonts w:ascii="Palatino Linotype" w:eastAsia="MS Mincho" w:hAnsi="Palatino Linotype"/>
        </w:rPr>
      </w:pPr>
    </w:p>
    <w:p w14:paraId="5FC542A6" w14:textId="77777777" w:rsidR="008021F5" w:rsidRDefault="008021F5" w:rsidP="001742A5">
      <w:pPr>
        <w:spacing w:line="360" w:lineRule="auto"/>
        <w:contextualSpacing/>
        <w:jc w:val="both"/>
        <w:rPr>
          <w:rFonts w:ascii="Palatino Linotype" w:eastAsia="MS Mincho" w:hAnsi="Palatino Linotype"/>
        </w:rPr>
      </w:pPr>
    </w:p>
    <w:p w14:paraId="2D9AC77A" w14:textId="77777777" w:rsidR="008021F5" w:rsidRDefault="008021F5" w:rsidP="001742A5">
      <w:pPr>
        <w:spacing w:line="360" w:lineRule="auto"/>
        <w:contextualSpacing/>
        <w:jc w:val="both"/>
        <w:rPr>
          <w:rFonts w:ascii="Palatino Linotype" w:eastAsia="MS Mincho" w:hAnsi="Palatino Linotype"/>
        </w:rPr>
      </w:pPr>
    </w:p>
    <w:p w14:paraId="25E35FC0" w14:textId="77777777" w:rsidR="008021F5" w:rsidRDefault="008021F5" w:rsidP="001742A5">
      <w:pPr>
        <w:spacing w:line="360" w:lineRule="auto"/>
        <w:contextualSpacing/>
        <w:jc w:val="both"/>
        <w:rPr>
          <w:rFonts w:ascii="Palatino Linotype" w:eastAsia="MS Mincho" w:hAnsi="Palatino Linotype"/>
        </w:rPr>
      </w:pPr>
    </w:p>
    <w:p w14:paraId="1EDD06B8" w14:textId="77777777" w:rsidR="008021F5" w:rsidRDefault="008021F5" w:rsidP="001742A5">
      <w:pPr>
        <w:spacing w:line="360" w:lineRule="auto"/>
        <w:contextualSpacing/>
        <w:jc w:val="both"/>
        <w:rPr>
          <w:rFonts w:ascii="Palatino Linotype" w:eastAsia="MS Mincho" w:hAnsi="Palatino Linotype"/>
        </w:rPr>
      </w:pPr>
    </w:p>
    <w:p w14:paraId="20577CA4" w14:textId="77777777" w:rsidR="008021F5" w:rsidRDefault="008021F5" w:rsidP="001742A5">
      <w:pPr>
        <w:spacing w:line="360" w:lineRule="auto"/>
        <w:contextualSpacing/>
        <w:jc w:val="both"/>
        <w:rPr>
          <w:rFonts w:ascii="Palatino Linotype" w:eastAsia="MS Mincho" w:hAnsi="Palatino Linotype"/>
        </w:rPr>
      </w:pPr>
    </w:p>
    <w:p w14:paraId="5755511B" w14:textId="77777777" w:rsidR="008021F5" w:rsidRPr="001742A5" w:rsidRDefault="008021F5" w:rsidP="001742A5">
      <w:pPr>
        <w:spacing w:line="360" w:lineRule="auto"/>
        <w:contextualSpacing/>
        <w:jc w:val="both"/>
        <w:rPr>
          <w:rFonts w:ascii="Palatino Linotype" w:eastAsia="MS Mincho" w:hAnsi="Palatino Linotype"/>
        </w:rPr>
      </w:pPr>
    </w:p>
    <w:sectPr w:rsidR="008021F5" w:rsidRPr="001742A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07244" w14:textId="77777777" w:rsidR="006D60CF" w:rsidRDefault="006D60CF" w:rsidP="006168E4">
      <w:pPr>
        <w:spacing w:after="0" w:line="240" w:lineRule="auto"/>
      </w:pPr>
      <w:r>
        <w:separator/>
      </w:r>
    </w:p>
  </w:endnote>
  <w:endnote w:type="continuationSeparator" w:id="0">
    <w:p w14:paraId="458B49A7" w14:textId="77777777" w:rsidR="006D60CF" w:rsidRDefault="006D60C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834699" w:rsidRPr="000B69FA" w:rsidRDefault="008346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0A4">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0A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834699" w:rsidRPr="000B69FA" w:rsidRDefault="008346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0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0A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693A" w14:textId="77777777" w:rsidR="006D60CF" w:rsidRDefault="006D60CF" w:rsidP="006168E4">
      <w:pPr>
        <w:spacing w:after="0" w:line="240" w:lineRule="auto"/>
      </w:pPr>
      <w:r>
        <w:separator/>
      </w:r>
    </w:p>
  </w:footnote>
  <w:footnote w:type="continuationSeparator" w:id="0">
    <w:p w14:paraId="093478B4" w14:textId="77777777" w:rsidR="006D60CF" w:rsidRDefault="006D60CF" w:rsidP="006168E4">
      <w:pPr>
        <w:spacing w:after="0" w:line="240" w:lineRule="auto"/>
      </w:pPr>
      <w:r>
        <w:continuationSeparator/>
      </w:r>
    </w:p>
  </w:footnote>
  <w:footnote w:id="1">
    <w:p w14:paraId="1334E9B6" w14:textId="77777777" w:rsidR="00834699" w:rsidRPr="005552A8" w:rsidRDefault="00834699"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F69E37" w14:textId="77777777" w:rsidR="00834699" w:rsidRPr="005552A8" w:rsidRDefault="00834699"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834699" w:rsidRDefault="0083469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34699" w14:paraId="5595743A" w14:textId="77777777" w:rsidTr="001640CC">
      <w:trPr>
        <w:trHeight w:val="227"/>
      </w:trPr>
      <w:tc>
        <w:tcPr>
          <w:tcW w:w="5529" w:type="dxa"/>
          <w:hideMark/>
        </w:tcPr>
        <w:p w14:paraId="23258358" w14:textId="77777777" w:rsidR="00834699" w:rsidRDefault="008346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2C8FCC" w14:textId="75C360EE" w:rsidR="00834699" w:rsidRPr="00B4142F" w:rsidRDefault="0083469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E57E1">
            <w:rPr>
              <w:rFonts w:ascii="Palatino Linotype" w:hAnsi="Palatino Linotype" w:cs="Arial"/>
              <w:bCs/>
              <w:sz w:val="24"/>
              <w:lang w:eastAsia="es-MX"/>
            </w:rPr>
            <w:t>4965</w:t>
          </w:r>
          <w:r>
            <w:rPr>
              <w:rFonts w:ascii="Palatino Linotype" w:hAnsi="Palatino Linotype" w:cs="Arial"/>
              <w:bCs/>
              <w:sz w:val="24"/>
              <w:lang w:eastAsia="es-MX"/>
            </w:rPr>
            <w:t xml:space="preserve">/INFOEM/IP/RR/2021 </w:t>
          </w:r>
        </w:p>
      </w:tc>
    </w:tr>
    <w:tr w:rsidR="00834699" w14:paraId="717E51D2" w14:textId="77777777" w:rsidTr="001640CC">
      <w:trPr>
        <w:trHeight w:val="242"/>
      </w:trPr>
      <w:tc>
        <w:tcPr>
          <w:tcW w:w="5529" w:type="dxa"/>
          <w:hideMark/>
        </w:tcPr>
        <w:p w14:paraId="6198BD4B" w14:textId="77777777" w:rsidR="00834699" w:rsidRDefault="008346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138973A8" w:rsidR="00834699" w:rsidRPr="00F06FED" w:rsidRDefault="008E57E1"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Servicios Educativos Integrados al Estado de México </w:t>
          </w:r>
          <w:r w:rsidR="00834699">
            <w:rPr>
              <w:rFonts w:ascii="Palatino Linotype" w:hAnsi="Palatino Linotype" w:cs="Arial"/>
              <w:szCs w:val="20"/>
            </w:rPr>
            <w:t xml:space="preserve"> </w:t>
          </w:r>
        </w:p>
      </w:tc>
    </w:tr>
    <w:tr w:rsidR="00834699" w14:paraId="30392CC0" w14:textId="77777777" w:rsidTr="001640CC">
      <w:trPr>
        <w:trHeight w:val="342"/>
      </w:trPr>
      <w:tc>
        <w:tcPr>
          <w:tcW w:w="5529" w:type="dxa"/>
          <w:hideMark/>
        </w:tcPr>
        <w:p w14:paraId="1615D516" w14:textId="77777777" w:rsidR="00834699" w:rsidRDefault="0083469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834699" w:rsidRDefault="0083469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834699" w:rsidRDefault="008346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34699" w14:paraId="2F83FABD" w14:textId="77777777" w:rsidTr="001640CC">
      <w:trPr>
        <w:trHeight w:val="227"/>
      </w:trPr>
      <w:tc>
        <w:tcPr>
          <w:tcW w:w="5529" w:type="dxa"/>
          <w:hideMark/>
        </w:tcPr>
        <w:p w14:paraId="2224F4BC"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CD92C1" w14:textId="13234592" w:rsidR="00834699" w:rsidRPr="00B4142F" w:rsidRDefault="0083469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E57E1">
            <w:rPr>
              <w:rFonts w:ascii="Palatino Linotype" w:hAnsi="Palatino Linotype" w:cs="Arial"/>
              <w:bCs/>
              <w:sz w:val="24"/>
              <w:lang w:eastAsia="es-MX"/>
            </w:rPr>
            <w:t>4965</w:t>
          </w:r>
          <w:r>
            <w:rPr>
              <w:rFonts w:ascii="Palatino Linotype" w:hAnsi="Palatino Linotype" w:cs="Arial"/>
              <w:bCs/>
              <w:sz w:val="24"/>
              <w:lang w:eastAsia="es-MX"/>
            </w:rPr>
            <w:t xml:space="preserve">/INFOEM/IP/RR/2021 </w:t>
          </w:r>
        </w:p>
      </w:tc>
    </w:tr>
    <w:tr w:rsidR="00834699" w14:paraId="4C16A313" w14:textId="77777777" w:rsidTr="001640CC">
      <w:trPr>
        <w:trHeight w:val="196"/>
      </w:trPr>
      <w:tc>
        <w:tcPr>
          <w:tcW w:w="5529" w:type="dxa"/>
          <w:hideMark/>
        </w:tcPr>
        <w:p w14:paraId="7536EB9D"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51DD18D0" w:rsidR="00834699" w:rsidRPr="00F06FED" w:rsidRDefault="00FF3B9E"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r w:rsidR="00834699">
            <w:rPr>
              <w:rFonts w:ascii="Palatino Linotype" w:hAnsi="Palatino Linotype" w:cs="Arial"/>
            </w:rPr>
            <w:t xml:space="preserve"> </w:t>
          </w:r>
        </w:p>
      </w:tc>
    </w:tr>
    <w:tr w:rsidR="00834699" w14:paraId="011A557E" w14:textId="77777777" w:rsidTr="001640CC">
      <w:trPr>
        <w:trHeight w:val="242"/>
      </w:trPr>
      <w:tc>
        <w:tcPr>
          <w:tcW w:w="5529" w:type="dxa"/>
          <w:hideMark/>
        </w:tcPr>
        <w:p w14:paraId="1B7B00BF" w14:textId="77777777" w:rsidR="00834699" w:rsidRDefault="008346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787BA228" w:rsidR="00834699" w:rsidRDefault="008E57E1"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Servicios Educativos Integrados al Estado de México </w:t>
          </w:r>
          <w:r w:rsidR="00834699">
            <w:rPr>
              <w:rFonts w:ascii="Palatino Linotype" w:hAnsi="Palatino Linotype" w:cs="Arial"/>
              <w:szCs w:val="20"/>
            </w:rPr>
            <w:t xml:space="preserve"> </w:t>
          </w:r>
        </w:p>
      </w:tc>
    </w:tr>
    <w:tr w:rsidR="00834699" w14:paraId="019429A6" w14:textId="77777777" w:rsidTr="001640CC">
      <w:trPr>
        <w:trHeight w:val="342"/>
      </w:trPr>
      <w:tc>
        <w:tcPr>
          <w:tcW w:w="5529" w:type="dxa"/>
          <w:hideMark/>
        </w:tcPr>
        <w:p w14:paraId="6A4E6A8F" w14:textId="77777777" w:rsidR="00834699" w:rsidRDefault="0083469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834699" w:rsidRDefault="0083469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77777777" w:rsidR="00834699" w:rsidRDefault="0083469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64E0F"/>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E919E6"/>
    <w:multiLevelType w:val="hybridMultilevel"/>
    <w:tmpl w:val="A684A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300F3C"/>
    <w:multiLevelType w:val="hybridMultilevel"/>
    <w:tmpl w:val="2B72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AD16BE"/>
    <w:multiLevelType w:val="hybridMultilevel"/>
    <w:tmpl w:val="3EE06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3">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A558A9"/>
    <w:multiLevelType w:val="hybridMultilevel"/>
    <w:tmpl w:val="0330B5BC"/>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17">
    <w:nsid w:val="2F9358B0"/>
    <w:multiLevelType w:val="hybridMultilevel"/>
    <w:tmpl w:val="44A4A4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38DA3D15"/>
    <w:multiLevelType w:val="hybridMultilevel"/>
    <w:tmpl w:val="12C42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71C19"/>
    <w:multiLevelType w:val="hybridMultilevel"/>
    <w:tmpl w:val="5C268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88488B"/>
    <w:multiLevelType w:val="hybridMultilevel"/>
    <w:tmpl w:val="9A72A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187574"/>
    <w:multiLevelType w:val="hybridMultilevel"/>
    <w:tmpl w:val="15C230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7200CF"/>
    <w:multiLevelType w:val="hybridMultilevel"/>
    <w:tmpl w:val="8C5E74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37E43"/>
    <w:multiLevelType w:val="hybridMultilevel"/>
    <w:tmpl w:val="21FC1A26"/>
    <w:lvl w:ilvl="0" w:tplc="82DA702E">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nsid w:val="77B77B74"/>
    <w:multiLevelType w:val="hybridMultilevel"/>
    <w:tmpl w:val="100AA368"/>
    <w:lvl w:ilvl="0" w:tplc="6C26704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7"/>
  </w:num>
  <w:num w:numId="3">
    <w:abstractNumId w:val="33"/>
  </w:num>
  <w:num w:numId="4">
    <w:abstractNumId w:val="30"/>
  </w:num>
  <w:num w:numId="5">
    <w:abstractNumId w:val="1"/>
  </w:num>
  <w:num w:numId="6">
    <w:abstractNumId w:val="28"/>
  </w:num>
  <w:num w:numId="7">
    <w:abstractNumId w:val="14"/>
  </w:num>
  <w:num w:numId="8">
    <w:abstractNumId w:val="34"/>
  </w:num>
  <w:num w:numId="9">
    <w:abstractNumId w:val="15"/>
  </w:num>
  <w:num w:numId="10">
    <w:abstractNumId w:val="18"/>
  </w:num>
  <w:num w:numId="11">
    <w:abstractNumId w:val="8"/>
  </w:num>
  <w:num w:numId="12">
    <w:abstractNumId w:val="36"/>
  </w:num>
  <w:num w:numId="13">
    <w:abstractNumId w:val="4"/>
  </w:num>
  <w:num w:numId="14">
    <w:abstractNumId w:val="9"/>
  </w:num>
  <w:num w:numId="15">
    <w:abstractNumId w:val="29"/>
  </w:num>
  <w:num w:numId="16">
    <w:abstractNumId w:val="11"/>
  </w:num>
  <w:num w:numId="17">
    <w:abstractNumId w:val="21"/>
  </w:num>
  <w:num w:numId="18">
    <w:abstractNumId w:val="13"/>
  </w:num>
  <w:num w:numId="19">
    <w:abstractNumId w:val="32"/>
  </w:num>
  <w:num w:numId="20">
    <w:abstractNumId w:val="12"/>
  </w:num>
  <w:num w:numId="21">
    <w:abstractNumId w:val="0"/>
  </w:num>
  <w:num w:numId="22">
    <w:abstractNumId w:val="19"/>
  </w:num>
  <w:num w:numId="23">
    <w:abstractNumId w:val="2"/>
  </w:num>
  <w:num w:numId="24">
    <w:abstractNumId w:val="26"/>
  </w:num>
  <w:num w:numId="25">
    <w:abstractNumId w:val="23"/>
  </w:num>
  <w:num w:numId="26">
    <w:abstractNumId w:val="39"/>
  </w:num>
  <w:num w:numId="27">
    <w:abstractNumId w:val="24"/>
  </w:num>
  <w:num w:numId="28">
    <w:abstractNumId w:val="16"/>
  </w:num>
  <w:num w:numId="29">
    <w:abstractNumId w:val="25"/>
  </w:num>
  <w:num w:numId="30">
    <w:abstractNumId w:val="35"/>
  </w:num>
  <w:num w:numId="31">
    <w:abstractNumId w:val="3"/>
  </w:num>
  <w:num w:numId="32">
    <w:abstractNumId w:val="31"/>
  </w:num>
  <w:num w:numId="33">
    <w:abstractNumId w:val="22"/>
  </w:num>
  <w:num w:numId="34">
    <w:abstractNumId w:val="20"/>
  </w:num>
  <w:num w:numId="35">
    <w:abstractNumId w:val="6"/>
  </w:num>
  <w:num w:numId="36">
    <w:abstractNumId w:val="38"/>
  </w:num>
  <w:num w:numId="37">
    <w:abstractNumId w:val="37"/>
  </w:num>
  <w:num w:numId="38">
    <w:abstractNumId w:val="5"/>
  </w:num>
  <w:num w:numId="39">
    <w:abstractNumId w:val="17"/>
  </w:num>
  <w:num w:numId="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5E29"/>
    <w:rsid w:val="00010F2B"/>
    <w:rsid w:val="0001346B"/>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C21"/>
    <w:rsid w:val="00073E78"/>
    <w:rsid w:val="00090AFC"/>
    <w:rsid w:val="00091552"/>
    <w:rsid w:val="00091C3A"/>
    <w:rsid w:val="00092D06"/>
    <w:rsid w:val="00096DDB"/>
    <w:rsid w:val="000A2D37"/>
    <w:rsid w:val="000A3486"/>
    <w:rsid w:val="000A4DD1"/>
    <w:rsid w:val="000A70F8"/>
    <w:rsid w:val="000A79DA"/>
    <w:rsid w:val="000B4B51"/>
    <w:rsid w:val="000B7158"/>
    <w:rsid w:val="000C5B8B"/>
    <w:rsid w:val="000D1B55"/>
    <w:rsid w:val="000D3C75"/>
    <w:rsid w:val="000E4E21"/>
    <w:rsid w:val="000E686B"/>
    <w:rsid w:val="000F3EE7"/>
    <w:rsid w:val="000F68B1"/>
    <w:rsid w:val="000F6F19"/>
    <w:rsid w:val="000F7AC2"/>
    <w:rsid w:val="00102D69"/>
    <w:rsid w:val="00105B33"/>
    <w:rsid w:val="00110EDB"/>
    <w:rsid w:val="00111DCD"/>
    <w:rsid w:val="00114CF9"/>
    <w:rsid w:val="001167AA"/>
    <w:rsid w:val="00117157"/>
    <w:rsid w:val="00124855"/>
    <w:rsid w:val="00125208"/>
    <w:rsid w:val="001254F5"/>
    <w:rsid w:val="001336D3"/>
    <w:rsid w:val="00136FAD"/>
    <w:rsid w:val="00144B4A"/>
    <w:rsid w:val="00146F0A"/>
    <w:rsid w:val="00147B36"/>
    <w:rsid w:val="001520A1"/>
    <w:rsid w:val="00152124"/>
    <w:rsid w:val="00152C2B"/>
    <w:rsid w:val="001640CC"/>
    <w:rsid w:val="00172661"/>
    <w:rsid w:val="00172FFE"/>
    <w:rsid w:val="001742A5"/>
    <w:rsid w:val="00174EE4"/>
    <w:rsid w:val="00175897"/>
    <w:rsid w:val="00175C56"/>
    <w:rsid w:val="00177D2C"/>
    <w:rsid w:val="001804C3"/>
    <w:rsid w:val="00180B9F"/>
    <w:rsid w:val="00181CC5"/>
    <w:rsid w:val="00191926"/>
    <w:rsid w:val="00193784"/>
    <w:rsid w:val="00193FB6"/>
    <w:rsid w:val="001942EE"/>
    <w:rsid w:val="001A02EC"/>
    <w:rsid w:val="001A22D7"/>
    <w:rsid w:val="001A4B2A"/>
    <w:rsid w:val="001A577E"/>
    <w:rsid w:val="001A58DE"/>
    <w:rsid w:val="001A7C9B"/>
    <w:rsid w:val="001B05B9"/>
    <w:rsid w:val="001B1519"/>
    <w:rsid w:val="001B7B88"/>
    <w:rsid w:val="001C7319"/>
    <w:rsid w:val="001C7D87"/>
    <w:rsid w:val="001D3E87"/>
    <w:rsid w:val="001D5112"/>
    <w:rsid w:val="001D5F16"/>
    <w:rsid w:val="001D6FAB"/>
    <w:rsid w:val="001E1D18"/>
    <w:rsid w:val="001F0A4F"/>
    <w:rsid w:val="001F71ED"/>
    <w:rsid w:val="00203D3A"/>
    <w:rsid w:val="00203FF3"/>
    <w:rsid w:val="002044B4"/>
    <w:rsid w:val="00207086"/>
    <w:rsid w:val="00211D60"/>
    <w:rsid w:val="0021501E"/>
    <w:rsid w:val="0021770A"/>
    <w:rsid w:val="002205C0"/>
    <w:rsid w:val="0022494A"/>
    <w:rsid w:val="00225507"/>
    <w:rsid w:val="002307A5"/>
    <w:rsid w:val="0023373D"/>
    <w:rsid w:val="0023423C"/>
    <w:rsid w:val="0024112D"/>
    <w:rsid w:val="00244177"/>
    <w:rsid w:val="00254477"/>
    <w:rsid w:val="00256860"/>
    <w:rsid w:val="002577FE"/>
    <w:rsid w:val="0025780C"/>
    <w:rsid w:val="0026191D"/>
    <w:rsid w:val="00266AE6"/>
    <w:rsid w:val="00273D0E"/>
    <w:rsid w:val="00280B8B"/>
    <w:rsid w:val="00281077"/>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03A5"/>
    <w:rsid w:val="002F0A0B"/>
    <w:rsid w:val="002F22FA"/>
    <w:rsid w:val="002F37BE"/>
    <w:rsid w:val="002F41CA"/>
    <w:rsid w:val="002F4C6A"/>
    <w:rsid w:val="002F70F6"/>
    <w:rsid w:val="00300D0B"/>
    <w:rsid w:val="003043BE"/>
    <w:rsid w:val="00306096"/>
    <w:rsid w:val="00306974"/>
    <w:rsid w:val="00307014"/>
    <w:rsid w:val="00314B2F"/>
    <w:rsid w:val="00315338"/>
    <w:rsid w:val="0031645D"/>
    <w:rsid w:val="00320A67"/>
    <w:rsid w:val="00323B26"/>
    <w:rsid w:val="003272FB"/>
    <w:rsid w:val="00331499"/>
    <w:rsid w:val="0033580E"/>
    <w:rsid w:val="00343D1E"/>
    <w:rsid w:val="00354258"/>
    <w:rsid w:val="00355593"/>
    <w:rsid w:val="00357E0E"/>
    <w:rsid w:val="00361B9C"/>
    <w:rsid w:val="003645AE"/>
    <w:rsid w:val="00364ABC"/>
    <w:rsid w:val="003672FB"/>
    <w:rsid w:val="00370797"/>
    <w:rsid w:val="00373D34"/>
    <w:rsid w:val="003746C6"/>
    <w:rsid w:val="00375BEA"/>
    <w:rsid w:val="00376CEC"/>
    <w:rsid w:val="00380758"/>
    <w:rsid w:val="003815E5"/>
    <w:rsid w:val="00381E2B"/>
    <w:rsid w:val="00387929"/>
    <w:rsid w:val="00393D5B"/>
    <w:rsid w:val="0039460D"/>
    <w:rsid w:val="00394A1E"/>
    <w:rsid w:val="003968C7"/>
    <w:rsid w:val="003A0EC0"/>
    <w:rsid w:val="003A2246"/>
    <w:rsid w:val="003A61F9"/>
    <w:rsid w:val="003A6975"/>
    <w:rsid w:val="003B1E88"/>
    <w:rsid w:val="003C467E"/>
    <w:rsid w:val="003C5243"/>
    <w:rsid w:val="003C53ED"/>
    <w:rsid w:val="003C741F"/>
    <w:rsid w:val="003D0B7E"/>
    <w:rsid w:val="003D4E0F"/>
    <w:rsid w:val="003E16E1"/>
    <w:rsid w:val="003E1871"/>
    <w:rsid w:val="003E28B5"/>
    <w:rsid w:val="003E504D"/>
    <w:rsid w:val="003E64C1"/>
    <w:rsid w:val="003E656A"/>
    <w:rsid w:val="003E78B7"/>
    <w:rsid w:val="003F3016"/>
    <w:rsid w:val="003F76E5"/>
    <w:rsid w:val="004012CF"/>
    <w:rsid w:val="00402FF3"/>
    <w:rsid w:val="0040673A"/>
    <w:rsid w:val="004069EB"/>
    <w:rsid w:val="00410ACB"/>
    <w:rsid w:val="00412600"/>
    <w:rsid w:val="00422ED2"/>
    <w:rsid w:val="00423213"/>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37B6"/>
    <w:rsid w:val="00487DB5"/>
    <w:rsid w:val="004906C8"/>
    <w:rsid w:val="00492BC7"/>
    <w:rsid w:val="004967E2"/>
    <w:rsid w:val="004A290F"/>
    <w:rsid w:val="004A3981"/>
    <w:rsid w:val="004A55D8"/>
    <w:rsid w:val="004A59AA"/>
    <w:rsid w:val="004A5FFD"/>
    <w:rsid w:val="004A7CE2"/>
    <w:rsid w:val="004B031A"/>
    <w:rsid w:val="004B234F"/>
    <w:rsid w:val="004B45C5"/>
    <w:rsid w:val="004B59BB"/>
    <w:rsid w:val="004B5CCC"/>
    <w:rsid w:val="004C2845"/>
    <w:rsid w:val="004C499C"/>
    <w:rsid w:val="004C7961"/>
    <w:rsid w:val="004D08EB"/>
    <w:rsid w:val="004D54E3"/>
    <w:rsid w:val="004E1A3D"/>
    <w:rsid w:val="004E2371"/>
    <w:rsid w:val="004E4B44"/>
    <w:rsid w:val="004E6BE9"/>
    <w:rsid w:val="004E754F"/>
    <w:rsid w:val="004F4F45"/>
    <w:rsid w:val="005001FE"/>
    <w:rsid w:val="00500396"/>
    <w:rsid w:val="005020E9"/>
    <w:rsid w:val="00503655"/>
    <w:rsid w:val="00504BE3"/>
    <w:rsid w:val="00506185"/>
    <w:rsid w:val="00514207"/>
    <w:rsid w:val="005149BE"/>
    <w:rsid w:val="00515090"/>
    <w:rsid w:val="005176AA"/>
    <w:rsid w:val="005179E4"/>
    <w:rsid w:val="005208B2"/>
    <w:rsid w:val="00521E57"/>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583E"/>
    <w:rsid w:val="00576D51"/>
    <w:rsid w:val="00580802"/>
    <w:rsid w:val="00581A22"/>
    <w:rsid w:val="005860CB"/>
    <w:rsid w:val="00593E91"/>
    <w:rsid w:val="0059442D"/>
    <w:rsid w:val="00594D38"/>
    <w:rsid w:val="00596AEF"/>
    <w:rsid w:val="005A0B49"/>
    <w:rsid w:val="005A353A"/>
    <w:rsid w:val="005A6D57"/>
    <w:rsid w:val="005A71FD"/>
    <w:rsid w:val="005B27BB"/>
    <w:rsid w:val="005B5B70"/>
    <w:rsid w:val="005B5F05"/>
    <w:rsid w:val="005C17BF"/>
    <w:rsid w:val="005C6982"/>
    <w:rsid w:val="005C6B74"/>
    <w:rsid w:val="005C7AEA"/>
    <w:rsid w:val="005D125D"/>
    <w:rsid w:val="005D2B59"/>
    <w:rsid w:val="005D362F"/>
    <w:rsid w:val="005D370F"/>
    <w:rsid w:val="005D44D1"/>
    <w:rsid w:val="005E265D"/>
    <w:rsid w:val="005E3D7D"/>
    <w:rsid w:val="005E4D7C"/>
    <w:rsid w:val="005F048E"/>
    <w:rsid w:val="005F57F0"/>
    <w:rsid w:val="005F5CE1"/>
    <w:rsid w:val="00601010"/>
    <w:rsid w:val="006028C9"/>
    <w:rsid w:val="0060721D"/>
    <w:rsid w:val="0061042F"/>
    <w:rsid w:val="00611768"/>
    <w:rsid w:val="00614EB8"/>
    <w:rsid w:val="006168E4"/>
    <w:rsid w:val="00621F47"/>
    <w:rsid w:val="0062497C"/>
    <w:rsid w:val="00625200"/>
    <w:rsid w:val="006255AA"/>
    <w:rsid w:val="00631806"/>
    <w:rsid w:val="0063349E"/>
    <w:rsid w:val="00637512"/>
    <w:rsid w:val="00640EE4"/>
    <w:rsid w:val="006466F5"/>
    <w:rsid w:val="0064679F"/>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0CF"/>
    <w:rsid w:val="006D643D"/>
    <w:rsid w:val="006E063C"/>
    <w:rsid w:val="006E3851"/>
    <w:rsid w:val="006F0BA3"/>
    <w:rsid w:val="006F1167"/>
    <w:rsid w:val="006F4044"/>
    <w:rsid w:val="006F46DC"/>
    <w:rsid w:val="006F50F5"/>
    <w:rsid w:val="00701033"/>
    <w:rsid w:val="00701A3F"/>
    <w:rsid w:val="00712E3A"/>
    <w:rsid w:val="00721506"/>
    <w:rsid w:val="007216DB"/>
    <w:rsid w:val="00721CD9"/>
    <w:rsid w:val="007246D3"/>
    <w:rsid w:val="00725F5A"/>
    <w:rsid w:val="00730C1E"/>
    <w:rsid w:val="007404D5"/>
    <w:rsid w:val="00744287"/>
    <w:rsid w:val="00744EEF"/>
    <w:rsid w:val="00745D76"/>
    <w:rsid w:val="00747487"/>
    <w:rsid w:val="007505EB"/>
    <w:rsid w:val="00754CAE"/>
    <w:rsid w:val="00763EE7"/>
    <w:rsid w:val="0076614E"/>
    <w:rsid w:val="0076623B"/>
    <w:rsid w:val="00767E4B"/>
    <w:rsid w:val="007718AD"/>
    <w:rsid w:val="007742A7"/>
    <w:rsid w:val="0077611B"/>
    <w:rsid w:val="007819C6"/>
    <w:rsid w:val="0078454A"/>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C3F2F"/>
    <w:rsid w:val="007D1A27"/>
    <w:rsid w:val="007D1B24"/>
    <w:rsid w:val="007D1F15"/>
    <w:rsid w:val="007D25B1"/>
    <w:rsid w:val="007D2878"/>
    <w:rsid w:val="007E319E"/>
    <w:rsid w:val="007E4FA1"/>
    <w:rsid w:val="007E7B07"/>
    <w:rsid w:val="007E7BAB"/>
    <w:rsid w:val="007E7DCE"/>
    <w:rsid w:val="007E7FA9"/>
    <w:rsid w:val="007F20AC"/>
    <w:rsid w:val="007F57CD"/>
    <w:rsid w:val="008021F5"/>
    <w:rsid w:val="00802C56"/>
    <w:rsid w:val="00807750"/>
    <w:rsid w:val="00807E35"/>
    <w:rsid w:val="00811205"/>
    <w:rsid w:val="00812C48"/>
    <w:rsid w:val="008146F9"/>
    <w:rsid w:val="00821AEB"/>
    <w:rsid w:val="00824DCD"/>
    <w:rsid w:val="00833E8A"/>
    <w:rsid w:val="00834699"/>
    <w:rsid w:val="00844009"/>
    <w:rsid w:val="00844569"/>
    <w:rsid w:val="00844CDE"/>
    <w:rsid w:val="00845083"/>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48"/>
    <w:rsid w:val="008A75BE"/>
    <w:rsid w:val="008B0D6E"/>
    <w:rsid w:val="008B1AD9"/>
    <w:rsid w:val="008B1D2E"/>
    <w:rsid w:val="008B4DF4"/>
    <w:rsid w:val="008C08BE"/>
    <w:rsid w:val="008C229F"/>
    <w:rsid w:val="008C2F43"/>
    <w:rsid w:val="008C32A8"/>
    <w:rsid w:val="008C3445"/>
    <w:rsid w:val="008C4E94"/>
    <w:rsid w:val="008C55A3"/>
    <w:rsid w:val="008C7368"/>
    <w:rsid w:val="008D76A1"/>
    <w:rsid w:val="008E57E1"/>
    <w:rsid w:val="008E6375"/>
    <w:rsid w:val="008F17A1"/>
    <w:rsid w:val="008F38EE"/>
    <w:rsid w:val="008F4C65"/>
    <w:rsid w:val="008F63A5"/>
    <w:rsid w:val="008F7579"/>
    <w:rsid w:val="0090149D"/>
    <w:rsid w:val="00902944"/>
    <w:rsid w:val="00905422"/>
    <w:rsid w:val="00906BD5"/>
    <w:rsid w:val="009104D1"/>
    <w:rsid w:val="00913133"/>
    <w:rsid w:val="0091475B"/>
    <w:rsid w:val="00921DB9"/>
    <w:rsid w:val="0092403D"/>
    <w:rsid w:val="0093092F"/>
    <w:rsid w:val="009402DB"/>
    <w:rsid w:val="00942E41"/>
    <w:rsid w:val="009432AD"/>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8182D"/>
    <w:rsid w:val="00982A98"/>
    <w:rsid w:val="009855E2"/>
    <w:rsid w:val="00987C03"/>
    <w:rsid w:val="00987FE7"/>
    <w:rsid w:val="00990E8E"/>
    <w:rsid w:val="00992977"/>
    <w:rsid w:val="0099557F"/>
    <w:rsid w:val="009A3511"/>
    <w:rsid w:val="009A686F"/>
    <w:rsid w:val="009A7912"/>
    <w:rsid w:val="009B2286"/>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20113"/>
    <w:rsid w:val="00A21657"/>
    <w:rsid w:val="00A3248C"/>
    <w:rsid w:val="00A358E6"/>
    <w:rsid w:val="00A37C0F"/>
    <w:rsid w:val="00A422B7"/>
    <w:rsid w:val="00A44172"/>
    <w:rsid w:val="00A44291"/>
    <w:rsid w:val="00A453DC"/>
    <w:rsid w:val="00A47E33"/>
    <w:rsid w:val="00A50182"/>
    <w:rsid w:val="00A51024"/>
    <w:rsid w:val="00A51109"/>
    <w:rsid w:val="00A544DC"/>
    <w:rsid w:val="00A55818"/>
    <w:rsid w:val="00A56556"/>
    <w:rsid w:val="00A625E2"/>
    <w:rsid w:val="00A63DC7"/>
    <w:rsid w:val="00A65339"/>
    <w:rsid w:val="00A66295"/>
    <w:rsid w:val="00A70289"/>
    <w:rsid w:val="00A72105"/>
    <w:rsid w:val="00A72465"/>
    <w:rsid w:val="00A80C92"/>
    <w:rsid w:val="00A82461"/>
    <w:rsid w:val="00A8514D"/>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3DE2"/>
    <w:rsid w:val="00AD4B1A"/>
    <w:rsid w:val="00AE008F"/>
    <w:rsid w:val="00AF0161"/>
    <w:rsid w:val="00AF2A1F"/>
    <w:rsid w:val="00AF2D9B"/>
    <w:rsid w:val="00AF525F"/>
    <w:rsid w:val="00B072C6"/>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D3E"/>
    <w:rsid w:val="00B56574"/>
    <w:rsid w:val="00B56A86"/>
    <w:rsid w:val="00B57980"/>
    <w:rsid w:val="00B601D4"/>
    <w:rsid w:val="00B63BC9"/>
    <w:rsid w:val="00B653BB"/>
    <w:rsid w:val="00B66E86"/>
    <w:rsid w:val="00B67A20"/>
    <w:rsid w:val="00B724E8"/>
    <w:rsid w:val="00B77BFF"/>
    <w:rsid w:val="00B82A24"/>
    <w:rsid w:val="00B87D50"/>
    <w:rsid w:val="00B9223B"/>
    <w:rsid w:val="00BA4D1F"/>
    <w:rsid w:val="00BA7AD1"/>
    <w:rsid w:val="00BB2250"/>
    <w:rsid w:val="00BB721B"/>
    <w:rsid w:val="00BB77FD"/>
    <w:rsid w:val="00BC0FDD"/>
    <w:rsid w:val="00BC22E0"/>
    <w:rsid w:val="00BC2A46"/>
    <w:rsid w:val="00BC3FA4"/>
    <w:rsid w:val="00BD004A"/>
    <w:rsid w:val="00BD352C"/>
    <w:rsid w:val="00BD5023"/>
    <w:rsid w:val="00BD58AB"/>
    <w:rsid w:val="00BD5FDF"/>
    <w:rsid w:val="00BE28ED"/>
    <w:rsid w:val="00C008B2"/>
    <w:rsid w:val="00C01F6B"/>
    <w:rsid w:val="00C12209"/>
    <w:rsid w:val="00C2092D"/>
    <w:rsid w:val="00C2390E"/>
    <w:rsid w:val="00C24A09"/>
    <w:rsid w:val="00C25084"/>
    <w:rsid w:val="00C34257"/>
    <w:rsid w:val="00C35591"/>
    <w:rsid w:val="00C357BE"/>
    <w:rsid w:val="00C56C44"/>
    <w:rsid w:val="00C6332C"/>
    <w:rsid w:val="00C71CD1"/>
    <w:rsid w:val="00C720DC"/>
    <w:rsid w:val="00C73143"/>
    <w:rsid w:val="00C77685"/>
    <w:rsid w:val="00C77815"/>
    <w:rsid w:val="00C77977"/>
    <w:rsid w:val="00C77ABA"/>
    <w:rsid w:val="00C82490"/>
    <w:rsid w:val="00C82808"/>
    <w:rsid w:val="00C82914"/>
    <w:rsid w:val="00C85378"/>
    <w:rsid w:val="00C91B10"/>
    <w:rsid w:val="00C91D29"/>
    <w:rsid w:val="00C9297C"/>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7789"/>
    <w:rsid w:val="00D21565"/>
    <w:rsid w:val="00D22F7D"/>
    <w:rsid w:val="00D25BEE"/>
    <w:rsid w:val="00D2737E"/>
    <w:rsid w:val="00D274A9"/>
    <w:rsid w:val="00D300A4"/>
    <w:rsid w:val="00D3042F"/>
    <w:rsid w:val="00D32644"/>
    <w:rsid w:val="00D33619"/>
    <w:rsid w:val="00D368A8"/>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D61CA"/>
    <w:rsid w:val="00DD6D44"/>
    <w:rsid w:val="00DE47A1"/>
    <w:rsid w:val="00DF003C"/>
    <w:rsid w:val="00DF137F"/>
    <w:rsid w:val="00DF4501"/>
    <w:rsid w:val="00DF6971"/>
    <w:rsid w:val="00DF78AE"/>
    <w:rsid w:val="00E00E78"/>
    <w:rsid w:val="00E023BB"/>
    <w:rsid w:val="00E06AF9"/>
    <w:rsid w:val="00E076C1"/>
    <w:rsid w:val="00E11E2E"/>
    <w:rsid w:val="00E132E1"/>
    <w:rsid w:val="00E13C83"/>
    <w:rsid w:val="00E15555"/>
    <w:rsid w:val="00E15B7D"/>
    <w:rsid w:val="00E20F0C"/>
    <w:rsid w:val="00E219FF"/>
    <w:rsid w:val="00E2408E"/>
    <w:rsid w:val="00E371EC"/>
    <w:rsid w:val="00E43116"/>
    <w:rsid w:val="00E444DA"/>
    <w:rsid w:val="00E5486C"/>
    <w:rsid w:val="00E571F8"/>
    <w:rsid w:val="00E64F0A"/>
    <w:rsid w:val="00E67668"/>
    <w:rsid w:val="00E70AEE"/>
    <w:rsid w:val="00E7107E"/>
    <w:rsid w:val="00E7112A"/>
    <w:rsid w:val="00E71C93"/>
    <w:rsid w:val="00E72AE3"/>
    <w:rsid w:val="00E73B51"/>
    <w:rsid w:val="00E8151C"/>
    <w:rsid w:val="00E81E9C"/>
    <w:rsid w:val="00E82E15"/>
    <w:rsid w:val="00E936FF"/>
    <w:rsid w:val="00E939C8"/>
    <w:rsid w:val="00E93A33"/>
    <w:rsid w:val="00E93B6B"/>
    <w:rsid w:val="00E952B9"/>
    <w:rsid w:val="00EA1F89"/>
    <w:rsid w:val="00EB117B"/>
    <w:rsid w:val="00EB29BB"/>
    <w:rsid w:val="00EB2BEB"/>
    <w:rsid w:val="00EB40D6"/>
    <w:rsid w:val="00EB4222"/>
    <w:rsid w:val="00EB5F75"/>
    <w:rsid w:val="00EB79CD"/>
    <w:rsid w:val="00ED3231"/>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04AC"/>
    <w:rsid w:val="00F42753"/>
    <w:rsid w:val="00F42E10"/>
    <w:rsid w:val="00F44A7B"/>
    <w:rsid w:val="00F44FFA"/>
    <w:rsid w:val="00F45B6F"/>
    <w:rsid w:val="00F510DB"/>
    <w:rsid w:val="00F5724D"/>
    <w:rsid w:val="00F60AB3"/>
    <w:rsid w:val="00F62329"/>
    <w:rsid w:val="00F65A74"/>
    <w:rsid w:val="00F727B0"/>
    <w:rsid w:val="00F76A74"/>
    <w:rsid w:val="00F858D5"/>
    <w:rsid w:val="00F91AEE"/>
    <w:rsid w:val="00FA047C"/>
    <w:rsid w:val="00FA2545"/>
    <w:rsid w:val="00FA448B"/>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3B9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EC2D72C8-66CE-4007-93BA-58C01F04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31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85123281">
      <w:bodyDiv w:val="1"/>
      <w:marLeft w:val="0"/>
      <w:marRight w:val="0"/>
      <w:marTop w:val="0"/>
      <w:marBottom w:val="0"/>
      <w:divBdr>
        <w:top w:val="none" w:sz="0" w:space="0" w:color="auto"/>
        <w:left w:val="none" w:sz="0" w:space="0" w:color="auto"/>
        <w:bottom w:val="none" w:sz="0" w:space="0" w:color="auto"/>
        <w:right w:val="none" w:sz="0" w:space="0" w:color="auto"/>
      </w:divBdr>
    </w:div>
    <w:div w:id="801659369">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164633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9/sep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SEIEM/art_92_ii_b/3.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81C36-AC7A-48DB-B7D1-CCB47AD7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23</Pages>
  <Words>4102</Words>
  <Characters>22563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2019-11-07T00:56:00Z</cp:lastPrinted>
  <dcterms:created xsi:type="dcterms:W3CDTF">2021-10-15T19:16:00Z</dcterms:created>
  <dcterms:modified xsi:type="dcterms:W3CDTF">2021-12-01T01:10:00Z</dcterms:modified>
</cp:coreProperties>
</file>