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29863" w14:textId="303566BD" w:rsidR="00BC22CD" w:rsidRPr="00DF3BC0" w:rsidRDefault="00BC22CD" w:rsidP="00FB3FB7">
      <w:pPr>
        <w:spacing w:after="240" w:line="360" w:lineRule="auto"/>
        <w:jc w:val="center"/>
        <w:rPr>
          <w:rFonts w:ascii="Palatino Linotype" w:eastAsia="Times New Roman" w:hAnsi="Palatino Linotype"/>
          <w:color w:val="000000" w:themeColor="text1"/>
        </w:rPr>
      </w:pPr>
      <w:r w:rsidRPr="00DF3BC0">
        <w:rPr>
          <w:rFonts w:ascii="Palatino Linotype" w:eastAsia="Times New Roman" w:hAnsi="Palatino Linotype"/>
          <w:b/>
          <w:bCs/>
          <w:color w:val="000000" w:themeColor="text1"/>
        </w:rPr>
        <w:t>SÍNTESIS</w:t>
      </w:r>
    </w:p>
    <w:p w14:paraId="24224A7F" w14:textId="43EAC1FD" w:rsidR="00BC22CD" w:rsidRPr="00DF3BC0" w:rsidRDefault="00BC22CD" w:rsidP="00FB3FB7">
      <w:pPr>
        <w:spacing w:after="240" w:line="360" w:lineRule="auto"/>
        <w:jc w:val="both"/>
        <w:rPr>
          <w:rFonts w:ascii="Palatino Linotype" w:eastAsia="Times New Roman" w:hAnsi="Palatino Linotype"/>
          <w:color w:val="000000" w:themeColor="text1"/>
        </w:rPr>
      </w:pPr>
      <w:r w:rsidRPr="00DF3BC0">
        <w:rPr>
          <w:rFonts w:ascii="Palatino Linotype" w:eastAsia="Times New Roman" w:hAnsi="Palatino Linotype"/>
          <w:b/>
          <w:bCs/>
          <w:color w:val="000000" w:themeColor="text1"/>
        </w:rPr>
        <w:t>Tema:</w:t>
      </w:r>
      <w:r w:rsidRPr="00DF3BC0">
        <w:rPr>
          <w:rFonts w:ascii="Palatino Linotype" w:eastAsia="Times New Roman" w:hAnsi="Palatino Linotype"/>
          <w:color w:val="000000" w:themeColor="text1"/>
        </w:rPr>
        <w:t xml:space="preserve"> </w:t>
      </w:r>
      <w:r w:rsidR="0033675D" w:rsidRPr="00DF3BC0">
        <w:rPr>
          <w:rFonts w:ascii="Palatino Linotype" w:eastAsia="Times New Roman" w:hAnsi="Palatino Linotype"/>
          <w:color w:val="000000" w:themeColor="text1"/>
        </w:rPr>
        <w:t>Elementos formales que debe contener un acto administrativo</w:t>
      </w:r>
      <w:r w:rsidRPr="00DF3BC0">
        <w:rPr>
          <w:rFonts w:ascii="Palatino Linotype" w:eastAsia="Times New Roman" w:hAnsi="Palatino Linotype"/>
          <w:color w:val="000000" w:themeColor="text1"/>
        </w:rPr>
        <w:t>.</w:t>
      </w:r>
    </w:p>
    <w:p w14:paraId="7CAAC719" w14:textId="4411C2B5" w:rsidR="00BC22CD" w:rsidRPr="00DF3BC0" w:rsidRDefault="00BC22CD" w:rsidP="00FB3FB7">
      <w:pPr>
        <w:spacing w:after="240" w:line="360" w:lineRule="auto"/>
        <w:jc w:val="both"/>
        <w:rPr>
          <w:rFonts w:ascii="Palatino Linotype" w:eastAsia="Times New Roman" w:hAnsi="Palatino Linotype"/>
          <w:color w:val="000000" w:themeColor="text1"/>
        </w:rPr>
      </w:pPr>
      <w:r w:rsidRPr="00DF3BC0">
        <w:rPr>
          <w:rFonts w:ascii="Palatino Linotype" w:eastAsia="Times New Roman" w:hAnsi="Palatino Linotype"/>
          <w:b/>
          <w:bCs/>
          <w:color w:val="000000" w:themeColor="text1"/>
        </w:rPr>
        <w:t>El caso</w:t>
      </w:r>
    </w:p>
    <w:p w14:paraId="7E40297C" w14:textId="597BBD85" w:rsidR="0033675D" w:rsidRPr="00DF3BC0" w:rsidRDefault="00D65BBD" w:rsidP="0033675D">
      <w:pPr>
        <w:spacing w:after="240" w:line="360" w:lineRule="auto"/>
        <w:jc w:val="both"/>
        <w:rPr>
          <w:rFonts w:ascii="Palatino Linotype" w:hAnsi="Palatino Linotype" w:cs="Arial"/>
          <w:color w:val="000000" w:themeColor="text1"/>
        </w:rPr>
      </w:pPr>
      <w:r w:rsidRPr="00DF3BC0">
        <w:rPr>
          <w:rFonts w:ascii="Palatino Linotype" w:eastAsia="Times New Roman" w:hAnsi="Palatino Linotype"/>
          <w:color w:val="000000" w:themeColor="text1"/>
        </w:rPr>
        <w:t xml:space="preserve">Se </w:t>
      </w:r>
      <w:r w:rsidR="0033675D" w:rsidRPr="00DF3BC0">
        <w:rPr>
          <w:rFonts w:ascii="Palatino Linotype" w:hAnsi="Palatino Linotype" w:cs="Arial"/>
          <w:color w:val="000000" w:themeColor="text1"/>
        </w:rPr>
        <w:t xml:space="preserve">requirió conocer el número de sellos colocados, con su respectivo número de expediente, por concepto de suspensión de obra, desde el inicio de la actual administración a la fecha de la solicitud de información. El </w:t>
      </w:r>
      <w:r w:rsidR="0033675D" w:rsidRPr="00DF3BC0">
        <w:rPr>
          <w:rFonts w:ascii="Palatino Linotype" w:hAnsi="Palatino Linotype" w:cs="Arial"/>
          <w:b/>
          <w:bCs/>
          <w:color w:val="000000" w:themeColor="text1"/>
        </w:rPr>
        <w:t>SUJETO OBLIGADO</w:t>
      </w:r>
      <w:r w:rsidR="0033675D" w:rsidRPr="00DF3BC0">
        <w:rPr>
          <w:rFonts w:ascii="Palatino Linotype" w:hAnsi="Palatino Linotype" w:cs="Arial"/>
          <w:color w:val="000000" w:themeColor="text1"/>
        </w:rPr>
        <w:t xml:space="preserve"> solicitó al particular aclarase el periodo por el cual requería la información. El particular aclaró que la información solicitada la requería desde el inicio de la actual administración a la fecha de su aclaración.</w:t>
      </w:r>
    </w:p>
    <w:p w14:paraId="5CFBC56D" w14:textId="5008B844" w:rsidR="00D65BBD" w:rsidRPr="00DF3BC0" w:rsidRDefault="0033675D" w:rsidP="0033675D">
      <w:pPr>
        <w:spacing w:after="240" w:line="360" w:lineRule="auto"/>
        <w:jc w:val="both"/>
        <w:rPr>
          <w:rFonts w:ascii="Palatino Linotype" w:eastAsia="Times New Roman" w:hAnsi="Palatino Linotype"/>
          <w:color w:val="000000" w:themeColor="text1"/>
        </w:rPr>
      </w:pPr>
      <w:r w:rsidRPr="00DF3BC0">
        <w:rPr>
          <w:rFonts w:ascii="Palatino Linotype" w:hAnsi="Palatino Linotype" w:cs="Arial"/>
          <w:color w:val="000000" w:themeColor="text1"/>
        </w:rPr>
        <w:t xml:space="preserve">El </w:t>
      </w:r>
      <w:r w:rsidRPr="00DF3BC0">
        <w:rPr>
          <w:rFonts w:ascii="Palatino Linotype" w:hAnsi="Palatino Linotype" w:cs="Arial"/>
          <w:b/>
          <w:bCs/>
          <w:color w:val="000000" w:themeColor="text1"/>
        </w:rPr>
        <w:t>SUJETO OBLIGADO</w:t>
      </w:r>
      <w:r w:rsidRPr="00DF3BC0">
        <w:rPr>
          <w:rFonts w:ascii="Palatino Linotype" w:hAnsi="Palatino Linotype" w:cs="Arial"/>
          <w:color w:val="000000" w:themeColor="text1"/>
        </w:rPr>
        <w:t xml:space="preserve"> informó al particular que se habían colocado 590 sellos; por otro lado, respecto a los números de expedientes, informó que la colocación de sellos correspondía a una medida de seguridad inmediata, por lo que sólo se hacía constar en el acta administrativa correspondiente. El particular impugnó la respuesta mediante recurso de revisión, en el que señaló por agravios que la respuesta no atendió concretamente su solicitud.</w:t>
      </w:r>
    </w:p>
    <w:p w14:paraId="67380288" w14:textId="384FAD4D" w:rsidR="00D65BBD" w:rsidRPr="00DF3BC0" w:rsidRDefault="00D65BBD" w:rsidP="00FB3FB7">
      <w:pPr>
        <w:spacing w:after="240" w:line="360" w:lineRule="auto"/>
        <w:jc w:val="both"/>
        <w:rPr>
          <w:rFonts w:ascii="Palatino Linotype" w:eastAsia="Times New Roman" w:hAnsi="Palatino Linotype"/>
          <w:color w:val="000000" w:themeColor="text1"/>
        </w:rPr>
      </w:pPr>
      <w:r w:rsidRPr="00DF3BC0">
        <w:rPr>
          <w:rFonts w:ascii="Palatino Linotype" w:eastAsia="Times New Roman" w:hAnsi="Palatino Linotype"/>
          <w:b/>
          <w:bCs/>
          <w:color w:val="000000" w:themeColor="text1"/>
        </w:rPr>
        <w:t>Propuesta</w:t>
      </w:r>
    </w:p>
    <w:p w14:paraId="40F1570C" w14:textId="6D8FD1D1" w:rsidR="00E36F7D" w:rsidRPr="00DF3BC0" w:rsidRDefault="0033675D" w:rsidP="00FB3FB7">
      <w:pPr>
        <w:spacing w:after="240" w:line="360" w:lineRule="auto"/>
        <w:jc w:val="both"/>
        <w:rPr>
          <w:rFonts w:ascii="Palatino Linotype" w:eastAsia="Times New Roman" w:hAnsi="Palatino Linotype"/>
          <w:color w:val="000000" w:themeColor="text1"/>
        </w:rPr>
      </w:pPr>
      <w:r w:rsidRPr="00DF3BC0">
        <w:rPr>
          <w:rFonts w:ascii="Palatino Linotype" w:hAnsi="Palatino Linotype"/>
          <w:color w:val="000000" w:themeColor="text1"/>
        </w:rPr>
        <w:t xml:space="preserve">Del análisis realizado a la respuesta proporcionada por el </w:t>
      </w:r>
      <w:r w:rsidRPr="00DF3BC0">
        <w:rPr>
          <w:rFonts w:ascii="Palatino Linotype" w:hAnsi="Palatino Linotype"/>
          <w:b/>
          <w:bCs/>
          <w:color w:val="000000" w:themeColor="text1"/>
        </w:rPr>
        <w:t>SUJETO OBLIGADO</w:t>
      </w:r>
      <w:r w:rsidRPr="00DF3BC0">
        <w:rPr>
          <w:rFonts w:ascii="Palatino Linotype" w:hAnsi="Palatino Linotype"/>
          <w:color w:val="000000" w:themeColor="text1"/>
        </w:rPr>
        <w:t xml:space="preserve"> se concluyó que el Ayuntamiento de Chicoloapan había atendido parcialmente la solicitud de información pública pues, por un lado, informó sobre el número de sellos de suspensión de obra que la Coordinación de Desarrollo Urbano había colocado desde el inicio de la actual administración a la fecha en que se atendió la </w:t>
      </w:r>
      <w:r w:rsidRPr="00DF3BC0">
        <w:rPr>
          <w:rFonts w:ascii="Palatino Linotype" w:hAnsi="Palatino Linotype"/>
          <w:color w:val="000000" w:themeColor="text1"/>
        </w:rPr>
        <w:lastRenderedPageBreak/>
        <w:t xml:space="preserve">solicitud de información; por otro lado, respecto a los números de expediente relacionados con cada uno de los sellos, se demostró que éstos, al </w:t>
      </w:r>
      <w:r w:rsidR="00CA4741" w:rsidRPr="00DF3BC0">
        <w:rPr>
          <w:rFonts w:ascii="Palatino Linotype" w:hAnsi="Palatino Linotype"/>
          <w:color w:val="000000" w:themeColor="text1"/>
        </w:rPr>
        <w:t>hacerse</w:t>
      </w:r>
      <w:r w:rsidRPr="00DF3BC0">
        <w:rPr>
          <w:rFonts w:ascii="Palatino Linotype" w:hAnsi="Palatino Linotype"/>
          <w:color w:val="000000" w:themeColor="text1"/>
        </w:rPr>
        <w:t xml:space="preserve"> constar en un Acta Administrativa, deben contener un número de expediente o de identificación que individualice cada una de las suspensiones de obra llevadas a cabo por el </w:t>
      </w:r>
      <w:r w:rsidRPr="00DF3BC0">
        <w:rPr>
          <w:rFonts w:ascii="Palatino Linotype" w:hAnsi="Palatino Linotype"/>
          <w:b/>
          <w:bCs/>
          <w:color w:val="000000" w:themeColor="text1"/>
        </w:rPr>
        <w:t>SUJETO OBLIGADO</w:t>
      </w:r>
      <w:r w:rsidRPr="00DF3BC0">
        <w:rPr>
          <w:rFonts w:ascii="Palatino Linotype" w:hAnsi="Palatino Linotype"/>
          <w:color w:val="000000" w:themeColor="text1"/>
        </w:rPr>
        <w:t>.</w:t>
      </w:r>
    </w:p>
    <w:p w14:paraId="1E899E2F" w14:textId="19015D7F" w:rsidR="00E36F7D" w:rsidRPr="00DF3BC0" w:rsidRDefault="00E36F7D" w:rsidP="00FB3FB7">
      <w:pPr>
        <w:spacing w:after="240" w:line="360" w:lineRule="auto"/>
        <w:jc w:val="both"/>
        <w:rPr>
          <w:rFonts w:ascii="Palatino Linotype" w:eastAsia="Times New Roman" w:hAnsi="Palatino Linotype"/>
          <w:color w:val="000000" w:themeColor="text1"/>
        </w:rPr>
      </w:pPr>
      <w:r w:rsidRPr="00DF3BC0">
        <w:rPr>
          <w:rFonts w:ascii="Palatino Linotype" w:eastAsia="Times New Roman" w:hAnsi="Palatino Linotype"/>
          <w:color w:val="000000" w:themeColor="text1"/>
        </w:rPr>
        <w:t xml:space="preserve">Por lo anterior, se determinó modificar la respuesta y se ordenó al </w:t>
      </w:r>
      <w:r w:rsidRPr="00DF3BC0">
        <w:rPr>
          <w:rFonts w:ascii="Palatino Linotype" w:eastAsia="Times New Roman" w:hAnsi="Palatino Linotype"/>
          <w:b/>
          <w:bCs/>
          <w:color w:val="000000" w:themeColor="text1"/>
        </w:rPr>
        <w:t>SUJETO OBLIGADO</w:t>
      </w:r>
      <w:r w:rsidRPr="00DF3BC0">
        <w:rPr>
          <w:rFonts w:ascii="Palatino Linotype" w:eastAsia="Times New Roman" w:hAnsi="Palatino Linotype"/>
          <w:color w:val="000000" w:themeColor="text1"/>
        </w:rPr>
        <w:t xml:space="preserve"> entregar al particular, de ser procedente en versión pública, el o los documentos donde conste</w:t>
      </w:r>
      <w:r w:rsidR="00CA4741" w:rsidRPr="00DF3BC0">
        <w:rPr>
          <w:rFonts w:ascii="Palatino Linotype" w:eastAsia="Times New Roman" w:hAnsi="Palatino Linotype"/>
          <w:color w:val="000000" w:themeColor="text1"/>
        </w:rPr>
        <w:t xml:space="preserve"> el número de expediente o del acta administrativa relacionada con la colocación de cada uno de los 590 sellos colocados por suspensión de obra.</w:t>
      </w:r>
    </w:p>
    <w:p w14:paraId="2BC7F782" w14:textId="6ED77F9D" w:rsidR="000622ED" w:rsidRPr="00DF3BC0" w:rsidRDefault="000622ED" w:rsidP="00FB3FB7">
      <w:pPr>
        <w:spacing w:after="240" w:line="360" w:lineRule="auto"/>
        <w:jc w:val="both"/>
        <w:rPr>
          <w:rFonts w:ascii="Palatino Linotype" w:eastAsia="Times New Roman" w:hAnsi="Palatino Linotype"/>
          <w:color w:val="000000" w:themeColor="text1"/>
        </w:rPr>
      </w:pPr>
      <w:r w:rsidRPr="00DF3BC0">
        <w:rPr>
          <w:rFonts w:ascii="Palatino Linotype" w:eastAsia="Times New Roman" w:hAnsi="Palatino Linotype"/>
          <w:b/>
          <w:bCs/>
          <w:color w:val="000000" w:themeColor="text1"/>
        </w:rPr>
        <w:t>Líneas argumentativas.</w:t>
      </w:r>
    </w:p>
    <w:p w14:paraId="1E25FA94" w14:textId="77777777" w:rsidR="000622ED" w:rsidRPr="00DF3BC0" w:rsidRDefault="000622ED" w:rsidP="00CD5036">
      <w:pPr>
        <w:pStyle w:val="Prrafodelista"/>
        <w:numPr>
          <w:ilvl w:val="0"/>
          <w:numId w:val="31"/>
        </w:numPr>
        <w:spacing w:after="240" w:line="360" w:lineRule="auto"/>
        <w:ind w:left="426"/>
        <w:jc w:val="both"/>
        <w:rPr>
          <w:rFonts w:ascii="Palatino Linotype" w:eastAsia="Calibri" w:hAnsi="Palatino Linotype" w:cs="Times New Roman"/>
        </w:rPr>
      </w:pPr>
      <w:r w:rsidRPr="00DF3BC0">
        <w:rPr>
          <w:rFonts w:ascii="Palatino Linotype" w:eastAsia="Calibri" w:hAnsi="Palatino Linotype" w:cs="Times New Roman"/>
          <w:b/>
        </w:rPr>
        <w:t xml:space="preserve">DEBERES DE LAS AUTORIDADES. </w:t>
      </w:r>
      <w:r w:rsidRPr="00DF3BC0">
        <w:rPr>
          <w:rFonts w:ascii="Palatino Linotype" w:eastAsia="Calibri" w:hAnsi="Palatino Linotype" w:cs="Times New Roman"/>
          <w:bC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C47A48B" w14:textId="7AF18270" w:rsidR="000622ED" w:rsidRPr="00DF3BC0" w:rsidRDefault="000622ED" w:rsidP="00CD5036">
      <w:pPr>
        <w:pStyle w:val="Prrafodelista"/>
        <w:numPr>
          <w:ilvl w:val="0"/>
          <w:numId w:val="31"/>
        </w:numPr>
        <w:spacing w:line="360" w:lineRule="auto"/>
        <w:ind w:left="426"/>
        <w:jc w:val="both"/>
        <w:rPr>
          <w:rFonts w:ascii="Palatino Linotype" w:eastAsia="Calibri" w:hAnsi="Palatino Linotype" w:cs="Times New Roman"/>
        </w:rPr>
      </w:pPr>
      <w:r w:rsidRPr="00DF3BC0">
        <w:rPr>
          <w:rFonts w:ascii="Palatino Linotype" w:eastAsia="Calibri" w:hAnsi="Palatino Linotype" w:cs="Times New Roman"/>
          <w:b/>
        </w:rPr>
        <w:t>RESPUESTAS IMPRECISAS O INCOMPLETAS, DEBER DE REPARACIÓN.</w:t>
      </w:r>
      <w:r w:rsidRPr="00DF3BC0">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C267222" w14:textId="458CB426" w:rsidR="007A0A0E" w:rsidRPr="00DF3BC0" w:rsidRDefault="007A0A0E" w:rsidP="00FB3FB7">
      <w:pPr>
        <w:tabs>
          <w:tab w:val="left" w:pos="993"/>
        </w:tabs>
        <w:spacing w:line="360" w:lineRule="auto"/>
        <w:ind w:right="567"/>
        <w:jc w:val="both"/>
        <w:rPr>
          <w:rFonts w:ascii="Palatino Linotype" w:hAnsi="Palatino Linotype"/>
          <w:color w:val="000000"/>
        </w:rPr>
      </w:pPr>
      <w:r w:rsidRPr="00DF3BC0">
        <w:rPr>
          <w:rFonts w:ascii="Palatino Linotype" w:eastAsia="Times New Roman" w:hAnsi="Palatino Linotype"/>
          <w:color w:val="000000" w:themeColor="text1"/>
        </w:rPr>
        <w:br w:type="page"/>
      </w:r>
    </w:p>
    <w:p w14:paraId="31137936" w14:textId="302D1D0F" w:rsidR="00BC61B2" w:rsidRPr="00DF3BC0" w:rsidRDefault="00A20B1F" w:rsidP="001E74A5">
      <w:pPr>
        <w:spacing w:line="360" w:lineRule="auto"/>
        <w:jc w:val="center"/>
        <w:rPr>
          <w:rFonts w:ascii="Palatino Linotype" w:eastAsia="Times New Roman" w:hAnsi="Palatino Linotype" w:cs="Times New Roman"/>
          <w:b/>
          <w:color w:val="000000" w:themeColor="text1"/>
          <w:u w:val="single"/>
        </w:rPr>
      </w:pPr>
      <w:r w:rsidRPr="00DF3BC0">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sdtContent>
        <w:p w14:paraId="79CB4F2F" w14:textId="37302309" w:rsidR="00DA7E2F" w:rsidRPr="00DF3BC0" w:rsidRDefault="00DA7E2F" w:rsidP="0033675D">
          <w:pPr>
            <w:pStyle w:val="TtulodeTDC"/>
            <w:spacing w:before="0" w:line="276" w:lineRule="auto"/>
            <w:ind w:right="333"/>
            <w:jc w:val="both"/>
            <w:rPr>
              <w:b/>
              <w:bCs/>
              <w:color w:val="000000" w:themeColor="text1"/>
              <w:sz w:val="22"/>
              <w:szCs w:val="28"/>
            </w:rPr>
          </w:pPr>
        </w:p>
        <w:p w14:paraId="29848797" w14:textId="61F85465" w:rsidR="0033675D" w:rsidRPr="00DF3BC0" w:rsidRDefault="00DA7E2F" w:rsidP="0033675D">
          <w:pPr>
            <w:pStyle w:val="TDC1"/>
            <w:spacing w:line="276" w:lineRule="auto"/>
            <w:rPr>
              <w:rFonts w:ascii="Palatino Linotype" w:hAnsi="Palatino Linotype"/>
              <w:b/>
              <w:bCs/>
              <w:noProof/>
              <w:sz w:val="20"/>
              <w:szCs w:val="20"/>
              <w:lang w:val="es-MX" w:eastAsia="es-MX"/>
            </w:rPr>
          </w:pPr>
          <w:r w:rsidRPr="00DF3BC0">
            <w:rPr>
              <w:rFonts w:ascii="Palatino Linotype" w:hAnsi="Palatino Linotype"/>
              <w:b/>
              <w:bCs/>
              <w:color w:val="000000" w:themeColor="text1"/>
              <w:sz w:val="22"/>
              <w:szCs w:val="22"/>
            </w:rPr>
            <w:fldChar w:fldCharType="begin"/>
          </w:r>
          <w:r w:rsidRPr="00DF3BC0">
            <w:rPr>
              <w:rFonts w:ascii="Palatino Linotype" w:hAnsi="Palatino Linotype"/>
              <w:b/>
              <w:bCs/>
              <w:color w:val="000000" w:themeColor="text1"/>
              <w:sz w:val="22"/>
              <w:szCs w:val="22"/>
            </w:rPr>
            <w:instrText xml:space="preserve"> TOC \o "1-3" \h \z \u </w:instrText>
          </w:r>
          <w:r w:rsidRPr="00DF3BC0">
            <w:rPr>
              <w:rFonts w:ascii="Palatino Linotype" w:hAnsi="Palatino Linotype"/>
              <w:b/>
              <w:bCs/>
              <w:color w:val="000000" w:themeColor="text1"/>
              <w:sz w:val="22"/>
              <w:szCs w:val="22"/>
            </w:rPr>
            <w:fldChar w:fldCharType="separate"/>
          </w:r>
          <w:hyperlink w:anchor="_Toc69411753" w:history="1">
            <w:r w:rsidR="0033675D" w:rsidRPr="00DF3BC0">
              <w:rPr>
                <w:rStyle w:val="Hipervnculo"/>
                <w:rFonts w:ascii="Palatino Linotype" w:hAnsi="Palatino Linotype"/>
                <w:b/>
                <w:bCs/>
                <w:noProof/>
                <w:sz w:val="22"/>
                <w:szCs w:val="22"/>
              </w:rPr>
              <w:t>ANTECEDENTES</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_Toc69411753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4</w:t>
            </w:r>
            <w:r w:rsidR="0033675D" w:rsidRPr="00DF3BC0">
              <w:rPr>
                <w:rFonts w:ascii="Palatino Linotype" w:hAnsi="Palatino Linotype"/>
                <w:b/>
                <w:bCs/>
                <w:noProof/>
                <w:webHidden/>
                <w:sz w:val="22"/>
                <w:szCs w:val="22"/>
              </w:rPr>
              <w:fldChar w:fldCharType="end"/>
            </w:r>
          </w:hyperlink>
        </w:p>
        <w:p w14:paraId="5C526A32" w14:textId="422351B0" w:rsidR="0033675D" w:rsidRPr="00DF3BC0" w:rsidRDefault="00E451F6" w:rsidP="0033675D">
          <w:pPr>
            <w:pStyle w:val="TDC1"/>
            <w:spacing w:line="276" w:lineRule="auto"/>
            <w:rPr>
              <w:rFonts w:ascii="Palatino Linotype" w:hAnsi="Palatino Linotype"/>
              <w:b/>
              <w:bCs/>
              <w:noProof/>
              <w:sz w:val="20"/>
              <w:szCs w:val="20"/>
              <w:lang w:val="es-MX" w:eastAsia="es-MX"/>
            </w:rPr>
          </w:pPr>
          <w:hyperlink w:anchor="_Toc69411754" w:history="1">
            <w:r w:rsidR="0033675D" w:rsidRPr="00DF3BC0">
              <w:rPr>
                <w:rStyle w:val="Hipervnculo"/>
                <w:rFonts w:ascii="Palatino Linotype" w:hAnsi="Palatino Linotype"/>
                <w:b/>
                <w:bCs/>
                <w:noProof/>
                <w:sz w:val="22"/>
                <w:szCs w:val="22"/>
              </w:rPr>
              <w:t>CONSIDERANDO</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_Toc69411754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9</w:t>
            </w:r>
            <w:r w:rsidR="0033675D" w:rsidRPr="00DF3BC0">
              <w:rPr>
                <w:rFonts w:ascii="Palatino Linotype" w:hAnsi="Palatino Linotype"/>
                <w:b/>
                <w:bCs/>
                <w:noProof/>
                <w:webHidden/>
                <w:sz w:val="22"/>
                <w:szCs w:val="22"/>
              </w:rPr>
              <w:fldChar w:fldCharType="end"/>
            </w:r>
          </w:hyperlink>
        </w:p>
        <w:p w14:paraId="60C0DECC" w14:textId="40D9873A" w:rsidR="0033675D" w:rsidRPr="00DF3BC0" w:rsidRDefault="00E451F6" w:rsidP="0033675D">
          <w:pPr>
            <w:pStyle w:val="TDC2"/>
            <w:spacing w:line="276" w:lineRule="auto"/>
            <w:rPr>
              <w:rFonts w:ascii="Palatino Linotype" w:hAnsi="Palatino Linotype"/>
              <w:b/>
              <w:bCs/>
              <w:noProof/>
              <w:sz w:val="20"/>
              <w:szCs w:val="20"/>
              <w:lang w:val="es-MX" w:eastAsia="es-MX"/>
            </w:rPr>
          </w:pPr>
          <w:hyperlink w:anchor="_Toc69411755" w:history="1">
            <w:r w:rsidR="0033675D" w:rsidRPr="00DF3BC0">
              <w:rPr>
                <w:rStyle w:val="Hipervnculo"/>
                <w:rFonts w:ascii="Palatino Linotype" w:hAnsi="Palatino Linotype"/>
                <w:b/>
                <w:bCs/>
                <w:noProof/>
                <w:sz w:val="22"/>
                <w:szCs w:val="22"/>
              </w:rPr>
              <w:t>PRIMERO. De la competencia</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_Toc69411755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9</w:t>
            </w:r>
            <w:r w:rsidR="0033675D" w:rsidRPr="00DF3BC0">
              <w:rPr>
                <w:rFonts w:ascii="Palatino Linotype" w:hAnsi="Palatino Linotype"/>
                <w:b/>
                <w:bCs/>
                <w:noProof/>
                <w:webHidden/>
                <w:sz w:val="22"/>
                <w:szCs w:val="22"/>
              </w:rPr>
              <w:fldChar w:fldCharType="end"/>
            </w:r>
          </w:hyperlink>
        </w:p>
        <w:p w14:paraId="623021C2" w14:textId="75A88277" w:rsidR="0033675D" w:rsidRPr="00DF3BC0" w:rsidRDefault="00E451F6" w:rsidP="0033675D">
          <w:pPr>
            <w:pStyle w:val="TDC2"/>
            <w:spacing w:line="276" w:lineRule="auto"/>
            <w:rPr>
              <w:rFonts w:ascii="Palatino Linotype" w:hAnsi="Palatino Linotype"/>
              <w:b/>
              <w:bCs/>
              <w:noProof/>
              <w:sz w:val="20"/>
              <w:szCs w:val="20"/>
              <w:lang w:val="es-MX" w:eastAsia="es-MX"/>
            </w:rPr>
          </w:pPr>
          <w:hyperlink w:anchor="_Toc69411756" w:history="1">
            <w:r w:rsidR="0033675D" w:rsidRPr="00DF3BC0">
              <w:rPr>
                <w:rStyle w:val="Hipervnculo"/>
                <w:rFonts w:ascii="Palatino Linotype" w:hAnsi="Palatino Linotype"/>
                <w:b/>
                <w:bCs/>
                <w:noProof/>
                <w:sz w:val="22"/>
                <w:szCs w:val="22"/>
              </w:rPr>
              <w:t>SEGUNDO. De la oportunidad y procedencia.</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_Toc69411756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10</w:t>
            </w:r>
            <w:r w:rsidR="0033675D" w:rsidRPr="00DF3BC0">
              <w:rPr>
                <w:rFonts w:ascii="Palatino Linotype" w:hAnsi="Palatino Linotype"/>
                <w:b/>
                <w:bCs/>
                <w:noProof/>
                <w:webHidden/>
                <w:sz w:val="22"/>
                <w:szCs w:val="22"/>
              </w:rPr>
              <w:fldChar w:fldCharType="end"/>
            </w:r>
          </w:hyperlink>
        </w:p>
        <w:p w14:paraId="6B8BEDA9" w14:textId="1F0396DE" w:rsidR="0033675D" w:rsidRPr="00DF3BC0" w:rsidRDefault="00E451F6" w:rsidP="0033675D">
          <w:pPr>
            <w:pStyle w:val="TDC2"/>
            <w:spacing w:line="276" w:lineRule="auto"/>
            <w:rPr>
              <w:rFonts w:ascii="Palatino Linotype" w:hAnsi="Palatino Linotype"/>
              <w:b/>
              <w:bCs/>
              <w:noProof/>
              <w:sz w:val="20"/>
              <w:szCs w:val="20"/>
              <w:lang w:val="es-MX" w:eastAsia="es-MX"/>
            </w:rPr>
          </w:pPr>
          <w:hyperlink w:anchor="_Toc69411757" w:history="1">
            <w:r w:rsidR="0033675D" w:rsidRPr="00DF3BC0">
              <w:rPr>
                <w:rStyle w:val="Hipervnculo"/>
                <w:rFonts w:ascii="Palatino Linotype" w:hAnsi="Palatino Linotype"/>
                <w:b/>
                <w:bCs/>
                <w:noProof/>
                <w:sz w:val="22"/>
                <w:szCs w:val="22"/>
              </w:rPr>
              <w:t>TERCERO. Cuestiones de previo y especial pronunciamiento.</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_Toc69411757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15</w:t>
            </w:r>
            <w:r w:rsidR="0033675D" w:rsidRPr="00DF3BC0">
              <w:rPr>
                <w:rFonts w:ascii="Palatino Linotype" w:hAnsi="Palatino Linotype"/>
                <w:b/>
                <w:bCs/>
                <w:noProof/>
                <w:webHidden/>
                <w:sz w:val="22"/>
                <w:szCs w:val="22"/>
              </w:rPr>
              <w:fldChar w:fldCharType="end"/>
            </w:r>
          </w:hyperlink>
        </w:p>
        <w:p w14:paraId="72295298" w14:textId="14338C8A" w:rsidR="0033675D" w:rsidRPr="00DF3BC0" w:rsidRDefault="00E451F6" w:rsidP="0033675D">
          <w:pPr>
            <w:pStyle w:val="TDC3"/>
            <w:tabs>
              <w:tab w:val="right" w:leader="dot" w:pos="8828"/>
            </w:tabs>
            <w:spacing w:line="276" w:lineRule="auto"/>
            <w:rPr>
              <w:rFonts w:ascii="Palatino Linotype" w:hAnsi="Palatino Linotype"/>
              <w:b/>
              <w:bCs/>
              <w:noProof/>
              <w:sz w:val="20"/>
              <w:szCs w:val="20"/>
              <w:lang w:val="es-MX" w:eastAsia="es-MX"/>
            </w:rPr>
          </w:pPr>
          <w:hyperlink w:anchor="_Toc69411758" w:history="1">
            <w:r w:rsidR="0033675D" w:rsidRPr="00DF3BC0">
              <w:rPr>
                <w:rStyle w:val="Hipervnculo"/>
                <w:rFonts w:ascii="Palatino Linotype" w:hAnsi="Palatino Linotype"/>
                <w:b/>
                <w:bCs/>
                <w:noProof/>
                <w:sz w:val="22"/>
                <w:szCs w:val="22"/>
              </w:rPr>
              <w:t>I. De las medidas adoptadas por el Instituto de cara a la pandemia provocada por el virus COVID-19</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_Toc69411758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15</w:t>
            </w:r>
            <w:r w:rsidR="0033675D" w:rsidRPr="00DF3BC0">
              <w:rPr>
                <w:rFonts w:ascii="Palatino Linotype" w:hAnsi="Palatino Linotype"/>
                <w:b/>
                <w:bCs/>
                <w:noProof/>
                <w:webHidden/>
                <w:sz w:val="22"/>
                <w:szCs w:val="22"/>
              </w:rPr>
              <w:fldChar w:fldCharType="end"/>
            </w:r>
          </w:hyperlink>
        </w:p>
        <w:p w14:paraId="36528822" w14:textId="453655FA" w:rsidR="0033675D" w:rsidRPr="00DF3BC0" w:rsidRDefault="00E451F6" w:rsidP="0033675D">
          <w:pPr>
            <w:pStyle w:val="TDC3"/>
            <w:tabs>
              <w:tab w:val="right" w:leader="dot" w:pos="8828"/>
            </w:tabs>
            <w:spacing w:line="276" w:lineRule="auto"/>
            <w:rPr>
              <w:rFonts w:ascii="Palatino Linotype" w:hAnsi="Palatino Linotype"/>
              <w:b/>
              <w:bCs/>
              <w:noProof/>
              <w:sz w:val="20"/>
              <w:szCs w:val="20"/>
              <w:lang w:val="es-MX" w:eastAsia="es-MX"/>
            </w:rPr>
          </w:pPr>
          <w:hyperlink w:anchor="_Toc69411759" w:history="1">
            <w:r w:rsidR="0033675D" w:rsidRPr="00DF3BC0">
              <w:rPr>
                <w:rStyle w:val="Hipervnculo"/>
                <w:rFonts w:ascii="Palatino Linotype" w:hAnsi="Palatino Linotype"/>
                <w:b/>
                <w:bCs/>
                <w:noProof/>
                <w:sz w:val="22"/>
                <w:szCs w:val="22"/>
              </w:rPr>
              <w:t>II. Del deber de formular la solicitud de información, así como su impugnación siguiendo los principios de respeto y de manera pacífica.</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_Toc69411759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20</w:t>
            </w:r>
            <w:r w:rsidR="0033675D" w:rsidRPr="00DF3BC0">
              <w:rPr>
                <w:rFonts w:ascii="Palatino Linotype" w:hAnsi="Palatino Linotype"/>
                <w:b/>
                <w:bCs/>
                <w:noProof/>
                <w:webHidden/>
                <w:sz w:val="22"/>
                <w:szCs w:val="22"/>
              </w:rPr>
              <w:fldChar w:fldCharType="end"/>
            </w:r>
          </w:hyperlink>
        </w:p>
        <w:p w14:paraId="173D3E05" w14:textId="1AD6D691" w:rsidR="0033675D" w:rsidRPr="00DF3BC0" w:rsidRDefault="00E451F6" w:rsidP="0033675D">
          <w:pPr>
            <w:pStyle w:val="TDC2"/>
            <w:spacing w:line="276" w:lineRule="auto"/>
            <w:rPr>
              <w:rFonts w:ascii="Palatino Linotype" w:hAnsi="Palatino Linotype"/>
              <w:b/>
              <w:bCs/>
              <w:noProof/>
              <w:sz w:val="20"/>
              <w:szCs w:val="20"/>
              <w:lang w:val="es-MX" w:eastAsia="es-MX"/>
            </w:rPr>
          </w:pPr>
          <w:hyperlink w:anchor="_Toc69411760" w:history="1">
            <w:r w:rsidR="0033675D" w:rsidRPr="00DF3BC0">
              <w:rPr>
                <w:rStyle w:val="Hipervnculo"/>
                <w:rFonts w:ascii="Palatino Linotype" w:hAnsi="Palatino Linotype"/>
                <w:b/>
                <w:bCs/>
                <w:noProof/>
                <w:sz w:val="22"/>
                <w:szCs w:val="22"/>
              </w:rPr>
              <w:t xml:space="preserve">CUARTO. Del planteamiento de la </w:t>
            </w:r>
            <w:r w:rsidR="0033675D" w:rsidRPr="00DF3BC0">
              <w:rPr>
                <w:rStyle w:val="Hipervnculo"/>
                <w:rFonts w:ascii="Palatino Linotype" w:hAnsi="Palatino Linotype"/>
                <w:b/>
                <w:bCs/>
                <w:i/>
                <w:noProof/>
                <w:sz w:val="22"/>
                <w:szCs w:val="22"/>
              </w:rPr>
              <w:t>Litis</w:t>
            </w:r>
            <w:r w:rsidR="0033675D" w:rsidRPr="00DF3BC0">
              <w:rPr>
                <w:rStyle w:val="Hipervnculo"/>
                <w:rFonts w:ascii="Palatino Linotype" w:hAnsi="Palatino Linotype"/>
                <w:b/>
                <w:bCs/>
                <w:noProof/>
                <w:sz w:val="22"/>
                <w:szCs w:val="22"/>
              </w:rPr>
              <w:t>.</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_Toc69411760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25</w:t>
            </w:r>
            <w:r w:rsidR="0033675D" w:rsidRPr="00DF3BC0">
              <w:rPr>
                <w:rFonts w:ascii="Palatino Linotype" w:hAnsi="Palatino Linotype"/>
                <w:b/>
                <w:bCs/>
                <w:noProof/>
                <w:webHidden/>
                <w:sz w:val="22"/>
                <w:szCs w:val="22"/>
              </w:rPr>
              <w:fldChar w:fldCharType="end"/>
            </w:r>
          </w:hyperlink>
        </w:p>
        <w:p w14:paraId="23810C1A" w14:textId="30D85073" w:rsidR="0033675D" w:rsidRPr="00DF3BC0" w:rsidRDefault="00E451F6" w:rsidP="0033675D">
          <w:pPr>
            <w:pStyle w:val="TDC2"/>
            <w:spacing w:line="276" w:lineRule="auto"/>
            <w:rPr>
              <w:rFonts w:ascii="Palatino Linotype" w:hAnsi="Palatino Linotype"/>
              <w:b/>
              <w:bCs/>
              <w:noProof/>
              <w:sz w:val="20"/>
              <w:szCs w:val="20"/>
              <w:lang w:val="es-MX" w:eastAsia="es-MX"/>
            </w:rPr>
          </w:pPr>
          <w:hyperlink w:anchor="_Toc69411761" w:history="1">
            <w:r w:rsidR="0033675D" w:rsidRPr="00DF3BC0">
              <w:rPr>
                <w:rStyle w:val="Hipervnculo"/>
                <w:rFonts w:ascii="Palatino Linotype" w:hAnsi="Palatino Linotype" w:cs="Arial"/>
                <w:b/>
                <w:bCs/>
                <w:noProof/>
                <w:sz w:val="22"/>
                <w:szCs w:val="22"/>
              </w:rPr>
              <w:t>QUINTO. Estudio y Resolución del asunto.</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_Toc69411761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27</w:t>
            </w:r>
            <w:r w:rsidR="0033675D" w:rsidRPr="00DF3BC0">
              <w:rPr>
                <w:rFonts w:ascii="Palatino Linotype" w:hAnsi="Palatino Linotype"/>
                <w:b/>
                <w:bCs/>
                <w:noProof/>
                <w:webHidden/>
                <w:sz w:val="22"/>
                <w:szCs w:val="22"/>
              </w:rPr>
              <w:fldChar w:fldCharType="end"/>
            </w:r>
          </w:hyperlink>
        </w:p>
        <w:p w14:paraId="28BA0375" w14:textId="38D1F895" w:rsidR="0033675D" w:rsidRPr="00DF3BC0" w:rsidRDefault="00E451F6" w:rsidP="0033675D">
          <w:pPr>
            <w:pStyle w:val="TDC3"/>
            <w:tabs>
              <w:tab w:val="right" w:leader="dot" w:pos="8828"/>
            </w:tabs>
            <w:spacing w:line="276" w:lineRule="auto"/>
            <w:rPr>
              <w:rFonts w:ascii="Palatino Linotype" w:hAnsi="Palatino Linotype"/>
              <w:b/>
              <w:bCs/>
              <w:noProof/>
              <w:sz w:val="20"/>
              <w:szCs w:val="20"/>
              <w:lang w:val="es-MX" w:eastAsia="es-MX"/>
            </w:rPr>
          </w:pPr>
          <w:hyperlink w:anchor="_Toc69411762" w:history="1">
            <w:r w:rsidR="0033675D" w:rsidRPr="00DF3BC0">
              <w:rPr>
                <w:rStyle w:val="Hipervnculo"/>
                <w:rFonts w:ascii="Palatino Linotype" w:hAnsi="Palatino Linotype"/>
                <w:b/>
                <w:bCs/>
                <w:noProof/>
                <w:sz w:val="22"/>
                <w:szCs w:val="22"/>
              </w:rPr>
              <w:t>I. De la competencia del SUJETO OBLIGADO para poseer, generar o administrar la información.</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_Toc69411762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28</w:t>
            </w:r>
            <w:r w:rsidR="0033675D" w:rsidRPr="00DF3BC0">
              <w:rPr>
                <w:rFonts w:ascii="Palatino Linotype" w:hAnsi="Palatino Linotype"/>
                <w:b/>
                <w:bCs/>
                <w:noProof/>
                <w:webHidden/>
                <w:sz w:val="22"/>
                <w:szCs w:val="22"/>
              </w:rPr>
              <w:fldChar w:fldCharType="end"/>
            </w:r>
          </w:hyperlink>
        </w:p>
        <w:p w14:paraId="03237A52" w14:textId="08FACDB2" w:rsidR="0033675D" w:rsidRPr="00DF3BC0" w:rsidRDefault="00E451F6" w:rsidP="0033675D">
          <w:pPr>
            <w:pStyle w:val="TDC3"/>
            <w:tabs>
              <w:tab w:val="right" w:leader="dot" w:pos="8828"/>
            </w:tabs>
            <w:spacing w:line="276" w:lineRule="auto"/>
            <w:rPr>
              <w:rFonts w:ascii="Palatino Linotype" w:hAnsi="Palatino Linotype"/>
              <w:b/>
              <w:bCs/>
              <w:noProof/>
              <w:sz w:val="20"/>
              <w:szCs w:val="20"/>
              <w:lang w:val="es-MX" w:eastAsia="es-MX"/>
            </w:rPr>
          </w:pPr>
          <w:hyperlink w:anchor="_Toc69411763" w:history="1">
            <w:r w:rsidR="0033675D" w:rsidRPr="00DF3BC0">
              <w:rPr>
                <w:rStyle w:val="Hipervnculo"/>
                <w:rFonts w:ascii="Palatino Linotype" w:hAnsi="Palatino Linotype"/>
                <w:b/>
                <w:bCs/>
                <w:noProof/>
                <w:sz w:val="22"/>
                <w:szCs w:val="22"/>
              </w:rPr>
              <w:t>I.I De la Coordinación de Desarrollo Urbano</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_Toc69411763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29</w:t>
            </w:r>
            <w:r w:rsidR="0033675D" w:rsidRPr="00DF3BC0">
              <w:rPr>
                <w:rFonts w:ascii="Palatino Linotype" w:hAnsi="Palatino Linotype"/>
                <w:b/>
                <w:bCs/>
                <w:noProof/>
                <w:webHidden/>
                <w:sz w:val="22"/>
                <w:szCs w:val="22"/>
              </w:rPr>
              <w:fldChar w:fldCharType="end"/>
            </w:r>
          </w:hyperlink>
        </w:p>
        <w:p w14:paraId="031854F7" w14:textId="3F06F6A2" w:rsidR="0033675D" w:rsidRPr="00DF3BC0" w:rsidRDefault="00E451F6" w:rsidP="0033675D">
          <w:pPr>
            <w:pStyle w:val="TDC3"/>
            <w:tabs>
              <w:tab w:val="right" w:leader="dot" w:pos="8828"/>
            </w:tabs>
            <w:spacing w:line="276" w:lineRule="auto"/>
            <w:rPr>
              <w:rFonts w:ascii="Palatino Linotype" w:hAnsi="Palatino Linotype"/>
              <w:b/>
              <w:bCs/>
              <w:noProof/>
              <w:sz w:val="20"/>
              <w:szCs w:val="20"/>
              <w:lang w:val="es-MX" w:eastAsia="es-MX"/>
            </w:rPr>
          </w:pPr>
          <w:hyperlink w:anchor="_Toc69411764" w:history="1">
            <w:r w:rsidR="0033675D" w:rsidRPr="00DF3BC0">
              <w:rPr>
                <w:rStyle w:val="Hipervnculo"/>
                <w:rFonts w:ascii="Palatino Linotype" w:hAnsi="Palatino Linotype"/>
                <w:b/>
                <w:bCs/>
                <w:noProof/>
                <w:sz w:val="22"/>
                <w:szCs w:val="22"/>
              </w:rPr>
              <w:t>I.II De la expedición de licencias, autorizaciones o dictámenes de construcción.</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_Toc69411764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32</w:t>
            </w:r>
            <w:r w:rsidR="0033675D" w:rsidRPr="00DF3BC0">
              <w:rPr>
                <w:rFonts w:ascii="Palatino Linotype" w:hAnsi="Palatino Linotype"/>
                <w:b/>
                <w:bCs/>
                <w:noProof/>
                <w:webHidden/>
                <w:sz w:val="22"/>
                <w:szCs w:val="22"/>
              </w:rPr>
              <w:fldChar w:fldCharType="end"/>
            </w:r>
          </w:hyperlink>
        </w:p>
        <w:p w14:paraId="57802B8C" w14:textId="24BC4A2F" w:rsidR="0033675D" w:rsidRPr="00DF3BC0" w:rsidRDefault="00E451F6" w:rsidP="0033675D">
          <w:pPr>
            <w:pStyle w:val="TDC3"/>
            <w:tabs>
              <w:tab w:val="right" w:leader="dot" w:pos="8828"/>
            </w:tabs>
            <w:spacing w:line="276" w:lineRule="auto"/>
            <w:rPr>
              <w:rFonts w:ascii="Palatino Linotype" w:hAnsi="Palatino Linotype"/>
              <w:b/>
              <w:bCs/>
              <w:noProof/>
              <w:sz w:val="20"/>
              <w:szCs w:val="20"/>
              <w:lang w:val="es-MX" w:eastAsia="es-MX"/>
            </w:rPr>
          </w:pPr>
          <w:hyperlink w:anchor="_Toc69411765" w:history="1">
            <w:r w:rsidR="0033675D" w:rsidRPr="00DF3BC0">
              <w:rPr>
                <w:rStyle w:val="Hipervnculo"/>
                <w:rFonts w:ascii="Palatino Linotype" w:hAnsi="Palatino Linotype"/>
                <w:b/>
                <w:bCs/>
                <w:noProof/>
                <w:sz w:val="22"/>
                <w:szCs w:val="22"/>
              </w:rPr>
              <w:t>I.III De las medidas de seguridad relacionadas con el desarrollo urbano.</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_Toc69411765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34</w:t>
            </w:r>
            <w:r w:rsidR="0033675D" w:rsidRPr="00DF3BC0">
              <w:rPr>
                <w:rFonts w:ascii="Palatino Linotype" w:hAnsi="Palatino Linotype"/>
                <w:b/>
                <w:bCs/>
                <w:noProof/>
                <w:webHidden/>
                <w:sz w:val="22"/>
                <w:szCs w:val="22"/>
              </w:rPr>
              <w:fldChar w:fldCharType="end"/>
            </w:r>
          </w:hyperlink>
        </w:p>
        <w:p w14:paraId="6B1383F3" w14:textId="55BBE442" w:rsidR="0033675D" w:rsidRPr="00DF3BC0" w:rsidRDefault="00E451F6" w:rsidP="0033675D">
          <w:pPr>
            <w:pStyle w:val="TDC3"/>
            <w:tabs>
              <w:tab w:val="right" w:leader="dot" w:pos="8828"/>
            </w:tabs>
            <w:spacing w:line="276" w:lineRule="auto"/>
            <w:rPr>
              <w:rFonts w:ascii="Palatino Linotype" w:hAnsi="Palatino Linotype"/>
              <w:b/>
              <w:bCs/>
              <w:noProof/>
              <w:sz w:val="20"/>
              <w:szCs w:val="20"/>
              <w:lang w:val="es-MX" w:eastAsia="es-MX"/>
            </w:rPr>
          </w:pPr>
          <w:hyperlink w:anchor="_Toc69411766" w:history="1">
            <w:r w:rsidR="0033675D" w:rsidRPr="00DF3BC0">
              <w:rPr>
                <w:rStyle w:val="Hipervnculo"/>
                <w:rFonts w:ascii="Palatino Linotype" w:hAnsi="Palatino Linotype"/>
                <w:b/>
                <w:bCs/>
                <w:noProof/>
                <w:sz w:val="22"/>
                <w:szCs w:val="22"/>
              </w:rPr>
              <w:t>II. De las deficiencias en la respuesta a la solicitud de información.</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_Toc69411766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37</w:t>
            </w:r>
            <w:r w:rsidR="0033675D" w:rsidRPr="00DF3BC0">
              <w:rPr>
                <w:rFonts w:ascii="Palatino Linotype" w:hAnsi="Palatino Linotype"/>
                <w:b/>
                <w:bCs/>
                <w:noProof/>
                <w:webHidden/>
                <w:sz w:val="22"/>
                <w:szCs w:val="22"/>
              </w:rPr>
              <w:fldChar w:fldCharType="end"/>
            </w:r>
          </w:hyperlink>
        </w:p>
        <w:p w14:paraId="66BA01A1" w14:textId="50406048" w:rsidR="0033675D" w:rsidRPr="00DF3BC0" w:rsidRDefault="00E451F6" w:rsidP="0033675D">
          <w:pPr>
            <w:pStyle w:val="TDC2"/>
            <w:spacing w:line="276" w:lineRule="auto"/>
            <w:rPr>
              <w:rFonts w:ascii="Palatino Linotype" w:hAnsi="Palatino Linotype"/>
              <w:b/>
              <w:bCs/>
              <w:noProof/>
              <w:sz w:val="20"/>
              <w:szCs w:val="20"/>
              <w:lang w:val="es-MX" w:eastAsia="es-MX"/>
            </w:rPr>
          </w:pPr>
          <w:hyperlink w:anchor="_Toc69411767" w:history="1">
            <w:r w:rsidR="0033675D" w:rsidRPr="00DF3BC0">
              <w:rPr>
                <w:rStyle w:val="Hipervnculo"/>
                <w:rFonts w:ascii="Palatino Linotype" w:hAnsi="Palatino Linotype"/>
                <w:b/>
                <w:bCs/>
                <w:noProof/>
                <w:sz w:val="22"/>
                <w:szCs w:val="22"/>
              </w:rPr>
              <w:t>SEXTO. De la versión pública.</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_Toc69411767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42</w:t>
            </w:r>
            <w:r w:rsidR="0033675D" w:rsidRPr="00DF3BC0">
              <w:rPr>
                <w:rFonts w:ascii="Palatino Linotype" w:hAnsi="Palatino Linotype"/>
                <w:b/>
                <w:bCs/>
                <w:noProof/>
                <w:webHidden/>
                <w:sz w:val="22"/>
                <w:szCs w:val="22"/>
              </w:rPr>
              <w:fldChar w:fldCharType="end"/>
            </w:r>
          </w:hyperlink>
        </w:p>
        <w:p w14:paraId="08DD5D2D" w14:textId="3FF1B682" w:rsidR="0033675D" w:rsidRPr="00DF3BC0" w:rsidRDefault="00E451F6" w:rsidP="0033675D">
          <w:pPr>
            <w:pStyle w:val="TDC3"/>
            <w:tabs>
              <w:tab w:val="right" w:leader="dot" w:pos="8828"/>
            </w:tabs>
            <w:spacing w:line="276" w:lineRule="auto"/>
            <w:rPr>
              <w:rFonts w:ascii="Palatino Linotype" w:hAnsi="Palatino Linotype"/>
              <w:b/>
              <w:bCs/>
              <w:noProof/>
              <w:sz w:val="20"/>
              <w:szCs w:val="20"/>
              <w:lang w:val="es-MX" w:eastAsia="es-MX"/>
            </w:rPr>
          </w:pPr>
          <w:hyperlink w:anchor="_Toc69411768" w:history="1">
            <w:r w:rsidR="0033675D" w:rsidRPr="00DF3BC0">
              <w:rPr>
                <w:rStyle w:val="Hipervnculo"/>
                <w:rFonts w:ascii="Palatino Linotype" w:hAnsi="Palatino Linotype"/>
                <w:b/>
                <w:bCs/>
                <w:noProof/>
                <w:sz w:val="22"/>
                <w:szCs w:val="22"/>
              </w:rPr>
              <w:t>I. Requisitos previos.</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_Toc69411768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43</w:t>
            </w:r>
            <w:r w:rsidR="0033675D" w:rsidRPr="00DF3BC0">
              <w:rPr>
                <w:rFonts w:ascii="Palatino Linotype" w:hAnsi="Palatino Linotype"/>
                <w:b/>
                <w:bCs/>
                <w:noProof/>
                <w:webHidden/>
                <w:sz w:val="22"/>
                <w:szCs w:val="22"/>
              </w:rPr>
              <w:fldChar w:fldCharType="end"/>
            </w:r>
          </w:hyperlink>
        </w:p>
        <w:p w14:paraId="2F4C391A" w14:textId="50534E33" w:rsidR="0033675D" w:rsidRPr="00DF3BC0" w:rsidRDefault="00E451F6" w:rsidP="0033675D">
          <w:pPr>
            <w:pStyle w:val="TDC3"/>
            <w:tabs>
              <w:tab w:val="right" w:leader="dot" w:pos="8828"/>
            </w:tabs>
            <w:spacing w:line="276" w:lineRule="auto"/>
            <w:rPr>
              <w:rFonts w:ascii="Palatino Linotype" w:hAnsi="Palatino Linotype"/>
              <w:b/>
              <w:bCs/>
              <w:noProof/>
              <w:sz w:val="20"/>
              <w:szCs w:val="20"/>
              <w:lang w:val="es-MX" w:eastAsia="es-MX"/>
            </w:rPr>
          </w:pPr>
          <w:hyperlink w:anchor="_Toc69411769" w:history="1">
            <w:r w:rsidR="0033675D" w:rsidRPr="00DF3BC0">
              <w:rPr>
                <w:rStyle w:val="Hipervnculo"/>
                <w:rFonts w:ascii="Palatino Linotype" w:hAnsi="Palatino Linotype"/>
                <w:b/>
                <w:bCs/>
                <w:noProof/>
                <w:sz w:val="22"/>
                <w:szCs w:val="22"/>
              </w:rPr>
              <w:t>II. Supuestos de clasificación.</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_Toc69411769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44</w:t>
            </w:r>
            <w:r w:rsidR="0033675D" w:rsidRPr="00DF3BC0">
              <w:rPr>
                <w:rFonts w:ascii="Palatino Linotype" w:hAnsi="Palatino Linotype"/>
                <w:b/>
                <w:bCs/>
                <w:noProof/>
                <w:webHidden/>
                <w:sz w:val="22"/>
                <w:szCs w:val="22"/>
              </w:rPr>
              <w:fldChar w:fldCharType="end"/>
            </w:r>
          </w:hyperlink>
        </w:p>
        <w:p w14:paraId="1A37654D" w14:textId="33816F8D" w:rsidR="0033675D" w:rsidRPr="00DF3BC0" w:rsidRDefault="00E451F6" w:rsidP="0033675D">
          <w:pPr>
            <w:pStyle w:val="TDC3"/>
            <w:tabs>
              <w:tab w:val="right" w:leader="dot" w:pos="8828"/>
            </w:tabs>
            <w:spacing w:line="276" w:lineRule="auto"/>
            <w:rPr>
              <w:rFonts w:ascii="Palatino Linotype" w:hAnsi="Palatino Linotype"/>
              <w:b/>
              <w:bCs/>
              <w:noProof/>
              <w:sz w:val="20"/>
              <w:szCs w:val="20"/>
              <w:lang w:val="es-MX" w:eastAsia="es-MX"/>
            </w:rPr>
          </w:pPr>
          <w:hyperlink w:anchor="_Toc69411770" w:history="1">
            <w:r w:rsidR="0033675D" w:rsidRPr="00DF3BC0">
              <w:rPr>
                <w:rStyle w:val="Hipervnculo"/>
                <w:rFonts w:ascii="Palatino Linotype" w:hAnsi="Palatino Linotype"/>
                <w:b/>
                <w:bCs/>
                <w:noProof/>
                <w:sz w:val="22"/>
                <w:szCs w:val="22"/>
              </w:rPr>
              <w:t>III. La intervención del Comité de Transparencia.</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_Toc69411770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47</w:t>
            </w:r>
            <w:r w:rsidR="0033675D" w:rsidRPr="00DF3BC0">
              <w:rPr>
                <w:rFonts w:ascii="Palatino Linotype" w:hAnsi="Palatino Linotype"/>
                <w:b/>
                <w:bCs/>
                <w:noProof/>
                <w:webHidden/>
                <w:sz w:val="22"/>
                <w:szCs w:val="22"/>
              </w:rPr>
              <w:fldChar w:fldCharType="end"/>
            </w:r>
          </w:hyperlink>
        </w:p>
        <w:p w14:paraId="5A36000E" w14:textId="55350CC0" w:rsidR="0033675D" w:rsidRPr="00DF3BC0" w:rsidRDefault="00E451F6" w:rsidP="0033675D">
          <w:pPr>
            <w:pStyle w:val="TDC2"/>
            <w:spacing w:line="276" w:lineRule="auto"/>
            <w:rPr>
              <w:rFonts w:ascii="Palatino Linotype" w:hAnsi="Palatino Linotype"/>
              <w:b/>
              <w:bCs/>
              <w:noProof/>
              <w:sz w:val="20"/>
              <w:szCs w:val="20"/>
              <w:lang w:val="es-MX" w:eastAsia="es-MX"/>
            </w:rPr>
          </w:pPr>
          <w:hyperlink w:anchor="_Toc69411771" w:history="1">
            <w:r w:rsidR="0033675D" w:rsidRPr="00DF3BC0">
              <w:rPr>
                <w:rStyle w:val="Hipervnculo"/>
                <w:rFonts w:ascii="Palatino Linotype" w:hAnsi="Palatino Linotype"/>
                <w:b/>
                <w:bCs/>
                <w:noProof/>
                <w:sz w:val="22"/>
                <w:szCs w:val="22"/>
              </w:rPr>
              <w:t>SÉPTIMO. Decisión</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_Toc69411771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52</w:t>
            </w:r>
            <w:r w:rsidR="0033675D" w:rsidRPr="00DF3BC0">
              <w:rPr>
                <w:rFonts w:ascii="Palatino Linotype" w:hAnsi="Palatino Linotype"/>
                <w:b/>
                <w:bCs/>
                <w:noProof/>
                <w:webHidden/>
                <w:sz w:val="22"/>
                <w:szCs w:val="22"/>
              </w:rPr>
              <w:fldChar w:fldCharType="end"/>
            </w:r>
          </w:hyperlink>
        </w:p>
        <w:p w14:paraId="64AD050E" w14:textId="28DE8F0A" w:rsidR="0033675D" w:rsidRPr="00DF3BC0" w:rsidRDefault="00E451F6" w:rsidP="0033675D">
          <w:pPr>
            <w:pStyle w:val="TDC1"/>
            <w:spacing w:line="276" w:lineRule="auto"/>
            <w:rPr>
              <w:rFonts w:ascii="Palatino Linotype" w:hAnsi="Palatino Linotype"/>
              <w:b/>
              <w:bCs/>
              <w:noProof/>
              <w:sz w:val="20"/>
              <w:szCs w:val="20"/>
              <w:lang w:val="es-MX" w:eastAsia="es-MX"/>
            </w:rPr>
          </w:pPr>
          <w:hyperlink w:anchor="_Toc69411772" w:history="1">
            <w:r w:rsidR="0033675D" w:rsidRPr="00DF3BC0">
              <w:rPr>
                <w:rStyle w:val="Hipervnculo"/>
                <w:rFonts w:ascii="Palatino Linotype" w:hAnsi="Palatino Linotype"/>
                <w:b/>
                <w:bCs/>
                <w:noProof/>
                <w:sz w:val="22"/>
                <w:szCs w:val="22"/>
              </w:rPr>
              <w:t>R E S O L U T I V O S</w:t>
            </w:r>
            <w:r w:rsidR="0033675D" w:rsidRPr="00DF3BC0">
              <w:rPr>
                <w:rFonts w:ascii="Palatino Linotype" w:hAnsi="Palatino Linotype"/>
                <w:b/>
                <w:bCs/>
                <w:noProof/>
                <w:webHidden/>
                <w:sz w:val="22"/>
                <w:szCs w:val="22"/>
              </w:rPr>
              <w:tab/>
            </w:r>
            <w:r w:rsidR="0033675D" w:rsidRPr="00DF3BC0">
              <w:rPr>
                <w:rFonts w:ascii="Palatino Linotype" w:hAnsi="Palatino Linotype"/>
                <w:b/>
                <w:bCs/>
                <w:noProof/>
                <w:webHidden/>
                <w:sz w:val="22"/>
                <w:szCs w:val="22"/>
              </w:rPr>
              <w:fldChar w:fldCharType="begin"/>
            </w:r>
            <w:r w:rsidR="0033675D" w:rsidRPr="00DF3BC0">
              <w:rPr>
                <w:rFonts w:ascii="Palatino Linotype" w:hAnsi="Palatino Linotype"/>
                <w:b/>
                <w:bCs/>
                <w:noProof/>
                <w:webHidden/>
                <w:sz w:val="22"/>
                <w:szCs w:val="22"/>
              </w:rPr>
              <w:instrText xml:space="preserve"> PAGEREF _Toc69411772 \h </w:instrText>
            </w:r>
            <w:r w:rsidR="0033675D" w:rsidRPr="00DF3BC0">
              <w:rPr>
                <w:rFonts w:ascii="Palatino Linotype" w:hAnsi="Palatino Linotype"/>
                <w:b/>
                <w:bCs/>
                <w:noProof/>
                <w:webHidden/>
                <w:sz w:val="22"/>
                <w:szCs w:val="22"/>
              </w:rPr>
            </w:r>
            <w:r w:rsidR="0033675D" w:rsidRPr="00DF3BC0">
              <w:rPr>
                <w:rFonts w:ascii="Palatino Linotype" w:hAnsi="Palatino Linotype"/>
                <w:b/>
                <w:bCs/>
                <w:noProof/>
                <w:webHidden/>
                <w:sz w:val="22"/>
                <w:szCs w:val="22"/>
              </w:rPr>
              <w:fldChar w:fldCharType="separate"/>
            </w:r>
            <w:r w:rsidR="00FF1502" w:rsidRPr="00DF3BC0">
              <w:rPr>
                <w:rFonts w:ascii="Palatino Linotype" w:hAnsi="Palatino Linotype"/>
                <w:b/>
                <w:bCs/>
                <w:noProof/>
                <w:webHidden/>
                <w:sz w:val="22"/>
                <w:szCs w:val="22"/>
              </w:rPr>
              <w:t>53</w:t>
            </w:r>
            <w:r w:rsidR="0033675D" w:rsidRPr="00DF3BC0">
              <w:rPr>
                <w:rFonts w:ascii="Palatino Linotype" w:hAnsi="Palatino Linotype"/>
                <w:b/>
                <w:bCs/>
                <w:noProof/>
                <w:webHidden/>
                <w:sz w:val="22"/>
                <w:szCs w:val="22"/>
              </w:rPr>
              <w:fldChar w:fldCharType="end"/>
            </w:r>
          </w:hyperlink>
        </w:p>
        <w:p w14:paraId="07A9A973" w14:textId="5CA7E079" w:rsidR="00DA7E2F" w:rsidRPr="00DF3BC0" w:rsidRDefault="00DA7E2F" w:rsidP="0033675D">
          <w:pPr>
            <w:tabs>
              <w:tab w:val="left" w:pos="2350"/>
            </w:tabs>
            <w:spacing w:line="276" w:lineRule="auto"/>
            <w:ind w:right="333"/>
            <w:jc w:val="both"/>
            <w:rPr>
              <w:rFonts w:ascii="Palatino Linotype" w:hAnsi="Palatino Linotype"/>
              <w:b/>
              <w:bCs/>
              <w:color w:val="000000" w:themeColor="text1"/>
              <w:sz w:val="22"/>
              <w:szCs w:val="22"/>
            </w:rPr>
          </w:pPr>
          <w:r w:rsidRPr="00DF3BC0">
            <w:rPr>
              <w:rFonts w:ascii="Palatino Linotype" w:hAnsi="Palatino Linotype"/>
              <w:b/>
              <w:bCs/>
              <w:color w:val="000000" w:themeColor="text1"/>
              <w:sz w:val="22"/>
              <w:szCs w:val="22"/>
              <w:lang w:val="es-ES"/>
            </w:rPr>
            <w:fldChar w:fldCharType="end"/>
          </w:r>
        </w:p>
      </w:sdtContent>
    </w:sdt>
    <w:p w14:paraId="12FC464F" w14:textId="1CC57202" w:rsidR="007A0A0E" w:rsidRPr="00DF3BC0" w:rsidRDefault="007A0A0E">
      <w:pPr>
        <w:rPr>
          <w:rFonts w:ascii="Palatino Linotype" w:hAnsi="Palatino Linotype"/>
          <w:b/>
          <w:color w:val="000000" w:themeColor="text1"/>
        </w:rPr>
      </w:pPr>
      <w:r w:rsidRPr="00DF3BC0">
        <w:rPr>
          <w:rFonts w:ascii="Palatino Linotype" w:hAnsi="Palatino Linotype"/>
          <w:b/>
          <w:color w:val="000000" w:themeColor="text1"/>
        </w:rPr>
        <w:br w:type="page"/>
      </w:r>
    </w:p>
    <w:p w14:paraId="73F7F940" w14:textId="13609E13" w:rsidR="00662C69" w:rsidRPr="00DF3BC0" w:rsidRDefault="009B11D6" w:rsidP="00B31E90">
      <w:pPr>
        <w:tabs>
          <w:tab w:val="left" w:pos="3465"/>
        </w:tabs>
        <w:spacing w:line="360" w:lineRule="auto"/>
        <w:jc w:val="both"/>
        <w:rPr>
          <w:rFonts w:ascii="Palatino Linotype" w:hAnsi="Palatino Linotype"/>
          <w:color w:val="000000" w:themeColor="text1"/>
        </w:rPr>
      </w:pPr>
      <w:r w:rsidRPr="00DF3BC0">
        <w:rPr>
          <w:rFonts w:ascii="Palatino Linotype" w:hAnsi="Palatino Linotype"/>
          <w:color w:val="000000" w:themeColor="text1"/>
        </w:rPr>
        <w:lastRenderedPageBreak/>
        <w:t>R</w:t>
      </w:r>
      <w:r w:rsidR="00662C69" w:rsidRPr="00DF3BC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F3BC0">
        <w:rPr>
          <w:rFonts w:ascii="Palatino Linotype" w:hAnsi="Palatino Linotype"/>
          <w:color w:val="000000" w:themeColor="text1"/>
        </w:rPr>
        <w:t>icipios, con</w:t>
      </w:r>
      <w:r w:rsidR="00662C69" w:rsidRPr="00DF3BC0">
        <w:rPr>
          <w:rFonts w:ascii="Palatino Linotype" w:hAnsi="Palatino Linotype"/>
          <w:color w:val="000000" w:themeColor="text1"/>
        </w:rPr>
        <w:t xml:space="preserve"> </w:t>
      </w:r>
      <w:r w:rsidR="00485DB6" w:rsidRPr="00DF3BC0">
        <w:rPr>
          <w:rFonts w:ascii="Palatino Linotype" w:hAnsi="Palatino Linotype"/>
          <w:color w:val="000000" w:themeColor="text1"/>
        </w:rPr>
        <w:t xml:space="preserve">domicilio </w:t>
      </w:r>
      <w:r w:rsidR="00662C69" w:rsidRPr="00DF3BC0">
        <w:rPr>
          <w:rFonts w:ascii="Palatino Linotype" w:hAnsi="Palatino Linotype"/>
          <w:color w:val="000000" w:themeColor="text1"/>
        </w:rPr>
        <w:t xml:space="preserve">en Metepec, Estado de México; de </w:t>
      </w:r>
      <w:r w:rsidR="00CA4741" w:rsidRPr="00DF3BC0">
        <w:rPr>
          <w:rFonts w:ascii="Palatino Linotype" w:hAnsi="Palatino Linotype"/>
          <w:color w:val="000000" w:themeColor="text1"/>
          <w:lang w:val="es-MX"/>
        </w:rPr>
        <w:t>veintiuno (21</w:t>
      </w:r>
      <w:r w:rsidR="00B31E90" w:rsidRPr="00DF3BC0">
        <w:rPr>
          <w:rFonts w:ascii="Palatino Linotype" w:hAnsi="Palatino Linotype"/>
          <w:color w:val="000000" w:themeColor="text1"/>
          <w:lang w:val="es-MX"/>
        </w:rPr>
        <w:t>) de abril</w:t>
      </w:r>
      <w:r w:rsidR="002D1AA7" w:rsidRPr="00DF3BC0">
        <w:rPr>
          <w:rFonts w:ascii="Palatino Linotype" w:hAnsi="Palatino Linotype"/>
          <w:color w:val="000000" w:themeColor="text1"/>
          <w:lang w:val="es-MX"/>
        </w:rPr>
        <w:t xml:space="preserve"> de dos mil veintiuno</w:t>
      </w:r>
      <w:r w:rsidR="00662C69" w:rsidRPr="00DF3BC0">
        <w:rPr>
          <w:rFonts w:ascii="Palatino Linotype" w:hAnsi="Palatino Linotype"/>
          <w:color w:val="000000" w:themeColor="text1"/>
        </w:rPr>
        <w:t>.</w:t>
      </w:r>
    </w:p>
    <w:p w14:paraId="1181C59D" w14:textId="77777777" w:rsidR="00B31E90" w:rsidRPr="00DF3BC0" w:rsidRDefault="00B31E90" w:rsidP="00B31E90">
      <w:pPr>
        <w:tabs>
          <w:tab w:val="left" w:pos="3465"/>
        </w:tabs>
        <w:spacing w:line="360" w:lineRule="auto"/>
        <w:jc w:val="both"/>
        <w:rPr>
          <w:rFonts w:ascii="Palatino Linotype" w:hAnsi="Palatino Linotype"/>
          <w:color w:val="000000" w:themeColor="text1"/>
        </w:rPr>
      </w:pPr>
    </w:p>
    <w:p w14:paraId="04F87235" w14:textId="3A86C0DF" w:rsidR="005F0007" w:rsidRPr="00DF3BC0" w:rsidRDefault="00662C69" w:rsidP="00B31E90">
      <w:pPr>
        <w:spacing w:line="360" w:lineRule="auto"/>
        <w:jc w:val="both"/>
        <w:rPr>
          <w:rFonts w:ascii="Palatino Linotype" w:eastAsia="Times New Roman" w:hAnsi="Palatino Linotype" w:cs="Times New Roman"/>
          <w:color w:val="000000" w:themeColor="text1"/>
        </w:rPr>
      </w:pPr>
      <w:r w:rsidRPr="00DF3BC0">
        <w:rPr>
          <w:rFonts w:ascii="Palatino Linotype" w:hAnsi="Palatino Linotype"/>
          <w:b/>
          <w:color w:val="000000" w:themeColor="text1"/>
        </w:rPr>
        <w:t>VISTO</w:t>
      </w:r>
      <w:r w:rsidRPr="00DF3BC0">
        <w:rPr>
          <w:rFonts w:ascii="Palatino Linotype" w:hAnsi="Palatino Linotype"/>
          <w:color w:val="000000" w:themeColor="text1"/>
        </w:rPr>
        <w:t xml:space="preserve"> el expediente electrónico for</w:t>
      </w:r>
      <w:r w:rsidR="00D37494" w:rsidRPr="00DF3BC0">
        <w:rPr>
          <w:rFonts w:ascii="Palatino Linotype" w:hAnsi="Palatino Linotype"/>
          <w:color w:val="000000" w:themeColor="text1"/>
        </w:rPr>
        <w:t>mado con motivo del</w:t>
      </w:r>
      <w:r w:rsidRPr="00DF3BC0">
        <w:rPr>
          <w:rFonts w:ascii="Palatino Linotype" w:hAnsi="Palatino Linotype"/>
          <w:color w:val="000000" w:themeColor="text1"/>
        </w:rPr>
        <w:t xml:space="preserve"> recurso de revisión </w:t>
      </w:r>
      <w:r w:rsidR="00B31E90" w:rsidRPr="00DF3BC0">
        <w:rPr>
          <w:rFonts w:ascii="Palatino Linotype" w:hAnsi="Palatino Linotype"/>
          <w:b/>
          <w:bCs/>
          <w:color w:val="000000" w:themeColor="text1"/>
        </w:rPr>
        <w:t>00418/INFOEM/IP/</w:t>
      </w:r>
      <w:proofErr w:type="spellStart"/>
      <w:r w:rsidR="00B31E90" w:rsidRPr="00DF3BC0">
        <w:rPr>
          <w:rFonts w:ascii="Palatino Linotype" w:hAnsi="Palatino Linotype"/>
          <w:b/>
          <w:bCs/>
          <w:color w:val="000000" w:themeColor="text1"/>
        </w:rPr>
        <w:t>RR</w:t>
      </w:r>
      <w:proofErr w:type="spellEnd"/>
      <w:r w:rsidR="00B31E90" w:rsidRPr="00DF3BC0">
        <w:rPr>
          <w:rFonts w:ascii="Palatino Linotype" w:hAnsi="Palatino Linotype"/>
          <w:b/>
          <w:bCs/>
          <w:color w:val="000000" w:themeColor="text1"/>
        </w:rPr>
        <w:t>/2021</w:t>
      </w:r>
      <w:r w:rsidR="005F1362" w:rsidRPr="00DF3BC0">
        <w:rPr>
          <w:rFonts w:ascii="Palatino Linotype" w:eastAsia="Times New Roman" w:hAnsi="Palatino Linotype" w:cs="Arial"/>
          <w:bCs/>
          <w:color w:val="000000" w:themeColor="text1"/>
        </w:rPr>
        <w:t xml:space="preserve">, </w:t>
      </w:r>
      <w:r w:rsidR="005F1362" w:rsidRPr="00DF3BC0">
        <w:rPr>
          <w:rFonts w:ascii="Palatino Linotype" w:eastAsia="Times New Roman" w:hAnsi="Palatino Linotype" w:cs="Times New Roman"/>
          <w:color w:val="000000" w:themeColor="text1"/>
        </w:rPr>
        <w:t xml:space="preserve">promovido por </w:t>
      </w:r>
      <w:r w:rsidR="00B31E90" w:rsidRPr="00DF3BC0">
        <w:rPr>
          <w:rFonts w:ascii="Palatino Linotype" w:hAnsi="Palatino Linotype"/>
        </w:rPr>
        <w:t>un usuario del Sistema de Acceso a la Información Mexiquense (</w:t>
      </w:r>
      <w:proofErr w:type="spellStart"/>
      <w:r w:rsidR="00B31E90" w:rsidRPr="00DF3BC0">
        <w:rPr>
          <w:rFonts w:ascii="Palatino Linotype" w:hAnsi="Palatino Linotype"/>
          <w:iCs/>
        </w:rPr>
        <w:t>SAIMEX</w:t>
      </w:r>
      <w:proofErr w:type="spellEnd"/>
      <w:r w:rsidR="00B31E90" w:rsidRPr="00DF3BC0">
        <w:rPr>
          <w:rFonts w:ascii="Palatino Linotype" w:hAnsi="Palatino Linotype"/>
        </w:rPr>
        <w:t xml:space="preserve">), quien no proporcionó ningún nombre, seudónimo o carácter para poder ser identificado, por lo que en lo sucesivo será identificado como el </w:t>
      </w:r>
      <w:r w:rsidR="00B31E90" w:rsidRPr="00DF3BC0">
        <w:rPr>
          <w:rFonts w:ascii="Palatino Linotype" w:hAnsi="Palatino Linotype"/>
          <w:b/>
          <w:bCs/>
        </w:rPr>
        <w:t>RECURRENTE</w:t>
      </w:r>
      <w:r w:rsidR="005F1362" w:rsidRPr="00DF3BC0">
        <w:rPr>
          <w:rFonts w:ascii="Palatino Linotype" w:eastAsia="Times New Roman" w:hAnsi="Palatino Linotype" w:cs="Arial"/>
          <w:color w:val="000000" w:themeColor="text1"/>
        </w:rPr>
        <w:t>, en contra de la respuesta del</w:t>
      </w:r>
      <w:r w:rsidR="002C1007" w:rsidRPr="00DF3BC0">
        <w:rPr>
          <w:rFonts w:ascii="Palatino Linotype" w:eastAsia="Times New Roman" w:hAnsi="Palatino Linotype" w:cs="Arial"/>
          <w:color w:val="000000" w:themeColor="text1"/>
        </w:rPr>
        <w:t xml:space="preserve"> </w:t>
      </w:r>
      <w:r w:rsidR="00B31E90" w:rsidRPr="00DF3BC0">
        <w:rPr>
          <w:rFonts w:ascii="Palatino Linotype" w:eastAsia="Times New Roman" w:hAnsi="Palatino Linotype" w:cs="Arial"/>
          <w:b/>
          <w:color w:val="000000" w:themeColor="text1"/>
        </w:rPr>
        <w:t>Ayuntamiento de Chicoloapan</w:t>
      </w:r>
      <w:r w:rsidR="009572EE" w:rsidRPr="00DF3BC0">
        <w:rPr>
          <w:rFonts w:ascii="Palatino Linotype" w:eastAsia="Calibri" w:hAnsi="Palatino Linotype" w:cs="Arial"/>
          <w:color w:val="000000" w:themeColor="text1"/>
          <w:lang w:val="es-ES"/>
        </w:rPr>
        <w:t>,</w:t>
      </w:r>
      <w:r w:rsidR="005F1362" w:rsidRPr="00DF3BC0">
        <w:rPr>
          <w:rFonts w:ascii="Palatino Linotype" w:eastAsia="Calibri" w:hAnsi="Palatino Linotype" w:cs="Arial"/>
          <w:color w:val="000000" w:themeColor="text1"/>
          <w:lang w:val="es-ES"/>
        </w:rPr>
        <w:t xml:space="preserve"> </w:t>
      </w:r>
      <w:r w:rsidR="005F1362" w:rsidRPr="00DF3BC0">
        <w:rPr>
          <w:rFonts w:ascii="Palatino Linotype" w:eastAsia="Times New Roman" w:hAnsi="Palatino Linotype" w:cs="Times New Roman"/>
          <w:color w:val="000000" w:themeColor="text1"/>
        </w:rPr>
        <w:t>en lo sucesivo el</w:t>
      </w:r>
      <w:r w:rsidR="005F1362" w:rsidRPr="00DF3BC0">
        <w:rPr>
          <w:rFonts w:ascii="Palatino Linotype" w:eastAsia="Times New Roman" w:hAnsi="Palatino Linotype" w:cs="Times New Roman"/>
          <w:b/>
          <w:color w:val="000000" w:themeColor="text1"/>
        </w:rPr>
        <w:t xml:space="preserve"> SUJETO OBLIGADO, </w:t>
      </w:r>
      <w:r w:rsidR="005F1362" w:rsidRPr="00DF3BC0">
        <w:rPr>
          <w:rFonts w:ascii="Palatino Linotype" w:eastAsia="Times New Roman" w:hAnsi="Palatino Linotype" w:cs="Times New Roman"/>
          <w:color w:val="000000" w:themeColor="text1"/>
        </w:rPr>
        <w:t>se procede a dictar la presente resolución, con base en los siguientes:</w:t>
      </w:r>
    </w:p>
    <w:p w14:paraId="5EA204A0" w14:textId="2CBE0C65" w:rsidR="00B31E90" w:rsidRPr="00DF3BC0" w:rsidRDefault="00B31E90" w:rsidP="00B31E90">
      <w:pPr>
        <w:spacing w:line="360" w:lineRule="auto"/>
        <w:jc w:val="both"/>
        <w:rPr>
          <w:rFonts w:ascii="Palatino Linotype" w:hAnsi="Palatino Linotype"/>
          <w:b/>
          <w:color w:val="000000" w:themeColor="text1"/>
        </w:rPr>
      </w:pPr>
    </w:p>
    <w:p w14:paraId="11EE5310" w14:textId="77777777" w:rsidR="009A593A" w:rsidRPr="00DF3BC0" w:rsidRDefault="009A593A" w:rsidP="00B31E90">
      <w:pPr>
        <w:spacing w:line="360" w:lineRule="auto"/>
        <w:jc w:val="both"/>
        <w:rPr>
          <w:rFonts w:ascii="Palatino Linotype" w:hAnsi="Palatino Linotype"/>
          <w:b/>
          <w:color w:val="000000" w:themeColor="text1"/>
        </w:rPr>
      </w:pPr>
    </w:p>
    <w:p w14:paraId="769E1410" w14:textId="5740327F" w:rsidR="00587366" w:rsidRPr="00DF3BC0" w:rsidRDefault="00662C69" w:rsidP="00B31E90">
      <w:pPr>
        <w:pStyle w:val="Ttulo1"/>
        <w:spacing w:before="0" w:line="360" w:lineRule="auto"/>
        <w:jc w:val="center"/>
        <w:rPr>
          <w:b/>
          <w:color w:val="000000" w:themeColor="text1"/>
        </w:rPr>
      </w:pPr>
      <w:bookmarkStart w:id="0" w:name="_Toc461555884"/>
      <w:bookmarkStart w:id="1" w:name="_Toc466371847"/>
      <w:bookmarkStart w:id="2" w:name="_Toc69411753"/>
      <w:r w:rsidRPr="00DF3BC0">
        <w:rPr>
          <w:b/>
          <w:color w:val="000000" w:themeColor="text1"/>
        </w:rPr>
        <w:t>ANTECEDENTES</w:t>
      </w:r>
      <w:bookmarkEnd w:id="0"/>
      <w:bookmarkEnd w:id="1"/>
      <w:bookmarkEnd w:id="2"/>
    </w:p>
    <w:p w14:paraId="5672105D" w14:textId="77777777" w:rsidR="00B31E90" w:rsidRPr="00DF3BC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8985142" w:rsidR="00D9392E" w:rsidRPr="00DF3BC0" w:rsidRDefault="005F0007"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DF3BC0">
        <w:rPr>
          <w:rFonts w:ascii="Palatino Linotype" w:eastAsia="Calibri" w:hAnsi="Palatino Linotype" w:cs="Arial"/>
          <w:color w:val="000000" w:themeColor="text1"/>
          <w:lang w:val="es-ES"/>
        </w:rPr>
        <w:t>El</w:t>
      </w:r>
      <w:r w:rsidR="00D9392E" w:rsidRPr="00DF3BC0">
        <w:rPr>
          <w:rFonts w:ascii="Palatino Linotype" w:eastAsia="Calibri" w:hAnsi="Palatino Linotype" w:cs="Arial"/>
          <w:color w:val="000000" w:themeColor="text1"/>
          <w:lang w:val="es-ES"/>
        </w:rPr>
        <w:t xml:space="preserve"> </w:t>
      </w:r>
      <w:r w:rsidR="00B31E90" w:rsidRPr="00DF3BC0">
        <w:rPr>
          <w:rFonts w:ascii="Palatino Linotype" w:eastAsia="Calibri" w:hAnsi="Palatino Linotype" w:cs="Arial"/>
          <w:color w:val="000000" w:themeColor="text1"/>
          <w:lang w:val="es-ES"/>
        </w:rPr>
        <w:t>dieciocho (18) de enero de dos mil veintiuno</w:t>
      </w:r>
      <w:r w:rsidR="005F1362" w:rsidRPr="00DF3BC0">
        <w:rPr>
          <w:rFonts w:ascii="Palatino Linotype" w:eastAsia="Calibri" w:hAnsi="Palatino Linotype" w:cs="Arial"/>
          <w:color w:val="000000" w:themeColor="text1"/>
          <w:lang w:val="es-ES"/>
        </w:rPr>
        <w:t xml:space="preserve">, </w:t>
      </w:r>
      <w:r w:rsidR="00B31E90" w:rsidRPr="00DF3BC0">
        <w:rPr>
          <w:rFonts w:ascii="Palatino Linotype" w:hAnsi="Palatino Linotype"/>
          <w:color w:val="000000" w:themeColor="text1"/>
        </w:rPr>
        <w:t>el particular</w:t>
      </w:r>
      <w:r w:rsidR="005F1362" w:rsidRPr="00DF3BC0">
        <w:rPr>
          <w:rFonts w:ascii="Palatino Linotype" w:hAnsi="Palatino Linotype"/>
          <w:color w:val="000000" w:themeColor="text1"/>
        </w:rPr>
        <w:t xml:space="preserve"> presentó</w:t>
      </w:r>
      <w:r w:rsidR="005F1362" w:rsidRPr="00DF3BC0">
        <w:rPr>
          <w:rFonts w:ascii="Palatino Linotype" w:hAnsi="Palatino Linotype"/>
          <w:b/>
          <w:color w:val="000000" w:themeColor="text1"/>
        </w:rPr>
        <w:t xml:space="preserve"> </w:t>
      </w:r>
      <w:r w:rsidR="00127E68" w:rsidRPr="00DF3BC0">
        <w:rPr>
          <w:rFonts w:ascii="Palatino Linotype" w:hAnsi="Palatino Linotype"/>
          <w:bCs/>
          <w:color w:val="000000" w:themeColor="text1"/>
        </w:rPr>
        <w:t xml:space="preserve">a través </w:t>
      </w:r>
      <w:r w:rsidR="00DE4F75" w:rsidRPr="00DF3BC0">
        <w:rPr>
          <w:rFonts w:ascii="Palatino Linotype" w:hAnsi="Palatino Linotype"/>
          <w:bCs/>
          <w:color w:val="000000" w:themeColor="text1"/>
        </w:rPr>
        <w:t xml:space="preserve">del </w:t>
      </w:r>
      <w:r w:rsidR="005F1362" w:rsidRPr="00DF3BC0">
        <w:rPr>
          <w:rFonts w:ascii="Palatino Linotype" w:eastAsia="Calibri" w:hAnsi="Palatino Linotype" w:cs="Arial"/>
          <w:color w:val="000000" w:themeColor="text1"/>
          <w:lang w:val="es-ES"/>
        </w:rPr>
        <w:t xml:space="preserve">Sistema de Acceso a la Información Mexiquense </w:t>
      </w:r>
      <w:r w:rsidR="005F1362" w:rsidRPr="00DF3BC0">
        <w:rPr>
          <w:rFonts w:ascii="Palatino Linotype" w:eastAsia="Calibri" w:hAnsi="Palatino Linotype" w:cs="Arial"/>
          <w:bCs/>
          <w:color w:val="000000" w:themeColor="text1"/>
          <w:lang w:val="es-ES"/>
        </w:rPr>
        <w:t>(</w:t>
      </w:r>
      <w:proofErr w:type="spellStart"/>
      <w:r w:rsidR="005F1362" w:rsidRPr="00DF3BC0">
        <w:rPr>
          <w:rFonts w:ascii="Palatino Linotype" w:eastAsia="Calibri" w:hAnsi="Palatino Linotype" w:cs="Arial"/>
          <w:bCs/>
          <w:i/>
          <w:color w:val="000000" w:themeColor="text1"/>
          <w:lang w:val="es-ES"/>
        </w:rPr>
        <w:t>SAIMEX</w:t>
      </w:r>
      <w:proofErr w:type="spellEnd"/>
      <w:r w:rsidR="005F1362" w:rsidRPr="00DF3BC0">
        <w:rPr>
          <w:rFonts w:ascii="Palatino Linotype" w:eastAsia="Calibri" w:hAnsi="Palatino Linotype" w:cs="Arial"/>
          <w:bCs/>
          <w:color w:val="000000" w:themeColor="text1"/>
          <w:lang w:val="es-ES"/>
        </w:rPr>
        <w:t>)</w:t>
      </w:r>
      <w:r w:rsidR="005F1362" w:rsidRPr="00DF3BC0">
        <w:rPr>
          <w:rFonts w:ascii="Palatino Linotype" w:eastAsia="Calibri" w:hAnsi="Palatino Linotype" w:cs="Arial"/>
          <w:color w:val="000000" w:themeColor="text1"/>
          <w:lang w:val="es-ES"/>
        </w:rPr>
        <w:t>, la solicitud de información pública registrada con el número</w:t>
      </w:r>
      <w:r w:rsidR="005F1362" w:rsidRPr="00DF3BC0">
        <w:rPr>
          <w:rFonts w:ascii="Palatino Linotype" w:hAnsi="Palatino Linotype"/>
          <w:b/>
          <w:bCs/>
          <w:color w:val="000000" w:themeColor="text1"/>
        </w:rPr>
        <w:t xml:space="preserve"> </w:t>
      </w:r>
      <w:r w:rsidR="00B31E90" w:rsidRPr="00DF3BC0">
        <w:rPr>
          <w:rFonts w:ascii="Palatino Linotype" w:hAnsi="Palatino Linotype"/>
          <w:b/>
          <w:bCs/>
          <w:color w:val="000000" w:themeColor="text1"/>
        </w:rPr>
        <w:t>00001/</w:t>
      </w:r>
      <w:proofErr w:type="spellStart"/>
      <w:r w:rsidR="00B31E90" w:rsidRPr="00DF3BC0">
        <w:rPr>
          <w:rFonts w:ascii="Palatino Linotype" w:hAnsi="Palatino Linotype"/>
          <w:b/>
          <w:bCs/>
          <w:color w:val="000000" w:themeColor="text1"/>
        </w:rPr>
        <w:t>CHICOLOA</w:t>
      </w:r>
      <w:proofErr w:type="spellEnd"/>
      <w:r w:rsidR="00B31E90" w:rsidRPr="00DF3BC0">
        <w:rPr>
          <w:rFonts w:ascii="Palatino Linotype" w:hAnsi="Palatino Linotype"/>
          <w:b/>
          <w:bCs/>
          <w:color w:val="000000" w:themeColor="text1"/>
        </w:rPr>
        <w:t>/IP/2021</w:t>
      </w:r>
      <w:r w:rsidR="005F1362" w:rsidRPr="00DF3BC0">
        <w:rPr>
          <w:rFonts w:ascii="Palatino Linotype" w:hAnsi="Palatino Linotype"/>
          <w:b/>
          <w:bCs/>
          <w:color w:val="000000" w:themeColor="text1"/>
        </w:rPr>
        <w:t>,</w:t>
      </w:r>
      <w:r w:rsidR="005F1362" w:rsidRPr="00DF3BC0">
        <w:rPr>
          <w:rFonts w:ascii="Palatino Linotype" w:eastAsia="Calibri" w:hAnsi="Palatino Linotype" w:cs="Arial"/>
          <w:color w:val="000000" w:themeColor="text1"/>
          <w:lang w:val="es-ES"/>
        </w:rPr>
        <w:t xml:space="preserve"> mediante la cual requirió:</w:t>
      </w:r>
    </w:p>
    <w:p w14:paraId="76EB7490" w14:textId="77777777" w:rsidR="00B31E90" w:rsidRPr="00DF3BC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0EAB33F" w:rsidR="0097210F" w:rsidRPr="00DF3BC0" w:rsidRDefault="005F1362" w:rsidP="00B31E90">
      <w:pPr>
        <w:pStyle w:val="Prrafodelista"/>
        <w:spacing w:line="276" w:lineRule="auto"/>
        <w:ind w:left="567" w:right="567"/>
        <w:jc w:val="both"/>
        <w:rPr>
          <w:rFonts w:ascii="Palatino Linotype" w:hAnsi="Palatino Linotype"/>
          <w:i/>
          <w:color w:val="000000" w:themeColor="text1"/>
          <w:szCs w:val="22"/>
        </w:rPr>
      </w:pPr>
      <w:r w:rsidRPr="00DF3BC0">
        <w:rPr>
          <w:rFonts w:ascii="Palatino Linotype" w:hAnsi="Palatino Linotype"/>
          <w:i/>
          <w:color w:val="000000" w:themeColor="text1"/>
          <w:sz w:val="22"/>
          <w:szCs w:val="22"/>
        </w:rPr>
        <w:t>“</w:t>
      </w:r>
      <w:r w:rsidR="00B31E90" w:rsidRPr="00DF3BC0">
        <w:rPr>
          <w:rFonts w:ascii="Palatino Linotype" w:hAnsi="Palatino Linotype"/>
          <w:i/>
          <w:color w:val="000000" w:themeColor="text1"/>
          <w:sz w:val="22"/>
          <w:szCs w:val="22"/>
        </w:rPr>
        <w:t xml:space="preserve">Requiero el </w:t>
      </w:r>
      <w:proofErr w:type="spellStart"/>
      <w:r w:rsidR="00B31E90" w:rsidRPr="00DF3BC0">
        <w:rPr>
          <w:rFonts w:ascii="Palatino Linotype" w:hAnsi="Palatino Linotype"/>
          <w:i/>
          <w:color w:val="000000" w:themeColor="text1"/>
          <w:sz w:val="22"/>
          <w:szCs w:val="22"/>
        </w:rPr>
        <w:t>numero</w:t>
      </w:r>
      <w:proofErr w:type="spellEnd"/>
      <w:r w:rsidR="00B31E90" w:rsidRPr="00DF3BC0">
        <w:rPr>
          <w:rFonts w:ascii="Palatino Linotype" w:hAnsi="Palatino Linotype"/>
          <w:i/>
          <w:color w:val="000000" w:themeColor="text1"/>
          <w:sz w:val="22"/>
          <w:szCs w:val="22"/>
        </w:rPr>
        <w:t xml:space="preserve"> de sellos colocados con su respectivo número de expediente por concepto de suspensión de obra en todo el territorio del municipio de </w:t>
      </w:r>
      <w:proofErr w:type="spellStart"/>
      <w:r w:rsidR="00B31E90" w:rsidRPr="00DF3BC0">
        <w:rPr>
          <w:rFonts w:ascii="Palatino Linotype" w:hAnsi="Palatino Linotype"/>
          <w:i/>
          <w:color w:val="000000" w:themeColor="text1"/>
          <w:sz w:val="22"/>
          <w:szCs w:val="22"/>
        </w:rPr>
        <w:t>chicoloapan</w:t>
      </w:r>
      <w:proofErr w:type="spellEnd"/>
      <w:r w:rsidR="00B31E90" w:rsidRPr="00DF3BC0">
        <w:rPr>
          <w:rFonts w:ascii="Palatino Linotype" w:hAnsi="Palatino Linotype"/>
          <w:i/>
          <w:color w:val="000000" w:themeColor="text1"/>
          <w:sz w:val="22"/>
          <w:szCs w:val="22"/>
        </w:rPr>
        <w:t xml:space="preserve">; en caso de no contar con la información requiero la búsqueda exhaustiva y dependiendo el caso concreto requiero la declaratoria de inexistencia de la información a través del acta del comité de transparencia de </w:t>
      </w:r>
      <w:proofErr w:type="spellStart"/>
      <w:r w:rsidR="00B31E90" w:rsidRPr="00DF3BC0">
        <w:rPr>
          <w:rFonts w:ascii="Palatino Linotype" w:hAnsi="Palatino Linotype"/>
          <w:i/>
          <w:color w:val="000000" w:themeColor="text1"/>
          <w:sz w:val="22"/>
          <w:szCs w:val="22"/>
        </w:rPr>
        <w:t>chicoloapan</w:t>
      </w:r>
      <w:proofErr w:type="spellEnd"/>
      <w:r w:rsidR="00B31E90" w:rsidRPr="00DF3BC0">
        <w:rPr>
          <w:rFonts w:ascii="Palatino Linotype" w:hAnsi="Palatino Linotype"/>
          <w:i/>
          <w:color w:val="000000" w:themeColor="text1"/>
          <w:sz w:val="22"/>
          <w:szCs w:val="22"/>
        </w:rPr>
        <w:t>.</w:t>
      </w:r>
      <w:r w:rsidRPr="00DF3BC0">
        <w:rPr>
          <w:rFonts w:ascii="Palatino Linotype" w:hAnsi="Palatino Linotype"/>
          <w:i/>
          <w:color w:val="000000" w:themeColor="text1"/>
          <w:sz w:val="22"/>
          <w:szCs w:val="22"/>
        </w:rPr>
        <w:t xml:space="preserve">” </w:t>
      </w:r>
      <w:r w:rsidRPr="00DF3BC0">
        <w:rPr>
          <w:rFonts w:ascii="Palatino Linotype" w:hAnsi="Palatino Linotype"/>
          <w:color w:val="000000" w:themeColor="text1"/>
          <w:sz w:val="22"/>
          <w:szCs w:val="22"/>
        </w:rPr>
        <w:t>(Sic).</w:t>
      </w:r>
    </w:p>
    <w:p w14:paraId="65A03C8D" w14:textId="77777777" w:rsidR="005F1362" w:rsidRPr="00DF3BC0" w:rsidRDefault="005F1362" w:rsidP="00B31E90">
      <w:pPr>
        <w:spacing w:line="360" w:lineRule="auto"/>
        <w:ind w:right="333"/>
        <w:jc w:val="both"/>
        <w:rPr>
          <w:rFonts w:ascii="Palatino Linotype" w:hAnsi="Palatino Linotype"/>
          <w:color w:val="000000" w:themeColor="text1"/>
        </w:rPr>
      </w:pPr>
    </w:p>
    <w:p w14:paraId="49C21E77" w14:textId="6D9E593E" w:rsidR="0039142B" w:rsidRPr="00DF3BC0" w:rsidRDefault="005F1362" w:rsidP="00B31E90">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DF3BC0">
        <w:rPr>
          <w:rFonts w:ascii="Palatino Linotype" w:hAnsi="Palatino Linotype" w:cs="Arial"/>
          <w:color w:val="000000" w:themeColor="text1"/>
        </w:rPr>
        <w:lastRenderedPageBreak/>
        <w:t xml:space="preserve">Se hace constar que </w:t>
      </w:r>
      <w:r w:rsidR="00025127" w:rsidRPr="00DF3BC0">
        <w:rPr>
          <w:rFonts w:ascii="Palatino Linotype" w:eastAsia="Times New Roman" w:hAnsi="Palatino Linotype" w:cs="Arial"/>
          <w:color w:val="000000" w:themeColor="text1"/>
          <w:lang w:val="es-ES"/>
        </w:rPr>
        <w:t>el entonces</w:t>
      </w:r>
      <w:r w:rsidR="00FD7996" w:rsidRPr="00DF3BC0">
        <w:rPr>
          <w:rFonts w:ascii="Palatino Linotype" w:eastAsia="Times New Roman" w:hAnsi="Palatino Linotype" w:cs="Arial"/>
          <w:color w:val="000000" w:themeColor="text1"/>
          <w:lang w:val="es-ES"/>
        </w:rPr>
        <w:t xml:space="preserve"> </w:t>
      </w:r>
      <w:r w:rsidR="00FD7996" w:rsidRPr="00DF3BC0">
        <w:rPr>
          <w:rFonts w:ascii="Palatino Linotype" w:eastAsia="Times New Roman" w:hAnsi="Palatino Linotype" w:cs="Arial"/>
          <w:b/>
          <w:color w:val="000000" w:themeColor="text1"/>
          <w:lang w:val="es-ES"/>
        </w:rPr>
        <w:t>SOLICITANTE</w:t>
      </w:r>
      <w:r w:rsidRPr="00DF3BC0">
        <w:rPr>
          <w:rFonts w:ascii="Palatino Linotype" w:eastAsia="Times New Roman" w:hAnsi="Palatino Linotype" w:cs="Arial"/>
          <w:color w:val="000000" w:themeColor="text1"/>
          <w:lang w:val="es-ES"/>
        </w:rPr>
        <w:t xml:space="preserve"> señaló como modalidad de entrega de la información</w:t>
      </w:r>
      <w:r w:rsidRPr="00DF3BC0">
        <w:rPr>
          <w:rFonts w:ascii="Palatino Linotype" w:eastAsia="Times New Roman" w:hAnsi="Palatino Linotype" w:cs="Arial"/>
          <w:b/>
          <w:color w:val="000000" w:themeColor="text1"/>
          <w:lang w:val="es-ES"/>
        </w:rPr>
        <w:t>:</w:t>
      </w:r>
      <w:r w:rsidRPr="00DF3BC0">
        <w:rPr>
          <w:rFonts w:ascii="Palatino Linotype" w:eastAsia="Times New Roman" w:hAnsi="Palatino Linotype" w:cs="Arial"/>
          <w:color w:val="000000" w:themeColor="text1"/>
          <w:lang w:val="es-ES"/>
        </w:rPr>
        <w:t xml:space="preserve"> </w:t>
      </w:r>
      <w:r w:rsidRPr="00DF3BC0">
        <w:rPr>
          <w:rFonts w:ascii="Palatino Linotype" w:eastAsia="Times New Roman" w:hAnsi="Palatino Linotype" w:cs="Arial"/>
          <w:b/>
          <w:i/>
          <w:color w:val="000000" w:themeColor="text1"/>
          <w:lang w:val="es-ES"/>
        </w:rPr>
        <w:t xml:space="preserve">A través del </w:t>
      </w:r>
      <w:proofErr w:type="spellStart"/>
      <w:r w:rsidRPr="00DF3BC0">
        <w:rPr>
          <w:rFonts w:ascii="Palatino Linotype" w:eastAsia="Times New Roman" w:hAnsi="Palatino Linotype" w:cs="Arial"/>
          <w:b/>
          <w:i/>
          <w:color w:val="000000" w:themeColor="text1"/>
          <w:lang w:val="es-ES"/>
        </w:rPr>
        <w:t>SAIMEX</w:t>
      </w:r>
      <w:proofErr w:type="spellEnd"/>
      <w:r w:rsidR="0039142B" w:rsidRPr="00DF3BC0">
        <w:rPr>
          <w:rFonts w:ascii="Palatino Linotype" w:eastAsia="Calibri" w:hAnsi="Palatino Linotype" w:cs="Arial"/>
          <w:i/>
          <w:color w:val="000000" w:themeColor="text1"/>
          <w:lang w:val="es-AR"/>
        </w:rPr>
        <w:t>.</w:t>
      </w:r>
    </w:p>
    <w:p w14:paraId="35BA18A9" w14:textId="77777777" w:rsidR="0039142B" w:rsidRPr="00DF3BC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599A6125" w14:textId="0A8AADCA" w:rsidR="00B31E90" w:rsidRPr="00DF3BC0" w:rsidRDefault="00B31E90" w:rsidP="00B31E90">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DF3BC0">
        <w:rPr>
          <w:rFonts w:ascii="Palatino Linotype" w:eastAsia="MS Mincho" w:hAnsi="Palatino Linotype" w:cs="Times New Roman"/>
          <w:color w:val="000000" w:themeColor="text1"/>
        </w:rPr>
        <w:t xml:space="preserve">El </w:t>
      </w:r>
      <w:r w:rsidR="00762697" w:rsidRPr="00DF3BC0">
        <w:rPr>
          <w:rFonts w:ascii="Palatino Linotype" w:eastAsia="MS Mincho" w:hAnsi="Palatino Linotype" w:cs="Times New Roman"/>
          <w:color w:val="000000" w:themeColor="text1"/>
        </w:rPr>
        <w:t xml:space="preserve">dieciocho de enero de dos mil veintiuno, el </w:t>
      </w:r>
      <w:r w:rsidR="00762697" w:rsidRPr="00DF3BC0">
        <w:rPr>
          <w:rFonts w:ascii="Palatino Linotype" w:eastAsia="MS Mincho" w:hAnsi="Palatino Linotype" w:cs="Times New Roman"/>
          <w:b/>
          <w:bCs/>
          <w:color w:val="000000" w:themeColor="text1"/>
        </w:rPr>
        <w:t>SUJETO OBLIGADO</w:t>
      </w:r>
      <w:r w:rsidR="00762697" w:rsidRPr="00DF3BC0">
        <w:rPr>
          <w:rFonts w:ascii="Palatino Linotype" w:eastAsia="MS Mincho" w:hAnsi="Palatino Linotype" w:cs="Times New Roman"/>
          <w:color w:val="000000" w:themeColor="text1"/>
        </w:rPr>
        <w:t xml:space="preserve"> requirió al entonces </w:t>
      </w:r>
      <w:r w:rsidR="00762697" w:rsidRPr="00DF3BC0">
        <w:rPr>
          <w:rFonts w:ascii="Palatino Linotype" w:eastAsia="MS Mincho" w:hAnsi="Palatino Linotype" w:cs="Times New Roman"/>
          <w:b/>
          <w:bCs/>
          <w:color w:val="000000" w:themeColor="text1"/>
        </w:rPr>
        <w:t>SOLICITANTE</w:t>
      </w:r>
      <w:r w:rsidR="00762697" w:rsidRPr="00DF3BC0">
        <w:rPr>
          <w:rFonts w:ascii="Palatino Linotype" w:eastAsia="MS Mincho" w:hAnsi="Palatino Linotype" w:cs="Times New Roman"/>
          <w:color w:val="000000" w:themeColor="text1"/>
        </w:rPr>
        <w:t xml:space="preserve"> que aclarase su solicitud de información en los siguientes términos:</w:t>
      </w:r>
    </w:p>
    <w:p w14:paraId="53A0B1D1" w14:textId="0539CB58" w:rsidR="00B31E90" w:rsidRPr="00DF3BC0" w:rsidRDefault="00B31E90" w:rsidP="00B31E9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E7FA507" w14:textId="286BC1A1" w:rsidR="00762697" w:rsidRPr="00DF3BC0" w:rsidRDefault="00762697" w:rsidP="00762697">
      <w:pPr>
        <w:pStyle w:val="Prrafodelista"/>
        <w:tabs>
          <w:tab w:val="left" w:pos="426"/>
        </w:tabs>
        <w:spacing w:line="276" w:lineRule="auto"/>
        <w:ind w:left="567" w:right="567"/>
        <w:jc w:val="right"/>
        <w:rPr>
          <w:rFonts w:ascii="Palatino Linotype" w:eastAsia="MS Mincho" w:hAnsi="Palatino Linotype" w:cs="Times New Roman"/>
          <w:i/>
          <w:iCs/>
          <w:color w:val="000000" w:themeColor="text1"/>
          <w:sz w:val="22"/>
          <w:szCs w:val="22"/>
          <w:lang w:val="es-MX"/>
        </w:rPr>
      </w:pPr>
      <w:r w:rsidRPr="00DF3BC0">
        <w:rPr>
          <w:rFonts w:ascii="Palatino Linotype" w:eastAsia="MS Mincho" w:hAnsi="Palatino Linotype" w:cs="Times New Roman"/>
          <w:i/>
          <w:iCs/>
          <w:color w:val="000000" w:themeColor="text1"/>
          <w:sz w:val="22"/>
          <w:szCs w:val="22"/>
          <w:lang w:val="es-MX"/>
        </w:rPr>
        <w:t>“Chicoloapan, México a 18 de Enero de 2021</w:t>
      </w:r>
    </w:p>
    <w:p w14:paraId="41EACBFE" w14:textId="77777777" w:rsidR="00762697" w:rsidRPr="00DF3BC0" w:rsidRDefault="00762697" w:rsidP="00762697">
      <w:pPr>
        <w:pStyle w:val="Prrafodelista"/>
        <w:tabs>
          <w:tab w:val="left" w:pos="426"/>
        </w:tabs>
        <w:spacing w:line="276" w:lineRule="auto"/>
        <w:ind w:left="567" w:right="567"/>
        <w:jc w:val="right"/>
        <w:rPr>
          <w:rFonts w:ascii="Palatino Linotype" w:eastAsia="MS Mincho" w:hAnsi="Palatino Linotype" w:cs="Times New Roman"/>
          <w:i/>
          <w:iCs/>
          <w:color w:val="000000" w:themeColor="text1"/>
          <w:sz w:val="22"/>
          <w:szCs w:val="22"/>
          <w:lang w:val="es-MX"/>
        </w:rPr>
      </w:pPr>
      <w:r w:rsidRPr="00DF3BC0">
        <w:rPr>
          <w:rFonts w:ascii="Palatino Linotype" w:eastAsia="MS Mincho" w:hAnsi="Palatino Linotype" w:cs="Times New Roman"/>
          <w:i/>
          <w:iCs/>
          <w:color w:val="000000" w:themeColor="text1"/>
          <w:sz w:val="22"/>
          <w:szCs w:val="22"/>
          <w:lang w:val="es-MX"/>
        </w:rPr>
        <w:t>Nombre del solicitante:</w:t>
      </w:r>
    </w:p>
    <w:p w14:paraId="67A0AFEE" w14:textId="48F00E09" w:rsidR="00762697" w:rsidRPr="00DF3BC0" w:rsidRDefault="00762697" w:rsidP="00762697">
      <w:pPr>
        <w:pStyle w:val="Prrafodelista"/>
        <w:tabs>
          <w:tab w:val="left" w:pos="426"/>
        </w:tabs>
        <w:spacing w:line="276" w:lineRule="auto"/>
        <w:ind w:left="567" w:right="567"/>
        <w:jc w:val="right"/>
        <w:rPr>
          <w:rFonts w:ascii="Palatino Linotype" w:eastAsia="MS Mincho" w:hAnsi="Palatino Linotype" w:cs="Times New Roman"/>
          <w:i/>
          <w:iCs/>
          <w:color w:val="000000" w:themeColor="text1"/>
          <w:sz w:val="22"/>
          <w:szCs w:val="22"/>
          <w:lang w:val="es-MX"/>
        </w:rPr>
      </w:pPr>
      <w:r w:rsidRPr="00DF3BC0">
        <w:rPr>
          <w:rFonts w:ascii="Palatino Linotype" w:eastAsia="MS Mincho" w:hAnsi="Palatino Linotype" w:cs="Times New Roman"/>
          <w:i/>
          <w:iCs/>
          <w:color w:val="000000" w:themeColor="text1"/>
          <w:sz w:val="22"/>
          <w:szCs w:val="22"/>
          <w:lang w:val="es-MX"/>
        </w:rPr>
        <w:t>Folio de la solicitud: 00001/</w:t>
      </w:r>
      <w:proofErr w:type="spellStart"/>
      <w:r w:rsidRPr="00DF3BC0">
        <w:rPr>
          <w:rFonts w:ascii="Palatino Linotype" w:eastAsia="MS Mincho" w:hAnsi="Palatino Linotype" w:cs="Times New Roman"/>
          <w:i/>
          <w:iCs/>
          <w:color w:val="000000" w:themeColor="text1"/>
          <w:sz w:val="22"/>
          <w:szCs w:val="22"/>
          <w:lang w:val="es-MX"/>
        </w:rPr>
        <w:t>CHICOLOA</w:t>
      </w:r>
      <w:proofErr w:type="spellEnd"/>
      <w:r w:rsidRPr="00DF3BC0">
        <w:rPr>
          <w:rFonts w:ascii="Palatino Linotype" w:eastAsia="MS Mincho" w:hAnsi="Palatino Linotype" w:cs="Times New Roman"/>
          <w:i/>
          <w:iCs/>
          <w:color w:val="000000" w:themeColor="text1"/>
          <w:sz w:val="22"/>
          <w:szCs w:val="22"/>
          <w:lang w:val="es-MX"/>
        </w:rPr>
        <w:t>/IP/2021</w:t>
      </w:r>
    </w:p>
    <w:p w14:paraId="3C575339" w14:textId="77777777" w:rsidR="00762697" w:rsidRPr="00DF3BC0" w:rsidRDefault="00762697" w:rsidP="00762697">
      <w:pPr>
        <w:pStyle w:val="Prrafodelista"/>
        <w:tabs>
          <w:tab w:val="left" w:pos="426"/>
        </w:tabs>
        <w:spacing w:line="276" w:lineRule="auto"/>
        <w:ind w:left="567" w:right="567"/>
        <w:jc w:val="right"/>
        <w:rPr>
          <w:rFonts w:ascii="Palatino Linotype" w:eastAsia="MS Mincho" w:hAnsi="Palatino Linotype" w:cs="Times New Roman"/>
          <w:i/>
          <w:iCs/>
          <w:color w:val="000000" w:themeColor="text1"/>
          <w:sz w:val="22"/>
          <w:szCs w:val="22"/>
          <w:lang w:val="es-MX"/>
        </w:rPr>
      </w:pPr>
    </w:p>
    <w:p w14:paraId="1A8A2371" w14:textId="7D209762" w:rsidR="00762697" w:rsidRPr="00DF3BC0" w:rsidRDefault="00762697" w:rsidP="00762697">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lang w:val="es-MX"/>
        </w:rPr>
      </w:pPr>
      <w:r w:rsidRPr="00DF3BC0">
        <w:rPr>
          <w:rFonts w:ascii="Palatino Linotype" w:eastAsia="MS Mincho" w:hAnsi="Palatino Linotype" w:cs="Times New Roman"/>
          <w:i/>
          <w:iCs/>
          <w:color w:val="000000" w:themeColor="text1"/>
          <w:sz w:val="22"/>
          <w:szCs w:val="22"/>
          <w:lang w:val="es-MX"/>
        </w:rPr>
        <w:t xml:space="preserve">Con fundamento en el </w:t>
      </w:r>
      <w:proofErr w:type="spellStart"/>
      <w:proofErr w:type="gramStart"/>
      <w:r w:rsidRPr="00DF3BC0">
        <w:rPr>
          <w:rFonts w:ascii="Palatino Linotype" w:eastAsia="MS Mincho" w:hAnsi="Palatino Linotype" w:cs="Times New Roman"/>
          <w:i/>
          <w:iCs/>
          <w:color w:val="000000" w:themeColor="text1"/>
          <w:sz w:val="22"/>
          <w:szCs w:val="22"/>
          <w:lang w:val="es-MX"/>
        </w:rPr>
        <w:t>articulo</w:t>
      </w:r>
      <w:proofErr w:type="spellEnd"/>
      <w:proofErr w:type="gramEnd"/>
      <w:r w:rsidRPr="00DF3BC0">
        <w:rPr>
          <w:rFonts w:ascii="Palatino Linotype" w:eastAsia="MS Mincho" w:hAnsi="Palatino Linotype" w:cs="Times New Roman"/>
          <w:i/>
          <w:iCs/>
          <w:color w:val="000000" w:themeColor="text1"/>
          <w:sz w:val="22"/>
          <w:szCs w:val="22"/>
          <w:lang w:val="es-MX"/>
        </w:rPr>
        <w:t xml:space="preserve"> 159 de la Ley de Transparencia y Acceso a la Información Pública del Estado de México y Municipios, se le requiere para que dentro del plazo de diez días hábiles realice lo siguiente:</w:t>
      </w:r>
    </w:p>
    <w:p w14:paraId="665C7719" w14:textId="77777777" w:rsidR="00762697" w:rsidRPr="00DF3BC0" w:rsidRDefault="00762697" w:rsidP="00762697">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lang w:val="es-MX"/>
        </w:rPr>
      </w:pPr>
    </w:p>
    <w:p w14:paraId="407E61B2" w14:textId="77777777" w:rsidR="00762697" w:rsidRPr="00DF3BC0" w:rsidRDefault="00762697" w:rsidP="00762697">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lang w:val="es-MX"/>
        </w:rPr>
      </w:pPr>
      <w:r w:rsidRPr="00DF3BC0">
        <w:rPr>
          <w:rFonts w:ascii="Palatino Linotype" w:eastAsia="MS Mincho" w:hAnsi="Palatino Linotype" w:cs="Times New Roman"/>
          <w:i/>
          <w:iCs/>
          <w:color w:val="000000" w:themeColor="text1"/>
          <w:sz w:val="22"/>
          <w:szCs w:val="22"/>
          <w:lang w:val="es-MX"/>
        </w:rPr>
        <w:t>C Solicitante: Se adjunta oficio para mejor proveer respecto de la solicitud de aclaración.</w:t>
      </w:r>
    </w:p>
    <w:p w14:paraId="5252D55F" w14:textId="77777777" w:rsidR="00762697" w:rsidRPr="00DF3BC0" w:rsidRDefault="00762697" w:rsidP="00762697">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lang w:val="es-MX"/>
        </w:rPr>
      </w:pPr>
    </w:p>
    <w:p w14:paraId="4B76B39E" w14:textId="0451D486" w:rsidR="00762697" w:rsidRPr="00DF3BC0" w:rsidRDefault="00762697" w:rsidP="00762697">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lang w:val="es-MX"/>
        </w:rPr>
      </w:pPr>
      <w:r w:rsidRPr="00DF3BC0">
        <w:rPr>
          <w:rFonts w:ascii="Palatino Linotype" w:eastAsia="MS Mincho" w:hAnsi="Palatino Linotype" w:cs="Times New Roman"/>
          <w:i/>
          <w:iCs/>
          <w:color w:val="000000" w:themeColor="text1"/>
          <w:sz w:val="22"/>
          <w:szCs w:val="22"/>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F3D40D5" w14:textId="77777777" w:rsidR="00762697" w:rsidRPr="00DF3BC0" w:rsidRDefault="00762697" w:rsidP="00762697">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lang w:val="es-MX"/>
        </w:rPr>
      </w:pPr>
    </w:p>
    <w:p w14:paraId="23D598F4" w14:textId="4ED07C4C" w:rsidR="00762697" w:rsidRPr="00DF3BC0" w:rsidRDefault="00762697" w:rsidP="00762697">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lang w:val="es-MX"/>
        </w:rPr>
      </w:pPr>
      <w:r w:rsidRPr="00DF3BC0">
        <w:rPr>
          <w:rFonts w:ascii="Palatino Linotype" w:eastAsia="MS Mincho" w:hAnsi="Palatino Linotype" w:cs="Times New Roman"/>
          <w:i/>
          <w:iCs/>
          <w:color w:val="000000" w:themeColor="text1"/>
          <w:sz w:val="22"/>
          <w:szCs w:val="22"/>
          <w:lang w:val="es-MX"/>
        </w:rPr>
        <w:t>ATENTAMENTE</w:t>
      </w:r>
    </w:p>
    <w:p w14:paraId="153AA1D9" w14:textId="601B9F28" w:rsidR="00762697" w:rsidRPr="00DF3BC0" w:rsidRDefault="00762697" w:rsidP="00762697">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szCs w:val="22"/>
          <w:lang w:val="es-MX"/>
        </w:rPr>
      </w:pPr>
      <w:r w:rsidRPr="00DF3BC0">
        <w:rPr>
          <w:rFonts w:ascii="Palatino Linotype" w:eastAsia="MS Mincho" w:hAnsi="Palatino Linotype" w:cs="Times New Roman"/>
          <w:i/>
          <w:iCs/>
          <w:color w:val="000000" w:themeColor="text1"/>
          <w:sz w:val="22"/>
          <w:szCs w:val="22"/>
          <w:lang w:val="es-MX"/>
        </w:rPr>
        <w:t xml:space="preserve">M. EN </w:t>
      </w:r>
      <w:proofErr w:type="spellStart"/>
      <w:r w:rsidRPr="00DF3BC0">
        <w:rPr>
          <w:rFonts w:ascii="Palatino Linotype" w:eastAsia="MS Mincho" w:hAnsi="Palatino Linotype" w:cs="Times New Roman"/>
          <w:i/>
          <w:iCs/>
          <w:color w:val="000000" w:themeColor="text1"/>
          <w:sz w:val="22"/>
          <w:szCs w:val="22"/>
          <w:lang w:val="es-MX"/>
        </w:rPr>
        <w:t>A.P</w:t>
      </w:r>
      <w:proofErr w:type="spellEnd"/>
      <w:r w:rsidRPr="00DF3BC0">
        <w:rPr>
          <w:rFonts w:ascii="Palatino Linotype" w:eastAsia="MS Mincho" w:hAnsi="Palatino Linotype" w:cs="Times New Roman"/>
          <w:i/>
          <w:iCs/>
          <w:color w:val="000000" w:themeColor="text1"/>
          <w:sz w:val="22"/>
          <w:szCs w:val="22"/>
          <w:lang w:val="es-MX"/>
        </w:rPr>
        <w:t xml:space="preserve">. </w:t>
      </w:r>
      <w:proofErr w:type="spellStart"/>
      <w:r w:rsidRPr="00DF3BC0">
        <w:rPr>
          <w:rFonts w:ascii="Palatino Linotype" w:eastAsia="MS Mincho" w:hAnsi="Palatino Linotype" w:cs="Times New Roman"/>
          <w:i/>
          <w:iCs/>
          <w:color w:val="000000" w:themeColor="text1"/>
          <w:sz w:val="22"/>
          <w:szCs w:val="22"/>
          <w:lang w:val="es-MX"/>
        </w:rPr>
        <w:t>YANETT</w:t>
      </w:r>
      <w:proofErr w:type="spellEnd"/>
      <w:r w:rsidRPr="00DF3BC0">
        <w:rPr>
          <w:rFonts w:ascii="Palatino Linotype" w:eastAsia="MS Mincho" w:hAnsi="Palatino Linotype" w:cs="Times New Roman"/>
          <w:i/>
          <w:iCs/>
          <w:color w:val="000000" w:themeColor="text1"/>
          <w:sz w:val="22"/>
          <w:szCs w:val="22"/>
          <w:lang w:val="es-MX"/>
        </w:rPr>
        <w:t xml:space="preserve"> MARIBEL SOTO </w:t>
      </w:r>
      <w:proofErr w:type="spellStart"/>
      <w:r w:rsidRPr="00DF3BC0">
        <w:rPr>
          <w:rFonts w:ascii="Palatino Linotype" w:eastAsia="MS Mincho" w:hAnsi="Palatino Linotype" w:cs="Times New Roman"/>
          <w:i/>
          <w:iCs/>
          <w:color w:val="000000" w:themeColor="text1"/>
          <w:sz w:val="22"/>
          <w:szCs w:val="22"/>
          <w:lang w:val="es-MX"/>
        </w:rPr>
        <w:t>DIAZ</w:t>
      </w:r>
      <w:proofErr w:type="spellEnd"/>
      <w:r w:rsidRPr="00DF3BC0">
        <w:rPr>
          <w:rFonts w:ascii="Palatino Linotype" w:eastAsia="MS Mincho" w:hAnsi="Palatino Linotype" w:cs="Times New Roman"/>
          <w:i/>
          <w:iCs/>
          <w:color w:val="000000" w:themeColor="text1"/>
          <w:sz w:val="22"/>
          <w:szCs w:val="22"/>
          <w:lang w:val="es-MX"/>
        </w:rPr>
        <w:t>”</w:t>
      </w:r>
      <w:r w:rsidRPr="00DF3BC0">
        <w:rPr>
          <w:rFonts w:ascii="Palatino Linotype" w:eastAsia="MS Mincho" w:hAnsi="Palatino Linotype" w:cs="Times New Roman"/>
          <w:color w:val="000000" w:themeColor="text1"/>
          <w:sz w:val="22"/>
          <w:szCs w:val="22"/>
          <w:lang w:val="es-MX"/>
        </w:rPr>
        <w:t xml:space="preserve"> (Sic)</w:t>
      </w:r>
    </w:p>
    <w:p w14:paraId="45A6F342" w14:textId="77777777" w:rsidR="00762697" w:rsidRPr="00DF3BC0" w:rsidRDefault="00762697" w:rsidP="00B31E9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0B30DE7" w14:textId="734134E7" w:rsidR="00B31E90" w:rsidRPr="00DF3BC0" w:rsidRDefault="00762697" w:rsidP="00B31E90">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DF3BC0">
        <w:rPr>
          <w:rFonts w:ascii="Palatino Linotype" w:eastAsia="MS Mincho" w:hAnsi="Palatino Linotype" w:cs="Times New Roman"/>
          <w:color w:val="000000" w:themeColor="text1"/>
        </w:rPr>
        <w:t xml:space="preserve">Adjunto a su solicitud de aclaración, el </w:t>
      </w:r>
      <w:r w:rsidRPr="00DF3BC0">
        <w:rPr>
          <w:rFonts w:ascii="Palatino Linotype" w:eastAsia="MS Mincho" w:hAnsi="Palatino Linotype" w:cs="Times New Roman"/>
          <w:b/>
          <w:bCs/>
          <w:color w:val="000000" w:themeColor="text1"/>
        </w:rPr>
        <w:t>SUJETO OBLIGADO</w:t>
      </w:r>
      <w:r w:rsidRPr="00DF3BC0">
        <w:rPr>
          <w:rFonts w:ascii="Palatino Linotype" w:eastAsia="MS Mincho" w:hAnsi="Palatino Linotype" w:cs="Times New Roman"/>
          <w:color w:val="000000" w:themeColor="text1"/>
        </w:rPr>
        <w:t xml:space="preserve"> remitió el archivo electrónico denominado </w:t>
      </w:r>
      <w:r w:rsidRPr="00DF3BC0">
        <w:rPr>
          <w:rFonts w:ascii="Palatino Linotype" w:eastAsia="MS Mincho" w:hAnsi="Palatino Linotype" w:cs="Times New Roman"/>
          <w:b/>
          <w:bCs/>
          <w:i/>
          <w:iCs/>
          <w:color w:val="000000" w:themeColor="text1"/>
        </w:rPr>
        <w:t>“OFICIO REQUERIMIENTO ARTICULO 159 (electrónico).</w:t>
      </w:r>
      <w:proofErr w:type="spellStart"/>
      <w:r w:rsidRPr="00DF3BC0">
        <w:rPr>
          <w:rFonts w:ascii="Palatino Linotype" w:eastAsia="MS Mincho" w:hAnsi="Palatino Linotype" w:cs="Times New Roman"/>
          <w:b/>
          <w:bCs/>
          <w:i/>
          <w:iCs/>
          <w:color w:val="000000" w:themeColor="text1"/>
        </w:rPr>
        <w:t>pdf</w:t>
      </w:r>
      <w:proofErr w:type="spellEnd"/>
      <w:r w:rsidRPr="00DF3BC0">
        <w:rPr>
          <w:rFonts w:ascii="Palatino Linotype" w:eastAsia="MS Mincho" w:hAnsi="Palatino Linotype" w:cs="Times New Roman"/>
          <w:b/>
          <w:bCs/>
          <w:i/>
          <w:iCs/>
          <w:color w:val="000000" w:themeColor="text1"/>
        </w:rPr>
        <w:t>”</w:t>
      </w:r>
      <w:r w:rsidRPr="00DF3BC0">
        <w:rPr>
          <w:rFonts w:ascii="Palatino Linotype" w:eastAsia="MS Mincho" w:hAnsi="Palatino Linotype" w:cs="Times New Roman"/>
          <w:color w:val="000000" w:themeColor="text1"/>
        </w:rPr>
        <w:t>, el consiste en un documento de una foja que muestra el oficio número CHIC/PM/</w:t>
      </w:r>
      <w:proofErr w:type="spellStart"/>
      <w:r w:rsidRPr="00DF3BC0">
        <w:rPr>
          <w:rFonts w:ascii="Palatino Linotype" w:eastAsia="MS Mincho" w:hAnsi="Palatino Linotype" w:cs="Times New Roman"/>
          <w:color w:val="000000" w:themeColor="text1"/>
        </w:rPr>
        <w:t>UIT</w:t>
      </w:r>
      <w:proofErr w:type="spellEnd"/>
      <w:r w:rsidRPr="00DF3BC0">
        <w:rPr>
          <w:rFonts w:ascii="Palatino Linotype" w:eastAsia="MS Mincho" w:hAnsi="Palatino Linotype" w:cs="Times New Roman"/>
          <w:color w:val="000000" w:themeColor="text1"/>
        </w:rPr>
        <w:t xml:space="preserve">/E/001/20201, de dieciocho (18) de enero de dos mil </w:t>
      </w:r>
      <w:r w:rsidRPr="00DF3BC0">
        <w:rPr>
          <w:rFonts w:ascii="Palatino Linotype" w:eastAsia="MS Mincho" w:hAnsi="Palatino Linotype" w:cs="Times New Roman"/>
          <w:color w:val="000000" w:themeColor="text1"/>
        </w:rPr>
        <w:lastRenderedPageBreak/>
        <w:t>veintiuno, emitido por la Titular de la Unidad de Transparencia, y cuyo contenido esencial se transcribe a continuación:</w:t>
      </w:r>
    </w:p>
    <w:p w14:paraId="4ACCFE2A" w14:textId="279789C4" w:rsidR="00B31E90" w:rsidRPr="00DF3BC0" w:rsidRDefault="00B31E90" w:rsidP="00B31E9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B8CE3D0" w14:textId="469C714C" w:rsidR="00762697" w:rsidRPr="00DF3BC0" w:rsidRDefault="00762697" w:rsidP="00762697">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szCs w:val="22"/>
        </w:rPr>
      </w:pPr>
      <w:r w:rsidRPr="00DF3BC0">
        <w:rPr>
          <w:rFonts w:ascii="Palatino Linotype" w:eastAsia="MS Mincho" w:hAnsi="Palatino Linotype" w:cs="Times New Roman"/>
          <w:i/>
          <w:iCs/>
          <w:color w:val="000000" w:themeColor="text1"/>
          <w:sz w:val="22"/>
          <w:szCs w:val="22"/>
        </w:rPr>
        <w:t>“Con fundamento en el artículo 159 de la Ley de Transparencia y Acceso a la Información Pública del Estado de México y Municipios; solicito a usted, amplíe los datos proporcionados en su solicitud; y precise el periodo o fecha de la cual requiere la información. Para lo anterior, cuenta con un término de diez días hábiles contados a partir del día siguiente a la notificación del presente requerimiento, haciendo de su conocimiento que, en caso de no atender el requerimiento, su solicitud se tendrá por no presentada, quedando a salvo sus derechos para volver a presentar su solicitud.”</w:t>
      </w:r>
      <w:r w:rsidRPr="00DF3BC0">
        <w:rPr>
          <w:rFonts w:ascii="Palatino Linotype" w:eastAsia="MS Mincho" w:hAnsi="Palatino Linotype" w:cs="Times New Roman"/>
          <w:color w:val="000000" w:themeColor="text1"/>
          <w:sz w:val="22"/>
          <w:szCs w:val="22"/>
        </w:rPr>
        <w:t xml:space="preserve"> (Sic)</w:t>
      </w:r>
    </w:p>
    <w:p w14:paraId="6C065CC7" w14:textId="77777777" w:rsidR="00762697" w:rsidRPr="00DF3BC0" w:rsidRDefault="00762697" w:rsidP="00B31E9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C9BD772" w14:textId="110B59A7" w:rsidR="00762697" w:rsidRPr="00DF3BC0" w:rsidRDefault="00762697" w:rsidP="00B31E90">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DF3BC0">
        <w:rPr>
          <w:rFonts w:ascii="Palatino Linotype" w:eastAsia="MS Mincho" w:hAnsi="Palatino Linotype" w:cs="Times New Roman"/>
          <w:color w:val="000000" w:themeColor="text1"/>
        </w:rPr>
        <w:t xml:space="preserve">El veinticinco (25) de enero de dos mil veintiuno, el particular atendió la solicitud de aclaración mediante el siguiente pronunciamiento: </w:t>
      </w:r>
    </w:p>
    <w:p w14:paraId="697DBAEE" w14:textId="7B7B07DF" w:rsidR="00762697" w:rsidRPr="00DF3BC0" w:rsidRDefault="00762697" w:rsidP="00762697">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9E9FCA9" w14:textId="31C60AE1" w:rsidR="00762697" w:rsidRPr="00DF3BC0" w:rsidRDefault="00762697" w:rsidP="00762697">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szCs w:val="22"/>
          <w:lang w:val="es-MX"/>
        </w:rPr>
      </w:pPr>
      <w:r w:rsidRPr="00DF3BC0">
        <w:rPr>
          <w:rFonts w:ascii="Palatino Linotype" w:eastAsia="MS Mincho" w:hAnsi="Palatino Linotype" w:cs="Times New Roman"/>
          <w:i/>
          <w:iCs/>
          <w:color w:val="000000" w:themeColor="text1"/>
          <w:sz w:val="22"/>
          <w:szCs w:val="22"/>
          <w:lang w:val="es-MX"/>
        </w:rPr>
        <w:t>“La temporalidad de la solicitud corresponde desde el inicio de su corrupta administración a la presente fecha de captura de aclaración.”</w:t>
      </w:r>
      <w:r w:rsidRPr="00DF3BC0">
        <w:rPr>
          <w:rFonts w:ascii="Palatino Linotype" w:eastAsia="MS Mincho" w:hAnsi="Palatino Linotype" w:cs="Times New Roman"/>
          <w:color w:val="000000" w:themeColor="text1"/>
          <w:sz w:val="22"/>
          <w:szCs w:val="22"/>
          <w:lang w:val="es-MX"/>
        </w:rPr>
        <w:t xml:space="preserve"> (Sic)</w:t>
      </w:r>
    </w:p>
    <w:p w14:paraId="5B00EB86" w14:textId="77777777" w:rsidR="00762697" w:rsidRPr="00DF3BC0" w:rsidRDefault="00762697" w:rsidP="00762697">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6A9F968" w:rsidR="0022448D" w:rsidRPr="00DF3BC0" w:rsidRDefault="005F1362" w:rsidP="00B31E90">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DF3BC0">
        <w:rPr>
          <w:rFonts w:ascii="Palatino Linotype" w:hAnsi="Palatino Linotype"/>
          <w:color w:val="000000" w:themeColor="text1"/>
          <w:szCs w:val="14"/>
        </w:rPr>
        <w:t xml:space="preserve">El </w:t>
      </w:r>
      <w:r w:rsidR="009A593A" w:rsidRPr="00DF3BC0">
        <w:rPr>
          <w:rFonts w:ascii="Palatino Linotype" w:hAnsi="Palatino Linotype"/>
          <w:color w:val="000000" w:themeColor="text1"/>
          <w:szCs w:val="14"/>
        </w:rPr>
        <w:t>dieciséis (16) de febrero de dos mil veintiuno</w:t>
      </w:r>
      <w:r w:rsidRPr="00DF3BC0">
        <w:rPr>
          <w:rFonts w:ascii="Palatino Linotype" w:hAnsi="Palatino Linotype"/>
          <w:color w:val="000000" w:themeColor="text1"/>
          <w:szCs w:val="14"/>
        </w:rPr>
        <w:t xml:space="preserve">, el </w:t>
      </w:r>
      <w:r w:rsidRPr="00DF3BC0">
        <w:rPr>
          <w:rFonts w:ascii="Palatino Linotype" w:hAnsi="Palatino Linotype"/>
          <w:b/>
          <w:color w:val="000000" w:themeColor="text1"/>
          <w:szCs w:val="14"/>
        </w:rPr>
        <w:t>SUJETO OBLIGADO</w:t>
      </w:r>
      <w:r w:rsidRPr="00DF3BC0">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DF3BC0" w:rsidRDefault="009A593A" w:rsidP="00B31E90">
      <w:pPr>
        <w:pStyle w:val="Sinespaciado"/>
        <w:ind w:left="567" w:right="567"/>
        <w:jc w:val="right"/>
        <w:rPr>
          <w:rFonts w:ascii="Palatino Linotype" w:hAnsi="Palatino Linotype"/>
          <w:i/>
          <w:noProof/>
          <w:color w:val="000000" w:themeColor="text1"/>
          <w:lang w:eastAsia="es-MX"/>
        </w:rPr>
      </w:pPr>
    </w:p>
    <w:p w14:paraId="4E8A2D64" w14:textId="77777777" w:rsidR="009A593A" w:rsidRPr="00DF3BC0" w:rsidRDefault="005F1362" w:rsidP="009A593A">
      <w:pPr>
        <w:pStyle w:val="Sinespaciado"/>
        <w:spacing w:line="276" w:lineRule="auto"/>
        <w:ind w:left="567" w:right="567"/>
        <w:jc w:val="right"/>
        <w:rPr>
          <w:rFonts w:ascii="Palatino Linotype" w:hAnsi="Palatino Linotype"/>
          <w:i/>
          <w:noProof/>
          <w:color w:val="000000" w:themeColor="text1"/>
          <w:sz w:val="22"/>
          <w:szCs w:val="22"/>
          <w:lang w:val="es-MX" w:eastAsia="es-MX"/>
        </w:rPr>
      </w:pPr>
      <w:r w:rsidRPr="00DF3BC0">
        <w:rPr>
          <w:rFonts w:ascii="Palatino Linotype" w:hAnsi="Palatino Linotype"/>
          <w:i/>
          <w:noProof/>
          <w:color w:val="000000" w:themeColor="text1"/>
          <w:sz w:val="22"/>
          <w:szCs w:val="22"/>
          <w:lang w:val="es-MX" w:eastAsia="es-MX"/>
        </w:rPr>
        <w:t>“</w:t>
      </w:r>
      <w:r w:rsidR="009A593A" w:rsidRPr="00DF3BC0">
        <w:rPr>
          <w:rFonts w:ascii="Palatino Linotype" w:hAnsi="Palatino Linotype"/>
          <w:i/>
          <w:noProof/>
          <w:color w:val="000000" w:themeColor="text1"/>
          <w:sz w:val="22"/>
          <w:szCs w:val="22"/>
          <w:lang w:val="es-MX" w:eastAsia="es-MX"/>
        </w:rPr>
        <w:t>Chicoloapan, México a 16 de Febrero de 2021</w:t>
      </w:r>
    </w:p>
    <w:p w14:paraId="25FC3204" w14:textId="77777777" w:rsidR="009A593A" w:rsidRPr="00DF3BC0" w:rsidRDefault="009A593A" w:rsidP="009A593A">
      <w:pPr>
        <w:pStyle w:val="Sinespaciado"/>
        <w:spacing w:line="276" w:lineRule="auto"/>
        <w:ind w:left="567" w:right="567"/>
        <w:jc w:val="right"/>
        <w:rPr>
          <w:rFonts w:ascii="Palatino Linotype" w:hAnsi="Palatino Linotype"/>
          <w:i/>
          <w:noProof/>
          <w:color w:val="000000" w:themeColor="text1"/>
          <w:sz w:val="22"/>
          <w:szCs w:val="22"/>
          <w:lang w:val="es-MX" w:eastAsia="es-MX"/>
        </w:rPr>
      </w:pPr>
      <w:r w:rsidRPr="00DF3BC0">
        <w:rPr>
          <w:rFonts w:ascii="Palatino Linotype" w:hAnsi="Palatino Linotype"/>
          <w:i/>
          <w:noProof/>
          <w:color w:val="000000" w:themeColor="text1"/>
          <w:sz w:val="22"/>
          <w:szCs w:val="22"/>
          <w:lang w:val="es-MX" w:eastAsia="es-MX"/>
        </w:rPr>
        <w:t>Nombre del solicitante:</w:t>
      </w:r>
    </w:p>
    <w:p w14:paraId="57179161" w14:textId="77777777" w:rsidR="009A593A" w:rsidRPr="00DF3BC0" w:rsidRDefault="009A593A" w:rsidP="009A593A">
      <w:pPr>
        <w:pStyle w:val="Sinespaciado"/>
        <w:spacing w:line="276" w:lineRule="auto"/>
        <w:ind w:left="567" w:right="567"/>
        <w:jc w:val="right"/>
        <w:rPr>
          <w:rFonts w:ascii="Palatino Linotype" w:hAnsi="Palatino Linotype"/>
          <w:i/>
          <w:noProof/>
          <w:color w:val="000000" w:themeColor="text1"/>
          <w:sz w:val="22"/>
          <w:szCs w:val="22"/>
          <w:lang w:val="es-MX" w:eastAsia="es-MX"/>
        </w:rPr>
      </w:pPr>
      <w:r w:rsidRPr="00DF3BC0">
        <w:rPr>
          <w:rFonts w:ascii="Palatino Linotype" w:hAnsi="Palatino Linotype"/>
          <w:i/>
          <w:noProof/>
          <w:color w:val="000000" w:themeColor="text1"/>
          <w:sz w:val="22"/>
          <w:szCs w:val="22"/>
          <w:lang w:val="es-MX" w:eastAsia="es-MX"/>
        </w:rPr>
        <w:t>Folio de la solicitud: 00001/CHICOLOA/IP/2021</w:t>
      </w:r>
    </w:p>
    <w:p w14:paraId="59691BBD" w14:textId="77777777" w:rsidR="009A593A" w:rsidRPr="00DF3BC0" w:rsidRDefault="009A593A" w:rsidP="009A593A">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E310C7B" w14:textId="773222AC" w:rsidR="009A593A" w:rsidRPr="00DF3BC0" w:rsidRDefault="009A593A" w:rsidP="009A593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F3BC0">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ACBA27" w14:textId="77777777" w:rsidR="009A593A" w:rsidRPr="00DF3BC0" w:rsidRDefault="009A593A" w:rsidP="009A593A">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AB8A724" w14:textId="305A1A39" w:rsidR="009A593A" w:rsidRPr="00DF3BC0" w:rsidRDefault="009A593A" w:rsidP="009A593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F3BC0">
        <w:rPr>
          <w:rFonts w:ascii="Palatino Linotype" w:hAnsi="Palatino Linotype"/>
          <w:i/>
          <w:noProof/>
          <w:color w:val="000000" w:themeColor="text1"/>
          <w:sz w:val="22"/>
          <w:szCs w:val="22"/>
          <w:lang w:val="es-MX" w:eastAsia="es-MX"/>
        </w:rPr>
        <w:t xml:space="preserve">C. Solicitante: Su solicitud de información fue remitida a través del Sistema de Acceso a la Información Mexiquense al Servidor Púbico Habilitado y Titular de la Coordinación </w:t>
      </w:r>
      <w:r w:rsidRPr="00DF3BC0">
        <w:rPr>
          <w:rFonts w:ascii="Palatino Linotype" w:hAnsi="Palatino Linotype"/>
          <w:i/>
          <w:noProof/>
          <w:color w:val="000000" w:themeColor="text1"/>
          <w:sz w:val="22"/>
          <w:szCs w:val="22"/>
          <w:lang w:val="es-MX" w:eastAsia="es-MX"/>
        </w:rPr>
        <w:lastRenderedPageBreak/>
        <w:t>de Desarrollo Urbano, quien dio respuesta mediante dicha plataforma, repuesta que copio al tenor literal siguiente: "En cumplimiento al requerimiento de información identificado con el folio de solicitud 0000/CHICOLOA/IP/2021 en la que solicita de forma clara y precisa lo siguiente; Requiero el número de sellos colocados con su respectivo número de expediente por concepto de suspensión de obra en todo el territorio del municipio de Chicoloapan; establecido lo anterior doy contestación en los siguientes términos: El número de sellos colocados en un pedido del año 2019 a la fecha corresponde a la cantidad de 590, ahora bien, en relación al número de expediente se le hace del conocimiento que la colocación de sellos corresponde a una medida de seguridad la cual podrá ser inmediata y sin mayor trámite por lo que solo se hace constar mediante el acta administrativa correspondiente, lo anterior en términos de los artículos 5.61 y 5.62 del Código Administrativo del Estado de México. Lo cual hago de su conocimiento para los efectos legales pertinentes. ATENTAMENTE LIC. ESMERALDA MUCIÑO ROMERO COORDINADORA DE DESARROLLO URBANO" Sin otro particular, le informo que tiene derecho de interponer el Recurso de Revisión ante la respuesta brindada, para lo cual cuenta con un plazo de quince días hábiles contado a partir de la fecha de notificación de la respuesta brindada.</w:t>
      </w:r>
    </w:p>
    <w:p w14:paraId="2723983C" w14:textId="77777777" w:rsidR="009A593A" w:rsidRPr="00DF3BC0" w:rsidRDefault="009A593A" w:rsidP="009A593A">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8F115D4" w14:textId="7C6E1B8B" w:rsidR="009A593A" w:rsidRPr="00DF3BC0" w:rsidRDefault="009A593A" w:rsidP="009A593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F3BC0">
        <w:rPr>
          <w:rFonts w:ascii="Palatino Linotype" w:hAnsi="Palatino Linotype"/>
          <w:i/>
          <w:noProof/>
          <w:color w:val="000000" w:themeColor="text1"/>
          <w:sz w:val="22"/>
          <w:szCs w:val="22"/>
          <w:lang w:val="es-MX" w:eastAsia="es-MX"/>
        </w:rPr>
        <w:t>ATENTAMENTE</w:t>
      </w:r>
    </w:p>
    <w:p w14:paraId="35A36DE0" w14:textId="73DF2254" w:rsidR="0039142B" w:rsidRPr="00DF3BC0" w:rsidRDefault="009A593A" w:rsidP="009A593A">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DF3BC0">
        <w:rPr>
          <w:rFonts w:ascii="Palatino Linotype" w:hAnsi="Palatino Linotype"/>
          <w:i/>
          <w:noProof/>
          <w:color w:val="000000" w:themeColor="text1"/>
          <w:sz w:val="22"/>
          <w:szCs w:val="22"/>
          <w:lang w:val="es-MX" w:eastAsia="es-MX"/>
        </w:rPr>
        <w:t>M. EN A.P. YANETT MARIBEL SOTO DIAZ</w:t>
      </w:r>
      <w:r w:rsidR="005F1362" w:rsidRPr="00DF3BC0">
        <w:rPr>
          <w:rFonts w:ascii="Palatino Linotype" w:hAnsi="Palatino Linotype"/>
          <w:i/>
          <w:noProof/>
          <w:color w:val="000000" w:themeColor="text1"/>
          <w:sz w:val="22"/>
          <w:szCs w:val="22"/>
          <w:lang w:val="es-MX" w:eastAsia="es-MX"/>
        </w:rPr>
        <w:t>”</w:t>
      </w:r>
      <w:r w:rsidR="00EB3DF7" w:rsidRPr="00DF3BC0">
        <w:rPr>
          <w:rFonts w:ascii="Palatino Linotype" w:hAnsi="Palatino Linotype"/>
          <w:noProof/>
          <w:color w:val="000000" w:themeColor="text1"/>
          <w:sz w:val="22"/>
          <w:szCs w:val="22"/>
          <w:lang w:val="es-MX" w:eastAsia="es-MX"/>
        </w:rPr>
        <w:t xml:space="preserve"> (Sic.)</w:t>
      </w:r>
    </w:p>
    <w:p w14:paraId="2D68519B" w14:textId="77777777" w:rsidR="0097210F" w:rsidRPr="00DF3BC0" w:rsidRDefault="0097210F" w:rsidP="009A593A">
      <w:pPr>
        <w:pStyle w:val="Sinespaciado"/>
        <w:ind w:right="567"/>
        <w:jc w:val="both"/>
        <w:rPr>
          <w:rFonts w:ascii="Palatino Linotype" w:hAnsi="Palatino Linotype"/>
          <w:noProof/>
          <w:color w:val="000000" w:themeColor="text1"/>
          <w:lang w:val="es-MX" w:eastAsia="es-MX"/>
        </w:rPr>
      </w:pPr>
    </w:p>
    <w:p w14:paraId="272B63B3" w14:textId="36CF02FC" w:rsidR="000D5A1D" w:rsidRPr="00DF3BC0" w:rsidRDefault="00FD7996" w:rsidP="00B31E90">
      <w:pPr>
        <w:pStyle w:val="Prrafodelista"/>
        <w:numPr>
          <w:ilvl w:val="0"/>
          <w:numId w:val="4"/>
        </w:numPr>
        <w:tabs>
          <w:tab w:val="left" w:pos="284"/>
          <w:tab w:val="left" w:pos="426"/>
        </w:tabs>
        <w:spacing w:line="360" w:lineRule="auto"/>
        <w:jc w:val="both"/>
        <w:rPr>
          <w:rFonts w:ascii="Palatino Linotype" w:hAnsi="Palatino Linotype"/>
          <w:color w:val="000000" w:themeColor="text1"/>
          <w:szCs w:val="22"/>
        </w:rPr>
      </w:pPr>
      <w:r w:rsidRPr="00DF3BC0">
        <w:rPr>
          <w:rFonts w:ascii="Palatino Linotype" w:eastAsia="Times New Roman" w:hAnsi="Palatino Linotype" w:cs="Arial"/>
          <w:color w:val="000000" w:themeColor="text1"/>
          <w:lang w:val="es-ES"/>
        </w:rPr>
        <w:t>D</w:t>
      </w:r>
      <w:r w:rsidR="00561ED1" w:rsidRPr="00DF3BC0">
        <w:rPr>
          <w:rFonts w:ascii="Palatino Linotype" w:eastAsia="Times New Roman" w:hAnsi="Palatino Linotype" w:cs="Arial"/>
          <w:color w:val="000000" w:themeColor="text1"/>
          <w:lang w:val="es-ES"/>
        </w:rPr>
        <w:t xml:space="preserve">erivado de la respuesta emitida por el </w:t>
      </w:r>
      <w:r w:rsidR="00561ED1" w:rsidRPr="00DF3BC0">
        <w:rPr>
          <w:rFonts w:ascii="Palatino Linotype" w:eastAsia="Times New Roman" w:hAnsi="Palatino Linotype" w:cs="Arial"/>
          <w:b/>
          <w:color w:val="000000" w:themeColor="text1"/>
          <w:lang w:val="es-ES"/>
        </w:rPr>
        <w:t>SUJETO OBLIGADO</w:t>
      </w:r>
      <w:r w:rsidR="00561ED1" w:rsidRPr="00DF3BC0">
        <w:rPr>
          <w:rFonts w:ascii="Palatino Linotype" w:eastAsia="Times New Roman" w:hAnsi="Palatino Linotype" w:cs="Arial"/>
          <w:color w:val="000000" w:themeColor="text1"/>
          <w:lang w:val="es-ES"/>
        </w:rPr>
        <w:t>, e</w:t>
      </w:r>
      <w:r w:rsidR="00DB4BEF" w:rsidRPr="00DF3BC0">
        <w:rPr>
          <w:rFonts w:ascii="Palatino Linotype" w:eastAsia="Times New Roman" w:hAnsi="Palatino Linotype" w:cs="Arial"/>
          <w:color w:val="000000" w:themeColor="text1"/>
          <w:lang w:val="es-ES"/>
        </w:rPr>
        <w:t xml:space="preserve">l </w:t>
      </w:r>
      <w:r w:rsidR="009A593A" w:rsidRPr="00DF3BC0">
        <w:rPr>
          <w:rFonts w:ascii="Palatino Linotype" w:eastAsia="Times New Roman" w:hAnsi="Palatino Linotype" w:cs="Arial"/>
          <w:color w:val="000000" w:themeColor="text1"/>
          <w:lang w:val="es-ES"/>
        </w:rPr>
        <w:t>dieciséis (16) de febrero</w:t>
      </w:r>
      <w:r w:rsidR="00613655" w:rsidRPr="00DF3BC0">
        <w:rPr>
          <w:rFonts w:ascii="Palatino Linotype" w:eastAsia="Times New Roman" w:hAnsi="Palatino Linotype" w:cs="Arial"/>
          <w:color w:val="000000" w:themeColor="text1"/>
          <w:lang w:val="es-ES"/>
        </w:rPr>
        <w:t xml:space="preserve"> de dos mil veintiuno</w:t>
      </w:r>
      <w:r w:rsidR="00FE49E3" w:rsidRPr="00DF3BC0">
        <w:rPr>
          <w:rFonts w:ascii="Palatino Linotype" w:eastAsia="Times New Roman" w:hAnsi="Palatino Linotype" w:cs="Arial"/>
          <w:color w:val="000000" w:themeColor="text1"/>
          <w:lang w:val="es-ES"/>
        </w:rPr>
        <w:t xml:space="preserve">, </w:t>
      </w:r>
      <w:r w:rsidR="001468E9" w:rsidRPr="00DF3BC0">
        <w:rPr>
          <w:rFonts w:ascii="Palatino Linotype" w:eastAsia="Times New Roman" w:hAnsi="Palatino Linotype" w:cs="Arial"/>
          <w:color w:val="000000" w:themeColor="text1"/>
          <w:lang w:val="es-ES"/>
        </w:rPr>
        <w:t>el</w:t>
      </w:r>
      <w:r w:rsidR="005F1362" w:rsidRPr="00DF3BC0">
        <w:rPr>
          <w:rFonts w:ascii="Palatino Linotype" w:eastAsia="Times New Roman" w:hAnsi="Palatino Linotype" w:cs="Arial"/>
          <w:color w:val="000000" w:themeColor="text1"/>
          <w:lang w:val="es-ES"/>
        </w:rPr>
        <w:t xml:space="preserve"> particular</w:t>
      </w:r>
      <w:r w:rsidR="00DB4BEF" w:rsidRPr="00DF3BC0">
        <w:rPr>
          <w:rFonts w:ascii="Palatino Linotype" w:eastAsia="Times New Roman" w:hAnsi="Palatino Linotype" w:cs="Arial"/>
          <w:color w:val="000000" w:themeColor="text1"/>
          <w:lang w:val="es-ES"/>
        </w:rPr>
        <w:t xml:space="preserve"> interpuso</w:t>
      </w:r>
      <w:r w:rsidR="009316E9" w:rsidRPr="00DF3BC0">
        <w:rPr>
          <w:rFonts w:ascii="Palatino Linotype" w:eastAsia="Times New Roman" w:hAnsi="Palatino Linotype" w:cs="Arial"/>
          <w:color w:val="000000" w:themeColor="text1"/>
          <w:lang w:val="es-ES"/>
        </w:rPr>
        <w:t xml:space="preserve"> </w:t>
      </w:r>
      <w:r w:rsidR="00102D65" w:rsidRPr="00DF3BC0">
        <w:rPr>
          <w:rFonts w:ascii="Palatino Linotype" w:eastAsia="Times New Roman" w:hAnsi="Palatino Linotype" w:cs="Arial"/>
          <w:color w:val="000000" w:themeColor="text1"/>
          <w:lang w:val="es-ES"/>
        </w:rPr>
        <w:t>el</w:t>
      </w:r>
      <w:r w:rsidR="004D68F8" w:rsidRPr="00DF3BC0">
        <w:rPr>
          <w:rFonts w:ascii="Palatino Linotype" w:eastAsia="Times New Roman" w:hAnsi="Palatino Linotype" w:cs="Arial"/>
          <w:color w:val="000000" w:themeColor="text1"/>
          <w:lang w:val="es-ES"/>
        </w:rPr>
        <w:t xml:space="preserve"> recurso de revisión </w:t>
      </w:r>
      <w:r w:rsidR="00B31E90" w:rsidRPr="00DF3BC0">
        <w:rPr>
          <w:rFonts w:ascii="Palatino Linotype" w:eastAsia="Calibri" w:hAnsi="Palatino Linotype" w:cs="Arial"/>
          <w:b/>
          <w:color w:val="000000" w:themeColor="text1"/>
          <w:lang w:val="es-ES"/>
        </w:rPr>
        <w:t>00418/INFOEM/IP/</w:t>
      </w:r>
      <w:proofErr w:type="spellStart"/>
      <w:r w:rsidR="00B31E90" w:rsidRPr="00DF3BC0">
        <w:rPr>
          <w:rFonts w:ascii="Palatino Linotype" w:eastAsia="Calibri" w:hAnsi="Palatino Linotype" w:cs="Arial"/>
          <w:b/>
          <w:color w:val="000000" w:themeColor="text1"/>
          <w:lang w:val="es-ES"/>
        </w:rPr>
        <w:t>RR</w:t>
      </w:r>
      <w:proofErr w:type="spellEnd"/>
      <w:r w:rsidR="00B31E90" w:rsidRPr="00DF3BC0">
        <w:rPr>
          <w:rFonts w:ascii="Palatino Linotype" w:eastAsia="Calibri" w:hAnsi="Palatino Linotype" w:cs="Arial"/>
          <w:b/>
          <w:color w:val="000000" w:themeColor="text1"/>
          <w:lang w:val="es-ES"/>
        </w:rPr>
        <w:t>/2021</w:t>
      </w:r>
      <w:r w:rsidR="009A0461" w:rsidRPr="00DF3BC0">
        <w:rPr>
          <w:rFonts w:ascii="Palatino Linotype" w:eastAsia="Calibri" w:hAnsi="Palatino Linotype" w:cs="Arial"/>
          <w:b/>
          <w:color w:val="000000" w:themeColor="text1"/>
          <w:lang w:val="es-ES"/>
        </w:rPr>
        <w:t>;</w:t>
      </w:r>
      <w:r w:rsidR="00102D65" w:rsidRPr="00DF3BC0">
        <w:rPr>
          <w:rFonts w:ascii="Palatino Linotype" w:eastAsia="Times New Roman" w:hAnsi="Palatino Linotype" w:cs="Arial"/>
          <w:color w:val="000000" w:themeColor="text1"/>
          <w:lang w:val="es-ES"/>
        </w:rPr>
        <w:t xml:space="preserve"> impugnación</w:t>
      </w:r>
      <w:r w:rsidR="004D68F8" w:rsidRPr="00DF3BC0">
        <w:rPr>
          <w:rFonts w:ascii="Palatino Linotype" w:eastAsia="Times New Roman" w:hAnsi="Palatino Linotype" w:cs="Arial"/>
          <w:color w:val="000000" w:themeColor="text1"/>
          <w:lang w:val="es-ES"/>
        </w:rPr>
        <w:t xml:space="preserve"> </w:t>
      </w:r>
      <w:r w:rsidR="00A45546" w:rsidRPr="00DF3BC0">
        <w:rPr>
          <w:rFonts w:ascii="Palatino Linotype" w:eastAsia="Times New Roman" w:hAnsi="Palatino Linotype" w:cs="Arial"/>
          <w:color w:val="000000" w:themeColor="text1"/>
          <w:lang w:val="es-ES"/>
        </w:rPr>
        <w:t xml:space="preserve">en </w:t>
      </w:r>
      <w:r w:rsidR="00977D37" w:rsidRPr="00DF3BC0">
        <w:rPr>
          <w:rFonts w:ascii="Palatino Linotype" w:eastAsia="Times New Roman" w:hAnsi="Palatino Linotype" w:cs="Arial"/>
          <w:color w:val="000000" w:themeColor="text1"/>
          <w:lang w:val="es-ES"/>
        </w:rPr>
        <w:t>la</w:t>
      </w:r>
      <w:r w:rsidR="00A45546" w:rsidRPr="00DF3BC0">
        <w:rPr>
          <w:rFonts w:ascii="Palatino Linotype" w:eastAsia="Times New Roman" w:hAnsi="Palatino Linotype" w:cs="Arial"/>
          <w:color w:val="000000" w:themeColor="text1"/>
          <w:lang w:val="es-ES"/>
        </w:rPr>
        <w:t xml:space="preserve"> que refirió </w:t>
      </w:r>
      <w:r w:rsidR="004D68F8" w:rsidRPr="00DF3BC0">
        <w:rPr>
          <w:rFonts w:ascii="Palatino Linotype" w:eastAsia="Times New Roman" w:hAnsi="Palatino Linotype" w:cs="Arial"/>
          <w:color w:val="000000" w:themeColor="text1"/>
          <w:lang w:val="es-ES"/>
        </w:rPr>
        <w:t>lo siguiente:</w:t>
      </w:r>
    </w:p>
    <w:p w14:paraId="054906C6" w14:textId="77777777" w:rsidR="00E34622" w:rsidRPr="00DF3BC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16D7BC09" w:rsidR="00E34622" w:rsidRPr="00DF3BC0" w:rsidRDefault="00E34622" w:rsidP="00B31E90">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DF3BC0">
        <w:rPr>
          <w:rFonts w:ascii="Palatino Linotype" w:eastAsia="Times New Roman" w:hAnsi="Palatino Linotype" w:cs="Arial"/>
          <w:b/>
          <w:color w:val="000000" w:themeColor="text1"/>
          <w:lang w:val="es-ES"/>
        </w:rPr>
        <w:t>Acto impugnado:</w:t>
      </w:r>
      <w:r w:rsidRPr="00DF3BC0">
        <w:rPr>
          <w:rFonts w:ascii="Palatino Linotype" w:eastAsia="Times New Roman" w:hAnsi="Palatino Linotype" w:cs="Arial"/>
          <w:color w:val="000000" w:themeColor="text1"/>
          <w:lang w:val="es-ES"/>
        </w:rPr>
        <w:t xml:space="preserve"> “</w:t>
      </w:r>
      <w:r w:rsidR="009A593A" w:rsidRPr="00DF3BC0">
        <w:rPr>
          <w:rFonts w:ascii="Palatino Linotype" w:eastAsia="Times New Roman" w:hAnsi="Palatino Linotype" w:cs="Arial"/>
          <w:i/>
          <w:color w:val="000000" w:themeColor="text1"/>
        </w:rPr>
        <w:t>Es tanto el nivel de corrupción e ignorantes en el municipio que apuesto que ni ellos mismos entendieron su respuesta. Lo cual impugno su respuesta por no atender concretamente lo solicitado.</w:t>
      </w:r>
      <w:r w:rsidRPr="00DF3BC0">
        <w:rPr>
          <w:rFonts w:ascii="Palatino Linotype" w:eastAsia="Times New Roman" w:hAnsi="Palatino Linotype" w:cs="Arial"/>
          <w:i/>
          <w:color w:val="000000" w:themeColor="text1"/>
          <w:lang w:val="es-ES"/>
        </w:rPr>
        <w:t>”</w:t>
      </w:r>
      <w:r w:rsidRPr="00DF3BC0">
        <w:rPr>
          <w:rFonts w:ascii="Palatino Linotype" w:eastAsia="Times New Roman" w:hAnsi="Palatino Linotype" w:cs="Arial"/>
          <w:color w:val="000000" w:themeColor="text1"/>
          <w:lang w:val="es-ES"/>
        </w:rPr>
        <w:t xml:space="preserve"> (Sic).</w:t>
      </w:r>
    </w:p>
    <w:p w14:paraId="38724B8B" w14:textId="77777777" w:rsidR="001468E9" w:rsidRPr="00DF3BC0"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5207CB08" w:rsidR="00E34622" w:rsidRPr="00DF3BC0" w:rsidRDefault="00E34622" w:rsidP="00B31E90">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DF3BC0">
        <w:rPr>
          <w:rFonts w:ascii="Palatino Linotype" w:eastAsia="Times New Roman" w:hAnsi="Palatino Linotype" w:cs="Arial"/>
          <w:b/>
          <w:color w:val="000000" w:themeColor="text1"/>
          <w:lang w:val="es-ES"/>
        </w:rPr>
        <w:t>Razones o motivos de inconformidad:</w:t>
      </w:r>
      <w:r w:rsidRPr="00DF3BC0">
        <w:rPr>
          <w:rFonts w:ascii="Palatino Linotype" w:eastAsia="Times New Roman" w:hAnsi="Palatino Linotype" w:cs="Arial"/>
          <w:color w:val="000000" w:themeColor="text1"/>
          <w:lang w:val="es-ES"/>
        </w:rPr>
        <w:t xml:space="preserve"> “</w:t>
      </w:r>
      <w:r w:rsidR="009A593A" w:rsidRPr="00DF3BC0">
        <w:rPr>
          <w:rFonts w:ascii="Palatino Linotype" w:eastAsia="Times New Roman" w:hAnsi="Palatino Linotype" w:cs="Arial"/>
          <w:i/>
          <w:color w:val="000000" w:themeColor="text1"/>
        </w:rPr>
        <w:t>Se viola mi derecho humano al acceso a la información pública</w:t>
      </w:r>
      <w:r w:rsidRPr="00DF3BC0">
        <w:rPr>
          <w:rFonts w:ascii="Palatino Linotype" w:eastAsia="Times New Roman" w:hAnsi="Palatino Linotype" w:cs="Arial"/>
          <w:i/>
          <w:color w:val="000000" w:themeColor="text1"/>
          <w:lang w:val="es-ES"/>
        </w:rPr>
        <w:t>”</w:t>
      </w:r>
      <w:r w:rsidRPr="00DF3BC0">
        <w:rPr>
          <w:rFonts w:ascii="Palatino Linotype" w:eastAsia="Times New Roman" w:hAnsi="Palatino Linotype" w:cs="Arial"/>
          <w:color w:val="000000" w:themeColor="text1"/>
          <w:lang w:val="es-ES"/>
        </w:rPr>
        <w:t xml:space="preserve"> (Sic).</w:t>
      </w:r>
    </w:p>
    <w:p w14:paraId="4D16C3B0" w14:textId="77777777" w:rsidR="00E34622" w:rsidRPr="00DF3BC0"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DF3BC0" w:rsidRDefault="005F1362"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DF3BC0">
        <w:rPr>
          <w:rFonts w:ascii="Palatino Linotype" w:eastAsia="Times New Roman" w:hAnsi="Palatino Linotype" w:cs="Arial"/>
          <w:color w:val="000000" w:themeColor="text1"/>
          <w:lang w:val="es-ES"/>
        </w:rPr>
        <w:t xml:space="preserve">Se registró el recurso de revisión bajo el número de expediente </w:t>
      </w:r>
      <w:r w:rsidR="004F785F" w:rsidRPr="00DF3BC0">
        <w:rPr>
          <w:rFonts w:ascii="Palatino Linotype" w:hAnsi="Palatino Linotype" w:cs="Arial"/>
          <w:bCs/>
          <w:color w:val="000000" w:themeColor="text1"/>
        </w:rPr>
        <w:t>al rubro indicado, asi</w:t>
      </w:r>
      <w:r w:rsidRPr="00DF3BC0">
        <w:rPr>
          <w:rFonts w:ascii="Palatino Linotype" w:hAnsi="Palatino Linotype" w:cs="Arial"/>
          <w:bCs/>
          <w:color w:val="000000" w:themeColor="text1"/>
        </w:rPr>
        <w:t xml:space="preserve">mismo, con fundamento en lo dispuesto por el </w:t>
      </w:r>
      <w:r w:rsidRPr="00DF3BC0">
        <w:rPr>
          <w:rFonts w:ascii="Palatino Linotype" w:eastAsia="Calibri" w:hAnsi="Palatino Linotype" w:cs="Arial"/>
          <w:color w:val="000000" w:themeColor="text1"/>
          <w:lang w:val="es-ES"/>
        </w:rPr>
        <w:t xml:space="preserve">artículo 185 fracción I de la </w:t>
      </w:r>
      <w:r w:rsidRPr="00DF3BC0">
        <w:rPr>
          <w:rFonts w:ascii="Palatino Linotype" w:eastAsia="Calibri" w:hAnsi="Palatino Linotype" w:cs="Arial"/>
          <w:b/>
          <w:color w:val="000000" w:themeColor="text1"/>
          <w:lang w:val="es-ES"/>
        </w:rPr>
        <w:t xml:space="preserve">Ley de Transparencia y Acceso a la Información Pública del Estado de México y Municipios </w:t>
      </w:r>
      <w:r w:rsidRPr="00DF3BC0">
        <w:rPr>
          <w:rFonts w:ascii="Palatino Linotype" w:eastAsia="Times New Roman" w:hAnsi="Palatino Linotype" w:cs="Arial"/>
          <w:color w:val="000000" w:themeColor="text1"/>
          <w:lang w:val="es-ES"/>
        </w:rPr>
        <w:t xml:space="preserve">se turnó al </w:t>
      </w:r>
      <w:r w:rsidRPr="00DF3BC0">
        <w:rPr>
          <w:rFonts w:ascii="Palatino Linotype" w:eastAsia="Times New Roman" w:hAnsi="Palatino Linotype" w:cs="Arial"/>
          <w:b/>
          <w:color w:val="000000" w:themeColor="text1"/>
          <w:lang w:val="es-ES"/>
        </w:rPr>
        <w:t xml:space="preserve">Comisionado José Guadalupe Luna Hernández, </w:t>
      </w:r>
      <w:r w:rsidRPr="00DF3BC0">
        <w:rPr>
          <w:rFonts w:ascii="Palatino Linotype" w:eastAsia="Times New Roman" w:hAnsi="Palatino Linotype" w:cs="Arial"/>
          <w:color w:val="000000" w:themeColor="text1"/>
          <w:lang w:val="es-ES"/>
        </w:rPr>
        <w:t xml:space="preserve">con el objeto de </w:t>
      </w:r>
      <w:r w:rsidRPr="00DF3BC0">
        <w:rPr>
          <w:rFonts w:ascii="Palatino Linotype" w:eastAsia="Times New Roman" w:hAnsi="Palatino Linotype" w:cs="Arial"/>
          <w:color w:val="000000" w:themeColor="text1"/>
          <w:lang w:val="es-MX"/>
        </w:rPr>
        <w:t>su análisis.</w:t>
      </w:r>
    </w:p>
    <w:p w14:paraId="2BDE682E" w14:textId="77777777" w:rsidR="005F1362" w:rsidRPr="00DF3BC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DA8F9AB" w:rsidR="007446C2" w:rsidRPr="00DF3BC0" w:rsidRDefault="005F1362"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DF3BC0">
        <w:rPr>
          <w:rFonts w:ascii="Palatino Linotype" w:eastAsia="Times New Roman" w:hAnsi="Palatino Linotype" w:cs="Arial"/>
          <w:color w:val="000000" w:themeColor="text1"/>
          <w:lang w:val="es-ES"/>
        </w:rPr>
        <w:t>E</w:t>
      </w:r>
      <w:r w:rsidR="00FE49E3" w:rsidRPr="00DF3BC0">
        <w:rPr>
          <w:rFonts w:ascii="Palatino Linotype" w:eastAsia="Times New Roman" w:hAnsi="Palatino Linotype" w:cs="Arial"/>
          <w:color w:val="000000" w:themeColor="text1"/>
          <w:lang w:val="es-ES"/>
        </w:rPr>
        <w:t>l</w:t>
      </w:r>
      <w:r w:rsidR="00FE49E3" w:rsidRPr="00DF3BC0">
        <w:rPr>
          <w:rFonts w:ascii="Palatino Linotype" w:eastAsia="Calibri" w:hAnsi="Palatino Linotype" w:cs="Arial"/>
          <w:color w:val="000000" w:themeColor="text1"/>
          <w:lang w:val="es-ES"/>
        </w:rPr>
        <w:t xml:space="preserve"> </w:t>
      </w:r>
      <w:r w:rsidR="0004686A" w:rsidRPr="00DF3BC0">
        <w:rPr>
          <w:rFonts w:ascii="Palatino Linotype" w:eastAsia="Calibri" w:hAnsi="Palatino Linotype" w:cs="Arial"/>
          <w:color w:val="000000" w:themeColor="text1"/>
          <w:lang w:val="es-ES"/>
        </w:rPr>
        <w:t xml:space="preserve">Comisionado Ponente con fundamento en lo dispuesto por el artículo 185 fracción II de la </w:t>
      </w:r>
      <w:r w:rsidR="00613655" w:rsidRPr="00DF3BC0">
        <w:rPr>
          <w:rFonts w:ascii="Palatino Linotype" w:eastAsia="Calibri" w:hAnsi="Palatino Linotype" w:cs="Arial"/>
          <w:color w:val="000000" w:themeColor="text1"/>
          <w:lang w:val="es-ES"/>
        </w:rPr>
        <w:t>Ley de Transparencia y Acceso a la Información Pública del Estado de México y Municipios</w:t>
      </w:r>
      <w:r w:rsidR="0004686A" w:rsidRPr="00DF3BC0">
        <w:rPr>
          <w:rFonts w:ascii="Palatino Linotype" w:eastAsia="Calibri" w:hAnsi="Palatino Linotype" w:cs="Arial"/>
          <w:color w:val="000000" w:themeColor="text1"/>
          <w:lang w:val="es-ES"/>
        </w:rPr>
        <w:t xml:space="preserve">, a través </w:t>
      </w:r>
      <w:r w:rsidR="006E4E2A" w:rsidRPr="00DF3BC0">
        <w:rPr>
          <w:rFonts w:ascii="Palatino Linotype" w:eastAsia="Calibri" w:hAnsi="Palatino Linotype" w:cs="Arial"/>
          <w:color w:val="000000" w:themeColor="text1"/>
          <w:lang w:val="es-ES"/>
        </w:rPr>
        <w:t>del</w:t>
      </w:r>
      <w:r w:rsidR="0004686A" w:rsidRPr="00DF3BC0">
        <w:rPr>
          <w:rFonts w:ascii="Palatino Linotype" w:eastAsia="Calibri" w:hAnsi="Palatino Linotype" w:cs="Arial"/>
          <w:color w:val="000000" w:themeColor="text1"/>
          <w:lang w:val="es-ES"/>
        </w:rPr>
        <w:t xml:space="preserve"> </w:t>
      </w:r>
      <w:r w:rsidR="00B81371" w:rsidRPr="00DF3BC0">
        <w:rPr>
          <w:rFonts w:ascii="Palatino Linotype" w:eastAsia="Calibri" w:hAnsi="Palatino Linotype" w:cs="Arial"/>
          <w:color w:val="000000" w:themeColor="text1"/>
          <w:lang w:val="es-ES"/>
        </w:rPr>
        <w:t xml:space="preserve">acuerdo </w:t>
      </w:r>
      <w:r w:rsidR="00F147C6" w:rsidRPr="00DF3BC0">
        <w:rPr>
          <w:rFonts w:ascii="Palatino Linotype" w:eastAsia="Calibri" w:hAnsi="Palatino Linotype" w:cs="Arial"/>
          <w:color w:val="000000" w:themeColor="text1"/>
          <w:lang w:val="es-ES"/>
        </w:rPr>
        <w:t xml:space="preserve">de admisión </w:t>
      </w:r>
      <w:r w:rsidR="00B81371" w:rsidRPr="00DF3BC0">
        <w:rPr>
          <w:rFonts w:ascii="Palatino Linotype" w:eastAsia="Calibri" w:hAnsi="Palatino Linotype" w:cs="Arial"/>
          <w:color w:val="000000" w:themeColor="text1"/>
          <w:lang w:val="es-ES"/>
        </w:rPr>
        <w:t xml:space="preserve">de </w:t>
      </w:r>
      <w:r w:rsidR="00613655" w:rsidRPr="00DF3BC0">
        <w:rPr>
          <w:rFonts w:ascii="Palatino Linotype" w:eastAsia="Calibri" w:hAnsi="Palatino Linotype" w:cs="Arial"/>
          <w:color w:val="000000" w:themeColor="text1"/>
          <w:lang w:val="es-ES"/>
        </w:rPr>
        <w:t xml:space="preserve">veintidós (22) de </w:t>
      </w:r>
      <w:r w:rsidR="009A593A" w:rsidRPr="00DF3BC0">
        <w:rPr>
          <w:rFonts w:ascii="Palatino Linotype" w:eastAsia="Calibri" w:hAnsi="Palatino Linotype" w:cs="Arial"/>
          <w:color w:val="000000" w:themeColor="text1"/>
          <w:lang w:val="es-ES"/>
        </w:rPr>
        <w:t>febrero</w:t>
      </w:r>
      <w:r w:rsidR="00613655" w:rsidRPr="00DF3BC0">
        <w:rPr>
          <w:rFonts w:ascii="Palatino Linotype" w:eastAsia="Calibri" w:hAnsi="Palatino Linotype" w:cs="Arial"/>
          <w:color w:val="000000" w:themeColor="text1"/>
          <w:lang w:val="es-ES"/>
        </w:rPr>
        <w:t xml:space="preserve"> de dos mil veintiuno</w:t>
      </w:r>
      <w:r w:rsidR="006A1047" w:rsidRPr="00DF3BC0">
        <w:rPr>
          <w:rFonts w:ascii="Palatino Linotype" w:eastAsia="Calibri" w:hAnsi="Palatino Linotype" w:cs="Arial"/>
          <w:color w:val="000000" w:themeColor="text1"/>
          <w:lang w:val="es-ES"/>
        </w:rPr>
        <w:t xml:space="preserve">, </w:t>
      </w:r>
      <w:r w:rsidR="00B81371" w:rsidRPr="00DF3BC0">
        <w:rPr>
          <w:rFonts w:ascii="Palatino Linotype" w:eastAsia="Calibri" w:hAnsi="Palatino Linotype" w:cs="Arial"/>
          <w:color w:val="000000" w:themeColor="text1"/>
          <w:lang w:val="es-ES"/>
        </w:rPr>
        <w:t xml:space="preserve">puso a </w:t>
      </w:r>
      <w:r w:rsidR="00875167" w:rsidRPr="00DF3BC0">
        <w:rPr>
          <w:rFonts w:ascii="Palatino Linotype" w:eastAsia="Calibri" w:hAnsi="Palatino Linotype" w:cs="Arial"/>
          <w:color w:val="000000" w:themeColor="text1"/>
          <w:lang w:val="es-ES"/>
        </w:rPr>
        <w:t>disposición</w:t>
      </w:r>
      <w:r w:rsidR="00B81371" w:rsidRPr="00DF3BC0">
        <w:rPr>
          <w:rFonts w:ascii="Palatino Linotype" w:eastAsia="Calibri" w:hAnsi="Palatino Linotype" w:cs="Arial"/>
          <w:color w:val="000000" w:themeColor="text1"/>
          <w:lang w:val="es-ES"/>
        </w:rPr>
        <w:t xml:space="preserve"> de las partes el expediente electrónico </w:t>
      </w:r>
      <w:r w:rsidR="00B81371" w:rsidRPr="00DF3BC0">
        <w:rPr>
          <w:rFonts w:ascii="Palatino Linotype" w:eastAsia="Calibri" w:hAnsi="Palatino Linotype" w:cs="Arial"/>
          <w:color w:val="000000" w:themeColor="text1"/>
        </w:rPr>
        <w:t xml:space="preserve">vía </w:t>
      </w:r>
      <w:r w:rsidR="00B81371" w:rsidRPr="00DF3BC0">
        <w:rPr>
          <w:rFonts w:ascii="Palatino Linotype" w:eastAsia="Calibri" w:hAnsi="Palatino Linotype" w:cs="Arial"/>
          <w:color w:val="000000" w:themeColor="text1"/>
          <w:lang w:val="es-ES"/>
        </w:rPr>
        <w:t xml:space="preserve">Sistema de Acceso a la Información Mexiquense </w:t>
      </w:r>
      <w:r w:rsidR="001468E9" w:rsidRPr="00DF3BC0">
        <w:rPr>
          <w:rFonts w:ascii="Palatino Linotype" w:eastAsia="Calibri" w:hAnsi="Palatino Linotype" w:cs="Arial"/>
          <w:color w:val="000000" w:themeColor="text1"/>
          <w:lang w:val="es-ES"/>
        </w:rPr>
        <w:t>(</w:t>
      </w:r>
      <w:proofErr w:type="spellStart"/>
      <w:r w:rsidR="00B81371" w:rsidRPr="00DF3BC0">
        <w:rPr>
          <w:rFonts w:ascii="Palatino Linotype" w:eastAsia="Calibri" w:hAnsi="Palatino Linotype" w:cs="Arial"/>
          <w:b/>
          <w:i/>
          <w:color w:val="000000" w:themeColor="text1"/>
          <w:lang w:val="es-ES"/>
        </w:rPr>
        <w:t>SAIMEX</w:t>
      </w:r>
      <w:proofErr w:type="spellEnd"/>
      <w:r w:rsidR="001468E9" w:rsidRPr="00DF3BC0">
        <w:rPr>
          <w:rFonts w:ascii="Palatino Linotype" w:eastAsia="Calibri" w:hAnsi="Palatino Linotype" w:cs="Arial"/>
          <w:b/>
          <w:i/>
          <w:color w:val="000000" w:themeColor="text1"/>
          <w:lang w:val="es-ES"/>
        </w:rPr>
        <w:t>)</w:t>
      </w:r>
      <w:r w:rsidR="00B81371" w:rsidRPr="00DF3BC0">
        <w:rPr>
          <w:rFonts w:ascii="Palatino Linotype" w:eastAsia="Calibri" w:hAnsi="Palatino Linotype" w:cs="Arial"/>
          <w:b/>
          <w:color w:val="000000" w:themeColor="text1"/>
          <w:lang w:val="es-ES"/>
        </w:rPr>
        <w:t xml:space="preserve"> </w:t>
      </w:r>
      <w:r w:rsidR="00B81371" w:rsidRPr="00DF3BC0">
        <w:rPr>
          <w:rFonts w:ascii="Palatino Linotype" w:eastAsia="Calibri" w:hAnsi="Palatino Linotype" w:cs="Arial"/>
          <w:color w:val="000000" w:themeColor="text1"/>
          <w:lang w:val="es-ES"/>
        </w:rPr>
        <w:t xml:space="preserve">a efecto de que en un plazo máximo de siete días </w:t>
      </w:r>
      <w:r w:rsidR="00875167" w:rsidRPr="00DF3BC0">
        <w:rPr>
          <w:rFonts w:ascii="Palatino Linotype" w:eastAsia="Calibri" w:hAnsi="Palatino Linotype" w:cs="Arial"/>
          <w:color w:val="000000" w:themeColor="text1"/>
          <w:lang w:val="es-ES"/>
        </w:rPr>
        <w:t>manifestaran</w:t>
      </w:r>
      <w:r w:rsidR="00B81371" w:rsidRPr="00DF3BC0">
        <w:rPr>
          <w:rFonts w:ascii="Palatino Linotype" w:eastAsia="Calibri" w:hAnsi="Palatino Linotype" w:cs="Arial"/>
          <w:color w:val="000000" w:themeColor="text1"/>
          <w:lang w:val="es-ES"/>
        </w:rPr>
        <w:t xml:space="preserve"> lo que a</w:t>
      </w:r>
      <w:r w:rsidR="003A2029" w:rsidRPr="00DF3BC0">
        <w:rPr>
          <w:rFonts w:ascii="Palatino Linotype" w:eastAsia="Calibri" w:hAnsi="Palatino Linotype" w:cs="Arial"/>
          <w:color w:val="000000" w:themeColor="text1"/>
          <w:lang w:val="es-ES"/>
        </w:rPr>
        <w:t xml:space="preserve"> su</w:t>
      </w:r>
      <w:r w:rsidR="00B81371" w:rsidRPr="00DF3BC0">
        <w:rPr>
          <w:rFonts w:ascii="Palatino Linotype" w:eastAsia="Calibri" w:hAnsi="Palatino Linotype" w:cs="Arial"/>
          <w:color w:val="000000" w:themeColor="text1"/>
          <w:lang w:val="es-ES"/>
        </w:rPr>
        <w:t xml:space="preserve"> derecho conviniera</w:t>
      </w:r>
      <w:r w:rsidR="00875167" w:rsidRPr="00DF3BC0">
        <w:rPr>
          <w:rFonts w:ascii="Palatino Linotype" w:eastAsia="Calibri" w:hAnsi="Palatino Linotype" w:cs="Arial"/>
          <w:color w:val="000000" w:themeColor="text1"/>
          <w:lang w:val="es-ES"/>
        </w:rPr>
        <w:t>n</w:t>
      </w:r>
      <w:r w:rsidR="00032493" w:rsidRPr="00DF3BC0">
        <w:rPr>
          <w:rFonts w:ascii="Palatino Linotype" w:eastAsia="Calibri" w:hAnsi="Palatino Linotype" w:cs="Arial"/>
          <w:color w:val="000000" w:themeColor="text1"/>
          <w:lang w:val="es-ES"/>
        </w:rPr>
        <w:t>,</w:t>
      </w:r>
      <w:r w:rsidR="00B81371" w:rsidRPr="00DF3BC0">
        <w:rPr>
          <w:rFonts w:ascii="Palatino Linotype" w:eastAsia="Calibri" w:hAnsi="Palatino Linotype" w:cs="Arial"/>
          <w:color w:val="000000" w:themeColor="text1"/>
          <w:lang w:val="es-ES"/>
        </w:rPr>
        <w:t xml:space="preserve"> </w:t>
      </w:r>
      <w:r w:rsidR="00875167" w:rsidRPr="00DF3BC0">
        <w:rPr>
          <w:rFonts w:ascii="Palatino Linotype" w:eastAsia="Calibri" w:hAnsi="Palatino Linotype" w:cs="Arial"/>
          <w:color w:val="000000" w:themeColor="text1"/>
          <w:lang w:val="es-ES"/>
        </w:rPr>
        <w:t>ofrecieran pruebas y</w:t>
      </w:r>
      <w:r w:rsidR="00132C06" w:rsidRPr="00DF3BC0">
        <w:rPr>
          <w:rFonts w:ascii="Palatino Linotype" w:eastAsia="Calibri" w:hAnsi="Palatino Linotype" w:cs="Arial"/>
          <w:color w:val="000000" w:themeColor="text1"/>
          <w:lang w:val="es-ES"/>
        </w:rPr>
        <w:t xml:space="preserve"> </w:t>
      </w:r>
      <w:r w:rsidR="00875167" w:rsidRPr="00DF3BC0">
        <w:rPr>
          <w:rFonts w:ascii="Palatino Linotype" w:eastAsia="Calibri" w:hAnsi="Palatino Linotype" w:cs="Arial"/>
          <w:color w:val="000000" w:themeColor="text1"/>
          <w:lang w:val="es-ES"/>
        </w:rPr>
        <w:t>alegatos según corresponda a</w:t>
      </w:r>
      <w:r w:rsidR="004C20F2" w:rsidRPr="00DF3BC0">
        <w:rPr>
          <w:rFonts w:ascii="Palatino Linotype" w:eastAsia="Calibri" w:hAnsi="Palatino Linotype" w:cs="Arial"/>
          <w:color w:val="000000" w:themeColor="text1"/>
          <w:lang w:val="es-ES"/>
        </w:rPr>
        <w:t xml:space="preserve"> </w:t>
      </w:r>
      <w:r w:rsidR="00875167" w:rsidRPr="00DF3BC0">
        <w:rPr>
          <w:rFonts w:ascii="Palatino Linotype" w:eastAsia="Calibri" w:hAnsi="Palatino Linotype" w:cs="Arial"/>
          <w:color w:val="000000" w:themeColor="text1"/>
          <w:lang w:val="es-ES"/>
        </w:rPr>
        <w:t>l</w:t>
      </w:r>
      <w:r w:rsidR="004C20F2" w:rsidRPr="00DF3BC0">
        <w:rPr>
          <w:rFonts w:ascii="Palatino Linotype" w:eastAsia="Calibri" w:hAnsi="Palatino Linotype" w:cs="Arial"/>
          <w:color w:val="000000" w:themeColor="text1"/>
          <w:lang w:val="es-ES"/>
        </w:rPr>
        <w:t>os</w:t>
      </w:r>
      <w:r w:rsidR="00875167" w:rsidRPr="00DF3BC0">
        <w:rPr>
          <w:rFonts w:ascii="Palatino Linotype" w:eastAsia="Calibri" w:hAnsi="Palatino Linotype" w:cs="Arial"/>
          <w:color w:val="000000" w:themeColor="text1"/>
          <w:lang w:val="es-ES"/>
        </w:rPr>
        <w:t xml:space="preserve"> caso</w:t>
      </w:r>
      <w:r w:rsidR="004C20F2" w:rsidRPr="00DF3BC0">
        <w:rPr>
          <w:rFonts w:ascii="Palatino Linotype" w:eastAsia="Calibri" w:hAnsi="Palatino Linotype" w:cs="Arial"/>
          <w:color w:val="000000" w:themeColor="text1"/>
          <w:lang w:val="es-ES"/>
        </w:rPr>
        <w:t>s</w:t>
      </w:r>
      <w:r w:rsidR="00875167" w:rsidRPr="00DF3BC0">
        <w:rPr>
          <w:rFonts w:ascii="Palatino Linotype" w:eastAsia="Calibri" w:hAnsi="Palatino Linotype" w:cs="Arial"/>
          <w:color w:val="000000" w:themeColor="text1"/>
          <w:lang w:val="es-ES"/>
        </w:rPr>
        <w:t xml:space="preserve"> concreto</w:t>
      </w:r>
      <w:r w:rsidR="004C20F2" w:rsidRPr="00DF3BC0">
        <w:rPr>
          <w:rFonts w:ascii="Palatino Linotype" w:eastAsia="Calibri" w:hAnsi="Palatino Linotype" w:cs="Arial"/>
          <w:color w:val="000000" w:themeColor="text1"/>
          <w:lang w:val="es-ES"/>
        </w:rPr>
        <w:t>s</w:t>
      </w:r>
      <w:r w:rsidR="00875167" w:rsidRPr="00DF3BC0">
        <w:rPr>
          <w:rFonts w:ascii="Palatino Linotype" w:eastAsia="Calibri" w:hAnsi="Palatino Linotype" w:cs="Arial"/>
          <w:color w:val="000000" w:themeColor="text1"/>
          <w:lang w:val="es-ES"/>
        </w:rPr>
        <w:t xml:space="preserve">, </w:t>
      </w:r>
      <w:r w:rsidR="00F147C6" w:rsidRPr="00DF3BC0">
        <w:rPr>
          <w:rFonts w:ascii="Palatino Linotype" w:eastAsia="Calibri" w:hAnsi="Palatino Linotype" w:cs="Arial"/>
          <w:color w:val="000000" w:themeColor="text1"/>
          <w:lang w:val="es-ES"/>
        </w:rPr>
        <w:t>de esta forma</w:t>
      </w:r>
      <w:r w:rsidR="00875167" w:rsidRPr="00DF3BC0">
        <w:rPr>
          <w:rFonts w:ascii="Palatino Linotype" w:eastAsia="Calibri" w:hAnsi="Palatino Linotype" w:cs="Arial"/>
          <w:color w:val="000000" w:themeColor="text1"/>
          <w:lang w:val="es-ES"/>
        </w:rPr>
        <w:t xml:space="preserve"> para que el </w:t>
      </w:r>
      <w:r w:rsidR="00875167" w:rsidRPr="00DF3BC0">
        <w:rPr>
          <w:rFonts w:ascii="Palatino Linotype" w:eastAsia="Calibri" w:hAnsi="Palatino Linotype" w:cs="Arial"/>
          <w:b/>
          <w:color w:val="000000" w:themeColor="text1"/>
          <w:lang w:val="es-ES"/>
        </w:rPr>
        <w:t>SUJETO OBLIGADO</w:t>
      </w:r>
      <w:r w:rsidR="00875167" w:rsidRPr="00DF3BC0">
        <w:rPr>
          <w:rFonts w:ascii="Palatino Linotype" w:eastAsia="Calibri" w:hAnsi="Palatino Linotype" w:cs="Arial"/>
          <w:color w:val="000000" w:themeColor="text1"/>
          <w:lang w:val="es-ES"/>
        </w:rPr>
        <w:t xml:space="preserve"> </w:t>
      </w:r>
      <w:r w:rsidR="00B81371" w:rsidRPr="00DF3BC0">
        <w:rPr>
          <w:rFonts w:ascii="Palatino Linotype" w:eastAsia="Calibri" w:hAnsi="Palatino Linotype" w:cs="Arial"/>
          <w:color w:val="000000" w:themeColor="text1"/>
          <w:lang w:val="es-ES"/>
        </w:rPr>
        <w:t>presentar</w:t>
      </w:r>
      <w:r w:rsidR="003A03D0" w:rsidRPr="00DF3BC0">
        <w:rPr>
          <w:rFonts w:ascii="Palatino Linotype" w:eastAsia="Calibri" w:hAnsi="Palatino Linotype" w:cs="Arial"/>
          <w:color w:val="000000" w:themeColor="text1"/>
          <w:lang w:val="es-ES"/>
        </w:rPr>
        <w:t>a</w:t>
      </w:r>
      <w:r w:rsidR="00B81371" w:rsidRPr="00DF3BC0">
        <w:rPr>
          <w:rFonts w:ascii="Palatino Linotype" w:eastAsia="Calibri" w:hAnsi="Palatino Linotype" w:cs="Arial"/>
          <w:color w:val="000000" w:themeColor="text1"/>
          <w:lang w:val="es-ES"/>
        </w:rPr>
        <w:t xml:space="preserve"> el </w:t>
      </w:r>
      <w:r w:rsidR="00556F72" w:rsidRPr="00DF3BC0">
        <w:rPr>
          <w:rFonts w:ascii="Palatino Linotype" w:eastAsia="Calibri" w:hAnsi="Palatino Linotype" w:cs="Arial"/>
          <w:color w:val="000000" w:themeColor="text1"/>
          <w:lang w:val="es-ES"/>
        </w:rPr>
        <w:t xml:space="preserve">informe justificado </w:t>
      </w:r>
      <w:r w:rsidR="00875167" w:rsidRPr="00DF3BC0">
        <w:rPr>
          <w:rFonts w:ascii="Palatino Linotype" w:eastAsia="Calibri" w:hAnsi="Palatino Linotype" w:cs="Arial"/>
          <w:color w:val="000000" w:themeColor="text1"/>
          <w:lang w:val="es-ES"/>
        </w:rPr>
        <w:t>procedente</w:t>
      </w:r>
      <w:r w:rsidR="00787184" w:rsidRPr="00DF3BC0">
        <w:rPr>
          <w:rFonts w:ascii="Palatino Linotype" w:eastAsia="Calibri" w:hAnsi="Palatino Linotype" w:cs="Arial"/>
          <w:color w:val="000000" w:themeColor="text1"/>
          <w:lang w:val="es-ES"/>
        </w:rPr>
        <w:t>.</w:t>
      </w:r>
    </w:p>
    <w:p w14:paraId="3022AEC6" w14:textId="77777777" w:rsidR="007446C2" w:rsidRPr="00DF3BC0"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73E561" w14:textId="0A09C597" w:rsidR="007446C2" w:rsidRPr="00DF3BC0" w:rsidRDefault="009A593A"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DF3BC0">
        <w:rPr>
          <w:rFonts w:ascii="Palatino Linotype" w:eastAsia="Calibri" w:hAnsi="Palatino Linotype" w:cs="Arial"/>
          <w:color w:val="000000" w:themeColor="text1"/>
          <w:lang w:val="es-ES"/>
        </w:rPr>
        <w:t xml:space="preserve">De las </w:t>
      </w:r>
      <w:r w:rsidRPr="00DF3BC0">
        <w:rPr>
          <w:rFonts w:ascii="Palatino Linotype" w:eastAsia="Calibri" w:hAnsi="Palatino Linotype" w:cs="Arial"/>
          <w:color w:val="000000" w:themeColor="text1"/>
        </w:rPr>
        <w:t xml:space="preserve">constancias que obran en el expediente digital del recurso de revisión que hoy se resuelve, se aprecia que el </w:t>
      </w:r>
      <w:r w:rsidRPr="00DF3BC0">
        <w:rPr>
          <w:rFonts w:ascii="Palatino Linotype" w:eastAsia="Calibri" w:hAnsi="Palatino Linotype" w:cs="Arial"/>
          <w:b/>
          <w:color w:val="000000" w:themeColor="text1"/>
        </w:rPr>
        <w:t xml:space="preserve">SUJETO OBLIGADO </w:t>
      </w:r>
      <w:r w:rsidRPr="00DF3BC0">
        <w:rPr>
          <w:rFonts w:ascii="Palatino Linotype" w:eastAsia="Calibri" w:hAnsi="Palatino Linotype" w:cs="Arial"/>
          <w:color w:val="000000" w:themeColor="text1"/>
        </w:rPr>
        <w:t xml:space="preserve">no rindió informe justificado para manifestar lo que a su derecho conviniera; por su parte, el </w:t>
      </w:r>
      <w:r w:rsidRPr="00DF3BC0">
        <w:rPr>
          <w:rFonts w:ascii="Palatino Linotype" w:eastAsia="Calibri" w:hAnsi="Palatino Linotype" w:cs="Arial"/>
          <w:b/>
          <w:color w:val="000000" w:themeColor="text1"/>
        </w:rPr>
        <w:t xml:space="preserve">RECURRENTE </w:t>
      </w:r>
      <w:r w:rsidRPr="00DF3BC0">
        <w:rPr>
          <w:rFonts w:ascii="Palatino Linotype" w:eastAsia="Calibri" w:hAnsi="Palatino Linotype" w:cs="Arial"/>
          <w:color w:val="000000" w:themeColor="text1"/>
        </w:rPr>
        <w:t xml:space="preserve">no presentó alegatos ni ofreció medios de prueba. Se adjunta captura del apartado de </w:t>
      </w:r>
      <w:r w:rsidRPr="00DF3BC0">
        <w:rPr>
          <w:rFonts w:ascii="Palatino Linotype" w:eastAsia="Calibri" w:hAnsi="Palatino Linotype" w:cs="Arial"/>
          <w:i/>
          <w:iCs/>
          <w:color w:val="000000" w:themeColor="text1"/>
        </w:rPr>
        <w:t>Manifestaciones</w:t>
      </w:r>
      <w:r w:rsidRPr="00DF3BC0">
        <w:rPr>
          <w:rFonts w:ascii="Palatino Linotype" w:eastAsia="Calibri" w:hAnsi="Palatino Linotype" w:cs="Arial"/>
          <w:color w:val="000000" w:themeColor="text1"/>
        </w:rPr>
        <w:t xml:space="preserve"> del </w:t>
      </w:r>
      <w:proofErr w:type="spellStart"/>
      <w:r w:rsidRPr="00DF3BC0">
        <w:rPr>
          <w:rFonts w:ascii="Palatino Linotype" w:eastAsia="Calibri" w:hAnsi="Palatino Linotype" w:cs="Arial"/>
          <w:i/>
          <w:iCs/>
          <w:color w:val="000000" w:themeColor="text1"/>
        </w:rPr>
        <w:t>SAIMEX</w:t>
      </w:r>
      <w:proofErr w:type="spellEnd"/>
      <w:r w:rsidRPr="00DF3BC0">
        <w:rPr>
          <w:rFonts w:ascii="Palatino Linotype" w:eastAsia="Calibri" w:hAnsi="Palatino Linotype" w:cs="Arial"/>
          <w:color w:val="000000" w:themeColor="text1"/>
        </w:rPr>
        <w:t xml:space="preserve"> del expediente como mera referencia:</w:t>
      </w:r>
    </w:p>
    <w:p w14:paraId="6A2D8E4B" w14:textId="33EDE28F" w:rsidR="009A593A" w:rsidRPr="00DF3BC0" w:rsidRDefault="009A593A" w:rsidP="009A593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8196456" w14:textId="2B333105" w:rsidR="009A593A" w:rsidRPr="00DF3BC0" w:rsidRDefault="009A593A" w:rsidP="009A593A">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DF3BC0">
        <w:rPr>
          <w:rFonts w:ascii="Palatino Linotype" w:eastAsia="Calibri" w:hAnsi="Palatino Linotype" w:cs="Arial"/>
          <w:noProof/>
          <w:color w:val="000000" w:themeColor="text1"/>
          <w:lang w:val="es-MX" w:eastAsia="es-MX"/>
        </w:rPr>
        <w:lastRenderedPageBreak/>
        <w:drawing>
          <wp:inline distT="0" distB="0" distL="0" distR="0" wp14:anchorId="0E911821" wp14:editId="7A0E5407">
            <wp:extent cx="4852066" cy="1157399"/>
            <wp:effectExtent l="57150" t="57150" r="100965" b="1003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7067" cy="116574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C0486C2" w14:textId="77777777" w:rsidR="009A593A" w:rsidRPr="00DF3BC0" w:rsidRDefault="009A593A" w:rsidP="009A593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FB95849" w14:textId="4AD5FFBD" w:rsidR="00F2567E" w:rsidRPr="00DF3BC0" w:rsidRDefault="00861622"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eastAsia="Calibri" w:hAnsi="Palatino Linotype" w:cs="Arial"/>
          <w:color w:val="000000" w:themeColor="text1"/>
          <w:lang w:val="es-ES"/>
        </w:rPr>
        <w:t>El</w:t>
      </w:r>
      <w:bookmarkStart w:id="3" w:name="_Toc461555889"/>
      <w:bookmarkStart w:id="4" w:name="_Toc466371858"/>
      <w:r w:rsidR="00B855AA" w:rsidRPr="00DF3BC0">
        <w:rPr>
          <w:rFonts w:ascii="Palatino Linotype" w:eastAsia="Calibri" w:hAnsi="Palatino Linotype" w:cs="Arial"/>
          <w:color w:val="000000" w:themeColor="text1"/>
          <w:lang w:val="es-ES"/>
        </w:rPr>
        <w:t xml:space="preserve"> </w:t>
      </w:r>
      <w:r w:rsidR="009A593A" w:rsidRPr="00DF3BC0">
        <w:rPr>
          <w:rFonts w:ascii="Palatino Linotype" w:eastAsia="Calibri" w:hAnsi="Palatino Linotype" w:cs="Arial"/>
          <w:color w:val="000000" w:themeColor="text1"/>
          <w:lang w:val="es-ES"/>
        </w:rPr>
        <w:t>cinco (05) de marzo</w:t>
      </w:r>
      <w:r w:rsidR="009917E9" w:rsidRPr="00DF3BC0">
        <w:rPr>
          <w:rFonts w:ascii="Palatino Linotype" w:eastAsia="Calibri" w:hAnsi="Palatino Linotype" w:cs="Arial"/>
          <w:color w:val="000000" w:themeColor="text1"/>
          <w:lang w:val="es-ES"/>
        </w:rPr>
        <w:t xml:space="preserve"> de dos mil veintiuno</w:t>
      </w:r>
      <w:r w:rsidR="00AD6AC5" w:rsidRPr="00DF3BC0">
        <w:rPr>
          <w:rFonts w:ascii="Palatino Linotype" w:hAnsi="Palatino Linotype" w:cs="Arial"/>
          <w:color w:val="000000" w:themeColor="text1"/>
        </w:rPr>
        <w:t>, el Comisionado Ponente decretó el cierre del periodo de instrucción, por lo que ordenó turnar el expediente para su resolución, misma que ahora se pronuncia</w:t>
      </w:r>
      <w:r w:rsidR="00F2567E" w:rsidRPr="00DF3BC0">
        <w:rPr>
          <w:rFonts w:ascii="Palatino Linotype" w:hAnsi="Palatino Linotype" w:cs="Arial"/>
          <w:color w:val="000000" w:themeColor="text1"/>
        </w:rPr>
        <w:t>.</w:t>
      </w:r>
    </w:p>
    <w:p w14:paraId="0EC0D246" w14:textId="77777777" w:rsidR="00F2567E" w:rsidRPr="00DF3BC0" w:rsidRDefault="00F2567E" w:rsidP="00F2567E">
      <w:pPr>
        <w:pStyle w:val="Prrafodelista"/>
        <w:tabs>
          <w:tab w:val="left" w:pos="426"/>
        </w:tabs>
        <w:spacing w:line="360" w:lineRule="auto"/>
        <w:ind w:left="0"/>
        <w:jc w:val="both"/>
        <w:rPr>
          <w:rFonts w:ascii="Palatino Linotype" w:hAnsi="Palatino Linotype"/>
          <w:color w:val="000000" w:themeColor="text1"/>
        </w:rPr>
      </w:pPr>
    </w:p>
    <w:p w14:paraId="502E9C42" w14:textId="68D5DC9E" w:rsidR="006B004E" w:rsidRPr="00DF3BC0" w:rsidRDefault="00F2567E"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hAnsi="Palatino Linotype" w:cs="Arial"/>
          <w:color w:val="000000" w:themeColor="text1"/>
        </w:rPr>
        <w:t xml:space="preserve">Luego, el trece (13) de abril de dos mil veintiuno, </w:t>
      </w:r>
      <w:r w:rsidRPr="00DF3BC0">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DF3BC0">
        <w:rPr>
          <w:rFonts w:ascii="Palatino Linotype" w:hAnsi="Palatino Linotype" w:cs="Arial"/>
          <w:bCs/>
          <w:color w:val="000000" w:themeColor="text1"/>
          <w:lang w:val="es-ES"/>
        </w:rPr>
        <w:t xml:space="preserve"> </w:t>
      </w:r>
      <w:r w:rsidRPr="00DF3BC0">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Pr="00DF3BC0">
        <w:rPr>
          <w:rFonts w:ascii="Palatino Linotype" w:hAnsi="Palatino Linotype" w:cs="Arial"/>
          <w:color w:val="000000" w:themeColor="text1"/>
        </w:rPr>
        <w:t xml:space="preserve"> y ---------------------------------------------------------------------------------</w:t>
      </w:r>
    </w:p>
    <w:p w14:paraId="76723CF0" w14:textId="38915AD5" w:rsidR="009917E9" w:rsidRPr="00DF3BC0"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3B566443" w14:textId="77777777" w:rsidR="009A593A" w:rsidRPr="00DF3BC0" w:rsidRDefault="009A593A"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DF3BC0" w:rsidRDefault="007C0013" w:rsidP="00B31E90">
      <w:pPr>
        <w:pStyle w:val="Ttulo1"/>
        <w:spacing w:before="0"/>
        <w:jc w:val="center"/>
        <w:rPr>
          <w:b/>
          <w:color w:val="000000" w:themeColor="text1"/>
        </w:rPr>
      </w:pPr>
      <w:bookmarkStart w:id="5" w:name="_Toc69411754"/>
      <w:r w:rsidRPr="00DF3BC0">
        <w:rPr>
          <w:b/>
          <w:color w:val="000000" w:themeColor="text1"/>
        </w:rPr>
        <w:t>CONSIDERANDO</w:t>
      </w:r>
      <w:bookmarkEnd w:id="3"/>
      <w:bookmarkEnd w:id="4"/>
      <w:bookmarkEnd w:id="5"/>
    </w:p>
    <w:p w14:paraId="435CF9A4" w14:textId="77777777" w:rsidR="00FC1DA7" w:rsidRPr="00DF3BC0" w:rsidRDefault="00FC1DA7" w:rsidP="00B31E90">
      <w:pPr>
        <w:rPr>
          <w:color w:val="000000" w:themeColor="text1"/>
          <w:lang w:val="es-MX" w:eastAsia="en-US"/>
        </w:rPr>
      </w:pPr>
    </w:p>
    <w:p w14:paraId="629A5BE2" w14:textId="56C3E7D5" w:rsidR="007C0013" w:rsidRPr="00DF3BC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69411755"/>
      <w:r w:rsidRPr="00DF3BC0">
        <w:rPr>
          <w:rFonts w:ascii="Palatino Linotype" w:hAnsi="Palatino Linotype"/>
          <w:b/>
          <w:color w:val="000000" w:themeColor="text1"/>
          <w:sz w:val="24"/>
        </w:rPr>
        <w:t>PRIMERO. De la competencia</w:t>
      </w:r>
      <w:bookmarkEnd w:id="6"/>
      <w:bookmarkEnd w:id="7"/>
      <w:bookmarkEnd w:id="8"/>
    </w:p>
    <w:p w14:paraId="60FBD8C7" w14:textId="77777777" w:rsidR="00FC1DA7" w:rsidRPr="00DF3BC0" w:rsidRDefault="00FC1DA7" w:rsidP="00B31E90">
      <w:pPr>
        <w:rPr>
          <w:rFonts w:ascii="Palatino Linotype" w:hAnsi="Palatino Linotype"/>
          <w:color w:val="000000" w:themeColor="text1"/>
          <w:lang w:val="es-MX" w:eastAsia="en-US"/>
        </w:rPr>
      </w:pPr>
    </w:p>
    <w:p w14:paraId="0BF52B18" w14:textId="6D19376A" w:rsidR="005A228F" w:rsidRPr="00DF3BC0" w:rsidRDefault="00A45546" w:rsidP="009A593A">
      <w:pPr>
        <w:pStyle w:val="Prrafodelista"/>
        <w:numPr>
          <w:ilvl w:val="0"/>
          <w:numId w:val="4"/>
        </w:numPr>
        <w:tabs>
          <w:tab w:val="left" w:pos="426"/>
        </w:tabs>
        <w:spacing w:line="360" w:lineRule="auto"/>
        <w:jc w:val="both"/>
        <w:rPr>
          <w:rFonts w:ascii="Palatino Linotype" w:eastAsia="Calibri" w:hAnsi="Palatino Linotype" w:cs="Times New Roman"/>
          <w:b/>
          <w:color w:val="000000" w:themeColor="text1"/>
          <w:lang w:val="es-ES"/>
        </w:rPr>
      </w:pPr>
      <w:r w:rsidRPr="00DF3BC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DF3BC0">
        <w:rPr>
          <w:rFonts w:ascii="Palatino Linotype" w:eastAsia="Calibri" w:hAnsi="Palatino Linotype" w:cs="Times New Roman"/>
          <w:color w:val="000000" w:themeColor="text1"/>
          <w:lang w:val="es-ES"/>
        </w:rPr>
        <w:t xml:space="preserve">etente para conocer y resolver </w:t>
      </w:r>
      <w:r w:rsidRPr="00DF3BC0">
        <w:rPr>
          <w:rFonts w:ascii="Palatino Linotype" w:eastAsia="Calibri" w:hAnsi="Palatino Linotype" w:cs="Times New Roman"/>
          <w:color w:val="000000" w:themeColor="text1"/>
          <w:lang w:val="es-ES"/>
        </w:rPr>
        <w:t xml:space="preserve">el presente recurso de conformidad con el artículo: 6, apartado A, fracción IV de la </w:t>
      </w:r>
      <w:r w:rsidRPr="00DF3BC0">
        <w:rPr>
          <w:rFonts w:ascii="Palatino Linotype" w:eastAsia="Calibri" w:hAnsi="Palatino Linotype" w:cs="Times New Roman"/>
          <w:b/>
          <w:color w:val="000000" w:themeColor="text1"/>
          <w:lang w:val="es-ES"/>
        </w:rPr>
        <w:t>Constitución Política de los Estados Unidos Mexicanos</w:t>
      </w:r>
      <w:r w:rsidRPr="00DF3BC0">
        <w:rPr>
          <w:rFonts w:ascii="Palatino Linotype" w:eastAsia="Calibri" w:hAnsi="Palatino Linotype" w:cs="Times New Roman"/>
          <w:color w:val="000000" w:themeColor="text1"/>
          <w:lang w:val="es-ES"/>
        </w:rPr>
        <w:t xml:space="preserve">; 5, párrafos </w:t>
      </w:r>
      <w:r w:rsidR="000B7C4F" w:rsidRPr="00DF3BC0">
        <w:rPr>
          <w:rFonts w:ascii="Palatino Linotype" w:eastAsia="Calibri" w:hAnsi="Palatino Linotype" w:cs="Times New Roman"/>
          <w:color w:val="000000" w:themeColor="text1"/>
          <w:lang w:val="es-ES"/>
        </w:rPr>
        <w:t>trigésimo, trigésimo primero y trigésimo segundo</w:t>
      </w:r>
      <w:r w:rsidR="004F785F" w:rsidRPr="00DF3BC0">
        <w:rPr>
          <w:rFonts w:ascii="Palatino Linotype" w:eastAsia="Calibri" w:hAnsi="Palatino Linotype" w:cs="Times New Roman"/>
          <w:color w:val="000000" w:themeColor="text1"/>
          <w:lang w:val="es-ES"/>
        </w:rPr>
        <w:t>,</w:t>
      </w:r>
      <w:r w:rsidRPr="00DF3BC0">
        <w:rPr>
          <w:rFonts w:ascii="Palatino Linotype" w:eastAsia="Calibri" w:hAnsi="Palatino Linotype" w:cs="Times New Roman"/>
          <w:color w:val="000000" w:themeColor="text1"/>
          <w:lang w:val="es-ES"/>
        </w:rPr>
        <w:t xml:space="preserve"> fracciones IV y V</w:t>
      </w:r>
      <w:r w:rsidR="004F785F" w:rsidRPr="00DF3BC0">
        <w:rPr>
          <w:rFonts w:ascii="Palatino Linotype" w:eastAsia="Calibri" w:hAnsi="Palatino Linotype" w:cs="Times New Roman"/>
          <w:color w:val="000000" w:themeColor="text1"/>
          <w:lang w:val="es-ES"/>
        </w:rPr>
        <w:t>,</w:t>
      </w:r>
      <w:r w:rsidRPr="00DF3BC0">
        <w:rPr>
          <w:rFonts w:ascii="Palatino Linotype" w:eastAsia="Calibri" w:hAnsi="Palatino Linotype" w:cs="Times New Roman"/>
          <w:color w:val="000000" w:themeColor="text1"/>
          <w:lang w:val="es-ES"/>
        </w:rPr>
        <w:t xml:space="preserve"> de la </w:t>
      </w:r>
      <w:r w:rsidRPr="00DF3BC0">
        <w:rPr>
          <w:rFonts w:ascii="Palatino Linotype" w:eastAsia="Calibri" w:hAnsi="Palatino Linotype" w:cs="Times New Roman"/>
          <w:b/>
          <w:color w:val="000000" w:themeColor="text1"/>
          <w:lang w:val="es-ES"/>
        </w:rPr>
        <w:lastRenderedPageBreak/>
        <w:t>Constitución Política del Estado Libre y Soberano de México</w:t>
      </w:r>
      <w:r w:rsidRPr="00DF3BC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DF3BC0">
        <w:rPr>
          <w:rFonts w:ascii="Palatino Linotype" w:eastAsia="Calibri" w:hAnsi="Palatino Linotype" w:cs="Arial"/>
          <w:color w:val="000000" w:themeColor="text1"/>
          <w:lang w:val="es-ES"/>
        </w:rPr>
        <w:t xml:space="preserve">de la </w:t>
      </w:r>
      <w:r w:rsidRPr="00DF3BC0">
        <w:rPr>
          <w:rFonts w:ascii="Palatino Linotype" w:eastAsia="Calibri" w:hAnsi="Palatino Linotype" w:cs="Arial"/>
          <w:b/>
          <w:color w:val="000000" w:themeColor="text1"/>
          <w:lang w:val="es-ES"/>
        </w:rPr>
        <w:t>Ley de Transparencia y Acceso a la Información Pública del Estado de México y Municipios</w:t>
      </w:r>
      <w:r w:rsidRPr="00DF3BC0">
        <w:rPr>
          <w:rFonts w:ascii="Palatino Linotype" w:eastAsia="Calibri" w:hAnsi="Palatino Linotype" w:cs="Arial"/>
          <w:color w:val="000000" w:themeColor="text1"/>
          <w:lang w:val="es-ES"/>
        </w:rPr>
        <w:t xml:space="preserve">; y 10, 7, 9 fracciones I y XXIV, y 11 del </w:t>
      </w:r>
      <w:r w:rsidRPr="00DF3BC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DF3BC0" w:rsidRDefault="00EA0CA1"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F3BC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69411756"/>
      <w:r w:rsidRPr="00DF3BC0">
        <w:rPr>
          <w:rFonts w:ascii="Palatino Linotype" w:hAnsi="Palatino Linotype"/>
          <w:b/>
          <w:color w:val="000000" w:themeColor="text1"/>
          <w:sz w:val="24"/>
        </w:rPr>
        <w:t>SEGUNDO. De la oportunidad y proced</w:t>
      </w:r>
      <w:r w:rsidR="00F35C44" w:rsidRPr="00DF3BC0">
        <w:rPr>
          <w:rFonts w:ascii="Palatino Linotype" w:hAnsi="Palatino Linotype"/>
          <w:b/>
          <w:color w:val="000000" w:themeColor="text1"/>
          <w:sz w:val="24"/>
        </w:rPr>
        <w:t>encia</w:t>
      </w:r>
      <w:r w:rsidRPr="00DF3BC0">
        <w:rPr>
          <w:rFonts w:ascii="Palatino Linotype" w:hAnsi="Palatino Linotype"/>
          <w:b/>
          <w:color w:val="000000" w:themeColor="text1"/>
          <w:sz w:val="24"/>
        </w:rPr>
        <w:t>.</w:t>
      </w:r>
      <w:bookmarkEnd w:id="9"/>
      <w:bookmarkEnd w:id="10"/>
      <w:bookmarkEnd w:id="11"/>
    </w:p>
    <w:p w14:paraId="18E22450" w14:textId="77777777" w:rsidR="00C6440A" w:rsidRPr="00DF3BC0" w:rsidRDefault="00C6440A" w:rsidP="00B31E90">
      <w:pPr>
        <w:rPr>
          <w:color w:val="000000" w:themeColor="text1"/>
          <w:lang w:val="es-MX" w:eastAsia="en-US"/>
        </w:rPr>
      </w:pPr>
    </w:p>
    <w:p w14:paraId="63E5A495" w14:textId="0DB6315B" w:rsidR="009E360A" w:rsidRPr="00DF3BC0" w:rsidRDefault="003E6D0F"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DF3BC0">
        <w:rPr>
          <w:rFonts w:ascii="Palatino Linotype" w:eastAsia="Calibri" w:hAnsi="Palatino Linotype" w:cs="Arial"/>
          <w:color w:val="000000" w:themeColor="text1"/>
        </w:rPr>
        <w:t xml:space="preserve">El </w:t>
      </w:r>
      <w:r w:rsidR="00740BA4" w:rsidRPr="00DF3BC0">
        <w:rPr>
          <w:rFonts w:ascii="Palatino Linotype" w:eastAsia="Calibri" w:hAnsi="Palatino Linotype" w:cs="Arial"/>
          <w:color w:val="000000" w:themeColor="text1"/>
        </w:rPr>
        <w:t xml:space="preserve">medio de impugnación fue presentado a través del </w:t>
      </w:r>
      <w:proofErr w:type="spellStart"/>
      <w:r w:rsidR="00740BA4" w:rsidRPr="00DF3BC0">
        <w:rPr>
          <w:rFonts w:ascii="Palatino Linotype" w:eastAsia="Calibri" w:hAnsi="Palatino Linotype" w:cs="Arial"/>
          <w:b/>
          <w:i/>
          <w:color w:val="000000" w:themeColor="text1"/>
        </w:rPr>
        <w:t>SAIMEX</w:t>
      </w:r>
      <w:proofErr w:type="spellEnd"/>
      <w:r w:rsidR="00740BA4" w:rsidRPr="00DF3BC0">
        <w:rPr>
          <w:rFonts w:ascii="Palatino Linotype" w:eastAsia="Calibri" w:hAnsi="Palatino Linotype" w:cs="Arial"/>
          <w:b/>
          <w:color w:val="000000" w:themeColor="text1"/>
        </w:rPr>
        <w:t>,</w:t>
      </w:r>
      <w:r w:rsidR="00740BA4" w:rsidRPr="00DF3BC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DF3BC0">
        <w:rPr>
          <w:rFonts w:ascii="Palatino Linotype" w:eastAsia="Calibri" w:hAnsi="Palatino Linotype" w:cs="Arial"/>
          <w:b/>
          <w:color w:val="000000" w:themeColor="text1"/>
        </w:rPr>
        <w:t>SUJETO OBLIGADO</w:t>
      </w:r>
      <w:r w:rsidR="00740BA4" w:rsidRPr="00DF3BC0">
        <w:rPr>
          <w:rFonts w:ascii="Palatino Linotype" w:eastAsia="Calibri" w:hAnsi="Palatino Linotype" w:cs="Arial"/>
          <w:color w:val="000000" w:themeColor="text1"/>
        </w:rPr>
        <w:t xml:space="preserve"> entregó respuesta el dieciséis (16) de febrero de dos mil veintiuno, de tal forma que el plazo para interponer el recurso de revisión transcurrió del diecisiete (17) de febrero al diez (10) de marzo de dos mil veintiuno de dos mil veinte, sin contemplar en el cómputo los días veinte (20), veintiuno (21), veintisiete (27) y veintiocho (28) de febrero, así como el dos (02), seis (06) y siete (07) de marzo por corresponder a sábados, domingos e inhábiles en términos del artículo 3 fracción X de la Ley de Transparencia y Acceso a la Información Pública del Estado de México y Municipios.</w:t>
      </w:r>
    </w:p>
    <w:p w14:paraId="21903286" w14:textId="77777777" w:rsidR="00740BA4" w:rsidRPr="00DF3BC0"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9F9AC63" w14:textId="5D7BEAD4" w:rsidR="00740BA4" w:rsidRPr="00DF3BC0" w:rsidRDefault="00740BA4"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DF3BC0">
        <w:rPr>
          <w:rFonts w:ascii="Palatino Linotype" w:eastAsia="Calibri" w:hAnsi="Palatino Linotype" w:cs="Arial"/>
          <w:color w:val="000000" w:themeColor="text1"/>
        </w:rPr>
        <w:t xml:space="preserve">El hoy </w:t>
      </w:r>
      <w:r w:rsidRPr="00DF3BC0">
        <w:rPr>
          <w:rFonts w:ascii="Palatino Linotype" w:eastAsia="Calibri" w:hAnsi="Palatino Linotype" w:cs="Arial"/>
          <w:b/>
          <w:color w:val="000000" w:themeColor="text1"/>
        </w:rPr>
        <w:t xml:space="preserve">RECURRENTE </w:t>
      </w:r>
      <w:r w:rsidRPr="00DF3BC0">
        <w:rPr>
          <w:rFonts w:ascii="Palatino Linotype" w:eastAsia="Calibri" w:hAnsi="Palatino Linotype" w:cs="Arial"/>
          <w:color w:val="000000" w:themeColor="text1"/>
        </w:rPr>
        <w:t xml:space="preserve">presentó su inconformidad el dieciséis (16) de febrero de dos mil veintiuno; esto es, un día antes de que iniciara el plazo precitado, circunstancia que no es determinante para declarar extemporaneidad, toda vez que el tiempo concedido es para delimitar el término en que se puede impugnar la </w:t>
      </w:r>
      <w:r w:rsidRPr="00DF3BC0">
        <w:rPr>
          <w:rFonts w:ascii="Palatino Linotype" w:eastAsia="Calibri" w:hAnsi="Palatino Linotype" w:cs="Arial"/>
          <w:color w:val="000000" w:themeColor="text1"/>
        </w:rPr>
        <w:lastRenderedPageBreak/>
        <w:t>respuesta, luego entonces, no impide que se presenten antes de iniciado el plazo concedido.</w:t>
      </w:r>
    </w:p>
    <w:p w14:paraId="71765292" w14:textId="77777777" w:rsidR="00740BA4" w:rsidRPr="00DF3BC0"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D3B85C3" w14:textId="61C0E76B" w:rsidR="00740BA4" w:rsidRPr="00DF3BC0" w:rsidRDefault="00740BA4"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DF3BC0">
        <w:rPr>
          <w:rFonts w:ascii="Palatino Linotype" w:eastAsia="Calibri" w:hAnsi="Palatino Linotype" w:cs="Arial"/>
          <w:color w:val="000000" w:themeColor="text1"/>
        </w:rPr>
        <w:t>Al respecto, cabe señalar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(15)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4095B258" w14:textId="77777777" w:rsidR="00740BA4" w:rsidRPr="00DF3BC0"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B2A9B97" w14:textId="146D5D95" w:rsidR="00740BA4" w:rsidRPr="00DF3BC0" w:rsidRDefault="00740BA4"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DF3BC0">
        <w:rPr>
          <w:rFonts w:ascii="Palatino Linotype" w:eastAsia="Calibri" w:hAnsi="Palatino Linotype" w:cs="Arial"/>
          <w:color w:val="000000" w:themeColor="text1"/>
        </w:rPr>
        <w:t xml:space="preserve">Discernimiento </w:t>
      </w:r>
      <w:r w:rsidRPr="00DF3BC0">
        <w:rPr>
          <w:rFonts w:ascii="Palatino Linotype" w:hAnsi="Palatino Linotype" w:cs="Arial"/>
        </w:rPr>
        <w:t xml:space="preserve">de este Órgano Garante que se robustece con la jurisprudencia número </w:t>
      </w:r>
      <w:proofErr w:type="spellStart"/>
      <w:r w:rsidRPr="00DF3BC0">
        <w:rPr>
          <w:rFonts w:ascii="Palatino Linotype" w:hAnsi="Palatino Linotype" w:cs="Arial"/>
        </w:rPr>
        <w:t>1a</w:t>
      </w:r>
      <w:proofErr w:type="spellEnd"/>
      <w:r w:rsidRPr="00DF3BC0">
        <w:rPr>
          <w:rFonts w:ascii="Palatino Linotype" w:hAnsi="Palatino Linotype" w:cs="Arial"/>
        </w:rPr>
        <w:t>./J. 41/2015 (</w:t>
      </w:r>
      <w:proofErr w:type="spellStart"/>
      <w:r w:rsidRPr="00DF3BC0">
        <w:rPr>
          <w:rFonts w:ascii="Palatino Linotype" w:hAnsi="Palatino Linotype" w:cs="Arial"/>
        </w:rPr>
        <w:t>10a</w:t>
      </w:r>
      <w:proofErr w:type="spellEnd"/>
      <w:r w:rsidRPr="00DF3BC0">
        <w:rPr>
          <w:rFonts w:ascii="Palatino Linotype" w:hAnsi="Palatino Linotype" w:cs="Arial"/>
        </w:rPr>
        <w:t>.), Décima Época, sustentada por la Primera Sala de la Suprema Corte de Justicia de la Nación, visible en la página 569, libro 19, tomo I, de la Gaceta del Semanario Judicial de la Federación, del mes de junio de 2015, cuyo rubro y texto disponen:</w:t>
      </w:r>
    </w:p>
    <w:p w14:paraId="5A28EF84" w14:textId="4F85B411" w:rsidR="00740BA4" w:rsidRPr="00DF3BC0"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C916276" w14:textId="77777777" w:rsidR="00740BA4" w:rsidRPr="00DF3BC0" w:rsidRDefault="00740BA4" w:rsidP="00740BA4">
      <w:pPr>
        <w:pStyle w:val="Prrafodelista"/>
        <w:spacing w:line="276" w:lineRule="auto"/>
        <w:ind w:left="567" w:right="567"/>
        <w:jc w:val="both"/>
        <w:rPr>
          <w:rFonts w:ascii="Palatino Linotype" w:eastAsia="Times New Roman" w:hAnsi="Palatino Linotype" w:cs="Arial"/>
          <w:bCs/>
          <w:color w:val="000000" w:themeColor="text1"/>
          <w:sz w:val="22"/>
          <w:szCs w:val="22"/>
          <w:lang w:val="es-MX" w:eastAsia="es-MX"/>
        </w:rPr>
      </w:pPr>
      <w:r w:rsidRPr="00DF3BC0">
        <w:rPr>
          <w:rFonts w:ascii="Palatino Linotype" w:eastAsia="Times New Roman" w:hAnsi="Palatino Linotype" w:cs="Arial"/>
          <w:b/>
          <w:bCs/>
          <w:i/>
          <w:color w:val="000000" w:themeColor="text1"/>
          <w:sz w:val="22"/>
          <w:szCs w:val="22"/>
          <w:lang w:val="es-MX" w:eastAsia="es-MX"/>
        </w:rPr>
        <w:t>RECURSO DE RECLAMACIÓN. SU INTERPOSICIÓN NO ES EXTEMPORÁNEA SI SE REALIZA ANTES DE QUE INICIE EL PLAZO PARA HACERLO.</w:t>
      </w:r>
      <w:r w:rsidRPr="00DF3BC0">
        <w:rPr>
          <w:rFonts w:ascii="Palatino Linotype" w:eastAsia="Times New Roman" w:hAnsi="Palatino Linotype" w:cs="Arial"/>
          <w:bCs/>
          <w:i/>
          <w:color w:val="000000" w:themeColor="text1"/>
          <w:sz w:val="22"/>
          <w:szCs w:val="22"/>
          <w:lang w:val="es-MX"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w:t>
      </w:r>
      <w:r w:rsidRPr="00DF3BC0">
        <w:rPr>
          <w:rFonts w:ascii="Palatino Linotype" w:eastAsia="Times New Roman" w:hAnsi="Palatino Linotype" w:cs="Arial"/>
          <w:bCs/>
          <w:i/>
          <w:color w:val="000000" w:themeColor="text1"/>
          <w:sz w:val="22"/>
          <w:szCs w:val="22"/>
          <w:lang w:val="es-MX" w:eastAsia="es-MX"/>
        </w:rPr>
        <w:lastRenderedPageBreak/>
        <w:t>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5DA1963" w14:textId="77777777" w:rsidR="00740BA4" w:rsidRPr="00DF3BC0"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22503E" w14:textId="1AFADDE8" w:rsidR="00740BA4" w:rsidRPr="00DF3BC0" w:rsidRDefault="00740BA4"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DF3BC0">
        <w:rPr>
          <w:rFonts w:ascii="Palatino Linotype" w:eastAsia="Calibri" w:hAnsi="Palatino Linotype" w:cs="Arial"/>
          <w:color w:val="000000" w:themeColor="text1"/>
        </w:rPr>
        <w:t xml:space="preserve">Esto </w:t>
      </w:r>
      <w:r w:rsidRPr="00DF3BC0">
        <w:rPr>
          <w:rFonts w:ascii="Palatino Linotype" w:hAnsi="Palatino Linotype" w:cs="Arial"/>
        </w:rPr>
        <w:t xml:space="preserve">es así porque, en primer lugar, es necesario que el </w:t>
      </w:r>
      <w:r w:rsidRPr="00DF3BC0">
        <w:rPr>
          <w:rFonts w:ascii="Palatino Linotype" w:hAnsi="Palatino Linotype" w:cs="Arial"/>
          <w:b/>
        </w:rPr>
        <w:t>RECURRENTE</w:t>
      </w:r>
      <w:r w:rsidRPr="00DF3BC0">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DF3BC0">
        <w:rPr>
          <w:rFonts w:ascii="Palatino Linotype" w:hAnsi="Palatino Linotype" w:cs="Arial"/>
          <w:b/>
        </w:rPr>
        <w:t>RECURRENTE</w:t>
      </w:r>
      <w:r w:rsidRPr="00DF3BC0">
        <w:rPr>
          <w:rFonts w:ascii="Palatino Linotype" w:hAnsi="Palatino Linotype" w:cs="Arial"/>
        </w:rPr>
        <w:t xml:space="preserve"> actúe, ya que, por el contrario, lo que demuestra es el interés de éste para ejercer su derecho bajo el principio constitucional de justicia expedita.</w:t>
      </w:r>
    </w:p>
    <w:p w14:paraId="21E13D27" w14:textId="77777777" w:rsidR="00740BA4" w:rsidRPr="00DF3BC0"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346A6BC" w14:textId="72B7892E" w:rsidR="00740BA4" w:rsidRPr="00DF3BC0" w:rsidRDefault="00740BA4"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DF3BC0">
        <w:rPr>
          <w:rFonts w:ascii="Palatino Linotype" w:eastAsia="Calibri" w:hAnsi="Palatino Linotype" w:cs="Arial"/>
          <w:color w:val="000000" w:themeColor="text1"/>
        </w:rPr>
        <w:t xml:space="preserve">Por </w:t>
      </w:r>
      <w:r w:rsidRPr="00DF3BC0">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06169E14" w14:textId="77777777" w:rsidR="00740BA4" w:rsidRPr="00DF3BC0"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666509F" w14:textId="12684707" w:rsidR="00740BA4" w:rsidRPr="00DF3BC0" w:rsidRDefault="00740BA4"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DF3BC0">
        <w:rPr>
          <w:rFonts w:ascii="Palatino Linotype" w:hAnsi="Palatino Linotype" w:cs="Arial"/>
        </w:rPr>
        <w:t>Así, la interposición del recurso de revisión antes de que inicie el plazo para su presentación no es determinante para declararlo extemporáneo</w:t>
      </w:r>
      <w:r w:rsidRPr="00DF3BC0">
        <w:rPr>
          <w:rFonts w:ascii="Palatino Linotype" w:hAnsi="Palatino Linotype" w:cs="Arial"/>
          <w:lang w:val="es-ES"/>
        </w:rPr>
        <w:t xml:space="preserve">, siempre y cuando ello ocurra de manera posterior a que se haya notificado la respuesta del </w:t>
      </w:r>
      <w:r w:rsidRPr="00DF3BC0">
        <w:rPr>
          <w:rFonts w:ascii="Palatino Linotype" w:hAnsi="Palatino Linotype" w:cs="Arial"/>
          <w:b/>
          <w:lang w:val="es-ES"/>
        </w:rPr>
        <w:t>SUJETO OBLIGADO</w:t>
      </w:r>
      <w:r w:rsidRPr="00DF3BC0">
        <w:rPr>
          <w:rFonts w:ascii="Palatino Linotype" w:hAnsi="Palatino Linotype" w:cs="Arial"/>
          <w:bCs/>
          <w:lang w:val="es-ES"/>
        </w:rPr>
        <w:t xml:space="preserve"> -tal como ocurre en el presente asunto-.</w:t>
      </w:r>
    </w:p>
    <w:p w14:paraId="2B03E326" w14:textId="77777777" w:rsidR="005F1BAD" w:rsidRPr="00DF3BC0"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C5433A7" w14:textId="366C915E" w:rsidR="005F1BAD" w:rsidRPr="00DF3BC0"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DF3BC0">
        <w:rPr>
          <w:rFonts w:ascii="Palatino Linotype" w:hAnsi="Palatino Linotype" w:cs="Arial"/>
          <w:color w:val="000000" w:themeColor="text1"/>
        </w:rPr>
        <w:t xml:space="preserve">Por </w:t>
      </w:r>
      <w:r w:rsidRPr="00DF3BC0">
        <w:rPr>
          <w:rFonts w:ascii="Palatino Linotype" w:hAnsi="Palatino Linotype" w:cs="Arial"/>
          <w:color w:val="000000" w:themeColor="text1"/>
          <w:lang w:val="es-ES"/>
        </w:rPr>
        <w:t xml:space="preserve">otro lado, de la revisión al expediente electrónico contenido en el sistema </w:t>
      </w:r>
      <w:proofErr w:type="spellStart"/>
      <w:r w:rsidRPr="00DF3BC0">
        <w:rPr>
          <w:rFonts w:ascii="Palatino Linotype" w:hAnsi="Palatino Linotype" w:cs="Arial"/>
          <w:b/>
          <w:color w:val="000000" w:themeColor="text1"/>
          <w:lang w:val="es-ES"/>
        </w:rPr>
        <w:t>SAIMEX</w:t>
      </w:r>
      <w:proofErr w:type="spellEnd"/>
      <w:r w:rsidRPr="00DF3BC0">
        <w:rPr>
          <w:rFonts w:ascii="Palatino Linotype" w:hAnsi="Palatino Linotype" w:cs="Arial"/>
          <w:b/>
          <w:color w:val="000000" w:themeColor="text1"/>
          <w:lang w:val="es-ES"/>
        </w:rPr>
        <w:t>,</w:t>
      </w:r>
      <w:r w:rsidRPr="00DF3BC0">
        <w:rPr>
          <w:rFonts w:ascii="Palatino Linotype" w:hAnsi="Palatino Linotype" w:cs="Arial"/>
          <w:color w:val="000000" w:themeColor="text1"/>
          <w:lang w:val="es-ES"/>
        </w:rPr>
        <w:t xml:space="preserve"> se desprende que la parte solicitante, en ejercicio de su derecho de acceso </w:t>
      </w:r>
      <w:r w:rsidRPr="00DF3BC0">
        <w:rPr>
          <w:rFonts w:ascii="Palatino Linotype" w:hAnsi="Palatino Linotype" w:cs="Arial"/>
          <w:color w:val="000000" w:themeColor="text1"/>
          <w:lang w:val="es-ES"/>
        </w:rPr>
        <w:lastRenderedPageBreak/>
        <w:t xml:space="preserve">a la información pública en el expediente que se revisa, tanto en la solicitud de información como en el recurso de revisión, </w:t>
      </w:r>
      <w:r w:rsidRPr="00DF3BC0">
        <w:rPr>
          <w:rFonts w:ascii="Palatino Linotype" w:hAnsi="Palatino Linotype" w:cs="Arial"/>
          <w:b/>
          <w:color w:val="000000" w:themeColor="text1"/>
          <w:lang w:val="es-ES"/>
        </w:rPr>
        <w:t xml:space="preserve">no señaló </w:t>
      </w:r>
      <w:r w:rsidR="00740BA4" w:rsidRPr="00DF3BC0">
        <w:rPr>
          <w:rFonts w:ascii="Palatino Linotype" w:hAnsi="Palatino Linotype" w:cs="Arial"/>
          <w:b/>
          <w:color w:val="000000" w:themeColor="text1"/>
          <w:lang w:val="es-ES"/>
        </w:rPr>
        <w:t>ningún</w:t>
      </w:r>
      <w:r w:rsidRPr="00DF3BC0">
        <w:rPr>
          <w:rFonts w:ascii="Palatino Linotype" w:hAnsi="Palatino Linotype" w:cs="Arial"/>
          <w:b/>
          <w:color w:val="000000" w:themeColor="text1"/>
          <w:lang w:val="es-ES"/>
        </w:rPr>
        <w:t xml:space="preserve"> nombre, </w:t>
      </w:r>
      <w:r w:rsidR="00740BA4" w:rsidRPr="00DF3BC0">
        <w:rPr>
          <w:rFonts w:ascii="Palatino Linotype" w:hAnsi="Palatino Linotype" w:cs="Arial"/>
          <w:b/>
          <w:color w:val="000000" w:themeColor="text1"/>
          <w:lang w:val="es-ES"/>
        </w:rPr>
        <w:t>seudónimo o carácter para ser identificado</w:t>
      </w:r>
      <w:r w:rsidRPr="00DF3BC0">
        <w:rPr>
          <w:rFonts w:ascii="Palatino Linotype" w:hAnsi="Palatino Linotype" w:cs="Arial"/>
          <w:color w:val="000000" w:themeColor="text1"/>
          <w:lang w:val="es-ES"/>
        </w:rPr>
        <w:t xml:space="preserve">; sin embargo, es importante señalar que </w:t>
      </w:r>
      <w:r w:rsidRPr="00DF3BC0">
        <w:rPr>
          <w:rFonts w:ascii="Palatino Linotype" w:hAnsi="Palatino Linotype" w:cs="Arial"/>
          <w:color w:val="000000" w:themeColor="text1"/>
          <w:lang w:val="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045925A" w14:textId="77777777" w:rsidR="005F1BAD" w:rsidRPr="00DF3BC0"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A67CF4B" w14:textId="371B40BD" w:rsidR="005F1BAD" w:rsidRPr="00DF3BC0"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DF3BC0">
        <w:rPr>
          <w:rFonts w:ascii="Palatino Linotype" w:hAnsi="Palatino Linotype" w:cs="Arial"/>
          <w:color w:val="000000" w:themeColor="text1"/>
        </w:rPr>
        <w:t xml:space="preserve">Esto </w:t>
      </w:r>
      <w:r w:rsidRPr="00DF3BC0">
        <w:rPr>
          <w:rFonts w:ascii="Palatino Linotype" w:hAnsi="Palatino Linotype" w:cs="Arial"/>
          <w:color w:val="000000" w:themeColor="text1"/>
          <w:lang w:val="es-ES"/>
        </w:rPr>
        <w:t xml:space="preserve">es así, ya que de conformidad con los artículos 6, apartado A, fracciones III y IV de la </w:t>
      </w:r>
      <w:r w:rsidRPr="00DF3BC0">
        <w:rPr>
          <w:rFonts w:ascii="Palatino Linotype" w:hAnsi="Palatino Linotype" w:cs="Arial"/>
          <w:b/>
          <w:color w:val="000000" w:themeColor="text1"/>
          <w:lang w:val="es-ES"/>
        </w:rPr>
        <w:t>Constitución Política de los Estados Unidos Mexicanos</w:t>
      </w:r>
      <w:r w:rsidRPr="00DF3BC0">
        <w:rPr>
          <w:rFonts w:ascii="Palatino Linotype" w:hAnsi="Palatino Linotype" w:cs="Arial"/>
          <w:color w:val="000000" w:themeColor="text1"/>
          <w:lang w:val="es-ES"/>
        </w:rPr>
        <w:t xml:space="preserve">; 5, párrafos vigésimo segundo, vigésimo tercero y vigésimo cuarto, fracciones III, IV y V, de la </w:t>
      </w:r>
      <w:r w:rsidRPr="00DF3BC0">
        <w:rPr>
          <w:rFonts w:ascii="Palatino Linotype" w:hAnsi="Palatino Linotype" w:cs="Arial"/>
          <w:b/>
          <w:color w:val="000000" w:themeColor="text1"/>
          <w:lang w:val="es-ES"/>
        </w:rPr>
        <w:t>Constitución Política del Estado Libre y Soberano de México</w:t>
      </w:r>
      <w:r w:rsidRPr="00DF3BC0">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DC09ADE" w14:textId="77777777" w:rsidR="005F1BAD" w:rsidRPr="00DF3BC0"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DAA649E" w14:textId="7849027B" w:rsidR="005F1BAD" w:rsidRPr="00DF3BC0"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DF3BC0">
        <w:rPr>
          <w:rFonts w:ascii="Palatino Linotype" w:hAnsi="Palatino Linotype" w:cs="Arial"/>
          <w:color w:val="000000" w:themeColor="text1"/>
        </w:rPr>
        <w:t xml:space="preserve">Por </w:t>
      </w:r>
      <w:r w:rsidRPr="00DF3BC0">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DF3BC0">
        <w:rPr>
          <w:rFonts w:ascii="Palatino Linotype" w:eastAsia="Times New Roman" w:hAnsi="Palatino Linotype" w:cs="Arial"/>
          <w:color w:val="000000" w:themeColor="text1"/>
          <w:lang w:val="es-ES" w:eastAsia="es-MX"/>
        </w:rPr>
        <w:lastRenderedPageBreak/>
        <w:t>permite la posibilidad de que inclusive, la solicitud de acceso a la información pueda ser anónima o no contener un nombre que identifique al Solicitante o que permita tener certeza sobre su identidad.</w:t>
      </w:r>
    </w:p>
    <w:p w14:paraId="327C93EB" w14:textId="77777777" w:rsidR="005F1BAD" w:rsidRPr="00DF3BC0"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33C8DC3" w14:textId="47BC58E2" w:rsidR="005F1BAD" w:rsidRPr="00DF3BC0"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DF3BC0">
        <w:rPr>
          <w:rFonts w:ascii="Palatino Linotype" w:hAnsi="Palatino Linotype" w:cs="Arial"/>
          <w:color w:val="000000" w:themeColor="text1"/>
        </w:rPr>
        <w:t xml:space="preserve">Asimismo, </w:t>
      </w:r>
      <w:r w:rsidRPr="00DF3BC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4BB6011" w14:textId="77777777" w:rsidR="005F1BAD" w:rsidRPr="00DF3BC0"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D24C8CB" w14:textId="0854412E" w:rsidR="005F1BAD" w:rsidRPr="00DF3BC0"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DF3BC0">
        <w:rPr>
          <w:rFonts w:ascii="Palatino Linotype" w:hAnsi="Palatino Linotype" w:cs="Arial"/>
          <w:color w:val="000000" w:themeColor="text1"/>
        </w:rPr>
        <w:t xml:space="preserve">De </w:t>
      </w:r>
      <w:r w:rsidRPr="00DF3BC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8F83465" w14:textId="77777777" w:rsidR="005F1BAD" w:rsidRPr="00DF3BC0"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F34982E" w14:textId="4F9E8601" w:rsidR="005F1BAD" w:rsidRPr="00DF3BC0"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DF3BC0">
        <w:rPr>
          <w:rFonts w:ascii="Palatino Linotype" w:hAnsi="Palatino Linotype" w:cs="Arial"/>
          <w:color w:val="000000" w:themeColor="text1"/>
        </w:rPr>
        <w:t xml:space="preserve">Por </w:t>
      </w:r>
      <w:r w:rsidRPr="00DF3BC0">
        <w:rPr>
          <w:rFonts w:ascii="Palatino Linotype" w:eastAsia="Calibri" w:hAnsi="Palatino Linotype" w:cs="Arial"/>
        </w:rPr>
        <w:t xml:space="preserve">lo tanto, </w:t>
      </w:r>
      <w:r w:rsidRPr="00DF3BC0">
        <w:rPr>
          <w:rFonts w:ascii="Palatino Linotype" w:eastAsia="Times New Roman" w:hAnsi="Palatino Linotype" w:cs="Arial"/>
          <w:color w:val="000000" w:themeColor="text1"/>
          <w:lang w:val="es-ES" w:eastAsia="es-MX"/>
        </w:rPr>
        <w:t xml:space="preserve">el nombre del </w:t>
      </w:r>
      <w:r w:rsidRPr="00DF3BC0">
        <w:rPr>
          <w:rFonts w:ascii="Palatino Linotype" w:eastAsia="Times New Roman" w:hAnsi="Palatino Linotype" w:cs="Arial"/>
          <w:b/>
          <w:color w:val="000000" w:themeColor="text1"/>
          <w:lang w:val="es-ES" w:eastAsia="es-MX"/>
        </w:rPr>
        <w:t>SOLICITANTE</w:t>
      </w:r>
      <w:r w:rsidRPr="00DF3BC0">
        <w:rPr>
          <w:rFonts w:ascii="Palatino Linotype" w:eastAsia="Times New Roman" w:hAnsi="Palatino Linotype" w:cs="Arial"/>
          <w:color w:val="000000" w:themeColor="text1"/>
          <w:lang w:val="es-ES" w:eastAsia="es-MX"/>
        </w:rPr>
        <w:t xml:space="preserve"> y subsecuente </w:t>
      </w:r>
      <w:r w:rsidRPr="00DF3BC0">
        <w:rPr>
          <w:rFonts w:ascii="Palatino Linotype" w:eastAsia="Times New Roman" w:hAnsi="Palatino Linotype" w:cs="Arial"/>
          <w:b/>
          <w:color w:val="000000" w:themeColor="text1"/>
          <w:lang w:val="es-ES" w:eastAsia="es-MX"/>
        </w:rPr>
        <w:t>RECURRENTE</w:t>
      </w:r>
      <w:r w:rsidRPr="00DF3BC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DF3BC0">
        <w:rPr>
          <w:rFonts w:ascii="Palatino Linotype" w:eastAsia="Times New Roman" w:hAnsi="Palatino Linotype" w:cs="Arial"/>
          <w:color w:val="000000" w:themeColor="text1"/>
          <w:lang w:val="es-ES" w:eastAsia="es-MX"/>
        </w:rPr>
        <w:t>Resolutor</w:t>
      </w:r>
      <w:proofErr w:type="spellEnd"/>
      <w:r w:rsidRPr="00DF3BC0">
        <w:rPr>
          <w:rFonts w:ascii="Palatino Linotype" w:eastAsia="Times New Roman" w:hAnsi="Palatino Linotype" w:cs="Arial"/>
          <w:color w:val="000000" w:themeColor="text1"/>
          <w:lang w:val="es-ES" w:eastAsia="es-MX"/>
        </w:rPr>
        <w:t>.</w:t>
      </w:r>
    </w:p>
    <w:p w14:paraId="73BBB343" w14:textId="77777777" w:rsidR="005F1BAD" w:rsidRPr="00DF3BC0"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38A0B0E5" w:rsidR="005F1362" w:rsidRPr="00DF3BC0" w:rsidRDefault="00C6440A"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eastAsia="Calibri" w:hAnsi="Palatino Linotype" w:cs="Arial"/>
          <w:color w:val="000000" w:themeColor="text1"/>
        </w:rPr>
        <w:t xml:space="preserve">Consecuencia de lo anterior, esta Ponencia </w:t>
      </w:r>
      <w:proofErr w:type="spellStart"/>
      <w:r w:rsidRPr="00DF3BC0">
        <w:rPr>
          <w:rFonts w:ascii="Palatino Linotype" w:eastAsia="Calibri" w:hAnsi="Palatino Linotype" w:cs="Arial"/>
          <w:color w:val="000000" w:themeColor="text1"/>
        </w:rPr>
        <w:t>Resolutora</w:t>
      </w:r>
      <w:proofErr w:type="spellEnd"/>
      <w:r w:rsidRPr="00DF3BC0">
        <w:rPr>
          <w:rFonts w:ascii="Palatino Linotype" w:eastAsia="Calibri" w:hAnsi="Palatino Linotype" w:cs="Arial"/>
          <w:color w:val="000000" w:themeColor="text1"/>
        </w:rPr>
        <w:t xml:space="preserve"> advierte que </w:t>
      </w:r>
      <w:r w:rsidR="00540208" w:rsidRPr="00DF3BC0">
        <w:rPr>
          <w:rFonts w:ascii="Palatino Linotype" w:eastAsia="Calibri" w:hAnsi="Palatino Linotype" w:cs="Arial"/>
          <w:color w:val="000000" w:themeColor="text1"/>
        </w:rPr>
        <w:t xml:space="preserve">el escrito contiene las formalidades previstas por el artículo 180 último párrafo de la Ley </w:t>
      </w:r>
      <w:r w:rsidR="004911B6" w:rsidRPr="00DF3BC0">
        <w:rPr>
          <w:rFonts w:ascii="Palatino Linotype" w:eastAsia="Calibri" w:hAnsi="Palatino Linotype" w:cs="Arial"/>
          <w:color w:val="000000" w:themeColor="text1"/>
        </w:rPr>
        <w:t>de Transparencia y Acceso a la Información Pública del Estado de México y Municipios</w:t>
      </w:r>
      <w:r w:rsidR="00540208" w:rsidRPr="00DF3BC0">
        <w:rPr>
          <w:rFonts w:ascii="Palatino Linotype" w:eastAsia="Calibri" w:hAnsi="Palatino Linotype" w:cs="Arial"/>
          <w:color w:val="000000" w:themeColor="text1"/>
        </w:rPr>
        <w:t xml:space="preserve">, por lo que es procedente que </w:t>
      </w:r>
      <w:r w:rsidR="004911B6" w:rsidRPr="00DF3BC0">
        <w:rPr>
          <w:rFonts w:ascii="Palatino Linotype" w:eastAsia="Calibri" w:hAnsi="Palatino Linotype" w:cs="Arial"/>
          <w:color w:val="000000" w:themeColor="text1"/>
        </w:rPr>
        <w:t>e</w:t>
      </w:r>
      <w:r w:rsidR="00540208" w:rsidRPr="00DF3BC0">
        <w:rPr>
          <w:rFonts w:ascii="Palatino Linotype" w:eastAsia="Calibri" w:hAnsi="Palatino Linotype" w:cs="Arial"/>
          <w:color w:val="000000" w:themeColor="text1"/>
        </w:rPr>
        <w:t xml:space="preserve">ste Instituto de Transparencia, Acceso a la </w:t>
      </w:r>
      <w:r w:rsidR="00540208" w:rsidRPr="00DF3BC0">
        <w:rPr>
          <w:rFonts w:ascii="Palatino Linotype" w:eastAsia="Calibri" w:hAnsi="Palatino Linotype" w:cs="Arial"/>
          <w:color w:val="000000" w:themeColor="text1"/>
        </w:rPr>
        <w:lastRenderedPageBreak/>
        <w:t>Información Pública y Protección de Datos Personales del Estado de México y Municipios, conozca y resuelva el presente recurso.</w:t>
      </w:r>
    </w:p>
    <w:p w14:paraId="2CFA728E" w14:textId="0240BCCD" w:rsidR="005F1BAD" w:rsidRPr="00DF3BC0"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897C7E9" w14:textId="28292378" w:rsidR="005F1BAD" w:rsidRPr="00DF3BC0" w:rsidRDefault="005F1BAD" w:rsidP="00B31E90">
      <w:pPr>
        <w:pStyle w:val="Prrafodelista"/>
        <w:tabs>
          <w:tab w:val="left" w:pos="426"/>
        </w:tabs>
        <w:spacing w:line="360" w:lineRule="auto"/>
        <w:ind w:left="0"/>
        <w:jc w:val="both"/>
        <w:outlineLvl w:val="1"/>
        <w:rPr>
          <w:rFonts w:ascii="Palatino Linotype" w:hAnsi="Palatino Linotype"/>
          <w:b/>
          <w:bCs/>
          <w:color w:val="000000" w:themeColor="text1"/>
        </w:rPr>
      </w:pPr>
      <w:bookmarkStart w:id="12" w:name="_Toc69411757"/>
      <w:r w:rsidRPr="00DF3BC0">
        <w:rPr>
          <w:rFonts w:ascii="Palatino Linotype" w:hAnsi="Palatino Linotype"/>
          <w:b/>
          <w:bCs/>
          <w:color w:val="000000" w:themeColor="text1"/>
        </w:rPr>
        <w:t>TERCERO. Cuestiones de previo y especial pronunciamiento.</w:t>
      </w:r>
      <w:bookmarkEnd w:id="12"/>
    </w:p>
    <w:p w14:paraId="238E8DEE" w14:textId="6B19D982" w:rsidR="005F1BAD" w:rsidRPr="00DF3BC0"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59BA499C" w14:textId="077B2A27" w:rsidR="00103662" w:rsidRPr="00DF3BC0" w:rsidRDefault="00103662" w:rsidP="00103662">
      <w:pPr>
        <w:pStyle w:val="Prrafodelista"/>
        <w:tabs>
          <w:tab w:val="left" w:pos="426"/>
        </w:tabs>
        <w:spacing w:line="360" w:lineRule="auto"/>
        <w:ind w:left="0"/>
        <w:jc w:val="both"/>
        <w:outlineLvl w:val="2"/>
        <w:rPr>
          <w:rFonts w:ascii="Palatino Linotype" w:hAnsi="Palatino Linotype"/>
          <w:b/>
          <w:bCs/>
          <w:color w:val="000000" w:themeColor="text1"/>
        </w:rPr>
      </w:pPr>
      <w:bookmarkStart w:id="13" w:name="_Toc69411758"/>
      <w:r w:rsidRPr="00DF3BC0">
        <w:rPr>
          <w:rFonts w:ascii="Palatino Linotype" w:hAnsi="Palatino Linotype"/>
          <w:b/>
          <w:bCs/>
          <w:color w:val="000000" w:themeColor="text1"/>
        </w:rPr>
        <w:t xml:space="preserve">I. De las medidas adoptadas por el Instituto de cara a la pandemia provocada por el virus </w:t>
      </w:r>
      <w:proofErr w:type="spellStart"/>
      <w:r w:rsidRPr="00DF3BC0">
        <w:rPr>
          <w:rFonts w:ascii="Palatino Linotype" w:hAnsi="Palatino Linotype"/>
          <w:b/>
          <w:bCs/>
          <w:color w:val="000000" w:themeColor="text1"/>
        </w:rPr>
        <w:t>COVID</w:t>
      </w:r>
      <w:proofErr w:type="spellEnd"/>
      <w:r w:rsidRPr="00DF3BC0">
        <w:rPr>
          <w:rFonts w:ascii="Palatino Linotype" w:hAnsi="Palatino Linotype"/>
          <w:b/>
          <w:bCs/>
          <w:color w:val="000000" w:themeColor="text1"/>
        </w:rPr>
        <w:t>-19</w:t>
      </w:r>
      <w:bookmarkEnd w:id="13"/>
    </w:p>
    <w:p w14:paraId="4B894531" w14:textId="77777777" w:rsidR="00103662" w:rsidRPr="00DF3BC0" w:rsidRDefault="00103662" w:rsidP="00B31E90">
      <w:pPr>
        <w:pStyle w:val="Prrafodelista"/>
        <w:tabs>
          <w:tab w:val="left" w:pos="426"/>
        </w:tabs>
        <w:spacing w:line="360" w:lineRule="auto"/>
        <w:ind w:left="0"/>
        <w:jc w:val="both"/>
        <w:rPr>
          <w:rFonts w:ascii="Palatino Linotype" w:hAnsi="Palatino Linotype"/>
          <w:color w:val="000000" w:themeColor="text1"/>
        </w:rPr>
      </w:pPr>
    </w:p>
    <w:p w14:paraId="3439FF9D" w14:textId="06A4BBE3" w:rsidR="005F1BAD" w:rsidRPr="00DF3BC0"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eastAsia="Calibri" w:hAnsi="Palatino Linotype" w:cs="Arial"/>
          <w:color w:val="000000" w:themeColor="text1"/>
        </w:rPr>
        <w:t xml:space="preserve">Desde que </w:t>
      </w:r>
      <w:r w:rsidRPr="00DF3BC0">
        <w:rPr>
          <w:rFonts w:ascii="Palatino Linotype" w:eastAsia="Calibri" w:hAnsi="Palatino Linotype" w:cs="Arial"/>
          <w:color w:val="000000" w:themeColor="text1"/>
          <w:lang w:val="es-ES"/>
        </w:rPr>
        <w:t xml:space="preserve">inició, a finales de dos mil diecinueve, la crisis generada por el virus </w:t>
      </w:r>
      <w:proofErr w:type="spellStart"/>
      <w:r w:rsidRPr="00DF3BC0">
        <w:rPr>
          <w:rFonts w:ascii="Palatino Linotype" w:eastAsia="Calibri" w:hAnsi="Palatino Linotype" w:cs="Arial"/>
          <w:b/>
          <w:color w:val="000000" w:themeColor="text1"/>
          <w:lang w:val="es-ES"/>
        </w:rPr>
        <w:t>SARS</w:t>
      </w:r>
      <w:proofErr w:type="spellEnd"/>
      <w:r w:rsidRPr="00DF3BC0">
        <w:rPr>
          <w:rFonts w:ascii="Palatino Linotype" w:eastAsia="Calibri" w:hAnsi="Palatino Linotype" w:cs="Arial"/>
          <w:b/>
          <w:color w:val="000000" w:themeColor="text1"/>
          <w:lang w:val="es-ES"/>
        </w:rPr>
        <w:t>-</w:t>
      </w:r>
      <w:proofErr w:type="spellStart"/>
      <w:r w:rsidRPr="00DF3BC0">
        <w:rPr>
          <w:rFonts w:ascii="Palatino Linotype" w:eastAsia="Calibri" w:hAnsi="Palatino Linotype" w:cs="Arial"/>
          <w:b/>
          <w:color w:val="000000" w:themeColor="text1"/>
          <w:lang w:val="es-ES"/>
        </w:rPr>
        <w:t>Cov</w:t>
      </w:r>
      <w:proofErr w:type="spellEnd"/>
      <w:r w:rsidRPr="00DF3BC0">
        <w:rPr>
          <w:rFonts w:ascii="Palatino Linotype" w:eastAsia="Calibri" w:hAnsi="Palatino Linotype" w:cs="Arial"/>
          <w:b/>
          <w:color w:val="000000" w:themeColor="text1"/>
          <w:lang w:val="es-ES"/>
        </w:rPr>
        <w:t xml:space="preserve">-2 - </w:t>
      </w:r>
      <w:proofErr w:type="spellStart"/>
      <w:r w:rsidRPr="00DF3BC0">
        <w:rPr>
          <w:rFonts w:ascii="Palatino Linotype" w:eastAsia="Calibri" w:hAnsi="Palatino Linotype" w:cs="Arial"/>
          <w:b/>
          <w:color w:val="000000" w:themeColor="text1"/>
          <w:lang w:val="es-ES"/>
        </w:rPr>
        <w:t>COVID</w:t>
      </w:r>
      <w:proofErr w:type="spellEnd"/>
      <w:r w:rsidRPr="00DF3BC0">
        <w:rPr>
          <w:rFonts w:ascii="Palatino Linotype" w:eastAsia="Calibri" w:hAnsi="Palatino Linotype" w:cs="Arial"/>
          <w:b/>
          <w:color w:val="000000" w:themeColor="text1"/>
          <w:lang w:val="es-ES"/>
        </w:rPr>
        <w:t>-19</w:t>
      </w:r>
      <w:r w:rsidRPr="00DF3BC0">
        <w:rPr>
          <w:rFonts w:ascii="Palatino Linotype" w:eastAsia="Calibri" w:hAnsi="Palatino Linotype" w:cs="Arial"/>
          <w:color w:val="000000" w:themeColor="text1"/>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BC96B2F" w14:textId="77777777" w:rsidR="005F1BAD" w:rsidRPr="00DF3BC0"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7F6CCB4" w14:textId="3E73F34F" w:rsidR="005F1BAD" w:rsidRPr="00DF3BC0"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eastAsia="Calibri" w:hAnsi="Palatino Linotype" w:cs="Arial"/>
          <w:color w:val="000000" w:themeColor="text1"/>
        </w:rPr>
        <w:t xml:space="preserve">Las </w:t>
      </w:r>
      <w:r w:rsidRPr="00DF3BC0">
        <w:rPr>
          <w:rFonts w:ascii="Palatino Linotype" w:eastAsia="Calibri" w:hAnsi="Palatino Linotype" w:cs="Arial"/>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FCD3505" w14:textId="77777777" w:rsidR="005F1BAD" w:rsidRPr="00DF3BC0"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5B0BD0B0" w14:textId="1B171108" w:rsidR="005F1BAD" w:rsidRPr="00DF3BC0"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eastAsia="Calibri" w:hAnsi="Palatino Linotype" w:cs="Arial"/>
          <w:color w:val="000000" w:themeColor="text1"/>
        </w:rPr>
        <w:t xml:space="preserve">Por </w:t>
      </w:r>
      <w:r w:rsidRPr="00DF3BC0">
        <w:rPr>
          <w:rFonts w:ascii="Palatino Linotype" w:hAnsi="Palatino Linotype"/>
          <w:lang w:val="es-ES"/>
        </w:rPr>
        <w:t xml:space="preserve">esa razón, durante los meses de marzo, abril, mayo, junio y julio del año pasado, el Órgano Garante recurrió a la suspensión de plazos para la substanciación de los procedimientos establecidos en la Ley de Transparencia y Acceso a la </w:t>
      </w:r>
      <w:r w:rsidRPr="00DF3BC0">
        <w:rPr>
          <w:rFonts w:ascii="Palatino Linotype" w:hAnsi="Palatino Linotype"/>
          <w:lang w:val="es-ES"/>
        </w:rPr>
        <w:lastRenderedPageBreak/>
        <w:t>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D7E268B" w14:textId="77777777" w:rsidR="005F1BAD" w:rsidRPr="00DF3BC0"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23427DA6" w14:textId="765E16D3" w:rsidR="005F1BAD" w:rsidRPr="00DF3BC0"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eastAsia="Calibri" w:hAnsi="Palatino Linotype" w:cs="Arial"/>
          <w:color w:val="000000" w:themeColor="text1"/>
        </w:rPr>
        <w:t xml:space="preserve">Luego, </w:t>
      </w:r>
      <w:r w:rsidRPr="00DF3BC0">
        <w:rPr>
          <w:rFonts w:ascii="Palatino Linotype" w:hAnsi="Palatino Linotype"/>
          <w:lang w:val="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D31FF29" w14:textId="77777777" w:rsidR="005F1BAD" w:rsidRPr="00DF3BC0"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7C3ECAF4" w14:textId="2EDAC676" w:rsidR="005F1BAD" w:rsidRPr="00DF3BC0"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eastAsia="Calibri" w:hAnsi="Palatino Linotype" w:cs="Arial"/>
          <w:color w:val="000000" w:themeColor="text1"/>
        </w:rPr>
        <w:t xml:space="preserve">Sin </w:t>
      </w:r>
      <w:r w:rsidRPr="00DF3BC0">
        <w:rPr>
          <w:rFonts w:ascii="Palatino Linotype" w:hAnsi="Palatino Linotype"/>
          <w:lang w:val="es-ES"/>
        </w:rPr>
        <w:t xml:space="preserve">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w:t>
      </w:r>
      <w:r w:rsidRPr="00DF3BC0">
        <w:rPr>
          <w:rFonts w:ascii="Palatino Linotype" w:hAnsi="Palatino Linotype"/>
          <w:lang w:val="es-ES"/>
        </w:rPr>
        <w:lastRenderedPageBreak/>
        <w:t>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9027E14" w14:textId="77777777" w:rsidR="005F1BAD" w:rsidRPr="00DF3BC0"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F983C88" w14:textId="3C1BF88F" w:rsidR="005F1BAD" w:rsidRPr="00DF3BC0"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eastAsia="Calibri" w:hAnsi="Palatino Linotype" w:cs="Arial"/>
          <w:color w:val="000000" w:themeColor="text1"/>
        </w:rPr>
        <w:t xml:space="preserve">El </w:t>
      </w:r>
      <w:r w:rsidRPr="00DF3BC0">
        <w:rPr>
          <w:rFonts w:ascii="Palatino Linotype" w:hAnsi="Palatino Linotype"/>
          <w:lang w:val="es-ES"/>
        </w:rPr>
        <w:t xml:space="preserve">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w:t>
      </w:r>
      <w:proofErr w:type="spellStart"/>
      <w:r w:rsidRPr="00DF3BC0">
        <w:rPr>
          <w:rFonts w:ascii="Palatino Linotype" w:hAnsi="Palatino Linotype"/>
          <w:lang w:val="es-ES"/>
        </w:rPr>
        <w:t>COVID</w:t>
      </w:r>
      <w:proofErr w:type="spellEnd"/>
      <w:r w:rsidRPr="00DF3BC0">
        <w:rPr>
          <w:rFonts w:ascii="Palatino Linotype" w:hAnsi="Palatino Linotype"/>
          <w:lang w:val="es-ES"/>
        </w:rPr>
        <w:t>-19,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2DC5BF68" w14:textId="77777777" w:rsidR="005F1BAD" w:rsidRPr="00DF3BC0"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42014C05" w14:textId="448A9435" w:rsidR="005F1BAD" w:rsidRPr="00DF3BC0"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eastAsia="Calibri" w:hAnsi="Palatino Linotype" w:cs="Arial"/>
          <w:color w:val="000000" w:themeColor="text1"/>
        </w:rPr>
        <w:t xml:space="preserve">El </w:t>
      </w:r>
      <w:r w:rsidRPr="00DF3BC0">
        <w:rPr>
          <w:rFonts w:ascii="Palatino Linotype" w:hAnsi="Palatino Linotype"/>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w:t>
      </w:r>
      <w:proofErr w:type="spellStart"/>
      <w:r w:rsidRPr="00DF3BC0">
        <w:rPr>
          <w:rFonts w:ascii="Palatino Linotype" w:hAnsi="Palatino Linotype"/>
          <w:lang w:val="es-ES"/>
        </w:rPr>
        <w:t>IPOMEX</w:t>
      </w:r>
      <w:proofErr w:type="spellEnd"/>
      <w:r w:rsidRPr="00DF3BC0">
        <w:rPr>
          <w:rFonts w:ascii="Palatino Linotype" w:hAnsi="Palatino Linotype"/>
          <w:lang w:val="es-ES"/>
        </w:rPr>
        <w:t>), Sistema de Acceso a la Información Mexiquense (</w:t>
      </w:r>
      <w:proofErr w:type="spellStart"/>
      <w:r w:rsidRPr="00DF3BC0">
        <w:rPr>
          <w:rFonts w:ascii="Palatino Linotype" w:hAnsi="Palatino Linotype"/>
          <w:lang w:val="es-ES"/>
        </w:rPr>
        <w:t>SAIMEX</w:t>
      </w:r>
      <w:proofErr w:type="spellEnd"/>
      <w:r w:rsidRPr="00DF3BC0">
        <w:rPr>
          <w:rFonts w:ascii="Palatino Linotype" w:hAnsi="Palatino Linotype"/>
          <w:lang w:val="es-ES"/>
        </w:rPr>
        <w:t>) y el Sistema de Acceso, Rectificación, Cancelación y oposición del Estado de México (</w:t>
      </w:r>
      <w:proofErr w:type="spellStart"/>
      <w:r w:rsidRPr="00DF3BC0">
        <w:rPr>
          <w:rFonts w:ascii="Palatino Linotype" w:hAnsi="Palatino Linotype"/>
          <w:lang w:val="es-ES"/>
        </w:rPr>
        <w:t>SARCOEM</w:t>
      </w:r>
      <w:proofErr w:type="spellEnd"/>
      <w:r w:rsidRPr="00DF3BC0">
        <w:rPr>
          <w:rFonts w:ascii="Palatino Linotype" w:hAnsi="Palatino Linotype"/>
          <w:lang w:val="es-ES"/>
        </w:rPr>
        <w:t xml:space="preserve">). Lo que </w:t>
      </w:r>
      <w:r w:rsidRPr="00DF3BC0">
        <w:rPr>
          <w:rFonts w:ascii="Palatino Linotype" w:hAnsi="Palatino Linotype"/>
          <w:lang w:val="es-ES"/>
        </w:rPr>
        <w:lastRenderedPageBreak/>
        <w:t>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B477A4D" w14:textId="77777777" w:rsidR="005F1BAD" w:rsidRPr="00DF3BC0"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212AE32C" w14:textId="609C252E" w:rsidR="005F1BAD" w:rsidRPr="00DF3BC0"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eastAsia="Calibri" w:hAnsi="Palatino Linotype" w:cs="Arial"/>
          <w:color w:val="000000" w:themeColor="text1"/>
        </w:rPr>
        <w:t xml:space="preserve">En </w:t>
      </w:r>
      <w:r w:rsidRPr="00DF3BC0">
        <w:rPr>
          <w:rFonts w:ascii="Palatino Linotype" w:hAnsi="Palatino Linotype"/>
          <w:lang w:val="es-ES"/>
        </w:rPr>
        <w:t>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23C3FAC" w14:textId="77777777" w:rsidR="005F1BAD" w:rsidRPr="00DF3BC0"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1205BB38" w14:textId="6E6490A9" w:rsidR="005F1BAD" w:rsidRPr="00DF3BC0"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eastAsia="Calibri" w:hAnsi="Palatino Linotype" w:cs="Arial"/>
          <w:color w:val="000000" w:themeColor="text1"/>
        </w:rPr>
        <w:t xml:space="preserve">Si </w:t>
      </w:r>
      <w:r w:rsidRPr="00DF3BC0">
        <w:rPr>
          <w:rFonts w:ascii="Palatino Linotype" w:hAnsi="Palatino Linotype"/>
          <w:lang w:val="es-ES"/>
        </w:rPr>
        <w:t xml:space="preserve">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w:t>
      </w:r>
      <w:r w:rsidRPr="00DF3BC0">
        <w:rPr>
          <w:rFonts w:ascii="Palatino Linotype" w:hAnsi="Palatino Linotype"/>
          <w:lang w:val="es-ES"/>
        </w:rPr>
        <w:lastRenderedPageBreak/>
        <w:t>la responsabilidad en la función pública y el mejor desempeño de nuestras labores, pero sobre todo para orientar a la población en el ejercicio de sus derechos y en la toma de decisiones que pueden tener enorme trascendencia en su proyecto de vida.</w:t>
      </w:r>
    </w:p>
    <w:p w14:paraId="32ABC210" w14:textId="77777777" w:rsidR="005F1BAD" w:rsidRPr="00DF3BC0"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FF4F52A" w14:textId="2939B1A8" w:rsidR="005F1BAD" w:rsidRPr="00DF3BC0"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eastAsia="Calibri" w:hAnsi="Palatino Linotype" w:cs="Arial"/>
          <w:color w:val="000000" w:themeColor="text1"/>
        </w:rPr>
        <w:t xml:space="preserve">Por </w:t>
      </w:r>
      <w:r w:rsidRPr="00DF3BC0">
        <w:rPr>
          <w:rFonts w:ascii="Palatino Linotype" w:hAnsi="Palatino Linotype"/>
          <w:lang w:val="es-ES"/>
        </w:rPr>
        <w:t>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25614E1A" w14:textId="77777777" w:rsidR="005F1BAD" w:rsidRPr="00DF3BC0"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1DFC48AA" w14:textId="7972C28B" w:rsidR="005F1BAD" w:rsidRPr="00DF3BC0"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el dos mil veinte y en lo que va del dos mil veintiuno, ejercieron y siguen ejerciendo a pesar de las suspensiones de actividades, se adoptan medidas para asegurar que esa información se encuentre disponible para atender </w:t>
      </w:r>
      <w:r w:rsidRPr="00DF3BC0">
        <w:rPr>
          <w:rFonts w:ascii="Palatino Linotype" w:hAnsi="Palatino Linotype"/>
          <w:lang w:val="es-ES"/>
        </w:rPr>
        <w:lastRenderedPageBreak/>
        <w:t>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29E3F57" w14:textId="10D8E148" w:rsidR="00103662" w:rsidRPr="00DF3BC0"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6B474485" w14:textId="73FAE94E" w:rsidR="00103662" w:rsidRPr="00DF3BC0" w:rsidRDefault="00103662" w:rsidP="00103662">
      <w:pPr>
        <w:pStyle w:val="Prrafodelista"/>
        <w:tabs>
          <w:tab w:val="left" w:pos="426"/>
        </w:tabs>
        <w:spacing w:line="360" w:lineRule="auto"/>
        <w:ind w:left="0"/>
        <w:jc w:val="both"/>
        <w:outlineLvl w:val="2"/>
        <w:rPr>
          <w:rFonts w:ascii="Palatino Linotype" w:hAnsi="Palatino Linotype"/>
          <w:b/>
          <w:bCs/>
          <w:color w:val="000000" w:themeColor="text1"/>
        </w:rPr>
      </w:pPr>
      <w:bookmarkStart w:id="14" w:name="_Toc69411759"/>
      <w:r w:rsidRPr="00DF3BC0">
        <w:rPr>
          <w:rFonts w:ascii="Palatino Linotype" w:hAnsi="Palatino Linotype"/>
          <w:b/>
          <w:bCs/>
          <w:color w:val="000000" w:themeColor="text1"/>
        </w:rPr>
        <w:t>II. Del deber de formular la solicitud de información, así como su impugnación siguiendo los principios de respeto y de manera pacífica.</w:t>
      </w:r>
      <w:bookmarkEnd w:id="14"/>
    </w:p>
    <w:p w14:paraId="6C37C9C9" w14:textId="77777777" w:rsidR="00103662" w:rsidRPr="00DF3BC0"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55C11E89" w14:textId="03E35438" w:rsidR="00103662" w:rsidRPr="00DF3BC0" w:rsidRDefault="00103662"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hAnsi="Palatino Linotype"/>
          <w:lang w:val="es-ES"/>
        </w:rPr>
        <w:t xml:space="preserve">Por otro lado, resulta </w:t>
      </w:r>
      <w:r w:rsidRPr="00DF3BC0">
        <w:rPr>
          <w:rFonts w:ascii="Palatino Linotype" w:hAnsi="Palatino Linotype"/>
        </w:rPr>
        <w:t>necesario manifestar que tanto el derecho de acceso a la información pública y el derecho de petición consagrados respectivamente en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6C6A7292" w14:textId="77777777" w:rsidR="00103662" w:rsidRPr="00DF3BC0"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32D1FD3" w14:textId="190D96A5" w:rsidR="00103662" w:rsidRPr="00DF3BC0" w:rsidRDefault="00103662"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hAnsi="Palatino Linotype"/>
          <w:lang w:val="es-ES"/>
        </w:rPr>
        <w:lastRenderedPageBreak/>
        <w:t xml:space="preserve">Así </w:t>
      </w:r>
      <w:r w:rsidRPr="00DF3BC0">
        <w:rPr>
          <w:rFonts w:ascii="Palatino Linotype" w:hAnsi="Palatino Linotype" w:cs="Arial"/>
          <w:lang w:val="es-MX"/>
        </w:rPr>
        <w:t xml:space="preserve">las cosas, </w:t>
      </w:r>
      <w:r w:rsidRPr="00DF3BC0">
        <w:rPr>
          <w:rFonts w:ascii="Palatino Linotype" w:hAnsi="Palatino Linotype" w:cs="Arial"/>
        </w:rPr>
        <w:t>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los principios de respeto y en forma pacífica.</w:t>
      </w:r>
    </w:p>
    <w:p w14:paraId="64E8BDAB" w14:textId="77777777" w:rsidR="00103662" w:rsidRPr="00DF3BC0"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0200688" w14:textId="533E8A8B" w:rsidR="00103662" w:rsidRPr="00DF3BC0" w:rsidRDefault="00103662"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hAnsi="Palatino Linotype"/>
          <w:lang w:val="es-ES"/>
        </w:rPr>
        <w:t xml:space="preserve">Por </w:t>
      </w:r>
      <w:r w:rsidRPr="00DF3BC0">
        <w:rPr>
          <w:rFonts w:ascii="Palatino Linotype" w:hAnsi="Palatino Linotype"/>
          <w:sz w:val="22"/>
          <w:szCs w:val="18"/>
        </w:rPr>
        <w:t xml:space="preserve">lo </w:t>
      </w:r>
      <w:r w:rsidRPr="00DF3BC0">
        <w:rPr>
          <w:rFonts w:ascii="Palatino Linotype" w:hAnsi="Palatino Linotype" w:cs="Arial"/>
          <w:szCs w:val="23"/>
        </w:rPr>
        <w:t xml:space="preserve">anterior, </w:t>
      </w:r>
      <w:r w:rsidRPr="00DF3BC0">
        <w:rPr>
          <w:rFonts w:ascii="Palatino Linotype" w:hAnsi="Palatino Linotype" w:cs="Arial"/>
        </w:rPr>
        <w:t>el derecho de acceso a la información pública, la solicitud y en su caso, la impugnación, deben ejercerse de manera pacífica y respetuosa, absteniéndose la solicitante de proferir ofensas o recurrir a la violencia o amenazas para intimidar a la autoridad.</w:t>
      </w:r>
    </w:p>
    <w:p w14:paraId="43AE37C4" w14:textId="77777777" w:rsidR="00103662" w:rsidRPr="00DF3BC0"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569159F4" w14:textId="3E68A748" w:rsidR="00103662" w:rsidRPr="00DF3BC0" w:rsidRDefault="00103662"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hAnsi="Palatino Linotype"/>
          <w:lang w:val="es-ES"/>
        </w:rPr>
        <w:t xml:space="preserve">En </w:t>
      </w:r>
      <w:r w:rsidRPr="00DF3BC0">
        <w:rPr>
          <w:rFonts w:ascii="Palatino Linotype" w:hAnsi="Palatino Linotype" w:cs="Arial"/>
          <w:lang w:val="es-MX"/>
        </w:rPr>
        <w:t>esa tesitura, sirve de apoyo la Tesis Aislada emitida por el Tercer Tribunal en materia Civil del Primer Circuito, misma que se anexa a continuación:</w:t>
      </w:r>
    </w:p>
    <w:p w14:paraId="099877AA" w14:textId="31054135" w:rsidR="00103662" w:rsidRPr="00DF3BC0"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3E31FCEF" w14:textId="77777777" w:rsidR="00103662" w:rsidRPr="00DF3BC0" w:rsidRDefault="00103662" w:rsidP="00103662">
      <w:pPr>
        <w:pStyle w:val="Sinespaciado"/>
        <w:spacing w:line="276" w:lineRule="auto"/>
        <w:ind w:left="567" w:right="567"/>
        <w:jc w:val="both"/>
        <w:rPr>
          <w:rFonts w:ascii="Palatino Linotype" w:hAnsi="Palatino Linotype"/>
          <w:i/>
          <w:sz w:val="22"/>
        </w:rPr>
      </w:pPr>
      <w:r w:rsidRPr="00DF3BC0">
        <w:rPr>
          <w:rFonts w:ascii="Palatino Linotype" w:hAnsi="Palatino Linotype"/>
          <w:b/>
          <w:i/>
          <w:sz w:val="22"/>
        </w:rPr>
        <w:t xml:space="preserve">DERECHO A LA INFORMACIÓN. NO DEBE REBASAR LOS LÍMITES PREVISTOS POR LOS ARTÍCULOS </w:t>
      </w:r>
      <w:proofErr w:type="spellStart"/>
      <w:r w:rsidRPr="00DF3BC0">
        <w:rPr>
          <w:rFonts w:ascii="Palatino Linotype" w:hAnsi="Palatino Linotype"/>
          <w:b/>
          <w:i/>
          <w:sz w:val="22"/>
        </w:rPr>
        <w:t>6o</w:t>
      </w:r>
      <w:proofErr w:type="spellEnd"/>
      <w:r w:rsidRPr="00DF3BC0">
        <w:rPr>
          <w:rFonts w:ascii="Palatino Linotype" w:hAnsi="Palatino Linotype"/>
          <w:b/>
          <w:i/>
          <w:sz w:val="22"/>
        </w:rPr>
        <w:t xml:space="preserve">., </w:t>
      </w:r>
      <w:proofErr w:type="spellStart"/>
      <w:r w:rsidRPr="00DF3BC0">
        <w:rPr>
          <w:rFonts w:ascii="Palatino Linotype" w:hAnsi="Palatino Linotype"/>
          <w:b/>
          <w:i/>
          <w:sz w:val="22"/>
        </w:rPr>
        <w:t>7o</w:t>
      </w:r>
      <w:proofErr w:type="spellEnd"/>
      <w:r w:rsidRPr="00DF3BC0">
        <w:rPr>
          <w:rFonts w:ascii="Palatino Linotype" w:hAnsi="Palatino Linotype"/>
          <w:b/>
          <w:i/>
          <w:sz w:val="22"/>
        </w:rPr>
        <w:t>. Y 24 CONSTITUCIONALES. “</w:t>
      </w:r>
      <w:r w:rsidRPr="00DF3BC0">
        <w:rPr>
          <w:rFonts w:ascii="Palatino Linotype" w:hAnsi="Palatino Linotype"/>
          <w:i/>
          <w:sz w:val="22"/>
        </w:rPr>
        <w:t xml:space="preserve">El derecho a la información tiene como límites el decoro, el honor, el respeto, la circunspección, la honestidad, el recato, la honra y la estimación, pues el artículo </w:t>
      </w:r>
      <w:proofErr w:type="spellStart"/>
      <w:r w:rsidRPr="00DF3BC0">
        <w:rPr>
          <w:rFonts w:ascii="Palatino Linotype" w:hAnsi="Palatino Linotype"/>
          <w:i/>
          <w:sz w:val="22"/>
        </w:rPr>
        <w:t>6o</w:t>
      </w:r>
      <w:proofErr w:type="spellEnd"/>
      <w:r w:rsidRPr="00DF3BC0">
        <w:rPr>
          <w:rFonts w:ascii="Palatino Linotype" w:hAnsi="Palatino Linotype"/>
          <w:i/>
          <w:sz w:val="22"/>
        </w:rPr>
        <w:t xml:space="preserve">.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w:t>
      </w:r>
      <w:proofErr w:type="spellStart"/>
      <w:r w:rsidRPr="00DF3BC0">
        <w:rPr>
          <w:rFonts w:ascii="Palatino Linotype" w:hAnsi="Palatino Linotype"/>
          <w:i/>
          <w:sz w:val="22"/>
        </w:rPr>
        <w:t>7o</w:t>
      </w:r>
      <w:proofErr w:type="spellEnd"/>
      <w:r w:rsidRPr="00DF3BC0">
        <w:rPr>
          <w:rFonts w:ascii="Palatino Linotype" w:hAnsi="Palatino Linotype"/>
          <w:i/>
          <w:sz w:val="22"/>
        </w:rPr>
        <w:t xml:space="preserve">. y 24 de la propia Carta Fundamental se refieren a aspectos concretos del ejercicio del derecho a manifestar libremente las ideas. El primero, porque declara inviolable la </w:t>
      </w:r>
      <w:r w:rsidRPr="00DF3BC0">
        <w:rPr>
          <w:rFonts w:ascii="Palatino Linotype" w:hAnsi="Palatino Linotype"/>
          <w:i/>
          <w:sz w:val="22"/>
        </w:rPr>
        <w:lastRenderedPageBreak/>
        <w:t xml:space="preserve">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w:t>
      </w:r>
      <w:proofErr w:type="spellStart"/>
      <w:r w:rsidRPr="00DF3BC0">
        <w:rPr>
          <w:rFonts w:ascii="Palatino Linotype" w:hAnsi="Palatino Linotype"/>
          <w:i/>
          <w:sz w:val="22"/>
        </w:rPr>
        <w:t>6o</w:t>
      </w:r>
      <w:proofErr w:type="spellEnd"/>
      <w:r w:rsidRPr="00DF3BC0">
        <w:rPr>
          <w:rFonts w:ascii="Palatino Linotype" w:hAnsi="Palatino Linotype"/>
          <w:i/>
          <w:sz w:val="22"/>
        </w:rPr>
        <w:t xml:space="preserve">.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w:t>
      </w:r>
      <w:proofErr w:type="spellStart"/>
      <w:r w:rsidRPr="00DF3BC0">
        <w:rPr>
          <w:rFonts w:ascii="Palatino Linotype" w:hAnsi="Palatino Linotype"/>
          <w:i/>
          <w:sz w:val="22"/>
        </w:rPr>
        <w:t>6o</w:t>
      </w:r>
      <w:proofErr w:type="spellEnd"/>
      <w:r w:rsidRPr="00DF3BC0">
        <w:rPr>
          <w:rFonts w:ascii="Palatino Linotype" w:hAnsi="Palatino Linotype"/>
          <w:i/>
          <w:sz w:val="22"/>
        </w:rPr>
        <w:t xml:space="preserve">.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w:t>
      </w:r>
      <w:r w:rsidRPr="00DF3BC0">
        <w:rPr>
          <w:rFonts w:ascii="Palatino Linotype" w:hAnsi="Palatino Linotype"/>
          <w:i/>
          <w:sz w:val="22"/>
        </w:rPr>
        <w:lastRenderedPageBreak/>
        <w:t xml:space="preserve">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w:t>
      </w:r>
      <w:proofErr w:type="spellStart"/>
      <w:r w:rsidRPr="00DF3BC0">
        <w:rPr>
          <w:rFonts w:ascii="Palatino Linotype" w:hAnsi="Palatino Linotype"/>
          <w:i/>
          <w:sz w:val="22"/>
        </w:rPr>
        <w:t>6o</w:t>
      </w:r>
      <w:proofErr w:type="spellEnd"/>
      <w:r w:rsidRPr="00DF3BC0">
        <w:rPr>
          <w:rFonts w:ascii="Palatino Linotype" w:hAnsi="Palatino Linotype"/>
          <w:i/>
          <w:sz w:val="22"/>
        </w:rPr>
        <w:t xml:space="preserve">.,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w:t>
      </w:r>
      <w:proofErr w:type="spellStart"/>
      <w:r w:rsidRPr="00DF3BC0">
        <w:rPr>
          <w:rFonts w:ascii="Palatino Linotype" w:hAnsi="Palatino Linotype"/>
          <w:i/>
          <w:sz w:val="22"/>
        </w:rPr>
        <w:t>6o</w:t>
      </w:r>
      <w:proofErr w:type="spellEnd"/>
      <w:r w:rsidRPr="00DF3BC0">
        <w:rPr>
          <w:rFonts w:ascii="Palatino Linotype" w:hAnsi="Palatino Linotype"/>
          <w:i/>
          <w:sz w:val="22"/>
        </w:rPr>
        <w:t>.,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44D78A48" w14:textId="77777777" w:rsidR="00103662" w:rsidRPr="00DF3BC0"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462C348A" w14:textId="1DE061CE" w:rsidR="00103662" w:rsidRPr="00DF3BC0" w:rsidRDefault="00103662"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hAnsi="Palatino Linotype"/>
          <w:lang w:val="es-ES"/>
        </w:rPr>
        <w:t xml:space="preserve">En </w:t>
      </w:r>
      <w:r w:rsidRPr="00DF3BC0">
        <w:rPr>
          <w:rFonts w:ascii="Palatino Linotype" w:eastAsia="Times New Roman" w:hAnsi="Palatino Linotype" w:cs="Arial"/>
          <w:lang w:val="es-ES" w:eastAsia="es-MX"/>
        </w:rPr>
        <w:t xml:space="preserve">el presente </w:t>
      </w:r>
      <w:r w:rsidRPr="00DF3BC0">
        <w:rPr>
          <w:rFonts w:ascii="Palatino Linotype" w:hAnsi="Palatino Linotype" w:cs="Arial"/>
          <w:szCs w:val="23"/>
        </w:rPr>
        <w:t xml:space="preserve">asunto, esta Ponencia </w:t>
      </w:r>
      <w:proofErr w:type="spellStart"/>
      <w:r w:rsidRPr="00DF3BC0">
        <w:rPr>
          <w:rFonts w:ascii="Palatino Linotype" w:hAnsi="Palatino Linotype" w:cs="Arial"/>
          <w:szCs w:val="23"/>
        </w:rPr>
        <w:t>Resolutora</w:t>
      </w:r>
      <w:proofErr w:type="spellEnd"/>
      <w:r w:rsidRPr="00DF3BC0">
        <w:rPr>
          <w:rFonts w:ascii="Palatino Linotype" w:hAnsi="Palatino Linotype" w:cs="Arial"/>
          <w:szCs w:val="23"/>
        </w:rPr>
        <w:t xml:space="preserve"> advierte que el </w:t>
      </w:r>
      <w:r w:rsidRPr="00DF3BC0">
        <w:rPr>
          <w:rFonts w:ascii="Palatino Linotype" w:hAnsi="Palatino Linotype" w:cs="Arial"/>
          <w:i/>
          <w:iCs/>
          <w:szCs w:val="23"/>
        </w:rPr>
        <w:t>Acto Impugnado</w:t>
      </w:r>
      <w:r w:rsidRPr="00DF3BC0">
        <w:rPr>
          <w:rFonts w:ascii="Palatino Linotype" w:hAnsi="Palatino Linotype" w:cs="Arial"/>
          <w:szCs w:val="23"/>
        </w:rPr>
        <w:t xml:space="preserve"> señalado en el recurso de revisión fue manifestado de manera ofensiva e irrespetuosa al referir lo siguiente:</w:t>
      </w:r>
    </w:p>
    <w:p w14:paraId="023B8E1B" w14:textId="4414E6C4" w:rsidR="00103662" w:rsidRPr="00DF3BC0"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70E5B941" w14:textId="6F0EB9EF" w:rsidR="00103662" w:rsidRPr="00DF3BC0" w:rsidRDefault="00103662" w:rsidP="00103662">
      <w:pPr>
        <w:pStyle w:val="Prrafodelista"/>
        <w:tabs>
          <w:tab w:val="left" w:pos="426"/>
        </w:tabs>
        <w:spacing w:line="276" w:lineRule="auto"/>
        <w:ind w:left="567" w:right="567"/>
        <w:jc w:val="both"/>
        <w:rPr>
          <w:rFonts w:ascii="Palatino Linotype" w:hAnsi="Palatino Linotype"/>
          <w:color w:val="000000" w:themeColor="text1"/>
          <w:sz w:val="22"/>
          <w:szCs w:val="22"/>
        </w:rPr>
      </w:pPr>
      <w:r w:rsidRPr="00DF3BC0">
        <w:rPr>
          <w:rFonts w:ascii="Palatino Linotype" w:hAnsi="Palatino Linotype"/>
          <w:i/>
          <w:iCs/>
          <w:color w:val="000000" w:themeColor="text1"/>
          <w:sz w:val="22"/>
          <w:szCs w:val="22"/>
        </w:rPr>
        <w:lastRenderedPageBreak/>
        <w:t>“</w:t>
      </w:r>
      <w:r w:rsidRPr="00DF3BC0">
        <w:rPr>
          <w:rFonts w:ascii="Palatino Linotype" w:hAnsi="Palatino Linotype"/>
          <w:b/>
          <w:bCs/>
          <w:i/>
          <w:iCs/>
          <w:color w:val="000000" w:themeColor="text1"/>
          <w:sz w:val="22"/>
          <w:szCs w:val="22"/>
        </w:rPr>
        <w:t>Es tanto el nivel de corrupción e ignorantes en el municipio que apuesto que ni ellos mismos entendieron su respuesta</w:t>
      </w:r>
      <w:r w:rsidRPr="00DF3BC0">
        <w:rPr>
          <w:rFonts w:ascii="Palatino Linotype" w:hAnsi="Palatino Linotype"/>
          <w:i/>
          <w:iCs/>
          <w:color w:val="000000" w:themeColor="text1"/>
          <w:sz w:val="22"/>
          <w:szCs w:val="22"/>
        </w:rPr>
        <w:t>. Lo cual impugno su respuesta por no atender concretamente lo solicitado.”</w:t>
      </w:r>
      <w:r w:rsidRPr="00DF3BC0">
        <w:rPr>
          <w:rFonts w:ascii="Palatino Linotype" w:hAnsi="Palatino Linotype"/>
          <w:color w:val="000000" w:themeColor="text1"/>
          <w:sz w:val="22"/>
          <w:szCs w:val="22"/>
        </w:rPr>
        <w:t xml:space="preserve"> (Sic.)</w:t>
      </w:r>
    </w:p>
    <w:p w14:paraId="13C9D7C8" w14:textId="77777777" w:rsidR="00103662" w:rsidRPr="00DF3BC0"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5C18B103" w14:textId="31A7C7FA" w:rsidR="00103662" w:rsidRPr="00DF3BC0" w:rsidRDefault="00103662"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hAnsi="Palatino Linotype"/>
          <w:lang w:val="es-ES"/>
        </w:rPr>
        <w:t xml:space="preserve">Por </w:t>
      </w:r>
      <w:r w:rsidRPr="00DF3BC0">
        <w:rPr>
          <w:rFonts w:ascii="Palatino Linotype" w:hAnsi="Palatino Linotype" w:cs="Arial"/>
          <w:lang w:val="es-MX"/>
        </w:rPr>
        <w:t xml:space="preserve">lo que en el caso concreto que nos ocupa, la forma en que se planteó el acto impugnado es evidente que no se redactó con respeto a los servidores públicos del </w:t>
      </w:r>
      <w:r w:rsidRPr="00DF3BC0">
        <w:rPr>
          <w:rFonts w:ascii="Palatino Linotype" w:hAnsi="Palatino Linotype" w:cs="Arial"/>
          <w:szCs w:val="23"/>
        </w:rPr>
        <w:t xml:space="preserve">Ayuntamiento de Chicoloapan, </w:t>
      </w:r>
      <w:r w:rsidRPr="00DF3BC0">
        <w:rPr>
          <w:rFonts w:ascii="Palatino Linotype" w:hAnsi="Palatino Linotype" w:cs="Arial"/>
          <w:lang w:val="es-MX"/>
        </w:rPr>
        <w:t xml:space="preserve">razón por la cual es </w:t>
      </w:r>
      <w:r w:rsidRPr="00DF3BC0">
        <w:rPr>
          <w:rFonts w:ascii="Palatino Linotype" w:hAnsi="Palatino Linotype"/>
          <w:lang w:val="es-MX" w:eastAsia="en-US"/>
        </w:rPr>
        <w:t>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sin necesidad alguna de proferir injurias hacia las autoridades.</w:t>
      </w:r>
    </w:p>
    <w:p w14:paraId="15E6514B" w14:textId="77777777" w:rsidR="00103662" w:rsidRPr="00DF3BC0"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3D3343FD" w14:textId="68615CD6" w:rsidR="00103662" w:rsidRPr="00DF3BC0" w:rsidRDefault="00103662"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hAnsi="Palatino Linotype"/>
          <w:lang w:val="es-ES"/>
        </w:rPr>
        <w:t xml:space="preserve">Sustenta </w:t>
      </w:r>
      <w:r w:rsidRPr="00DF3BC0">
        <w:rPr>
          <w:rFonts w:ascii="Palatino Linotype" w:hAnsi="Palatino Linotype"/>
          <w:lang w:val="es-MX" w:eastAsia="en-US"/>
        </w:rPr>
        <w:t>lo anterior la Jurisprudencia 2003302 emitida por la Suprema Corte de Justicia de la Nación, la cual refiere lo siguiente:</w:t>
      </w:r>
    </w:p>
    <w:p w14:paraId="2CD24039" w14:textId="66F96943" w:rsidR="00103662" w:rsidRPr="00DF3BC0"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2B38E145" w14:textId="77777777" w:rsidR="00103662" w:rsidRPr="00DF3BC0" w:rsidRDefault="00103662" w:rsidP="00103662">
      <w:pPr>
        <w:pStyle w:val="Sinespaciado"/>
        <w:spacing w:line="276" w:lineRule="auto"/>
        <w:ind w:left="567" w:right="567"/>
        <w:jc w:val="both"/>
        <w:rPr>
          <w:rFonts w:ascii="Palatino Linotype" w:hAnsi="Palatino Linotype"/>
          <w:i/>
          <w:sz w:val="22"/>
          <w:lang w:val="es-MX"/>
        </w:rPr>
      </w:pPr>
      <w:r w:rsidRPr="00DF3BC0">
        <w:rPr>
          <w:rFonts w:ascii="Palatino Linotype" w:hAnsi="Palatino Linotype"/>
          <w:b/>
          <w:i/>
          <w:sz w:val="22"/>
          <w:lang w:val="es-MX"/>
        </w:rPr>
        <w:t>LIBERTAD DE EXPRESIÓN. LA CONSTITUCIÓN NO RECONOCE EL DERECHO AL INSULTO. “</w:t>
      </w:r>
      <w:r w:rsidRPr="00DF3BC0">
        <w:rPr>
          <w:rFonts w:ascii="Palatino Linotype" w:hAnsi="Palatino Linotype"/>
          <w:i/>
          <w:sz w:val="22"/>
          <w:lang w:val="es-MX"/>
        </w:rPr>
        <w:t xml:space="preserve">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w:t>
      </w:r>
      <w:r w:rsidRPr="00DF3BC0">
        <w:rPr>
          <w:rFonts w:ascii="Palatino Linotype" w:hAnsi="Palatino Linotype"/>
          <w:i/>
          <w:sz w:val="22"/>
          <w:lang w:val="es-MX"/>
        </w:rPr>
        <w:lastRenderedPageBreak/>
        <w:t>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14:paraId="3608FEDE" w14:textId="77777777" w:rsidR="00103662" w:rsidRPr="00DF3BC0"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56B37F0B" w14:textId="20DA59CD" w:rsidR="00103662" w:rsidRPr="00DF3BC0" w:rsidRDefault="00103662"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DF3BC0">
        <w:rPr>
          <w:rFonts w:ascii="Palatino Linotype" w:hAnsi="Palatino Linotype"/>
          <w:lang w:val="es-ES"/>
        </w:rPr>
        <w:t xml:space="preserve">En atención de lo anterior, esta Ponencia </w:t>
      </w:r>
      <w:proofErr w:type="spellStart"/>
      <w:r w:rsidRPr="00DF3BC0">
        <w:rPr>
          <w:rFonts w:ascii="Palatino Linotype" w:hAnsi="Palatino Linotype"/>
          <w:lang w:val="es-ES"/>
        </w:rPr>
        <w:t>Resolutora</w:t>
      </w:r>
      <w:proofErr w:type="spellEnd"/>
      <w:r w:rsidRPr="00DF3BC0">
        <w:rPr>
          <w:rFonts w:ascii="Palatino Linotype" w:hAnsi="Palatino Linotype"/>
          <w:lang w:val="es-ES"/>
        </w:rPr>
        <w:t xml:space="preserve"> exhorta atentamente al </w:t>
      </w:r>
      <w:r w:rsidRPr="00DF3BC0">
        <w:rPr>
          <w:rFonts w:ascii="Palatino Linotype" w:hAnsi="Palatino Linotype"/>
          <w:b/>
          <w:bCs/>
          <w:lang w:val="es-ES"/>
        </w:rPr>
        <w:t>RECURRENTE</w:t>
      </w:r>
      <w:r w:rsidRPr="00DF3BC0">
        <w:rPr>
          <w:rFonts w:ascii="Palatino Linotype" w:hAnsi="Palatino Linotype"/>
          <w:lang w:val="es-ES"/>
        </w:rPr>
        <w:t xml:space="preserve"> a que en futuras solicitudes de acceso a la información y</w:t>
      </w:r>
      <w:r w:rsidR="00A01B7D" w:rsidRPr="00DF3BC0">
        <w:rPr>
          <w:rFonts w:ascii="Palatino Linotype" w:hAnsi="Palatino Linotype"/>
          <w:lang w:val="es-ES"/>
        </w:rPr>
        <w:t>, de ser el caso,</w:t>
      </w:r>
      <w:r w:rsidRPr="00DF3BC0">
        <w:rPr>
          <w:rFonts w:ascii="Palatino Linotype" w:hAnsi="Palatino Linotype"/>
          <w:lang w:val="es-ES"/>
        </w:rPr>
        <w:t xml:space="preserve"> recursos de </w:t>
      </w:r>
      <w:r w:rsidR="00A01B7D" w:rsidRPr="00DF3BC0">
        <w:rPr>
          <w:rFonts w:ascii="Palatino Linotype" w:hAnsi="Palatino Linotype"/>
          <w:lang w:val="es-ES"/>
        </w:rPr>
        <w:t>revisión, se conduzca con respeto y decoro, pues la proliferación de ofensas en contra de los servidores públicos de determinados Sujetos Obligados, en nada abonan en el ejercicio de transparencia y acceso a la información pública; al contrario, entorpecen la identificación de la información que precisa y, para el caso de este instituto, del acto impugnado y agravios contenidos en el recurso de revisión.</w:t>
      </w:r>
    </w:p>
    <w:p w14:paraId="471F3709" w14:textId="77777777" w:rsidR="00103662" w:rsidRPr="00DF3BC0"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67B23273" w:rsidR="00540208" w:rsidRPr="00DF3BC0" w:rsidRDefault="005F1BAD" w:rsidP="00B31E90">
      <w:pPr>
        <w:pStyle w:val="Ttulo2"/>
        <w:spacing w:before="0"/>
        <w:rPr>
          <w:rFonts w:ascii="Palatino Linotype" w:hAnsi="Palatino Linotype"/>
          <w:b/>
          <w:color w:val="000000" w:themeColor="text1"/>
          <w:sz w:val="24"/>
          <w:szCs w:val="24"/>
        </w:rPr>
      </w:pPr>
      <w:bookmarkStart w:id="15" w:name="_Toc500360400"/>
      <w:bookmarkStart w:id="16" w:name="_Toc500786931"/>
      <w:bookmarkStart w:id="17" w:name="_Toc69411760"/>
      <w:bookmarkStart w:id="18" w:name="_Toc495427545"/>
      <w:bookmarkStart w:id="19" w:name="_Toc499296549"/>
      <w:bookmarkStart w:id="20" w:name="_Toc459174366"/>
      <w:bookmarkStart w:id="21" w:name="_Toc459659884"/>
      <w:bookmarkStart w:id="22" w:name="_Toc461687280"/>
      <w:bookmarkStart w:id="23" w:name="_Toc462771051"/>
      <w:bookmarkStart w:id="24" w:name="_Toc464139201"/>
      <w:r w:rsidRPr="00DF3BC0">
        <w:rPr>
          <w:rFonts w:ascii="Palatino Linotype" w:hAnsi="Palatino Linotype"/>
          <w:b/>
          <w:color w:val="000000" w:themeColor="text1"/>
          <w:sz w:val="24"/>
          <w:szCs w:val="24"/>
        </w:rPr>
        <w:t>CUARTO</w:t>
      </w:r>
      <w:r w:rsidR="00C50A2B" w:rsidRPr="00DF3BC0">
        <w:rPr>
          <w:rFonts w:ascii="Palatino Linotype" w:hAnsi="Palatino Linotype"/>
          <w:b/>
          <w:color w:val="000000" w:themeColor="text1"/>
          <w:sz w:val="24"/>
          <w:szCs w:val="24"/>
        </w:rPr>
        <w:t>. De</w:t>
      </w:r>
      <w:r w:rsidR="00AD76A1" w:rsidRPr="00DF3BC0">
        <w:rPr>
          <w:rFonts w:ascii="Palatino Linotype" w:hAnsi="Palatino Linotype"/>
          <w:b/>
          <w:color w:val="000000" w:themeColor="text1"/>
          <w:sz w:val="24"/>
          <w:szCs w:val="24"/>
        </w:rPr>
        <w:t xml:space="preserve">l planteamiento de la </w:t>
      </w:r>
      <w:r w:rsidR="00AD76A1" w:rsidRPr="00DF3BC0">
        <w:rPr>
          <w:rFonts w:ascii="Palatino Linotype" w:hAnsi="Palatino Linotype"/>
          <w:b/>
          <w:i/>
          <w:color w:val="000000" w:themeColor="text1"/>
          <w:sz w:val="24"/>
          <w:szCs w:val="24"/>
        </w:rPr>
        <w:t>Litis</w:t>
      </w:r>
      <w:r w:rsidR="00C50A2B" w:rsidRPr="00DF3BC0">
        <w:rPr>
          <w:rFonts w:ascii="Palatino Linotype" w:hAnsi="Palatino Linotype"/>
          <w:b/>
          <w:color w:val="000000" w:themeColor="text1"/>
          <w:sz w:val="24"/>
          <w:szCs w:val="24"/>
        </w:rPr>
        <w:t>.</w:t>
      </w:r>
      <w:bookmarkEnd w:id="15"/>
      <w:bookmarkEnd w:id="16"/>
      <w:bookmarkEnd w:id="17"/>
    </w:p>
    <w:p w14:paraId="4231B8D5" w14:textId="77777777" w:rsidR="00540208" w:rsidRPr="00DF3BC0" w:rsidRDefault="00540208" w:rsidP="00B31E90">
      <w:pPr>
        <w:rPr>
          <w:rFonts w:ascii="Palatino Linotype" w:hAnsi="Palatino Linotype"/>
          <w:color w:val="000000" w:themeColor="text1"/>
          <w:lang w:val="es-MX" w:eastAsia="en-US"/>
        </w:rPr>
      </w:pPr>
    </w:p>
    <w:bookmarkEnd w:id="18"/>
    <w:bookmarkEnd w:id="19"/>
    <w:p w14:paraId="0749FC63" w14:textId="53A437BD" w:rsidR="00AD76A1" w:rsidRPr="00DF3BC0" w:rsidRDefault="00740BA4"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DF3BC0">
        <w:rPr>
          <w:rFonts w:ascii="Palatino Linotype" w:hAnsi="Palatino Linotype" w:cs="Arial"/>
          <w:color w:val="000000" w:themeColor="text1"/>
        </w:rPr>
        <w:t xml:space="preserve">Se requirió conocer el número de sellos colocados, con su respectivo </w:t>
      </w:r>
      <w:r w:rsidR="00AD5133" w:rsidRPr="00DF3BC0">
        <w:rPr>
          <w:rFonts w:ascii="Palatino Linotype" w:hAnsi="Palatino Linotype" w:cs="Arial"/>
          <w:color w:val="000000" w:themeColor="text1"/>
        </w:rPr>
        <w:t>número de expediente, por concepto de suspensión de obra, desde el inicio de la actual administración a la fecha de la solicitud de información</w:t>
      </w:r>
      <w:r w:rsidR="00826F38" w:rsidRPr="00DF3BC0">
        <w:rPr>
          <w:rFonts w:ascii="Palatino Linotype" w:hAnsi="Palatino Linotype" w:cs="Arial"/>
          <w:color w:val="000000" w:themeColor="text1"/>
        </w:rPr>
        <w:t xml:space="preserve">. El </w:t>
      </w:r>
      <w:r w:rsidR="00826F38" w:rsidRPr="00DF3BC0">
        <w:rPr>
          <w:rFonts w:ascii="Palatino Linotype" w:hAnsi="Palatino Linotype" w:cs="Arial"/>
          <w:b/>
          <w:bCs/>
          <w:color w:val="000000" w:themeColor="text1"/>
        </w:rPr>
        <w:t>SUJETO OBLIGADO</w:t>
      </w:r>
      <w:r w:rsidR="00826F38" w:rsidRPr="00DF3BC0">
        <w:rPr>
          <w:rFonts w:ascii="Palatino Linotype" w:hAnsi="Palatino Linotype" w:cs="Arial"/>
          <w:color w:val="000000" w:themeColor="text1"/>
        </w:rPr>
        <w:t xml:space="preserve"> </w:t>
      </w:r>
      <w:r w:rsidR="00AD5133" w:rsidRPr="00DF3BC0">
        <w:rPr>
          <w:rFonts w:ascii="Palatino Linotype" w:hAnsi="Palatino Linotype" w:cs="Arial"/>
          <w:color w:val="000000" w:themeColor="text1"/>
        </w:rPr>
        <w:lastRenderedPageBreak/>
        <w:t>informó al particular que se habían colocado 590 sellos</w:t>
      </w:r>
      <w:r w:rsidR="002E160F" w:rsidRPr="00DF3BC0">
        <w:rPr>
          <w:rFonts w:ascii="Palatino Linotype" w:hAnsi="Palatino Linotype" w:cs="Arial"/>
          <w:color w:val="000000" w:themeColor="text1"/>
        </w:rPr>
        <w:t>;</w:t>
      </w:r>
      <w:r w:rsidR="00F2567E" w:rsidRPr="00DF3BC0">
        <w:rPr>
          <w:rFonts w:ascii="Palatino Linotype" w:hAnsi="Palatino Linotype" w:cs="Arial"/>
          <w:color w:val="000000" w:themeColor="text1"/>
        </w:rPr>
        <w:t xml:space="preserve"> por otro lado, </w:t>
      </w:r>
      <w:r w:rsidR="002E160F" w:rsidRPr="00DF3BC0">
        <w:rPr>
          <w:rFonts w:ascii="Palatino Linotype" w:hAnsi="Palatino Linotype" w:cs="Arial"/>
          <w:color w:val="000000" w:themeColor="text1"/>
        </w:rPr>
        <w:t>respecto a los números de expedientes, informó que la colocación de sellos corresponde a una medida de seguridad inmediata, por lo que sólo se hace constar en el acta administrativa correspondiente</w:t>
      </w:r>
      <w:r w:rsidR="00826F38" w:rsidRPr="00DF3BC0">
        <w:rPr>
          <w:rFonts w:ascii="Palatino Linotype" w:hAnsi="Palatino Linotype" w:cs="Arial"/>
          <w:color w:val="000000" w:themeColor="text1"/>
        </w:rPr>
        <w:t xml:space="preserve">. El particular impugnó </w:t>
      </w:r>
      <w:r w:rsidR="006A2EFB" w:rsidRPr="00DF3BC0">
        <w:rPr>
          <w:rFonts w:ascii="Palatino Linotype" w:hAnsi="Palatino Linotype" w:cs="Arial"/>
          <w:color w:val="000000" w:themeColor="text1"/>
        </w:rPr>
        <w:t>la respuesta</w:t>
      </w:r>
      <w:r w:rsidR="00826F38" w:rsidRPr="00DF3BC0">
        <w:rPr>
          <w:rFonts w:ascii="Palatino Linotype" w:hAnsi="Palatino Linotype" w:cs="Arial"/>
          <w:color w:val="000000" w:themeColor="text1"/>
        </w:rPr>
        <w:t xml:space="preserve"> mediante recurso de revisión, </w:t>
      </w:r>
      <w:r w:rsidR="006A2EFB" w:rsidRPr="00DF3BC0">
        <w:rPr>
          <w:rFonts w:ascii="Palatino Linotype" w:hAnsi="Palatino Linotype" w:cs="Arial"/>
          <w:color w:val="000000" w:themeColor="text1"/>
        </w:rPr>
        <w:t>en el que señaló</w:t>
      </w:r>
      <w:r w:rsidR="00826F38" w:rsidRPr="00DF3BC0">
        <w:rPr>
          <w:rFonts w:ascii="Palatino Linotype" w:hAnsi="Palatino Linotype" w:cs="Arial"/>
          <w:color w:val="000000" w:themeColor="text1"/>
        </w:rPr>
        <w:t xml:space="preserve"> por agravios que </w:t>
      </w:r>
      <w:r w:rsidR="006A2EFB" w:rsidRPr="00DF3BC0">
        <w:rPr>
          <w:rFonts w:ascii="Palatino Linotype" w:hAnsi="Palatino Linotype" w:cs="Arial"/>
          <w:color w:val="000000" w:themeColor="text1"/>
        </w:rPr>
        <w:t xml:space="preserve">la </w:t>
      </w:r>
      <w:r w:rsidR="002E160F" w:rsidRPr="00DF3BC0">
        <w:rPr>
          <w:rFonts w:ascii="Palatino Linotype" w:hAnsi="Palatino Linotype" w:cs="Arial"/>
          <w:color w:val="000000" w:themeColor="text1"/>
        </w:rPr>
        <w:t>respuesta no atendió concretamente su solicitud</w:t>
      </w:r>
      <w:r w:rsidR="00C51671" w:rsidRPr="00DF3BC0">
        <w:rPr>
          <w:rFonts w:ascii="Palatino Linotype" w:hAnsi="Palatino Linotype" w:cs="Arial"/>
          <w:color w:val="000000" w:themeColor="text1"/>
        </w:rPr>
        <w:t>.</w:t>
      </w:r>
    </w:p>
    <w:p w14:paraId="2DF4E4C1" w14:textId="13D1721D" w:rsidR="001A032D" w:rsidRPr="00DF3BC0" w:rsidRDefault="001A032D" w:rsidP="00B31E90">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02AC3F6" w:rsidR="001A032D" w:rsidRPr="00DF3BC0" w:rsidRDefault="001A032D"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DF3BC0">
        <w:rPr>
          <w:rFonts w:ascii="Palatino Linotype" w:hAnsi="Palatino Linotype" w:cs="Arial"/>
          <w:color w:val="000000" w:themeColor="text1"/>
        </w:rPr>
        <w:t xml:space="preserve">En ese sentido, </w:t>
      </w:r>
      <w:r w:rsidR="002E160F" w:rsidRPr="00DF3BC0">
        <w:rPr>
          <w:rFonts w:ascii="Palatino Linotype" w:hAnsi="Palatino Linotype" w:cs="Arial"/>
          <w:color w:val="000000" w:themeColor="text1"/>
        </w:rPr>
        <w:t xml:space="preserve">esta Ponencia </w:t>
      </w:r>
      <w:proofErr w:type="spellStart"/>
      <w:r w:rsidR="002E160F" w:rsidRPr="00DF3BC0">
        <w:rPr>
          <w:rFonts w:ascii="Palatino Linotype" w:hAnsi="Palatino Linotype" w:cs="Arial"/>
          <w:color w:val="000000" w:themeColor="text1"/>
        </w:rPr>
        <w:t>Resolutora</w:t>
      </w:r>
      <w:proofErr w:type="spellEnd"/>
      <w:r w:rsidR="002E160F" w:rsidRPr="00DF3BC0">
        <w:rPr>
          <w:rFonts w:ascii="Palatino Linotype" w:hAnsi="Palatino Linotype" w:cs="Arial"/>
          <w:color w:val="000000" w:themeColor="text1"/>
        </w:rPr>
        <w:t xml:space="preserve"> advierte que las razones o motivos de inconformidad manifestados por el </w:t>
      </w:r>
      <w:r w:rsidRPr="00DF3BC0">
        <w:rPr>
          <w:rFonts w:ascii="Palatino Linotype" w:hAnsi="Palatino Linotype" w:cs="Arial"/>
          <w:b/>
          <w:bCs/>
          <w:color w:val="000000" w:themeColor="text1"/>
        </w:rPr>
        <w:t>RECURRENTE</w:t>
      </w:r>
      <w:r w:rsidRPr="00DF3BC0">
        <w:rPr>
          <w:rFonts w:ascii="Palatino Linotype" w:hAnsi="Palatino Linotype" w:cs="Arial"/>
          <w:color w:val="000000" w:themeColor="text1"/>
        </w:rPr>
        <w:t xml:space="preserve"> </w:t>
      </w:r>
      <w:r w:rsidR="002E160F" w:rsidRPr="00DF3BC0">
        <w:rPr>
          <w:rFonts w:ascii="Palatino Linotype" w:hAnsi="Palatino Linotype" w:cs="Arial"/>
          <w:color w:val="000000" w:themeColor="text1"/>
        </w:rPr>
        <w:t>sugieren que la respuesta proporcionada</w:t>
      </w:r>
      <w:r w:rsidR="00B855AA" w:rsidRPr="00DF3BC0">
        <w:rPr>
          <w:rFonts w:ascii="Palatino Linotype" w:hAnsi="Palatino Linotype" w:cs="Arial"/>
          <w:color w:val="000000" w:themeColor="text1"/>
        </w:rPr>
        <w:t xml:space="preserve"> por el </w:t>
      </w:r>
      <w:r w:rsidR="00B855AA" w:rsidRPr="00DF3BC0">
        <w:rPr>
          <w:rFonts w:ascii="Palatino Linotype" w:hAnsi="Palatino Linotype" w:cs="Arial"/>
          <w:b/>
          <w:bCs/>
          <w:color w:val="000000" w:themeColor="text1"/>
        </w:rPr>
        <w:t>SUJETO OBLIGADO</w:t>
      </w:r>
      <w:r w:rsidR="00B855AA" w:rsidRPr="00DF3BC0">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DF3BC0">
        <w:rPr>
          <w:rFonts w:ascii="Palatino Linotype" w:hAnsi="Palatino Linotype" w:cs="Arial"/>
          <w:color w:val="000000" w:themeColor="text1"/>
        </w:rPr>
        <w:t>sea</w:t>
      </w:r>
      <w:r w:rsidR="00B855AA" w:rsidRPr="00DF3BC0">
        <w:rPr>
          <w:rFonts w:ascii="Palatino Linotype" w:hAnsi="Palatino Linotype" w:cs="Arial"/>
          <w:color w:val="000000" w:themeColor="text1"/>
        </w:rPr>
        <w:t xml:space="preserve"> </w:t>
      </w:r>
      <w:r w:rsidR="004B3A2A" w:rsidRPr="00DF3BC0">
        <w:rPr>
          <w:rFonts w:ascii="Palatino Linotype" w:hAnsi="Palatino Linotype" w:cs="Arial"/>
          <w:b/>
          <w:bCs/>
          <w:color w:val="000000" w:themeColor="text1"/>
        </w:rPr>
        <w:t xml:space="preserve">congruente </w:t>
      </w:r>
      <w:r w:rsidR="004B3A2A" w:rsidRPr="00DF3BC0">
        <w:rPr>
          <w:rFonts w:ascii="Palatino Linotype" w:hAnsi="Palatino Linotype" w:cs="Arial"/>
          <w:color w:val="000000" w:themeColor="text1"/>
        </w:rPr>
        <w:t>y</w:t>
      </w:r>
      <w:r w:rsidR="004B3A2A" w:rsidRPr="00DF3BC0">
        <w:rPr>
          <w:rFonts w:ascii="Palatino Linotype" w:hAnsi="Palatino Linotype" w:cs="Arial"/>
          <w:b/>
          <w:bCs/>
          <w:color w:val="000000" w:themeColor="text1"/>
        </w:rPr>
        <w:t xml:space="preserve"> confiable</w:t>
      </w:r>
      <w:r w:rsidR="00B855AA" w:rsidRPr="00DF3BC0">
        <w:rPr>
          <w:rFonts w:ascii="Palatino Linotype" w:hAnsi="Palatino Linotype" w:cs="Arial"/>
          <w:color w:val="000000" w:themeColor="text1"/>
        </w:rPr>
        <w:t>.</w:t>
      </w:r>
    </w:p>
    <w:p w14:paraId="026A3A70" w14:textId="77777777" w:rsidR="00197091" w:rsidRPr="00DF3BC0"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FE3E436" w:rsidR="00AD76A1" w:rsidRPr="00DF3BC0" w:rsidRDefault="00BC4307"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DF3BC0">
        <w:rPr>
          <w:rFonts w:ascii="Palatino Linotype" w:hAnsi="Palatino Linotype" w:cs="Arial"/>
          <w:color w:val="000000" w:themeColor="text1"/>
          <w:szCs w:val="23"/>
        </w:rPr>
        <w:t xml:space="preserve">Por lo anterior, la </w:t>
      </w:r>
      <w:r w:rsidRPr="00DF3BC0">
        <w:rPr>
          <w:rFonts w:ascii="Palatino Linotype" w:hAnsi="Palatino Linotype" w:cs="Arial"/>
          <w:i/>
          <w:color w:val="000000" w:themeColor="text1"/>
          <w:szCs w:val="23"/>
        </w:rPr>
        <w:t>Litis</w:t>
      </w:r>
      <w:r w:rsidRPr="00DF3BC0">
        <w:rPr>
          <w:rFonts w:ascii="Palatino Linotype" w:hAnsi="Palatino Linotype" w:cs="Arial"/>
          <w:color w:val="000000" w:themeColor="text1"/>
          <w:szCs w:val="23"/>
        </w:rPr>
        <w:t xml:space="preserve"> a resolver en el presente recurso se circunscribe en determinar si</w:t>
      </w:r>
      <w:r w:rsidR="002C6561" w:rsidRPr="00DF3BC0">
        <w:rPr>
          <w:rFonts w:ascii="Palatino Linotype" w:hAnsi="Palatino Linotype" w:cs="Arial"/>
          <w:color w:val="000000" w:themeColor="text1"/>
          <w:szCs w:val="23"/>
        </w:rPr>
        <w:t xml:space="preserve"> </w:t>
      </w:r>
      <w:r w:rsidR="004B0EB6" w:rsidRPr="00DF3BC0">
        <w:rPr>
          <w:rFonts w:ascii="Palatino Linotype" w:hAnsi="Palatino Linotype" w:cs="Arial"/>
          <w:color w:val="000000" w:themeColor="text1"/>
          <w:szCs w:val="23"/>
        </w:rPr>
        <w:t>la respuesta del</w:t>
      </w:r>
      <w:r w:rsidR="002C6561" w:rsidRPr="00DF3BC0">
        <w:rPr>
          <w:rFonts w:ascii="Palatino Linotype" w:hAnsi="Palatino Linotype" w:cs="Arial"/>
          <w:color w:val="000000" w:themeColor="text1"/>
          <w:szCs w:val="23"/>
        </w:rPr>
        <w:t xml:space="preserve"> </w:t>
      </w:r>
      <w:r w:rsidR="002C6561" w:rsidRPr="00DF3BC0">
        <w:rPr>
          <w:rFonts w:ascii="Palatino Linotype" w:hAnsi="Palatino Linotype" w:cs="Arial"/>
          <w:b/>
          <w:bCs/>
          <w:color w:val="000000" w:themeColor="text1"/>
          <w:szCs w:val="23"/>
        </w:rPr>
        <w:t>SUJETO OBLIGADO</w:t>
      </w:r>
      <w:r w:rsidR="002C6561" w:rsidRPr="00DF3BC0">
        <w:rPr>
          <w:rFonts w:ascii="Palatino Linotype" w:hAnsi="Palatino Linotype" w:cs="Arial"/>
          <w:color w:val="000000" w:themeColor="text1"/>
          <w:szCs w:val="23"/>
        </w:rPr>
        <w:t xml:space="preserve"> </w:t>
      </w:r>
      <w:r w:rsidR="004B0EB6" w:rsidRPr="00DF3BC0">
        <w:rPr>
          <w:rFonts w:ascii="Palatino Linotype" w:hAnsi="Palatino Linotype" w:cs="Arial"/>
          <w:color w:val="000000" w:themeColor="text1"/>
          <w:szCs w:val="23"/>
        </w:rPr>
        <w:t xml:space="preserve">colma el derecho de acceso a la información ejercido por el </w:t>
      </w:r>
      <w:r w:rsidR="004B0EB6" w:rsidRPr="00DF3BC0">
        <w:rPr>
          <w:rFonts w:ascii="Palatino Linotype" w:hAnsi="Palatino Linotype" w:cs="Arial"/>
          <w:b/>
          <w:bCs/>
          <w:color w:val="000000" w:themeColor="text1"/>
          <w:szCs w:val="23"/>
        </w:rPr>
        <w:t>RECURRENTE</w:t>
      </w:r>
      <w:r w:rsidR="002C6561" w:rsidRPr="00DF3BC0">
        <w:rPr>
          <w:rFonts w:ascii="Palatino Linotype" w:hAnsi="Palatino Linotype" w:cs="Arial"/>
          <w:color w:val="000000" w:themeColor="text1"/>
          <w:szCs w:val="23"/>
        </w:rPr>
        <w:t>; o si, por el contrario, se</w:t>
      </w:r>
      <w:r w:rsidR="00E32652" w:rsidRPr="00DF3BC0">
        <w:rPr>
          <w:rFonts w:ascii="Palatino Linotype" w:hAnsi="Palatino Linotype" w:cs="Arial"/>
          <w:color w:val="000000" w:themeColor="text1"/>
          <w:szCs w:val="23"/>
        </w:rPr>
        <w:t xml:space="preserve"> </w:t>
      </w:r>
      <w:r w:rsidR="0028248C" w:rsidRPr="00DF3BC0">
        <w:rPr>
          <w:rFonts w:ascii="Palatino Linotype" w:hAnsi="Palatino Linotype"/>
          <w:color w:val="000000" w:themeColor="text1"/>
        </w:rPr>
        <w:t>actualiza</w:t>
      </w:r>
      <w:r w:rsidR="00C51671" w:rsidRPr="00DF3BC0">
        <w:rPr>
          <w:rFonts w:ascii="Palatino Linotype" w:hAnsi="Palatino Linotype"/>
          <w:color w:val="000000" w:themeColor="text1"/>
        </w:rPr>
        <w:t>n</w:t>
      </w:r>
      <w:r w:rsidR="0028248C" w:rsidRPr="00DF3BC0">
        <w:rPr>
          <w:rFonts w:ascii="Palatino Linotype" w:hAnsi="Palatino Linotype"/>
          <w:color w:val="000000" w:themeColor="text1"/>
        </w:rPr>
        <w:t xml:space="preserve"> la</w:t>
      </w:r>
      <w:r w:rsidR="00C51671" w:rsidRPr="00DF3BC0">
        <w:rPr>
          <w:rFonts w:ascii="Palatino Linotype" w:hAnsi="Palatino Linotype"/>
          <w:color w:val="000000" w:themeColor="text1"/>
        </w:rPr>
        <w:t>s</w:t>
      </w:r>
      <w:r w:rsidR="0028248C" w:rsidRPr="00DF3BC0">
        <w:rPr>
          <w:rFonts w:ascii="Palatino Linotype" w:hAnsi="Palatino Linotype"/>
          <w:color w:val="000000" w:themeColor="text1"/>
        </w:rPr>
        <w:t xml:space="preserve"> causal</w:t>
      </w:r>
      <w:r w:rsidR="00C51671" w:rsidRPr="00DF3BC0">
        <w:rPr>
          <w:rFonts w:ascii="Palatino Linotype" w:hAnsi="Palatino Linotype"/>
          <w:color w:val="000000" w:themeColor="text1"/>
        </w:rPr>
        <w:t>es</w:t>
      </w:r>
      <w:r w:rsidR="0028248C" w:rsidRPr="00DF3BC0">
        <w:rPr>
          <w:rFonts w:ascii="Palatino Linotype" w:hAnsi="Palatino Linotype"/>
          <w:color w:val="000000" w:themeColor="text1"/>
        </w:rPr>
        <w:t xml:space="preserve"> de procedencia</w:t>
      </w:r>
      <w:r w:rsidR="00E66A80" w:rsidRPr="00DF3BC0">
        <w:rPr>
          <w:rFonts w:ascii="Palatino Linotype" w:hAnsi="Palatino Linotype" w:cs="Arial"/>
          <w:color w:val="000000" w:themeColor="text1"/>
          <w:szCs w:val="23"/>
        </w:rPr>
        <w:t xml:space="preserve"> del recurso de revisión establecida</w:t>
      </w:r>
      <w:r w:rsidR="00C51671" w:rsidRPr="00DF3BC0">
        <w:rPr>
          <w:rFonts w:ascii="Palatino Linotype" w:hAnsi="Palatino Linotype" w:cs="Arial"/>
          <w:color w:val="000000" w:themeColor="text1"/>
          <w:szCs w:val="23"/>
        </w:rPr>
        <w:t>s</w:t>
      </w:r>
      <w:r w:rsidR="00E66A80" w:rsidRPr="00DF3BC0">
        <w:rPr>
          <w:rFonts w:ascii="Palatino Linotype" w:hAnsi="Palatino Linotype" w:cs="Arial"/>
          <w:color w:val="000000" w:themeColor="text1"/>
          <w:szCs w:val="23"/>
        </w:rPr>
        <w:t xml:space="preserve"> en el artículo 179 </w:t>
      </w:r>
      <w:r w:rsidR="00C51671" w:rsidRPr="00DF3BC0">
        <w:rPr>
          <w:rFonts w:ascii="Palatino Linotype" w:hAnsi="Palatino Linotype" w:cs="Arial"/>
          <w:color w:val="000000" w:themeColor="text1"/>
          <w:szCs w:val="23"/>
        </w:rPr>
        <w:t>fracciones</w:t>
      </w:r>
      <w:r w:rsidR="00E66A80" w:rsidRPr="00DF3BC0">
        <w:rPr>
          <w:rFonts w:ascii="Palatino Linotype" w:hAnsi="Palatino Linotype" w:cs="Arial"/>
          <w:color w:val="000000" w:themeColor="text1"/>
          <w:szCs w:val="23"/>
        </w:rPr>
        <w:t xml:space="preserve"> </w:t>
      </w:r>
      <w:r w:rsidR="002C6561" w:rsidRPr="00DF3BC0">
        <w:rPr>
          <w:rFonts w:ascii="Palatino Linotype" w:hAnsi="Palatino Linotype" w:cs="Arial"/>
          <w:color w:val="000000" w:themeColor="text1"/>
          <w:szCs w:val="23"/>
        </w:rPr>
        <w:t>I</w:t>
      </w:r>
      <w:r w:rsidR="004B3A2A" w:rsidRPr="00DF3BC0">
        <w:rPr>
          <w:rFonts w:ascii="Palatino Linotype" w:hAnsi="Palatino Linotype" w:cs="Arial"/>
          <w:color w:val="000000" w:themeColor="text1"/>
          <w:szCs w:val="23"/>
        </w:rPr>
        <w:t xml:space="preserve">, V </w:t>
      </w:r>
      <w:r w:rsidR="00C51671" w:rsidRPr="00DF3BC0">
        <w:rPr>
          <w:rFonts w:ascii="Palatino Linotype" w:hAnsi="Palatino Linotype" w:cs="Arial"/>
          <w:color w:val="000000" w:themeColor="text1"/>
          <w:szCs w:val="23"/>
        </w:rPr>
        <w:t xml:space="preserve">y </w:t>
      </w:r>
      <w:r w:rsidR="004B3A2A" w:rsidRPr="00DF3BC0">
        <w:rPr>
          <w:rFonts w:ascii="Palatino Linotype" w:hAnsi="Palatino Linotype" w:cs="Arial"/>
          <w:color w:val="000000" w:themeColor="text1"/>
          <w:szCs w:val="23"/>
        </w:rPr>
        <w:t>IX</w:t>
      </w:r>
      <w:r w:rsidR="00C15F97" w:rsidRPr="00DF3BC0">
        <w:rPr>
          <w:rFonts w:ascii="Palatino Linotype" w:hAnsi="Palatino Linotype" w:cs="Arial"/>
          <w:color w:val="000000" w:themeColor="text1"/>
          <w:szCs w:val="23"/>
        </w:rPr>
        <w:t xml:space="preserve"> </w:t>
      </w:r>
      <w:r w:rsidR="00E66A80" w:rsidRPr="00DF3BC0">
        <w:rPr>
          <w:rFonts w:ascii="Palatino Linotype" w:hAnsi="Palatino Linotype" w:cs="Arial"/>
          <w:color w:val="000000" w:themeColor="text1"/>
          <w:szCs w:val="23"/>
        </w:rPr>
        <w:t xml:space="preserve">de la Ley de Transparencia y Acceso a la Información Pública del Estado de México y Municipios, </w:t>
      </w:r>
      <w:r w:rsidR="00C51671" w:rsidRPr="00DF3BC0">
        <w:rPr>
          <w:rFonts w:ascii="Palatino Linotype" w:hAnsi="Palatino Linotype" w:cs="Arial"/>
          <w:color w:val="000000" w:themeColor="text1"/>
          <w:szCs w:val="23"/>
        </w:rPr>
        <w:t xml:space="preserve">y </w:t>
      </w:r>
      <w:r w:rsidR="00E66A80" w:rsidRPr="00DF3BC0">
        <w:rPr>
          <w:rFonts w:ascii="Palatino Linotype" w:hAnsi="Palatino Linotype" w:cs="Arial"/>
          <w:color w:val="000000" w:themeColor="text1"/>
          <w:szCs w:val="23"/>
        </w:rPr>
        <w:t>que se transcribe</w:t>
      </w:r>
      <w:r w:rsidR="00C51671" w:rsidRPr="00DF3BC0">
        <w:rPr>
          <w:rFonts w:ascii="Palatino Linotype" w:hAnsi="Palatino Linotype" w:cs="Arial"/>
          <w:color w:val="000000" w:themeColor="text1"/>
          <w:szCs w:val="23"/>
        </w:rPr>
        <w:t>n</w:t>
      </w:r>
      <w:r w:rsidR="00E66A80" w:rsidRPr="00DF3BC0">
        <w:rPr>
          <w:rFonts w:ascii="Palatino Linotype" w:hAnsi="Palatino Linotype" w:cs="Arial"/>
          <w:color w:val="000000" w:themeColor="text1"/>
          <w:szCs w:val="23"/>
        </w:rPr>
        <w:t xml:space="preserve"> a continuación:</w:t>
      </w:r>
    </w:p>
    <w:p w14:paraId="694942AF" w14:textId="62D2F7A9" w:rsidR="00AD76A1" w:rsidRPr="00DF3BC0" w:rsidRDefault="00E66A80" w:rsidP="00B31E90">
      <w:pPr>
        <w:pStyle w:val="Sinespaciado"/>
        <w:tabs>
          <w:tab w:val="left" w:pos="426"/>
        </w:tabs>
        <w:ind w:left="851" w:right="567"/>
        <w:jc w:val="both"/>
        <w:rPr>
          <w:rFonts w:ascii="Palatino Linotype" w:hAnsi="Palatino Linotype"/>
          <w:i/>
          <w:color w:val="000000" w:themeColor="text1"/>
          <w:sz w:val="22"/>
        </w:rPr>
      </w:pPr>
      <w:r w:rsidRPr="00DF3BC0">
        <w:rPr>
          <w:rFonts w:ascii="Palatino Linotype" w:hAnsi="Palatino Linotype"/>
          <w:i/>
          <w:color w:val="000000" w:themeColor="text1"/>
          <w:sz w:val="22"/>
        </w:rPr>
        <w:t>“</w:t>
      </w:r>
      <w:r w:rsidRPr="00DF3BC0">
        <w:rPr>
          <w:rFonts w:ascii="Palatino Linotype" w:hAnsi="Palatino Linotype"/>
          <w:b/>
          <w:i/>
          <w:color w:val="000000" w:themeColor="text1"/>
          <w:sz w:val="22"/>
        </w:rPr>
        <w:t>Artículo 179.</w:t>
      </w:r>
      <w:r w:rsidRPr="00DF3BC0">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DF3BC0" w:rsidRDefault="00C51671" w:rsidP="00B31E90">
      <w:pPr>
        <w:pStyle w:val="Sinespaciado"/>
        <w:tabs>
          <w:tab w:val="left" w:pos="426"/>
        </w:tabs>
        <w:ind w:left="851" w:right="567"/>
        <w:jc w:val="both"/>
        <w:rPr>
          <w:rFonts w:ascii="Palatino Linotype" w:hAnsi="Palatino Linotype"/>
          <w:i/>
          <w:color w:val="000000" w:themeColor="text1"/>
          <w:sz w:val="22"/>
        </w:rPr>
      </w:pPr>
      <w:r w:rsidRPr="00DF3BC0">
        <w:rPr>
          <w:rFonts w:ascii="Palatino Linotype" w:hAnsi="Palatino Linotype"/>
          <w:b/>
          <w:bCs/>
          <w:i/>
          <w:color w:val="000000" w:themeColor="text1"/>
          <w:sz w:val="22"/>
        </w:rPr>
        <w:t>I.</w:t>
      </w:r>
      <w:r w:rsidRPr="00DF3BC0">
        <w:rPr>
          <w:rFonts w:ascii="Palatino Linotype" w:hAnsi="Palatino Linotype"/>
          <w:i/>
          <w:color w:val="000000" w:themeColor="text1"/>
          <w:sz w:val="22"/>
        </w:rPr>
        <w:t xml:space="preserve"> La negativa a la información solicitada;</w:t>
      </w:r>
    </w:p>
    <w:p w14:paraId="2DF219C4" w14:textId="3FE59EAF" w:rsidR="00E32652" w:rsidRPr="00DF3BC0" w:rsidRDefault="00E32652" w:rsidP="00B31E90">
      <w:pPr>
        <w:pStyle w:val="Sinespaciado"/>
        <w:tabs>
          <w:tab w:val="left" w:pos="426"/>
        </w:tabs>
        <w:ind w:left="851" w:right="567"/>
        <w:jc w:val="both"/>
        <w:rPr>
          <w:rFonts w:ascii="Palatino Linotype" w:hAnsi="Palatino Linotype"/>
          <w:i/>
          <w:color w:val="000000" w:themeColor="text1"/>
          <w:sz w:val="22"/>
        </w:rPr>
      </w:pPr>
      <w:r w:rsidRPr="00DF3BC0">
        <w:rPr>
          <w:rFonts w:ascii="Palatino Linotype" w:hAnsi="Palatino Linotype"/>
          <w:i/>
          <w:color w:val="000000" w:themeColor="text1"/>
          <w:sz w:val="22"/>
        </w:rPr>
        <w:t>(…)</w:t>
      </w:r>
    </w:p>
    <w:p w14:paraId="50F48622" w14:textId="2A96FDB7" w:rsidR="00515DEC" w:rsidRPr="00DF3BC0" w:rsidRDefault="004B3A2A" w:rsidP="00B31E90">
      <w:pPr>
        <w:pStyle w:val="Sinespaciado"/>
        <w:tabs>
          <w:tab w:val="left" w:pos="426"/>
        </w:tabs>
        <w:ind w:left="851" w:right="567"/>
        <w:jc w:val="both"/>
        <w:rPr>
          <w:rFonts w:ascii="Palatino Linotype" w:hAnsi="Palatino Linotype"/>
          <w:bCs/>
          <w:i/>
          <w:color w:val="000000" w:themeColor="text1"/>
          <w:sz w:val="22"/>
        </w:rPr>
      </w:pPr>
      <w:r w:rsidRPr="00DF3BC0">
        <w:rPr>
          <w:rFonts w:ascii="Palatino Linotype" w:hAnsi="Palatino Linotype"/>
          <w:b/>
          <w:i/>
          <w:color w:val="000000" w:themeColor="text1"/>
          <w:sz w:val="22"/>
        </w:rPr>
        <w:t>V</w:t>
      </w:r>
      <w:r w:rsidR="002C6561" w:rsidRPr="00DF3BC0">
        <w:rPr>
          <w:rFonts w:ascii="Palatino Linotype" w:hAnsi="Palatino Linotype"/>
          <w:b/>
          <w:i/>
          <w:color w:val="000000" w:themeColor="text1"/>
          <w:sz w:val="22"/>
        </w:rPr>
        <w:t>.</w:t>
      </w:r>
      <w:r w:rsidR="002C6561" w:rsidRPr="00DF3BC0">
        <w:rPr>
          <w:rFonts w:ascii="Palatino Linotype" w:hAnsi="Palatino Linotype"/>
          <w:bCs/>
          <w:i/>
          <w:color w:val="000000" w:themeColor="text1"/>
          <w:sz w:val="22"/>
        </w:rPr>
        <w:t xml:space="preserve"> La </w:t>
      </w:r>
      <w:r w:rsidRPr="00DF3BC0">
        <w:rPr>
          <w:rFonts w:ascii="Palatino Linotype" w:hAnsi="Palatino Linotype"/>
          <w:bCs/>
          <w:i/>
          <w:color w:val="000000" w:themeColor="text1"/>
          <w:sz w:val="22"/>
        </w:rPr>
        <w:t>entrega de información incompleta</w:t>
      </w:r>
      <w:r w:rsidR="002C6561" w:rsidRPr="00DF3BC0">
        <w:rPr>
          <w:rFonts w:ascii="Palatino Linotype" w:hAnsi="Palatino Linotype"/>
          <w:bCs/>
          <w:i/>
          <w:color w:val="000000" w:themeColor="text1"/>
          <w:sz w:val="22"/>
        </w:rPr>
        <w:t>;</w:t>
      </w:r>
    </w:p>
    <w:p w14:paraId="1D74857C" w14:textId="77777777" w:rsidR="004B3A2A" w:rsidRPr="00DF3BC0" w:rsidRDefault="00515DEC" w:rsidP="00B31E90">
      <w:pPr>
        <w:pStyle w:val="Sinespaciado"/>
        <w:tabs>
          <w:tab w:val="left" w:pos="426"/>
        </w:tabs>
        <w:ind w:left="851" w:right="567"/>
        <w:jc w:val="both"/>
        <w:rPr>
          <w:rFonts w:ascii="Palatino Linotype" w:hAnsi="Palatino Linotype"/>
          <w:i/>
          <w:color w:val="000000" w:themeColor="text1"/>
          <w:sz w:val="22"/>
        </w:rPr>
      </w:pPr>
      <w:r w:rsidRPr="00DF3BC0">
        <w:rPr>
          <w:rFonts w:ascii="Palatino Linotype" w:hAnsi="Palatino Linotype"/>
          <w:i/>
          <w:color w:val="000000" w:themeColor="text1"/>
          <w:sz w:val="22"/>
        </w:rPr>
        <w:t>(…)</w:t>
      </w:r>
    </w:p>
    <w:p w14:paraId="0F1A8F00" w14:textId="6C06619E" w:rsidR="004B3A2A" w:rsidRPr="00DF3BC0" w:rsidRDefault="00DE31D8" w:rsidP="00B31E90">
      <w:pPr>
        <w:pStyle w:val="Sinespaciado"/>
        <w:tabs>
          <w:tab w:val="left" w:pos="426"/>
        </w:tabs>
        <w:ind w:left="851" w:right="567"/>
        <w:jc w:val="both"/>
        <w:rPr>
          <w:rFonts w:ascii="Palatino Linotype" w:hAnsi="Palatino Linotype"/>
          <w:i/>
          <w:color w:val="000000" w:themeColor="text1"/>
          <w:sz w:val="22"/>
        </w:rPr>
      </w:pPr>
      <w:r w:rsidRPr="00DF3BC0">
        <w:rPr>
          <w:rFonts w:ascii="Palatino Linotype" w:hAnsi="Palatino Linotype"/>
          <w:b/>
          <w:bCs/>
          <w:i/>
          <w:color w:val="000000" w:themeColor="text1"/>
          <w:sz w:val="22"/>
        </w:rPr>
        <w:lastRenderedPageBreak/>
        <w:t>XIII.</w:t>
      </w:r>
      <w:r w:rsidRPr="00DF3BC0">
        <w:rPr>
          <w:rFonts w:ascii="Palatino Linotype" w:hAnsi="Palatino Linotype"/>
          <w:i/>
          <w:color w:val="000000" w:themeColor="text1"/>
          <w:sz w:val="22"/>
        </w:rPr>
        <w:t xml:space="preserve"> La falta, deficiencia o insuficiencia de la fundamentación y/o motivación en la respuesta</w:t>
      </w:r>
      <w:r w:rsidR="004B3A2A" w:rsidRPr="00DF3BC0">
        <w:rPr>
          <w:rFonts w:ascii="Palatino Linotype" w:hAnsi="Palatino Linotype"/>
          <w:i/>
          <w:color w:val="000000" w:themeColor="text1"/>
          <w:sz w:val="22"/>
        </w:rPr>
        <w:t>;</w:t>
      </w:r>
      <w:r w:rsidRPr="00DF3BC0">
        <w:rPr>
          <w:rFonts w:ascii="Palatino Linotype" w:hAnsi="Palatino Linotype"/>
          <w:i/>
          <w:color w:val="000000" w:themeColor="text1"/>
          <w:sz w:val="22"/>
        </w:rPr>
        <w:t xml:space="preserve"> y</w:t>
      </w:r>
    </w:p>
    <w:p w14:paraId="4FCA9B3F" w14:textId="3369654D" w:rsidR="00515DEC" w:rsidRPr="00DF3BC0" w:rsidRDefault="004B3A2A" w:rsidP="00B31E90">
      <w:pPr>
        <w:pStyle w:val="Sinespaciado"/>
        <w:tabs>
          <w:tab w:val="left" w:pos="426"/>
        </w:tabs>
        <w:ind w:left="851" w:right="567"/>
        <w:jc w:val="both"/>
        <w:rPr>
          <w:rFonts w:ascii="Palatino Linotype" w:hAnsi="Palatino Linotype"/>
          <w:i/>
          <w:color w:val="000000" w:themeColor="text1"/>
          <w:sz w:val="22"/>
        </w:rPr>
      </w:pPr>
      <w:r w:rsidRPr="00DF3BC0">
        <w:rPr>
          <w:rFonts w:ascii="Palatino Linotype" w:hAnsi="Palatino Linotype"/>
          <w:i/>
          <w:color w:val="000000" w:themeColor="text1"/>
          <w:sz w:val="22"/>
        </w:rPr>
        <w:t>(…)</w:t>
      </w:r>
      <w:r w:rsidR="00A073A0" w:rsidRPr="00DF3BC0">
        <w:rPr>
          <w:rFonts w:ascii="Palatino Linotype" w:hAnsi="Palatino Linotype"/>
          <w:i/>
          <w:color w:val="000000" w:themeColor="text1"/>
          <w:sz w:val="22"/>
        </w:rPr>
        <w:t>”</w:t>
      </w:r>
    </w:p>
    <w:p w14:paraId="18B71A32" w14:textId="77777777" w:rsidR="003D4163" w:rsidRPr="00DF3BC0" w:rsidRDefault="003D4163" w:rsidP="00B31E90">
      <w:pPr>
        <w:pStyle w:val="Sinespaciado"/>
        <w:tabs>
          <w:tab w:val="left" w:pos="426"/>
        </w:tabs>
        <w:ind w:right="567"/>
        <w:jc w:val="both"/>
        <w:rPr>
          <w:rFonts w:ascii="Palatino Linotype" w:hAnsi="Palatino Linotype" w:cs="Arial"/>
          <w:i/>
          <w:color w:val="000000" w:themeColor="text1"/>
          <w:sz w:val="22"/>
        </w:rPr>
      </w:pPr>
    </w:p>
    <w:p w14:paraId="5CEC2F48" w14:textId="693728ED" w:rsidR="00EF014A" w:rsidRPr="00DF3BC0" w:rsidRDefault="005F1BAD" w:rsidP="00F96156">
      <w:pPr>
        <w:pStyle w:val="Ttulo2"/>
        <w:tabs>
          <w:tab w:val="left" w:pos="426"/>
        </w:tabs>
        <w:rPr>
          <w:rFonts w:ascii="Palatino Linotype" w:hAnsi="Palatino Linotype" w:cs="Arial"/>
          <w:b/>
          <w:color w:val="000000" w:themeColor="text1"/>
          <w:sz w:val="24"/>
        </w:rPr>
      </w:pPr>
      <w:bookmarkStart w:id="25" w:name="_Toc69411761"/>
      <w:r w:rsidRPr="00DF3BC0">
        <w:rPr>
          <w:rFonts w:ascii="Palatino Linotype" w:hAnsi="Palatino Linotype" w:cs="Arial"/>
          <w:b/>
          <w:color w:val="000000" w:themeColor="text1"/>
          <w:sz w:val="24"/>
        </w:rPr>
        <w:t>QUINTO</w:t>
      </w:r>
      <w:r w:rsidR="00EF014A" w:rsidRPr="00DF3BC0">
        <w:rPr>
          <w:rFonts w:ascii="Palatino Linotype" w:hAnsi="Palatino Linotype" w:cs="Arial"/>
          <w:b/>
          <w:color w:val="000000" w:themeColor="text1"/>
          <w:sz w:val="24"/>
        </w:rPr>
        <w:t>. Estudio y Resolución del asunto.</w:t>
      </w:r>
      <w:bookmarkEnd w:id="25"/>
    </w:p>
    <w:p w14:paraId="59038AE6" w14:textId="79C9E90F" w:rsidR="002E6295" w:rsidRPr="00DF3BC0" w:rsidRDefault="004B0EB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bookmarkStart w:id="26" w:name="_Toc466371865"/>
      <w:bookmarkStart w:id="27" w:name="_Toc466377653"/>
      <w:bookmarkEnd w:id="20"/>
      <w:bookmarkEnd w:id="21"/>
      <w:bookmarkEnd w:id="22"/>
      <w:bookmarkEnd w:id="23"/>
      <w:bookmarkEnd w:id="24"/>
      <w:r w:rsidRPr="00DF3BC0">
        <w:rPr>
          <w:rFonts w:ascii="Palatino Linotype" w:hAnsi="Palatino Linotype"/>
          <w:color w:val="000000" w:themeColor="text1"/>
        </w:rPr>
        <w:t>Con la finalidad de identificar la controvers</w:t>
      </w:r>
      <w:r w:rsidR="00E62061" w:rsidRPr="00DF3BC0">
        <w:rPr>
          <w:rFonts w:ascii="Palatino Linotype" w:hAnsi="Palatino Linotype"/>
          <w:color w:val="000000" w:themeColor="text1"/>
        </w:rPr>
        <w:t xml:space="preserve">ia y la naturaleza de estudio del presente asunto, es conveniente realizar una síntesis de las actuaciones que conforman el expediente electrónico del recurso de revisión indicado al rubro; en ese sentido, se tiene que el particular requirió conocer, mediante la solicitud de información </w:t>
      </w:r>
      <w:r w:rsidR="00E62061" w:rsidRPr="00DF3BC0">
        <w:rPr>
          <w:rFonts w:ascii="Palatino Linotype" w:hAnsi="Palatino Linotype"/>
          <w:b/>
          <w:bCs/>
          <w:color w:val="000000" w:themeColor="text1"/>
        </w:rPr>
        <w:t>00001/</w:t>
      </w:r>
      <w:proofErr w:type="spellStart"/>
      <w:r w:rsidR="00E62061" w:rsidRPr="00DF3BC0">
        <w:rPr>
          <w:rFonts w:ascii="Palatino Linotype" w:hAnsi="Palatino Linotype"/>
          <w:b/>
          <w:bCs/>
          <w:color w:val="000000" w:themeColor="text1"/>
        </w:rPr>
        <w:t>CHICOLOA</w:t>
      </w:r>
      <w:proofErr w:type="spellEnd"/>
      <w:r w:rsidR="00E62061" w:rsidRPr="00DF3BC0">
        <w:rPr>
          <w:rFonts w:ascii="Palatino Linotype" w:hAnsi="Palatino Linotype"/>
          <w:b/>
          <w:bCs/>
          <w:color w:val="000000" w:themeColor="text1"/>
        </w:rPr>
        <w:t>/IP/2021</w:t>
      </w:r>
      <w:r w:rsidR="00C203F6" w:rsidRPr="00DF3BC0">
        <w:rPr>
          <w:rFonts w:ascii="Palatino Linotype" w:hAnsi="Palatino Linotype"/>
          <w:color w:val="000000" w:themeColor="text1"/>
        </w:rPr>
        <w:t xml:space="preserve"> de dieciocho (18) de enero de dos mil veintiuno</w:t>
      </w:r>
      <w:r w:rsidR="00E62061" w:rsidRPr="00DF3BC0">
        <w:rPr>
          <w:rFonts w:ascii="Palatino Linotype" w:hAnsi="Palatino Linotype"/>
          <w:color w:val="000000" w:themeColor="text1"/>
        </w:rPr>
        <w:t xml:space="preserve">, el número de sellos colocados, con su respectivo número de expediente, por concepto de suspensión de obra </w:t>
      </w:r>
      <w:r w:rsidR="00C203F6" w:rsidRPr="00DF3BC0">
        <w:rPr>
          <w:rFonts w:ascii="Palatino Linotype" w:hAnsi="Palatino Linotype"/>
          <w:color w:val="000000" w:themeColor="text1"/>
        </w:rPr>
        <w:t>en todo el municipio.</w:t>
      </w:r>
    </w:p>
    <w:p w14:paraId="64AB0B43" w14:textId="77777777"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5232B240" w14:textId="7DED1BD6" w:rsidR="00937D66" w:rsidRPr="00DF3BC0" w:rsidRDefault="00C203F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 xml:space="preserve">El dieciocho (18) de enero de dos mil veintiuno, el </w:t>
      </w:r>
      <w:r w:rsidRPr="00DF3BC0">
        <w:rPr>
          <w:rFonts w:ascii="Palatino Linotype" w:hAnsi="Palatino Linotype" w:cs="Arial"/>
          <w:b/>
          <w:bCs/>
          <w:color w:val="000000" w:themeColor="text1"/>
        </w:rPr>
        <w:t>SUJETO OBLIGADO</w:t>
      </w:r>
      <w:r w:rsidRPr="00DF3BC0">
        <w:rPr>
          <w:rFonts w:ascii="Palatino Linotype" w:hAnsi="Palatino Linotype" w:cs="Arial"/>
          <w:color w:val="000000" w:themeColor="text1"/>
        </w:rPr>
        <w:t xml:space="preserve"> requirió al entonces </w:t>
      </w:r>
      <w:r w:rsidRPr="00DF3BC0">
        <w:rPr>
          <w:rFonts w:ascii="Palatino Linotype" w:hAnsi="Palatino Linotype" w:cs="Arial"/>
          <w:b/>
          <w:bCs/>
          <w:color w:val="000000" w:themeColor="text1"/>
        </w:rPr>
        <w:t>SOLICITANTE</w:t>
      </w:r>
      <w:r w:rsidRPr="00DF3BC0">
        <w:rPr>
          <w:rFonts w:ascii="Palatino Linotype" w:hAnsi="Palatino Linotype" w:cs="Arial"/>
          <w:color w:val="000000" w:themeColor="text1"/>
        </w:rPr>
        <w:t xml:space="preserve"> que precisara el periodo por el que requería la información. El veinticinco (25) de enero de dos mil veintiuno, el particular atendió el requerimiento y manifestó solicitar la información </w:t>
      </w:r>
      <w:r w:rsidRPr="00DF3BC0">
        <w:rPr>
          <w:rFonts w:ascii="Palatino Linotype" w:hAnsi="Palatino Linotype" w:cs="Arial"/>
          <w:i/>
          <w:iCs/>
          <w:color w:val="000000" w:themeColor="text1"/>
        </w:rPr>
        <w:t>desde el inicio de la actual administración a la fecha de la presentación de su aclaración</w:t>
      </w:r>
      <w:r w:rsidRPr="00DF3BC0">
        <w:rPr>
          <w:rFonts w:ascii="Palatino Linotype" w:hAnsi="Palatino Linotype" w:cs="Arial"/>
          <w:color w:val="000000" w:themeColor="text1"/>
        </w:rPr>
        <w:t xml:space="preserve">. </w:t>
      </w:r>
    </w:p>
    <w:p w14:paraId="0C51D1BD" w14:textId="77777777" w:rsidR="00937D66" w:rsidRPr="00DF3BC0" w:rsidRDefault="00937D66" w:rsidP="00937D66">
      <w:pPr>
        <w:pStyle w:val="Prrafodelista"/>
        <w:tabs>
          <w:tab w:val="left" w:pos="426"/>
        </w:tabs>
        <w:spacing w:before="240" w:after="240" w:line="360" w:lineRule="auto"/>
        <w:ind w:left="0" w:right="51"/>
        <w:jc w:val="both"/>
        <w:rPr>
          <w:rFonts w:ascii="Palatino Linotype" w:hAnsi="Palatino Linotype"/>
          <w:color w:val="000000" w:themeColor="text1"/>
        </w:rPr>
      </w:pPr>
    </w:p>
    <w:p w14:paraId="0017BEDD" w14:textId="4ECDEC86" w:rsidR="004B0EB6" w:rsidRPr="00DF3BC0" w:rsidRDefault="00C203F6" w:rsidP="00D36CE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El dieciséis (16) de febrero de dos mil veintiuno</w:t>
      </w:r>
      <w:r w:rsidR="00937D66" w:rsidRPr="00DF3BC0">
        <w:rPr>
          <w:rFonts w:ascii="Palatino Linotype" w:hAnsi="Palatino Linotype" w:cs="Arial"/>
          <w:color w:val="000000" w:themeColor="text1"/>
        </w:rPr>
        <w:t xml:space="preserve">, el </w:t>
      </w:r>
      <w:r w:rsidR="00937D66" w:rsidRPr="00DF3BC0">
        <w:rPr>
          <w:rFonts w:ascii="Palatino Linotype" w:hAnsi="Palatino Linotype" w:cs="Arial"/>
          <w:b/>
          <w:bCs/>
          <w:color w:val="000000" w:themeColor="text1"/>
        </w:rPr>
        <w:t>SUJETO OBLIGADO</w:t>
      </w:r>
      <w:r w:rsidR="00937D66" w:rsidRPr="00DF3BC0">
        <w:rPr>
          <w:rFonts w:ascii="Palatino Linotype" w:hAnsi="Palatino Linotype" w:cs="Arial"/>
          <w:color w:val="000000" w:themeColor="text1"/>
        </w:rPr>
        <w:t xml:space="preserve"> dio respuesta a la solicitud de información, mediante la cual, la Titular de la Unidad de Transparencia hizo del conocimiento del entonces </w:t>
      </w:r>
      <w:r w:rsidR="00937D66" w:rsidRPr="00DF3BC0">
        <w:rPr>
          <w:rFonts w:ascii="Palatino Linotype" w:hAnsi="Palatino Linotype" w:cs="Arial"/>
          <w:b/>
          <w:bCs/>
          <w:color w:val="000000" w:themeColor="text1"/>
        </w:rPr>
        <w:t>SOLICITANTE</w:t>
      </w:r>
      <w:r w:rsidR="00937D66" w:rsidRPr="00DF3BC0">
        <w:rPr>
          <w:rFonts w:ascii="Palatino Linotype" w:hAnsi="Palatino Linotype" w:cs="Arial"/>
          <w:color w:val="000000" w:themeColor="text1"/>
        </w:rPr>
        <w:t xml:space="preserve"> que la Coordinadora de Desarrollo Urbano </w:t>
      </w:r>
      <w:r w:rsidR="00693FA4" w:rsidRPr="00DF3BC0">
        <w:rPr>
          <w:rFonts w:ascii="Palatino Linotype" w:hAnsi="Palatino Linotype" w:cs="Arial"/>
          <w:color w:val="000000" w:themeColor="text1"/>
        </w:rPr>
        <w:t>manifestó</w:t>
      </w:r>
      <w:r w:rsidR="00937D66" w:rsidRPr="00DF3BC0">
        <w:rPr>
          <w:rFonts w:ascii="Palatino Linotype" w:hAnsi="Palatino Linotype" w:cs="Arial"/>
          <w:color w:val="000000" w:themeColor="text1"/>
        </w:rPr>
        <w:t xml:space="preserve"> que, desde el dos mil diecinueve a la fecha de respuesta, se habían colocado 590 sellos; asimismo, informó que su colocación correspondía a una medida de seguridad que podía ser inmediata</w:t>
      </w:r>
      <w:r w:rsidR="00693FA4" w:rsidRPr="00DF3BC0">
        <w:rPr>
          <w:rFonts w:ascii="Palatino Linotype" w:hAnsi="Palatino Linotype" w:cs="Arial"/>
          <w:color w:val="000000" w:themeColor="text1"/>
        </w:rPr>
        <w:t xml:space="preserve"> y sin mayor trámite, por lo que solo se hacía constar en el acta correspondiente.</w:t>
      </w:r>
    </w:p>
    <w:p w14:paraId="21619F93" w14:textId="77777777"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7E70A845" w14:textId="335F8FB8" w:rsidR="00693FA4" w:rsidRPr="00DF3BC0" w:rsidRDefault="00693FA4" w:rsidP="00693FA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69411762"/>
      <w:r w:rsidRPr="00DF3BC0">
        <w:rPr>
          <w:rFonts w:ascii="Palatino Linotype" w:hAnsi="Palatino Linotype"/>
          <w:b/>
          <w:bCs/>
          <w:color w:val="000000" w:themeColor="text1"/>
        </w:rPr>
        <w:t xml:space="preserve">I. De </w:t>
      </w:r>
      <w:r w:rsidR="00B945F2" w:rsidRPr="00DF3BC0">
        <w:rPr>
          <w:rFonts w:ascii="Palatino Linotype" w:hAnsi="Palatino Linotype"/>
          <w:b/>
          <w:bCs/>
          <w:color w:val="000000" w:themeColor="text1"/>
        </w:rPr>
        <w:t>la competencia del SUJETO OBLIGADO para poseer, generar o administrar la información</w:t>
      </w:r>
      <w:r w:rsidRPr="00DF3BC0">
        <w:rPr>
          <w:rFonts w:ascii="Palatino Linotype" w:hAnsi="Palatino Linotype"/>
          <w:b/>
          <w:bCs/>
          <w:color w:val="000000" w:themeColor="text1"/>
        </w:rPr>
        <w:t>.</w:t>
      </w:r>
      <w:bookmarkEnd w:id="28"/>
    </w:p>
    <w:p w14:paraId="31FAE2C8" w14:textId="77777777" w:rsidR="00693FA4" w:rsidRPr="00DF3BC0" w:rsidRDefault="00693FA4"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1BCA0C93" w14:textId="0D51FA84" w:rsidR="004B0EB6" w:rsidRPr="00DF3BC0" w:rsidRDefault="00B945F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El artículo 115 de la Constitución Política de los Estados Unidos Mexicanos establece que los Estados adoptarán, para su régimen interior, la forma de gobierno republicano, representativo, democrático, laico y popular, teniendo como base de su división territorial y de su organización política y administrativa, el municipio libre; por lo anterior, los municipios estarán investidos de personalidad jurídica y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167131C6" w14:textId="14C525F8"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3E16A7C9" w14:textId="5132BBA6" w:rsidR="004B0EB6" w:rsidRPr="00DF3BC0" w:rsidRDefault="002B2278"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Por su parte, Ley Orgánica Municipal del Estado de México establece que cada municipio será gobernado por un ayuntamiento de elección popular directa y no habrá ninguna autoridad intermedia entre éste y el Gobierno del Estado</w:t>
      </w:r>
      <w:r w:rsidRPr="00DF3BC0">
        <w:rPr>
          <w:rStyle w:val="Refdenotaalpie"/>
          <w:rFonts w:ascii="Palatino Linotype" w:hAnsi="Palatino Linotype" w:cs="Arial"/>
          <w:color w:val="000000" w:themeColor="text1"/>
        </w:rPr>
        <w:footnoteReference w:id="1"/>
      </w:r>
      <w:r w:rsidRPr="00DF3BC0">
        <w:rPr>
          <w:rFonts w:ascii="Palatino Linotype" w:hAnsi="Palatino Linotype" w:cs="Arial"/>
          <w:color w:val="000000" w:themeColor="text1"/>
        </w:rPr>
        <w:t>. Los Ayuntamientos se renovarán cada tres años, iniciarán su periodo el 1 de enero del año inmediato siguiente al de las elecciones municipales ordinarias y concluirán el 31 de diciembre del año de las elecciones para su renovación</w:t>
      </w:r>
      <w:r w:rsidRPr="00DF3BC0">
        <w:rPr>
          <w:rStyle w:val="Refdenotaalpie"/>
          <w:rFonts w:ascii="Palatino Linotype" w:hAnsi="Palatino Linotype" w:cs="Arial"/>
          <w:color w:val="000000" w:themeColor="text1"/>
        </w:rPr>
        <w:footnoteReference w:id="2"/>
      </w:r>
      <w:r w:rsidRPr="00DF3BC0">
        <w:rPr>
          <w:rFonts w:ascii="Palatino Linotype" w:hAnsi="Palatino Linotype" w:cs="Arial"/>
          <w:color w:val="000000" w:themeColor="text1"/>
        </w:rPr>
        <w:t>.</w:t>
      </w:r>
    </w:p>
    <w:p w14:paraId="023FE81D" w14:textId="77777777"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54D895D7" w14:textId="3EC5F59E" w:rsidR="004B0EB6" w:rsidRPr="00DF3BC0" w:rsidRDefault="008E3E1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lastRenderedPageBreak/>
        <w:t>Ahora bien,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r w:rsidRPr="00DF3BC0">
        <w:rPr>
          <w:rStyle w:val="Refdenotaalpie"/>
          <w:rFonts w:ascii="Palatino Linotype" w:hAnsi="Palatino Linotype" w:cs="Arial"/>
          <w:color w:val="000000" w:themeColor="text1"/>
        </w:rPr>
        <w:footnoteReference w:id="3"/>
      </w:r>
      <w:r w:rsidRPr="00DF3BC0">
        <w:rPr>
          <w:rFonts w:ascii="Palatino Linotype" w:hAnsi="Palatino Linotype" w:cs="Arial"/>
          <w:color w:val="000000" w:themeColor="text1"/>
        </w:rPr>
        <w:t>.</w:t>
      </w:r>
    </w:p>
    <w:p w14:paraId="01A71257" w14:textId="77777777"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3B4971E0" w14:textId="57EDAE8F" w:rsidR="004B0EB6" w:rsidRPr="00DF3BC0" w:rsidRDefault="008E3E1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 xml:space="preserve">De conformidad con el artículo 87 de la Ley Orgánica Municipal del Estado de México, los ayuntamientos contarán con, al menos, las siguientes dependencias: a) Secretaría del Ayuntamiento; b) Tesorería Municipal; c) dirección de Obras Públicas; d) Dirección de Desarrollo </w:t>
      </w:r>
      <w:r w:rsidR="00785E63" w:rsidRPr="00DF3BC0">
        <w:rPr>
          <w:rFonts w:ascii="Palatino Linotype" w:hAnsi="Palatino Linotype" w:cs="Arial"/>
          <w:color w:val="000000" w:themeColor="text1"/>
        </w:rPr>
        <w:t>Económico</w:t>
      </w:r>
      <w:r w:rsidRPr="00DF3BC0">
        <w:rPr>
          <w:rFonts w:ascii="Palatino Linotype" w:hAnsi="Palatino Linotype" w:cs="Arial"/>
          <w:color w:val="000000" w:themeColor="text1"/>
        </w:rPr>
        <w:t xml:space="preserve">; e) Dirección de Ecología; f) Dirección de Desarrollo Social; g) Coordinación Municipal de Protección Civil; y, h) Dirección de Desarrollo </w:t>
      </w:r>
      <w:r w:rsidR="00785E63" w:rsidRPr="00DF3BC0">
        <w:rPr>
          <w:rFonts w:ascii="Palatino Linotype" w:hAnsi="Palatino Linotype" w:cs="Arial"/>
          <w:color w:val="000000" w:themeColor="text1"/>
        </w:rPr>
        <w:t>Urbano</w:t>
      </w:r>
      <w:r w:rsidRPr="00DF3BC0">
        <w:rPr>
          <w:rFonts w:ascii="Palatino Linotype" w:hAnsi="Palatino Linotype" w:cs="Arial"/>
          <w:color w:val="000000" w:themeColor="text1"/>
        </w:rPr>
        <w:t>. Siendo ésta última de especial interés por la naturaleza de lo solicitado.</w:t>
      </w:r>
    </w:p>
    <w:p w14:paraId="554580F4" w14:textId="1DA7CE4F"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49A27A40" w14:textId="2D88B0C5" w:rsidR="00280F05" w:rsidRPr="00DF3BC0" w:rsidRDefault="00280F05" w:rsidP="00280F0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9" w:name="_Toc69411763"/>
      <w:proofErr w:type="spellStart"/>
      <w:r w:rsidRPr="00DF3BC0">
        <w:rPr>
          <w:rFonts w:ascii="Palatino Linotype" w:hAnsi="Palatino Linotype"/>
          <w:b/>
          <w:bCs/>
          <w:color w:val="000000" w:themeColor="text1"/>
        </w:rPr>
        <w:t>I.I</w:t>
      </w:r>
      <w:proofErr w:type="spellEnd"/>
      <w:r w:rsidRPr="00DF3BC0">
        <w:rPr>
          <w:rFonts w:ascii="Palatino Linotype" w:hAnsi="Palatino Linotype"/>
          <w:b/>
          <w:bCs/>
          <w:color w:val="000000" w:themeColor="text1"/>
        </w:rPr>
        <w:t xml:space="preserve"> De la Coordinación de Desarrollo Urbano</w:t>
      </w:r>
      <w:bookmarkEnd w:id="29"/>
    </w:p>
    <w:p w14:paraId="119E3B29" w14:textId="77777777" w:rsidR="00280F05" w:rsidRPr="00DF3BC0" w:rsidRDefault="00280F05"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2C233323" w14:textId="73F7E358" w:rsidR="004B0EB6" w:rsidRPr="00DF3BC0" w:rsidRDefault="008E3E1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 xml:space="preserve">El Titular de la Dirección de Desarrollo </w:t>
      </w:r>
      <w:r w:rsidR="00785E63" w:rsidRPr="00DF3BC0">
        <w:rPr>
          <w:rFonts w:ascii="Palatino Linotype" w:hAnsi="Palatino Linotype" w:cs="Arial"/>
          <w:color w:val="000000" w:themeColor="text1"/>
        </w:rPr>
        <w:t>Urbano</w:t>
      </w:r>
      <w:r w:rsidRPr="00DF3BC0">
        <w:rPr>
          <w:rFonts w:ascii="Palatino Linotype" w:hAnsi="Palatino Linotype" w:cs="Arial"/>
          <w:color w:val="000000" w:themeColor="text1"/>
        </w:rPr>
        <w:t xml:space="preserve">, de acuerdo con lo dispuesto por el artículo 96 </w:t>
      </w:r>
      <w:proofErr w:type="spellStart"/>
      <w:r w:rsidR="00785E63" w:rsidRPr="00DF3BC0">
        <w:rPr>
          <w:rFonts w:ascii="Palatino Linotype" w:hAnsi="Palatino Linotype" w:cs="Arial"/>
          <w:color w:val="000000" w:themeColor="text1"/>
        </w:rPr>
        <w:t>Sexies</w:t>
      </w:r>
      <w:proofErr w:type="spellEnd"/>
      <w:r w:rsidRPr="00DF3BC0">
        <w:rPr>
          <w:rFonts w:ascii="Palatino Linotype" w:hAnsi="Palatino Linotype" w:cs="Arial"/>
          <w:color w:val="000000" w:themeColor="text1"/>
        </w:rPr>
        <w:t>, de la Ley en estudio, tendrá entre sus atribuciones, las siguientes:</w:t>
      </w:r>
    </w:p>
    <w:p w14:paraId="136BEC24" w14:textId="7087F218" w:rsidR="004B0EB6" w:rsidRPr="00DF3BC0" w:rsidRDefault="00785E63" w:rsidP="00785E63">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olor w:val="000000" w:themeColor="text1"/>
        </w:rPr>
        <w:lastRenderedPageBreak/>
        <w:t>Aplicar y vigilar el cumplimiento de las disposiciones legales en materia de ordenamiento territorial de los asentamientos humanos, del desarrollo urbano y vivienda;</w:t>
      </w:r>
    </w:p>
    <w:p w14:paraId="41836B67" w14:textId="77777777" w:rsidR="00785E63" w:rsidRPr="00DF3BC0" w:rsidRDefault="00785E63" w:rsidP="00785E63">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olor w:val="000000" w:themeColor="text1"/>
        </w:rPr>
        <w:t xml:space="preserve">Analizar las cédulas informativas de zonificación, licencias de uso de suelo y licencias de construcción; </w:t>
      </w:r>
    </w:p>
    <w:p w14:paraId="2A5F85D8" w14:textId="7D6908CC" w:rsidR="00785E63" w:rsidRPr="00DF3BC0" w:rsidRDefault="00785E63" w:rsidP="00785E63">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olor w:val="000000" w:themeColor="text1"/>
        </w:rPr>
        <w:t>Vigilar la utilización y aprovechamiento del suelo con fines urbanos, en su circunscripción territorial;</w:t>
      </w:r>
    </w:p>
    <w:p w14:paraId="3BDEBAB4" w14:textId="6667597B" w:rsidR="00DB2446" w:rsidRPr="00DF3BC0" w:rsidRDefault="000F2739" w:rsidP="00D36CE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En estricta relación con lo anterior, el artículo 235 del Bando Municipal de Chicoloapan señala que la Coordinación de Desarrollo Urbano será la dependencia por medio de la cual el Ayuntamiento ejercerá las atribuciones en materia del desarrollo urbano en los centros de población y vivienda, del ordenamiento territorial de los asentamientos humanos, así como promover en coordinación con las demás dependencias y organismos auxiliares municipales, estatales y federales, el desarrollo de la infraestructura hidráulica, eléctrica y de prestación de los diversos servicios públicos a cargo del Municipio</w:t>
      </w:r>
      <w:r w:rsidR="00DB2446" w:rsidRPr="00DF3BC0">
        <w:rPr>
          <w:rFonts w:ascii="Palatino Linotype" w:hAnsi="Palatino Linotype" w:cs="Arial"/>
          <w:color w:val="000000" w:themeColor="text1"/>
        </w:rPr>
        <w:t>.</w:t>
      </w:r>
      <w:r w:rsidRPr="00DF3BC0">
        <w:rPr>
          <w:rFonts w:ascii="Palatino Linotype" w:hAnsi="Palatino Linotype" w:cs="Arial"/>
          <w:color w:val="000000" w:themeColor="text1"/>
        </w:rPr>
        <w:t xml:space="preserve"> </w:t>
      </w:r>
      <w:r w:rsidR="00D36CE3" w:rsidRPr="00DF3BC0">
        <w:rPr>
          <w:rFonts w:ascii="Palatino Linotype" w:hAnsi="Palatino Linotype"/>
          <w:color w:val="000000" w:themeColor="text1"/>
        </w:rPr>
        <w:t>De conformidad con lo dispuesto por el artículo 237 del Bando Municipal de Chicoloapan, la Coordinación tendrá las siguientes atribuciones:</w:t>
      </w:r>
    </w:p>
    <w:p w14:paraId="1C56989B" w14:textId="41294388" w:rsidR="00D36CE3" w:rsidRPr="00DF3BC0" w:rsidRDefault="00D36CE3" w:rsidP="00D36CE3">
      <w:pPr>
        <w:pStyle w:val="Prrafodelista"/>
        <w:tabs>
          <w:tab w:val="left" w:pos="426"/>
        </w:tabs>
        <w:spacing w:before="240" w:after="240" w:line="360" w:lineRule="auto"/>
        <w:ind w:left="0" w:right="51"/>
        <w:jc w:val="both"/>
        <w:rPr>
          <w:rFonts w:ascii="Palatino Linotype" w:hAnsi="Palatino Linotype"/>
          <w:color w:val="000000" w:themeColor="text1"/>
        </w:rPr>
      </w:pPr>
    </w:p>
    <w:p w14:paraId="502E8DEF" w14:textId="77777777" w:rsidR="00D36CE3" w:rsidRPr="00DF3BC0" w:rsidRDefault="00D36CE3" w:rsidP="00D36CE3">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i/>
          <w:iCs/>
          <w:sz w:val="22"/>
          <w:szCs w:val="22"/>
        </w:rPr>
        <w:t>“</w:t>
      </w:r>
      <w:r w:rsidRPr="00DF3BC0">
        <w:rPr>
          <w:rFonts w:ascii="Palatino Linotype" w:hAnsi="Palatino Linotype"/>
          <w:b/>
          <w:bCs/>
          <w:i/>
          <w:iCs/>
          <w:sz w:val="22"/>
          <w:szCs w:val="22"/>
        </w:rPr>
        <w:t>Artículo 237.</w:t>
      </w:r>
      <w:r w:rsidRPr="00DF3BC0">
        <w:rPr>
          <w:rFonts w:ascii="Palatino Linotype" w:hAnsi="Palatino Linotype"/>
          <w:i/>
          <w:iCs/>
          <w:sz w:val="22"/>
          <w:szCs w:val="22"/>
        </w:rPr>
        <w:t xml:space="preserve"> La coordinación de desarrollo urbano tendrá las atribuciones siguientes: </w:t>
      </w:r>
    </w:p>
    <w:p w14:paraId="3B931879" w14:textId="0FFC09C4" w:rsidR="00D36CE3" w:rsidRPr="00DF3BC0" w:rsidRDefault="00D36CE3" w:rsidP="00D36CE3">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i/>
          <w:iCs/>
          <w:sz w:val="22"/>
          <w:szCs w:val="22"/>
        </w:rPr>
        <w:t>(…)</w:t>
      </w:r>
    </w:p>
    <w:p w14:paraId="54439D88" w14:textId="77777777" w:rsidR="00D36CE3" w:rsidRPr="00DF3BC0" w:rsidRDefault="00D36CE3" w:rsidP="00D36CE3">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b/>
          <w:bCs/>
          <w:i/>
          <w:iCs/>
          <w:sz w:val="22"/>
          <w:szCs w:val="22"/>
        </w:rPr>
        <w:t>II.</w:t>
      </w:r>
      <w:r w:rsidRPr="00DF3BC0">
        <w:rPr>
          <w:rFonts w:ascii="Palatino Linotype" w:hAnsi="Palatino Linotype"/>
          <w:i/>
          <w:iCs/>
          <w:sz w:val="22"/>
          <w:szCs w:val="22"/>
        </w:rPr>
        <w:t xml:space="preserve"> Autorizar, </w:t>
      </w:r>
      <w:r w:rsidRPr="00DF3BC0">
        <w:rPr>
          <w:rFonts w:ascii="Palatino Linotype" w:hAnsi="Palatino Linotype"/>
          <w:b/>
          <w:bCs/>
          <w:i/>
          <w:iCs/>
          <w:sz w:val="22"/>
          <w:szCs w:val="22"/>
        </w:rPr>
        <w:t>controlar, vigilar y regular los asentamientos urbanos</w:t>
      </w:r>
      <w:r w:rsidRPr="00DF3BC0">
        <w:rPr>
          <w:rFonts w:ascii="Palatino Linotype" w:hAnsi="Palatino Linotype"/>
          <w:i/>
          <w:iCs/>
          <w:sz w:val="22"/>
          <w:szCs w:val="22"/>
        </w:rPr>
        <w:t xml:space="preserve">, así como la utilización del mismo en términos adicionales; </w:t>
      </w:r>
    </w:p>
    <w:p w14:paraId="1F28B130" w14:textId="77777777" w:rsidR="00D36CE3" w:rsidRPr="00DF3BC0" w:rsidRDefault="00D36CE3" w:rsidP="00D36CE3">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b/>
          <w:bCs/>
          <w:i/>
          <w:iCs/>
          <w:sz w:val="22"/>
          <w:szCs w:val="22"/>
        </w:rPr>
        <w:t>III. Intervenir en la regulación de la tenencia de tierra urbana</w:t>
      </w:r>
      <w:r w:rsidRPr="00DF3BC0">
        <w:rPr>
          <w:rFonts w:ascii="Palatino Linotype" w:hAnsi="Palatino Linotype"/>
          <w:i/>
          <w:iCs/>
          <w:sz w:val="22"/>
          <w:szCs w:val="22"/>
        </w:rPr>
        <w:t xml:space="preserve">; </w:t>
      </w:r>
    </w:p>
    <w:p w14:paraId="54A62A34" w14:textId="18665ED0" w:rsidR="00D36CE3" w:rsidRPr="00DF3BC0" w:rsidRDefault="00D36CE3" w:rsidP="00D36CE3">
      <w:pPr>
        <w:pStyle w:val="Prrafodelista"/>
        <w:tabs>
          <w:tab w:val="left" w:pos="426"/>
        </w:tabs>
        <w:spacing w:before="240" w:after="240" w:line="276" w:lineRule="auto"/>
        <w:ind w:left="567" w:right="567"/>
        <w:jc w:val="both"/>
        <w:rPr>
          <w:rFonts w:ascii="Palatino Linotype" w:hAnsi="Palatino Linotype"/>
          <w:sz w:val="22"/>
          <w:szCs w:val="22"/>
        </w:rPr>
      </w:pPr>
      <w:r w:rsidRPr="00DF3BC0">
        <w:rPr>
          <w:rFonts w:ascii="Palatino Linotype" w:hAnsi="Palatino Linotype"/>
          <w:i/>
          <w:iCs/>
          <w:sz w:val="22"/>
          <w:szCs w:val="22"/>
        </w:rPr>
        <w:t>(…)”</w:t>
      </w:r>
    </w:p>
    <w:p w14:paraId="2A501D18" w14:textId="38E80A96" w:rsidR="00D36CE3" w:rsidRPr="00DF3BC0" w:rsidRDefault="00D36CE3" w:rsidP="00D36CE3">
      <w:pPr>
        <w:pStyle w:val="Prrafodelista"/>
        <w:tabs>
          <w:tab w:val="left" w:pos="426"/>
        </w:tabs>
        <w:spacing w:before="240" w:after="240" w:line="276" w:lineRule="auto"/>
        <w:ind w:left="567" w:right="567"/>
        <w:jc w:val="both"/>
        <w:rPr>
          <w:rFonts w:ascii="Palatino Linotype" w:hAnsi="Palatino Linotype"/>
          <w:sz w:val="22"/>
          <w:szCs w:val="22"/>
        </w:rPr>
      </w:pPr>
      <w:r w:rsidRPr="00DF3BC0">
        <w:rPr>
          <w:rFonts w:ascii="Palatino Linotype" w:hAnsi="Palatino Linotype"/>
          <w:sz w:val="22"/>
          <w:szCs w:val="22"/>
        </w:rPr>
        <w:t>(Énfasis añadido)</w:t>
      </w:r>
    </w:p>
    <w:p w14:paraId="6F836106" w14:textId="77777777" w:rsidR="00D36CE3" w:rsidRPr="00DF3BC0" w:rsidRDefault="00D36CE3" w:rsidP="00D36CE3">
      <w:pPr>
        <w:pStyle w:val="Prrafodelista"/>
        <w:tabs>
          <w:tab w:val="left" w:pos="426"/>
        </w:tabs>
        <w:spacing w:before="240" w:after="240" w:line="360" w:lineRule="auto"/>
        <w:ind w:left="0" w:right="51"/>
        <w:jc w:val="both"/>
        <w:rPr>
          <w:rFonts w:ascii="Palatino Linotype" w:hAnsi="Palatino Linotype"/>
          <w:color w:val="000000" w:themeColor="text1"/>
        </w:rPr>
      </w:pPr>
    </w:p>
    <w:p w14:paraId="0051AAAB" w14:textId="7943DF69" w:rsidR="004B0EB6" w:rsidRPr="00DF3BC0" w:rsidRDefault="00DB244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lastRenderedPageBreak/>
        <w:t>En ejercicio de sus atribuciones, la Coordinación de Desarrollo Urbano estará encargada de expedir los siguientes documentos</w:t>
      </w:r>
      <w:r w:rsidRPr="00DF3BC0">
        <w:rPr>
          <w:rStyle w:val="Refdenotaalpie"/>
          <w:rFonts w:ascii="Palatino Linotype" w:hAnsi="Palatino Linotype" w:cs="Arial"/>
          <w:color w:val="000000" w:themeColor="text1"/>
        </w:rPr>
        <w:footnoteReference w:id="4"/>
      </w:r>
      <w:r w:rsidRPr="00DF3BC0">
        <w:rPr>
          <w:rFonts w:ascii="Palatino Linotype" w:hAnsi="Palatino Linotype" w:cs="Arial"/>
          <w:color w:val="000000" w:themeColor="text1"/>
        </w:rPr>
        <w:t>:</w:t>
      </w:r>
    </w:p>
    <w:p w14:paraId="49018259" w14:textId="76D23902" w:rsidR="00DB2446" w:rsidRPr="00DF3BC0" w:rsidRDefault="00DB2446" w:rsidP="00DB2446">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olor w:val="000000" w:themeColor="text1"/>
        </w:rPr>
        <w:t>Licencias de Construcción;</w:t>
      </w:r>
    </w:p>
    <w:p w14:paraId="79E2048C" w14:textId="2606DF84" w:rsidR="00DB2446" w:rsidRPr="00DF3BC0" w:rsidRDefault="00DB2446" w:rsidP="00DB2446">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olor w:val="000000" w:themeColor="text1"/>
        </w:rPr>
        <w:t>Permisos y constancias en materia de desarrollo urbano;</w:t>
      </w:r>
    </w:p>
    <w:p w14:paraId="70B9925B" w14:textId="17321B61" w:rsidR="00DB2446" w:rsidRPr="00DF3BC0" w:rsidRDefault="00DB2446" w:rsidP="00DB2446">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olor w:val="000000" w:themeColor="text1"/>
        </w:rPr>
        <w:t>Cédulas informativas de Zonificación;</w:t>
      </w:r>
    </w:p>
    <w:p w14:paraId="78510B1D" w14:textId="495C3E53" w:rsidR="00DB2446" w:rsidRPr="00DF3BC0" w:rsidRDefault="00DB2446" w:rsidP="00DB2446">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olor w:val="000000" w:themeColor="text1"/>
        </w:rPr>
        <w:t>Licencias de uso de suelo; y</w:t>
      </w:r>
    </w:p>
    <w:p w14:paraId="72CFCBDE" w14:textId="479E2D31" w:rsidR="00DB2446" w:rsidRPr="00DF3BC0" w:rsidRDefault="00DB2446" w:rsidP="00DB2446">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olor w:val="000000" w:themeColor="text1"/>
        </w:rPr>
        <w:t>Cambios de uso de suelo, densidad, intensidad y/o altura.</w:t>
      </w:r>
    </w:p>
    <w:p w14:paraId="228A8E42" w14:textId="77777777"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420E0A48" w14:textId="1F4EE96A" w:rsidR="004B0EB6" w:rsidRPr="00DF3BC0" w:rsidRDefault="00E87F07"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El Título Vigésimo Tercero del Bando Municipal de Chicoloapan, </w:t>
      </w:r>
      <w:r w:rsidR="00940FE2" w:rsidRPr="00DF3BC0">
        <w:rPr>
          <w:rFonts w:ascii="Palatino Linotype" w:hAnsi="Palatino Linotype"/>
          <w:color w:val="000000" w:themeColor="text1"/>
        </w:rPr>
        <w:t xml:space="preserve">específicamente dentro del numeral 260, </w:t>
      </w:r>
      <w:r w:rsidRPr="00DF3BC0">
        <w:rPr>
          <w:rFonts w:ascii="Palatino Linotype" w:hAnsi="Palatino Linotype"/>
          <w:color w:val="000000" w:themeColor="text1"/>
        </w:rPr>
        <w:t xml:space="preserve">establece las medidas de seguridad que el </w:t>
      </w:r>
      <w:r w:rsidRPr="00DF3BC0">
        <w:rPr>
          <w:rFonts w:ascii="Palatino Linotype" w:hAnsi="Palatino Linotype"/>
          <w:b/>
          <w:bCs/>
          <w:color w:val="000000" w:themeColor="text1"/>
        </w:rPr>
        <w:t>SUJETO OBLIGADO</w:t>
      </w:r>
      <w:r w:rsidRPr="00DF3BC0">
        <w:rPr>
          <w:rFonts w:ascii="Palatino Linotype" w:hAnsi="Palatino Linotype"/>
          <w:color w:val="000000" w:themeColor="text1"/>
        </w:rPr>
        <w:t>, de manera enunciativa mas no limitativa, podrá ejercer de acuerdo con sus atribuciones:</w:t>
      </w:r>
    </w:p>
    <w:p w14:paraId="2B64A9E5" w14:textId="315D49D2"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01F9D5D5" w14:textId="77777777" w:rsidR="00940FE2" w:rsidRPr="00DF3BC0" w:rsidRDefault="00940FE2" w:rsidP="00940FE2">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i/>
          <w:iCs/>
          <w:sz w:val="22"/>
          <w:szCs w:val="22"/>
        </w:rPr>
        <w:t>“</w:t>
      </w:r>
      <w:r w:rsidRPr="00DF3BC0">
        <w:rPr>
          <w:rFonts w:ascii="Palatino Linotype" w:hAnsi="Palatino Linotype"/>
          <w:b/>
          <w:bCs/>
          <w:i/>
          <w:iCs/>
          <w:sz w:val="22"/>
          <w:szCs w:val="22"/>
        </w:rPr>
        <w:t>Artículo 260.</w:t>
      </w:r>
      <w:r w:rsidRPr="00DF3BC0">
        <w:rPr>
          <w:rFonts w:ascii="Palatino Linotype" w:hAnsi="Palatino Linotype"/>
          <w:i/>
          <w:iCs/>
          <w:sz w:val="22"/>
          <w:szCs w:val="22"/>
        </w:rPr>
        <w:t xml:space="preserve"> Son medidas de seguridad administrativa, de manera enunciativa y no limitativa, las siguientes: </w:t>
      </w:r>
    </w:p>
    <w:p w14:paraId="62E5CD9C" w14:textId="688CF3DD" w:rsidR="00940FE2" w:rsidRPr="00DF3BC0" w:rsidRDefault="00940FE2" w:rsidP="00940FE2">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b/>
          <w:bCs/>
          <w:i/>
          <w:iCs/>
          <w:sz w:val="22"/>
          <w:szCs w:val="22"/>
        </w:rPr>
        <w:t>I. La suspensión temporal, total o parcial</w:t>
      </w:r>
      <w:r w:rsidRPr="00DF3BC0">
        <w:rPr>
          <w:rFonts w:ascii="Palatino Linotype" w:hAnsi="Palatino Linotype"/>
          <w:i/>
          <w:iCs/>
          <w:sz w:val="22"/>
          <w:szCs w:val="22"/>
        </w:rPr>
        <w:t xml:space="preserve">, de la construcción, instalación, explotación de bancos de materiales, </w:t>
      </w:r>
      <w:r w:rsidRPr="00DF3BC0">
        <w:rPr>
          <w:rFonts w:ascii="Palatino Linotype" w:hAnsi="Palatino Linotype"/>
          <w:b/>
          <w:bCs/>
          <w:i/>
          <w:iCs/>
          <w:sz w:val="22"/>
          <w:szCs w:val="22"/>
        </w:rPr>
        <w:t>de obras</w:t>
      </w:r>
      <w:r w:rsidRPr="00DF3BC0">
        <w:rPr>
          <w:rFonts w:ascii="Palatino Linotype" w:hAnsi="Palatino Linotype"/>
          <w:i/>
          <w:iCs/>
          <w:sz w:val="22"/>
          <w:szCs w:val="22"/>
        </w:rPr>
        <w:t xml:space="preserve"> o la prestación de servicios;</w:t>
      </w:r>
    </w:p>
    <w:p w14:paraId="02745AEE" w14:textId="6109C92B" w:rsidR="00940FE2" w:rsidRPr="00DF3BC0" w:rsidRDefault="00940FE2" w:rsidP="00940FE2">
      <w:pPr>
        <w:pStyle w:val="Prrafodelista"/>
        <w:tabs>
          <w:tab w:val="left" w:pos="426"/>
        </w:tabs>
        <w:spacing w:before="240" w:after="240" w:line="276" w:lineRule="auto"/>
        <w:ind w:left="567" w:right="567"/>
        <w:jc w:val="both"/>
        <w:rPr>
          <w:rFonts w:ascii="Palatino Linotype" w:hAnsi="Palatino Linotype"/>
          <w:sz w:val="22"/>
          <w:szCs w:val="22"/>
        </w:rPr>
      </w:pPr>
      <w:r w:rsidRPr="00DF3BC0">
        <w:rPr>
          <w:rFonts w:ascii="Palatino Linotype" w:hAnsi="Palatino Linotype"/>
          <w:i/>
          <w:iCs/>
          <w:sz w:val="22"/>
          <w:szCs w:val="22"/>
        </w:rPr>
        <w:t>(…)”</w:t>
      </w:r>
    </w:p>
    <w:p w14:paraId="4F7759C0" w14:textId="2B2D2A0A" w:rsidR="00940FE2" w:rsidRPr="00DF3BC0" w:rsidRDefault="00940FE2" w:rsidP="00940FE2">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DF3BC0">
        <w:rPr>
          <w:rFonts w:ascii="Palatino Linotype" w:hAnsi="Palatino Linotype"/>
          <w:sz w:val="22"/>
          <w:szCs w:val="22"/>
        </w:rPr>
        <w:t>(Énfasis añadido)</w:t>
      </w:r>
    </w:p>
    <w:p w14:paraId="1DCE4AAC" w14:textId="77777777" w:rsidR="00940FE2" w:rsidRPr="00DF3BC0" w:rsidRDefault="00940FE2"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50D0AF68" w14:textId="5DCD9148" w:rsidR="004B0EB6" w:rsidRPr="00DF3BC0" w:rsidRDefault="00280F05"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Por su parte, el Reglamento Orgánico Municipal de Chicoloapan, reconoce que a la Dirección de Desarrollo Urbano le corresponderá expedir suspensiones de obra:</w:t>
      </w:r>
    </w:p>
    <w:p w14:paraId="7549559C" w14:textId="324B52B8"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0EB13556" w14:textId="6AA02536" w:rsidR="00280F05" w:rsidRPr="00DF3BC0" w:rsidRDefault="00280F05" w:rsidP="00280F05">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i/>
          <w:iCs/>
          <w:sz w:val="22"/>
          <w:szCs w:val="22"/>
        </w:rPr>
        <w:t>“</w:t>
      </w:r>
      <w:r w:rsidRPr="00DF3BC0">
        <w:rPr>
          <w:rFonts w:ascii="Palatino Linotype" w:hAnsi="Palatino Linotype"/>
          <w:b/>
          <w:bCs/>
          <w:i/>
          <w:iCs/>
          <w:sz w:val="22"/>
          <w:szCs w:val="22"/>
        </w:rPr>
        <w:t>ARTÍCULO 40.-</w:t>
      </w:r>
      <w:r w:rsidRPr="00DF3BC0">
        <w:rPr>
          <w:rFonts w:ascii="Palatino Linotype" w:hAnsi="Palatino Linotype"/>
          <w:i/>
          <w:iCs/>
          <w:sz w:val="22"/>
          <w:szCs w:val="22"/>
        </w:rPr>
        <w:t xml:space="preserve"> Para el ejercicio de la función pública de la Dirección de Desarrollo Urbano, corresponden a su titular las siguientes facultades:</w:t>
      </w:r>
    </w:p>
    <w:p w14:paraId="712B21B1" w14:textId="4822ADFD" w:rsidR="00280F05" w:rsidRPr="00DF3BC0" w:rsidRDefault="00280F05" w:rsidP="00280F05">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i/>
          <w:iCs/>
          <w:sz w:val="22"/>
          <w:szCs w:val="22"/>
        </w:rPr>
        <w:t>(…)</w:t>
      </w:r>
    </w:p>
    <w:p w14:paraId="7579A97C" w14:textId="556AD080" w:rsidR="00280F05" w:rsidRPr="00DF3BC0" w:rsidRDefault="00280F05" w:rsidP="00280F05">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b/>
          <w:bCs/>
          <w:i/>
          <w:iCs/>
          <w:sz w:val="22"/>
          <w:szCs w:val="22"/>
        </w:rPr>
        <w:lastRenderedPageBreak/>
        <w:t>XVII. Expedir</w:t>
      </w:r>
      <w:r w:rsidRPr="00DF3BC0">
        <w:rPr>
          <w:rFonts w:ascii="Palatino Linotype" w:hAnsi="Palatino Linotype"/>
          <w:i/>
          <w:iCs/>
          <w:sz w:val="22"/>
          <w:szCs w:val="22"/>
        </w:rPr>
        <w:t xml:space="preserve"> en el ámbito de su competencia y en términos del Código Administrativo del Estado del México y del reglamento respectivo, las licencias de construcción, </w:t>
      </w:r>
      <w:r w:rsidRPr="00DF3BC0">
        <w:rPr>
          <w:rFonts w:ascii="Palatino Linotype" w:hAnsi="Palatino Linotype"/>
          <w:b/>
          <w:bCs/>
          <w:i/>
          <w:iCs/>
          <w:sz w:val="22"/>
          <w:szCs w:val="22"/>
        </w:rPr>
        <w:t>constancias</w:t>
      </w:r>
      <w:r w:rsidRPr="00DF3BC0">
        <w:rPr>
          <w:rFonts w:ascii="Palatino Linotype" w:hAnsi="Palatino Linotype"/>
          <w:i/>
          <w:iCs/>
          <w:sz w:val="22"/>
          <w:szCs w:val="22"/>
        </w:rPr>
        <w:t xml:space="preserve"> </w:t>
      </w:r>
      <w:r w:rsidRPr="00DF3BC0">
        <w:rPr>
          <w:rFonts w:ascii="Palatino Linotype" w:hAnsi="Palatino Linotype"/>
          <w:b/>
          <w:bCs/>
          <w:i/>
          <w:iCs/>
          <w:sz w:val="22"/>
          <w:szCs w:val="22"/>
        </w:rPr>
        <w:t>de</w:t>
      </w:r>
      <w:r w:rsidRPr="00DF3BC0">
        <w:rPr>
          <w:rFonts w:ascii="Palatino Linotype" w:hAnsi="Palatino Linotype"/>
          <w:i/>
          <w:iCs/>
          <w:sz w:val="22"/>
          <w:szCs w:val="22"/>
        </w:rPr>
        <w:t xml:space="preserve"> terminación o </w:t>
      </w:r>
      <w:r w:rsidRPr="00DF3BC0">
        <w:rPr>
          <w:rFonts w:ascii="Palatino Linotype" w:hAnsi="Palatino Linotype"/>
          <w:b/>
          <w:bCs/>
          <w:i/>
          <w:iCs/>
          <w:sz w:val="22"/>
          <w:szCs w:val="22"/>
        </w:rPr>
        <w:t>suspensión de obra</w:t>
      </w:r>
      <w:r w:rsidRPr="00DF3BC0">
        <w:rPr>
          <w:rFonts w:ascii="Palatino Linotype" w:hAnsi="Palatino Linotype"/>
          <w:i/>
          <w:iCs/>
          <w:sz w:val="22"/>
          <w:szCs w:val="22"/>
        </w:rPr>
        <w:t>, constancias de alineamiento, constancias de número oficial, ocupación temporal de la vía pública, demoliciones, excavaciones y demás documentos administrativos de su competencia;</w:t>
      </w:r>
    </w:p>
    <w:p w14:paraId="7DCDA4EC" w14:textId="002A8EE8" w:rsidR="00280F05" w:rsidRPr="00DF3BC0" w:rsidRDefault="00280F05" w:rsidP="00280F05">
      <w:pPr>
        <w:pStyle w:val="Prrafodelista"/>
        <w:tabs>
          <w:tab w:val="left" w:pos="426"/>
        </w:tabs>
        <w:spacing w:before="240" w:after="240" w:line="276" w:lineRule="auto"/>
        <w:ind w:left="567" w:right="567"/>
        <w:jc w:val="both"/>
        <w:rPr>
          <w:rFonts w:ascii="Palatino Linotype" w:hAnsi="Palatino Linotype"/>
          <w:sz w:val="22"/>
          <w:szCs w:val="22"/>
        </w:rPr>
      </w:pPr>
      <w:r w:rsidRPr="00DF3BC0">
        <w:rPr>
          <w:rFonts w:ascii="Palatino Linotype" w:hAnsi="Palatino Linotype"/>
          <w:i/>
          <w:iCs/>
          <w:sz w:val="22"/>
          <w:szCs w:val="22"/>
        </w:rPr>
        <w:t>(…)”</w:t>
      </w:r>
    </w:p>
    <w:p w14:paraId="7BB8F7A6" w14:textId="7ACCCB7F" w:rsidR="00280F05" w:rsidRPr="00DF3BC0" w:rsidRDefault="00280F05" w:rsidP="00280F05">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DF3BC0">
        <w:rPr>
          <w:rFonts w:ascii="Palatino Linotype" w:hAnsi="Palatino Linotype"/>
          <w:sz w:val="22"/>
          <w:szCs w:val="22"/>
        </w:rPr>
        <w:t>(Énfasis añadido)</w:t>
      </w:r>
    </w:p>
    <w:p w14:paraId="2AF53D3F" w14:textId="627BD7BC" w:rsidR="00280F05" w:rsidRPr="00DF3BC0" w:rsidRDefault="00280F05"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44102B07" w14:textId="7922FC85" w:rsidR="00082E28" w:rsidRPr="00DF3BC0" w:rsidRDefault="00082E28" w:rsidP="00082E2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69411764"/>
      <w:proofErr w:type="spellStart"/>
      <w:r w:rsidRPr="00DF3BC0">
        <w:rPr>
          <w:rFonts w:ascii="Palatino Linotype" w:hAnsi="Palatino Linotype"/>
          <w:b/>
          <w:bCs/>
          <w:color w:val="000000" w:themeColor="text1"/>
        </w:rPr>
        <w:t>I.II</w:t>
      </w:r>
      <w:proofErr w:type="spellEnd"/>
      <w:r w:rsidRPr="00DF3BC0">
        <w:rPr>
          <w:rFonts w:ascii="Palatino Linotype" w:hAnsi="Palatino Linotype"/>
          <w:b/>
          <w:bCs/>
          <w:color w:val="000000" w:themeColor="text1"/>
        </w:rPr>
        <w:t xml:space="preserve"> De la expedición de licencias, autorizaciones o dictámenes de construcción.</w:t>
      </w:r>
      <w:bookmarkEnd w:id="30"/>
    </w:p>
    <w:p w14:paraId="736101EB" w14:textId="77777777" w:rsidR="00082E28" w:rsidRPr="00DF3BC0" w:rsidRDefault="00082E28"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7E55222C" w14:textId="7CF9B5C2" w:rsidR="004B0EB6" w:rsidRPr="00DF3BC0" w:rsidRDefault="00082E28"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 xml:space="preserve">Como hemos determinado hasta el momento, efectivamente el </w:t>
      </w:r>
      <w:r w:rsidRPr="00DF3BC0">
        <w:rPr>
          <w:rFonts w:ascii="Palatino Linotype" w:hAnsi="Palatino Linotype" w:cs="Arial"/>
          <w:b/>
          <w:bCs/>
          <w:color w:val="000000" w:themeColor="text1"/>
        </w:rPr>
        <w:t>SUJETO OBLIGADO</w:t>
      </w:r>
      <w:r w:rsidRPr="00DF3BC0">
        <w:rPr>
          <w:rFonts w:ascii="Palatino Linotype" w:hAnsi="Palatino Linotype" w:cs="Arial"/>
          <w:color w:val="000000" w:themeColor="text1"/>
        </w:rPr>
        <w:t>, a través de la Coordinación de Desarrollo Urbano, vigilará y controlará el desarrollo urbano del municipio, por ello, expedirá licencias de construcción, permisos y constancias en materia de desarrollo urbano, cédulas de zonificación y licencias de uso suelo, entre otras.</w:t>
      </w:r>
    </w:p>
    <w:p w14:paraId="0219CA37" w14:textId="77777777"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6B77C8FC" w14:textId="6A9EF1BD" w:rsidR="004B0EB6" w:rsidRPr="00DF3BC0" w:rsidRDefault="00082E28"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Dicho lo anterior, el Libro Quinto del Código Administrativo del Estado de México y Municipios, establece las disposiciones legales relacionadas con el ordenamiento territorial de los asentamientos humanos y el desarrollo urbano. De conformidad con lo dispuesto en su artículo 5.1, el Libro de mérito tendrá por objeto:</w:t>
      </w:r>
    </w:p>
    <w:p w14:paraId="382396F7" w14:textId="77777777" w:rsidR="00082E28" w:rsidRPr="00DF3BC0" w:rsidRDefault="00082E28" w:rsidP="00082E28">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DF3BC0">
        <w:rPr>
          <w:rFonts w:ascii="Palatino Linotype" w:hAnsi="Palatino Linotype" w:cs="Arial"/>
          <w:color w:val="000000" w:themeColor="text1"/>
        </w:rPr>
        <w:t xml:space="preserve">Fijar las normas básicas e instrumentos para planear y regular el ordenamiento territorial de los asentamientos humanos y el desarrollo urbano en la Entidad, con pleno respeto a los derechos humanos. </w:t>
      </w:r>
    </w:p>
    <w:p w14:paraId="1C69D6E6" w14:textId="77777777" w:rsidR="00082E28" w:rsidRPr="00DF3BC0" w:rsidRDefault="00082E28" w:rsidP="00082E28">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DF3BC0">
        <w:rPr>
          <w:rFonts w:ascii="Palatino Linotype" w:hAnsi="Palatino Linotype" w:cs="Arial"/>
          <w:color w:val="000000" w:themeColor="text1"/>
        </w:rPr>
        <w:t xml:space="preserve">Establecer la concurrencia entre el Estado y los municipios, para la ordenación y regulación de los asentamientos humanos en el territorio estatal, para la coordinación y gestión de las conurbaciones y zonas metropolitanas y el desarrollo urbano de los centros de población. </w:t>
      </w:r>
    </w:p>
    <w:p w14:paraId="784B9964" w14:textId="77777777" w:rsidR="00082E28" w:rsidRPr="00DF3BC0" w:rsidRDefault="00082E28" w:rsidP="00082E28">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DF3BC0">
        <w:rPr>
          <w:rFonts w:ascii="Palatino Linotype" w:hAnsi="Palatino Linotype" w:cs="Arial"/>
          <w:color w:val="000000" w:themeColor="text1"/>
        </w:rPr>
        <w:lastRenderedPageBreak/>
        <w:t xml:space="preserve">Asignar las atribuciones y responsabilidades del Estado y de los municipios en la aplicación de este Libro y su reglamentación. </w:t>
      </w:r>
    </w:p>
    <w:p w14:paraId="6FC661C6" w14:textId="77777777" w:rsidR="00082E28" w:rsidRPr="00DF3BC0" w:rsidRDefault="00082E28" w:rsidP="00082E28">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DF3BC0">
        <w:rPr>
          <w:rFonts w:ascii="Palatino Linotype" w:hAnsi="Palatino Linotype" w:cs="Arial"/>
          <w:color w:val="000000" w:themeColor="text1"/>
        </w:rPr>
        <w:t xml:space="preserve">Definir los principios conforme a los cuales el Estado y los municipios ejercerán sus atribuciones para determinar las reservas, usos y destinos de áreas y predios que regulen la propiedad en los centros de población. </w:t>
      </w:r>
    </w:p>
    <w:p w14:paraId="753AD3E5" w14:textId="77777777" w:rsidR="00082E28" w:rsidRPr="00DF3BC0" w:rsidRDefault="00082E28" w:rsidP="00082E28">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DF3BC0">
        <w:rPr>
          <w:rFonts w:ascii="Palatino Linotype" w:hAnsi="Palatino Linotype" w:cs="Arial"/>
          <w:color w:val="000000" w:themeColor="text1"/>
        </w:rPr>
        <w:t xml:space="preserve">Determinar las bases para la participación social en los procesos de planeación, ejecución, seguimiento, evaluación y vigilancia del desarrollo urbano y del ordenamiento territorial de los asentamientos humanos en la Entidad. </w:t>
      </w:r>
    </w:p>
    <w:p w14:paraId="6EACC3C3" w14:textId="47AB9C74" w:rsidR="00082E28" w:rsidRPr="00DF3BC0" w:rsidRDefault="00082E28" w:rsidP="00082E28">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DF3BC0">
        <w:rPr>
          <w:rFonts w:ascii="Palatino Linotype" w:hAnsi="Palatino Linotype" w:cs="Arial"/>
          <w:color w:val="000000" w:themeColor="text1"/>
        </w:rPr>
        <w:t>Fijar instrumentos y acciones, así como medidas de seguridad, infracciones y sanciones que permitan la aplicación del presente Libro y su reglamentación.</w:t>
      </w:r>
    </w:p>
    <w:p w14:paraId="71497F0D" w14:textId="77777777"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4318958C" w14:textId="08DAEFC5" w:rsidR="004B0EB6" w:rsidRPr="00DF3BC0" w:rsidRDefault="00082E28"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 xml:space="preserve">Ahora bien, el Reglamento del Libro Quinto del Código Administrativo del Estado de México, en su artículo 8 dispone </w:t>
      </w:r>
      <w:r w:rsidR="00C5280A" w:rsidRPr="00DF3BC0">
        <w:rPr>
          <w:rFonts w:ascii="Palatino Linotype" w:hAnsi="Palatino Linotype" w:cs="Arial"/>
          <w:color w:val="000000" w:themeColor="text1"/>
        </w:rPr>
        <w:t>que, salvo que existan especificaciones diferentes con el caso que se trate, los trámites para las autorizaciones, dictámenes o prórrogas estarán sujetos a las reglas comunes que a continuación se describen:</w:t>
      </w:r>
    </w:p>
    <w:p w14:paraId="1A925E6C" w14:textId="77777777"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39AE2BF4" w14:textId="6B9786D0" w:rsidR="004B0EB6" w:rsidRPr="00DF3BC0" w:rsidRDefault="00C5280A"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Las solicitudes o peticiones podrán presentarse e de manera física, o en su caso, a través de la plataforma tecnológica que determine la Secretaría y deberán contener:  </w:t>
      </w:r>
    </w:p>
    <w:p w14:paraId="07D6D188" w14:textId="77777777" w:rsidR="00C5280A" w:rsidRPr="00DF3BC0" w:rsidRDefault="00C5280A" w:rsidP="00C5280A">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olor w:val="000000" w:themeColor="text1"/>
        </w:rPr>
        <w:t xml:space="preserve">Datos de identificación del predio o inmueble; </w:t>
      </w:r>
    </w:p>
    <w:p w14:paraId="2156DCCF" w14:textId="64AF2124" w:rsidR="00C5280A" w:rsidRPr="00DF3BC0" w:rsidRDefault="00C5280A" w:rsidP="00C5280A">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olor w:val="000000" w:themeColor="text1"/>
        </w:rPr>
        <w:t xml:space="preserve">Nombre y firma autógrafa o electrónica del peticionario, según corresponda, o en su caso, de su Representante Legal; </w:t>
      </w:r>
    </w:p>
    <w:p w14:paraId="2F1BDBCA" w14:textId="4F6EE294" w:rsidR="00C5280A" w:rsidRPr="00DF3BC0" w:rsidRDefault="00C5280A" w:rsidP="00C5280A">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olor w:val="000000" w:themeColor="text1"/>
        </w:rPr>
        <w:lastRenderedPageBreak/>
        <w:t>Domicilio para recibir notificaciones en el Estado de México, o domicilio electrónico a través de dirección de correo electrónico.</w:t>
      </w:r>
    </w:p>
    <w:p w14:paraId="27F6A804" w14:textId="77777777" w:rsidR="00C5280A" w:rsidRPr="00DF3BC0" w:rsidRDefault="00C5280A" w:rsidP="00C5280A">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olor w:val="000000" w:themeColor="text1"/>
        </w:rPr>
        <w:t>Mención de la autoridad a la que se dirige y del trámite que se solicita;</w:t>
      </w:r>
    </w:p>
    <w:p w14:paraId="00E94746" w14:textId="6ED10B65" w:rsidR="00C5280A" w:rsidRPr="00DF3BC0" w:rsidRDefault="00C5280A" w:rsidP="00C5280A">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olor w:val="000000" w:themeColor="text1"/>
        </w:rPr>
        <w:t>Referencia a los planos y demás documentos que acompañan a la solicitud; y</w:t>
      </w:r>
    </w:p>
    <w:p w14:paraId="6BF73861" w14:textId="34E2EEA0" w:rsidR="00C5280A" w:rsidRPr="00DF3BC0" w:rsidRDefault="00C5280A" w:rsidP="00C5280A">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olor w:val="000000" w:themeColor="text1"/>
        </w:rPr>
        <w:t>Lugar y fecha.</w:t>
      </w:r>
    </w:p>
    <w:p w14:paraId="4CC05D13" w14:textId="77777777"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6D29B1FE" w14:textId="0E537270" w:rsidR="004B0EB6" w:rsidRPr="00DF3BC0" w:rsidRDefault="00C5280A"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 xml:space="preserve">Se deberá acompañar a la solicitud con la identificación oficial vigente y con fotografía, del peticionario y, en su caso, su representante, así como los documentos que acrediten la personalidad del peticionario y la de su representante legal; asimismo, deberán entregarse los documentos o instrumentos que sustenten la solicitud de peticionario. En caso de que cualquiera de los documentos mencionados haya sido exhibido previamente por el peticionario ante la unidad administrativa que conozca de la petición, deberá proporcionar los </w:t>
      </w:r>
      <w:r w:rsidRPr="00DF3BC0">
        <w:rPr>
          <w:rFonts w:ascii="Palatino Linotype" w:hAnsi="Palatino Linotype" w:cs="Arial"/>
          <w:b/>
          <w:bCs/>
          <w:color w:val="000000" w:themeColor="text1"/>
        </w:rPr>
        <w:t>datos del expediente en el cual obren</w:t>
      </w:r>
      <w:r w:rsidRPr="00DF3BC0">
        <w:rPr>
          <w:rFonts w:ascii="Palatino Linotype" w:hAnsi="Palatino Linotype" w:cs="Arial"/>
          <w:color w:val="000000" w:themeColor="text1"/>
        </w:rPr>
        <w:t xml:space="preserve"> y la fecha de su exhibición para que, en su caso, se tengan por exhibidos en el trámite que se promueve.</w:t>
      </w:r>
    </w:p>
    <w:p w14:paraId="6D740B48" w14:textId="77777777"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3FC3ED1A" w14:textId="2C203FDB" w:rsidR="004B0EB6" w:rsidRPr="00DF3BC0" w:rsidRDefault="00E2311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 xml:space="preserve">Por otro lado, para el caso de que se realice un trámite nuevo, </w:t>
      </w:r>
      <w:r w:rsidRPr="00DF3BC0">
        <w:rPr>
          <w:rFonts w:ascii="Palatino Linotype" w:hAnsi="Palatino Linotype" w:cs="Arial"/>
          <w:b/>
          <w:bCs/>
          <w:color w:val="000000" w:themeColor="text1"/>
        </w:rPr>
        <w:t>la autoridad competente abrirá un expediente numerado</w:t>
      </w:r>
      <w:r w:rsidRPr="00DF3BC0">
        <w:rPr>
          <w:rFonts w:ascii="Palatino Linotype" w:hAnsi="Palatino Linotype" w:cs="Arial"/>
          <w:color w:val="000000" w:themeColor="text1"/>
        </w:rPr>
        <w:t>, al que se agregará la documentación exhibida por el solicitante.</w:t>
      </w:r>
    </w:p>
    <w:p w14:paraId="49A67ACF" w14:textId="6C3E8FE5"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37232E24" w14:textId="4AA617C6" w:rsidR="00E23111" w:rsidRPr="00DF3BC0" w:rsidRDefault="00E23111" w:rsidP="00E2311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1" w:name="_Toc69411765"/>
      <w:proofErr w:type="spellStart"/>
      <w:r w:rsidRPr="00DF3BC0">
        <w:rPr>
          <w:rFonts w:ascii="Palatino Linotype" w:hAnsi="Palatino Linotype"/>
          <w:b/>
          <w:bCs/>
          <w:color w:val="000000" w:themeColor="text1"/>
        </w:rPr>
        <w:t>I.III</w:t>
      </w:r>
      <w:proofErr w:type="spellEnd"/>
      <w:r w:rsidRPr="00DF3BC0">
        <w:rPr>
          <w:rFonts w:ascii="Palatino Linotype" w:hAnsi="Palatino Linotype"/>
          <w:b/>
          <w:bCs/>
          <w:color w:val="000000" w:themeColor="text1"/>
        </w:rPr>
        <w:t xml:space="preserve"> De las medidas de seguridad relacionadas con el desarrollo urbano.</w:t>
      </w:r>
      <w:bookmarkEnd w:id="31"/>
    </w:p>
    <w:p w14:paraId="3AB3B764" w14:textId="77777777" w:rsidR="00E23111" w:rsidRPr="00DF3BC0" w:rsidRDefault="00E23111"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42B610BF" w14:textId="298BD27B" w:rsidR="004B0EB6" w:rsidRPr="00DF3BC0" w:rsidRDefault="00E2311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lastRenderedPageBreak/>
        <w:t>Las medidas de seguridad son determinaciones preventivas ordenadas por las autoridades de desarrollo urbano, que serán de ejecución inmediata y durarán todo el tiempo en que persistan las causas que las motivaron, y tendrán por objeto evitar la consolidación de acciones o hechos contrarios a las disposiciones contenidas en el Libro Quinto del Código Administrativo del Estado de México, su reglamentación, los planes de desarrollo urbano y las autorizaciones emitidas por las autoridades de desarrollo urbano y procederá su adopción cuando se afecte el interés social</w:t>
      </w:r>
      <w:r w:rsidRPr="00DF3BC0">
        <w:rPr>
          <w:rStyle w:val="Refdenotaalpie"/>
          <w:rFonts w:ascii="Palatino Linotype" w:hAnsi="Palatino Linotype" w:cs="Arial"/>
          <w:color w:val="000000" w:themeColor="text1"/>
        </w:rPr>
        <w:footnoteReference w:id="5"/>
      </w:r>
      <w:r w:rsidRPr="00DF3BC0">
        <w:rPr>
          <w:rFonts w:ascii="Palatino Linotype" w:hAnsi="Palatino Linotype" w:cs="Arial"/>
          <w:color w:val="000000" w:themeColor="text1"/>
        </w:rPr>
        <w:t>.</w:t>
      </w:r>
    </w:p>
    <w:p w14:paraId="4097EA85" w14:textId="77777777"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1DE6C28D" w14:textId="67A43E87" w:rsidR="004B0EB6" w:rsidRPr="00DF3BC0" w:rsidRDefault="00E2311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Así las cosas, de conformidad con el artículo 5.62 del Código Administrativo de nuestra entidad, las medidas de seguridad que podrán adoptar las autoridades de desarrollo urbano son:</w:t>
      </w:r>
    </w:p>
    <w:p w14:paraId="03C67FB5" w14:textId="77777777" w:rsidR="00E23111" w:rsidRPr="00DF3BC0" w:rsidRDefault="00E23111" w:rsidP="00E23111">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s="Arial"/>
          <w:b/>
          <w:bCs/>
          <w:color w:val="000000" w:themeColor="text1"/>
        </w:rPr>
        <w:t>Suspensión provisional, parcial o total, del uso y aprovechamiento del suelo de la construcción, instalación, explotación y obras</w:t>
      </w:r>
      <w:r w:rsidRPr="00DF3BC0">
        <w:rPr>
          <w:rFonts w:ascii="Palatino Linotype" w:hAnsi="Palatino Linotype" w:cs="Arial"/>
          <w:color w:val="000000" w:themeColor="text1"/>
        </w:rPr>
        <w:t xml:space="preserve">; </w:t>
      </w:r>
    </w:p>
    <w:p w14:paraId="47696E44" w14:textId="77777777" w:rsidR="00E23111" w:rsidRPr="00DF3BC0" w:rsidRDefault="00E23111" w:rsidP="00E23111">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s="Arial"/>
          <w:color w:val="000000" w:themeColor="text1"/>
        </w:rPr>
        <w:t xml:space="preserve">Desocupación parcial o total de predios o inmuebles; </w:t>
      </w:r>
    </w:p>
    <w:p w14:paraId="53E88899" w14:textId="464EC027" w:rsidR="00E23111" w:rsidRPr="00DF3BC0" w:rsidRDefault="00E23111" w:rsidP="00E23111">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s="Arial"/>
          <w:color w:val="000000" w:themeColor="text1"/>
        </w:rPr>
        <w:t>Evacuación o desalojo de personas y bienes; y</w:t>
      </w:r>
    </w:p>
    <w:p w14:paraId="22FFAD77" w14:textId="43C3B6F5" w:rsidR="00E23111" w:rsidRPr="00DF3BC0" w:rsidRDefault="00E23111" w:rsidP="00E23111">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s="Arial"/>
          <w:color w:val="000000" w:themeColor="text1"/>
        </w:rPr>
        <w:t>Cualquiera otra acción o medida que tienda a garantizar el orden legal y el estado de derecho, así como evitar daños a personas en su integridad física o en su patrimonio.</w:t>
      </w:r>
    </w:p>
    <w:p w14:paraId="4621EFD2" w14:textId="77777777"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2C4311F7" w14:textId="3D59F3FB" w:rsidR="004B0EB6" w:rsidRPr="00DF3BC0" w:rsidRDefault="00E2311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Por su parte, el artículo 161 del Reglamento del Libro Quinto del Código Administrativo del Estado de México</w:t>
      </w:r>
      <w:r w:rsidR="000001EC" w:rsidRPr="00DF3BC0">
        <w:rPr>
          <w:rFonts w:ascii="Palatino Linotype" w:hAnsi="Palatino Linotype" w:cs="Arial"/>
          <w:color w:val="000000" w:themeColor="text1"/>
        </w:rPr>
        <w:t>, establece los caso de aplicación de medidas de seguridad:</w:t>
      </w:r>
    </w:p>
    <w:p w14:paraId="7B10AFF2" w14:textId="3EF1A658"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78DABA68" w14:textId="77777777" w:rsidR="000001EC" w:rsidRPr="00DF3BC0" w:rsidRDefault="000001EC" w:rsidP="000001EC">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i/>
          <w:iCs/>
          <w:sz w:val="22"/>
          <w:szCs w:val="22"/>
        </w:rPr>
        <w:t>“</w:t>
      </w:r>
      <w:r w:rsidRPr="00DF3BC0">
        <w:rPr>
          <w:rFonts w:ascii="Palatino Linotype" w:hAnsi="Palatino Linotype"/>
          <w:b/>
          <w:bCs/>
          <w:i/>
          <w:iCs/>
          <w:sz w:val="22"/>
          <w:szCs w:val="22"/>
        </w:rPr>
        <w:t>Artículo 161.</w:t>
      </w:r>
      <w:r w:rsidRPr="00DF3BC0">
        <w:rPr>
          <w:rFonts w:ascii="Palatino Linotype" w:hAnsi="Palatino Linotype"/>
          <w:i/>
          <w:iCs/>
          <w:sz w:val="22"/>
          <w:szCs w:val="22"/>
        </w:rPr>
        <w:t xml:space="preserve"> La autoridad competente podrá aplicar medidas de seguridad para evitar: </w:t>
      </w:r>
    </w:p>
    <w:p w14:paraId="577603A8" w14:textId="77777777" w:rsidR="000001EC" w:rsidRPr="00DF3BC0" w:rsidRDefault="000001EC" w:rsidP="000001EC">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b/>
          <w:bCs/>
          <w:i/>
          <w:iCs/>
          <w:sz w:val="22"/>
          <w:szCs w:val="22"/>
        </w:rPr>
        <w:t>I.</w:t>
      </w:r>
      <w:r w:rsidRPr="00DF3BC0">
        <w:rPr>
          <w:rFonts w:ascii="Palatino Linotype" w:hAnsi="Palatino Linotype"/>
          <w:i/>
          <w:iCs/>
          <w:sz w:val="22"/>
          <w:szCs w:val="22"/>
        </w:rPr>
        <w:t xml:space="preserve"> La consolidación de acciones o hechos contrarios a las disposiciones del Código, de este Reglamento, de los planes de desarrollo urbano y de los dictámenes, licencias y autorizaciones en la materia; </w:t>
      </w:r>
    </w:p>
    <w:p w14:paraId="258E0803" w14:textId="77777777" w:rsidR="000001EC" w:rsidRPr="00DF3BC0" w:rsidRDefault="000001EC" w:rsidP="000001EC">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b/>
          <w:bCs/>
          <w:i/>
          <w:iCs/>
          <w:sz w:val="22"/>
          <w:szCs w:val="22"/>
        </w:rPr>
        <w:t>II.</w:t>
      </w:r>
      <w:r w:rsidRPr="00DF3BC0">
        <w:rPr>
          <w:rFonts w:ascii="Palatino Linotype" w:hAnsi="Palatino Linotype"/>
          <w:i/>
          <w:iCs/>
          <w:sz w:val="22"/>
          <w:szCs w:val="22"/>
        </w:rPr>
        <w:t xml:space="preserve"> Los daños a personas o bienes que puedan causar: </w:t>
      </w:r>
    </w:p>
    <w:p w14:paraId="3846654E" w14:textId="77777777" w:rsidR="000001EC" w:rsidRPr="00DF3BC0" w:rsidRDefault="000001EC" w:rsidP="000001EC">
      <w:pPr>
        <w:pStyle w:val="Prrafodelista"/>
        <w:tabs>
          <w:tab w:val="left" w:pos="426"/>
        </w:tabs>
        <w:spacing w:before="240" w:after="240" w:line="276" w:lineRule="auto"/>
        <w:ind w:left="851" w:right="567"/>
        <w:jc w:val="both"/>
        <w:rPr>
          <w:rFonts w:ascii="Palatino Linotype" w:hAnsi="Palatino Linotype"/>
          <w:i/>
          <w:iCs/>
          <w:sz w:val="22"/>
          <w:szCs w:val="22"/>
        </w:rPr>
      </w:pPr>
      <w:r w:rsidRPr="00DF3BC0">
        <w:rPr>
          <w:rFonts w:ascii="Palatino Linotype" w:hAnsi="Palatino Linotype"/>
          <w:b/>
          <w:bCs/>
          <w:i/>
          <w:iCs/>
          <w:sz w:val="22"/>
          <w:szCs w:val="22"/>
        </w:rPr>
        <w:t>A)</w:t>
      </w:r>
      <w:r w:rsidRPr="00DF3BC0">
        <w:rPr>
          <w:rFonts w:ascii="Palatino Linotype" w:hAnsi="Palatino Linotype"/>
          <w:i/>
          <w:iCs/>
          <w:sz w:val="22"/>
          <w:szCs w:val="22"/>
        </w:rPr>
        <w:t xml:space="preserve"> El estado ruinoso o peligroso de la construcción existente por vetustez, incendio, sismo o cualquiera otra circunstancia; </w:t>
      </w:r>
    </w:p>
    <w:p w14:paraId="1BF3AC24" w14:textId="77777777" w:rsidR="000001EC" w:rsidRPr="00DF3BC0" w:rsidRDefault="000001EC" w:rsidP="000001EC">
      <w:pPr>
        <w:pStyle w:val="Prrafodelista"/>
        <w:tabs>
          <w:tab w:val="left" w:pos="426"/>
        </w:tabs>
        <w:spacing w:before="240" w:after="240" w:line="276" w:lineRule="auto"/>
        <w:ind w:left="851" w:right="567"/>
        <w:jc w:val="both"/>
        <w:rPr>
          <w:rFonts w:ascii="Palatino Linotype" w:hAnsi="Palatino Linotype"/>
          <w:i/>
          <w:iCs/>
          <w:sz w:val="22"/>
          <w:szCs w:val="22"/>
        </w:rPr>
      </w:pPr>
      <w:r w:rsidRPr="00DF3BC0">
        <w:rPr>
          <w:rFonts w:ascii="Palatino Linotype" w:hAnsi="Palatino Linotype"/>
          <w:b/>
          <w:bCs/>
          <w:i/>
          <w:iCs/>
          <w:sz w:val="22"/>
          <w:szCs w:val="22"/>
        </w:rPr>
        <w:t>B)</w:t>
      </w:r>
      <w:r w:rsidRPr="00DF3BC0">
        <w:rPr>
          <w:rFonts w:ascii="Palatino Linotype" w:hAnsi="Palatino Linotype"/>
          <w:i/>
          <w:iCs/>
          <w:sz w:val="22"/>
          <w:szCs w:val="22"/>
        </w:rPr>
        <w:t xml:space="preserve"> Los defectos de la construcción existente o en ejecución, por deficiencias en su edificación o en la calidad de los materiales empleados; </w:t>
      </w:r>
    </w:p>
    <w:p w14:paraId="4E534915" w14:textId="77777777" w:rsidR="000001EC" w:rsidRPr="00DF3BC0" w:rsidRDefault="000001EC" w:rsidP="000001EC">
      <w:pPr>
        <w:pStyle w:val="Prrafodelista"/>
        <w:tabs>
          <w:tab w:val="left" w:pos="426"/>
        </w:tabs>
        <w:spacing w:before="240" w:after="240" w:line="276" w:lineRule="auto"/>
        <w:ind w:left="851" w:right="567"/>
        <w:jc w:val="both"/>
        <w:rPr>
          <w:rFonts w:ascii="Palatino Linotype" w:hAnsi="Palatino Linotype"/>
          <w:i/>
          <w:iCs/>
          <w:sz w:val="22"/>
          <w:szCs w:val="22"/>
        </w:rPr>
      </w:pPr>
      <w:r w:rsidRPr="00DF3BC0">
        <w:rPr>
          <w:rFonts w:ascii="Palatino Linotype" w:hAnsi="Palatino Linotype"/>
          <w:b/>
          <w:bCs/>
          <w:i/>
          <w:iCs/>
          <w:sz w:val="22"/>
          <w:szCs w:val="22"/>
        </w:rPr>
        <w:t>C)</w:t>
      </w:r>
      <w:r w:rsidRPr="00DF3BC0">
        <w:rPr>
          <w:rFonts w:ascii="Palatino Linotype" w:hAnsi="Palatino Linotype"/>
          <w:i/>
          <w:iCs/>
          <w:sz w:val="22"/>
          <w:szCs w:val="22"/>
        </w:rPr>
        <w:t xml:space="preserve"> La inestabilidad del suelo o inseguridad de la construcción existente o en ejecución; </w:t>
      </w:r>
    </w:p>
    <w:p w14:paraId="446AB1BF" w14:textId="77777777" w:rsidR="000001EC" w:rsidRPr="00DF3BC0" w:rsidRDefault="000001EC" w:rsidP="000001EC">
      <w:pPr>
        <w:pStyle w:val="Prrafodelista"/>
        <w:tabs>
          <w:tab w:val="left" w:pos="426"/>
        </w:tabs>
        <w:spacing w:before="240" w:after="240" w:line="276" w:lineRule="auto"/>
        <w:ind w:left="851" w:right="567"/>
        <w:jc w:val="both"/>
        <w:rPr>
          <w:rFonts w:ascii="Palatino Linotype" w:hAnsi="Palatino Linotype"/>
          <w:i/>
          <w:iCs/>
          <w:sz w:val="22"/>
          <w:szCs w:val="22"/>
        </w:rPr>
      </w:pPr>
      <w:r w:rsidRPr="00DF3BC0">
        <w:rPr>
          <w:rFonts w:ascii="Palatino Linotype" w:hAnsi="Palatino Linotype"/>
          <w:b/>
          <w:bCs/>
          <w:i/>
          <w:iCs/>
          <w:sz w:val="22"/>
          <w:szCs w:val="22"/>
        </w:rPr>
        <w:t>D)</w:t>
      </w:r>
      <w:r w:rsidRPr="00DF3BC0">
        <w:rPr>
          <w:rFonts w:ascii="Palatino Linotype" w:hAnsi="Palatino Linotype"/>
          <w:i/>
          <w:iCs/>
          <w:sz w:val="22"/>
          <w:szCs w:val="22"/>
        </w:rPr>
        <w:t xml:space="preserve"> La carencia o estado deficiente de instalaciones y dispositivos de seguridad contra los riesgos de incendio, contaminación, sismos u otros; </w:t>
      </w:r>
    </w:p>
    <w:p w14:paraId="2D23EA05" w14:textId="77777777" w:rsidR="000001EC" w:rsidRPr="00DF3BC0" w:rsidRDefault="000001EC" w:rsidP="000001EC">
      <w:pPr>
        <w:pStyle w:val="Prrafodelista"/>
        <w:tabs>
          <w:tab w:val="left" w:pos="426"/>
        </w:tabs>
        <w:spacing w:before="240" w:after="240" w:line="276" w:lineRule="auto"/>
        <w:ind w:left="851" w:right="567"/>
        <w:jc w:val="both"/>
        <w:rPr>
          <w:rFonts w:ascii="Palatino Linotype" w:hAnsi="Palatino Linotype"/>
          <w:i/>
          <w:iCs/>
          <w:sz w:val="22"/>
          <w:szCs w:val="22"/>
        </w:rPr>
      </w:pPr>
      <w:r w:rsidRPr="00DF3BC0">
        <w:rPr>
          <w:rFonts w:ascii="Palatino Linotype" w:hAnsi="Palatino Linotype"/>
          <w:b/>
          <w:bCs/>
          <w:i/>
          <w:iCs/>
          <w:sz w:val="22"/>
          <w:szCs w:val="22"/>
        </w:rPr>
        <w:t>E)</w:t>
      </w:r>
      <w:r w:rsidRPr="00DF3BC0">
        <w:rPr>
          <w:rFonts w:ascii="Palatino Linotype" w:hAnsi="Palatino Linotype"/>
          <w:i/>
          <w:iCs/>
          <w:sz w:val="22"/>
          <w:szCs w:val="22"/>
        </w:rPr>
        <w:t xml:space="preserve"> Las deficiencias peligrosas en el mantenimiento de las estructuras de los edificios; </w:t>
      </w:r>
    </w:p>
    <w:p w14:paraId="7B51B546" w14:textId="77777777" w:rsidR="000001EC" w:rsidRPr="00DF3BC0" w:rsidRDefault="000001EC" w:rsidP="000001EC">
      <w:pPr>
        <w:pStyle w:val="Prrafodelista"/>
        <w:tabs>
          <w:tab w:val="left" w:pos="426"/>
        </w:tabs>
        <w:spacing w:before="240" w:after="240" w:line="276" w:lineRule="auto"/>
        <w:ind w:left="851" w:right="567"/>
        <w:jc w:val="both"/>
        <w:rPr>
          <w:rFonts w:ascii="Palatino Linotype" w:hAnsi="Palatino Linotype"/>
          <w:i/>
          <w:iCs/>
          <w:sz w:val="22"/>
          <w:szCs w:val="22"/>
        </w:rPr>
      </w:pPr>
      <w:r w:rsidRPr="00DF3BC0">
        <w:rPr>
          <w:rFonts w:ascii="Palatino Linotype" w:hAnsi="Palatino Linotype"/>
          <w:b/>
          <w:bCs/>
          <w:i/>
          <w:iCs/>
          <w:sz w:val="22"/>
          <w:szCs w:val="22"/>
        </w:rPr>
        <w:t>F)</w:t>
      </w:r>
      <w:r w:rsidRPr="00DF3BC0">
        <w:rPr>
          <w:rFonts w:ascii="Palatino Linotype" w:hAnsi="Palatino Linotype"/>
          <w:i/>
          <w:iCs/>
          <w:sz w:val="22"/>
          <w:szCs w:val="22"/>
        </w:rPr>
        <w:t xml:space="preserve"> La obstrucción de las salidas de emergencia de los cines, estadios y demás recintos de espectáculos y esparcimientos públicos, así como aquellos lugares que sean habilitados para la concentración masiva de personas; </w:t>
      </w:r>
    </w:p>
    <w:p w14:paraId="1F34A7EA" w14:textId="77777777" w:rsidR="000001EC" w:rsidRPr="00DF3BC0" w:rsidRDefault="000001EC" w:rsidP="000001EC">
      <w:pPr>
        <w:pStyle w:val="Prrafodelista"/>
        <w:tabs>
          <w:tab w:val="left" w:pos="426"/>
        </w:tabs>
        <w:spacing w:before="240" w:after="240" w:line="276" w:lineRule="auto"/>
        <w:ind w:left="851" w:right="567"/>
        <w:jc w:val="both"/>
        <w:rPr>
          <w:rFonts w:ascii="Palatino Linotype" w:hAnsi="Palatino Linotype"/>
          <w:i/>
          <w:iCs/>
          <w:sz w:val="22"/>
          <w:szCs w:val="22"/>
        </w:rPr>
      </w:pPr>
      <w:r w:rsidRPr="00DF3BC0">
        <w:rPr>
          <w:rFonts w:ascii="Palatino Linotype" w:hAnsi="Palatino Linotype"/>
          <w:b/>
          <w:bCs/>
          <w:i/>
          <w:iCs/>
          <w:sz w:val="22"/>
          <w:szCs w:val="22"/>
        </w:rPr>
        <w:t>G)</w:t>
      </w:r>
      <w:r w:rsidRPr="00DF3BC0">
        <w:rPr>
          <w:rFonts w:ascii="Palatino Linotype" w:hAnsi="Palatino Linotype"/>
          <w:i/>
          <w:iCs/>
          <w:sz w:val="22"/>
          <w:szCs w:val="22"/>
        </w:rPr>
        <w:t xml:space="preserve"> La peligrosa localización, instalación o funcionamiento de los almacenes de explosivos, depósitos de combustible, productos inflamables, bancos de materiales y otros de naturaleza semejante, y </w:t>
      </w:r>
    </w:p>
    <w:p w14:paraId="578766B8" w14:textId="3EEE5C97" w:rsidR="000001EC" w:rsidRPr="00DF3BC0" w:rsidRDefault="000001EC" w:rsidP="000001EC">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DF3BC0">
        <w:rPr>
          <w:rFonts w:ascii="Palatino Linotype" w:hAnsi="Palatino Linotype"/>
          <w:b/>
          <w:bCs/>
          <w:i/>
          <w:iCs/>
          <w:sz w:val="22"/>
          <w:szCs w:val="22"/>
        </w:rPr>
        <w:t>H)</w:t>
      </w:r>
      <w:r w:rsidRPr="00DF3BC0">
        <w:rPr>
          <w:rFonts w:ascii="Palatino Linotype" w:hAnsi="Palatino Linotype"/>
          <w:i/>
          <w:iCs/>
          <w:sz w:val="22"/>
          <w:szCs w:val="22"/>
        </w:rPr>
        <w:t xml:space="preserve"> Cualquier otro hecho que pueda afectar a un edificio, instalación, obra o explotación de materiales existentes o en ejecución que expusiere la seguridad física de los ocupantes trabajadores, transeúntes y terceros en general, así como a inmuebles, vehículos y demás bienes próximos.”</w:t>
      </w:r>
    </w:p>
    <w:p w14:paraId="4219A1A5" w14:textId="77777777" w:rsidR="000001EC" w:rsidRPr="00DF3BC0" w:rsidRDefault="000001EC"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44DDC993" w14:textId="4DF3701E" w:rsidR="004B0EB6" w:rsidRPr="00DF3BC0" w:rsidRDefault="000001EC"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La aplicación de las medidas de seguridad, de acuerdo con el numeral 162 del Reglamento del Libro Quinto del Código Administrativo del Estado de México, se deberá llevar a cabo conforme al procedimiento siguiente:</w:t>
      </w:r>
    </w:p>
    <w:p w14:paraId="193C15CB" w14:textId="77777777" w:rsidR="000001EC" w:rsidRPr="00DF3BC0" w:rsidRDefault="000001EC" w:rsidP="000001EC">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DF3BC0">
        <w:rPr>
          <w:rFonts w:ascii="Palatino Linotype" w:hAnsi="Palatino Linotype"/>
          <w:color w:val="000000" w:themeColor="text1"/>
        </w:rPr>
        <w:t xml:space="preserve">Podrá iniciarse de oficio por la autoridad competente o por denuncia de terceros en ejercicio de la denuncia popular; </w:t>
      </w:r>
    </w:p>
    <w:p w14:paraId="347E764F" w14:textId="77777777" w:rsidR="000001EC" w:rsidRPr="00DF3BC0" w:rsidRDefault="000001EC" w:rsidP="000001EC">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DF3BC0">
        <w:rPr>
          <w:rFonts w:ascii="Palatino Linotype" w:hAnsi="Palatino Linotype"/>
          <w:color w:val="000000" w:themeColor="text1"/>
        </w:rPr>
        <w:lastRenderedPageBreak/>
        <w:t xml:space="preserve">La autoridad competente verificará la procedencia de imponer la medida de seguridad y en su caso, la aplicará de inmediato y sin mayor trámite, haciendo constar la diligencia en acta administrativa; </w:t>
      </w:r>
    </w:p>
    <w:p w14:paraId="2C109501" w14:textId="77777777" w:rsidR="000001EC" w:rsidRPr="00DF3BC0" w:rsidRDefault="000001EC" w:rsidP="000001EC">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DF3BC0">
        <w:rPr>
          <w:rFonts w:ascii="Palatino Linotype" w:hAnsi="Palatino Linotype"/>
          <w:color w:val="000000" w:themeColor="text1"/>
        </w:rPr>
        <w:t xml:space="preserve">Adoptadas o no las medidas de seguridad, se citará a garantía de audiencia al particular afectado, para que manifieste lo que a su derecho convenga, dictándose la resolución que corresponda, en la que en su caso podrá imponerse la sanción o sanciones procedentes, y </w:t>
      </w:r>
    </w:p>
    <w:p w14:paraId="0F2106CB" w14:textId="22A50458" w:rsidR="000001EC" w:rsidRPr="00DF3BC0" w:rsidRDefault="000001EC" w:rsidP="000001EC">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DF3BC0">
        <w:rPr>
          <w:rFonts w:ascii="Palatino Linotype" w:hAnsi="Palatino Linotype"/>
          <w:color w:val="000000" w:themeColor="text1"/>
        </w:rPr>
        <w:t>Las medidas de seguridad que podrán adoptar las autoridades desarrollo urbano, son las que establece el artículo 5.62 del Código Administrativo del Estado de México.</w:t>
      </w:r>
    </w:p>
    <w:p w14:paraId="4C5EA29C" w14:textId="44E8F65B" w:rsidR="004B0EB6" w:rsidRPr="00DF3BC0"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383FE025" w14:textId="6719BFC7" w:rsidR="000001EC" w:rsidRPr="00DF3BC0" w:rsidRDefault="000001EC" w:rsidP="000001E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2" w:name="_Toc69411766"/>
      <w:r w:rsidRPr="00DF3BC0">
        <w:rPr>
          <w:rFonts w:ascii="Palatino Linotype" w:hAnsi="Palatino Linotype"/>
          <w:b/>
          <w:bCs/>
          <w:color w:val="000000" w:themeColor="text1"/>
        </w:rPr>
        <w:t>II. De las deficiencias en la respuesta a la solicitud de información.</w:t>
      </w:r>
      <w:bookmarkEnd w:id="32"/>
    </w:p>
    <w:p w14:paraId="1B6E2DCF" w14:textId="77777777" w:rsidR="000001EC" w:rsidRPr="00DF3BC0" w:rsidRDefault="000001EC"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44028A91" w14:textId="28116D6A" w:rsidR="004B0EB6" w:rsidRPr="00DF3BC0" w:rsidRDefault="000001EC"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 xml:space="preserve">Como ha sido reiterado a lo largo de la presente resolución, la Titular de la Unidad de Transparencia del </w:t>
      </w:r>
      <w:r w:rsidRPr="00DF3BC0">
        <w:rPr>
          <w:rFonts w:ascii="Palatino Linotype" w:hAnsi="Palatino Linotype" w:cs="Arial"/>
          <w:b/>
          <w:color w:val="000000" w:themeColor="text1"/>
        </w:rPr>
        <w:t>SUJETO OBLIGADO</w:t>
      </w:r>
      <w:r w:rsidRPr="00DF3BC0">
        <w:rPr>
          <w:rFonts w:ascii="Palatino Linotype" w:hAnsi="Palatino Linotype" w:cs="Arial"/>
          <w:bCs/>
          <w:color w:val="000000" w:themeColor="text1"/>
        </w:rPr>
        <w:t xml:space="preserve"> informó al entonces </w:t>
      </w:r>
      <w:r w:rsidRPr="00DF3BC0">
        <w:rPr>
          <w:rFonts w:ascii="Palatino Linotype" w:hAnsi="Palatino Linotype" w:cs="Arial"/>
          <w:b/>
          <w:color w:val="000000" w:themeColor="text1"/>
        </w:rPr>
        <w:t>SOLICITANTE</w:t>
      </w:r>
      <w:r w:rsidRPr="00DF3BC0">
        <w:rPr>
          <w:rFonts w:ascii="Palatino Linotype" w:hAnsi="Palatino Linotype" w:cs="Arial"/>
          <w:bCs/>
          <w:color w:val="000000" w:themeColor="text1"/>
        </w:rPr>
        <w:t xml:space="preserve"> sobre las manifestaciones vertidas por el Titular de Coordinación de Desarrollo Urbano,</w:t>
      </w:r>
      <w:r w:rsidR="008E4DCD" w:rsidRPr="00DF3BC0">
        <w:rPr>
          <w:rFonts w:ascii="Palatino Linotype" w:hAnsi="Palatino Linotype" w:cs="Arial"/>
          <w:bCs/>
          <w:color w:val="000000" w:themeColor="text1"/>
        </w:rPr>
        <w:t xml:space="preserve"> a saber:</w:t>
      </w:r>
    </w:p>
    <w:p w14:paraId="3F9F4394" w14:textId="6C2645DE" w:rsidR="008E4DCD" w:rsidRPr="00DF3BC0" w:rsidRDefault="008E4DCD" w:rsidP="008E4DCD">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s="Arial"/>
          <w:bCs/>
          <w:color w:val="000000" w:themeColor="text1"/>
        </w:rPr>
        <w:t>Que el número de sellos colocados durante el periodo comprendido del dos mil diecinueve a la fecha corresponde a 590.</w:t>
      </w:r>
    </w:p>
    <w:p w14:paraId="135342F9" w14:textId="4B2FF353" w:rsidR="008E4DCD" w:rsidRPr="00DF3BC0" w:rsidRDefault="008E4DCD" w:rsidP="008E4DCD">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3BC0">
        <w:rPr>
          <w:rFonts w:ascii="Palatino Linotype" w:hAnsi="Palatino Linotype" w:cs="Arial"/>
          <w:bCs/>
          <w:color w:val="000000" w:themeColor="text1"/>
        </w:rPr>
        <w:t>Que en relación a los números de expediente, la colocación de los sellos corresponde a una medida de seguridad que puede ser inmediata y sin mayor trámite, por lo que solo se hace constar mediante el Acta Administrativa correspondiente, en términos de los artículos 5.61 y 5.62 del Código Administrativo del Estado de México.</w:t>
      </w:r>
    </w:p>
    <w:p w14:paraId="088B7347" w14:textId="77777777" w:rsidR="000001EC" w:rsidRPr="00DF3BC0" w:rsidRDefault="000001EC" w:rsidP="000001EC">
      <w:pPr>
        <w:pStyle w:val="Prrafodelista"/>
        <w:tabs>
          <w:tab w:val="left" w:pos="426"/>
        </w:tabs>
        <w:spacing w:before="240" w:after="240" w:line="360" w:lineRule="auto"/>
        <w:ind w:left="0" w:right="51"/>
        <w:jc w:val="both"/>
        <w:rPr>
          <w:rFonts w:ascii="Palatino Linotype" w:hAnsi="Palatino Linotype"/>
          <w:color w:val="000000" w:themeColor="text1"/>
        </w:rPr>
      </w:pPr>
    </w:p>
    <w:p w14:paraId="08835AC6" w14:textId="07E13625" w:rsidR="000001EC" w:rsidRPr="00DF3BC0" w:rsidRDefault="008E4DCD"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 xml:space="preserve">En ese sentido, </w:t>
      </w:r>
      <w:r w:rsidR="00E71329" w:rsidRPr="00DF3BC0">
        <w:rPr>
          <w:rFonts w:ascii="Palatino Linotype" w:hAnsi="Palatino Linotype" w:cs="Arial"/>
          <w:color w:val="000000" w:themeColor="text1"/>
        </w:rPr>
        <w:t xml:space="preserve">al existir un pronunciamiento directo por parte del </w:t>
      </w:r>
      <w:r w:rsidR="00E71329" w:rsidRPr="00DF3BC0">
        <w:rPr>
          <w:rFonts w:ascii="Palatino Linotype" w:hAnsi="Palatino Linotype" w:cs="Arial"/>
          <w:b/>
          <w:color w:val="000000" w:themeColor="text1"/>
        </w:rPr>
        <w:t>SUJETO OBLIGADO</w:t>
      </w:r>
      <w:r w:rsidR="00E71329" w:rsidRPr="00DF3BC0">
        <w:rPr>
          <w:rFonts w:ascii="Palatino Linotype" w:hAnsi="Palatino Linotype" w:cs="Arial"/>
          <w:color w:val="000000" w:themeColor="text1"/>
        </w:rPr>
        <w:t xml:space="preserve"> a fin de atender la solicitud planteada por el hoy </w:t>
      </w:r>
      <w:r w:rsidR="00E71329" w:rsidRPr="00DF3BC0">
        <w:rPr>
          <w:rFonts w:ascii="Palatino Linotype" w:hAnsi="Palatino Linotype" w:cs="Arial"/>
          <w:b/>
          <w:color w:val="000000" w:themeColor="text1"/>
        </w:rPr>
        <w:t>RECURRENTE</w:t>
      </w:r>
      <w:r w:rsidR="00E71329" w:rsidRPr="00DF3BC0">
        <w:rPr>
          <w:rFonts w:ascii="Palatino Linotype" w:hAnsi="Palatino Linotype" w:cs="Arial"/>
          <w:color w:val="000000" w:themeColor="text1"/>
        </w:rPr>
        <w:t>,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proofErr w:type="spellStart"/>
      <w:r w:rsidR="00E71329" w:rsidRPr="00DF3BC0">
        <w:rPr>
          <w:rFonts w:ascii="Palatino Linotype" w:hAnsi="Palatino Linotype" w:cs="Arial"/>
          <w:color w:val="000000" w:themeColor="text1"/>
        </w:rPr>
        <w:t>SAIMEX</w:t>
      </w:r>
      <w:proofErr w:type="spellEnd"/>
      <w:r w:rsidR="00E71329" w:rsidRPr="00DF3BC0">
        <w:rPr>
          <w:rFonts w:ascii="Palatino Linotype" w:hAnsi="Palatino Linotype" w:cs="Arial"/>
          <w:color w:val="000000" w:themeColor="text1"/>
        </w:rPr>
        <w:t>).</w:t>
      </w:r>
    </w:p>
    <w:p w14:paraId="5D64CB51" w14:textId="77777777" w:rsidR="000001EC" w:rsidRPr="00DF3BC0" w:rsidRDefault="000001EC" w:rsidP="000001EC">
      <w:pPr>
        <w:pStyle w:val="Prrafodelista"/>
        <w:tabs>
          <w:tab w:val="left" w:pos="426"/>
        </w:tabs>
        <w:spacing w:before="240" w:after="240" w:line="360" w:lineRule="auto"/>
        <w:ind w:left="0" w:right="51"/>
        <w:jc w:val="both"/>
        <w:rPr>
          <w:rFonts w:ascii="Palatino Linotype" w:hAnsi="Palatino Linotype"/>
          <w:color w:val="000000" w:themeColor="text1"/>
        </w:rPr>
      </w:pPr>
    </w:p>
    <w:p w14:paraId="66AA1DC0" w14:textId="7CCBB611" w:rsidR="000001EC" w:rsidRPr="00DF3BC0" w:rsidRDefault="00E7132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Sirve de apoyo a lo anterior por analogía, el Criterio 31-10 emitido por el ahora Instituto Nacional de Transparencia, Acceso a la Información y Protección de Datos Personales, que a la letra dice:</w:t>
      </w:r>
    </w:p>
    <w:p w14:paraId="5FEB7E23" w14:textId="15C426FC" w:rsidR="000001EC" w:rsidRPr="00DF3BC0" w:rsidRDefault="000001EC" w:rsidP="000001EC">
      <w:pPr>
        <w:pStyle w:val="Prrafodelista"/>
        <w:tabs>
          <w:tab w:val="left" w:pos="426"/>
        </w:tabs>
        <w:spacing w:before="240" w:after="240" w:line="360" w:lineRule="auto"/>
        <w:ind w:left="0" w:right="51"/>
        <w:jc w:val="both"/>
        <w:rPr>
          <w:rFonts w:ascii="Palatino Linotype" w:hAnsi="Palatino Linotype"/>
          <w:color w:val="000000" w:themeColor="text1"/>
        </w:rPr>
      </w:pPr>
    </w:p>
    <w:p w14:paraId="11693B10" w14:textId="5BCFA804" w:rsidR="00E71329" w:rsidRPr="00DF3BC0" w:rsidRDefault="00E71329" w:rsidP="00E71329">
      <w:pPr>
        <w:pStyle w:val="Sinespaciado"/>
        <w:ind w:left="567" w:right="567"/>
        <w:jc w:val="both"/>
        <w:rPr>
          <w:rFonts w:ascii="Palatino Linotype" w:hAnsi="Palatino Linotype"/>
          <w:i/>
          <w:sz w:val="22"/>
          <w:szCs w:val="22"/>
          <w:lang w:val="es-ES"/>
        </w:rPr>
      </w:pPr>
      <w:r w:rsidRPr="00DF3BC0">
        <w:rPr>
          <w:rFonts w:ascii="Palatino Linotype" w:hAnsi="Palatino Linotype"/>
          <w:b/>
          <w:i/>
          <w:sz w:val="22"/>
          <w:szCs w:val="22"/>
          <w:lang w:val="es-ES"/>
        </w:rPr>
        <w:t>EL INSTITUTO FEDERAL DE ACCESO A LA INFORMACIÓN Y PROTECCIÓN DE DATOS NO CUENTA CON FACULTADES PARA PRONUNCIARSE RESPECTO DE LA VERACIDAD DE LOS DOCUMENTOS PROPORCIONADOS POR LOS SUJETOS OBLIGADOS.</w:t>
      </w:r>
      <w:r w:rsidRPr="00DF3BC0">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C090748" w14:textId="77777777" w:rsidR="00E71329" w:rsidRPr="00DF3BC0" w:rsidRDefault="00E71329" w:rsidP="000001EC">
      <w:pPr>
        <w:pStyle w:val="Prrafodelista"/>
        <w:tabs>
          <w:tab w:val="left" w:pos="426"/>
        </w:tabs>
        <w:spacing w:before="240" w:after="240" w:line="360" w:lineRule="auto"/>
        <w:ind w:left="0" w:right="51"/>
        <w:jc w:val="both"/>
        <w:rPr>
          <w:rFonts w:ascii="Palatino Linotype" w:hAnsi="Palatino Linotype"/>
          <w:color w:val="000000" w:themeColor="text1"/>
        </w:rPr>
      </w:pPr>
    </w:p>
    <w:p w14:paraId="6E1DE640" w14:textId="22D7FEF0" w:rsidR="000001EC" w:rsidRPr="00DF3BC0" w:rsidRDefault="00E7132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lastRenderedPageBreak/>
        <w:t>En 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4DBDC46E" w14:textId="23BE0D9C" w:rsidR="000001EC" w:rsidRPr="00DF3BC0" w:rsidRDefault="000001EC" w:rsidP="000001EC">
      <w:pPr>
        <w:pStyle w:val="Prrafodelista"/>
        <w:tabs>
          <w:tab w:val="left" w:pos="426"/>
        </w:tabs>
        <w:spacing w:before="240" w:after="240" w:line="360" w:lineRule="auto"/>
        <w:ind w:left="0" w:right="51"/>
        <w:jc w:val="both"/>
        <w:rPr>
          <w:rFonts w:ascii="Palatino Linotype" w:hAnsi="Palatino Linotype"/>
          <w:color w:val="000000" w:themeColor="text1"/>
        </w:rPr>
      </w:pPr>
    </w:p>
    <w:p w14:paraId="4C4BEA92" w14:textId="77777777" w:rsidR="00E71329" w:rsidRPr="00DF3BC0" w:rsidRDefault="00E71329" w:rsidP="00E71329">
      <w:pPr>
        <w:pStyle w:val="Prrafodelista"/>
        <w:spacing w:line="276" w:lineRule="auto"/>
        <w:ind w:left="567" w:right="567"/>
        <w:jc w:val="both"/>
        <w:rPr>
          <w:rFonts w:ascii="Palatino Linotype" w:hAnsi="Palatino Linotype" w:cs="Arial"/>
          <w:b/>
          <w:i/>
          <w:sz w:val="22"/>
          <w:szCs w:val="22"/>
        </w:rPr>
      </w:pPr>
      <w:r w:rsidRPr="00DF3BC0">
        <w:rPr>
          <w:rFonts w:ascii="Palatino Linotype" w:hAnsi="Palatino Linotype" w:cs="Arial"/>
          <w:b/>
          <w:i/>
          <w:sz w:val="22"/>
          <w:szCs w:val="22"/>
        </w:rPr>
        <w:t>“Artículo 3.-</w:t>
      </w:r>
      <w:r w:rsidRPr="00DF3BC0">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DF3BC0">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1772AFFE" w14:textId="77777777" w:rsidR="00E71329" w:rsidRPr="00DF3BC0" w:rsidRDefault="00E71329" w:rsidP="00E71329">
      <w:pPr>
        <w:pStyle w:val="Prrafodelista"/>
        <w:spacing w:line="276" w:lineRule="auto"/>
        <w:ind w:left="567" w:right="567"/>
        <w:jc w:val="both"/>
        <w:rPr>
          <w:rFonts w:ascii="Palatino Linotype" w:hAnsi="Palatino Linotype" w:cs="Arial"/>
          <w:sz w:val="22"/>
          <w:szCs w:val="22"/>
        </w:rPr>
      </w:pPr>
      <w:r w:rsidRPr="00DF3BC0">
        <w:rPr>
          <w:rFonts w:ascii="Palatino Linotype" w:hAnsi="Palatino Linotype" w:cs="Arial"/>
          <w:sz w:val="22"/>
          <w:szCs w:val="22"/>
        </w:rPr>
        <w:t>(Énfasis añadido)</w:t>
      </w:r>
    </w:p>
    <w:p w14:paraId="1ED8F6EE" w14:textId="77777777" w:rsidR="00E71329" w:rsidRPr="00DF3BC0" w:rsidRDefault="00E71329" w:rsidP="000001EC">
      <w:pPr>
        <w:pStyle w:val="Prrafodelista"/>
        <w:tabs>
          <w:tab w:val="left" w:pos="426"/>
        </w:tabs>
        <w:spacing w:before="240" w:after="240" w:line="360" w:lineRule="auto"/>
        <w:ind w:left="0" w:right="51"/>
        <w:jc w:val="both"/>
        <w:rPr>
          <w:rFonts w:ascii="Palatino Linotype" w:hAnsi="Palatino Linotype"/>
          <w:color w:val="000000" w:themeColor="text1"/>
        </w:rPr>
      </w:pPr>
    </w:p>
    <w:p w14:paraId="789BAFBA" w14:textId="03F2184A" w:rsidR="000001EC" w:rsidRPr="00DF3BC0" w:rsidRDefault="00E7132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 xml:space="preserve">Disposiciones que compelen al </w:t>
      </w:r>
      <w:r w:rsidRPr="00DF3BC0">
        <w:rPr>
          <w:rFonts w:ascii="Palatino Linotype" w:hAnsi="Palatino Linotype" w:cs="Arial"/>
          <w:b/>
          <w:color w:val="000000" w:themeColor="text1"/>
        </w:rPr>
        <w:t>SUJETO OBLIGADO</w:t>
      </w:r>
      <w:r w:rsidRPr="00DF3BC0">
        <w:rPr>
          <w:rFonts w:ascii="Palatino Linotype" w:hAnsi="Palatino Linotype" w:cs="Arial"/>
          <w:color w:val="000000" w:themeColor="text1"/>
        </w:rPr>
        <w:t xml:space="preserve"> a apegarse en todo momento a los criterios ya expuestos, impidiendo a este Órgano Colegiado cuestionar la veracidad de la información.</w:t>
      </w:r>
    </w:p>
    <w:p w14:paraId="30C7FC44" w14:textId="77777777" w:rsidR="000001EC" w:rsidRPr="00DF3BC0" w:rsidRDefault="000001EC" w:rsidP="000001EC">
      <w:pPr>
        <w:pStyle w:val="Prrafodelista"/>
        <w:tabs>
          <w:tab w:val="left" w:pos="426"/>
        </w:tabs>
        <w:spacing w:before="240" w:after="240" w:line="360" w:lineRule="auto"/>
        <w:ind w:left="0" w:right="51"/>
        <w:jc w:val="both"/>
        <w:rPr>
          <w:rFonts w:ascii="Palatino Linotype" w:hAnsi="Palatino Linotype"/>
          <w:color w:val="000000" w:themeColor="text1"/>
        </w:rPr>
      </w:pPr>
    </w:p>
    <w:p w14:paraId="0E49B703" w14:textId="5376A76D" w:rsidR="000001EC" w:rsidRPr="00DF3BC0" w:rsidRDefault="00E7132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 xml:space="preserve">De tal manera que se aprecia una atención parcial a la solicitud de información, pues el </w:t>
      </w:r>
      <w:r w:rsidRPr="00DF3BC0">
        <w:rPr>
          <w:rFonts w:ascii="Palatino Linotype" w:hAnsi="Palatino Linotype" w:cs="Arial"/>
          <w:b/>
          <w:bCs/>
          <w:color w:val="000000" w:themeColor="text1"/>
        </w:rPr>
        <w:t>SUJETO OBLIGADO</w:t>
      </w:r>
      <w:r w:rsidRPr="00DF3BC0">
        <w:rPr>
          <w:rFonts w:ascii="Palatino Linotype" w:hAnsi="Palatino Linotype" w:cs="Arial"/>
          <w:color w:val="000000" w:themeColor="text1"/>
        </w:rPr>
        <w:t xml:space="preserve"> informó que, desde el inicio de la presente administración, hasta la fecha de contestación de la solicitud, la Coordinación de Desarrollo Urbano había colocado un total de 590 sellos; empero, no proporcionó los números de expediente de éstos al señalar que la colocación de sellos se realiza de forma inmediata y sin mayor trámite, por lo que la suspensión consta solamente en el Acta Administrativa correspondiente.</w:t>
      </w:r>
    </w:p>
    <w:p w14:paraId="500DD235" w14:textId="77777777" w:rsidR="000001EC" w:rsidRPr="00DF3BC0" w:rsidRDefault="000001EC" w:rsidP="000001EC">
      <w:pPr>
        <w:pStyle w:val="Prrafodelista"/>
        <w:tabs>
          <w:tab w:val="left" w:pos="426"/>
        </w:tabs>
        <w:spacing w:before="240" w:after="240" w:line="360" w:lineRule="auto"/>
        <w:ind w:left="0" w:right="51"/>
        <w:jc w:val="both"/>
        <w:rPr>
          <w:rFonts w:ascii="Palatino Linotype" w:hAnsi="Palatino Linotype"/>
          <w:color w:val="000000" w:themeColor="text1"/>
        </w:rPr>
      </w:pPr>
    </w:p>
    <w:p w14:paraId="75F7950D" w14:textId="619AFFFC" w:rsidR="000001EC" w:rsidRPr="00DF3BC0" w:rsidRDefault="00E7132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A lo largo del presente estudio hemos corroborado que para cada una de las solicitudes de licencia, permiso, dictamen o autorización que expida la Coordinación de Desarrollo Urbano, debe integrarse un expediente que contendrá todos los documentos relacionados con la solicitud y, de ser procedente, la licencia, permiso, autorización o dictamen que la autoridad administrativa emita al respecto.</w:t>
      </w:r>
    </w:p>
    <w:p w14:paraId="45F75322" w14:textId="77777777" w:rsidR="000001EC" w:rsidRPr="00DF3BC0" w:rsidRDefault="000001EC" w:rsidP="000001EC">
      <w:pPr>
        <w:pStyle w:val="Prrafodelista"/>
        <w:tabs>
          <w:tab w:val="left" w:pos="426"/>
        </w:tabs>
        <w:spacing w:before="240" w:after="240" w:line="360" w:lineRule="auto"/>
        <w:ind w:left="0" w:right="51"/>
        <w:jc w:val="both"/>
        <w:rPr>
          <w:rFonts w:ascii="Palatino Linotype" w:hAnsi="Palatino Linotype"/>
          <w:color w:val="000000" w:themeColor="text1"/>
        </w:rPr>
      </w:pPr>
    </w:p>
    <w:p w14:paraId="44A91DFC" w14:textId="41621EE8" w:rsidR="000001EC" w:rsidRPr="00DF3BC0" w:rsidRDefault="009A0358"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Por su parte, t</w:t>
      </w:r>
      <w:r w:rsidR="00E71329" w:rsidRPr="00DF3BC0">
        <w:rPr>
          <w:rFonts w:ascii="Palatino Linotype" w:hAnsi="Palatino Linotype" w:cs="Arial"/>
          <w:color w:val="000000" w:themeColor="text1"/>
        </w:rPr>
        <w:t>ambién hemos corroborado qu</w:t>
      </w:r>
      <w:r w:rsidRPr="00DF3BC0">
        <w:rPr>
          <w:rFonts w:ascii="Palatino Linotype" w:hAnsi="Palatino Linotype" w:cs="Arial"/>
          <w:color w:val="000000" w:themeColor="text1"/>
        </w:rPr>
        <w:t xml:space="preserve">e el procedimiento para la aplicación de medidas de seguridad (como es la colocación de sellos de suspensión de obra), podrá iniciarse de oficio por la autoridad competente o por denuncia de terceros en ejercicio de la acción popular. En cualquier caso, la autoridad competente -la Coordinación de Desarrollo Urbano- verificará la procedencia de imponer la medida de seguridad y, en su caso, la aplicará de inmediato y sin mayor trámite, </w:t>
      </w:r>
      <w:r w:rsidRPr="00DF3BC0">
        <w:rPr>
          <w:rFonts w:ascii="Palatino Linotype" w:hAnsi="Palatino Linotype" w:cs="Arial"/>
          <w:b/>
          <w:bCs/>
          <w:color w:val="000000" w:themeColor="text1"/>
        </w:rPr>
        <w:t>haciendo constar la diligencia en el acta administrativa correspondiente.</w:t>
      </w:r>
    </w:p>
    <w:p w14:paraId="0F6C596F" w14:textId="77777777" w:rsidR="000001EC" w:rsidRPr="00DF3BC0" w:rsidRDefault="000001EC" w:rsidP="000001EC">
      <w:pPr>
        <w:pStyle w:val="Prrafodelista"/>
        <w:tabs>
          <w:tab w:val="left" w:pos="426"/>
        </w:tabs>
        <w:spacing w:before="240" w:after="240" w:line="360" w:lineRule="auto"/>
        <w:ind w:left="0" w:right="51"/>
        <w:jc w:val="both"/>
        <w:rPr>
          <w:rFonts w:ascii="Palatino Linotype" w:hAnsi="Palatino Linotype"/>
          <w:color w:val="000000" w:themeColor="text1"/>
        </w:rPr>
      </w:pPr>
    </w:p>
    <w:p w14:paraId="4541718F" w14:textId="4CF4BE93" w:rsidR="000001EC" w:rsidRPr="00DF3BC0" w:rsidRDefault="009A0358"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En ese sentido, debemos recordar que un acta administrativa es el documento emitido por la autoridad competente donde pone de manifiesto la realización de un acto administrativo determinado en ejercicio de sus atribuciones; en ese tenor, un acto administrativo es toda declaración unilateral de voluntad, externa, concreta y de carácter individual, emanada por una autoridad, que tiene por objeto crear, transmitir, modificar o extinguir una situación jurídica concreta</w:t>
      </w:r>
      <w:r w:rsidRPr="00DF3BC0">
        <w:rPr>
          <w:rStyle w:val="Refdenotaalpie"/>
          <w:rFonts w:ascii="Palatino Linotype" w:hAnsi="Palatino Linotype" w:cs="Arial"/>
          <w:color w:val="000000" w:themeColor="text1"/>
        </w:rPr>
        <w:footnoteReference w:id="6"/>
      </w:r>
      <w:r w:rsidRPr="00DF3BC0">
        <w:rPr>
          <w:rFonts w:ascii="Palatino Linotype" w:hAnsi="Palatino Linotype" w:cs="Arial"/>
          <w:color w:val="000000" w:themeColor="text1"/>
        </w:rPr>
        <w:t>.</w:t>
      </w:r>
    </w:p>
    <w:p w14:paraId="4F103977" w14:textId="77777777" w:rsidR="000001EC" w:rsidRPr="00DF3BC0" w:rsidRDefault="000001EC" w:rsidP="000001EC">
      <w:pPr>
        <w:pStyle w:val="Prrafodelista"/>
        <w:tabs>
          <w:tab w:val="left" w:pos="426"/>
        </w:tabs>
        <w:spacing w:before="240" w:after="240" w:line="360" w:lineRule="auto"/>
        <w:ind w:left="0" w:right="51"/>
        <w:jc w:val="both"/>
        <w:rPr>
          <w:rFonts w:ascii="Palatino Linotype" w:hAnsi="Palatino Linotype"/>
          <w:color w:val="000000" w:themeColor="text1"/>
        </w:rPr>
      </w:pPr>
    </w:p>
    <w:p w14:paraId="38365752" w14:textId="4F48BE42" w:rsidR="000001EC" w:rsidRPr="00DF3BC0" w:rsidRDefault="009A0358"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lastRenderedPageBreak/>
        <w:t>De conformidad con el artículo 1.8 del Código Administrativo del Estado de México, el acto administrativo deberá contener los siguientes elementos:</w:t>
      </w:r>
    </w:p>
    <w:p w14:paraId="184E74B9" w14:textId="34B7BD86" w:rsidR="000001EC" w:rsidRPr="00DF3BC0" w:rsidRDefault="000001EC" w:rsidP="000001EC">
      <w:pPr>
        <w:pStyle w:val="Prrafodelista"/>
        <w:tabs>
          <w:tab w:val="left" w:pos="426"/>
        </w:tabs>
        <w:spacing w:before="240" w:after="240" w:line="360" w:lineRule="auto"/>
        <w:ind w:left="0" w:right="51"/>
        <w:jc w:val="both"/>
        <w:rPr>
          <w:rFonts w:ascii="Palatino Linotype" w:hAnsi="Palatino Linotype"/>
          <w:color w:val="000000" w:themeColor="text1"/>
        </w:rPr>
      </w:pPr>
    </w:p>
    <w:p w14:paraId="30D162FF" w14:textId="77777777" w:rsidR="009A0358" w:rsidRPr="00DF3BC0" w:rsidRDefault="009A0358" w:rsidP="009A0358">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i/>
          <w:iCs/>
          <w:sz w:val="22"/>
          <w:szCs w:val="22"/>
        </w:rPr>
        <w:t>“</w:t>
      </w:r>
      <w:r w:rsidRPr="00DF3BC0">
        <w:rPr>
          <w:rFonts w:ascii="Palatino Linotype" w:hAnsi="Palatino Linotype"/>
          <w:b/>
          <w:bCs/>
          <w:i/>
          <w:iCs/>
          <w:sz w:val="22"/>
          <w:szCs w:val="22"/>
        </w:rPr>
        <w:t>Artículo 1.8.-</w:t>
      </w:r>
      <w:r w:rsidRPr="00DF3BC0">
        <w:rPr>
          <w:rFonts w:ascii="Palatino Linotype" w:hAnsi="Palatino Linotype"/>
          <w:i/>
          <w:iCs/>
          <w:sz w:val="22"/>
          <w:szCs w:val="22"/>
        </w:rPr>
        <w:t xml:space="preserve"> Para tener validez, el acto administrativo deberá satisfacer lo siguiente: </w:t>
      </w:r>
    </w:p>
    <w:p w14:paraId="4F889FCD" w14:textId="4F2F8CBC" w:rsidR="0034181B" w:rsidRPr="00DF3BC0" w:rsidRDefault="0034181B" w:rsidP="009A0358">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i/>
          <w:iCs/>
          <w:sz w:val="22"/>
          <w:szCs w:val="22"/>
        </w:rPr>
        <w:t>(…)</w:t>
      </w:r>
    </w:p>
    <w:p w14:paraId="0A56209C" w14:textId="6E36F517" w:rsidR="009A0358" w:rsidRPr="00DF3BC0" w:rsidRDefault="009A0358" w:rsidP="009A0358">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b/>
          <w:bCs/>
          <w:i/>
          <w:iCs/>
          <w:sz w:val="22"/>
          <w:szCs w:val="22"/>
        </w:rPr>
        <w:t>VI.</w:t>
      </w:r>
      <w:r w:rsidRPr="00DF3BC0">
        <w:rPr>
          <w:rFonts w:ascii="Palatino Linotype" w:hAnsi="Palatino Linotype"/>
          <w:i/>
          <w:iCs/>
          <w:sz w:val="22"/>
          <w:szCs w:val="22"/>
        </w:rPr>
        <w:t xml:space="preserve"> Constar por escrito o de manera electrónica indicando la autoridad de la que emane y contener la firma autógrafa, electrónica avanzada o el sello electrónico en su caso del servidor público; </w:t>
      </w:r>
    </w:p>
    <w:p w14:paraId="4D6569AB" w14:textId="776B5F70" w:rsidR="0034181B" w:rsidRPr="00DF3BC0" w:rsidRDefault="0034181B" w:rsidP="009A0358">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i/>
          <w:iCs/>
          <w:sz w:val="22"/>
          <w:szCs w:val="22"/>
        </w:rPr>
        <w:t>(…)</w:t>
      </w:r>
    </w:p>
    <w:p w14:paraId="03947CE4" w14:textId="77777777" w:rsidR="009A0358" w:rsidRPr="00DF3BC0" w:rsidRDefault="009A0358" w:rsidP="009A0358">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b/>
          <w:bCs/>
          <w:i/>
          <w:iCs/>
          <w:sz w:val="22"/>
          <w:szCs w:val="22"/>
        </w:rPr>
        <w:t>X.</w:t>
      </w:r>
      <w:r w:rsidRPr="00DF3BC0">
        <w:rPr>
          <w:rFonts w:ascii="Palatino Linotype" w:hAnsi="Palatino Linotype"/>
          <w:i/>
          <w:iCs/>
          <w:sz w:val="22"/>
          <w:szCs w:val="22"/>
        </w:rPr>
        <w:t xml:space="preserve"> </w:t>
      </w:r>
      <w:r w:rsidRPr="00DF3BC0">
        <w:rPr>
          <w:rFonts w:ascii="Palatino Linotype" w:hAnsi="Palatino Linotype"/>
          <w:b/>
          <w:bCs/>
          <w:i/>
          <w:iCs/>
          <w:sz w:val="22"/>
          <w:szCs w:val="22"/>
          <w:u w:val="double"/>
        </w:rPr>
        <w:t>Señalar el lugar y la fecha de su emisión, así como los datos relativos a la identificación precisa del expediente</w:t>
      </w:r>
      <w:r w:rsidRPr="00DF3BC0">
        <w:rPr>
          <w:rFonts w:ascii="Palatino Linotype" w:hAnsi="Palatino Linotype"/>
          <w:i/>
          <w:iCs/>
          <w:sz w:val="22"/>
          <w:szCs w:val="22"/>
        </w:rPr>
        <w:t xml:space="preserve">, documentos, nombre y domicilio físico o correo electrónico de las personas de que se trate; </w:t>
      </w:r>
    </w:p>
    <w:p w14:paraId="6248CE9C" w14:textId="77777777" w:rsidR="009A0358" w:rsidRPr="00DF3BC0" w:rsidRDefault="009A0358" w:rsidP="009A0358">
      <w:pPr>
        <w:pStyle w:val="Prrafodelista"/>
        <w:tabs>
          <w:tab w:val="left" w:pos="426"/>
        </w:tabs>
        <w:spacing w:before="240" w:after="240" w:line="276" w:lineRule="auto"/>
        <w:ind w:left="567" w:right="567"/>
        <w:jc w:val="both"/>
        <w:rPr>
          <w:rFonts w:ascii="Palatino Linotype" w:hAnsi="Palatino Linotype"/>
          <w:i/>
          <w:iCs/>
          <w:sz w:val="22"/>
          <w:szCs w:val="22"/>
        </w:rPr>
      </w:pPr>
      <w:r w:rsidRPr="00DF3BC0">
        <w:rPr>
          <w:rFonts w:ascii="Palatino Linotype" w:hAnsi="Palatino Linotype"/>
          <w:b/>
          <w:bCs/>
          <w:i/>
          <w:iCs/>
          <w:sz w:val="22"/>
          <w:szCs w:val="22"/>
        </w:rPr>
        <w:t>XI.</w:t>
      </w:r>
      <w:r w:rsidRPr="00DF3BC0">
        <w:rPr>
          <w:rFonts w:ascii="Palatino Linotype" w:hAnsi="Palatino Linotype"/>
          <w:i/>
          <w:iCs/>
          <w:sz w:val="22"/>
          <w:szCs w:val="22"/>
        </w:rPr>
        <w:t xml:space="preserve"> </w:t>
      </w:r>
      <w:r w:rsidRPr="00DF3BC0">
        <w:rPr>
          <w:rFonts w:ascii="Palatino Linotype" w:hAnsi="Palatino Linotype"/>
          <w:b/>
          <w:bCs/>
          <w:i/>
          <w:iCs/>
          <w:sz w:val="22"/>
          <w:szCs w:val="22"/>
        </w:rPr>
        <w:t>Tratándose de actos administrativos que deban notificarse, se hará mención expresa de la dependencia emisora, la oficina en la que se encuentra dicho expediente o el portal electrónico a través del cual puede realizar la consulta del expediente respectivo</w:t>
      </w:r>
      <w:r w:rsidRPr="00DF3BC0">
        <w:rPr>
          <w:rFonts w:ascii="Palatino Linotype" w:hAnsi="Palatino Linotype"/>
          <w:i/>
          <w:iCs/>
          <w:sz w:val="22"/>
          <w:szCs w:val="22"/>
        </w:rPr>
        <w:t xml:space="preserve">; </w:t>
      </w:r>
    </w:p>
    <w:p w14:paraId="07EE8577" w14:textId="60E7F93B" w:rsidR="009A0358" w:rsidRPr="00DF3BC0" w:rsidRDefault="0034181B" w:rsidP="009A03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F3BC0">
        <w:rPr>
          <w:rFonts w:ascii="Palatino Linotype" w:hAnsi="Palatino Linotype"/>
          <w:i/>
          <w:iCs/>
          <w:sz w:val="22"/>
          <w:szCs w:val="22"/>
        </w:rPr>
        <w:t>(…)</w:t>
      </w:r>
      <w:r w:rsidR="009A0358" w:rsidRPr="00DF3BC0">
        <w:rPr>
          <w:rFonts w:ascii="Palatino Linotype" w:hAnsi="Palatino Linotype"/>
          <w:i/>
          <w:iCs/>
          <w:sz w:val="22"/>
          <w:szCs w:val="22"/>
        </w:rPr>
        <w:t>”</w:t>
      </w:r>
    </w:p>
    <w:p w14:paraId="0AF805A7" w14:textId="77777777" w:rsidR="009A0358" w:rsidRPr="00DF3BC0" w:rsidRDefault="009A0358" w:rsidP="000001EC">
      <w:pPr>
        <w:pStyle w:val="Prrafodelista"/>
        <w:tabs>
          <w:tab w:val="left" w:pos="426"/>
        </w:tabs>
        <w:spacing w:before="240" w:after="240" w:line="360" w:lineRule="auto"/>
        <w:ind w:left="0" w:right="51"/>
        <w:jc w:val="both"/>
        <w:rPr>
          <w:rFonts w:ascii="Palatino Linotype" w:hAnsi="Palatino Linotype"/>
          <w:color w:val="000000" w:themeColor="text1"/>
        </w:rPr>
      </w:pPr>
    </w:p>
    <w:p w14:paraId="008B5216" w14:textId="4D9AF7DF" w:rsidR="000001EC" w:rsidRPr="00DF3BC0" w:rsidRDefault="0034181B"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t xml:space="preserve">De lo anterior se coligue que el Acta Administrativa que se expida por la ejecución de medidas de seguridad en relación con el desarrollo urbano municipal, como lo es la suspensión de obra, deberá contener </w:t>
      </w:r>
      <w:r w:rsidR="0088320F" w:rsidRPr="00DF3BC0">
        <w:rPr>
          <w:rFonts w:ascii="Palatino Linotype" w:hAnsi="Palatino Linotype" w:cs="Arial"/>
          <w:color w:val="000000" w:themeColor="text1"/>
        </w:rPr>
        <w:t xml:space="preserve">la fecha y lugar de su emisión, </w:t>
      </w:r>
      <w:r w:rsidR="0088320F" w:rsidRPr="00DF3BC0">
        <w:rPr>
          <w:rFonts w:ascii="Palatino Linotype" w:hAnsi="Palatino Linotype" w:cs="Arial"/>
          <w:b/>
          <w:bCs/>
          <w:color w:val="000000" w:themeColor="text1"/>
        </w:rPr>
        <w:t>así como los datos relativos a la identificación precisa del expediente</w:t>
      </w:r>
      <w:r w:rsidR="0088320F" w:rsidRPr="00DF3BC0">
        <w:rPr>
          <w:rFonts w:ascii="Palatino Linotype" w:hAnsi="Palatino Linotype" w:cs="Arial"/>
          <w:color w:val="000000" w:themeColor="text1"/>
        </w:rPr>
        <w:t xml:space="preserve"> que por motivo de la suspensión se forme</w:t>
      </w:r>
      <w:r w:rsidR="0095382C" w:rsidRPr="00DF3BC0">
        <w:rPr>
          <w:rFonts w:ascii="Palatino Linotype" w:hAnsi="Palatino Linotype" w:cs="Arial"/>
          <w:color w:val="000000" w:themeColor="text1"/>
        </w:rPr>
        <w:t xml:space="preserve">. Lo anterior se robustece en razón de que, se insiste, el procedimiento de imposición de medidas de seguridad, iniciará de oficio o por denuncia, en cualquier caso, el procedimiento </w:t>
      </w:r>
      <w:r w:rsidR="0095382C" w:rsidRPr="00DF3BC0">
        <w:rPr>
          <w:rFonts w:ascii="Palatino Linotype" w:hAnsi="Palatino Linotype" w:cs="Arial"/>
          <w:i/>
          <w:iCs/>
          <w:color w:val="000000" w:themeColor="text1"/>
        </w:rPr>
        <w:t>a fortiori</w:t>
      </w:r>
      <w:r w:rsidR="0095382C" w:rsidRPr="00DF3BC0">
        <w:rPr>
          <w:rFonts w:ascii="Palatino Linotype" w:hAnsi="Palatino Linotype" w:cs="Arial"/>
          <w:color w:val="000000" w:themeColor="text1"/>
        </w:rPr>
        <w:t xml:space="preserve"> debe de estar individualizado ya sea por un número de denuncia o investigación que excitara la actividad jurisdiccional de la Coordinación de Desarrollo Urbano para verificar el estado de una obra determinada.</w:t>
      </w:r>
    </w:p>
    <w:p w14:paraId="4D23F7C2" w14:textId="77777777" w:rsidR="00953B03" w:rsidRPr="00DF3BC0" w:rsidRDefault="00953B03" w:rsidP="00953B03">
      <w:pPr>
        <w:pStyle w:val="Prrafodelista"/>
        <w:tabs>
          <w:tab w:val="left" w:pos="426"/>
        </w:tabs>
        <w:spacing w:before="240" w:after="240" w:line="360" w:lineRule="auto"/>
        <w:ind w:left="0" w:right="51"/>
        <w:jc w:val="both"/>
        <w:rPr>
          <w:rFonts w:ascii="Palatino Linotype" w:hAnsi="Palatino Linotype"/>
          <w:color w:val="000000" w:themeColor="text1"/>
        </w:rPr>
      </w:pPr>
    </w:p>
    <w:p w14:paraId="0BE63F15" w14:textId="0F15DAB8" w:rsidR="004B0EB6" w:rsidRPr="00DF3BC0" w:rsidRDefault="0088320F" w:rsidP="0033675D">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s="Arial"/>
          <w:color w:val="000000" w:themeColor="text1"/>
        </w:rPr>
        <w:lastRenderedPageBreak/>
        <w:t xml:space="preserve">Así las cosas, </w:t>
      </w:r>
      <w:r w:rsidR="0095382C" w:rsidRPr="00DF3BC0">
        <w:rPr>
          <w:rFonts w:ascii="Palatino Linotype" w:hAnsi="Palatino Linotype" w:cs="Arial"/>
          <w:color w:val="000000" w:themeColor="text1"/>
        </w:rPr>
        <w:t xml:space="preserve">esta Ponencia </w:t>
      </w:r>
      <w:proofErr w:type="spellStart"/>
      <w:r w:rsidR="0095382C" w:rsidRPr="00DF3BC0">
        <w:rPr>
          <w:rFonts w:ascii="Palatino Linotype" w:hAnsi="Palatino Linotype" w:cs="Arial"/>
          <w:color w:val="000000" w:themeColor="text1"/>
        </w:rPr>
        <w:t>Resolutora</w:t>
      </w:r>
      <w:proofErr w:type="spellEnd"/>
      <w:r w:rsidR="0095382C" w:rsidRPr="00DF3BC0">
        <w:rPr>
          <w:rFonts w:ascii="Palatino Linotype" w:hAnsi="Palatino Linotype" w:cs="Arial"/>
          <w:color w:val="000000" w:themeColor="text1"/>
        </w:rPr>
        <w:t xml:space="preserve"> encuentra conforme a derecho </w:t>
      </w:r>
      <w:r w:rsidR="0095382C" w:rsidRPr="00DF3BC0">
        <w:rPr>
          <w:rFonts w:ascii="Palatino Linotype" w:hAnsi="Palatino Linotype" w:cs="Arial"/>
          <w:b/>
          <w:bCs/>
          <w:color w:val="000000" w:themeColor="text1"/>
        </w:rPr>
        <w:t>ordenar</w:t>
      </w:r>
      <w:r w:rsidR="0095382C" w:rsidRPr="00DF3BC0">
        <w:rPr>
          <w:rFonts w:ascii="Palatino Linotype" w:hAnsi="Palatino Linotype" w:cs="Arial"/>
          <w:color w:val="000000" w:themeColor="text1"/>
        </w:rPr>
        <w:t xml:space="preserve"> al </w:t>
      </w:r>
      <w:r w:rsidR="0095382C" w:rsidRPr="00DF3BC0">
        <w:rPr>
          <w:rFonts w:ascii="Palatino Linotype" w:hAnsi="Palatino Linotype" w:cs="Arial"/>
          <w:b/>
          <w:bCs/>
          <w:color w:val="000000" w:themeColor="text1"/>
        </w:rPr>
        <w:t>SUJETO OBLIGADO</w:t>
      </w:r>
      <w:r w:rsidR="0095382C" w:rsidRPr="00DF3BC0">
        <w:rPr>
          <w:rFonts w:ascii="Palatino Linotype" w:hAnsi="Palatino Linotype" w:cs="Arial"/>
          <w:color w:val="000000" w:themeColor="text1"/>
        </w:rPr>
        <w:t xml:space="preserve"> entregue al </w:t>
      </w:r>
      <w:r w:rsidR="0095382C" w:rsidRPr="00DF3BC0">
        <w:rPr>
          <w:rFonts w:ascii="Palatino Linotype" w:hAnsi="Palatino Linotype" w:cs="Arial"/>
          <w:b/>
          <w:bCs/>
          <w:color w:val="000000" w:themeColor="text1"/>
        </w:rPr>
        <w:t>RECURRENTE</w:t>
      </w:r>
      <w:r w:rsidR="0095382C" w:rsidRPr="00DF3BC0">
        <w:rPr>
          <w:rFonts w:ascii="Palatino Linotype" w:hAnsi="Palatino Linotype" w:cs="Arial"/>
          <w:color w:val="000000" w:themeColor="text1"/>
        </w:rPr>
        <w:t xml:space="preserve"> el o los documentos donde conste el número de expediente o de identificación de los 590 sellos de suspensión de obra colocados como medida de seguridad de conformidad con lo dispuesto por </w:t>
      </w:r>
      <w:r w:rsidR="00953B03" w:rsidRPr="00DF3BC0">
        <w:rPr>
          <w:rFonts w:ascii="Palatino Linotype" w:hAnsi="Palatino Linotype" w:cs="Arial"/>
          <w:color w:val="000000" w:themeColor="text1"/>
        </w:rPr>
        <w:t>los artículos 5.61 y 5.62 del Código Administrativo del Estado de México, de ser procedente en versión pública.</w:t>
      </w:r>
    </w:p>
    <w:p w14:paraId="692C0057" w14:textId="07AD1836" w:rsidR="002E6295" w:rsidRPr="00DF3BC0"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0BDDB9C7" w:rsidR="00F01443" w:rsidRPr="00DF3BC0" w:rsidRDefault="00F01443"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3" w:name="_Toc69411767"/>
      <w:r w:rsidRPr="00DF3BC0">
        <w:rPr>
          <w:rFonts w:ascii="Palatino Linotype" w:hAnsi="Palatino Linotype"/>
          <w:b/>
          <w:bCs/>
          <w:color w:val="000000" w:themeColor="text1"/>
        </w:rPr>
        <w:t>SEXTO. De la versión pública.</w:t>
      </w:r>
      <w:bookmarkEnd w:id="33"/>
    </w:p>
    <w:p w14:paraId="294C3AEA" w14:textId="77777777" w:rsidR="00F01443" w:rsidRPr="00DF3BC0"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6527275" w14:textId="7030723C" w:rsidR="002E6295" w:rsidRPr="00DF3BC0"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Debe </w:t>
      </w:r>
      <w:r w:rsidRPr="00DF3BC0">
        <w:rPr>
          <w:rFonts w:ascii="Palatino Linotype" w:hAnsi="Palatino Linotype"/>
          <w:color w:val="000000" w:themeColor="text1"/>
          <w:lang w:val="es-MX"/>
        </w:rPr>
        <w:t>destacarse que, debido a la naturaleza de la información solicitada</w:t>
      </w:r>
      <w:r w:rsidRPr="00DF3BC0">
        <w:rPr>
          <w:rFonts w:ascii="Palatino Linotype" w:hAnsi="Palatino Linotype"/>
          <w:b/>
          <w:color w:val="000000" w:themeColor="text1"/>
          <w:lang w:val="es-MX"/>
        </w:rPr>
        <w:t xml:space="preserve">, </w:t>
      </w:r>
      <w:r w:rsidRPr="00DF3BC0">
        <w:rPr>
          <w:rFonts w:ascii="Palatino Linotype" w:hAnsi="Palatino Linotype"/>
          <w:color w:val="000000" w:themeColor="text1"/>
          <w:lang w:val="es-MX"/>
        </w:rPr>
        <w:t xml:space="preserve">eventualmente </w:t>
      </w:r>
      <w:r w:rsidRPr="00DF3BC0">
        <w:rPr>
          <w:rFonts w:ascii="Palatino Linotype" w:hAnsi="Palatino Linotype"/>
          <w:color w:val="000000" w:themeColor="text1"/>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94869A" w14:textId="77777777" w:rsidR="002E6295" w:rsidRPr="00DF3BC0"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7D24519" w14:textId="2D0D4DB3" w:rsidR="002E6295" w:rsidRPr="00DF3BC0"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La </w:t>
      </w:r>
      <w:r w:rsidRPr="00DF3BC0">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DF3BC0">
        <w:rPr>
          <w:rFonts w:ascii="Palatino Linotype" w:hAnsi="Palatino Linotype" w:cs="Arial"/>
          <w:color w:val="000000" w:themeColor="text1"/>
        </w:rPr>
        <w:lastRenderedPageBreak/>
        <w:t>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E2423CF" w14:textId="77777777" w:rsidR="002E6295" w:rsidRPr="00DF3BC0"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064D9BA" w14:textId="0DC8FAD1" w:rsidR="002E6295" w:rsidRPr="00DF3BC0"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El </w:t>
      </w:r>
      <w:r w:rsidRPr="00DF3BC0">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9815C68" w14:textId="6A32C896" w:rsidR="002E6295" w:rsidRPr="00DF3BC0"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946156F" w14:textId="2E423BF8" w:rsidR="00F01443" w:rsidRPr="00DF3BC0"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4" w:name="_Toc69411768"/>
      <w:r w:rsidRPr="00DF3BC0">
        <w:rPr>
          <w:rFonts w:ascii="Palatino Linotype" w:hAnsi="Palatino Linotype"/>
          <w:b/>
          <w:bCs/>
          <w:color w:val="000000" w:themeColor="text1"/>
        </w:rPr>
        <w:t>I. Requisitos previos.</w:t>
      </w:r>
      <w:bookmarkEnd w:id="34"/>
    </w:p>
    <w:p w14:paraId="33A1FDFC" w14:textId="77777777" w:rsidR="00F01443" w:rsidRPr="00DF3BC0"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A91B627" w14:textId="48AFDE60" w:rsidR="002E6295" w:rsidRPr="00DF3BC0"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Los </w:t>
      </w:r>
      <w:r w:rsidRPr="00DF3BC0">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930CBC5" w14:textId="77777777" w:rsidR="002E6295" w:rsidRPr="00DF3BC0"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56F1587F" w14:textId="3076B20A" w:rsidR="002E6295" w:rsidRPr="00DF3BC0"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Además, </w:t>
      </w:r>
      <w:r w:rsidRPr="00DF3BC0">
        <w:rPr>
          <w:rFonts w:ascii="Palatino Linotype" w:eastAsia="MS Mincho" w:hAnsi="Palatino Linotype" w:cs="Times New Roman"/>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95BB4B" w14:textId="77777777" w:rsidR="002E6295" w:rsidRPr="00DF3BC0"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683FE954" w14:textId="3886CFDB" w:rsidR="002E6295" w:rsidRPr="00DF3BC0"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El </w:t>
      </w:r>
      <w:r w:rsidRPr="00DF3BC0">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DF9B98" w14:textId="1C0A2D67" w:rsidR="002E6295" w:rsidRPr="00DF3BC0"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D7C93B8" w14:textId="03E04C20" w:rsidR="00F01443" w:rsidRPr="00DF3BC0"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5" w:name="_Toc69411769"/>
      <w:r w:rsidRPr="00DF3BC0">
        <w:rPr>
          <w:rFonts w:ascii="Palatino Linotype" w:hAnsi="Palatino Linotype"/>
          <w:b/>
          <w:bCs/>
          <w:color w:val="000000" w:themeColor="text1"/>
        </w:rPr>
        <w:t>II. Supuestos de clasificación.</w:t>
      </w:r>
      <w:bookmarkEnd w:id="35"/>
    </w:p>
    <w:p w14:paraId="785C6DE7" w14:textId="77777777" w:rsidR="00F01443" w:rsidRPr="00DF3BC0"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3770D25" w14:textId="7CD7CDC3" w:rsidR="002E6295" w:rsidRPr="00DF3BC0"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Las </w:t>
      </w:r>
      <w:r w:rsidRPr="00DF3BC0">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32F26EA5" w14:textId="77777777" w:rsidR="002E6295" w:rsidRPr="00DF3BC0"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634832E" w14:textId="0AB649B3" w:rsidR="00A50720" w:rsidRPr="00DF3BC0"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Los </w:t>
      </w:r>
      <w:r w:rsidRPr="00DF3BC0">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1050DA1" w14:textId="032BF19D" w:rsidR="00F01443" w:rsidRPr="00DF3BC0" w:rsidRDefault="00F01443" w:rsidP="00F01443">
      <w:pPr>
        <w:pStyle w:val="Prrafodelista"/>
        <w:tabs>
          <w:tab w:val="left" w:pos="426"/>
        </w:tabs>
        <w:spacing w:line="360" w:lineRule="auto"/>
        <w:ind w:left="0" w:right="51"/>
        <w:jc w:val="both"/>
        <w:rPr>
          <w:rFonts w:ascii="Palatino Linotype" w:hAnsi="Palatino Linotype"/>
          <w:color w:val="000000" w:themeColor="text1"/>
        </w:rPr>
      </w:pPr>
    </w:p>
    <w:p w14:paraId="45E51749" w14:textId="77777777" w:rsidR="00F01443" w:rsidRPr="00DF3BC0"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F3BC0">
        <w:rPr>
          <w:rFonts w:ascii="Palatino Linotype" w:hAnsi="Palatino Linotype" w:cs="Bookman Old Style"/>
          <w:bCs/>
          <w:i/>
          <w:color w:val="000000"/>
          <w:sz w:val="22"/>
          <w:szCs w:val="22"/>
        </w:rPr>
        <w:t xml:space="preserve">“I. </w:t>
      </w:r>
      <w:r w:rsidRPr="00DF3BC0">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0BB1913" w14:textId="77777777" w:rsidR="00F01443" w:rsidRPr="00DF3BC0"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F3BC0">
        <w:rPr>
          <w:rFonts w:ascii="Palatino Linotype" w:hAnsi="Palatino Linotype" w:cs="Bookman Old Style"/>
          <w:bCs/>
          <w:i/>
          <w:color w:val="000000"/>
          <w:sz w:val="22"/>
          <w:szCs w:val="22"/>
        </w:rPr>
        <w:t xml:space="preserve">II. </w:t>
      </w:r>
      <w:r w:rsidRPr="00DF3BC0">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BDA14E" w14:textId="77777777" w:rsidR="00F01443" w:rsidRPr="00DF3BC0"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F3BC0">
        <w:rPr>
          <w:rFonts w:ascii="Palatino Linotype" w:hAnsi="Palatino Linotype" w:cs="Bookman Old Style"/>
          <w:bCs/>
          <w:i/>
          <w:color w:val="000000"/>
          <w:sz w:val="22"/>
          <w:szCs w:val="22"/>
        </w:rPr>
        <w:t xml:space="preserve">III. </w:t>
      </w:r>
      <w:r w:rsidRPr="00DF3BC0">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9E1F80B" w14:textId="77777777" w:rsidR="00F01443" w:rsidRPr="00DF3BC0"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F3BC0">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0CF580A6" w14:textId="77777777" w:rsidR="00F01443" w:rsidRPr="00DF3BC0"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DF3BC0">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F6348F0" w14:textId="77777777"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F99758D" w14:textId="57D64D36" w:rsidR="00F01443" w:rsidRPr="00DF3BC0"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Mientras </w:t>
      </w:r>
      <w:r w:rsidRPr="00DF3BC0">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BD615FC" w14:textId="77777777"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6277871" w14:textId="1A14EA34" w:rsidR="00F01443" w:rsidRPr="00DF3BC0"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Como </w:t>
      </w:r>
      <w:r w:rsidRPr="00DF3BC0">
        <w:rPr>
          <w:rFonts w:ascii="Palatino Linotype" w:eastAsia="MS Mincho" w:hAnsi="Palatino Linotype" w:cs="Times New Roman"/>
        </w:rPr>
        <w:t xml:space="preserve">consecuencia de lo anterior, el </w:t>
      </w:r>
      <w:r w:rsidRPr="00DF3BC0">
        <w:rPr>
          <w:rFonts w:ascii="Palatino Linotype" w:eastAsia="MS Mincho" w:hAnsi="Palatino Linotype" w:cs="Times New Roman"/>
          <w:b/>
          <w:bCs/>
        </w:rPr>
        <w:t>SUJETO OBLIGADO</w:t>
      </w:r>
      <w:r w:rsidRPr="00DF3BC0">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4A05F69" w14:textId="77777777"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E562D43" w14:textId="5420C779" w:rsidR="00F01443" w:rsidRPr="00DF3BC0"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lastRenderedPageBreak/>
        <w:t xml:space="preserve">Al </w:t>
      </w:r>
      <w:r w:rsidRPr="00DF3BC0">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CBD41D6" w14:textId="40CAEA18"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5FEF911" w14:textId="77777777" w:rsidR="00F01443" w:rsidRPr="00DF3BC0"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F3BC0">
        <w:rPr>
          <w:rFonts w:ascii="Palatino Linotype" w:hAnsi="Palatino Linotype" w:cs="Arial"/>
          <w:i/>
          <w:sz w:val="22"/>
          <w:szCs w:val="22"/>
        </w:rPr>
        <w:t>“</w:t>
      </w:r>
      <w:r w:rsidRPr="00DF3BC0">
        <w:rPr>
          <w:rFonts w:ascii="Palatino Linotype" w:hAnsi="Palatino Linotype" w:cs="Arial"/>
          <w:b/>
          <w:i/>
          <w:sz w:val="22"/>
          <w:szCs w:val="22"/>
        </w:rPr>
        <w:t>Quincuagésimo.</w:t>
      </w:r>
      <w:r w:rsidRPr="00DF3BC0">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5D16D" w14:textId="77777777" w:rsidR="00F01443" w:rsidRPr="00DF3BC0"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600AAF" w14:textId="77777777" w:rsidR="00F01443" w:rsidRPr="00DF3BC0"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F3BC0">
        <w:rPr>
          <w:rFonts w:ascii="Palatino Linotype" w:hAnsi="Palatino Linotype" w:cs="Arial"/>
          <w:b/>
          <w:i/>
          <w:sz w:val="22"/>
          <w:szCs w:val="22"/>
        </w:rPr>
        <w:t>Quincuagésimo primero.</w:t>
      </w:r>
      <w:r w:rsidRPr="00DF3BC0">
        <w:rPr>
          <w:rFonts w:ascii="Palatino Linotype" w:hAnsi="Palatino Linotype" w:cs="Arial"/>
          <w:i/>
          <w:sz w:val="22"/>
          <w:szCs w:val="22"/>
        </w:rPr>
        <w:t xml:space="preserve"> La leyenda en los documentos clasificados indicará:</w:t>
      </w:r>
    </w:p>
    <w:p w14:paraId="2C868503" w14:textId="77777777" w:rsidR="00F01443" w:rsidRPr="00DF3BC0"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F3BC0">
        <w:rPr>
          <w:rFonts w:ascii="Palatino Linotype" w:hAnsi="Palatino Linotype" w:cs="Arial"/>
          <w:i/>
          <w:sz w:val="22"/>
          <w:szCs w:val="22"/>
        </w:rPr>
        <w:t>I. La fecha de sesión del Comité de Transparencia en donde se confirmó la clasificación, en su caso;</w:t>
      </w:r>
    </w:p>
    <w:p w14:paraId="3FA988B9" w14:textId="77777777" w:rsidR="00F01443" w:rsidRPr="00DF3BC0"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F3BC0">
        <w:rPr>
          <w:rFonts w:ascii="Palatino Linotype" w:hAnsi="Palatino Linotype" w:cs="Arial"/>
          <w:i/>
          <w:sz w:val="22"/>
          <w:szCs w:val="22"/>
        </w:rPr>
        <w:t>II. El nombre del área;</w:t>
      </w:r>
    </w:p>
    <w:p w14:paraId="65EF09BB" w14:textId="77777777" w:rsidR="00F01443" w:rsidRPr="00DF3BC0"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F3BC0">
        <w:rPr>
          <w:rFonts w:ascii="Palatino Linotype" w:hAnsi="Palatino Linotype" w:cs="Arial"/>
          <w:i/>
          <w:sz w:val="22"/>
          <w:szCs w:val="22"/>
        </w:rPr>
        <w:t>III. La palabra reservado o confidencial;</w:t>
      </w:r>
    </w:p>
    <w:p w14:paraId="1E5533B0" w14:textId="77777777" w:rsidR="00F01443" w:rsidRPr="00DF3BC0"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F3BC0">
        <w:rPr>
          <w:rFonts w:ascii="Palatino Linotype" w:hAnsi="Palatino Linotype" w:cs="Arial"/>
          <w:i/>
          <w:sz w:val="22"/>
          <w:szCs w:val="22"/>
        </w:rPr>
        <w:t>IV. Las partes o secciones reservadas o confidenciales, en su caso;</w:t>
      </w:r>
    </w:p>
    <w:p w14:paraId="45AC97DE" w14:textId="77777777" w:rsidR="00F01443" w:rsidRPr="00DF3BC0"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F3BC0">
        <w:rPr>
          <w:rFonts w:ascii="Palatino Linotype" w:hAnsi="Palatino Linotype" w:cs="Arial"/>
          <w:i/>
          <w:sz w:val="22"/>
          <w:szCs w:val="22"/>
        </w:rPr>
        <w:t>V. El fundamento legal;</w:t>
      </w:r>
    </w:p>
    <w:p w14:paraId="094AEA95" w14:textId="77777777" w:rsidR="00F01443" w:rsidRPr="00DF3BC0"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F3BC0">
        <w:rPr>
          <w:rFonts w:ascii="Palatino Linotype" w:hAnsi="Palatino Linotype" w:cs="Arial"/>
          <w:i/>
          <w:sz w:val="22"/>
          <w:szCs w:val="22"/>
        </w:rPr>
        <w:t>VI. El periodo de reserva, y</w:t>
      </w:r>
    </w:p>
    <w:p w14:paraId="1A15FBD2" w14:textId="77777777" w:rsidR="00F01443" w:rsidRPr="00DF3BC0"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F3BC0">
        <w:rPr>
          <w:rFonts w:ascii="Palatino Linotype" w:hAnsi="Palatino Linotype" w:cs="Arial"/>
          <w:i/>
          <w:sz w:val="22"/>
          <w:szCs w:val="22"/>
        </w:rPr>
        <w:t>VII. La rúbrica del titular del área.</w:t>
      </w:r>
    </w:p>
    <w:p w14:paraId="586A68C6" w14:textId="77777777" w:rsidR="00F01443" w:rsidRPr="00DF3BC0"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426AB2" w14:textId="77777777" w:rsidR="00F01443" w:rsidRPr="00DF3BC0"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F3BC0">
        <w:rPr>
          <w:rFonts w:ascii="Palatino Linotype" w:hAnsi="Palatino Linotype" w:cs="Arial"/>
          <w:b/>
          <w:i/>
          <w:sz w:val="22"/>
          <w:szCs w:val="22"/>
        </w:rPr>
        <w:t>Quincuagésimo segundo.</w:t>
      </w:r>
      <w:r w:rsidRPr="00DF3BC0">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003DE51" w14:textId="77777777" w:rsidR="00F01443" w:rsidRPr="00DF3BC0"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F3BC0">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F74B759" w14:textId="77777777" w:rsidR="00F01443" w:rsidRPr="00DF3BC0"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383730F" w14:textId="2592FF45" w:rsidR="00F01443" w:rsidRPr="00DF3BC0"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F3BC0">
        <w:rPr>
          <w:rFonts w:ascii="Palatino Linotype" w:hAnsi="Palatino Linotype" w:cs="Arial"/>
          <w:b/>
          <w:i/>
          <w:sz w:val="22"/>
          <w:szCs w:val="22"/>
        </w:rPr>
        <w:t>Quincuagésimo tercero.</w:t>
      </w:r>
      <w:r w:rsidRPr="00DF3BC0">
        <w:rPr>
          <w:rFonts w:ascii="Palatino Linotype" w:hAnsi="Palatino Linotype" w:cs="Arial"/>
          <w:i/>
          <w:sz w:val="22"/>
          <w:szCs w:val="22"/>
        </w:rPr>
        <w:t xml:space="preserve"> El formato para señalar la clasificación parcial de un documento, es el siguiente:</w:t>
      </w:r>
    </w:p>
    <w:p w14:paraId="1357B437" w14:textId="23817EBE" w:rsidR="00F01443" w:rsidRPr="00DF3BC0" w:rsidRDefault="00F01443" w:rsidP="00F01443">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DF3BC0">
        <w:rPr>
          <w:rFonts w:ascii="Palatino Linotype" w:hAnsi="Palatino Linotype" w:cs="Arial"/>
          <w:i/>
          <w:noProof/>
          <w:lang w:val="es-MX" w:eastAsia="es-MX"/>
        </w:rPr>
        <w:lastRenderedPageBreak/>
        <w:drawing>
          <wp:inline distT="0" distB="0" distL="0" distR="0" wp14:anchorId="39E80010" wp14:editId="6E6BAF14">
            <wp:extent cx="3817803" cy="3133725"/>
            <wp:effectExtent l="57150" t="57150" r="8763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2617" cy="31540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495E57" w14:textId="77777777"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45E4C77" w14:textId="62988FE0" w:rsidR="00F01443" w:rsidRPr="00DF3BC0"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Una </w:t>
      </w:r>
      <w:r w:rsidRPr="00DF3BC0">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0FF2A71" w14:textId="51227BBA"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2F17752" w14:textId="0863DA49" w:rsidR="00F01443" w:rsidRPr="00DF3BC0" w:rsidRDefault="00F01443" w:rsidP="003E607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6" w:name="_Toc69411770"/>
      <w:r w:rsidRPr="00DF3BC0">
        <w:rPr>
          <w:rFonts w:ascii="Palatino Linotype" w:hAnsi="Palatino Linotype"/>
          <w:b/>
          <w:bCs/>
          <w:color w:val="000000" w:themeColor="text1"/>
        </w:rPr>
        <w:t>III. La intervención del Comité de Transparencia.</w:t>
      </w:r>
      <w:bookmarkEnd w:id="36"/>
    </w:p>
    <w:p w14:paraId="3B885C8F" w14:textId="61359A67" w:rsidR="00F01443" w:rsidRPr="00DF3BC0"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DF3BC0">
        <w:rPr>
          <w:rFonts w:ascii="Palatino Linotype" w:hAnsi="Palatino Linotype"/>
          <w:b/>
          <w:bCs/>
          <w:color w:val="000000" w:themeColor="text1"/>
        </w:rPr>
        <w:t>a) Formalidades para emitir el Acuerdo de Clasificación.</w:t>
      </w:r>
    </w:p>
    <w:p w14:paraId="471C1C1C" w14:textId="77777777" w:rsidR="003E6079" w:rsidRPr="00DF3BC0"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7E91FFF" w14:textId="385D004C" w:rsidR="00F01443" w:rsidRPr="00DF3BC0"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El </w:t>
      </w:r>
      <w:r w:rsidRPr="00DF3BC0">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w:t>
      </w:r>
      <w:r w:rsidRPr="00DF3BC0">
        <w:rPr>
          <w:rFonts w:ascii="Palatino Linotype" w:eastAsia="MS Mincho" w:hAnsi="Palatino Linotype" w:cs="Times New Roman"/>
        </w:rPr>
        <w:lastRenderedPageBreak/>
        <w:t>titular del área que administra la información. Por lo tanto, el Comité no aprueba la clasificación, sino que revisa lo que ha hecho el titular del área y confirma, modifica o revoca la decisión a través de un acuerdo.</w:t>
      </w:r>
    </w:p>
    <w:p w14:paraId="1F868FF6" w14:textId="77777777"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A784DBC" w14:textId="36AC2DBD" w:rsidR="00F01443" w:rsidRPr="00DF3BC0"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Evidentemente, </w:t>
      </w:r>
      <w:r w:rsidRPr="00DF3BC0">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9946AF" w14:textId="77777777"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7ADED28" w14:textId="0FDE8D1C" w:rsidR="00F01443" w:rsidRPr="00DF3BC0"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La </w:t>
      </w:r>
      <w:r w:rsidRPr="00DF3BC0">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58C31B7" w14:textId="4BF89E69"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BE2129D" w14:textId="0D2E6021" w:rsidR="003E6079" w:rsidRPr="00DF3BC0"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DF3BC0">
        <w:rPr>
          <w:rFonts w:ascii="Palatino Linotype" w:hAnsi="Palatino Linotype"/>
          <w:b/>
          <w:bCs/>
          <w:color w:val="000000" w:themeColor="text1"/>
        </w:rPr>
        <w:t>b) Requisitos de fondo del Acuerdo de Clasificación.</w:t>
      </w:r>
    </w:p>
    <w:p w14:paraId="15615CB7" w14:textId="77777777" w:rsidR="003E6079" w:rsidRPr="00DF3BC0"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68DFC9" w14:textId="43913F5C" w:rsidR="00F01443" w:rsidRPr="00DF3BC0"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Como </w:t>
      </w:r>
      <w:r w:rsidRPr="00DF3BC0">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B053D7D" w14:textId="77777777"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6CAB47" w14:textId="0B5D1DE2" w:rsidR="00F01443" w:rsidRPr="00DF3BC0"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De </w:t>
      </w:r>
      <w:r w:rsidRPr="00DF3BC0">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05A31D4" w14:textId="77777777"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5258E0F" w14:textId="291469C3" w:rsidR="00F01443" w:rsidRPr="00DF3BC0"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Han </w:t>
      </w:r>
      <w:r w:rsidRPr="00DF3BC0">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DF3BC0">
        <w:rPr>
          <w:rFonts w:ascii="Palatino Linotype" w:eastAsia="MS Mincho" w:hAnsi="Palatino Linotype" w:cs="Times New Roman"/>
          <w:i/>
          <w:iCs/>
        </w:rPr>
        <w:t xml:space="preserve">“(...) la garantía de fundamentación impone a las autoridades el deber </w:t>
      </w:r>
      <w:r w:rsidRPr="00DF3BC0">
        <w:rPr>
          <w:rFonts w:ascii="Palatino Linotype" w:eastAsia="MS Mincho" w:hAnsi="Palatino Linotype" w:cs="Times New Roman"/>
          <w:i/>
          <w:iCs/>
        </w:rPr>
        <w:lastRenderedPageBreak/>
        <w:t>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DF3BC0">
        <w:rPr>
          <w:rFonts w:ascii="Palatino Linotype" w:eastAsia="MS Mincho" w:hAnsi="Palatino Linotype" w:cs="Times New Roman"/>
        </w:rPr>
        <w:t>.</w:t>
      </w:r>
    </w:p>
    <w:p w14:paraId="0F09707A" w14:textId="77777777"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43A7D49" w14:textId="2AC41BD5" w:rsidR="00F01443" w:rsidRPr="00DF3BC0"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Por </w:t>
      </w:r>
      <w:r w:rsidRPr="00DF3BC0">
        <w:rPr>
          <w:rFonts w:ascii="Palatino Linotype" w:eastAsia="MS Mincho" w:hAnsi="Palatino Linotype" w:cs="Times New Roman"/>
        </w:rPr>
        <w:t>su parte, el intérprete judicial del país ha establecido una jurisprudencia</w:t>
      </w:r>
      <w:r w:rsidRPr="00DF3BC0">
        <w:rPr>
          <w:rStyle w:val="Refdenotaalpie"/>
          <w:rFonts w:ascii="Palatino Linotype" w:eastAsia="MS Mincho" w:hAnsi="Palatino Linotype" w:cs="Times New Roman"/>
        </w:rPr>
        <w:footnoteReference w:id="7"/>
      </w:r>
      <w:r w:rsidRPr="00DF3BC0">
        <w:rPr>
          <w:rFonts w:ascii="Palatino Linotype" w:eastAsia="MS Mincho" w:hAnsi="Palatino Linotype" w:cs="Times New Roman"/>
        </w:rPr>
        <w:t xml:space="preserve"> respecto a qué debe entenderse por fundamentación y motivación, en los siguientes términos:</w:t>
      </w:r>
    </w:p>
    <w:p w14:paraId="64AAC413" w14:textId="6035F4D7" w:rsidR="00F01443" w:rsidRPr="00DF3BC0" w:rsidRDefault="00F01443" w:rsidP="003E6079">
      <w:pPr>
        <w:pStyle w:val="Prrafodelista"/>
        <w:tabs>
          <w:tab w:val="left" w:pos="426"/>
        </w:tabs>
        <w:spacing w:before="240" w:line="360" w:lineRule="auto"/>
        <w:ind w:left="0" w:right="51"/>
        <w:jc w:val="both"/>
        <w:rPr>
          <w:rFonts w:ascii="Palatino Linotype" w:hAnsi="Palatino Linotype"/>
          <w:color w:val="000000" w:themeColor="text1"/>
        </w:rPr>
      </w:pPr>
    </w:p>
    <w:p w14:paraId="279B20A9" w14:textId="77777777" w:rsidR="003E6079" w:rsidRPr="00DF3BC0" w:rsidRDefault="003E6079" w:rsidP="003E6079">
      <w:pPr>
        <w:spacing w:line="276" w:lineRule="auto"/>
        <w:ind w:left="567" w:right="567"/>
        <w:contextualSpacing/>
        <w:jc w:val="both"/>
        <w:rPr>
          <w:rFonts w:ascii="Palatino Linotype" w:hAnsi="Palatino Linotype" w:cs="Arial"/>
          <w:i/>
          <w:color w:val="000000"/>
          <w:sz w:val="22"/>
          <w:szCs w:val="22"/>
        </w:rPr>
      </w:pPr>
      <w:r w:rsidRPr="00DF3BC0">
        <w:rPr>
          <w:rFonts w:ascii="Palatino Linotype" w:hAnsi="Palatino Linotype" w:cs="Arial"/>
          <w:b/>
          <w:i/>
          <w:color w:val="000000"/>
          <w:sz w:val="22"/>
          <w:szCs w:val="22"/>
        </w:rPr>
        <w:t>FUNDAMENTACIÓN Y MOTIVACIÓN.</w:t>
      </w:r>
      <w:r w:rsidRPr="00DF3BC0">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43AFBC0" w14:textId="77777777" w:rsidR="003E6079" w:rsidRPr="00DF3BC0"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EB9BC74" w14:textId="4409D9C0" w:rsidR="00F01443" w:rsidRPr="00DF3BC0"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Así, </w:t>
      </w:r>
      <w:r w:rsidRPr="00DF3BC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6CD48F" w14:textId="77777777"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C23430" w14:textId="0B76D3C0" w:rsidR="00F01443" w:rsidRPr="00DF3BC0"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lastRenderedPageBreak/>
        <w:t xml:space="preserve">En </w:t>
      </w:r>
      <w:r w:rsidRPr="00DF3BC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8A33CD" w14:textId="77777777"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6189A15D" w14:textId="3D57CFBB" w:rsidR="00F01443" w:rsidRPr="00DF3BC0"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En </w:t>
      </w:r>
      <w:r w:rsidRPr="00DF3BC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20177E9" w14:textId="77777777"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4F7B3D" w14:textId="7F4C5CAA" w:rsidR="005A1FAB" w:rsidRPr="00DF3BC0" w:rsidRDefault="00321EEE"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eastAsia="MS Mincho" w:hAnsi="Palatino Linotype" w:cs="Times New Roman"/>
        </w:rPr>
        <w:t>No debe perderse de vista que, dentro del caso que nos ocupa, por cuanto hace a</w:t>
      </w:r>
      <w:r w:rsidR="00212FCA" w:rsidRPr="00DF3BC0">
        <w:rPr>
          <w:rFonts w:ascii="Palatino Linotype" w:eastAsia="MS Mincho" w:hAnsi="Palatino Linotype" w:cs="Times New Roman"/>
        </w:rPr>
        <w:t xml:space="preserve"> los</w:t>
      </w:r>
      <w:r w:rsidR="005A1FAB" w:rsidRPr="00DF3BC0">
        <w:rPr>
          <w:rFonts w:ascii="Palatino Linotype" w:eastAsia="MS Mincho" w:hAnsi="Palatino Linotype" w:cs="Times New Roman"/>
        </w:rPr>
        <w:t xml:space="preserve"> documentos relacionados con procedimientos de adquisiciones, sea por licitación pública, invitación restringida y/o adjudicación directa, </w:t>
      </w:r>
      <w:r w:rsidR="00212FCA" w:rsidRPr="00DF3BC0">
        <w:rPr>
          <w:rFonts w:ascii="Palatino Linotype" w:eastAsia="MS Mincho" w:hAnsi="Palatino Linotype" w:cs="Times New Roman"/>
        </w:rPr>
        <w:t xml:space="preserve">el </w:t>
      </w:r>
      <w:proofErr w:type="spellStart"/>
      <w:r w:rsidR="00212FCA" w:rsidRPr="00DF3BC0">
        <w:rPr>
          <w:rFonts w:ascii="Palatino Linotype" w:eastAsia="MS Mincho" w:hAnsi="Palatino Linotype" w:cs="Times New Roman"/>
        </w:rPr>
        <w:t>RFC</w:t>
      </w:r>
      <w:proofErr w:type="spellEnd"/>
      <w:r w:rsidR="00212FCA" w:rsidRPr="00DF3BC0">
        <w:rPr>
          <w:rFonts w:ascii="Palatino Linotype" w:eastAsia="MS Mincho" w:hAnsi="Palatino Linotype" w:cs="Times New Roman"/>
        </w:rPr>
        <w:t xml:space="preserve"> del proveedor y las cadenas o sellos bidimensionales son de naturaleza pública, pues estos datos protagonizan como elementos de certidumbre y legalidad dentro de los instrumentos que los contienen.</w:t>
      </w:r>
      <w:r w:rsidR="005A1FAB" w:rsidRPr="00DF3BC0">
        <w:rPr>
          <w:rFonts w:ascii="Palatino Linotype" w:eastAsia="MS Mincho" w:hAnsi="Palatino Linotype" w:cs="Times New Roman"/>
        </w:rPr>
        <w:t xml:space="preserve"> </w:t>
      </w:r>
    </w:p>
    <w:p w14:paraId="193AA6A2" w14:textId="77777777" w:rsidR="00212FCA" w:rsidRPr="00DF3BC0" w:rsidRDefault="00212FCA" w:rsidP="00212FCA">
      <w:pPr>
        <w:pStyle w:val="Prrafodelista"/>
        <w:tabs>
          <w:tab w:val="left" w:pos="426"/>
        </w:tabs>
        <w:spacing w:before="240" w:after="240" w:line="360" w:lineRule="auto"/>
        <w:ind w:left="0" w:right="51"/>
        <w:jc w:val="both"/>
        <w:rPr>
          <w:rFonts w:ascii="Palatino Linotype" w:hAnsi="Palatino Linotype"/>
          <w:color w:val="000000" w:themeColor="text1"/>
        </w:rPr>
      </w:pPr>
    </w:p>
    <w:p w14:paraId="773E7380" w14:textId="375F48F2" w:rsidR="00F01443" w:rsidRPr="00DF3BC0"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Otro </w:t>
      </w:r>
      <w:r w:rsidRPr="00DF3BC0">
        <w:rPr>
          <w:rFonts w:ascii="Palatino Linotype" w:eastAsia="MS Mincho" w:hAnsi="Palatino Linotype" w:cs="Times New Roman"/>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F235EA9" w14:textId="73B3D507"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00594A" w14:textId="77777777" w:rsidR="00A01B7D" w:rsidRPr="00DF3BC0" w:rsidRDefault="00A01B7D"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5C7D41BA" w:rsidR="00953B03" w:rsidRPr="00DF3BC0" w:rsidRDefault="00953B03"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7" w:name="_Toc69411771"/>
      <w:r w:rsidRPr="00DF3BC0">
        <w:rPr>
          <w:rFonts w:ascii="Palatino Linotype" w:hAnsi="Palatino Linotype"/>
          <w:b/>
          <w:bCs/>
          <w:color w:val="000000" w:themeColor="text1"/>
        </w:rPr>
        <w:lastRenderedPageBreak/>
        <w:t>SÉPTIMO. Decisión</w:t>
      </w:r>
      <w:bookmarkEnd w:id="37"/>
    </w:p>
    <w:p w14:paraId="2B8DED45" w14:textId="77777777" w:rsidR="00953B03" w:rsidRPr="00DF3BC0"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208815E4" w:rsidR="00953B03" w:rsidRPr="00DF3BC0" w:rsidRDefault="00953B0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A lo largo del presente estudio, se demostró que el </w:t>
      </w:r>
      <w:r w:rsidRPr="00DF3BC0">
        <w:rPr>
          <w:rFonts w:ascii="Palatino Linotype" w:hAnsi="Palatino Linotype"/>
          <w:b/>
          <w:bCs/>
          <w:color w:val="000000" w:themeColor="text1"/>
        </w:rPr>
        <w:t>SUJETO OBLIGADO</w:t>
      </w:r>
      <w:r w:rsidRPr="00DF3BC0">
        <w:rPr>
          <w:rFonts w:ascii="Palatino Linotype" w:hAnsi="Palatino Linotype"/>
          <w:color w:val="000000" w:themeColor="text1"/>
        </w:rPr>
        <w:t xml:space="preserve"> atendió parcialmente el derecho de acceso a la información ejercido por el particular, pues informó sobre el número de sellos de suspensión de obra que la Coordinación de Desarrollo Urbano ha colocado desde el inicio de la actual administración a la fecha en que se atendió la solicitud de información; empero, por cuanto hace a los números de expediente relacionados con cada uno de los sellos, se demostró que éstos, al consistir esencialmente en un acto administrativo pues se hacen constar en un Acta Administrativa, éstos deben contener un número de expediente o de identificación que individualice cada una de las suspensiones de obra llevadas a cabo por el </w:t>
      </w:r>
      <w:r w:rsidRPr="00DF3BC0">
        <w:rPr>
          <w:rFonts w:ascii="Palatino Linotype" w:hAnsi="Palatino Linotype"/>
          <w:b/>
          <w:bCs/>
          <w:color w:val="000000" w:themeColor="text1"/>
        </w:rPr>
        <w:t>SUJETO OBLIGADO</w:t>
      </w:r>
      <w:r w:rsidRPr="00DF3BC0">
        <w:rPr>
          <w:rFonts w:ascii="Palatino Linotype" w:hAnsi="Palatino Linotype"/>
          <w:color w:val="000000" w:themeColor="text1"/>
        </w:rPr>
        <w:t>.</w:t>
      </w:r>
    </w:p>
    <w:p w14:paraId="424B80BC" w14:textId="77777777" w:rsidR="00953B03" w:rsidRPr="00DF3BC0" w:rsidRDefault="00953B03" w:rsidP="00953B03">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9EF8B8B" w:rsidR="00F01443" w:rsidRPr="00DF3BC0"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rPr>
        <w:t xml:space="preserve">Por </w:t>
      </w:r>
      <w:r w:rsidRPr="00DF3BC0">
        <w:rPr>
          <w:rFonts w:ascii="Palatino Linotype" w:eastAsia="MS Mincho" w:hAnsi="Palatino Linotype" w:cstheme="majorBidi"/>
        </w:rPr>
        <w:t>lo tanto,</w:t>
      </w:r>
      <w:r w:rsidRPr="00DF3BC0">
        <w:rPr>
          <w:rFonts w:ascii="Palatino Linotype" w:eastAsia="MS Mincho" w:hAnsi="Palatino Linotype" w:cstheme="majorBidi"/>
          <w:lang w:val="es-ES"/>
        </w:rPr>
        <w:t xml:space="preserve"> en consecuencia y en mérito de lo expuesto en líneas anteriores, resultan parcialmente fundadas las razones o motivos de inconformidad hechos valer por el </w:t>
      </w:r>
      <w:r w:rsidRPr="00DF3BC0">
        <w:rPr>
          <w:rFonts w:ascii="Palatino Linotype" w:eastAsia="MS Mincho" w:hAnsi="Palatino Linotype" w:cstheme="majorBidi"/>
          <w:b/>
          <w:lang w:val="es-ES"/>
        </w:rPr>
        <w:t>RECURRENTE</w:t>
      </w:r>
      <w:r w:rsidRPr="00DF3BC0">
        <w:rPr>
          <w:rFonts w:ascii="Palatino Linotype" w:eastAsia="MS Mincho" w:hAnsi="Palatino Linotype" w:cstheme="majorBidi"/>
          <w:lang w:val="es-ES"/>
        </w:rPr>
        <w:t xml:space="preserve"> dentro del recurso de revisión </w:t>
      </w:r>
      <w:r w:rsidR="00A01B7D" w:rsidRPr="00DF3BC0">
        <w:rPr>
          <w:rFonts w:ascii="Palatino Linotype" w:eastAsia="MS Mincho" w:hAnsi="Palatino Linotype" w:cstheme="majorBidi"/>
          <w:b/>
          <w:lang w:val="es-ES"/>
        </w:rPr>
        <w:t>00418</w:t>
      </w:r>
      <w:r w:rsidR="00B31E90" w:rsidRPr="00DF3BC0">
        <w:rPr>
          <w:rFonts w:ascii="Palatino Linotype" w:eastAsia="MS Mincho" w:hAnsi="Palatino Linotype" w:cstheme="majorBidi"/>
          <w:b/>
          <w:lang w:val="es-ES"/>
        </w:rPr>
        <w:t>/INFOEM/IP/</w:t>
      </w:r>
      <w:proofErr w:type="spellStart"/>
      <w:r w:rsidR="00B31E90" w:rsidRPr="00DF3BC0">
        <w:rPr>
          <w:rFonts w:ascii="Palatino Linotype" w:eastAsia="MS Mincho" w:hAnsi="Palatino Linotype" w:cstheme="majorBidi"/>
          <w:b/>
          <w:lang w:val="es-ES"/>
        </w:rPr>
        <w:t>RR</w:t>
      </w:r>
      <w:proofErr w:type="spellEnd"/>
      <w:r w:rsidR="00B31E90" w:rsidRPr="00DF3BC0">
        <w:rPr>
          <w:rFonts w:ascii="Palatino Linotype" w:eastAsia="MS Mincho" w:hAnsi="Palatino Linotype" w:cstheme="majorBidi"/>
          <w:b/>
          <w:lang w:val="es-ES"/>
        </w:rPr>
        <w:t>/2021</w:t>
      </w:r>
      <w:r w:rsidRPr="00DF3BC0">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DF3BC0">
        <w:rPr>
          <w:rFonts w:ascii="Palatino Linotype" w:eastAsia="MS Mincho" w:hAnsi="Palatino Linotype" w:cstheme="majorBidi"/>
          <w:b/>
          <w:lang w:val="es-ES"/>
        </w:rPr>
        <w:t>MODIFICA</w:t>
      </w:r>
      <w:r w:rsidRPr="00DF3BC0">
        <w:rPr>
          <w:rFonts w:ascii="Palatino Linotype" w:eastAsia="MS Mincho" w:hAnsi="Palatino Linotype" w:cstheme="majorBidi"/>
          <w:lang w:val="es-ES"/>
        </w:rPr>
        <w:t xml:space="preserve"> la respuesta a la solicitud de información número </w:t>
      </w:r>
      <w:r w:rsidR="00B31E90" w:rsidRPr="00DF3BC0">
        <w:rPr>
          <w:rFonts w:ascii="Palatino Linotype" w:eastAsia="MS Mincho" w:hAnsi="Palatino Linotype" w:cstheme="majorBidi"/>
          <w:b/>
          <w:lang w:val="es-ES"/>
        </w:rPr>
        <w:t>00001/</w:t>
      </w:r>
      <w:proofErr w:type="spellStart"/>
      <w:r w:rsidR="00B31E90" w:rsidRPr="00DF3BC0">
        <w:rPr>
          <w:rFonts w:ascii="Palatino Linotype" w:eastAsia="MS Mincho" w:hAnsi="Palatino Linotype" w:cstheme="majorBidi"/>
          <w:b/>
          <w:lang w:val="es-ES"/>
        </w:rPr>
        <w:t>CHICOLOA</w:t>
      </w:r>
      <w:proofErr w:type="spellEnd"/>
      <w:r w:rsidR="00B31E90" w:rsidRPr="00DF3BC0">
        <w:rPr>
          <w:rFonts w:ascii="Palatino Linotype" w:eastAsia="MS Mincho" w:hAnsi="Palatino Linotype" w:cstheme="majorBidi"/>
          <w:b/>
          <w:lang w:val="es-ES"/>
        </w:rPr>
        <w:t>/IP/2021</w:t>
      </w:r>
      <w:r w:rsidRPr="00DF3BC0">
        <w:rPr>
          <w:rFonts w:ascii="Palatino Linotype" w:eastAsia="MS Mincho" w:hAnsi="Palatino Linotype" w:cstheme="majorBidi"/>
          <w:lang w:val="es-ES"/>
        </w:rPr>
        <w:t>.</w:t>
      </w:r>
    </w:p>
    <w:p w14:paraId="370E910A" w14:textId="77777777" w:rsidR="00F01443" w:rsidRPr="00DF3BC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C8D3AC1" w:rsidR="008765E3" w:rsidRPr="00DF3BC0" w:rsidRDefault="00F0180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F3BC0">
        <w:rPr>
          <w:rFonts w:ascii="Palatino Linotype" w:hAnsi="Palatino Linotype"/>
          <w:color w:val="000000" w:themeColor="text1"/>
          <w:lang w:val="es-ES"/>
        </w:rPr>
        <w:t xml:space="preserve">Por </w:t>
      </w:r>
      <w:r w:rsidR="00B41516" w:rsidRPr="00DF3BC0">
        <w:rPr>
          <w:rFonts w:ascii="Palatino Linotype" w:hAnsi="Palatino Linotype"/>
          <w:color w:val="000000" w:themeColor="text1"/>
        </w:rPr>
        <w:t xml:space="preserve">lo anteriormente expuesto y fundado, </w:t>
      </w:r>
      <w:r w:rsidR="003E6079" w:rsidRPr="00DF3BC0">
        <w:rPr>
          <w:rFonts w:ascii="Palatino Linotype" w:hAnsi="Palatino Linotype"/>
          <w:color w:val="000000" w:themeColor="text1"/>
        </w:rPr>
        <w:t>e</w:t>
      </w:r>
      <w:r w:rsidR="00B41516" w:rsidRPr="00DF3BC0">
        <w:rPr>
          <w:rFonts w:ascii="Palatino Linotype" w:hAnsi="Palatino Linotype"/>
          <w:color w:val="000000" w:themeColor="text1"/>
        </w:rPr>
        <w:t xml:space="preserve">ste </w:t>
      </w:r>
      <w:r w:rsidR="00B41516" w:rsidRPr="00DF3BC0">
        <w:rPr>
          <w:rFonts w:ascii="Palatino Linotype" w:hAnsi="Palatino Linotype"/>
          <w:b/>
          <w:color w:val="000000" w:themeColor="text1"/>
        </w:rPr>
        <w:t>ÓRGANO GARANTE</w:t>
      </w:r>
      <w:r w:rsidR="00B41516" w:rsidRPr="00DF3BC0">
        <w:rPr>
          <w:rFonts w:ascii="Palatino Linotype" w:hAnsi="Palatino Linotype"/>
          <w:color w:val="000000" w:themeColor="text1"/>
        </w:rPr>
        <w:t xml:space="preserve"> emite los siguientes:</w:t>
      </w:r>
      <w:r w:rsidR="003E6079" w:rsidRPr="00DF3BC0">
        <w:rPr>
          <w:rFonts w:ascii="Palatino Linotype" w:hAnsi="Palatino Linotype"/>
          <w:color w:val="000000" w:themeColor="text1"/>
        </w:rPr>
        <w:t xml:space="preserve"> </w:t>
      </w:r>
      <w:r w:rsidR="00D71057" w:rsidRPr="00DF3BC0">
        <w:rPr>
          <w:rFonts w:ascii="Palatino Linotype" w:hAnsi="Palatino Linotype"/>
          <w:color w:val="000000" w:themeColor="text1"/>
        </w:rPr>
        <w:t>--------------------------------------------------------------------------</w:t>
      </w:r>
      <w:r w:rsidR="00E10AC3" w:rsidRPr="00DF3BC0">
        <w:rPr>
          <w:rFonts w:ascii="Palatino Linotype" w:hAnsi="Palatino Linotype"/>
          <w:color w:val="000000" w:themeColor="text1"/>
        </w:rPr>
        <w:t>-----------------</w:t>
      </w:r>
      <w:r w:rsidR="00895335" w:rsidRPr="00DF3BC0">
        <w:rPr>
          <w:rFonts w:ascii="Palatino Linotype" w:hAnsi="Palatino Linotype"/>
          <w:color w:val="000000" w:themeColor="text1"/>
        </w:rPr>
        <w:t>--</w:t>
      </w:r>
      <w:r w:rsidR="003E6079" w:rsidRPr="00DF3BC0">
        <w:rPr>
          <w:rFonts w:ascii="Palatino Linotype" w:hAnsi="Palatino Linotype"/>
          <w:color w:val="000000" w:themeColor="text1"/>
        </w:rPr>
        <w:t>-------------------------------------------------------------------------------------------------------------</w:t>
      </w:r>
      <w:r w:rsidR="00895335" w:rsidRPr="00DF3BC0">
        <w:rPr>
          <w:rFonts w:ascii="Palatino Linotype" w:hAnsi="Palatino Linotype"/>
          <w:color w:val="000000" w:themeColor="text1"/>
        </w:rPr>
        <w:t>--</w:t>
      </w:r>
    </w:p>
    <w:p w14:paraId="18C7D92B" w14:textId="77777777" w:rsidR="009959DB" w:rsidRPr="00DF3BC0"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69411772"/>
      <w:r w:rsidRPr="00DF3BC0">
        <w:rPr>
          <w:b/>
          <w:color w:val="000000" w:themeColor="text1"/>
          <w:szCs w:val="24"/>
        </w:rPr>
        <w:lastRenderedPageBreak/>
        <w:t>R E S O L U T I V O S</w:t>
      </w:r>
      <w:bookmarkEnd w:id="26"/>
      <w:bookmarkEnd w:id="27"/>
      <w:bookmarkEnd w:id="38"/>
      <w:bookmarkEnd w:id="39"/>
      <w:bookmarkEnd w:id="40"/>
    </w:p>
    <w:p w14:paraId="1F74CF36" w14:textId="08745B3B" w:rsidR="003E6079" w:rsidRPr="00DF3BC0" w:rsidRDefault="003E6079" w:rsidP="003E6079">
      <w:pPr>
        <w:spacing w:line="360" w:lineRule="auto"/>
        <w:jc w:val="both"/>
        <w:rPr>
          <w:rFonts w:ascii="Palatino Linotype" w:eastAsia="Times New Roman" w:hAnsi="Palatino Linotype" w:cs="Times New Roman"/>
        </w:rPr>
      </w:pPr>
      <w:r w:rsidRPr="00DF3BC0">
        <w:rPr>
          <w:rFonts w:ascii="Palatino Linotype" w:eastAsia="Times New Roman" w:hAnsi="Palatino Linotype" w:cs="Arial"/>
          <w:b/>
        </w:rPr>
        <w:t xml:space="preserve">PRIMERO. </w:t>
      </w:r>
      <w:r w:rsidRPr="00DF3BC0">
        <w:rPr>
          <w:rFonts w:ascii="Palatino Linotype" w:eastAsia="Times New Roman" w:hAnsi="Palatino Linotype" w:cs="Arial"/>
        </w:rPr>
        <w:t>Resultan parcialmente fundadas las</w:t>
      </w:r>
      <w:r w:rsidRPr="00DF3BC0">
        <w:rPr>
          <w:rFonts w:ascii="Palatino Linotype" w:eastAsia="Times New Roman" w:hAnsi="Palatino Linotype" w:cs="Arial"/>
          <w:b/>
        </w:rPr>
        <w:t xml:space="preserve"> </w:t>
      </w:r>
      <w:r w:rsidRPr="00DF3BC0">
        <w:rPr>
          <w:rFonts w:ascii="Palatino Linotype" w:eastAsia="Times New Roman" w:hAnsi="Palatino Linotype" w:cs="Arial"/>
          <w:lang w:val="es-ES"/>
        </w:rPr>
        <w:t xml:space="preserve">razones o motivos de inconformidad hechos valer </w:t>
      </w:r>
      <w:r w:rsidRPr="00DF3BC0">
        <w:rPr>
          <w:rFonts w:ascii="Palatino Linotype" w:eastAsia="Calibri" w:hAnsi="Palatino Linotype" w:cs="Arial"/>
          <w:lang w:val="es-ES"/>
        </w:rPr>
        <w:t xml:space="preserve">en el recurso de revisión </w:t>
      </w:r>
      <w:r w:rsidR="00B31E90" w:rsidRPr="00DF3BC0">
        <w:rPr>
          <w:rFonts w:ascii="Palatino Linotype" w:eastAsia="Times New Roman" w:hAnsi="Palatino Linotype" w:cs="Times New Roman"/>
          <w:b/>
        </w:rPr>
        <w:t>00418/INFOEM/IP/</w:t>
      </w:r>
      <w:proofErr w:type="spellStart"/>
      <w:r w:rsidR="00B31E90" w:rsidRPr="00DF3BC0">
        <w:rPr>
          <w:rFonts w:ascii="Palatino Linotype" w:eastAsia="Times New Roman" w:hAnsi="Palatino Linotype" w:cs="Times New Roman"/>
          <w:b/>
        </w:rPr>
        <w:t>RR</w:t>
      </w:r>
      <w:proofErr w:type="spellEnd"/>
      <w:r w:rsidR="00B31E90" w:rsidRPr="00DF3BC0">
        <w:rPr>
          <w:rFonts w:ascii="Palatino Linotype" w:eastAsia="Times New Roman" w:hAnsi="Palatino Linotype" w:cs="Times New Roman"/>
          <w:b/>
        </w:rPr>
        <w:t>/2021</w:t>
      </w:r>
      <w:r w:rsidRPr="00DF3BC0">
        <w:rPr>
          <w:rFonts w:ascii="Palatino Linotype" w:eastAsia="Times New Roman" w:hAnsi="Palatino Linotype" w:cs="Times New Roman"/>
          <w:b/>
        </w:rPr>
        <w:t xml:space="preserve"> </w:t>
      </w:r>
      <w:r w:rsidRPr="00DF3BC0">
        <w:rPr>
          <w:rFonts w:ascii="Palatino Linotype" w:eastAsia="Times New Roman" w:hAnsi="Palatino Linotype" w:cs="Times New Roman"/>
        </w:rPr>
        <w:t>en términos de los</w:t>
      </w:r>
      <w:r w:rsidRPr="00DF3BC0">
        <w:rPr>
          <w:rFonts w:ascii="Palatino Linotype" w:eastAsia="Times New Roman" w:hAnsi="Palatino Linotype" w:cs="Times New Roman"/>
          <w:b/>
          <w:bCs/>
        </w:rPr>
        <w:t xml:space="preserve"> Considerandos</w:t>
      </w:r>
      <w:r w:rsidRPr="00DF3BC0">
        <w:rPr>
          <w:rFonts w:ascii="Palatino Linotype" w:eastAsia="Times New Roman" w:hAnsi="Palatino Linotype" w:cs="Times New Roman"/>
        </w:rPr>
        <w:t xml:space="preserve"> </w:t>
      </w:r>
      <w:r w:rsidRPr="00DF3BC0">
        <w:rPr>
          <w:rFonts w:ascii="Palatino Linotype" w:eastAsia="Times New Roman" w:hAnsi="Palatino Linotype" w:cs="Times New Roman"/>
          <w:b/>
        </w:rPr>
        <w:t xml:space="preserve">QUINTO </w:t>
      </w:r>
      <w:r w:rsidRPr="00DF3BC0">
        <w:rPr>
          <w:rFonts w:ascii="Palatino Linotype" w:eastAsia="Times New Roman" w:hAnsi="Palatino Linotype" w:cs="Times New Roman"/>
          <w:bCs/>
        </w:rPr>
        <w:t>y</w:t>
      </w:r>
      <w:r w:rsidRPr="00DF3BC0">
        <w:rPr>
          <w:rFonts w:ascii="Palatino Linotype" w:eastAsia="Times New Roman" w:hAnsi="Palatino Linotype" w:cs="Times New Roman"/>
          <w:b/>
        </w:rPr>
        <w:t xml:space="preserve"> SEXTO </w:t>
      </w:r>
      <w:r w:rsidRPr="00DF3BC0">
        <w:rPr>
          <w:rFonts w:ascii="Palatino Linotype" w:eastAsia="Times New Roman" w:hAnsi="Palatino Linotype" w:cs="Times New Roman"/>
        </w:rPr>
        <w:t>de la presente resolución.</w:t>
      </w:r>
    </w:p>
    <w:p w14:paraId="3DE92A05" w14:textId="77777777" w:rsidR="00321EEE" w:rsidRPr="00DF3BC0" w:rsidRDefault="00321EEE" w:rsidP="003E6079">
      <w:pPr>
        <w:spacing w:line="360" w:lineRule="auto"/>
        <w:contextualSpacing/>
        <w:jc w:val="both"/>
        <w:rPr>
          <w:rFonts w:ascii="Palatino Linotype" w:eastAsia="Calibri" w:hAnsi="Palatino Linotype" w:cs="Arial"/>
          <w:b/>
          <w:bCs/>
          <w:lang w:val="es-ES"/>
        </w:rPr>
      </w:pPr>
    </w:p>
    <w:p w14:paraId="6CCA5C87" w14:textId="7F741310" w:rsidR="003E6079" w:rsidRPr="00DF3BC0" w:rsidRDefault="003E6079" w:rsidP="003E6079">
      <w:pPr>
        <w:spacing w:line="360" w:lineRule="auto"/>
        <w:contextualSpacing/>
        <w:jc w:val="both"/>
        <w:rPr>
          <w:rFonts w:ascii="Palatino Linotype" w:eastAsia="Times New Roman" w:hAnsi="Palatino Linotype" w:cs="Arial"/>
          <w:color w:val="000000"/>
        </w:rPr>
      </w:pPr>
      <w:r w:rsidRPr="00DF3BC0">
        <w:rPr>
          <w:rFonts w:ascii="Palatino Linotype" w:eastAsia="Calibri" w:hAnsi="Palatino Linotype" w:cs="Arial"/>
          <w:b/>
          <w:bCs/>
          <w:lang w:val="es-ES"/>
        </w:rPr>
        <w:t xml:space="preserve">SEGUNDO. </w:t>
      </w:r>
      <w:r w:rsidRPr="00DF3BC0">
        <w:rPr>
          <w:rFonts w:ascii="Palatino Linotype" w:eastAsia="Calibri" w:hAnsi="Palatino Linotype" w:cs="Arial"/>
          <w:lang w:val="es-ES"/>
        </w:rPr>
        <w:t xml:space="preserve">Se </w:t>
      </w:r>
      <w:r w:rsidRPr="00DF3BC0">
        <w:rPr>
          <w:rFonts w:ascii="Palatino Linotype" w:eastAsia="Calibri" w:hAnsi="Palatino Linotype" w:cs="Arial"/>
          <w:b/>
          <w:lang w:val="es-ES"/>
        </w:rPr>
        <w:t>MODIFICA</w:t>
      </w:r>
      <w:r w:rsidRPr="00DF3BC0">
        <w:rPr>
          <w:rFonts w:ascii="Palatino Linotype" w:eastAsia="Calibri" w:hAnsi="Palatino Linotype" w:cs="Arial"/>
          <w:lang w:val="es-ES"/>
        </w:rPr>
        <w:t xml:space="preserve"> la respuesta emitida por el </w:t>
      </w:r>
      <w:r w:rsidR="00B31E90" w:rsidRPr="00DF3BC0">
        <w:rPr>
          <w:rFonts w:ascii="Palatino Linotype" w:eastAsia="Calibri" w:hAnsi="Palatino Linotype" w:cs="Arial"/>
          <w:b/>
        </w:rPr>
        <w:t>Ayuntamiento de Chicoloapan</w:t>
      </w:r>
      <w:r w:rsidRPr="00DF3BC0">
        <w:rPr>
          <w:rFonts w:ascii="Palatino Linotype" w:eastAsia="Calibri" w:hAnsi="Palatino Linotype" w:cs="Arial"/>
          <w:b/>
        </w:rPr>
        <w:t xml:space="preserve"> </w:t>
      </w:r>
      <w:r w:rsidRPr="00DF3BC0">
        <w:rPr>
          <w:rFonts w:ascii="Palatino Linotype" w:eastAsia="Calibri" w:hAnsi="Palatino Linotype" w:cs="Arial"/>
        </w:rPr>
        <w:t xml:space="preserve">y se </w:t>
      </w:r>
      <w:r w:rsidRPr="00DF3BC0">
        <w:rPr>
          <w:rFonts w:ascii="Palatino Linotype" w:eastAsia="Calibri" w:hAnsi="Palatino Linotype" w:cs="Arial"/>
          <w:b/>
        </w:rPr>
        <w:t>ORDENA</w:t>
      </w:r>
      <w:r w:rsidRPr="00DF3BC0">
        <w:rPr>
          <w:rFonts w:ascii="Palatino Linotype" w:eastAsia="Calibri" w:hAnsi="Palatino Linotype" w:cs="Arial"/>
          <w:b/>
          <w:lang w:val="es-ES"/>
        </w:rPr>
        <w:t xml:space="preserve"> </w:t>
      </w:r>
      <w:r w:rsidRPr="00DF3BC0">
        <w:rPr>
          <w:rFonts w:ascii="Palatino Linotype" w:eastAsia="Calibri" w:hAnsi="Palatino Linotype" w:cs="Arial"/>
          <w:lang w:val="es-ES"/>
        </w:rPr>
        <w:t xml:space="preserve">entregar, vía </w:t>
      </w:r>
      <w:r w:rsidRPr="00DF3BC0">
        <w:rPr>
          <w:rFonts w:ascii="Palatino Linotype" w:eastAsia="Times New Roman" w:hAnsi="Palatino Linotype" w:cs="Arial"/>
          <w:color w:val="000000"/>
        </w:rPr>
        <w:t>Sistema de Acceso a Información Mexiquense (</w:t>
      </w:r>
      <w:bookmarkStart w:id="41" w:name="_Toc460947013"/>
      <w:proofErr w:type="spellStart"/>
      <w:r w:rsidRPr="00DF3BC0">
        <w:rPr>
          <w:rFonts w:ascii="Palatino Linotype" w:eastAsia="Times New Roman" w:hAnsi="Palatino Linotype" w:cs="Arial"/>
          <w:color w:val="000000"/>
        </w:rPr>
        <w:t>SAIMEX</w:t>
      </w:r>
      <w:proofErr w:type="spellEnd"/>
      <w:r w:rsidRPr="00DF3BC0">
        <w:rPr>
          <w:rFonts w:ascii="Palatino Linotype" w:eastAsia="Times New Roman" w:hAnsi="Palatino Linotype" w:cs="Arial"/>
          <w:color w:val="000000"/>
        </w:rPr>
        <w:t xml:space="preserve">), </w:t>
      </w:r>
      <w:r w:rsidR="00A01B7D" w:rsidRPr="00DF3BC0">
        <w:rPr>
          <w:rFonts w:ascii="Palatino Linotype" w:eastAsia="Times New Roman" w:hAnsi="Palatino Linotype" w:cs="Arial"/>
          <w:color w:val="000000"/>
        </w:rPr>
        <w:t xml:space="preserve">de ser procedente en versión pública, </w:t>
      </w:r>
      <w:r w:rsidRPr="00DF3BC0">
        <w:rPr>
          <w:rFonts w:ascii="Palatino Linotype" w:eastAsia="Times New Roman" w:hAnsi="Palatino Linotype" w:cs="Arial"/>
          <w:color w:val="000000"/>
        </w:rPr>
        <w:t xml:space="preserve">el o los documentos donde conste la siguiente información: </w:t>
      </w:r>
    </w:p>
    <w:p w14:paraId="2A4CA3E0" w14:textId="77777777" w:rsidR="003E6079" w:rsidRPr="00DF3BC0" w:rsidRDefault="003E6079" w:rsidP="003E6079">
      <w:pPr>
        <w:spacing w:line="360" w:lineRule="auto"/>
        <w:ind w:right="616"/>
        <w:jc w:val="both"/>
        <w:rPr>
          <w:rFonts w:ascii="Palatino Linotype" w:hAnsi="Palatino Linotype"/>
          <w:b/>
          <w:bCs/>
        </w:rPr>
      </w:pPr>
      <w:bookmarkStart w:id="42" w:name="_Hlk22229143"/>
    </w:p>
    <w:bookmarkEnd w:id="42"/>
    <w:p w14:paraId="4F3C6E6D" w14:textId="1A35F50C" w:rsidR="003E6079" w:rsidRPr="00DF3BC0" w:rsidRDefault="005D18A6" w:rsidP="003E6079">
      <w:pPr>
        <w:pStyle w:val="Prrafodelista"/>
        <w:numPr>
          <w:ilvl w:val="0"/>
          <w:numId w:val="30"/>
        </w:numPr>
        <w:tabs>
          <w:tab w:val="left" w:pos="993"/>
        </w:tabs>
        <w:spacing w:after="240" w:line="360" w:lineRule="auto"/>
        <w:ind w:left="851" w:right="567" w:hanging="284"/>
        <w:jc w:val="both"/>
        <w:rPr>
          <w:rFonts w:ascii="Palatino Linotype" w:hAnsi="Palatino Linotype"/>
          <w:b/>
          <w:bCs/>
          <w:color w:val="000000"/>
        </w:rPr>
      </w:pPr>
      <w:r w:rsidRPr="00DF3BC0">
        <w:rPr>
          <w:rFonts w:ascii="Palatino Linotype" w:hAnsi="Palatino Linotype"/>
          <w:b/>
          <w:bCs/>
          <w:color w:val="000000"/>
        </w:rPr>
        <w:t>Números</w:t>
      </w:r>
      <w:r w:rsidR="00A01B7D" w:rsidRPr="00DF3BC0">
        <w:rPr>
          <w:rFonts w:ascii="Palatino Linotype" w:hAnsi="Palatino Linotype"/>
          <w:b/>
          <w:bCs/>
          <w:color w:val="000000"/>
        </w:rPr>
        <w:t xml:space="preserve"> de expediente</w:t>
      </w:r>
      <w:r w:rsidR="0033675D" w:rsidRPr="00DF3BC0">
        <w:rPr>
          <w:rFonts w:ascii="Palatino Linotype" w:hAnsi="Palatino Linotype"/>
          <w:b/>
          <w:bCs/>
          <w:color w:val="000000"/>
        </w:rPr>
        <w:t xml:space="preserve"> o acta administrativa </w:t>
      </w:r>
      <w:r w:rsidRPr="00DF3BC0">
        <w:rPr>
          <w:rFonts w:ascii="Palatino Linotype" w:hAnsi="Palatino Linotype"/>
          <w:b/>
          <w:bCs/>
          <w:color w:val="000000"/>
        </w:rPr>
        <w:t>relacionados con</w:t>
      </w:r>
      <w:r w:rsidR="00A01B7D" w:rsidRPr="00DF3BC0">
        <w:rPr>
          <w:rFonts w:ascii="Palatino Linotype" w:hAnsi="Palatino Linotype"/>
          <w:b/>
          <w:bCs/>
          <w:color w:val="000000"/>
        </w:rPr>
        <w:t xml:space="preserve"> la colocación de los 590 sellos de suspensión de obra por parte de la Coordinación de Desarrollo Urbano durante la presente administración.</w:t>
      </w:r>
    </w:p>
    <w:p w14:paraId="44238300" w14:textId="73CDE72A" w:rsidR="003E6079" w:rsidRPr="00DF3BC0" w:rsidRDefault="003E6079" w:rsidP="003E6079">
      <w:pPr>
        <w:tabs>
          <w:tab w:val="left" w:pos="993"/>
        </w:tabs>
        <w:spacing w:line="360" w:lineRule="auto"/>
        <w:ind w:right="567"/>
        <w:jc w:val="both"/>
        <w:rPr>
          <w:rFonts w:ascii="Palatino Linotype" w:hAnsi="Palatino Linotype"/>
          <w:color w:val="000000"/>
        </w:rPr>
      </w:pPr>
      <w:r w:rsidRPr="00DF3BC0">
        <w:rPr>
          <w:rFonts w:ascii="Palatino Linotype" w:hAnsi="Palatino Linotype"/>
          <w:color w:val="000000"/>
        </w:rPr>
        <w:t xml:space="preserve">Para </w:t>
      </w:r>
      <w:r w:rsidRPr="00DF3BC0">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DF3BC0">
        <w:rPr>
          <w:rFonts w:ascii="Palatino Linotype" w:eastAsia="Calibri" w:hAnsi="Palatino Linotype" w:cs="Arial"/>
          <w:b/>
        </w:rPr>
        <w:t>RECURRENTE</w:t>
      </w:r>
      <w:r w:rsidRPr="00DF3BC0">
        <w:rPr>
          <w:rFonts w:ascii="Palatino Linotype" w:eastAsia="Calibri" w:hAnsi="Palatino Linotype" w:cs="Arial"/>
        </w:rPr>
        <w:t>.</w:t>
      </w:r>
    </w:p>
    <w:p w14:paraId="3D88A53F" w14:textId="77777777" w:rsidR="003E6079" w:rsidRPr="00DF3BC0" w:rsidRDefault="003E6079" w:rsidP="003E6079">
      <w:pPr>
        <w:spacing w:line="360" w:lineRule="auto"/>
        <w:jc w:val="both"/>
        <w:rPr>
          <w:rFonts w:ascii="Palatino Linotype" w:eastAsia="MS Mincho" w:hAnsi="Palatino Linotype" w:cs="Times New Roman"/>
          <w:b/>
          <w:color w:val="000000"/>
        </w:rPr>
      </w:pPr>
    </w:p>
    <w:p w14:paraId="2165727D" w14:textId="0EBE81DD" w:rsidR="003E6079" w:rsidRPr="00DF3BC0" w:rsidRDefault="003E6079" w:rsidP="003E6079">
      <w:pPr>
        <w:spacing w:line="360" w:lineRule="auto"/>
        <w:jc w:val="both"/>
        <w:rPr>
          <w:rFonts w:ascii="Palatino Linotype" w:eastAsia="MS Mincho" w:hAnsi="Palatino Linotype" w:cs="Times New Roman"/>
          <w:color w:val="000000"/>
        </w:rPr>
      </w:pPr>
      <w:r w:rsidRPr="00DF3BC0">
        <w:rPr>
          <w:rFonts w:ascii="Palatino Linotype" w:eastAsia="MS Mincho" w:hAnsi="Palatino Linotype" w:cs="Times New Roman"/>
          <w:b/>
          <w:color w:val="000000"/>
        </w:rPr>
        <w:t>TERCERO.</w:t>
      </w:r>
      <w:r w:rsidRPr="00DF3BC0">
        <w:rPr>
          <w:rFonts w:ascii="Palatino Linotype" w:eastAsia="MS Mincho" w:hAnsi="Palatino Linotype" w:cs="Times New Roman"/>
          <w:color w:val="000000"/>
        </w:rPr>
        <w:t xml:space="preserve"> Notifíquese al Titular de la Unidad de Transparencia del</w:t>
      </w:r>
      <w:r w:rsidRPr="00DF3BC0">
        <w:rPr>
          <w:rFonts w:ascii="Palatino Linotype" w:eastAsia="MS Mincho" w:hAnsi="Palatino Linotype" w:cs="Times New Roman"/>
          <w:b/>
          <w:color w:val="000000"/>
        </w:rPr>
        <w:t xml:space="preserve"> </w:t>
      </w:r>
      <w:r w:rsidRPr="00DF3BC0">
        <w:rPr>
          <w:rFonts w:ascii="Palatino Linotype" w:eastAsia="MS Mincho" w:hAnsi="Palatino Linotype" w:cs="Times New Roman"/>
          <w:color w:val="000000"/>
        </w:rPr>
        <w:t xml:space="preserve">Sujeto Obligado, para que conforme a los artículos 186 último párrafo, 189 párrafo segundo </w:t>
      </w:r>
      <w:r w:rsidRPr="00DF3BC0">
        <w:rPr>
          <w:rFonts w:ascii="Palatino Linotype" w:eastAsia="MS Mincho" w:hAnsi="Palatino Linotype" w:cs="Times New Roman"/>
          <w:color w:val="000000"/>
        </w:rPr>
        <w:lastRenderedPageBreak/>
        <w:t>y 199 de la Ley de Transparencia y Acceso a la Información Pública del Estado de México y Municipios, vigente, dé cumplimiento a lo ordenado dentro del plazo de quince días hábiles, debiendo rendir a este Instituto el informe de cumplimiento de la resolución en un plazo de tres días hábiles posteriores.</w:t>
      </w:r>
    </w:p>
    <w:p w14:paraId="4BE5F6EF" w14:textId="77777777" w:rsidR="003E6079" w:rsidRPr="00DF3BC0" w:rsidRDefault="003E6079" w:rsidP="003E6079">
      <w:pPr>
        <w:spacing w:line="360" w:lineRule="auto"/>
        <w:jc w:val="both"/>
        <w:rPr>
          <w:rFonts w:ascii="Palatino Linotype" w:eastAsia="MS Mincho" w:hAnsi="Palatino Linotype" w:cs="Times New Roman"/>
          <w:color w:val="000000"/>
        </w:rPr>
      </w:pPr>
    </w:p>
    <w:p w14:paraId="503EFA47" w14:textId="77777777" w:rsidR="003E6079" w:rsidRPr="00DF3BC0" w:rsidRDefault="003E6079" w:rsidP="003E6079">
      <w:pPr>
        <w:spacing w:line="360" w:lineRule="auto"/>
        <w:jc w:val="both"/>
        <w:rPr>
          <w:rFonts w:ascii="Palatino Linotype" w:eastAsia="MS Mincho" w:hAnsi="Palatino Linotype" w:cs="Times New Roman"/>
          <w:color w:val="000000"/>
        </w:rPr>
      </w:pPr>
      <w:r w:rsidRPr="00DF3BC0">
        <w:rPr>
          <w:rFonts w:ascii="Palatino Linotype" w:eastAsia="MS Mincho" w:hAnsi="Palatino Linotype" w:cs="Times New Roman"/>
          <w:b/>
          <w:bCs/>
          <w:color w:val="000000"/>
        </w:rPr>
        <w:t>CUARTO.</w:t>
      </w:r>
      <w:r w:rsidRPr="00DF3BC0">
        <w:rPr>
          <w:rFonts w:ascii="Palatino Linotype" w:eastAsia="MS Mincho" w:hAnsi="Palatino Linotype" w:cs="Times New Roman"/>
          <w:color w:val="000000"/>
        </w:rPr>
        <w:t xml:space="preserve"> De </w:t>
      </w:r>
      <w:r w:rsidRPr="00DF3BC0">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DF3BC0">
        <w:rPr>
          <w:rFonts w:ascii="Palatino Linotype" w:eastAsia="MS Mincho" w:hAnsi="Palatino Linotype" w:cs="Times New Roman"/>
          <w:b/>
          <w:color w:val="000000"/>
        </w:rPr>
        <w:t>SUJETO OBLIGADO,</w:t>
      </w:r>
      <w:r w:rsidRPr="00DF3BC0">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B144C43" w14:textId="77777777" w:rsidR="003E6079" w:rsidRPr="00DF3BC0" w:rsidRDefault="003E6079" w:rsidP="003E6079">
      <w:pPr>
        <w:spacing w:line="360" w:lineRule="auto"/>
        <w:jc w:val="both"/>
        <w:rPr>
          <w:rFonts w:ascii="Palatino Linotype" w:eastAsia="MS Mincho" w:hAnsi="Palatino Linotype" w:cs="Times New Roman"/>
          <w:color w:val="000000"/>
        </w:rPr>
      </w:pPr>
    </w:p>
    <w:p w14:paraId="74BE7157" w14:textId="782350DB" w:rsidR="003E6079" w:rsidRPr="00DF3BC0" w:rsidRDefault="003E6079" w:rsidP="003E6079">
      <w:pPr>
        <w:spacing w:line="360" w:lineRule="auto"/>
        <w:jc w:val="both"/>
        <w:rPr>
          <w:rFonts w:ascii="Palatino Linotype" w:eastAsia="MS Mincho" w:hAnsi="Palatino Linotype" w:cs="Times New Roman"/>
          <w:color w:val="000000"/>
        </w:rPr>
      </w:pPr>
      <w:r w:rsidRPr="00DF3BC0">
        <w:rPr>
          <w:rFonts w:ascii="Palatino Linotype" w:eastAsia="MS Mincho" w:hAnsi="Palatino Linotype" w:cs="Times New Roman"/>
          <w:b/>
          <w:color w:val="000000"/>
        </w:rPr>
        <w:t xml:space="preserve">QUINTO. </w:t>
      </w:r>
      <w:r w:rsidRPr="00DF3BC0">
        <w:rPr>
          <w:rFonts w:ascii="Palatino Linotype" w:eastAsia="MS Mincho" w:hAnsi="Palatino Linotype" w:cs="Times New Roman"/>
          <w:color w:val="000000"/>
        </w:rPr>
        <w:t>Notifíquese a</w:t>
      </w:r>
      <w:r w:rsidR="00A01B7D" w:rsidRPr="00DF3BC0">
        <w:rPr>
          <w:rFonts w:ascii="Palatino Linotype" w:eastAsia="MS Mincho" w:hAnsi="Palatino Linotype" w:cs="Times New Roman"/>
          <w:color w:val="000000"/>
        </w:rPr>
        <w:t>l</w:t>
      </w:r>
      <w:r w:rsidRPr="00DF3BC0">
        <w:rPr>
          <w:rFonts w:ascii="Palatino Linotype" w:eastAsia="MS Mincho" w:hAnsi="Palatino Linotype" w:cs="Times New Roman"/>
          <w:color w:val="000000"/>
        </w:rPr>
        <w:t xml:space="preserve"> </w:t>
      </w:r>
      <w:r w:rsidR="00A01B7D" w:rsidRPr="00DF3BC0">
        <w:rPr>
          <w:rFonts w:ascii="Palatino Linotype" w:eastAsia="MS Mincho" w:hAnsi="Palatino Linotype" w:cs="Times New Roman"/>
          <w:b/>
          <w:bCs/>
          <w:color w:val="000000"/>
        </w:rPr>
        <w:t>RECURRENTE</w:t>
      </w:r>
      <w:r w:rsidRPr="00DF3BC0">
        <w:rPr>
          <w:rFonts w:ascii="Palatino Linotype" w:hAnsi="Palatino Linotype"/>
          <w:b/>
        </w:rPr>
        <w:t xml:space="preserve"> </w:t>
      </w:r>
      <w:r w:rsidRPr="00DF3BC0">
        <w:rPr>
          <w:rFonts w:ascii="Palatino Linotype" w:eastAsia="MS Mincho" w:hAnsi="Palatino Linotype" w:cs="Times New Roman"/>
          <w:color w:val="000000"/>
        </w:rPr>
        <w:t>la presente</w:t>
      </w:r>
      <w:r w:rsidR="00776C78" w:rsidRPr="00DF3BC0">
        <w:rPr>
          <w:rFonts w:ascii="Palatino Linotype" w:eastAsia="MS Mincho" w:hAnsi="Palatino Linotype" w:cs="Times New Roman"/>
          <w:color w:val="000000"/>
        </w:rPr>
        <w:t xml:space="preserve"> resolución</w:t>
      </w:r>
      <w:r w:rsidR="00D65BBD" w:rsidRPr="00DF3BC0">
        <w:rPr>
          <w:rFonts w:ascii="Palatino Linotype" w:eastAsia="MS Mincho" w:hAnsi="Palatino Linotype" w:cs="Times New Roman"/>
          <w:color w:val="000000"/>
        </w:rPr>
        <w:t>.</w:t>
      </w:r>
    </w:p>
    <w:p w14:paraId="490F0FFD" w14:textId="77777777" w:rsidR="003E6079" w:rsidRPr="00DF3BC0" w:rsidRDefault="003E6079" w:rsidP="003E6079">
      <w:pPr>
        <w:spacing w:line="360" w:lineRule="auto"/>
        <w:jc w:val="both"/>
        <w:rPr>
          <w:rFonts w:ascii="Palatino Linotype" w:hAnsi="Palatino Linotype"/>
          <w:b/>
        </w:rPr>
      </w:pPr>
    </w:p>
    <w:p w14:paraId="61E540A3" w14:textId="5750422B" w:rsidR="003E6079" w:rsidRPr="00DF3BC0" w:rsidRDefault="003E6079" w:rsidP="003E6079">
      <w:pPr>
        <w:spacing w:line="360" w:lineRule="auto"/>
        <w:jc w:val="both"/>
        <w:rPr>
          <w:rFonts w:ascii="Palatino Linotype" w:eastAsia="MS Mincho" w:hAnsi="Palatino Linotype" w:cs="Times New Roman"/>
          <w:color w:val="000000"/>
          <w:lang w:val="es-ES"/>
        </w:rPr>
      </w:pPr>
      <w:r w:rsidRPr="00DF3BC0">
        <w:rPr>
          <w:rFonts w:ascii="Palatino Linotype" w:eastAsia="MS Mincho" w:hAnsi="Palatino Linotype" w:cs="Times New Roman"/>
          <w:b/>
        </w:rPr>
        <w:t>SEXTO</w:t>
      </w:r>
      <w:r w:rsidRPr="00DF3BC0">
        <w:rPr>
          <w:rFonts w:ascii="Palatino Linotype" w:eastAsia="MS Mincho" w:hAnsi="Palatino Linotype" w:cs="Times New Roman"/>
          <w:b/>
          <w:color w:val="000000"/>
        </w:rPr>
        <w:t xml:space="preserve">. </w:t>
      </w:r>
      <w:r w:rsidRPr="00DF3BC0">
        <w:rPr>
          <w:rFonts w:ascii="Palatino Linotype" w:eastAsia="MS Mincho" w:hAnsi="Palatino Linotype" w:cs="Times New Roman"/>
          <w:color w:val="000000"/>
        </w:rPr>
        <w:t>Se hace del conocimiento de</w:t>
      </w:r>
      <w:r w:rsidR="00A01B7D" w:rsidRPr="00DF3BC0">
        <w:rPr>
          <w:rFonts w:ascii="Palatino Linotype" w:eastAsia="MS Mincho" w:hAnsi="Palatino Linotype" w:cs="Times New Roman"/>
          <w:color w:val="000000"/>
        </w:rPr>
        <w:t>l</w:t>
      </w:r>
      <w:r w:rsidRPr="00DF3BC0">
        <w:rPr>
          <w:rFonts w:ascii="Palatino Linotype" w:eastAsia="MS Mincho" w:hAnsi="Palatino Linotype" w:cs="Times New Roman"/>
          <w:color w:val="000000"/>
        </w:rPr>
        <w:t xml:space="preserve"> </w:t>
      </w:r>
      <w:r w:rsidR="00A01B7D" w:rsidRPr="00DF3BC0">
        <w:rPr>
          <w:rFonts w:ascii="Palatino Linotype" w:eastAsia="MS Mincho" w:hAnsi="Palatino Linotype" w:cs="Times New Roman"/>
          <w:b/>
          <w:bCs/>
          <w:color w:val="000000"/>
        </w:rPr>
        <w:t>RECURRENTE</w:t>
      </w:r>
      <w:r w:rsidRPr="00DF3BC0">
        <w:rPr>
          <w:rFonts w:ascii="Palatino Linotype" w:hAnsi="Palatino Linotype"/>
          <w:b/>
        </w:rPr>
        <w:t xml:space="preserve"> </w:t>
      </w:r>
      <w:r w:rsidRPr="00DF3BC0">
        <w:rPr>
          <w:rFonts w:ascii="Palatino Linotype" w:eastAsia="MS Mincho" w:hAnsi="Palatino Linotype" w:cs="Times New Roman"/>
          <w:color w:val="000000"/>
        </w:rPr>
        <w:t xml:space="preserve">que, </w:t>
      </w:r>
      <w:bookmarkEnd w:id="41"/>
      <w:r w:rsidR="0072445A" w:rsidRPr="00DF3BC0">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72445A" w:rsidRPr="00DF3BC0">
        <w:rPr>
          <w:rFonts w:ascii="Palatino Linotype" w:eastAsia="MS Mincho" w:hAnsi="Palatino Linotype" w:cs="Times New Roman"/>
          <w:bCs/>
          <w:color w:val="000000"/>
          <w:lang w:val="es-ES"/>
        </w:rPr>
        <w:t xml:space="preserve">juicio de amparo </w:t>
      </w:r>
      <w:r w:rsidR="0072445A" w:rsidRPr="00DF3BC0">
        <w:rPr>
          <w:rFonts w:ascii="Palatino Linotype" w:eastAsia="MS Mincho" w:hAnsi="Palatino Linotype" w:cs="Times New Roman"/>
          <w:color w:val="000000"/>
          <w:lang w:val="es-ES"/>
        </w:rPr>
        <w:t>en los términos de las Leyes aplicables.</w:t>
      </w:r>
    </w:p>
    <w:p w14:paraId="32EDA45A" w14:textId="77777777" w:rsidR="003E6079" w:rsidRPr="00DF3BC0" w:rsidRDefault="003E6079" w:rsidP="003E6079">
      <w:pPr>
        <w:spacing w:line="360" w:lineRule="auto"/>
        <w:jc w:val="both"/>
        <w:rPr>
          <w:rFonts w:ascii="Palatino Linotype" w:eastAsia="MS Mincho" w:hAnsi="Palatino Linotype" w:cs="Times New Roman"/>
          <w:color w:val="000000"/>
          <w:lang w:val="es-ES"/>
        </w:rPr>
      </w:pPr>
    </w:p>
    <w:p w14:paraId="61C6E331" w14:textId="77777777" w:rsidR="003E6079" w:rsidRPr="00DF3BC0" w:rsidRDefault="003E6079" w:rsidP="003E6079">
      <w:pPr>
        <w:spacing w:line="360" w:lineRule="auto"/>
        <w:jc w:val="both"/>
        <w:rPr>
          <w:rFonts w:ascii="Palatino Linotype" w:eastAsia="MS Mincho" w:hAnsi="Palatino Linotype" w:cs="Times New Roman"/>
        </w:rPr>
      </w:pPr>
      <w:r w:rsidRPr="00DF3BC0">
        <w:rPr>
          <w:rFonts w:ascii="Palatino Linotype" w:eastAsia="MS Mincho" w:hAnsi="Palatino Linotype" w:cs="Times New Roman"/>
          <w:b/>
          <w:bCs/>
          <w:color w:val="000000"/>
          <w:lang w:val="es-ES"/>
        </w:rPr>
        <w:t>SÉPTIMO.</w:t>
      </w:r>
      <w:r w:rsidRPr="00DF3BC0">
        <w:rPr>
          <w:rFonts w:ascii="Palatino Linotype" w:eastAsia="MS Mincho" w:hAnsi="Palatino Linotype" w:cs="Times New Roman"/>
          <w:color w:val="000000"/>
          <w:lang w:val="es-ES"/>
        </w:rPr>
        <w:t xml:space="preserve"> </w:t>
      </w:r>
      <w:r w:rsidRPr="00DF3BC0">
        <w:rPr>
          <w:rFonts w:ascii="Palatino Linotype" w:eastAsia="MS Mincho" w:hAnsi="Palatino Linotype" w:cs="Times New Roman"/>
        </w:rPr>
        <w:t xml:space="preserve">Con </w:t>
      </w:r>
      <w:r w:rsidRPr="00DF3BC0">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Pr="00DF3BC0">
        <w:rPr>
          <w:rFonts w:ascii="Palatino Linotype" w:eastAsia="MS Mincho" w:hAnsi="Palatino Linotype" w:cs="Times New Roman"/>
          <w:b/>
          <w:bCs/>
        </w:rPr>
        <w:t>SUJETO OBLIGADO</w:t>
      </w:r>
      <w:r w:rsidRPr="00DF3BC0">
        <w:rPr>
          <w:rFonts w:ascii="Palatino Linotype" w:eastAsia="MS Mincho" w:hAnsi="Palatino Linotype" w:cs="Times New Roman"/>
          <w:b/>
        </w:rPr>
        <w:t xml:space="preserve"> </w:t>
      </w:r>
      <w:r w:rsidRPr="00DF3BC0">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6E2DE9B" w14:textId="4496DBE9" w:rsidR="002E1C05" w:rsidRPr="00DF3BC0" w:rsidRDefault="002E1C05" w:rsidP="00025266">
      <w:pPr>
        <w:pStyle w:val="Prrafodelista"/>
        <w:spacing w:line="360" w:lineRule="auto"/>
        <w:ind w:left="0"/>
        <w:jc w:val="both"/>
        <w:rPr>
          <w:rFonts w:ascii="Palatino Linotype" w:hAnsi="Palatino Linotype"/>
          <w:color w:val="000000" w:themeColor="text1"/>
        </w:rPr>
      </w:pPr>
    </w:p>
    <w:p w14:paraId="326A712A" w14:textId="017E4EC9" w:rsidR="00895335" w:rsidRPr="00DF3BC0" w:rsidRDefault="00025266" w:rsidP="00025266">
      <w:pPr>
        <w:pStyle w:val="Prrafodelista"/>
        <w:spacing w:line="360" w:lineRule="auto"/>
        <w:ind w:left="0"/>
        <w:jc w:val="both"/>
        <w:rPr>
          <w:rFonts w:ascii="Palatino Linotype" w:hAnsi="Palatino Linotype" w:cs="Arial"/>
          <w:color w:val="000000" w:themeColor="text1"/>
        </w:rPr>
      </w:pPr>
      <w:r w:rsidRPr="00DF3BC0">
        <w:rPr>
          <w:rFonts w:ascii="Palatino Linotype" w:hAnsi="Palatino Linotype"/>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DF3BC0">
        <w:rPr>
          <w:rFonts w:ascii="Palatino Linotype" w:hAnsi="Palatino Linotype"/>
          <w:color w:val="000000" w:themeColor="text1"/>
        </w:rPr>
        <w:t>ABAID</w:t>
      </w:r>
      <w:proofErr w:type="spellEnd"/>
      <w:r w:rsidRPr="00DF3BC0">
        <w:rPr>
          <w:rFonts w:ascii="Palatino Linotype" w:hAnsi="Palatino Linotype"/>
          <w:color w:val="000000" w:themeColor="text1"/>
        </w:rPr>
        <w:t xml:space="preserve"> </w:t>
      </w:r>
      <w:proofErr w:type="spellStart"/>
      <w:r w:rsidRPr="00DF3BC0">
        <w:rPr>
          <w:rFonts w:ascii="Palatino Linotype" w:hAnsi="Palatino Linotype"/>
          <w:color w:val="000000" w:themeColor="text1"/>
        </w:rPr>
        <w:t>YAPUR</w:t>
      </w:r>
      <w:proofErr w:type="spellEnd"/>
      <w:r w:rsidR="00DF3BC0">
        <w:rPr>
          <w:rFonts w:ascii="Palatino Linotype" w:hAnsi="Palatino Linotype"/>
          <w:color w:val="000000" w:themeColor="text1"/>
        </w:rPr>
        <w:t xml:space="preserve"> (AUSENCIA JUSTIFICADA)</w:t>
      </w:r>
      <w:bookmarkStart w:id="43" w:name="_GoBack"/>
      <w:bookmarkEnd w:id="43"/>
      <w:r w:rsidRPr="00DF3BC0">
        <w:rPr>
          <w:rFonts w:ascii="Palatino Linotype" w:hAnsi="Palatino Linotype"/>
          <w:color w:val="000000" w:themeColor="text1"/>
        </w:rPr>
        <w:t>; JOSÉ GUADALUPE LUNA HERNÁNDEZ</w:t>
      </w:r>
      <w:r w:rsidR="00D71057" w:rsidRPr="00DF3BC0">
        <w:rPr>
          <w:rFonts w:ascii="Palatino Linotype" w:hAnsi="Palatino Linotype"/>
          <w:color w:val="000000" w:themeColor="text1"/>
        </w:rPr>
        <w:t>,</w:t>
      </w:r>
      <w:r w:rsidRPr="00DF3BC0">
        <w:rPr>
          <w:rFonts w:ascii="Palatino Linotype" w:hAnsi="Palatino Linotype"/>
          <w:color w:val="000000" w:themeColor="text1"/>
        </w:rPr>
        <w:t xml:space="preserve"> JAVIER MARTÍNEZ CRUZ</w:t>
      </w:r>
      <w:r w:rsidR="00D71057" w:rsidRPr="00DF3BC0">
        <w:rPr>
          <w:rFonts w:ascii="Palatino Linotype" w:hAnsi="Palatino Linotype"/>
          <w:color w:val="000000" w:themeColor="text1"/>
        </w:rPr>
        <w:t xml:space="preserve"> Y LUIS GUSTAVO PARRA NORIEGA</w:t>
      </w:r>
      <w:r w:rsidRPr="00DF3BC0">
        <w:rPr>
          <w:rFonts w:ascii="Palatino Linotype" w:hAnsi="Palatino Linotype"/>
          <w:color w:val="000000" w:themeColor="text1"/>
        </w:rPr>
        <w:t xml:space="preserve">; EN LA </w:t>
      </w:r>
      <w:r w:rsidR="00A01B7D" w:rsidRPr="00DF3BC0">
        <w:rPr>
          <w:rFonts w:ascii="Palatino Linotype" w:hAnsi="Palatino Linotype"/>
          <w:color w:val="000000" w:themeColor="text1"/>
        </w:rPr>
        <w:t>DÉCIMO TERCERA</w:t>
      </w:r>
      <w:r w:rsidRPr="00DF3BC0">
        <w:rPr>
          <w:rFonts w:ascii="Palatino Linotype" w:hAnsi="Palatino Linotype"/>
          <w:color w:val="000000" w:themeColor="text1"/>
        </w:rPr>
        <w:t xml:space="preserve"> SESIÓN ORDINARIA CELEBRADA EL </w:t>
      </w:r>
      <w:r w:rsidR="00A01B7D" w:rsidRPr="00DF3BC0">
        <w:rPr>
          <w:rFonts w:ascii="Palatino Linotype" w:hAnsi="Palatino Linotype"/>
          <w:color w:val="000000" w:themeColor="text1"/>
        </w:rPr>
        <w:t>VEINTIUNO (21) DE ABRIL</w:t>
      </w:r>
      <w:r w:rsidR="0072445A" w:rsidRPr="00DF3BC0">
        <w:rPr>
          <w:rFonts w:ascii="Palatino Linotype" w:hAnsi="Palatino Linotype"/>
          <w:color w:val="000000" w:themeColor="text1"/>
        </w:rPr>
        <w:t xml:space="preserve"> DE DOS MIL VEINTIUNO</w:t>
      </w:r>
      <w:r w:rsidRPr="00DF3BC0">
        <w:rPr>
          <w:rFonts w:ascii="Palatino Linotype" w:hAnsi="Palatino Linotype"/>
          <w:color w:val="000000" w:themeColor="text1"/>
        </w:rPr>
        <w:t>, ANTE EL SECRETARIO TÉCNICO DEL PLENO ALEXIS TAPIA RAMÍREZ.</w:t>
      </w:r>
      <w:r w:rsidRPr="00DF3BC0">
        <w:rPr>
          <w:rFonts w:ascii="Palatino Linotype" w:hAnsi="Palatino Linotype" w:cs="Arial"/>
          <w:color w:val="000000" w:themeColor="text1"/>
        </w:rPr>
        <w:t xml:space="preserve"> </w:t>
      </w:r>
    </w:p>
    <w:p w14:paraId="7EFA4F21" w14:textId="77777777" w:rsidR="00895335" w:rsidRPr="00DF3BC0" w:rsidRDefault="00895335">
      <w:pPr>
        <w:rPr>
          <w:rFonts w:ascii="Palatino Linotype" w:hAnsi="Palatino Linotype" w:cs="Arial"/>
          <w:color w:val="000000" w:themeColor="text1"/>
        </w:rPr>
      </w:pPr>
      <w:r w:rsidRPr="00DF3BC0">
        <w:rPr>
          <w:rFonts w:ascii="Palatino Linotype" w:hAnsi="Palatino Linotype" w:cs="Arial"/>
          <w:color w:val="000000" w:themeColor="text1"/>
        </w:rPr>
        <w:br w:type="page"/>
      </w:r>
    </w:p>
    <w:p w14:paraId="6EBDFB4D" w14:textId="1B7B0433" w:rsidR="004B05A5" w:rsidRPr="00DF3BC0" w:rsidRDefault="004B05A5">
      <w:pPr>
        <w:rPr>
          <w:rFonts w:ascii="Palatino Linotype" w:hAnsi="Palatino Linotype" w:cs="Arial"/>
          <w:color w:val="000000" w:themeColor="text1"/>
        </w:rPr>
      </w:pPr>
    </w:p>
    <w:sectPr w:rsidR="004B05A5" w:rsidRPr="00DF3BC0"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CEF8F" w14:textId="77777777" w:rsidR="00E451F6" w:rsidRDefault="00E451F6" w:rsidP="00587366">
      <w:r>
        <w:separator/>
      </w:r>
    </w:p>
  </w:endnote>
  <w:endnote w:type="continuationSeparator" w:id="0">
    <w:p w14:paraId="48EF1F3F" w14:textId="77777777" w:rsidR="00E451F6" w:rsidRDefault="00E451F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5FA4496" w:rsidR="0033675D" w:rsidRPr="00883450" w:rsidRDefault="0033675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F3BC0">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F3BC0">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77777777" w:rsidR="0033675D" w:rsidRDefault="003367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14C9185" w:rsidR="0033675D" w:rsidRPr="00883450" w:rsidRDefault="0033675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F3BC0" w:rsidRPr="00DF3BC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F3BC0" w:rsidRPr="00DF3BC0">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77777777" w:rsidR="0033675D" w:rsidRPr="00883450" w:rsidRDefault="0033675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9E201" w14:textId="77777777" w:rsidR="00E451F6" w:rsidRDefault="00E451F6" w:rsidP="00587366">
      <w:r>
        <w:separator/>
      </w:r>
    </w:p>
  </w:footnote>
  <w:footnote w:type="continuationSeparator" w:id="0">
    <w:p w14:paraId="3A9C16C9" w14:textId="77777777" w:rsidR="00E451F6" w:rsidRDefault="00E451F6" w:rsidP="00587366">
      <w:r>
        <w:continuationSeparator/>
      </w:r>
    </w:p>
  </w:footnote>
  <w:footnote w:id="1">
    <w:p w14:paraId="18A79CCA" w14:textId="61E60AA1" w:rsidR="0033675D" w:rsidRDefault="0033675D">
      <w:pPr>
        <w:pStyle w:val="Textonotapie"/>
      </w:pPr>
      <w:r>
        <w:rPr>
          <w:rStyle w:val="Refdenotaalpie"/>
        </w:rPr>
        <w:footnoteRef/>
      </w:r>
      <w:r>
        <w:t xml:space="preserve"> Artículo 15, Ley Orgánica Municipal del Estado de México.</w:t>
      </w:r>
    </w:p>
  </w:footnote>
  <w:footnote w:id="2">
    <w:p w14:paraId="018ADD15" w14:textId="0FDB0F49" w:rsidR="0033675D" w:rsidRDefault="0033675D">
      <w:pPr>
        <w:pStyle w:val="Textonotapie"/>
      </w:pPr>
      <w:r>
        <w:rPr>
          <w:rStyle w:val="Refdenotaalpie"/>
        </w:rPr>
        <w:footnoteRef/>
      </w:r>
      <w:r>
        <w:t xml:space="preserve"> Artículo 16, Ídem.</w:t>
      </w:r>
    </w:p>
  </w:footnote>
  <w:footnote w:id="3">
    <w:p w14:paraId="4B6C92E0" w14:textId="45C4C671" w:rsidR="0033675D" w:rsidRDefault="0033675D">
      <w:pPr>
        <w:pStyle w:val="Textonotapie"/>
      </w:pPr>
      <w:r>
        <w:rPr>
          <w:rStyle w:val="Refdenotaalpie"/>
        </w:rPr>
        <w:footnoteRef/>
      </w:r>
      <w:r>
        <w:t xml:space="preserve"> Artículo 86, </w:t>
      </w:r>
      <w:r w:rsidR="00345856">
        <w:t>Ley Orgánica Municipal del Estado de México</w:t>
      </w:r>
      <w:r>
        <w:t>.</w:t>
      </w:r>
    </w:p>
  </w:footnote>
  <w:footnote w:id="4">
    <w:p w14:paraId="43209077" w14:textId="0A393B07" w:rsidR="0033675D" w:rsidRDefault="0033675D">
      <w:pPr>
        <w:pStyle w:val="Textonotapie"/>
      </w:pPr>
      <w:r>
        <w:rPr>
          <w:rStyle w:val="Refdenotaalpie"/>
        </w:rPr>
        <w:footnoteRef/>
      </w:r>
      <w:r>
        <w:t xml:space="preserve"> Artículo 236, Bando Municipal de Chicoloapan.</w:t>
      </w:r>
    </w:p>
  </w:footnote>
  <w:footnote w:id="5">
    <w:p w14:paraId="7416851C" w14:textId="4F62BDBA" w:rsidR="0033675D" w:rsidRDefault="0033675D">
      <w:pPr>
        <w:pStyle w:val="Textonotapie"/>
      </w:pPr>
      <w:r>
        <w:rPr>
          <w:rStyle w:val="Refdenotaalpie"/>
        </w:rPr>
        <w:footnoteRef/>
      </w:r>
      <w:r>
        <w:t xml:space="preserve"> Artículo 5.63, Código Administrativo del Estado de México.</w:t>
      </w:r>
    </w:p>
  </w:footnote>
  <w:footnote w:id="6">
    <w:p w14:paraId="643FDC00" w14:textId="0B62C80F" w:rsidR="0033675D" w:rsidRDefault="0033675D">
      <w:pPr>
        <w:pStyle w:val="Textonotapie"/>
      </w:pPr>
      <w:r>
        <w:rPr>
          <w:rStyle w:val="Refdenotaalpie"/>
        </w:rPr>
        <w:footnoteRef/>
      </w:r>
      <w:r>
        <w:t xml:space="preserve"> Artículo 1.7, Código Administrativo del Estado de México.</w:t>
      </w:r>
    </w:p>
  </w:footnote>
  <w:footnote w:id="7">
    <w:p w14:paraId="406C7247" w14:textId="77777777" w:rsidR="0033675D" w:rsidRDefault="0033675D" w:rsidP="003E607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99C91" w14:textId="5D2256B0" w:rsidR="00DF3BC0" w:rsidRDefault="00DF3BC0">
    <w:pPr>
      <w:pStyle w:val="Encabezado"/>
    </w:pPr>
    <w:r>
      <w:rPr>
        <w:noProof/>
        <w:lang w:val="es-MX" w:eastAsia="es-MX"/>
      </w:rPr>
      <w:pict w14:anchorId="09649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1875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723F11D4" w:rsidR="0033675D" w:rsidRDefault="00DF3BC0" w:rsidP="001C6012">
    <w:pPr>
      <w:pStyle w:val="Encabezado"/>
      <w:tabs>
        <w:tab w:val="clear" w:pos="4252"/>
        <w:tab w:val="clear" w:pos="8504"/>
        <w:tab w:val="left" w:pos="8460"/>
      </w:tabs>
    </w:pPr>
    <w:r>
      <w:rPr>
        <w:noProof/>
        <w:lang w:val="es-MX" w:eastAsia="es-MX"/>
      </w:rPr>
      <w:pict w14:anchorId="789BD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187533" o:spid="_x0000_s2051" type="#_x0000_t75" style="position:absolute;margin-left:-85.4pt;margin-top:-122.75pt;width:609.4pt;height:793.75pt;z-index:-251656192;mso-position-horizontal-relative:margin;mso-position-vertical-relative:margin" o:allowincell="f">
          <v:imagedata r:id="rId1" o:title="resolución"/>
        </v:shape>
      </w:pict>
    </w:r>
    <w:r w:rsidR="0033675D">
      <w:tab/>
    </w:r>
  </w:p>
  <w:p w14:paraId="64F5F23E" w14:textId="390690E5" w:rsidR="0033675D" w:rsidRDefault="0033675D">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3675D" w:rsidRPr="00025127" w14:paraId="07F2896E" w14:textId="77777777" w:rsidTr="006E6B65">
      <w:trPr>
        <w:trHeight w:val="138"/>
        <w:jc w:val="right"/>
      </w:trPr>
      <w:tc>
        <w:tcPr>
          <w:tcW w:w="3544" w:type="dxa"/>
          <w:vAlign w:val="center"/>
        </w:tcPr>
        <w:p w14:paraId="4A5B1974" w14:textId="3B2AB4E0" w:rsidR="0033675D" w:rsidRPr="00025127" w:rsidRDefault="0033675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4D0C23E6" w:rsidR="0033675D" w:rsidRPr="00025127" w:rsidRDefault="0033675D" w:rsidP="005F1362">
          <w:pPr>
            <w:pStyle w:val="Encabezado"/>
            <w:jc w:val="both"/>
            <w:rPr>
              <w:rFonts w:ascii="Palatino Linotype" w:hAnsi="Palatino Linotype"/>
              <w:b/>
              <w:sz w:val="22"/>
              <w:szCs w:val="22"/>
            </w:rPr>
          </w:pPr>
          <w:r>
            <w:rPr>
              <w:rFonts w:ascii="Palatino Linotype" w:hAnsi="Palatino Linotype"/>
              <w:b/>
              <w:sz w:val="22"/>
              <w:szCs w:val="22"/>
            </w:rPr>
            <w:t>00418</w:t>
          </w:r>
          <w:r w:rsidRPr="00025127">
            <w:rPr>
              <w:rFonts w:ascii="Palatino Linotype" w:hAnsi="Palatino Linotype"/>
              <w:b/>
              <w:sz w:val="22"/>
              <w:szCs w:val="22"/>
            </w:rPr>
            <w:t>/INFOEM/IP/</w:t>
          </w:r>
          <w:proofErr w:type="spellStart"/>
          <w:r w:rsidRPr="00025127">
            <w:rPr>
              <w:rFonts w:ascii="Palatino Linotype" w:hAnsi="Palatino Linotype"/>
              <w:b/>
              <w:sz w:val="22"/>
              <w:szCs w:val="22"/>
            </w:rPr>
            <w:t>RR</w:t>
          </w:r>
          <w:proofErr w:type="spellEnd"/>
          <w:r w:rsidRPr="00025127">
            <w:rPr>
              <w:rFonts w:ascii="Palatino Linotype" w:hAnsi="Palatino Linotype"/>
              <w:b/>
              <w:sz w:val="22"/>
              <w:szCs w:val="22"/>
            </w:rPr>
            <w:t>/</w:t>
          </w:r>
          <w:r>
            <w:rPr>
              <w:rFonts w:ascii="Palatino Linotype" w:hAnsi="Palatino Linotype"/>
              <w:b/>
              <w:sz w:val="22"/>
              <w:szCs w:val="22"/>
            </w:rPr>
            <w:t>2021</w:t>
          </w:r>
        </w:p>
      </w:tc>
    </w:tr>
    <w:tr w:rsidR="0033675D" w:rsidRPr="00025127" w14:paraId="1B5D8690" w14:textId="77777777" w:rsidTr="006E6B65">
      <w:trPr>
        <w:trHeight w:val="233"/>
        <w:jc w:val="right"/>
      </w:trPr>
      <w:tc>
        <w:tcPr>
          <w:tcW w:w="3544" w:type="dxa"/>
          <w:vAlign w:val="center"/>
        </w:tcPr>
        <w:p w14:paraId="3903F2C6" w14:textId="22D569F8" w:rsidR="0033675D" w:rsidRPr="00025127" w:rsidRDefault="0033675D"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10FCAB75" w:rsidR="0033675D" w:rsidRPr="00025127" w:rsidRDefault="0033675D"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Chicoloapan</w:t>
          </w:r>
        </w:p>
      </w:tc>
    </w:tr>
    <w:tr w:rsidR="0033675D" w:rsidRPr="00025127" w14:paraId="095EB01B" w14:textId="77777777" w:rsidTr="006E6B65">
      <w:trPr>
        <w:trHeight w:val="321"/>
        <w:jc w:val="right"/>
      </w:trPr>
      <w:tc>
        <w:tcPr>
          <w:tcW w:w="3544" w:type="dxa"/>
          <w:vAlign w:val="center"/>
        </w:tcPr>
        <w:p w14:paraId="6E000A51" w14:textId="25DCC1C7" w:rsidR="0033675D" w:rsidRPr="00025127" w:rsidRDefault="0033675D"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33675D" w:rsidRPr="00025127" w:rsidRDefault="0033675D"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33675D" w:rsidRDefault="0033675D"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5CEEA417" w:rsidR="0033675D" w:rsidRDefault="00DF3BC0" w:rsidP="00472C41">
    <w:pPr>
      <w:pStyle w:val="Encabezado"/>
      <w:tabs>
        <w:tab w:val="clear" w:pos="4252"/>
        <w:tab w:val="clear" w:pos="8504"/>
        <w:tab w:val="left" w:pos="3103"/>
      </w:tabs>
    </w:pPr>
    <w:r>
      <w:rPr>
        <w:noProof/>
        <w:lang w:val="es-MX" w:eastAsia="es-MX"/>
      </w:rPr>
      <w:pict w14:anchorId="4A19D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1875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33675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3675D" w:rsidRPr="00025127" w14:paraId="0A3256F2" w14:textId="77777777" w:rsidTr="006E6B65">
      <w:trPr>
        <w:trHeight w:val="138"/>
        <w:jc w:val="right"/>
      </w:trPr>
      <w:tc>
        <w:tcPr>
          <w:tcW w:w="3261" w:type="dxa"/>
          <w:vAlign w:val="center"/>
        </w:tcPr>
        <w:p w14:paraId="3D80769D" w14:textId="316F11F8" w:rsidR="0033675D" w:rsidRPr="00025127" w:rsidRDefault="0033675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B156019" w:rsidR="0033675D" w:rsidRPr="00025127" w:rsidRDefault="0033675D" w:rsidP="005F1362">
          <w:pPr>
            <w:pStyle w:val="Encabezado"/>
            <w:rPr>
              <w:rFonts w:ascii="Palatino Linotype" w:hAnsi="Palatino Linotype"/>
              <w:b/>
              <w:sz w:val="22"/>
              <w:szCs w:val="22"/>
            </w:rPr>
          </w:pPr>
          <w:r>
            <w:rPr>
              <w:rFonts w:ascii="Palatino Linotype" w:hAnsi="Palatino Linotype"/>
              <w:b/>
              <w:sz w:val="22"/>
              <w:szCs w:val="22"/>
            </w:rPr>
            <w:t>00418</w:t>
          </w:r>
          <w:r w:rsidRPr="00025127">
            <w:rPr>
              <w:rFonts w:ascii="Palatino Linotype" w:hAnsi="Palatino Linotype"/>
              <w:b/>
              <w:sz w:val="22"/>
              <w:szCs w:val="22"/>
            </w:rPr>
            <w:t>/INFOEM/IP/</w:t>
          </w:r>
          <w:proofErr w:type="spellStart"/>
          <w:r w:rsidRPr="00025127">
            <w:rPr>
              <w:rFonts w:ascii="Palatino Linotype" w:hAnsi="Palatino Linotype"/>
              <w:b/>
              <w:sz w:val="22"/>
              <w:szCs w:val="22"/>
            </w:rPr>
            <w:t>RR</w:t>
          </w:r>
          <w:proofErr w:type="spellEnd"/>
          <w:r w:rsidRPr="00025127">
            <w:rPr>
              <w:rFonts w:ascii="Palatino Linotype" w:hAnsi="Palatino Linotype"/>
              <w:b/>
              <w:sz w:val="22"/>
              <w:szCs w:val="22"/>
            </w:rPr>
            <w:t>/</w:t>
          </w:r>
          <w:r>
            <w:rPr>
              <w:rFonts w:ascii="Palatino Linotype" w:hAnsi="Palatino Linotype"/>
              <w:b/>
              <w:sz w:val="22"/>
              <w:szCs w:val="22"/>
            </w:rPr>
            <w:t>2021</w:t>
          </w:r>
        </w:p>
      </w:tc>
    </w:tr>
    <w:tr w:rsidR="0033675D" w:rsidRPr="00025127" w14:paraId="128C8B3C" w14:textId="77777777" w:rsidTr="006E6B65">
      <w:trPr>
        <w:trHeight w:val="233"/>
        <w:jc w:val="right"/>
      </w:trPr>
      <w:tc>
        <w:tcPr>
          <w:tcW w:w="3261" w:type="dxa"/>
          <w:vAlign w:val="center"/>
        </w:tcPr>
        <w:p w14:paraId="483E3371" w14:textId="66B1BC74" w:rsidR="0033675D" w:rsidRPr="00025127" w:rsidRDefault="0033675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EEAFEE1" w:rsidR="0033675D" w:rsidRPr="00025127" w:rsidRDefault="0033675D" w:rsidP="0058757A">
          <w:pPr>
            <w:pStyle w:val="Encabezado"/>
            <w:rPr>
              <w:rFonts w:ascii="Palatino Linotype" w:hAnsi="Palatino Linotype"/>
              <w:b/>
              <w:sz w:val="22"/>
              <w:szCs w:val="22"/>
            </w:rPr>
          </w:pPr>
          <w:r>
            <w:rPr>
              <w:rFonts w:ascii="Palatino Linotype" w:hAnsi="Palatino Linotype"/>
              <w:b/>
              <w:sz w:val="22"/>
              <w:szCs w:val="22"/>
            </w:rPr>
            <w:t>RECURRENTE</w:t>
          </w:r>
        </w:p>
      </w:tc>
    </w:tr>
    <w:tr w:rsidR="0033675D" w:rsidRPr="00025127" w14:paraId="41BE0704" w14:textId="77777777" w:rsidTr="006E6B65">
      <w:trPr>
        <w:trHeight w:val="321"/>
        <w:jc w:val="right"/>
      </w:trPr>
      <w:tc>
        <w:tcPr>
          <w:tcW w:w="3261" w:type="dxa"/>
          <w:vAlign w:val="center"/>
        </w:tcPr>
        <w:p w14:paraId="34C64148" w14:textId="10C6C8A9" w:rsidR="0033675D" w:rsidRPr="00025127" w:rsidRDefault="0033675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B0B2BEE" w:rsidR="0033675D" w:rsidRPr="00025127" w:rsidRDefault="0033675D"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Chicoloapan</w:t>
          </w:r>
        </w:p>
      </w:tc>
    </w:tr>
    <w:tr w:rsidR="0033675D" w:rsidRPr="00025127" w14:paraId="0C8B6193" w14:textId="77777777" w:rsidTr="006E6B65">
      <w:trPr>
        <w:trHeight w:val="321"/>
        <w:jc w:val="right"/>
      </w:trPr>
      <w:tc>
        <w:tcPr>
          <w:tcW w:w="3261" w:type="dxa"/>
          <w:vAlign w:val="center"/>
        </w:tcPr>
        <w:p w14:paraId="321FFAFF" w14:textId="40E5A678" w:rsidR="0033675D" w:rsidRPr="00025127" w:rsidRDefault="0033675D"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33675D" w:rsidRPr="00025127" w:rsidRDefault="0033675D"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33675D" w:rsidRDefault="0033675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A2FAFE34"/>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0"/>
  </w:num>
  <w:num w:numId="3">
    <w:abstractNumId w:val="12"/>
  </w:num>
  <w:num w:numId="4">
    <w:abstractNumId w:val="11"/>
  </w:num>
  <w:num w:numId="5">
    <w:abstractNumId w:val="21"/>
  </w:num>
  <w:num w:numId="6">
    <w:abstractNumId w:val="22"/>
  </w:num>
  <w:num w:numId="7">
    <w:abstractNumId w:val="27"/>
  </w:num>
  <w:num w:numId="8">
    <w:abstractNumId w:val="19"/>
  </w:num>
  <w:num w:numId="9">
    <w:abstractNumId w:val="6"/>
  </w:num>
  <w:num w:numId="10">
    <w:abstractNumId w:val="24"/>
  </w:num>
  <w:num w:numId="11">
    <w:abstractNumId w:val="15"/>
  </w:num>
  <w:num w:numId="12">
    <w:abstractNumId w:val="26"/>
  </w:num>
  <w:num w:numId="13">
    <w:abstractNumId w:val="25"/>
  </w:num>
  <w:num w:numId="14">
    <w:abstractNumId w:val="2"/>
  </w:num>
  <w:num w:numId="15">
    <w:abstractNumId w:val="17"/>
  </w:num>
  <w:num w:numId="16">
    <w:abstractNumId w:val="14"/>
  </w:num>
  <w:num w:numId="17">
    <w:abstractNumId w:val="10"/>
  </w:num>
  <w:num w:numId="18">
    <w:abstractNumId w:val="30"/>
  </w:num>
  <w:num w:numId="19">
    <w:abstractNumId w:val="1"/>
  </w:num>
  <w:num w:numId="20">
    <w:abstractNumId w:val="16"/>
  </w:num>
  <w:num w:numId="21">
    <w:abstractNumId w:val="29"/>
  </w:num>
  <w:num w:numId="22">
    <w:abstractNumId w:val="0"/>
  </w:num>
  <w:num w:numId="23">
    <w:abstractNumId w:val="7"/>
  </w:num>
  <w:num w:numId="24">
    <w:abstractNumId w:val="23"/>
  </w:num>
  <w:num w:numId="25">
    <w:abstractNumId w:val="4"/>
  </w:num>
  <w:num w:numId="26">
    <w:abstractNumId w:val="3"/>
  </w:num>
  <w:num w:numId="27">
    <w:abstractNumId w:val="18"/>
  </w:num>
  <w:num w:numId="28">
    <w:abstractNumId w:val="28"/>
  </w:num>
  <w:num w:numId="29">
    <w:abstractNumId w:val="5"/>
  </w:num>
  <w:num w:numId="30">
    <w:abstractNumId w:val="13"/>
  </w:num>
  <w:num w:numId="3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A05"/>
    <w:rsid w:val="0000407F"/>
    <w:rsid w:val="000058E3"/>
    <w:rsid w:val="0000797D"/>
    <w:rsid w:val="00007E8A"/>
    <w:rsid w:val="000100D7"/>
    <w:rsid w:val="0001106B"/>
    <w:rsid w:val="00012472"/>
    <w:rsid w:val="0001398B"/>
    <w:rsid w:val="000203D3"/>
    <w:rsid w:val="000204A6"/>
    <w:rsid w:val="000211F8"/>
    <w:rsid w:val="0002146F"/>
    <w:rsid w:val="000236A3"/>
    <w:rsid w:val="00024F35"/>
    <w:rsid w:val="00025127"/>
    <w:rsid w:val="00025266"/>
    <w:rsid w:val="0003063D"/>
    <w:rsid w:val="00031D37"/>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61344"/>
    <w:rsid w:val="000622ED"/>
    <w:rsid w:val="0006247F"/>
    <w:rsid w:val="00062648"/>
    <w:rsid w:val="000631D9"/>
    <w:rsid w:val="0006407E"/>
    <w:rsid w:val="00064A37"/>
    <w:rsid w:val="00064B95"/>
    <w:rsid w:val="0007221E"/>
    <w:rsid w:val="00074573"/>
    <w:rsid w:val="000800AC"/>
    <w:rsid w:val="0008230A"/>
    <w:rsid w:val="00082D11"/>
    <w:rsid w:val="00082E28"/>
    <w:rsid w:val="000834FE"/>
    <w:rsid w:val="00084E31"/>
    <w:rsid w:val="0008542A"/>
    <w:rsid w:val="00090D6F"/>
    <w:rsid w:val="00093FC7"/>
    <w:rsid w:val="00095BB9"/>
    <w:rsid w:val="000A26B8"/>
    <w:rsid w:val="000A3F90"/>
    <w:rsid w:val="000A4554"/>
    <w:rsid w:val="000A4E44"/>
    <w:rsid w:val="000A556A"/>
    <w:rsid w:val="000A77ED"/>
    <w:rsid w:val="000B0370"/>
    <w:rsid w:val="000B5AB1"/>
    <w:rsid w:val="000B5D79"/>
    <w:rsid w:val="000B6D31"/>
    <w:rsid w:val="000B7C4F"/>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3752C"/>
    <w:rsid w:val="00140D44"/>
    <w:rsid w:val="00143219"/>
    <w:rsid w:val="001436BB"/>
    <w:rsid w:val="00143BD1"/>
    <w:rsid w:val="001459C8"/>
    <w:rsid w:val="001468E9"/>
    <w:rsid w:val="00147864"/>
    <w:rsid w:val="0015111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783F"/>
    <w:rsid w:val="001F7AFD"/>
    <w:rsid w:val="001F7DE2"/>
    <w:rsid w:val="002031F3"/>
    <w:rsid w:val="002058A7"/>
    <w:rsid w:val="00205A1A"/>
    <w:rsid w:val="00207665"/>
    <w:rsid w:val="00211229"/>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26EA"/>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132B"/>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E6079"/>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02DE"/>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B05A5"/>
    <w:rsid w:val="004B0EB6"/>
    <w:rsid w:val="004B176B"/>
    <w:rsid w:val="004B293C"/>
    <w:rsid w:val="004B3A2A"/>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961"/>
    <w:rsid w:val="005C6F55"/>
    <w:rsid w:val="005D0EB4"/>
    <w:rsid w:val="005D18A6"/>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7475"/>
    <w:rsid w:val="0064393B"/>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A1047"/>
    <w:rsid w:val="006A2CF3"/>
    <w:rsid w:val="006A2D34"/>
    <w:rsid w:val="006A2EDE"/>
    <w:rsid w:val="006A2EFB"/>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20F"/>
    <w:rsid w:val="00883450"/>
    <w:rsid w:val="0088398C"/>
    <w:rsid w:val="00885A71"/>
    <w:rsid w:val="00885C6E"/>
    <w:rsid w:val="00886AF2"/>
    <w:rsid w:val="0088743F"/>
    <w:rsid w:val="0089067B"/>
    <w:rsid w:val="00890700"/>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5927"/>
    <w:rsid w:val="008F5F96"/>
    <w:rsid w:val="0090174A"/>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3054"/>
    <w:rsid w:val="009531D6"/>
    <w:rsid w:val="0095382C"/>
    <w:rsid w:val="00953B03"/>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922"/>
    <w:rsid w:val="00A50B8A"/>
    <w:rsid w:val="00A51F40"/>
    <w:rsid w:val="00A572BC"/>
    <w:rsid w:val="00A62B7B"/>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BE3"/>
    <w:rsid w:val="00AC2197"/>
    <w:rsid w:val="00AC37C3"/>
    <w:rsid w:val="00AC3E65"/>
    <w:rsid w:val="00AC535B"/>
    <w:rsid w:val="00AC5F6A"/>
    <w:rsid w:val="00AD0B3C"/>
    <w:rsid w:val="00AD1CC0"/>
    <w:rsid w:val="00AD22B5"/>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59FD"/>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4CDF"/>
    <w:rsid w:val="00C150E0"/>
    <w:rsid w:val="00C150F6"/>
    <w:rsid w:val="00C15F97"/>
    <w:rsid w:val="00C16762"/>
    <w:rsid w:val="00C17637"/>
    <w:rsid w:val="00C179FC"/>
    <w:rsid w:val="00C203F6"/>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5BF0"/>
    <w:rsid w:val="00C46213"/>
    <w:rsid w:val="00C4712A"/>
    <w:rsid w:val="00C47468"/>
    <w:rsid w:val="00C47CDC"/>
    <w:rsid w:val="00C50A2B"/>
    <w:rsid w:val="00C51671"/>
    <w:rsid w:val="00C5280A"/>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76B87"/>
    <w:rsid w:val="00C80034"/>
    <w:rsid w:val="00C83EA7"/>
    <w:rsid w:val="00C84559"/>
    <w:rsid w:val="00C862C4"/>
    <w:rsid w:val="00C86B34"/>
    <w:rsid w:val="00C86FFF"/>
    <w:rsid w:val="00C91060"/>
    <w:rsid w:val="00C95593"/>
    <w:rsid w:val="00CA2022"/>
    <w:rsid w:val="00CA4741"/>
    <w:rsid w:val="00CA7F49"/>
    <w:rsid w:val="00CB3C69"/>
    <w:rsid w:val="00CB57BF"/>
    <w:rsid w:val="00CB58C6"/>
    <w:rsid w:val="00CB5AEC"/>
    <w:rsid w:val="00CB7F82"/>
    <w:rsid w:val="00CC10A6"/>
    <w:rsid w:val="00CC10B3"/>
    <w:rsid w:val="00CC2DE4"/>
    <w:rsid w:val="00CC360E"/>
    <w:rsid w:val="00CC3B04"/>
    <w:rsid w:val="00CC3D18"/>
    <w:rsid w:val="00CC3FC7"/>
    <w:rsid w:val="00CC48D6"/>
    <w:rsid w:val="00CC6F41"/>
    <w:rsid w:val="00CD32FE"/>
    <w:rsid w:val="00CD3E7D"/>
    <w:rsid w:val="00CD5036"/>
    <w:rsid w:val="00CD6866"/>
    <w:rsid w:val="00CD76D4"/>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800"/>
    <w:rsid w:val="00D63990"/>
    <w:rsid w:val="00D65068"/>
    <w:rsid w:val="00D65243"/>
    <w:rsid w:val="00D658A1"/>
    <w:rsid w:val="00D65BBD"/>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1D8"/>
    <w:rsid w:val="00DE3A31"/>
    <w:rsid w:val="00DE4F75"/>
    <w:rsid w:val="00DF09A4"/>
    <w:rsid w:val="00DF0DF7"/>
    <w:rsid w:val="00DF13A5"/>
    <w:rsid w:val="00DF1C93"/>
    <w:rsid w:val="00DF1E5D"/>
    <w:rsid w:val="00DF2ABA"/>
    <w:rsid w:val="00DF391A"/>
    <w:rsid w:val="00DF3BC0"/>
    <w:rsid w:val="00DF419C"/>
    <w:rsid w:val="00DF51C5"/>
    <w:rsid w:val="00DF72C7"/>
    <w:rsid w:val="00E03246"/>
    <w:rsid w:val="00E03508"/>
    <w:rsid w:val="00E03C0E"/>
    <w:rsid w:val="00E07128"/>
    <w:rsid w:val="00E073C2"/>
    <w:rsid w:val="00E10AC3"/>
    <w:rsid w:val="00E10C25"/>
    <w:rsid w:val="00E1123F"/>
    <w:rsid w:val="00E12D1C"/>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51F6"/>
    <w:rsid w:val="00E47A5F"/>
    <w:rsid w:val="00E507A5"/>
    <w:rsid w:val="00E528D2"/>
    <w:rsid w:val="00E54E89"/>
    <w:rsid w:val="00E57E0F"/>
    <w:rsid w:val="00E601CE"/>
    <w:rsid w:val="00E602CF"/>
    <w:rsid w:val="00E61EE8"/>
    <w:rsid w:val="00E62061"/>
    <w:rsid w:val="00E62441"/>
    <w:rsid w:val="00E63879"/>
    <w:rsid w:val="00E650C6"/>
    <w:rsid w:val="00E66A80"/>
    <w:rsid w:val="00E66EE6"/>
    <w:rsid w:val="00E7063D"/>
    <w:rsid w:val="00E71329"/>
    <w:rsid w:val="00E71633"/>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443"/>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640"/>
    <w:rsid w:val="00F44C78"/>
    <w:rsid w:val="00F452C0"/>
    <w:rsid w:val="00F459E6"/>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3FB7"/>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DEF03-D2E3-4136-948A-7855E8F4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13327</Words>
  <Characters>73299</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2019-12-11T01:19:00Z</cp:lastPrinted>
  <dcterms:created xsi:type="dcterms:W3CDTF">2021-04-16T04:04:00Z</dcterms:created>
  <dcterms:modified xsi:type="dcterms:W3CDTF">2021-04-23T01:18:00Z</dcterms:modified>
</cp:coreProperties>
</file>