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9B066" w14:textId="671F335A" w:rsidR="00486BDF" w:rsidRPr="003F3800" w:rsidRDefault="00711549" w:rsidP="00711549">
      <w:pPr>
        <w:tabs>
          <w:tab w:val="center" w:pos="4394"/>
          <w:tab w:val="right" w:pos="8789"/>
        </w:tabs>
        <w:spacing w:after="0" w:line="360" w:lineRule="auto"/>
        <w:jc w:val="center"/>
        <w:rPr>
          <w:rFonts w:ascii="Palatino Linotype" w:eastAsiaTheme="minorEastAsia" w:hAnsi="Palatino Linotype"/>
          <w:b/>
          <w:sz w:val="24"/>
          <w:szCs w:val="24"/>
          <w:lang w:val="es-ES_tradnl" w:eastAsia="es-ES"/>
        </w:rPr>
      </w:pPr>
      <w:r w:rsidRPr="003F3800">
        <w:rPr>
          <w:rFonts w:ascii="Palatino Linotype" w:eastAsiaTheme="minorEastAsia" w:hAnsi="Palatino Linotype"/>
          <w:b/>
          <w:sz w:val="24"/>
          <w:szCs w:val="24"/>
          <w:lang w:val="es-ES_tradnl" w:eastAsia="es-ES"/>
        </w:rPr>
        <w:t>SÍNTESIS</w:t>
      </w:r>
    </w:p>
    <w:p w14:paraId="0855CB29" w14:textId="1F9A69AC" w:rsidR="00F3730A" w:rsidRPr="003F3800" w:rsidRDefault="00711549" w:rsidP="00711549">
      <w:pPr>
        <w:tabs>
          <w:tab w:val="center" w:pos="4394"/>
          <w:tab w:val="right" w:pos="8789"/>
        </w:tabs>
        <w:spacing w:line="360" w:lineRule="auto"/>
        <w:rPr>
          <w:rFonts w:ascii="Palatino Linotype" w:eastAsiaTheme="minorEastAsia" w:hAnsi="Palatino Linotype"/>
          <w:bCs/>
          <w:sz w:val="24"/>
          <w:szCs w:val="24"/>
          <w:lang w:val="es-ES_tradnl" w:eastAsia="es-ES"/>
        </w:rPr>
      </w:pPr>
      <w:r w:rsidRPr="003F3800">
        <w:rPr>
          <w:rFonts w:ascii="Palatino Linotype" w:eastAsiaTheme="minorEastAsia" w:hAnsi="Palatino Linotype"/>
          <w:b/>
          <w:sz w:val="24"/>
          <w:szCs w:val="24"/>
          <w:lang w:val="es-ES_tradnl" w:eastAsia="es-ES"/>
        </w:rPr>
        <w:t>Tema:</w:t>
      </w:r>
      <w:r w:rsidRPr="003F3800">
        <w:rPr>
          <w:rFonts w:ascii="Palatino Linotype" w:eastAsiaTheme="minorEastAsia" w:hAnsi="Palatino Linotype"/>
          <w:bCs/>
          <w:sz w:val="24"/>
          <w:szCs w:val="24"/>
          <w:lang w:val="es-ES_tradnl" w:eastAsia="es-ES"/>
        </w:rPr>
        <w:t xml:space="preserve"> </w:t>
      </w:r>
      <w:r w:rsidR="00D168B8" w:rsidRPr="003F3800">
        <w:rPr>
          <w:rFonts w:ascii="Palatino Linotype" w:eastAsiaTheme="minorEastAsia" w:hAnsi="Palatino Linotype"/>
          <w:bCs/>
          <w:sz w:val="24"/>
          <w:szCs w:val="24"/>
          <w:lang w:val="es-ES_tradnl" w:eastAsia="es-ES"/>
        </w:rPr>
        <w:t xml:space="preserve">La falta de respuesta a </w:t>
      </w:r>
      <w:r w:rsidR="00DF652D" w:rsidRPr="003F3800">
        <w:rPr>
          <w:rFonts w:ascii="Palatino Linotype" w:eastAsiaTheme="minorEastAsia" w:hAnsi="Palatino Linotype"/>
          <w:bCs/>
          <w:sz w:val="24"/>
          <w:szCs w:val="24"/>
          <w:lang w:val="es-ES_tradnl" w:eastAsia="es-ES"/>
        </w:rPr>
        <w:t>dos</w:t>
      </w:r>
      <w:r w:rsidR="00D168B8" w:rsidRPr="003F3800">
        <w:rPr>
          <w:rFonts w:ascii="Palatino Linotype" w:eastAsiaTheme="minorEastAsia" w:hAnsi="Palatino Linotype"/>
          <w:bCs/>
          <w:sz w:val="24"/>
          <w:szCs w:val="24"/>
          <w:lang w:val="es-ES_tradnl" w:eastAsia="es-ES"/>
        </w:rPr>
        <w:t xml:space="preserve"> solicitud</w:t>
      </w:r>
      <w:r w:rsidR="00DF652D" w:rsidRPr="003F3800">
        <w:rPr>
          <w:rFonts w:ascii="Palatino Linotype" w:eastAsiaTheme="minorEastAsia" w:hAnsi="Palatino Linotype"/>
          <w:bCs/>
          <w:sz w:val="24"/>
          <w:szCs w:val="24"/>
          <w:lang w:val="es-ES_tradnl" w:eastAsia="es-ES"/>
        </w:rPr>
        <w:t>es</w:t>
      </w:r>
      <w:r w:rsidR="00D168B8" w:rsidRPr="003F3800">
        <w:rPr>
          <w:rFonts w:ascii="Palatino Linotype" w:eastAsiaTheme="minorEastAsia" w:hAnsi="Palatino Linotype"/>
          <w:bCs/>
          <w:sz w:val="24"/>
          <w:szCs w:val="24"/>
          <w:lang w:val="es-ES_tradnl" w:eastAsia="es-ES"/>
        </w:rPr>
        <w:t xml:space="preserve"> de acceso a información pública.</w:t>
      </w:r>
    </w:p>
    <w:p w14:paraId="31020901" w14:textId="2D8270BE" w:rsidR="00711549" w:rsidRPr="003F3800" w:rsidRDefault="00711549" w:rsidP="00711549">
      <w:pPr>
        <w:tabs>
          <w:tab w:val="center" w:pos="4394"/>
          <w:tab w:val="right" w:pos="8789"/>
        </w:tabs>
        <w:spacing w:line="360" w:lineRule="auto"/>
        <w:rPr>
          <w:rFonts w:ascii="Palatino Linotype" w:eastAsiaTheme="minorEastAsia" w:hAnsi="Palatino Linotype"/>
          <w:bCs/>
          <w:sz w:val="24"/>
          <w:szCs w:val="24"/>
          <w:lang w:val="es-ES_tradnl" w:eastAsia="es-ES"/>
        </w:rPr>
      </w:pPr>
      <w:r w:rsidRPr="003F3800">
        <w:rPr>
          <w:rFonts w:ascii="Palatino Linotype" w:eastAsiaTheme="minorEastAsia" w:hAnsi="Palatino Linotype"/>
          <w:b/>
          <w:sz w:val="24"/>
          <w:szCs w:val="24"/>
          <w:lang w:val="es-ES_tradnl" w:eastAsia="es-ES"/>
        </w:rPr>
        <w:t>El caso</w:t>
      </w:r>
    </w:p>
    <w:p w14:paraId="002BFE39" w14:textId="6515EE62" w:rsidR="00711549" w:rsidRPr="003F3800" w:rsidRDefault="00711549" w:rsidP="00341569">
      <w:pPr>
        <w:tabs>
          <w:tab w:val="center" w:pos="4394"/>
          <w:tab w:val="right" w:pos="8789"/>
        </w:tabs>
        <w:spacing w:line="360" w:lineRule="auto"/>
        <w:jc w:val="both"/>
        <w:rPr>
          <w:rFonts w:ascii="Palatino Linotype" w:eastAsiaTheme="minorEastAsia" w:hAnsi="Palatino Linotype"/>
          <w:bCs/>
          <w:sz w:val="24"/>
          <w:szCs w:val="24"/>
          <w:lang w:val="es-ES_tradnl" w:eastAsia="es-ES"/>
        </w:rPr>
      </w:pPr>
      <w:r w:rsidRPr="003F3800">
        <w:rPr>
          <w:rFonts w:ascii="Palatino Linotype" w:eastAsiaTheme="minorEastAsia" w:hAnsi="Palatino Linotype"/>
          <w:bCs/>
          <w:sz w:val="24"/>
          <w:szCs w:val="24"/>
          <w:lang w:val="es-ES_tradnl" w:eastAsia="es-ES"/>
        </w:rPr>
        <w:t>Se requiri</w:t>
      </w:r>
      <w:r w:rsidR="00D168B8" w:rsidRPr="003F3800">
        <w:rPr>
          <w:rFonts w:ascii="Palatino Linotype" w:eastAsiaTheme="minorEastAsia" w:hAnsi="Palatino Linotype"/>
          <w:bCs/>
          <w:sz w:val="24"/>
          <w:szCs w:val="24"/>
          <w:lang w:val="es-ES_tradnl" w:eastAsia="es-ES"/>
        </w:rPr>
        <w:t>eron todas las facturas pagadas en favor de una empresa específica por concepto de obra pública y adquisición de bienes y/o servicios en el dos mil veinte y el dos mil veintiuno</w:t>
      </w:r>
      <w:r w:rsidR="007D2F04" w:rsidRPr="003F3800">
        <w:rPr>
          <w:rFonts w:ascii="Palatino Linotype" w:eastAsiaTheme="minorEastAsia" w:hAnsi="Palatino Linotype"/>
          <w:bCs/>
          <w:sz w:val="24"/>
          <w:szCs w:val="24"/>
          <w:lang w:val="es-ES_tradnl" w:eastAsia="es-ES"/>
        </w:rPr>
        <w:t>; así como las facturas y la propuesta técnica y económica del proveedor que resultó adjudicado en el proceso de adquisición de las despensas entregadas al personal del Ayuntamiento en diciembre del dos mil veinte</w:t>
      </w:r>
      <w:r w:rsidR="00D168B8" w:rsidRPr="003F3800">
        <w:rPr>
          <w:rFonts w:ascii="Palatino Linotype" w:eastAsiaTheme="minorEastAsia" w:hAnsi="Palatino Linotype"/>
          <w:bCs/>
          <w:sz w:val="24"/>
          <w:szCs w:val="24"/>
          <w:lang w:val="es-ES_tradnl" w:eastAsia="es-ES"/>
        </w:rPr>
        <w:t xml:space="preserve">. El </w:t>
      </w:r>
      <w:r w:rsidR="00D168B8" w:rsidRPr="003F3800">
        <w:rPr>
          <w:rFonts w:ascii="Palatino Linotype" w:eastAsiaTheme="minorEastAsia" w:hAnsi="Palatino Linotype"/>
          <w:b/>
          <w:sz w:val="24"/>
          <w:szCs w:val="24"/>
          <w:lang w:val="es-ES_tradnl" w:eastAsia="es-ES"/>
        </w:rPr>
        <w:t>SUJETO OBLIGADO</w:t>
      </w:r>
      <w:r w:rsidR="00D168B8" w:rsidRPr="003F3800">
        <w:rPr>
          <w:rFonts w:ascii="Palatino Linotype" w:eastAsiaTheme="minorEastAsia" w:hAnsi="Palatino Linotype"/>
          <w:bCs/>
          <w:sz w:val="24"/>
          <w:szCs w:val="24"/>
          <w:lang w:val="es-ES_tradnl" w:eastAsia="es-ES"/>
        </w:rPr>
        <w:t xml:space="preserve"> no respondió a la</w:t>
      </w:r>
      <w:r w:rsidR="007D2F04" w:rsidRPr="003F3800">
        <w:rPr>
          <w:rFonts w:ascii="Palatino Linotype" w:eastAsiaTheme="minorEastAsia" w:hAnsi="Palatino Linotype"/>
          <w:bCs/>
          <w:sz w:val="24"/>
          <w:szCs w:val="24"/>
          <w:lang w:val="es-ES_tradnl" w:eastAsia="es-ES"/>
        </w:rPr>
        <w:t>s</w:t>
      </w:r>
      <w:r w:rsidR="00D168B8" w:rsidRPr="003F3800">
        <w:rPr>
          <w:rFonts w:ascii="Palatino Linotype" w:eastAsiaTheme="minorEastAsia" w:hAnsi="Palatino Linotype"/>
          <w:bCs/>
          <w:sz w:val="24"/>
          <w:szCs w:val="24"/>
          <w:lang w:val="es-ES_tradnl" w:eastAsia="es-ES"/>
        </w:rPr>
        <w:t xml:space="preserve"> solicitud</w:t>
      </w:r>
      <w:r w:rsidR="007D2F04" w:rsidRPr="003F3800">
        <w:rPr>
          <w:rFonts w:ascii="Palatino Linotype" w:eastAsiaTheme="minorEastAsia" w:hAnsi="Palatino Linotype"/>
          <w:bCs/>
          <w:sz w:val="24"/>
          <w:szCs w:val="24"/>
          <w:lang w:val="es-ES_tradnl" w:eastAsia="es-ES"/>
        </w:rPr>
        <w:t>es</w:t>
      </w:r>
      <w:r w:rsidR="00D168B8" w:rsidRPr="003F3800">
        <w:rPr>
          <w:rFonts w:ascii="Palatino Linotype" w:eastAsiaTheme="minorEastAsia" w:hAnsi="Palatino Linotype"/>
          <w:bCs/>
          <w:sz w:val="24"/>
          <w:szCs w:val="24"/>
          <w:lang w:val="es-ES_tradnl" w:eastAsia="es-ES"/>
        </w:rPr>
        <w:t xml:space="preserve"> de información.</w:t>
      </w:r>
      <w:r w:rsidR="00341569" w:rsidRPr="003F3800">
        <w:rPr>
          <w:rFonts w:ascii="Palatino Linotype" w:eastAsiaTheme="minorEastAsia" w:hAnsi="Palatino Linotype"/>
          <w:bCs/>
          <w:sz w:val="24"/>
          <w:szCs w:val="24"/>
          <w:lang w:val="es-ES_tradnl" w:eastAsia="es-ES"/>
        </w:rPr>
        <w:t xml:space="preserve"> En consecuencia, la particular promovió recurso</w:t>
      </w:r>
      <w:r w:rsidR="007D2F04" w:rsidRPr="003F3800">
        <w:rPr>
          <w:rFonts w:ascii="Palatino Linotype" w:eastAsiaTheme="minorEastAsia" w:hAnsi="Palatino Linotype"/>
          <w:bCs/>
          <w:sz w:val="24"/>
          <w:szCs w:val="24"/>
          <w:lang w:val="es-ES_tradnl" w:eastAsia="es-ES"/>
        </w:rPr>
        <w:t>s</w:t>
      </w:r>
      <w:r w:rsidR="00341569" w:rsidRPr="003F3800">
        <w:rPr>
          <w:rFonts w:ascii="Palatino Linotype" w:eastAsiaTheme="minorEastAsia" w:hAnsi="Palatino Linotype"/>
          <w:bCs/>
          <w:sz w:val="24"/>
          <w:szCs w:val="24"/>
          <w:lang w:val="es-ES_tradnl" w:eastAsia="es-ES"/>
        </w:rPr>
        <w:t xml:space="preserve"> de revisión en </w:t>
      </w:r>
      <w:r w:rsidR="007D2F04" w:rsidRPr="003F3800">
        <w:rPr>
          <w:rFonts w:ascii="Palatino Linotype" w:eastAsiaTheme="minorEastAsia" w:hAnsi="Palatino Linotype"/>
          <w:bCs/>
          <w:sz w:val="24"/>
          <w:szCs w:val="24"/>
          <w:lang w:val="es-ES_tradnl" w:eastAsia="es-ES"/>
        </w:rPr>
        <w:t>los</w:t>
      </w:r>
      <w:r w:rsidR="00341569" w:rsidRPr="003F3800">
        <w:rPr>
          <w:rFonts w:ascii="Palatino Linotype" w:eastAsiaTheme="minorEastAsia" w:hAnsi="Palatino Linotype"/>
          <w:bCs/>
          <w:sz w:val="24"/>
          <w:szCs w:val="24"/>
          <w:lang w:val="es-ES_tradnl" w:eastAsia="es-ES"/>
        </w:rPr>
        <w:t xml:space="preserve"> que impugnó la falta de respuesta del Ayuntamiento de Valle de Chalco Solidaridad.</w:t>
      </w:r>
    </w:p>
    <w:p w14:paraId="336B55BD" w14:textId="285FB1A2" w:rsidR="00711549" w:rsidRPr="003F3800" w:rsidRDefault="00711549" w:rsidP="00711549">
      <w:pPr>
        <w:tabs>
          <w:tab w:val="center" w:pos="4394"/>
          <w:tab w:val="right" w:pos="8789"/>
        </w:tabs>
        <w:spacing w:line="360" w:lineRule="auto"/>
        <w:rPr>
          <w:rFonts w:ascii="Palatino Linotype" w:eastAsiaTheme="minorEastAsia" w:hAnsi="Palatino Linotype"/>
          <w:bCs/>
          <w:sz w:val="24"/>
          <w:szCs w:val="24"/>
          <w:lang w:val="es-ES_tradnl" w:eastAsia="es-ES"/>
        </w:rPr>
      </w:pPr>
      <w:r w:rsidRPr="003F3800">
        <w:rPr>
          <w:rFonts w:ascii="Palatino Linotype" w:eastAsiaTheme="minorEastAsia" w:hAnsi="Palatino Linotype"/>
          <w:b/>
          <w:sz w:val="24"/>
          <w:szCs w:val="24"/>
          <w:lang w:val="es-ES_tradnl" w:eastAsia="es-ES"/>
        </w:rPr>
        <w:t>Propuesta</w:t>
      </w:r>
    </w:p>
    <w:p w14:paraId="7A2E50B1" w14:textId="52BC7048" w:rsidR="00711549" w:rsidRPr="003F3800" w:rsidRDefault="00AA0CCF" w:rsidP="00AA0CCF">
      <w:pPr>
        <w:tabs>
          <w:tab w:val="center" w:pos="4394"/>
          <w:tab w:val="right" w:pos="8789"/>
        </w:tabs>
        <w:spacing w:line="360" w:lineRule="auto"/>
        <w:jc w:val="both"/>
        <w:rPr>
          <w:rFonts w:ascii="Palatino Linotype" w:eastAsiaTheme="minorEastAsia" w:hAnsi="Palatino Linotype"/>
          <w:bCs/>
          <w:sz w:val="24"/>
          <w:szCs w:val="24"/>
          <w:lang w:val="es-ES_tradnl" w:eastAsia="es-ES"/>
        </w:rPr>
      </w:pPr>
      <w:r w:rsidRPr="003F3800">
        <w:rPr>
          <w:rFonts w:ascii="Palatino Linotype" w:eastAsiaTheme="minorEastAsia" w:hAnsi="Palatino Linotype"/>
          <w:bCs/>
          <w:sz w:val="24"/>
          <w:szCs w:val="24"/>
          <w:lang w:val="es-ES_tradnl" w:eastAsia="es-ES"/>
        </w:rPr>
        <w:t xml:space="preserve">Después de analizar las constancias que obran en </w:t>
      </w:r>
      <w:r w:rsidR="007D2F04" w:rsidRPr="003F3800">
        <w:rPr>
          <w:rFonts w:ascii="Palatino Linotype" w:eastAsiaTheme="minorEastAsia" w:hAnsi="Palatino Linotype"/>
          <w:bCs/>
          <w:sz w:val="24"/>
          <w:szCs w:val="24"/>
          <w:lang w:val="es-ES_tradnl" w:eastAsia="es-ES"/>
        </w:rPr>
        <w:t>los</w:t>
      </w:r>
      <w:r w:rsidRPr="003F3800">
        <w:rPr>
          <w:rFonts w:ascii="Palatino Linotype" w:eastAsiaTheme="minorEastAsia" w:hAnsi="Palatino Linotype"/>
          <w:bCs/>
          <w:sz w:val="24"/>
          <w:szCs w:val="24"/>
          <w:lang w:val="es-ES_tradnl" w:eastAsia="es-ES"/>
        </w:rPr>
        <w:t xml:space="preserve"> expedient</w:t>
      </w:r>
      <w:r w:rsidR="007D2F04" w:rsidRPr="003F3800">
        <w:rPr>
          <w:rFonts w:ascii="Palatino Linotype" w:eastAsiaTheme="minorEastAsia" w:hAnsi="Palatino Linotype"/>
          <w:bCs/>
          <w:sz w:val="24"/>
          <w:szCs w:val="24"/>
          <w:lang w:val="es-ES_tradnl" w:eastAsia="es-ES"/>
        </w:rPr>
        <w:t>es</w:t>
      </w:r>
      <w:r w:rsidRPr="003F3800">
        <w:rPr>
          <w:rFonts w:ascii="Palatino Linotype" w:eastAsiaTheme="minorEastAsia" w:hAnsi="Palatino Linotype"/>
          <w:bCs/>
          <w:sz w:val="24"/>
          <w:szCs w:val="24"/>
          <w:lang w:val="es-ES_tradnl" w:eastAsia="es-ES"/>
        </w:rPr>
        <w:t xml:space="preserve"> electrónico del SAIMEX se concluyó que, efectivamente, el </w:t>
      </w:r>
      <w:r w:rsidRPr="003F3800">
        <w:rPr>
          <w:rFonts w:ascii="Palatino Linotype" w:eastAsiaTheme="minorEastAsia" w:hAnsi="Palatino Linotype"/>
          <w:b/>
          <w:sz w:val="24"/>
          <w:szCs w:val="24"/>
          <w:lang w:val="es-ES_tradnl" w:eastAsia="es-ES"/>
        </w:rPr>
        <w:t>SUJETO OBLIGADO</w:t>
      </w:r>
      <w:r w:rsidRPr="003F3800">
        <w:rPr>
          <w:rFonts w:ascii="Palatino Linotype" w:eastAsiaTheme="minorEastAsia" w:hAnsi="Palatino Linotype"/>
          <w:bCs/>
          <w:sz w:val="24"/>
          <w:szCs w:val="24"/>
          <w:lang w:val="es-ES_tradnl" w:eastAsia="es-ES"/>
        </w:rPr>
        <w:t xml:space="preserve"> no había respondido a la</w:t>
      </w:r>
      <w:r w:rsidR="007D2F04" w:rsidRPr="003F3800">
        <w:rPr>
          <w:rFonts w:ascii="Palatino Linotype" w:eastAsiaTheme="minorEastAsia" w:hAnsi="Palatino Linotype"/>
          <w:bCs/>
          <w:sz w:val="24"/>
          <w:szCs w:val="24"/>
          <w:lang w:val="es-ES_tradnl" w:eastAsia="es-ES"/>
        </w:rPr>
        <w:t>s</w:t>
      </w:r>
      <w:r w:rsidRPr="003F3800">
        <w:rPr>
          <w:rFonts w:ascii="Palatino Linotype" w:eastAsiaTheme="minorEastAsia" w:hAnsi="Palatino Linotype"/>
          <w:bCs/>
          <w:sz w:val="24"/>
          <w:szCs w:val="24"/>
          <w:lang w:val="es-ES_tradnl" w:eastAsia="es-ES"/>
        </w:rPr>
        <w:t xml:space="preserve"> solicitud</w:t>
      </w:r>
      <w:r w:rsidR="007D2F04" w:rsidRPr="003F3800">
        <w:rPr>
          <w:rFonts w:ascii="Palatino Linotype" w:eastAsiaTheme="minorEastAsia" w:hAnsi="Palatino Linotype"/>
          <w:bCs/>
          <w:sz w:val="24"/>
          <w:szCs w:val="24"/>
          <w:lang w:val="es-ES_tradnl" w:eastAsia="es-ES"/>
        </w:rPr>
        <w:t>es</w:t>
      </w:r>
      <w:r w:rsidRPr="003F3800">
        <w:rPr>
          <w:rFonts w:ascii="Palatino Linotype" w:eastAsiaTheme="minorEastAsia" w:hAnsi="Palatino Linotype"/>
          <w:bCs/>
          <w:sz w:val="24"/>
          <w:szCs w:val="24"/>
          <w:lang w:val="es-ES_tradnl" w:eastAsia="es-ES"/>
        </w:rPr>
        <w:t xml:space="preserve"> de acceso a información pública, actualizando la causal de procedencia del recurso de revisión contenida en la fracción VII del artículo 179 de la Ley de Transparencia y Acceso a la Información Pública.</w:t>
      </w:r>
    </w:p>
    <w:p w14:paraId="4A1AD974" w14:textId="0BF17548" w:rsidR="00AA0CCF" w:rsidRPr="003F3800" w:rsidRDefault="007D2F04" w:rsidP="00AA0CCF">
      <w:pPr>
        <w:tabs>
          <w:tab w:val="center" w:pos="4394"/>
          <w:tab w:val="right" w:pos="8789"/>
        </w:tabs>
        <w:spacing w:line="360" w:lineRule="auto"/>
        <w:jc w:val="both"/>
        <w:rPr>
          <w:rFonts w:ascii="Palatino Linotype" w:eastAsiaTheme="minorEastAsia" w:hAnsi="Palatino Linotype"/>
          <w:bCs/>
          <w:sz w:val="24"/>
          <w:szCs w:val="24"/>
          <w:lang w:val="es-ES_tradnl" w:eastAsia="es-ES"/>
        </w:rPr>
      </w:pPr>
      <w:r w:rsidRPr="003F3800">
        <w:rPr>
          <w:rFonts w:ascii="Palatino Linotype" w:eastAsiaTheme="minorEastAsia" w:hAnsi="Palatino Linotype"/>
          <w:bCs/>
          <w:sz w:val="24"/>
          <w:szCs w:val="24"/>
          <w:lang w:val="es-ES_tradnl" w:eastAsia="es-ES"/>
        </w:rPr>
        <w:t>Por ello</w:t>
      </w:r>
      <w:r w:rsidR="00B375ED" w:rsidRPr="003F3800">
        <w:rPr>
          <w:rFonts w:ascii="Palatino Linotype" w:eastAsiaTheme="minorEastAsia" w:hAnsi="Palatino Linotype"/>
          <w:bCs/>
          <w:sz w:val="24"/>
          <w:szCs w:val="24"/>
          <w:lang w:val="es-ES_tradnl" w:eastAsia="es-ES"/>
        </w:rPr>
        <w:t xml:space="preserve">, con el objetivo de reparar la afectación al derecho a la información de la particular, se ordenó al </w:t>
      </w:r>
      <w:r w:rsidR="00B375ED" w:rsidRPr="003F3800">
        <w:rPr>
          <w:rFonts w:ascii="Palatino Linotype" w:eastAsiaTheme="minorEastAsia" w:hAnsi="Palatino Linotype"/>
          <w:b/>
          <w:sz w:val="24"/>
          <w:szCs w:val="24"/>
          <w:lang w:val="es-ES_tradnl" w:eastAsia="es-ES"/>
        </w:rPr>
        <w:t>SUJETO OBLIGADO</w:t>
      </w:r>
      <w:r w:rsidR="00B375ED" w:rsidRPr="003F3800">
        <w:rPr>
          <w:rFonts w:ascii="Palatino Linotype" w:eastAsiaTheme="minorEastAsia" w:hAnsi="Palatino Linotype"/>
          <w:bCs/>
          <w:sz w:val="24"/>
          <w:szCs w:val="24"/>
          <w:lang w:val="es-ES_tradnl" w:eastAsia="es-ES"/>
        </w:rPr>
        <w:t xml:space="preserve"> responda a la</w:t>
      </w:r>
      <w:r w:rsidRPr="003F3800">
        <w:rPr>
          <w:rFonts w:ascii="Palatino Linotype" w:eastAsiaTheme="minorEastAsia" w:hAnsi="Palatino Linotype"/>
          <w:bCs/>
          <w:sz w:val="24"/>
          <w:szCs w:val="24"/>
          <w:lang w:val="es-ES_tradnl" w:eastAsia="es-ES"/>
        </w:rPr>
        <w:t>s</w:t>
      </w:r>
      <w:r w:rsidR="00B375ED" w:rsidRPr="003F3800">
        <w:rPr>
          <w:rFonts w:ascii="Palatino Linotype" w:eastAsiaTheme="minorEastAsia" w:hAnsi="Palatino Linotype"/>
          <w:bCs/>
          <w:sz w:val="24"/>
          <w:szCs w:val="24"/>
          <w:lang w:val="es-ES_tradnl" w:eastAsia="es-ES"/>
        </w:rPr>
        <w:t xml:space="preserve"> solicitud</w:t>
      </w:r>
      <w:r w:rsidRPr="003F3800">
        <w:rPr>
          <w:rFonts w:ascii="Palatino Linotype" w:eastAsiaTheme="minorEastAsia" w:hAnsi="Palatino Linotype"/>
          <w:bCs/>
          <w:sz w:val="24"/>
          <w:szCs w:val="24"/>
          <w:lang w:val="es-ES_tradnl" w:eastAsia="es-ES"/>
        </w:rPr>
        <w:t>es</w:t>
      </w:r>
      <w:r w:rsidR="00B375ED" w:rsidRPr="003F3800">
        <w:rPr>
          <w:rFonts w:ascii="Palatino Linotype" w:eastAsiaTheme="minorEastAsia" w:hAnsi="Palatino Linotype"/>
          <w:bCs/>
          <w:sz w:val="24"/>
          <w:szCs w:val="24"/>
          <w:lang w:val="es-ES_tradnl" w:eastAsia="es-ES"/>
        </w:rPr>
        <w:t xml:space="preserve"> previa sustanciación de todo el procedimiento de acceso a la información pública verificando si la información requerida corresponde al ejercicio de sus facultades, </w:t>
      </w:r>
      <w:r w:rsidR="00B375ED" w:rsidRPr="003F3800">
        <w:rPr>
          <w:rFonts w:ascii="Palatino Linotype" w:eastAsiaTheme="minorEastAsia" w:hAnsi="Palatino Linotype"/>
          <w:bCs/>
          <w:sz w:val="24"/>
          <w:szCs w:val="24"/>
          <w:lang w:val="es-ES_tradnl" w:eastAsia="es-ES"/>
        </w:rPr>
        <w:lastRenderedPageBreak/>
        <w:t>competencias o funciones que, de ser así, deberá hacer la entrega de lo requerido, analizando cuidadosamente la naturaleza y contenido de lo que se pretende entregar para determinar si ésta debe pasar por un proceso de clasificación, o bien, pueda entregarse de forma íntegra.</w:t>
      </w:r>
    </w:p>
    <w:p w14:paraId="57E97A89" w14:textId="39303E27" w:rsidR="00D24206" w:rsidRPr="003F3800" w:rsidRDefault="007D2F04" w:rsidP="00AA0CCF">
      <w:pPr>
        <w:tabs>
          <w:tab w:val="center" w:pos="4394"/>
          <w:tab w:val="right" w:pos="8789"/>
        </w:tabs>
        <w:spacing w:line="360" w:lineRule="auto"/>
        <w:jc w:val="both"/>
        <w:rPr>
          <w:rFonts w:ascii="Palatino Linotype" w:eastAsiaTheme="minorEastAsia" w:hAnsi="Palatino Linotype"/>
          <w:bCs/>
          <w:sz w:val="24"/>
          <w:szCs w:val="24"/>
          <w:lang w:val="es-ES_tradnl" w:eastAsia="es-ES"/>
        </w:rPr>
      </w:pPr>
      <w:r w:rsidRPr="003F3800">
        <w:rPr>
          <w:rFonts w:ascii="Palatino Linotype" w:eastAsiaTheme="minorEastAsia" w:hAnsi="Palatino Linotype"/>
          <w:bCs/>
          <w:sz w:val="24"/>
          <w:szCs w:val="24"/>
          <w:lang w:val="es-ES_tradnl" w:eastAsia="es-ES"/>
        </w:rPr>
        <w:t>Asimismo y</w:t>
      </w:r>
      <w:r w:rsidR="00D24206" w:rsidRPr="003F3800">
        <w:rPr>
          <w:rFonts w:ascii="Palatino Linotype" w:eastAsiaTheme="minorEastAsia" w:hAnsi="Palatino Linotype"/>
          <w:bCs/>
          <w:sz w:val="24"/>
          <w:szCs w:val="24"/>
          <w:lang w:val="es-ES_tradnl" w:eastAsia="es-ES"/>
        </w:rPr>
        <w:t xml:space="preserve">, atendiendo las atribuciones del Instituto reconocidas en el artículo 190 de la Ley de la materia, se ordenó dar vista al órgano interno de control para éste, en ejercicio de sus funciones, investigue las probables causas de responsabilidad administrativa derivadas del silencio del </w:t>
      </w:r>
      <w:r w:rsidR="00D24206" w:rsidRPr="003F3800">
        <w:rPr>
          <w:rFonts w:ascii="Palatino Linotype" w:eastAsiaTheme="minorEastAsia" w:hAnsi="Palatino Linotype"/>
          <w:b/>
          <w:sz w:val="24"/>
          <w:szCs w:val="24"/>
          <w:lang w:val="es-ES_tradnl" w:eastAsia="es-ES"/>
        </w:rPr>
        <w:t>SUJETO OBLIGADO</w:t>
      </w:r>
      <w:r w:rsidR="00D24206" w:rsidRPr="003F3800">
        <w:rPr>
          <w:rFonts w:ascii="Palatino Linotype" w:eastAsiaTheme="minorEastAsia" w:hAnsi="Palatino Linotype"/>
          <w:bCs/>
          <w:sz w:val="24"/>
          <w:szCs w:val="24"/>
          <w:lang w:val="es-ES_tradnl" w:eastAsia="es-ES"/>
        </w:rPr>
        <w:t>.</w:t>
      </w:r>
    </w:p>
    <w:p w14:paraId="1E1EE94B" w14:textId="654F0586" w:rsidR="00711549" w:rsidRPr="003F3800" w:rsidRDefault="00711549" w:rsidP="00711549">
      <w:pPr>
        <w:tabs>
          <w:tab w:val="center" w:pos="4394"/>
          <w:tab w:val="right" w:pos="8789"/>
        </w:tabs>
        <w:spacing w:line="360" w:lineRule="auto"/>
        <w:rPr>
          <w:rFonts w:ascii="Palatino Linotype" w:eastAsiaTheme="minorEastAsia" w:hAnsi="Palatino Linotype"/>
          <w:b/>
          <w:sz w:val="24"/>
          <w:szCs w:val="24"/>
          <w:lang w:val="es-ES_tradnl" w:eastAsia="es-ES"/>
        </w:rPr>
      </w:pPr>
      <w:r w:rsidRPr="003F3800">
        <w:rPr>
          <w:rFonts w:ascii="Palatino Linotype" w:eastAsiaTheme="minorEastAsia" w:hAnsi="Palatino Linotype"/>
          <w:b/>
          <w:sz w:val="24"/>
          <w:szCs w:val="24"/>
          <w:lang w:val="es-ES_tradnl" w:eastAsia="es-ES"/>
        </w:rPr>
        <w:t>Líneas argumentativas</w:t>
      </w:r>
    </w:p>
    <w:p w14:paraId="2FD125C7" w14:textId="22B26325" w:rsidR="00486BDF" w:rsidRPr="003F3800" w:rsidRDefault="00486BDF" w:rsidP="00786C1A">
      <w:pPr>
        <w:spacing w:after="360" w:line="276" w:lineRule="auto"/>
        <w:ind w:left="567" w:right="567"/>
        <w:contextualSpacing/>
        <w:jc w:val="both"/>
        <w:rPr>
          <w:rFonts w:ascii="Palatino Linotype" w:eastAsia="Times New Roman" w:hAnsi="Palatino Linotype"/>
          <w:lang w:val="es-ES_tradnl" w:eastAsia="es-ES"/>
        </w:rPr>
      </w:pPr>
      <w:r w:rsidRPr="003F3800">
        <w:rPr>
          <w:rFonts w:ascii="Palatino Linotype" w:eastAsia="Times New Roman" w:hAnsi="Palatino Linotype"/>
          <w:b/>
          <w:lang w:val="es-ES_tradnl" w:eastAsia="es-ES"/>
        </w:rPr>
        <w:t>DEBERES DE LAS AUTORIDADES.</w:t>
      </w:r>
      <w:r w:rsidRPr="003F3800">
        <w:rPr>
          <w:rFonts w:ascii="Palatino Linotype" w:eastAsia="Times New Roman" w:hAnsi="Palatino Linotype"/>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3092414F" w14:textId="77777777" w:rsidR="00711549" w:rsidRPr="003F3800" w:rsidRDefault="00711549" w:rsidP="00786C1A">
      <w:pPr>
        <w:spacing w:after="360" w:line="276" w:lineRule="auto"/>
        <w:ind w:left="567" w:right="567"/>
        <w:contextualSpacing/>
        <w:jc w:val="both"/>
        <w:rPr>
          <w:rFonts w:ascii="Palatino Linotype" w:eastAsia="Times New Roman" w:hAnsi="Palatino Linotype"/>
          <w:lang w:val="es-ES_tradnl" w:eastAsia="es-ES"/>
        </w:rPr>
      </w:pPr>
    </w:p>
    <w:p w14:paraId="5B1D8FFE" w14:textId="77777777" w:rsidR="00486BDF" w:rsidRPr="003F3800" w:rsidRDefault="00486BDF" w:rsidP="00786C1A">
      <w:pPr>
        <w:spacing w:after="240" w:line="276" w:lineRule="auto"/>
        <w:ind w:left="567" w:right="567"/>
        <w:jc w:val="both"/>
        <w:rPr>
          <w:rFonts w:ascii="Palatino Linotype" w:eastAsia="Times New Roman" w:hAnsi="Palatino Linotype" w:cs="Arial"/>
          <w:color w:val="000000"/>
          <w:lang w:val="es-ES" w:eastAsia="es-MX"/>
        </w:rPr>
      </w:pPr>
      <w:r w:rsidRPr="003F3800">
        <w:rPr>
          <w:rFonts w:ascii="Palatino Linotype" w:eastAsia="MS Mincho" w:hAnsi="Palatino Linotype"/>
          <w:b/>
          <w:lang w:val="es-ES_tradnl" w:eastAsia="es-ES"/>
        </w:rPr>
        <w:t>NEGATIVA FICTA, NO EXISTE PLAZO PERENTORIO PARA INTERPONER EL RECURSO.</w:t>
      </w:r>
      <w:r w:rsidRPr="003F3800">
        <w:rPr>
          <w:rFonts w:ascii="Palatino Linotype" w:eastAsia="MS Mincho" w:hAnsi="Palatino Linotype"/>
          <w:lang w:val="es-ES_tradnl" w:eastAsia="es-ES"/>
        </w:rPr>
        <w:t xml:space="preserve"> </w:t>
      </w:r>
      <w:r w:rsidRPr="003F3800">
        <w:rPr>
          <w:rFonts w:ascii="Palatino Linotype" w:eastAsia="Times New Roman" w:hAnsi="Palatino Linotype" w:cs="Arial"/>
          <w:color w:val="000000"/>
          <w:lang w:val="es-ES" w:eastAsia="es-MX"/>
        </w:rPr>
        <w:t>Tratándose de negativa ficta no existe plazo para la interposición del recurso de revisión por tratarse de una afectación continua al Derecho de Acceso a la Información Pública.</w:t>
      </w:r>
    </w:p>
    <w:p w14:paraId="1829DF10" w14:textId="77777777" w:rsidR="00F22825" w:rsidRPr="003F3800" w:rsidRDefault="00F22825">
      <w:pPr>
        <w:rPr>
          <w:rFonts w:ascii="Palatino Linotype" w:eastAsia="Times New Roman" w:hAnsi="Palatino Linotype" w:cs="Arial"/>
          <w:color w:val="000000"/>
          <w:sz w:val="24"/>
          <w:szCs w:val="24"/>
          <w:lang w:val="es-ES_tradnl" w:eastAsia="es-ES"/>
        </w:rPr>
      </w:pPr>
      <w:r w:rsidRPr="003F3800">
        <w:rPr>
          <w:rFonts w:ascii="Palatino Linotype" w:eastAsia="Times New Roman" w:hAnsi="Palatino Linotype" w:cs="Arial"/>
          <w:color w:val="000000"/>
          <w:sz w:val="24"/>
          <w:szCs w:val="24"/>
          <w:lang w:val="es-ES_tradnl" w:eastAsia="es-ES"/>
        </w:rPr>
        <w:br w:type="page"/>
      </w:r>
    </w:p>
    <w:p w14:paraId="195F2FD9" w14:textId="77777777" w:rsidR="00486BDF" w:rsidRPr="003F3800" w:rsidRDefault="00486BDF" w:rsidP="00486BDF">
      <w:pPr>
        <w:spacing w:before="240" w:after="240" w:line="360" w:lineRule="auto"/>
        <w:jc w:val="center"/>
        <w:rPr>
          <w:rFonts w:ascii="Palatino Linotype" w:eastAsiaTheme="minorEastAsia" w:hAnsi="Palatino Linotype"/>
          <w:szCs w:val="24"/>
          <w:lang w:val="es-ES_tradnl" w:eastAsia="es-ES"/>
        </w:rPr>
      </w:pPr>
      <w:r w:rsidRPr="003F3800">
        <w:rPr>
          <w:rFonts w:ascii="Palatino Linotype" w:eastAsiaTheme="minorEastAsia" w:hAnsi="Palatino Linotype"/>
          <w:b/>
          <w:szCs w:val="24"/>
          <w:lang w:val="es-ES_tradnl" w:eastAsia="es-ES"/>
        </w:rPr>
        <w:lastRenderedPageBreak/>
        <w:t>ÍNDICE</w:t>
      </w:r>
      <w:r w:rsidRPr="003F3800">
        <w:rPr>
          <w:rFonts w:ascii="Palatino Linotype" w:eastAsiaTheme="minorEastAsia" w:hAnsi="Palatino Linotype"/>
          <w:szCs w:val="24"/>
          <w:lang w:val="es-ES_tradnl" w:eastAsia="es-ES"/>
        </w:rPr>
        <w:t>.</w:t>
      </w:r>
    </w:p>
    <w:sdt>
      <w:sdtPr>
        <w:rPr>
          <w:rFonts w:eastAsiaTheme="minorHAnsi"/>
          <w:b/>
          <w:sz w:val="22"/>
          <w:szCs w:val="22"/>
          <w:lang w:val="es-ES" w:eastAsia="en-US"/>
        </w:rPr>
        <w:id w:val="1703668029"/>
        <w:docPartObj>
          <w:docPartGallery w:val="Table of Contents"/>
          <w:docPartUnique/>
        </w:docPartObj>
      </w:sdtPr>
      <w:sdtEndPr>
        <w:rPr>
          <w:rFonts w:ascii="Palatino Linotype" w:hAnsi="Palatino Linotype"/>
        </w:rPr>
      </w:sdtEndPr>
      <w:sdtContent>
        <w:p w14:paraId="277A19E5" w14:textId="216061E4" w:rsidR="007D2F04" w:rsidRPr="003F3800" w:rsidRDefault="00486BDF">
          <w:pPr>
            <w:pStyle w:val="TDC1"/>
            <w:rPr>
              <w:rFonts w:ascii="Palatino Linotype" w:hAnsi="Palatino Linotype"/>
              <w:b/>
              <w:bCs/>
              <w:noProof/>
              <w:sz w:val="18"/>
              <w:szCs w:val="20"/>
              <w:lang w:val="es-MX" w:eastAsia="es-MX"/>
            </w:rPr>
          </w:pPr>
          <w:r w:rsidRPr="003F3800">
            <w:rPr>
              <w:rFonts w:ascii="Palatino Linotype" w:hAnsi="Palatino Linotype"/>
              <w:b/>
              <w:sz w:val="20"/>
              <w:szCs w:val="22"/>
            </w:rPr>
            <w:fldChar w:fldCharType="begin"/>
          </w:r>
          <w:r w:rsidRPr="003F3800">
            <w:rPr>
              <w:rFonts w:ascii="Palatino Linotype" w:hAnsi="Palatino Linotype"/>
              <w:b/>
              <w:sz w:val="20"/>
              <w:szCs w:val="22"/>
            </w:rPr>
            <w:instrText xml:space="preserve"> TOC \o "1-3" \h \z \u </w:instrText>
          </w:r>
          <w:r w:rsidRPr="003F3800">
            <w:rPr>
              <w:rFonts w:ascii="Palatino Linotype" w:hAnsi="Palatino Linotype"/>
              <w:b/>
              <w:sz w:val="20"/>
              <w:szCs w:val="22"/>
            </w:rPr>
            <w:fldChar w:fldCharType="separate"/>
          </w:r>
          <w:hyperlink w:anchor="_Toc68614431" w:history="1">
            <w:r w:rsidR="007D2F04" w:rsidRPr="003F3800">
              <w:rPr>
                <w:rStyle w:val="Hipervnculo"/>
                <w:rFonts w:ascii="Palatino Linotype" w:eastAsiaTheme="majorEastAsia" w:hAnsi="Palatino Linotype" w:cstheme="majorBidi"/>
                <w:b/>
                <w:bCs/>
                <w:noProof/>
                <w:sz w:val="20"/>
                <w:szCs w:val="22"/>
              </w:rPr>
              <w:t>ANTECEDENTES</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_Toc68614431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4</w:t>
            </w:r>
            <w:r w:rsidR="007D2F04" w:rsidRPr="003F3800">
              <w:rPr>
                <w:rFonts w:ascii="Palatino Linotype" w:hAnsi="Palatino Linotype"/>
                <w:b/>
                <w:bCs/>
                <w:noProof/>
                <w:webHidden/>
                <w:sz w:val="20"/>
                <w:szCs w:val="22"/>
              </w:rPr>
              <w:fldChar w:fldCharType="end"/>
            </w:r>
          </w:hyperlink>
        </w:p>
        <w:p w14:paraId="124025BC" w14:textId="543EB02B" w:rsidR="007D2F04" w:rsidRPr="003F3800" w:rsidRDefault="0001133E">
          <w:pPr>
            <w:pStyle w:val="TDC1"/>
            <w:rPr>
              <w:rFonts w:ascii="Palatino Linotype" w:hAnsi="Palatino Linotype"/>
              <w:b/>
              <w:bCs/>
              <w:noProof/>
              <w:sz w:val="18"/>
              <w:szCs w:val="20"/>
              <w:lang w:val="es-MX" w:eastAsia="es-MX"/>
            </w:rPr>
          </w:pPr>
          <w:hyperlink w:anchor="_Toc68614432" w:history="1">
            <w:r w:rsidR="007D2F04" w:rsidRPr="003F3800">
              <w:rPr>
                <w:rStyle w:val="Hipervnculo"/>
                <w:rFonts w:ascii="Palatino Linotype" w:eastAsiaTheme="majorEastAsia" w:hAnsi="Palatino Linotype" w:cstheme="majorBidi"/>
                <w:b/>
                <w:bCs/>
                <w:noProof/>
                <w:sz w:val="20"/>
                <w:szCs w:val="22"/>
              </w:rPr>
              <w:t>CONSIDERANDO</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_Toc68614432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10</w:t>
            </w:r>
            <w:r w:rsidR="007D2F04" w:rsidRPr="003F3800">
              <w:rPr>
                <w:rFonts w:ascii="Palatino Linotype" w:hAnsi="Palatino Linotype"/>
                <w:b/>
                <w:bCs/>
                <w:noProof/>
                <w:webHidden/>
                <w:sz w:val="20"/>
                <w:szCs w:val="22"/>
              </w:rPr>
              <w:fldChar w:fldCharType="end"/>
            </w:r>
          </w:hyperlink>
        </w:p>
        <w:p w14:paraId="41F451F9" w14:textId="262906B7" w:rsidR="007D2F04" w:rsidRPr="003F3800" w:rsidRDefault="0001133E">
          <w:pPr>
            <w:pStyle w:val="TDC2"/>
            <w:rPr>
              <w:rFonts w:ascii="Palatino Linotype" w:hAnsi="Palatino Linotype"/>
              <w:b/>
              <w:bCs/>
              <w:noProof/>
              <w:sz w:val="18"/>
              <w:szCs w:val="20"/>
              <w:lang w:val="es-MX" w:eastAsia="es-MX"/>
            </w:rPr>
          </w:pPr>
          <w:hyperlink w:anchor="_Toc68614433" w:history="1">
            <w:r w:rsidR="007D2F04" w:rsidRPr="003F3800">
              <w:rPr>
                <w:rStyle w:val="Hipervnculo"/>
                <w:rFonts w:ascii="Palatino Linotype" w:eastAsiaTheme="majorEastAsia" w:hAnsi="Palatino Linotype" w:cstheme="majorBidi"/>
                <w:b/>
                <w:bCs/>
                <w:noProof/>
                <w:sz w:val="20"/>
                <w:szCs w:val="22"/>
              </w:rPr>
              <w:t>PRIMERO. De la competencia.</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_Toc68614433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10</w:t>
            </w:r>
            <w:r w:rsidR="007D2F04" w:rsidRPr="003F3800">
              <w:rPr>
                <w:rFonts w:ascii="Palatino Linotype" w:hAnsi="Palatino Linotype"/>
                <w:b/>
                <w:bCs/>
                <w:noProof/>
                <w:webHidden/>
                <w:sz w:val="20"/>
                <w:szCs w:val="22"/>
              </w:rPr>
              <w:fldChar w:fldCharType="end"/>
            </w:r>
          </w:hyperlink>
        </w:p>
        <w:p w14:paraId="54F98B88" w14:textId="7E1AE324" w:rsidR="007D2F04" w:rsidRPr="003F3800" w:rsidRDefault="0001133E">
          <w:pPr>
            <w:pStyle w:val="TDC2"/>
            <w:rPr>
              <w:rFonts w:ascii="Palatino Linotype" w:hAnsi="Palatino Linotype"/>
              <w:b/>
              <w:bCs/>
              <w:noProof/>
              <w:sz w:val="18"/>
              <w:szCs w:val="20"/>
              <w:lang w:val="es-MX" w:eastAsia="es-MX"/>
            </w:rPr>
          </w:pPr>
          <w:hyperlink w:anchor="_Toc68614434" w:history="1">
            <w:r w:rsidR="007D2F04" w:rsidRPr="003F3800">
              <w:rPr>
                <w:rStyle w:val="Hipervnculo"/>
                <w:rFonts w:ascii="Palatino Linotype" w:eastAsiaTheme="majorEastAsia" w:hAnsi="Palatino Linotype" w:cstheme="majorBidi"/>
                <w:b/>
                <w:bCs/>
                <w:noProof/>
                <w:sz w:val="20"/>
                <w:szCs w:val="22"/>
              </w:rPr>
              <w:t>SEGUNDO. De la oportunidad y procedencia.</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_Toc68614434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10</w:t>
            </w:r>
            <w:r w:rsidR="007D2F04" w:rsidRPr="003F3800">
              <w:rPr>
                <w:rFonts w:ascii="Palatino Linotype" w:hAnsi="Palatino Linotype"/>
                <w:b/>
                <w:bCs/>
                <w:noProof/>
                <w:webHidden/>
                <w:sz w:val="20"/>
                <w:szCs w:val="22"/>
              </w:rPr>
              <w:fldChar w:fldCharType="end"/>
            </w:r>
          </w:hyperlink>
        </w:p>
        <w:p w14:paraId="046AC497" w14:textId="752E8BAB" w:rsidR="007D2F04" w:rsidRPr="003F3800" w:rsidRDefault="0001133E">
          <w:pPr>
            <w:pStyle w:val="TDC1"/>
            <w:rPr>
              <w:rFonts w:ascii="Palatino Linotype" w:hAnsi="Palatino Linotype"/>
              <w:b/>
              <w:bCs/>
              <w:noProof/>
              <w:sz w:val="18"/>
              <w:szCs w:val="20"/>
              <w:lang w:val="es-MX" w:eastAsia="es-MX"/>
            </w:rPr>
          </w:pPr>
          <w:hyperlink w:anchor="_Toc68614435" w:history="1">
            <w:r w:rsidR="007D2F04" w:rsidRPr="003F3800">
              <w:rPr>
                <w:rStyle w:val="Hipervnculo"/>
                <w:rFonts w:ascii="Palatino Linotype" w:hAnsi="Palatino Linotype" w:cs="Arial"/>
                <w:b/>
                <w:bCs/>
                <w:noProof/>
                <w:sz w:val="20"/>
                <w:szCs w:val="22"/>
              </w:rPr>
              <w:t>TERCERO. Cuestiones de previo y especial pronunciamiento.</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_Toc68614435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15</w:t>
            </w:r>
            <w:r w:rsidR="007D2F04" w:rsidRPr="003F3800">
              <w:rPr>
                <w:rFonts w:ascii="Palatino Linotype" w:hAnsi="Palatino Linotype"/>
                <w:b/>
                <w:bCs/>
                <w:noProof/>
                <w:webHidden/>
                <w:sz w:val="20"/>
                <w:szCs w:val="22"/>
              </w:rPr>
              <w:fldChar w:fldCharType="end"/>
            </w:r>
          </w:hyperlink>
        </w:p>
        <w:p w14:paraId="0F0482B7" w14:textId="0E5BD2EA" w:rsidR="007D2F04" w:rsidRPr="003F3800" w:rsidRDefault="0001133E">
          <w:pPr>
            <w:pStyle w:val="TDC1"/>
            <w:rPr>
              <w:rFonts w:ascii="Palatino Linotype" w:hAnsi="Palatino Linotype"/>
              <w:b/>
              <w:bCs/>
              <w:noProof/>
              <w:sz w:val="18"/>
              <w:szCs w:val="20"/>
              <w:lang w:val="es-MX" w:eastAsia="es-MX"/>
            </w:rPr>
          </w:pPr>
          <w:hyperlink w:anchor="_Toc68614436" w:history="1">
            <w:r w:rsidR="007D2F04" w:rsidRPr="003F3800">
              <w:rPr>
                <w:rStyle w:val="Hipervnculo"/>
                <w:rFonts w:ascii="Palatino Linotype" w:eastAsia="Calibri" w:hAnsi="Palatino Linotype" w:cs="Times New Roman"/>
                <w:b/>
                <w:bCs/>
                <w:noProof/>
                <w:sz w:val="20"/>
                <w:szCs w:val="22"/>
                <w:lang w:val="es-ES"/>
              </w:rPr>
              <w:t xml:space="preserve">CUARTO. Del planteamiento de la </w:t>
            </w:r>
            <w:r w:rsidR="007D2F04" w:rsidRPr="003F3800">
              <w:rPr>
                <w:rStyle w:val="Hipervnculo"/>
                <w:rFonts w:ascii="Palatino Linotype" w:eastAsia="Calibri" w:hAnsi="Palatino Linotype" w:cs="Times New Roman"/>
                <w:b/>
                <w:bCs/>
                <w:i/>
                <w:noProof/>
                <w:sz w:val="20"/>
                <w:szCs w:val="22"/>
                <w:lang w:val="es-ES"/>
              </w:rPr>
              <w:t>Litis</w:t>
            </w:r>
            <w:r w:rsidR="007D2F04" w:rsidRPr="003F3800">
              <w:rPr>
                <w:rStyle w:val="Hipervnculo"/>
                <w:rFonts w:ascii="Palatino Linotype" w:eastAsia="Calibri" w:hAnsi="Palatino Linotype" w:cs="Times New Roman"/>
                <w:b/>
                <w:bCs/>
                <w:noProof/>
                <w:sz w:val="20"/>
                <w:szCs w:val="22"/>
                <w:lang w:val="es-ES"/>
              </w:rPr>
              <w:t>.</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_Toc68614436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20</w:t>
            </w:r>
            <w:r w:rsidR="007D2F04" w:rsidRPr="003F3800">
              <w:rPr>
                <w:rFonts w:ascii="Palatino Linotype" w:hAnsi="Palatino Linotype"/>
                <w:b/>
                <w:bCs/>
                <w:noProof/>
                <w:webHidden/>
                <w:sz w:val="20"/>
                <w:szCs w:val="22"/>
              </w:rPr>
              <w:fldChar w:fldCharType="end"/>
            </w:r>
          </w:hyperlink>
        </w:p>
        <w:p w14:paraId="3B176040" w14:textId="4FD10633" w:rsidR="007D2F04" w:rsidRPr="003F3800" w:rsidRDefault="0001133E">
          <w:pPr>
            <w:pStyle w:val="TDC1"/>
            <w:rPr>
              <w:rFonts w:ascii="Palatino Linotype" w:hAnsi="Palatino Linotype"/>
              <w:b/>
              <w:bCs/>
              <w:noProof/>
              <w:sz w:val="18"/>
              <w:szCs w:val="20"/>
              <w:lang w:val="es-MX" w:eastAsia="es-MX"/>
            </w:rPr>
          </w:pPr>
          <w:hyperlink w:anchor="_Toc68614437" w:history="1">
            <w:r w:rsidR="007D2F04" w:rsidRPr="003F3800">
              <w:rPr>
                <w:rStyle w:val="Hipervnculo"/>
                <w:rFonts w:ascii="Palatino Linotype" w:eastAsia="MS Gothic" w:hAnsi="Palatino Linotype" w:cstheme="majorBidi"/>
                <w:b/>
                <w:bCs/>
                <w:noProof/>
                <w:sz w:val="20"/>
                <w:szCs w:val="22"/>
              </w:rPr>
              <w:t xml:space="preserve">QUINTO. </w:t>
            </w:r>
            <w:r w:rsidR="007D2F04" w:rsidRPr="003F3800">
              <w:rPr>
                <w:rStyle w:val="Hipervnculo"/>
                <w:rFonts w:ascii="Palatino Linotype" w:eastAsia="MS Gothic" w:hAnsi="Palatino Linotype" w:cs="Times New Roman"/>
                <w:b/>
                <w:bCs/>
                <w:noProof/>
                <w:sz w:val="20"/>
                <w:szCs w:val="22"/>
              </w:rPr>
              <w:t>Del estudio y resolución del asunto.</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_Toc68614437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22</w:t>
            </w:r>
            <w:r w:rsidR="007D2F04" w:rsidRPr="003F3800">
              <w:rPr>
                <w:rFonts w:ascii="Palatino Linotype" w:hAnsi="Palatino Linotype"/>
                <w:b/>
                <w:bCs/>
                <w:noProof/>
                <w:webHidden/>
                <w:sz w:val="20"/>
                <w:szCs w:val="22"/>
              </w:rPr>
              <w:fldChar w:fldCharType="end"/>
            </w:r>
          </w:hyperlink>
        </w:p>
        <w:p w14:paraId="0AD452D1" w14:textId="298EB97D" w:rsidR="007D2F04" w:rsidRPr="003F3800" w:rsidRDefault="0001133E">
          <w:pPr>
            <w:pStyle w:val="TDC2"/>
            <w:rPr>
              <w:rFonts w:ascii="Palatino Linotype" w:hAnsi="Palatino Linotype"/>
              <w:b/>
              <w:bCs/>
              <w:noProof/>
              <w:sz w:val="18"/>
              <w:szCs w:val="20"/>
              <w:lang w:val="es-MX" w:eastAsia="es-MX"/>
            </w:rPr>
          </w:pPr>
          <w:hyperlink w:anchor="_Toc68614438" w:history="1">
            <w:r w:rsidR="007D2F04" w:rsidRPr="003F3800">
              <w:rPr>
                <w:rStyle w:val="Hipervnculo"/>
                <w:rFonts w:ascii="Palatino Linotype" w:eastAsia="MS Gothic" w:hAnsi="Palatino Linotype" w:cs="Times New Roman"/>
                <w:b/>
                <w:bCs/>
                <w:noProof/>
                <w:sz w:val="20"/>
                <w:szCs w:val="22"/>
              </w:rPr>
              <w:t>I. Del deber de las autoridades de promover, respetar, proteger y garantizar el derecho de acceso a la información pública.</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_Toc68614438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22</w:t>
            </w:r>
            <w:r w:rsidR="007D2F04" w:rsidRPr="003F3800">
              <w:rPr>
                <w:rFonts w:ascii="Palatino Linotype" w:hAnsi="Palatino Linotype"/>
                <w:b/>
                <w:bCs/>
                <w:noProof/>
                <w:webHidden/>
                <w:sz w:val="20"/>
                <w:szCs w:val="22"/>
              </w:rPr>
              <w:fldChar w:fldCharType="end"/>
            </w:r>
          </w:hyperlink>
        </w:p>
        <w:p w14:paraId="0E79CE0E" w14:textId="7EF7580B" w:rsidR="007D2F04" w:rsidRPr="003F3800" w:rsidRDefault="0001133E">
          <w:pPr>
            <w:pStyle w:val="TDC1"/>
            <w:rPr>
              <w:rFonts w:ascii="Palatino Linotype" w:hAnsi="Palatino Linotype"/>
              <w:b/>
              <w:bCs/>
              <w:noProof/>
              <w:sz w:val="18"/>
              <w:szCs w:val="20"/>
              <w:lang w:val="es-MX" w:eastAsia="es-MX"/>
            </w:rPr>
          </w:pPr>
          <w:hyperlink w:anchor="_Toc68614439" w:history="1">
            <w:r w:rsidR="007D2F04" w:rsidRPr="003F3800">
              <w:rPr>
                <w:rStyle w:val="Hipervnculo"/>
                <w:rFonts w:ascii="Palatino Linotype" w:eastAsia="Times New Roman" w:hAnsi="Palatino Linotype" w:cstheme="majorBidi"/>
                <w:b/>
                <w:bCs/>
                <w:noProof/>
                <w:sz w:val="20"/>
                <w:szCs w:val="22"/>
              </w:rPr>
              <w:t>II. Sobre las respuestas que se emita a las solicitudes.</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_Toc68614439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34</w:t>
            </w:r>
            <w:r w:rsidR="007D2F04" w:rsidRPr="003F3800">
              <w:rPr>
                <w:rFonts w:ascii="Palatino Linotype" w:hAnsi="Palatino Linotype"/>
                <w:b/>
                <w:bCs/>
                <w:noProof/>
                <w:webHidden/>
                <w:sz w:val="20"/>
                <w:szCs w:val="22"/>
              </w:rPr>
              <w:fldChar w:fldCharType="end"/>
            </w:r>
          </w:hyperlink>
        </w:p>
        <w:p w14:paraId="71E2B66A" w14:textId="50BF27A3" w:rsidR="007D2F04" w:rsidRPr="003F3800" w:rsidRDefault="0001133E">
          <w:pPr>
            <w:pStyle w:val="TDC2"/>
            <w:rPr>
              <w:rFonts w:ascii="Palatino Linotype" w:hAnsi="Palatino Linotype"/>
              <w:b/>
              <w:bCs/>
              <w:noProof/>
              <w:sz w:val="18"/>
              <w:szCs w:val="20"/>
              <w:lang w:val="es-MX" w:eastAsia="es-MX"/>
            </w:rPr>
          </w:pPr>
          <w:hyperlink w:anchor="_Toc68614440" w:history="1">
            <w:r w:rsidR="007D2F04" w:rsidRPr="003F3800">
              <w:rPr>
                <w:rStyle w:val="Hipervnculo"/>
                <w:rFonts w:ascii="Palatino Linotype" w:eastAsia="Times New Roman" w:hAnsi="Palatino Linotype" w:cstheme="majorBidi"/>
                <w:b/>
                <w:bCs/>
                <w:noProof/>
                <w:sz w:val="20"/>
                <w:szCs w:val="22"/>
              </w:rPr>
              <w:t>III. Análisis al que debe someterse la información antes de su entrega.</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_Toc68614440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40</w:t>
            </w:r>
            <w:r w:rsidR="007D2F04" w:rsidRPr="003F3800">
              <w:rPr>
                <w:rFonts w:ascii="Palatino Linotype" w:hAnsi="Palatino Linotype"/>
                <w:b/>
                <w:bCs/>
                <w:noProof/>
                <w:webHidden/>
                <w:sz w:val="20"/>
                <w:szCs w:val="22"/>
              </w:rPr>
              <w:fldChar w:fldCharType="end"/>
            </w:r>
          </w:hyperlink>
        </w:p>
        <w:p w14:paraId="217CFDB7" w14:textId="23BAB6DA" w:rsidR="007D2F04" w:rsidRPr="003F3800" w:rsidRDefault="0001133E">
          <w:pPr>
            <w:pStyle w:val="TDC1"/>
            <w:rPr>
              <w:rFonts w:ascii="Palatino Linotype" w:hAnsi="Palatino Linotype"/>
              <w:b/>
              <w:bCs/>
              <w:noProof/>
              <w:sz w:val="18"/>
              <w:szCs w:val="20"/>
              <w:lang w:val="es-MX" w:eastAsia="es-MX"/>
            </w:rPr>
          </w:pPr>
          <w:hyperlink w:anchor="_Toc68614441" w:history="1">
            <w:r w:rsidR="007D2F04" w:rsidRPr="003F3800">
              <w:rPr>
                <w:rStyle w:val="Hipervnculo"/>
                <w:rFonts w:ascii="Palatino Linotype" w:eastAsia="Times New Roman" w:hAnsi="Palatino Linotype" w:cstheme="majorBidi"/>
                <w:b/>
                <w:bCs/>
                <w:noProof/>
                <w:sz w:val="20"/>
                <w:szCs w:val="22"/>
              </w:rPr>
              <w:t>SEXTO. El cumplimiento a esta resolución es susceptible de ser impugnado.</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_Toc68614441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47</w:t>
            </w:r>
            <w:r w:rsidR="007D2F04" w:rsidRPr="003F3800">
              <w:rPr>
                <w:rFonts w:ascii="Palatino Linotype" w:hAnsi="Palatino Linotype"/>
                <w:b/>
                <w:bCs/>
                <w:noProof/>
                <w:webHidden/>
                <w:sz w:val="20"/>
                <w:szCs w:val="22"/>
              </w:rPr>
              <w:fldChar w:fldCharType="end"/>
            </w:r>
          </w:hyperlink>
        </w:p>
        <w:p w14:paraId="531E1D09" w14:textId="225379CF" w:rsidR="007D2F04" w:rsidRPr="003F3800" w:rsidRDefault="0001133E">
          <w:pPr>
            <w:pStyle w:val="TDC1"/>
            <w:rPr>
              <w:rFonts w:ascii="Palatino Linotype" w:hAnsi="Palatino Linotype"/>
              <w:b/>
              <w:bCs/>
              <w:noProof/>
              <w:sz w:val="18"/>
              <w:szCs w:val="20"/>
              <w:lang w:val="es-MX" w:eastAsia="es-MX"/>
            </w:rPr>
          </w:pPr>
          <w:hyperlink w:anchor="_Toc68614442" w:history="1">
            <w:r w:rsidR="007D2F04" w:rsidRPr="003F3800">
              <w:rPr>
                <w:rStyle w:val="Hipervnculo"/>
                <w:rFonts w:ascii="Palatino Linotype" w:eastAsia="MS Gothic" w:hAnsi="Palatino Linotype" w:cstheme="majorBidi"/>
                <w:b/>
                <w:bCs/>
                <w:noProof/>
                <w:sz w:val="20"/>
                <w:szCs w:val="22"/>
              </w:rPr>
              <w:t>SÉPTIMO. Vista a los órganos de control interno.</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_Toc68614442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49</w:t>
            </w:r>
            <w:r w:rsidR="007D2F04" w:rsidRPr="003F3800">
              <w:rPr>
                <w:rFonts w:ascii="Palatino Linotype" w:hAnsi="Palatino Linotype"/>
                <w:b/>
                <w:bCs/>
                <w:noProof/>
                <w:webHidden/>
                <w:sz w:val="20"/>
                <w:szCs w:val="22"/>
              </w:rPr>
              <w:fldChar w:fldCharType="end"/>
            </w:r>
          </w:hyperlink>
        </w:p>
        <w:p w14:paraId="454CCE04" w14:textId="58883B1F" w:rsidR="007D2F04" w:rsidRPr="003F3800" w:rsidRDefault="0001133E">
          <w:pPr>
            <w:pStyle w:val="TDC1"/>
            <w:rPr>
              <w:rFonts w:ascii="Palatino Linotype" w:hAnsi="Palatino Linotype"/>
              <w:b/>
              <w:bCs/>
              <w:noProof/>
              <w:sz w:val="18"/>
              <w:szCs w:val="20"/>
              <w:lang w:val="es-MX" w:eastAsia="es-MX"/>
            </w:rPr>
          </w:pPr>
          <w:hyperlink w:anchor="_Toc68614443" w:history="1">
            <w:r w:rsidR="007D2F04" w:rsidRPr="003F3800">
              <w:rPr>
                <w:rStyle w:val="Hipervnculo"/>
                <w:rFonts w:ascii="Palatino Linotype" w:hAnsi="Palatino Linotype" w:cs="Arial"/>
                <w:b/>
                <w:bCs/>
                <w:noProof/>
                <w:sz w:val="20"/>
                <w:szCs w:val="22"/>
              </w:rPr>
              <w:t>OCTAVO. De la versión pública.</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_Toc68614443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53</w:t>
            </w:r>
            <w:r w:rsidR="007D2F04" w:rsidRPr="003F3800">
              <w:rPr>
                <w:rFonts w:ascii="Palatino Linotype" w:hAnsi="Palatino Linotype"/>
                <w:b/>
                <w:bCs/>
                <w:noProof/>
                <w:webHidden/>
                <w:sz w:val="20"/>
                <w:szCs w:val="22"/>
              </w:rPr>
              <w:fldChar w:fldCharType="end"/>
            </w:r>
          </w:hyperlink>
        </w:p>
        <w:p w14:paraId="2E8850F0" w14:textId="5FFFADCB" w:rsidR="007D2F04" w:rsidRPr="003F3800" w:rsidRDefault="0001133E">
          <w:pPr>
            <w:pStyle w:val="TDC2"/>
            <w:rPr>
              <w:rFonts w:ascii="Palatino Linotype" w:hAnsi="Palatino Linotype"/>
              <w:b/>
              <w:bCs/>
              <w:noProof/>
              <w:sz w:val="18"/>
              <w:szCs w:val="20"/>
              <w:lang w:val="es-MX" w:eastAsia="es-MX"/>
            </w:rPr>
          </w:pPr>
          <w:hyperlink w:anchor="_Toc68614444" w:history="1">
            <w:r w:rsidR="007D2F04" w:rsidRPr="003F3800">
              <w:rPr>
                <w:rStyle w:val="Hipervnculo"/>
                <w:rFonts w:ascii="Palatino Linotype" w:eastAsiaTheme="majorEastAsia" w:hAnsi="Palatino Linotype" w:cstheme="majorBidi"/>
                <w:b/>
                <w:bCs/>
                <w:noProof/>
                <w:sz w:val="20"/>
                <w:szCs w:val="22"/>
              </w:rPr>
              <w:t>I. De la clasificación de la información.</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_Toc68614444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54</w:t>
            </w:r>
            <w:r w:rsidR="007D2F04" w:rsidRPr="003F3800">
              <w:rPr>
                <w:rFonts w:ascii="Palatino Linotype" w:hAnsi="Palatino Linotype"/>
                <w:b/>
                <w:bCs/>
                <w:noProof/>
                <w:webHidden/>
                <w:sz w:val="20"/>
                <w:szCs w:val="22"/>
              </w:rPr>
              <w:fldChar w:fldCharType="end"/>
            </w:r>
          </w:hyperlink>
        </w:p>
        <w:p w14:paraId="3E95C6BA" w14:textId="15BE07A2" w:rsidR="007D2F04" w:rsidRPr="003F3800" w:rsidRDefault="0001133E">
          <w:pPr>
            <w:pStyle w:val="TDC1"/>
            <w:rPr>
              <w:rFonts w:ascii="Palatino Linotype" w:hAnsi="Palatino Linotype"/>
              <w:b/>
              <w:bCs/>
              <w:noProof/>
              <w:sz w:val="18"/>
              <w:szCs w:val="20"/>
              <w:lang w:val="es-MX" w:eastAsia="es-MX"/>
            </w:rPr>
          </w:pPr>
          <w:hyperlink w:anchor="_Toc68614445" w:history="1">
            <w:r w:rsidR="007D2F04" w:rsidRPr="003F3800">
              <w:rPr>
                <w:rStyle w:val="Hipervnculo"/>
                <w:rFonts w:ascii="Palatino Linotype" w:eastAsiaTheme="majorEastAsia" w:hAnsi="Palatino Linotype" w:cstheme="majorBidi"/>
                <w:b/>
                <w:bCs/>
                <w:noProof/>
                <w:sz w:val="20"/>
                <w:szCs w:val="22"/>
              </w:rPr>
              <w:t>a) Requisitos previos.</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_Toc68614445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56</w:t>
            </w:r>
            <w:r w:rsidR="007D2F04" w:rsidRPr="003F3800">
              <w:rPr>
                <w:rFonts w:ascii="Palatino Linotype" w:hAnsi="Palatino Linotype"/>
                <w:b/>
                <w:bCs/>
                <w:noProof/>
                <w:webHidden/>
                <w:sz w:val="20"/>
                <w:szCs w:val="22"/>
              </w:rPr>
              <w:fldChar w:fldCharType="end"/>
            </w:r>
          </w:hyperlink>
        </w:p>
        <w:p w14:paraId="12F5A89C" w14:textId="29A91711" w:rsidR="007D2F04" w:rsidRPr="003F3800" w:rsidRDefault="0001133E">
          <w:pPr>
            <w:pStyle w:val="TDC1"/>
            <w:rPr>
              <w:rFonts w:ascii="Palatino Linotype" w:hAnsi="Palatino Linotype"/>
              <w:b/>
              <w:bCs/>
              <w:noProof/>
              <w:sz w:val="18"/>
              <w:szCs w:val="20"/>
              <w:lang w:val="es-MX" w:eastAsia="es-MX"/>
            </w:rPr>
          </w:pPr>
          <w:hyperlink w:anchor="_Toc68614446" w:history="1">
            <w:r w:rsidR="007D2F04" w:rsidRPr="003F3800">
              <w:rPr>
                <w:rStyle w:val="Hipervnculo"/>
                <w:rFonts w:ascii="Palatino Linotype" w:eastAsiaTheme="majorEastAsia" w:hAnsi="Palatino Linotype" w:cstheme="majorBidi"/>
                <w:b/>
                <w:bCs/>
                <w:noProof/>
                <w:sz w:val="20"/>
                <w:szCs w:val="22"/>
              </w:rPr>
              <w:t>b) Supuestos de clasificación.</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_Toc68614446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58</w:t>
            </w:r>
            <w:r w:rsidR="007D2F04" w:rsidRPr="003F3800">
              <w:rPr>
                <w:rFonts w:ascii="Palatino Linotype" w:hAnsi="Palatino Linotype"/>
                <w:b/>
                <w:bCs/>
                <w:noProof/>
                <w:webHidden/>
                <w:sz w:val="20"/>
                <w:szCs w:val="22"/>
              </w:rPr>
              <w:fldChar w:fldCharType="end"/>
            </w:r>
          </w:hyperlink>
        </w:p>
        <w:p w14:paraId="755236BF" w14:textId="75B15C23" w:rsidR="007D2F04" w:rsidRPr="003F3800" w:rsidRDefault="0001133E">
          <w:pPr>
            <w:pStyle w:val="TDC1"/>
            <w:rPr>
              <w:rFonts w:ascii="Palatino Linotype" w:hAnsi="Palatino Linotype"/>
              <w:b/>
              <w:bCs/>
              <w:noProof/>
              <w:sz w:val="18"/>
              <w:szCs w:val="20"/>
              <w:lang w:val="es-MX" w:eastAsia="es-MX"/>
            </w:rPr>
          </w:pPr>
          <w:hyperlink w:anchor="_Toc68614447" w:history="1">
            <w:r w:rsidR="007D2F04" w:rsidRPr="003F3800">
              <w:rPr>
                <w:rStyle w:val="Hipervnculo"/>
                <w:rFonts w:ascii="Palatino Linotype" w:eastAsiaTheme="majorEastAsia" w:hAnsi="Palatino Linotype" w:cstheme="majorBidi"/>
                <w:b/>
                <w:bCs/>
                <w:noProof/>
                <w:sz w:val="20"/>
                <w:szCs w:val="22"/>
              </w:rPr>
              <w:t>c) Excepciones a los supuestos de clasificación de la información como reservada.</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_Toc68614447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60</w:t>
            </w:r>
            <w:r w:rsidR="007D2F04" w:rsidRPr="003F3800">
              <w:rPr>
                <w:rFonts w:ascii="Palatino Linotype" w:hAnsi="Palatino Linotype"/>
                <w:b/>
                <w:bCs/>
                <w:noProof/>
                <w:webHidden/>
                <w:sz w:val="20"/>
                <w:szCs w:val="22"/>
              </w:rPr>
              <w:fldChar w:fldCharType="end"/>
            </w:r>
          </w:hyperlink>
        </w:p>
        <w:p w14:paraId="6E0B2190" w14:textId="2CEEF6B9" w:rsidR="007D2F04" w:rsidRPr="003F3800" w:rsidRDefault="0001133E">
          <w:pPr>
            <w:pStyle w:val="TDC1"/>
            <w:rPr>
              <w:rFonts w:ascii="Palatino Linotype" w:hAnsi="Palatino Linotype"/>
              <w:b/>
              <w:bCs/>
              <w:noProof/>
              <w:sz w:val="18"/>
              <w:szCs w:val="20"/>
              <w:lang w:val="es-MX" w:eastAsia="es-MX"/>
            </w:rPr>
          </w:pPr>
          <w:hyperlink w:anchor="_Toc68614448" w:history="1">
            <w:r w:rsidR="007D2F04" w:rsidRPr="003F3800">
              <w:rPr>
                <w:rStyle w:val="Hipervnculo"/>
                <w:rFonts w:ascii="Palatino Linotype" w:eastAsiaTheme="majorEastAsia" w:hAnsi="Palatino Linotype" w:cstheme="majorBidi"/>
                <w:b/>
                <w:bCs/>
                <w:noProof/>
                <w:sz w:val="20"/>
                <w:szCs w:val="22"/>
              </w:rPr>
              <w:t>II. La intervención del Comité de Transparencia.</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_Toc68614448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61</w:t>
            </w:r>
            <w:r w:rsidR="007D2F04" w:rsidRPr="003F3800">
              <w:rPr>
                <w:rFonts w:ascii="Palatino Linotype" w:hAnsi="Palatino Linotype"/>
                <w:b/>
                <w:bCs/>
                <w:noProof/>
                <w:webHidden/>
                <w:sz w:val="20"/>
                <w:szCs w:val="22"/>
              </w:rPr>
              <w:fldChar w:fldCharType="end"/>
            </w:r>
          </w:hyperlink>
        </w:p>
        <w:p w14:paraId="3C138BF8" w14:textId="7057D098" w:rsidR="007D2F04" w:rsidRPr="003F3800" w:rsidRDefault="0001133E">
          <w:pPr>
            <w:pStyle w:val="TDC2"/>
            <w:rPr>
              <w:rFonts w:ascii="Palatino Linotype" w:hAnsi="Palatino Linotype"/>
              <w:b/>
              <w:bCs/>
              <w:noProof/>
              <w:sz w:val="18"/>
              <w:szCs w:val="20"/>
              <w:lang w:val="es-MX" w:eastAsia="es-MX"/>
            </w:rPr>
          </w:pPr>
          <w:hyperlink w:anchor="_Toc68614449" w:history="1">
            <w:r w:rsidR="007D2F04" w:rsidRPr="003F3800">
              <w:rPr>
                <w:rStyle w:val="Hipervnculo"/>
                <w:rFonts w:ascii="Palatino Linotype" w:eastAsiaTheme="majorEastAsia" w:hAnsi="Palatino Linotype" w:cstheme="majorBidi"/>
                <w:b/>
                <w:bCs/>
                <w:noProof/>
                <w:sz w:val="20"/>
                <w:szCs w:val="22"/>
              </w:rPr>
              <w:t>a) Formalidades para emitir el acuerdo de clasificación.</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_Toc68614449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61</w:t>
            </w:r>
            <w:r w:rsidR="007D2F04" w:rsidRPr="003F3800">
              <w:rPr>
                <w:rFonts w:ascii="Palatino Linotype" w:hAnsi="Palatino Linotype"/>
                <w:b/>
                <w:bCs/>
                <w:noProof/>
                <w:webHidden/>
                <w:sz w:val="20"/>
                <w:szCs w:val="22"/>
              </w:rPr>
              <w:fldChar w:fldCharType="end"/>
            </w:r>
          </w:hyperlink>
        </w:p>
        <w:p w14:paraId="54ED9045" w14:textId="5A38E243" w:rsidR="007D2F04" w:rsidRPr="003F3800" w:rsidRDefault="0001133E">
          <w:pPr>
            <w:pStyle w:val="TDC2"/>
            <w:rPr>
              <w:rFonts w:ascii="Palatino Linotype" w:hAnsi="Palatino Linotype"/>
              <w:b/>
              <w:bCs/>
              <w:noProof/>
              <w:sz w:val="18"/>
              <w:szCs w:val="20"/>
              <w:lang w:val="es-MX" w:eastAsia="es-MX"/>
            </w:rPr>
          </w:pPr>
          <w:hyperlink w:anchor="_Toc68614450" w:history="1">
            <w:r w:rsidR="007D2F04" w:rsidRPr="003F3800">
              <w:rPr>
                <w:rStyle w:val="Hipervnculo"/>
                <w:rFonts w:ascii="Palatino Linotype" w:eastAsiaTheme="majorEastAsia" w:hAnsi="Palatino Linotype" w:cstheme="majorBidi"/>
                <w:b/>
                <w:bCs/>
                <w:noProof/>
                <w:sz w:val="20"/>
                <w:szCs w:val="22"/>
              </w:rPr>
              <w:t>b) Requisitos de fondo del acuerdo de clasificación.</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_Toc68614450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62</w:t>
            </w:r>
            <w:r w:rsidR="007D2F04" w:rsidRPr="003F3800">
              <w:rPr>
                <w:rFonts w:ascii="Palatino Linotype" w:hAnsi="Palatino Linotype"/>
                <w:b/>
                <w:bCs/>
                <w:noProof/>
                <w:webHidden/>
                <w:sz w:val="20"/>
                <w:szCs w:val="22"/>
              </w:rPr>
              <w:fldChar w:fldCharType="end"/>
            </w:r>
          </w:hyperlink>
        </w:p>
        <w:p w14:paraId="38C4857A" w14:textId="3A4F0792" w:rsidR="007D2F04" w:rsidRPr="003F3800" w:rsidRDefault="0001133E">
          <w:pPr>
            <w:pStyle w:val="TDC2"/>
            <w:rPr>
              <w:rFonts w:ascii="Palatino Linotype" w:hAnsi="Palatino Linotype"/>
              <w:b/>
              <w:bCs/>
              <w:noProof/>
              <w:sz w:val="18"/>
              <w:szCs w:val="20"/>
              <w:lang w:val="es-MX" w:eastAsia="es-MX"/>
            </w:rPr>
          </w:pPr>
          <w:hyperlink w:anchor="_Toc68614451" w:history="1">
            <w:r w:rsidR="007D2F04" w:rsidRPr="003F3800">
              <w:rPr>
                <w:rStyle w:val="Hipervnculo"/>
                <w:rFonts w:ascii="Palatino Linotype" w:eastAsiaTheme="majorEastAsia" w:hAnsi="Palatino Linotype" w:cstheme="majorBidi"/>
                <w:b/>
                <w:bCs/>
                <w:noProof/>
                <w:sz w:val="20"/>
                <w:szCs w:val="22"/>
              </w:rPr>
              <w:t>III. Condiciones especiales de la clasificación de la información como reservada</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_Toc68614451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66</w:t>
            </w:r>
            <w:r w:rsidR="007D2F04" w:rsidRPr="003F3800">
              <w:rPr>
                <w:rFonts w:ascii="Palatino Linotype" w:hAnsi="Palatino Linotype"/>
                <w:b/>
                <w:bCs/>
                <w:noProof/>
                <w:webHidden/>
                <w:sz w:val="20"/>
                <w:szCs w:val="22"/>
              </w:rPr>
              <w:fldChar w:fldCharType="end"/>
            </w:r>
          </w:hyperlink>
        </w:p>
        <w:p w14:paraId="66416E10" w14:textId="5ED124AB" w:rsidR="007D2F04" w:rsidRPr="003F3800" w:rsidRDefault="0001133E">
          <w:pPr>
            <w:pStyle w:val="TDC3"/>
            <w:rPr>
              <w:rFonts w:ascii="Palatino Linotype" w:hAnsi="Palatino Linotype"/>
              <w:b/>
              <w:bCs/>
              <w:noProof/>
              <w:sz w:val="18"/>
              <w:szCs w:val="20"/>
              <w:lang w:val="es-MX" w:eastAsia="es-MX"/>
            </w:rPr>
          </w:pPr>
          <w:hyperlink w:anchor="_Toc68614452" w:history="1">
            <w:r w:rsidR="007D2F04" w:rsidRPr="003F3800">
              <w:rPr>
                <w:rStyle w:val="Hipervnculo"/>
                <w:rFonts w:ascii="Palatino Linotype" w:eastAsiaTheme="majorEastAsia" w:hAnsi="Palatino Linotype" w:cstheme="majorBidi"/>
                <w:b/>
                <w:bCs/>
                <w:noProof/>
                <w:sz w:val="20"/>
                <w:szCs w:val="22"/>
              </w:rPr>
              <w:t>a) La fundamentación específica.</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_Toc68614452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66</w:t>
            </w:r>
            <w:r w:rsidR="007D2F04" w:rsidRPr="003F3800">
              <w:rPr>
                <w:rFonts w:ascii="Palatino Linotype" w:hAnsi="Palatino Linotype"/>
                <w:b/>
                <w:bCs/>
                <w:noProof/>
                <w:webHidden/>
                <w:sz w:val="20"/>
                <w:szCs w:val="22"/>
              </w:rPr>
              <w:fldChar w:fldCharType="end"/>
            </w:r>
          </w:hyperlink>
        </w:p>
        <w:p w14:paraId="7728465C" w14:textId="0CBAF977" w:rsidR="007D2F04" w:rsidRPr="003F3800" w:rsidRDefault="0001133E">
          <w:pPr>
            <w:pStyle w:val="TDC3"/>
            <w:rPr>
              <w:rFonts w:ascii="Palatino Linotype" w:hAnsi="Palatino Linotype"/>
              <w:b/>
              <w:bCs/>
              <w:noProof/>
              <w:sz w:val="18"/>
              <w:szCs w:val="20"/>
              <w:lang w:val="es-MX" w:eastAsia="es-MX"/>
            </w:rPr>
          </w:pPr>
          <w:hyperlink w:anchor="_Toc68614453" w:history="1">
            <w:r w:rsidR="007D2F04" w:rsidRPr="003F3800">
              <w:rPr>
                <w:rStyle w:val="Hipervnculo"/>
                <w:rFonts w:ascii="Palatino Linotype" w:eastAsiaTheme="majorEastAsia" w:hAnsi="Palatino Linotype" w:cstheme="majorBidi"/>
                <w:b/>
                <w:bCs/>
                <w:noProof/>
                <w:sz w:val="20"/>
                <w:szCs w:val="22"/>
              </w:rPr>
              <w:t>b) La prueba de daño.</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_Toc68614453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67</w:t>
            </w:r>
            <w:r w:rsidR="007D2F04" w:rsidRPr="003F3800">
              <w:rPr>
                <w:rFonts w:ascii="Palatino Linotype" w:hAnsi="Palatino Linotype"/>
                <w:b/>
                <w:bCs/>
                <w:noProof/>
                <w:webHidden/>
                <w:sz w:val="20"/>
                <w:szCs w:val="22"/>
              </w:rPr>
              <w:fldChar w:fldCharType="end"/>
            </w:r>
          </w:hyperlink>
        </w:p>
        <w:p w14:paraId="5F201C80" w14:textId="5ED2FE32" w:rsidR="007D2F04" w:rsidRPr="003F3800" w:rsidRDefault="0001133E">
          <w:pPr>
            <w:pStyle w:val="TDC1"/>
            <w:rPr>
              <w:rFonts w:ascii="Palatino Linotype" w:hAnsi="Palatino Linotype"/>
              <w:b/>
              <w:bCs/>
              <w:noProof/>
              <w:sz w:val="18"/>
              <w:szCs w:val="20"/>
              <w:lang w:val="es-MX" w:eastAsia="es-MX"/>
            </w:rPr>
          </w:pPr>
          <w:hyperlink w:anchor="_Toc68614454" w:history="1">
            <w:r w:rsidR="007D2F04" w:rsidRPr="003F3800">
              <w:rPr>
                <w:rStyle w:val="Hipervnculo"/>
                <w:rFonts w:ascii="Palatino Linotype" w:eastAsiaTheme="majorEastAsia" w:hAnsi="Palatino Linotype" w:cstheme="majorBidi"/>
                <w:b/>
                <w:bCs/>
                <w:noProof/>
                <w:sz w:val="20"/>
                <w:szCs w:val="22"/>
              </w:rPr>
              <w:t>c) La clasificación de la información reservada debe ser de manera temporal.</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_Toc68614454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70</w:t>
            </w:r>
            <w:r w:rsidR="007D2F04" w:rsidRPr="003F3800">
              <w:rPr>
                <w:rFonts w:ascii="Palatino Linotype" w:hAnsi="Palatino Linotype"/>
                <w:b/>
                <w:bCs/>
                <w:noProof/>
                <w:webHidden/>
                <w:sz w:val="20"/>
                <w:szCs w:val="22"/>
              </w:rPr>
              <w:fldChar w:fldCharType="end"/>
            </w:r>
          </w:hyperlink>
        </w:p>
        <w:p w14:paraId="6DF235AF" w14:textId="50025525" w:rsidR="007D2F04" w:rsidRPr="003F3800" w:rsidRDefault="0001133E">
          <w:pPr>
            <w:pStyle w:val="TDC2"/>
            <w:rPr>
              <w:rFonts w:ascii="Palatino Linotype" w:hAnsi="Palatino Linotype"/>
              <w:b/>
              <w:bCs/>
              <w:noProof/>
              <w:sz w:val="18"/>
              <w:szCs w:val="20"/>
              <w:lang w:val="es-MX" w:eastAsia="es-MX"/>
            </w:rPr>
          </w:pPr>
          <w:hyperlink w:anchor="_Toc68614455" w:history="1">
            <w:r w:rsidR="007D2F04" w:rsidRPr="003F3800">
              <w:rPr>
                <w:rStyle w:val="Hipervnculo"/>
                <w:rFonts w:ascii="Palatino Linotype" w:eastAsiaTheme="majorEastAsia" w:hAnsi="Palatino Linotype" w:cstheme="majorBidi"/>
                <w:b/>
                <w:bCs/>
                <w:noProof/>
                <w:sz w:val="20"/>
                <w:szCs w:val="22"/>
              </w:rPr>
              <w:t>IV.</w:t>
            </w:r>
            <w:r w:rsidR="007D2F04" w:rsidRPr="003F3800">
              <w:rPr>
                <w:rFonts w:ascii="Palatino Linotype" w:hAnsi="Palatino Linotype"/>
                <w:b/>
                <w:bCs/>
                <w:noProof/>
                <w:sz w:val="18"/>
                <w:szCs w:val="20"/>
                <w:lang w:val="es-MX" w:eastAsia="es-MX"/>
              </w:rPr>
              <w:tab/>
            </w:r>
            <w:r w:rsidR="007D2F04" w:rsidRPr="003F3800">
              <w:rPr>
                <w:rStyle w:val="Hipervnculo"/>
                <w:rFonts w:ascii="Palatino Linotype" w:eastAsiaTheme="majorEastAsia" w:hAnsi="Palatino Linotype" w:cstheme="majorBidi"/>
                <w:b/>
                <w:bCs/>
                <w:noProof/>
                <w:sz w:val="20"/>
                <w:szCs w:val="22"/>
              </w:rPr>
              <w:t>Condiciones especiales de la clasificación de la información como confidencial.</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_Toc68614455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71</w:t>
            </w:r>
            <w:r w:rsidR="007D2F04" w:rsidRPr="003F3800">
              <w:rPr>
                <w:rFonts w:ascii="Palatino Linotype" w:hAnsi="Palatino Linotype"/>
                <w:b/>
                <w:bCs/>
                <w:noProof/>
                <w:webHidden/>
                <w:sz w:val="20"/>
                <w:szCs w:val="22"/>
              </w:rPr>
              <w:fldChar w:fldCharType="end"/>
            </w:r>
          </w:hyperlink>
        </w:p>
        <w:p w14:paraId="00027CF4" w14:textId="333BB4CB" w:rsidR="007D2F04" w:rsidRPr="003F3800" w:rsidRDefault="0001133E">
          <w:pPr>
            <w:pStyle w:val="TDC1"/>
            <w:rPr>
              <w:noProof/>
              <w:sz w:val="20"/>
              <w:szCs w:val="22"/>
              <w:lang w:val="es-MX" w:eastAsia="es-MX"/>
            </w:rPr>
          </w:pPr>
          <w:hyperlink w:anchor="_Toc68614456" w:history="1">
            <w:r w:rsidR="007D2F04" w:rsidRPr="003F3800">
              <w:rPr>
                <w:rStyle w:val="Hipervnculo"/>
                <w:rFonts w:ascii="Palatino Linotype" w:eastAsia="Calibri" w:hAnsi="Palatino Linotype" w:cstheme="majorBidi"/>
                <w:b/>
                <w:bCs/>
                <w:noProof/>
                <w:sz w:val="20"/>
                <w:szCs w:val="22"/>
                <w:lang w:val="es-ES"/>
              </w:rPr>
              <w:t>R E S O L U T I V O S</w:t>
            </w:r>
            <w:r w:rsidR="007D2F04" w:rsidRPr="003F3800">
              <w:rPr>
                <w:rFonts w:ascii="Palatino Linotype" w:hAnsi="Palatino Linotype"/>
                <w:b/>
                <w:bCs/>
                <w:noProof/>
                <w:webHidden/>
                <w:sz w:val="20"/>
                <w:szCs w:val="22"/>
              </w:rPr>
              <w:tab/>
            </w:r>
            <w:r w:rsidR="007D2F04" w:rsidRPr="003F3800">
              <w:rPr>
                <w:rFonts w:ascii="Palatino Linotype" w:hAnsi="Palatino Linotype"/>
                <w:b/>
                <w:bCs/>
                <w:noProof/>
                <w:webHidden/>
                <w:sz w:val="20"/>
                <w:szCs w:val="22"/>
              </w:rPr>
              <w:fldChar w:fldCharType="begin"/>
            </w:r>
            <w:r w:rsidR="007D2F04" w:rsidRPr="003F3800">
              <w:rPr>
                <w:rFonts w:ascii="Palatino Linotype" w:hAnsi="Palatino Linotype"/>
                <w:b/>
                <w:bCs/>
                <w:noProof/>
                <w:webHidden/>
                <w:sz w:val="20"/>
                <w:szCs w:val="22"/>
              </w:rPr>
              <w:instrText xml:space="preserve"> PAGEREF _Toc68614456 \h </w:instrText>
            </w:r>
            <w:r w:rsidR="007D2F04" w:rsidRPr="003F3800">
              <w:rPr>
                <w:rFonts w:ascii="Palatino Linotype" w:hAnsi="Palatino Linotype"/>
                <w:b/>
                <w:bCs/>
                <w:noProof/>
                <w:webHidden/>
                <w:sz w:val="20"/>
                <w:szCs w:val="22"/>
              </w:rPr>
            </w:r>
            <w:r w:rsidR="007D2F04" w:rsidRPr="003F3800">
              <w:rPr>
                <w:rFonts w:ascii="Palatino Linotype" w:hAnsi="Palatino Linotype"/>
                <w:b/>
                <w:bCs/>
                <w:noProof/>
                <w:webHidden/>
                <w:sz w:val="20"/>
                <w:szCs w:val="22"/>
              </w:rPr>
              <w:fldChar w:fldCharType="separate"/>
            </w:r>
            <w:r w:rsidR="003F3800">
              <w:rPr>
                <w:rFonts w:ascii="Palatino Linotype" w:hAnsi="Palatino Linotype"/>
                <w:b/>
                <w:bCs/>
                <w:noProof/>
                <w:webHidden/>
                <w:sz w:val="20"/>
                <w:szCs w:val="22"/>
              </w:rPr>
              <w:t>77</w:t>
            </w:r>
            <w:r w:rsidR="007D2F04" w:rsidRPr="003F3800">
              <w:rPr>
                <w:rFonts w:ascii="Palatino Linotype" w:hAnsi="Palatino Linotype"/>
                <w:b/>
                <w:bCs/>
                <w:noProof/>
                <w:webHidden/>
                <w:sz w:val="20"/>
                <w:szCs w:val="22"/>
              </w:rPr>
              <w:fldChar w:fldCharType="end"/>
            </w:r>
          </w:hyperlink>
        </w:p>
        <w:p w14:paraId="5AF36874" w14:textId="7A805236" w:rsidR="00486BDF" w:rsidRPr="003F3800" w:rsidRDefault="00486BDF" w:rsidP="00302EAE">
          <w:pPr>
            <w:spacing w:after="0" w:line="360" w:lineRule="auto"/>
            <w:rPr>
              <w:rFonts w:ascii="Palatino Linotype" w:eastAsiaTheme="minorEastAsia" w:hAnsi="Palatino Linotype"/>
              <w:b/>
              <w:lang w:val="es-ES" w:eastAsia="es-ES"/>
            </w:rPr>
          </w:pPr>
          <w:r w:rsidRPr="003F3800">
            <w:rPr>
              <w:rFonts w:ascii="Palatino Linotype" w:eastAsiaTheme="minorEastAsia" w:hAnsi="Palatino Linotype"/>
              <w:b/>
              <w:sz w:val="20"/>
              <w:lang w:val="es-ES" w:eastAsia="es-ES"/>
            </w:rPr>
            <w:fldChar w:fldCharType="end"/>
          </w:r>
        </w:p>
      </w:sdtContent>
    </w:sdt>
    <w:p w14:paraId="46FB0E2B" w14:textId="07D237A1" w:rsidR="00F22825" w:rsidRPr="003F3800" w:rsidRDefault="00F22825" w:rsidP="00E4235F">
      <w:pPr>
        <w:spacing w:after="0" w:line="360" w:lineRule="auto"/>
        <w:jc w:val="both"/>
        <w:rPr>
          <w:rFonts w:ascii="Palatino Linotype" w:eastAsiaTheme="minorEastAsia" w:hAnsi="Palatino Linotype"/>
          <w:sz w:val="24"/>
          <w:szCs w:val="24"/>
          <w:lang w:val="es-ES_tradnl" w:eastAsia="es-ES"/>
        </w:rPr>
      </w:pPr>
      <w:r w:rsidRPr="003F3800">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w:t>
      </w:r>
      <w:r w:rsidR="002817CC" w:rsidRPr="003F3800">
        <w:rPr>
          <w:rFonts w:ascii="Palatino Linotype" w:eastAsiaTheme="minorEastAsia" w:hAnsi="Palatino Linotype"/>
          <w:sz w:val="24"/>
          <w:szCs w:val="24"/>
          <w:lang w:val="es-ES_tradnl" w:eastAsia="es-ES"/>
        </w:rPr>
        <w:t>siete (07) de abril</w:t>
      </w:r>
      <w:r w:rsidR="00F271E0" w:rsidRPr="003F3800">
        <w:rPr>
          <w:rFonts w:ascii="Palatino Linotype" w:eastAsiaTheme="minorEastAsia" w:hAnsi="Palatino Linotype"/>
          <w:sz w:val="24"/>
          <w:szCs w:val="24"/>
          <w:lang w:val="es-ES_tradnl" w:eastAsia="es-ES"/>
        </w:rPr>
        <w:t xml:space="preserve"> de dos mil veintiuno</w:t>
      </w:r>
      <w:r w:rsidRPr="003F3800">
        <w:rPr>
          <w:rFonts w:ascii="Palatino Linotype" w:eastAsiaTheme="minorEastAsia" w:hAnsi="Palatino Linotype"/>
          <w:sz w:val="24"/>
          <w:szCs w:val="24"/>
          <w:lang w:val="es-ES_tradnl" w:eastAsia="es-ES"/>
        </w:rPr>
        <w:t>.</w:t>
      </w:r>
    </w:p>
    <w:p w14:paraId="18CC4DA1" w14:textId="77777777" w:rsidR="00E4235F" w:rsidRPr="003F3800" w:rsidRDefault="00E4235F" w:rsidP="00E4235F">
      <w:pPr>
        <w:spacing w:after="0" w:line="360" w:lineRule="auto"/>
        <w:jc w:val="both"/>
        <w:rPr>
          <w:rFonts w:ascii="Palatino Linotype" w:eastAsiaTheme="minorEastAsia" w:hAnsi="Palatino Linotype"/>
          <w:sz w:val="24"/>
          <w:szCs w:val="24"/>
          <w:lang w:val="es-ES_tradnl" w:eastAsia="es-ES"/>
        </w:rPr>
      </w:pPr>
    </w:p>
    <w:p w14:paraId="285B7445" w14:textId="1CCE0306" w:rsidR="00486BDF" w:rsidRPr="003F3800" w:rsidRDefault="00F22825" w:rsidP="00E4235F">
      <w:pPr>
        <w:spacing w:after="0" w:line="360" w:lineRule="auto"/>
        <w:jc w:val="both"/>
        <w:rPr>
          <w:rFonts w:ascii="Palatino Linotype" w:eastAsiaTheme="minorEastAsia" w:hAnsi="Palatino Linotype"/>
          <w:sz w:val="24"/>
          <w:szCs w:val="24"/>
          <w:lang w:val="es-ES_tradnl" w:eastAsia="es-ES"/>
        </w:rPr>
      </w:pPr>
      <w:r w:rsidRPr="003F3800">
        <w:rPr>
          <w:rFonts w:ascii="Palatino Linotype" w:eastAsiaTheme="minorEastAsia" w:hAnsi="Palatino Linotype"/>
          <w:b/>
          <w:sz w:val="24"/>
          <w:szCs w:val="24"/>
          <w:lang w:val="es-ES_tradnl" w:eastAsia="es-ES"/>
        </w:rPr>
        <w:t>VISTO</w:t>
      </w:r>
      <w:r w:rsidR="00DF652D" w:rsidRPr="003F3800">
        <w:rPr>
          <w:rFonts w:ascii="Palatino Linotype" w:eastAsiaTheme="minorEastAsia" w:hAnsi="Palatino Linotype"/>
          <w:b/>
          <w:sz w:val="24"/>
          <w:szCs w:val="24"/>
          <w:lang w:val="es-ES_tradnl" w:eastAsia="es-ES"/>
        </w:rPr>
        <w:t>S</w:t>
      </w:r>
      <w:r w:rsidRPr="003F3800">
        <w:rPr>
          <w:rFonts w:ascii="Palatino Linotype" w:eastAsiaTheme="minorEastAsia" w:hAnsi="Palatino Linotype"/>
          <w:sz w:val="24"/>
          <w:szCs w:val="24"/>
          <w:lang w:val="es-ES_tradnl" w:eastAsia="es-ES"/>
        </w:rPr>
        <w:t xml:space="preserve"> </w:t>
      </w:r>
      <w:r w:rsidR="002817CC" w:rsidRPr="003F3800">
        <w:rPr>
          <w:rFonts w:ascii="Palatino Linotype" w:eastAsiaTheme="minorEastAsia" w:hAnsi="Palatino Linotype"/>
          <w:sz w:val="24"/>
          <w:szCs w:val="24"/>
          <w:lang w:val="es-ES_tradnl" w:eastAsia="es-ES"/>
        </w:rPr>
        <w:t>l</w:t>
      </w:r>
      <w:r w:rsidR="00DF652D" w:rsidRPr="003F3800">
        <w:rPr>
          <w:rFonts w:ascii="Palatino Linotype" w:eastAsiaTheme="minorEastAsia" w:hAnsi="Palatino Linotype"/>
          <w:sz w:val="24"/>
          <w:szCs w:val="24"/>
          <w:lang w:val="es-ES_tradnl" w:eastAsia="es-ES"/>
        </w:rPr>
        <w:t>os</w:t>
      </w:r>
      <w:r w:rsidRPr="003F3800">
        <w:rPr>
          <w:rFonts w:ascii="Palatino Linotype" w:eastAsiaTheme="minorEastAsia" w:hAnsi="Palatino Linotype"/>
          <w:sz w:val="24"/>
          <w:szCs w:val="24"/>
          <w:lang w:val="es-ES_tradnl" w:eastAsia="es-ES"/>
        </w:rPr>
        <w:t xml:space="preserve"> expediente</w:t>
      </w:r>
      <w:r w:rsidR="00DF652D" w:rsidRPr="003F3800">
        <w:rPr>
          <w:rFonts w:ascii="Palatino Linotype" w:eastAsiaTheme="minorEastAsia" w:hAnsi="Palatino Linotype"/>
          <w:sz w:val="24"/>
          <w:szCs w:val="24"/>
          <w:lang w:val="es-ES_tradnl" w:eastAsia="es-ES"/>
        </w:rPr>
        <w:t>s</w:t>
      </w:r>
      <w:r w:rsidRPr="003F3800">
        <w:rPr>
          <w:rFonts w:ascii="Palatino Linotype" w:eastAsiaTheme="minorEastAsia" w:hAnsi="Palatino Linotype"/>
          <w:sz w:val="24"/>
          <w:szCs w:val="24"/>
          <w:lang w:val="es-ES_tradnl" w:eastAsia="es-ES"/>
        </w:rPr>
        <w:t xml:space="preserve"> electrónico</w:t>
      </w:r>
      <w:r w:rsidR="00DF652D" w:rsidRPr="003F3800">
        <w:rPr>
          <w:rFonts w:ascii="Palatino Linotype" w:eastAsiaTheme="minorEastAsia" w:hAnsi="Palatino Linotype"/>
          <w:sz w:val="24"/>
          <w:szCs w:val="24"/>
          <w:lang w:val="es-ES_tradnl" w:eastAsia="es-ES"/>
        </w:rPr>
        <w:t>s</w:t>
      </w:r>
      <w:r w:rsidRPr="003F3800">
        <w:rPr>
          <w:rFonts w:ascii="Palatino Linotype" w:eastAsiaTheme="minorEastAsia" w:hAnsi="Palatino Linotype"/>
          <w:sz w:val="24"/>
          <w:szCs w:val="24"/>
          <w:lang w:val="es-ES_tradnl" w:eastAsia="es-ES"/>
        </w:rPr>
        <w:t xml:space="preserve"> formado</w:t>
      </w:r>
      <w:r w:rsidR="00DF652D" w:rsidRPr="003F3800">
        <w:rPr>
          <w:rFonts w:ascii="Palatino Linotype" w:eastAsiaTheme="minorEastAsia" w:hAnsi="Palatino Linotype"/>
          <w:sz w:val="24"/>
          <w:szCs w:val="24"/>
          <w:lang w:val="es-ES_tradnl" w:eastAsia="es-ES"/>
        </w:rPr>
        <w:t>s</w:t>
      </w:r>
      <w:r w:rsidRPr="003F3800">
        <w:rPr>
          <w:rFonts w:ascii="Palatino Linotype" w:eastAsiaTheme="minorEastAsia" w:hAnsi="Palatino Linotype"/>
          <w:sz w:val="24"/>
          <w:szCs w:val="24"/>
          <w:lang w:val="es-ES_tradnl" w:eastAsia="es-ES"/>
        </w:rPr>
        <w:t xml:space="preserve"> con motivo de</w:t>
      </w:r>
      <w:r w:rsidR="00DF652D" w:rsidRPr="003F3800">
        <w:rPr>
          <w:rFonts w:ascii="Palatino Linotype" w:eastAsiaTheme="minorEastAsia" w:hAnsi="Palatino Linotype"/>
          <w:sz w:val="24"/>
          <w:szCs w:val="24"/>
          <w:lang w:val="es-ES_tradnl" w:eastAsia="es-ES"/>
        </w:rPr>
        <w:t xml:space="preserve"> </w:t>
      </w:r>
      <w:r w:rsidRPr="003F3800">
        <w:rPr>
          <w:rFonts w:ascii="Palatino Linotype" w:eastAsiaTheme="minorEastAsia" w:hAnsi="Palatino Linotype"/>
          <w:sz w:val="24"/>
          <w:szCs w:val="24"/>
          <w:lang w:val="es-ES_tradnl" w:eastAsia="es-ES"/>
        </w:rPr>
        <w:t>l</w:t>
      </w:r>
      <w:r w:rsidR="00DF652D" w:rsidRPr="003F3800">
        <w:rPr>
          <w:rFonts w:ascii="Palatino Linotype" w:eastAsiaTheme="minorEastAsia" w:hAnsi="Palatino Linotype"/>
          <w:sz w:val="24"/>
          <w:szCs w:val="24"/>
          <w:lang w:val="es-ES_tradnl" w:eastAsia="es-ES"/>
        </w:rPr>
        <w:t>os</w:t>
      </w:r>
      <w:r w:rsidRPr="003F3800">
        <w:rPr>
          <w:rFonts w:ascii="Palatino Linotype" w:eastAsiaTheme="minorEastAsia" w:hAnsi="Palatino Linotype"/>
          <w:sz w:val="24"/>
          <w:szCs w:val="24"/>
          <w:lang w:val="es-ES_tradnl" w:eastAsia="es-ES"/>
        </w:rPr>
        <w:t xml:space="preserve"> recurso</w:t>
      </w:r>
      <w:r w:rsidR="00DF652D" w:rsidRPr="003F3800">
        <w:rPr>
          <w:rFonts w:ascii="Palatino Linotype" w:eastAsiaTheme="minorEastAsia" w:hAnsi="Palatino Linotype"/>
          <w:sz w:val="24"/>
          <w:szCs w:val="24"/>
          <w:lang w:val="es-ES_tradnl" w:eastAsia="es-ES"/>
        </w:rPr>
        <w:t>s</w:t>
      </w:r>
      <w:r w:rsidRPr="003F3800">
        <w:rPr>
          <w:rFonts w:ascii="Palatino Linotype" w:eastAsiaTheme="minorEastAsia" w:hAnsi="Palatino Linotype"/>
          <w:sz w:val="24"/>
          <w:szCs w:val="24"/>
          <w:lang w:val="es-ES_tradnl" w:eastAsia="es-ES"/>
        </w:rPr>
        <w:t xml:space="preserve"> de revisión </w:t>
      </w:r>
      <w:r w:rsidR="002817CC" w:rsidRPr="003F3800">
        <w:rPr>
          <w:rFonts w:ascii="Palatino Linotype" w:eastAsiaTheme="minorEastAsia" w:hAnsi="Palatino Linotype"/>
          <w:b/>
          <w:bCs/>
          <w:sz w:val="24"/>
          <w:szCs w:val="24"/>
          <w:lang w:val="es-ES_tradnl" w:eastAsia="es-ES"/>
        </w:rPr>
        <w:t>00838</w:t>
      </w:r>
      <w:r w:rsidRPr="003F3800">
        <w:rPr>
          <w:rFonts w:ascii="Palatino Linotype" w:eastAsiaTheme="minorEastAsia" w:hAnsi="Palatino Linotype"/>
          <w:b/>
          <w:bCs/>
          <w:sz w:val="24"/>
          <w:szCs w:val="24"/>
          <w:lang w:val="es-ES_tradnl" w:eastAsia="es-ES"/>
        </w:rPr>
        <w:t>/INFOEM/IP/RR/202</w:t>
      </w:r>
      <w:r w:rsidR="002817CC" w:rsidRPr="003F3800">
        <w:rPr>
          <w:rFonts w:ascii="Palatino Linotype" w:eastAsiaTheme="minorEastAsia" w:hAnsi="Palatino Linotype"/>
          <w:b/>
          <w:bCs/>
          <w:sz w:val="24"/>
          <w:szCs w:val="24"/>
          <w:lang w:val="es-ES_tradnl" w:eastAsia="es-ES"/>
        </w:rPr>
        <w:t>1</w:t>
      </w:r>
      <w:r w:rsidR="00F271E0" w:rsidRPr="003F3800">
        <w:rPr>
          <w:rFonts w:ascii="Palatino Linotype" w:eastAsiaTheme="minorEastAsia" w:hAnsi="Palatino Linotype"/>
          <w:b/>
          <w:bCs/>
          <w:sz w:val="24"/>
          <w:szCs w:val="24"/>
          <w:lang w:val="es-ES_tradnl" w:eastAsia="es-ES"/>
        </w:rPr>
        <w:t xml:space="preserve"> </w:t>
      </w:r>
      <w:r w:rsidR="00DF652D" w:rsidRPr="003F3800">
        <w:rPr>
          <w:rFonts w:ascii="Palatino Linotype" w:eastAsiaTheme="minorEastAsia" w:hAnsi="Palatino Linotype"/>
          <w:sz w:val="24"/>
          <w:szCs w:val="24"/>
          <w:lang w:val="es-ES_tradnl" w:eastAsia="es-ES"/>
        </w:rPr>
        <w:t xml:space="preserve">y </w:t>
      </w:r>
      <w:r w:rsidR="00DF652D" w:rsidRPr="003F3800">
        <w:rPr>
          <w:rFonts w:ascii="Palatino Linotype" w:eastAsiaTheme="minorEastAsia" w:hAnsi="Palatino Linotype"/>
          <w:b/>
          <w:bCs/>
          <w:sz w:val="24"/>
          <w:szCs w:val="24"/>
          <w:lang w:val="es-ES_tradnl" w:eastAsia="es-ES"/>
        </w:rPr>
        <w:t>00840/INFOEM/IP/RR/2021</w:t>
      </w:r>
      <w:r w:rsidR="00DF652D" w:rsidRPr="003F3800">
        <w:rPr>
          <w:rFonts w:ascii="Palatino Linotype" w:eastAsiaTheme="minorEastAsia" w:hAnsi="Palatino Linotype"/>
          <w:sz w:val="24"/>
          <w:szCs w:val="24"/>
          <w:lang w:val="es-ES_tradnl" w:eastAsia="es-ES"/>
        </w:rPr>
        <w:t xml:space="preserve"> </w:t>
      </w:r>
      <w:r w:rsidRPr="003F3800">
        <w:rPr>
          <w:rFonts w:ascii="Palatino Linotype" w:eastAsiaTheme="minorEastAsia" w:hAnsi="Palatino Linotype"/>
          <w:sz w:val="24"/>
          <w:szCs w:val="24"/>
          <w:lang w:val="es-ES_tradnl" w:eastAsia="es-ES"/>
        </w:rPr>
        <w:t>promovido</w:t>
      </w:r>
      <w:r w:rsidR="00DF652D" w:rsidRPr="003F3800">
        <w:rPr>
          <w:rFonts w:ascii="Palatino Linotype" w:eastAsiaTheme="minorEastAsia" w:hAnsi="Palatino Linotype"/>
          <w:sz w:val="24"/>
          <w:szCs w:val="24"/>
          <w:lang w:val="es-ES_tradnl" w:eastAsia="es-ES"/>
        </w:rPr>
        <w:t>s</w:t>
      </w:r>
      <w:r w:rsidRPr="003F3800">
        <w:rPr>
          <w:rFonts w:ascii="Palatino Linotype" w:eastAsiaTheme="minorEastAsia" w:hAnsi="Palatino Linotype"/>
          <w:sz w:val="24"/>
          <w:szCs w:val="24"/>
          <w:lang w:val="es-ES_tradnl" w:eastAsia="es-ES"/>
        </w:rPr>
        <w:t xml:space="preserve"> por </w:t>
      </w:r>
      <w:r w:rsidR="009F2BA0" w:rsidRPr="009F2BA0">
        <w:rPr>
          <w:rFonts w:ascii="Palatino Linotype" w:eastAsiaTheme="minorEastAsia" w:hAnsi="Palatino Linotype"/>
          <w:b/>
          <w:sz w:val="24"/>
          <w:szCs w:val="24"/>
          <w:highlight w:val="black"/>
          <w:lang w:val="es-ES_tradnl" w:eastAsia="es-ES"/>
        </w:rPr>
        <w:t>--------------------</w:t>
      </w:r>
      <w:r w:rsidRPr="003F3800">
        <w:rPr>
          <w:rFonts w:ascii="Palatino Linotype" w:eastAsiaTheme="minorEastAsia" w:hAnsi="Palatino Linotype"/>
          <w:b/>
          <w:sz w:val="24"/>
          <w:szCs w:val="24"/>
          <w:lang w:val="es-ES_tradnl" w:eastAsia="es-ES"/>
        </w:rPr>
        <w:t xml:space="preserve">, </w:t>
      </w:r>
      <w:r w:rsidRPr="003F3800">
        <w:rPr>
          <w:rFonts w:ascii="Palatino Linotype" w:eastAsiaTheme="minorEastAsia" w:hAnsi="Palatino Linotype"/>
          <w:sz w:val="24"/>
          <w:szCs w:val="24"/>
          <w:lang w:val="es-ES_tradnl" w:eastAsia="es-ES"/>
        </w:rPr>
        <w:t xml:space="preserve">en su calidad de </w:t>
      </w:r>
      <w:r w:rsidRPr="003F3800">
        <w:rPr>
          <w:rFonts w:ascii="Palatino Linotype" w:eastAsiaTheme="minorEastAsia" w:hAnsi="Palatino Linotype"/>
          <w:b/>
          <w:sz w:val="24"/>
          <w:szCs w:val="24"/>
          <w:lang w:val="es-ES_tradnl" w:eastAsia="es-ES"/>
        </w:rPr>
        <w:t>RECURRENTE</w:t>
      </w:r>
      <w:r w:rsidRPr="003F3800">
        <w:rPr>
          <w:rFonts w:ascii="Palatino Linotype" w:eastAsiaTheme="minorEastAsia" w:hAnsi="Palatino Linotype"/>
          <w:sz w:val="24"/>
          <w:szCs w:val="24"/>
          <w:lang w:val="es-ES_tradnl" w:eastAsia="es-ES"/>
        </w:rPr>
        <w:t>, en contra de la falta de respuesta</w:t>
      </w:r>
      <w:r w:rsidR="00DF652D" w:rsidRPr="003F3800">
        <w:rPr>
          <w:rFonts w:ascii="Palatino Linotype" w:eastAsiaTheme="minorEastAsia" w:hAnsi="Palatino Linotype"/>
          <w:sz w:val="24"/>
          <w:szCs w:val="24"/>
          <w:lang w:val="es-ES_tradnl" w:eastAsia="es-ES"/>
        </w:rPr>
        <w:t>s</w:t>
      </w:r>
      <w:r w:rsidRPr="003F3800">
        <w:rPr>
          <w:rFonts w:ascii="Palatino Linotype" w:eastAsiaTheme="minorEastAsia" w:hAnsi="Palatino Linotype"/>
          <w:sz w:val="24"/>
          <w:szCs w:val="24"/>
          <w:lang w:val="es-ES_tradnl" w:eastAsia="es-ES"/>
        </w:rPr>
        <w:t xml:space="preserve"> del </w:t>
      </w:r>
      <w:r w:rsidR="00F271E0" w:rsidRPr="003F3800">
        <w:rPr>
          <w:rFonts w:ascii="Palatino Linotype" w:eastAsiaTheme="minorEastAsia" w:hAnsi="Palatino Linotype"/>
          <w:b/>
          <w:sz w:val="24"/>
          <w:szCs w:val="24"/>
          <w:lang w:val="es-ES_tradnl" w:eastAsia="es-ES"/>
        </w:rPr>
        <w:t xml:space="preserve">Ayuntamiento de </w:t>
      </w:r>
      <w:r w:rsidR="002817CC" w:rsidRPr="003F3800">
        <w:rPr>
          <w:rFonts w:ascii="Palatino Linotype" w:eastAsiaTheme="minorEastAsia" w:hAnsi="Palatino Linotype"/>
          <w:b/>
          <w:sz w:val="24"/>
          <w:szCs w:val="24"/>
          <w:lang w:val="es-ES_tradnl" w:eastAsia="es-ES"/>
        </w:rPr>
        <w:t>Valle de Chalco Solidaridad</w:t>
      </w:r>
      <w:r w:rsidRPr="003F3800">
        <w:rPr>
          <w:rFonts w:ascii="Palatino Linotype" w:eastAsiaTheme="minorEastAsia" w:hAnsi="Palatino Linotype"/>
          <w:b/>
          <w:sz w:val="24"/>
          <w:szCs w:val="24"/>
          <w:lang w:val="es-ES_tradnl" w:eastAsia="es-ES"/>
        </w:rPr>
        <w:t xml:space="preserve">, </w:t>
      </w:r>
      <w:r w:rsidRPr="003F3800">
        <w:rPr>
          <w:rFonts w:ascii="Palatino Linotype" w:eastAsiaTheme="minorEastAsia" w:hAnsi="Palatino Linotype"/>
          <w:sz w:val="24"/>
          <w:szCs w:val="24"/>
          <w:lang w:val="es-ES_tradnl" w:eastAsia="es-ES"/>
        </w:rPr>
        <w:t>en lo sucesivo el</w:t>
      </w:r>
      <w:r w:rsidRPr="003F3800">
        <w:rPr>
          <w:rFonts w:ascii="Palatino Linotype" w:eastAsiaTheme="minorEastAsia" w:hAnsi="Palatino Linotype"/>
          <w:b/>
          <w:sz w:val="24"/>
          <w:szCs w:val="24"/>
          <w:lang w:val="es-ES_tradnl" w:eastAsia="es-ES"/>
        </w:rPr>
        <w:t xml:space="preserve"> SUJETO OBLIGADO, </w:t>
      </w:r>
      <w:r w:rsidRPr="003F3800">
        <w:rPr>
          <w:rFonts w:ascii="Palatino Linotype" w:eastAsiaTheme="minorEastAsia" w:hAnsi="Palatino Linotype"/>
          <w:sz w:val="24"/>
          <w:szCs w:val="24"/>
          <w:lang w:val="es-ES_tradnl" w:eastAsia="es-ES"/>
        </w:rPr>
        <w:t>se procede a dictar la presente resolución, con base en los siguientes:</w:t>
      </w:r>
    </w:p>
    <w:p w14:paraId="57883D14" w14:textId="77777777" w:rsidR="00486BDF" w:rsidRPr="003F3800" w:rsidRDefault="00486BDF" w:rsidP="00486BDF">
      <w:pPr>
        <w:keepNext/>
        <w:keepLines/>
        <w:spacing w:before="240" w:after="0"/>
        <w:jc w:val="center"/>
        <w:outlineLvl w:val="0"/>
        <w:rPr>
          <w:rFonts w:ascii="Palatino Linotype" w:eastAsiaTheme="majorEastAsia" w:hAnsi="Palatino Linotype" w:cstheme="majorBidi"/>
          <w:b/>
          <w:sz w:val="24"/>
          <w:szCs w:val="24"/>
        </w:rPr>
      </w:pPr>
      <w:bookmarkStart w:id="0" w:name="_Toc3467400"/>
      <w:bookmarkStart w:id="1" w:name="_Toc68614431"/>
      <w:r w:rsidRPr="003F3800">
        <w:rPr>
          <w:rFonts w:ascii="Palatino Linotype" w:eastAsiaTheme="majorEastAsia" w:hAnsi="Palatino Linotype" w:cstheme="majorBidi"/>
          <w:b/>
          <w:sz w:val="24"/>
          <w:szCs w:val="24"/>
        </w:rPr>
        <w:t>ANTECEDENTES</w:t>
      </w:r>
      <w:bookmarkEnd w:id="0"/>
      <w:bookmarkEnd w:id="1"/>
    </w:p>
    <w:p w14:paraId="209C0315" w14:textId="77777777" w:rsidR="00486BDF" w:rsidRPr="003F3800" w:rsidRDefault="00486BDF" w:rsidP="00486BDF">
      <w:pPr>
        <w:keepNext/>
        <w:keepLines/>
        <w:spacing w:before="240" w:after="0"/>
        <w:jc w:val="center"/>
        <w:outlineLvl w:val="0"/>
        <w:rPr>
          <w:rFonts w:ascii="Palatino Linotype" w:eastAsiaTheme="majorEastAsia" w:hAnsi="Palatino Linotype" w:cstheme="majorBidi"/>
          <w:sz w:val="24"/>
          <w:szCs w:val="24"/>
        </w:rPr>
      </w:pPr>
    </w:p>
    <w:p w14:paraId="1C2EF5CD" w14:textId="58C2056B" w:rsidR="00486BDF" w:rsidRPr="003F3800" w:rsidRDefault="00486BDF" w:rsidP="00E4235F">
      <w:pPr>
        <w:numPr>
          <w:ilvl w:val="0"/>
          <w:numId w:val="2"/>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3F3800">
        <w:rPr>
          <w:rFonts w:ascii="Palatino Linotype" w:eastAsia="Calibri" w:hAnsi="Palatino Linotype" w:cs="Arial"/>
          <w:sz w:val="24"/>
          <w:szCs w:val="24"/>
          <w:lang w:val="es-ES" w:eastAsia="es-ES"/>
        </w:rPr>
        <w:t xml:space="preserve">El </w:t>
      </w:r>
      <w:r w:rsidR="002817CC" w:rsidRPr="003F3800">
        <w:rPr>
          <w:rFonts w:ascii="Palatino Linotype" w:eastAsia="Calibri" w:hAnsi="Palatino Linotype" w:cs="Arial"/>
          <w:sz w:val="24"/>
          <w:szCs w:val="24"/>
          <w:lang w:val="es-ES" w:eastAsia="es-ES"/>
        </w:rPr>
        <w:t>veinticinco (25) de enero de dos mil veintiuno</w:t>
      </w:r>
      <w:r w:rsidR="00F22825" w:rsidRPr="003F3800">
        <w:rPr>
          <w:rFonts w:ascii="Palatino Linotype" w:eastAsia="Calibri" w:hAnsi="Palatino Linotype" w:cs="Arial"/>
          <w:sz w:val="24"/>
          <w:szCs w:val="24"/>
          <w:lang w:val="es-ES" w:eastAsia="es-ES"/>
        </w:rPr>
        <w:t xml:space="preserve">, </w:t>
      </w:r>
      <w:r w:rsidR="00DF652D" w:rsidRPr="003F3800">
        <w:rPr>
          <w:rFonts w:ascii="Palatino Linotype" w:eastAsia="Calibri" w:hAnsi="Palatino Linotype" w:cs="Arial"/>
          <w:sz w:val="24"/>
          <w:szCs w:val="24"/>
          <w:lang w:val="es-ES" w:eastAsia="es-ES"/>
        </w:rPr>
        <w:t>la</w:t>
      </w:r>
      <w:r w:rsidR="00F22825" w:rsidRPr="003F3800">
        <w:rPr>
          <w:rFonts w:ascii="Palatino Linotype" w:eastAsia="Calibri" w:hAnsi="Palatino Linotype" w:cs="Arial"/>
          <w:sz w:val="24"/>
          <w:szCs w:val="24"/>
          <w:lang w:val="es-ES" w:eastAsia="es-ES"/>
        </w:rPr>
        <w:t xml:space="preserve"> particular</w:t>
      </w:r>
      <w:r w:rsidR="00F22825" w:rsidRPr="003F3800">
        <w:rPr>
          <w:rFonts w:ascii="Palatino Linotype" w:eastAsia="Calibri" w:hAnsi="Palatino Linotype" w:cs="Arial"/>
          <w:b/>
          <w:sz w:val="24"/>
          <w:szCs w:val="24"/>
          <w:lang w:eastAsia="es-ES"/>
        </w:rPr>
        <w:t xml:space="preserve"> </w:t>
      </w:r>
      <w:r w:rsidR="00F22825" w:rsidRPr="003F3800">
        <w:rPr>
          <w:rFonts w:ascii="Palatino Linotype" w:eastAsia="Calibri" w:hAnsi="Palatino Linotype" w:cs="Arial"/>
          <w:sz w:val="24"/>
          <w:szCs w:val="24"/>
          <w:lang w:eastAsia="es-ES"/>
        </w:rPr>
        <w:t xml:space="preserve">presentó </w:t>
      </w:r>
      <w:r w:rsidR="00F22825" w:rsidRPr="003F3800">
        <w:rPr>
          <w:rFonts w:ascii="Palatino Linotype" w:eastAsia="Calibri" w:hAnsi="Palatino Linotype" w:cs="Arial"/>
          <w:sz w:val="24"/>
          <w:szCs w:val="24"/>
          <w:lang w:val="es-ES" w:eastAsia="es-ES"/>
        </w:rPr>
        <w:t xml:space="preserve">ante el </w:t>
      </w:r>
      <w:r w:rsidR="00F22825" w:rsidRPr="003F3800">
        <w:rPr>
          <w:rFonts w:ascii="Palatino Linotype" w:eastAsia="Calibri" w:hAnsi="Palatino Linotype" w:cs="Arial"/>
          <w:b/>
          <w:sz w:val="24"/>
          <w:szCs w:val="24"/>
          <w:lang w:val="es-ES" w:eastAsia="es-ES"/>
        </w:rPr>
        <w:t>SUJETO OBLIGADO,</w:t>
      </w:r>
      <w:r w:rsidR="00F22825" w:rsidRPr="003F3800">
        <w:rPr>
          <w:rFonts w:ascii="Palatino Linotype" w:eastAsia="Calibri" w:hAnsi="Palatino Linotype" w:cs="Arial"/>
          <w:sz w:val="24"/>
          <w:szCs w:val="24"/>
          <w:lang w:eastAsia="es-ES"/>
        </w:rPr>
        <w:t xml:space="preserve"> vía </w:t>
      </w:r>
      <w:r w:rsidR="00F22825" w:rsidRPr="003F3800">
        <w:rPr>
          <w:rFonts w:ascii="Palatino Linotype" w:eastAsia="Calibri" w:hAnsi="Palatino Linotype" w:cs="Arial"/>
          <w:sz w:val="24"/>
          <w:szCs w:val="24"/>
          <w:lang w:val="es-ES" w:eastAsia="es-ES"/>
        </w:rPr>
        <w:t>Sistema de Acceso a la Información Mexiquense (</w:t>
      </w:r>
      <w:r w:rsidR="00F22825" w:rsidRPr="003F3800">
        <w:rPr>
          <w:rFonts w:ascii="Palatino Linotype" w:eastAsia="Calibri" w:hAnsi="Palatino Linotype" w:cs="Arial"/>
          <w:b/>
          <w:i/>
          <w:sz w:val="24"/>
          <w:szCs w:val="24"/>
          <w:lang w:val="es-ES" w:eastAsia="es-ES"/>
        </w:rPr>
        <w:t>SAIMEX</w:t>
      </w:r>
      <w:r w:rsidR="00F22825" w:rsidRPr="003F3800">
        <w:rPr>
          <w:rFonts w:ascii="Palatino Linotype" w:eastAsia="Calibri" w:hAnsi="Palatino Linotype" w:cs="Arial"/>
          <w:sz w:val="24"/>
          <w:szCs w:val="24"/>
          <w:lang w:val="es-ES" w:eastAsia="es-ES"/>
        </w:rPr>
        <w:t>), la</w:t>
      </w:r>
      <w:r w:rsidR="00DF652D" w:rsidRPr="003F3800">
        <w:rPr>
          <w:rFonts w:ascii="Palatino Linotype" w:eastAsia="Calibri" w:hAnsi="Palatino Linotype" w:cs="Arial"/>
          <w:sz w:val="24"/>
          <w:szCs w:val="24"/>
          <w:lang w:val="es-ES" w:eastAsia="es-ES"/>
        </w:rPr>
        <w:t>s</w:t>
      </w:r>
      <w:r w:rsidR="00F22825" w:rsidRPr="003F3800">
        <w:rPr>
          <w:rFonts w:ascii="Palatino Linotype" w:eastAsia="Calibri" w:hAnsi="Palatino Linotype" w:cs="Arial"/>
          <w:sz w:val="24"/>
          <w:szCs w:val="24"/>
          <w:lang w:val="es-ES" w:eastAsia="es-ES"/>
        </w:rPr>
        <w:t xml:space="preserve"> solicitud</w:t>
      </w:r>
      <w:r w:rsidR="00DF652D" w:rsidRPr="003F3800">
        <w:rPr>
          <w:rFonts w:ascii="Palatino Linotype" w:eastAsia="Calibri" w:hAnsi="Palatino Linotype" w:cs="Arial"/>
          <w:sz w:val="24"/>
          <w:szCs w:val="24"/>
          <w:lang w:val="es-ES" w:eastAsia="es-ES"/>
        </w:rPr>
        <w:t>es</w:t>
      </w:r>
      <w:r w:rsidR="00F22825" w:rsidRPr="003F3800">
        <w:rPr>
          <w:rFonts w:ascii="Palatino Linotype" w:eastAsia="Calibri" w:hAnsi="Palatino Linotype" w:cs="Arial"/>
          <w:sz w:val="24"/>
          <w:szCs w:val="24"/>
          <w:lang w:val="es-ES" w:eastAsia="es-ES"/>
        </w:rPr>
        <w:t xml:space="preserve"> de información pública registrada</w:t>
      </w:r>
      <w:r w:rsidR="00DF652D" w:rsidRPr="003F3800">
        <w:rPr>
          <w:rFonts w:ascii="Palatino Linotype" w:eastAsia="Calibri" w:hAnsi="Palatino Linotype" w:cs="Arial"/>
          <w:sz w:val="24"/>
          <w:szCs w:val="24"/>
          <w:lang w:val="es-ES" w:eastAsia="es-ES"/>
        </w:rPr>
        <w:t>s</w:t>
      </w:r>
      <w:r w:rsidR="00F22825" w:rsidRPr="003F3800">
        <w:rPr>
          <w:rFonts w:ascii="Palatino Linotype" w:eastAsia="Calibri" w:hAnsi="Palatino Linotype" w:cs="Arial"/>
          <w:sz w:val="24"/>
          <w:szCs w:val="24"/>
          <w:lang w:val="es-ES" w:eastAsia="es-ES"/>
        </w:rPr>
        <w:t xml:space="preserve"> con </w:t>
      </w:r>
      <w:r w:rsidR="00DF652D" w:rsidRPr="003F3800">
        <w:rPr>
          <w:rFonts w:ascii="Palatino Linotype" w:eastAsia="Calibri" w:hAnsi="Palatino Linotype" w:cs="Arial"/>
          <w:sz w:val="24"/>
          <w:szCs w:val="24"/>
          <w:lang w:val="es-ES" w:eastAsia="es-ES"/>
        </w:rPr>
        <w:t>los</w:t>
      </w:r>
      <w:r w:rsidR="00F22825" w:rsidRPr="003F3800">
        <w:rPr>
          <w:rFonts w:ascii="Palatino Linotype" w:eastAsia="Calibri" w:hAnsi="Palatino Linotype" w:cs="Arial"/>
          <w:sz w:val="24"/>
          <w:szCs w:val="24"/>
          <w:lang w:val="es-ES" w:eastAsia="es-ES"/>
        </w:rPr>
        <w:t xml:space="preserve"> número</w:t>
      </w:r>
      <w:r w:rsidR="00DF652D" w:rsidRPr="003F3800">
        <w:rPr>
          <w:rFonts w:ascii="Palatino Linotype" w:eastAsia="Calibri" w:hAnsi="Palatino Linotype" w:cs="Arial"/>
          <w:sz w:val="24"/>
          <w:szCs w:val="24"/>
          <w:lang w:val="es-ES" w:eastAsia="es-ES"/>
        </w:rPr>
        <w:t>s</w:t>
      </w:r>
      <w:r w:rsidR="00F22825" w:rsidRPr="003F3800">
        <w:rPr>
          <w:rFonts w:ascii="Palatino Linotype" w:eastAsia="Calibri" w:hAnsi="Palatino Linotype" w:cs="Arial"/>
          <w:sz w:val="24"/>
          <w:szCs w:val="24"/>
          <w:lang w:val="es-ES" w:eastAsia="es-ES"/>
        </w:rPr>
        <w:t xml:space="preserve"> </w:t>
      </w:r>
      <w:r w:rsidR="00DF652D" w:rsidRPr="003F3800">
        <w:rPr>
          <w:rFonts w:ascii="Palatino Linotype" w:eastAsia="Calibri" w:hAnsi="Palatino Linotype" w:cs="Arial"/>
          <w:b/>
          <w:sz w:val="24"/>
          <w:szCs w:val="24"/>
          <w:lang w:val="es-ES" w:eastAsia="es-ES"/>
        </w:rPr>
        <w:t>00016</w:t>
      </w:r>
      <w:r w:rsidR="00F22825" w:rsidRPr="003F3800">
        <w:rPr>
          <w:rFonts w:ascii="Palatino Linotype" w:eastAsia="Calibri" w:hAnsi="Palatino Linotype" w:cs="Arial"/>
          <w:b/>
          <w:sz w:val="24"/>
          <w:szCs w:val="24"/>
          <w:lang w:val="es-ES" w:eastAsia="es-ES"/>
        </w:rPr>
        <w:t>/</w:t>
      </w:r>
      <w:r w:rsidR="002817CC" w:rsidRPr="003F3800">
        <w:rPr>
          <w:rFonts w:ascii="Palatino Linotype" w:eastAsia="Calibri" w:hAnsi="Palatino Linotype" w:cs="Arial"/>
          <w:b/>
          <w:sz w:val="24"/>
          <w:szCs w:val="24"/>
          <w:lang w:val="es-ES" w:eastAsia="es-ES"/>
        </w:rPr>
        <w:t>VACHASO</w:t>
      </w:r>
      <w:r w:rsidR="00F22825" w:rsidRPr="003F3800">
        <w:rPr>
          <w:rFonts w:ascii="Palatino Linotype" w:eastAsia="Calibri" w:hAnsi="Palatino Linotype" w:cs="Arial"/>
          <w:b/>
          <w:sz w:val="24"/>
          <w:szCs w:val="24"/>
          <w:lang w:val="es-ES" w:eastAsia="es-ES"/>
        </w:rPr>
        <w:t>/IP/</w:t>
      </w:r>
      <w:r w:rsidR="002817CC" w:rsidRPr="003F3800">
        <w:rPr>
          <w:rFonts w:ascii="Palatino Linotype" w:eastAsia="Calibri" w:hAnsi="Palatino Linotype" w:cs="Arial"/>
          <w:b/>
          <w:sz w:val="24"/>
          <w:szCs w:val="24"/>
          <w:lang w:val="es-ES" w:eastAsia="es-ES"/>
        </w:rPr>
        <w:t>2021</w:t>
      </w:r>
      <w:r w:rsidR="00F271E0" w:rsidRPr="003F3800">
        <w:rPr>
          <w:rFonts w:ascii="Palatino Linotype" w:eastAsia="Calibri" w:hAnsi="Palatino Linotype" w:cs="Arial"/>
          <w:sz w:val="24"/>
          <w:szCs w:val="24"/>
          <w:lang w:val="es-ES" w:eastAsia="es-ES"/>
        </w:rPr>
        <w:t xml:space="preserve"> </w:t>
      </w:r>
      <w:r w:rsidR="00DF652D" w:rsidRPr="003F3800">
        <w:rPr>
          <w:rFonts w:ascii="Palatino Linotype" w:eastAsia="Calibri" w:hAnsi="Palatino Linotype" w:cs="Arial"/>
          <w:sz w:val="24"/>
          <w:szCs w:val="24"/>
          <w:lang w:val="es-ES" w:eastAsia="es-ES"/>
        </w:rPr>
        <w:t xml:space="preserve">y </w:t>
      </w:r>
      <w:r w:rsidR="00DF652D" w:rsidRPr="003F3800">
        <w:rPr>
          <w:rFonts w:ascii="Palatino Linotype" w:eastAsia="Calibri" w:hAnsi="Palatino Linotype" w:cs="Arial"/>
          <w:b/>
          <w:bCs/>
          <w:sz w:val="24"/>
          <w:szCs w:val="24"/>
          <w:lang w:val="es-ES" w:eastAsia="es-ES"/>
        </w:rPr>
        <w:t>00018/VACHASO/IP/2021</w:t>
      </w:r>
      <w:r w:rsidR="00DF652D" w:rsidRPr="003F3800">
        <w:rPr>
          <w:rFonts w:ascii="Palatino Linotype" w:eastAsia="Calibri" w:hAnsi="Palatino Linotype" w:cs="Arial"/>
          <w:sz w:val="24"/>
          <w:szCs w:val="24"/>
          <w:lang w:val="es-ES" w:eastAsia="es-ES"/>
        </w:rPr>
        <w:t xml:space="preserve"> </w:t>
      </w:r>
      <w:r w:rsidR="00F553FA" w:rsidRPr="003F3800">
        <w:rPr>
          <w:rFonts w:ascii="Palatino Linotype" w:eastAsia="Calibri" w:hAnsi="Palatino Linotype" w:cs="Arial"/>
          <w:sz w:val="24"/>
          <w:szCs w:val="24"/>
          <w:lang w:val="es-ES" w:eastAsia="es-ES"/>
        </w:rPr>
        <w:t>por la</w:t>
      </w:r>
      <w:r w:rsidR="00DF652D" w:rsidRPr="003F3800">
        <w:rPr>
          <w:rFonts w:ascii="Palatino Linotype" w:eastAsia="Calibri" w:hAnsi="Palatino Linotype" w:cs="Arial"/>
          <w:sz w:val="24"/>
          <w:szCs w:val="24"/>
          <w:lang w:val="es-ES" w:eastAsia="es-ES"/>
        </w:rPr>
        <w:t>s</w:t>
      </w:r>
      <w:r w:rsidR="00F553FA" w:rsidRPr="003F3800">
        <w:rPr>
          <w:rFonts w:ascii="Palatino Linotype" w:eastAsia="Calibri" w:hAnsi="Palatino Linotype" w:cs="Arial"/>
          <w:sz w:val="24"/>
          <w:szCs w:val="24"/>
          <w:lang w:val="es-ES" w:eastAsia="es-ES"/>
        </w:rPr>
        <w:t xml:space="preserve"> que</w:t>
      </w:r>
      <w:r w:rsidR="00F22825" w:rsidRPr="003F3800">
        <w:rPr>
          <w:rFonts w:ascii="Palatino Linotype" w:eastAsia="Calibri" w:hAnsi="Palatino Linotype" w:cs="Arial"/>
          <w:sz w:val="24"/>
          <w:szCs w:val="24"/>
          <w:lang w:val="es-ES" w:eastAsia="es-ES"/>
        </w:rPr>
        <w:t xml:space="preserve"> requirió lo siguiente:</w:t>
      </w:r>
    </w:p>
    <w:p w14:paraId="509883A7" w14:textId="77777777" w:rsidR="00486BDF" w:rsidRPr="003F3800" w:rsidRDefault="00486BDF" w:rsidP="00E4235F">
      <w:pPr>
        <w:spacing w:after="0" w:line="360" w:lineRule="auto"/>
        <w:contextualSpacing/>
        <w:jc w:val="both"/>
        <w:rPr>
          <w:rFonts w:ascii="Palatino Linotype" w:eastAsia="Calibri" w:hAnsi="Palatino Linotype" w:cs="Arial"/>
          <w:szCs w:val="24"/>
          <w:lang w:val="es-ES" w:eastAsia="es-ES"/>
        </w:rPr>
      </w:pPr>
    </w:p>
    <w:p w14:paraId="73ED2B02" w14:textId="4A0504CF" w:rsidR="00DF652D" w:rsidRPr="003F3800" w:rsidRDefault="00DF652D" w:rsidP="00F271E0">
      <w:pPr>
        <w:pStyle w:val="Prrafodelista"/>
        <w:spacing w:line="276" w:lineRule="auto"/>
        <w:ind w:left="567" w:right="567"/>
        <w:jc w:val="both"/>
        <w:rPr>
          <w:rFonts w:ascii="Palatino Linotype" w:hAnsi="Palatino Linotype"/>
          <w:b/>
          <w:bCs/>
          <w:iCs/>
          <w:color w:val="000000" w:themeColor="text1"/>
          <w:sz w:val="22"/>
          <w:szCs w:val="22"/>
          <w:lang w:val="es-ES"/>
        </w:rPr>
      </w:pPr>
      <w:r w:rsidRPr="003F3800">
        <w:rPr>
          <w:rFonts w:ascii="Palatino Linotype" w:hAnsi="Palatino Linotype"/>
          <w:b/>
          <w:bCs/>
          <w:iCs/>
          <w:color w:val="000000" w:themeColor="text1"/>
          <w:sz w:val="22"/>
          <w:szCs w:val="22"/>
          <w:lang w:val="es-ES"/>
        </w:rPr>
        <w:t>Solicitud 00016/VACHASO/IP/2021</w:t>
      </w:r>
    </w:p>
    <w:p w14:paraId="77430F7F" w14:textId="51E7C7C3" w:rsidR="00F271E0" w:rsidRPr="003F3800" w:rsidRDefault="00F271E0" w:rsidP="00F271E0">
      <w:pPr>
        <w:pStyle w:val="Prrafodelista"/>
        <w:spacing w:line="276" w:lineRule="auto"/>
        <w:ind w:left="567" w:right="567"/>
        <w:jc w:val="both"/>
        <w:rPr>
          <w:rFonts w:ascii="Palatino Linotype" w:hAnsi="Palatino Linotype"/>
          <w:iCs/>
          <w:color w:val="000000" w:themeColor="text1"/>
          <w:sz w:val="22"/>
          <w:szCs w:val="22"/>
        </w:rPr>
      </w:pPr>
      <w:r w:rsidRPr="003F3800">
        <w:rPr>
          <w:rFonts w:ascii="Palatino Linotype" w:hAnsi="Palatino Linotype"/>
          <w:i/>
          <w:color w:val="000000" w:themeColor="text1"/>
          <w:sz w:val="22"/>
          <w:szCs w:val="22"/>
        </w:rPr>
        <w:t>“</w:t>
      </w:r>
      <w:r w:rsidR="00DF652D" w:rsidRPr="003F3800">
        <w:rPr>
          <w:rFonts w:ascii="Palatino Linotype" w:hAnsi="Palatino Linotype"/>
          <w:i/>
          <w:color w:val="000000" w:themeColor="text1"/>
          <w:sz w:val="22"/>
          <w:szCs w:val="22"/>
          <w:lang w:val="es-MX"/>
        </w:rPr>
        <w:t xml:space="preserve">Solicitó la factura o facturas </w:t>
      </w:r>
      <w:proofErr w:type="spellStart"/>
      <w:r w:rsidR="00DF652D" w:rsidRPr="003F3800">
        <w:rPr>
          <w:rFonts w:ascii="Palatino Linotype" w:hAnsi="Palatino Linotype"/>
          <w:i/>
          <w:color w:val="000000" w:themeColor="text1"/>
          <w:sz w:val="22"/>
          <w:szCs w:val="22"/>
          <w:lang w:val="es-MX"/>
        </w:rPr>
        <w:t>Provicisionada</w:t>
      </w:r>
      <w:proofErr w:type="spellEnd"/>
      <w:r w:rsidR="00DF652D" w:rsidRPr="003F3800">
        <w:rPr>
          <w:rFonts w:ascii="Palatino Linotype" w:hAnsi="Palatino Linotype"/>
          <w:i/>
          <w:color w:val="000000" w:themeColor="text1"/>
          <w:sz w:val="22"/>
          <w:szCs w:val="22"/>
          <w:lang w:val="es-MX"/>
        </w:rPr>
        <w:t xml:space="preserve"> o pagada, de las despensas entregadas al personal que labora en el </w:t>
      </w:r>
      <w:proofErr w:type="spellStart"/>
      <w:proofErr w:type="gramStart"/>
      <w:r w:rsidR="00DF652D" w:rsidRPr="003F3800">
        <w:rPr>
          <w:rFonts w:ascii="Palatino Linotype" w:hAnsi="Palatino Linotype"/>
          <w:i/>
          <w:color w:val="000000" w:themeColor="text1"/>
          <w:sz w:val="22"/>
          <w:szCs w:val="22"/>
          <w:lang w:val="es-MX"/>
        </w:rPr>
        <w:t>H.Ayuntamiento</w:t>
      </w:r>
      <w:proofErr w:type="spellEnd"/>
      <w:proofErr w:type="gramEnd"/>
      <w:r w:rsidR="00DF652D" w:rsidRPr="003F3800">
        <w:rPr>
          <w:rFonts w:ascii="Palatino Linotype" w:hAnsi="Palatino Linotype"/>
          <w:i/>
          <w:color w:val="000000" w:themeColor="text1"/>
          <w:sz w:val="22"/>
          <w:szCs w:val="22"/>
          <w:lang w:val="es-MX"/>
        </w:rPr>
        <w:t xml:space="preserve"> de Valle de Chalco Solidaridad , en diciembre 2020. En caso de qué aún no exista factura, solicito la propuesta técnica y económica del proveedor que resultó adjudicado en dicha adquisición, o cualquier otro documento que especifique la cantidad y qué tipo de productos fueron adquiridos.</w:t>
      </w:r>
      <w:r w:rsidRPr="003F3800">
        <w:rPr>
          <w:rFonts w:ascii="Palatino Linotype" w:hAnsi="Palatino Linotype"/>
          <w:i/>
          <w:color w:val="000000" w:themeColor="text1"/>
          <w:sz w:val="22"/>
          <w:szCs w:val="22"/>
        </w:rPr>
        <w:t>”</w:t>
      </w:r>
      <w:r w:rsidRPr="003F3800">
        <w:rPr>
          <w:rFonts w:ascii="Palatino Linotype" w:hAnsi="Palatino Linotype"/>
          <w:iCs/>
          <w:color w:val="000000" w:themeColor="text1"/>
          <w:sz w:val="22"/>
          <w:szCs w:val="22"/>
        </w:rPr>
        <w:t xml:space="preserve"> (Sic.)</w:t>
      </w:r>
    </w:p>
    <w:p w14:paraId="22DBBB06" w14:textId="62A29731" w:rsidR="00DF652D" w:rsidRPr="003F3800" w:rsidRDefault="00DF652D" w:rsidP="00F271E0">
      <w:pPr>
        <w:pStyle w:val="Prrafodelista"/>
        <w:spacing w:line="276" w:lineRule="auto"/>
        <w:ind w:left="567" w:right="567"/>
        <w:jc w:val="both"/>
        <w:rPr>
          <w:rFonts w:ascii="Palatino Linotype" w:hAnsi="Palatino Linotype"/>
          <w:iCs/>
          <w:color w:val="000000" w:themeColor="text1"/>
          <w:sz w:val="22"/>
          <w:szCs w:val="22"/>
        </w:rPr>
      </w:pPr>
    </w:p>
    <w:p w14:paraId="150A1F92" w14:textId="77777777" w:rsidR="00DF652D" w:rsidRPr="003F3800" w:rsidRDefault="00DF652D" w:rsidP="00DF652D">
      <w:pPr>
        <w:pStyle w:val="Prrafodelista"/>
        <w:spacing w:line="276" w:lineRule="auto"/>
        <w:ind w:left="567" w:right="567"/>
        <w:jc w:val="both"/>
        <w:rPr>
          <w:rFonts w:ascii="Palatino Linotype" w:hAnsi="Palatino Linotype"/>
          <w:b/>
          <w:bCs/>
          <w:iCs/>
          <w:color w:val="000000" w:themeColor="text1"/>
          <w:sz w:val="22"/>
          <w:szCs w:val="22"/>
          <w:lang w:val="es-ES"/>
        </w:rPr>
      </w:pPr>
      <w:r w:rsidRPr="003F3800">
        <w:rPr>
          <w:rFonts w:ascii="Palatino Linotype" w:hAnsi="Palatino Linotype"/>
          <w:b/>
          <w:bCs/>
          <w:iCs/>
          <w:color w:val="000000" w:themeColor="text1"/>
          <w:sz w:val="22"/>
          <w:szCs w:val="22"/>
          <w:lang w:val="es-ES"/>
        </w:rPr>
        <w:lastRenderedPageBreak/>
        <w:t>Solicitud 00018/VACHASO/IP/2021</w:t>
      </w:r>
    </w:p>
    <w:p w14:paraId="4069EE38" w14:textId="77777777" w:rsidR="00DF652D" w:rsidRPr="003F3800" w:rsidRDefault="00DF652D" w:rsidP="00DF652D">
      <w:pPr>
        <w:pStyle w:val="Prrafodelista"/>
        <w:spacing w:line="276" w:lineRule="auto"/>
        <w:ind w:left="567" w:right="567"/>
        <w:jc w:val="both"/>
        <w:rPr>
          <w:rFonts w:ascii="Palatino Linotype" w:hAnsi="Palatino Linotype"/>
          <w:iCs/>
          <w:color w:val="000000" w:themeColor="text1"/>
          <w:sz w:val="22"/>
          <w:szCs w:val="22"/>
        </w:rPr>
      </w:pPr>
      <w:r w:rsidRPr="003F3800">
        <w:rPr>
          <w:rFonts w:ascii="Palatino Linotype" w:hAnsi="Palatino Linotype"/>
          <w:i/>
          <w:color w:val="000000" w:themeColor="text1"/>
          <w:sz w:val="22"/>
          <w:szCs w:val="22"/>
        </w:rPr>
        <w:t>“</w:t>
      </w:r>
      <w:r w:rsidRPr="003F3800">
        <w:rPr>
          <w:rFonts w:ascii="Palatino Linotype" w:hAnsi="Palatino Linotype"/>
          <w:i/>
          <w:color w:val="000000" w:themeColor="text1"/>
          <w:sz w:val="22"/>
          <w:szCs w:val="22"/>
          <w:lang w:val="es-MX"/>
        </w:rPr>
        <w:t xml:space="preserve">Solicito todas las facturas pagadas y/o </w:t>
      </w:r>
      <w:proofErr w:type="spellStart"/>
      <w:r w:rsidRPr="003F3800">
        <w:rPr>
          <w:rFonts w:ascii="Palatino Linotype" w:hAnsi="Palatino Linotype"/>
          <w:i/>
          <w:color w:val="000000" w:themeColor="text1"/>
          <w:sz w:val="22"/>
          <w:szCs w:val="22"/>
          <w:lang w:val="es-MX"/>
        </w:rPr>
        <w:t>provicionadas</w:t>
      </w:r>
      <w:proofErr w:type="spellEnd"/>
      <w:r w:rsidRPr="003F3800">
        <w:rPr>
          <w:rFonts w:ascii="Palatino Linotype" w:hAnsi="Palatino Linotype"/>
          <w:i/>
          <w:color w:val="000000" w:themeColor="text1"/>
          <w:sz w:val="22"/>
          <w:szCs w:val="22"/>
          <w:lang w:val="es-MX"/>
        </w:rPr>
        <w:t xml:space="preserve"> por concepto de obra pública y adquisición de bienes y/o servicios (en </w:t>
      </w:r>
      <w:proofErr w:type="spellStart"/>
      <w:r w:rsidRPr="003F3800">
        <w:rPr>
          <w:rFonts w:ascii="Palatino Linotype" w:hAnsi="Palatino Linotype"/>
          <w:i/>
          <w:color w:val="000000" w:themeColor="text1"/>
          <w:sz w:val="22"/>
          <w:szCs w:val="22"/>
          <w:lang w:val="es-MX"/>
        </w:rPr>
        <w:t>cuálquiera</w:t>
      </w:r>
      <w:proofErr w:type="spellEnd"/>
      <w:r w:rsidRPr="003F3800">
        <w:rPr>
          <w:rFonts w:ascii="Palatino Linotype" w:hAnsi="Palatino Linotype"/>
          <w:i/>
          <w:color w:val="000000" w:themeColor="text1"/>
          <w:sz w:val="22"/>
          <w:szCs w:val="22"/>
          <w:lang w:val="es-MX"/>
        </w:rPr>
        <w:t xml:space="preserve"> de sus modalidades adjudicación directa, invitación restringida y licitación pública ) de los años 2019,2020 a favor de </w:t>
      </w:r>
      <w:proofErr w:type="spellStart"/>
      <w:r w:rsidRPr="003F3800">
        <w:rPr>
          <w:rFonts w:ascii="Palatino Linotype" w:hAnsi="Palatino Linotype"/>
          <w:i/>
          <w:color w:val="000000" w:themeColor="text1"/>
          <w:sz w:val="22"/>
          <w:szCs w:val="22"/>
          <w:lang w:val="es-MX"/>
        </w:rPr>
        <w:t>civercom</w:t>
      </w:r>
      <w:proofErr w:type="spellEnd"/>
      <w:r w:rsidRPr="003F3800">
        <w:rPr>
          <w:rFonts w:ascii="Palatino Linotype" w:hAnsi="Palatino Linotype"/>
          <w:i/>
          <w:color w:val="000000" w:themeColor="text1"/>
          <w:sz w:val="22"/>
          <w:szCs w:val="22"/>
          <w:lang w:val="es-MX"/>
        </w:rPr>
        <w:t xml:space="preserve"> infraestructura S.A de C.V</w:t>
      </w:r>
      <w:r w:rsidRPr="003F3800">
        <w:rPr>
          <w:rFonts w:ascii="Palatino Linotype" w:hAnsi="Palatino Linotype"/>
          <w:i/>
          <w:color w:val="000000" w:themeColor="text1"/>
          <w:sz w:val="22"/>
          <w:szCs w:val="22"/>
        </w:rPr>
        <w:t>”</w:t>
      </w:r>
      <w:r w:rsidRPr="003F3800">
        <w:rPr>
          <w:rFonts w:ascii="Palatino Linotype" w:hAnsi="Palatino Linotype"/>
          <w:iCs/>
          <w:color w:val="000000" w:themeColor="text1"/>
          <w:sz w:val="22"/>
          <w:szCs w:val="22"/>
        </w:rPr>
        <w:t xml:space="preserve"> (Sic.)</w:t>
      </w:r>
    </w:p>
    <w:p w14:paraId="2FFD73DF" w14:textId="295300EA" w:rsidR="00F271E0" w:rsidRPr="003F3800" w:rsidRDefault="00F271E0" w:rsidP="00F271E0">
      <w:pPr>
        <w:pStyle w:val="Prrafodelista"/>
        <w:spacing w:line="276" w:lineRule="auto"/>
        <w:ind w:left="567" w:right="567"/>
        <w:jc w:val="both"/>
        <w:rPr>
          <w:rFonts w:ascii="Palatino Linotype" w:hAnsi="Palatino Linotype"/>
          <w:iCs/>
          <w:color w:val="000000" w:themeColor="text1"/>
          <w:sz w:val="22"/>
          <w:szCs w:val="22"/>
        </w:rPr>
      </w:pPr>
    </w:p>
    <w:p w14:paraId="15E121CA" w14:textId="283C80AC" w:rsidR="00486BDF" w:rsidRPr="003F3800" w:rsidRDefault="00486BDF"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3F3800">
        <w:rPr>
          <w:rFonts w:ascii="Palatino Linotype" w:eastAsiaTheme="minorEastAsia" w:hAnsi="Palatino Linotype" w:cs="Arial"/>
          <w:sz w:val="24"/>
          <w:szCs w:val="24"/>
          <w:lang w:val="es-ES_tradnl" w:eastAsia="es-ES"/>
        </w:rPr>
        <w:t>Se hace constar que</w:t>
      </w:r>
      <w:r w:rsidR="002817CC" w:rsidRPr="003F3800">
        <w:rPr>
          <w:rFonts w:ascii="Palatino Linotype" w:eastAsiaTheme="minorEastAsia" w:hAnsi="Palatino Linotype" w:cs="Arial"/>
          <w:sz w:val="24"/>
          <w:szCs w:val="24"/>
          <w:lang w:val="es-ES_tradnl" w:eastAsia="es-ES"/>
        </w:rPr>
        <w:t xml:space="preserve"> </w:t>
      </w:r>
      <w:r w:rsidR="00F553FA" w:rsidRPr="003F3800">
        <w:rPr>
          <w:rFonts w:ascii="Palatino Linotype" w:eastAsiaTheme="minorEastAsia" w:hAnsi="Palatino Linotype" w:cs="Arial"/>
          <w:sz w:val="24"/>
          <w:szCs w:val="24"/>
          <w:lang w:val="es-ES_tradnl" w:eastAsia="es-ES"/>
        </w:rPr>
        <w:t>la</w:t>
      </w:r>
      <w:r w:rsidR="003E3236" w:rsidRPr="003F3800">
        <w:rPr>
          <w:rFonts w:ascii="Palatino Linotype" w:eastAsiaTheme="minorEastAsia" w:hAnsi="Palatino Linotype" w:cs="Arial"/>
          <w:sz w:val="24"/>
          <w:szCs w:val="24"/>
          <w:lang w:val="es-ES_tradnl" w:eastAsia="es-ES"/>
        </w:rPr>
        <w:t xml:space="preserve"> entonces </w:t>
      </w:r>
      <w:r w:rsidR="003E3236" w:rsidRPr="003F3800">
        <w:rPr>
          <w:rFonts w:ascii="Palatino Linotype" w:eastAsiaTheme="minorEastAsia" w:hAnsi="Palatino Linotype" w:cs="Arial"/>
          <w:b/>
          <w:bCs/>
          <w:sz w:val="24"/>
          <w:szCs w:val="24"/>
          <w:lang w:val="es-ES_tradnl" w:eastAsia="es-ES"/>
        </w:rPr>
        <w:t>SOLICITANTE</w:t>
      </w:r>
      <w:r w:rsidRPr="003F3800">
        <w:rPr>
          <w:rFonts w:ascii="Palatino Linotype" w:eastAsiaTheme="minorEastAsia" w:hAnsi="Palatino Linotype" w:cs="Arial"/>
          <w:sz w:val="24"/>
          <w:szCs w:val="24"/>
          <w:lang w:val="es-ES_tradnl" w:eastAsia="es-ES"/>
        </w:rPr>
        <w:t xml:space="preserve"> señaló como modalidad de entrega de la información</w:t>
      </w:r>
      <w:r w:rsidR="00DF652D" w:rsidRPr="003F3800">
        <w:rPr>
          <w:rFonts w:ascii="Palatino Linotype" w:eastAsiaTheme="minorEastAsia" w:hAnsi="Palatino Linotype" w:cs="Arial"/>
          <w:sz w:val="24"/>
          <w:szCs w:val="24"/>
          <w:lang w:val="es-ES_tradnl" w:eastAsia="es-ES"/>
        </w:rPr>
        <w:t>, para ambas solicitudes</w:t>
      </w:r>
      <w:r w:rsidRPr="003F3800">
        <w:rPr>
          <w:rFonts w:ascii="Palatino Linotype" w:eastAsiaTheme="minorEastAsia" w:hAnsi="Palatino Linotype" w:cs="Arial"/>
          <w:sz w:val="24"/>
          <w:szCs w:val="24"/>
          <w:lang w:val="es-ES_tradnl" w:eastAsia="es-ES"/>
        </w:rPr>
        <w:t xml:space="preserve">: a través del Sistema de Acceso a la Información Mexiquense </w:t>
      </w:r>
      <w:r w:rsidRPr="003F3800">
        <w:rPr>
          <w:rFonts w:ascii="Palatino Linotype" w:eastAsiaTheme="minorEastAsia" w:hAnsi="Palatino Linotype" w:cs="Arial"/>
          <w:b/>
          <w:sz w:val="24"/>
          <w:szCs w:val="24"/>
          <w:lang w:val="es-ES_tradnl" w:eastAsia="es-ES"/>
        </w:rPr>
        <w:t>(SAIMEX).</w:t>
      </w:r>
      <w:r w:rsidR="00F22825" w:rsidRPr="003F3800">
        <w:rPr>
          <w:rFonts w:ascii="Palatino Linotype" w:eastAsiaTheme="minorEastAsia" w:hAnsi="Palatino Linotype" w:cs="Arial"/>
          <w:b/>
          <w:sz w:val="24"/>
          <w:szCs w:val="24"/>
          <w:lang w:val="es-ES_tradnl" w:eastAsia="es-ES"/>
        </w:rPr>
        <w:t xml:space="preserve"> </w:t>
      </w:r>
    </w:p>
    <w:p w14:paraId="78D9EEE3" w14:textId="77777777" w:rsidR="00F22825" w:rsidRPr="003F3800" w:rsidRDefault="00F22825" w:rsidP="00E4235F">
      <w:pPr>
        <w:tabs>
          <w:tab w:val="left" w:pos="426"/>
        </w:tabs>
        <w:spacing w:after="0" w:line="360" w:lineRule="auto"/>
        <w:contextualSpacing/>
        <w:jc w:val="both"/>
        <w:rPr>
          <w:rFonts w:ascii="Palatino Linotype" w:eastAsiaTheme="minorEastAsia" w:hAnsi="Palatino Linotype" w:cs="Arial"/>
          <w:i/>
          <w:sz w:val="24"/>
          <w:szCs w:val="24"/>
          <w:lang w:val="es-ES_tradnl" w:eastAsia="es-ES"/>
        </w:rPr>
      </w:pPr>
    </w:p>
    <w:p w14:paraId="6AC5B174" w14:textId="7010DDB9" w:rsidR="002817CC" w:rsidRPr="003F3800" w:rsidRDefault="00F22825"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3F3800">
        <w:rPr>
          <w:rFonts w:ascii="Palatino Linotype" w:eastAsiaTheme="minorEastAsia" w:hAnsi="Palatino Linotype" w:cs="Arial"/>
          <w:sz w:val="24"/>
          <w:szCs w:val="24"/>
          <w:lang w:val="es-ES_tradnl" w:eastAsia="es-ES"/>
        </w:rPr>
        <w:t>El</w:t>
      </w:r>
      <w:r w:rsidR="002817CC" w:rsidRPr="003F3800">
        <w:rPr>
          <w:rFonts w:ascii="Palatino Linotype" w:eastAsiaTheme="minorEastAsia" w:hAnsi="Palatino Linotype" w:cs="Arial"/>
          <w:sz w:val="24"/>
          <w:szCs w:val="24"/>
          <w:lang w:val="es-ES_tradnl" w:eastAsia="es-ES"/>
        </w:rPr>
        <w:t xml:space="preserve"> </w:t>
      </w:r>
      <w:r w:rsidR="00EC3E55" w:rsidRPr="003F3800">
        <w:rPr>
          <w:rFonts w:ascii="Palatino Linotype" w:eastAsiaTheme="minorEastAsia" w:hAnsi="Palatino Linotype" w:cs="Arial"/>
          <w:sz w:val="24"/>
          <w:szCs w:val="24"/>
          <w:lang w:val="es-ES" w:eastAsia="es-ES"/>
        </w:rPr>
        <w:t xml:space="preserve">dieciséis (16) de febrero de dos mil veintiuno, </w:t>
      </w:r>
      <w:r w:rsidR="00EC3E55" w:rsidRPr="003F3800">
        <w:rPr>
          <w:rFonts w:ascii="Palatino Linotype" w:eastAsiaTheme="minorEastAsia" w:hAnsi="Palatino Linotype" w:cs="Arial"/>
          <w:sz w:val="24"/>
          <w:szCs w:val="24"/>
          <w:lang w:val="es-ES_tradnl" w:eastAsia="es-ES"/>
        </w:rPr>
        <w:t xml:space="preserve">el </w:t>
      </w:r>
      <w:r w:rsidR="00EC3E55" w:rsidRPr="003F3800">
        <w:rPr>
          <w:rFonts w:ascii="Palatino Linotype" w:eastAsiaTheme="minorEastAsia" w:hAnsi="Palatino Linotype" w:cs="Arial"/>
          <w:b/>
          <w:sz w:val="24"/>
          <w:szCs w:val="24"/>
          <w:lang w:val="es-ES_tradnl" w:eastAsia="es-ES"/>
        </w:rPr>
        <w:t>SUJETO OBLIGADO</w:t>
      </w:r>
      <w:r w:rsidR="00EC3E55" w:rsidRPr="003F3800">
        <w:rPr>
          <w:rFonts w:ascii="Palatino Linotype" w:eastAsiaTheme="minorEastAsia" w:hAnsi="Palatino Linotype" w:cs="Arial"/>
          <w:sz w:val="24"/>
          <w:szCs w:val="24"/>
          <w:lang w:val="es-ES_tradnl" w:eastAsia="es-ES"/>
        </w:rPr>
        <w:t xml:space="preserve"> notificó a</w:t>
      </w:r>
      <w:r w:rsidR="00F553FA" w:rsidRPr="003F3800">
        <w:rPr>
          <w:rFonts w:ascii="Palatino Linotype" w:eastAsiaTheme="minorEastAsia" w:hAnsi="Palatino Linotype" w:cs="Arial"/>
          <w:sz w:val="24"/>
          <w:szCs w:val="24"/>
          <w:lang w:val="es-ES_tradnl" w:eastAsia="es-ES"/>
        </w:rPr>
        <w:t xml:space="preserve"> </w:t>
      </w:r>
      <w:r w:rsidR="00EC3E55" w:rsidRPr="003F3800">
        <w:rPr>
          <w:rFonts w:ascii="Palatino Linotype" w:eastAsiaTheme="minorEastAsia" w:hAnsi="Palatino Linotype" w:cs="Arial"/>
          <w:sz w:val="24"/>
          <w:szCs w:val="24"/>
          <w:lang w:val="es-ES_tradnl" w:eastAsia="es-ES"/>
        </w:rPr>
        <w:t>l</w:t>
      </w:r>
      <w:r w:rsidR="00F553FA" w:rsidRPr="003F3800">
        <w:rPr>
          <w:rFonts w:ascii="Palatino Linotype" w:eastAsiaTheme="minorEastAsia" w:hAnsi="Palatino Linotype" w:cs="Arial"/>
          <w:sz w:val="24"/>
          <w:szCs w:val="24"/>
          <w:lang w:val="es-ES_tradnl" w:eastAsia="es-ES"/>
        </w:rPr>
        <w:t>a</w:t>
      </w:r>
      <w:r w:rsidR="00EC3E55" w:rsidRPr="003F3800">
        <w:rPr>
          <w:rFonts w:ascii="Palatino Linotype" w:eastAsiaTheme="minorEastAsia" w:hAnsi="Palatino Linotype" w:cs="Arial"/>
          <w:sz w:val="24"/>
          <w:szCs w:val="24"/>
          <w:lang w:val="es-ES_tradnl" w:eastAsia="es-ES"/>
        </w:rPr>
        <w:t xml:space="preserve"> entonces </w:t>
      </w:r>
      <w:r w:rsidR="00EC3E55" w:rsidRPr="003F3800">
        <w:rPr>
          <w:rFonts w:ascii="Palatino Linotype" w:eastAsiaTheme="minorEastAsia" w:hAnsi="Palatino Linotype" w:cs="Arial"/>
          <w:b/>
          <w:sz w:val="24"/>
          <w:szCs w:val="24"/>
          <w:lang w:val="es-ES_tradnl" w:eastAsia="es-ES"/>
        </w:rPr>
        <w:t>SOLICITANTE</w:t>
      </w:r>
      <w:r w:rsidR="00EC3E55" w:rsidRPr="003F3800">
        <w:rPr>
          <w:rFonts w:ascii="Palatino Linotype" w:eastAsiaTheme="minorEastAsia" w:hAnsi="Palatino Linotype" w:cs="Arial"/>
          <w:sz w:val="24"/>
          <w:szCs w:val="24"/>
          <w:lang w:val="es-ES_tradnl" w:eastAsia="es-ES"/>
        </w:rPr>
        <w:t xml:space="preserve"> la ampliación del periodo de respuesta a su</w:t>
      </w:r>
      <w:r w:rsidR="00DF652D" w:rsidRPr="003F3800">
        <w:rPr>
          <w:rFonts w:ascii="Palatino Linotype" w:eastAsiaTheme="minorEastAsia" w:hAnsi="Palatino Linotype" w:cs="Arial"/>
          <w:sz w:val="24"/>
          <w:szCs w:val="24"/>
          <w:lang w:val="es-ES_tradnl" w:eastAsia="es-ES"/>
        </w:rPr>
        <w:t>s</w:t>
      </w:r>
      <w:r w:rsidR="00EC3E55" w:rsidRPr="003F3800">
        <w:rPr>
          <w:rFonts w:ascii="Palatino Linotype" w:eastAsiaTheme="minorEastAsia" w:hAnsi="Palatino Linotype" w:cs="Arial"/>
          <w:sz w:val="24"/>
          <w:szCs w:val="24"/>
          <w:lang w:val="es-ES_tradnl" w:eastAsia="es-ES"/>
        </w:rPr>
        <w:t xml:space="preserve"> solicitud</w:t>
      </w:r>
      <w:r w:rsidR="00DF652D" w:rsidRPr="003F3800">
        <w:rPr>
          <w:rFonts w:ascii="Palatino Linotype" w:eastAsiaTheme="minorEastAsia" w:hAnsi="Palatino Linotype" w:cs="Arial"/>
          <w:sz w:val="24"/>
          <w:szCs w:val="24"/>
          <w:lang w:val="es-ES_tradnl" w:eastAsia="es-ES"/>
        </w:rPr>
        <w:t>es</w:t>
      </w:r>
      <w:r w:rsidR="00EC3E55" w:rsidRPr="003F3800">
        <w:rPr>
          <w:rFonts w:ascii="Palatino Linotype" w:eastAsiaTheme="minorEastAsia" w:hAnsi="Palatino Linotype" w:cs="Arial"/>
          <w:sz w:val="24"/>
          <w:szCs w:val="24"/>
          <w:lang w:val="es-ES_tradnl" w:eastAsia="es-ES"/>
        </w:rPr>
        <w:t xml:space="preserve"> de información, la</w:t>
      </w:r>
      <w:r w:rsidR="00DF652D" w:rsidRPr="003F3800">
        <w:rPr>
          <w:rFonts w:ascii="Palatino Linotype" w:eastAsiaTheme="minorEastAsia" w:hAnsi="Palatino Linotype" w:cs="Arial"/>
          <w:sz w:val="24"/>
          <w:szCs w:val="24"/>
          <w:lang w:val="es-ES_tradnl" w:eastAsia="es-ES"/>
        </w:rPr>
        <w:t>s</w:t>
      </w:r>
      <w:r w:rsidR="00EC3E55" w:rsidRPr="003F3800">
        <w:rPr>
          <w:rFonts w:ascii="Palatino Linotype" w:eastAsiaTheme="minorEastAsia" w:hAnsi="Palatino Linotype" w:cs="Arial"/>
          <w:sz w:val="24"/>
          <w:szCs w:val="24"/>
          <w:lang w:val="es-ES_tradnl" w:eastAsia="es-ES"/>
        </w:rPr>
        <w:t xml:space="preserve"> cual</w:t>
      </w:r>
      <w:r w:rsidR="00DF652D" w:rsidRPr="003F3800">
        <w:rPr>
          <w:rFonts w:ascii="Palatino Linotype" w:eastAsiaTheme="minorEastAsia" w:hAnsi="Palatino Linotype" w:cs="Arial"/>
          <w:sz w:val="24"/>
          <w:szCs w:val="24"/>
          <w:lang w:val="es-ES_tradnl" w:eastAsia="es-ES"/>
        </w:rPr>
        <w:t>es</w:t>
      </w:r>
      <w:r w:rsidR="00EC3E55" w:rsidRPr="003F3800">
        <w:rPr>
          <w:rFonts w:ascii="Palatino Linotype" w:eastAsiaTheme="minorEastAsia" w:hAnsi="Palatino Linotype" w:cs="Arial"/>
          <w:sz w:val="24"/>
          <w:szCs w:val="24"/>
          <w:lang w:val="es-ES_tradnl" w:eastAsia="es-ES"/>
        </w:rPr>
        <w:t xml:space="preserve"> no atiende</w:t>
      </w:r>
      <w:r w:rsidR="00DF652D" w:rsidRPr="003F3800">
        <w:rPr>
          <w:rFonts w:ascii="Palatino Linotype" w:eastAsiaTheme="minorEastAsia" w:hAnsi="Palatino Linotype" w:cs="Arial"/>
          <w:sz w:val="24"/>
          <w:szCs w:val="24"/>
          <w:lang w:val="es-ES_tradnl" w:eastAsia="es-ES"/>
        </w:rPr>
        <w:t>n</w:t>
      </w:r>
      <w:r w:rsidR="00EC3E55" w:rsidRPr="003F3800">
        <w:rPr>
          <w:rFonts w:ascii="Palatino Linotype" w:eastAsiaTheme="minorEastAsia" w:hAnsi="Palatino Linotype" w:cs="Arial"/>
          <w:sz w:val="24"/>
          <w:szCs w:val="24"/>
          <w:lang w:val="es-ES_tradnl" w:eastAsia="es-ES"/>
        </w:rPr>
        <w:t xml:space="preserve"> lo dispuesto por el artículo 163 de la Ley de Transparencia y Acceso a la Información Pública del Estado de México y Municipios.</w:t>
      </w:r>
    </w:p>
    <w:p w14:paraId="3E33BEAC" w14:textId="77777777" w:rsidR="002817CC" w:rsidRPr="003F3800" w:rsidRDefault="002817CC" w:rsidP="002817CC">
      <w:pPr>
        <w:tabs>
          <w:tab w:val="left" w:pos="426"/>
        </w:tabs>
        <w:spacing w:after="0" w:line="360" w:lineRule="auto"/>
        <w:contextualSpacing/>
        <w:jc w:val="both"/>
        <w:rPr>
          <w:rFonts w:ascii="Palatino Linotype" w:eastAsiaTheme="minorEastAsia" w:hAnsi="Palatino Linotype" w:cs="Arial"/>
          <w:i/>
          <w:sz w:val="24"/>
          <w:szCs w:val="24"/>
          <w:lang w:val="es-ES_tradnl" w:eastAsia="es-ES"/>
        </w:rPr>
      </w:pPr>
    </w:p>
    <w:p w14:paraId="23E52CD1" w14:textId="08B7B0FF" w:rsidR="00F22825" w:rsidRPr="003F3800" w:rsidRDefault="002817CC"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3F3800">
        <w:rPr>
          <w:rFonts w:ascii="Palatino Linotype" w:eastAsiaTheme="minorEastAsia" w:hAnsi="Palatino Linotype" w:cs="Arial"/>
          <w:sz w:val="24"/>
          <w:szCs w:val="24"/>
          <w:lang w:val="es-ES_tradnl" w:eastAsia="es-ES"/>
        </w:rPr>
        <w:t>El</w:t>
      </w:r>
      <w:r w:rsidR="00F22825" w:rsidRPr="003F3800">
        <w:rPr>
          <w:rFonts w:ascii="Palatino Linotype" w:eastAsiaTheme="minorEastAsia" w:hAnsi="Palatino Linotype" w:cs="Arial"/>
          <w:sz w:val="24"/>
          <w:szCs w:val="24"/>
          <w:lang w:val="es-ES_tradnl" w:eastAsia="es-ES"/>
        </w:rPr>
        <w:t xml:space="preserve"> </w:t>
      </w:r>
      <w:r w:rsidR="00F22825" w:rsidRPr="003F3800">
        <w:rPr>
          <w:rFonts w:ascii="Palatino Linotype" w:eastAsiaTheme="minorEastAsia" w:hAnsi="Palatino Linotype" w:cs="Arial"/>
          <w:b/>
          <w:sz w:val="24"/>
          <w:szCs w:val="24"/>
          <w:lang w:eastAsia="es-ES"/>
        </w:rPr>
        <w:t xml:space="preserve">SUJETO OBLIGADO </w:t>
      </w:r>
      <w:r w:rsidR="00F22825" w:rsidRPr="003F3800">
        <w:rPr>
          <w:rFonts w:ascii="Palatino Linotype" w:eastAsiaTheme="minorEastAsia" w:hAnsi="Palatino Linotype" w:cs="Arial"/>
          <w:sz w:val="24"/>
          <w:szCs w:val="24"/>
          <w:lang w:eastAsia="es-ES"/>
        </w:rPr>
        <w:t>no dio respuesta a la</w:t>
      </w:r>
      <w:r w:rsidR="00DF652D" w:rsidRPr="003F3800">
        <w:rPr>
          <w:rFonts w:ascii="Palatino Linotype" w:eastAsiaTheme="minorEastAsia" w:hAnsi="Palatino Linotype" w:cs="Arial"/>
          <w:sz w:val="24"/>
          <w:szCs w:val="24"/>
          <w:lang w:eastAsia="es-ES"/>
        </w:rPr>
        <w:t>s</w:t>
      </w:r>
      <w:r w:rsidR="00F22825" w:rsidRPr="003F3800">
        <w:rPr>
          <w:rFonts w:ascii="Palatino Linotype" w:eastAsiaTheme="minorEastAsia" w:hAnsi="Palatino Linotype" w:cs="Arial"/>
          <w:sz w:val="24"/>
          <w:szCs w:val="24"/>
          <w:lang w:eastAsia="es-ES"/>
        </w:rPr>
        <w:t xml:space="preserve"> solicitud</w:t>
      </w:r>
      <w:r w:rsidR="00DF652D" w:rsidRPr="003F3800">
        <w:rPr>
          <w:rFonts w:ascii="Palatino Linotype" w:eastAsiaTheme="minorEastAsia" w:hAnsi="Palatino Linotype" w:cs="Arial"/>
          <w:sz w:val="24"/>
          <w:szCs w:val="24"/>
          <w:lang w:eastAsia="es-ES"/>
        </w:rPr>
        <w:t>es</w:t>
      </w:r>
      <w:r w:rsidR="00F22825" w:rsidRPr="003F3800">
        <w:rPr>
          <w:rFonts w:ascii="Palatino Linotype" w:eastAsiaTheme="minorEastAsia" w:hAnsi="Palatino Linotype" w:cs="Arial"/>
          <w:sz w:val="24"/>
          <w:szCs w:val="24"/>
          <w:lang w:eastAsia="es-ES"/>
        </w:rPr>
        <w:t xml:space="preserve"> de información.</w:t>
      </w:r>
    </w:p>
    <w:p w14:paraId="29F501A1" w14:textId="77777777" w:rsidR="00F22825" w:rsidRPr="003F3800" w:rsidRDefault="00F22825" w:rsidP="00E4235F">
      <w:pPr>
        <w:tabs>
          <w:tab w:val="left" w:pos="426"/>
        </w:tabs>
        <w:spacing w:after="0" w:line="360" w:lineRule="auto"/>
        <w:contextualSpacing/>
        <w:jc w:val="both"/>
        <w:rPr>
          <w:rFonts w:ascii="Palatino Linotype" w:eastAsiaTheme="minorEastAsia" w:hAnsi="Palatino Linotype" w:cs="Arial"/>
          <w:iCs/>
          <w:sz w:val="24"/>
          <w:szCs w:val="24"/>
          <w:lang w:val="es-ES_tradnl" w:eastAsia="es-ES"/>
        </w:rPr>
      </w:pPr>
    </w:p>
    <w:p w14:paraId="374C3DB4" w14:textId="1B75D684" w:rsidR="00486BDF" w:rsidRPr="003F3800" w:rsidRDefault="00F22825"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cs="Arial"/>
          <w:i/>
          <w:sz w:val="24"/>
          <w:szCs w:val="24"/>
          <w:lang w:val="es-ES_tradnl" w:eastAsia="es-ES"/>
        </w:rPr>
      </w:pPr>
      <w:r w:rsidRPr="003F3800">
        <w:rPr>
          <w:rFonts w:ascii="Palatino Linotype" w:eastAsia="Calibri" w:hAnsi="Palatino Linotype" w:cs="Arial"/>
          <w:sz w:val="24"/>
          <w:szCs w:val="24"/>
          <w:lang w:val="es-AR" w:eastAsia="es-ES"/>
        </w:rPr>
        <w:t xml:space="preserve">Derivado </w:t>
      </w:r>
      <w:bookmarkStart w:id="2" w:name="_Toc462307683"/>
      <w:bookmarkStart w:id="3" w:name="_Toc472427085"/>
      <w:bookmarkStart w:id="4" w:name="_Toc472500652"/>
      <w:r w:rsidRPr="003F3800">
        <w:rPr>
          <w:rFonts w:ascii="Palatino Linotype" w:eastAsia="Times New Roman" w:hAnsi="Palatino Linotype" w:cs="Arial"/>
          <w:sz w:val="24"/>
          <w:szCs w:val="24"/>
          <w:lang w:val="es-AR" w:eastAsia="es-ES"/>
        </w:rPr>
        <w:t xml:space="preserve">de la falta de respuesta por parte del </w:t>
      </w:r>
      <w:r w:rsidRPr="003F3800">
        <w:rPr>
          <w:rFonts w:ascii="Palatino Linotype" w:eastAsia="Times New Roman" w:hAnsi="Palatino Linotype" w:cs="Arial"/>
          <w:b/>
          <w:sz w:val="24"/>
          <w:szCs w:val="24"/>
          <w:lang w:val="es-AR" w:eastAsia="es-ES"/>
        </w:rPr>
        <w:t>SUJETO OBLIGADO</w:t>
      </w:r>
      <w:r w:rsidRPr="003F3800">
        <w:rPr>
          <w:rFonts w:ascii="Palatino Linotype" w:eastAsia="Times New Roman" w:hAnsi="Palatino Linotype" w:cs="Arial"/>
          <w:sz w:val="24"/>
          <w:szCs w:val="24"/>
          <w:lang w:val="es-AR" w:eastAsia="es-ES"/>
        </w:rPr>
        <w:t>, el</w:t>
      </w:r>
      <w:r w:rsidRPr="003F3800">
        <w:rPr>
          <w:rFonts w:ascii="Palatino Linotype" w:eastAsia="Times New Roman" w:hAnsi="Palatino Linotype" w:cs="Arial"/>
          <w:sz w:val="24"/>
          <w:szCs w:val="24"/>
          <w:lang w:val="es-ES" w:eastAsia="es-ES"/>
        </w:rPr>
        <w:t xml:space="preserve"> </w:t>
      </w:r>
      <w:r w:rsidR="00EC3E55" w:rsidRPr="003F3800">
        <w:rPr>
          <w:rFonts w:ascii="Palatino Linotype" w:eastAsia="Times New Roman" w:hAnsi="Palatino Linotype" w:cs="Arial"/>
          <w:sz w:val="24"/>
          <w:szCs w:val="24"/>
          <w:lang w:val="es-ES" w:eastAsia="es-ES"/>
        </w:rPr>
        <w:t>tres (03) de marzo de dos mil veintiuno</w:t>
      </w:r>
      <w:r w:rsidRPr="003F3800">
        <w:rPr>
          <w:rFonts w:ascii="Palatino Linotype" w:eastAsia="Times New Roman" w:hAnsi="Palatino Linotype" w:cs="Arial"/>
          <w:sz w:val="24"/>
          <w:szCs w:val="24"/>
          <w:lang w:val="es-ES" w:eastAsia="es-ES"/>
        </w:rPr>
        <w:t xml:space="preserve">, </w:t>
      </w:r>
      <w:r w:rsidR="00F553FA" w:rsidRPr="003F3800">
        <w:rPr>
          <w:rFonts w:ascii="Palatino Linotype" w:eastAsia="Times New Roman" w:hAnsi="Palatino Linotype" w:cs="Arial"/>
          <w:sz w:val="24"/>
          <w:szCs w:val="24"/>
          <w:lang w:val="es-ES" w:eastAsia="es-ES"/>
        </w:rPr>
        <w:t>la</w:t>
      </w:r>
      <w:r w:rsidRPr="003F3800">
        <w:rPr>
          <w:rFonts w:ascii="Palatino Linotype" w:eastAsia="Times New Roman" w:hAnsi="Palatino Linotype" w:cs="Arial"/>
          <w:sz w:val="24"/>
          <w:szCs w:val="24"/>
          <w:lang w:val="es-ES" w:eastAsia="es-ES"/>
        </w:rPr>
        <w:t xml:space="preserve"> particular interpuso </w:t>
      </w:r>
      <w:r w:rsidR="00DF652D" w:rsidRPr="003F3800">
        <w:rPr>
          <w:rFonts w:ascii="Palatino Linotype" w:eastAsia="Times New Roman" w:hAnsi="Palatino Linotype" w:cs="Arial"/>
          <w:sz w:val="24"/>
          <w:szCs w:val="24"/>
          <w:lang w:val="es-ES" w:eastAsia="es-ES"/>
        </w:rPr>
        <w:t>los</w:t>
      </w:r>
      <w:r w:rsidRPr="003F3800">
        <w:rPr>
          <w:rFonts w:ascii="Palatino Linotype" w:eastAsia="Times New Roman" w:hAnsi="Palatino Linotype" w:cs="Arial"/>
          <w:sz w:val="24"/>
          <w:szCs w:val="24"/>
          <w:lang w:val="es-ES" w:eastAsia="es-ES"/>
        </w:rPr>
        <w:t xml:space="preserve"> recurso</w:t>
      </w:r>
      <w:r w:rsidR="00DF652D" w:rsidRPr="003F3800">
        <w:rPr>
          <w:rFonts w:ascii="Palatino Linotype" w:eastAsia="Times New Roman" w:hAnsi="Palatino Linotype" w:cs="Arial"/>
          <w:sz w:val="24"/>
          <w:szCs w:val="24"/>
          <w:lang w:val="es-ES" w:eastAsia="es-ES"/>
        </w:rPr>
        <w:t>s</w:t>
      </w:r>
      <w:r w:rsidRPr="003F3800">
        <w:rPr>
          <w:rFonts w:ascii="Palatino Linotype" w:eastAsia="Times New Roman" w:hAnsi="Palatino Linotype" w:cs="Arial"/>
          <w:sz w:val="24"/>
          <w:szCs w:val="24"/>
          <w:lang w:val="es-ES" w:eastAsia="es-ES"/>
        </w:rPr>
        <w:t xml:space="preserve"> de revisión </w:t>
      </w:r>
      <w:r w:rsidR="00EC3E55" w:rsidRPr="003F3800">
        <w:rPr>
          <w:rFonts w:ascii="Palatino Linotype" w:eastAsia="Calibri" w:hAnsi="Palatino Linotype" w:cs="Arial"/>
          <w:b/>
          <w:sz w:val="24"/>
          <w:szCs w:val="24"/>
          <w:lang w:val="es-ES" w:eastAsia="es-ES"/>
        </w:rPr>
        <w:t>00838/INFOEM/IP/RR/2021</w:t>
      </w:r>
      <w:r w:rsidR="00DF652D" w:rsidRPr="003F3800">
        <w:rPr>
          <w:rFonts w:ascii="Palatino Linotype" w:eastAsia="Calibri" w:hAnsi="Palatino Linotype" w:cs="Arial"/>
          <w:b/>
          <w:sz w:val="24"/>
          <w:szCs w:val="24"/>
          <w:lang w:val="es-ES" w:eastAsia="es-ES"/>
        </w:rPr>
        <w:t xml:space="preserve"> </w:t>
      </w:r>
      <w:r w:rsidR="00DF652D" w:rsidRPr="003F3800">
        <w:rPr>
          <w:rFonts w:ascii="Palatino Linotype" w:eastAsia="Calibri" w:hAnsi="Palatino Linotype" w:cs="Arial"/>
          <w:bCs/>
          <w:sz w:val="24"/>
          <w:szCs w:val="24"/>
          <w:lang w:val="es-ES" w:eastAsia="es-ES"/>
        </w:rPr>
        <w:t xml:space="preserve">y </w:t>
      </w:r>
      <w:r w:rsidR="00DF652D" w:rsidRPr="003F3800">
        <w:rPr>
          <w:rFonts w:ascii="Palatino Linotype" w:eastAsia="Calibri" w:hAnsi="Palatino Linotype" w:cs="Arial"/>
          <w:b/>
          <w:sz w:val="24"/>
          <w:szCs w:val="24"/>
          <w:lang w:val="es-ES" w:eastAsia="es-ES"/>
        </w:rPr>
        <w:t>00840/INFOEM/IP/RR/2021</w:t>
      </w:r>
      <w:r w:rsidR="00D736C5" w:rsidRPr="003F3800">
        <w:rPr>
          <w:rFonts w:ascii="Palatino Linotype" w:eastAsia="Calibri" w:hAnsi="Palatino Linotype" w:cs="Arial"/>
          <w:b/>
          <w:sz w:val="24"/>
          <w:szCs w:val="24"/>
          <w:lang w:val="es-ES" w:eastAsia="es-ES"/>
        </w:rPr>
        <w:t>,</w:t>
      </w:r>
      <w:r w:rsidR="00D736C5" w:rsidRPr="003F3800">
        <w:rPr>
          <w:rFonts w:ascii="Palatino Linotype" w:eastAsia="Calibri" w:hAnsi="Palatino Linotype" w:cs="Arial"/>
          <w:sz w:val="24"/>
          <w:szCs w:val="24"/>
          <w:lang w:val="es-ES" w:eastAsia="es-ES"/>
        </w:rPr>
        <w:t xml:space="preserve"> </w:t>
      </w:r>
      <w:r w:rsidRPr="003F3800">
        <w:rPr>
          <w:rFonts w:ascii="Palatino Linotype" w:eastAsia="Times New Roman" w:hAnsi="Palatino Linotype" w:cs="Arial"/>
          <w:sz w:val="24"/>
          <w:szCs w:val="24"/>
          <w:lang w:val="es-ES" w:eastAsia="es-ES"/>
        </w:rPr>
        <w:t xml:space="preserve">en </w:t>
      </w:r>
      <w:r w:rsidR="00DF652D" w:rsidRPr="003F3800">
        <w:rPr>
          <w:rFonts w:ascii="Palatino Linotype" w:eastAsia="Times New Roman" w:hAnsi="Palatino Linotype" w:cs="Arial"/>
          <w:sz w:val="24"/>
          <w:szCs w:val="24"/>
          <w:lang w:val="es-ES" w:eastAsia="es-ES"/>
        </w:rPr>
        <w:t>los</w:t>
      </w:r>
      <w:r w:rsidR="00EC3E55" w:rsidRPr="003F3800">
        <w:rPr>
          <w:rFonts w:ascii="Palatino Linotype" w:eastAsia="Times New Roman" w:hAnsi="Palatino Linotype" w:cs="Arial"/>
          <w:sz w:val="24"/>
          <w:szCs w:val="24"/>
          <w:lang w:val="es-ES" w:eastAsia="es-ES"/>
        </w:rPr>
        <w:t xml:space="preserve"> que señaló lo siguiente</w:t>
      </w:r>
      <w:r w:rsidRPr="003F3800">
        <w:rPr>
          <w:rFonts w:ascii="Palatino Linotype" w:eastAsia="Times New Roman" w:hAnsi="Palatino Linotype" w:cs="Arial"/>
          <w:sz w:val="24"/>
          <w:szCs w:val="24"/>
          <w:lang w:val="es-ES" w:eastAsia="es-ES"/>
        </w:rPr>
        <w:t>:</w:t>
      </w:r>
    </w:p>
    <w:p w14:paraId="02E7EF6C" w14:textId="77777777" w:rsidR="00486BDF" w:rsidRPr="003F3800" w:rsidRDefault="00486BDF" w:rsidP="00E4235F">
      <w:pPr>
        <w:spacing w:after="0" w:line="360" w:lineRule="auto"/>
        <w:contextualSpacing/>
        <w:jc w:val="both"/>
        <w:rPr>
          <w:rFonts w:ascii="Palatino Linotype" w:eastAsiaTheme="minorEastAsia" w:hAnsi="Palatino Linotype" w:cs="Arial"/>
          <w:i/>
          <w:sz w:val="24"/>
          <w:szCs w:val="24"/>
          <w:lang w:val="es-ES_tradnl" w:eastAsia="es-ES"/>
        </w:rPr>
      </w:pPr>
    </w:p>
    <w:p w14:paraId="2937B27A" w14:textId="2816168D" w:rsidR="00DF652D" w:rsidRPr="003F3800" w:rsidRDefault="00DF652D" w:rsidP="00DF652D">
      <w:pPr>
        <w:spacing w:after="0" w:line="276" w:lineRule="auto"/>
        <w:ind w:left="426" w:right="567"/>
        <w:jc w:val="both"/>
        <w:rPr>
          <w:rFonts w:ascii="Palatino Linotype" w:eastAsiaTheme="majorEastAsia" w:hAnsi="Palatino Linotype" w:cstheme="majorBidi"/>
          <w:b/>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3F3800">
        <w:rPr>
          <w:rFonts w:ascii="Palatino Linotype" w:eastAsiaTheme="majorEastAsia" w:hAnsi="Palatino Linotype" w:cstheme="majorBidi"/>
          <w:b/>
          <w:sz w:val="24"/>
          <w:szCs w:val="24"/>
          <w:lang w:val="es-ES" w:eastAsia="es-ES"/>
        </w:rPr>
        <w:t>Recurso de revisión 00838/INFOEM/IP/RR/2021:</w:t>
      </w:r>
    </w:p>
    <w:p w14:paraId="16D8AB39" w14:textId="7EFF74FB" w:rsidR="00486BDF" w:rsidRPr="003F3800" w:rsidRDefault="00486BDF" w:rsidP="00DF652D">
      <w:pPr>
        <w:spacing w:after="0" w:line="276" w:lineRule="auto"/>
        <w:ind w:left="709" w:right="567"/>
        <w:jc w:val="both"/>
        <w:rPr>
          <w:rFonts w:ascii="Palatino Linotype" w:eastAsiaTheme="majorEastAsia" w:hAnsi="Palatino Linotype" w:cstheme="majorBidi"/>
          <w:b/>
          <w:i/>
          <w:sz w:val="24"/>
          <w:szCs w:val="24"/>
          <w:lang w:val="es-ES" w:eastAsia="es-ES"/>
        </w:rPr>
      </w:pPr>
      <w:r w:rsidRPr="003F3800">
        <w:rPr>
          <w:rFonts w:ascii="Palatino Linotype" w:eastAsiaTheme="majorEastAsia" w:hAnsi="Palatino Linotype" w:cstheme="majorBidi"/>
          <w:b/>
          <w:sz w:val="24"/>
          <w:szCs w:val="24"/>
          <w:lang w:val="es-ES" w:eastAsia="es-ES"/>
        </w:rPr>
        <w:t>Acto impugnado</w:t>
      </w:r>
      <w:r w:rsidRPr="003F3800">
        <w:rPr>
          <w:rFonts w:ascii="Palatino Linotype" w:eastAsiaTheme="majorEastAsia" w:hAnsi="Palatino Linotype" w:cstheme="majorBidi"/>
          <w:b/>
          <w:i/>
          <w:sz w:val="24"/>
          <w:szCs w:val="24"/>
          <w:lang w:val="es-ES" w:eastAsia="es-ES"/>
        </w:rPr>
        <w:t>:</w:t>
      </w:r>
      <w:bookmarkEnd w:id="2"/>
      <w:bookmarkEnd w:id="3"/>
      <w:bookmarkEnd w:id="4"/>
      <w:r w:rsidRPr="003F3800">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112D6AE6" w14:textId="5BF585AF" w:rsidR="00486BDF" w:rsidRPr="003F3800" w:rsidRDefault="00486BDF" w:rsidP="00DF652D">
      <w:pPr>
        <w:spacing w:after="0" w:line="276" w:lineRule="auto"/>
        <w:ind w:left="709" w:right="567"/>
        <w:jc w:val="both"/>
        <w:rPr>
          <w:rFonts w:ascii="Palatino Linotype" w:eastAsiaTheme="majorEastAsia" w:hAnsi="Palatino Linotype" w:cstheme="majorBidi"/>
          <w:b/>
          <w:i/>
          <w:lang w:val="es-ES" w:eastAsia="es-ES"/>
        </w:rPr>
      </w:pPr>
      <w:r w:rsidRPr="003F3800">
        <w:rPr>
          <w:rFonts w:ascii="Palatino Linotype" w:eastAsiaTheme="majorEastAsia" w:hAnsi="Palatino Linotype" w:cstheme="majorBidi"/>
          <w:i/>
          <w:lang w:val="es-ES" w:eastAsia="es-ES"/>
        </w:rPr>
        <w:lastRenderedPageBreak/>
        <w:t>“</w:t>
      </w:r>
      <w:r w:rsidR="00EC3E55" w:rsidRPr="003F3800">
        <w:rPr>
          <w:rFonts w:ascii="Palatino Linotype" w:hAnsi="Palatino Linotype"/>
          <w:i/>
          <w:color w:val="000000"/>
        </w:rPr>
        <w:t xml:space="preserve">No me entregaron las </w:t>
      </w:r>
      <w:proofErr w:type="spellStart"/>
      <w:r w:rsidR="00EC3E55" w:rsidRPr="003F3800">
        <w:rPr>
          <w:rFonts w:ascii="Palatino Linotype" w:hAnsi="Palatino Linotype"/>
          <w:i/>
          <w:color w:val="000000"/>
        </w:rPr>
        <w:t>lnformacion</w:t>
      </w:r>
      <w:proofErr w:type="spellEnd"/>
      <w:r w:rsidR="00EC3E55" w:rsidRPr="003F3800">
        <w:rPr>
          <w:rFonts w:ascii="Palatino Linotype" w:hAnsi="Palatino Linotype"/>
          <w:i/>
          <w:color w:val="000000"/>
        </w:rPr>
        <w:t xml:space="preserve"> solicitada.</w:t>
      </w:r>
      <w:r w:rsidRPr="003F3800">
        <w:rPr>
          <w:rFonts w:ascii="Palatino Linotype" w:hAnsi="Palatino Linotype"/>
          <w:i/>
          <w:color w:val="000000"/>
        </w:rPr>
        <w:t>”</w:t>
      </w:r>
      <w:r w:rsidRPr="003F3800">
        <w:rPr>
          <w:rFonts w:ascii="Palatino Linotype" w:eastAsia="Calibri" w:hAnsi="Palatino Linotype" w:cs="Arial"/>
          <w:i/>
          <w:lang w:val="es-ES" w:eastAsia="es-ES"/>
        </w:rPr>
        <w:t xml:space="preserve"> </w:t>
      </w:r>
      <w:r w:rsidRPr="003F3800">
        <w:rPr>
          <w:rFonts w:ascii="Palatino Linotype" w:eastAsia="Calibri" w:hAnsi="Palatino Linotype" w:cs="Arial"/>
          <w:iCs/>
          <w:lang w:val="es-ES" w:eastAsia="es-ES"/>
        </w:rPr>
        <w:t>(Sic)</w:t>
      </w:r>
      <w:r w:rsidRPr="003F3800">
        <w:rPr>
          <w:rFonts w:ascii="Palatino Linotype" w:eastAsia="Calibri" w:hAnsi="Palatino Linotype" w:cs="Arial"/>
          <w:i/>
          <w:lang w:val="es-ES" w:eastAsia="es-ES"/>
        </w:rPr>
        <w:t xml:space="preserve"> </w:t>
      </w:r>
    </w:p>
    <w:p w14:paraId="166AC516" w14:textId="77777777" w:rsidR="00486BDF" w:rsidRPr="003F3800" w:rsidRDefault="00486BDF" w:rsidP="00DF652D">
      <w:pPr>
        <w:spacing w:after="0" w:line="276" w:lineRule="auto"/>
        <w:ind w:left="709" w:right="567"/>
        <w:contextualSpacing/>
        <w:jc w:val="both"/>
        <w:rPr>
          <w:rFonts w:ascii="Palatino Linotype" w:eastAsiaTheme="minorEastAsia" w:hAnsi="Palatino Linotype" w:cs="Arial"/>
          <w:i/>
          <w:sz w:val="24"/>
          <w:szCs w:val="24"/>
          <w:lang w:val="es-ES_tradnl" w:eastAsia="es-ES"/>
        </w:rPr>
      </w:pPr>
    </w:p>
    <w:p w14:paraId="19179411" w14:textId="77777777" w:rsidR="00486BDF" w:rsidRPr="003F3800" w:rsidRDefault="00486BDF" w:rsidP="00DF652D">
      <w:pPr>
        <w:spacing w:after="0" w:line="276" w:lineRule="auto"/>
        <w:ind w:left="709" w:right="567"/>
        <w:jc w:val="both"/>
        <w:rPr>
          <w:rFonts w:ascii="Palatino Linotype" w:eastAsiaTheme="majorEastAsia" w:hAnsi="Palatino Linotype" w:cstheme="majorBidi"/>
          <w:i/>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3F3800">
        <w:rPr>
          <w:rFonts w:ascii="Palatino Linotype" w:eastAsiaTheme="majorEastAsia" w:hAnsi="Palatino Linotype" w:cstheme="majorBidi"/>
          <w:b/>
          <w:sz w:val="24"/>
          <w:szCs w:val="24"/>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r w:rsidRPr="003F3800">
        <w:rPr>
          <w:rFonts w:ascii="Palatino Linotype" w:eastAsiaTheme="majorEastAsia" w:hAnsi="Palatino Linotype" w:cstheme="majorBidi"/>
          <w:b/>
          <w:sz w:val="24"/>
          <w:szCs w:val="24"/>
          <w:lang w:val="es-ES" w:eastAsia="es-ES"/>
        </w:rPr>
        <w:t xml:space="preserve">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3898170F" w14:textId="24032EB4" w:rsidR="00486BDF" w:rsidRPr="003F3800" w:rsidRDefault="00486BDF" w:rsidP="00DF652D">
      <w:pPr>
        <w:spacing w:after="0" w:line="276" w:lineRule="auto"/>
        <w:ind w:left="709" w:right="567"/>
        <w:jc w:val="both"/>
        <w:rPr>
          <w:rFonts w:ascii="Palatino Linotype" w:eastAsiaTheme="majorEastAsia" w:hAnsi="Palatino Linotype" w:cstheme="majorBidi"/>
          <w:iCs/>
          <w:lang w:val="es-ES" w:eastAsia="es-ES"/>
        </w:rPr>
      </w:pPr>
      <w:r w:rsidRPr="003F3800">
        <w:rPr>
          <w:rFonts w:ascii="Palatino Linotype" w:hAnsi="Palatino Linotype"/>
          <w:i/>
          <w:color w:val="000000"/>
        </w:rPr>
        <w:t>“</w:t>
      </w:r>
      <w:r w:rsidR="00EC3E55" w:rsidRPr="003F3800">
        <w:rPr>
          <w:rFonts w:ascii="Palatino Linotype" w:hAnsi="Palatino Linotype"/>
          <w:i/>
          <w:color w:val="000000"/>
        </w:rPr>
        <w:t>Hice la petición conforme a derecho. Y nunca me entregaron la información. La ley dice que es debe ser público la información por ser recurso público. Y que nuestros gobernantes deben de rendir cuentas.</w:t>
      </w:r>
      <w:r w:rsidRPr="003F3800">
        <w:rPr>
          <w:rFonts w:ascii="Palatino Linotype" w:hAnsi="Palatino Linotype"/>
          <w:i/>
          <w:color w:val="000000"/>
        </w:rPr>
        <w:t xml:space="preserve">” </w:t>
      </w:r>
      <w:r w:rsidRPr="003F3800">
        <w:rPr>
          <w:rFonts w:ascii="Palatino Linotype" w:hAnsi="Palatino Linotype"/>
          <w:iCs/>
          <w:color w:val="000000"/>
        </w:rPr>
        <w:t>(</w:t>
      </w:r>
      <w:r w:rsidRPr="003F3800">
        <w:rPr>
          <w:rFonts w:ascii="Palatino Linotype" w:eastAsiaTheme="majorEastAsia" w:hAnsi="Palatino Linotype" w:cstheme="majorBidi"/>
          <w:iCs/>
          <w:lang w:val="es-ES" w:eastAsia="es-ES"/>
        </w:rPr>
        <w:t>Sic)</w:t>
      </w:r>
    </w:p>
    <w:p w14:paraId="29236378" w14:textId="4DABAF49" w:rsidR="00DF652D" w:rsidRPr="003F3800" w:rsidRDefault="00DF652D" w:rsidP="00DF652D">
      <w:pPr>
        <w:spacing w:after="0" w:line="276" w:lineRule="auto"/>
        <w:ind w:left="709" w:right="567"/>
        <w:jc w:val="both"/>
        <w:rPr>
          <w:rFonts w:ascii="Palatino Linotype" w:eastAsiaTheme="majorEastAsia" w:hAnsi="Palatino Linotype" w:cstheme="majorBidi"/>
          <w:iCs/>
          <w:lang w:val="es-ES" w:eastAsia="es-ES"/>
        </w:rPr>
      </w:pPr>
    </w:p>
    <w:p w14:paraId="7AD73300" w14:textId="48816DF0" w:rsidR="00DF652D" w:rsidRPr="003F3800" w:rsidRDefault="00DF652D" w:rsidP="00DF652D">
      <w:pPr>
        <w:spacing w:after="0" w:line="276" w:lineRule="auto"/>
        <w:ind w:left="426" w:right="567"/>
        <w:jc w:val="both"/>
        <w:rPr>
          <w:rFonts w:ascii="Palatino Linotype" w:eastAsiaTheme="majorEastAsia" w:hAnsi="Palatino Linotype" w:cstheme="majorBidi"/>
          <w:b/>
          <w:sz w:val="24"/>
          <w:szCs w:val="24"/>
          <w:lang w:val="es-ES" w:eastAsia="es-ES"/>
        </w:rPr>
      </w:pPr>
      <w:r w:rsidRPr="003F3800">
        <w:rPr>
          <w:rFonts w:ascii="Palatino Linotype" w:eastAsiaTheme="majorEastAsia" w:hAnsi="Palatino Linotype" w:cstheme="majorBidi"/>
          <w:b/>
          <w:sz w:val="24"/>
          <w:szCs w:val="24"/>
          <w:lang w:val="es-ES" w:eastAsia="es-ES"/>
        </w:rPr>
        <w:t>Recurso de revisión 00840/INFOEM/IP/RR/2021:</w:t>
      </w:r>
    </w:p>
    <w:p w14:paraId="2CCC706D" w14:textId="77777777" w:rsidR="00DF652D" w:rsidRPr="003F3800" w:rsidRDefault="00DF652D" w:rsidP="00DF652D">
      <w:pPr>
        <w:spacing w:after="0" w:line="276" w:lineRule="auto"/>
        <w:ind w:left="709" w:right="567"/>
        <w:jc w:val="both"/>
        <w:rPr>
          <w:rFonts w:ascii="Palatino Linotype" w:eastAsiaTheme="majorEastAsia" w:hAnsi="Palatino Linotype" w:cstheme="majorBidi"/>
          <w:b/>
          <w:i/>
          <w:sz w:val="24"/>
          <w:szCs w:val="24"/>
          <w:lang w:val="es-ES" w:eastAsia="es-ES"/>
        </w:rPr>
      </w:pPr>
      <w:r w:rsidRPr="003F3800">
        <w:rPr>
          <w:rFonts w:ascii="Palatino Linotype" w:eastAsiaTheme="majorEastAsia" w:hAnsi="Palatino Linotype" w:cstheme="majorBidi"/>
          <w:b/>
          <w:sz w:val="24"/>
          <w:szCs w:val="24"/>
          <w:lang w:val="es-ES" w:eastAsia="es-ES"/>
        </w:rPr>
        <w:t>Acto impugnado</w:t>
      </w:r>
      <w:r w:rsidRPr="003F3800">
        <w:rPr>
          <w:rFonts w:ascii="Palatino Linotype" w:eastAsiaTheme="majorEastAsia" w:hAnsi="Palatino Linotype" w:cstheme="majorBidi"/>
          <w:b/>
          <w:i/>
          <w:sz w:val="24"/>
          <w:szCs w:val="24"/>
          <w:lang w:val="es-ES" w:eastAsia="es-ES"/>
        </w:rPr>
        <w:t xml:space="preserve">: </w:t>
      </w:r>
    </w:p>
    <w:p w14:paraId="3A01CEF4" w14:textId="343E78C8" w:rsidR="00DF652D" w:rsidRPr="003F3800" w:rsidRDefault="00DF652D" w:rsidP="00DF652D">
      <w:pPr>
        <w:spacing w:after="0" w:line="276" w:lineRule="auto"/>
        <w:ind w:left="709" w:right="567"/>
        <w:jc w:val="both"/>
        <w:rPr>
          <w:rFonts w:ascii="Palatino Linotype" w:eastAsiaTheme="majorEastAsia" w:hAnsi="Palatino Linotype" w:cstheme="majorBidi"/>
          <w:b/>
          <w:i/>
          <w:lang w:val="es-ES" w:eastAsia="es-ES"/>
        </w:rPr>
      </w:pPr>
      <w:r w:rsidRPr="003F3800">
        <w:rPr>
          <w:rFonts w:ascii="Palatino Linotype" w:eastAsiaTheme="majorEastAsia" w:hAnsi="Palatino Linotype" w:cstheme="majorBidi"/>
          <w:i/>
          <w:lang w:val="es-ES" w:eastAsia="es-ES"/>
        </w:rPr>
        <w:t>“</w:t>
      </w:r>
      <w:r w:rsidRPr="003F3800">
        <w:rPr>
          <w:rFonts w:ascii="Palatino Linotype" w:hAnsi="Palatino Linotype"/>
          <w:i/>
          <w:color w:val="000000"/>
        </w:rPr>
        <w:t>No me entregaron la información, o algún documento donde justifiquen el motivo. Únicamente pidieron prórroga, deduzco que solo era para ganar tiempo. Y tampoco entiendo la lógica de no entregase la información, ya que las despensas ya fueron pagadas y entregadas.”</w:t>
      </w:r>
      <w:r w:rsidRPr="003F3800">
        <w:rPr>
          <w:rFonts w:ascii="Palatino Linotype" w:eastAsia="Calibri" w:hAnsi="Palatino Linotype" w:cs="Arial"/>
          <w:i/>
          <w:lang w:val="es-ES" w:eastAsia="es-ES"/>
        </w:rPr>
        <w:t xml:space="preserve"> </w:t>
      </w:r>
      <w:r w:rsidRPr="003F3800">
        <w:rPr>
          <w:rFonts w:ascii="Palatino Linotype" w:eastAsia="Calibri" w:hAnsi="Palatino Linotype" w:cs="Arial"/>
          <w:iCs/>
          <w:lang w:val="es-ES" w:eastAsia="es-ES"/>
        </w:rPr>
        <w:t>(Sic)</w:t>
      </w:r>
      <w:r w:rsidRPr="003F3800">
        <w:rPr>
          <w:rFonts w:ascii="Palatino Linotype" w:eastAsia="Calibri" w:hAnsi="Palatino Linotype" w:cs="Arial"/>
          <w:i/>
          <w:lang w:val="es-ES" w:eastAsia="es-ES"/>
        </w:rPr>
        <w:t xml:space="preserve"> </w:t>
      </w:r>
    </w:p>
    <w:p w14:paraId="726D39CF" w14:textId="77777777" w:rsidR="00DF652D" w:rsidRPr="003F3800" w:rsidRDefault="00DF652D" w:rsidP="00DF652D">
      <w:pPr>
        <w:spacing w:after="0" w:line="276" w:lineRule="auto"/>
        <w:ind w:left="709" w:right="567"/>
        <w:contextualSpacing/>
        <w:jc w:val="both"/>
        <w:rPr>
          <w:rFonts w:ascii="Palatino Linotype" w:eastAsiaTheme="minorEastAsia" w:hAnsi="Palatino Linotype" w:cs="Arial"/>
          <w:i/>
          <w:sz w:val="24"/>
          <w:szCs w:val="24"/>
          <w:lang w:val="es-ES_tradnl" w:eastAsia="es-ES"/>
        </w:rPr>
      </w:pPr>
    </w:p>
    <w:p w14:paraId="634FABDD" w14:textId="77777777" w:rsidR="00DF652D" w:rsidRPr="003F3800" w:rsidRDefault="00DF652D" w:rsidP="00DF652D">
      <w:pPr>
        <w:spacing w:after="0" w:line="276" w:lineRule="auto"/>
        <w:ind w:left="709" w:right="567"/>
        <w:jc w:val="both"/>
        <w:rPr>
          <w:rFonts w:ascii="Palatino Linotype" w:eastAsiaTheme="majorEastAsia" w:hAnsi="Palatino Linotype" w:cstheme="majorBidi"/>
          <w:i/>
          <w:sz w:val="24"/>
          <w:szCs w:val="24"/>
          <w:lang w:val="es-ES" w:eastAsia="es-ES"/>
        </w:rPr>
      </w:pPr>
      <w:r w:rsidRPr="003F3800">
        <w:rPr>
          <w:rFonts w:ascii="Palatino Linotype" w:eastAsiaTheme="majorEastAsia" w:hAnsi="Palatino Linotype" w:cstheme="majorBidi"/>
          <w:b/>
          <w:sz w:val="24"/>
          <w:szCs w:val="24"/>
          <w:lang w:val="es-ES" w:eastAsia="es-ES"/>
        </w:rPr>
        <w:t xml:space="preserve">Razones o Motivos de inconformidad: </w:t>
      </w:r>
    </w:p>
    <w:p w14:paraId="02812C42" w14:textId="27830F50" w:rsidR="00DF652D" w:rsidRPr="003F3800" w:rsidRDefault="00DF652D" w:rsidP="00DF652D">
      <w:pPr>
        <w:spacing w:after="0" w:line="276" w:lineRule="auto"/>
        <w:ind w:left="709" w:right="567"/>
        <w:jc w:val="both"/>
        <w:rPr>
          <w:rFonts w:ascii="Palatino Linotype" w:eastAsiaTheme="majorEastAsia" w:hAnsi="Palatino Linotype" w:cstheme="majorBidi"/>
          <w:iCs/>
          <w:lang w:val="es-ES" w:eastAsia="es-ES"/>
        </w:rPr>
      </w:pPr>
      <w:r w:rsidRPr="003F3800">
        <w:rPr>
          <w:rFonts w:ascii="Palatino Linotype" w:hAnsi="Palatino Linotype"/>
          <w:i/>
          <w:color w:val="000000"/>
        </w:rPr>
        <w:t xml:space="preserve">“No me entregaron información” </w:t>
      </w:r>
      <w:r w:rsidRPr="003F3800">
        <w:rPr>
          <w:rFonts w:ascii="Palatino Linotype" w:hAnsi="Palatino Linotype"/>
          <w:iCs/>
          <w:color w:val="000000"/>
        </w:rPr>
        <w:t>(</w:t>
      </w:r>
      <w:r w:rsidRPr="003F3800">
        <w:rPr>
          <w:rFonts w:ascii="Palatino Linotype" w:eastAsiaTheme="majorEastAsia" w:hAnsi="Palatino Linotype" w:cstheme="majorBidi"/>
          <w:iCs/>
          <w:lang w:val="es-ES" w:eastAsia="es-ES"/>
        </w:rPr>
        <w:t>Sic)</w:t>
      </w:r>
    </w:p>
    <w:p w14:paraId="3DB96DD8" w14:textId="77777777" w:rsidR="00486BDF" w:rsidRPr="003F3800" w:rsidRDefault="00486BDF" w:rsidP="00E4235F">
      <w:pPr>
        <w:spacing w:after="0" w:line="360" w:lineRule="auto"/>
        <w:ind w:left="851" w:right="567"/>
        <w:contextualSpacing/>
        <w:jc w:val="both"/>
        <w:rPr>
          <w:rFonts w:ascii="Palatino Linotype" w:eastAsiaTheme="minorEastAsia" w:hAnsi="Palatino Linotype" w:cs="Arial"/>
          <w:sz w:val="24"/>
          <w:szCs w:val="24"/>
          <w:lang w:val="es-ES_tradnl" w:eastAsia="es-ES"/>
        </w:rPr>
      </w:pPr>
    </w:p>
    <w:p w14:paraId="06BDAB62" w14:textId="6DAE505F" w:rsidR="00486BDF" w:rsidRPr="003F3800" w:rsidRDefault="00DF652D" w:rsidP="00EC3E55">
      <w:pPr>
        <w:numPr>
          <w:ilvl w:val="0"/>
          <w:numId w:val="2"/>
        </w:numPr>
        <w:tabs>
          <w:tab w:val="left" w:pos="426"/>
        </w:tabs>
        <w:spacing w:after="0" w:line="360" w:lineRule="auto"/>
        <w:ind w:left="0" w:firstLine="0"/>
        <w:contextualSpacing/>
        <w:jc w:val="both"/>
        <w:rPr>
          <w:rFonts w:ascii="Palatino Linotype" w:eastAsiaTheme="minorEastAsia" w:hAnsi="Palatino Linotype"/>
          <w:i/>
          <w:color w:val="000000"/>
          <w:sz w:val="24"/>
          <w:szCs w:val="24"/>
          <w:lang w:val="es-ES_tradnl" w:eastAsia="es-ES"/>
        </w:rPr>
      </w:pPr>
      <w:r w:rsidRPr="003F3800">
        <w:rPr>
          <w:rFonts w:ascii="Palatino Linotype" w:eastAsiaTheme="minorEastAsia" w:hAnsi="Palatino Linotype"/>
          <w:iCs/>
          <w:color w:val="000000"/>
          <w:sz w:val="24"/>
          <w:szCs w:val="24"/>
          <w:lang w:val="es-ES_tradnl" w:eastAsia="es-ES"/>
        </w:rPr>
        <w:t xml:space="preserve">Asimismo, </w:t>
      </w:r>
      <w:r w:rsidRPr="003F3800">
        <w:rPr>
          <w:rFonts w:ascii="Palatino Linotype" w:eastAsiaTheme="minorEastAsia" w:hAnsi="Palatino Linotype"/>
          <w:bCs/>
          <w:iCs/>
          <w:color w:val="000000"/>
          <w:sz w:val="24"/>
          <w:szCs w:val="24"/>
          <w:lang w:val="es-ES_tradnl" w:eastAsia="es-ES"/>
        </w:rPr>
        <w:t xml:space="preserve">con fundamento en lo dispuesto por el </w:t>
      </w:r>
      <w:r w:rsidRPr="003F3800">
        <w:rPr>
          <w:rFonts w:ascii="Palatino Linotype" w:eastAsiaTheme="minorEastAsia" w:hAnsi="Palatino Linotype"/>
          <w:iCs/>
          <w:color w:val="000000"/>
          <w:sz w:val="24"/>
          <w:szCs w:val="24"/>
          <w:lang w:val="es-ES_tradnl" w:eastAsia="es-ES"/>
        </w:rPr>
        <w:t xml:space="preserve">artículo 185 fracción I de la </w:t>
      </w:r>
      <w:r w:rsidRPr="003F3800">
        <w:rPr>
          <w:rFonts w:ascii="Palatino Linotype" w:eastAsiaTheme="minorEastAsia" w:hAnsi="Palatino Linotype"/>
          <w:b/>
          <w:iCs/>
          <w:color w:val="000000"/>
          <w:sz w:val="24"/>
          <w:szCs w:val="24"/>
          <w:lang w:val="es-ES_tradnl" w:eastAsia="es-ES"/>
        </w:rPr>
        <w:t>Ley de Transparencia y Acceso a la Información Pública del Estado de México y Municipios,</w:t>
      </w:r>
      <w:r w:rsidRPr="003F3800">
        <w:rPr>
          <w:rFonts w:ascii="Palatino Linotype" w:eastAsiaTheme="minorEastAsia" w:hAnsi="Palatino Linotype"/>
          <w:iCs/>
          <w:color w:val="000000"/>
          <w:sz w:val="24"/>
          <w:szCs w:val="24"/>
          <w:lang w:val="es-ES_tradnl" w:eastAsia="es-ES"/>
        </w:rPr>
        <w:t xml:space="preserve"> el recurso de revisión con número </w:t>
      </w:r>
      <w:r w:rsidRPr="003F3800">
        <w:rPr>
          <w:rFonts w:ascii="Palatino Linotype" w:eastAsiaTheme="minorEastAsia" w:hAnsi="Palatino Linotype"/>
          <w:b/>
          <w:iCs/>
          <w:color w:val="000000"/>
          <w:sz w:val="24"/>
          <w:szCs w:val="24"/>
          <w:lang w:val="es-ES_tradnl" w:eastAsia="es-ES"/>
        </w:rPr>
        <w:t xml:space="preserve">00838/INFOEM/IP/RR/2021, </w:t>
      </w:r>
      <w:r w:rsidRPr="003F3800">
        <w:rPr>
          <w:rFonts w:ascii="Palatino Linotype" w:eastAsiaTheme="minorEastAsia" w:hAnsi="Palatino Linotype"/>
          <w:iCs/>
          <w:color w:val="000000"/>
          <w:sz w:val="24"/>
          <w:szCs w:val="24"/>
          <w:lang w:val="es-ES_tradnl" w:eastAsia="es-ES"/>
        </w:rPr>
        <w:t>fue turnado</w:t>
      </w:r>
      <w:r w:rsidRPr="003F3800">
        <w:rPr>
          <w:rFonts w:ascii="Palatino Linotype" w:eastAsiaTheme="minorEastAsia" w:hAnsi="Palatino Linotype"/>
          <w:b/>
          <w:iCs/>
          <w:color w:val="000000"/>
          <w:sz w:val="24"/>
          <w:szCs w:val="24"/>
          <w:lang w:val="es-ES_tradnl" w:eastAsia="es-ES"/>
        </w:rPr>
        <w:t xml:space="preserve"> </w:t>
      </w:r>
      <w:r w:rsidRPr="003F3800">
        <w:rPr>
          <w:rFonts w:ascii="Palatino Linotype" w:eastAsiaTheme="minorEastAsia" w:hAnsi="Palatino Linotype"/>
          <w:iCs/>
          <w:color w:val="000000"/>
          <w:sz w:val="24"/>
          <w:szCs w:val="24"/>
          <w:lang w:val="es-ES_tradnl" w:eastAsia="es-ES"/>
        </w:rPr>
        <w:t xml:space="preserve">al </w:t>
      </w:r>
      <w:r w:rsidRPr="003F3800">
        <w:rPr>
          <w:rFonts w:ascii="Palatino Linotype" w:eastAsiaTheme="minorEastAsia" w:hAnsi="Palatino Linotype"/>
          <w:b/>
          <w:iCs/>
          <w:color w:val="000000"/>
          <w:sz w:val="24"/>
          <w:szCs w:val="24"/>
          <w:lang w:val="es-ES_tradnl" w:eastAsia="es-ES"/>
        </w:rPr>
        <w:t xml:space="preserve">Comisionado José Guadalupe Luna Hernández </w:t>
      </w:r>
      <w:r w:rsidRPr="003F3800">
        <w:rPr>
          <w:rFonts w:ascii="Palatino Linotype" w:eastAsiaTheme="minorEastAsia" w:hAnsi="Palatino Linotype"/>
          <w:iCs/>
          <w:color w:val="000000"/>
          <w:sz w:val="24"/>
          <w:szCs w:val="24"/>
          <w:lang w:val="es-ES_tradnl" w:eastAsia="es-ES"/>
        </w:rPr>
        <w:t>con el objeto de su análisis; posteriormente, el Pleno de este Órgano Autónomo, en la</w:t>
      </w:r>
      <w:r w:rsidRPr="003F3800">
        <w:rPr>
          <w:rFonts w:ascii="Palatino Linotype" w:eastAsiaTheme="minorEastAsia" w:hAnsi="Palatino Linotype"/>
          <w:b/>
          <w:iCs/>
          <w:color w:val="000000"/>
          <w:sz w:val="24"/>
          <w:szCs w:val="24"/>
          <w:lang w:val="es-ES_tradnl" w:eastAsia="es-ES"/>
        </w:rPr>
        <w:t xml:space="preserve"> Octava Sesión Ordinaria, </w:t>
      </w:r>
      <w:r w:rsidRPr="003F3800">
        <w:rPr>
          <w:rFonts w:ascii="Palatino Linotype" w:eastAsiaTheme="minorEastAsia" w:hAnsi="Palatino Linotype"/>
          <w:iCs/>
          <w:color w:val="000000"/>
          <w:sz w:val="24"/>
          <w:szCs w:val="24"/>
          <w:lang w:val="es-ES_tradnl" w:eastAsia="es-ES"/>
        </w:rPr>
        <w:t xml:space="preserve">celebrada el diez (10) de marzo de dos mil veintiuno, ordenó la acumulación del recurso de revisión </w:t>
      </w:r>
      <w:r w:rsidRPr="003F3800">
        <w:rPr>
          <w:rFonts w:ascii="Palatino Linotype" w:eastAsiaTheme="minorEastAsia" w:hAnsi="Palatino Linotype"/>
          <w:b/>
          <w:bCs/>
          <w:iCs/>
          <w:color w:val="000000"/>
          <w:sz w:val="24"/>
          <w:szCs w:val="24"/>
          <w:lang w:val="es-ES_tradnl" w:eastAsia="es-ES"/>
        </w:rPr>
        <w:t xml:space="preserve">00840/INFOEM/IP/RR/2021, </w:t>
      </w:r>
      <w:r w:rsidRPr="003F3800">
        <w:rPr>
          <w:rFonts w:ascii="Palatino Linotype" w:eastAsiaTheme="minorEastAsia" w:hAnsi="Palatino Linotype"/>
          <w:bCs/>
          <w:iCs/>
          <w:color w:val="000000"/>
          <w:sz w:val="24"/>
          <w:szCs w:val="24"/>
          <w:lang w:val="es-ES_tradnl" w:eastAsia="es-ES"/>
        </w:rPr>
        <w:t xml:space="preserve">originalmente turnado a la </w:t>
      </w:r>
      <w:r w:rsidRPr="003F3800">
        <w:rPr>
          <w:rFonts w:ascii="Palatino Linotype" w:eastAsiaTheme="minorEastAsia" w:hAnsi="Palatino Linotype"/>
          <w:b/>
          <w:bCs/>
          <w:iCs/>
          <w:color w:val="000000"/>
          <w:sz w:val="24"/>
          <w:szCs w:val="24"/>
          <w:lang w:val="es-ES_tradnl" w:eastAsia="es-ES"/>
        </w:rPr>
        <w:t>Comisionada Presidenta Zulema Martínez Sánchez</w:t>
      </w:r>
      <w:r w:rsidRPr="003F3800">
        <w:rPr>
          <w:rFonts w:ascii="Palatino Linotype" w:eastAsiaTheme="minorEastAsia" w:hAnsi="Palatino Linotype"/>
          <w:iCs/>
          <w:color w:val="000000"/>
          <w:sz w:val="24"/>
          <w:szCs w:val="24"/>
          <w:lang w:val="es-ES_tradnl" w:eastAsia="es-ES"/>
        </w:rPr>
        <w:t>,</w:t>
      </w:r>
      <w:r w:rsidRPr="003F3800">
        <w:rPr>
          <w:rFonts w:ascii="Palatino Linotype" w:eastAsiaTheme="minorEastAsia" w:hAnsi="Palatino Linotype"/>
          <w:b/>
          <w:iCs/>
          <w:color w:val="000000"/>
          <w:sz w:val="24"/>
          <w:szCs w:val="24"/>
          <w:lang w:val="es-ES_tradnl" w:eastAsia="es-ES"/>
        </w:rPr>
        <w:t xml:space="preserve"> </w:t>
      </w:r>
      <w:r w:rsidRPr="003F3800">
        <w:rPr>
          <w:rFonts w:ascii="Palatino Linotype" w:eastAsiaTheme="minorEastAsia" w:hAnsi="Palatino Linotype"/>
          <w:iCs/>
          <w:color w:val="000000"/>
          <w:sz w:val="24"/>
          <w:szCs w:val="24"/>
          <w:lang w:val="es-ES_tradnl" w:eastAsia="es-ES"/>
        </w:rPr>
        <w:t xml:space="preserve">a efecto de que esta Ponencia formulara y presentara el proyecto de resolución correspondiente, de conformidad con el numeral ONCE incisos b) y c) de los </w:t>
      </w:r>
      <w:r w:rsidRPr="003F3800">
        <w:rPr>
          <w:rFonts w:ascii="Palatino Linotype" w:eastAsiaTheme="minorEastAsia" w:hAnsi="Palatino Linotype"/>
          <w:b/>
          <w:iCs/>
          <w:color w:val="000000"/>
          <w:sz w:val="24"/>
          <w:szCs w:val="24"/>
          <w:lang w:val="es-ES_tradnl" w:eastAsia="es-ES"/>
        </w:rPr>
        <w:t xml:space="preserve">Lineamientos para la </w:t>
      </w:r>
      <w:r w:rsidRPr="003F3800">
        <w:rPr>
          <w:rFonts w:ascii="Palatino Linotype" w:eastAsiaTheme="minorEastAsia" w:hAnsi="Palatino Linotype"/>
          <w:b/>
          <w:iCs/>
          <w:color w:val="000000"/>
          <w:sz w:val="24"/>
          <w:szCs w:val="24"/>
          <w:lang w:val="es-ES_tradnl" w:eastAsia="es-ES"/>
        </w:rPr>
        <w:lastRenderedPageBreak/>
        <w:t>Recepción, Trámite y Resolución de las Solicitudes de Acceso a la Información Pública, así como de los Recursos de Revisión que deberán observar los Sujetos Obligados por la Ley de Transparencia Estatal</w:t>
      </w:r>
      <w:r w:rsidRPr="003F3800">
        <w:rPr>
          <w:rFonts w:ascii="Palatino Linotype" w:eastAsiaTheme="minorEastAsia" w:hAnsi="Palatino Linotype"/>
          <w:i/>
          <w:iCs/>
          <w:color w:val="000000"/>
          <w:sz w:val="24"/>
          <w:szCs w:val="24"/>
          <w:vertAlign w:val="superscript"/>
          <w:lang w:val="es-ES_tradnl" w:eastAsia="es-ES"/>
        </w:rPr>
        <w:footnoteReference w:id="1"/>
      </w:r>
      <w:r w:rsidRPr="003F3800">
        <w:rPr>
          <w:rFonts w:ascii="Palatino Linotype" w:eastAsiaTheme="minorEastAsia" w:hAnsi="Palatino Linotype"/>
          <w:iCs/>
          <w:color w:val="000000"/>
          <w:sz w:val="24"/>
          <w:szCs w:val="24"/>
          <w:lang w:val="es-ES_tradnl" w:eastAsia="es-ES"/>
        </w:rPr>
        <w:t>, que señala:</w:t>
      </w:r>
    </w:p>
    <w:p w14:paraId="534E2FB7" w14:textId="3DF0C861" w:rsidR="00DF652D" w:rsidRPr="003F3800" w:rsidRDefault="00DF652D" w:rsidP="00DF652D">
      <w:pPr>
        <w:tabs>
          <w:tab w:val="left" w:pos="426"/>
        </w:tabs>
        <w:spacing w:after="0" w:line="360" w:lineRule="auto"/>
        <w:contextualSpacing/>
        <w:jc w:val="both"/>
        <w:rPr>
          <w:rFonts w:ascii="Palatino Linotype" w:eastAsiaTheme="minorEastAsia" w:hAnsi="Palatino Linotype"/>
          <w:iCs/>
          <w:color w:val="000000"/>
          <w:sz w:val="24"/>
          <w:szCs w:val="24"/>
          <w:lang w:val="es-ES_tradnl" w:eastAsia="es-ES"/>
        </w:rPr>
      </w:pPr>
    </w:p>
    <w:p w14:paraId="243B7AFD" w14:textId="77777777" w:rsidR="00DF652D" w:rsidRPr="003F3800" w:rsidRDefault="00DF652D" w:rsidP="00DF652D">
      <w:pPr>
        <w:autoSpaceDE w:val="0"/>
        <w:autoSpaceDN w:val="0"/>
        <w:adjustRightInd w:val="0"/>
        <w:spacing w:line="276" w:lineRule="auto"/>
        <w:ind w:left="567" w:right="567"/>
        <w:contextualSpacing/>
        <w:jc w:val="both"/>
        <w:rPr>
          <w:rFonts w:ascii="Palatino Linotype" w:eastAsia="Times New Roman" w:hAnsi="Palatino Linotype" w:cs="Arial"/>
          <w:i/>
        </w:rPr>
      </w:pPr>
      <w:r w:rsidRPr="003F3800">
        <w:rPr>
          <w:rFonts w:ascii="Palatino Linotype" w:eastAsia="Times New Roman" w:hAnsi="Palatino Linotype" w:cs="Arial"/>
          <w:b/>
          <w:i/>
        </w:rPr>
        <w:t>“ONCE.</w:t>
      </w:r>
      <w:r w:rsidRPr="003F3800">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18EA05DE" w14:textId="77777777" w:rsidR="00DF652D" w:rsidRPr="003F3800" w:rsidRDefault="00DF652D" w:rsidP="00DF652D">
      <w:pPr>
        <w:autoSpaceDE w:val="0"/>
        <w:autoSpaceDN w:val="0"/>
        <w:adjustRightInd w:val="0"/>
        <w:spacing w:line="276" w:lineRule="auto"/>
        <w:ind w:left="567" w:right="567"/>
        <w:contextualSpacing/>
        <w:jc w:val="both"/>
        <w:rPr>
          <w:rFonts w:ascii="Palatino Linotype" w:eastAsia="Times New Roman" w:hAnsi="Palatino Linotype" w:cs="Arial"/>
          <w:i/>
        </w:rPr>
      </w:pPr>
      <w:r w:rsidRPr="003F3800">
        <w:rPr>
          <w:rFonts w:ascii="Palatino Linotype" w:eastAsia="Times New Roman" w:hAnsi="Palatino Linotype" w:cs="Arial"/>
          <w:i/>
        </w:rPr>
        <w:t>(…)</w:t>
      </w:r>
    </w:p>
    <w:p w14:paraId="64EFD3D6" w14:textId="77777777" w:rsidR="00DF652D" w:rsidRPr="003F3800" w:rsidRDefault="00DF652D" w:rsidP="00DF652D">
      <w:pPr>
        <w:spacing w:line="276" w:lineRule="auto"/>
        <w:ind w:left="567" w:right="567"/>
        <w:jc w:val="both"/>
        <w:rPr>
          <w:rFonts w:ascii="Palatino Linotype" w:eastAsia="Times New Roman" w:hAnsi="Palatino Linotype" w:cs="Times New Roman"/>
          <w:i/>
          <w:color w:val="000000"/>
        </w:rPr>
      </w:pPr>
      <w:r w:rsidRPr="003F3800">
        <w:rPr>
          <w:rFonts w:ascii="Palatino Linotype" w:eastAsia="Times New Roman" w:hAnsi="Palatino Linotype" w:cs="Times New Roman"/>
          <w:b/>
          <w:i/>
          <w:color w:val="000000"/>
        </w:rPr>
        <w:t>b)</w:t>
      </w:r>
      <w:r w:rsidRPr="003F3800">
        <w:rPr>
          <w:rFonts w:ascii="Palatino Linotype" w:eastAsia="Times New Roman" w:hAnsi="Palatino Linotype" w:cs="Times New Roman"/>
          <w:i/>
          <w:color w:val="000000"/>
        </w:rPr>
        <w:t xml:space="preserve"> Las partes o los actos impugnados sean iguales</w:t>
      </w:r>
    </w:p>
    <w:p w14:paraId="5F9EAFCD" w14:textId="77777777" w:rsidR="00DF652D" w:rsidRPr="003F3800" w:rsidRDefault="00DF652D" w:rsidP="00DF652D">
      <w:pPr>
        <w:autoSpaceDE w:val="0"/>
        <w:autoSpaceDN w:val="0"/>
        <w:adjustRightInd w:val="0"/>
        <w:spacing w:line="276" w:lineRule="auto"/>
        <w:ind w:left="567" w:right="567"/>
        <w:contextualSpacing/>
        <w:jc w:val="both"/>
        <w:rPr>
          <w:rFonts w:ascii="Palatino Linotype" w:eastAsia="Times New Roman" w:hAnsi="Palatino Linotype" w:cs="Arial"/>
          <w:i/>
        </w:rPr>
      </w:pPr>
      <w:r w:rsidRPr="003F3800">
        <w:rPr>
          <w:rFonts w:ascii="Palatino Linotype" w:eastAsia="Times New Roman" w:hAnsi="Palatino Linotype" w:cs="Arial"/>
          <w:b/>
          <w:i/>
        </w:rPr>
        <w:t>c)</w:t>
      </w:r>
      <w:r w:rsidRPr="003F3800">
        <w:rPr>
          <w:rFonts w:ascii="Palatino Linotype" w:eastAsia="Times New Roman" w:hAnsi="Palatino Linotype" w:cs="Arial"/>
          <w:i/>
        </w:rPr>
        <w:t xml:space="preserve"> Cuando se trate del mismo solicitante, el mismo SUJETO OBLIGADO, aunque se trate de solicitudes diversas;</w:t>
      </w:r>
    </w:p>
    <w:p w14:paraId="65CB3D5D" w14:textId="77777777" w:rsidR="00DF652D" w:rsidRPr="003F3800" w:rsidRDefault="00DF652D" w:rsidP="00DF652D">
      <w:pPr>
        <w:autoSpaceDE w:val="0"/>
        <w:autoSpaceDN w:val="0"/>
        <w:adjustRightInd w:val="0"/>
        <w:spacing w:line="276" w:lineRule="auto"/>
        <w:ind w:left="567" w:right="567"/>
        <w:contextualSpacing/>
        <w:jc w:val="both"/>
        <w:rPr>
          <w:rFonts w:ascii="Palatino Linotype" w:eastAsia="Times New Roman" w:hAnsi="Palatino Linotype" w:cs="Arial"/>
          <w:i/>
        </w:rPr>
      </w:pPr>
      <w:r w:rsidRPr="003F3800">
        <w:rPr>
          <w:rFonts w:ascii="Palatino Linotype" w:eastAsia="Times New Roman" w:hAnsi="Palatino Linotype" w:cs="Arial"/>
          <w:i/>
        </w:rPr>
        <w:t>(…)”</w:t>
      </w:r>
    </w:p>
    <w:p w14:paraId="475D4F90" w14:textId="77777777" w:rsidR="00EC3E55" w:rsidRPr="003F3800" w:rsidRDefault="00EC3E55" w:rsidP="00EC3E55">
      <w:pPr>
        <w:tabs>
          <w:tab w:val="left" w:pos="426"/>
        </w:tabs>
        <w:spacing w:after="0" w:line="360" w:lineRule="auto"/>
        <w:contextualSpacing/>
        <w:jc w:val="both"/>
        <w:rPr>
          <w:rFonts w:ascii="Palatino Linotype" w:eastAsiaTheme="minorEastAsia" w:hAnsi="Palatino Linotype"/>
          <w:i/>
          <w:color w:val="000000"/>
          <w:sz w:val="24"/>
          <w:szCs w:val="24"/>
          <w:lang w:val="es-ES_tradnl" w:eastAsia="es-ES"/>
        </w:rPr>
      </w:pPr>
    </w:p>
    <w:p w14:paraId="18DF0276" w14:textId="65ABCCCA" w:rsidR="00DF652D" w:rsidRPr="003F3800" w:rsidRDefault="00DF652D" w:rsidP="00EC3E55">
      <w:pPr>
        <w:numPr>
          <w:ilvl w:val="0"/>
          <w:numId w:val="2"/>
        </w:numPr>
        <w:tabs>
          <w:tab w:val="left" w:pos="426"/>
        </w:tabs>
        <w:spacing w:after="0" w:line="360" w:lineRule="auto"/>
        <w:ind w:left="0" w:firstLine="0"/>
        <w:contextualSpacing/>
        <w:jc w:val="both"/>
        <w:rPr>
          <w:rFonts w:ascii="Palatino Linotype" w:eastAsiaTheme="minorEastAsia" w:hAnsi="Palatino Linotype"/>
          <w:i/>
          <w:color w:val="000000"/>
          <w:sz w:val="24"/>
          <w:szCs w:val="24"/>
          <w:lang w:val="es-ES_tradnl" w:eastAsia="es-ES"/>
        </w:rPr>
      </w:pPr>
      <w:r w:rsidRPr="003F3800">
        <w:rPr>
          <w:rFonts w:ascii="Palatino Linotype" w:eastAsiaTheme="minorEastAsia" w:hAnsi="Palatino Linotype"/>
          <w:iCs/>
          <w:color w:val="000000"/>
          <w:sz w:val="24"/>
          <w:szCs w:val="24"/>
          <w:lang w:val="es-ES_tradnl" w:eastAsia="es-ES"/>
        </w:rPr>
        <w:t>En ese tenor al resultar conveniente su trámite de forma unificada para mejor resolver y así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ADC415F" w14:textId="3EC480C6" w:rsidR="00DF652D" w:rsidRPr="003F3800" w:rsidRDefault="00DF652D" w:rsidP="00DF652D">
      <w:pPr>
        <w:tabs>
          <w:tab w:val="left" w:pos="426"/>
        </w:tabs>
        <w:spacing w:after="0" w:line="360" w:lineRule="auto"/>
        <w:contextualSpacing/>
        <w:jc w:val="both"/>
        <w:rPr>
          <w:rFonts w:ascii="Palatino Linotype" w:eastAsiaTheme="minorEastAsia" w:hAnsi="Palatino Linotype"/>
          <w:iCs/>
          <w:color w:val="000000"/>
          <w:sz w:val="24"/>
          <w:szCs w:val="24"/>
          <w:lang w:val="es-ES_tradnl" w:eastAsia="es-ES"/>
        </w:rPr>
      </w:pPr>
    </w:p>
    <w:p w14:paraId="61290861" w14:textId="77777777" w:rsidR="00DF652D" w:rsidRPr="003F3800" w:rsidRDefault="00DF652D" w:rsidP="00DF652D">
      <w:pPr>
        <w:spacing w:line="276" w:lineRule="auto"/>
        <w:ind w:left="567" w:right="567"/>
        <w:contextualSpacing/>
        <w:jc w:val="center"/>
        <w:rPr>
          <w:rFonts w:ascii="Palatino Linotype" w:hAnsi="Palatino Linotype"/>
          <w:b/>
          <w:i/>
        </w:rPr>
      </w:pPr>
      <w:r w:rsidRPr="003F3800">
        <w:rPr>
          <w:rFonts w:ascii="Palatino Linotype" w:hAnsi="Palatino Linotype"/>
          <w:b/>
          <w:i/>
        </w:rPr>
        <w:t>Código de Procedimientos Administrativos del Estado de México.</w:t>
      </w:r>
    </w:p>
    <w:p w14:paraId="7E335FD4" w14:textId="77777777" w:rsidR="00DF652D" w:rsidRPr="003F3800" w:rsidRDefault="00DF652D" w:rsidP="00DF652D">
      <w:pPr>
        <w:spacing w:line="276" w:lineRule="auto"/>
        <w:ind w:left="567" w:right="567"/>
        <w:contextualSpacing/>
        <w:jc w:val="center"/>
        <w:rPr>
          <w:rFonts w:ascii="Palatino Linotype" w:hAnsi="Palatino Linotype"/>
          <w:b/>
          <w:i/>
        </w:rPr>
      </w:pPr>
    </w:p>
    <w:p w14:paraId="13F04C1E" w14:textId="77777777" w:rsidR="00DF652D" w:rsidRPr="003F3800" w:rsidRDefault="00DF652D" w:rsidP="00DF652D">
      <w:pPr>
        <w:spacing w:line="276" w:lineRule="auto"/>
        <w:ind w:left="567" w:right="567"/>
        <w:contextualSpacing/>
        <w:jc w:val="both"/>
        <w:rPr>
          <w:rFonts w:ascii="Palatino Linotype" w:hAnsi="Palatino Linotype"/>
          <w:i/>
        </w:rPr>
      </w:pPr>
      <w:r w:rsidRPr="003F3800">
        <w:rPr>
          <w:rFonts w:ascii="Palatino Linotype" w:hAnsi="Palatino Linotype"/>
          <w:b/>
          <w:i/>
        </w:rPr>
        <w:t>“Artículo 18.-</w:t>
      </w:r>
      <w:r w:rsidRPr="003F3800">
        <w:rPr>
          <w:rFonts w:ascii="Palatino Linotype" w:hAnsi="Palatino Linotype"/>
          <w:i/>
        </w:rPr>
        <w:t xml:space="preserve"> La autoridad administrativa o el Tribunal acordarán la acumulación de los expedientes del procedimiento y proceso administrativo que ante ellos se sigan, de </w:t>
      </w:r>
      <w:r w:rsidRPr="003F3800">
        <w:rPr>
          <w:rFonts w:ascii="Palatino Linotype" w:hAnsi="Palatino Linotype"/>
          <w:i/>
        </w:rPr>
        <w:lastRenderedPageBreak/>
        <w:t>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04A4D75F" w14:textId="77777777" w:rsidR="00DF652D" w:rsidRPr="003F3800" w:rsidRDefault="00DF652D" w:rsidP="00DF652D">
      <w:pPr>
        <w:spacing w:line="276" w:lineRule="auto"/>
        <w:ind w:left="567" w:right="567"/>
        <w:contextualSpacing/>
        <w:jc w:val="both"/>
        <w:rPr>
          <w:rFonts w:ascii="Palatino Linotype" w:hAnsi="Palatino Linotype"/>
          <w:i/>
        </w:rPr>
      </w:pPr>
    </w:p>
    <w:p w14:paraId="42E6FB07" w14:textId="77777777" w:rsidR="00DF652D" w:rsidRPr="003F3800" w:rsidRDefault="00DF652D" w:rsidP="00DF652D">
      <w:pPr>
        <w:spacing w:line="276" w:lineRule="auto"/>
        <w:ind w:left="567" w:right="567"/>
        <w:contextualSpacing/>
        <w:jc w:val="center"/>
        <w:rPr>
          <w:rFonts w:ascii="Palatino Linotype" w:hAnsi="Palatino Linotype"/>
          <w:b/>
          <w:i/>
        </w:rPr>
      </w:pPr>
      <w:r w:rsidRPr="003F3800">
        <w:rPr>
          <w:rFonts w:ascii="Palatino Linotype" w:hAnsi="Palatino Linotype"/>
          <w:b/>
          <w:i/>
        </w:rPr>
        <w:t>Ley de Transparencia y Acceso a la Información Pública del Estado de México y Municipios</w:t>
      </w:r>
    </w:p>
    <w:p w14:paraId="32391921" w14:textId="77777777" w:rsidR="00DF652D" w:rsidRPr="003F3800" w:rsidRDefault="00DF652D" w:rsidP="00DF652D">
      <w:pPr>
        <w:spacing w:line="276" w:lineRule="auto"/>
        <w:ind w:left="567" w:right="567"/>
        <w:contextualSpacing/>
        <w:jc w:val="center"/>
        <w:rPr>
          <w:rFonts w:ascii="Palatino Linotype" w:hAnsi="Palatino Linotype"/>
          <w:b/>
          <w:i/>
        </w:rPr>
      </w:pPr>
    </w:p>
    <w:p w14:paraId="5385DBCE" w14:textId="77777777" w:rsidR="00DF652D" w:rsidRPr="003F3800" w:rsidRDefault="00DF652D" w:rsidP="00DF652D">
      <w:pPr>
        <w:tabs>
          <w:tab w:val="left" w:pos="0"/>
          <w:tab w:val="left" w:pos="426"/>
        </w:tabs>
        <w:spacing w:line="276" w:lineRule="auto"/>
        <w:ind w:left="567" w:right="567"/>
        <w:contextualSpacing/>
        <w:jc w:val="both"/>
        <w:rPr>
          <w:rFonts w:ascii="Palatino Linotype" w:eastAsia="Calibri" w:hAnsi="Palatino Linotype" w:cs="Arial"/>
          <w:lang w:val="es-ES"/>
        </w:rPr>
      </w:pPr>
      <w:r w:rsidRPr="003F3800">
        <w:rPr>
          <w:rFonts w:ascii="Palatino Linotype" w:hAnsi="Palatino Linotype"/>
          <w:b/>
          <w:i/>
        </w:rPr>
        <w:t>“Artículo 195.</w:t>
      </w:r>
      <w:r w:rsidRPr="003F3800">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1519937E" w14:textId="77777777" w:rsidR="00DF652D" w:rsidRPr="003F3800" w:rsidRDefault="00DF652D" w:rsidP="00DF652D">
      <w:pPr>
        <w:tabs>
          <w:tab w:val="left" w:pos="426"/>
        </w:tabs>
        <w:spacing w:after="0" w:line="360" w:lineRule="auto"/>
        <w:contextualSpacing/>
        <w:jc w:val="both"/>
        <w:rPr>
          <w:rFonts w:ascii="Palatino Linotype" w:eastAsiaTheme="minorEastAsia" w:hAnsi="Palatino Linotype"/>
          <w:i/>
          <w:color w:val="000000"/>
          <w:sz w:val="24"/>
          <w:szCs w:val="24"/>
          <w:lang w:val="es-ES_tradnl" w:eastAsia="es-ES"/>
        </w:rPr>
      </w:pPr>
    </w:p>
    <w:p w14:paraId="3AF05303" w14:textId="54F9BE96" w:rsidR="00EC3E55" w:rsidRPr="003F3800" w:rsidRDefault="00DF652D" w:rsidP="00EC3E55">
      <w:pPr>
        <w:numPr>
          <w:ilvl w:val="0"/>
          <w:numId w:val="2"/>
        </w:numPr>
        <w:tabs>
          <w:tab w:val="left" w:pos="426"/>
        </w:tabs>
        <w:spacing w:after="0" w:line="360" w:lineRule="auto"/>
        <w:ind w:left="0" w:firstLine="0"/>
        <w:contextualSpacing/>
        <w:jc w:val="both"/>
        <w:rPr>
          <w:rFonts w:ascii="Palatino Linotype" w:eastAsiaTheme="minorEastAsia" w:hAnsi="Palatino Linotype"/>
          <w:i/>
          <w:color w:val="000000"/>
          <w:sz w:val="24"/>
          <w:szCs w:val="24"/>
          <w:lang w:val="es-ES_tradnl" w:eastAsia="es-ES"/>
        </w:rPr>
      </w:pPr>
      <w:r w:rsidRPr="003F3800">
        <w:rPr>
          <w:rFonts w:ascii="Palatino Linotype" w:eastAsiaTheme="minorEastAsia" w:hAnsi="Palatino Linotype"/>
          <w:iCs/>
          <w:color w:val="000000"/>
          <w:sz w:val="24"/>
          <w:szCs w:val="24"/>
          <w:lang w:eastAsia="es-ES"/>
        </w:rPr>
        <w:t xml:space="preserve">Los </w:t>
      </w:r>
      <w:r w:rsidRPr="003F3800">
        <w:rPr>
          <w:rFonts w:ascii="Palatino Linotype" w:eastAsiaTheme="minorEastAsia" w:hAnsi="Palatino Linotype"/>
          <w:iCs/>
          <w:color w:val="000000"/>
          <w:sz w:val="24"/>
          <w:szCs w:val="24"/>
          <w:lang w:val="es-ES" w:eastAsia="es-ES"/>
        </w:rPr>
        <w:t xml:space="preserve">Comisionados Ponentes, con fundamento en lo dispuesto por el artículo 185 fracción II de la ley de la materia, a través de los acuerdos de admisión de ocho (08) y nueve (09) de marzo de dos mil veintiuno, pusieron a disposición de las partes los expedientes electrónicos </w:t>
      </w:r>
      <w:r w:rsidRPr="003F3800">
        <w:rPr>
          <w:rFonts w:ascii="Palatino Linotype" w:eastAsiaTheme="minorEastAsia" w:hAnsi="Palatino Linotype"/>
          <w:iCs/>
          <w:color w:val="000000"/>
          <w:sz w:val="24"/>
          <w:szCs w:val="24"/>
          <w:lang w:val="es-ES_tradnl" w:eastAsia="es-ES"/>
        </w:rPr>
        <w:t xml:space="preserve">vía </w:t>
      </w:r>
      <w:r w:rsidRPr="003F3800">
        <w:rPr>
          <w:rFonts w:ascii="Palatino Linotype" w:eastAsiaTheme="minorEastAsia" w:hAnsi="Palatino Linotype"/>
          <w:iCs/>
          <w:color w:val="000000"/>
          <w:sz w:val="24"/>
          <w:szCs w:val="24"/>
          <w:lang w:val="es-ES" w:eastAsia="es-ES"/>
        </w:rPr>
        <w:t xml:space="preserve">Sistema de Acceso a la Información Mexiquense </w:t>
      </w:r>
      <w:r w:rsidRPr="003F3800">
        <w:rPr>
          <w:rFonts w:ascii="Palatino Linotype" w:eastAsiaTheme="minorEastAsia" w:hAnsi="Palatino Linotype"/>
          <w:b/>
          <w:iCs/>
          <w:color w:val="000000"/>
          <w:sz w:val="24"/>
          <w:szCs w:val="24"/>
          <w:lang w:val="es-ES" w:eastAsia="es-ES"/>
        </w:rPr>
        <w:t>(</w:t>
      </w:r>
      <w:r w:rsidRPr="003F3800">
        <w:rPr>
          <w:rFonts w:ascii="Palatino Linotype" w:eastAsiaTheme="minorEastAsia" w:hAnsi="Palatino Linotype"/>
          <w:b/>
          <w:i/>
          <w:iCs/>
          <w:color w:val="000000"/>
          <w:sz w:val="24"/>
          <w:szCs w:val="24"/>
          <w:lang w:val="es-ES" w:eastAsia="es-ES"/>
        </w:rPr>
        <w:t>SAIMEX</w:t>
      </w:r>
      <w:r w:rsidRPr="003F3800">
        <w:rPr>
          <w:rFonts w:ascii="Palatino Linotype" w:eastAsiaTheme="minorEastAsia" w:hAnsi="Palatino Linotype"/>
          <w:b/>
          <w:iCs/>
          <w:color w:val="000000"/>
          <w:sz w:val="24"/>
          <w:szCs w:val="24"/>
          <w:lang w:val="es-ES" w:eastAsia="es-ES"/>
        </w:rPr>
        <w:t xml:space="preserve">) </w:t>
      </w:r>
      <w:r w:rsidRPr="003F3800">
        <w:rPr>
          <w:rFonts w:ascii="Palatino Linotype" w:eastAsiaTheme="minorEastAsia" w:hAnsi="Palatino Linotype"/>
          <w:iCs/>
          <w:color w:val="000000"/>
          <w:sz w:val="24"/>
          <w:szCs w:val="24"/>
          <w:lang w:val="es-ES" w:eastAsia="es-ES"/>
        </w:rPr>
        <w:t xml:space="preserve">a efecto de que en un plazo máximo de siete días manifestaran lo que a derecho convinieran, ofrecieran pruebas y alegatos según corresponda a los casos concretos, de esta forma para que el </w:t>
      </w:r>
      <w:r w:rsidRPr="003F3800">
        <w:rPr>
          <w:rFonts w:ascii="Palatino Linotype" w:eastAsiaTheme="minorEastAsia" w:hAnsi="Palatino Linotype"/>
          <w:b/>
          <w:iCs/>
          <w:color w:val="000000"/>
          <w:sz w:val="24"/>
          <w:szCs w:val="24"/>
          <w:lang w:val="es-ES" w:eastAsia="es-ES"/>
        </w:rPr>
        <w:t>SUJETO OBLIGADO</w:t>
      </w:r>
      <w:r w:rsidRPr="003F3800">
        <w:rPr>
          <w:rFonts w:ascii="Palatino Linotype" w:eastAsiaTheme="minorEastAsia" w:hAnsi="Palatino Linotype"/>
          <w:iCs/>
          <w:color w:val="000000"/>
          <w:sz w:val="24"/>
          <w:szCs w:val="24"/>
          <w:lang w:val="es-ES" w:eastAsia="es-ES"/>
        </w:rPr>
        <w:t xml:space="preserve"> presentara los Informes Justificados procedentes.</w:t>
      </w:r>
    </w:p>
    <w:p w14:paraId="7CD2EBB1" w14:textId="77777777" w:rsidR="00EC3E55" w:rsidRPr="003F3800" w:rsidRDefault="00EC3E55" w:rsidP="00EC3E55">
      <w:pPr>
        <w:tabs>
          <w:tab w:val="left" w:pos="426"/>
        </w:tabs>
        <w:spacing w:after="0" w:line="360" w:lineRule="auto"/>
        <w:contextualSpacing/>
        <w:jc w:val="both"/>
        <w:rPr>
          <w:rFonts w:ascii="Palatino Linotype" w:eastAsiaTheme="minorEastAsia" w:hAnsi="Palatino Linotype"/>
          <w:i/>
          <w:color w:val="000000"/>
          <w:sz w:val="24"/>
          <w:szCs w:val="24"/>
          <w:lang w:val="es-ES_tradnl" w:eastAsia="es-ES"/>
        </w:rPr>
      </w:pPr>
    </w:p>
    <w:p w14:paraId="35647B8F" w14:textId="189918F8" w:rsidR="00486BDF" w:rsidRPr="003F3800" w:rsidRDefault="0014704C"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i/>
          <w:color w:val="000000"/>
          <w:sz w:val="24"/>
          <w:szCs w:val="24"/>
          <w:lang w:val="es-ES_tradnl" w:eastAsia="es-ES"/>
        </w:rPr>
      </w:pPr>
      <w:r w:rsidRPr="003F3800">
        <w:rPr>
          <w:rFonts w:ascii="Palatino Linotype" w:eastAsiaTheme="minorEastAsia" w:hAnsi="Palatino Linotype"/>
          <w:color w:val="000000"/>
          <w:sz w:val="24"/>
          <w:szCs w:val="24"/>
          <w:lang w:val="es-ES_tradnl" w:eastAsia="es-ES"/>
        </w:rPr>
        <w:t xml:space="preserve">De </w:t>
      </w:r>
      <w:r w:rsidR="00DF652D" w:rsidRPr="003F3800">
        <w:rPr>
          <w:rFonts w:ascii="Palatino Linotype" w:eastAsiaTheme="minorEastAsia" w:hAnsi="Palatino Linotype"/>
          <w:color w:val="000000"/>
          <w:sz w:val="24"/>
          <w:szCs w:val="24"/>
          <w:lang w:val="es-ES" w:eastAsia="es-ES"/>
        </w:rPr>
        <w:t xml:space="preserve">las </w:t>
      </w:r>
      <w:r w:rsidR="00DF652D" w:rsidRPr="003F3800">
        <w:rPr>
          <w:rFonts w:ascii="Palatino Linotype" w:eastAsiaTheme="minorEastAsia" w:hAnsi="Palatino Linotype"/>
          <w:color w:val="000000"/>
          <w:sz w:val="24"/>
          <w:szCs w:val="24"/>
          <w:lang w:val="es-ES_tradnl" w:eastAsia="es-ES"/>
        </w:rPr>
        <w:t xml:space="preserve">constancias que obran en el expediente digital de los recursos de revisión acumulados que hoy se resuelven, se aprecia que el </w:t>
      </w:r>
      <w:r w:rsidR="00DF652D" w:rsidRPr="003F3800">
        <w:rPr>
          <w:rFonts w:ascii="Palatino Linotype" w:eastAsiaTheme="minorEastAsia" w:hAnsi="Palatino Linotype"/>
          <w:b/>
          <w:color w:val="000000"/>
          <w:sz w:val="24"/>
          <w:szCs w:val="24"/>
          <w:lang w:val="es-ES_tradnl" w:eastAsia="es-ES"/>
        </w:rPr>
        <w:t xml:space="preserve">SUJETO OBLIGADO </w:t>
      </w:r>
      <w:r w:rsidR="00DF652D" w:rsidRPr="003F3800">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r w:rsidR="00DF652D" w:rsidRPr="003F3800">
        <w:rPr>
          <w:rFonts w:ascii="Palatino Linotype" w:eastAsiaTheme="minorEastAsia" w:hAnsi="Palatino Linotype"/>
          <w:b/>
          <w:color w:val="000000"/>
          <w:sz w:val="24"/>
          <w:szCs w:val="24"/>
          <w:lang w:val="es-ES_tradnl" w:eastAsia="es-ES"/>
        </w:rPr>
        <w:t xml:space="preserve">RECURRENTE </w:t>
      </w:r>
      <w:r w:rsidR="00DF652D" w:rsidRPr="003F3800">
        <w:rPr>
          <w:rFonts w:ascii="Palatino Linotype" w:eastAsiaTheme="minorEastAsia" w:hAnsi="Palatino Linotype"/>
          <w:color w:val="000000"/>
          <w:sz w:val="24"/>
          <w:szCs w:val="24"/>
          <w:lang w:val="es-ES_tradnl" w:eastAsia="es-ES"/>
        </w:rPr>
        <w:t xml:space="preserve">no presentó alegatos ni ofreció medios de prueba. Se adjuntan </w:t>
      </w:r>
      <w:r w:rsidR="00DF652D" w:rsidRPr="003F3800">
        <w:rPr>
          <w:rFonts w:ascii="Palatino Linotype" w:eastAsiaTheme="minorEastAsia" w:hAnsi="Palatino Linotype"/>
          <w:color w:val="000000"/>
          <w:sz w:val="24"/>
          <w:szCs w:val="24"/>
          <w:lang w:val="es-ES_tradnl" w:eastAsia="es-ES"/>
        </w:rPr>
        <w:lastRenderedPageBreak/>
        <w:t xml:space="preserve">capturas del apartado de </w:t>
      </w:r>
      <w:r w:rsidR="00DF652D" w:rsidRPr="003F3800">
        <w:rPr>
          <w:rFonts w:ascii="Palatino Linotype" w:eastAsiaTheme="minorEastAsia" w:hAnsi="Palatino Linotype"/>
          <w:i/>
          <w:iCs/>
          <w:color w:val="000000"/>
          <w:sz w:val="24"/>
          <w:szCs w:val="24"/>
          <w:lang w:val="es-ES_tradnl" w:eastAsia="es-ES"/>
        </w:rPr>
        <w:t>Manifestaciones</w:t>
      </w:r>
      <w:r w:rsidR="00DF652D" w:rsidRPr="003F3800">
        <w:rPr>
          <w:rFonts w:ascii="Palatino Linotype" w:eastAsiaTheme="minorEastAsia" w:hAnsi="Palatino Linotype"/>
          <w:color w:val="000000"/>
          <w:sz w:val="24"/>
          <w:szCs w:val="24"/>
          <w:lang w:val="es-ES_tradnl" w:eastAsia="es-ES"/>
        </w:rPr>
        <w:t xml:space="preserve"> del </w:t>
      </w:r>
      <w:r w:rsidR="00DF652D" w:rsidRPr="003F3800">
        <w:rPr>
          <w:rFonts w:ascii="Palatino Linotype" w:eastAsiaTheme="minorEastAsia" w:hAnsi="Palatino Linotype"/>
          <w:i/>
          <w:iCs/>
          <w:color w:val="000000"/>
          <w:sz w:val="24"/>
          <w:szCs w:val="24"/>
          <w:lang w:val="es-ES_tradnl" w:eastAsia="es-ES"/>
        </w:rPr>
        <w:t>SAIMEX</w:t>
      </w:r>
      <w:r w:rsidR="00DF652D" w:rsidRPr="003F3800">
        <w:rPr>
          <w:rFonts w:ascii="Palatino Linotype" w:eastAsiaTheme="minorEastAsia" w:hAnsi="Palatino Linotype"/>
          <w:color w:val="000000"/>
          <w:sz w:val="24"/>
          <w:szCs w:val="24"/>
          <w:lang w:val="es-ES_tradnl" w:eastAsia="es-ES"/>
        </w:rPr>
        <w:t xml:space="preserve"> de cada uno de los expedientes como mera referencia:</w:t>
      </w:r>
    </w:p>
    <w:p w14:paraId="15A5FB19" w14:textId="77777777" w:rsidR="00230185" w:rsidRPr="003F3800" w:rsidRDefault="00230185" w:rsidP="00486BDF">
      <w:pPr>
        <w:spacing w:before="240" w:after="240" w:line="360" w:lineRule="auto"/>
        <w:ind w:left="284"/>
        <w:contextualSpacing/>
        <w:jc w:val="center"/>
        <w:rPr>
          <w:rFonts w:ascii="Palatino Linotype" w:eastAsiaTheme="minorEastAsia" w:hAnsi="Palatino Linotype"/>
          <w:iCs/>
          <w:noProof/>
          <w:color w:val="000000"/>
          <w:sz w:val="24"/>
          <w:szCs w:val="24"/>
          <w:lang w:val="es-ES_tradnl" w:eastAsia="es-ES"/>
        </w:rPr>
      </w:pPr>
    </w:p>
    <w:p w14:paraId="77CA1814" w14:textId="292BF014" w:rsidR="0014704C" w:rsidRPr="003F3800" w:rsidRDefault="00EC3E55" w:rsidP="00486BDF">
      <w:pPr>
        <w:spacing w:before="240" w:after="240" w:line="360" w:lineRule="auto"/>
        <w:ind w:left="284"/>
        <w:contextualSpacing/>
        <w:jc w:val="center"/>
        <w:rPr>
          <w:rFonts w:ascii="Palatino Linotype" w:eastAsiaTheme="minorEastAsia" w:hAnsi="Palatino Linotype"/>
          <w:iCs/>
          <w:color w:val="000000"/>
          <w:sz w:val="24"/>
          <w:szCs w:val="24"/>
          <w:lang w:val="es-ES_tradnl" w:eastAsia="es-ES"/>
        </w:rPr>
      </w:pPr>
      <w:r w:rsidRPr="003F3800">
        <w:rPr>
          <w:rFonts w:ascii="Palatino Linotype" w:eastAsiaTheme="minorEastAsia" w:hAnsi="Palatino Linotype"/>
          <w:iCs/>
          <w:noProof/>
          <w:color w:val="000000"/>
          <w:sz w:val="24"/>
          <w:szCs w:val="24"/>
          <w:lang w:eastAsia="es-MX"/>
        </w:rPr>
        <w:drawing>
          <wp:inline distT="0" distB="0" distL="0" distR="0" wp14:anchorId="14905542" wp14:editId="64339019">
            <wp:extent cx="4953000" cy="1295400"/>
            <wp:effectExtent l="57150" t="57150" r="95250" b="952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19048"/>
                    <a:stretch/>
                  </pic:blipFill>
                  <pic:spPr bwMode="auto">
                    <a:xfrm>
                      <a:off x="0" y="0"/>
                      <a:ext cx="4980111" cy="1302491"/>
                    </a:xfrm>
                    <a:prstGeom prst="rect">
                      <a:avLst/>
                    </a:prstGeom>
                    <a:ln w="952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AF6C82B" w14:textId="1BA85DAA" w:rsidR="00DF652D" w:rsidRPr="003F3800" w:rsidRDefault="00230185" w:rsidP="00486BDF">
      <w:pPr>
        <w:spacing w:before="240" w:after="240" w:line="360" w:lineRule="auto"/>
        <w:ind w:left="284"/>
        <w:contextualSpacing/>
        <w:jc w:val="center"/>
        <w:rPr>
          <w:rFonts w:ascii="Palatino Linotype" w:eastAsiaTheme="minorEastAsia" w:hAnsi="Palatino Linotype"/>
          <w:iCs/>
          <w:color w:val="000000"/>
          <w:sz w:val="24"/>
          <w:szCs w:val="24"/>
          <w:lang w:val="es-ES_tradnl" w:eastAsia="es-ES"/>
        </w:rPr>
      </w:pPr>
      <w:r w:rsidRPr="003F3800">
        <w:rPr>
          <w:rFonts w:ascii="Palatino Linotype" w:eastAsiaTheme="minorEastAsia" w:hAnsi="Palatino Linotype"/>
          <w:iCs/>
          <w:noProof/>
          <w:color w:val="000000"/>
          <w:sz w:val="24"/>
          <w:szCs w:val="24"/>
          <w:lang w:eastAsia="es-MX"/>
        </w:rPr>
        <w:drawing>
          <wp:inline distT="0" distB="0" distL="0" distR="0" wp14:anchorId="22896934" wp14:editId="41DE8ADE">
            <wp:extent cx="4991100" cy="1424810"/>
            <wp:effectExtent l="57150" t="57150" r="95250" b="996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2914" cy="143103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50247F" w14:textId="77777777" w:rsidR="00486BDF" w:rsidRPr="003F3800" w:rsidRDefault="00486BDF" w:rsidP="00230185">
      <w:pPr>
        <w:spacing w:before="240" w:after="240" w:line="360" w:lineRule="auto"/>
        <w:contextualSpacing/>
        <w:jc w:val="both"/>
        <w:rPr>
          <w:rFonts w:ascii="Palatino Linotype" w:eastAsiaTheme="minorEastAsia" w:hAnsi="Palatino Linotype"/>
          <w:iCs/>
          <w:color w:val="000000"/>
          <w:sz w:val="24"/>
          <w:szCs w:val="24"/>
          <w:lang w:val="es-ES_tradnl" w:eastAsia="es-ES"/>
        </w:rPr>
      </w:pPr>
    </w:p>
    <w:p w14:paraId="0C59C060" w14:textId="073E5E0E" w:rsidR="00230185" w:rsidRPr="003F3800" w:rsidRDefault="00230185" w:rsidP="00E4235F">
      <w:pPr>
        <w:numPr>
          <w:ilvl w:val="0"/>
          <w:numId w:val="2"/>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3F3800">
        <w:rPr>
          <w:rFonts w:ascii="Palatino Linotype" w:eastAsia="Calibri" w:hAnsi="Palatino Linotype" w:cs="Arial"/>
          <w:sz w:val="24"/>
          <w:szCs w:val="24"/>
          <w:lang w:val="es-ES" w:eastAsia="es-ES"/>
        </w:rPr>
        <w:t>El seis (06) de abril de dos mil veintiuno</w:t>
      </w:r>
      <w:r w:rsidRPr="003F3800">
        <w:rPr>
          <w:rFonts w:ascii="Palatino Linotype" w:eastAsia="Calibri" w:hAnsi="Palatino Linotype" w:cs="Arial"/>
          <w:sz w:val="24"/>
          <w:szCs w:val="24"/>
          <w:lang w:val="es-ES_tradnl" w:eastAsia="es-ES"/>
        </w:rPr>
        <w:t xml:space="preserve">, se notificó en el SAIMEX el acuerdo de acumulación de los recursos de revisión </w:t>
      </w:r>
      <w:r w:rsidRPr="003F3800">
        <w:rPr>
          <w:rFonts w:ascii="Palatino Linotype" w:eastAsia="Calibri" w:hAnsi="Palatino Linotype" w:cs="Arial"/>
          <w:b/>
          <w:bCs/>
          <w:sz w:val="24"/>
          <w:szCs w:val="24"/>
          <w:lang w:val="es-ES_tradnl" w:eastAsia="es-ES"/>
        </w:rPr>
        <w:t>00838/INFOEM/IP/RR/2021 y 00840/INFOEM/IP/RR/2021</w:t>
      </w:r>
      <w:r w:rsidRPr="003F3800">
        <w:rPr>
          <w:rFonts w:ascii="Palatino Linotype" w:eastAsia="Calibri" w:hAnsi="Palatino Linotype" w:cs="Arial"/>
          <w:sz w:val="24"/>
          <w:szCs w:val="24"/>
          <w:lang w:val="es-ES_tradnl" w:eastAsia="es-ES"/>
        </w:rPr>
        <w:t>.</w:t>
      </w:r>
    </w:p>
    <w:p w14:paraId="00480B8C" w14:textId="77777777" w:rsidR="00230185" w:rsidRPr="003F3800" w:rsidRDefault="00230185" w:rsidP="00230185">
      <w:pPr>
        <w:tabs>
          <w:tab w:val="left" w:pos="426"/>
        </w:tabs>
        <w:spacing w:after="0" w:line="360" w:lineRule="auto"/>
        <w:contextualSpacing/>
        <w:jc w:val="both"/>
        <w:rPr>
          <w:rFonts w:ascii="Palatino Linotype" w:eastAsia="Calibri" w:hAnsi="Palatino Linotype" w:cs="Arial"/>
          <w:sz w:val="24"/>
          <w:szCs w:val="24"/>
          <w:lang w:val="es-ES" w:eastAsia="es-ES"/>
        </w:rPr>
      </w:pPr>
    </w:p>
    <w:p w14:paraId="13951BBE" w14:textId="6BB3F493" w:rsidR="00486BDF" w:rsidRPr="003F3800" w:rsidRDefault="0014704C" w:rsidP="00E4235F">
      <w:pPr>
        <w:numPr>
          <w:ilvl w:val="0"/>
          <w:numId w:val="2"/>
        </w:numPr>
        <w:tabs>
          <w:tab w:val="left" w:pos="426"/>
        </w:tabs>
        <w:spacing w:after="0" w:line="360" w:lineRule="auto"/>
        <w:ind w:left="0" w:firstLine="0"/>
        <w:contextualSpacing/>
        <w:jc w:val="both"/>
        <w:rPr>
          <w:rFonts w:ascii="Palatino Linotype" w:eastAsia="Calibri" w:hAnsi="Palatino Linotype" w:cs="Arial"/>
          <w:sz w:val="24"/>
          <w:szCs w:val="24"/>
          <w:lang w:val="es-ES" w:eastAsia="es-ES"/>
        </w:rPr>
      </w:pPr>
      <w:r w:rsidRPr="003F3800">
        <w:rPr>
          <w:rFonts w:ascii="Palatino Linotype" w:eastAsiaTheme="minorEastAsia" w:hAnsi="Palatino Linotype"/>
          <w:sz w:val="24"/>
          <w:szCs w:val="24"/>
          <w:lang w:val="es-ES_tradnl" w:eastAsia="es-ES"/>
        </w:rPr>
        <w:t xml:space="preserve">El </w:t>
      </w:r>
      <w:r w:rsidR="00C53F46" w:rsidRPr="003F3800">
        <w:rPr>
          <w:rFonts w:ascii="Palatino Linotype" w:eastAsiaTheme="minorEastAsia" w:hAnsi="Palatino Linotype"/>
          <w:sz w:val="24"/>
          <w:szCs w:val="24"/>
          <w:lang w:val="es-ES_tradnl" w:eastAsia="es-ES"/>
        </w:rPr>
        <w:t>diecinueve (19) de marzo</w:t>
      </w:r>
      <w:r w:rsidR="00230185" w:rsidRPr="003F3800">
        <w:rPr>
          <w:rFonts w:ascii="Palatino Linotype" w:eastAsiaTheme="minorEastAsia" w:hAnsi="Palatino Linotype"/>
          <w:sz w:val="24"/>
          <w:szCs w:val="24"/>
          <w:lang w:val="es-ES_tradnl" w:eastAsia="es-ES"/>
        </w:rPr>
        <w:t xml:space="preserve"> y el seis (06) de abril</w:t>
      </w:r>
      <w:r w:rsidR="00C53F46" w:rsidRPr="003F3800">
        <w:rPr>
          <w:rFonts w:ascii="Palatino Linotype" w:eastAsiaTheme="minorEastAsia" w:hAnsi="Palatino Linotype"/>
          <w:sz w:val="24"/>
          <w:szCs w:val="24"/>
          <w:lang w:val="es-ES_tradnl" w:eastAsia="es-ES"/>
        </w:rPr>
        <w:t xml:space="preserve"> de dos mil veintiuno</w:t>
      </w:r>
      <w:r w:rsidRPr="003F3800">
        <w:rPr>
          <w:rFonts w:ascii="Palatino Linotype" w:eastAsiaTheme="minorEastAsia" w:hAnsi="Palatino Linotype"/>
          <w:sz w:val="24"/>
          <w:szCs w:val="24"/>
          <w:lang w:val="es-ES_tradnl" w:eastAsia="es-ES"/>
        </w:rPr>
        <w:t>, el Comisionado Ponente decretó el cierre de</w:t>
      </w:r>
      <w:r w:rsidR="00230185" w:rsidRPr="003F3800">
        <w:rPr>
          <w:rFonts w:ascii="Palatino Linotype" w:eastAsiaTheme="minorEastAsia" w:hAnsi="Palatino Linotype"/>
          <w:sz w:val="24"/>
          <w:szCs w:val="24"/>
          <w:lang w:val="es-ES_tradnl" w:eastAsia="es-ES"/>
        </w:rPr>
        <w:t xml:space="preserve"> </w:t>
      </w:r>
      <w:r w:rsidRPr="003F3800">
        <w:rPr>
          <w:rFonts w:ascii="Palatino Linotype" w:eastAsiaTheme="minorEastAsia" w:hAnsi="Palatino Linotype"/>
          <w:sz w:val="24"/>
          <w:szCs w:val="24"/>
          <w:lang w:val="es-ES_tradnl" w:eastAsia="es-ES"/>
        </w:rPr>
        <w:t>l</w:t>
      </w:r>
      <w:r w:rsidR="00230185" w:rsidRPr="003F3800">
        <w:rPr>
          <w:rFonts w:ascii="Palatino Linotype" w:eastAsiaTheme="minorEastAsia" w:hAnsi="Palatino Linotype"/>
          <w:sz w:val="24"/>
          <w:szCs w:val="24"/>
          <w:lang w:val="es-ES_tradnl" w:eastAsia="es-ES"/>
        </w:rPr>
        <w:t>os</w:t>
      </w:r>
      <w:r w:rsidRPr="003F3800">
        <w:rPr>
          <w:rFonts w:ascii="Palatino Linotype" w:eastAsiaTheme="minorEastAsia" w:hAnsi="Palatino Linotype"/>
          <w:sz w:val="24"/>
          <w:szCs w:val="24"/>
          <w:lang w:val="es-ES_tradnl" w:eastAsia="es-ES"/>
        </w:rPr>
        <w:t xml:space="preserve"> periodo</w:t>
      </w:r>
      <w:r w:rsidR="00230185" w:rsidRPr="003F3800">
        <w:rPr>
          <w:rFonts w:ascii="Palatino Linotype" w:eastAsiaTheme="minorEastAsia" w:hAnsi="Palatino Linotype"/>
          <w:sz w:val="24"/>
          <w:szCs w:val="24"/>
          <w:lang w:val="es-ES_tradnl" w:eastAsia="es-ES"/>
        </w:rPr>
        <w:t>s</w:t>
      </w:r>
      <w:r w:rsidRPr="003F3800">
        <w:rPr>
          <w:rFonts w:ascii="Palatino Linotype" w:eastAsiaTheme="minorEastAsia" w:hAnsi="Palatino Linotype"/>
          <w:sz w:val="24"/>
          <w:szCs w:val="24"/>
          <w:lang w:val="es-ES_tradnl" w:eastAsia="es-ES"/>
        </w:rPr>
        <w:t xml:space="preserve"> de instrucción de</w:t>
      </w:r>
      <w:r w:rsidR="00230185" w:rsidRPr="003F3800">
        <w:rPr>
          <w:rFonts w:ascii="Palatino Linotype" w:eastAsiaTheme="minorEastAsia" w:hAnsi="Palatino Linotype"/>
          <w:sz w:val="24"/>
          <w:szCs w:val="24"/>
          <w:lang w:val="es-ES_tradnl" w:eastAsia="es-ES"/>
        </w:rPr>
        <w:t xml:space="preserve"> </w:t>
      </w:r>
      <w:r w:rsidRPr="003F3800">
        <w:rPr>
          <w:rFonts w:ascii="Palatino Linotype" w:eastAsiaTheme="minorEastAsia" w:hAnsi="Palatino Linotype"/>
          <w:sz w:val="24"/>
          <w:szCs w:val="24"/>
          <w:lang w:val="es-ES_tradnl" w:eastAsia="es-ES"/>
        </w:rPr>
        <w:t>l</w:t>
      </w:r>
      <w:r w:rsidR="00230185" w:rsidRPr="003F3800">
        <w:rPr>
          <w:rFonts w:ascii="Palatino Linotype" w:eastAsiaTheme="minorEastAsia" w:hAnsi="Palatino Linotype"/>
          <w:sz w:val="24"/>
          <w:szCs w:val="24"/>
          <w:lang w:val="es-ES_tradnl" w:eastAsia="es-ES"/>
        </w:rPr>
        <w:t>os</w:t>
      </w:r>
      <w:r w:rsidRPr="003F3800">
        <w:rPr>
          <w:rFonts w:ascii="Palatino Linotype" w:eastAsiaTheme="minorEastAsia" w:hAnsi="Palatino Linotype"/>
          <w:sz w:val="24"/>
          <w:szCs w:val="24"/>
          <w:lang w:val="es-ES_tradnl" w:eastAsia="es-ES"/>
        </w:rPr>
        <w:t xml:space="preserve"> recurso</w:t>
      </w:r>
      <w:r w:rsidR="00230185" w:rsidRPr="003F3800">
        <w:rPr>
          <w:rFonts w:ascii="Palatino Linotype" w:eastAsiaTheme="minorEastAsia" w:hAnsi="Palatino Linotype"/>
          <w:sz w:val="24"/>
          <w:szCs w:val="24"/>
          <w:lang w:val="es-ES_tradnl" w:eastAsia="es-ES"/>
        </w:rPr>
        <w:t>s</w:t>
      </w:r>
      <w:r w:rsidRPr="003F3800">
        <w:rPr>
          <w:rFonts w:ascii="Palatino Linotype" w:eastAsiaTheme="minorEastAsia" w:hAnsi="Palatino Linotype"/>
          <w:sz w:val="24"/>
          <w:szCs w:val="24"/>
          <w:lang w:val="es-ES_tradnl" w:eastAsia="es-ES"/>
        </w:rPr>
        <w:t xml:space="preserve"> de revisión, por lo que ordenó turnar </w:t>
      </w:r>
      <w:r w:rsidR="00230185" w:rsidRPr="003F3800">
        <w:rPr>
          <w:rFonts w:ascii="Palatino Linotype" w:eastAsiaTheme="minorEastAsia" w:hAnsi="Palatino Linotype"/>
          <w:sz w:val="24"/>
          <w:szCs w:val="24"/>
          <w:lang w:val="es-ES_tradnl" w:eastAsia="es-ES"/>
        </w:rPr>
        <w:t>los</w:t>
      </w:r>
      <w:r w:rsidRPr="003F3800">
        <w:rPr>
          <w:rFonts w:ascii="Palatino Linotype" w:eastAsiaTheme="minorEastAsia" w:hAnsi="Palatino Linotype"/>
          <w:sz w:val="24"/>
          <w:szCs w:val="24"/>
          <w:lang w:val="es-ES_tradnl" w:eastAsia="es-ES"/>
        </w:rPr>
        <w:t xml:space="preserve"> expediente</w:t>
      </w:r>
      <w:r w:rsidR="00230185" w:rsidRPr="003F3800">
        <w:rPr>
          <w:rFonts w:ascii="Palatino Linotype" w:eastAsiaTheme="minorEastAsia" w:hAnsi="Palatino Linotype"/>
          <w:sz w:val="24"/>
          <w:szCs w:val="24"/>
          <w:lang w:val="es-ES_tradnl" w:eastAsia="es-ES"/>
        </w:rPr>
        <w:t>s acumulados</w:t>
      </w:r>
      <w:r w:rsidRPr="003F3800">
        <w:rPr>
          <w:rFonts w:ascii="Palatino Linotype" w:eastAsiaTheme="minorEastAsia" w:hAnsi="Palatino Linotype"/>
          <w:sz w:val="24"/>
          <w:szCs w:val="24"/>
          <w:lang w:val="es-ES_tradnl" w:eastAsia="es-ES"/>
        </w:rPr>
        <w:t xml:space="preserve"> para su resolución, misma que ahora se pronuncia; y -</w:t>
      </w:r>
      <w:r w:rsidR="00230185" w:rsidRPr="003F3800">
        <w:rPr>
          <w:rFonts w:ascii="Palatino Linotype" w:eastAsiaTheme="minorEastAsia" w:hAnsi="Palatino Linotype"/>
          <w:sz w:val="24"/>
          <w:szCs w:val="24"/>
          <w:lang w:val="es-ES_tradnl" w:eastAsia="es-ES"/>
        </w:rPr>
        <w:t>-------------------------------------------------</w:t>
      </w:r>
    </w:p>
    <w:p w14:paraId="71BA8F0E" w14:textId="752447F2" w:rsidR="00230185" w:rsidRPr="003F3800" w:rsidRDefault="00230185" w:rsidP="00230185">
      <w:pPr>
        <w:tabs>
          <w:tab w:val="left" w:pos="426"/>
        </w:tabs>
        <w:spacing w:after="0" w:line="360" w:lineRule="auto"/>
        <w:contextualSpacing/>
        <w:jc w:val="both"/>
        <w:rPr>
          <w:rFonts w:ascii="Palatino Linotype" w:eastAsiaTheme="minorEastAsia" w:hAnsi="Palatino Linotype"/>
          <w:sz w:val="24"/>
          <w:szCs w:val="24"/>
          <w:lang w:val="es-ES_tradnl" w:eastAsia="es-ES"/>
        </w:rPr>
      </w:pPr>
      <w:r w:rsidRPr="003F3800">
        <w:rPr>
          <w:rFonts w:ascii="Palatino Linotype" w:eastAsiaTheme="minorEastAsia" w:hAnsi="Palatino Linotype"/>
          <w:noProof/>
          <w:sz w:val="24"/>
          <w:szCs w:val="24"/>
          <w:lang w:eastAsia="es-MX"/>
        </w:rPr>
        <mc:AlternateContent>
          <mc:Choice Requires="wps">
            <w:drawing>
              <wp:anchor distT="0" distB="0" distL="114300" distR="114300" simplePos="0" relativeHeight="251661312" behindDoc="0" locked="0" layoutInCell="1" allowOverlap="1" wp14:anchorId="0BE91317" wp14:editId="50E52A52">
                <wp:simplePos x="0" y="0"/>
                <wp:positionH relativeFrom="margin">
                  <wp:align>right</wp:align>
                </wp:positionH>
                <wp:positionV relativeFrom="paragraph">
                  <wp:posOffset>53975</wp:posOffset>
                </wp:positionV>
                <wp:extent cx="5553075" cy="1266825"/>
                <wp:effectExtent l="0" t="0" r="28575" b="28575"/>
                <wp:wrapNone/>
                <wp:docPr id="7" name="Conector recto 7"/>
                <wp:cNvGraphicFramePr/>
                <a:graphic xmlns:a="http://schemas.openxmlformats.org/drawingml/2006/main">
                  <a:graphicData uri="http://schemas.microsoft.com/office/word/2010/wordprocessingShape">
                    <wps:wsp>
                      <wps:cNvCnPr/>
                      <wps:spPr>
                        <a:xfrm flipV="1">
                          <a:off x="0" y="0"/>
                          <a:ext cx="5553075" cy="1266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5F58E643" id="Conector recto 7"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05pt,4.25pt" to="823.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" strokecolor="black [3200]" strokeweight=".5pt">
                <v:stroke joinstyle="miter"/>
                <w10:wrap anchorx="margin"/>
              </v:line>
            </w:pict>
          </mc:Fallback>
        </mc:AlternateContent>
      </w:r>
    </w:p>
    <w:p w14:paraId="62F5E00B" w14:textId="77777777" w:rsidR="00230185" w:rsidRPr="003F3800" w:rsidRDefault="00230185" w:rsidP="00230185">
      <w:pPr>
        <w:tabs>
          <w:tab w:val="left" w:pos="426"/>
        </w:tabs>
        <w:spacing w:after="0" w:line="360" w:lineRule="auto"/>
        <w:contextualSpacing/>
        <w:jc w:val="both"/>
        <w:rPr>
          <w:rFonts w:ascii="Palatino Linotype" w:eastAsia="Calibri" w:hAnsi="Palatino Linotype" w:cs="Arial"/>
          <w:sz w:val="24"/>
          <w:szCs w:val="24"/>
          <w:lang w:val="es-ES" w:eastAsia="es-ES"/>
        </w:rPr>
      </w:pPr>
    </w:p>
    <w:p w14:paraId="0B5D22A0" w14:textId="2770D173" w:rsidR="0014704C" w:rsidRPr="003F3800" w:rsidRDefault="0014704C" w:rsidP="0014704C">
      <w:pPr>
        <w:tabs>
          <w:tab w:val="left" w:pos="426"/>
        </w:tabs>
        <w:spacing w:before="240" w:after="240" w:line="360" w:lineRule="auto"/>
        <w:contextualSpacing/>
        <w:jc w:val="both"/>
        <w:rPr>
          <w:rFonts w:ascii="Palatino Linotype" w:eastAsia="Calibri" w:hAnsi="Palatino Linotype" w:cs="Arial"/>
          <w:sz w:val="24"/>
          <w:szCs w:val="24"/>
          <w:lang w:val="es-ES" w:eastAsia="es-ES"/>
        </w:rPr>
      </w:pPr>
    </w:p>
    <w:p w14:paraId="2E1FFA4D" w14:textId="77777777" w:rsidR="00C53F46" w:rsidRPr="003F3800" w:rsidRDefault="00C53F46" w:rsidP="0014704C">
      <w:pPr>
        <w:tabs>
          <w:tab w:val="left" w:pos="426"/>
        </w:tabs>
        <w:spacing w:before="240" w:after="240" w:line="360" w:lineRule="auto"/>
        <w:contextualSpacing/>
        <w:jc w:val="both"/>
        <w:rPr>
          <w:rFonts w:ascii="Palatino Linotype" w:eastAsia="Calibri" w:hAnsi="Palatino Linotype" w:cs="Arial"/>
          <w:sz w:val="24"/>
          <w:szCs w:val="24"/>
          <w:lang w:val="es-ES" w:eastAsia="es-ES"/>
        </w:rPr>
      </w:pPr>
    </w:p>
    <w:p w14:paraId="318C98EE" w14:textId="77777777" w:rsidR="00486BDF" w:rsidRPr="003F3800" w:rsidRDefault="00486BDF" w:rsidP="00486BDF">
      <w:pPr>
        <w:keepNext/>
        <w:keepLines/>
        <w:spacing w:before="240" w:after="0"/>
        <w:jc w:val="center"/>
        <w:outlineLvl w:val="0"/>
        <w:rPr>
          <w:rFonts w:ascii="Palatino Linotype" w:eastAsiaTheme="majorEastAsia" w:hAnsi="Palatino Linotype" w:cstheme="majorBidi"/>
          <w:b/>
          <w:sz w:val="24"/>
          <w:szCs w:val="24"/>
        </w:rPr>
      </w:pPr>
      <w:bookmarkStart w:id="66" w:name="_Toc68614432"/>
      <w:r w:rsidRPr="003F3800">
        <w:rPr>
          <w:rFonts w:ascii="Palatino Linotype" w:eastAsiaTheme="majorEastAsia" w:hAnsi="Palatino Linotype" w:cstheme="majorBidi"/>
          <w:b/>
          <w:sz w:val="24"/>
          <w:szCs w:val="24"/>
        </w:rPr>
        <w:t>CONSIDERANDO</w:t>
      </w:r>
      <w:bookmarkEnd w:id="66"/>
    </w:p>
    <w:p w14:paraId="79D3A991" w14:textId="77777777" w:rsidR="00486BDF" w:rsidRPr="003F3800" w:rsidRDefault="00486BDF" w:rsidP="00486BDF">
      <w:pPr>
        <w:spacing w:after="0" w:line="240" w:lineRule="auto"/>
        <w:rPr>
          <w:rFonts w:eastAsiaTheme="minorEastAsia"/>
          <w:sz w:val="24"/>
          <w:szCs w:val="24"/>
        </w:rPr>
      </w:pPr>
    </w:p>
    <w:p w14:paraId="481D07FA" w14:textId="77777777" w:rsidR="00486BDF" w:rsidRPr="003F3800" w:rsidRDefault="00486BDF" w:rsidP="00486BDF">
      <w:pPr>
        <w:keepNext/>
        <w:keepLines/>
        <w:spacing w:before="40" w:after="0"/>
        <w:outlineLvl w:val="1"/>
        <w:rPr>
          <w:rFonts w:ascii="Palatino Linotype" w:eastAsiaTheme="majorEastAsia" w:hAnsi="Palatino Linotype" w:cstheme="majorBidi"/>
          <w:b/>
          <w:sz w:val="24"/>
          <w:szCs w:val="24"/>
        </w:rPr>
      </w:pPr>
      <w:bookmarkStart w:id="67" w:name="_Toc68614433"/>
      <w:r w:rsidRPr="003F3800">
        <w:rPr>
          <w:rFonts w:ascii="Palatino Linotype" w:eastAsiaTheme="majorEastAsia" w:hAnsi="Palatino Linotype" w:cstheme="majorBidi"/>
          <w:b/>
          <w:sz w:val="24"/>
          <w:szCs w:val="24"/>
        </w:rPr>
        <w:t>PRIMERO. De la competencia.</w:t>
      </w:r>
      <w:bookmarkEnd w:id="67"/>
    </w:p>
    <w:p w14:paraId="1CC7D5AB" w14:textId="77777777" w:rsidR="00486BDF" w:rsidRPr="003F3800" w:rsidRDefault="00486BDF" w:rsidP="00486BDF">
      <w:pPr>
        <w:spacing w:after="0" w:line="240" w:lineRule="auto"/>
        <w:rPr>
          <w:rFonts w:eastAsiaTheme="minorEastAsia"/>
          <w:sz w:val="24"/>
          <w:szCs w:val="24"/>
        </w:rPr>
      </w:pPr>
    </w:p>
    <w:p w14:paraId="395CBE6A" w14:textId="4031A4DE" w:rsidR="00486BDF" w:rsidRPr="003F3800" w:rsidRDefault="00486BDF"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sz w:val="24"/>
          <w:szCs w:val="24"/>
          <w:lang w:val="es-ES_tradnl" w:eastAsia="es-ES"/>
        </w:rPr>
      </w:pPr>
      <w:r w:rsidRPr="003F3800">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F3800">
        <w:rPr>
          <w:rFonts w:ascii="Palatino Linotype" w:eastAsia="Calibri" w:hAnsi="Palatino Linotype" w:cs="Times New Roman"/>
          <w:b/>
          <w:sz w:val="24"/>
          <w:szCs w:val="24"/>
          <w:lang w:val="es-ES" w:eastAsia="es-ES"/>
        </w:rPr>
        <w:t>Constitución Política de los Estados Unidos Mexicanos</w:t>
      </w:r>
      <w:r w:rsidRPr="003F3800">
        <w:rPr>
          <w:rFonts w:ascii="Palatino Linotype" w:eastAsia="Calibri" w:hAnsi="Palatino Linotype" w:cs="Times New Roman"/>
          <w:sz w:val="24"/>
          <w:szCs w:val="24"/>
          <w:lang w:val="es-ES" w:eastAsia="es-ES"/>
        </w:rPr>
        <w:t xml:space="preserve">; 5, párrafos </w:t>
      </w:r>
      <w:r w:rsidR="00C53F46" w:rsidRPr="003F3800">
        <w:rPr>
          <w:rFonts w:ascii="Palatino Linotype" w:eastAsiaTheme="minorEastAsia" w:hAnsi="Palatino Linotype" w:cs="Arial"/>
          <w:bCs/>
          <w:color w:val="222222"/>
          <w:sz w:val="24"/>
          <w:szCs w:val="24"/>
          <w:lang w:val="es-ES" w:eastAsia="es-ES"/>
        </w:rPr>
        <w:t>trigésimo, trigésimo primero y trigésimo segundo</w:t>
      </w:r>
      <w:r w:rsidR="00F3730A" w:rsidRPr="003F3800">
        <w:rPr>
          <w:rFonts w:ascii="Palatino Linotype" w:eastAsiaTheme="minorEastAsia" w:hAnsi="Palatino Linotype" w:cs="Arial"/>
          <w:bCs/>
          <w:color w:val="222222"/>
          <w:sz w:val="24"/>
          <w:szCs w:val="24"/>
          <w:lang w:val="es-ES" w:eastAsia="es-ES"/>
        </w:rPr>
        <w:t>,</w:t>
      </w:r>
      <w:r w:rsidRPr="003F3800">
        <w:rPr>
          <w:rFonts w:ascii="Palatino Linotype" w:eastAsiaTheme="minorEastAsia" w:hAnsi="Palatino Linotype" w:cs="Arial"/>
          <w:bCs/>
          <w:color w:val="222222"/>
          <w:sz w:val="24"/>
          <w:szCs w:val="24"/>
          <w:lang w:val="es-ES" w:eastAsia="es-ES"/>
        </w:rPr>
        <w:t xml:space="preserve"> </w:t>
      </w:r>
      <w:r w:rsidRPr="003F3800">
        <w:rPr>
          <w:rFonts w:ascii="Palatino Linotype" w:eastAsia="Calibri" w:hAnsi="Palatino Linotype" w:cs="Times New Roman"/>
          <w:sz w:val="24"/>
          <w:szCs w:val="24"/>
          <w:lang w:val="es-ES" w:eastAsia="es-ES"/>
        </w:rPr>
        <w:t>fracciones IV y V</w:t>
      </w:r>
      <w:r w:rsidR="00F3730A" w:rsidRPr="003F3800">
        <w:rPr>
          <w:rFonts w:ascii="Palatino Linotype" w:eastAsia="Calibri" w:hAnsi="Palatino Linotype" w:cs="Times New Roman"/>
          <w:sz w:val="24"/>
          <w:szCs w:val="24"/>
          <w:lang w:val="es-ES" w:eastAsia="es-ES"/>
        </w:rPr>
        <w:t>,</w:t>
      </w:r>
      <w:r w:rsidRPr="003F3800">
        <w:rPr>
          <w:rFonts w:ascii="Palatino Linotype" w:eastAsia="Calibri" w:hAnsi="Palatino Linotype" w:cs="Times New Roman"/>
          <w:sz w:val="24"/>
          <w:szCs w:val="24"/>
          <w:lang w:val="es-ES" w:eastAsia="es-ES"/>
        </w:rPr>
        <w:t xml:space="preserve"> de la </w:t>
      </w:r>
      <w:r w:rsidRPr="003F3800">
        <w:rPr>
          <w:rFonts w:ascii="Palatino Linotype" w:eastAsia="Calibri" w:hAnsi="Palatino Linotype" w:cs="Times New Roman"/>
          <w:b/>
          <w:sz w:val="24"/>
          <w:szCs w:val="24"/>
          <w:lang w:val="es-ES" w:eastAsia="es-ES"/>
        </w:rPr>
        <w:t>Constitución Política del Estado Libre y Soberano de México</w:t>
      </w:r>
      <w:r w:rsidRPr="003F3800">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3F3800">
        <w:rPr>
          <w:rFonts w:ascii="Palatino Linotype" w:eastAsia="Calibri" w:hAnsi="Palatino Linotype" w:cs="Arial"/>
          <w:sz w:val="24"/>
          <w:szCs w:val="24"/>
          <w:lang w:val="es-ES" w:eastAsia="es-ES"/>
        </w:rPr>
        <w:t xml:space="preserve">de la </w:t>
      </w:r>
      <w:r w:rsidRPr="003F3800">
        <w:rPr>
          <w:rFonts w:ascii="Palatino Linotype" w:eastAsia="Calibri" w:hAnsi="Palatino Linotype" w:cs="Arial"/>
          <w:b/>
          <w:sz w:val="24"/>
          <w:szCs w:val="24"/>
          <w:lang w:val="es-ES" w:eastAsia="es-ES"/>
        </w:rPr>
        <w:t>Ley de Transparencia y Acceso a la Información Pública del Estado de México y Municipios</w:t>
      </w:r>
      <w:r w:rsidRPr="003F3800">
        <w:rPr>
          <w:rFonts w:ascii="Palatino Linotype" w:eastAsia="Calibri" w:hAnsi="Palatino Linotype" w:cs="Arial"/>
          <w:sz w:val="24"/>
          <w:szCs w:val="24"/>
          <w:lang w:val="es-ES" w:eastAsia="es-ES"/>
        </w:rPr>
        <w:t xml:space="preserve">; y 7, 9 fracciones I y XXIV, y 11 del </w:t>
      </w:r>
      <w:r w:rsidRPr="003F3800">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3F3800">
        <w:rPr>
          <w:rFonts w:ascii="Palatino Linotype" w:eastAsiaTheme="minorEastAsia" w:hAnsi="Palatino Linotype"/>
          <w:sz w:val="24"/>
          <w:szCs w:val="24"/>
          <w:lang w:val="es-ES_tradnl" w:eastAsia="es-ES"/>
        </w:rPr>
        <w:t>.</w:t>
      </w:r>
    </w:p>
    <w:p w14:paraId="3601B250" w14:textId="77777777" w:rsidR="00486BDF" w:rsidRPr="003F3800" w:rsidRDefault="00486BDF" w:rsidP="00486BDF">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14:paraId="7A227DAD" w14:textId="77777777" w:rsidR="00486BDF" w:rsidRPr="003F3800" w:rsidRDefault="00486BDF" w:rsidP="00486BDF">
      <w:pPr>
        <w:keepNext/>
        <w:keepLines/>
        <w:spacing w:before="40" w:after="0"/>
        <w:outlineLvl w:val="1"/>
        <w:rPr>
          <w:rFonts w:ascii="Palatino Linotype" w:eastAsiaTheme="majorEastAsia" w:hAnsi="Palatino Linotype" w:cstheme="majorBidi"/>
          <w:b/>
          <w:sz w:val="24"/>
          <w:szCs w:val="24"/>
        </w:rPr>
      </w:pPr>
      <w:bookmarkStart w:id="68" w:name="_Toc68614434"/>
      <w:r w:rsidRPr="003F3800">
        <w:rPr>
          <w:rFonts w:ascii="Palatino Linotype" w:eastAsiaTheme="majorEastAsia" w:hAnsi="Palatino Linotype" w:cstheme="majorBidi"/>
          <w:b/>
          <w:sz w:val="24"/>
          <w:szCs w:val="24"/>
        </w:rPr>
        <w:t>SEGUNDO. De la oportunidad y procedencia.</w:t>
      </w:r>
      <w:bookmarkEnd w:id="68"/>
    </w:p>
    <w:p w14:paraId="183C5527" w14:textId="77777777" w:rsidR="00486BDF" w:rsidRPr="003F3800" w:rsidRDefault="00486BDF" w:rsidP="00486BDF">
      <w:pPr>
        <w:spacing w:after="0" w:line="240" w:lineRule="auto"/>
        <w:rPr>
          <w:rFonts w:eastAsiaTheme="minorEastAsia"/>
          <w:sz w:val="24"/>
          <w:szCs w:val="24"/>
        </w:rPr>
      </w:pPr>
    </w:p>
    <w:p w14:paraId="5D9B8405" w14:textId="77777777" w:rsidR="00486BDF" w:rsidRPr="003F3800" w:rsidRDefault="00486BDF" w:rsidP="00E4235F">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sz w:val="24"/>
          <w:szCs w:val="24"/>
          <w:lang w:val="es-ES_tradnl" w:eastAsia="es-ES"/>
        </w:rPr>
      </w:pPr>
      <w:r w:rsidRPr="003F3800">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3F3800">
        <w:rPr>
          <w:rFonts w:ascii="Palatino Linotype" w:eastAsia="Calibri" w:hAnsi="Palatino Linotype" w:cs="Arial"/>
          <w:b/>
          <w:sz w:val="24"/>
          <w:szCs w:val="24"/>
          <w:lang w:val="es-ES" w:eastAsia="es-ES"/>
        </w:rPr>
        <w:t>SUJETO OBLIGADO</w:t>
      </w:r>
      <w:r w:rsidRPr="003F3800">
        <w:rPr>
          <w:rFonts w:ascii="Palatino Linotype" w:eastAsia="Calibri" w:hAnsi="Palatino Linotype" w:cs="Arial"/>
          <w:sz w:val="24"/>
          <w:szCs w:val="24"/>
          <w:lang w:val="es-ES" w:eastAsia="es-ES"/>
        </w:rPr>
        <w:t xml:space="preserve"> para entregar la respuesta a una solicitud de información pública, es de quince días </w:t>
      </w:r>
      <w:r w:rsidRPr="003F3800">
        <w:rPr>
          <w:rFonts w:ascii="Palatino Linotype" w:eastAsia="Calibri" w:hAnsi="Palatino Linotype" w:cs="Arial"/>
          <w:sz w:val="24"/>
          <w:szCs w:val="24"/>
          <w:lang w:val="es-ES" w:eastAsia="es-ES"/>
        </w:rPr>
        <w:lastRenderedPageBreak/>
        <w:t xml:space="preserve">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32249F44" w14:textId="77777777" w:rsidR="00486BDF" w:rsidRPr="003F3800" w:rsidRDefault="00486BDF" w:rsidP="00E4235F">
      <w:pPr>
        <w:tabs>
          <w:tab w:val="left" w:pos="426"/>
        </w:tabs>
        <w:spacing w:after="0" w:line="360" w:lineRule="auto"/>
        <w:contextualSpacing/>
        <w:jc w:val="both"/>
        <w:rPr>
          <w:rFonts w:ascii="Palatino Linotype" w:eastAsia="Times New Roman" w:hAnsi="Palatino Linotype" w:cs="Arial"/>
          <w:color w:val="000000"/>
          <w:sz w:val="24"/>
          <w:szCs w:val="24"/>
          <w:lang w:val="es-ES_tradnl" w:eastAsia="es-ES"/>
        </w:rPr>
      </w:pPr>
    </w:p>
    <w:p w14:paraId="41FEB950" w14:textId="77777777" w:rsidR="00486BDF" w:rsidRPr="003F3800" w:rsidRDefault="00486BDF" w:rsidP="00E4235F">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sz w:val="24"/>
          <w:szCs w:val="24"/>
          <w:lang w:val="es-ES_tradnl" w:eastAsia="es-ES"/>
        </w:rPr>
      </w:pPr>
      <w:r w:rsidRPr="003F3800">
        <w:rPr>
          <w:rFonts w:ascii="Palatino Linotype" w:eastAsia="Calibri" w:hAnsi="Palatino Linotype" w:cs="Arial"/>
          <w:sz w:val="24"/>
          <w:szCs w:val="24"/>
          <w:lang w:val="es-ES" w:eastAsia="es-ES"/>
        </w:rPr>
        <w:t xml:space="preserve">Por ende, se constituye la figura jurídica de la </w:t>
      </w:r>
      <w:r w:rsidRPr="003F3800">
        <w:rPr>
          <w:rFonts w:ascii="Palatino Linotype" w:eastAsia="Calibri" w:hAnsi="Palatino Linotype" w:cs="Arial"/>
          <w:i/>
          <w:sz w:val="24"/>
          <w:szCs w:val="24"/>
          <w:lang w:val="es-ES" w:eastAsia="es-ES"/>
        </w:rPr>
        <w:t>negativa ficta</w:t>
      </w:r>
      <w:r w:rsidRPr="003F3800">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3F3800">
        <w:rPr>
          <w:rFonts w:ascii="Palatino Linotype" w:eastAsia="Calibri" w:hAnsi="Palatino Linotype" w:cs="Arial"/>
          <w:b/>
          <w:sz w:val="24"/>
          <w:szCs w:val="24"/>
          <w:lang w:val="es-ES" w:eastAsia="es-ES"/>
        </w:rPr>
        <w:t>178</w:t>
      </w:r>
      <w:r w:rsidRPr="003F3800">
        <w:rPr>
          <w:rFonts w:ascii="Palatino Linotype" w:eastAsia="Calibri" w:hAnsi="Palatino Linotype" w:cs="Arial"/>
          <w:sz w:val="24"/>
          <w:szCs w:val="24"/>
          <w:lang w:val="es-ES" w:eastAsia="es-ES"/>
        </w:rPr>
        <w:t xml:space="preserve"> segundo párrafo de </w:t>
      </w:r>
      <w:r w:rsidRPr="003F3800">
        <w:rPr>
          <w:rFonts w:ascii="Palatino Linotype" w:eastAsia="Calibri" w:hAnsi="Palatino Linotype" w:cs="Arial"/>
          <w:b/>
          <w:sz w:val="24"/>
          <w:szCs w:val="24"/>
          <w:lang w:val="es-ES" w:eastAsia="es-ES"/>
        </w:rPr>
        <w:t>Ley de Transparencia y Acceso a la Información Pública del Estado de México y Municipios</w:t>
      </w:r>
      <w:r w:rsidRPr="003F3800">
        <w:rPr>
          <w:rFonts w:ascii="Palatino Linotype" w:eastAsia="Calibri" w:hAnsi="Palatino Linotype" w:cs="Times New Roman"/>
          <w:color w:val="000000"/>
          <w:sz w:val="24"/>
          <w:szCs w:val="24"/>
          <w:shd w:val="clear" w:color="auto" w:fill="FFFFFF"/>
        </w:rPr>
        <w:t xml:space="preserve">, que dispone; ante la falta de respuesta del </w:t>
      </w:r>
      <w:r w:rsidRPr="003F3800">
        <w:rPr>
          <w:rFonts w:ascii="Palatino Linotype" w:eastAsia="Calibri" w:hAnsi="Palatino Linotype" w:cs="Times New Roman"/>
          <w:b/>
          <w:color w:val="000000"/>
          <w:sz w:val="24"/>
          <w:szCs w:val="24"/>
          <w:shd w:val="clear" w:color="auto" w:fill="FFFFFF"/>
        </w:rPr>
        <w:t>SUJETO OBLIGADO,</w:t>
      </w:r>
      <w:r w:rsidRPr="003F3800">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3F3800">
        <w:rPr>
          <w:rFonts w:ascii="Palatino Linotype" w:eastAsia="Calibri" w:hAnsi="Palatino Linotype" w:cs="Times New Roman"/>
          <w:b/>
          <w:color w:val="000000"/>
          <w:sz w:val="24"/>
          <w:szCs w:val="24"/>
          <w:shd w:val="clear" w:color="auto" w:fill="FFFFFF"/>
        </w:rPr>
        <w:t xml:space="preserve">podrá ser interpuesto en cualquier momento. </w:t>
      </w:r>
    </w:p>
    <w:p w14:paraId="64180216" w14:textId="77777777" w:rsidR="00486BDF" w:rsidRPr="003F3800" w:rsidRDefault="00486BDF" w:rsidP="00E4235F">
      <w:pPr>
        <w:tabs>
          <w:tab w:val="left" w:pos="426"/>
        </w:tabs>
        <w:spacing w:after="0" w:line="240" w:lineRule="auto"/>
        <w:contextualSpacing/>
        <w:rPr>
          <w:rFonts w:ascii="Palatino Linotype" w:eastAsia="Times New Roman" w:hAnsi="Palatino Linotype" w:cs="Arial"/>
          <w:color w:val="000000"/>
          <w:sz w:val="24"/>
          <w:szCs w:val="24"/>
          <w:lang w:val="es-ES_tradnl" w:eastAsia="es-ES"/>
        </w:rPr>
      </w:pPr>
    </w:p>
    <w:p w14:paraId="0814DF89" w14:textId="54D05463" w:rsidR="00486BDF" w:rsidRPr="003F3800" w:rsidRDefault="00486BDF" w:rsidP="00E4235F">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sz w:val="24"/>
          <w:szCs w:val="24"/>
          <w:lang w:val="es-ES_tradnl" w:eastAsia="es-ES"/>
        </w:rPr>
      </w:pPr>
      <w:r w:rsidRPr="003F3800">
        <w:rPr>
          <w:rFonts w:ascii="Palatino Linotype" w:eastAsia="Calibri" w:hAnsi="Palatino Linotype" w:cs="Arial"/>
          <w:sz w:val="24"/>
          <w:szCs w:val="24"/>
          <w:lang w:val="es-ES" w:eastAsia="es-ES"/>
        </w:rPr>
        <w:t xml:space="preserve">Por lo que, tratándose de la </w:t>
      </w:r>
      <w:r w:rsidRPr="003F3800">
        <w:rPr>
          <w:rFonts w:ascii="Palatino Linotype" w:eastAsia="Calibri" w:hAnsi="Palatino Linotype" w:cs="Arial"/>
          <w:i/>
          <w:sz w:val="24"/>
          <w:szCs w:val="24"/>
          <w:lang w:val="es-ES" w:eastAsia="es-ES"/>
        </w:rPr>
        <w:t>negativa ficta</w:t>
      </w:r>
      <w:r w:rsidRPr="003F3800">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w:t>
      </w:r>
      <w:r w:rsidR="00230185" w:rsidRPr="003F3800">
        <w:rPr>
          <w:rFonts w:ascii="Palatino Linotype" w:eastAsia="Calibri" w:hAnsi="Palatino Linotype" w:cs="Arial"/>
          <w:sz w:val="24"/>
          <w:szCs w:val="24"/>
          <w:lang w:val="es-ES" w:eastAsia="es-ES"/>
        </w:rPr>
        <w:t xml:space="preserve"> </w:t>
      </w:r>
      <w:r w:rsidRPr="003F3800">
        <w:rPr>
          <w:rFonts w:ascii="Palatino Linotype" w:eastAsia="Calibri" w:hAnsi="Palatino Linotype" w:cs="Arial"/>
          <w:sz w:val="24"/>
          <w:szCs w:val="24"/>
          <w:lang w:val="es-ES" w:eastAsia="es-ES"/>
        </w:rPr>
        <w:t>l</w:t>
      </w:r>
      <w:r w:rsidR="00230185" w:rsidRPr="003F3800">
        <w:rPr>
          <w:rFonts w:ascii="Palatino Linotype" w:eastAsia="Calibri" w:hAnsi="Palatino Linotype" w:cs="Arial"/>
          <w:sz w:val="24"/>
          <w:szCs w:val="24"/>
          <w:lang w:val="es-ES" w:eastAsia="es-ES"/>
        </w:rPr>
        <w:t>os</w:t>
      </w:r>
      <w:r w:rsidRPr="003F3800">
        <w:rPr>
          <w:rFonts w:ascii="Palatino Linotype" w:eastAsia="Calibri" w:hAnsi="Palatino Linotype" w:cs="Arial"/>
          <w:sz w:val="24"/>
          <w:szCs w:val="24"/>
          <w:lang w:val="es-ES" w:eastAsia="es-ES"/>
        </w:rPr>
        <w:t xml:space="preserve"> recurso</w:t>
      </w:r>
      <w:r w:rsidR="00230185" w:rsidRPr="003F3800">
        <w:rPr>
          <w:rFonts w:ascii="Palatino Linotype" w:eastAsia="Calibri" w:hAnsi="Palatino Linotype" w:cs="Arial"/>
          <w:sz w:val="24"/>
          <w:szCs w:val="24"/>
          <w:lang w:val="es-ES" w:eastAsia="es-ES"/>
        </w:rPr>
        <w:t>s</w:t>
      </w:r>
      <w:r w:rsidRPr="003F3800">
        <w:rPr>
          <w:rFonts w:ascii="Palatino Linotype" w:eastAsia="Calibri" w:hAnsi="Palatino Linotype" w:cs="Arial"/>
          <w:sz w:val="24"/>
          <w:szCs w:val="24"/>
          <w:lang w:val="es-ES" w:eastAsia="es-ES"/>
        </w:rPr>
        <w:t xml:space="preserve">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w:t>
      </w:r>
      <w:r w:rsidR="00F3730A" w:rsidRPr="003F3800">
        <w:rPr>
          <w:rFonts w:ascii="Palatino Linotype" w:eastAsia="Calibri" w:hAnsi="Palatino Linotype" w:cs="Arial"/>
          <w:sz w:val="24"/>
          <w:szCs w:val="24"/>
          <w:lang w:val="es-ES" w:eastAsia="es-ES"/>
        </w:rPr>
        <w:t xml:space="preserve">(23) </w:t>
      </w:r>
      <w:r w:rsidRPr="003F3800">
        <w:rPr>
          <w:rFonts w:ascii="Palatino Linotype" w:eastAsia="Calibri" w:hAnsi="Palatino Linotype" w:cs="Arial"/>
          <w:sz w:val="24"/>
          <w:szCs w:val="24"/>
          <w:lang w:val="es-ES" w:eastAsia="es-ES"/>
        </w:rPr>
        <w:t xml:space="preserve">de abril de </w:t>
      </w:r>
      <w:r w:rsidRPr="003F3800">
        <w:rPr>
          <w:rFonts w:ascii="Palatino Linotype" w:eastAsia="Calibri" w:hAnsi="Palatino Linotype" w:cs="Arial"/>
          <w:sz w:val="24"/>
          <w:szCs w:val="24"/>
          <w:lang w:val="es-ES" w:eastAsia="es-ES"/>
        </w:rPr>
        <w:lastRenderedPageBreak/>
        <w:t xml:space="preserve">dos mil quince, relativo a la interposición del recurso de revisión en cualquier tiempo cuando exista </w:t>
      </w:r>
      <w:r w:rsidRPr="003F3800">
        <w:rPr>
          <w:rFonts w:ascii="Palatino Linotype" w:eastAsia="Calibri" w:hAnsi="Palatino Linotype" w:cs="Arial"/>
          <w:i/>
          <w:sz w:val="24"/>
          <w:szCs w:val="24"/>
          <w:lang w:val="es-ES" w:eastAsia="es-ES"/>
        </w:rPr>
        <w:t>negativa ficta</w:t>
      </w:r>
      <w:r w:rsidRPr="003F3800">
        <w:rPr>
          <w:rFonts w:ascii="Palatino Linotype" w:eastAsia="Calibri" w:hAnsi="Palatino Linotype" w:cs="Arial"/>
          <w:sz w:val="24"/>
          <w:szCs w:val="24"/>
          <w:lang w:val="es-ES" w:eastAsia="es-ES"/>
        </w:rPr>
        <w:t>, que señala:</w:t>
      </w:r>
    </w:p>
    <w:p w14:paraId="23D04092" w14:textId="77777777" w:rsidR="00486BDF" w:rsidRPr="003F3800" w:rsidRDefault="00486BDF" w:rsidP="00E4235F">
      <w:pPr>
        <w:spacing w:after="0" w:line="360" w:lineRule="auto"/>
        <w:contextualSpacing/>
        <w:jc w:val="both"/>
        <w:rPr>
          <w:rFonts w:ascii="Palatino Linotype" w:eastAsia="Times New Roman" w:hAnsi="Palatino Linotype" w:cs="Arial"/>
          <w:color w:val="000000"/>
          <w:sz w:val="24"/>
          <w:szCs w:val="24"/>
          <w:lang w:val="es-ES_tradnl" w:eastAsia="es-ES"/>
        </w:rPr>
      </w:pPr>
    </w:p>
    <w:p w14:paraId="0749E48E" w14:textId="77777777" w:rsidR="00486BDF" w:rsidRPr="003F3800" w:rsidRDefault="00486BDF" w:rsidP="00E4235F">
      <w:pPr>
        <w:tabs>
          <w:tab w:val="left" w:pos="7655"/>
        </w:tabs>
        <w:spacing w:after="240" w:line="276" w:lineRule="auto"/>
        <w:ind w:left="567" w:right="567"/>
        <w:jc w:val="center"/>
        <w:rPr>
          <w:rFonts w:ascii="Palatino Linotype" w:eastAsia="Calibri" w:hAnsi="Palatino Linotype" w:cs="Arial"/>
          <w:b/>
          <w:szCs w:val="24"/>
          <w:lang w:val="es-ES" w:eastAsia="es-ES"/>
        </w:rPr>
      </w:pPr>
      <w:r w:rsidRPr="003F3800">
        <w:rPr>
          <w:rFonts w:ascii="Palatino Linotype" w:eastAsia="Calibri" w:hAnsi="Palatino Linotype" w:cs="Arial"/>
          <w:b/>
          <w:szCs w:val="24"/>
          <w:lang w:val="es-ES" w:eastAsia="es-ES"/>
        </w:rPr>
        <w:t>Criterio 0001-15</w:t>
      </w:r>
    </w:p>
    <w:p w14:paraId="38D1C1F3" w14:textId="5F761A53" w:rsidR="00486BDF" w:rsidRPr="003F3800" w:rsidRDefault="00486BDF" w:rsidP="0014704C">
      <w:pPr>
        <w:tabs>
          <w:tab w:val="left" w:pos="7655"/>
        </w:tabs>
        <w:spacing w:before="240" w:after="240" w:line="276" w:lineRule="auto"/>
        <w:ind w:left="567" w:right="567"/>
        <w:jc w:val="both"/>
        <w:rPr>
          <w:rFonts w:ascii="Palatino Linotype" w:eastAsia="Calibri" w:hAnsi="Palatino Linotype" w:cs="Arial"/>
          <w:i/>
          <w:szCs w:val="24"/>
          <w:lang w:val="es-ES" w:eastAsia="es-ES"/>
        </w:rPr>
      </w:pPr>
      <w:r w:rsidRPr="003F3800">
        <w:rPr>
          <w:rFonts w:ascii="Palatino Linotype" w:eastAsia="Calibri" w:hAnsi="Palatino Linotype" w:cs="Arial"/>
          <w:b/>
          <w:i/>
          <w:szCs w:val="24"/>
          <w:lang w:val="es-ES" w:eastAsia="es-ES"/>
        </w:rPr>
        <w:t>NEGATIVA FICTA. PLAZO PARA INTERPONER EL RECURSO DE REVISIÓN TRATÁNDOSE DE.</w:t>
      </w:r>
      <w:r w:rsidRPr="003F3800">
        <w:rPr>
          <w:rFonts w:ascii="Palatino Linotype" w:eastAsia="Calibri" w:hAnsi="Palatino Linotype" w:cs="Arial"/>
          <w:i/>
          <w:szCs w:val="24"/>
          <w:lang w:val="es-ES" w:eastAsia="es-ES"/>
        </w:rPr>
        <w:t xml:space="preserve"> </w:t>
      </w:r>
      <w:r w:rsidR="00F553FA" w:rsidRPr="003F3800">
        <w:rPr>
          <w:rFonts w:ascii="Palatino Linotype" w:eastAsia="Calibri" w:hAnsi="Palatino Linotype" w:cs="Arial"/>
          <w:i/>
          <w:szCs w:val="24"/>
          <w:lang w:val="es-ES" w:eastAsia="es-ES"/>
        </w:rPr>
        <w:t>“</w:t>
      </w:r>
      <w:r w:rsidRPr="003F3800">
        <w:rPr>
          <w:rFonts w:ascii="Palatino Linotype" w:eastAsia="Calibri" w:hAnsi="Palatino Linotype" w:cs="Arial"/>
          <w:i/>
          <w:szCs w:val="24"/>
          <w:lang w:val="es-ES" w:eastAsia="es-ES"/>
        </w:rPr>
        <w:t>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00F553FA" w:rsidRPr="003F3800">
        <w:rPr>
          <w:rFonts w:ascii="Palatino Linotype" w:eastAsia="Calibri" w:hAnsi="Palatino Linotype" w:cs="Arial"/>
          <w:i/>
          <w:szCs w:val="24"/>
          <w:lang w:val="es-ES" w:eastAsia="es-ES"/>
        </w:rPr>
        <w:t>”</w:t>
      </w:r>
    </w:p>
    <w:p w14:paraId="08EC80DE" w14:textId="77777777" w:rsidR="0014704C" w:rsidRPr="003F3800" w:rsidRDefault="0014704C" w:rsidP="00E4235F">
      <w:pPr>
        <w:tabs>
          <w:tab w:val="left" w:pos="7655"/>
        </w:tabs>
        <w:spacing w:after="0" w:line="276" w:lineRule="auto"/>
        <w:ind w:left="567" w:right="567"/>
        <w:jc w:val="both"/>
        <w:rPr>
          <w:rFonts w:ascii="Palatino Linotype" w:eastAsia="Calibri" w:hAnsi="Palatino Linotype" w:cs="Arial"/>
          <w:i/>
          <w:szCs w:val="24"/>
          <w:lang w:val="es-ES" w:eastAsia="es-ES"/>
        </w:rPr>
      </w:pPr>
    </w:p>
    <w:p w14:paraId="620A611D" w14:textId="04CA222D" w:rsidR="00486BDF" w:rsidRPr="003F3800" w:rsidRDefault="00486BDF" w:rsidP="00E4235F">
      <w:pPr>
        <w:numPr>
          <w:ilvl w:val="0"/>
          <w:numId w:val="2"/>
        </w:numPr>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 w:eastAsia="es-MX"/>
        </w:rPr>
      </w:pPr>
      <w:r w:rsidRPr="003F3800">
        <w:rPr>
          <w:rFonts w:ascii="Palatino Linotype" w:eastAsia="Times New Roman" w:hAnsi="Palatino Linotype" w:cs="Arial"/>
          <w:color w:val="000000" w:themeColor="text1"/>
          <w:sz w:val="24"/>
          <w:szCs w:val="24"/>
          <w:lang w:val="es-ES" w:eastAsia="es-MX"/>
        </w:rPr>
        <w:t xml:space="preserve">Lo anterior, se explica porque la </w:t>
      </w:r>
      <w:r w:rsidRPr="003F3800">
        <w:rPr>
          <w:rFonts w:ascii="Palatino Linotype" w:eastAsia="Times New Roman" w:hAnsi="Palatino Linotype" w:cs="Arial"/>
          <w:b/>
          <w:color w:val="000000" w:themeColor="text1"/>
          <w:sz w:val="24"/>
          <w:szCs w:val="24"/>
          <w:u w:val="single"/>
          <w:lang w:val="es-ES" w:eastAsia="es-MX"/>
        </w:rPr>
        <w:t>ausencia</w:t>
      </w:r>
      <w:r w:rsidRPr="003F3800">
        <w:rPr>
          <w:rFonts w:ascii="Palatino Linotype" w:eastAsia="Times New Roman" w:hAnsi="Palatino Linotype" w:cs="Arial"/>
          <w:color w:val="000000" w:themeColor="text1"/>
          <w:sz w:val="24"/>
          <w:szCs w:val="24"/>
          <w:lang w:val="es-ES" w:eastAsia="es-MX"/>
        </w:rPr>
        <w:t xml:space="preserve"> de una respuesta en la</w:t>
      </w:r>
      <w:r w:rsidR="00230185" w:rsidRPr="003F3800">
        <w:rPr>
          <w:rFonts w:ascii="Palatino Linotype" w:eastAsia="Times New Roman" w:hAnsi="Palatino Linotype" w:cs="Arial"/>
          <w:color w:val="000000" w:themeColor="text1"/>
          <w:sz w:val="24"/>
          <w:szCs w:val="24"/>
          <w:lang w:val="es-ES" w:eastAsia="es-MX"/>
        </w:rPr>
        <w:t>s</w:t>
      </w:r>
      <w:r w:rsidRPr="003F3800">
        <w:rPr>
          <w:rFonts w:ascii="Palatino Linotype" w:eastAsia="Times New Roman" w:hAnsi="Palatino Linotype" w:cs="Arial"/>
          <w:color w:val="000000" w:themeColor="text1"/>
          <w:sz w:val="24"/>
          <w:szCs w:val="24"/>
          <w:lang w:val="es-ES" w:eastAsia="es-MX"/>
        </w:rPr>
        <w:t xml:space="preserve"> solicitud</w:t>
      </w:r>
      <w:r w:rsidR="00230185" w:rsidRPr="003F3800">
        <w:rPr>
          <w:rFonts w:ascii="Palatino Linotype" w:eastAsia="Times New Roman" w:hAnsi="Palatino Linotype" w:cs="Arial"/>
          <w:color w:val="000000" w:themeColor="text1"/>
          <w:sz w:val="24"/>
          <w:szCs w:val="24"/>
          <w:lang w:val="es-ES" w:eastAsia="es-MX"/>
        </w:rPr>
        <w:t>es</w:t>
      </w:r>
      <w:r w:rsidRPr="003F3800">
        <w:rPr>
          <w:rFonts w:ascii="Palatino Linotype" w:eastAsia="Times New Roman" w:hAnsi="Palatino Linotype" w:cs="Arial"/>
          <w:color w:val="000000" w:themeColor="text1"/>
          <w:sz w:val="24"/>
          <w:szCs w:val="24"/>
          <w:lang w:val="es-ES" w:eastAsia="es-MX"/>
        </w:rPr>
        <w:t xml:space="preserve"> constituye un acto que vulnera el derecho de manera continua y actualizable cada día</w:t>
      </w:r>
      <w:r w:rsidR="0014704C" w:rsidRPr="003F3800">
        <w:rPr>
          <w:rFonts w:ascii="Palatino Linotype" w:eastAsia="Times New Roman" w:hAnsi="Palatino Linotype" w:cs="Arial"/>
          <w:color w:val="000000" w:themeColor="text1"/>
          <w:sz w:val="24"/>
          <w:szCs w:val="24"/>
          <w:lang w:val="es-ES" w:eastAsia="es-MX"/>
        </w:rPr>
        <w:t>,</w:t>
      </w:r>
      <w:r w:rsidRPr="003F3800">
        <w:rPr>
          <w:rFonts w:ascii="Palatino Linotype" w:eastAsia="Times New Roman" w:hAnsi="Palatino Linotype" w:cs="Arial"/>
          <w:color w:val="000000" w:themeColor="text1"/>
          <w:sz w:val="24"/>
          <w:szCs w:val="24"/>
          <w:lang w:val="es-ES" w:eastAsia="es-MX"/>
        </w:rPr>
        <w:t xml:space="preserve"> en tanto no se emita la respuesta a la que esté impuesto el </w:t>
      </w:r>
      <w:r w:rsidRPr="003F3800">
        <w:rPr>
          <w:rFonts w:ascii="Palatino Linotype" w:eastAsia="Times New Roman" w:hAnsi="Palatino Linotype" w:cs="Arial"/>
          <w:b/>
          <w:color w:val="000000" w:themeColor="text1"/>
          <w:sz w:val="24"/>
          <w:szCs w:val="24"/>
          <w:lang w:val="es-ES" w:eastAsia="es-MX"/>
        </w:rPr>
        <w:t>SUJETO OBLIGADO</w:t>
      </w:r>
      <w:r w:rsidRPr="003F3800">
        <w:rPr>
          <w:rFonts w:ascii="Palatino Linotype" w:eastAsia="Times New Roman" w:hAnsi="Palatino Linotype" w:cs="Arial"/>
          <w:color w:val="000000" w:themeColor="text1"/>
          <w:sz w:val="24"/>
          <w:szCs w:val="24"/>
          <w:lang w:val="es-ES" w:eastAsia="es-MX"/>
        </w:rPr>
        <w:t>.</w:t>
      </w:r>
    </w:p>
    <w:p w14:paraId="3340A094" w14:textId="77777777" w:rsidR="00486BDF" w:rsidRPr="003F3800" w:rsidRDefault="00486BDF" w:rsidP="00E4235F">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70D08118" w14:textId="4D6096AE" w:rsidR="00827222" w:rsidRPr="003F3800" w:rsidRDefault="00827222"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3F3800">
        <w:rPr>
          <w:rFonts w:ascii="Palatino Linotype" w:eastAsiaTheme="minorEastAsia" w:hAnsi="Palatino Linotype" w:cs="Arial"/>
          <w:bCs/>
          <w:sz w:val="24"/>
          <w:szCs w:val="24"/>
          <w:lang w:val="es-ES_tradnl" w:eastAsia="es-ES"/>
        </w:rPr>
        <w:t xml:space="preserve">Por </w:t>
      </w:r>
      <w:r w:rsidRPr="003F3800">
        <w:rPr>
          <w:rFonts w:ascii="Palatino Linotype" w:eastAsiaTheme="minorEastAsia" w:hAnsi="Palatino Linotype" w:cs="Arial"/>
          <w:bCs/>
          <w:sz w:val="24"/>
          <w:szCs w:val="24"/>
          <w:lang w:val="es-ES" w:eastAsia="es-ES"/>
        </w:rPr>
        <w:t>otro lado, de la revisión a</w:t>
      </w:r>
      <w:r w:rsidR="00230185" w:rsidRPr="003F3800">
        <w:rPr>
          <w:rFonts w:ascii="Palatino Linotype" w:eastAsiaTheme="minorEastAsia" w:hAnsi="Palatino Linotype" w:cs="Arial"/>
          <w:bCs/>
          <w:sz w:val="24"/>
          <w:szCs w:val="24"/>
          <w:lang w:val="es-ES" w:eastAsia="es-ES"/>
        </w:rPr>
        <w:t xml:space="preserve"> </w:t>
      </w:r>
      <w:r w:rsidRPr="003F3800">
        <w:rPr>
          <w:rFonts w:ascii="Palatino Linotype" w:eastAsiaTheme="minorEastAsia" w:hAnsi="Palatino Linotype" w:cs="Arial"/>
          <w:bCs/>
          <w:sz w:val="24"/>
          <w:szCs w:val="24"/>
          <w:lang w:val="es-ES" w:eastAsia="es-ES"/>
        </w:rPr>
        <w:t>l</w:t>
      </w:r>
      <w:r w:rsidR="00230185" w:rsidRPr="003F3800">
        <w:rPr>
          <w:rFonts w:ascii="Palatino Linotype" w:eastAsiaTheme="minorEastAsia" w:hAnsi="Palatino Linotype" w:cs="Arial"/>
          <w:bCs/>
          <w:sz w:val="24"/>
          <w:szCs w:val="24"/>
          <w:lang w:val="es-ES" w:eastAsia="es-ES"/>
        </w:rPr>
        <w:t>os</w:t>
      </w:r>
      <w:r w:rsidRPr="003F3800">
        <w:rPr>
          <w:rFonts w:ascii="Palatino Linotype" w:eastAsiaTheme="minorEastAsia" w:hAnsi="Palatino Linotype" w:cs="Arial"/>
          <w:bCs/>
          <w:sz w:val="24"/>
          <w:szCs w:val="24"/>
          <w:lang w:val="es-ES" w:eastAsia="es-ES"/>
        </w:rPr>
        <w:t xml:space="preserve"> expediente</w:t>
      </w:r>
      <w:r w:rsidR="00230185" w:rsidRPr="003F3800">
        <w:rPr>
          <w:rFonts w:ascii="Palatino Linotype" w:eastAsiaTheme="minorEastAsia" w:hAnsi="Palatino Linotype" w:cs="Arial"/>
          <w:bCs/>
          <w:sz w:val="24"/>
          <w:szCs w:val="24"/>
          <w:lang w:val="es-ES" w:eastAsia="es-ES"/>
        </w:rPr>
        <w:t>s</w:t>
      </w:r>
      <w:r w:rsidRPr="003F3800">
        <w:rPr>
          <w:rFonts w:ascii="Palatino Linotype" w:eastAsiaTheme="minorEastAsia" w:hAnsi="Palatino Linotype" w:cs="Arial"/>
          <w:bCs/>
          <w:sz w:val="24"/>
          <w:szCs w:val="24"/>
          <w:lang w:val="es-ES" w:eastAsia="es-ES"/>
        </w:rPr>
        <w:t xml:space="preserve"> electrónico</w:t>
      </w:r>
      <w:r w:rsidR="00230185" w:rsidRPr="003F3800">
        <w:rPr>
          <w:rFonts w:ascii="Palatino Linotype" w:eastAsiaTheme="minorEastAsia" w:hAnsi="Palatino Linotype" w:cs="Arial"/>
          <w:bCs/>
          <w:sz w:val="24"/>
          <w:szCs w:val="24"/>
          <w:lang w:val="es-ES" w:eastAsia="es-ES"/>
        </w:rPr>
        <w:t>s</w:t>
      </w:r>
      <w:r w:rsidRPr="003F3800">
        <w:rPr>
          <w:rFonts w:ascii="Palatino Linotype" w:eastAsiaTheme="minorEastAsia" w:hAnsi="Palatino Linotype" w:cs="Arial"/>
          <w:bCs/>
          <w:sz w:val="24"/>
          <w:szCs w:val="24"/>
          <w:lang w:val="es-ES" w:eastAsia="es-ES"/>
        </w:rPr>
        <w:t xml:space="preserve"> contenido</w:t>
      </w:r>
      <w:r w:rsidR="00230185" w:rsidRPr="003F3800">
        <w:rPr>
          <w:rFonts w:ascii="Palatino Linotype" w:eastAsiaTheme="minorEastAsia" w:hAnsi="Palatino Linotype" w:cs="Arial"/>
          <w:bCs/>
          <w:sz w:val="24"/>
          <w:szCs w:val="24"/>
          <w:lang w:val="es-ES" w:eastAsia="es-ES"/>
        </w:rPr>
        <w:t>s</w:t>
      </w:r>
      <w:r w:rsidRPr="003F3800">
        <w:rPr>
          <w:rFonts w:ascii="Palatino Linotype" w:eastAsiaTheme="minorEastAsia" w:hAnsi="Palatino Linotype" w:cs="Arial"/>
          <w:bCs/>
          <w:sz w:val="24"/>
          <w:szCs w:val="24"/>
          <w:lang w:val="es-ES" w:eastAsia="es-ES"/>
        </w:rPr>
        <w:t xml:space="preserve"> en el sistema </w:t>
      </w:r>
      <w:r w:rsidRPr="003F3800">
        <w:rPr>
          <w:rFonts w:ascii="Palatino Linotype" w:eastAsiaTheme="minorEastAsia" w:hAnsi="Palatino Linotype" w:cs="Arial"/>
          <w:b/>
          <w:bCs/>
          <w:sz w:val="24"/>
          <w:szCs w:val="24"/>
          <w:lang w:val="es-ES" w:eastAsia="es-ES"/>
        </w:rPr>
        <w:t>SAIMEX,</w:t>
      </w:r>
      <w:r w:rsidRPr="003F3800">
        <w:rPr>
          <w:rFonts w:ascii="Palatino Linotype" w:eastAsiaTheme="minorEastAsia" w:hAnsi="Palatino Linotype" w:cs="Arial"/>
          <w:bCs/>
          <w:sz w:val="24"/>
          <w:szCs w:val="24"/>
          <w:lang w:val="es-ES" w:eastAsia="es-ES"/>
        </w:rPr>
        <w:t xml:space="preserve"> se desprende que la parte solicitante, en ejercicio de su derecho </w:t>
      </w:r>
      <w:r w:rsidRPr="003F3800">
        <w:rPr>
          <w:rFonts w:ascii="Palatino Linotype" w:eastAsiaTheme="minorEastAsia" w:hAnsi="Palatino Linotype" w:cs="Arial"/>
          <w:bCs/>
          <w:sz w:val="24"/>
          <w:szCs w:val="24"/>
          <w:lang w:val="es-ES" w:eastAsia="es-ES"/>
        </w:rPr>
        <w:lastRenderedPageBreak/>
        <w:t xml:space="preserve">de acceso a la información pública en </w:t>
      </w:r>
      <w:r w:rsidR="00230185" w:rsidRPr="003F3800">
        <w:rPr>
          <w:rFonts w:ascii="Palatino Linotype" w:eastAsiaTheme="minorEastAsia" w:hAnsi="Palatino Linotype" w:cs="Arial"/>
          <w:bCs/>
          <w:sz w:val="24"/>
          <w:szCs w:val="24"/>
          <w:lang w:val="es-ES" w:eastAsia="es-ES"/>
        </w:rPr>
        <w:t>los</w:t>
      </w:r>
      <w:r w:rsidRPr="003F3800">
        <w:rPr>
          <w:rFonts w:ascii="Palatino Linotype" w:eastAsiaTheme="minorEastAsia" w:hAnsi="Palatino Linotype" w:cs="Arial"/>
          <w:bCs/>
          <w:sz w:val="24"/>
          <w:szCs w:val="24"/>
          <w:lang w:val="es-ES" w:eastAsia="es-ES"/>
        </w:rPr>
        <w:t xml:space="preserve"> expediente</w:t>
      </w:r>
      <w:r w:rsidR="00230185" w:rsidRPr="003F3800">
        <w:rPr>
          <w:rFonts w:ascii="Palatino Linotype" w:eastAsiaTheme="minorEastAsia" w:hAnsi="Palatino Linotype" w:cs="Arial"/>
          <w:bCs/>
          <w:sz w:val="24"/>
          <w:szCs w:val="24"/>
          <w:lang w:val="es-ES" w:eastAsia="es-ES"/>
        </w:rPr>
        <w:t>s acumulados</w:t>
      </w:r>
      <w:r w:rsidRPr="003F3800">
        <w:rPr>
          <w:rFonts w:ascii="Palatino Linotype" w:eastAsiaTheme="minorEastAsia" w:hAnsi="Palatino Linotype" w:cs="Arial"/>
          <w:bCs/>
          <w:sz w:val="24"/>
          <w:szCs w:val="24"/>
          <w:lang w:val="es-ES" w:eastAsia="es-ES"/>
        </w:rPr>
        <w:t xml:space="preserve"> que se revisa</w:t>
      </w:r>
      <w:r w:rsidR="00230185" w:rsidRPr="003F3800">
        <w:rPr>
          <w:rFonts w:ascii="Palatino Linotype" w:eastAsiaTheme="minorEastAsia" w:hAnsi="Palatino Linotype" w:cs="Arial"/>
          <w:bCs/>
          <w:sz w:val="24"/>
          <w:szCs w:val="24"/>
          <w:lang w:val="es-ES" w:eastAsia="es-ES"/>
        </w:rPr>
        <w:t>n</w:t>
      </w:r>
      <w:r w:rsidRPr="003F3800">
        <w:rPr>
          <w:rFonts w:ascii="Palatino Linotype" w:eastAsiaTheme="minorEastAsia" w:hAnsi="Palatino Linotype" w:cs="Arial"/>
          <w:bCs/>
          <w:sz w:val="24"/>
          <w:szCs w:val="24"/>
          <w:lang w:val="es-ES" w:eastAsia="es-ES"/>
        </w:rPr>
        <w:t xml:space="preserve">, tanto en la solicitud de información como en el recurso de revisión, </w:t>
      </w:r>
      <w:r w:rsidRPr="003F3800">
        <w:rPr>
          <w:rFonts w:ascii="Palatino Linotype" w:eastAsiaTheme="minorEastAsia" w:hAnsi="Palatino Linotype" w:cs="Arial"/>
          <w:b/>
          <w:bCs/>
          <w:sz w:val="24"/>
          <w:szCs w:val="24"/>
          <w:lang w:val="es-ES" w:eastAsia="es-ES"/>
        </w:rPr>
        <w:t>no señaló su nombre completo, ni se tiene certeza sobre su identidad</w:t>
      </w:r>
      <w:r w:rsidRPr="003F3800">
        <w:rPr>
          <w:rFonts w:ascii="Palatino Linotype" w:eastAsiaTheme="minorEastAsia" w:hAnsi="Palatino Linotype" w:cs="Arial"/>
          <w:bCs/>
          <w:sz w:val="24"/>
          <w:szCs w:val="24"/>
          <w:lang w:val="es-ES" w:eastAsia="es-ES"/>
        </w:rPr>
        <w:t xml:space="preserve">; sin embargo, es importante señalar que </w:t>
      </w:r>
      <w:r w:rsidRPr="003F3800">
        <w:rPr>
          <w:rFonts w:ascii="Palatino Linotype" w:eastAsiaTheme="minorEastAsia" w:hAnsi="Palatino Linotype" w:cs="Arial"/>
          <w:bCs/>
          <w:sz w:val="24"/>
          <w:szCs w:val="24"/>
          <w:lang w:eastAsia="es-ES"/>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29A3312E" w14:textId="77777777" w:rsidR="00827222" w:rsidRPr="003F3800" w:rsidRDefault="00827222" w:rsidP="00827222">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79C10C63" w14:textId="0B4F1DF9" w:rsidR="00827222" w:rsidRPr="003F3800" w:rsidRDefault="00827222"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3F3800">
        <w:rPr>
          <w:rFonts w:ascii="Palatino Linotype" w:eastAsiaTheme="minorEastAsia" w:hAnsi="Palatino Linotype" w:cs="Arial"/>
          <w:bCs/>
          <w:sz w:val="24"/>
          <w:szCs w:val="24"/>
          <w:lang w:val="es-ES_tradnl" w:eastAsia="es-ES"/>
        </w:rPr>
        <w:t xml:space="preserve">Esto </w:t>
      </w:r>
      <w:r w:rsidRPr="003F3800">
        <w:rPr>
          <w:rFonts w:ascii="Palatino Linotype" w:eastAsiaTheme="minorEastAsia" w:hAnsi="Palatino Linotype" w:cs="Arial"/>
          <w:bCs/>
          <w:sz w:val="24"/>
          <w:szCs w:val="24"/>
          <w:lang w:val="es-ES" w:eastAsia="es-ES"/>
        </w:rPr>
        <w:t xml:space="preserve">es así, ya que de conformidad con los artículos 6, apartado A, fracciones III y IV de la </w:t>
      </w:r>
      <w:r w:rsidRPr="003F3800">
        <w:rPr>
          <w:rFonts w:ascii="Palatino Linotype" w:eastAsiaTheme="minorEastAsia" w:hAnsi="Palatino Linotype" w:cs="Arial"/>
          <w:b/>
          <w:bCs/>
          <w:sz w:val="24"/>
          <w:szCs w:val="24"/>
          <w:lang w:val="es-ES" w:eastAsia="es-ES"/>
        </w:rPr>
        <w:t>Constitución Política de los Estados Unidos Mexicanos</w:t>
      </w:r>
      <w:r w:rsidRPr="003F3800">
        <w:rPr>
          <w:rFonts w:ascii="Palatino Linotype" w:eastAsiaTheme="minorEastAsia" w:hAnsi="Palatino Linotype" w:cs="Arial"/>
          <w:bCs/>
          <w:sz w:val="24"/>
          <w:szCs w:val="24"/>
          <w:lang w:val="es-ES" w:eastAsia="es-ES"/>
        </w:rPr>
        <w:t xml:space="preserve">; 5, párrafos </w:t>
      </w:r>
      <w:r w:rsidR="00F553FA" w:rsidRPr="003F3800">
        <w:rPr>
          <w:rFonts w:ascii="Palatino Linotype" w:eastAsiaTheme="minorEastAsia" w:hAnsi="Palatino Linotype" w:cs="Arial"/>
          <w:bCs/>
          <w:sz w:val="24"/>
          <w:szCs w:val="24"/>
          <w:lang w:val="es-ES" w:eastAsia="es-ES"/>
        </w:rPr>
        <w:t>trigésimo, trigésimo primero y trigésimo segundo</w:t>
      </w:r>
      <w:r w:rsidRPr="003F3800">
        <w:rPr>
          <w:rFonts w:ascii="Palatino Linotype" w:eastAsiaTheme="minorEastAsia" w:hAnsi="Palatino Linotype" w:cs="Arial"/>
          <w:bCs/>
          <w:sz w:val="24"/>
          <w:szCs w:val="24"/>
          <w:lang w:val="es-ES" w:eastAsia="es-ES"/>
        </w:rPr>
        <w:t xml:space="preserve">, fracciones III, IV y V, de la </w:t>
      </w:r>
      <w:r w:rsidRPr="003F3800">
        <w:rPr>
          <w:rFonts w:ascii="Palatino Linotype" w:eastAsiaTheme="minorEastAsia" w:hAnsi="Palatino Linotype" w:cs="Arial"/>
          <w:b/>
          <w:bCs/>
          <w:sz w:val="24"/>
          <w:szCs w:val="24"/>
          <w:lang w:val="es-ES" w:eastAsia="es-ES"/>
        </w:rPr>
        <w:t>Constitución Política del Estado Libre y Soberano de México</w:t>
      </w:r>
      <w:r w:rsidRPr="003F3800">
        <w:rPr>
          <w:rFonts w:ascii="Palatino Linotype" w:eastAsiaTheme="minorEastAsia" w:hAnsi="Palatino Linotype" w:cs="Arial"/>
          <w:bCs/>
          <w:sz w:val="24"/>
          <w:szCs w:val="24"/>
          <w:lang w:val="es-ES" w:eastAsia="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17B71597" w14:textId="77777777" w:rsidR="00827222" w:rsidRPr="003F3800" w:rsidRDefault="00827222" w:rsidP="00827222">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4D47D700" w14:textId="099D3AB5" w:rsidR="00827222" w:rsidRPr="003F3800" w:rsidRDefault="00827222"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3F3800">
        <w:rPr>
          <w:rFonts w:ascii="Palatino Linotype" w:eastAsiaTheme="minorEastAsia" w:hAnsi="Palatino Linotype" w:cs="Arial"/>
          <w:bCs/>
          <w:sz w:val="24"/>
          <w:szCs w:val="24"/>
          <w:lang w:val="es-ES_tradnl" w:eastAsia="es-ES"/>
        </w:rPr>
        <w:t xml:space="preserve">Por </w:t>
      </w:r>
      <w:r w:rsidRPr="003F3800">
        <w:rPr>
          <w:rFonts w:ascii="Palatino Linotype" w:eastAsiaTheme="minorEastAsia" w:hAnsi="Palatino Linotype" w:cs="Arial"/>
          <w:bCs/>
          <w:sz w:val="24"/>
          <w:szCs w:val="24"/>
          <w:lang w:val="es-ES" w:eastAsia="es-ES"/>
        </w:rPr>
        <w:t xml:space="preserve">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w:t>
      </w:r>
      <w:r w:rsidRPr="003F3800">
        <w:rPr>
          <w:rFonts w:ascii="Palatino Linotype" w:eastAsiaTheme="minorEastAsia" w:hAnsi="Palatino Linotype" w:cs="Arial"/>
          <w:bCs/>
          <w:sz w:val="24"/>
          <w:szCs w:val="24"/>
          <w:lang w:val="es-ES" w:eastAsia="es-ES"/>
        </w:rPr>
        <w:lastRenderedPageBreak/>
        <w:t>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D566522" w14:textId="77777777" w:rsidR="00827222" w:rsidRPr="003F3800" w:rsidRDefault="00827222" w:rsidP="00827222">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1D5C653D" w14:textId="573768C5" w:rsidR="00827222" w:rsidRPr="003F3800" w:rsidRDefault="00827222"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3F3800">
        <w:rPr>
          <w:rFonts w:ascii="Palatino Linotype" w:eastAsiaTheme="minorEastAsia" w:hAnsi="Palatino Linotype" w:cs="Arial"/>
          <w:bCs/>
          <w:sz w:val="24"/>
          <w:szCs w:val="24"/>
          <w:lang w:val="es-ES_tradnl" w:eastAsia="es-ES"/>
        </w:rPr>
        <w:t>Asimismo, como lo establece la Convención Americana</w:t>
      </w:r>
      <w:r w:rsidR="00F553FA" w:rsidRPr="003F3800">
        <w:rPr>
          <w:rFonts w:ascii="Palatino Linotype" w:eastAsiaTheme="minorEastAsia" w:hAnsi="Palatino Linotype" w:cs="Arial"/>
          <w:bCs/>
          <w:sz w:val="24"/>
          <w:szCs w:val="24"/>
          <w:lang w:val="es-ES_tradnl" w:eastAsia="es-ES"/>
        </w:rPr>
        <w:t>,</w:t>
      </w:r>
      <w:r w:rsidRPr="003F3800">
        <w:rPr>
          <w:rFonts w:ascii="Palatino Linotype" w:eastAsiaTheme="minorEastAsia" w:hAnsi="Palatino Linotype" w:cs="Arial"/>
          <w:bCs/>
          <w:sz w:val="24"/>
          <w:szCs w:val="24"/>
          <w:lang w:val="es-ES_tradnl" w:eastAsia="es-ES"/>
        </w:rPr>
        <w:t xml:space="preserve"> en su artículo 13, el derecho de acceso a la información es un derecho humano universal y</w:t>
      </w:r>
      <w:r w:rsidR="00F553FA" w:rsidRPr="003F3800">
        <w:rPr>
          <w:rFonts w:ascii="Palatino Linotype" w:eastAsiaTheme="minorEastAsia" w:hAnsi="Palatino Linotype" w:cs="Arial"/>
          <w:bCs/>
          <w:sz w:val="24"/>
          <w:szCs w:val="24"/>
          <w:lang w:val="es-ES_tradnl" w:eastAsia="es-ES"/>
        </w:rPr>
        <w:t>,</w:t>
      </w:r>
      <w:r w:rsidRPr="003F3800">
        <w:rPr>
          <w:rFonts w:ascii="Palatino Linotype" w:eastAsiaTheme="minorEastAsia" w:hAnsi="Palatino Linotype" w:cs="Arial"/>
          <w:bCs/>
          <w:sz w:val="24"/>
          <w:szCs w:val="24"/>
          <w:lang w:val="es-ES_tradnl" w:eastAsia="es-ES"/>
        </w:rPr>
        <w:t xml:space="preserve"> en consecuencia, toda persona tiene derecho a solicitar acceso a la información.</w:t>
      </w:r>
    </w:p>
    <w:p w14:paraId="558130C4" w14:textId="77777777" w:rsidR="00827222" w:rsidRPr="003F3800" w:rsidRDefault="00827222" w:rsidP="00827222">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6633A9B0" w14:textId="5D621432" w:rsidR="00827222" w:rsidRPr="003F3800" w:rsidRDefault="00827222"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3F3800">
        <w:rPr>
          <w:rFonts w:ascii="Palatino Linotype" w:eastAsiaTheme="minorEastAsia" w:hAnsi="Palatino Linotype" w:cs="Arial"/>
          <w:bCs/>
          <w:sz w:val="24"/>
          <w:szCs w:val="24"/>
          <w:lang w:val="es-ES_tradnl" w:eastAsia="es-E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6ADB0B0" w14:textId="77777777" w:rsidR="00827222" w:rsidRPr="003F3800" w:rsidRDefault="00827222" w:rsidP="00827222">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26F91E27" w14:textId="1B7D14E8" w:rsidR="00827222" w:rsidRPr="003F3800" w:rsidRDefault="00827222"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3F3800">
        <w:rPr>
          <w:rFonts w:ascii="Palatino Linotype" w:eastAsiaTheme="minorEastAsia" w:hAnsi="Palatino Linotype" w:cs="Arial"/>
          <w:bCs/>
          <w:sz w:val="24"/>
          <w:szCs w:val="24"/>
          <w:lang w:val="es-ES_tradnl" w:eastAsia="es-ES"/>
        </w:rPr>
        <w:t xml:space="preserve">Por lo tanto, </w:t>
      </w:r>
      <w:r w:rsidRPr="003F3800">
        <w:rPr>
          <w:rFonts w:ascii="Palatino Linotype" w:eastAsiaTheme="minorEastAsia" w:hAnsi="Palatino Linotype" w:cs="Arial"/>
          <w:bCs/>
          <w:sz w:val="24"/>
          <w:szCs w:val="24"/>
          <w:lang w:val="es-ES" w:eastAsia="es-ES"/>
        </w:rPr>
        <w:t xml:space="preserve">el nombre de la </w:t>
      </w:r>
      <w:r w:rsidRPr="003F3800">
        <w:rPr>
          <w:rFonts w:ascii="Palatino Linotype" w:eastAsiaTheme="minorEastAsia" w:hAnsi="Palatino Linotype" w:cs="Arial"/>
          <w:b/>
          <w:bCs/>
          <w:sz w:val="24"/>
          <w:szCs w:val="24"/>
          <w:lang w:val="es-ES" w:eastAsia="es-ES"/>
        </w:rPr>
        <w:t>SOLICITANTE</w:t>
      </w:r>
      <w:r w:rsidRPr="003F3800">
        <w:rPr>
          <w:rFonts w:ascii="Palatino Linotype" w:eastAsiaTheme="minorEastAsia" w:hAnsi="Palatino Linotype" w:cs="Arial"/>
          <w:bCs/>
          <w:sz w:val="24"/>
          <w:szCs w:val="24"/>
          <w:lang w:val="es-ES" w:eastAsia="es-ES"/>
        </w:rPr>
        <w:t xml:space="preserve"> y subsecuente </w:t>
      </w:r>
      <w:r w:rsidRPr="003F3800">
        <w:rPr>
          <w:rFonts w:ascii="Palatino Linotype" w:eastAsiaTheme="minorEastAsia" w:hAnsi="Palatino Linotype" w:cs="Arial"/>
          <w:b/>
          <w:bCs/>
          <w:sz w:val="24"/>
          <w:szCs w:val="24"/>
          <w:lang w:val="es-ES" w:eastAsia="es-ES"/>
        </w:rPr>
        <w:t>RECURRENTE</w:t>
      </w:r>
      <w:r w:rsidRPr="003F3800">
        <w:rPr>
          <w:rFonts w:ascii="Palatino Linotype" w:eastAsiaTheme="minorEastAsia" w:hAnsi="Palatino Linotype" w:cs="Arial"/>
          <w:bCs/>
          <w:sz w:val="24"/>
          <w:szCs w:val="24"/>
          <w:lang w:val="es-ES" w:eastAsia="es-E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13BC3A03" w14:textId="77777777" w:rsidR="00827222" w:rsidRPr="003F3800" w:rsidRDefault="00827222" w:rsidP="00827222">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515D1F49" w14:textId="0D816D27" w:rsidR="00486BDF" w:rsidRPr="003F3800" w:rsidRDefault="00827222"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3F3800">
        <w:rPr>
          <w:rFonts w:ascii="Palatino Linotype" w:eastAsia="Calibri" w:hAnsi="Palatino Linotype" w:cs="Arial"/>
          <w:sz w:val="24"/>
          <w:szCs w:val="24"/>
          <w:lang w:val="es-ES_tradnl" w:eastAsia="es-ES"/>
        </w:rPr>
        <w:t>Consecuencia de</w:t>
      </w:r>
      <w:r w:rsidR="00486BDF" w:rsidRPr="003F3800">
        <w:rPr>
          <w:rFonts w:ascii="Palatino Linotype" w:eastAsia="Calibri" w:hAnsi="Palatino Linotype" w:cs="Arial"/>
          <w:sz w:val="24"/>
          <w:szCs w:val="24"/>
          <w:lang w:val="es-ES_tradnl" w:eastAsia="es-ES"/>
        </w:rPr>
        <w:t xml:space="preserve"> lo anterior, </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3F3800">
        <w:rPr>
          <w:rFonts w:ascii="Palatino Linotype" w:eastAsia="Calibri" w:hAnsi="Palatino Linotype" w:cs="Arial"/>
          <w:sz w:val="24"/>
          <w:szCs w:val="24"/>
          <w:lang w:val="es-ES_tradnl" w:eastAsia="es-ES"/>
        </w:rPr>
        <w:t xml:space="preserve">esta Ponencia Resolutora advierte que el escrito contiene las formalidades previstas por el artículo 180 último párrafo de la Ley de Transparencia y Acceso a la Información Pública del Estado de México y </w:t>
      </w:r>
      <w:r w:rsidRPr="003F3800">
        <w:rPr>
          <w:rFonts w:ascii="Palatino Linotype" w:eastAsia="Calibri" w:hAnsi="Palatino Linotype" w:cs="Arial"/>
          <w:sz w:val="24"/>
          <w:szCs w:val="24"/>
          <w:lang w:val="es-ES_tradnl" w:eastAsia="es-ES"/>
        </w:rPr>
        <w:lastRenderedPageBreak/>
        <w:t>Municipios, por lo que es procedente que este Instituto de Transparencia, Acceso a la Información Pública y Protección de Datos Personales del Estado de México y Municipios, conozca y resuelva el presente recurso.</w:t>
      </w:r>
    </w:p>
    <w:p w14:paraId="39451FC6" w14:textId="77777777" w:rsidR="00230185" w:rsidRPr="003F3800" w:rsidRDefault="00230185" w:rsidP="00230185">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2420C1BB" w14:textId="7174ADE1" w:rsidR="0091719C" w:rsidRPr="003F3800" w:rsidRDefault="0091719C" w:rsidP="0091719C">
      <w:pPr>
        <w:pStyle w:val="Ttulo1"/>
        <w:rPr>
          <w:rFonts w:eastAsiaTheme="minorEastAsia" w:cs="Arial"/>
          <w:bCs/>
          <w:szCs w:val="24"/>
          <w:lang w:val="es-ES_tradnl" w:eastAsia="es-ES"/>
        </w:rPr>
      </w:pPr>
      <w:bookmarkStart w:id="76" w:name="_Toc68614435"/>
      <w:r w:rsidRPr="003F3800">
        <w:rPr>
          <w:rFonts w:eastAsiaTheme="minorEastAsia" w:cs="Arial"/>
          <w:bCs/>
          <w:szCs w:val="24"/>
          <w:lang w:val="es-ES_tradnl" w:eastAsia="es-ES"/>
        </w:rPr>
        <w:t>TERCERO. Cuestiones de previo y especial pronunciamiento.</w:t>
      </w:r>
      <w:bookmarkEnd w:id="76"/>
    </w:p>
    <w:p w14:paraId="7C1389A8" w14:textId="77777777" w:rsidR="0091719C" w:rsidRPr="003F3800"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14923E32" w14:textId="75F6BECE" w:rsidR="0091719C" w:rsidRPr="003F3800" w:rsidRDefault="0091719C"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3F3800">
        <w:rPr>
          <w:rFonts w:ascii="Palatino Linotype" w:eastAsia="Calibri" w:hAnsi="Palatino Linotype" w:cs="Arial"/>
          <w:sz w:val="24"/>
          <w:szCs w:val="24"/>
          <w:lang w:val="es-ES_tradnl" w:eastAsia="es-ES"/>
        </w:rPr>
        <w:t xml:space="preserve">Desde que </w:t>
      </w:r>
      <w:r w:rsidRPr="003F3800">
        <w:rPr>
          <w:rFonts w:ascii="Palatino Linotype" w:eastAsia="Calibri" w:hAnsi="Palatino Linotype" w:cs="Arial"/>
          <w:sz w:val="24"/>
          <w:szCs w:val="24"/>
          <w:lang w:val="es-ES" w:eastAsia="es-ES"/>
        </w:rPr>
        <w:t xml:space="preserve">inició, a finales de dos mil diecinueve, la crisis generada por el virus </w:t>
      </w:r>
      <w:r w:rsidRPr="003F3800">
        <w:rPr>
          <w:rFonts w:ascii="Palatino Linotype" w:eastAsia="Calibri" w:hAnsi="Palatino Linotype" w:cs="Arial"/>
          <w:b/>
          <w:sz w:val="24"/>
          <w:szCs w:val="24"/>
          <w:lang w:val="es-ES" w:eastAsia="es-ES"/>
        </w:rPr>
        <w:t>SARS-Cov-2 - COVID-19</w:t>
      </w:r>
      <w:r w:rsidRPr="003F3800">
        <w:rPr>
          <w:rFonts w:ascii="Palatino Linotype" w:eastAsia="Calibri" w:hAnsi="Palatino Linotype" w:cs="Arial"/>
          <w:sz w:val="24"/>
          <w:szCs w:val="24"/>
          <w:lang w:val="es-ES" w:eastAsia="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5E5C6179" w14:textId="77777777" w:rsidR="0091719C" w:rsidRPr="003F3800"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44BAD8C7" w14:textId="308F1C45" w:rsidR="0091719C" w:rsidRPr="003F3800" w:rsidRDefault="0091719C"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3F3800">
        <w:rPr>
          <w:rFonts w:ascii="Palatino Linotype" w:eastAsia="Calibri" w:hAnsi="Palatino Linotype" w:cs="Arial"/>
          <w:sz w:val="24"/>
          <w:szCs w:val="24"/>
          <w:lang w:val="es-ES_tradnl" w:eastAsia="es-ES"/>
        </w:rPr>
        <w:t xml:space="preserve">Las </w:t>
      </w:r>
      <w:r w:rsidRPr="003F3800">
        <w:rPr>
          <w:rFonts w:ascii="Palatino Linotype" w:eastAsia="Calibri" w:hAnsi="Palatino Linotype" w:cs="Arial"/>
          <w:sz w:val="24"/>
          <w:szCs w:val="24"/>
          <w:lang w:val="es-ES" w:eastAsia="es-ES"/>
        </w:rPr>
        <w:t>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3BDE8D39" w14:textId="77777777" w:rsidR="0091719C" w:rsidRPr="003F3800"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31FD634A" w14:textId="350DF4E3" w:rsidR="0091719C" w:rsidRPr="003F3800" w:rsidRDefault="0091719C"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3F3800">
        <w:rPr>
          <w:rFonts w:ascii="Palatino Linotype" w:eastAsia="Calibri" w:hAnsi="Palatino Linotype" w:cs="Arial"/>
          <w:sz w:val="24"/>
          <w:szCs w:val="24"/>
          <w:lang w:val="es-ES_tradnl" w:eastAsia="es-ES"/>
        </w:rPr>
        <w:t xml:space="preserve">Por </w:t>
      </w:r>
      <w:r w:rsidRPr="003F3800">
        <w:rPr>
          <w:rFonts w:ascii="Palatino Linotype" w:hAnsi="Palatino Linotype"/>
          <w:sz w:val="24"/>
          <w:szCs w:val="24"/>
          <w:lang w:val="es-ES"/>
        </w:rPr>
        <w:t xml:space="preserve">esa razón, durante los meses de marzo, abril, mayo, junio y julio del año pasado, el Órgano Garante recurrió a la suspensión de plazos para la substanciación de los procedimientos establecidos en la Ley de Transparencia y Acceso a la </w:t>
      </w:r>
      <w:r w:rsidRPr="003F3800">
        <w:rPr>
          <w:rFonts w:ascii="Palatino Linotype" w:hAnsi="Palatino Linotype"/>
          <w:sz w:val="24"/>
          <w:szCs w:val="24"/>
          <w:lang w:val="es-ES"/>
        </w:rPr>
        <w:lastRenderedPageBreak/>
        <w:t>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23668095" w14:textId="77777777" w:rsidR="0091719C" w:rsidRPr="003F3800"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7D359DB7" w14:textId="5EFDDAB2" w:rsidR="0091719C" w:rsidRPr="003F3800" w:rsidRDefault="0091719C"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3F3800">
        <w:rPr>
          <w:rFonts w:ascii="Palatino Linotype" w:eastAsia="Calibri" w:hAnsi="Palatino Linotype" w:cs="Arial"/>
          <w:sz w:val="24"/>
          <w:szCs w:val="24"/>
          <w:lang w:val="es-ES_tradnl" w:eastAsia="es-ES"/>
        </w:rPr>
        <w:t xml:space="preserve">Luego, </w:t>
      </w:r>
      <w:r w:rsidRPr="003F3800">
        <w:rPr>
          <w:rFonts w:ascii="Palatino Linotype" w:eastAsia="Calibri" w:hAnsi="Palatino Linotype" w:cs="Arial"/>
          <w:sz w:val="24"/>
          <w:szCs w:val="24"/>
          <w:lang w:val="es-ES" w:eastAsia="es-ES"/>
        </w:rPr>
        <w:t>del periodo de agosto a diciembre, en el que las condiciones de riesgo bajaron para situar a algunos estados en verde, amarillo y naranja en el semáforo administrado por las autoridades de salud, el cierre de dos mil veinte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2540702F" w14:textId="77777777" w:rsidR="0091719C" w:rsidRPr="003F3800"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2677D394" w14:textId="5B97EBD4" w:rsidR="0091719C" w:rsidRPr="003F3800" w:rsidRDefault="0091719C"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3F3800">
        <w:rPr>
          <w:rFonts w:ascii="Palatino Linotype" w:eastAsia="Calibri" w:hAnsi="Palatino Linotype" w:cs="Arial"/>
          <w:sz w:val="24"/>
          <w:szCs w:val="24"/>
          <w:lang w:val="es-ES_tradnl" w:eastAsia="es-ES"/>
        </w:rPr>
        <w:t xml:space="preserve">Sin </w:t>
      </w:r>
      <w:r w:rsidRPr="003F3800">
        <w:rPr>
          <w:rFonts w:ascii="Palatino Linotype" w:eastAsia="Calibri" w:hAnsi="Palatino Linotype" w:cs="Arial"/>
          <w:sz w:val="24"/>
          <w:szCs w:val="24"/>
          <w:lang w:val="es-ES" w:eastAsia="es-ES"/>
        </w:rPr>
        <w:t xml:space="preserve">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w:t>
      </w:r>
      <w:r w:rsidRPr="003F3800">
        <w:rPr>
          <w:rFonts w:ascii="Palatino Linotype" w:eastAsia="Calibri" w:hAnsi="Palatino Linotype" w:cs="Arial"/>
          <w:sz w:val="24"/>
          <w:szCs w:val="24"/>
          <w:lang w:val="es-ES" w:eastAsia="es-ES"/>
        </w:rPr>
        <w:lastRenderedPageBreak/>
        <w:t>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462AF675" w14:textId="77777777" w:rsidR="0091719C" w:rsidRPr="003F3800"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0FD96D42" w14:textId="390807DE" w:rsidR="0091719C" w:rsidRPr="003F3800" w:rsidRDefault="0091719C"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3F3800">
        <w:rPr>
          <w:rFonts w:ascii="Palatino Linotype" w:eastAsia="Calibri" w:hAnsi="Palatino Linotype" w:cs="Arial"/>
          <w:sz w:val="24"/>
          <w:szCs w:val="24"/>
          <w:lang w:val="es-ES_tradnl" w:eastAsia="es-ES"/>
        </w:rPr>
        <w:t xml:space="preserve">El </w:t>
      </w:r>
      <w:r w:rsidRPr="003F3800">
        <w:rPr>
          <w:rFonts w:ascii="Palatino Linotype" w:eastAsia="Calibri" w:hAnsi="Palatino Linotype" w:cs="Arial"/>
          <w:sz w:val="24"/>
          <w:szCs w:val="24"/>
          <w:lang w:val="es-ES" w:eastAsia="es-ES"/>
        </w:rPr>
        <w:t>Instituto de Transparencia, Acceso a la Información Pública y Protección de Datos Personales del Estado de México y Municipios,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w:t>
      </w:r>
    </w:p>
    <w:p w14:paraId="5192BB6F" w14:textId="77777777" w:rsidR="0091719C" w:rsidRPr="003F3800"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38D7707B" w14:textId="77503783" w:rsidR="0091719C" w:rsidRPr="003F3800" w:rsidRDefault="0091719C"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3F3800">
        <w:rPr>
          <w:rFonts w:ascii="Palatino Linotype" w:eastAsia="Calibri" w:hAnsi="Palatino Linotype" w:cs="Arial"/>
          <w:sz w:val="24"/>
          <w:szCs w:val="24"/>
          <w:lang w:val="es-ES_tradnl" w:eastAsia="es-ES"/>
        </w:rPr>
        <w:t xml:space="preserve">El </w:t>
      </w:r>
      <w:r w:rsidRPr="003F3800">
        <w:rPr>
          <w:rFonts w:ascii="Palatino Linotype" w:hAnsi="Palatino Linotype"/>
          <w:sz w:val="24"/>
          <w:szCs w:val="24"/>
          <w:lang w:val="es-ES"/>
        </w:rPr>
        <w:t xml:space="preserve">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w:t>
      </w:r>
      <w:r w:rsidRPr="003F3800">
        <w:rPr>
          <w:rFonts w:ascii="Palatino Linotype" w:hAnsi="Palatino Linotype"/>
          <w:sz w:val="24"/>
          <w:szCs w:val="24"/>
          <w:lang w:val="es-ES"/>
        </w:rPr>
        <w:lastRenderedPageBreak/>
        <w:t>(IPOMEX),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398386CB" w14:textId="77777777" w:rsidR="0091719C" w:rsidRPr="003F3800"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0537A3B7" w14:textId="4FB2776E" w:rsidR="0091719C" w:rsidRPr="003F3800" w:rsidRDefault="0091719C"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3F3800">
        <w:rPr>
          <w:rFonts w:ascii="Palatino Linotype" w:eastAsia="Calibri" w:hAnsi="Palatino Linotype" w:cs="Arial"/>
          <w:sz w:val="24"/>
          <w:szCs w:val="24"/>
          <w:lang w:val="es-ES_tradnl" w:eastAsia="es-ES"/>
        </w:rPr>
        <w:t xml:space="preserve">En </w:t>
      </w:r>
      <w:r w:rsidRPr="003F3800">
        <w:rPr>
          <w:rFonts w:ascii="Palatino Linotype" w:hAnsi="Palatino Linotype"/>
          <w:sz w:val="24"/>
          <w:szCs w:val="24"/>
          <w:lang w:val="es-ES"/>
        </w:rPr>
        <w:t>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225CD264" w14:textId="77777777" w:rsidR="0091719C" w:rsidRPr="003F3800"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6CC7FFA1" w14:textId="3DF66528" w:rsidR="0091719C" w:rsidRPr="003F3800" w:rsidRDefault="0091719C"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3F3800">
        <w:rPr>
          <w:rFonts w:ascii="Palatino Linotype" w:eastAsia="Calibri" w:hAnsi="Palatino Linotype" w:cs="Arial"/>
          <w:sz w:val="24"/>
          <w:szCs w:val="24"/>
          <w:lang w:val="es-ES_tradnl" w:eastAsia="es-ES"/>
        </w:rPr>
        <w:t xml:space="preserve">Si </w:t>
      </w:r>
      <w:r w:rsidRPr="003F3800">
        <w:rPr>
          <w:rFonts w:ascii="Palatino Linotype" w:eastAsia="Calibri" w:hAnsi="Palatino Linotype" w:cs="Arial"/>
          <w:sz w:val="24"/>
          <w:szCs w:val="24"/>
          <w:lang w:val="es-ES" w:eastAsia="es-ES"/>
        </w:rPr>
        <w:t xml:space="preserve">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w:t>
      </w:r>
      <w:r w:rsidRPr="003F3800">
        <w:rPr>
          <w:rFonts w:ascii="Palatino Linotype" w:eastAsia="Calibri" w:hAnsi="Palatino Linotype" w:cs="Arial"/>
          <w:sz w:val="24"/>
          <w:szCs w:val="24"/>
          <w:lang w:val="es-ES" w:eastAsia="es-ES"/>
        </w:rPr>
        <w:lastRenderedPageBreak/>
        <w:t>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42190EBF" w14:textId="77777777" w:rsidR="0091719C" w:rsidRPr="003F3800"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1F987A74" w14:textId="5D3E1357" w:rsidR="0091719C" w:rsidRPr="003F3800" w:rsidRDefault="0091719C"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3F3800">
        <w:rPr>
          <w:rFonts w:ascii="Palatino Linotype" w:eastAsia="Calibri" w:hAnsi="Palatino Linotype" w:cs="Arial"/>
          <w:sz w:val="24"/>
          <w:szCs w:val="24"/>
          <w:lang w:val="es-ES_tradnl" w:eastAsia="es-ES"/>
        </w:rPr>
        <w:t xml:space="preserve">Por </w:t>
      </w:r>
      <w:r w:rsidRPr="003F3800">
        <w:rPr>
          <w:rFonts w:ascii="Palatino Linotype" w:hAnsi="Palatino Linotype"/>
          <w:sz w:val="24"/>
          <w:szCs w:val="24"/>
          <w:lang w:val="es-ES"/>
        </w:rPr>
        <w:t>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14:paraId="3178E9D7" w14:textId="77777777" w:rsidR="0091719C" w:rsidRPr="003F3800" w:rsidRDefault="0091719C" w:rsidP="0091719C">
      <w:pPr>
        <w:tabs>
          <w:tab w:val="left" w:pos="426"/>
        </w:tabs>
        <w:spacing w:after="0" w:line="360" w:lineRule="auto"/>
        <w:ind w:right="49"/>
        <w:contextualSpacing/>
        <w:jc w:val="both"/>
        <w:rPr>
          <w:rFonts w:ascii="Palatino Linotype" w:eastAsiaTheme="minorEastAsia" w:hAnsi="Palatino Linotype" w:cs="Arial"/>
          <w:b/>
          <w:sz w:val="24"/>
          <w:szCs w:val="24"/>
          <w:lang w:val="es-ES_tradnl" w:eastAsia="es-ES"/>
        </w:rPr>
      </w:pPr>
    </w:p>
    <w:p w14:paraId="2AAEF411" w14:textId="7CBDFF37" w:rsidR="0091719C" w:rsidRPr="003F3800" w:rsidRDefault="0091719C" w:rsidP="00E4235F">
      <w:pPr>
        <w:numPr>
          <w:ilvl w:val="0"/>
          <w:numId w:val="2"/>
        </w:numPr>
        <w:tabs>
          <w:tab w:val="left" w:pos="426"/>
        </w:tabs>
        <w:spacing w:after="0" w:line="360" w:lineRule="auto"/>
        <w:ind w:left="0" w:right="49" w:firstLine="0"/>
        <w:contextualSpacing/>
        <w:jc w:val="both"/>
        <w:rPr>
          <w:rFonts w:ascii="Palatino Linotype" w:eastAsiaTheme="minorEastAsia" w:hAnsi="Palatino Linotype" w:cs="Arial"/>
          <w:b/>
          <w:sz w:val="24"/>
          <w:szCs w:val="24"/>
          <w:lang w:val="es-ES_tradnl" w:eastAsia="es-ES"/>
        </w:rPr>
      </w:pPr>
      <w:r w:rsidRPr="003F3800">
        <w:rPr>
          <w:rFonts w:ascii="Palatino Linotype" w:hAnsi="Palatino Linotype"/>
          <w:sz w:val="24"/>
          <w:szCs w:val="24"/>
          <w:lang w:val="es-ES"/>
        </w:rPr>
        <w:lastRenderedPageBreak/>
        <w:t>Desde nuestra perspectiva, ello se consigue si dentro de las medidas adoptadas por los Sujetos Obligados para mantener el ejercicio de las facultades, competencias o funciones que, durante el dos mil veinte y en lo que va del dos mil veintiuno,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7C862555" w14:textId="63A2A9C3" w:rsidR="00486BDF" w:rsidRPr="003F3800" w:rsidRDefault="00486BDF" w:rsidP="0014704C">
      <w:pPr>
        <w:tabs>
          <w:tab w:val="left" w:pos="4185"/>
        </w:tabs>
        <w:spacing w:after="0" w:line="240" w:lineRule="auto"/>
        <w:contextualSpacing/>
        <w:rPr>
          <w:rFonts w:ascii="Palatino Linotype" w:eastAsiaTheme="minorEastAsia" w:hAnsi="Palatino Linotype"/>
          <w:sz w:val="24"/>
          <w:szCs w:val="24"/>
          <w:lang w:val="es-ES_tradnl" w:eastAsia="es-ES"/>
        </w:rPr>
      </w:pPr>
    </w:p>
    <w:p w14:paraId="41532AB6" w14:textId="258ED25C" w:rsidR="00486BDF" w:rsidRPr="003F3800" w:rsidRDefault="0091719C" w:rsidP="00486BDF">
      <w:pPr>
        <w:keepNext/>
        <w:keepLines/>
        <w:spacing w:after="0" w:line="360" w:lineRule="auto"/>
        <w:outlineLvl w:val="0"/>
        <w:rPr>
          <w:rFonts w:ascii="Palatino Linotype" w:eastAsia="Calibri" w:hAnsi="Palatino Linotype" w:cs="Times New Roman"/>
          <w:b/>
          <w:bCs/>
          <w:sz w:val="24"/>
          <w:szCs w:val="24"/>
          <w:lang w:val="es-ES" w:eastAsia="es-ES"/>
        </w:rPr>
      </w:pPr>
      <w:bookmarkStart w:id="77" w:name="_Toc68614436"/>
      <w:r w:rsidRPr="003F3800">
        <w:rPr>
          <w:rFonts w:ascii="Palatino Linotype" w:eastAsia="Calibri" w:hAnsi="Palatino Linotype" w:cs="Times New Roman"/>
          <w:b/>
          <w:bCs/>
          <w:sz w:val="24"/>
          <w:szCs w:val="24"/>
          <w:lang w:val="es-ES" w:eastAsia="es-ES"/>
        </w:rPr>
        <w:t>CUARTO</w:t>
      </w:r>
      <w:r w:rsidR="00486BDF" w:rsidRPr="003F3800">
        <w:rPr>
          <w:rFonts w:ascii="Palatino Linotype" w:eastAsia="Calibri" w:hAnsi="Palatino Linotype" w:cs="Times New Roman"/>
          <w:b/>
          <w:bCs/>
          <w:sz w:val="24"/>
          <w:szCs w:val="24"/>
          <w:lang w:val="es-ES" w:eastAsia="es-ES"/>
        </w:rPr>
        <w:t xml:space="preserve">. Del planteamiento de la </w:t>
      </w:r>
      <w:r w:rsidR="00F22825" w:rsidRPr="003F3800">
        <w:rPr>
          <w:rFonts w:ascii="Palatino Linotype" w:eastAsia="Calibri" w:hAnsi="Palatino Linotype" w:cs="Times New Roman"/>
          <w:b/>
          <w:bCs/>
          <w:i/>
          <w:sz w:val="24"/>
          <w:szCs w:val="24"/>
          <w:lang w:val="es-ES" w:eastAsia="es-ES"/>
        </w:rPr>
        <w:t>Litis</w:t>
      </w:r>
      <w:r w:rsidR="00486BDF" w:rsidRPr="003F3800">
        <w:rPr>
          <w:rFonts w:ascii="Palatino Linotype" w:eastAsia="Calibri" w:hAnsi="Palatino Linotype" w:cs="Times New Roman"/>
          <w:b/>
          <w:bCs/>
          <w:sz w:val="24"/>
          <w:szCs w:val="24"/>
          <w:lang w:val="es-ES" w:eastAsia="es-ES"/>
        </w:rPr>
        <w:t>.</w:t>
      </w:r>
      <w:bookmarkEnd w:id="77"/>
      <w:r w:rsidR="00486BDF" w:rsidRPr="003F3800">
        <w:rPr>
          <w:rFonts w:ascii="Palatino Linotype" w:eastAsia="Calibri" w:hAnsi="Palatino Linotype" w:cs="Times New Roman"/>
          <w:b/>
          <w:bCs/>
          <w:sz w:val="24"/>
          <w:szCs w:val="24"/>
          <w:lang w:val="es-ES" w:eastAsia="es-ES"/>
        </w:rPr>
        <w:t xml:space="preserve"> </w:t>
      </w:r>
    </w:p>
    <w:bookmarkEnd w:id="69"/>
    <w:bookmarkEnd w:id="70"/>
    <w:bookmarkEnd w:id="71"/>
    <w:bookmarkEnd w:id="72"/>
    <w:bookmarkEnd w:id="73"/>
    <w:bookmarkEnd w:id="74"/>
    <w:bookmarkEnd w:id="75"/>
    <w:p w14:paraId="2E9A5346" w14:textId="77777777" w:rsidR="00486BDF" w:rsidRPr="003F3800" w:rsidRDefault="00486BDF" w:rsidP="00486BDF">
      <w:pPr>
        <w:spacing w:before="240" w:after="240" w:line="360" w:lineRule="auto"/>
        <w:ind w:left="426"/>
        <w:contextualSpacing/>
        <w:jc w:val="both"/>
        <w:rPr>
          <w:rFonts w:ascii="Palatino Linotype" w:eastAsiaTheme="minorEastAsia" w:hAnsi="Palatino Linotype"/>
          <w:sz w:val="24"/>
          <w:szCs w:val="24"/>
          <w:lang w:val="es-ES_tradnl" w:eastAsia="es-ES"/>
        </w:rPr>
      </w:pPr>
    </w:p>
    <w:p w14:paraId="44C8055E" w14:textId="54617101" w:rsidR="0038172B" w:rsidRPr="003F3800" w:rsidRDefault="00827222" w:rsidP="00E4235F">
      <w:pPr>
        <w:numPr>
          <w:ilvl w:val="0"/>
          <w:numId w:val="2"/>
        </w:numPr>
        <w:tabs>
          <w:tab w:val="left" w:pos="426"/>
        </w:tabs>
        <w:spacing w:after="0" w:line="360" w:lineRule="auto"/>
        <w:ind w:left="0" w:firstLine="0"/>
        <w:contextualSpacing/>
        <w:jc w:val="both"/>
        <w:rPr>
          <w:rFonts w:ascii="Palatino Linotype" w:eastAsiaTheme="minorEastAsia" w:hAnsi="Palatino Linotype"/>
          <w:sz w:val="24"/>
          <w:szCs w:val="24"/>
          <w:lang w:val="es-ES_tradnl" w:eastAsia="es-ES"/>
        </w:rPr>
      </w:pPr>
      <w:bookmarkStart w:id="78" w:name="_Toc454968928"/>
      <w:bookmarkStart w:id="79" w:name="_Toc455743517"/>
      <w:bookmarkStart w:id="80" w:name="_Toc458016386"/>
      <w:bookmarkStart w:id="81" w:name="_Toc461555893"/>
      <w:bookmarkStart w:id="82" w:name="_Toc462307690"/>
      <w:bookmarkStart w:id="83" w:name="_Toc475005143"/>
      <w:r w:rsidRPr="003F3800">
        <w:rPr>
          <w:rFonts w:ascii="Palatino Linotype" w:eastAsiaTheme="minorEastAsia" w:hAnsi="Palatino Linotype" w:cs="Arial"/>
          <w:sz w:val="24"/>
          <w:szCs w:val="24"/>
          <w:lang w:val="es-ES_tradnl" w:eastAsia="es-ES"/>
        </w:rPr>
        <w:t xml:space="preserve">Se requirieron todas las facturas pagadas </w:t>
      </w:r>
      <w:r w:rsidR="0044737D" w:rsidRPr="003F3800">
        <w:rPr>
          <w:rFonts w:ascii="Palatino Linotype" w:eastAsiaTheme="minorEastAsia" w:hAnsi="Palatino Linotype" w:cs="Arial"/>
          <w:sz w:val="24"/>
          <w:szCs w:val="24"/>
          <w:lang w:val="es-ES_tradnl" w:eastAsia="es-ES"/>
        </w:rPr>
        <w:t xml:space="preserve">por concepto de obra pública y adquisición de bienes y/o servicios </w:t>
      </w:r>
      <w:r w:rsidRPr="003F3800">
        <w:rPr>
          <w:rFonts w:ascii="Palatino Linotype" w:eastAsiaTheme="minorEastAsia" w:hAnsi="Palatino Linotype" w:cs="Arial"/>
          <w:sz w:val="24"/>
          <w:szCs w:val="24"/>
          <w:lang w:val="es-ES_tradnl" w:eastAsia="es-ES"/>
        </w:rPr>
        <w:t xml:space="preserve">en favor de </w:t>
      </w:r>
      <w:r w:rsidRPr="003F3800">
        <w:rPr>
          <w:rFonts w:ascii="Palatino Linotype" w:eastAsiaTheme="minorEastAsia" w:hAnsi="Palatino Linotype" w:cs="Arial"/>
          <w:i/>
          <w:iCs/>
          <w:sz w:val="24"/>
          <w:szCs w:val="24"/>
          <w:lang w:val="es-ES_tradnl" w:eastAsia="es-ES"/>
        </w:rPr>
        <w:t>CIVERCOM Infraestructura S. A. de C. V.</w:t>
      </w:r>
      <w:r w:rsidR="0044737D" w:rsidRPr="003F3800">
        <w:rPr>
          <w:rFonts w:ascii="Palatino Linotype" w:eastAsiaTheme="minorEastAsia" w:hAnsi="Palatino Linotype" w:cs="Arial"/>
          <w:sz w:val="24"/>
          <w:szCs w:val="24"/>
          <w:lang w:val="es-ES_tradnl" w:eastAsia="es-ES"/>
        </w:rPr>
        <w:t xml:space="preserve"> del dos mil diecinueve y dos mil veinte</w:t>
      </w:r>
      <w:r w:rsidR="00D552D0" w:rsidRPr="003F3800">
        <w:rPr>
          <w:rFonts w:ascii="Palatino Linotype" w:eastAsiaTheme="minorEastAsia" w:hAnsi="Palatino Linotype" w:cs="Arial"/>
          <w:sz w:val="24"/>
          <w:szCs w:val="24"/>
          <w:lang w:val="es-ES_tradnl" w:eastAsia="es-ES"/>
        </w:rPr>
        <w:t>,</w:t>
      </w:r>
      <w:r w:rsidR="00230185" w:rsidRPr="003F3800">
        <w:rPr>
          <w:rFonts w:ascii="Palatino Linotype" w:eastAsiaTheme="minorEastAsia" w:hAnsi="Palatino Linotype" w:cs="Arial"/>
          <w:sz w:val="24"/>
          <w:szCs w:val="24"/>
          <w:lang w:val="es-ES_tradnl" w:eastAsia="es-ES"/>
        </w:rPr>
        <w:t xml:space="preserve"> así como las facturas </w:t>
      </w:r>
      <w:r w:rsidR="00D552D0" w:rsidRPr="003F3800">
        <w:rPr>
          <w:rFonts w:ascii="Palatino Linotype" w:eastAsiaTheme="minorEastAsia" w:hAnsi="Palatino Linotype" w:cs="Arial"/>
          <w:sz w:val="24"/>
          <w:szCs w:val="24"/>
          <w:lang w:val="es-ES_tradnl" w:eastAsia="es-ES"/>
        </w:rPr>
        <w:t>y la propuesta técnica y económica del proveedor adjudicado en el proceso de adquisición</w:t>
      </w:r>
      <w:r w:rsidR="00230185" w:rsidRPr="003F3800">
        <w:rPr>
          <w:rFonts w:ascii="Palatino Linotype" w:eastAsiaTheme="minorEastAsia" w:hAnsi="Palatino Linotype" w:cs="Arial"/>
          <w:sz w:val="24"/>
          <w:szCs w:val="24"/>
          <w:lang w:val="es-ES_tradnl" w:eastAsia="es-ES"/>
        </w:rPr>
        <w:t xml:space="preserve"> de las despensas entregadas al personal del Ayuntamiento en diciembre del dos mil veinte</w:t>
      </w:r>
      <w:r w:rsidR="0038172B" w:rsidRPr="003F3800">
        <w:rPr>
          <w:rFonts w:ascii="Palatino Linotype" w:eastAsiaTheme="minorEastAsia" w:hAnsi="Palatino Linotype" w:cs="Arial"/>
          <w:sz w:val="24"/>
          <w:szCs w:val="24"/>
          <w:lang w:val="es-ES_tradnl" w:eastAsia="es-ES"/>
        </w:rPr>
        <w:t xml:space="preserve">. El </w:t>
      </w:r>
      <w:r w:rsidR="0038172B" w:rsidRPr="003F3800">
        <w:rPr>
          <w:rFonts w:ascii="Palatino Linotype" w:eastAsiaTheme="minorEastAsia" w:hAnsi="Palatino Linotype" w:cs="Arial"/>
          <w:b/>
          <w:bCs/>
          <w:sz w:val="24"/>
          <w:szCs w:val="24"/>
          <w:lang w:val="es-ES_tradnl" w:eastAsia="es-ES"/>
        </w:rPr>
        <w:t>SUJETO OBLIGADO</w:t>
      </w:r>
      <w:r w:rsidR="0038172B" w:rsidRPr="003F3800">
        <w:rPr>
          <w:rFonts w:ascii="Palatino Linotype" w:eastAsiaTheme="minorEastAsia" w:hAnsi="Palatino Linotype" w:cs="Arial"/>
          <w:sz w:val="24"/>
          <w:szCs w:val="24"/>
          <w:lang w:val="es-ES_tradnl" w:eastAsia="es-ES"/>
        </w:rPr>
        <w:t xml:space="preserve"> no respondió a </w:t>
      </w:r>
      <w:r w:rsidR="0044737D" w:rsidRPr="003F3800">
        <w:rPr>
          <w:rFonts w:ascii="Palatino Linotype" w:eastAsiaTheme="minorEastAsia" w:hAnsi="Palatino Linotype" w:cs="Arial"/>
          <w:sz w:val="24"/>
          <w:szCs w:val="24"/>
          <w:lang w:val="es-ES_tradnl" w:eastAsia="es-ES"/>
        </w:rPr>
        <w:t>la solicitud de información</w:t>
      </w:r>
      <w:r w:rsidR="0038172B" w:rsidRPr="003F3800">
        <w:rPr>
          <w:rFonts w:ascii="Palatino Linotype" w:eastAsiaTheme="minorEastAsia" w:hAnsi="Palatino Linotype" w:cs="Arial"/>
          <w:sz w:val="24"/>
          <w:szCs w:val="24"/>
          <w:lang w:val="es-ES_tradnl" w:eastAsia="es-ES"/>
        </w:rPr>
        <w:t xml:space="preserve">. </w:t>
      </w:r>
      <w:r w:rsidR="0044737D" w:rsidRPr="003F3800">
        <w:rPr>
          <w:rFonts w:ascii="Palatino Linotype" w:eastAsiaTheme="minorEastAsia" w:hAnsi="Palatino Linotype" w:cs="Arial"/>
          <w:sz w:val="24"/>
          <w:szCs w:val="24"/>
          <w:lang w:val="es-ES_tradnl" w:eastAsia="es-ES"/>
        </w:rPr>
        <w:t>Derivado de lo anterior</w:t>
      </w:r>
      <w:r w:rsidR="0038172B" w:rsidRPr="003F3800">
        <w:rPr>
          <w:rFonts w:ascii="Palatino Linotype" w:eastAsiaTheme="minorEastAsia" w:hAnsi="Palatino Linotype" w:cs="Arial"/>
          <w:sz w:val="24"/>
          <w:szCs w:val="24"/>
          <w:lang w:val="es-ES_tradnl" w:eastAsia="es-ES"/>
        </w:rPr>
        <w:t xml:space="preserve">, </w:t>
      </w:r>
      <w:r w:rsidR="0044737D" w:rsidRPr="003F3800">
        <w:rPr>
          <w:rFonts w:ascii="Palatino Linotype" w:eastAsiaTheme="minorEastAsia" w:hAnsi="Palatino Linotype" w:cs="Arial"/>
          <w:sz w:val="24"/>
          <w:szCs w:val="24"/>
          <w:lang w:val="es-ES_tradnl" w:eastAsia="es-ES"/>
        </w:rPr>
        <w:t>la</w:t>
      </w:r>
      <w:r w:rsidR="0038172B" w:rsidRPr="003F3800">
        <w:rPr>
          <w:rFonts w:ascii="Palatino Linotype" w:eastAsiaTheme="minorEastAsia" w:hAnsi="Palatino Linotype" w:cs="Arial"/>
          <w:sz w:val="24"/>
          <w:szCs w:val="24"/>
          <w:lang w:val="es-ES_tradnl" w:eastAsia="es-ES"/>
        </w:rPr>
        <w:t xml:space="preserve"> ahora </w:t>
      </w:r>
      <w:r w:rsidR="0038172B" w:rsidRPr="003F3800">
        <w:rPr>
          <w:rFonts w:ascii="Palatino Linotype" w:eastAsiaTheme="minorEastAsia" w:hAnsi="Palatino Linotype" w:cs="Arial"/>
          <w:b/>
          <w:bCs/>
          <w:sz w:val="24"/>
          <w:szCs w:val="24"/>
          <w:lang w:val="es-ES_tradnl" w:eastAsia="es-ES"/>
        </w:rPr>
        <w:t>RECURRENTE</w:t>
      </w:r>
      <w:r w:rsidR="0038172B" w:rsidRPr="003F3800">
        <w:rPr>
          <w:rFonts w:ascii="Palatino Linotype" w:eastAsiaTheme="minorEastAsia" w:hAnsi="Palatino Linotype" w:cs="Arial"/>
          <w:sz w:val="24"/>
          <w:szCs w:val="24"/>
          <w:lang w:val="es-ES_tradnl" w:eastAsia="es-ES"/>
        </w:rPr>
        <w:t xml:space="preserve"> promovió </w:t>
      </w:r>
      <w:r w:rsidR="00230185" w:rsidRPr="003F3800">
        <w:rPr>
          <w:rFonts w:ascii="Palatino Linotype" w:eastAsiaTheme="minorEastAsia" w:hAnsi="Palatino Linotype" w:cs="Arial"/>
          <w:sz w:val="24"/>
          <w:szCs w:val="24"/>
          <w:lang w:val="es-ES_tradnl" w:eastAsia="es-ES"/>
        </w:rPr>
        <w:t>los</w:t>
      </w:r>
      <w:r w:rsidR="0038172B" w:rsidRPr="003F3800">
        <w:rPr>
          <w:rFonts w:ascii="Palatino Linotype" w:eastAsiaTheme="minorEastAsia" w:hAnsi="Palatino Linotype" w:cs="Arial"/>
          <w:sz w:val="24"/>
          <w:szCs w:val="24"/>
          <w:lang w:val="es-ES_tradnl" w:eastAsia="es-ES"/>
        </w:rPr>
        <w:t xml:space="preserve"> recurso</w:t>
      </w:r>
      <w:r w:rsidR="00230185" w:rsidRPr="003F3800">
        <w:rPr>
          <w:rFonts w:ascii="Palatino Linotype" w:eastAsiaTheme="minorEastAsia" w:hAnsi="Palatino Linotype" w:cs="Arial"/>
          <w:sz w:val="24"/>
          <w:szCs w:val="24"/>
          <w:lang w:val="es-ES_tradnl" w:eastAsia="es-ES"/>
        </w:rPr>
        <w:t>s</w:t>
      </w:r>
      <w:r w:rsidR="0038172B" w:rsidRPr="003F3800">
        <w:rPr>
          <w:rFonts w:ascii="Palatino Linotype" w:eastAsiaTheme="minorEastAsia" w:hAnsi="Palatino Linotype" w:cs="Arial"/>
          <w:sz w:val="24"/>
          <w:szCs w:val="24"/>
          <w:lang w:val="es-ES_tradnl" w:eastAsia="es-ES"/>
        </w:rPr>
        <w:t xml:space="preserve"> de revisión </w:t>
      </w:r>
      <w:r w:rsidR="0038172B" w:rsidRPr="003F3800">
        <w:rPr>
          <w:rFonts w:ascii="Palatino Linotype" w:eastAsiaTheme="minorEastAsia" w:hAnsi="Palatino Linotype" w:cs="Arial"/>
          <w:sz w:val="24"/>
          <w:szCs w:val="24"/>
          <w:lang w:val="es-ES_tradnl" w:eastAsia="es-ES"/>
        </w:rPr>
        <w:lastRenderedPageBreak/>
        <w:t>indicado</w:t>
      </w:r>
      <w:r w:rsidR="00230185" w:rsidRPr="003F3800">
        <w:rPr>
          <w:rFonts w:ascii="Palatino Linotype" w:eastAsiaTheme="minorEastAsia" w:hAnsi="Palatino Linotype" w:cs="Arial"/>
          <w:sz w:val="24"/>
          <w:szCs w:val="24"/>
          <w:lang w:val="es-ES_tradnl" w:eastAsia="es-ES"/>
        </w:rPr>
        <w:t>s</w:t>
      </w:r>
      <w:r w:rsidR="0038172B" w:rsidRPr="003F3800">
        <w:rPr>
          <w:rFonts w:ascii="Palatino Linotype" w:eastAsiaTheme="minorEastAsia" w:hAnsi="Palatino Linotype" w:cs="Arial"/>
          <w:sz w:val="24"/>
          <w:szCs w:val="24"/>
          <w:lang w:val="es-ES_tradnl" w:eastAsia="es-ES"/>
        </w:rPr>
        <w:t xml:space="preserve"> al rubr</w:t>
      </w:r>
      <w:r w:rsidR="0044737D" w:rsidRPr="003F3800">
        <w:rPr>
          <w:rFonts w:ascii="Palatino Linotype" w:eastAsiaTheme="minorEastAsia" w:hAnsi="Palatino Linotype" w:cs="Arial"/>
          <w:sz w:val="24"/>
          <w:szCs w:val="24"/>
          <w:lang w:val="es-ES_tradnl" w:eastAsia="es-ES"/>
        </w:rPr>
        <w:t xml:space="preserve">o, y en </w:t>
      </w:r>
      <w:r w:rsidR="00230185" w:rsidRPr="003F3800">
        <w:rPr>
          <w:rFonts w:ascii="Palatino Linotype" w:eastAsiaTheme="minorEastAsia" w:hAnsi="Palatino Linotype" w:cs="Arial"/>
          <w:sz w:val="24"/>
          <w:szCs w:val="24"/>
          <w:lang w:val="es-ES_tradnl" w:eastAsia="es-ES"/>
        </w:rPr>
        <w:t>los</w:t>
      </w:r>
      <w:r w:rsidR="0044737D" w:rsidRPr="003F3800">
        <w:rPr>
          <w:rFonts w:ascii="Palatino Linotype" w:eastAsiaTheme="minorEastAsia" w:hAnsi="Palatino Linotype" w:cs="Arial"/>
          <w:sz w:val="24"/>
          <w:szCs w:val="24"/>
          <w:lang w:val="es-ES_tradnl" w:eastAsia="es-ES"/>
        </w:rPr>
        <w:t xml:space="preserve"> que señaló por agravios que no se le entregó la información solicitada</w:t>
      </w:r>
      <w:r w:rsidR="0038172B" w:rsidRPr="003F3800">
        <w:rPr>
          <w:rFonts w:ascii="Palatino Linotype" w:eastAsiaTheme="minorEastAsia" w:hAnsi="Palatino Linotype" w:cs="Arial"/>
          <w:sz w:val="24"/>
          <w:szCs w:val="24"/>
          <w:lang w:val="es-ES_tradnl" w:eastAsia="es-ES"/>
        </w:rPr>
        <w:t>.</w:t>
      </w:r>
    </w:p>
    <w:p w14:paraId="1407676E" w14:textId="77777777" w:rsidR="0038172B" w:rsidRPr="003F3800" w:rsidRDefault="0038172B" w:rsidP="0038172B">
      <w:pPr>
        <w:tabs>
          <w:tab w:val="left" w:pos="426"/>
        </w:tabs>
        <w:spacing w:before="240" w:after="240" w:line="360" w:lineRule="auto"/>
        <w:contextualSpacing/>
        <w:jc w:val="both"/>
        <w:rPr>
          <w:rFonts w:ascii="Palatino Linotype" w:eastAsiaTheme="minorEastAsia" w:hAnsi="Palatino Linotype"/>
          <w:sz w:val="24"/>
          <w:szCs w:val="24"/>
          <w:lang w:val="es-ES_tradnl" w:eastAsia="es-ES"/>
        </w:rPr>
      </w:pPr>
    </w:p>
    <w:p w14:paraId="54756E66" w14:textId="3062858A" w:rsidR="0038172B" w:rsidRPr="003F3800" w:rsidRDefault="0038172B" w:rsidP="0038172B">
      <w:pPr>
        <w:numPr>
          <w:ilvl w:val="0"/>
          <w:numId w:val="2"/>
        </w:numPr>
        <w:tabs>
          <w:tab w:val="left" w:pos="426"/>
        </w:tabs>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3F3800">
        <w:rPr>
          <w:rFonts w:ascii="Palatino Linotype" w:eastAsiaTheme="minorEastAsia" w:hAnsi="Palatino Linotype" w:cs="Arial"/>
          <w:sz w:val="24"/>
          <w:szCs w:val="24"/>
          <w:lang w:val="es-ES_tradnl" w:eastAsia="es-ES"/>
        </w:rPr>
        <w:t xml:space="preserve">En ese sentido, </w:t>
      </w:r>
      <w:r w:rsidR="00EF1F84" w:rsidRPr="003F3800">
        <w:rPr>
          <w:rFonts w:ascii="Palatino Linotype" w:eastAsiaTheme="minorEastAsia" w:hAnsi="Palatino Linotype" w:cs="Arial"/>
          <w:sz w:val="24"/>
          <w:szCs w:val="24"/>
          <w:lang w:val="es-ES_tradnl" w:eastAsia="es-ES"/>
        </w:rPr>
        <w:t xml:space="preserve">esta Ponencia Resolutora advierte que </w:t>
      </w:r>
      <w:r w:rsidR="00230185" w:rsidRPr="003F3800">
        <w:rPr>
          <w:rFonts w:ascii="Palatino Linotype" w:eastAsiaTheme="minorEastAsia" w:hAnsi="Palatino Linotype" w:cs="Arial"/>
          <w:sz w:val="24"/>
          <w:szCs w:val="24"/>
          <w:lang w:val="es-ES_tradnl" w:eastAsia="es-ES"/>
        </w:rPr>
        <w:t>los</w:t>
      </w:r>
      <w:r w:rsidRPr="003F3800">
        <w:rPr>
          <w:rFonts w:ascii="Palatino Linotype" w:eastAsiaTheme="minorEastAsia" w:hAnsi="Palatino Linotype" w:cs="Arial"/>
          <w:sz w:val="24"/>
          <w:szCs w:val="24"/>
          <w:lang w:val="es-ES_tradnl" w:eastAsia="es-ES"/>
        </w:rPr>
        <w:t xml:space="preserve"> agravio</w:t>
      </w:r>
      <w:r w:rsidR="00230185" w:rsidRPr="003F3800">
        <w:rPr>
          <w:rFonts w:ascii="Palatino Linotype" w:eastAsiaTheme="minorEastAsia" w:hAnsi="Palatino Linotype" w:cs="Arial"/>
          <w:sz w:val="24"/>
          <w:szCs w:val="24"/>
          <w:lang w:val="es-ES_tradnl" w:eastAsia="es-ES"/>
        </w:rPr>
        <w:t>s</w:t>
      </w:r>
      <w:r w:rsidRPr="003F3800">
        <w:rPr>
          <w:rFonts w:ascii="Palatino Linotype" w:eastAsiaTheme="minorEastAsia" w:hAnsi="Palatino Linotype" w:cs="Arial"/>
          <w:sz w:val="24"/>
          <w:szCs w:val="24"/>
          <w:lang w:val="es-ES_tradnl" w:eastAsia="es-ES"/>
        </w:rPr>
        <w:t xml:space="preserve"> manifestado</w:t>
      </w:r>
      <w:r w:rsidR="00230185" w:rsidRPr="003F3800">
        <w:rPr>
          <w:rFonts w:ascii="Palatino Linotype" w:eastAsiaTheme="minorEastAsia" w:hAnsi="Palatino Linotype" w:cs="Arial"/>
          <w:sz w:val="24"/>
          <w:szCs w:val="24"/>
          <w:lang w:val="es-ES_tradnl" w:eastAsia="es-ES"/>
        </w:rPr>
        <w:t>s</w:t>
      </w:r>
      <w:r w:rsidRPr="003F3800">
        <w:rPr>
          <w:rFonts w:ascii="Palatino Linotype" w:eastAsiaTheme="minorEastAsia" w:hAnsi="Palatino Linotype" w:cs="Arial"/>
          <w:sz w:val="24"/>
          <w:szCs w:val="24"/>
          <w:lang w:val="es-ES_tradnl" w:eastAsia="es-ES"/>
        </w:rPr>
        <w:t xml:space="preserve"> por </w:t>
      </w:r>
      <w:r w:rsidR="0044737D" w:rsidRPr="003F3800">
        <w:rPr>
          <w:rFonts w:ascii="Palatino Linotype" w:eastAsiaTheme="minorEastAsia" w:hAnsi="Palatino Linotype" w:cs="Arial"/>
          <w:sz w:val="24"/>
          <w:szCs w:val="24"/>
          <w:lang w:val="es-ES_tradnl" w:eastAsia="es-ES"/>
        </w:rPr>
        <w:t>la</w:t>
      </w:r>
      <w:r w:rsidRPr="003F3800">
        <w:rPr>
          <w:rFonts w:ascii="Palatino Linotype" w:eastAsiaTheme="minorEastAsia" w:hAnsi="Palatino Linotype" w:cs="Arial"/>
          <w:sz w:val="24"/>
          <w:szCs w:val="24"/>
          <w:lang w:val="es-ES_tradnl" w:eastAsia="es-ES"/>
        </w:rPr>
        <w:t xml:space="preserve"> </w:t>
      </w:r>
      <w:r w:rsidRPr="003F3800">
        <w:rPr>
          <w:rFonts w:ascii="Palatino Linotype" w:eastAsiaTheme="minorEastAsia" w:hAnsi="Palatino Linotype" w:cs="Arial"/>
          <w:b/>
          <w:bCs/>
          <w:sz w:val="24"/>
          <w:szCs w:val="24"/>
          <w:lang w:val="es-ES_tradnl" w:eastAsia="es-ES"/>
        </w:rPr>
        <w:t>RECURRENTE</w:t>
      </w:r>
      <w:r w:rsidRPr="003F3800">
        <w:rPr>
          <w:rFonts w:ascii="Palatino Linotype" w:eastAsiaTheme="minorEastAsia" w:hAnsi="Palatino Linotype" w:cs="Arial"/>
          <w:sz w:val="24"/>
          <w:szCs w:val="24"/>
          <w:lang w:val="es-ES_tradnl" w:eastAsia="es-ES"/>
        </w:rPr>
        <w:t xml:space="preserve"> a través de</w:t>
      </w:r>
      <w:r w:rsidR="00230185" w:rsidRPr="003F3800">
        <w:rPr>
          <w:rFonts w:ascii="Palatino Linotype" w:eastAsiaTheme="minorEastAsia" w:hAnsi="Palatino Linotype" w:cs="Arial"/>
          <w:sz w:val="24"/>
          <w:szCs w:val="24"/>
          <w:lang w:val="es-ES_tradnl" w:eastAsia="es-ES"/>
        </w:rPr>
        <w:t xml:space="preserve"> </w:t>
      </w:r>
      <w:r w:rsidR="0044737D" w:rsidRPr="003F3800">
        <w:rPr>
          <w:rFonts w:ascii="Palatino Linotype" w:eastAsiaTheme="minorEastAsia" w:hAnsi="Palatino Linotype" w:cs="Arial"/>
          <w:sz w:val="24"/>
          <w:szCs w:val="24"/>
          <w:lang w:val="es-ES_tradnl" w:eastAsia="es-ES"/>
        </w:rPr>
        <w:t>l</w:t>
      </w:r>
      <w:r w:rsidR="00230185" w:rsidRPr="003F3800">
        <w:rPr>
          <w:rFonts w:ascii="Palatino Linotype" w:eastAsiaTheme="minorEastAsia" w:hAnsi="Palatino Linotype" w:cs="Arial"/>
          <w:sz w:val="24"/>
          <w:szCs w:val="24"/>
          <w:lang w:val="es-ES_tradnl" w:eastAsia="es-ES"/>
        </w:rPr>
        <w:t>os</w:t>
      </w:r>
      <w:r w:rsidRPr="003F3800">
        <w:rPr>
          <w:rFonts w:ascii="Palatino Linotype" w:eastAsiaTheme="minorEastAsia" w:hAnsi="Palatino Linotype" w:cs="Arial"/>
          <w:sz w:val="24"/>
          <w:szCs w:val="24"/>
          <w:lang w:val="es-ES_tradnl" w:eastAsia="es-ES"/>
        </w:rPr>
        <w:t xml:space="preserve"> recurso</w:t>
      </w:r>
      <w:r w:rsidR="00230185" w:rsidRPr="003F3800">
        <w:rPr>
          <w:rFonts w:ascii="Palatino Linotype" w:eastAsiaTheme="minorEastAsia" w:hAnsi="Palatino Linotype" w:cs="Arial"/>
          <w:sz w:val="24"/>
          <w:szCs w:val="24"/>
          <w:lang w:val="es-ES_tradnl" w:eastAsia="es-ES"/>
        </w:rPr>
        <w:t>s</w:t>
      </w:r>
      <w:r w:rsidRPr="003F3800">
        <w:rPr>
          <w:rFonts w:ascii="Palatino Linotype" w:eastAsiaTheme="minorEastAsia" w:hAnsi="Palatino Linotype" w:cs="Arial"/>
          <w:sz w:val="24"/>
          <w:szCs w:val="24"/>
          <w:lang w:val="es-ES_tradnl" w:eastAsia="es-ES"/>
        </w:rPr>
        <w:t xml:space="preserve"> de revisión </w:t>
      </w:r>
      <w:r w:rsidR="0044737D" w:rsidRPr="003F3800">
        <w:rPr>
          <w:rFonts w:ascii="Palatino Linotype" w:eastAsiaTheme="minorEastAsia" w:hAnsi="Palatino Linotype" w:cs="Arial"/>
          <w:b/>
          <w:bCs/>
          <w:sz w:val="24"/>
          <w:szCs w:val="24"/>
          <w:lang w:val="es-ES_tradnl" w:eastAsia="es-ES"/>
        </w:rPr>
        <w:t>00838</w:t>
      </w:r>
      <w:r w:rsidRPr="003F3800">
        <w:rPr>
          <w:rFonts w:ascii="Palatino Linotype" w:eastAsiaTheme="minorEastAsia" w:hAnsi="Palatino Linotype" w:cs="Arial"/>
          <w:b/>
          <w:bCs/>
          <w:sz w:val="24"/>
          <w:szCs w:val="24"/>
          <w:lang w:val="es-ES_tradnl" w:eastAsia="es-ES"/>
        </w:rPr>
        <w:t>/INFOEM/IP/RR/</w:t>
      </w:r>
      <w:r w:rsidR="0044737D" w:rsidRPr="003F3800">
        <w:rPr>
          <w:rFonts w:ascii="Palatino Linotype" w:eastAsiaTheme="minorEastAsia" w:hAnsi="Palatino Linotype" w:cs="Arial"/>
          <w:b/>
          <w:bCs/>
          <w:sz w:val="24"/>
          <w:szCs w:val="24"/>
          <w:lang w:val="es-ES_tradnl" w:eastAsia="es-ES"/>
        </w:rPr>
        <w:t>2021</w:t>
      </w:r>
      <w:r w:rsidRPr="003F3800">
        <w:rPr>
          <w:rFonts w:ascii="Palatino Linotype" w:eastAsiaTheme="minorEastAsia" w:hAnsi="Palatino Linotype" w:cs="Arial"/>
          <w:sz w:val="24"/>
          <w:szCs w:val="24"/>
          <w:lang w:val="es-ES_tradnl" w:eastAsia="es-ES"/>
        </w:rPr>
        <w:t xml:space="preserve"> </w:t>
      </w:r>
      <w:r w:rsidR="00230185" w:rsidRPr="003F3800">
        <w:rPr>
          <w:rFonts w:ascii="Palatino Linotype" w:eastAsiaTheme="minorEastAsia" w:hAnsi="Palatino Linotype" w:cs="Arial"/>
          <w:sz w:val="24"/>
          <w:szCs w:val="24"/>
          <w:lang w:val="es-ES_tradnl" w:eastAsia="es-ES"/>
        </w:rPr>
        <w:t xml:space="preserve">y </w:t>
      </w:r>
      <w:r w:rsidR="00230185" w:rsidRPr="003F3800">
        <w:rPr>
          <w:rFonts w:ascii="Palatino Linotype" w:eastAsiaTheme="minorEastAsia" w:hAnsi="Palatino Linotype" w:cs="Arial"/>
          <w:b/>
          <w:bCs/>
          <w:sz w:val="24"/>
          <w:szCs w:val="24"/>
          <w:lang w:val="es-ES_tradnl" w:eastAsia="es-ES"/>
        </w:rPr>
        <w:t>00840/INFOEM/IP/RR/2021</w:t>
      </w:r>
      <w:r w:rsidR="00230185" w:rsidRPr="003F3800">
        <w:rPr>
          <w:rFonts w:ascii="Palatino Linotype" w:eastAsiaTheme="minorEastAsia" w:hAnsi="Palatino Linotype" w:cs="Arial"/>
          <w:sz w:val="24"/>
          <w:szCs w:val="24"/>
          <w:lang w:val="es-ES_tradnl" w:eastAsia="es-ES"/>
        </w:rPr>
        <w:t xml:space="preserve"> </w:t>
      </w:r>
      <w:r w:rsidRPr="003F3800">
        <w:rPr>
          <w:rFonts w:ascii="Palatino Linotype" w:eastAsiaTheme="minorEastAsia" w:hAnsi="Palatino Linotype" w:cs="Arial"/>
          <w:sz w:val="24"/>
          <w:szCs w:val="24"/>
          <w:lang w:val="es-ES_tradnl" w:eastAsia="es-ES"/>
        </w:rPr>
        <w:t>sugiere</w:t>
      </w:r>
      <w:r w:rsidR="00230185" w:rsidRPr="003F3800">
        <w:rPr>
          <w:rFonts w:ascii="Palatino Linotype" w:eastAsiaTheme="minorEastAsia" w:hAnsi="Palatino Linotype" w:cs="Arial"/>
          <w:sz w:val="24"/>
          <w:szCs w:val="24"/>
          <w:lang w:val="es-ES_tradnl" w:eastAsia="es-ES"/>
        </w:rPr>
        <w:t>n</w:t>
      </w:r>
      <w:r w:rsidRPr="003F3800">
        <w:rPr>
          <w:rFonts w:ascii="Palatino Linotype" w:eastAsiaTheme="minorEastAsia" w:hAnsi="Palatino Linotype" w:cs="Arial"/>
          <w:sz w:val="24"/>
          <w:szCs w:val="24"/>
          <w:lang w:val="es-ES_tradnl" w:eastAsia="es-ES"/>
        </w:rPr>
        <w:t xml:space="preserve"> que la </w:t>
      </w:r>
      <w:r w:rsidR="0044737D" w:rsidRPr="003F3800">
        <w:rPr>
          <w:rFonts w:ascii="Palatino Linotype" w:eastAsiaTheme="minorEastAsia" w:hAnsi="Palatino Linotype" w:cs="Arial"/>
          <w:sz w:val="24"/>
          <w:szCs w:val="24"/>
          <w:lang w:val="es-ES_tradnl" w:eastAsia="es-ES"/>
        </w:rPr>
        <w:t>omisión</w:t>
      </w:r>
      <w:r w:rsidRPr="003F3800">
        <w:rPr>
          <w:rFonts w:ascii="Palatino Linotype" w:eastAsiaTheme="minorEastAsia" w:hAnsi="Palatino Linotype" w:cs="Arial"/>
          <w:sz w:val="24"/>
          <w:szCs w:val="24"/>
          <w:lang w:val="es-ES_tradnl" w:eastAsia="es-ES"/>
        </w:rPr>
        <w:t xml:space="preserve"> del </w:t>
      </w:r>
      <w:r w:rsidRPr="003F3800">
        <w:rPr>
          <w:rFonts w:ascii="Palatino Linotype" w:eastAsiaTheme="minorEastAsia" w:hAnsi="Palatino Linotype" w:cs="Arial"/>
          <w:b/>
          <w:bCs/>
          <w:sz w:val="24"/>
          <w:szCs w:val="24"/>
          <w:lang w:val="es-ES_tradnl" w:eastAsia="es-ES"/>
        </w:rPr>
        <w:t>SUJETO OBLIGADO</w:t>
      </w:r>
      <w:r w:rsidRPr="003F3800">
        <w:rPr>
          <w:rFonts w:ascii="Palatino Linotype" w:eastAsiaTheme="minorEastAsia" w:hAnsi="Palatino Linotype" w:cs="Arial"/>
          <w:sz w:val="24"/>
          <w:szCs w:val="24"/>
          <w:lang w:val="es-ES_tradnl" w:eastAsia="es-ES"/>
        </w:rPr>
        <w:t xml:space="preserve"> no </w:t>
      </w:r>
      <w:r w:rsidR="0044737D" w:rsidRPr="003F3800">
        <w:rPr>
          <w:rFonts w:ascii="Palatino Linotype" w:eastAsiaTheme="minorEastAsia" w:hAnsi="Palatino Linotype" w:cs="Arial"/>
          <w:sz w:val="24"/>
          <w:szCs w:val="24"/>
          <w:lang w:val="es-ES_tradnl" w:eastAsia="es-ES"/>
        </w:rPr>
        <w:t>cumplió</w:t>
      </w:r>
      <w:r w:rsidRPr="003F3800">
        <w:rPr>
          <w:rFonts w:ascii="Palatino Linotype" w:eastAsiaTheme="minorEastAsia" w:hAnsi="Palatino Linotype" w:cs="Arial"/>
          <w:sz w:val="24"/>
          <w:szCs w:val="24"/>
          <w:lang w:val="es-ES_tradnl" w:eastAsia="es-ES"/>
        </w:rPr>
        <w:t xml:space="preserve"> con el principio contendido en el artículo 11 de la Ley de Transparencia y Acceso a la Información Pública del Estado de México y Municipios, el cual señala que en la generación, publicación y entrega de información se deberá garantizar que ésta sea </w:t>
      </w:r>
      <w:r w:rsidR="00BA6FF7" w:rsidRPr="003F3800">
        <w:rPr>
          <w:rFonts w:ascii="Palatino Linotype" w:eastAsiaTheme="minorEastAsia" w:hAnsi="Palatino Linotype" w:cs="Arial"/>
          <w:b/>
          <w:bCs/>
          <w:sz w:val="24"/>
          <w:szCs w:val="24"/>
          <w:lang w:val="es-ES_tradnl" w:eastAsia="es-ES"/>
        </w:rPr>
        <w:t>oportuna</w:t>
      </w:r>
      <w:r w:rsidRPr="003F3800">
        <w:rPr>
          <w:rFonts w:ascii="Palatino Linotype" w:eastAsiaTheme="minorEastAsia" w:hAnsi="Palatino Linotype" w:cs="Arial"/>
          <w:sz w:val="24"/>
          <w:szCs w:val="24"/>
          <w:lang w:val="es-ES_tradnl" w:eastAsia="es-ES"/>
        </w:rPr>
        <w:t>.</w:t>
      </w:r>
    </w:p>
    <w:p w14:paraId="2CB978B8" w14:textId="77777777" w:rsidR="00BA6FF7" w:rsidRPr="003F3800" w:rsidRDefault="00BA6FF7" w:rsidP="00BA6FF7">
      <w:pPr>
        <w:tabs>
          <w:tab w:val="left" w:pos="426"/>
        </w:tabs>
        <w:spacing w:before="240" w:after="240" w:line="360" w:lineRule="auto"/>
        <w:contextualSpacing/>
        <w:jc w:val="both"/>
        <w:rPr>
          <w:rFonts w:ascii="Palatino Linotype" w:eastAsiaTheme="minorEastAsia" w:hAnsi="Palatino Linotype"/>
          <w:sz w:val="24"/>
          <w:szCs w:val="24"/>
          <w:lang w:val="es-ES_tradnl" w:eastAsia="es-ES"/>
        </w:rPr>
      </w:pPr>
    </w:p>
    <w:p w14:paraId="3C773D85" w14:textId="06704C49" w:rsidR="00BA6FF7" w:rsidRPr="003F3800" w:rsidRDefault="00BA6FF7" w:rsidP="0038172B">
      <w:pPr>
        <w:numPr>
          <w:ilvl w:val="0"/>
          <w:numId w:val="2"/>
        </w:numPr>
        <w:tabs>
          <w:tab w:val="left" w:pos="426"/>
        </w:tabs>
        <w:spacing w:before="240" w:after="240" w:line="360" w:lineRule="auto"/>
        <w:ind w:left="0" w:firstLine="0"/>
        <w:contextualSpacing/>
        <w:jc w:val="both"/>
        <w:rPr>
          <w:rFonts w:ascii="Palatino Linotype" w:eastAsiaTheme="minorEastAsia" w:hAnsi="Palatino Linotype"/>
          <w:sz w:val="24"/>
          <w:szCs w:val="24"/>
          <w:lang w:val="es-ES_tradnl" w:eastAsia="es-ES"/>
        </w:rPr>
      </w:pPr>
      <w:r w:rsidRPr="003F3800">
        <w:rPr>
          <w:rFonts w:ascii="Palatino Linotype" w:eastAsiaTheme="minorEastAsia" w:hAnsi="Palatino Linotype" w:cs="Arial"/>
          <w:sz w:val="24"/>
          <w:szCs w:val="24"/>
          <w:lang w:val="es-ES_tradnl" w:eastAsia="es-ES"/>
        </w:rPr>
        <w:t xml:space="preserve">Por lo anterior, la </w:t>
      </w:r>
      <w:r w:rsidRPr="003F3800">
        <w:rPr>
          <w:rFonts w:ascii="Palatino Linotype" w:eastAsiaTheme="minorEastAsia" w:hAnsi="Palatino Linotype" w:cs="Arial"/>
          <w:i/>
          <w:sz w:val="24"/>
          <w:szCs w:val="24"/>
          <w:lang w:val="es-ES_tradnl" w:eastAsia="es-ES"/>
        </w:rPr>
        <w:t>Litis</w:t>
      </w:r>
      <w:r w:rsidRPr="003F3800">
        <w:rPr>
          <w:rFonts w:ascii="Palatino Linotype" w:eastAsiaTheme="minorEastAsia" w:hAnsi="Palatino Linotype" w:cs="Arial"/>
          <w:sz w:val="24"/>
          <w:szCs w:val="24"/>
          <w:lang w:val="es-ES_tradnl" w:eastAsia="es-ES"/>
        </w:rPr>
        <w:t xml:space="preserve"> a resolver en el presente recurso se circunscribe en determinar si el </w:t>
      </w:r>
      <w:r w:rsidRPr="003F3800">
        <w:rPr>
          <w:rFonts w:ascii="Palatino Linotype" w:eastAsiaTheme="minorEastAsia" w:hAnsi="Palatino Linotype" w:cs="Arial"/>
          <w:b/>
          <w:bCs/>
          <w:sz w:val="24"/>
          <w:szCs w:val="24"/>
          <w:lang w:val="es-ES_tradnl" w:eastAsia="es-ES"/>
        </w:rPr>
        <w:t>SUJETO OBLIGADO</w:t>
      </w:r>
      <w:r w:rsidRPr="003F3800">
        <w:rPr>
          <w:rFonts w:ascii="Palatino Linotype" w:eastAsiaTheme="minorEastAsia" w:hAnsi="Palatino Linotype" w:cs="Arial"/>
          <w:sz w:val="24"/>
          <w:szCs w:val="24"/>
          <w:lang w:val="es-ES_tradnl" w:eastAsia="es-ES"/>
        </w:rPr>
        <w:t xml:space="preserve"> actualiza las causales de procedencia del recurso de revisión establecidas en el artículo 179 fracciones I y VII de la Ley de Transparencia y Acceso a la Información Pública del Estado de México y Municipios, y que se transcriben a continuación:</w:t>
      </w:r>
    </w:p>
    <w:p w14:paraId="19288F0C" w14:textId="1D2B5115" w:rsidR="00486BDF" w:rsidRPr="003F3800" w:rsidRDefault="00486BDF" w:rsidP="0038172B">
      <w:pPr>
        <w:spacing w:after="0" w:line="240" w:lineRule="auto"/>
        <w:contextualSpacing/>
        <w:rPr>
          <w:rFonts w:ascii="Palatino Linotype" w:eastAsiaTheme="minorEastAsia" w:hAnsi="Palatino Linotype"/>
          <w:iCs/>
          <w:sz w:val="24"/>
          <w:szCs w:val="24"/>
          <w:lang w:val="es-ES_tradnl" w:eastAsia="es-ES"/>
        </w:rPr>
      </w:pPr>
    </w:p>
    <w:p w14:paraId="33A4EE3B" w14:textId="77777777" w:rsidR="00BA6FF7" w:rsidRPr="003F3800" w:rsidRDefault="00BA6FF7" w:rsidP="00BA6FF7">
      <w:pPr>
        <w:pStyle w:val="Sinespaciado"/>
        <w:tabs>
          <w:tab w:val="left" w:pos="426"/>
        </w:tabs>
        <w:ind w:left="567" w:right="567"/>
        <w:jc w:val="both"/>
        <w:rPr>
          <w:rFonts w:ascii="Palatino Linotype" w:hAnsi="Palatino Linotype"/>
          <w:i/>
          <w:color w:val="000000" w:themeColor="text1"/>
          <w:sz w:val="22"/>
        </w:rPr>
      </w:pPr>
      <w:r w:rsidRPr="003F3800">
        <w:rPr>
          <w:rFonts w:ascii="Palatino Linotype" w:hAnsi="Palatino Linotype"/>
          <w:i/>
          <w:color w:val="000000" w:themeColor="text1"/>
          <w:sz w:val="22"/>
        </w:rPr>
        <w:t>“</w:t>
      </w:r>
      <w:r w:rsidRPr="003F3800">
        <w:rPr>
          <w:rFonts w:ascii="Palatino Linotype" w:hAnsi="Palatino Linotype"/>
          <w:b/>
          <w:i/>
          <w:color w:val="000000" w:themeColor="text1"/>
          <w:sz w:val="22"/>
        </w:rPr>
        <w:t>Artículo 179.</w:t>
      </w:r>
      <w:r w:rsidRPr="003F3800">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59542180" w14:textId="77777777" w:rsidR="00BA6FF7" w:rsidRPr="003F3800" w:rsidRDefault="00BA6FF7" w:rsidP="00BA6FF7">
      <w:pPr>
        <w:pStyle w:val="Sinespaciado"/>
        <w:tabs>
          <w:tab w:val="left" w:pos="426"/>
        </w:tabs>
        <w:ind w:left="567" w:right="567"/>
        <w:jc w:val="both"/>
        <w:rPr>
          <w:rFonts w:ascii="Palatino Linotype" w:hAnsi="Palatino Linotype"/>
          <w:i/>
          <w:color w:val="000000" w:themeColor="text1"/>
          <w:sz w:val="22"/>
        </w:rPr>
      </w:pPr>
      <w:r w:rsidRPr="003F3800">
        <w:rPr>
          <w:rFonts w:ascii="Palatino Linotype" w:hAnsi="Palatino Linotype"/>
          <w:b/>
          <w:bCs/>
          <w:i/>
          <w:color w:val="000000" w:themeColor="text1"/>
          <w:sz w:val="22"/>
        </w:rPr>
        <w:t>I.</w:t>
      </w:r>
      <w:r w:rsidRPr="003F3800">
        <w:rPr>
          <w:rFonts w:ascii="Palatino Linotype" w:hAnsi="Palatino Linotype"/>
          <w:i/>
          <w:color w:val="000000" w:themeColor="text1"/>
          <w:sz w:val="22"/>
        </w:rPr>
        <w:t xml:space="preserve"> La negativa a la información solicitada;</w:t>
      </w:r>
    </w:p>
    <w:p w14:paraId="0B962410" w14:textId="0734C170" w:rsidR="00BA6FF7" w:rsidRPr="003F3800" w:rsidRDefault="00BA6FF7" w:rsidP="00BA6FF7">
      <w:pPr>
        <w:pStyle w:val="Sinespaciado"/>
        <w:tabs>
          <w:tab w:val="left" w:pos="426"/>
        </w:tabs>
        <w:ind w:left="567" w:right="567"/>
        <w:jc w:val="both"/>
        <w:rPr>
          <w:rFonts w:ascii="Palatino Linotype" w:hAnsi="Palatino Linotype"/>
          <w:i/>
          <w:color w:val="000000" w:themeColor="text1"/>
          <w:sz w:val="22"/>
        </w:rPr>
      </w:pPr>
      <w:r w:rsidRPr="003F3800">
        <w:rPr>
          <w:rFonts w:ascii="Palatino Linotype" w:hAnsi="Palatino Linotype"/>
          <w:i/>
          <w:color w:val="000000" w:themeColor="text1"/>
          <w:sz w:val="22"/>
        </w:rPr>
        <w:t>(…)</w:t>
      </w:r>
    </w:p>
    <w:p w14:paraId="0DED992B" w14:textId="4BB56961" w:rsidR="00BA6FF7" w:rsidRPr="003F3800" w:rsidRDefault="00BA6FF7" w:rsidP="00BA6FF7">
      <w:pPr>
        <w:pStyle w:val="Sinespaciado"/>
        <w:tabs>
          <w:tab w:val="left" w:pos="426"/>
        </w:tabs>
        <w:ind w:left="567" w:right="567"/>
        <w:jc w:val="both"/>
        <w:rPr>
          <w:rFonts w:ascii="Palatino Linotype" w:hAnsi="Palatino Linotype"/>
          <w:i/>
          <w:color w:val="000000" w:themeColor="text1"/>
          <w:sz w:val="22"/>
        </w:rPr>
      </w:pPr>
      <w:r w:rsidRPr="003F3800">
        <w:rPr>
          <w:rFonts w:ascii="Palatino Linotype" w:hAnsi="Palatino Linotype"/>
          <w:b/>
          <w:bCs/>
          <w:i/>
          <w:color w:val="000000" w:themeColor="text1"/>
          <w:sz w:val="22"/>
        </w:rPr>
        <w:t>VII.</w:t>
      </w:r>
      <w:r w:rsidRPr="003F3800">
        <w:rPr>
          <w:rFonts w:ascii="Palatino Linotype" w:hAnsi="Palatino Linotype"/>
          <w:i/>
          <w:color w:val="000000" w:themeColor="text1"/>
          <w:sz w:val="22"/>
        </w:rPr>
        <w:t xml:space="preserve"> La falta de respuesta a una solicitud de acceso a la información;</w:t>
      </w:r>
    </w:p>
    <w:p w14:paraId="099879C5" w14:textId="6DEEAEDD" w:rsidR="00BA6FF7" w:rsidRPr="003F3800" w:rsidRDefault="00BA6FF7" w:rsidP="00BA6FF7">
      <w:pPr>
        <w:pStyle w:val="Sinespaciado"/>
        <w:tabs>
          <w:tab w:val="left" w:pos="426"/>
        </w:tabs>
        <w:ind w:left="567" w:right="567"/>
        <w:jc w:val="both"/>
        <w:rPr>
          <w:rFonts w:ascii="Palatino Linotype" w:hAnsi="Palatino Linotype"/>
          <w:i/>
          <w:color w:val="000000" w:themeColor="text1"/>
          <w:sz w:val="22"/>
        </w:rPr>
      </w:pPr>
      <w:r w:rsidRPr="003F3800">
        <w:rPr>
          <w:rFonts w:ascii="Palatino Linotype" w:hAnsi="Palatino Linotype"/>
          <w:i/>
          <w:color w:val="000000" w:themeColor="text1"/>
          <w:sz w:val="22"/>
        </w:rPr>
        <w:t>(…)”</w:t>
      </w:r>
    </w:p>
    <w:p w14:paraId="7E6D594F" w14:textId="77777777" w:rsidR="00BA6FF7" w:rsidRPr="003F3800" w:rsidRDefault="00BA6FF7" w:rsidP="0038172B">
      <w:pPr>
        <w:spacing w:after="0" w:line="240" w:lineRule="auto"/>
        <w:contextualSpacing/>
        <w:rPr>
          <w:rFonts w:ascii="Palatino Linotype" w:eastAsiaTheme="minorEastAsia" w:hAnsi="Palatino Linotype"/>
          <w:iCs/>
          <w:sz w:val="24"/>
          <w:szCs w:val="24"/>
          <w:lang w:val="es-ES_tradnl" w:eastAsia="es-ES"/>
        </w:rPr>
      </w:pPr>
    </w:p>
    <w:p w14:paraId="44047E60" w14:textId="301AAB05" w:rsidR="00486BDF" w:rsidRPr="003F3800" w:rsidRDefault="0091719C" w:rsidP="00486BDF">
      <w:pPr>
        <w:keepNext/>
        <w:keepLines/>
        <w:spacing w:before="240" w:after="0"/>
        <w:outlineLvl w:val="0"/>
        <w:rPr>
          <w:rFonts w:ascii="Palatino Linotype" w:eastAsia="MS Gothic" w:hAnsi="Palatino Linotype" w:cs="Times New Roman"/>
          <w:sz w:val="24"/>
          <w:szCs w:val="32"/>
        </w:rPr>
      </w:pPr>
      <w:bookmarkStart w:id="84" w:name="_Toc68614437"/>
      <w:bookmarkStart w:id="85" w:name="_Toc499659080"/>
      <w:r w:rsidRPr="003F3800">
        <w:rPr>
          <w:rFonts w:ascii="Palatino Linotype" w:eastAsia="MS Gothic" w:hAnsi="Palatino Linotype" w:cstheme="majorBidi"/>
          <w:b/>
          <w:sz w:val="24"/>
          <w:szCs w:val="32"/>
        </w:rPr>
        <w:lastRenderedPageBreak/>
        <w:t>QUINTO</w:t>
      </w:r>
      <w:r w:rsidR="00486BDF" w:rsidRPr="003F3800">
        <w:rPr>
          <w:rFonts w:ascii="Palatino Linotype" w:eastAsia="MS Gothic" w:hAnsi="Palatino Linotype" w:cstheme="majorBidi"/>
          <w:b/>
          <w:sz w:val="24"/>
          <w:szCs w:val="32"/>
        </w:rPr>
        <w:t xml:space="preserve">. </w:t>
      </w:r>
      <w:r w:rsidR="00486BDF" w:rsidRPr="003F3800">
        <w:rPr>
          <w:rFonts w:ascii="Palatino Linotype" w:eastAsia="MS Gothic" w:hAnsi="Palatino Linotype" w:cs="Times New Roman"/>
          <w:b/>
          <w:sz w:val="24"/>
          <w:szCs w:val="32"/>
        </w:rPr>
        <w:t>Del estudio y resolución del asunto.</w:t>
      </w:r>
      <w:bookmarkEnd w:id="84"/>
    </w:p>
    <w:p w14:paraId="7B70F97F" w14:textId="77777777" w:rsidR="00486BDF" w:rsidRPr="003F3800" w:rsidRDefault="00486BDF" w:rsidP="00486BDF">
      <w:pPr>
        <w:keepNext/>
        <w:keepLines/>
        <w:spacing w:before="40" w:after="0" w:line="240" w:lineRule="auto"/>
        <w:outlineLvl w:val="1"/>
        <w:rPr>
          <w:rFonts w:ascii="Palatino Linotype" w:eastAsia="MS Gothic" w:hAnsi="Palatino Linotype" w:cs="Times New Roman"/>
          <w:b/>
          <w:sz w:val="24"/>
          <w:szCs w:val="24"/>
          <w:lang w:val="es-ES_tradnl" w:eastAsia="es-ES"/>
        </w:rPr>
      </w:pPr>
    </w:p>
    <w:p w14:paraId="3820680F" w14:textId="7C4101B7" w:rsidR="00486BDF" w:rsidRPr="003F3800" w:rsidRDefault="00BA6FF7" w:rsidP="00BA6FF7">
      <w:pPr>
        <w:keepNext/>
        <w:keepLines/>
        <w:spacing w:before="40"/>
        <w:jc w:val="both"/>
        <w:outlineLvl w:val="1"/>
        <w:rPr>
          <w:rFonts w:ascii="Palatino Linotype" w:eastAsia="MS Gothic" w:hAnsi="Palatino Linotype" w:cs="Times New Roman"/>
          <w:b/>
        </w:rPr>
      </w:pPr>
      <w:bookmarkStart w:id="86" w:name="_Toc498528948"/>
      <w:bookmarkStart w:id="87" w:name="_Toc68614438"/>
      <w:r w:rsidRPr="003F3800">
        <w:rPr>
          <w:rFonts w:ascii="Palatino Linotype" w:eastAsia="MS Gothic" w:hAnsi="Palatino Linotype" w:cs="Times New Roman"/>
          <w:b/>
        </w:rPr>
        <w:t xml:space="preserve">I. </w:t>
      </w:r>
      <w:r w:rsidR="00486BDF" w:rsidRPr="003F3800">
        <w:rPr>
          <w:rFonts w:ascii="Palatino Linotype" w:eastAsia="MS Gothic" w:hAnsi="Palatino Linotype" w:cs="Times New Roman"/>
          <w:b/>
        </w:rPr>
        <w:t>Del deber de las autoridades de promover, respetar, proteger y garantizar el derecho de acceso a la información pública.</w:t>
      </w:r>
      <w:bookmarkEnd w:id="86"/>
      <w:bookmarkEnd w:id="87"/>
      <w:r w:rsidR="00486BDF" w:rsidRPr="003F3800">
        <w:rPr>
          <w:rFonts w:ascii="Palatino Linotype" w:eastAsia="MS Gothic" w:hAnsi="Palatino Linotype" w:cs="Times New Roman"/>
          <w:b/>
        </w:rPr>
        <w:t xml:space="preserve"> </w:t>
      </w:r>
    </w:p>
    <w:p w14:paraId="4E44E915" w14:textId="77777777" w:rsidR="00486BDF" w:rsidRPr="003F3800" w:rsidRDefault="00486BDF" w:rsidP="00486BDF">
      <w:pPr>
        <w:spacing w:after="0" w:line="240" w:lineRule="auto"/>
        <w:ind w:left="720"/>
        <w:contextualSpacing/>
        <w:rPr>
          <w:rFonts w:ascii="Palatino Linotype" w:eastAsia="MS Mincho" w:hAnsi="Palatino Linotype" w:cs="Arial"/>
          <w:sz w:val="24"/>
          <w:szCs w:val="24"/>
          <w:lang w:val="es-ES_tradnl" w:eastAsia="es-ES"/>
        </w:rPr>
      </w:pPr>
    </w:p>
    <w:p w14:paraId="44AE981B" w14:textId="77777777" w:rsidR="00486BDF" w:rsidRPr="003F3800" w:rsidRDefault="00486BDF" w:rsidP="00BA6FF7">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3F3800">
        <w:rPr>
          <w:rFonts w:ascii="Palatino Linotype" w:eastAsiaTheme="minorEastAsia" w:hAnsi="Palatino Linotype"/>
          <w:sz w:val="24"/>
          <w:szCs w:val="24"/>
          <w:lang w:val="es-ES_tradnl" w:eastAsia="es-ES"/>
        </w:rPr>
        <w:t xml:space="preserve">Es menester precisar que este </w:t>
      </w:r>
      <w:r w:rsidRPr="003F3800">
        <w:rPr>
          <w:rFonts w:ascii="Palatino Linotype" w:eastAsia="MS Mincho" w:hAnsi="Palatino Linotype" w:cs="Times New Roman"/>
          <w:color w:val="000000"/>
          <w:sz w:val="24"/>
          <w:szCs w:val="24"/>
          <w:lang w:val="es-ES_tradnl" w:eastAsia="es-ES"/>
        </w:rPr>
        <w:t xml:space="preserve">Órgano Garante parte de que </w:t>
      </w:r>
      <w:r w:rsidRPr="003F3800">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3F3800">
        <w:rPr>
          <w:rFonts w:ascii="Palatino Linotype" w:eastAsia="Times New Roman" w:hAnsi="Palatino Linotype" w:cs="Arial"/>
          <w:color w:val="000000"/>
          <w:sz w:val="24"/>
          <w:szCs w:val="24"/>
          <w:lang w:val="es-ES_tradnl" w:eastAsia="es-ES"/>
        </w:rPr>
        <w:t xml:space="preserve"> </w:t>
      </w:r>
      <w:r w:rsidRPr="003F3800">
        <w:rPr>
          <w:rFonts w:ascii="Palatino Linotype" w:eastAsia="Times New Roman" w:hAnsi="Palatino Linotype" w:cs="Arial"/>
          <w:b/>
          <w:color w:val="000000"/>
          <w:sz w:val="24"/>
          <w:szCs w:val="24"/>
          <w:lang w:val="es-ES_tradnl" w:eastAsia="es-ES"/>
        </w:rPr>
        <w:t>SUJETO OBLIGADO</w:t>
      </w:r>
      <w:r w:rsidRPr="003F3800">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F3800">
        <w:rPr>
          <w:rFonts w:ascii="Palatino Linotype" w:eastAsia="Times New Roman" w:hAnsi="Palatino Linotype" w:cs="Arial"/>
          <w:b/>
          <w:color w:val="000000"/>
          <w:sz w:val="24"/>
          <w:szCs w:val="24"/>
          <w:lang w:val="es-ES_tradnl" w:eastAsia="es-ES"/>
        </w:rPr>
        <w:t xml:space="preserve">Constitución Política de los Estados Unidos Mexicanos </w:t>
      </w:r>
      <w:r w:rsidRPr="003F3800">
        <w:rPr>
          <w:rFonts w:ascii="Palatino Linotype" w:eastAsia="Times New Roman" w:hAnsi="Palatino Linotype" w:cs="Arial"/>
          <w:color w:val="000000"/>
          <w:sz w:val="24"/>
          <w:szCs w:val="24"/>
          <w:lang w:val="es-ES_tradnl" w:eastAsia="es-ES"/>
        </w:rPr>
        <w:t xml:space="preserve">al señalar la obligación de “promover, </w:t>
      </w:r>
      <w:r w:rsidRPr="003F3800">
        <w:rPr>
          <w:rFonts w:ascii="Palatino Linotype" w:eastAsia="Times New Roman" w:hAnsi="Palatino Linotype" w:cs="Arial"/>
          <w:b/>
          <w:color w:val="000000"/>
          <w:sz w:val="24"/>
          <w:szCs w:val="24"/>
          <w:lang w:val="es-ES_tradnl" w:eastAsia="es-ES"/>
        </w:rPr>
        <w:t>respetar</w:t>
      </w:r>
      <w:r w:rsidRPr="003F3800">
        <w:rPr>
          <w:rFonts w:ascii="Palatino Linotype" w:eastAsia="Times New Roman" w:hAnsi="Palatino Linotype" w:cs="Arial"/>
          <w:color w:val="000000"/>
          <w:sz w:val="24"/>
          <w:szCs w:val="24"/>
          <w:lang w:val="es-ES_tradnl" w:eastAsia="es-ES"/>
        </w:rPr>
        <w:t xml:space="preserve">, proteger y </w:t>
      </w:r>
      <w:r w:rsidRPr="003F3800">
        <w:rPr>
          <w:rFonts w:ascii="Palatino Linotype" w:eastAsia="Times New Roman" w:hAnsi="Palatino Linotype" w:cs="Arial"/>
          <w:b/>
          <w:color w:val="000000"/>
          <w:sz w:val="24"/>
          <w:szCs w:val="24"/>
          <w:lang w:val="es-ES_tradnl" w:eastAsia="es-ES"/>
        </w:rPr>
        <w:t>garantizar</w:t>
      </w:r>
      <w:r w:rsidRPr="003F3800">
        <w:rPr>
          <w:rFonts w:ascii="Palatino Linotype" w:eastAsia="Times New Roman" w:hAnsi="Palatino Linotype" w:cs="Arial"/>
          <w:color w:val="000000"/>
          <w:sz w:val="24"/>
          <w:szCs w:val="24"/>
          <w:lang w:val="es-ES_tradnl" w:eastAsia="es-ES"/>
        </w:rPr>
        <w:t xml:space="preserve"> los derechos humanos”, entre los cuales se encuentra dicho derecho. </w:t>
      </w:r>
    </w:p>
    <w:p w14:paraId="790E169A" w14:textId="77777777" w:rsidR="00486BDF" w:rsidRPr="003F3800" w:rsidRDefault="00486BDF" w:rsidP="00E4235F">
      <w:pPr>
        <w:tabs>
          <w:tab w:val="left" w:pos="426"/>
        </w:tabs>
        <w:spacing w:after="0" w:line="360" w:lineRule="auto"/>
        <w:ind w:right="49"/>
        <w:contextualSpacing/>
        <w:jc w:val="both"/>
        <w:rPr>
          <w:rFonts w:ascii="Palatino Linotype" w:eastAsia="MS Mincho" w:hAnsi="Palatino Linotype" w:cs="Times New Roman"/>
          <w:color w:val="000000"/>
          <w:sz w:val="24"/>
          <w:szCs w:val="24"/>
          <w:lang w:val="es-ES_tradnl" w:eastAsia="es-ES"/>
        </w:rPr>
      </w:pPr>
    </w:p>
    <w:p w14:paraId="2C860722" w14:textId="77777777" w:rsidR="00486BDF" w:rsidRPr="003F3800" w:rsidRDefault="00486BDF" w:rsidP="00BA6FF7">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3F3800">
        <w:rPr>
          <w:rFonts w:ascii="Palatino Linotype" w:eastAsia="Times New Roman" w:hAnsi="Palatino Linotype"/>
          <w:sz w:val="24"/>
          <w:szCs w:val="24"/>
          <w:lang w:val="es-ES_tradnl" w:eastAsia="es-ES"/>
        </w:rPr>
        <w:t xml:space="preserve">Definiendo el Derecho de Acceso a la Información Pública como: </w:t>
      </w:r>
      <w:r w:rsidRPr="003F3800">
        <w:rPr>
          <w:rFonts w:ascii="Palatino Linotype" w:eastAsiaTheme="minorEastAsia" w:hAnsi="Palatino Linotype"/>
          <w:i/>
          <w:color w:val="000000"/>
          <w:sz w:val="24"/>
          <w:szCs w:val="24"/>
          <w:lang w:val="es-ES_tradnl" w:eastAsia="es-ES"/>
        </w:rPr>
        <w:t>La igualdad de oportunidades para recibir, buscar e impartir información</w:t>
      </w:r>
      <w:r w:rsidRPr="003F3800">
        <w:rPr>
          <w:rFonts w:ascii="Palatino Linotype" w:eastAsiaTheme="minorEastAsia" w:hAnsi="Palatino Linotype"/>
          <w:i/>
          <w:color w:val="000000"/>
          <w:sz w:val="24"/>
          <w:szCs w:val="24"/>
          <w:vertAlign w:val="superscript"/>
          <w:lang w:val="es-ES_tradnl" w:eastAsia="es-ES"/>
        </w:rPr>
        <w:footnoteReference w:id="2"/>
      </w:r>
      <w:r w:rsidRPr="003F3800">
        <w:rPr>
          <w:rFonts w:ascii="Palatino Linotype" w:eastAsiaTheme="minorEastAsia" w:hAnsi="Palatino Linotype"/>
          <w:i/>
          <w:color w:val="000000"/>
          <w:sz w:val="24"/>
          <w:szCs w:val="24"/>
          <w:lang w:val="es-ES_tradnl" w:eastAsia="es-ES"/>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w:t>
      </w:r>
      <w:r w:rsidRPr="003F3800">
        <w:rPr>
          <w:rFonts w:ascii="Palatino Linotype" w:eastAsiaTheme="minorEastAsia" w:hAnsi="Palatino Linotype"/>
          <w:i/>
          <w:color w:val="000000"/>
          <w:sz w:val="24"/>
          <w:szCs w:val="24"/>
          <w:lang w:val="es-ES_tradnl" w:eastAsia="es-ES"/>
        </w:rPr>
        <w:lastRenderedPageBreak/>
        <w:t>autoridad en el ámbito federal, estatal y municipal,</w:t>
      </w:r>
      <w:r w:rsidRPr="003F3800">
        <w:rPr>
          <w:rFonts w:ascii="Palatino Linotype" w:eastAsiaTheme="minorEastAsia" w:hAnsi="Palatino Linotype"/>
          <w:i/>
          <w:color w:val="000000"/>
          <w:sz w:val="24"/>
          <w:szCs w:val="24"/>
          <w:vertAlign w:val="superscript"/>
          <w:lang w:val="es-ES_tradnl" w:eastAsia="es-ES"/>
        </w:rPr>
        <w:footnoteReference w:id="3"/>
      </w:r>
      <w:r w:rsidRPr="003F3800">
        <w:rPr>
          <w:rFonts w:ascii="Palatino Linotype" w:eastAsiaTheme="minorEastAsia" w:hAnsi="Palatino Linotype"/>
          <w:color w:val="000000"/>
          <w:sz w:val="24"/>
          <w:szCs w:val="24"/>
          <w:lang w:val="es-ES_tradnl" w:eastAsia="es-ES"/>
        </w:rPr>
        <w:t>que se constituye como una herramienta fundamental para ejercer</w:t>
      </w:r>
      <w:r w:rsidRPr="003F3800">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3F3800">
        <w:rPr>
          <w:rFonts w:ascii="Palatino Linotype" w:eastAsiaTheme="minorEastAsia" w:hAnsi="Palatino Linotype"/>
          <w:i/>
          <w:color w:val="000000"/>
          <w:sz w:val="24"/>
          <w:szCs w:val="24"/>
          <w:vertAlign w:val="superscript"/>
          <w:lang w:val="es-ES_tradnl" w:eastAsia="es-ES"/>
        </w:rPr>
        <w:footnoteReference w:id="4"/>
      </w:r>
      <w:r w:rsidRPr="003F3800">
        <w:rPr>
          <w:rFonts w:ascii="Palatino Linotype" w:eastAsiaTheme="minorEastAsia" w:hAnsi="Palatino Linotype"/>
          <w:color w:val="000000"/>
          <w:sz w:val="24"/>
          <w:szCs w:val="24"/>
          <w:lang w:val="es-ES_tradnl" w:eastAsia="es-ES"/>
        </w:rPr>
        <w:t>fomentando</w:t>
      </w:r>
      <w:r w:rsidRPr="003F3800">
        <w:rPr>
          <w:rFonts w:ascii="Palatino Linotype" w:eastAsiaTheme="minorEastAsia" w:hAnsi="Palatino Linotype"/>
          <w:i/>
          <w:color w:val="000000"/>
          <w:sz w:val="24"/>
          <w:szCs w:val="24"/>
          <w:lang w:val="es-ES_tradnl" w:eastAsia="es-ES"/>
        </w:rPr>
        <w:t xml:space="preserve"> la transparencia de las actividades estatales y </w:t>
      </w:r>
      <w:r w:rsidRPr="003F3800">
        <w:rPr>
          <w:rFonts w:ascii="Palatino Linotype" w:eastAsiaTheme="minorEastAsia" w:hAnsi="Palatino Linotype"/>
          <w:color w:val="000000"/>
          <w:sz w:val="24"/>
          <w:szCs w:val="24"/>
          <w:lang w:val="es-ES_tradnl" w:eastAsia="es-ES"/>
        </w:rPr>
        <w:t>promoviendo</w:t>
      </w:r>
      <w:r w:rsidRPr="003F3800">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3F3800">
        <w:rPr>
          <w:rFonts w:ascii="Palatino Linotype" w:eastAsiaTheme="minorEastAsia" w:hAnsi="Palatino Linotype"/>
          <w:i/>
          <w:color w:val="000000"/>
          <w:sz w:val="24"/>
          <w:szCs w:val="24"/>
          <w:vertAlign w:val="superscript"/>
          <w:lang w:val="es-ES_tradnl" w:eastAsia="es-ES"/>
        </w:rPr>
        <w:footnoteReference w:id="5"/>
      </w:r>
      <w:r w:rsidRPr="003F3800">
        <w:rPr>
          <w:rFonts w:ascii="Palatino Linotype" w:eastAsiaTheme="minorEastAsia" w:hAnsi="Palatino Linotype"/>
          <w:color w:val="000000"/>
          <w:sz w:val="24"/>
          <w:szCs w:val="24"/>
          <w:lang w:val="es-ES_tradnl" w:eastAsia="es-ES"/>
        </w:rPr>
        <w:t>que permite</w:t>
      </w:r>
      <w:r w:rsidRPr="003F3800">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14:paraId="2CCC807D" w14:textId="77777777" w:rsidR="00486BDF" w:rsidRPr="003F3800" w:rsidRDefault="00486BDF" w:rsidP="00BA6FF7">
      <w:pPr>
        <w:tabs>
          <w:tab w:val="left" w:pos="426"/>
        </w:tabs>
        <w:spacing w:after="0" w:line="240" w:lineRule="auto"/>
        <w:contextualSpacing/>
        <w:rPr>
          <w:rFonts w:ascii="Palatino Linotype" w:eastAsia="Times New Roman" w:hAnsi="Palatino Linotype"/>
          <w:sz w:val="24"/>
          <w:szCs w:val="24"/>
          <w:lang w:val="es-ES_tradnl" w:eastAsia="es-ES"/>
        </w:rPr>
      </w:pPr>
    </w:p>
    <w:p w14:paraId="3C6A0CC8" w14:textId="77777777" w:rsidR="00486BDF" w:rsidRPr="003F3800" w:rsidRDefault="00486BDF" w:rsidP="00BA6FF7">
      <w:pPr>
        <w:numPr>
          <w:ilvl w:val="0"/>
          <w:numId w:val="2"/>
        </w:numPr>
        <w:tabs>
          <w:tab w:val="left" w:pos="426"/>
        </w:tabs>
        <w:spacing w:before="240" w:after="240" w:line="360" w:lineRule="auto"/>
        <w:ind w:left="0" w:firstLine="0"/>
        <w:contextualSpacing/>
        <w:jc w:val="both"/>
        <w:rPr>
          <w:rFonts w:ascii="Palatino Linotype" w:eastAsiaTheme="minorEastAsia" w:hAnsi="Palatino Linotype"/>
          <w:i/>
          <w:sz w:val="24"/>
          <w:szCs w:val="24"/>
          <w:lang w:val="es-ES_tradnl" w:eastAsia="es-ES"/>
        </w:rPr>
      </w:pPr>
      <w:r w:rsidRPr="003F3800">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B793889" w14:textId="77777777" w:rsidR="00486BDF" w:rsidRPr="003F3800" w:rsidRDefault="00486BDF" w:rsidP="00BA6FF7">
      <w:pPr>
        <w:tabs>
          <w:tab w:val="left" w:pos="426"/>
        </w:tabs>
        <w:spacing w:before="240" w:after="240" w:line="360" w:lineRule="auto"/>
        <w:contextualSpacing/>
        <w:jc w:val="both"/>
        <w:rPr>
          <w:rFonts w:ascii="Palatino Linotype" w:eastAsiaTheme="minorEastAsia" w:hAnsi="Palatino Linotype"/>
          <w:i/>
          <w:sz w:val="24"/>
          <w:szCs w:val="24"/>
          <w:lang w:val="es-ES_tradnl" w:eastAsia="es-ES"/>
        </w:rPr>
      </w:pPr>
      <w:r w:rsidRPr="003F3800">
        <w:rPr>
          <w:rFonts w:ascii="Palatino Linotype" w:eastAsiaTheme="minorEastAsia" w:hAnsi="Palatino Linotype"/>
          <w:i/>
          <w:sz w:val="24"/>
          <w:szCs w:val="24"/>
          <w:lang w:val="es-ES_tradnl" w:eastAsia="es-ES"/>
        </w:rPr>
        <w:t xml:space="preserve"> </w:t>
      </w:r>
    </w:p>
    <w:p w14:paraId="047ABE7C" w14:textId="0DDAA3F6" w:rsidR="00486BDF" w:rsidRPr="003F3800" w:rsidRDefault="00486BDF" w:rsidP="00BA6FF7">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3F3800">
        <w:rPr>
          <w:rFonts w:ascii="Palatino Linotype" w:eastAsia="Times New Roman" w:hAnsi="Palatino Linotype"/>
          <w:sz w:val="24"/>
          <w:szCs w:val="24"/>
          <w:lang w:val="es-ES_tradnl" w:eastAsia="es-ES"/>
        </w:rPr>
        <w:t>Por lo tanto, derivado de lo señalado con anterioridad</w:t>
      </w:r>
      <w:r w:rsidR="00E4235F" w:rsidRPr="003F3800">
        <w:rPr>
          <w:rFonts w:ascii="Palatino Linotype" w:eastAsia="Times New Roman" w:hAnsi="Palatino Linotype"/>
          <w:sz w:val="24"/>
          <w:szCs w:val="24"/>
          <w:lang w:val="es-ES_tradnl" w:eastAsia="es-ES"/>
        </w:rPr>
        <w:t>,</w:t>
      </w:r>
      <w:r w:rsidRPr="003F3800">
        <w:rPr>
          <w:rFonts w:ascii="Palatino Linotype" w:eastAsia="Times New Roman" w:hAnsi="Palatino Linotype"/>
          <w:sz w:val="24"/>
          <w:szCs w:val="24"/>
          <w:lang w:val="es-ES_tradnl" w:eastAsia="es-ES"/>
        </w:rPr>
        <w:t xml:space="preserve"> la actuación </w:t>
      </w:r>
      <w:r w:rsidR="00F271E0" w:rsidRPr="003F3800">
        <w:rPr>
          <w:rFonts w:ascii="Palatino Linotype" w:eastAsia="Times New Roman" w:hAnsi="Palatino Linotype"/>
          <w:b/>
          <w:sz w:val="24"/>
          <w:szCs w:val="24"/>
          <w:lang w:val="es-ES_tradnl" w:eastAsia="es-ES"/>
        </w:rPr>
        <w:t xml:space="preserve">Ayuntamiento de </w:t>
      </w:r>
      <w:r w:rsidR="0044737D" w:rsidRPr="003F3800">
        <w:rPr>
          <w:rFonts w:ascii="Palatino Linotype" w:eastAsia="Times New Roman" w:hAnsi="Palatino Linotype"/>
          <w:b/>
          <w:sz w:val="24"/>
          <w:szCs w:val="24"/>
          <w:lang w:val="es-ES_tradnl" w:eastAsia="es-ES"/>
        </w:rPr>
        <w:t>Valle de Chalco Solidaridad</w:t>
      </w:r>
      <w:r w:rsidRPr="003F3800">
        <w:rPr>
          <w:rFonts w:ascii="Palatino Linotype" w:eastAsia="Times New Roman" w:hAnsi="Palatino Linotype"/>
          <w:b/>
          <w:sz w:val="24"/>
          <w:szCs w:val="24"/>
          <w:lang w:val="es-ES_tradnl" w:eastAsia="es-ES"/>
        </w:rPr>
        <w:t xml:space="preserve"> </w:t>
      </w:r>
      <w:r w:rsidRPr="003F3800">
        <w:rPr>
          <w:rFonts w:ascii="Palatino Linotype" w:eastAsiaTheme="minorEastAsia" w:hAnsi="Palatino Linotype" w:cs="Arial"/>
          <w:sz w:val="24"/>
          <w:szCs w:val="24"/>
          <w:lang w:val="es-ES_tradnl" w:eastAsia="es-ES"/>
        </w:rPr>
        <w:t>constituye una afectación al derecho humano de acceso a la información pública de</w:t>
      </w:r>
      <w:r w:rsidR="0044737D" w:rsidRPr="003F3800">
        <w:rPr>
          <w:rFonts w:ascii="Palatino Linotype" w:eastAsiaTheme="minorEastAsia" w:hAnsi="Palatino Linotype" w:cs="Arial"/>
          <w:sz w:val="24"/>
          <w:szCs w:val="24"/>
          <w:lang w:val="es-ES_tradnl" w:eastAsia="es-ES"/>
        </w:rPr>
        <w:t xml:space="preserve"> </w:t>
      </w:r>
      <w:r w:rsidRPr="003F3800">
        <w:rPr>
          <w:rFonts w:ascii="Palatino Linotype" w:eastAsiaTheme="minorEastAsia" w:hAnsi="Palatino Linotype" w:cs="Arial"/>
          <w:sz w:val="24"/>
          <w:szCs w:val="24"/>
          <w:lang w:val="es-ES_tradnl" w:eastAsia="es-ES"/>
        </w:rPr>
        <w:t>l</w:t>
      </w:r>
      <w:r w:rsidR="0044737D" w:rsidRPr="003F3800">
        <w:rPr>
          <w:rFonts w:ascii="Palatino Linotype" w:eastAsiaTheme="minorEastAsia" w:hAnsi="Palatino Linotype" w:cs="Arial"/>
          <w:sz w:val="24"/>
          <w:szCs w:val="24"/>
          <w:lang w:val="es-ES_tradnl" w:eastAsia="es-ES"/>
        </w:rPr>
        <w:t>a</w:t>
      </w:r>
      <w:r w:rsidRPr="003F3800">
        <w:rPr>
          <w:rFonts w:ascii="Palatino Linotype" w:eastAsiaTheme="minorEastAsia" w:hAnsi="Palatino Linotype" w:cs="Arial"/>
          <w:sz w:val="24"/>
          <w:szCs w:val="24"/>
          <w:lang w:val="es-ES_tradnl" w:eastAsia="es-ES"/>
        </w:rPr>
        <w:t xml:space="preserve"> particular, toda vez que incumple</w:t>
      </w:r>
      <w:r w:rsidR="00E4235F" w:rsidRPr="003F3800">
        <w:rPr>
          <w:rFonts w:ascii="Palatino Linotype" w:eastAsiaTheme="minorEastAsia" w:hAnsi="Palatino Linotype" w:cs="Arial"/>
          <w:sz w:val="24"/>
          <w:szCs w:val="24"/>
          <w:lang w:val="es-ES_tradnl" w:eastAsia="es-ES"/>
        </w:rPr>
        <w:t xml:space="preserve"> el mandato constitucional</w:t>
      </w:r>
      <w:r w:rsidRPr="003F3800">
        <w:rPr>
          <w:rFonts w:ascii="Palatino Linotype" w:eastAsiaTheme="minorEastAsia" w:hAnsi="Palatino Linotype" w:cs="Arial"/>
          <w:sz w:val="24"/>
          <w:szCs w:val="24"/>
          <w:lang w:val="es-ES_tradnl" w:eastAsia="es-ES"/>
        </w:rPr>
        <w:t xml:space="preserve"> al no dar trámite a la</w:t>
      </w:r>
      <w:r w:rsidR="00230185" w:rsidRPr="003F3800">
        <w:rPr>
          <w:rFonts w:ascii="Palatino Linotype" w:eastAsiaTheme="minorEastAsia" w:hAnsi="Palatino Linotype" w:cs="Arial"/>
          <w:sz w:val="24"/>
          <w:szCs w:val="24"/>
          <w:lang w:val="es-ES_tradnl" w:eastAsia="es-ES"/>
        </w:rPr>
        <w:t>s</w:t>
      </w:r>
      <w:r w:rsidRPr="003F3800">
        <w:rPr>
          <w:rFonts w:ascii="Palatino Linotype" w:eastAsiaTheme="minorEastAsia" w:hAnsi="Palatino Linotype" w:cs="Arial"/>
          <w:sz w:val="24"/>
          <w:szCs w:val="24"/>
          <w:lang w:val="es-ES_tradnl" w:eastAsia="es-ES"/>
        </w:rPr>
        <w:t xml:space="preserve"> solicitud</w:t>
      </w:r>
      <w:r w:rsidR="00230185" w:rsidRPr="003F3800">
        <w:rPr>
          <w:rFonts w:ascii="Palatino Linotype" w:eastAsiaTheme="minorEastAsia" w:hAnsi="Palatino Linotype" w:cs="Arial"/>
          <w:sz w:val="24"/>
          <w:szCs w:val="24"/>
          <w:lang w:val="es-ES_tradnl" w:eastAsia="es-ES"/>
        </w:rPr>
        <w:t>es</w:t>
      </w:r>
      <w:r w:rsidRPr="003F3800">
        <w:rPr>
          <w:rFonts w:ascii="Palatino Linotype" w:eastAsiaTheme="minorEastAsia" w:hAnsi="Palatino Linotype" w:cs="Arial"/>
          <w:sz w:val="24"/>
          <w:szCs w:val="24"/>
          <w:lang w:val="es-ES_tradnl" w:eastAsia="es-ES"/>
        </w:rPr>
        <w:t xml:space="preserve"> y por ello entregar la información ni en respuesta ni en informe justificado, dos momentos procesales que antes del cierre de instrucción de</w:t>
      </w:r>
      <w:r w:rsidR="00230185" w:rsidRPr="003F3800">
        <w:rPr>
          <w:rFonts w:ascii="Palatino Linotype" w:eastAsiaTheme="minorEastAsia" w:hAnsi="Palatino Linotype" w:cs="Arial"/>
          <w:sz w:val="24"/>
          <w:szCs w:val="24"/>
          <w:lang w:val="es-ES_tradnl" w:eastAsia="es-ES"/>
        </w:rPr>
        <w:t xml:space="preserve"> </w:t>
      </w:r>
      <w:r w:rsidRPr="003F3800">
        <w:rPr>
          <w:rFonts w:ascii="Palatino Linotype" w:eastAsiaTheme="minorEastAsia" w:hAnsi="Palatino Linotype" w:cs="Arial"/>
          <w:sz w:val="24"/>
          <w:szCs w:val="24"/>
          <w:lang w:val="es-ES_tradnl" w:eastAsia="es-ES"/>
        </w:rPr>
        <w:t>l</w:t>
      </w:r>
      <w:r w:rsidR="00230185" w:rsidRPr="003F3800">
        <w:rPr>
          <w:rFonts w:ascii="Palatino Linotype" w:eastAsiaTheme="minorEastAsia" w:hAnsi="Palatino Linotype" w:cs="Arial"/>
          <w:sz w:val="24"/>
          <w:szCs w:val="24"/>
          <w:lang w:val="es-ES_tradnl" w:eastAsia="es-ES"/>
        </w:rPr>
        <w:t>os</w:t>
      </w:r>
      <w:r w:rsidRPr="003F3800">
        <w:rPr>
          <w:rFonts w:ascii="Palatino Linotype" w:eastAsiaTheme="minorEastAsia" w:hAnsi="Palatino Linotype" w:cs="Arial"/>
          <w:sz w:val="24"/>
          <w:szCs w:val="24"/>
          <w:lang w:val="es-ES_tradnl" w:eastAsia="es-ES"/>
        </w:rPr>
        <w:t xml:space="preserve"> asunto</w:t>
      </w:r>
      <w:r w:rsidR="00230185" w:rsidRPr="003F3800">
        <w:rPr>
          <w:rFonts w:ascii="Palatino Linotype" w:eastAsiaTheme="minorEastAsia" w:hAnsi="Palatino Linotype" w:cs="Arial"/>
          <w:sz w:val="24"/>
          <w:szCs w:val="24"/>
          <w:lang w:val="es-ES_tradnl" w:eastAsia="es-ES"/>
        </w:rPr>
        <w:t>s</w:t>
      </w:r>
      <w:r w:rsidRPr="003F3800">
        <w:rPr>
          <w:rFonts w:ascii="Palatino Linotype" w:eastAsiaTheme="minorEastAsia" w:hAnsi="Palatino Linotype" w:cs="Arial"/>
          <w:sz w:val="24"/>
          <w:szCs w:val="24"/>
          <w:lang w:val="es-ES_tradnl" w:eastAsia="es-ES"/>
        </w:rPr>
        <w:t xml:space="preserve"> a resolver, puede ser entregada la información para reparar el derecho afectado. </w:t>
      </w:r>
    </w:p>
    <w:p w14:paraId="73EA3EEF" w14:textId="77777777" w:rsidR="00486BDF" w:rsidRPr="003F3800" w:rsidRDefault="00486BDF" w:rsidP="00BA6FF7">
      <w:pPr>
        <w:tabs>
          <w:tab w:val="left" w:pos="426"/>
        </w:tabs>
        <w:spacing w:after="0" w:line="240" w:lineRule="auto"/>
        <w:contextualSpacing/>
        <w:rPr>
          <w:rFonts w:ascii="Palatino Linotype" w:eastAsiaTheme="minorEastAsia" w:hAnsi="Palatino Linotype" w:cs="Arial"/>
          <w:sz w:val="24"/>
          <w:szCs w:val="24"/>
          <w:lang w:val="es-ES_tradnl" w:eastAsia="es-ES"/>
        </w:rPr>
      </w:pPr>
    </w:p>
    <w:p w14:paraId="7C7D573F" w14:textId="77777777" w:rsidR="00486BDF" w:rsidRPr="003F3800" w:rsidRDefault="00486BDF" w:rsidP="00BA6FF7">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3F3800">
        <w:rPr>
          <w:rFonts w:ascii="Palatino Linotype" w:eastAsiaTheme="minorEastAsia" w:hAnsi="Palatino Linotype" w:cs="Arial"/>
          <w:sz w:val="24"/>
          <w:szCs w:val="24"/>
          <w:lang w:val="es-ES_tradnl" w:eastAsia="es-ES"/>
        </w:rPr>
        <w:lastRenderedPageBreak/>
        <w:t xml:space="preserve">Ante tal afectación, el artículo primero Constitucional de forma clara y precisa dispone que como consecuencia de la obligación que tienen las autoridades de promover, respetar, proteger y garantizar el derecho humano; el Estado deberá </w:t>
      </w:r>
      <w:r w:rsidRPr="003F3800">
        <w:rPr>
          <w:rFonts w:ascii="Palatino Linotype" w:eastAsiaTheme="minorEastAsia" w:hAnsi="Palatino Linotype" w:cs="Arial"/>
          <w:sz w:val="24"/>
          <w:szCs w:val="24"/>
          <w:u w:val="single"/>
          <w:lang w:val="es-ES_tradnl" w:eastAsia="es-ES"/>
        </w:rPr>
        <w:t>prevenir, investigar, sancionar y reparar las violaciones a los derechos humanos</w:t>
      </w:r>
      <w:r w:rsidRPr="003F3800">
        <w:rPr>
          <w:rFonts w:ascii="Palatino Linotype" w:eastAsiaTheme="minorEastAsia" w:hAnsi="Palatino Linotype" w:cs="Arial"/>
          <w:sz w:val="24"/>
          <w:szCs w:val="24"/>
          <w:lang w:val="es-ES_tradnl" w:eastAsia="es-ES"/>
        </w:rPr>
        <w:t xml:space="preserve">. </w:t>
      </w:r>
    </w:p>
    <w:p w14:paraId="6F8918F9" w14:textId="77777777" w:rsidR="00486BDF" w:rsidRPr="003F3800" w:rsidRDefault="00486BDF" w:rsidP="00BA6FF7">
      <w:pPr>
        <w:tabs>
          <w:tab w:val="left" w:pos="426"/>
        </w:tabs>
        <w:spacing w:before="240" w:after="240" w:line="360" w:lineRule="auto"/>
        <w:contextualSpacing/>
        <w:jc w:val="both"/>
        <w:rPr>
          <w:rFonts w:ascii="Palatino Linotype" w:eastAsia="Times New Roman" w:hAnsi="Palatino Linotype"/>
          <w:sz w:val="24"/>
          <w:szCs w:val="24"/>
          <w:lang w:val="es-ES_tradnl" w:eastAsia="es-ES"/>
        </w:rPr>
      </w:pPr>
    </w:p>
    <w:p w14:paraId="799009DB" w14:textId="77777777" w:rsidR="00486BDF" w:rsidRPr="003F3800" w:rsidRDefault="00486BDF" w:rsidP="00BA6FF7">
      <w:pPr>
        <w:numPr>
          <w:ilvl w:val="0"/>
          <w:numId w:val="2"/>
        </w:numPr>
        <w:tabs>
          <w:tab w:val="left" w:pos="426"/>
        </w:tabs>
        <w:spacing w:before="240" w:after="0" w:line="360" w:lineRule="auto"/>
        <w:ind w:left="0" w:firstLine="0"/>
        <w:contextualSpacing/>
        <w:jc w:val="both"/>
        <w:rPr>
          <w:rFonts w:ascii="Palatino Linotype" w:eastAsia="Times New Roman" w:hAnsi="Palatino Linotype"/>
          <w:sz w:val="24"/>
          <w:szCs w:val="24"/>
          <w:lang w:val="es-ES_tradnl" w:eastAsia="es-ES"/>
        </w:rPr>
      </w:pPr>
      <w:r w:rsidRPr="003F3800">
        <w:rPr>
          <w:rFonts w:ascii="Palatino Linotype" w:eastAsiaTheme="minorEastAsia" w:hAnsi="Palatino Linotype" w:cs="Arial"/>
          <w:sz w:val="24"/>
          <w:szCs w:val="24"/>
          <w:lang w:val="es-ES_tradnl" w:eastAsia="es-ES"/>
        </w:rPr>
        <w:t xml:space="preserve"> En tal sentido, el derecho de acceso a la información constituye una garantía primaria, tal y como lo señala el artículo 150 de la Ley de Transparencia y Acceso a la Información del Estado de México y Municipios, que además, establece que se regirá </w:t>
      </w:r>
      <w:r w:rsidRPr="003F3800">
        <w:rPr>
          <w:rFonts w:ascii="Palatino Linotype" w:eastAsiaTheme="minorEastAsia" w:hAnsi="Palatino Linotype" w:cs="Arial"/>
          <w:i/>
          <w:sz w:val="24"/>
          <w:szCs w:val="24"/>
          <w:lang w:val="es-ES_tradnl" w:eastAsia="es-ES"/>
        </w:rPr>
        <w:t>por los principios de simplicidad, rapidez gratuidad del procedimiento, auxilio y orientación a los particulares</w:t>
      </w:r>
      <w:r w:rsidRPr="003F3800">
        <w:rPr>
          <w:rFonts w:ascii="Palatino Linotype" w:eastAsiaTheme="minorEastAsia" w:hAnsi="Palatino Linotype" w:cs="Arial"/>
          <w:sz w:val="24"/>
          <w:szCs w:val="24"/>
          <w:lang w:val="es-ES_tradnl" w:eastAsia="es-ES"/>
        </w:rPr>
        <w:t xml:space="preserve">, contemplando el derecho de las personas con discapacidad y hablantes de lengua indígena. </w:t>
      </w:r>
    </w:p>
    <w:p w14:paraId="25D70B13" w14:textId="77777777" w:rsidR="00486BDF" w:rsidRPr="003F3800" w:rsidRDefault="00486BDF" w:rsidP="00BA6FF7">
      <w:pPr>
        <w:tabs>
          <w:tab w:val="left" w:pos="426"/>
        </w:tabs>
        <w:spacing w:before="240" w:after="0" w:line="240" w:lineRule="auto"/>
        <w:contextualSpacing/>
        <w:jc w:val="both"/>
        <w:rPr>
          <w:rFonts w:ascii="Palatino Linotype" w:eastAsia="Times New Roman" w:hAnsi="Palatino Linotype"/>
          <w:sz w:val="24"/>
          <w:szCs w:val="24"/>
          <w:lang w:val="es-ES_tradnl" w:eastAsia="es-ES"/>
        </w:rPr>
      </w:pPr>
    </w:p>
    <w:p w14:paraId="45D09CC3" w14:textId="0ABA0056" w:rsidR="00486BDF" w:rsidRPr="003F3800" w:rsidRDefault="00486BDF" w:rsidP="00BA6FF7">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3F3800">
        <w:rPr>
          <w:rFonts w:ascii="Palatino Linotype" w:eastAsia="Times New Roman" w:hAnsi="Palatino Linotype"/>
          <w:sz w:val="24"/>
          <w:szCs w:val="24"/>
          <w:lang w:val="es-ES_tradnl" w:eastAsia="es-ES"/>
        </w:rPr>
        <w:t xml:space="preserve">Es así que la </w:t>
      </w:r>
      <w:r w:rsidRPr="003F3800">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3F3800">
        <w:rPr>
          <w:rFonts w:ascii="Palatino Linotype" w:eastAsia="Times New Roman" w:hAnsi="Palatino Linotype"/>
          <w:sz w:val="24"/>
          <w:szCs w:val="24"/>
          <w:lang w:val="es-ES_tradnl" w:eastAsia="es-ES"/>
        </w:rPr>
        <w:t xml:space="preserve">cuyo objeto es establecer principios, bases generales y procedimientos para tutelar y garantizar la transparencia y el derecho humano de acceso a la información pública en posesión de los </w:t>
      </w:r>
      <w:r w:rsidR="00E4235F" w:rsidRPr="003F3800">
        <w:rPr>
          <w:rFonts w:ascii="Palatino Linotype" w:eastAsia="Times New Roman" w:hAnsi="Palatino Linotype"/>
          <w:sz w:val="24"/>
          <w:szCs w:val="24"/>
          <w:lang w:val="es-ES_tradnl" w:eastAsia="es-ES"/>
        </w:rPr>
        <w:t>Sujetos Obligados</w:t>
      </w:r>
      <w:r w:rsidRPr="003F3800">
        <w:rPr>
          <w:rFonts w:ascii="Palatino Linotype" w:eastAsia="Times New Roman" w:hAnsi="Palatino Linotype"/>
          <w:sz w:val="24"/>
          <w:szCs w:val="24"/>
          <w:lang w:val="es-ES_tradnl" w:eastAsia="es-ES"/>
        </w:rPr>
        <w:t>; en su artículo 176</w:t>
      </w:r>
      <w:r w:rsidRPr="003F3800">
        <w:rPr>
          <w:rFonts w:ascii="Palatino Linotype" w:eastAsia="Times New Roman" w:hAnsi="Palatino Linotype"/>
          <w:b/>
          <w:sz w:val="24"/>
          <w:szCs w:val="24"/>
          <w:lang w:val="es-ES_tradnl" w:eastAsia="es-ES"/>
        </w:rPr>
        <w:t xml:space="preserve"> </w:t>
      </w:r>
      <w:r w:rsidRPr="003F3800">
        <w:rPr>
          <w:rFonts w:ascii="Palatino Linotype" w:eastAsia="Times New Roman" w:hAnsi="Palatino Linotype"/>
          <w:sz w:val="24"/>
          <w:szCs w:val="24"/>
          <w:lang w:val="es-ES_tradnl" w:eastAsia="es-ES"/>
        </w:rPr>
        <w:t xml:space="preserve">establece que </w:t>
      </w:r>
      <w:r w:rsidRPr="003F3800">
        <w:rPr>
          <w:rFonts w:ascii="Palatino Linotype" w:eastAsia="Times New Roman" w:hAnsi="Palatino Linotype"/>
          <w:b/>
          <w:i/>
          <w:sz w:val="24"/>
          <w:szCs w:val="24"/>
          <w:u w:val="single"/>
          <w:lang w:val="es-ES_tradnl" w:eastAsia="es-ES"/>
        </w:rPr>
        <w:t>el recurso de revisión es la garantía secundaria</w:t>
      </w:r>
      <w:r w:rsidRPr="003F3800">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3F3800">
        <w:rPr>
          <w:rFonts w:ascii="Palatino Linotype" w:eastAsia="Times New Roman" w:hAnsi="Palatino Linotype"/>
          <w:bCs/>
          <w:sz w:val="24"/>
          <w:szCs w:val="24"/>
          <w:lang w:val="es-ES_tradnl" w:eastAsia="es-ES"/>
        </w:rPr>
        <w:t>, s</w:t>
      </w:r>
      <w:r w:rsidRPr="003F3800">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6F1ABBE7" w14:textId="77777777" w:rsidR="00486BDF" w:rsidRPr="003F3800" w:rsidRDefault="00486BDF" w:rsidP="00BA6FF7">
      <w:pPr>
        <w:tabs>
          <w:tab w:val="left" w:pos="426"/>
        </w:tabs>
        <w:spacing w:after="0" w:line="240" w:lineRule="auto"/>
        <w:rPr>
          <w:rFonts w:ascii="Palatino Linotype" w:eastAsia="MS Mincho" w:hAnsi="Palatino Linotype" w:cs="Arial"/>
          <w:sz w:val="24"/>
          <w:szCs w:val="24"/>
          <w:lang w:val="es-ES_tradnl" w:eastAsia="es-ES"/>
        </w:rPr>
      </w:pPr>
    </w:p>
    <w:p w14:paraId="6FA78FAA" w14:textId="3597226A" w:rsidR="00486BDF" w:rsidRPr="003F3800" w:rsidRDefault="00486BDF" w:rsidP="00BA6FF7">
      <w:pPr>
        <w:numPr>
          <w:ilvl w:val="0"/>
          <w:numId w:val="2"/>
        </w:numPr>
        <w:tabs>
          <w:tab w:val="left" w:pos="426"/>
        </w:tabs>
        <w:spacing w:before="240" w:after="240" w:line="360" w:lineRule="auto"/>
        <w:ind w:left="0" w:firstLine="0"/>
        <w:contextualSpacing/>
        <w:jc w:val="both"/>
        <w:rPr>
          <w:rFonts w:ascii="Palatino Linotype" w:eastAsia="Calibri" w:hAnsi="Palatino Linotype" w:cs="Times New Roman"/>
          <w:sz w:val="24"/>
          <w:szCs w:val="24"/>
          <w:lang w:val="es-ES_tradnl" w:eastAsia="es-ES"/>
        </w:rPr>
      </w:pPr>
      <w:r w:rsidRPr="003F3800">
        <w:rPr>
          <w:rFonts w:ascii="Palatino Linotype" w:eastAsia="Calibri" w:hAnsi="Palatino Linotype" w:cs="Times New Roman"/>
          <w:sz w:val="24"/>
          <w:szCs w:val="24"/>
          <w:lang w:val="es-ES_tradnl" w:eastAsia="es-ES"/>
        </w:rPr>
        <w:lastRenderedPageBreak/>
        <w:t xml:space="preserve">Establecido lo anterior, resulta evidente que las razones o motivos de inconformidad hechos valer en el recurso de revisión resultan </w:t>
      </w:r>
      <w:r w:rsidRPr="003F3800">
        <w:rPr>
          <w:rFonts w:ascii="Palatino Linotype" w:eastAsia="Calibri" w:hAnsi="Palatino Linotype" w:cs="Times New Roman"/>
          <w:b/>
          <w:sz w:val="24"/>
          <w:szCs w:val="24"/>
          <w:lang w:val="es-ES_tradnl" w:eastAsia="es-ES"/>
        </w:rPr>
        <w:t>fundadas y procedentes</w:t>
      </w:r>
      <w:r w:rsidRPr="003F3800">
        <w:rPr>
          <w:rFonts w:ascii="Palatino Linotype" w:eastAsia="Calibri" w:hAnsi="Palatino Linotype" w:cs="Times New Roman"/>
          <w:sz w:val="24"/>
          <w:szCs w:val="24"/>
          <w:lang w:val="es-ES_tradnl" w:eastAsia="es-ES"/>
        </w:rPr>
        <w:t xml:space="preserve">, debido a que el </w:t>
      </w:r>
      <w:r w:rsidRPr="003F3800">
        <w:rPr>
          <w:rFonts w:ascii="Palatino Linotype" w:eastAsia="Calibri" w:hAnsi="Palatino Linotype" w:cs="Times New Roman"/>
          <w:b/>
          <w:sz w:val="24"/>
          <w:szCs w:val="24"/>
          <w:lang w:val="es-ES_tradnl" w:eastAsia="es-ES"/>
        </w:rPr>
        <w:t>SUJETO OBLIGADO</w:t>
      </w:r>
      <w:r w:rsidRPr="003F3800">
        <w:rPr>
          <w:rFonts w:ascii="Palatino Linotype" w:eastAsia="Calibri" w:hAnsi="Palatino Linotype" w:cs="Times New Roman"/>
          <w:sz w:val="24"/>
          <w:szCs w:val="24"/>
          <w:lang w:val="es-ES_tradnl" w:eastAsia="es-ES"/>
        </w:rPr>
        <w:t xml:space="preserve"> fue omiso en responder la</w:t>
      </w:r>
      <w:r w:rsidR="00230185" w:rsidRPr="003F3800">
        <w:rPr>
          <w:rFonts w:ascii="Palatino Linotype" w:eastAsia="Calibri" w:hAnsi="Palatino Linotype" w:cs="Times New Roman"/>
          <w:sz w:val="24"/>
          <w:szCs w:val="24"/>
          <w:lang w:val="es-ES_tradnl" w:eastAsia="es-ES"/>
        </w:rPr>
        <w:t>s</w:t>
      </w:r>
      <w:r w:rsidRPr="003F3800">
        <w:rPr>
          <w:rFonts w:ascii="Palatino Linotype" w:eastAsia="Calibri" w:hAnsi="Palatino Linotype" w:cs="Times New Roman"/>
          <w:sz w:val="24"/>
          <w:szCs w:val="24"/>
          <w:lang w:val="es-ES_tradnl" w:eastAsia="es-ES"/>
        </w:rPr>
        <w:t xml:space="preserve"> solicitud</w:t>
      </w:r>
      <w:r w:rsidR="00230185" w:rsidRPr="003F3800">
        <w:rPr>
          <w:rFonts w:ascii="Palatino Linotype" w:eastAsia="Calibri" w:hAnsi="Palatino Linotype" w:cs="Times New Roman"/>
          <w:sz w:val="24"/>
          <w:szCs w:val="24"/>
          <w:lang w:val="es-ES_tradnl" w:eastAsia="es-ES"/>
        </w:rPr>
        <w:t>es</w:t>
      </w:r>
      <w:r w:rsidRPr="003F3800">
        <w:rPr>
          <w:rFonts w:ascii="Palatino Linotype" w:eastAsia="Calibri" w:hAnsi="Palatino Linotype" w:cs="Times New Roman"/>
          <w:sz w:val="24"/>
          <w:szCs w:val="24"/>
          <w:lang w:val="es-ES_tradnl" w:eastAsia="es-ES"/>
        </w:rPr>
        <w:t xml:space="preserve"> de información en cuestión, es decir, NO proporcion</w:t>
      </w:r>
      <w:r w:rsidR="00E4235F" w:rsidRPr="003F3800">
        <w:rPr>
          <w:rFonts w:ascii="Palatino Linotype" w:eastAsia="Calibri" w:hAnsi="Palatino Linotype" w:cs="Times New Roman"/>
          <w:sz w:val="24"/>
          <w:szCs w:val="24"/>
          <w:lang w:val="es-ES_tradnl" w:eastAsia="es-ES"/>
        </w:rPr>
        <w:t>ó</w:t>
      </w:r>
      <w:r w:rsidRPr="003F3800">
        <w:rPr>
          <w:rFonts w:ascii="Palatino Linotype" w:eastAsia="Calibri" w:hAnsi="Palatino Linotype" w:cs="Times New Roman"/>
          <w:sz w:val="24"/>
          <w:szCs w:val="24"/>
          <w:lang w:val="es-ES_tradnl" w:eastAsia="es-ES"/>
        </w:rPr>
        <w:t xml:space="preserve"> respuesta alguna, negando así el acceso a cualquier tipo de información sin ofrecer mayores explicaciones, es decir, no fundó ni motivó su omisión, su falta de actuación en relación a sus obligaciones de garantizar el acceso a la información pública. </w:t>
      </w:r>
    </w:p>
    <w:p w14:paraId="0A3F6B9D" w14:textId="77777777" w:rsidR="00486BDF" w:rsidRPr="003F3800" w:rsidRDefault="00486BDF" w:rsidP="00BA6FF7">
      <w:pPr>
        <w:tabs>
          <w:tab w:val="left" w:pos="426"/>
        </w:tabs>
        <w:spacing w:before="240" w:after="240" w:line="360" w:lineRule="auto"/>
        <w:contextualSpacing/>
        <w:jc w:val="both"/>
        <w:rPr>
          <w:rFonts w:ascii="Palatino Linotype" w:eastAsia="Calibri" w:hAnsi="Palatino Linotype" w:cs="Times New Roman"/>
          <w:sz w:val="24"/>
          <w:szCs w:val="24"/>
          <w:lang w:val="es-ES_tradnl" w:eastAsia="es-ES"/>
        </w:rPr>
      </w:pPr>
    </w:p>
    <w:p w14:paraId="3E102D71" w14:textId="1FE3C1B6" w:rsidR="00486BDF" w:rsidRPr="003F3800" w:rsidRDefault="00486BDF" w:rsidP="00BA6FF7">
      <w:pPr>
        <w:numPr>
          <w:ilvl w:val="0"/>
          <w:numId w:val="2"/>
        </w:numPr>
        <w:tabs>
          <w:tab w:val="left" w:pos="426"/>
        </w:tabs>
        <w:spacing w:before="240" w:after="240" w:line="360" w:lineRule="auto"/>
        <w:ind w:left="0" w:firstLine="0"/>
        <w:contextualSpacing/>
        <w:jc w:val="both"/>
        <w:rPr>
          <w:rFonts w:ascii="Palatino Linotype" w:eastAsia="Calibri" w:hAnsi="Palatino Linotype" w:cs="Times New Roman"/>
          <w:sz w:val="24"/>
          <w:szCs w:val="24"/>
          <w:lang w:val="es-ES_tradnl" w:eastAsia="es-ES"/>
        </w:rPr>
      </w:pPr>
      <w:r w:rsidRPr="003F3800">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F271E0" w:rsidRPr="003F3800">
        <w:rPr>
          <w:rFonts w:ascii="Palatino Linotype" w:eastAsia="Calibri" w:hAnsi="Palatino Linotype" w:cs="Times New Roman"/>
          <w:b/>
          <w:sz w:val="24"/>
          <w:szCs w:val="24"/>
          <w:lang w:val="es-ES_tradnl" w:eastAsia="es-ES"/>
        </w:rPr>
        <w:t xml:space="preserve">Ayuntamiento de </w:t>
      </w:r>
      <w:r w:rsidR="0044737D" w:rsidRPr="003F3800">
        <w:rPr>
          <w:rFonts w:ascii="Palatino Linotype" w:eastAsia="Calibri" w:hAnsi="Palatino Linotype" w:cs="Times New Roman"/>
          <w:b/>
          <w:sz w:val="24"/>
          <w:szCs w:val="24"/>
          <w:lang w:val="es-ES_tradnl" w:eastAsia="es-ES"/>
        </w:rPr>
        <w:t>Valle de Chalco Solidaridad</w:t>
      </w:r>
      <w:r w:rsidRPr="003F3800">
        <w:rPr>
          <w:rFonts w:ascii="Palatino Linotype" w:eastAsia="Calibri" w:hAnsi="Palatino Linotype" w:cs="Times New Roman"/>
          <w:b/>
          <w:sz w:val="24"/>
          <w:szCs w:val="24"/>
          <w:lang w:val="es-ES_tradnl" w:eastAsia="es-ES"/>
        </w:rPr>
        <w:t xml:space="preserve"> </w:t>
      </w:r>
      <w:r w:rsidRPr="003F3800">
        <w:rPr>
          <w:rFonts w:ascii="Palatino Linotype" w:eastAsia="Calibri" w:hAnsi="Palatino Linotype" w:cs="Times New Roman"/>
          <w:sz w:val="24"/>
          <w:szCs w:val="24"/>
          <w:lang w:val="es-ES_tradnl" w:eastAsia="es-ES"/>
        </w:rPr>
        <w:t xml:space="preserve">como </w:t>
      </w:r>
      <w:r w:rsidR="00F3730A" w:rsidRPr="003F3800">
        <w:rPr>
          <w:rFonts w:ascii="Palatino Linotype" w:eastAsia="Calibri" w:hAnsi="Palatino Linotype" w:cs="Times New Roman"/>
          <w:b/>
          <w:bCs/>
          <w:sz w:val="24"/>
          <w:szCs w:val="24"/>
          <w:lang w:val="es-ES_tradnl" w:eastAsia="es-ES"/>
        </w:rPr>
        <w:t>SUJETO OBLIGADO</w:t>
      </w:r>
      <w:r w:rsidRPr="003F3800">
        <w:rPr>
          <w:rFonts w:ascii="Palatino Linotype" w:eastAsia="Calibri" w:hAnsi="Palatino Linotype" w:cs="Times New Roman"/>
          <w:sz w:val="24"/>
          <w:szCs w:val="24"/>
          <w:lang w:val="es-ES_tradnl" w:eastAsia="es-ES"/>
        </w:rPr>
        <w:t>, de conformidad con el artículo 23 fracción IV, que a la letra dice:</w:t>
      </w:r>
    </w:p>
    <w:p w14:paraId="0DAC25DD" w14:textId="77777777" w:rsidR="00486BDF" w:rsidRPr="003F3800" w:rsidRDefault="00486BDF" w:rsidP="00486BDF">
      <w:pPr>
        <w:spacing w:after="0" w:line="240" w:lineRule="auto"/>
        <w:ind w:left="720"/>
        <w:contextualSpacing/>
        <w:rPr>
          <w:rFonts w:ascii="Palatino Linotype" w:eastAsia="Calibri" w:hAnsi="Palatino Linotype" w:cs="Times New Roman"/>
          <w:sz w:val="24"/>
          <w:szCs w:val="24"/>
          <w:lang w:val="es-ES_tradnl" w:eastAsia="es-ES"/>
        </w:rPr>
      </w:pPr>
    </w:p>
    <w:p w14:paraId="203552A6" w14:textId="77777777" w:rsidR="00486BDF" w:rsidRPr="003F3800" w:rsidRDefault="00486BDF" w:rsidP="00E4235F">
      <w:pPr>
        <w:spacing w:before="240" w:after="240" w:line="276" w:lineRule="auto"/>
        <w:ind w:left="567" w:right="567"/>
        <w:contextualSpacing/>
        <w:rPr>
          <w:rFonts w:ascii="Palatino Linotype" w:eastAsia="Calibri" w:hAnsi="Palatino Linotype" w:cs="Times New Roman"/>
          <w:b/>
          <w:bCs/>
          <w:i/>
          <w:lang w:val="es-ES_tradnl" w:eastAsia="es-ES"/>
        </w:rPr>
      </w:pPr>
      <w:r w:rsidRPr="003F3800">
        <w:rPr>
          <w:rFonts w:ascii="Palatino Linotype" w:eastAsia="Calibri" w:hAnsi="Palatino Linotype" w:cs="Times New Roman"/>
          <w:b/>
          <w:bCs/>
          <w:i/>
          <w:lang w:val="es-ES_tradnl" w:eastAsia="es-ES"/>
        </w:rPr>
        <w:t>“Artículo 23.</w:t>
      </w:r>
      <w:r w:rsidRPr="003F3800">
        <w:rPr>
          <w:rFonts w:ascii="Palatino Linotype" w:eastAsia="Calibri" w:hAnsi="Palatino Linotype" w:cs="Times New Roman"/>
          <w:bCs/>
          <w:i/>
          <w:lang w:val="es-ES_tradnl" w:eastAsia="es-ES"/>
        </w:rPr>
        <w:t xml:space="preserve"> </w:t>
      </w:r>
      <w:r w:rsidRPr="003F3800">
        <w:rPr>
          <w:rFonts w:ascii="Palatino Linotype" w:eastAsia="Calibri" w:hAnsi="Palatino Linotype" w:cs="Times New Roman"/>
          <w:b/>
          <w:bCs/>
          <w:i/>
          <w:lang w:val="es-ES_tradnl" w:eastAsia="es-ES"/>
        </w:rPr>
        <w:t xml:space="preserve">Son </w:t>
      </w:r>
      <w:r w:rsidRPr="003F3800">
        <w:rPr>
          <w:rFonts w:ascii="Palatino Linotype" w:eastAsia="Calibri" w:hAnsi="Palatino Linotype" w:cs="Times New Roman"/>
          <w:b/>
          <w:bCs/>
          <w:i/>
          <w:u w:val="single"/>
          <w:lang w:val="es-ES_tradnl" w:eastAsia="es-ES"/>
        </w:rPr>
        <w:t>sujetos obligados a transparentar y permitir el acceso a su información</w:t>
      </w:r>
      <w:r w:rsidRPr="003F3800">
        <w:rPr>
          <w:rFonts w:ascii="Palatino Linotype" w:eastAsia="Calibri" w:hAnsi="Palatino Linotype" w:cs="Times New Roman"/>
          <w:b/>
          <w:bCs/>
          <w:i/>
          <w:lang w:val="es-ES_tradnl" w:eastAsia="es-ES"/>
        </w:rPr>
        <w:t xml:space="preserve"> y proteger los datos personales que obren en su poder: </w:t>
      </w:r>
    </w:p>
    <w:p w14:paraId="38B06918" w14:textId="3E766A05" w:rsidR="00486BDF" w:rsidRPr="003F3800" w:rsidRDefault="00E4235F" w:rsidP="00E4235F">
      <w:pPr>
        <w:spacing w:before="240" w:after="240" w:line="276" w:lineRule="auto"/>
        <w:ind w:left="567" w:right="567"/>
        <w:contextualSpacing/>
        <w:rPr>
          <w:rFonts w:ascii="Palatino Linotype" w:eastAsia="Calibri" w:hAnsi="Palatino Linotype" w:cs="Times New Roman"/>
          <w:bCs/>
          <w:i/>
          <w:lang w:val="es-ES_tradnl" w:eastAsia="es-ES"/>
        </w:rPr>
      </w:pPr>
      <w:r w:rsidRPr="003F3800">
        <w:rPr>
          <w:rFonts w:ascii="Palatino Linotype" w:eastAsia="Calibri" w:hAnsi="Palatino Linotype" w:cs="Times New Roman"/>
          <w:bCs/>
          <w:i/>
          <w:lang w:val="es-ES_tradnl" w:eastAsia="es-ES"/>
        </w:rPr>
        <w:t>(…)</w:t>
      </w:r>
    </w:p>
    <w:p w14:paraId="00587599" w14:textId="77777777" w:rsidR="00E4235F" w:rsidRPr="003F3800" w:rsidRDefault="00486BDF" w:rsidP="00E4235F">
      <w:pPr>
        <w:spacing w:before="240" w:after="240" w:line="276" w:lineRule="auto"/>
        <w:ind w:left="567" w:right="567"/>
        <w:contextualSpacing/>
        <w:rPr>
          <w:rFonts w:ascii="Palatino Linotype" w:eastAsia="Calibri" w:hAnsi="Palatino Linotype" w:cs="Times New Roman"/>
          <w:bCs/>
          <w:i/>
          <w:lang w:val="es-ES_tradnl" w:eastAsia="es-ES"/>
        </w:rPr>
      </w:pPr>
      <w:r w:rsidRPr="003F3800">
        <w:rPr>
          <w:rFonts w:ascii="Palatino Linotype" w:eastAsia="Calibri" w:hAnsi="Palatino Linotype" w:cs="Times New Roman"/>
          <w:b/>
          <w:i/>
          <w:lang w:val="es-ES_tradnl" w:eastAsia="es-ES"/>
        </w:rPr>
        <w:t>IV.</w:t>
      </w:r>
      <w:r w:rsidRPr="003F3800">
        <w:rPr>
          <w:rFonts w:ascii="Palatino Linotype" w:eastAsia="Calibri" w:hAnsi="Palatino Linotype" w:cs="Times New Roman"/>
          <w:bCs/>
          <w:i/>
          <w:lang w:val="es-ES_tradnl" w:eastAsia="es-ES"/>
        </w:rPr>
        <w:t xml:space="preserve"> </w:t>
      </w:r>
      <w:r w:rsidRPr="003F3800">
        <w:rPr>
          <w:rFonts w:ascii="Palatino Linotype" w:eastAsia="Calibri" w:hAnsi="Palatino Linotype" w:cs="Times New Roman"/>
          <w:b/>
          <w:i/>
          <w:lang w:val="es-ES_tradnl" w:eastAsia="es-ES"/>
        </w:rPr>
        <w:t>Los ayuntamientos</w:t>
      </w:r>
      <w:r w:rsidRPr="003F3800">
        <w:rPr>
          <w:rFonts w:ascii="Palatino Linotype" w:eastAsia="Calibri" w:hAnsi="Palatino Linotype" w:cs="Times New Roman"/>
          <w:bCs/>
          <w:i/>
          <w:lang w:val="es-ES_tradnl" w:eastAsia="es-ES"/>
        </w:rPr>
        <w:t xml:space="preserve"> y las dependencias, organismos, órganos y entidades de la administración municipal;</w:t>
      </w:r>
    </w:p>
    <w:p w14:paraId="62BC9FCC" w14:textId="7F8B3097" w:rsidR="00486BDF" w:rsidRPr="003F3800" w:rsidRDefault="00E4235F" w:rsidP="00E4235F">
      <w:pPr>
        <w:spacing w:before="240" w:after="240" w:line="276" w:lineRule="auto"/>
        <w:ind w:left="567" w:right="567"/>
        <w:contextualSpacing/>
        <w:rPr>
          <w:rFonts w:ascii="Palatino Linotype" w:eastAsia="Calibri" w:hAnsi="Palatino Linotype" w:cs="Times New Roman"/>
          <w:bCs/>
          <w:iCs/>
          <w:lang w:val="es-ES_tradnl" w:eastAsia="es-ES"/>
        </w:rPr>
      </w:pPr>
      <w:r w:rsidRPr="003F3800">
        <w:rPr>
          <w:rFonts w:ascii="Palatino Linotype" w:eastAsia="Calibri" w:hAnsi="Palatino Linotype" w:cs="Times New Roman"/>
          <w:bCs/>
          <w:i/>
          <w:lang w:val="es-ES_tradnl" w:eastAsia="es-ES"/>
        </w:rPr>
        <w:t>(…)</w:t>
      </w:r>
      <w:r w:rsidR="00486BDF" w:rsidRPr="003F3800">
        <w:rPr>
          <w:rFonts w:ascii="Palatino Linotype" w:eastAsia="Calibri" w:hAnsi="Palatino Linotype" w:cs="Times New Roman"/>
          <w:bCs/>
          <w:i/>
          <w:lang w:val="es-ES_tradnl" w:eastAsia="es-ES"/>
        </w:rPr>
        <w:t>”</w:t>
      </w:r>
    </w:p>
    <w:p w14:paraId="19D40A04" w14:textId="51365B27" w:rsidR="0044737D" w:rsidRPr="003F3800" w:rsidRDefault="0044737D" w:rsidP="00E4235F">
      <w:pPr>
        <w:spacing w:before="240" w:after="240" w:line="276" w:lineRule="auto"/>
        <w:ind w:left="567" w:right="567"/>
        <w:contextualSpacing/>
        <w:rPr>
          <w:rFonts w:ascii="Palatino Linotype" w:eastAsia="Calibri" w:hAnsi="Palatino Linotype" w:cs="Times New Roman"/>
          <w:bCs/>
          <w:iCs/>
          <w:lang w:val="es-ES_tradnl" w:eastAsia="es-ES"/>
        </w:rPr>
      </w:pPr>
      <w:r w:rsidRPr="003F3800">
        <w:rPr>
          <w:rFonts w:ascii="Palatino Linotype" w:eastAsia="Calibri" w:hAnsi="Palatino Linotype" w:cs="Times New Roman"/>
          <w:bCs/>
          <w:iCs/>
          <w:lang w:val="es-ES_tradnl" w:eastAsia="es-ES"/>
        </w:rPr>
        <w:t>(Énfasis añadido)</w:t>
      </w:r>
    </w:p>
    <w:p w14:paraId="794B4C64" w14:textId="77777777" w:rsidR="00486BDF" w:rsidRPr="003F3800" w:rsidRDefault="00486BDF" w:rsidP="00486BDF">
      <w:pPr>
        <w:spacing w:after="0" w:line="240" w:lineRule="auto"/>
        <w:ind w:left="720"/>
        <w:contextualSpacing/>
        <w:rPr>
          <w:rFonts w:ascii="Palatino Linotype" w:eastAsia="Calibri" w:hAnsi="Palatino Linotype" w:cs="Times New Roman"/>
          <w:sz w:val="24"/>
          <w:szCs w:val="24"/>
          <w:lang w:val="es-ES_tradnl" w:eastAsia="es-ES"/>
        </w:rPr>
      </w:pPr>
    </w:p>
    <w:p w14:paraId="58BE9F1F" w14:textId="5C76C2E8" w:rsidR="00486BDF" w:rsidRPr="003F3800" w:rsidRDefault="00486BDF" w:rsidP="00E4235F">
      <w:pPr>
        <w:numPr>
          <w:ilvl w:val="0"/>
          <w:numId w:val="2"/>
        </w:numPr>
        <w:tabs>
          <w:tab w:val="left" w:pos="426"/>
        </w:tabs>
        <w:spacing w:before="240" w:after="240" w:line="360" w:lineRule="auto"/>
        <w:ind w:left="0" w:firstLine="0"/>
        <w:contextualSpacing/>
        <w:jc w:val="both"/>
        <w:rPr>
          <w:rFonts w:ascii="Palatino Linotype" w:eastAsia="Calibri" w:hAnsi="Palatino Linotype" w:cs="Times New Roman"/>
          <w:sz w:val="24"/>
          <w:szCs w:val="24"/>
          <w:lang w:val="es-ES_tradnl" w:eastAsia="es-ES"/>
        </w:rPr>
      </w:pPr>
      <w:r w:rsidRPr="003F3800">
        <w:rPr>
          <w:rFonts w:ascii="Palatino Linotype" w:eastAsia="Calibri" w:hAnsi="Palatino Linotype" w:cs="Times New Roman"/>
          <w:sz w:val="24"/>
          <w:szCs w:val="24"/>
          <w:lang w:val="es-ES_tradnl" w:eastAsia="es-ES"/>
        </w:rPr>
        <w:t>Así</w:t>
      </w:r>
      <w:r w:rsidR="00E4235F" w:rsidRPr="003F3800">
        <w:rPr>
          <w:rFonts w:ascii="Palatino Linotype" w:eastAsia="Calibri" w:hAnsi="Palatino Linotype" w:cs="Times New Roman"/>
          <w:sz w:val="24"/>
          <w:szCs w:val="24"/>
          <w:lang w:val="es-ES_tradnl" w:eastAsia="es-ES"/>
        </w:rPr>
        <w:t>,</w:t>
      </w:r>
      <w:r w:rsidRPr="003F3800">
        <w:rPr>
          <w:rFonts w:ascii="Palatino Linotype" w:eastAsia="Calibri" w:hAnsi="Palatino Linotype" w:cs="Times New Roman"/>
          <w:sz w:val="24"/>
          <w:szCs w:val="24"/>
          <w:lang w:val="es-ES_tradnl" w:eastAsia="es-ES"/>
        </w:rPr>
        <w:t xml:space="preserve"> en calidad de </w:t>
      </w:r>
      <w:r w:rsidRPr="003F3800">
        <w:rPr>
          <w:rFonts w:ascii="Palatino Linotype" w:eastAsia="Calibri" w:hAnsi="Palatino Linotype" w:cs="Times New Roman"/>
          <w:b/>
          <w:sz w:val="24"/>
          <w:szCs w:val="24"/>
          <w:lang w:val="es-ES_tradnl" w:eastAsia="es-ES"/>
        </w:rPr>
        <w:t>SUJETO OBLIGADO</w:t>
      </w:r>
      <w:r w:rsidRPr="003F3800">
        <w:rPr>
          <w:rFonts w:ascii="Palatino Linotype" w:eastAsia="Calibri" w:hAnsi="Palatino Linotype" w:cs="Times New Roman"/>
          <w:sz w:val="24"/>
          <w:szCs w:val="24"/>
          <w:lang w:val="es-ES_tradnl" w:eastAsia="es-ES"/>
        </w:rPr>
        <w:t xml:space="preserve">, el </w:t>
      </w:r>
      <w:r w:rsidR="00F271E0" w:rsidRPr="003F3800">
        <w:rPr>
          <w:rFonts w:ascii="Palatino Linotype" w:eastAsia="Calibri" w:hAnsi="Palatino Linotype" w:cs="Times New Roman"/>
          <w:b/>
          <w:sz w:val="24"/>
          <w:szCs w:val="24"/>
          <w:lang w:val="es-ES_tradnl" w:eastAsia="es-ES"/>
        </w:rPr>
        <w:t xml:space="preserve">Ayuntamiento de </w:t>
      </w:r>
      <w:r w:rsidR="0044737D" w:rsidRPr="003F3800">
        <w:rPr>
          <w:rFonts w:ascii="Palatino Linotype" w:eastAsia="Calibri" w:hAnsi="Palatino Linotype" w:cs="Times New Roman"/>
          <w:b/>
          <w:sz w:val="24"/>
          <w:szCs w:val="24"/>
          <w:lang w:val="es-ES_tradnl" w:eastAsia="es-ES"/>
        </w:rPr>
        <w:t>Valle de Chalco Solidaridad</w:t>
      </w:r>
      <w:r w:rsidRPr="003F3800">
        <w:rPr>
          <w:rFonts w:ascii="Palatino Linotype" w:eastAsia="Calibri" w:hAnsi="Palatino Linotype" w:cs="Times New Roman"/>
          <w:b/>
          <w:sz w:val="24"/>
          <w:szCs w:val="24"/>
          <w:lang w:val="es-ES_tradnl" w:eastAsia="es-ES"/>
        </w:rPr>
        <w:t xml:space="preserve"> </w:t>
      </w:r>
      <w:r w:rsidRPr="003F3800">
        <w:rPr>
          <w:rFonts w:ascii="Palatino Linotype" w:eastAsia="Calibri" w:hAnsi="Palatino Linotype" w:cs="Times New Roman"/>
          <w:sz w:val="24"/>
          <w:szCs w:val="24"/>
          <w:lang w:val="es-ES_tradnl" w:eastAsia="es-ES"/>
        </w:rPr>
        <w:t xml:space="preserve">se encuentra constreñido a respetar y cumplir el Derecho Humano de Acceso a la Información Pública consignado de igual forma como ya se refirió por la Constitución Política de los Estados Unidos Mexicanos y la Constitución Política del Estado Libre y Soberano de México respectivamente: </w:t>
      </w:r>
    </w:p>
    <w:p w14:paraId="23EB5FC6" w14:textId="77777777" w:rsidR="00486BDF" w:rsidRPr="003F3800" w:rsidRDefault="00486BDF" w:rsidP="00486BDF">
      <w:pPr>
        <w:spacing w:before="240" w:after="240" w:line="360" w:lineRule="auto"/>
        <w:contextualSpacing/>
        <w:jc w:val="both"/>
        <w:rPr>
          <w:rFonts w:ascii="Palatino Linotype" w:eastAsia="Calibri" w:hAnsi="Palatino Linotype" w:cs="Times New Roman"/>
          <w:sz w:val="24"/>
          <w:szCs w:val="24"/>
          <w:lang w:val="es-ES_tradnl" w:eastAsia="es-ES"/>
        </w:rPr>
      </w:pPr>
    </w:p>
    <w:p w14:paraId="17C5FDE8" w14:textId="77777777" w:rsidR="00486BDF" w:rsidRPr="003F3800" w:rsidRDefault="00486BDF" w:rsidP="00E4235F">
      <w:pPr>
        <w:spacing w:after="0" w:line="276" w:lineRule="auto"/>
        <w:ind w:left="567" w:right="567"/>
        <w:jc w:val="center"/>
        <w:rPr>
          <w:rFonts w:ascii="Palatino Linotype" w:eastAsiaTheme="minorEastAsia" w:hAnsi="Palatino Linotype" w:cs="Arial"/>
          <w:b/>
          <w:bCs/>
          <w:i/>
          <w:lang w:val="es-ES_tradnl" w:eastAsia="es-ES"/>
        </w:rPr>
      </w:pPr>
      <w:r w:rsidRPr="003F3800">
        <w:rPr>
          <w:rFonts w:ascii="Palatino Linotype" w:eastAsiaTheme="minorEastAsia" w:hAnsi="Palatino Linotype" w:cs="Arial"/>
          <w:b/>
          <w:bCs/>
          <w:i/>
          <w:lang w:val="es-ES_tradnl" w:eastAsia="es-ES"/>
        </w:rPr>
        <w:t>Constitución Política de los Estados Unidos Mexicanos</w:t>
      </w:r>
    </w:p>
    <w:p w14:paraId="21AA71FE" w14:textId="77777777" w:rsidR="00486BDF" w:rsidRPr="003F3800" w:rsidRDefault="00486BDF" w:rsidP="00E4235F">
      <w:pPr>
        <w:spacing w:after="0" w:line="276" w:lineRule="auto"/>
        <w:ind w:left="567" w:right="567"/>
        <w:jc w:val="both"/>
        <w:rPr>
          <w:rFonts w:ascii="Palatino Linotype" w:eastAsiaTheme="minorEastAsia" w:hAnsi="Palatino Linotype" w:cs="Arial"/>
          <w:bCs/>
          <w:i/>
          <w:lang w:val="es-ES_tradnl" w:eastAsia="es-ES"/>
        </w:rPr>
      </w:pPr>
    </w:p>
    <w:p w14:paraId="22E3E668" w14:textId="77777777" w:rsidR="00486BDF" w:rsidRPr="003F3800" w:rsidRDefault="00486BDF" w:rsidP="00E4235F">
      <w:pPr>
        <w:spacing w:after="0" w:line="276" w:lineRule="auto"/>
        <w:ind w:left="567" w:right="567"/>
        <w:jc w:val="both"/>
        <w:rPr>
          <w:rFonts w:ascii="Palatino Linotype" w:eastAsiaTheme="minorEastAsia" w:hAnsi="Palatino Linotype" w:cs="Arial"/>
          <w:b/>
          <w:bCs/>
          <w:i/>
          <w:lang w:val="es-ES_tradnl" w:eastAsia="es-ES"/>
        </w:rPr>
      </w:pPr>
      <w:r w:rsidRPr="003F3800">
        <w:rPr>
          <w:rFonts w:ascii="Palatino Linotype" w:eastAsiaTheme="minorEastAsia" w:hAnsi="Palatino Linotype" w:cs="Arial"/>
          <w:b/>
          <w:bCs/>
          <w:i/>
          <w:lang w:val="es-ES_tradnl" w:eastAsia="es-ES"/>
        </w:rPr>
        <w:t>“Artículo 6.</w:t>
      </w:r>
      <w:r w:rsidRPr="003F3800">
        <w:rPr>
          <w:rFonts w:ascii="Palatino Linotype" w:eastAsiaTheme="minorEastAsia" w:hAnsi="Palatino Linotype" w:cs="Arial"/>
          <w:bCs/>
          <w:i/>
          <w:lang w:val="es-ES_tradnl" w:eastAsia="es-ES"/>
        </w:rPr>
        <w:t xml:space="preserve"> …</w:t>
      </w:r>
    </w:p>
    <w:p w14:paraId="1C0AE20D" w14:textId="77777777" w:rsidR="00486BDF" w:rsidRPr="003F3800"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3F3800">
        <w:rPr>
          <w:rFonts w:ascii="Palatino Linotype" w:eastAsiaTheme="minorEastAsia" w:hAnsi="Palatino Linotype" w:cs="Arial"/>
          <w:bCs/>
          <w:i/>
          <w:lang w:val="es-ES_tradnl" w:eastAsia="es-ES"/>
        </w:rPr>
        <w:t>…</w:t>
      </w:r>
    </w:p>
    <w:p w14:paraId="688EBE06" w14:textId="77777777" w:rsidR="00486BDF" w:rsidRPr="003F3800"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3F3800">
        <w:rPr>
          <w:rFonts w:ascii="Palatino Linotype" w:eastAsiaTheme="minorEastAsia" w:hAnsi="Palatino Linotype" w:cs="Arial"/>
          <w:bCs/>
          <w:i/>
          <w:lang w:val="es-ES_tradnl" w:eastAsia="es-ES"/>
        </w:rPr>
        <w:t>Para efectos de lo dispuesto en el presente artículo se observará lo siguiente:</w:t>
      </w:r>
    </w:p>
    <w:p w14:paraId="471CD9F3" w14:textId="77777777" w:rsidR="00486BDF" w:rsidRPr="003F3800" w:rsidRDefault="00486BDF" w:rsidP="00E4235F">
      <w:pPr>
        <w:spacing w:after="0" w:line="276" w:lineRule="auto"/>
        <w:ind w:left="567" w:right="567"/>
        <w:jc w:val="both"/>
        <w:rPr>
          <w:rFonts w:ascii="Palatino Linotype" w:eastAsiaTheme="minorEastAsia" w:hAnsi="Palatino Linotype" w:cs="Arial"/>
          <w:b/>
          <w:bCs/>
          <w:i/>
          <w:lang w:val="es-ES_tradnl" w:eastAsia="es-ES"/>
        </w:rPr>
      </w:pPr>
      <w:r w:rsidRPr="003F3800">
        <w:rPr>
          <w:rFonts w:ascii="Palatino Linotype" w:eastAsiaTheme="minorEastAsia" w:hAnsi="Palatino Linotype" w:cs="Arial"/>
          <w:b/>
          <w:bCs/>
          <w:i/>
          <w:lang w:val="es-ES_tradnl" w:eastAsia="es-ES"/>
        </w:rPr>
        <w:t>A</w:t>
      </w:r>
      <w:r w:rsidRPr="003F3800">
        <w:rPr>
          <w:rFonts w:ascii="Palatino Linotype" w:eastAsiaTheme="minorEastAsia" w:hAnsi="Palatino Linotype" w:cs="Arial"/>
          <w:bCs/>
          <w:i/>
          <w:lang w:val="es-ES_tradnl" w:eastAsia="es-ES"/>
        </w:rPr>
        <w:t xml:space="preserve">. </w:t>
      </w:r>
      <w:r w:rsidRPr="003F3800">
        <w:rPr>
          <w:rFonts w:ascii="Palatino Linotype" w:eastAsiaTheme="minorEastAsia" w:hAnsi="Palatino Linotype" w:cs="Arial"/>
          <w:b/>
          <w:bCs/>
          <w:i/>
          <w:lang w:val="es-ES_tradnl" w:eastAsia="es-ES"/>
        </w:rPr>
        <w:t>Para el ejercicio del derecho de acceso a la información</w:t>
      </w:r>
      <w:r w:rsidRPr="003F3800">
        <w:rPr>
          <w:rFonts w:ascii="Palatino Linotype" w:eastAsiaTheme="minorEastAsia" w:hAnsi="Palatino Linotype" w:cs="Arial"/>
          <w:bCs/>
          <w:i/>
          <w:lang w:val="es-ES_tradnl" w:eastAsia="es-ES"/>
        </w:rPr>
        <w:t xml:space="preserve">, la Federación y </w:t>
      </w:r>
      <w:r w:rsidRPr="003F3800">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14:paraId="38E21D17" w14:textId="77777777" w:rsidR="00486BDF" w:rsidRPr="003F3800" w:rsidRDefault="00486BDF" w:rsidP="00E4235F">
      <w:pPr>
        <w:spacing w:after="0" w:line="276" w:lineRule="auto"/>
        <w:ind w:left="567" w:right="567"/>
        <w:jc w:val="both"/>
        <w:rPr>
          <w:rFonts w:ascii="Palatino Linotype" w:eastAsiaTheme="minorEastAsia" w:hAnsi="Palatino Linotype" w:cs="Arial"/>
          <w:b/>
          <w:bCs/>
          <w:i/>
          <w:lang w:val="es-ES_tradnl" w:eastAsia="es-ES"/>
        </w:rPr>
      </w:pPr>
    </w:p>
    <w:p w14:paraId="5582BEB7" w14:textId="77777777" w:rsidR="00486BDF" w:rsidRPr="003F3800"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3F3800">
        <w:rPr>
          <w:rFonts w:ascii="Palatino Linotype" w:eastAsiaTheme="minorEastAsia" w:hAnsi="Palatino Linotype" w:cs="Arial"/>
          <w:b/>
          <w:bCs/>
          <w:i/>
          <w:lang w:val="es-ES_tradnl" w:eastAsia="es-ES"/>
        </w:rPr>
        <w:t xml:space="preserve">I. </w:t>
      </w:r>
      <w:r w:rsidRPr="003F3800">
        <w:rPr>
          <w:rFonts w:ascii="Palatino Linotype" w:eastAsiaTheme="minorEastAsia" w:hAnsi="Palatino Linotype" w:cs="Arial"/>
          <w:b/>
          <w:bCs/>
          <w:i/>
          <w:lang w:val="es-ES_tradnl" w:eastAsia="es-ES"/>
        </w:rPr>
        <w:tab/>
        <w:t>Toda la información en posesión de cualquier</w:t>
      </w:r>
      <w:r w:rsidRPr="003F3800">
        <w:rPr>
          <w:rFonts w:ascii="Palatino Linotype" w:eastAsiaTheme="minorEastAsia" w:hAnsi="Palatino Linotype" w:cs="Arial"/>
          <w:bCs/>
          <w:i/>
          <w:lang w:val="es-ES_tradnl" w:eastAsia="es-ES"/>
        </w:rPr>
        <w:t xml:space="preserve"> </w:t>
      </w:r>
      <w:r w:rsidRPr="003F3800">
        <w:rPr>
          <w:rFonts w:ascii="Palatino Linotype" w:eastAsiaTheme="minorEastAsia" w:hAnsi="Palatino Linotype" w:cs="Arial"/>
          <w:b/>
          <w:bCs/>
          <w:i/>
          <w:lang w:val="es-ES_tradnl" w:eastAsia="es-ES"/>
        </w:rPr>
        <w:t>autoridad</w:t>
      </w:r>
      <w:r w:rsidRPr="003F3800">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F3800">
        <w:rPr>
          <w:rFonts w:ascii="Palatino Linotype" w:eastAsiaTheme="minorEastAsia" w:hAnsi="Palatino Linotype" w:cs="Arial"/>
          <w:b/>
          <w:bCs/>
          <w:i/>
          <w:lang w:val="es-ES_tradnl" w:eastAsia="es-ES"/>
        </w:rPr>
        <w:t>municipal</w:t>
      </w:r>
      <w:r w:rsidRPr="003F3800">
        <w:rPr>
          <w:rFonts w:ascii="Palatino Linotype" w:eastAsiaTheme="minorEastAsia" w:hAnsi="Palatino Linotype" w:cs="Arial"/>
          <w:bCs/>
          <w:i/>
          <w:lang w:val="es-ES_tradnl" w:eastAsia="es-ES"/>
        </w:rPr>
        <w:t xml:space="preserve">, </w:t>
      </w:r>
      <w:r w:rsidRPr="003F3800">
        <w:rPr>
          <w:rFonts w:ascii="Palatino Linotype" w:eastAsiaTheme="minorEastAsia" w:hAnsi="Palatino Linotype" w:cs="Arial"/>
          <w:b/>
          <w:bCs/>
          <w:i/>
          <w:lang w:val="es-ES_tradnl" w:eastAsia="es-ES"/>
        </w:rPr>
        <w:t>es pública</w:t>
      </w:r>
      <w:r w:rsidRPr="003F3800">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3F3800">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3F3800">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60BDC3EE" w14:textId="77777777" w:rsidR="00486BDF" w:rsidRPr="003F3800"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3F3800">
        <w:rPr>
          <w:rFonts w:ascii="Palatino Linotype" w:eastAsiaTheme="minorEastAsia" w:hAnsi="Palatino Linotype" w:cs="Arial"/>
          <w:bCs/>
          <w:i/>
          <w:lang w:val="es-ES_tradnl" w:eastAsia="es-ES"/>
        </w:rPr>
        <w:t xml:space="preserve">(Énfasis añadido) </w:t>
      </w:r>
    </w:p>
    <w:p w14:paraId="6B1278BF" w14:textId="77777777" w:rsidR="00486BDF" w:rsidRPr="003F3800" w:rsidRDefault="00486BDF" w:rsidP="00E4235F">
      <w:pPr>
        <w:spacing w:after="0" w:line="276" w:lineRule="auto"/>
        <w:ind w:left="567" w:right="567"/>
        <w:jc w:val="both"/>
        <w:rPr>
          <w:rFonts w:ascii="Palatino Linotype" w:eastAsiaTheme="minorEastAsia" w:hAnsi="Palatino Linotype" w:cs="Arial"/>
          <w:b/>
          <w:bCs/>
          <w:i/>
          <w:lang w:val="es-ES_tradnl" w:eastAsia="es-ES"/>
        </w:rPr>
      </w:pPr>
    </w:p>
    <w:p w14:paraId="3EAF17D2" w14:textId="46D460A0" w:rsidR="00486BDF" w:rsidRPr="003F3800" w:rsidRDefault="00486BDF" w:rsidP="00E4235F">
      <w:pPr>
        <w:spacing w:after="0" w:line="276" w:lineRule="auto"/>
        <w:ind w:left="567" w:right="567"/>
        <w:jc w:val="both"/>
        <w:rPr>
          <w:rFonts w:ascii="Palatino Linotype" w:eastAsiaTheme="minorEastAsia" w:hAnsi="Palatino Linotype" w:cs="Arial"/>
          <w:b/>
          <w:bCs/>
          <w:i/>
          <w:lang w:val="es-ES_tradnl" w:eastAsia="es-ES"/>
        </w:rPr>
      </w:pPr>
    </w:p>
    <w:p w14:paraId="5C8BA5CD" w14:textId="77777777" w:rsidR="00E4235F" w:rsidRPr="003F3800" w:rsidRDefault="00E4235F" w:rsidP="00E4235F">
      <w:pPr>
        <w:spacing w:after="0" w:line="276" w:lineRule="auto"/>
        <w:ind w:left="567" w:right="567"/>
        <w:jc w:val="both"/>
        <w:rPr>
          <w:rFonts w:ascii="Palatino Linotype" w:eastAsiaTheme="minorEastAsia" w:hAnsi="Palatino Linotype" w:cs="Arial"/>
          <w:b/>
          <w:bCs/>
          <w:i/>
          <w:lang w:val="es-ES_tradnl" w:eastAsia="es-ES"/>
        </w:rPr>
      </w:pPr>
    </w:p>
    <w:p w14:paraId="5E31A46F" w14:textId="77777777" w:rsidR="00486BDF" w:rsidRPr="003F3800" w:rsidRDefault="00486BDF" w:rsidP="00E4235F">
      <w:pPr>
        <w:spacing w:after="0" w:line="276" w:lineRule="auto"/>
        <w:ind w:left="567" w:right="567"/>
        <w:jc w:val="center"/>
        <w:rPr>
          <w:rFonts w:ascii="Palatino Linotype" w:eastAsiaTheme="minorEastAsia" w:hAnsi="Palatino Linotype" w:cs="Arial"/>
          <w:b/>
          <w:bCs/>
          <w:i/>
          <w:lang w:val="es-ES_tradnl" w:eastAsia="es-ES"/>
        </w:rPr>
      </w:pPr>
      <w:r w:rsidRPr="003F3800">
        <w:rPr>
          <w:rFonts w:ascii="Palatino Linotype" w:eastAsiaTheme="minorEastAsia" w:hAnsi="Palatino Linotype" w:cs="Arial"/>
          <w:b/>
          <w:bCs/>
          <w:i/>
          <w:lang w:val="es-ES_tradnl" w:eastAsia="es-ES"/>
        </w:rPr>
        <w:t>Constitución Política del Estado Libre y Soberano de México</w:t>
      </w:r>
    </w:p>
    <w:p w14:paraId="317E2BAA" w14:textId="77777777" w:rsidR="00486BDF" w:rsidRPr="003F3800" w:rsidRDefault="00486BDF" w:rsidP="00E4235F">
      <w:pPr>
        <w:spacing w:after="0" w:line="276" w:lineRule="auto"/>
        <w:ind w:left="567" w:right="567"/>
        <w:jc w:val="both"/>
        <w:rPr>
          <w:rFonts w:ascii="Palatino Linotype" w:eastAsiaTheme="minorEastAsia" w:hAnsi="Palatino Linotype" w:cs="Arial"/>
          <w:b/>
          <w:bCs/>
          <w:i/>
          <w:lang w:val="es-ES_tradnl" w:eastAsia="es-ES"/>
        </w:rPr>
      </w:pPr>
    </w:p>
    <w:p w14:paraId="505DDD77" w14:textId="77777777" w:rsidR="00486BDF" w:rsidRPr="003F3800"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3F3800">
        <w:rPr>
          <w:rFonts w:ascii="Palatino Linotype" w:eastAsiaTheme="minorEastAsia" w:hAnsi="Palatino Linotype" w:cs="Arial"/>
          <w:b/>
          <w:bCs/>
          <w:i/>
          <w:lang w:val="es-ES_tradnl" w:eastAsia="es-ES"/>
        </w:rPr>
        <w:t>“Artículo 5</w:t>
      </w:r>
      <w:r w:rsidRPr="003F3800">
        <w:rPr>
          <w:rFonts w:ascii="Palatino Linotype" w:eastAsiaTheme="minorEastAsia" w:hAnsi="Palatino Linotype" w:cs="Arial"/>
          <w:bCs/>
          <w:i/>
          <w:lang w:val="es-ES_tradnl" w:eastAsia="es-ES"/>
        </w:rPr>
        <w:t>.- …</w:t>
      </w:r>
    </w:p>
    <w:p w14:paraId="3C060DB9" w14:textId="77777777" w:rsidR="00486BDF" w:rsidRPr="003F3800"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3F3800">
        <w:rPr>
          <w:rFonts w:ascii="Palatino Linotype" w:eastAsiaTheme="minorEastAsia" w:hAnsi="Palatino Linotype" w:cs="Arial"/>
          <w:bCs/>
          <w:i/>
          <w:lang w:val="es-ES_tradnl" w:eastAsia="es-ES"/>
        </w:rPr>
        <w:t>…</w:t>
      </w:r>
    </w:p>
    <w:p w14:paraId="4F4956D6" w14:textId="77777777" w:rsidR="00486BDF" w:rsidRPr="003F3800"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3F3800">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3F3800">
        <w:rPr>
          <w:rFonts w:ascii="Palatino Linotype" w:eastAsiaTheme="minorEastAsia" w:hAnsi="Palatino Linotype" w:cs="Arial"/>
          <w:bCs/>
          <w:i/>
          <w:lang w:val="es-ES_tradnl" w:eastAsia="es-ES"/>
        </w:rPr>
        <w:t>.</w:t>
      </w:r>
    </w:p>
    <w:p w14:paraId="4B952768" w14:textId="77777777" w:rsidR="00486BDF" w:rsidRPr="003F3800"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3F3800">
        <w:rPr>
          <w:rFonts w:ascii="Palatino Linotype" w:eastAsiaTheme="minorEastAsia" w:hAnsi="Palatino Linotype" w:cs="Arial"/>
          <w:bCs/>
          <w:i/>
          <w:lang w:val="es-ES_tradnl" w:eastAsia="es-ES"/>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415AE8D" w14:textId="77777777" w:rsidR="00486BDF" w:rsidRPr="003F3800"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3F3800">
        <w:rPr>
          <w:rFonts w:ascii="Palatino Linotype" w:eastAsiaTheme="minorEastAsia" w:hAnsi="Palatino Linotype" w:cs="Arial"/>
          <w:b/>
          <w:bCs/>
          <w:i/>
          <w:lang w:val="es-ES_tradnl" w:eastAsia="es-ES"/>
        </w:rPr>
        <w:t>Este derecho se regirá por los principios y bases siguientes</w:t>
      </w:r>
      <w:r w:rsidRPr="003F3800">
        <w:rPr>
          <w:rFonts w:ascii="Palatino Linotype" w:eastAsiaTheme="minorEastAsia" w:hAnsi="Palatino Linotype" w:cs="Arial"/>
          <w:bCs/>
          <w:i/>
          <w:lang w:val="es-ES_tradnl" w:eastAsia="es-ES"/>
        </w:rPr>
        <w:t>:</w:t>
      </w:r>
    </w:p>
    <w:p w14:paraId="3ED63509" w14:textId="77777777" w:rsidR="00486BDF" w:rsidRPr="003F3800"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3F3800">
        <w:rPr>
          <w:rFonts w:ascii="Palatino Linotype" w:eastAsiaTheme="minorEastAsia" w:hAnsi="Palatino Linotype" w:cs="Arial"/>
          <w:b/>
          <w:bCs/>
          <w:i/>
          <w:lang w:val="es-ES_tradnl" w:eastAsia="es-ES"/>
        </w:rPr>
        <w:t>I. Toda la información en posesión de cualquier autoridad, entidad, órgano y organismos de los</w:t>
      </w:r>
      <w:r w:rsidRPr="003F3800">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3F3800">
        <w:rPr>
          <w:rFonts w:ascii="Palatino Linotype" w:eastAsiaTheme="minorEastAsia" w:hAnsi="Palatino Linotype" w:cs="Arial"/>
          <w:b/>
          <w:bCs/>
          <w:i/>
          <w:lang w:val="es-ES_tradnl" w:eastAsia="es-ES"/>
        </w:rPr>
        <w:t>municipales</w:t>
      </w:r>
      <w:r w:rsidRPr="003F3800">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F3800">
        <w:rPr>
          <w:rFonts w:ascii="Palatino Linotype" w:eastAsiaTheme="minorEastAsia" w:hAnsi="Palatino Linotype" w:cs="Arial"/>
          <w:b/>
          <w:bCs/>
          <w:i/>
          <w:lang w:val="es-ES_tradnl" w:eastAsia="es-ES"/>
        </w:rPr>
        <w:t>es pública</w:t>
      </w:r>
      <w:r w:rsidRPr="003F3800">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3F3800">
        <w:rPr>
          <w:rFonts w:ascii="Palatino Linotype" w:eastAsiaTheme="minorEastAsia" w:hAnsi="Palatino Linotype" w:cs="Arial"/>
          <w:b/>
          <w:bCs/>
          <w:i/>
          <w:lang w:val="es-ES_tradnl" w:eastAsia="es-ES"/>
        </w:rPr>
        <w:t>En la interpretación de este derecho deberá prevalecer el principio de máxima publicidad</w:t>
      </w:r>
      <w:r w:rsidRPr="003F3800">
        <w:rPr>
          <w:rFonts w:ascii="Palatino Linotype" w:eastAsiaTheme="minorEastAsia" w:hAnsi="Palatino Linotype" w:cs="Arial"/>
          <w:bCs/>
          <w:i/>
          <w:lang w:val="es-ES_tradnl" w:eastAsia="es-ES"/>
        </w:rPr>
        <w:t xml:space="preserve">. </w:t>
      </w:r>
      <w:r w:rsidRPr="003F3800">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3F3800">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3ABD5DA1" w14:textId="77777777" w:rsidR="00486BDF" w:rsidRPr="003F3800" w:rsidRDefault="00486BDF" w:rsidP="00E4235F">
      <w:pPr>
        <w:spacing w:after="0" w:line="276" w:lineRule="auto"/>
        <w:ind w:left="567" w:right="567"/>
        <w:jc w:val="both"/>
        <w:rPr>
          <w:rFonts w:ascii="Palatino Linotype" w:eastAsiaTheme="minorEastAsia" w:hAnsi="Palatino Linotype" w:cs="Arial"/>
          <w:bCs/>
          <w:i/>
          <w:lang w:val="es-ES_tradnl" w:eastAsia="es-ES"/>
        </w:rPr>
      </w:pPr>
      <w:r w:rsidRPr="003F3800">
        <w:rPr>
          <w:rFonts w:ascii="Palatino Linotype" w:eastAsiaTheme="minorEastAsia" w:hAnsi="Palatino Linotype" w:cs="Arial"/>
          <w:bCs/>
          <w:i/>
          <w:lang w:val="es-ES_tradnl" w:eastAsia="es-ES"/>
        </w:rPr>
        <w:t xml:space="preserve">(Énfasis añadido) </w:t>
      </w:r>
    </w:p>
    <w:p w14:paraId="0DBDCEA5" w14:textId="77777777" w:rsidR="00486BDF" w:rsidRPr="003F3800" w:rsidRDefault="00486BDF" w:rsidP="00486BDF">
      <w:pPr>
        <w:spacing w:after="0" w:line="240" w:lineRule="auto"/>
        <w:ind w:left="720"/>
        <w:contextualSpacing/>
        <w:rPr>
          <w:rFonts w:ascii="Palatino Linotype" w:eastAsia="Calibri" w:hAnsi="Palatino Linotype" w:cs="Times New Roman"/>
          <w:sz w:val="24"/>
          <w:szCs w:val="24"/>
          <w:lang w:val="es-ES_tradnl" w:eastAsia="es-ES"/>
        </w:rPr>
      </w:pPr>
    </w:p>
    <w:p w14:paraId="45AD4BA9" w14:textId="77777777" w:rsidR="00486BDF" w:rsidRPr="003F3800" w:rsidRDefault="00486BDF" w:rsidP="00E4235F">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3F3800">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14:paraId="243C6352" w14:textId="77777777" w:rsidR="00486BDF" w:rsidRPr="003F3800" w:rsidRDefault="00486BDF" w:rsidP="00486BDF">
      <w:pPr>
        <w:spacing w:before="240" w:after="240" w:line="360" w:lineRule="auto"/>
        <w:contextualSpacing/>
        <w:jc w:val="both"/>
        <w:rPr>
          <w:rFonts w:ascii="Palatino Linotype" w:eastAsiaTheme="minorEastAsia" w:hAnsi="Palatino Linotype" w:cs="Arial"/>
          <w:sz w:val="24"/>
          <w:szCs w:val="24"/>
          <w:lang w:val="es-ES_tradnl" w:eastAsia="es-ES"/>
        </w:rPr>
      </w:pPr>
    </w:p>
    <w:p w14:paraId="3BBAFADC" w14:textId="77777777" w:rsidR="00486BDF" w:rsidRPr="003F3800" w:rsidRDefault="00486BDF" w:rsidP="00E4235F">
      <w:pPr>
        <w:spacing w:before="240" w:after="240" w:line="276" w:lineRule="auto"/>
        <w:ind w:left="567" w:right="567"/>
        <w:contextualSpacing/>
        <w:jc w:val="both"/>
        <w:rPr>
          <w:rFonts w:ascii="Palatino Linotype" w:eastAsiaTheme="minorEastAsia" w:hAnsi="Palatino Linotype" w:cs="Arial"/>
          <w:i/>
          <w:lang w:val="es-ES_tradnl" w:eastAsia="es-ES"/>
        </w:rPr>
      </w:pPr>
      <w:r w:rsidRPr="003F3800">
        <w:rPr>
          <w:rFonts w:ascii="Palatino Linotype" w:eastAsiaTheme="minorEastAsia" w:hAnsi="Palatino Linotype" w:cs="Arial"/>
          <w:i/>
          <w:lang w:val="es-ES_tradnl" w:eastAsia="es-ES"/>
        </w:rPr>
        <w:t>“</w:t>
      </w:r>
      <w:r w:rsidRPr="003F3800">
        <w:rPr>
          <w:rFonts w:ascii="Palatino Linotype" w:eastAsiaTheme="minorEastAsia" w:hAnsi="Palatino Linotype" w:cs="Arial"/>
          <w:b/>
          <w:i/>
          <w:lang w:val="es-ES_tradnl" w:eastAsia="es-ES"/>
        </w:rPr>
        <w:t>Artículo 8.</w:t>
      </w:r>
      <w:r w:rsidRPr="003F3800">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0F369AFF" w14:textId="77777777" w:rsidR="00486BDF" w:rsidRPr="003F3800" w:rsidRDefault="00486BDF" w:rsidP="00E4235F">
      <w:pPr>
        <w:spacing w:before="240" w:after="240" w:line="276" w:lineRule="auto"/>
        <w:ind w:left="567" w:right="567"/>
        <w:contextualSpacing/>
        <w:jc w:val="both"/>
        <w:rPr>
          <w:rFonts w:ascii="Palatino Linotype" w:eastAsiaTheme="minorEastAsia" w:hAnsi="Palatino Linotype" w:cs="Arial"/>
          <w:i/>
          <w:lang w:val="es-ES_tradnl" w:eastAsia="es-ES"/>
        </w:rPr>
      </w:pPr>
    </w:p>
    <w:p w14:paraId="3CE4F0A5" w14:textId="77777777" w:rsidR="00486BDF" w:rsidRPr="003F3800" w:rsidRDefault="00486BDF" w:rsidP="00E4235F">
      <w:pPr>
        <w:spacing w:before="240" w:after="240" w:line="276" w:lineRule="auto"/>
        <w:ind w:left="567" w:right="567"/>
        <w:contextualSpacing/>
        <w:jc w:val="both"/>
        <w:rPr>
          <w:rFonts w:ascii="Palatino Linotype" w:eastAsiaTheme="minorEastAsia" w:hAnsi="Palatino Linotype" w:cs="Arial"/>
          <w:i/>
          <w:lang w:val="es-ES_tradnl" w:eastAsia="es-ES"/>
        </w:rPr>
      </w:pPr>
      <w:r w:rsidRPr="003F3800">
        <w:rPr>
          <w:rFonts w:ascii="Palatino Linotype" w:eastAsiaTheme="minorEastAsia" w:hAnsi="Palatino Linotype" w:cs="Arial"/>
          <w:b/>
          <w:i/>
          <w:lang w:val="es-ES_tradnl" w:eastAsia="es-ES"/>
        </w:rPr>
        <w:lastRenderedPageBreak/>
        <w:t>En la aplicación e interpretación de la presente Ley deberá prevalecer el principio de máxima publicidad</w:t>
      </w:r>
      <w:r w:rsidRPr="003F3800">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35F0B2C6" w14:textId="77777777" w:rsidR="00486BDF" w:rsidRPr="003F3800" w:rsidRDefault="00486BDF" w:rsidP="00E4235F">
      <w:pPr>
        <w:spacing w:before="240" w:after="240" w:line="276" w:lineRule="auto"/>
        <w:ind w:left="567" w:right="567"/>
        <w:contextualSpacing/>
        <w:jc w:val="both"/>
        <w:rPr>
          <w:rFonts w:ascii="Palatino Linotype" w:eastAsiaTheme="minorEastAsia" w:hAnsi="Palatino Linotype" w:cs="Arial"/>
          <w:i/>
          <w:lang w:val="es-ES_tradnl" w:eastAsia="es-ES"/>
        </w:rPr>
      </w:pPr>
    </w:p>
    <w:p w14:paraId="6E071EAF" w14:textId="77777777" w:rsidR="00486BDF" w:rsidRPr="003F3800" w:rsidRDefault="00486BDF" w:rsidP="00E4235F">
      <w:pPr>
        <w:spacing w:before="240" w:after="240" w:line="276" w:lineRule="auto"/>
        <w:ind w:left="567" w:right="567"/>
        <w:contextualSpacing/>
        <w:jc w:val="both"/>
        <w:rPr>
          <w:rFonts w:ascii="Palatino Linotype" w:eastAsiaTheme="minorEastAsia" w:hAnsi="Palatino Linotype" w:cs="Arial"/>
          <w:i/>
          <w:lang w:val="es-ES_tradnl" w:eastAsia="es-ES"/>
        </w:rPr>
      </w:pPr>
      <w:r w:rsidRPr="003F3800">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14:paraId="223107BA" w14:textId="77777777" w:rsidR="00486BDF" w:rsidRPr="003F3800" w:rsidRDefault="00486BDF" w:rsidP="00E4235F">
      <w:pPr>
        <w:spacing w:before="240" w:after="240" w:line="276" w:lineRule="auto"/>
        <w:ind w:left="567" w:right="567"/>
        <w:contextualSpacing/>
        <w:jc w:val="both"/>
        <w:rPr>
          <w:rFonts w:ascii="Palatino Linotype" w:eastAsiaTheme="minorEastAsia" w:hAnsi="Palatino Linotype" w:cs="Arial"/>
          <w:iCs/>
          <w:lang w:val="es-ES_tradnl" w:eastAsia="es-ES"/>
        </w:rPr>
      </w:pPr>
      <w:r w:rsidRPr="003F3800">
        <w:rPr>
          <w:rFonts w:ascii="Palatino Linotype" w:eastAsiaTheme="minorEastAsia" w:hAnsi="Palatino Linotype" w:cs="Arial"/>
          <w:iCs/>
          <w:lang w:val="es-ES_tradnl" w:eastAsia="es-ES"/>
        </w:rPr>
        <w:t xml:space="preserve">(Énfasis añadido) </w:t>
      </w:r>
    </w:p>
    <w:p w14:paraId="4E0230A1" w14:textId="77777777" w:rsidR="00486BDF" w:rsidRPr="003F3800" w:rsidRDefault="00486BDF" w:rsidP="00486BDF">
      <w:pPr>
        <w:spacing w:before="240" w:after="240" w:line="360" w:lineRule="auto"/>
        <w:ind w:left="567" w:right="567"/>
        <w:contextualSpacing/>
        <w:jc w:val="both"/>
        <w:rPr>
          <w:rFonts w:ascii="Palatino Linotype" w:eastAsiaTheme="minorEastAsia" w:hAnsi="Palatino Linotype" w:cs="Arial"/>
          <w:i/>
          <w:lang w:val="es-ES_tradnl" w:eastAsia="es-ES"/>
        </w:rPr>
      </w:pPr>
    </w:p>
    <w:p w14:paraId="451063F5" w14:textId="440B0474" w:rsidR="00486BDF" w:rsidRPr="003F3800" w:rsidRDefault="00486BDF" w:rsidP="00E4235F">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3F3800">
        <w:rPr>
          <w:rFonts w:ascii="Palatino Linotype" w:eastAsiaTheme="minorEastAsia" w:hAnsi="Palatino Linotype" w:cs="Arial"/>
          <w:sz w:val="24"/>
          <w:szCs w:val="24"/>
          <w:lang w:val="es-ES_tradnl" w:eastAsia="es-ES"/>
        </w:rPr>
        <w:t>Por tanto, en cumplimiento a las obligaciones que la Constitución Federal , la Constitución Estatal y la Ley de la materia</w:t>
      </w:r>
      <w:r w:rsidR="00EF1F84" w:rsidRPr="003F3800">
        <w:rPr>
          <w:rFonts w:ascii="Palatino Linotype" w:eastAsiaTheme="minorEastAsia" w:hAnsi="Palatino Linotype" w:cs="Arial"/>
          <w:sz w:val="24"/>
          <w:szCs w:val="24"/>
          <w:lang w:val="es-ES_tradnl" w:eastAsia="es-ES"/>
        </w:rPr>
        <w:t>,</w:t>
      </w:r>
      <w:r w:rsidRPr="003F3800">
        <w:rPr>
          <w:rFonts w:ascii="Palatino Linotype" w:eastAsiaTheme="minorEastAsia" w:hAnsi="Palatino Linotype" w:cs="Arial"/>
          <w:sz w:val="24"/>
          <w:szCs w:val="24"/>
          <w:lang w:val="es-ES_tradnl" w:eastAsia="es-ES"/>
        </w:rPr>
        <w:t xml:space="preserve"> el </w:t>
      </w:r>
      <w:r w:rsidRPr="003F3800">
        <w:rPr>
          <w:rFonts w:ascii="Palatino Linotype" w:eastAsiaTheme="minorEastAsia" w:hAnsi="Palatino Linotype" w:cs="Arial"/>
          <w:b/>
          <w:sz w:val="24"/>
          <w:szCs w:val="24"/>
          <w:lang w:val="es-ES_tradnl" w:eastAsia="es-ES"/>
        </w:rPr>
        <w:t>SUJETO OBLIGADO</w:t>
      </w:r>
      <w:r w:rsidRPr="003F3800">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3F3800">
        <w:rPr>
          <w:rFonts w:ascii="Palatino Linotype" w:eastAsiaTheme="minorEastAsia" w:hAnsi="Palatino Linotype" w:cs="Arial"/>
          <w:b/>
          <w:sz w:val="24"/>
          <w:szCs w:val="24"/>
          <w:lang w:val="es-ES_tradnl" w:eastAsia="es-ES"/>
        </w:rPr>
        <w:t>SAIMEX</w:t>
      </w:r>
      <w:r w:rsidRPr="003F3800">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w:t>
      </w:r>
      <w:r w:rsidR="00EF1F84" w:rsidRPr="003F3800">
        <w:rPr>
          <w:rFonts w:ascii="Palatino Linotype" w:eastAsiaTheme="minorEastAsia" w:hAnsi="Palatino Linotype" w:cs="Arial"/>
          <w:sz w:val="24"/>
          <w:szCs w:val="24"/>
          <w:lang w:val="es-ES_tradnl" w:eastAsia="es-ES"/>
        </w:rPr>
        <w:t>presente asunto</w:t>
      </w:r>
      <w:r w:rsidRPr="003F3800">
        <w:rPr>
          <w:rFonts w:ascii="Palatino Linotype" w:eastAsiaTheme="minorEastAsia" w:hAnsi="Palatino Linotype" w:cs="Arial"/>
          <w:sz w:val="24"/>
          <w:szCs w:val="24"/>
          <w:lang w:val="es-ES_tradnl" w:eastAsia="es-ES"/>
        </w:rPr>
        <w:t xml:space="preserve"> no aconteció, pues tal y como se ha acreditado </w:t>
      </w:r>
      <w:r w:rsidR="00EF1F84" w:rsidRPr="003F3800">
        <w:rPr>
          <w:rFonts w:ascii="Palatino Linotype" w:eastAsiaTheme="minorEastAsia" w:hAnsi="Palatino Linotype" w:cs="Arial"/>
          <w:sz w:val="24"/>
          <w:szCs w:val="24"/>
          <w:lang w:val="es-ES_tradnl" w:eastAsia="es-ES"/>
        </w:rPr>
        <w:t>en</w:t>
      </w:r>
      <w:r w:rsidRPr="003F3800">
        <w:rPr>
          <w:rFonts w:ascii="Palatino Linotype" w:eastAsiaTheme="minorEastAsia" w:hAnsi="Palatino Linotype" w:cs="Arial"/>
          <w:sz w:val="24"/>
          <w:szCs w:val="24"/>
          <w:lang w:val="es-ES_tradnl" w:eastAsia="es-ES"/>
        </w:rPr>
        <w:t xml:space="preserve"> la revisión del expediente electrónico formado en el </w:t>
      </w:r>
      <w:r w:rsidRPr="003F3800">
        <w:rPr>
          <w:rFonts w:ascii="Palatino Linotype" w:eastAsiaTheme="minorEastAsia" w:hAnsi="Palatino Linotype" w:cs="Arial"/>
          <w:b/>
          <w:sz w:val="24"/>
          <w:szCs w:val="24"/>
          <w:lang w:val="es-ES_tradnl" w:eastAsia="es-ES"/>
        </w:rPr>
        <w:t>SAIME</w:t>
      </w:r>
      <w:r w:rsidRPr="003F3800">
        <w:rPr>
          <w:rFonts w:ascii="Palatino Linotype" w:eastAsiaTheme="minorEastAsia" w:hAnsi="Palatino Linotype" w:cs="Arial"/>
          <w:sz w:val="24"/>
          <w:szCs w:val="24"/>
          <w:lang w:val="es-ES_tradnl" w:eastAsia="es-ES"/>
        </w:rPr>
        <w:t xml:space="preserve">X, el </w:t>
      </w:r>
      <w:r w:rsidRPr="003F3800">
        <w:rPr>
          <w:rFonts w:ascii="Palatino Linotype" w:eastAsiaTheme="minorEastAsia" w:hAnsi="Palatino Linotype" w:cs="Arial"/>
          <w:b/>
          <w:sz w:val="24"/>
          <w:szCs w:val="24"/>
          <w:lang w:val="es-ES_tradnl" w:eastAsia="es-ES"/>
        </w:rPr>
        <w:t>SUJETO OBLIGADO</w:t>
      </w:r>
      <w:r w:rsidRPr="003F3800">
        <w:rPr>
          <w:rFonts w:ascii="Palatino Linotype" w:eastAsiaTheme="minorEastAsia" w:hAnsi="Palatino Linotype" w:cs="Arial"/>
          <w:sz w:val="24"/>
          <w:szCs w:val="24"/>
          <w:lang w:val="es-ES_tradnl" w:eastAsia="es-ES"/>
        </w:rPr>
        <w:t xml:space="preserve"> fue omiso en dar respuesta a la</w:t>
      </w:r>
      <w:r w:rsidR="00230185" w:rsidRPr="003F3800">
        <w:rPr>
          <w:rFonts w:ascii="Palatino Linotype" w:eastAsiaTheme="minorEastAsia" w:hAnsi="Palatino Linotype" w:cs="Arial"/>
          <w:sz w:val="24"/>
          <w:szCs w:val="24"/>
          <w:lang w:val="es-ES_tradnl" w:eastAsia="es-ES"/>
        </w:rPr>
        <w:t>s</w:t>
      </w:r>
      <w:r w:rsidRPr="003F3800">
        <w:rPr>
          <w:rFonts w:ascii="Palatino Linotype" w:eastAsiaTheme="minorEastAsia" w:hAnsi="Palatino Linotype" w:cs="Arial"/>
          <w:sz w:val="24"/>
          <w:szCs w:val="24"/>
          <w:lang w:val="es-ES_tradnl" w:eastAsia="es-ES"/>
        </w:rPr>
        <w:t xml:space="preserve"> solicitud</w:t>
      </w:r>
      <w:r w:rsidR="00230185" w:rsidRPr="003F3800">
        <w:rPr>
          <w:rFonts w:ascii="Palatino Linotype" w:eastAsiaTheme="minorEastAsia" w:hAnsi="Palatino Linotype" w:cs="Arial"/>
          <w:sz w:val="24"/>
          <w:szCs w:val="24"/>
          <w:lang w:val="es-ES_tradnl" w:eastAsia="es-ES"/>
        </w:rPr>
        <w:t>es</w:t>
      </w:r>
      <w:r w:rsidRPr="003F3800">
        <w:rPr>
          <w:rFonts w:ascii="Palatino Linotype" w:eastAsiaTheme="minorEastAsia" w:hAnsi="Palatino Linotype" w:cs="Arial"/>
          <w:sz w:val="24"/>
          <w:szCs w:val="24"/>
          <w:lang w:val="es-ES_tradnl" w:eastAsia="es-ES"/>
        </w:rPr>
        <w:t xml:space="preserve">. Prueba de ello, </w:t>
      </w:r>
      <w:r w:rsidR="00230185" w:rsidRPr="003F3800">
        <w:rPr>
          <w:rFonts w:ascii="Palatino Linotype" w:eastAsiaTheme="minorEastAsia" w:hAnsi="Palatino Linotype" w:cs="Arial"/>
          <w:sz w:val="24"/>
          <w:szCs w:val="24"/>
          <w:lang w:val="es-ES_tradnl" w:eastAsia="es-ES"/>
        </w:rPr>
        <w:t>son</w:t>
      </w:r>
      <w:r w:rsidRPr="003F3800">
        <w:rPr>
          <w:rFonts w:ascii="Palatino Linotype" w:eastAsiaTheme="minorEastAsia" w:hAnsi="Palatino Linotype" w:cs="Arial"/>
          <w:sz w:val="24"/>
          <w:szCs w:val="24"/>
          <w:lang w:val="es-ES_tradnl" w:eastAsia="es-ES"/>
        </w:rPr>
        <w:t xml:space="preserve"> la</w:t>
      </w:r>
      <w:r w:rsidR="00230185" w:rsidRPr="003F3800">
        <w:rPr>
          <w:rFonts w:ascii="Palatino Linotype" w:eastAsiaTheme="minorEastAsia" w:hAnsi="Palatino Linotype" w:cs="Arial"/>
          <w:sz w:val="24"/>
          <w:szCs w:val="24"/>
          <w:lang w:val="es-ES_tradnl" w:eastAsia="es-ES"/>
        </w:rPr>
        <w:t>s</w:t>
      </w:r>
      <w:r w:rsidRPr="003F3800">
        <w:rPr>
          <w:rFonts w:ascii="Palatino Linotype" w:eastAsiaTheme="minorEastAsia" w:hAnsi="Palatino Linotype" w:cs="Arial"/>
          <w:sz w:val="24"/>
          <w:szCs w:val="24"/>
          <w:lang w:val="es-ES_tradnl" w:eastAsia="es-ES"/>
        </w:rPr>
        <w:t xml:space="preserve"> captura</w:t>
      </w:r>
      <w:r w:rsidR="00230185" w:rsidRPr="003F3800">
        <w:rPr>
          <w:rFonts w:ascii="Palatino Linotype" w:eastAsiaTheme="minorEastAsia" w:hAnsi="Palatino Linotype" w:cs="Arial"/>
          <w:sz w:val="24"/>
          <w:szCs w:val="24"/>
          <w:lang w:val="es-ES_tradnl" w:eastAsia="es-ES"/>
        </w:rPr>
        <w:t>s</w:t>
      </w:r>
      <w:r w:rsidRPr="003F3800">
        <w:rPr>
          <w:rFonts w:ascii="Palatino Linotype" w:eastAsiaTheme="minorEastAsia" w:hAnsi="Palatino Linotype" w:cs="Arial"/>
          <w:sz w:val="24"/>
          <w:szCs w:val="24"/>
          <w:lang w:val="es-ES_tradnl" w:eastAsia="es-ES"/>
        </w:rPr>
        <w:t xml:space="preserve"> de pantalla que se incorpora</w:t>
      </w:r>
      <w:r w:rsidR="00230185" w:rsidRPr="003F3800">
        <w:rPr>
          <w:rFonts w:ascii="Palatino Linotype" w:eastAsiaTheme="minorEastAsia" w:hAnsi="Palatino Linotype" w:cs="Arial"/>
          <w:sz w:val="24"/>
          <w:szCs w:val="24"/>
          <w:lang w:val="es-ES_tradnl" w:eastAsia="es-ES"/>
        </w:rPr>
        <w:t>n</w:t>
      </w:r>
      <w:r w:rsidRPr="003F3800">
        <w:rPr>
          <w:rFonts w:ascii="Palatino Linotype" w:eastAsiaTheme="minorEastAsia" w:hAnsi="Palatino Linotype" w:cs="Arial"/>
          <w:sz w:val="24"/>
          <w:szCs w:val="24"/>
          <w:lang w:val="es-ES_tradnl" w:eastAsia="es-ES"/>
        </w:rPr>
        <w:t>:</w:t>
      </w:r>
    </w:p>
    <w:p w14:paraId="683B1CE9" w14:textId="44BAD4C6" w:rsidR="000D7EB8" w:rsidRPr="003F3800" w:rsidRDefault="009F2BA0" w:rsidP="00486BDF">
      <w:pPr>
        <w:spacing w:before="240" w:after="240" w:line="360" w:lineRule="auto"/>
        <w:contextualSpacing/>
        <w:jc w:val="center"/>
        <w:rPr>
          <w:noProof/>
          <w:lang w:eastAsia="es-MX"/>
        </w:rPr>
      </w:pPr>
      <w:r w:rsidRPr="009F2BA0">
        <w:rPr>
          <w:noProof/>
          <w:lang w:eastAsia="es-MX"/>
        </w:rPr>
        <w:lastRenderedPageBreak/>
        <w:drawing>
          <wp:inline distT="0" distB="0" distL="0" distR="0" wp14:anchorId="341C9894" wp14:editId="2D1EA936">
            <wp:extent cx="5081612" cy="2551247"/>
            <wp:effectExtent l="0" t="0" r="508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4768" cy="2572914"/>
                    </a:xfrm>
                    <a:prstGeom prst="rect">
                      <a:avLst/>
                    </a:prstGeom>
                    <a:noFill/>
                    <a:ln>
                      <a:noFill/>
                    </a:ln>
                  </pic:spPr>
                </pic:pic>
              </a:graphicData>
            </a:graphic>
          </wp:inline>
        </w:drawing>
      </w:r>
    </w:p>
    <w:p w14:paraId="0AE10491" w14:textId="3CC6A60E" w:rsidR="00230185" w:rsidRPr="003F3800" w:rsidRDefault="007505AF" w:rsidP="00486BDF">
      <w:pPr>
        <w:spacing w:before="240" w:after="240" w:line="360" w:lineRule="auto"/>
        <w:contextualSpacing/>
        <w:jc w:val="center"/>
        <w:rPr>
          <w:noProof/>
          <w:lang w:eastAsia="es-MX"/>
        </w:rPr>
      </w:pPr>
      <w:r w:rsidRPr="007505AF">
        <w:rPr>
          <w:noProof/>
          <w:lang w:eastAsia="es-MX"/>
        </w:rPr>
        <w:drawing>
          <wp:inline distT="0" distB="0" distL="0" distR="0" wp14:anchorId="0F91E4B1" wp14:editId="3D7BF779">
            <wp:extent cx="5080818" cy="2116015"/>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4124" cy="2121557"/>
                    </a:xfrm>
                    <a:prstGeom prst="rect">
                      <a:avLst/>
                    </a:prstGeom>
                    <a:noFill/>
                    <a:ln>
                      <a:noFill/>
                    </a:ln>
                  </pic:spPr>
                </pic:pic>
              </a:graphicData>
            </a:graphic>
          </wp:inline>
        </w:drawing>
      </w:r>
    </w:p>
    <w:p w14:paraId="7D764E01" w14:textId="77777777" w:rsidR="00486BDF" w:rsidRPr="003F3800" w:rsidRDefault="00486BDF" w:rsidP="00486BDF">
      <w:pPr>
        <w:spacing w:before="240" w:after="240" w:line="360" w:lineRule="auto"/>
        <w:contextualSpacing/>
        <w:jc w:val="center"/>
        <w:rPr>
          <w:rFonts w:eastAsiaTheme="minorEastAsia"/>
          <w:noProof/>
          <w:sz w:val="24"/>
          <w:szCs w:val="24"/>
          <w:lang w:eastAsia="es-MX"/>
        </w:rPr>
      </w:pPr>
    </w:p>
    <w:p w14:paraId="3E9B66E9" w14:textId="6F06039E" w:rsidR="003A26DD" w:rsidRPr="003F3800" w:rsidRDefault="003A26DD"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3F3800">
        <w:rPr>
          <w:rFonts w:ascii="Palatino Linotype" w:eastAsia="Times New Roman" w:hAnsi="Palatino Linotype" w:cs="Arial"/>
          <w:color w:val="000000"/>
          <w:sz w:val="24"/>
          <w:szCs w:val="24"/>
          <w:lang w:val="es-ES_tradnl" w:eastAsia="es-ES"/>
        </w:rPr>
        <w:t xml:space="preserve">Como </w:t>
      </w:r>
      <w:r w:rsidRPr="003F3800">
        <w:rPr>
          <w:rFonts w:ascii="Palatino Linotype" w:eastAsia="Times New Roman" w:hAnsi="Palatino Linotype" w:cs="Arial"/>
          <w:color w:val="000000"/>
          <w:sz w:val="24"/>
          <w:szCs w:val="24"/>
          <w:lang w:eastAsia="es-ES"/>
        </w:rPr>
        <w:t xml:space="preserve">fuera señalado en el apartado de </w:t>
      </w:r>
      <w:r w:rsidRPr="003F3800">
        <w:rPr>
          <w:rFonts w:ascii="Palatino Linotype" w:eastAsia="Times New Roman" w:hAnsi="Palatino Linotype" w:cs="Arial"/>
          <w:i/>
          <w:color w:val="000000"/>
          <w:sz w:val="24"/>
          <w:szCs w:val="24"/>
          <w:lang w:eastAsia="es-ES"/>
        </w:rPr>
        <w:t>Antecedentes</w:t>
      </w:r>
      <w:r w:rsidRPr="003F3800">
        <w:rPr>
          <w:rFonts w:ascii="Palatino Linotype" w:eastAsia="Times New Roman" w:hAnsi="Palatino Linotype" w:cs="Arial"/>
          <w:color w:val="000000"/>
          <w:sz w:val="24"/>
          <w:szCs w:val="24"/>
          <w:lang w:eastAsia="es-ES"/>
        </w:rPr>
        <w:t xml:space="preserve">, el </w:t>
      </w:r>
      <w:r w:rsidR="00155679" w:rsidRPr="003F3800">
        <w:rPr>
          <w:rFonts w:ascii="Palatino Linotype" w:eastAsia="Times New Roman" w:hAnsi="Palatino Linotype" w:cs="Arial"/>
          <w:color w:val="000000"/>
          <w:sz w:val="24"/>
          <w:szCs w:val="24"/>
          <w:lang w:eastAsia="es-ES"/>
        </w:rPr>
        <w:t>veinticinco (25) de enero de dos mil veintiuno</w:t>
      </w:r>
      <w:r w:rsidRPr="003F3800">
        <w:rPr>
          <w:rFonts w:ascii="Palatino Linotype" w:eastAsia="Times New Roman" w:hAnsi="Palatino Linotype" w:cs="Arial"/>
          <w:color w:val="000000"/>
          <w:sz w:val="24"/>
          <w:szCs w:val="24"/>
          <w:lang w:eastAsia="es-ES"/>
        </w:rPr>
        <w:t xml:space="preserve">, </w:t>
      </w:r>
      <w:r w:rsidR="00155679" w:rsidRPr="003F3800">
        <w:rPr>
          <w:rFonts w:ascii="Palatino Linotype" w:eastAsia="Times New Roman" w:hAnsi="Palatino Linotype" w:cs="Arial"/>
          <w:color w:val="000000"/>
          <w:sz w:val="24"/>
          <w:szCs w:val="24"/>
          <w:lang w:eastAsia="es-ES"/>
        </w:rPr>
        <w:t>la</w:t>
      </w:r>
      <w:r w:rsidRPr="003F3800">
        <w:rPr>
          <w:rFonts w:ascii="Palatino Linotype" w:eastAsia="Times New Roman" w:hAnsi="Palatino Linotype" w:cs="Arial"/>
          <w:color w:val="000000"/>
          <w:sz w:val="24"/>
          <w:szCs w:val="24"/>
          <w:lang w:eastAsia="es-ES"/>
        </w:rPr>
        <w:t xml:space="preserve"> particular promovió vía </w:t>
      </w:r>
      <w:r w:rsidRPr="003F3800">
        <w:rPr>
          <w:rFonts w:ascii="Palatino Linotype" w:eastAsia="Times New Roman" w:hAnsi="Palatino Linotype" w:cs="Arial"/>
          <w:b/>
          <w:i/>
          <w:color w:val="000000"/>
          <w:sz w:val="24"/>
          <w:szCs w:val="24"/>
          <w:lang w:eastAsia="es-ES"/>
        </w:rPr>
        <w:t>SAIMEX</w:t>
      </w:r>
      <w:r w:rsidRPr="003F3800">
        <w:rPr>
          <w:rFonts w:ascii="Palatino Linotype" w:eastAsia="Times New Roman" w:hAnsi="Palatino Linotype" w:cs="Arial"/>
          <w:color w:val="000000"/>
          <w:sz w:val="24"/>
          <w:szCs w:val="24"/>
          <w:lang w:eastAsia="es-ES"/>
        </w:rPr>
        <w:t xml:space="preserve"> ante el </w:t>
      </w:r>
      <w:r w:rsidRPr="003F3800">
        <w:rPr>
          <w:rFonts w:ascii="Palatino Linotype" w:eastAsia="Times New Roman" w:hAnsi="Palatino Linotype" w:cs="Arial"/>
          <w:b/>
          <w:color w:val="000000"/>
          <w:sz w:val="24"/>
          <w:szCs w:val="24"/>
          <w:lang w:eastAsia="es-ES"/>
        </w:rPr>
        <w:t>SUJETO OBLIGADO</w:t>
      </w:r>
      <w:r w:rsidRPr="003F3800">
        <w:rPr>
          <w:rFonts w:ascii="Palatino Linotype" w:eastAsia="Times New Roman" w:hAnsi="Palatino Linotype" w:cs="Arial"/>
          <w:color w:val="000000"/>
          <w:sz w:val="24"/>
          <w:szCs w:val="24"/>
          <w:lang w:eastAsia="es-ES"/>
        </w:rPr>
        <w:t xml:space="preserve"> la</w:t>
      </w:r>
      <w:r w:rsidR="00230185" w:rsidRPr="003F3800">
        <w:rPr>
          <w:rFonts w:ascii="Palatino Linotype" w:eastAsia="Times New Roman" w:hAnsi="Palatino Linotype" w:cs="Arial"/>
          <w:color w:val="000000"/>
          <w:sz w:val="24"/>
          <w:szCs w:val="24"/>
          <w:lang w:eastAsia="es-ES"/>
        </w:rPr>
        <w:t>s</w:t>
      </w:r>
      <w:r w:rsidRPr="003F3800">
        <w:rPr>
          <w:rFonts w:ascii="Palatino Linotype" w:eastAsia="Times New Roman" w:hAnsi="Palatino Linotype" w:cs="Arial"/>
          <w:color w:val="000000"/>
          <w:sz w:val="24"/>
          <w:szCs w:val="24"/>
          <w:lang w:eastAsia="es-ES"/>
        </w:rPr>
        <w:t xml:space="preserve"> solicitud</w:t>
      </w:r>
      <w:r w:rsidR="00230185" w:rsidRPr="003F3800">
        <w:rPr>
          <w:rFonts w:ascii="Palatino Linotype" w:eastAsia="Times New Roman" w:hAnsi="Palatino Linotype" w:cs="Arial"/>
          <w:color w:val="000000"/>
          <w:sz w:val="24"/>
          <w:szCs w:val="24"/>
          <w:lang w:eastAsia="es-ES"/>
        </w:rPr>
        <w:t>es</w:t>
      </w:r>
      <w:r w:rsidRPr="003F3800">
        <w:rPr>
          <w:rFonts w:ascii="Palatino Linotype" w:eastAsia="Times New Roman" w:hAnsi="Palatino Linotype" w:cs="Arial"/>
          <w:color w:val="000000"/>
          <w:sz w:val="24"/>
          <w:szCs w:val="24"/>
          <w:lang w:eastAsia="es-ES"/>
        </w:rPr>
        <w:t xml:space="preserve"> de información</w:t>
      </w:r>
      <w:r w:rsidR="00230185" w:rsidRPr="003F3800">
        <w:rPr>
          <w:rFonts w:ascii="Palatino Linotype" w:eastAsia="Times New Roman" w:hAnsi="Palatino Linotype" w:cs="Arial"/>
          <w:color w:val="000000"/>
          <w:sz w:val="24"/>
          <w:szCs w:val="24"/>
          <w:lang w:eastAsia="es-ES"/>
        </w:rPr>
        <w:t xml:space="preserve"> </w:t>
      </w:r>
      <w:r w:rsidR="00230185" w:rsidRPr="003F3800">
        <w:rPr>
          <w:rFonts w:ascii="Palatino Linotype" w:eastAsia="Times New Roman" w:hAnsi="Palatino Linotype" w:cs="Arial"/>
          <w:b/>
          <w:color w:val="000000"/>
          <w:sz w:val="24"/>
          <w:szCs w:val="24"/>
          <w:lang w:eastAsia="es-ES"/>
        </w:rPr>
        <w:t>00016/VACHASO/IP/2021</w:t>
      </w:r>
      <w:r w:rsidR="00230185" w:rsidRPr="003F3800">
        <w:rPr>
          <w:rFonts w:ascii="Palatino Linotype" w:eastAsia="Times New Roman" w:hAnsi="Palatino Linotype" w:cs="Arial"/>
          <w:bCs/>
          <w:color w:val="000000"/>
          <w:sz w:val="24"/>
          <w:szCs w:val="24"/>
          <w:lang w:eastAsia="es-ES"/>
        </w:rPr>
        <w:t xml:space="preserve"> y</w:t>
      </w:r>
      <w:r w:rsidRPr="003F3800">
        <w:rPr>
          <w:rFonts w:ascii="Palatino Linotype" w:eastAsia="Times New Roman" w:hAnsi="Palatino Linotype" w:cs="Arial"/>
          <w:color w:val="000000"/>
          <w:sz w:val="24"/>
          <w:szCs w:val="24"/>
          <w:lang w:eastAsia="es-ES"/>
        </w:rPr>
        <w:t xml:space="preserve"> </w:t>
      </w:r>
      <w:r w:rsidR="00155679" w:rsidRPr="003F3800">
        <w:rPr>
          <w:rFonts w:ascii="Palatino Linotype" w:eastAsia="Times New Roman" w:hAnsi="Palatino Linotype" w:cs="Arial"/>
          <w:b/>
          <w:color w:val="000000"/>
          <w:sz w:val="24"/>
          <w:szCs w:val="24"/>
          <w:lang w:eastAsia="es-ES"/>
        </w:rPr>
        <w:t>00018/VACHASO/IP/2021</w:t>
      </w:r>
      <w:r w:rsidR="00155679" w:rsidRPr="003F3800">
        <w:rPr>
          <w:rFonts w:ascii="Palatino Linotype" w:eastAsia="Times New Roman" w:hAnsi="Palatino Linotype" w:cs="Arial"/>
          <w:bCs/>
          <w:color w:val="000000"/>
          <w:sz w:val="24"/>
          <w:szCs w:val="24"/>
          <w:lang w:eastAsia="es-ES"/>
        </w:rPr>
        <w:t>,</w:t>
      </w:r>
      <w:r w:rsidR="004172A9" w:rsidRPr="003F3800">
        <w:rPr>
          <w:rFonts w:ascii="Palatino Linotype" w:eastAsia="Times New Roman" w:hAnsi="Palatino Linotype" w:cs="Arial"/>
          <w:color w:val="000000"/>
          <w:sz w:val="24"/>
          <w:szCs w:val="24"/>
          <w:lang w:eastAsia="es-ES"/>
        </w:rPr>
        <w:t xml:space="preserve"> </w:t>
      </w:r>
      <w:r w:rsidRPr="003F3800">
        <w:rPr>
          <w:rFonts w:ascii="Palatino Linotype" w:eastAsia="Times New Roman" w:hAnsi="Palatino Linotype" w:cs="Arial"/>
          <w:color w:val="000000"/>
          <w:sz w:val="24"/>
          <w:szCs w:val="24"/>
          <w:lang w:eastAsia="es-ES"/>
        </w:rPr>
        <w:t xml:space="preserve">mediante </w:t>
      </w:r>
      <w:r w:rsidR="004172A9" w:rsidRPr="003F3800">
        <w:rPr>
          <w:rFonts w:ascii="Palatino Linotype" w:eastAsia="Times New Roman" w:hAnsi="Palatino Linotype" w:cs="Arial"/>
          <w:color w:val="000000"/>
          <w:sz w:val="24"/>
          <w:szCs w:val="24"/>
          <w:lang w:eastAsia="es-ES"/>
        </w:rPr>
        <w:t>la</w:t>
      </w:r>
      <w:r w:rsidR="00230185" w:rsidRPr="003F3800">
        <w:rPr>
          <w:rFonts w:ascii="Palatino Linotype" w:eastAsia="Times New Roman" w:hAnsi="Palatino Linotype" w:cs="Arial"/>
          <w:color w:val="000000"/>
          <w:sz w:val="24"/>
          <w:szCs w:val="24"/>
          <w:lang w:eastAsia="es-ES"/>
        </w:rPr>
        <w:t>s</w:t>
      </w:r>
      <w:r w:rsidR="004172A9" w:rsidRPr="003F3800">
        <w:rPr>
          <w:rFonts w:ascii="Palatino Linotype" w:eastAsia="Times New Roman" w:hAnsi="Palatino Linotype" w:cs="Arial"/>
          <w:color w:val="000000"/>
          <w:sz w:val="24"/>
          <w:szCs w:val="24"/>
          <w:lang w:eastAsia="es-ES"/>
        </w:rPr>
        <w:t xml:space="preserve"> que requirió la siguiente información:</w:t>
      </w:r>
    </w:p>
    <w:p w14:paraId="3D515087" w14:textId="54EA7110" w:rsidR="00230185" w:rsidRPr="003F3800" w:rsidRDefault="00230185" w:rsidP="00155679">
      <w:pPr>
        <w:numPr>
          <w:ilvl w:val="1"/>
          <w:numId w:val="2"/>
        </w:numPr>
        <w:tabs>
          <w:tab w:val="left" w:pos="426"/>
        </w:tabs>
        <w:spacing w:after="0" w:line="360" w:lineRule="auto"/>
        <w:ind w:left="1276" w:right="49" w:hanging="480"/>
        <w:contextualSpacing/>
        <w:jc w:val="both"/>
        <w:rPr>
          <w:rFonts w:ascii="Palatino Linotype" w:eastAsia="Times New Roman" w:hAnsi="Palatino Linotype" w:cs="Arial"/>
          <w:color w:val="000000"/>
          <w:sz w:val="24"/>
          <w:szCs w:val="24"/>
          <w:lang w:val="es-ES_tradnl" w:eastAsia="es-ES"/>
        </w:rPr>
      </w:pPr>
      <w:r w:rsidRPr="003F3800">
        <w:rPr>
          <w:rFonts w:ascii="Palatino Linotype" w:eastAsia="Times New Roman" w:hAnsi="Palatino Linotype" w:cs="Arial"/>
          <w:color w:val="000000"/>
          <w:sz w:val="24"/>
          <w:szCs w:val="24"/>
          <w:lang w:val="es-ES_tradnl" w:eastAsia="es-ES"/>
        </w:rPr>
        <w:t xml:space="preserve">Las facturas pagadas y la propuesta técnica y económica del proveedor que resultó adjudicado de las despensas entregadas al personal del </w:t>
      </w:r>
      <w:r w:rsidRPr="003F3800">
        <w:rPr>
          <w:rFonts w:ascii="Palatino Linotype" w:eastAsia="Times New Roman" w:hAnsi="Palatino Linotype" w:cs="Arial"/>
          <w:color w:val="000000"/>
          <w:sz w:val="24"/>
          <w:szCs w:val="24"/>
          <w:lang w:val="es-ES_tradnl" w:eastAsia="es-ES"/>
        </w:rPr>
        <w:lastRenderedPageBreak/>
        <w:t>Ayuntamiento de Valle de Chalco Solidaridad en diciembre de dos mil veinte; y</w:t>
      </w:r>
    </w:p>
    <w:p w14:paraId="6AC7DDDF" w14:textId="54C5A4D5" w:rsidR="003A26DD" w:rsidRPr="003F3800" w:rsidRDefault="00155679" w:rsidP="00155679">
      <w:pPr>
        <w:numPr>
          <w:ilvl w:val="1"/>
          <w:numId w:val="2"/>
        </w:numPr>
        <w:tabs>
          <w:tab w:val="left" w:pos="426"/>
        </w:tabs>
        <w:spacing w:after="0" w:line="360" w:lineRule="auto"/>
        <w:ind w:left="1276" w:right="49" w:hanging="480"/>
        <w:contextualSpacing/>
        <w:jc w:val="both"/>
        <w:rPr>
          <w:rFonts w:ascii="Palatino Linotype" w:eastAsia="Times New Roman" w:hAnsi="Palatino Linotype" w:cs="Arial"/>
          <w:color w:val="000000"/>
          <w:sz w:val="24"/>
          <w:szCs w:val="24"/>
          <w:lang w:val="es-ES_tradnl" w:eastAsia="es-ES"/>
        </w:rPr>
      </w:pPr>
      <w:r w:rsidRPr="003F3800">
        <w:rPr>
          <w:rFonts w:ascii="Palatino Linotype" w:eastAsia="Times New Roman" w:hAnsi="Palatino Linotype" w:cs="Arial"/>
          <w:color w:val="000000"/>
          <w:sz w:val="24"/>
          <w:szCs w:val="24"/>
          <w:lang w:val="es-ES_tradnl" w:eastAsia="es-ES"/>
        </w:rPr>
        <w:t xml:space="preserve">Las facturas pagadas por concepto de obra pública y adquisición de bienes y/o servicios en favor de la moral </w:t>
      </w:r>
      <w:r w:rsidRPr="003F3800">
        <w:rPr>
          <w:rFonts w:ascii="Palatino Linotype" w:eastAsia="Times New Roman" w:hAnsi="Palatino Linotype" w:cs="Arial"/>
          <w:i/>
          <w:iCs/>
          <w:color w:val="000000"/>
          <w:sz w:val="24"/>
          <w:szCs w:val="24"/>
          <w:lang w:val="es-ES_tradnl" w:eastAsia="es-ES"/>
        </w:rPr>
        <w:t>CIVERCOM Infraestructura S. A. de C. V.</w:t>
      </w:r>
      <w:r w:rsidRPr="003F3800">
        <w:rPr>
          <w:rFonts w:ascii="Palatino Linotype" w:eastAsia="Times New Roman" w:hAnsi="Palatino Linotype" w:cs="Arial"/>
          <w:color w:val="000000"/>
          <w:sz w:val="24"/>
          <w:szCs w:val="24"/>
          <w:lang w:val="es-ES_tradnl" w:eastAsia="es-ES"/>
        </w:rPr>
        <w:t>, del dos mil diecinueve y dos mil veinte.</w:t>
      </w:r>
    </w:p>
    <w:p w14:paraId="0ACF42FC" w14:textId="77777777" w:rsidR="00155679" w:rsidRPr="003F3800" w:rsidRDefault="00155679" w:rsidP="00155679">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43418B58" w14:textId="2C8F14F0" w:rsidR="00E548D7" w:rsidRPr="003F3800" w:rsidRDefault="00083284"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3F3800">
        <w:rPr>
          <w:rFonts w:ascii="Palatino Linotype" w:eastAsia="Times New Roman" w:hAnsi="Palatino Linotype" w:cs="Arial"/>
          <w:color w:val="000000"/>
          <w:sz w:val="24"/>
          <w:szCs w:val="24"/>
          <w:lang w:val="es-ES_tradnl" w:eastAsia="es-ES"/>
        </w:rPr>
        <w:t xml:space="preserve">Luego, el dieciséis (16) de febrero de dos mil veintiuno, el </w:t>
      </w:r>
      <w:r w:rsidRPr="003F3800">
        <w:rPr>
          <w:rFonts w:ascii="Palatino Linotype" w:eastAsia="Times New Roman" w:hAnsi="Palatino Linotype" w:cs="Arial"/>
          <w:b/>
          <w:bCs/>
          <w:color w:val="000000"/>
          <w:sz w:val="24"/>
          <w:szCs w:val="24"/>
          <w:lang w:val="es-ES_tradnl" w:eastAsia="es-ES"/>
        </w:rPr>
        <w:t>SUJETO OBLIGADO</w:t>
      </w:r>
      <w:r w:rsidRPr="003F3800">
        <w:rPr>
          <w:rFonts w:ascii="Palatino Linotype" w:eastAsia="Times New Roman" w:hAnsi="Palatino Linotype" w:cs="Arial"/>
          <w:color w:val="000000"/>
          <w:sz w:val="24"/>
          <w:szCs w:val="24"/>
          <w:lang w:val="es-ES_tradnl" w:eastAsia="es-ES"/>
        </w:rPr>
        <w:t xml:space="preserve"> notificó a la particular que el plazo de atención a su</w:t>
      </w:r>
      <w:r w:rsidR="00230185" w:rsidRPr="003F3800">
        <w:rPr>
          <w:rFonts w:ascii="Palatino Linotype" w:eastAsia="Times New Roman" w:hAnsi="Palatino Linotype" w:cs="Arial"/>
          <w:color w:val="000000"/>
          <w:sz w:val="24"/>
          <w:szCs w:val="24"/>
          <w:lang w:val="es-ES_tradnl" w:eastAsia="es-ES"/>
        </w:rPr>
        <w:t>s</w:t>
      </w:r>
      <w:r w:rsidRPr="003F3800">
        <w:rPr>
          <w:rFonts w:ascii="Palatino Linotype" w:eastAsia="Times New Roman" w:hAnsi="Palatino Linotype" w:cs="Arial"/>
          <w:color w:val="000000"/>
          <w:sz w:val="24"/>
          <w:szCs w:val="24"/>
          <w:lang w:val="es-ES_tradnl" w:eastAsia="es-ES"/>
        </w:rPr>
        <w:t xml:space="preserve"> solicitud</w:t>
      </w:r>
      <w:r w:rsidR="00230185" w:rsidRPr="003F3800">
        <w:rPr>
          <w:rFonts w:ascii="Palatino Linotype" w:eastAsia="Times New Roman" w:hAnsi="Palatino Linotype" w:cs="Arial"/>
          <w:color w:val="000000"/>
          <w:sz w:val="24"/>
          <w:szCs w:val="24"/>
          <w:lang w:val="es-ES_tradnl" w:eastAsia="es-ES"/>
        </w:rPr>
        <w:t>es</w:t>
      </w:r>
      <w:r w:rsidRPr="003F3800">
        <w:rPr>
          <w:rFonts w:ascii="Palatino Linotype" w:eastAsia="Times New Roman" w:hAnsi="Palatino Linotype" w:cs="Arial"/>
          <w:color w:val="000000"/>
          <w:sz w:val="24"/>
          <w:szCs w:val="24"/>
          <w:lang w:val="es-ES_tradnl" w:eastAsia="es-ES"/>
        </w:rPr>
        <w:t xml:space="preserve"> de información se había ampliado al tenor siguiente:</w:t>
      </w:r>
    </w:p>
    <w:p w14:paraId="4757130E" w14:textId="6544A855" w:rsidR="00083284" w:rsidRPr="003F3800" w:rsidRDefault="00083284" w:rsidP="00083284">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1A9C9329" w14:textId="295BF98E" w:rsidR="00230185" w:rsidRPr="003F3800" w:rsidRDefault="00230185" w:rsidP="00230185">
      <w:pPr>
        <w:tabs>
          <w:tab w:val="left" w:pos="426"/>
        </w:tabs>
        <w:spacing w:after="0" w:line="276" w:lineRule="auto"/>
        <w:ind w:left="567" w:right="567"/>
        <w:contextualSpacing/>
        <w:jc w:val="right"/>
        <w:rPr>
          <w:rFonts w:ascii="Palatino Linotype" w:eastAsia="Times New Roman" w:hAnsi="Palatino Linotype" w:cs="Arial"/>
          <w:i/>
          <w:iCs/>
          <w:color w:val="000000"/>
          <w:lang w:eastAsia="es-ES"/>
        </w:rPr>
      </w:pPr>
      <w:r w:rsidRPr="003F3800">
        <w:rPr>
          <w:rFonts w:ascii="Palatino Linotype" w:eastAsia="Times New Roman" w:hAnsi="Palatino Linotype" w:cs="Arial"/>
          <w:i/>
          <w:iCs/>
          <w:color w:val="000000"/>
          <w:lang w:eastAsia="es-ES"/>
        </w:rPr>
        <w:t>“Valle de Chalco Solidaridad, México a 16 de Febrero de 2021</w:t>
      </w:r>
    </w:p>
    <w:p w14:paraId="03C63B7A" w14:textId="2F0FC777" w:rsidR="00230185" w:rsidRPr="003F3800" w:rsidRDefault="00230185" w:rsidP="00230185">
      <w:pPr>
        <w:tabs>
          <w:tab w:val="left" w:pos="426"/>
        </w:tabs>
        <w:spacing w:after="0" w:line="276" w:lineRule="auto"/>
        <w:ind w:left="567" w:right="567"/>
        <w:contextualSpacing/>
        <w:jc w:val="right"/>
        <w:rPr>
          <w:rFonts w:ascii="Palatino Linotype" w:eastAsia="Times New Roman" w:hAnsi="Palatino Linotype" w:cs="Arial"/>
          <w:i/>
          <w:iCs/>
          <w:color w:val="000000"/>
          <w:lang w:eastAsia="es-ES"/>
        </w:rPr>
      </w:pPr>
      <w:r w:rsidRPr="003F3800">
        <w:rPr>
          <w:rFonts w:ascii="Palatino Linotype" w:eastAsia="Times New Roman" w:hAnsi="Palatino Linotype" w:cs="Arial"/>
          <w:i/>
          <w:iCs/>
          <w:color w:val="000000"/>
          <w:lang w:eastAsia="es-ES"/>
        </w:rPr>
        <w:t xml:space="preserve">Nombre del solicitante: </w:t>
      </w:r>
      <w:r w:rsidR="0001133E" w:rsidRPr="0001133E">
        <w:rPr>
          <w:rFonts w:ascii="Palatino Linotype" w:eastAsia="Times New Roman" w:hAnsi="Palatino Linotype" w:cs="Arial"/>
          <w:i/>
          <w:iCs/>
          <w:color w:val="000000"/>
          <w:highlight w:val="black"/>
          <w:lang w:eastAsia="es-ES"/>
        </w:rPr>
        <w:t>------------------------</w:t>
      </w:r>
    </w:p>
    <w:p w14:paraId="66E477E8" w14:textId="77777777" w:rsidR="00230185" w:rsidRPr="003F3800" w:rsidRDefault="00230185" w:rsidP="00230185">
      <w:pPr>
        <w:tabs>
          <w:tab w:val="left" w:pos="426"/>
        </w:tabs>
        <w:spacing w:after="0" w:line="276" w:lineRule="auto"/>
        <w:ind w:left="567" w:right="567"/>
        <w:contextualSpacing/>
        <w:jc w:val="right"/>
        <w:rPr>
          <w:rFonts w:ascii="Palatino Linotype" w:eastAsia="Times New Roman" w:hAnsi="Palatino Linotype" w:cs="Arial"/>
          <w:i/>
          <w:iCs/>
          <w:color w:val="000000"/>
          <w:lang w:eastAsia="es-ES"/>
        </w:rPr>
      </w:pPr>
      <w:r w:rsidRPr="003F3800">
        <w:rPr>
          <w:rFonts w:ascii="Palatino Linotype" w:eastAsia="Times New Roman" w:hAnsi="Palatino Linotype" w:cs="Arial"/>
          <w:i/>
          <w:iCs/>
          <w:color w:val="000000"/>
          <w:lang w:eastAsia="es-ES"/>
        </w:rPr>
        <w:t>Folio de la solicitud: 00016/VACHASO/IP/2021</w:t>
      </w:r>
    </w:p>
    <w:p w14:paraId="2D60B1B0" w14:textId="77777777" w:rsidR="00230185" w:rsidRPr="003F3800" w:rsidRDefault="00230185" w:rsidP="00230185">
      <w:pPr>
        <w:tabs>
          <w:tab w:val="left" w:pos="426"/>
        </w:tabs>
        <w:spacing w:after="0" w:line="276" w:lineRule="auto"/>
        <w:ind w:left="567" w:right="567"/>
        <w:contextualSpacing/>
        <w:jc w:val="both"/>
        <w:rPr>
          <w:rFonts w:ascii="Palatino Linotype" w:eastAsia="Times New Roman" w:hAnsi="Palatino Linotype" w:cs="Arial"/>
          <w:i/>
          <w:iCs/>
          <w:color w:val="000000"/>
          <w:lang w:eastAsia="es-ES"/>
        </w:rPr>
      </w:pPr>
    </w:p>
    <w:p w14:paraId="65D8EF26" w14:textId="48818F3B" w:rsidR="00230185" w:rsidRPr="003F3800" w:rsidRDefault="00230185" w:rsidP="00230185">
      <w:pPr>
        <w:tabs>
          <w:tab w:val="left" w:pos="426"/>
        </w:tabs>
        <w:spacing w:after="0" w:line="276" w:lineRule="auto"/>
        <w:ind w:left="567" w:right="567"/>
        <w:contextualSpacing/>
        <w:jc w:val="both"/>
        <w:rPr>
          <w:rFonts w:ascii="Palatino Linotype" w:eastAsia="Times New Roman" w:hAnsi="Palatino Linotype" w:cs="Arial"/>
          <w:i/>
          <w:iCs/>
          <w:color w:val="000000"/>
          <w:lang w:eastAsia="es-ES"/>
        </w:rPr>
      </w:pPr>
      <w:r w:rsidRPr="003F3800">
        <w:rPr>
          <w:rFonts w:ascii="Palatino Linotype" w:eastAsia="Times New Roman" w:hAnsi="Palatino Linotype" w:cs="Arial"/>
          <w:i/>
          <w:iCs/>
          <w:color w:val="000000"/>
          <w:lang w:eastAsia="es-E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9734043" w14:textId="77777777" w:rsidR="00230185" w:rsidRPr="003F3800" w:rsidRDefault="00230185" w:rsidP="00230185">
      <w:pPr>
        <w:tabs>
          <w:tab w:val="left" w:pos="426"/>
        </w:tabs>
        <w:spacing w:after="0" w:line="276" w:lineRule="auto"/>
        <w:ind w:left="567" w:right="567"/>
        <w:contextualSpacing/>
        <w:jc w:val="both"/>
        <w:rPr>
          <w:rFonts w:ascii="Palatino Linotype" w:eastAsia="Times New Roman" w:hAnsi="Palatino Linotype" w:cs="Arial"/>
          <w:i/>
          <w:iCs/>
          <w:color w:val="000000"/>
          <w:lang w:eastAsia="es-ES"/>
        </w:rPr>
      </w:pPr>
    </w:p>
    <w:p w14:paraId="4E5B65E9" w14:textId="718D6BF3" w:rsidR="00230185" w:rsidRPr="003F3800" w:rsidRDefault="00230185" w:rsidP="00230185">
      <w:pPr>
        <w:tabs>
          <w:tab w:val="left" w:pos="426"/>
        </w:tabs>
        <w:spacing w:after="0" w:line="276" w:lineRule="auto"/>
        <w:ind w:left="567" w:right="567"/>
        <w:contextualSpacing/>
        <w:jc w:val="both"/>
        <w:rPr>
          <w:rFonts w:ascii="Palatino Linotype" w:eastAsia="Times New Roman" w:hAnsi="Palatino Linotype" w:cs="Arial"/>
          <w:i/>
          <w:iCs/>
          <w:color w:val="000000"/>
          <w:lang w:eastAsia="es-ES"/>
        </w:rPr>
      </w:pPr>
      <w:r w:rsidRPr="003F3800">
        <w:rPr>
          <w:rFonts w:ascii="Palatino Linotype" w:eastAsia="Times New Roman" w:hAnsi="Palatino Linotype" w:cs="Arial"/>
          <w:i/>
          <w:iCs/>
          <w:color w:val="000000"/>
          <w:lang w:eastAsia="es-ES"/>
        </w:rPr>
        <w:t>se anexa el acuerdo donde se aprueba la prorroga</w:t>
      </w:r>
    </w:p>
    <w:p w14:paraId="6C892CE5" w14:textId="77777777" w:rsidR="00230185" w:rsidRPr="003F3800" w:rsidRDefault="00230185" w:rsidP="00230185">
      <w:pPr>
        <w:tabs>
          <w:tab w:val="left" w:pos="426"/>
        </w:tabs>
        <w:spacing w:after="0" w:line="276" w:lineRule="auto"/>
        <w:ind w:left="567" w:right="567"/>
        <w:contextualSpacing/>
        <w:jc w:val="both"/>
        <w:rPr>
          <w:rFonts w:ascii="Palatino Linotype" w:eastAsia="Times New Roman" w:hAnsi="Palatino Linotype" w:cs="Arial"/>
          <w:i/>
          <w:iCs/>
          <w:color w:val="000000"/>
          <w:lang w:eastAsia="es-ES"/>
        </w:rPr>
      </w:pPr>
    </w:p>
    <w:p w14:paraId="23618512" w14:textId="35753543" w:rsidR="00230185" w:rsidRPr="003F3800" w:rsidRDefault="00230185" w:rsidP="00230185">
      <w:pPr>
        <w:tabs>
          <w:tab w:val="left" w:pos="426"/>
        </w:tabs>
        <w:spacing w:after="0" w:line="276" w:lineRule="auto"/>
        <w:ind w:left="567" w:right="567"/>
        <w:contextualSpacing/>
        <w:jc w:val="both"/>
        <w:rPr>
          <w:rFonts w:ascii="Palatino Linotype" w:eastAsia="Times New Roman" w:hAnsi="Palatino Linotype" w:cs="Arial"/>
          <w:i/>
          <w:iCs/>
          <w:color w:val="000000"/>
          <w:lang w:eastAsia="es-ES"/>
        </w:rPr>
      </w:pPr>
      <w:r w:rsidRPr="003F3800">
        <w:rPr>
          <w:rFonts w:ascii="Palatino Linotype" w:eastAsia="Times New Roman" w:hAnsi="Palatino Linotype" w:cs="Arial"/>
          <w:i/>
          <w:iCs/>
          <w:color w:val="000000"/>
          <w:lang w:eastAsia="es-ES"/>
        </w:rPr>
        <w:t>M. EN D. VALENTÍN GARCÍA RAMÍREZ</w:t>
      </w:r>
    </w:p>
    <w:p w14:paraId="429779FC" w14:textId="3A880A41" w:rsidR="00230185" w:rsidRPr="003F3800" w:rsidRDefault="00230185" w:rsidP="00230185">
      <w:pPr>
        <w:tabs>
          <w:tab w:val="left" w:pos="426"/>
        </w:tabs>
        <w:spacing w:after="0" w:line="276" w:lineRule="auto"/>
        <w:ind w:left="567" w:right="567"/>
        <w:contextualSpacing/>
        <w:jc w:val="both"/>
        <w:rPr>
          <w:rFonts w:ascii="Palatino Linotype" w:eastAsia="Times New Roman" w:hAnsi="Palatino Linotype" w:cs="Arial"/>
          <w:i/>
          <w:iCs/>
          <w:color w:val="000000"/>
          <w:lang w:eastAsia="es-ES"/>
        </w:rPr>
      </w:pPr>
      <w:r w:rsidRPr="003F3800">
        <w:rPr>
          <w:rFonts w:ascii="Palatino Linotype" w:eastAsia="Times New Roman" w:hAnsi="Palatino Linotype" w:cs="Arial"/>
          <w:i/>
          <w:iCs/>
          <w:color w:val="000000"/>
          <w:lang w:eastAsia="es-ES"/>
        </w:rPr>
        <w:t>Responsable de la Unidad de Transparencia”</w:t>
      </w:r>
    </w:p>
    <w:p w14:paraId="655A42C3" w14:textId="77777777" w:rsidR="00230185" w:rsidRPr="003F3800" w:rsidRDefault="00230185" w:rsidP="00083284">
      <w:pPr>
        <w:tabs>
          <w:tab w:val="left" w:pos="426"/>
        </w:tabs>
        <w:spacing w:after="0" w:line="276" w:lineRule="auto"/>
        <w:ind w:left="567" w:right="567"/>
        <w:contextualSpacing/>
        <w:jc w:val="right"/>
        <w:rPr>
          <w:rFonts w:ascii="Palatino Linotype" w:eastAsia="Times New Roman" w:hAnsi="Palatino Linotype" w:cs="Arial"/>
          <w:i/>
          <w:iCs/>
          <w:color w:val="000000"/>
          <w:lang w:val="es-ES_tradnl" w:eastAsia="es-ES"/>
        </w:rPr>
      </w:pPr>
    </w:p>
    <w:p w14:paraId="53BA1009" w14:textId="482F9B01" w:rsidR="00083284" w:rsidRPr="003F3800" w:rsidRDefault="00083284" w:rsidP="00083284">
      <w:pPr>
        <w:tabs>
          <w:tab w:val="left" w:pos="426"/>
        </w:tabs>
        <w:spacing w:after="0" w:line="276" w:lineRule="auto"/>
        <w:ind w:left="567" w:right="567"/>
        <w:contextualSpacing/>
        <w:jc w:val="right"/>
        <w:rPr>
          <w:rFonts w:ascii="Palatino Linotype" w:eastAsia="Times New Roman" w:hAnsi="Palatino Linotype" w:cs="Arial"/>
          <w:i/>
          <w:iCs/>
          <w:color w:val="000000"/>
          <w:lang w:eastAsia="es-ES"/>
        </w:rPr>
      </w:pPr>
      <w:r w:rsidRPr="003F3800">
        <w:rPr>
          <w:rFonts w:ascii="Palatino Linotype" w:eastAsia="Times New Roman" w:hAnsi="Palatino Linotype" w:cs="Arial"/>
          <w:i/>
          <w:iCs/>
          <w:color w:val="000000"/>
          <w:lang w:eastAsia="es-ES"/>
        </w:rPr>
        <w:t>“Valle de Chalco Solidaridad, México a 16 de Febrero de 2021</w:t>
      </w:r>
    </w:p>
    <w:p w14:paraId="240603B6" w14:textId="57C78F7A" w:rsidR="00083284" w:rsidRPr="003F3800" w:rsidRDefault="00083284" w:rsidP="00083284">
      <w:pPr>
        <w:tabs>
          <w:tab w:val="left" w:pos="426"/>
        </w:tabs>
        <w:spacing w:after="0" w:line="276" w:lineRule="auto"/>
        <w:ind w:left="567" w:right="567"/>
        <w:contextualSpacing/>
        <w:jc w:val="right"/>
        <w:rPr>
          <w:rFonts w:ascii="Palatino Linotype" w:eastAsia="Times New Roman" w:hAnsi="Palatino Linotype" w:cs="Arial"/>
          <w:i/>
          <w:iCs/>
          <w:color w:val="000000"/>
          <w:lang w:eastAsia="es-ES"/>
        </w:rPr>
      </w:pPr>
      <w:r w:rsidRPr="003F3800">
        <w:rPr>
          <w:rFonts w:ascii="Palatino Linotype" w:eastAsia="Times New Roman" w:hAnsi="Palatino Linotype" w:cs="Arial"/>
          <w:i/>
          <w:iCs/>
          <w:color w:val="000000"/>
          <w:lang w:eastAsia="es-ES"/>
        </w:rPr>
        <w:t xml:space="preserve">Nombre del solicitante: </w:t>
      </w:r>
      <w:r w:rsidR="00A92397" w:rsidRPr="00A92397">
        <w:rPr>
          <w:rFonts w:ascii="Palatino Linotype" w:eastAsia="Times New Roman" w:hAnsi="Palatino Linotype" w:cs="Arial"/>
          <w:i/>
          <w:iCs/>
          <w:color w:val="000000"/>
          <w:highlight w:val="black"/>
          <w:lang w:eastAsia="es-ES"/>
        </w:rPr>
        <w:t>--------------------------</w:t>
      </w:r>
    </w:p>
    <w:p w14:paraId="15C919D0" w14:textId="77777777" w:rsidR="00083284" w:rsidRPr="003F3800" w:rsidRDefault="00083284" w:rsidP="00083284">
      <w:pPr>
        <w:tabs>
          <w:tab w:val="left" w:pos="426"/>
        </w:tabs>
        <w:spacing w:after="0" w:line="276" w:lineRule="auto"/>
        <w:ind w:left="567" w:right="567"/>
        <w:contextualSpacing/>
        <w:jc w:val="right"/>
        <w:rPr>
          <w:rFonts w:ascii="Palatino Linotype" w:eastAsia="Times New Roman" w:hAnsi="Palatino Linotype" w:cs="Arial"/>
          <w:i/>
          <w:iCs/>
          <w:color w:val="000000"/>
          <w:lang w:eastAsia="es-ES"/>
        </w:rPr>
      </w:pPr>
      <w:r w:rsidRPr="003F3800">
        <w:rPr>
          <w:rFonts w:ascii="Palatino Linotype" w:eastAsia="Times New Roman" w:hAnsi="Palatino Linotype" w:cs="Arial"/>
          <w:i/>
          <w:iCs/>
          <w:color w:val="000000"/>
          <w:lang w:eastAsia="es-ES"/>
        </w:rPr>
        <w:t>Folio de la solicitud: 00018/VACHASO/IP/2021</w:t>
      </w:r>
    </w:p>
    <w:p w14:paraId="5EEFF8FB" w14:textId="42938A76" w:rsidR="00083284" w:rsidRPr="003F3800" w:rsidRDefault="00083284" w:rsidP="00083284">
      <w:pPr>
        <w:tabs>
          <w:tab w:val="left" w:pos="426"/>
        </w:tabs>
        <w:spacing w:after="0" w:line="276" w:lineRule="auto"/>
        <w:ind w:left="567" w:right="567"/>
        <w:contextualSpacing/>
        <w:jc w:val="both"/>
        <w:rPr>
          <w:rFonts w:ascii="Palatino Linotype" w:eastAsia="Times New Roman" w:hAnsi="Palatino Linotype" w:cs="Arial"/>
          <w:i/>
          <w:iCs/>
          <w:color w:val="000000"/>
          <w:lang w:eastAsia="es-ES"/>
        </w:rPr>
      </w:pPr>
      <w:r w:rsidRPr="003F3800">
        <w:rPr>
          <w:rFonts w:ascii="Palatino Linotype" w:eastAsia="Times New Roman" w:hAnsi="Palatino Linotype" w:cs="Arial"/>
          <w:i/>
          <w:iCs/>
          <w:color w:val="000000"/>
          <w:lang w:eastAsia="es-ES"/>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133B6B2" w14:textId="77777777" w:rsidR="00083284" w:rsidRPr="003F3800" w:rsidRDefault="00083284" w:rsidP="00083284">
      <w:pPr>
        <w:tabs>
          <w:tab w:val="left" w:pos="426"/>
        </w:tabs>
        <w:spacing w:after="0" w:line="276" w:lineRule="auto"/>
        <w:ind w:left="567" w:right="567"/>
        <w:contextualSpacing/>
        <w:jc w:val="both"/>
        <w:rPr>
          <w:rFonts w:ascii="Palatino Linotype" w:eastAsia="Times New Roman" w:hAnsi="Palatino Linotype" w:cs="Arial"/>
          <w:i/>
          <w:iCs/>
          <w:color w:val="000000"/>
          <w:lang w:eastAsia="es-ES"/>
        </w:rPr>
      </w:pPr>
    </w:p>
    <w:p w14:paraId="372FACC5" w14:textId="77777777" w:rsidR="00083284" w:rsidRPr="003F3800" w:rsidRDefault="00083284" w:rsidP="00083284">
      <w:pPr>
        <w:tabs>
          <w:tab w:val="left" w:pos="426"/>
        </w:tabs>
        <w:spacing w:after="0" w:line="276" w:lineRule="auto"/>
        <w:ind w:left="567" w:right="567"/>
        <w:contextualSpacing/>
        <w:jc w:val="both"/>
        <w:rPr>
          <w:rFonts w:ascii="Palatino Linotype" w:eastAsia="Times New Roman" w:hAnsi="Palatino Linotype" w:cs="Arial"/>
          <w:i/>
          <w:iCs/>
          <w:color w:val="000000"/>
          <w:lang w:eastAsia="es-ES"/>
        </w:rPr>
      </w:pPr>
      <w:r w:rsidRPr="003F3800">
        <w:rPr>
          <w:rFonts w:ascii="Palatino Linotype" w:eastAsia="Times New Roman" w:hAnsi="Palatino Linotype" w:cs="Arial"/>
          <w:i/>
          <w:iCs/>
          <w:color w:val="000000"/>
          <w:lang w:eastAsia="es-ES"/>
        </w:rPr>
        <w:t xml:space="preserve">se anexa los acuerdos del </w:t>
      </w:r>
      <w:proofErr w:type="spellStart"/>
      <w:r w:rsidRPr="003F3800">
        <w:rPr>
          <w:rFonts w:ascii="Palatino Linotype" w:eastAsia="Times New Roman" w:hAnsi="Palatino Linotype" w:cs="Arial"/>
          <w:i/>
          <w:iCs/>
          <w:color w:val="000000"/>
          <w:lang w:eastAsia="es-ES"/>
        </w:rPr>
        <w:t>comite</w:t>
      </w:r>
      <w:proofErr w:type="spellEnd"/>
      <w:r w:rsidRPr="003F3800">
        <w:rPr>
          <w:rFonts w:ascii="Palatino Linotype" w:eastAsia="Times New Roman" w:hAnsi="Palatino Linotype" w:cs="Arial"/>
          <w:i/>
          <w:iCs/>
          <w:color w:val="000000"/>
          <w:lang w:eastAsia="es-ES"/>
        </w:rPr>
        <w:t xml:space="preserve"> donde se les aprueba la prorroga</w:t>
      </w:r>
    </w:p>
    <w:p w14:paraId="6E7A647E" w14:textId="77777777" w:rsidR="00083284" w:rsidRPr="003F3800" w:rsidRDefault="00083284" w:rsidP="00083284">
      <w:pPr>
        <w:tabs>
          <w:tab w:val="left" w:pos="426"/>
        </w:tabs>
        <w:spacing w:after="0" w:line="276" w:lineRule="auto"/>
        <w:ind w:left="567" w:right="567"/>
        <w:contextualSpacing/>
        <w:jc w:val="both"/>
        <w:rPr>
          <w:rFonts w:ascii="Palatino Linotype" w:eastAsia="Times New Roman" w:hAnsi="Palatino Linotype" w:cs="Arial"/>
          <w:i/>
          <w:iCs/>
          <w:color w:val="000000"/>
          <w:lang w:eastAsia="es-ES"/>
        </w:rPr>
      </w:pPr>
    </w:p>
    <w:p w14:paraId="3B03D783" w14:textId="27F49EBC" w:rsidR="00083284" w:rsidRPr="003F3800" w:rsidRDefault="00083284" w:rsidP="00083284">
      <w:pPr>
        <w:tabs>
          <w:tab w:val="left" w:pos="426"/>
        </w:tabs>
        <w:spacing w:after="0" w:line="276" w:lineRule="auto"/>
        <w:ind w:left="567" w:right="567"/>
        <w:contextualSpacing/>
        <w:jc w:val="both"/>
        <w:rPr>
          <w:rFonts w:ascii="Palatino Linotype" w:eastAsia="Times New Roman" w:hAnsi="Palatino Linotype" w:cs="Arial"/>
          <w:i/>
          <w:iCs/>
          <w:color w:val="000000"/>
          <w:lang w:eastAsia="es-ES"/>
        </w:rPr>
      </w:pPr>
      <w:r w:rsidRPr="003F3800">
        <w:rPr>
          <w:rFonts w:ascii="Palatino Linotype" w:eastAsia="Times New Roman" w:hAnsi="Palatino Linotype" w:cs="Arial"/>
          <w:i/>
          <w:iCs/>
          <w:color w:val="000000"/>
          <w:lang w:eastAsia="es-ES"/>
        </w:rPr>
        <w:t>M. EN D. VALENTÍN GARCÍA RAMÍREZ</w:t>
      </w:r>
    </w:p>
    <w:p w14:paraId="0A6486D5" w14:textId="114D3118" w:rsidR="00083284" w:rsidRPr="003F3800" w:rsidRDefault="00083284" w:rsidP="00083284">
      <w:pPr>
        <w:tabs>
          <w:tab w:val="left" w:pos="426"/>
        </w:tabs>
        <w:spacing w:after="0" w:line="276" w:lineRule="auto"/>
        <w:ind w:left="567" w:right="567"/>
        <w:contextualSpacing/>
        <w:jc w:val="both"/>
        <w:rPr>
          <w:rFonts w:ascii="Palatino Linotype" w:eastAsia="Times New Roman" w:hAnsi="Palatino Linotype" w:cs="Arial"/>
          <w:color w:val="000000"/>
          <w:lang w:eastAsia="es-ES"/>
        </w:rPr>
      </w:pPr>
      <w:r w:rsidRPr="003F3800">
        <w:rPr>
          <w:rFonts w:ascii="Palatino Linotype" w:eastAsia="Times New Roman" w:hAnsi="Palatino Linotype" w:cs="Arial"/>
          <w:i/>
          <w:iCs/>
          <w:color w:val="000000"/>
          <w:lang w:eastAsia="es-ES"/>
        </w:rPr>
        <w:t>Responsable de la Unidad de Transparencia”</w:t>
      </w:r>
      <w:r w:rsidRPr="003F3800">
        <w:rPr>
          <w:rFonts w:ascii="Palatino Linotype" w:eastAsia="Times New Roman" w:hAnsi="Palatino Linotype" w:cs="Arial"/>
          <w:color w:val="000000"/>
          <w:lang w:eastAsia="es-ES"/>
        </w:rPr>
        <w:t xml:space="preserve"> (Sic)</w:t>
      </w:r>
    </w:p>
    <w:p w14:paraId="6415876A" w14:textId="77777777" w:rsidR="00083284" w:rsidRPr="003F3800" w:rsidRDefault="00083284" w:rsidP="00083284">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2CEDB4F4" w14:textId="384D3104" w:rsidR="00083284" w:rsidRPr="003F3800" w:rsidRDefault="00083284"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3F3800">
        <w:rPr>
          <w:rFonts w:ascii="Palatino Linotype" w:eastAsia="Times New Roman" w:hAnsi="Palatino Linotype" w:cs="Arial"/>
          <w:color w:val="000000"/>
          <w:sz w:val="24"/>
          <w:szCs w:val="24"/>
          <w:lang w:val="es-ES_tradnl" w:eastAsia="es-ES"/>
        </w:rPr>
        <w:t xml:space="preserve">Así las cosas, se advierte que el Titular de la Unidad de Transparencia manifestó adjuntar </w:t>
      </w:r>
      <w:r w:rsidRPr="003F3800">
        <w:rPr>
          <w:rFonts w:ascii="Palatino Linotype" w:eastAsia="Times New Roman" w:hAnsi="Palatino Linotype" w:cs="Arial"/>
          <w:i/>
          <w:iCs/>
          <w:color w:val="000000"/>
          <w:sz w:val="24"/>
          <w:szCs w:val="24"/>
          <w:lang w:val="es-ES_tradnl" w:eastAsia="es-ES"/>
        </w:rPr>
        <w:t>los acuerdos</w:t>
      </w:r>
      <w:r w:rsidRPr="003F3800">
        <w:rPr>
          <w:rFonts w:ascii="Palatino Linotype" w:eastAsia="Times New Roman" w:hAnsi="Palatino Linotype" w:cs="Arial"/>
          <w:color w:val="000000"/>
          <w:sz w:val="24"/>
          <w:szCs w:val="24"/>
          <w:lang w:val="es-ES_tradnl" w:eastAsia="es-ES"/>
        </w:rPr>
        <w:t xml:space="preserve"> del Comité donde, supuestamente, se había aprobado la prórroga para atender la</w:t>
      </w:r>
      <w:r w:rsidR="00230185" w:rsidRPr="003F3800">
        <w:rPr>
          <w:rFonts w:ascii="Palatino Linotype" w:eastAsia="Times New Roman" w:hAnsi="Palatino Linotype" w:cs="Arial"/>
          <w:color w:val="000000"/>
          <w:sz w:val="24"/>
          <w:szCs w:val="24"/>
          <w:lang w:val="es-ES_tradnl" w:eastAsia="es-ES"/>
        </w:rPr>
        <w:t>s</w:t>
      </w:r>
      <w:r w:rsidRPr="003F3800">
        <w:rPr>
          <w:rFonts w:ascii="Palatino Linotype" w:eastAsia="Times New Roman" w:hAnsi="Palatino Linotype" w:cs="Arial"/>
          <w:color w:val="000000"/>
          <w:sz w:val="24"/>
          <w:szCs w:val="24"/>
          <w:lang w:val="es-ES_tradnl" w:eastAsia="es-ES"/>
        </w:rPr>
        <w:t xml:space="preserve"> solicitud</w:t>
      </w:r>
      <w:r w:rsidR="00230185" w:rsidRPr="003F3800">
        <w:rPr>
          <w:rFonts w:ascii="Palatino Linotype" w:eastAsia="Times New Roman" w:hAnsi="Palatino Linotype" w:cs="Arial"/>
          <w:color w:val="000000"/>
          <w:sz w:val="24"/>
          <w:szCs w:val="24"/>
          <w:lang w:val="es-ES_tradnl" w:eastAsia="es-ES"/>
        </w:rPr>
        <w:t>es</w:t>
      </w:r>
      <w:r w:rsidRPr="003F3800">
        <w:rPr>
          <w:rFonts w:ascii="Palatino Linotype" w:eastAsia="Times New Roman" w:hAnsi="Palatino Linotype" w:cs="Arial"/>
          <w:color w:val="000000"/>
          <w:sz w:val="24"/>
          <w:szCs w:val="24"/>
          <w:lang w:val="es-ES_tradnl" w:eastAsia="es-ES"/>
        </w:rPr>
        <w:t xml:space="preserve"> de información; empero, se hace constar que el </w:t>
      </w:r>
      <w:r w:rsidRPr="003F3800">
        <w:rPr>
          <w:rFonts w:ascii="Palatino Linotype" w:eastAsia="Times New Roman" w:hAnsi="Palatino Linotype" w:cs="Arial"/>
          <w:b/>
          <w:bCs/>
          <w:color w:val="000000"/>
          <w:sz w:val="24"/>
          <w:szCs w:val="24"/>
          <w:lang w:val="es-ES_tradnl" w:eastAsia="es-ES"/>
        </w:rPr>
        <w:t>SUJETO OBLIGADO</w:t>
      </w:r>
      <w:r w:rsidRPr="003F3800">
        <w:rPr>
          <w:rFonts w:ascii="Palatino Linotype" w:eastAsia="Times New Roman" w:hAnsi="Palatino Linotype" w:cs="Arial"/>
          <w:color w:val="000000"/>
          <w:sz w:val="24"/>
          <w:szCs w:val="24"/>
          <w:lang w:val="es-ES_tradnl" w:eastAsia="es-ES"/>
        </w:rPr>
        <w:t xml:space="preserve"> no remitió ningún documento.</w:t>
      </w:r>
    </w:p>
    <w:p w14:paraId="1FC1585A" w14:textId="77777777" w:rsidR="00083284" w:rsidRPr="003F3800" w:rsidRDefault="00083284" w:rsidP="00083284">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3C4CEFFE" w14:textId="5A563A46" w:rsidR="00083284" w:rsidRPr="003F3800" w:rsidRDefault="00083284"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3F3800">
        <w:rPr>
          <w:rFonts w:ascii="Palatino Linotype" w:eastAsia="Times New Roman" w:hAnsi="Palatino Linotype" w:cs="Arial"/>
          <w:color w:val="000000"/>
          <w:sz w:val="24"/>
          <w:szCs w:val="24"/>
          <w:lang w:val="es-ES_tradnl" w:eastAsia="es-ES"/>
        </w:rPr>
        <w:t xml:space="preserve">En ese tenor, es elemental recordar que la Ley de Transparencia y Acceso a la Información Pública del Estado de México y Municipios, en su artículo 163 establece que la Unidad de Transparencia deberá notificar la respuesta a la solicitud de información en el menor tiempo posible, el cual no podrá exceder de </w:t>
      </w:r>
      <w:r w:rsidRPr="003F3800">
        <w:rPr>
          <w:rFonts w:ascii="Palatino Linotype" w:eastAsia="Times New Roman" w:hAnsi="Palatino Linotype" w:cs="Arial"/>
          <w:b/>
          <w:bCs/>
          <w:color w:val="000000"/>
          <w:sz w:val="24"/>
          <w:szCs w:val="24"/>
          <w:lang w:val="es-ES_tradnl" w:eastAsia="es-ES"/>
        </w:rPr>
        <w:t>15 días hábiles</w:t>
      </w:r>
      <w:r w:rsidRPr="003F3800">
        <w:rPr>
          <w:rFonts w:ascii="Palatino Linotype" w:eastAsia="Times New Roman" w:hAnsi="Palatino Linotype" w:cs="Arial"/>
          <w:color w:val="000000"/>
          <w:sz w:val="24"/>
          <w:szCs w:val="24"/>
          <w:lang w:val="es-ES_tradnl" w:eastAsia="es-ES"/>
        </w:rPr>
        <w:t xml:space="preserve">; y, excepcionalmente, siempre y cuando existan razones fundadas y motivadas, el plazo referido podrá ampliarse hasta por siete días hábiles adicionales, sin embargo, esta decisión deberá </w:t>
      </w:r>
      <w:r w:rsidR="001E097F" w:rsidRPr="003F3800">
        <w:rPr>
          <w:rFonts w:ascii="Palatino Linotype" w:eastAsia="Times New Roman" w:hAnsi="Palatino Linotype" w:cs="Arial"/>
          <w:color w:val="000000"/>
          <w:sz w:val="24"/>
          <w:szCs w:val="24"/>
          <w:lang w:val="es-ES_tradnl" w:eastAsia="es-ES"/>
        </w:rPr>
        <w:t xml:space="preserve">ser aprobada por el Comité de Transparencia del </w:t>
      </w:r>
      <w:r w:rsidR="001E097F" w:rsidRPr="003F3800">
        <w:rPr>
          <w:rFonts w:ascii="Palatino Linotype" w:eastAsia="Times New Roman" w:hAnsi="Palatino Linotype" w:cs="Arial"/>
          <w:b/>
          <w:bCs/>
          <w:color w:val="000000"/>
          <w:sz w:val="24"/>
          <w:szCs w:val="24"/>
          <w:lang w:val="es-ES_tradnl" w:eastAsia="es-ES"/>
        </w:rPr>
        <w:t>SUJETO OBLIGADO</w:t>
      </w:r>
      <w:r w:rsidR="001E097F" w:rsidRPr="003F3800">
        <w:rPr>
          <w:rFonts w:ascii="Palatino Linotype" w:eastAsia="Times New Roman" w:hAnsi="Palatino Linotype" w:cs="Arial"/>
          <w:color w:val="000000"/>
          <w:sz w:val="24"/>
          <w:szCs w:val="24"/>
          <w:lang w:val="es-ES_tradnl" w:eastAsia="es-ES"/>
        </w:rPr>
        <w:t xml:space="preserve"> mediante la emisión de una resolución (o acuerdo) que deberá notificarse a la particular previo al vencimiento ordinario.</w:t>
      </w:r>
    </w:p>
    <w:p w14:paraId="2D099FD0" w14:textId="77777777" w:rsidR="00083284" w:rsidRPr="003F3800" w:rsidRDefault="00083284" w:rsidP="00083284">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4C0B561F" w14:textId="3EEABFDF" w:rsidR="00083284" w:rsidRPr="003F3800" w:rsidRDefault="001E097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3F3800">
        <w:rPr>
          <w:rFonts w:ascii="Palatino Linotype" w:eastAsia="Times New Roman" w:hAnsi="Palatino Linotype" w:cs="Arial"/>
          <w:color w:val="000000"/>
          <w:sz w:val="24"/>
          <w:szCs w:val="24"/>
          <w:lang w:val="es-ES_tradnl" w:eastAsia="es-ES"/>
        </w:rPr>
        <w:lastRenderedPageBreak/>
        <w:t>Así las cosas, se concluye que la</w:t>
      </w:r>
      <w:r w:rsidR="00230185" w:rsidRPr="003F3800">
        <w:rPr>
          <w:rFonts w:ascii="Palatino Linotype" w:eastAsia="Times New Roman" w:hAnsi="Palatino Linotype" w:cs="Arial"/>
          <w:color w:val="000000"/>
          <w:sz w:val="24"/>
          <w:szCs w:val="24"/>
          <w:lang w:val="es-ES_tradnl" w:eastAsia="es-ES"/>
        </w:rPr>
        <w:t>s</w:t>
      </w:r>
      <w:r w:rsidRPr="003F3800">
        <w:rPr>
          <w:rFonts w:ascii="Palatino Linotype" w:eastAsia="Times New Roman" w:hAnsi="Palatino Linotype" w:cs="Arial"/>
          <w:color w:val="000000"/>
          <w:sz w:val="24"/>
          <w:szCs w:val="24"/>
          <w:lang w:val="es-ES_tradnl" w:eastAsia="es-ES"/>
        </w:rPr>
        <w:t xml:space="preserve"> prórroga</w:t>
      </w:r>
      <w:r w:rsidR="00230185" w:rsidRPr="003F3800">
        <w:rPr>
          <w:rFonts w:ascii="Palatino Linotype" w:eastAsia="Times New Roman" w:hAnsi="Palatino Linotype" w:cs="Arial"/>
          <w:color w:val="000000"/>
          <w:sz w:val="24"/>
          <w:szCs w:val="24"/>
          <w:lang w:val="es-ES_tradnl" w:eastAsia="es-ES"/>
        </w:rPr>
        <w:t>s</w:t>
      </w:r>
      <w:r w:rsidRPr="003F3800">
        <w:rPr>
          <w:rFonts w:ascii="Palatino Linotype" w:eastAsia="Times New Roman" w:hAnsi="Palatino Linotype" w:cs="Arial"/>
          <w:color w:val="000000"/>
          <w:sz w:val="24"/>
          <w:szCs w:val="24"/>
          <w:lang w:val="es-ES_tradnl" w:eastAsia="es-ES"/>
        </w:rPr>
        <w:t xml:space="preserve"> notificada</w:t>
      </w:r>
      <w:r w:rsidR="00230185" w:rsidRPr="003F3800">
        <w:rPr>
          <w:rFonts w:ascii="Palatino Linotype" w:eastAsia="Times New Roman" w:hAnsi="Palatino Linotype" w:cs="Arial"/>
          <w:color w:val="000000"/>
          <w:sz w:val="24"/>
          <w:szCs w:val="24"/>
          <w:lang w:val="es-ES_tradnl" w:eastAsia="es-ES"/>
        </w:rPr>
        <w:t>s</w:t>
      </w:r>
      <w:r w:rsidRPr="003F3800">
        <w:rPr>
          <w:rFonts w:ascii="Palatino Linotype" w:eastAsia="Times New Roman" w:hAnsi="Palatino Linotype" w:cs="Arial"/>
          <w:color w:val="000000"/>
          <w:sz w:val="24"/>
          <w:szCs w:val="24"/>
          <w:lang w:val="es-ES_tradnl" w:eastAsia="es-ES"/>
        </w:rPr>
        <w:t xml:space="preserve"> por el </w:t>
      </w:r>
      <w:r w:rsidRPr="003F3800">
        <w:rPr>
          <w:rFonts w:ascii="Palatino Linotype" w:eastAsia="Times New Roman" w:hAnsi="Palatino Linotype" w:cs="Arial"/>
          <w:b/>
          <w:bCs/>
          <w:color w:val="000000"/>
          <w:sz w:val="24"/>
          <w:szCs w:val="24"/>
          <w:lang w:val="es-ES_tradnl" w:eastAsia="es-ES"/>
        </w:rPr>
        <w:t>SUJETO OBLIGADO</w:t>
      </w:r>
      <w:r w:rsidRPr="003F3800">
        <w:rPr>
          <w:rFonts w:ascii="Palatino Linotype" w:eastAsia="Times New Roman" w:hAnsi="Palatino Linotype" w:cs="Arial"/>
          <w:color w:val="000000"/>
          <w:sz w:val="24"/>
          <w:szCs w:val="24"/>
          <w:lang w:val="es-ES_tradnl" w:eastAsia="es-ES"/>
        </w:rPr>
        <w:t xml:space="preserve"> no se </w:t>
      </w:r>
      <w:r w:rsidR="00230185" w:rsidRPr="003F3800">
        <w:rPr>
          <w:rFonts w:ascii="Palatino Linotype" w:eastAsia="Times New Roman" w:hAnsi="Palatino Linotype" w:cs="Arial"/>
          <w:color w:val="000000"/>
          <w:sz w:val="24"/>
          <w:szCs w:val="24"/>
          <w:lang w:val="es-ES_tradnl" w:eastAsia="es-ES"/>
        </w:rPr>
        <w:t>emitieron</w:t>
      </w:r>
      <w:r w:rsidRPr="003F3800">
        <w:rPr>
          <w:rFonts w:ascii="Palatino Linotype" w:eastAsia="Times New Roman" w:hAnsi="Palatino Linotype" w:cs="Arial"/>
          <w:color w:val="000000"/>
          <w:sz w:val="24"/>
          <w:szCs w:val="24"/>
          <w:lang w:val="es-ES_tradnl" w:eastAsia="es-ES"/>
        </w:rPr>
        <w:t xml:space="preserve"> conforme a derecho, pues omitió hacer entrega de</w:t>
      </w:r>
      <w:r w:rsidR="00230185" w:rsidRPr="003F3800">
        <w:rPr>
          <w:rFonts w:ascii="Palatino Linotype" w:eastAsia="Times New Roman" w:hAnsi="Palatino Linotype" w:cs="Arial"/>
          <w:color w:val="000000"/>
          <w:sz w:val="24"/>
          <w:szCs w:val="24"/>
          <w:lang w:val="es-ES_tradnl" w:eastAsia="es-ES"/>
        </w:rPr>
        <w:t xml:space="preserve"> </w:t>
      </w:r>
      <w:r w:rsidRPr="003F3800">
        <w:rPr>
          <w:rFonts w:ascii="Palatino Linotype" w:eastAsia="Times New Roman" w:hAnsi="Palatino Linotype" w:cs="Arial"/>
          <w:color w:val="000000"/>
          <w:sz w:val="24"/>
          <w:szCs w:val="24"/>
          <w:lang w:val="es-ES_tradnl" w:eastAsia="es-ES"/>
        </w:rPr>
        <w:t>l</w:t>
      </w:r>
      <w:r w:rsidR="00230185" w:rsidRPr="003F3800">
        <w:rPr>
          <w:rFonts w:ascii="Palatino Linotype" w:eastAsia="Times New Roman" w:hAnsi="Palatino Linotype" w:cs="Arial"/>
          <w:color w:val="000000"/>
          <w:sz w:val="24"/>
          <w:szCs w:val="24"/>
          <w:lang w:val="es-ES_tradnl" w:eastAsia="es-ES"/>
        </w:rPr>
        <w:t>os</w:t>
      </w:r>
      <w:r w:rsidRPr="003F3800">
        <w:rPr>
          <w:rFonts w:ascii="Palatino Linotype" w:eastAsia="Times New Roman" w:hAnsi="Palatino Linotype" w:cs="Arial"/>
          <w:color w:val="000000"/>
          <w:sz w:val="24"/>
          <w:szCs w:val="24"/>
          <w:lang w:val="es-ES_tradnl" w:eastAsia="es-ES"/>
        </w:rPr>
        <w:t xml:space="preserve"> Acuerdo</w:t>
      </w:r>
      <w:r w:rsidR="00230185" w:rsidRPr="003F3800">
        <w:rPr>
          <w:rFonts w:ascii="Palatino Linotype" w:eastAsia="Times New Roman" w:hAnsi="Palatino Linotype" w:cs="Arial"/>
          <w:color w:val="000000"/>
          <w:sz w:val="24"/>
          <w:szCs w:val="24"/>
          <w:lang w:val="es-ES_tradnl" w:eastAsia="es-ES"/>
        </w:rPr>
        <w:t>s</w:t>
      </w:r>
      <w:r w:rsidRPr="003F3800">
        <w:rPr>
          <w:rFonts w:ascii="Palatino Linotype" w:eastAsia="Times New Roman" w:hAnsi="Palatino Linotype" w:cs="Arial"/>
          <w:color w:val="000000"/>
          <w:sz w:val="24"/>
          <w:szCs w:val="24"/>
          <w:lang w:val="es-ES_tradnl" w:eastAsia="es-ES"/>
        </w:rPr>
        <w:t xml:space="preserve"> de su Comité de Transparencia que aprobara</w:t>
      </w:r>
      <w:r w:rsidR="00230185" w:rsidRPr="003F3800">
        <w:rPr>
          <w:rFonts w:ascii="Palatino Linotype" w:eastAsia="Times New Roman" w:hAnsi="Palatino Linotype" w:cs="Arial"/>
          <w:color w:val="000000"/>
          <w:sz w:val="24"/>
          <w:szCs w:val="24"/>
          <w:lang w:val="es-ES_tradnl" w:eastAsia="es-ES"/>
        </w:rPr>
        <w:t>n</w:t>
      </w:r>
      <w:r w:rsidRPr="003F3800">
        <w:rPr>
          <w:rFonts w:ascii="Palatino Linotype" w:eastAsia="Times New Roman" w:hAnsi="Palatino Linotype" w:cs="Arial"/>
          <w:color w:val="000000"/>
          <w:sz w:val="24"/>
          <w:szCs w:val="24"/>
          <w:lang w:val="es-ES_tradnl" w:eastAsia="es-ES"/>
        </w:rPr>
        <w:t>, de forma fundada y motivada, la necesidad de ampliar el plazo ordinario de atención a la</w:t>
      </w:r>
      <w:r w:rsidR="00230185" w:rsidRPr="003F3800">
        <w:rPr>
          <w:rFonts w:ascii="Palatino Linotype" w:eastAsia="Times New Roman" w:hAnsi="Palatino Linotype" w:cs="Arial"/>
          <w:color w:val="000000"/>
          <w:sz w:val="24"/>
          <w:szCs w:val="24"/>
          <w:lang w:val="es-ES_tradnl" w:eastAsia="es-ES"/>
        </w:rPr>
        <w:t>s</w:t>
      </w:r>
      <w:r w:rsidRPr="003F3800">
        <w:rPr>
          <w:rFonts w:ascii="Palatino Linotype" w:eastAsia="Times New Roman" w:hAnsi="Palatino Linotype" w:cs="Arial"/>
          <w:color w:val="000000"/>
          <w:sz w:val="24"/>
          <w:szCs w:val="24"/>
          <w:lang w:val="es-ES_tradnl" w:eastAsia="es-ES"/>
        </w:rPr>
        <w:t xml:space="preserve"> solicitud</w:t>
      </w:r>
      <w:r w:rsidR="00230185" w:rsidRPr="003F3800">
        <w:rPr>
          <w:rFonts w:ascii="Palatino Linotype" w:eastAsia="Times New Roman" w:hAnsi="Palatino Linotype" w:cs="Arial"/>
          <w:color w:val="000000"/>
          <w:sz w:val="24"/>
          <w:szCs w:val="24"/>
          <w:lang w:val="es-ES_tradnl" w:eastAsia="es-ES"/>
        </w:rPr>
        <w:t>es</w:t>
      </w:r>
      <w:r w:rsidRPr="003F3800">
        <w:rPr>
          <w:rFonts w:ascii="Palatino Linotype" w:eastAsia="Times New Roman" w:hAnsi="Palatino Linotype" w:cs="Arial"/>
          <w:color w:val="000000"/>
          <w:sz w:val="24"/>
          <w:szCs w:val="24"/>
          <w:lang w:val="es-ES_tradnl" w:eastAsia="es-ES"/>
        </w:rPr>
        <w:t xml:space="preserve"> de información.</w:t>
      </w:r>
    </w:p>
    <w:p w14:paraId="0F3B4FF5" w14:textId="77777777" w:rsidR="00E548D7" w:rsidRPr="003F3800" w:rsidRDefault="00E548D7" w:rsidP="00E548D7">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5B9E7D55" w14:textId="13B11D8F" w:rsidR="003A26DD" w:rsidRPr="003F3800" w:rsidRDefault="001E097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3F3800">
        <w:rPr>
          <w:rFonts w:ascii="Palatino Linotype" w:eastAsia="Times New Roman" w:hAnsi="Palatino Linotype" w:cs="Arial"/>
          <w:color w:val="000000"/>
          <w:sz w:val="24"/>
          <w:szCs w:val="24"/>
          <w:lang w:val="es-ES_tradnl" w:eastAsia="es-ES"/>
        </w:rPr>
        <w:t>Por otro lado</w:t>
      </w:r>
      <w:r w:rsidR="00E548D7" w:rsidRPr="003F3800">
        <w:rPr>
          <w:rFonts w:ascii="Palatino Linotype" w:eastAsia="Times New Roman" w:hAnsi="Palatino Linotype" w:cs="Arial"/>
          <w:color w:val="000000"/>
          <w:sz w:val="24"/>
          <w:szCs w:val="24"/>
          <w:lang w:val="es-ES_tradnl" w:eastAsia="es-ES"/>
        </w:rPr>
        <w:t>, y c</w:t>
      </w:r>
      <w:r w:rsidR="004C0A0C" w:rsidRPr="003F3800">
        <w:rPr>
          <w:rFonts w:ascii="Palatino Linotype" w:eastAsia="Times New Roman" w:hAnsi="Palatino Linotype" w:cs="Arial"/>
          <w:color w:val="000000"/>
          <w:sz w:val="24"/>
          <w:szCs w:val="24"/>
          <w:lang w:val="es-ES_tradnl" w:eastAsia="es-ES"/>
        </w:rPr>
        <w:t>omo ha sido reiterado a lo largo de la presente resolución</w:t>
      </w:r>
      <w:r w:rsidR="003A26DD" w:rsidRPr="003F3800">
        <w:rPr>
          <w:rFonts w:ascii="Palatino Linotype" w:eastAsia="Times New Roman" w:hAnsi="Palatino Linotype" w:cs="Arial"/>
          <w:color w:val="000000"/>
          <w:sz w:val="24"/>
          <w:szCs w:val="24"/>
          <w:lang w:eastAsia="es-ES"/>
        </w:rPr>
        <w:t xml:space="preserve">, </w:t>
      </w:r>
      <w:r w:rsidRPr="003F3800">
        <w:rPr>
          <w:rFonts w:ascii="Palatino Linotype" w:eastAsia="Times New Roman" w:hAnsi="Palatino Linotype" w:cs="Arial"/>
          <w:color w:val="000000"/>
          <w:sz w:val="24"/>
          <w:szCs w:val="24"/>
          <w:lang w:eastAsia="es-ES"/>
        </w:rPr>
        <w:t xml:space="preserve">a pesar de la prórroga para dar atención a la solicitud, </w:t>
      </w:r>
      <w:r w:rsidR="003A26DD" w:rsidRPr="003F3800">
        <w:rPr>
          <w:rFonts w:ascii="Palatino Linotype" w:eastAsia="Times New Roman" w:hAnsi="Palatino Linotype" w:cs="Arial"/>
          <w:color w:val="000000"/>
          <w:sz w:val="24"/>
          <w:szCs w:val="24"/>
          <w:lang w:eastAsia="es-ES"/>
        </w:rPr>
        <w:t xml:space="preserve">el </w:t>
      </w:r>
      <w:r w:rsidR="003A26DD" w:rsidRPr="003F3800">
        <w:rPr>
          <w:rFonts w:ascii="Palatino Linotype" w:eastAsia="Times New Roman" w:hAnsi="Palatino Linotype" w:cs="Arial"/>
          <w:b/>
          <w:color w:val="000000"/>
          <w:sz w:val="24"/>
          <w:szCs w:val="24"/>
          <w:lang w:eastAsia="es-ES"/>
        </w:rPr>
        <w:t>SUJETO OBLIGADO</w:t>
      </w:r>
      <w:r w:rsidR="003A26DD" w:rsidRPr="003F3800">
        <w:rPr>
          <w:rFonts w:ascii="Palatino Linotype" w:eastAsia="Times New Roman" w:hAnsi="Palatino Linotype" w:cs="Arial"/>
          <w:color w:val="000000"/>
          <w:sz w:val="24"/>
          <w:szCs w:val="24"/>
          <w:lang w:eastAsia="es-ES"/>
        </w:rPr>
        <w:t xml:space="preserve"> no dio respuesta a la</w:t>
      </w:r>
      <w:r w:rsidR="00230185" w:rsidRPr="003F3800">
        <w:rPr>
          <w:rFonts w:ascii="Palatino Linotype" w:eastAsia="Times New Roman" w:hAnsi="Palatino Linotype" w:cs="Arial"/>
          <w:color w:val="000000"/>
          <w:sz w:val="24"/>
          <w:szCs w:val="24"/>
          <w:lang w:eastAsia="es-ES"/>
        </w:rPr>
        <w:t>s</w:t>
      </w:r>
      <w:r w:rsidR="003A26DD" w:rsidRPr="003F3800">
        <w:rPr>
          <w:rFonts w:ascii="Palatino Linotype" w:eastAsia="Times New Roman" w:hAnsi="Palatino Linotype" w:cs="Arial"/>
          <w:color w:val="000000"/>
          <w:sz w:val="24"/>
          <w:szCs w:val="24"/>
          <w:lang w:eastAsia="es-ES"/>
        </w:rPr>
        <w:t xml:space="preserve"> solicitud</w:t>
      </w:r>
      <w:r w:rsidR="00230185" w:rsidRPr="003F3800">
        <w:rPr>
          <w:rFonts w:ascii="Palatino Linotype" w:eastAsia="Times New Roman" w:hAnsi="Palatino Linotype" w:cs="Arial"/>
          <w:color w:val="000000"/>
          <w:sz w:val="24"/>
          <w:szCs w:val="24"/>
          <w:lang w:eastAsia="es-ES"/>
        </w:rPr>
        <w:t>es</w:t>
      </w:r>
      <w:r w:rsidR="003A26DD" w:rsidRPr="003F3800">
        <w:rPr>
          <w:rFonts w:ascii="Palatino Linotype" w:eastAsia="Times New Roman" w:hAnsi="Palatino Linotype" w:cs="Arial"/>
          <w:color w:val="000000"/>
          <w:sz w:val="24"/>
          <w:szCs w:val="24"/>
          <w:lang w:eastAsia="es-ES"/>
        </w:rPr>
        <w:t xml:space="preserve"> de información, esto es, no </w:t>
      </w:r>
      <w:r w:rsidR="004C0A0C" w:rsidRPr="003F3800">
        <w:rPr>
          <w:rFonts w:ascii="Palatino Linotype" w:eastAsia="Times New Roman" w:hAnsi="Palatino Linotype" w:cs="Arial"/>
          <w:color w:val="000000"/>
          <w:sz w:val="24"/>
          <w:szCs w:val="24"/>
          <w:lang w:eastAsia="es-ES"/>
        </w:rPr>
        <w:t xml:space="preserve">atendió </w:t>
      </w:r>
      <w:r w:rsidR="00230185" w:rsidRPr="003F3800">
        <w:rPr>
          <w:rFonts w:ascii="Palatino Linotype" w:eastAsia="Times New Roman" w:hAnsi="Palatino Linotype" w:cs="Arial"/>
          <w:color w:val="000000"/>
          <w:sz w:val="24"/>
          <w:szCs w:val="24"/>
          <w:lang w:eastAsia="es-ES"/>
        </w:rPr>
        <w:t>los</w:t>
      </w:r>
      <w:r w:rsidR="00155679" w:rsidRPr="003F3800">
        <w:rPr>
          <w:rFonts w:ascii="Palatino Linotype" w:eastAsia="Times New Roman" w:hAnsi="Palatino Linotype" w:cs="Arial"/>
          <w:color w:val="000000"/>
          <w:sz w:val="24"/>
          <w:szCs w:val="24"/>
          <w:lang w:eastAsia="es-ES"/>
        </w:rPr>
        <w:t xml:space="preserve"> requerimiento</w:t>
      </w:r>
      <w:r w:rsidR="00230185" w:rsidRPr="003F3800">
        <w:rPr>
          <w:rFonts w:ascii="Palatino Linotype" w:eastAsia="Times New Roman" w:hAnsi="Palatino Linotype" w:cs="Arial"/>
          <w:color w:val="000000"/>
          <w:sz w:val="24"/>
          <w:szCs w:val="24"/>
          <w:lang w:eastAsia="es-ES"/>
        </w:rPr>
        <w:t>s</w:t>
      </w:r>
      <w:r w:rsidR="00155679" w:rsidRPr="003F3800">
        <w:rPr>
          <w:rFonts w:ascii="Palatino Linotype" w:eastAsia="Times New Roman" w:hAnsi="Palatino Linotype" w:cs="Arial"/>
          <w:color w:val="000000"/>
          <w:sz w:val="24"/>
          <w:szCs w:val="24"/>
          <w:lang w:eastAsia="es-ES"/>
        </w:rPr>
        <w:t xml:space="preserve"> vertido</w:t>
      </w:r>
      <w:r w:rsidR="00230185" w:rsidRPr="003F3800">
        <w:rPr>
          <w:rFonts w:ascii="Palatino Linotype" w:eastAsia="Times New Roman" w:hAnsi="Palatino Linotype" w:cs="Arial"/>
          <w:color w:val="000000"/>
          <w:sz w:val="24"/>
          <w:szCs w:val="24"/>
          <w:lang w:eastAsia="es-ES"/>
        </w:rPr>
        <w:t>s</w:t>
      </w:r>
      <w:r w:rsidR="004C0A0C" w:rsidRPr="003F3800">
        <w:rPr>
          <w:rFonts w:ascii="Palatino Linotype" w:eastAsia="Times New Roman" w:hAnsi="Palatino Linotype" w:cs="Arial"/>
          <w:color w:val="000000"/>
          <w:sz w:val="24"/>
          <w:szCs w:val="24"/>
          <w:lang w:eastAsia="es-ES"/>
        </w:rPr>
        <w:t xml:space="preserve"> en la</w:t>
      </w:r>
      <w:r w:rsidR="00230185" w:rsidRPr="003F3800">
        <w:rPr>
          <w:rFonts w:ascii="Palatino Linotype" w:eastAsia="Times New Roman" w:hAnsi="Palatino Linotype" w:cs="Arial"/>
          <w:color w:val="000000"/>
          <w:sz w:val="24"/>
          <w:szCs w:val="24"/>
          <w:lang w:eastAsia="es-ES"/>
        </w:rPr>
        <w:t>s</w:t>
      </w:r>
      <w:r w:rsidR="004C0A0C" w:rsidRPr="003F3800">
        <w:rPr>
          <w:rFonts w:ascii="Palatino Linotype" w:eastAsia="Times New Roman" w:hAnsi="Palatino Linotype" w:cs="Arial"/>
          <w:color w:val="000000"/>
          <w:sz w:val="24"/>
          <w:szCs w:val="24"/>
          <w:lang w:eastAsia="es-ES"/>
        </w:rPr>
        <w:t xml:space="preserve"> solicitud</w:t>
      </w:r>
      <w:r w:rsidR="00230185" w:rsidRPr="003F3800">
        <w:rPr>
          <w:rFonts w:ascii="Palatino Linotype" w:eastAsia="Times New Roman" w:hAnsi="Palatino Linotype" w:cs="Arial"/>
          <w:color w:val="000000"/>
          <w:sz w:val="24"/>
          <w:szCs w:val="24"/>
          <w:lang w:eastAsia="es-ES"/>
        </w:rPr>
        <w:t>es</w:t>
      </w:r>
      <w:r w:rsidR="004C0A0C" w:rsidRPr="003F3800">
        <w:rPr>
          <w:rFonts w:ascii="Palatino Linotype" w:eastAsia="Times New Roman" w:hAnsi="Palatino Linotype" w:cs="Arial"/>
          <w:color w:val="000000"/>
          <w:sz w:val="24"/>
          <w:szCs w:val="24"/>
          <w:lang w:eastAsia="es-ES"/>
        </w:rPr>
        <w:t xml:space="preserve"> de información</w:t>
      </w:r>
      <w:r w:rsidR="00230185" w:rsidRPr="003F3800">
        <w:rPr>
          <w:rFonts w:ascii="Palatino Linotype" w:eastAsia="Times New Roman" w:hAnsi="Palatino Linotype" w:cs="Arial"/>
          <w:color w:val="000000"/>
          <w:sz w:val="24"/>
          <w:szCs w:val="24"/>
          <w:lang w:eastAsia="es-ES"/>
        </w:rPr>
        <w:t xml:space="preserve"> </w:t>
      </w:r>
      <w:r w:rsidR="00230185" w:rsidRPr="003F3800">
        <w:rPr>
          <w:rFonts w:ascii="Palatino Linotype" w:eastAsia="Times New Roman" w:hAnsi="Palatino Linotype" w:cs="Arial"/>
          <w:b/>
          <w:color w:val="000000"/>
          <w:sz w:val="24"/>
          <w:szCs w:val="24"/>
          <w:lang w:eastAsia="es-ES"/>
        </w:rPr>
        <w:t xml:space="preserve">00016/VACHASO/IP/2021 </w:t>
      </w:r>
      <w:r w:rsidR="00230185" w:rsidRPr="003F3800">
        <w:rPr>
          <w:rFonts w:ascii="Palatino Linotype" w:eastAsia="Times New Roman" w:hAnsi="Palatino Linotype" w:cs="Arial"/>
          <w:bCs/>
          <w:color w:val="000000"/>
          <w:sz w:val="24"/>
          <w:szCs w:val="24"/>
          <w:lang w:eastAsia="es-ES"/>
        </w:rPr>
        <w:t>y</w:t>
      </w:r>
      <w:r w:rsidR="004C0A0C" w:rsidRPr="003F3800">
        <w:rPr>
          <w:rFonts w:ascii="Palatino Linotype" w:eastAsia="Times New Roman" w:hAnsi="Palatino Linotype" w:cs="Arial"/>
          <w:color w:val="000000"/>
          <w:sz w:val="24"/>
          <w:szCs w:val="24"/>
          <w:lang w:eastAsia="es-ES"/>
        </w:rPr>
        <w:t xml:space="preserve"> </w:t>
      </w:r>
      <w:r w:rsidRPr="003F3800">
        <w:rPr>
          <w:rFonts w:ascii="Palatino Linotype" w:eastAsia="Times New Roman" w:hAnsi="Palatino Linotype" w:cs="Arial"/>
          <w:b/>
          <w:color w:val="000000"/>
          <w:sz w:val="24"/>
          <w:szCs w:val="24"/>
          <w:lang w:eastAsia="es-ES"/>
        </w:rPr>
        <w:t>00018/VACHASO/IP/2021</w:t>
      </w:r>
      <w:r w:rsidR="004C0A0C" w:rsidRPr="003F3800">
        <w:rPr>
          <w:rFonts w:ascii="Palatino Linotype" w:eastAsia="Times New Roman" w:hAnsi="Palatino Linotype" w:cs="Arial"/>
          <w:b/>
          <w:color w:val="000000"/>
          <w:sz w:val="24"/>
          <w:szCs w:val="24"/>
          <w:lang w:eastAsia="es-ES"/>
        </w:rPr>
        <w:t>.</w:t>
      </w:r>
    </w:p>
    <w:p w14:paraId="6A3B0F3A" w14:textId="77777777" w:rsidR="003A26DD" w:rsidRPr="003F3800" w:rsidRDefault="003A26DD" w:rsidP="00F627EC">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76C40CBE" w14:textId="77777777" w:rsidR="00486BDF" w:rsidRPr="003F3800" w:rsidRDefault="003A26DD"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3F3800">
        <w:rPr>
          <w:rFonts w:ascii="Palatino Linotype" w:eastAsia="Times New Roman" w:hAnsi="Palatino Linotype" w:cs="Arial"/>
          <w:color w:val="000000"/>
          <w:sz w:val="24"/>
          <w:szCs w:val="24"/>
          <w:lang w:val="es-ES_tradnl" w:eastAsia="es-ES"/>
        </w:rPr>
        <w:t>En ese sentido</w:t>
      </w:r>
      <w:r w:rsidR="00486BDF" w:rsidRPr="003F3800">
        <w:rPr>
          <w:rFonts w:ascii="Palatino Linotype" w:eastAsia="Times New Roman" w:hAnsi="Palatino Linotype" w:cs="Arial"/>
          <w:color w:val="000000"/>
          <w:sz w:val="24"/>
          <w:szCs w:val="24"/>
          <w:lang w:val="es-ES_tradnl" w:eastAsia="es-ES"/>
        </w:rPr>
        <w:t>,</w:t>
      </w:r>
      <w:r w:rsidRPr="003F3800">
        <w:rPr>
          <w:rFonts w:ascii="Palatino Linotype" w:eastAsia="Times New Roman" w:hAnsi="Palatino Linotype" w:cs="Arial"/>
          <w:color w:val="000000"/>
          <w:sz w:val="24"/>
          <w:szCs w:val="24"/>
          <w:lang w:val="es-ES_tradnl" w:eastAsia="es-ES"/>
        </w:rPr>
        <w:t xml:space="preserve"> conviene señalar que</w:t>
      </w:r>
      <w:r w:rsidR="00486BDF" w:rsidRPr="003F3800">
        <w:rPr>
          <w:rFonts w:ascii="Palatino Linotype" w:eastAsia="Times New Roman" w:hAnsi="Palatino Linotype" w:cs="Arial"/>
          <w:color w:val="000000"/>
          <w:sz w:val="24"/>
          <w:szCs w:val="24"/>
          <w:lang w:val="es-ES_tradnl" w:eastAsia="es-ES"/>
        </w:rPr>
        <w:t xml:space="preserve">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14:paraId="5A29CBB5" w14:textId="77777777" w:rsidR="00486BDF" w:rsidRPr="003F3800" w:rsidRDefault="00486BDF" w:rsidP="00F627EC">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1078D42B" w14:textId="4B5877E1" w:rsidR="00486BDF" w:rsidRPr="003F3800" w:rsidRDefault="004C0A0C"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3F3800">
        <w:rPr>
          <w:rFonts w:ascii="Palatino Linotype" w:eastAsia="Calibri" w:hAnsi="Palatino Linotype" w:cs="Times New Roman"/>
          <w:sz w:val="24"/>
          <w:szCs w:val="24"/>
          <w:lang w:val="es-ES" w:eastAsia="es-ES"/>
        </w:rPr>
        <w:t>Así las cosas</w:t>
      </w:r>
      <w:r w:rsidR="00486BDF" w:rsidRPr="003F3800">
        <w:rPr>
          <w:rFonts w:ascii="Palatino Linotype" w:eastAsia="Calibri" w:hAnsi="Palatino Linotype" w:cs="Times New Roman"/>
          <w:sz w:val="24"/>
          <w:szCs w:val="24"/>
          <w:lang w:val="es-ES" w:eastAsia="es-ES"/>
        </w:rPr>
        <w:t xml:space="preserve">, la omisión del Titular de la Unidad de Transparencia, como primer responsable de verificar que el procedimiento de acceso a la información se </w:t>
      </w:r>
      <w:r w:rsidR="00486BDF" w:rsidRPr="003F3800">
        <w:rPr>
          <w:rFonts w:ascii="Palatino Linotype" w:eastAsia="Calibri" w:hAnsi="Palatino Linotype" w:cs="Times New Roman"/>
          <w:sz w:val="24"/>
          <w:szCs w:val="24"/>
          <w:lang w:val="es-ES" w:eastAsia="es-ES"/>
        </w:rPr>
        <w:lastRenderedPageBreak/>
        <w:t xml:space="preserve">realice, de acuerdo a lo dispuesto por el artículo 53 fracción II de la Ley de la materia, vulnera el derecho fundamental de acceso a la información: </w:t>
      </w:r>
    </w:p>
    <w:p w14:paraId="0670414D" w14:textId="77777777" w:rsidR="00486BDF" w:rsidRPr="003F3800" w:rsidRDefault="00486BDF" w:rsidP="00F627EC">
      <w:pPr>
        <w:spacing w:after="0" w:line="240" w:lineRule="auto"/>
        <w:contextualSpacing/>
        <w:rPr>
          <w:rFonts w:ascii="Palatino Linotype" w:eastAsia="Times New Roman" w:hAnsi="Palatino Linotype" w:cs="Arial"/>
          <w:color w:val="000000"/>
          <w:sz w:val="24"/>
          <w:szCs w:val="24"/>
          <w:lang w:val="es-ES_tradnl" w:eastAsia="es-ES"/>
        </w:rPr>
      </w:pPr>
    </w:p>
    <w:p w14:paraId="7BBAE12F" w14:textId="16899E90" w:rsidR="00486BDF" w:rsidRPr="003F3800" w:rsidRDefault="00F627EC" w:rsidP="00F627EC">
      <w:pPr>
        <w:spacing w:after="0" w:line="276" w:lineRule="auto"/>
        <w:ind w:left="567" w:right="616"/>
        <w:jc w:val="both"/>
        <w:rPr>
          <w:rFonts w:ascii="Palatino Linotype" w:eastAsiaTheme="minorEastAsia" w:hAnsi="Palatino Linotype"/>
          <w:i/>
          <w:lang w:val="es-ES_tradnl" w:eastAsia="es-ES"/>
        </w:rPr>
      </w:pPr>
      <w:r w:rsidRPr="003F3800">
        <w:rPr>
          <w:rFonts w:ascii="Palatino Linotype" w:eastAsiaTheme="minorEastAsia" w:hAnsi="Palatino Linotype"/>
          <w:b/>
          <w:i/>
          <w:lang w:val="es-ES_tradnl" w:eastAsia="es-ES"/>
        </w:rPr>
        <w:t>“</w:t>
      </w:r>
      <w:r w:rsidR="00486BDF" w:rsidRPr="003F3800">
        <w:rPr>
          <w:rFonts w:ascii="Palatino Linotype" w:eastAsiaTheme="minorEastAsia" w:hAnsi="Palatino Linotype"/>
          <w:b/>
          <w:i/>
          <w:lang w:val="es-ES_tradnl" w:eastAsia="es-ES"/>
        </w:rPr>
        <w:t>Artículo 53.</w:t>
      </w:r>
      <w:r w:rsidR="00486BDF" w:rsidRPr="003F3800">
        <w:rPr>
          <w:rFonts w:ascii="Palatino Linotype" w:eastAsiaTheme="minorEastAsia" w:hAnsi="Palatino Linotype"/>
          <w:i/>
          <w:lang w:val="es-ES_tradnl" w:eastAsia="es-ES"/>
        </w:rPr>
        <w:t xml:space="preserve"> Las Unidades de Transparencia tendrán las siguientes funciones:</w:t>
      </w:r>
    </w:p>
    <w:p w14:paraId="4B5DC295" w14:textId="77777777" w:rsidR="00486BDF" w:rsidRPr="003F3800" w:rsidRDefault="00486BDF" w:rsidP="00F627EC">
      <w:pPr>
        <w:spacing w:after="0" w:line="276" w:lineRule="auto"/>
        <w:ind w:left="567" w:right="616"/>
        <w:jc w:val="both"/>
        <w:rPr>
          <w:rFonts w:ascii="Palatino Linotype" w:eastAsiaTheme="minorEastAsia" w:hAnsi="Palatino Linotype"/>
          <w:i/>
          <w:lang w:val="es-ES_tradnl" w:eastAsia="es-ES"/>
        </w:rPr>
      </w:pPr>
      <w:r w:rsidRPr="003F3800">
        <w:rPr>
          <w:rFonts w:ascii="Palatino Linotype" w:eastAsiaTheme="minorEastAsia" w:hAnsi="Palatino Linotype"/>
          <w:i/>
          <w:lang w:val="es-ES_tradnl" w:eastAsia="es-ES"/>
        </w:rPr>
        <w:t>…</w:t>
      </w:r>
    </w:p>
    <w:p w14:paraId="66FEA75E" w14:textId="77777777" w:rsidR="00486BDF" w:rsidRPr="003F3800" w:rsidRDefault="00486BDF" w:rsidP="00F627EC">
      <w:pPr>
        <w:spacing w:after="0" w:line="276" w:lineRule="auto"/>
        <w:ind w:left="567" w:right="616"/>
        <w:jc w:val="both"/>
        <w:rPr>
          <w:rFonts w:ascii="Palatino Linotype" w:eastAsiaTheme="minorEastAsia" w:hAnsi="Palatino Linotype"/>
          <w:i/>
          <w:lang w:val="es-ES_tradnl" w:eastAsia="es-ES"/>
        </w:rPr>
      </w:pPr>
      <w:r w:rsidRPr="003F3800">
        <w:rPr>
          <w:rFonts w:ascii="Palatino Linotype" w:eastAsiaTheme="minorEastAsia" w:hAnsi="Palatino Linotype"/>
          <w:b/>
          <w:i/>
          <w:lang w:val="es-ES_tradnl" w:eastAsia="es-ES"/>
        </w:rPr>
        <w:t>II. Recibir, tramitar y</w:t>
      </w:r>
      <w:r w:rsidRPr="003F3800">
        <w:rPr>
          <w:rFonts w:ascii="Palatino Linotype" w:eastAsiaTheme="minorEastAsia" w:hAnsi="Palatino Linotype"/>
          <w:b/>
          <w:i/>
          <w:u w:val="single"/>
          <w:lang w:val="es-ES_tradnl" w:eastAsia="es-ES"/>
        </w:rPr>
        <w:t xml:space="preserve"> dar respuesta a las solicitudes de acceso a la información</w:t>
      </w:r>
      <w:r w:rsidRPr="003F3800">
        <w:rPr>
          <w:rFonts w:ascii="Palatino Linotype" w:eastAsiaTheme="minorEastAsia" w:hAnsi="Palatino Linotype"/>
          <w:i/>
          <w:lang w:val="es-ES_tradnl" w:eastAsia="es-ES"/>
        </w:rPr>
        <w:t>;</w:t>
      </w:r>
    </w:p>
    <w:p w14:paraId="5267A7CD" w14:textId="77777777" w:rsidR="00486BDF" w:rsidRPr="003F3800" w:rsidRDefault="00486BDF" w:rsidP="00F627EC">
      <w:pPr>
        <w:spacing w:after="0" w:line="276" w:lineRule="auto"/>
        <w:ind w:left="567" w:right="616"/>
        <w:jc w:val="both"/>
        <w:rPr>
          <w:rFonts w:ascii="Palatino Linotype" w:eastAsiaTheme="minorEastAsia" w:hAnsi="Palatino Linotype"/>
          <w:i/>
          <w:lang w:val="es-ES_tradnl" w:eastAsia="es-ES"/>
        </w:rPr>
      </w:pPr>
      <w:r w:rsidRPr="003F3800">
        <w:rPr>
          <w:rFonts w:ascii="Palatino Linotype" w:eastAsiaTheme="minorEastAsia" w:hAnsi="Palatino Linotype"/>
          <w:i/>
          <w:lang w:val="es-ES_tradnl" w:eastAsia="es-ES"/>
        </w:rPr>
        <w:t>…</w:t>
      </w:r>
    </w:p>
    <w:p w14:paraId="6D9D3777" w14:textId="77777777" w:rsidR="00486BDF" w:rsidRPr="003F3800" w:rsidRDefault="00486BDF" w:rsidP="00F627EC">
      <w:pPr>
        <w:spacing w:after="0" w:line="276" w:lineRule="auto"/>
        <w:ind w:left="567" w:right="616"/>
        <w:jc w:val="both"/>
        <w:rPr>
          <w:rFonts w:ascii="Palatino Linotype" w:eastAsiaTheme="minorEastAsia" w:hAnsi="Palatino Linotype"/>
          <w:i/>
          <w:lang w:val="es-ES_tradnl" w:eastAsia="es-ES"/>
        </w:rPr>
      </w:pPr>
      <w:r w:rsidRPr="003F3800">
        <w:rPr>
          <w:rFonts w:ascii="Palatino Linotype" w:eastAsiaTheme="minorEastAsia" w:hAnsi="Palatino Linotype"/>
          <w:b/>
          <w:bCs/>
          <w:i/>
          <w:lang w:val="es-ES_tradnl" w:eastAsia="es-ES"/>
        </w:rPr>
        <w:t>IV.</w:t>
      </w:r>
      <w:r w:rsidRPr="003F3800">
        <w:rPr>
          <w:rFonts w:ascii="Palatino Linotype" w:eastAsiaTheme="minorEastAsia" w:hAnsi="Palatino Linotype"/>
          <w:i/>
          <w:lang w:val="es-ES_tradnl" w:eastAsia="es-ES"/>
        </w:rPr>
        <w:t xml:space="preserve"> Realizar, con efectividad, los trámites internos necesarios para la atención de las solicitudes de acceso a la información;</w:t>
      </w:r>
    </w:p>
    <w:p w14:paraId="4365C1D2" w14:textId="77777777" w:rsidR="00486BDF" w:rsidRPr="003F3800" w:rsidRDefault="00486BDF" w:rsidP="00F627EC">
      <w:pPr>
        <w:spacing w:after="0" w:line="276" w:lineRule="auto"/>
        <w:ind w:left="567" w:right="616"/>
        <w:jc w:val="both"/>
        <w:rPr>
          <w:rFonts w:ascii="Palatino Linotype" w:eastAsiaTheme="minorEastAsia" w:hAnsi="Palatino Linotype"/>
          <w:i/>
          <w:lang w:val="es-ES_tradnl" w:eastAsia="es-ES"/>
        </w:rPr>
      </w:pPr>
      <w:r w:rsidRPr="003F3800">
        <w:rPr>
          <w:rFonts w:ascii="Palatino Linotype" w:eastAsiaTheme="minorEastAsia" w:hAnsi="Palatino Linotype"/>
          <w:i/>
          <w:lang w:val="es-ES_tradnl" w:eastAsia="es-ES"/>
        </w:rPr>
        <w:t>…</w:t>
      </w:r>
    </w:p>
    <w:p w14:paraId="31C97D37" w14:textId="3894BC66" w:rsidR="00486BDF" w:rsidRPr="003F3800" w:rsidRDefault="00486BDF" w:rsidP="00F627EC">
      <w:pPr>
        <w:spacing w:after="0" w:line="276" w:lineRule="auto"/>
        <w:ind w:left="567" w:right="616"/>
        <w:jc w:val="both"/>
        <w:rPr>
          <w:rFonts w:ascii="Palatino Linotype" w:eastAsiaTheme="minorEastAsia" w:hAnsi="Palatino Linotype"/>
          <w:i/>
          <w:lang w:val="es-ES_tradnl" w:eastAsia="es-ES"/>
        </w:rPr>
      </w:pPr>
      <w:r w:rsidRPr="003F3800">
        <w:rPr>
          <w:rFonts w:ascii="Palatino Linotype" w:eastAsiaTheme="minorEastAsia" w:hAnsi="Palatino Linotype"/>
          <w:b/>
          <w:bCs/>
          <w:i/>
          <w:lang w:val="es-ES_tradnl" w:eastAsia="es-ES"/>
        </w:rPr>
        <w:t>XII.</w:t>
      </w:r>
      <w:r w:rsidRPr="003F3800">
        <w:rPr>
          <w:rFonts w:ascii="Palatino Linotype" w:eastAsiaTheme="minorEastAsia" w:hAnsi="Palatino Linotype"/>
          <w:i/>
          <w:lang w:val="es-ES_tradnl" w:eastAsia="es-ES"/>
        </w:rPr>
        <w:t xml:space="preserve"> Fomentar la transparencia y accesibilidad al interior del sujeto obligado;”</w:t>
      </w:r>
    </w:p>
    <w:p w14:paraId="3D0C76D6" w14:textId="0A7723E9" w:rsidR="00F627EC" w:rsidRPr="003F3800" w:rsidRDefault="00F627EC" w:rsidP="00F627EC">
      <w:pPr>
        <w:spacing w:after="0" w:line="276" w:lineRule="auto"/>
        <w:ind w:left="567" w:right="616"/>
        <w:jc w:val="both"/>
        <w:rPr>
          <w:rFonts w:ascii="Palatino Linotype" w:eastAsiaTheme="minorEastAsia" w:hAnsi="Palatino Linotype"/>
          <w:iCs/>
          <w:lang w:val="es-ES_tradnl" w:eastAsia="es-ES"/>
        </w:rPr>
      </w:pPr>
      <w:r w:rsidRPr="003F3800">
        <w:rPr>
          <w:rFonts w:ascii="Palatino Linotype" w:eastAsiaTheme="minorEastAsia" w:hAnsi="Palatino Linotype"/>
          <w:iCs/>
          <w:lang w:val="es-ES_tradnl" w:eastAsia="es-ES"/>
        </w:rPr>
        <w:t>(Énfasis añadido)</w:t>
      </w:r>
    </w:p>
    <w:p w14:paraId="19D57E59" w14:textId="77777777" w:rsidR="00486BDF" w:rsidRPr="003F3800" w:rsidRDefault="00486BDF" w:rsidP="00486BD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2E5CEE3B" w14:textId="1EC930EB" w:rsidR="00486BDF" w:rsidRPr="003F3800" w:rsidRDefault="00486BDF" w:rsidP="00F627EC">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3F3800">
        <w:rPr>
          <w:rFonts w:ascii="Palatino Linotype" w:eastAsia="Calibri" w:hAnsi="Palatino Linotype" w:cs="Times New Roman"/>
          <w:sz w:val="24"/>
          <w:szCs w:val="24"/>
          <w:lang w:val="es-ES" w:eastAsia="es-ES"/>
        </w:rPr>
        <w:t xml:space="preserve">No sobra decir que al actuar de esta forma, el </w:t>
      </w:r>
      <w:r w:rsidR="004C0A0C" w:rsidRPr="003F3800">
        <w:rPr>
          <w:rFonts w:ascii="Palatino Linotype" w:eastAsia="Calibri" w:hAnsi="Palatino Linotype" w:cs="Times New Roman"/>
          <w:b/>
          <w:bCs/>
          <w:sz w:val="24"/>
          <w:szCs w:val="24"/>
          <w:lang w:val="es-ES" w:eastAsia="es-ES"/>
        </w:rPr>
        <w:t>SUJETO OBLIGADO</w:t>
      </w:r>
      <w:r w:rsidR="004C0A0C" w:rsidRPr="003F3800">
        <w:rPr>
          <w:rFonts w:ascii="Palatino Linotype" w:eastAsia="Calibri" w:hAnsi="Palatino Linotype" w:cs="Times New Roman"/>
          <w:sz w:val="24"/>
          <w:szCs w:val="24"/>
          <w:lang w:val="es-ES" w:eastAsia="es-ES"/>
        </w:rPr>
        <w:t xml:space="preserve"> </w:t>
      </w:r>
      <w:r w:rsidRPr="003F3800">
        <w:rPr>
          <w:rFonts w:ascii="Palatino Linotype" w:eastAsia="Calibri" w:hAnsi="Palatino Linotype" w:cs="Times New Roman"/>
          <w:sz w:val="24"/>
          <w:szCs w:val="24"/>
          <w:lang w:val="es-ES" w:eastAsia="es-ES"/>
        </w:rPr>
        <w:t xml:space="preserve">incumple con el primer mandato contenido en el párrafo tercero del artículo primero de la Constitución Política de los Estados Unidos Mexicanos que establece el deber de todas las autoridades, </w:t>
      </w:r>
      <w:r w:rsidRPr="003F3800">
        <w:rPr>
          <w:rFonts w:ascii="Palatino Linotype" w:eastAsia="Calibri" w:hAnsi="Palatino Linotype" w:cs="Times New Roman"/>
          <w:i/>
          <w:sz w:val="24"/>
          <w:szCs w:val="24"/>
          <w:lang w:val="es-ES" w:eastAsia="es-ES"/>
        </w:rPr>
        <w:t xml:space="preserve">en el ámbito de sus atribuciones, </w:t>
      </w:r>
      <w:r w:rsidRPr="003F3800">
        <w:rPr>
          <w:rFonts w:ascii="Palatino Linotype" w:eastAsia="Calibri" w:hAnsi="Palatino Linotype" w:cs="Times New Roman"/>
          <w:b/>
          <w:i/>
          <w:sz w:val="24"/>
          <w:szCs w:val="24"/>
          <w:lang w:val="es-ES" w:eastAsia="es-ES"/>
        </w:rPr>
        <w:t>de promover</w:t>
      </w:r>
      <w:r w:rsidRPr="003F3800">
        <w:rPr>
          <w:rFonts w:ascii="Palatino Linotype" w:eastAsia="Calibri" w:hAnsi="Palatino Linotype" w:cs="Times New Roman"/>
          <w:i/>
          <w:sz w:val="24"/>
          <w:szCs w:val="24"/>
          <w:lang w:val="es-ES" w:eastAsia="es-ES"/>
        </w:rPr>
        <w:t xml:space="preserve">, </w:t>
      </w:r>
      <w:r w:rsidRPr="003F3800">
        <w:rPr>
          <w:rFonts w:ascii="Palatino Linotype" w:eastAsia="Calibri" w:hAnsi="Palatino Linotype" w:cs="Times New Roman"/>
          <w:b/>
          <w:i/>
          <w:sz w:val="24"/>
          <w:szCs w:val="24"/>
          <w:lang w:val="es-ES" w:eastAsia="es-ES"/>
        </w:rPr>
        <w:t>respetar, proteger y</w:t>
      </w:r>
      <w:r w:rsidRPr="003F3800">
        <w:rPr>
          <w:rFonts w:ascii="Palatino Linotype" w:eastAsia="Calibri" w:hAnsi="Palatino Linotype" w:cs="Times New Roman"/>
          <w:i/>
          <w:sz w:val="24"/>
          <w:szCs w:val="24"/>
          <w:lang w:val="es-ES" w:eastAsia="es-ES"/>
        </w:rPr>
        <w:t xml:space="preserve"> </w:t>
      </w:r>
      <w:r w:rsidRPr="003F3800">
        <w:rPr>
          <w:rFonts w:ascii="Palatino Linotype" w:eastAsia="Calibri" w:hAnsi="Palatino Linotype" w:cs="Times New Roman"/>
          <w:b/>
          <w:i/>
          <w:sz w:val="24"/>
          <w:szCs w:val="24"/>
          <w:lang w:val="es-ES" w:eastAsia="es-ES"/>
        </w:rPr>
        <w:t>garantizar</w:t>
      </w:r>
      <w:r w:rsidRPr="003F3800">
        <w:rPr>
          <w:rFonts w:ascii="Palatino Linotype" w:eastAsia="Calibri" w:hAnsi="Palatino Linotype" w:cs="Times New Roman"/>
          <w:i/>
          <w:sz w:val="24"/>
          <w:szCs w:val="24"/>
          <w:lang w:val="es-ES" w:eastAsia="es-ES"/>
        </w:rPr>
        <w:t xml:space="preserve"> los derechos humanos. </w:t>
      </w:r>
      <w:r w:rsidR="004C0A0C" w:rsidRPr="003F3800">
        <w:rPr>
          <w:rFonts w:ascii="Palatino Linotype" w:eastAsia="Calibri" w:hAnsi="Palatino Linotype" w:cs="Times New Roman"/>
          <w:sz w:val="24"/>
          <w:szCs w:val="24"/>
          <w:lang w:val="es-ES" w:eastAsia="es-ES"/>
        </w:rPr>
        <w:t>Por ello</w:t>
      </w:r>
      <w:r w:rsidRPr="003F3800">
        <w:rPr>
          <w:rFonts w:ascii="Palatino Linotype" w:eastAsia="Calibri" w:hAnsi="Palatino Linotype" w:cs="Times New Roman"/>
          <w:sz w:val="24"/>
          <w:szCs w:val="24"/>
          <w:lang w:val="es-ES" w:eastAsia="es-ES"/>
        </w:rPr>
        <w:t xml:space="preserve">, debe considerarse que según lo dispuesto por el artículo 150 de la Ley de Transparencia y Acceso a la Información Pública del Estado de México y Municipios, el </w:t>
      </w:r>
      <w:r w:rsidRPr="003F3800">
        <w:rPr>
          <w:rFonts w:ascii="Palatino Linotype" w:eastAsia="Calibri" w:hAnsi="Palatino Linotype" w:cs="Times New Roman"/>
          <w:i/>
          <w:sz w:val="24"/>
          <w:szCs w:val="24"/>
          <w:lang w:val="es-ES" w:eastAsia="es-ES"/>
        </w:rPr>
        <w:t xml:space="preserve">procedimiento de acceso a </w:t>
      </w:r>
      <w:r w:rsidRPr="003F3800">
        <w:rPr>
          <w:rFonts w:ascii="Palatino Linotype" w:eastAsia="Calibri" w:hAnsi="Palatino Linotype" w:cs="Times New Roman"/>
          <w:b/>
          <w:i/>
          <w:sz w:val="24"/>
          <w:szCs w:val="24"/>
          <w:lang w:val="es-ES" w:eastAsia="es-ES"/>
        </w:rPr>
        <w:t>la información es la garantía</w:t>
      </w:r>
      <w:r w:rsidRPr="003F3800">
        <w:rPr>
          <w:rFonts w:ascii="Palatino Linotype" w:eastAsia="Calibri" w:hAnsi="Palatino Linotype" w:cs="Times New Roman"/>
          <w:i/>
          <w:sz w:val="24"/>
          <w:szCs w:val="24"/>
          <w:lang w:val="es-ES" w:eastAsia="es-ES"/>
        </w:rPr>
        <w:t xml:space="preserve"> primaria del derecho en cuestión.</w:t>
      </w:r>
      <w:r w:rsidRPr="003F3800">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w:t>
      </w:r>
      <w:r w:rsidR="00F3730A" w:rsidRPr="003F3800">
        <w:rPr>
          <w:rFonts w:ascii="Palatino Linotype" w:eastAsia="Calibri" w:hAnsi="Palatino Linotype" w:cs="Times New Roman"/>
          <w:b/>
          <w:bCs/>
          <w:sz w:val="24"/>
          <w:szCs w:val="24"/>
          <w:lang w:val="es-ES" w:eastAsia="es-ES"/>
        </w:rPr>
        <w:t>SUJETO OBLIGADO</w:t>
      </w:r>
      <w:r w:rsidR="00F3730A" w:rsidRPr="003F3800">
        <w:rPr>
          <w:rFonts w:ascii="Palatino Linotype" w:eastAsia="Calibri" w:hAnsi="Palatino Linotype" w:cs="Times New Roman"/>
          <w:sz w:val="24"/>
          <w:szCs w:val="24"/>
          <w:lang w:val="es-ES" w:eastAsia="es-ES"/>
        </w:rPr>
        <w:t xml:space="preserve"> </w:t>
      </w:r>
      <w:r w:rsidRPr="003F3800">
        <w:rPr>
          <w:rFonts w:ascii="Palatino Linotype" w:eastAsia="Calibri" w:hAnsi="Palatino Linotype" w:cs="Times New Roman"/>
          <w:sz w:val="24"/>
          <w:szCs w:val="24"/>
          <w:lang w:val="es-ES" w:eastAsia="es-ES"/>
        </w:rPr>
        <w:t xml:space="preserve">a su deber de garantizar el derecho, lo que constituye una vulneración al mismo y resulta, totalmente aplicable, el último mandato del mismo párrafo del artículo constitucional antes citado que establece la obligación </w:t>
      </w:r>
      <w:r w:rsidRPr="003F3800">
        <w:rPr>
          <w:rFonts w:ascii="Palatino Linotype" w:eastAsia="Calibri" w:hAnsi="Palatino Linotype" w:cs="Times New Roman"/>
          <w:sz w:val="24"/>
          <w:szCs w:val="24"/>
          <w:lang w:val="es-ES" w:eastAsia="es-ES"/>
        </w:rPr>
        <w:lastRenderedPageBreak/>
        <w:t xml:space="preserve">del Estado Mexicano, de </w:t>
      </w:r>
      <w:r w:rsidRPr="003F3800">
        <w:rPr>
          <w:rFonts w:ascii="Palatino Linotype" w:eastAsia="Calibri" w:hAnsi="Palatino Linotype" w:cs="Times New Roman"/>
          <w:i/>
          <w:sz w:val="24"/>
          <w:szCs w:val="24"/>
          <w:lang w:val="es-ES" w:eastAsia="es-ES"/>
        </w:rPr>
        <w:t>investigar, sancionar y reparar las violaciones a los derechos humanos.</w:t>
      </w:r>
      <w:r w:rsidRPr="003F3800">
        <w:rPr>
          <w:rFonts w:ascii="Palatino Linotype" w:eastAsia="Calibri" w:hAnsi="Palatino Linotype" w:cs="Times New Roman"/>
          <w:sz w:val="24"/>
          <w:szCs w:val="24"/>
          <w:lang w:val="es-ES" w:eastAsia="es-ES"/>
        </w:rPr>
        <w:t xml:space="preserve"> </w:t>
      </w:r>
    </w:p>
    <w:p w14:paraId="3E2C155D" w14:textId="77777777" w:rsidR="00486BDF" w:rsidRPr="003F3800" w:rsidRDefault="00486BDF" w:rsidP="00F627EC">
      <w:pPr>
        <w:spacing w:after="0" w:line="240" w:lineRule="auto"/>
        <w:contextualSpacing/>
        <w:rPr>
          <w:rFonts w:ascii="Palatino Linotype" w:eastAsia="Calibri" w:hAnsi="Palatino Linotype" w:cs="Times New Roman"/>
          <w:sz w:val="24"/>
          <w:szCs w:val="24"/>
          <w:lang w:val="es-ES" w:eastAsia="es-ES"/>
        </w:rPr>
      </w:pPr>
    </w:p>
    <w:p w14:paraId="3C3C7903" w14:textId="3AECAF0A" w:rsidR="00486BDF" w:rsidRPr="003F3800" w:rsidRDefault="00486BDF" w:rsidP="00F627EC">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3F3800">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w:t>
      </w:r>
      <w:r w:rsidR="00F92706" w:rsidRPr="003F3800">
        <w:rPr>
          <w:rFonts w:ascii="Palatino Linotype" w:eastAsia="Calibri" w:hAnsi="Palatino Linotype" w:cs="Times New Roman"/>
          <w:b/>
          <w:bCs/>
          <w:sz w:val="24"/>
          <w:szCs w:val="24"/>
          <w:lang w:val="es-ES" w:eastAsia="es-ES"/>
        </w:rPr>
        <w:t>SUJETO OBLIGADO</w:t>
      </w:r>
      <w:r w:rsidRPr="003F3800">
        <w:rPr>
          <w:rFonts w:ascii="Palatino Linotype" w:eastAsia="Calibri" w:hAnsi="Palatino Linotype" w:cs="Times New Roman"/>
          <w:sz w:val="24"/>
          <w:szCs w:val="24"/>
          <w:lang w:val="es-ES" w:eastAsia="es-ES"/>
        </w:rPr>
        <w:t xml:space="preserve">, cumple con su alto deber de repararlo ordenando, en consecuencia, que el </w:t>
      </w:r>
      <w:r w:rsidR="00F92706" w:rsidRPr="003F3800">
        <w:rPr>
          <w:rFonts w:ascii="Palatino Linotype" w:eastAsia="Calibri" w:hAnsi="Palatino Linotype" w:cs="Times New Roman"/>
          <w:b/>
          <w:bCs/>
          <w:sz w:val="24"/>
          <w:szCs w:val="24"/>
          <w:lang w:val="es-ES" w:eastAsia="es-ES"/>
        </w:rPr>
        <w:t>SUJETO OBLIGADO</w:t>
      </w:r>
      <w:r w:rsidR="00F92706" w:rsidRPr="003F3800">
        <w:rPr>
          <w:rFonts w:ascii="Palatino Linotype" w:eastAsia="Calibri" w:hAnsi="Palatino Linotype" w:cs="Times New Roman"/>
          <w:sz w:val="24"/>
          <w:szCs w:val="24"/>
          <w:lang w:val="es-ES" w:eastAsia="es-ES"/>
        </w:rPr>
        <w:t xml:space="preserve"> </w:t>
      </w:r>
      <w:r w:rsidRPr="003F3800">
        <w:rPr>
          <w:rFonts w:ascii="Palatino Linotype" w:eastAsia="Calibri" w:hAnsi="Palatino Linotype" w:cs="Times New Roman"/>
          <w:sz w:val="24"/>
          <w:szCs w:val="24"/>
          <w:lang w:val="es-ES" w:eastAsia="es-ES"/>
        </w:rPr>
        <w:t>responda a la</w:t>
      </w:r>
      <w:r w:rsidR="00230185" w:rsidRPr="003F3800">
        <w:rPr>
          <w:rFonts w:ascii="Palatino Linotype" w:eastAsia="Calibri" w:hAnsi="Palatino Linotype" w:cs="Times New Roman"/>
          <w:sz w:val="24"/>
          <w:szCs w:val="24"/>
          <w:lang w:val="es-ES" w:eastAsia="es-ES"/>
        </w:rPr>
        <w:t>s</w:t>
      </w:r>
      <w:r w:rsidRPr="003F3800">
        <w:rPr>
          <w:rFonts w:ascii="Palatino Linotype" w:eastAsia="Calibri" w:hAnsi="Palatino Linotype" w:cs="Times New Roman"/>
          <w:sz w:val="24"/>
          <w:szCs w:val="24"/>
          <w:lang w:val="es-ES" w:eastAsia="es-ES"/>
        </w:rPr>
        <w:t xml:space="preserve"> solicitud</w:t>
      </w:r>
      <w:r w:rsidR="00230185" w:rsidRPr="003F3800">
        <w:rPr>
          <w:rFonts w:ascii="Palatino Linotype" w:eastAsia="Calibri" w:hAnsi="Palatino Linotype" w:cs="Times New Roman"/>
          <w:sz w:val="24"/>
          <w:szCs w:val="24"/>
          <w:lang w:val="es-ES" w:eastAsia="es-ES"/>
        </w:rPr>
        <w:t>es</w:t>
      </w:r>
      <w:r w:rsidRPr="003F3800">
        <w:rPr>
          <w:rFonts w:ascii="Palatino Linotype" w:eastAsia="Calibri" w:hAnsi="Palatino Linotype" w:cs="Times New Roman"/>
          <w:sz w:val="24"/>
          <w:szCs w:val="24"/>
          <w:lang w:val="es-ES" w:eastAsia="es-ES"/>
        </w:rPr>
        <w:t xml:space="preserve"> de acceso a la información pública. </w:t>
      </w:r>
    </w:p>
    <w:p w14:paraId="00225075" w14:textId="77777777" w:rsidR="00F92706" w:rsidRPr="003F3800" w:rsidRDefault="00F92706" w:rsidP="00F92706">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76FB34F7" w14:textId="431FCE6D" w:rsidR="00486BDF" w:rsidRPr="003F3800" w:rsidRDefault="00F627EC" w:rsidP="00F627EC">
      <w:pPr>
        <w:keepNext/>
        <w:keepLines/>
        <w:spacing w:before="240" w:after="0" w:line="240" w:lineRule="auto"/>
        <w:outlineLvl w:val="0"/>
        <w:rPr>
          <w:rFonts w:ascii="Palatino Linotype" w:eastAsia="Times New Roman" w:hAnsi="Palatino Linotype" w:cstheme="majorBidi"/>
          <w:b/>
          <w:sz w:val="24"/>
          <w:szCs w:val="32"/>
        </w:rPr>
      </w:pPr>
      <w:bookmarkStart w:id="88" w:name="_Toc536106972"/>
      <w:bookmarkStart w:id="89" w:name="_Toc68614439"/>
      <w:r w:rsidRPr="003F3800">
        <w:rPr>
          <w:rFonts w:ascii="Palatino Linotype" w:eastAsia="Times New Roman" w:hAnsi="Palatino Linotype" w:cstheme="majorBidi"/>
          <w:b/>
          <w:sz w:val="24"/>
          <w:szCs w:val="32"/>
        </w:rPr>
        <w:t xml:space="preserve">II. </w:t>
      </w:r>
      <w:r w:rsidR="00486BDF" w:rsidRPr="003F3800">
        <w:rPr>
          <w:rFonts w:ascii="Palatino Linotype" w:eastAsia="Times New Roman" w:hAnsi="Palatino Linotype" w:cstheme="majorBidi"/>
          <w:b/>
          <w:sz w:val="24"/>
          <w:szCs w:val="32"/>
        </w:rPr>
        <w:t>Sobre la</w:t>
      </w:r>
      <w:r w:rsidR="00230185" w:rsidRPr="003F3800">
        <w:rPr>
          <w:rFonts w:ascii="Palatino Linotype" w:eastAsia="Times New Roman" w:hAnsi="Palatino Linotype" w:cstheme="majorBidi"/>
          <w:b/>
          <w:sz w:val="24"/>
          <w:szCs w:val="32"/>
        </w:rPr>
        <w:t>s</w:t>
      </w:r>
      <w:r w:rsidR="00486BDF" w:rsidRPr="003F3800">
        <w:rPr>
          <w:rFonts w:ascii="Palatino Linotype" w:eastAsia="Times New Roman" w:hAnsi="Palatino Linotype" w:cstheme="majorBidi"/>
          <w:b/>
          <w:sz w:val="24"/>
          <w:szCs w:val="32"/>
        </w:rPr>
        <w:t xml:space="preserve"> respuesta</w:t>
      </w:r>
      <w:r w:rsidR="00230185" w:rsidRPr="003F3800">
        <w:rPr>
          <w:rFonts w:ascii="Palatino Linotype" w:eastAsia="Times New Roman" w:hAnsi="Palatino Linotype" w:cstheme="majorBidi"/>
          <w:b/>
          <w:sz w:val="24"/>
          <w:szCs w:val="32"/>
        </w:rPr>
        <w:t>s</w:t>
      </w:r>
      <w:r w:rsidR="00486BDF" w:rsidRPr="003F3800">
        <w:rPr>
          <w:rFonts w:ascii="Palatino Linotype" w:eastAsia="Times New Roman" w:hAnsi="Palatino Linotype" w:cstheme="majorBidi"/>
          <w:b/>
          <w:sz w:val="24"/>
          <w:szCs w:val="32"/>
        </w:rPr>
        <w:t xml:space="preserve"> que se emita a la</w:t>
      </w:r>
      <w:r w:rsidR="00230185" w:rsidRPr="003F3800">
        <w:rPr>
          <w:rFonts w:ascii="Palatino Linotype" w:eastAsia="Times New Roman" w:hAnsi="Palatino Linotype" w:cstheme="majorBidi"/>
          <w:b/>
          <w:sz w:val="24"/>
          <w:szCs w:val="32"/>
        </w:rPr>
        <w:t>s</w:t>
      </w:r>
      <w:r w:rsidR="00486BDF" w:rsidRPr="003F3800">
        <w:rPr>
          <w:rFonts w:ascii="Palatino Linotype" w:eastAsia="Times New Roman" w:hAnsi="Palatino Linotype" w:cstheme="majorBidi"/>
          <w:b/>
          <w:sz w:val="24"/>
          <w:szCs w:val="32"/>
        </w:rPr>
        <w:t xml:space="preserve"> solicitud</w:t>
      </w:r>
      <w:r w:rsidR="00230185" w:rsidRPr="003F3800">
        <w:rPr>
          <w:rFonts w:ascii="Palatino Linotype" w:eastAsia="Times New Roman" w:hAnsi="Palatino Linotype" w:cstheme="majorBidi"/>
          <w:b/>
          <w:sz w:val="24"/>
          <w:szCs w:val="32"/>
        </w:rPr>
        <w:t>es</w:t>
      </w:r>
      <w:r w:rsidR="00486BDF" w:rsidRPr="003F3800">
        <w:rPr>
          <w:rFonts w:ascii="Palatino Linotype" w:eastAsia="Times New Roman" w:hAnsi="Palatino Linotype" w:cstheme="majorBidi"/>
          <w:b/>
          <w:sz w:val="24"/>
          <w:szCs w:val="32"/>
        </w:rPr>
        <w:t>.</w:t>
      </w:r>
      <w:bookmarkEnd w:id="88"/>
      <w:bookmarkEnd w:id="89"/>
    </w:p>
    <w:p w14:paraId="1E2BCF82" w14:textId="77777777" w:rsidR="00486BDF" w:rsidRPr="003F3800" w:rsidRDefault="00486BDF" w:rsidP="00486BDF">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11C477BC" w14:textId="7CFE17BB" w:rsidR="00486BDF" w:rsidRPr="003F3800"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b/>
          <w:color w:val="000000"/>
          <w:sz w:val="24"/>
          <w:szCs w:val="24"/>
          <w:lang w:val="es-ES_tradnl" w:eastAsia="es-ES"/>
        </w:rPr>
      </w:pPr>
      <w:r w:rsidRPr="003F3800">
        <w:rPr>
          <w:rFonts w:ascii="Palatino Linotype" w:eastAsia="Times New Roman" w:hAnsi="Palatino Linotype" w:cs="Arial"/>
          <w:color w:val="000000"/>
          <w:sz w:val="24"/>
          <w:szCs w:val="24"/>
          <w:lang w:val="es-ES_tradnl" w:eastAsia="es-ES"/>
        </w:rPr>
        <w:t xml:space="preserve">En cumplimiento a esta resolución, el </w:t>
      </w:r>
      <w:r w:rsidRPr="003F3800">
        <w:rPr>
          <w:rFonts w:ascii="Palatino Linotype" w:eastAsia="Times New Roman" w:hAnsi="Palatino Linotype" w:cs="Arial"/>
          <w:b/>
          <w:color w:val="000000"/>
          <w:sz w:val="24"/>
          <w:szCs w:val="24"/>
          <w:lang w:val="es-ES_tradnl" w:eastAsia="es-ES"/>
        </w:rPr>
        <w:t>SUJETO OBLIGADO</w:t>
      </w:r>
      <w:r w:rsidRPr="003F3800">
        <w:rPr>
          <w:rFonts w:ascii="Palatino Linotype" w:eastAsia="Times New Roman" w:hAnsi="Palatino Linotype" w:cs="Arial"/>
          <w:color w:val="000000"/>
          <w:sz w:val="24"/>
          <w:szCs w:val="24"/>
          <w:lang w:val="es-ES_tradnl" w:eastAsia="es-ES"/>
        </w:rPr>
        <w:t xml:space="preserve"> deberá dar atención </w:t>
      </w:r>
      <w:r w:rsidRPr="003F3800">
        <w:rPr>
          <w:rFonts w:ascii="Palatino Linotype" w:eastAsiaTheme="minorEastAsia" w:hAnsi="Palatino Linotype" w:cs="Arial"/>
          <w:sz w:val="24"/>
          <w:szCs w:val="24"/>
          <w:lang w:val="es-ES_tradnl" w:eastAsia="es-ES"/>
        </w:rPr>
        <w:t>a la</w:t>
      </w:r>
      <w:r w:rsidR="00230185" w:rsidRPr="003F3800">
        <w:rPr>
          <w:rFonts w:ascii="Palatino Linotype" w:eastAsiaTheme="minorEastAsia" w:hAnsi="Palatino Linotype" w:cs="Arial"/>
          <w:sz w:val="24"/>
          <w:szCs w:val="24"/>
          <w:lang w:val="es-ES_tradnl" w:eastAsia="es-ES"/>
        </w:rPr>
        <w:t>s</w:t>
      </w:r>
      <w:r w:rsidRPr="003F3800">
        <w:rPr>
          <w:rFonts w:ascii="Palatino Linotype" w:eastAsiaTheme="minorEastAsia" w:hAnsi="Palatino Linotype" w:cs="Arial"/>
          <w:sz w:val="24"/>
          <w:szCs w:val="24"/>
          <w:lang w:val="es-ES_tradnl" w:eastAsia="es-ES"/>
        </w:rPr>
        <w:t xml:space="preserve"> solicitud</w:t>
      </w:r>
      <w:r w:rsidR="00230185" w:rsidRPr="003F3800">
        <w:rPr>
          <w:rFonts w:ascii="Palatino Linotype" w:eastAsiaTheme="minorEastAsia" w:hAnsi="Palatino Linotype" w:cs="Arial"/>
          <w:sz w:val="24"/>
          <w:szCs w:val="24"/>
          <w:lang w:val="es-ES_tradnl" w:eastAsia="es-ES"/>
        </w:rPr>
        <w:t>es</w:t>
      </w:r>
      <w:r w:rsidRPr="003F3800">
        <w:rPr>
          <w:rFonts w:ascii="Palatino Linotype" w:eastAsiaTheme="minorEastAsia" w:hAnsi="Palatino Linotype" w:cs="Arial"/>
          <w:sz w:val="24"/>
          <w:szCs w:val="24"/>
          <w:lang w:val="es-ES_tradnl" w:eastAsia="es-ES"/>
        </w:rPr>
        <w:t xml:space="preserve"> de información, sin que sea materia de este recurso</w:t>
      </w:r>
      <w:r w:rsidRPr="003F3800">
        <w:rPr>
          <w:rFonts w:ascii="Palatino Linotype" w:eastAsiaTheme="minorEastAsia" w:hAnsi="Palatino Linotype" w:cs="Arial"/>
          <w:b/>
          <w:sz w:val="24"/>
          <w:szCs w:val="24"/>
          <w:lang w:val="es-ES_tradnl" w:eastAsia="es-ES"/>
        </w:rPr>
        <w:t xml:space="preserve"> </w:t>
      </w:r>
      <w:r w:rsidRPr="003F3800">
        <w:rPr>
          <w:rFonts w:ascii="Palatino Linotype" w:eastAsiaTheme="minorEastAsia" w:hAnsi="Palatino Linotype" w:cs="Arial"/>
          <w:sz w:val="24"/>
          <w:szCs w:val="24"/>
          <w:lang w:val="es-ES_tradnl" w:eastAsia="es-ES"/>
        </w:rPr>
        <w:t>analizar o</w:t>
      </w:r>
      <w:r w:rsidRPr="003F3800">
        <w:rPr>
          <w:rFonts w:ascii="Palatino Linotype" w:eastAsiaTheme="minorEastAsia" w:hAnsi="Palatino Linotype" w:cs="Arial"/>
          <w:b/>
          <w:sz w:val="24"/>
          <w:szCs w:val="24"/>
          <w:lang w:val="es-ES_tradnl" w:eastAsia="es-ES"/>
        </w:rPr>
        <w:t xml:space="preserve"> </w:t>
      </w:r>
      <w:r w:rsidRPr="003F3800">
        <w:rPr>
          <w:rFonts w:ascii="Palatino Linotype" w:eastAsiaTheme="minorEastAsia" w:hAnsi="Palatino Linotype" w:cs="Arial"/>
          <w:sz w:val="24"/>
          <w:szCs w:val="24"/>
          <w:lang w:val="es-ES_tradnl" w:eastAsia="es-ES"/>
        </w:rPr>
        <w:t>prejuzgar si la información que le fue solicitada se encuentra en sus archivos o le corresponde generarla, puesto que el silencio administrativo que hizo patente al omitir dar respuesta, trae como consecuencia que se le ordene dar atención a la</w:t>
      </w:r>
      <w:r w:rsidR="00230185" w:rsidRPr="003F3800">
        <w:rPr>
          <w:rFonts w:ascii="Palatino Linotype" w:eastAsiaTheme="minorEastAsia" w:hAnsi="Palatino Linotype" w:cs="Arial"/>
          <w:sz w:val="24"/>
          <w:szCs w:val="24"/>
          <w:lang w:val="es-ES_tradnl" w:eastAsia="es-ES"/>
        </w:rPr>
        <w:t>s</w:t>
      </w:r>
      <w:r w:rsidRPr="003F3800">
        <w:rPr>
          <w:rFonts w:ascii="Palatino Linotype" w:eastAsiaTheme="minorEastAsia" w:hAnsi="Palatino Linotype" w:cs="Arial"/>
          <w:sz w:val="24"/>
          <w:szCs w:val="24"/>
          <w:lang w:val="es-ES_tradnl" w:eastAsia="es-ES"/>
        </w:rPr>
        <w:t xml:space="preserve"> solicitud</w:t>
      </w:r>
      <w:r w:rsidR="00230185" w:rsidRPr="003F3800">
        <w:rPr>
          <w:rFonts w:ascii="Palatino Linotype" w:eastAsiaTheme="minorEastAsia" w:hAnsi="Palatino Linotype" w:cs="Arial"/>
          <w:sz w:val="24"/>
          <w:szCs w:val="24"/>
          <w:lang w:val="es-ES_tradnl" w:eastAsia="es-ES"/>
        </w:rPr>
        <w:t>es</w:t>
      </w:r>
      <w:r w:rsidRPr="003F3800">
        <w:rPr>
          <w:rFonts w:ascii="Palatino Linotype" w:eastAsiaTheme="minorEastAsia" w:hAnsi="Palatino Linotype" w:cs="Arial"/>
          <w:sz w:val="24"/>
          <w:szCs w:val="24"/>
          <w:lang w:val="es-ES_tradnl" w:eastAsia="es-ES"/>
        </w:rPr>
        <w:t xml:space="preserve">, lo cual deberá llevar a cabo en ejercicio de sus competencias, atribuciones y funciones y con arreglo a lo dispuesto por la </w:t>
      </w:r>
      <w:r w:rsidR="00EF1F84" w:rsidRPr="003F3800">
        <w:rPr>
          <w:rFonts w:ascii="Palatino Linotype" w:eastAsiaTheme="minorEastAsia" w:hAnsi="Palatino Linotype" w:cs="Arial"/>
          <w:sz w:val="24"/>
          <w:szCs w:val="24"/>
          <w:lang w:val="es-ES_tradnl" w:eastAsia="es-ES"/>
        </w:rPr>
        <w:t xml:space="preserve">Ley </w:t>
      </w:r>
      <w:r w:rsidRPr="003F3800">
        <w:rPr>
          <w:rFonts w:ascii="Palatino Linotype" w:eastAsiaTheme="minorEastAsia" w:hAnsi="Palatino Linotype" w:cs="Arial"/>
          <w:sz w:val="24"/>
          <w:szCs w:val="24"/>
          <w:lang w:val="es-ES_tradnl" w:eastAsia="es-ES"/>
        </w:rPr>
        <w:t>de la materia.</w:t>
      </w:r>
    </w:p>
    <w:p w14:paraId="3932220B" w14:textId="77777777" w:rsidR="00486BDF" w:rsidRPr="003F3800" w:rsidRDefault="00486BDF" w:rsidP="00F627EC">
      <w:pPr>
        <w:tabs>
          <w:tab w:val="left" w:pos="426"/>
        </w:tabs>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5350C30E" w14:textId="232582C0" w:rsidR="00486BDF" w:rsidRPr="003F3800"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b/>
          <w:color w:val="000000"/>
          <w:sz w:val="24"/>
          <w:szCs w:val="24"/>
          <w:lang w:val="es-ES_tradnl" w:eastAsia="es-ES"/>
        </w:rPr>
      </w:pPr>
      <w:r w:rsidRPr="003F3800">
        <w:rPr>
          <w:rFonts w:ascii="Palatino Linotype" w:eastAsiaTheme="minorEastAsia" w:hAnsi="Palatino Linotype" w:cs="Arial"/>
          <w:sz w:val="24"/>
          <w:szCs w:val="24"/>
          <w:lang w:val="es-ES_tradnl" w:eastAsia="es-ES"/>
        </w:rPr>
        <w:lastRenderedPageBreak/>
        <w:t xml:space="preserve">En este caso, el </w:t>
      </w:r>
      <w:r w:rsidR="00F92706" w:rsidRPr="003F3800">
        <w:rPr>
          <w:rFonts w:ascii="Palatino Linotype" w:eastAsiaTheme="minorEastAsia" w:hAnsi="Palatino Linotype" w:cs="Arial"/>
          <w:b/>
          <w:bCs/>
          <w:sz w:val="24"/>
          <w:szCs w:val="24"/>
          <w:lang w:val="es-ES_tradnl" w:eastAsia="es-ES"/>
        </w:rPr>
        <w:t>SUJETO OBLIGADO</w:t>
      </w:r>
      <w:r w:rsidR="00F92706" w:rsidRPr="003F3800">
        <w:rPr>
          <w:rFonts w:ascii="Palatino Linotype" w:eastAsiaTheme="minorEastAsia" w:hAnsi="Palatino Linotype" w:cs="Arial"/>
          <w:sz w:val="24"/>
          <w:szCs w:val="24"/>
          <w:lang w:val="es-ES_tradnl" w:eastAsia="es-ES"/>
        </w:rPr>
        <w:t xml:space="preserve"> </w:t>
      </w:r>
      <w:r w:rsidRPr="003F3800">
        <w:rPr>
          <w:rFonts w:ascii="Palatino Linotype" w:eastAsiaTheme="minorEastAsia" w:hAnsi="Palatino Linotype" w:cs="Arial"/>
          <w:sz w:val="24"/>
          <w:szCs w:val="24"/>
          <w:lang w:val="es-ES_tradnl" w:eastAsia="es-ES"/>
        </w:rPr>
        <w:t>deberá de sustanciar todo el procedimiento de acceso a la información pública verificando si la información que le ha sido requerida corresponde al ejercicio de sus facultades, competencias o funciones.</w:t>
      </w:r>
    </w:p>
    <w:p w14:paraId="5C57DFBA" w14:textId="77777777" w:rsidR="00486BDF" w:rsidRPr="003F3800" w:rsidRDefault="00486BDF" w:rsidP="00F627EC">
      <w:pPr>
        <w:tabs>
          <w:tab w:val="left" w:pos="426"/>
        </w:tabs>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322ED523" w14:textId="5F134E71" w:rsidR="00486BDF" w:rsidRPr="003F3800" w:rsidRDefault="00486BDF" w:rsidP="00F627EC">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3F3800">
        <w:rPr>
          <w:rFonts w:ascii="Palatino Linotype" w:eastAsiaTheme="minorEastAsia" w:hAnsi="Palatino Linotype" w:cs="Arial"/>
          <w:sz w:val="24"/>
          <w:szCs w:val="24"/>
          <w:lang w:val="es-ES_tradnl" w:eastAsia="es-ES"/>
        </w:rPr>
        <w:t>Si dentro de las facultades, atribuciones y competencias no se encuentra  la de poseer la información requerida, deberá hacerlo del conocimiento del particular  de forma clara y precisa, fundado y motivando su actuación y en su caso orientar a</w:t>
      </w:r>
      <w:r w:rsidR="00EF1F84" w:rsidRPr="003F3800">
        <w:rPr>
          <w:rFonts w:ascii="Palatino Linotype" w:eastAsiaTheme="minorEastAsia" w:hAnsi="Palatino Linotype" w:cs="Arial"/>
          <w:sz w:val="24"/>
          <w:szCs w:val="24"/>
          <w:lang w:val="es-ES_tradnl" w:eastAsia="es-ES"/>
        </w:rPr>
        <w:t xml:space="preserve"> </w:t>
      </w:r>
      <w:r w:rsidRPr="003F3800">
        <w:rPr>
          <w:rFonts w:ascii="Palatino Linotype" w:eastAsiaTheme="minorEastAsia" w:hAnsi="Palatino Linotype" w:cs="Arial"/>
          <w:sz w:val="24"/>
          <w:szCs w:val="24"/>
          <w:lang w:val="es-ES_tradnl" w:eastAsia="es-ES"/>
        </w:rPr>
        <w:t>l</w:t>
      </w:r>
      <w:r w:rsidR="00EF1F84" w:rsidRPr="003F3800">
        <w:rPr>
          <w:rFonts w:ascii="Palatino Linotype" w:eastAsiaTheme="minorEastAsia" w:hAnsi="Palatino Linotype" w:cs="Arial"/>
          <w:sz w:val="24"/>
          <w:szCs w:val="24"/>
          <w:lang w:val="es-ES_tradnl" w:eastAsia="es-ES"/>
        </w:rPr>
        <w:t>a</w:t>
      </w:r>
      <w:r w:rsidRPr="003F3800">
        <w:rPr>
          <w:rFonts w:ascii="Palatino Linotype" w:eastAsiaTheme="minorEastAsia" w:hAnsi="Palatino Linotype" w:cs="Arial"/>
          <w:sz w:val="24"/>
          <w:szCs w:val="24"/>
          <w:lang w:val="es-ES_tradnl" w:eastAsia="es-ES"/>
        </w:rPr>
        <w:t xml:space="preserve"> </w:t>
      </w:r>
      <w:r w:rsidR="00F92706" w:rsidRPr="003F3800">
        <w:rPr>
          <w:rFonts w:ascii="Palatino Linotype" w:eastAsiaTheme="minorEastAsia" w:hAnsi="Palatino Linotype" w:cs="Arial"/>
          <w:b/>
          <w:bCs/>
          <w:sz w:val="24"/>
          <w:szCs w:val="24"/>
          <w:lang w:val="es-ES_tradnl" w:eastAsia="es-ES"/>
        </w:rPr>
        <w:t>RECURRENTE</w:t>
      </w:r>
      <w:r w:rsidR="00F92706" w:rsidRPr="003F3800">
        <w:rPr>
          <w:rFonts w:ascii="Palatino Linotype" w:eastAsiaTheme="minorEastAsia" w:hAnsi="Palatino Linotype" w:cs="Arial"/>
          <w:sz w:val="24"/>
          <w:szCs w:val="24"/>
          <w:lang w:val="es-ES_tradnl" w:eastAsia="es-ES"/>
        </w:rPr>
        <w:t xml:space="preserve"> </w:t>
      </w:r>
      <w:r w:rsidRPr="003F3800">
        <w:rPr>
          <w:rFonts w:ascii="Palatino Linotype" w:eastAsiaTheme="minorEastAsia" w:hAnsi="Palatino Linotype" w:cs="Arial"/>
          <w:sz w:val="24"/>
          <w:szCs w:val="24"/>
          <w:lang w:val="es-ES_tradnl" w:eastAsia="es-ES"/>
        </w:rPr>
        <w:t xml:space="preserve">sobre el o los Sujetos Obligados competentes, sin pasar desapercibido que tal orientación debe realizarse dentro de los tres días hábiles posteriores a la recepción de la solicitud, o de lo contrario deberá hacerlo a través del </w:t>
      </w:r>
      <w:r w:rsidR="00F92706" w:rsidRPr="003F3800">
        <w:rPr>
          <w:rFonts w:ascii="Palatino Linotype" w:eastAsiaTheme="minorEastAsia" w:hAnsi="Palatino Linotype" w:cs="Arial"/>
          <w:sz w:val="24"/>
          <w:szCs w:val="24"/>
          <w:lang w:val="es-ES_tradnl" w:eastAsia="es-ES"/>
        </w:rPr>
        <w:t xml:space="preserve">Acuerdo </w:t>
      </w:r>
      <w:r w:rsidRPr="003F3800">
        <w:rPr>
          <w:rFonts w:ascii="Palatino Linotype" w:eastAsiaTheme="minorEastAsia" w:hAnsi="Palatino Linotype" w:cs="Arial"/>
          <w:sz w:val="24"/>
          <w:szCs w:val="24"/>
          <w:lang w:val="es-ES_tradnl" w:eastAsia="es-ES"/>
        </w:rPr>
        <w:t xml:space="preserve">de </w:t>
      </w:r>
      <w:r w:rsidR="00F92706" w:rsidRPr="003F3800">
        <w:rPr>
          <w:rFonts w:ascii="Palatino Linotype" w:eastAsiaTheme="minorEastAsia" w:hAnsi="Palatino Linotype" w:cs="Arial"/>
          <w:sz w:val="24"/>
          <w:szCs w:val="24"/>
          <w:lang w:val="es-ES_tradnl" w:eastAsia="es-ES"/>
        </w:rPr>
        <w:t xml:space="preserve">Incompetencia </w:t>
      </w:r>
      <w:r w:rsidRPr="003F3800">
        <w:rPr>
          <w:rFonts w:ascii="Palatino Linotype" w:eastAsiaTheme="minorEastAsia" w:hAnsi="Palatino Linotype" w:cs="Arial"/>
          <w:sz w:val="24"/>
          <w:szCs w:val="24"/>
          <w:lang w:val="es-ES_tradnl" w:eastAsia="es-ES"/>
        </w:rPr>
        <w:t xml:space="preserve">de acuerdo a lo dispuesto en el artículo 49 fracción II y el artículo 167 de la Ley de Transparencia y Acceso a la Información Pública del Estado de México y Municipios. </w:t>
      </w:r>
    </w:p>
    <w:p w14:paraId="49B36F23" w14:textId="77777777" w:rsidR="00486BDF" w:rsidRPr="003F3800" w:rsidRDefault="00486BDF" w:rsidP="00F627EC">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03BB803D" w14:textId="77777777" w:rsidR="00486BDF" w:rsidRPr="003F3800"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3F3800">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14:paraId="4B335490" w14:textId="77777777" w:rsidR="00486BDF" w:rsidRPr="003F3800" w:rsidRDefault="00486BDF" w:rsidP="00F627EC">
      <w:pPr>
        <w:tabs>
          <w:tab w:val="left" w:pos="426"/>
        </w:tabs>
        <w:spacing w:after="0" w:line="240" w:lineRule="auto"/>
        <w:contextualSpacing/>
        <w:jc w:val="both"/>
        <w:rPr>
          <w:rFonts w:ascii="Palatino Linotype" w:eastAsiaTheme="minorEastAsia" w:hAnsi="Palatino Linotype" w:cs="Arial"/>
          <w:sz w:val="24"/>
          <w:szCs w:val="24"/>
          <w:lang w:val="es-ES_tradnl" w:eastAsia="es-ES"/>
        </w:rPr>
      </w:pPr>
    </w:p>
    <w:p w14:paraId="0B3FFF31" w14:textId="799440D1" w:rsidR="00486BDF" w:rsidRPr="003F3800"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3F3800">
        <w:rPr>
          <w:rFonts w:ascii="Palatino Linotype" w:eastAsiaTheme="minorEastAsia" w:hAnsi="Palatino Linotype" w:cs="Arial"/>
          <w:sz w:val="24"/>
          <w:szCs w:val="24"/>
          <w:lang w:val="es-ES_tradnl" w:eastAsia="es-ES"/>
        </w:rPr>
        <w:t xml:space="preserve">Disposiciones que en su primer párrafo establecen que se presume la existencia de la información cuando ésta se encuentre relacionada con las facultades, </w:t>
      </w:r>
      <w:r w:rsidRPr="003F3800">
        <w:rPr>
          <w:rFonts w:ascii="Palatino Linotype" w:eastAsiaTheme="minorEastAsia" w:hAnsi="Palatino Linotype" w:cs="Arial"/>
          <w:sz w:val="24"/>
          <w:szCs w:val="24"/>
          <w:lang w:val="es-ES_tradnl" w:eastAsia="es-ES"/>
        </w:rPr>
        <w:lastRenderedPageBreak/>
        <w:t xml:space="preserve">competencias o funciones señaladas en la </w:t>
      </w:r>
      <w:r w:rsidR="00EF1F84" w:rsidRPr="003F3800">
        <w:rPr>
          <w:rFonts w:ascii="Palatino Linotype" w:eastAsiaTheme="minorEastAsia" w:hAnsi="Palatino Linotype" w:cs="Arial"/>
          <w:sz w:val="24"/>
          <w:szCs w:val="24"/>
          <w:lang w:val="es-ES_tradnl" w:eastAsia="es-ES"/>
        </w:rPr>
        <w:t>Ley</w:t>
      </w:r>
      <w:r w:rsidRPr="003F3800">
        <w:rPr>
          <w:rFonts w:ascii="Palatino Linotype" w:eastAsiaTheme="minorEastAsia" w:hAnsi="Palatino Linotype" w:cs="Arial"/>
          <w:sz w:val="24"/>
          <w:szCs w:val="24"/>
          <w:lang w:val="es-ES_tradnl" w:eastAsia="es-ES"/>
        </w:rPr>
        <w:t xml:space="preserve">. Esta presunción puede ser explícita, cuando las disposiciones jurídicas expresamente señalan el tipo concreto de información, por ejemplo, cuando se establece la facultad de un </w:t>
      </w:r>
      <w:r w:rsidR="00F915D9" w:rsidRPr="003F3800">
        <w:rPr>
          <w:rFonts w:ascii="Palatino Linotype" w:eastAsiaTheme="minorEastAsia" w:hAnsi="Palatino Linotype" w:cs="Arial"/>
          <w:sz w:val="24"/>
          <w:szCs w:val="24"/>
          <w:lang w:val="es-ES_tradnl" w:eastAsia="es-ES"/>
        </w:rPr>
        <w:t xml:space="preserve">Sujeto Obligado </w:t>
      </w:r>
      <w:r w:rsidRPr="003F3800">
        <w:rPr>
          <w:rFonts w:ascii="Palatino Linotype" w:eastAsiaTheme="minorEastAsia" w:hAnsi="Palatino Linotype" w:cs="Arial"/>
          <w:sz w:val="24"/>
          <w:szCs w:val="24"/>
          <w:lang w:val="es-ES_tradnl" w:eastAsia="es-ES"/>
        </w:rPr>
        <w:t xml:space="preserve">de aprobar un presupuesto de egresos; o implícita, cuando se infiere directa o indirectamente del propio texto normativo la existencia de la información, aun cuando ésta no se enuncie de manera precisa en la norma, por ejemplo, un decreto que sin crear a un </w:t>
      </w:r>
      <w:r w:rsidR="00F92706" w:rsidRPr="003F3800">
        <w:rPr>
          <w:rFonts w:ascii="Palatino Linotype" w:eastAsiaTheme="minorEastAsia" w:hAnsi="Palatino Linotype" w:cs="Arial"/>
          <w:sz w:val="24"/>
          <w:szCs w:val="24"/>
          <w:lang w:val="es-ES_tradnl" w:eastAsia="es-ES"/>
        </w:rPr>
        <w:t>Sujeto Obligado</w:t>
      </w:r>
      <w:r w:rsidRPr="003F3800">
        <w:rPr>
          <w:rFonts w:ascii="Palatino Linotype" w:eastAsiaTheme="minorEastAsia" w:hAnsi="Palatino Linotype" w:cs="Arial"/>
          <w:sz w:val="24"/>
          <w:szCs w:val="24"/>
          <w:lang w:val="es-ES_tradnl" w:eastAsia="es-ES"/>
        </w:rPr>
        <w:t>, le cambia el nombre, que de manera expresa no se encuentra enlistado en la primera fracción de los artículos que establecen las obligaciones de transparencia comunes pero que si forma parte del marco normativo aplicable.</w:t>
      </w:r>
    </w:p>
    <w:p w14:paraId="312DBD57" w14:textId="77777777" w:rsidR="00486BDF" w:rsidRPr="003F3800" w:rsidRDefault="00486BDF" w:rsidP="00F627EC">
      <w:pPr>
        <w:tabs>
          <w:tab w:val="left" w:pos="426"/>
        </w:tabs>
        <w:spacing w:after="0" w:line="240" w:lineRule="auto"/>
        <w:contextualSpacing/>
        <w:jc w:val="both"/>
        <w:rPr>
          <w:rFonts w:ascii="Palatino Linotype" w:eastAsia="Times New Roman" w:hAnsi="Palatino Linotype" w:cs="Arial"/>
          <w:color w:val="000000"/>
          <w:sz w:val="24"/>
          <w:szCs w:val="24"/>
          <w:lang w:val="es-ES_tradnl" w:eastAsia="es-ES"/>
        </w:rPr>
      </w:pPr>
    </w:p>
    <w:p w14:paraId="42C57178" w14:textId="377502E4" w:rsidR="00486BDF" w:rsidRPr="003F3800"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3F3800">
        <w:rPr>
          <w:rFonts w:ascii="Palatino Linotype" w:eastAsia="Times New Roman" w:hAnsi="Palatino Linotype" w:cs="Arial"/>
          <w:color w:val="000000"/>
          <w:sz w:val="24"/>
          <w:szCs w:val="24"/>
          <w:lang w:val="es-ES_tradnl" w:eastAsia="es-ES"/>
        </w:rPr>
        <w:t>Es importante también señalar que</w:t>
      </w:r>
      <w:r w:rsidR="00EF1F84" w:rsidRPr="003F3800">
        <w:rPr>
          <w:rFonts w:ascii="Palatino Linotype" w:eastAsia="Times New Roman" w:hAnsi="Palatino Linotype" w:cs="Arial"/>
          <w:color w:val="000000"/>
          <w:sz w:val="24"/>
          <w:szCs w:val="24"/>
          <w:lang w:val="es-ES_tradnl" w:eastAsia="es-ES"/>
        </w:rPr>
        <w:t xml:space="preserve"> </w:t>
      </w:r>
      <w:r w:rsidRPr="003F3800">
        <w:rPr>
          <w:rFonts w:ascii="Palatino Linotype" w:eastAsia="Times New Roman" w:hAnsi="Palatino Linotype" w:cs="Arial"/>
          <w:color w:val="000000"/>
          <w:sz w:val="24"/>
          <w:szCs w:val="24"/>
          <w:lang w:val="es-ES_tradnl" w:eastAsia="es-ES"/>
        </w:rPr>
        <w:t>la</w:t>
      </w:r>
      <w:r w:rsidR="00230185" w:rsidRPr="003F3800">
        <w:rPr>
          <w:rFonts w:ascii="Palatino Linotype" w:eastAsia="Times New Roman" w:hAnsi="Palatino Linotype" w:cs="Arial"/>
          <w:color w:val="000000"/>
          <w:sz w:val="24"/>
          <w:szCs w:val="24"/>
          <w:lang w:val="es-ES_tradnl" w:eastAsia="es-ES"/>
        </w:rPr>
        <w:t>s</w:t>
      </w:r>
      <w:r w:rsidRPr="003F3800">
        <w:rPr>
          <w:rFonts w:ascii="Palatino Linotype" w:eastAsia="Times New Roman" w:hAnsi="Palatino Linotype" w:cs="Arial"/>
          <w:color w:val="000000"/>
          <w:sz w:val="24"/>
          <w:szCs w:val="24"/>
          <w:lang w:val="es-ES_tradnl" w:eastAsia="es-ES"/>
        </w:rPr>
        <w:t xml:space="preserve"> respuesta</w:t>
      </w:r>
      <w:r w:rsidR="00230185" w:rsidRPr="003F3800">
        <w:rPr>
          <w:rFonts w:ascii="Palatino Linotype" w:eastAsia="Times New Roman" w:hAnsi="Palatino Linotype" w:cs="Arial"/>
          <w:color w:val="000000"/>
          <w:sz w:val="24"/>
          <w:szCs w:val="24"/>
          <w:lang w:val="es-ES_tradnl" w:eastAsia="es-ES"/>
        </w:rPr>
        <w:t>s</w:t>
      </w:r>
      <w:r w:rsidRPr="003F3800">
        <w:rPr>
          <w:rFonts w:ascii="Palatino Linotype" w:eastAsia="Times New Roman" w:hAnsi="Palatino Linotype" w:cs="Arial"/>
          <w:color w:val="000000"/>
          <w:sz w:val="24"/>
          <w:szCs w:val="24"/>
          <w:lang w:val="es-ES_tradnl" w:eastAsia="es-ES"/>
        </w:rPr>
        <w:t xml:space="preserve"> que dará</w:t>
      </w:r>
      <w:r w:rsidR="00230185" w:rsidRPr="003F3800">
        <w:rPr>
          <w:rFonts w:ascii="Palatino Linotype" w:eastAsia="Times New Roman" w:hAnsi="Palatino Linotype" w:cs="Arial"/>
          <w:color w:val="000000"/>
          <w:sz w:val="24"/>
          <w:szCs w:val="24"/>
          <w:lang w:val="es-ES_tradnl" w:eastAsia="es-ES"/>
        </w:rPr>
        <w:t>n</w:t>
      </w:r>
      <w:r w:rsidRPr="003F3800">
        <w:rPr>
          <w:rFonts w:ascii="Palatino Linotype" w:eastAsia="Times New Roman" w:hAnsi="Palatino Linotype" w:cs="Arial"/>
          <w:color w:val="000000"/>
          <w:sz w:val="24"/>
          <w:szCs w:val="24"/>
          <w:lang w:val="es-ES_tradnl" w:eastAsia="es-ES"/>
        </w:rPr>
        <w:t xml:space="preserve"> en cumplimiento a la presente </w:t>
      </w:r>
      <w:r w:rsidR="00F92706" w:rsidRPr="003F3800">
        <w:rPr>
          <w:rFonts w:ascii="Palatino Linotype" w:eastAsia="Times New Roman" w:hAnsi="Palatino Linotype" w:cs="Arial"/>
          <w:color w:val="000000"/>
          <w:sz w:val="24"/>
          <w:szCs w:val="24"/>
          <w:lang w:val="es-ES_tradnl" w:eastAsia="es-ES"/>
        </w:rPr>
        <w:t>resolución</w:t>
      </w:r>
      <w:r w:rsidRPr="003F3800">
        <w:rPr>
          <w:rFonts w:ascii="Palatino Linotype" w:eastAsia="Times New Roman" w:hAnsi="Palatino Linotype" w:cs="Arial"/>
          <w:color w:val="000000"/>
          <w:sz w:val="24"/>
          <w:szCs w:val="24"/>
          <w:lang w:val="es-ES_tradnl" w:eastAsia="es-ES"/>
        </w:rPr>
        <w:t xml:space="preserve"> </w:t>
      </w:r>
      <w:r w:rsidRPr="003F3800">
        <w:rPr>
          <w:rFonts w:ascii="Palatino Linotype" w:eastAsia="Times New Roman" w:hAnsi="Palatino Linotype" w:cs="Arial"/>
          <w:b/>
          <w:color w:val="000000"/>
          <w:sz w:val="24"/>
          <w:szCs w:val="24"/>
          <w:lang w:val="es-ES_tradnl" w:eastAsia="es-ES"/>
        </w:rPr>
        <w:t>deberá ajustarse a lo dispuesto a los criterios y precedentes que este Órgano Garante ha resuelto y aprobado,</w:t>
      </w:r>
      <w:r w:rsidRPr="003F3800">
        <w:rPr>
          <w:rFonts w:ascii="Palatino Linotype" w:eastAsia="Times New Roman" w:hAnsi="Palatino Linotype" w:cs="Arial"/>
          <w:color w:val="000000"/>
          <w:sz w:val="24"/>
          <w:szCs w:val="24"/>
          <w:lang w:val="es-ES_tradnl" w:eastAsia="es-ES"/>
        </w:rPr>
        <w:t xml:space="preserve"> es decir, por lo que constituye una alta responsabilidad del </w:t>
      </w:r>
      <w:r w:rsidRPr="003F3800">
        <w:rPr>
          <w:rFonts w:ascii="Palatino Linotype" w:eastAsia="Times New Roman" w:hAnsi="Palatino Linotype" w:cs="Arial"/>
          <w:b/>
          <w:color w:val="000000"/>
          <w:sz w:val="24"/>
          <w:szCs w:val="24"/>
          <w:lang w:val="es-ES_tradnl" w:eastAsia="es-ES"/>
        </w:rPr>
        <w:t>SUJETO OBLIGADO</w:t>
      </w:r>
      <w:r w:rsidRPr="003F3800">
        <w:rPr>
          <w:rFonts w:ascii="Palatino Linotype" w:eastAsia="Times New Roman" w:hAnsi="Palatino Linotype" w:cs="Arial"/>
          <w:color w:val="000000"/>
          <w:sz w:val="24"/>
          <w:szCs w:val="24"/>
          <w:lang w:val="es-ES_tradnl" w:eastAsia="es-ES"/>
        </w:rPr>
        <w:t xml:space="preserve"> proporcionar la información que atienda la presente, ajustándose a la normatividad establecida y a los distintos asuntos de los cuales este </w:t>
      </w:r>
      <w:r w:rsidR="00F92706" w:rsidRPr="003F3800">
        <w:rPr>
          <w:rFonts w:ascii="Palatino Linotype" w:eastAsia="Times New Roman" w:hAnsi="Palatino Linotype" w:cs="Arial"/>
          <w:color w:val="000000"/>
          <w:sz w:val="24"/>
          <w:szCs w:val="24"/>
          <w:lang w:val="es-ES_tradnl" w:eastAsia="es-ES"/>
        </w:rPr>
        <w:t xml:space="preserve">Órgano Colegiado </w:t>
      </w:r>
      <w:r w:rsidRPr="003F3800">
        <w:rPr>
          <w:rFonts w:ascii="Palatino Linotype" w:eastAsia="Times New Roman" w:hAnsi="Palatino Linotype" w:cs="Arial"/>
          <w:color w:val="000000"/>
          <w:sz w:val="24"/>
          <w:szCs w:val="24"/>
          <w:lang w:val="es-ES_tradnl" w:eastAsia="es-ES"/>
        </w:rPr>
        <w:t xml:space="preserve">ha conocido. </w:t>
      </w:r>
    </w:p>
    <w:p w14:paraId="2B9EF1A5" w14:textId="77777777" w:rsidR="00486BDF" w:rsidRPr="003F3800" w:rsidRDefault="00486BDF" w:rsidP="00F627EC">
      <w:pPr>
        <w:tabs>
          <w:tab w:val="left" w:pos="426"/>
        </w:tabs>
        <w:spacing w:after="0" w:line="240" w:lineRule="auto"/>
        <w:contextualSpacing/>
        <w:jc w:val="both"/>
        <w:rPr>
          <w:rFonts w:ascii="Palatino Linotype" w:eastAsia="Times New Roman" w:hAnsi="Palatino Linotype" w:cs="Arial"/>
          <w:color w:val="000000"/>
          <w:sz w:val="24"/>
          <w:szCs w:val="24"/>
          <w:lang w:val="es-ES_tradnl" w:eastAsia="es-ES"/>
        </w:rPr>
      </w:pPr>
    </w:p>
    <w:p w14:paraId="0BA913BF" w14:textId="1F3484E0" w:rsidR="00486BDF" w:rsidRPr="003F3800" w:rsidRDefault="00486BDF" w:rsidP="00F627EC">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3F3800">
        <w:rPr>
          <w:rFonts w:ascii="Palatino Linotype" w:eastAsia="Times New Roman" w:hAnsi="Palatino Linotype" w:cs="Arial"/>
          <w:color w:val="000000"/>
          <w:sz w:val="24"/>
          <w:szCs w:val="24"/>
          <w:lang w:val="es-ES_tradnl" w:eastAsia="es-ES"/>
        </w:rPr>
        <w:t>Por lo que tratándose del tema o temas que se requieran en la</w:t>
      </w:r>
      <w:r w:rsidR="00230185" w:rsidRPr="003F3800">
        <w:rPr>
          <w:rFonts w:ascii="Palatino Linotype" w:eastAsia="Times New Roman" w:hAnsi="Palatino Linotype" w:cs="Arial"/>
          <w:color w:val="000000"/>
          <w:sz w:val="24"/>
          <w:szCs w:val="24"/>
          <w:lang w:val="es-ES_tradnl" w:eastAsia="es-ES"/>
        </w:rPr>
        <w:t>s</w:t>
      </w:r>
      <w:r w:rsidRPr="003F3800">
        <w:rPr>
          <w:rFonts w:ascii="Palatino Linotype" w:eastAsia="Times New Roman" w:hAnsi="Palatino Linotype" w:cs="Arial"/>
          <w:color w:val="000000"/>
          <w:sz w:val="24"/>
          <w:szCs w:val="24"/>
          <w:lang w:val="es-ES_tradnl" w:eastAsia="es-ES"/>
        </w:rPr>
        <w:t xml:space="preserve"> solicitud</w:t>
      </w:r>
      <w:r w:rsidR="00230185" w:rsidRPr="003F3800">
        <w:rPr>
          <w:rFonts w:ascii="Palatino Linotype" w:eastAsia="Times New Roman" w:hAnsi="Palatino Linotype" w:cs="Arial"/>
          <w:color w:val="000000"/>
          <w:sz w:val="24"/>
          <w:szCs w:val="24"/>
          <w:lang w:val="es-ES_tradnl" w:eastAsia="es-ES"/>
        </w:rPr>
        <w:t>es</w:t>
      </w:r>
      <w:r w:rsidRPr="003F3800">
        <w:rPr>
          <w:rFonts w:ascii="Palatino Linotype" w:eastAsia="Times New Roman" w:hAnsi="Palatino Linotype" w:cs="Arial"/>
          <w:color w:val="000000"/>
          <w:sz w:val="24"/>
          <w:szCs w:val="24"/>
          <w:lang w:val="es-ES_tradnl" w:eastAsia="es-ES"/>
        </w:rPr>
        <w:t xml:space="preserve">, el </w:t>
      </w:r>
      <w:r w:rsidR="00F92706" w:rsidRPr="003F3800">
        <w:rPr>
          <w:rFonts w:ascii="Palatino Linotype" w:eastAsia="Times New Roman" w:hAnsi="Palatino Linotype" w:cs="Arial"/>
          <w:b/>
          <w:bCs/>
          <w:color w:val="000000"/>
          <w:sz w:val="24"/>
          <w:szCs w:val="24"/>
          <w:lang w:val="es-ES_tradnl" w:eastAsia="es-ES"/>
        </w:rPr>
        <w:t>SUJETO OBLIGADO</w:t>
      </w:r>
      <w:r w:rsidR="00F92706" w:rsidRPr="003F3800">
        <w:rPr>
          <w:rFonts w:ascii="Palatino Linotype" w:eastAsia="Times New Roman" w:hAnsi="Palatino Linotype" w:cs="Arial"/>
          <w:color w:val="000000"/>
          <w:sz w:val="24"/>
          <w:szCs w:val="24"/>
          <w:lang w:val="es-ES_tradnl" w:eastAsia="es-ES"/>
        </w:rPr>
        <w:t xml:space="preserve"> </w:t>
      </w:r>
      <w:r w:rsidRPr="003F3800">
        <w:rPr>
          <w:rFonts w:ascii="Palatino Linotype" w:eastAsia="Times New Roman" w:hAnsi="Palatino Linotype" w:cs="Arial"/>
          <w:color w:val="000000"/>
          <w:sz w:val="24"/>
          <w:szCs w:val="24"/>
          <w:lang w:val="es-ES_tradnl" w:eastAsia="es-ES"/>
        </w:rPr>
        <w:t>deberá en todo momento ajustarse además de la normatividad aplicable a los asuntos, a las resoluciones aprobadas.</w:t>
      </w:r>
    </w:p>
    <w:p w14:paraId="706740D4" w14:textId="77777777" w:rsidR="00486BDF" w:rsidRPr="003F3800" w:rsidRDefault="00486BDF" w:rsidP="00F627EC">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442EF8EE" w14:textId="69EC6704" w:rsidR="00486BDF" w:rsidRPr="003F3800" w:rsidRDefault="00486BDF" w:rsidP="00F627EC">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3F3800">
        <w:rPr>
          <w:rFonts w:ascii="Palatino Linotype" w:eastAsiaTheme="minorEastAsia" w:hAnsi="Palatino Linotype" w:cs="Arial"/>
          <w:sz w:val="24"/>
          <w:szCs w:val="24"/>
          <w:lang w:val="es-ES" w:eastAsia="es-ES"/>
        </w:rPr>
        <w:t>En consecuencia, para responder a la</w:t>
      </w:r>
      <w:r w:rsidR="00BC3F60" w:rsidRPr="003F3800">
        <w:rPr>
          <w:rFonts w:ascii="Palatino Linotype" w:eastAsiaTheme="minorEastAsia" w:hAnsi="Palatino Linotype" w:cs="Arial"/>
          <w:sz w:val="24"/>
          <w:szCs w:val="24"/>
          <w:lang w:val="es-ES" w:eastAsia="es-ES"/>
        </w:rPr>
        <w:t>s</w:t>
      </w:r>
      <w:r w:rsidRPr="003F3800">
        <w:rPr>
          <w:rFonts w:ascii="Palatino Linotype" w:eastAsiaTheme="minorEastAsia" w:hAnsi="Palatino Linotype" w:cs="Arial"/>
          <w:sz w:val="24"/>
          <w:szCs w:val="24"/>
          <w:lang w:val="es-ES" w:eastAsia="es-ES"/>
        </w:rPr>
        <w:t xml:space="preserve"> solicitud</w:t>
      </w:r>
      <w:r w:rsidR="00BC3F60" w:rsidRPr="003F3800">
        <w:rPr>
          <w:rFonts w:ascii="Palatino Linotype" w:eastAsiaTheme="minorEastAsia" w:hAnsi="Palatino Linotype" w:cs="Arial"/>
          <w:sz w:val="24"/>
          <w:szCs w:val="24"/>
          <w:lang w:val="es-ES" w:eastAsia="es-ES"/>
        </w:rPr>
        <w:t>es</w:t>
      </w:r>
      <w:r w:rsidRPr="003F3800">
        <w:rPr>
          <w:rFonts w:ascii="Palatino Linotype" w:eastAsiaTheme="minorEastAsia" w:hAnsi="Palatino Linotype" w:cs="Arial"/>
          <w:sz w:val="24"/>
          <w:szCs w:val="24"/>
          <w:lang w:val="es-ES" w:eastAsia="es-ES"/>
        </w:rPr>
        <w:t xml:space="preserve"> de acceso a la información en cuestión el </w:t>
      </w:r>
      <w:r w:rsidR="00F92706" w:rsidRPr="003F3800">
        <w:rPr>
          <w:rFonts w:ascii="Palatino Linotype" w:eastAsia="Times New Roman" w:hAnsi="Palatino Linotype" w:cs="Arial"/>
          <w:b/>
          <w:bCs/>
          <w:color w:val="000000"/>
          <w:sz w:val="24"/>
          <w:szCs w:val="24"/>
          <w:lang w:val="es-ES_tradnl" w:eastAsia="es-ES"/>
        </w:rPr>
        <w:t>SUJETO OBLIGADO</w:t>
      </w:r>
      <w:r w:rsidR="00F92706" w:rsidRPr="003F3800">
        <w:rPr>
          <w:rFonts w:ascii="Palatino Linotype" w:eastAsia="Times New Roman" w:hAnsi="Palatino Linotype" w:cs="Arial"/>
          <w:color w:val="000000"/>
          <w:sz w:val="24"/>
          <w:szCs w:val="24"/>
          <w:lang w:val="es-ES_tradnl" w:eastAsia="es-ES"/>
        </w:rPr>
        <w:t xml:space="preserve"> </w:t>
      </w:r>
      <w:r w:rsidRPr="003F3800">
        <w:rPr>
          <w:rFonts w:ascii="Palatino Linotype" w:eastAsiaTheme="minorEastAsia" w:hAnsi="Palatino Linotype" w:cs="Arial"/>
          <w:sz w:val="24"/>
          <w:szCs w:val="24"/>
          <w:lang w:val="es-ES" w:eastAsia="es-ES"/>
        </w:rPr>
        <w:t xml:space="preserve">deberá de verificar si </w:t>
      </w:r>
      <w:r w:rsidR="00EF1F84" w:rsidRPr="003F3800">
        <w:rPr>
          <w:rFonts w:ascii="Palatino Linotype" w:eastAsiaTheme="minorEastAsia" w:hAnsi="Palatino Linotype" w:cs="Arial"/>
          <w:sz w:val="24"/>
          <w:szCs w:val="24"/>
          <w:lang w:val="es-ES" w:eastAsia="es-ES"/>
        </w:rPr>
        <w:t>é</w:t>
      </w:r>
      <w:r w:rsidRPr="003F3800">
        <w:rPr>
          <w:rFonts w:ascii="Palatino Linotype" w:eastAsiaTheme="minorEastAsia" w:hAnsi="Palatino Linotype" w:cs="Arial"/>
          <w:sz w:val="24"/>
          <w:szCs w:val="24"/>
          <w:lang w:val="es-ES" w:eastAsia="es-ES"/>
        </w:rPr>
        <w:t>sta</w:t>
      </w:r>
      <w:r w:rsidR="00BC3F60" w:rsidRPr="003F3800">
        <w:rPr>
          <w:rFonts w:ascii="Palatino Linotype" w:eastAsiaTheme="minorEastAsia" w:hAnsi="Palatino Linotype" w:cs="Arial"/>
          <w:sz w:val="24"/>
          <w:szCs w:val="24"/>
          <w:lang w:val="es-ES" w:eastAsia="es-ES"/>
        </w:rPr>
        <w:t>s</w:t>
      </w:r>
      <w:r w:rsidRPr="003F3800">
        <w:rPr>
          <w:rFonts w:ascii="Palatino Linotype" w:eastAsiaTheme="minorEastAsia" w:hAnsi="Palatino Linotype" w:cs="Arial"/>
          <w:sz w:val="24"/>
          <w:szCs w:val="24"/>
          <w:lang w:val="es-ES" w:eastAsia="es-ES"/>
        </w:rPr>
        <w:t xml:space="preserve"> corresponde</w:t>
      </w:r>
      <w:r w:rsidR="00BC3F60" w:rsidRPr="003F3800">
        <w:rPr>
          <w:rFonts w:ascii="Palatino Linotype" w:eastAsiaTheme="minorEastAsia" w:hAnsi="Palatino Linotype" w:cs="Arial"/>
          <w:sz w:val="24"/>
          <w:szCs w:val="24"/>
          <w:lang w:val="es-ES" w:eastAsia="es-ES"/>
        </w:rPr>
        <w:t>n</w:t>
      </w:r>
      <w:r w:rsidRPr="003F3800">
        <w:rPr>
          <w:rFonts w:ascii="Palatino Linotype" w:eastAsiaTheme="minorEastAsia" w:hAnsi="Palatino Linotype" w:cs="Arial"/>
          <w:sz w:val="24"/>
          <w:szCs w:val="24"/>
          <w:lang w:val="es-ES" w:eastAsia="es-ES"/>
        </w:rPr>
        <w:t xml:space="preserve"> a una </w:t>
      </w:r>
      <w:r w:rsidRPr="003F3800">
        <w:rPr>
          <w:rFonts w:ascii="Palatino Linotype" w:eastAsiaTheme="minorEastAsia" w:hAnsi="Palatino Linotype" w:cs="Arial"/>
          <w:sz w:val="24"/>
          <w:szCs w:val="24"/>
          <w:lang w:val="es-ES" w:eastAsia="es-ES"/>
        </w:rPr>
        <w:lastRenderedPageBreak/>
        <w:t>facultad, competencia o función explícita o implícita. Si no estuviera</w:t>
      </w:r>
      <w:r w:rsidR="00BC3F60" w:rsidRPr="003F3800">
        <w:rPr>
          <w:rFonts w:ascii="Palatino Linotype" w:eastAsiaTheme="minorEastAsia" w:hAnsi="Palatino Linotype" w:cs="Arial"/>
          <w:sz w:val="24"/>
          <w:szCs w:val="24"/>
          <w:lang w:val="es-ES" w:eastAsia="es-ES"/>
        </w:rPr>
        <w:t>n</w:t>
      </w:r>
      <w:r w:rsidRPr="003F3800">
        <w:rPr>
          <w:rFonts w:ascii="Palatino Linotype" w:eastAsiaTheme="minorEastAsia" w:hAnsi="Palatino Linotype" w:cs="Arial"/>
          <w:sz w:val="24"/>
          <w:szCs w:val="24"/>
          <w:lang w:val="es-ES" w:eastAsia="es-ES"/>
        </w:rPr>
        <w:t xml:space="preserve"> comprendida</w:t>
      </w:r>
      <w:r w:rsidR="00BC3F60" w:rsidRPr="003F3800">
        <w:rPr>
          <w:rFonts w:ascii="Palatino Linotype" w:eastAsiaTheme="minorEastAsia" w:hAnsi="Palatino Linotype" w:cs="Arial"/>
          <w:sz w:val="24"/>
          <w:szCs w:val="24"/>
          <w:lang w:val="es-ES" w:eastAsia="es-ES"/>
        </w:rPr>
        <w:t>s</w:t>
      </w:r>
      <w:r w:rsidRPr="003F3800">
        <w:rPr>
          <w:rFonts w:ascii="Palatino Linotype" w:eastAsiaTheme="minorEastAsia" w:hAnsi="Palatino Linotype" w:cs="Arial"/>
          <w:sz w:val="24"/>
          <w:szCs w:val="24"/>
          <w:lang w:val="es-ES" w:eastAsia="es-ES"/>
        </w:rPr>
        <w:t xml:space="preserve">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w:t>
      </w:r>
      <w:r w:rsidR="00BC3F60" w:rsidRPr="003F3800">
        <w:rPr>
          <w:rFonts w:ascii="Palatino Linotype" w:eastAsiaTheme="minorEastAsia" w:hAnsi="Palatino Linotype" w:cs="Arial"/>
          <w:sz w:val="24"/>
          <w:szCs w:val="24"/>
          <w:lang w:val="es-ES" w:eastAsia="es-ES"/>
        </w:rPr>
        <w:t>s</w:t>
      </w:r>
      <w:r w:rsidRPr="003F3800">
        <w:rPr>
          <w:rFonts w:ascii="Palatino Linotype" w:eastAsiaTheme="minorEastAsia" w:hAnsi="Palatino Linotype" w:cs="Arial"/>
          <w:sz w:val="24"/>
          <w:szCs w:val="24"/>
          <w:lang w:val="es-ES" w:eastAsia="es-ES"/>
        </w:rPr>
        <w:t xml:space="preserve"> solicitud</w:t>
      </w:r>
      <w:r w:rsidR="00BC3F60" w:rsidRPr="003F3800">
        <w:rPr>
          <w:rFonts w:ascii="Palatino Linotype" w:eastAsiaTheme="minorEastAsia" w:hAnsi="Palatino Linotype" w:cs="Arial"/>
          <w:sz w:val="24"/>
          <w:szCs w:val="24"/>
          <w:lang w:val="es-ES" w:eastAsia="es-ES"/>
        </w:rPr>
        <w:t>es</w:t>
      </w:r>
      <w:r w:rsidRPr="003F3800">
        <w:rPr>
          <w:rFonts w:ascii="Palatino Linotype" w:eastAsiaTheme="minorEastAsia" w:hAnsi="Palatino Linotype" w:cs="Arial"/>
          <w:sz w:val="24"/>
          <w:szCs w:val="24"/>
          <w:lang w:val="es-ES" w:eastAsia="es-ES"/>
        </w:rPr>
        <w:t xml:space="preserve"> a todas las área</w:t>
      </w:r>
      <w:r w:rsidR="00EF1F84" w:rsidRPr="003F3800">
        <w:rPr>
          <w:rFonts w:ascii="Palatino Linotype" w:eastAsiaTheme="minorEastAsia" w:hAnsi="Palatino Linotype" w:cs="Arial"/>
          <w:sz w:val="24"/>
          <w:szCs w:val="24"/>
          <w:lang w:val="es-ES" w:eastAsia="es-ES"/>
        </w:rPr>
        <w:t>s</w:t>
      </w:r>
      <w:r w:rsidRPr="003F3800">
        <w:rPr>
          <w:rFonts w:ascii="Palatino Linotype" w:eastAsiaTheme="minorEastAsia" w:hAnsi="Palatino Linotype" w:cs="Arial"/>
          <w:sz w:val="24"/>
          <w:szCs w:val="24"/>
          <w:lang w:val="es-ES" w:eastAsia="es-ES"/>
        </w:rPr>
        <w:t xml:space="preserve"> competentes que cuenten o deban tener la información, con objeto de que realicen una búsqueda exhaustiva y razonable de la información solicitada.</w:t>
      </w:r>
    </w:p>
    <w:p w14:paraId="59109C4C" w14:textId="77777777" w:rsidR="00486BDF" w:rsidRPr="003F3800" w:rsidRDefault="00486BDF" w:rsidP="00F627EC">
      <w:pPr>
        <w:tabs>
          <w:tab w:val="left" w:pos="426"/>
        </w:tabs>
        <w:spacing w:before="240" w:after="240" w:line="360" w:lineRule="auto"/>
        <w:contextualSpacing/>
        <w:jc w:val="both"/>
        <w:rPr>
          <w:rFonts w:ascii="Palatino Linotype" w:eastAsiaTheme="minorEastAsia" w:hAnsi="Palatino Linotype" w:cs="Arial"/>
          <w:sz w:val="24"/>
          <w:szCs w:val="24"/>
          <w:lang w:val="es-ES" w:eastAsia="es-ES"/>
        </w:rPr>
      </w:pPr>
    </w:p>
    <w:p w14:paraId="6D4907A4" w14:textId="77777777" w:rsidR="00486BDF" w:rsidRPr="003F3800" w:rsidRDefault="00486BDF" w:rsidP="00F627EC">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3F3800">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14:paraId="25B71E55" w14:textId="77777777" w:rsidR="00486BDF" w:rsidRPr="003F3800" w:rsidRDefault="00486BDF" w:rsidP="00F627EC">
      <w:pPr>
        <w:tabs>
          <w:tab w:val="left" w:pos="426"/>
        </w:tabs>
        <w:spacing w:before="240" w:after="240" w:line="360" w:lineRule="auto"/>
        <w:contextualSpacing/>
        <w:jc w:val="both"/>
        <w:rPr>
          <w:rFonts w:ascii="Palatino Linotype" w:eastAsiaTheme="minorEastAsia" w:hAnsi="Palatino Linotype" w:cs="Arial"/>
          <w:sz w:val="24"/>
          <w:szCs w:val="24"/>
          <w:lang w:val="es-ES" w:eastAsia="es-ES"/>
        </w:rPr>
      </w:pPr>
    </w:p>
    <w:p w14:paraId="7D13712D" w14:textId="78F954C8" w:rsidR="00486BDF" w:rsidRPr="003F3800" w:rsidRDefault="00486BDF" w:rsidP="00F627EC">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3F3800">
        <w:rPr>
          <w:rFonts w:ascii="Palatino Linotype" w:eastAsiaTheme="minorEastAsia" w:hAnsi="Palatino Linotype" w:cs="Arial"/>
          <w:sz w:val="24"/>
          <w:szCs w:val="24"/>
          <w:lang w:val="es-ES" w:eastAsia="es-ES"/>
        </w:rPr>
        <w:t xml:space="preserve">No obstante, también debe considerarse que aun cuando la información requerida corresponda a alguna función, facultad o competencia del </w:t>
      </w:r>
      <w:r w:rsidR="00F92706" w:rsidRPr="003F3800">
        <w:rPr>
          <w:rFonts w:ascii="Palatino Linotype" w:eastAsia="Times New Roman" w:hAnsi="Palatino Linotype" w:cs="Arial"/>
          <w:b/>
          <w:bCs/>
          <w:color w:val="000000"/>
          <w:sz w:val="24"/>
          <w:szCs w:val="24"/>
          <w:lang w:val="es-ES_tradnl" w:eastAsia="es-ES"/>
        </w:rPr>
        <w:t>SUJETO OBLIGADO</w:t>
      </w:r>
      <w:r w:rsidRPr="003F3800">
        <w:rPr>
          <w:rFonts w:ascii="Palatino Linotype" w:eastAsiaTheme="minorEastAsia" w:hAnsi="Palatino Linotype" w:cs="Arial"/>
          <w:sz w:val="24"/>
          <w:szCs w:val="24"/>
          <w:lang w:val="es-ES" w:eastAsia="es-ES"/>
        </w:rPr>
        <w:t>, es posible que esta información no se localice, bien porque no se haya generado o porque no se encuentre disponible, en el momento de su búsqueda.</w:t>
      </w:r>
    </w:p>
    <w:p w14:paraId="6DE9C46E" w14:textId="77777777" w:rsidR="00486BDF" w:rsidRPr="003F3800" w:rsidRDefault="00486BDF" w:rsidP="00F627EC">
      <w:pPr>
        <w:tabs>
          <w:tab w:val="left" w:pos="426"/>
        </w:tabs>
        <w:spacing w:after="0" w:line="240" w:lineRule="auto"/>
        <w:contextualSpacing/>
        <w:jc w:val="both"/>
        <w:rPr>
          <w:rFonts w:ascii="Palatino Linotype" w:eastAsiaTheme="minorEastAsia" w:hAnsi="Palatino Linotype" w:cs="Arial"/>
          <w:sz w:val="24"/>
          <w:szCs w:val="24"/>
          <w:lang w:val="es-ES" w:eastAsia="es-ES"/>
        </w:rPr>
      </w:pPr>
    </w:p>
    <w:p w14:paraId="3C219E2E" w14:textId="77777777" w:rsidR="00486BDF" w:rsidRPr="003F3800" w:rsidRDefault="00486BDF" w:rsidP="00F627EC">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3F3800">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14:paraId="70BE2C0A" w14:textId="77777777" w:rsidR="00486BDF" w:rsidRPr="003F3800" w:rsidRDefault="00486BDF" w:rsidP="00F92706">
      <w:pPr>
        <w:spacing w:before="240" w:after="240" w:line="276" w:lineRule="auto"/>
        <w:contextualSpacing/>
        <w:jc w:val="both"/>
        <w:rPr>
          <w:rFonts w:ascii="Palatino Linotype" w:eastAsiaTheme="minorEastAsia" w:hAnsi="Palatino Linotype" w:cs="Arial"/>
          <w:lang w:val="es-ES_tradnl" w:eastAsia="es-ES"/>
        </w:rPr>
      </w:pPr>
    </w:p>
    <w:p w14:paraId="4AAC79F6" w14:textId="77777777" w:rsidR="00486BDF" w:rsidRPr="003F3800" w:rsidRDefault="00486BDF" w:rsidP="00F92706">
      <w:pPr>
        <w:tabs>
          <w:tab w:val="left" w:pos="8080"/>
        </w:tabs>
        <w:spacing w:after="0" w:line="276" w:lineRule="auto"/>
        <w:ind w:left="567" w:right="567"/>
        <w:contextualSpacing/>
        <w:jc w:val="both"/>
        <w:rPr>
          <w:rFonts w:ascii="Palatino Linotype" w:eastAsiaTheme="minorEastAsia" w:hAnsi="Palatino Linotype" w:cs="Arial"/>
          <w:i/>
          <w:lang w:val="es-ES_tradnl" w:eastAsia="es-ES"/>
        </w:rPr>
      </w:pPr>
      <w:r w:rsidRPr="003F3800">
        <w:rPr>
          <w:rFonts w:ascii="Palatino Linotype" w:eastAsiaTheme="minorEastAsia" w:hAnsi="Palatino Linotype" w:cs="Arial"/>
          <w:i/>
          <w:lang w:val="es-ES_tradnl" w:eastAsia="es-ES"/>
        </w:rPr>
        <w:t>“</w:t>
      </w:r>
      <w:r w:rsidRPr="003F3800">
        <w:rPr>
          <w:rFonts w:ascii="Palatino Linotype" w:eastAsiaTheme="minorEastAsia" w:hAnsi="Palatino Linotype" w:cs="Arial"/>
          <w:b/>
          <w:i/>
          <w:lang w:val="es-ES_tradnl" w:eastAsia="es-ES"/>
        </w:rPr>
        <w:t>Artículo 19.</w:t>
      </w:r>
      <w:r w:rsidRPr="003F3800">
        <w:rPr>
          <w:rFonts w:ascii="Palatino Linotype" w:eastAsiaTheme="minorEastAsia" w:hAnsi="Palatino Linotype" w:cs="Arial"/>
          <w:i/>
          <w:lang w:val="es-ES_tradnl" w:eastAsia="es-ES"/>
        </w:rPr>
        <w:t xml:space="preserve"> Se presume que la información debe existir si se refiere a las facultades, competencias y funciones que los ordenamientos jurídicos aplicables otorgan a los sujetos obligados.</w:t>
      </w:r>
    </w:p>
    <w:p w14:paraId="1C7E2E60" w14:textId="77777777" w:rsidR="00486BDF" w:rsidRPr="003F3800" w:rsidRDefault="00486BDF" w:rsidP="00F92706">
      <w:pPr>
        <w:tabs>
          <w:tab w:val="left" w:pos="8080"/>
        </w:tabs>
        <w:spacing w:after="0" w:line="276" w:lineRule="auto"/>
        <w:ind w:left="567" w:right="567"/>
        <w:contextualSpacing/>
        <w:jc w:val="both"/>
        <w:rPr>
          <w:rFonts w:ascii="Palatino Linotype" w:eastAsiaTheme="minorEastAsia" w:hAnsi="Palatino Linotype" w:cs="Arial"/>
          <w:i/>
          <w:lang w:val="es-ES_tradnl" w:eastAsia="es-ES"/>
        </w:rPr>
      </w:pPr>
      <w:r w:rsidRPr="003F3800">
        <w:rPr>
          <w:rFonts w:ascii="Palatino Linotype" w:eastAsiaTheme="minorEastAsia" w:hAnsi="Palatino Linotype" w:cs="Arial"/>
          <w:i/>
          <w:lang w:val="es-ES_tradnl" w:eastAsia="es-ES"/>
        </w:rPr>
        <w:t xml:space="preserve"> En los casos en que ciertas facultades, competencias o funciones no se hayan ejercido, se debe motivar la respuesta en función de las causas que motiven tal circunstancia. </w:t>
      </w:r>
    </w:p>
    <w:p w14:paraId="539C1A97" w14:textId="77777777" w:rsidR="00486BDF" w:rsidRPr="003F3800" w:rsidRDefault="00486BDF" w:rsidP="00F92706">
      <w:pPr>
        <w:tabs>
          <w:tab w:val="left" w:pos="8080"/>
        </w:tabs>
        <w:spacing w:after="0" w:line="276" w:lineRule="auto"/>
        <w:ind w:left="567" w:right="567"/>
        <w:contextualSpacing/>
        <w:jc w:val="both"/>
        <w:rPr>
          <w:rFonts w:ascii="Palatino Linotype" w:eastAsiaTheme="minorEastAsia" w:hAnsi="Palatino Linotype" w:cs="Arial"/>
          <w:i/>
          <w:lang w:val="es-ES_tradnl" w:eastAsia="es-ES"/>
        </w:rPr>
      </w:pPr>
      <w:r w:rsidRPr="003F3800">
        <w:rPr>
          <w:rFonts w:ascii="Palatino Linotype" w:eastAsiaTheme="minorEastAsia" w:hAnsi="Palatino Linotype" w:cs="Arial"/>
          <w:i/>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6B4E833" w14:textId="77777777" w:rsidR="00486BDF" w:rsidRPr="003F3800" w:rsidRDefault="00486BDF" w:rsidP="00F92706">
      <w:pPr>
        <w:spacing w:before="240" w:after="240" w:line="276" w:lineRule="auto"/>
        <w:contextualSpacing/>
        <w:jc w:val="both"/>
        <w:rPr>
          <w:rFonts w:ascii="Palatino Linotype" w:eastAsiaTheme="minorEastAsia" w:hAnsi="Palatino Linotype" w:cs="Arial"/>
          <w:lang w:val="es-ES_tradnl" w:eastAsia="es-ES"/>
        </w:rPr>
      </w:pPr>
    </w:p>
    <w:p w14:paraId="053CC219" w14:textId="77777777" w:rsidR="00486BDF" w:rsidRPr="003F3800" w:rsidRDefault="00486BDF" w:rsidP="00486BDF">
      <w:pPr>
        <w:spacing w:after="0" w:line="240" w:lineRule="auto"/>
        <w:rPr>
          <w:rFonts w:ascii="Palatino Linotype" w:eastAsiaTheme="minorEastAsia" w:hAnsi="Palatino Linotype" w:cs="Arial"/>
          <w:sz w:val="24"/>
          <w:szCs w:val="24"/>
          <w:lang w:val="es-ES_tradnl" w:eastAsia="es-ES"/>
        </w:rPr>
      </w:pPr>
    </w:p>
    <w:p w14:paraId="06EEFD32" w14:textId="77777777" w:rsidR="00486BDF" w:rsidRPr="003F3800"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3F3800">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14:paraId="19741EEA" w14:textId="77777777" w:rsidR="00486BDF" w:rsidRPr="003F3800" w:rsidRDefault="00486BDF" w:rsidP="00486BDF">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14:paraId="16D2AFE2" w14:textId="77777777" w:rsidR="00486BDF" w:rsidRPr="003F3800" w:rsidRDefault="00486BDF" w:rsidP="00486BDF">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3F3800">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14:paraId="6B6BBC5C" w14:textId="77777777" w:rsidR="00486BDF" w:rsidRPr="003F3800" w:rsidRDefault="00486BDF" w:rsidP="00486BDF">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3F3800">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14:paraId="0FA5F481" w14:textId="77777777" w:rsidR="00486BDF" w:rsidRPr="003F3800" w:rsidRDefault="00486BDF" w:rsidP="00486BDF">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3F3800">
        <w:rPr>
          <w:rFonts w:ascii="Palatino Linotype" w:eastAsiaTheme="minorEastAsia" w:hAnsi="Palatino Linotype" w:cs="Arial"/>
          <w:sz w:val="24"/>
          <w:szCs w:val="24"/>
          <w:lang w:val="es-ES_tradnl" w:eastAsia="es-ES"/>
        </w:rPr>
        <w:t>Una facultad potestativa, la firma de convenio de colaboración.</w:t>
      </w:r>
    </w:p>
    <w:p w14:paraId="6CA1AB10" w14:textId="77777777" w:rsidR="00486BDF" w:rsidRPr="003F3800" w:rsidRDefault="00486BDF" w:rsidP="00EF1F84">
      <w:pPr>
        <w:spacing w:before="240" w:after="0" w:line="360" w:lineRule="auto"/>
        <w:ind w:right="567"/>
        <w:jc w:val="both"/>
        <w:rPr>
          <w:rFonts w:ascii="Palatino Linotype" w:eastAsiaTheme="minorEastAsia" w:hAnsi="Palatino Linotype" w:cs="Arial"/>
          <w:sz w:val="24"/>
          <w:szCs w:val="24"/>
          <w:lang w:val="es-ES_tradnl" w:eastAsia="es-ES"/>
        </w:rPr>
      </w:pPr>
    </w:p>
    <w:p w14:paraId="112C797B" w14:textId="6528938E" w:rsidR="00486BDF" w:rsidRPr="003F3800"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3F3800">
        <w:rPr>
          <w:rFonts w:ascii="Palatino Linotype" w:eastAsiaTheme="minorEastAsia" w:hAnsi="Palatino Linotype" w:cs="Arial"/>
          <w:sz w:val="24"/>
          <w:szCs w:val="24"/>
          <w:lang w:val="es-ES_tradnl" w:eastAsia="es-ES"/>
        </w:rPr>
        <w:t xml:space="preserve"> En estos casos, el </w:t>
      </w:r>
      <w:r w:rsidR="00F92706" w:rsidRPr="003F3800">
        <w:rPr>
          <w:rFonts w:ascii="Palatino Linotype" w:eastAsia="Times New Roman" w:hAnsi="Palatino Linotype" w:cs="Arial"/>
          <w:b/>
          <w:bCs/>
          <w:color w:val="000000"/>
          <w:sz w:val="24"/>
          <w:szCs w:val="24"/>
          <w:lang w:val="es-ES_tradnl" w:eastAsia="es-ES"/>
        </w:rPr>
        <w:t>SUJETO OBLIGADO</w:t>
      </w:r>
      <w:r w:rsidRPr="003F3800">
        <w:rPr>
          <w:rFonts w:ascii="Palatino Linotype" w:eastAsiaTheme="minorEastAsia" w:hAnsi="Palatino Linotype" w:cs="Arial"/>
          <w:sz w:val="24"/>
          <w:szCs w:val="24"/>
          <w:lang w:val="es-ES_tradnl" w:eastAsia="es-ES"/>
        </w:rPr>
        <w:t xml:space="preserve">, al emitir su respuesta o cumplir con una resolución emitida por </w:t>
      </w:r>
      <w:r w:rsidR="00EF1F84" w:rsidRPr="003F3800">
        <w:rPr>
          <w:rFonts w:ascii="Palatino Linotype" w:eastAsiaTheme="minorEastAsia" w:hAnsi="Palatino Linotype" w:cs="Arial"/>
          <w:sz w:val="24"/>
          <w:szCs w:val="24"/>
          <w:lang w:val="es-ES_tradnl" w:eastAsia="es-ES"/>
        </w:rPr>
        <w:t>este</w:t>
      </w:r>
      <w:r w:rsidRPr="003F3800">
        <w:rPr>
          <w:rFonts w:ascii="Palatino Linotype" w:eastAsiaTheme="minorEastAsia" w:hAnsi="Palatino Linotype" w:cs="Arial"/>
          <w:sz w:val="24"/>
          <w:szCs w:val="24"/>
          <w:lang w:val="es-ES_tradnl" w:eastAsia="es-ES"/>
        </w:rPr>
        <w:t xml:space="preserve"> </w:t>
      </w:r>
      <w:r w:rsidR="00EF1F84" w:rsidRPr="003F3800">
        <w:rPr>
          <w:rFonts w:ascii="Palatino Linotype" w:eastAsiaTheme="minorEastAsia" w:hAnsi="Palatino Linotype" w:cs="Arial"/>
          <w:sz w:val="24"/>
          <w:szCs w:val="24"/>
          <w:lang w:val="es-ES_tradnl" w:eastAsia="es-ES"/>
        </w:rPr>
        <w:t>Órgano Garante</w:t>
      </w:r>
      <w:r w:rsidRPr="003F3800">
        <w:rPr>
          <w:rFonts w:ascii="Palatino Linotype" w:eastAsiaTheme="minorEastAsia" w:hAnsi="Palatino Linotype" w:cs="Arial"/>
          <w:sz w:val="24"/>
          <w:szCs w:val="24"/>
          <w:lang w:val="es-ES_tradnl" w:eastAsia="es-ES"/>
        </w:rPr>
        <w:t>, deberá manifestar, de manera precisa y clara, las razones que expliquen las causas por las que no se ha realizado el acto de autoridad y, en consecuencia, no se ha documentado decisión alguna.</w:t>
      </w:r>
    </w:p>
    <w:p w14:paraId="723D101D" w14:textId="77777777" w:rsidR="00486BDF" w:rsidRPr="003F3800" w:rsidRDefault="00486BDF" w:rsidP="00F92706">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2BA01DB9" w14:textId="77777777" w:rsidR="00486BDF" w:rsidRPr="003F3800"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3F3800">
        <w:rPr>
          <w:rFonts w:ascii="Palatino Linotype" w:eastAsiaTheme="minorEastAsia" w:hAnsi="Palatino Linotype" w:cs="Arial"/>
          <w:sz w:val="24"/>
          <w:szCs w:val="24"/>
          <w:lang w:val="es-ES_tradnl" w:eastAsia="es-ES"/>
        </w:rPr>
        <w:lastRenderedPageBreak/>
        <w:t xml:space="preserve">El segundo supuesto, que corresponde a lo señalado en su último párrafo del artículo antes referido, alude a: </w:t>
      </w:r>
    </w:p>
    <w:p w14:paraId="38A11F58" w14:textId="77777777" w:rsidR="00486BDF" w:rsidRPr="003F3800" w:rsidRDefault="00486BDF" w:rsidP="00486BDF">
      <w:pPr>
        <w:spacing w:after="0" w:line="240" w:lineRule="auto"/>
        <w:ind w:left="720"/>
        <w:contextualSpacing/>
        <w:rPr>
          <w:rFonts w:ascii="Palatino Linotype" w:eastAsiaTheme="minorEastAsia" w:hAnsi="Palatino Linotype" w:cs="Arial"/>
          <w:sz w:val="24"/>
          <w:szCs w:val="24"/>
          <w:lang w:val="es-ES_tradnl" w:eastAsia="es-ES"/>
        </w:rPr>
      </w:pPr>
    </w:p>
    <w:p w14:paraId="183C4458" w14:textId="170D80CA" w:rsidR="00486BDF" w:rsidRPr="003F3800" w:rsidRDefault="00EF1F84" w:rsidP="00486BDF">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3F3800">
        <w:rPr>
          <w:rFonts w:ascii="Palatino Linotype" w:eastAsiaTheme="minorEastAsia" w:hAnsi="Palatino Linotype" w:cs="Arial"/>
          <w:b/>
          <w:bCs/>
          <w:sz w:val="24"/>
          <w:szCs w:val="24"/>
          <w:lang w:val="es-ES_tradnl" w:eastAsia="es-ES"/>
        </w:rPr>
        <w:t>I</w:t>
      </w:r>
      <w:r w:rsidR="00486BDF" w:rsidRPr="003F3800">
        <w:rPr>
          <w:rFonts w:ascii="Palatino Linotype" w:eastAsiaTheme="minorEastAsia" w:hAnsi="Palatino Linotype" w:cs="Arial"/>
          <w:b/>
          <w:bCs/>
          <w:sz w:val="24"/>
          <w:szCs w:val="24"/>
          <w:lang w:val="es-ES_tradnl" w:eastAsia="es-ES"/>
        </w:rPr>
        <w:t>.-</w:t>
      </w:r>
      <w:r w:rsidR="00486BDF" w:rsidRPr="003F3800">
        <w:rPr>
          <w:rFonts w:ascii="Palatino Linotype" w:eastAsiaTheme="minorEastAsia" w:hAnsi="Palatino Linotype" w:cs="Arial"/>
          <w:sz w:val="24"/>
          <w:szCs w:val="24"/>
          <w:lang w:val="es-ES_tradnl" w:eastAsia="es-ES"/>
        </w:rPr>
        <w:t xml:space="preserve"> Actos realizados sobre los cuales: </w:t>
      </w:r>
    </w:p>
    <w:p w14:paraId="0E3DF0C2" w14:textId="568B1634" w:rsidR="00486BDF" w:rsidRPr="003F3800" w:rsidRDefault="00F92706" w:rsidP="00F92706">
      <w:pPr>
        <w:tabs>
          <w:tab w:val="left" w:pos="1418"/>
          <w:tab w:val="left" w:pos="7655"/>
        </w:tabs>
        <w:spacing w:before="240" w:after="240" w:line="360" w:lineRule="auto"/>
        <w:ind w:left="1134" w:right="709"/>
        <w:contextualSpacing/>
        <w:jc w:val="both"/>
        <w:rPr>
          <w:rFonts w:ascii="Palatino Linotype" w:eastAsiaTheme="minorEastAsia" w:hAnsi="Palatino Linotype" w:cs="Arial"/>
          <w:sz w:val="24"/>
          <w:szCs w:val="24"/>
          <w:lang w:val="es-ES_tradnl" w:eastAsia="es-ES"/>
        </w:rPr>
      </w:pPr>
      <w:r w:rsidRPr="003F3800">
        <w:rPr>
          <w:rFonts w:ascii="Palatino Linotype" w:eastAsiaTheme="minorEastAsia" w:hAnsi="Palatino Linotype" w:cs="Arial"/>
          <w:b/>
          <w:bCs/>
          <w:sz w:val="24"/>
          <w:szCs w:val="24"/>
          <w:lang w:val="es-ES_tradnl" w:eastAsia="es-ES"/>
        </w:rPr>
        <w:t>a)</w:t>
      </w:r>
      <w:r w:rsidRPr="003F3800">
        <w:rPr>
          <w:rFonts w:ascii="Palatino Linotype" w:eastAsiaTheme="minorEastAsia" w:hAnsi="Palatino Linotype" w:cs="Arial"/>
          <w:sz w:val="24"/>
          <w:szCs w:val="24"/>
          <w:lang w:val="es-ES_tradnl" w:eastAsia="es-ES"/>
        </w:rPr>
        <w:t xml:space="preserve"> </w:t>
      </w:r>
      <w:r w:rsidR="00486BDF" w:rsidRPr="003F3800">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14:paraId="28D73C00" w14:textId="77777777" w:rsidR="00486BDF" w:rsidRPr="003F3800" w:rsidRDefault="00486BDF" w:rsidP="00F92706">
      <w:pPr>
        <w:tabs>
          <w:tab w:val="left" w:pos="1418"/>
          <w:tab w:val="left" w:pos="7655"/>
        </w:tabs>
        <w:spacing w:before="240" w:after="240" w:line="360" w:lineRule="auto"/>
        <w:ind w:left="1134" w:right="709"/>
        <w:contextualSpacing/>
        <w:jc w:val="both"/>
        <w:rPr>
          <w:rFonts w:ascii="Palatino Linotype" w:eastAsiaTheme="minorEastAsia" w:hAnsi="Palatino Linotype" w:cs="Arial"/>
          <w:sz w:val="24"/>
          <w:szCs w:val="24"/>
          <w:lang w:val="es-ES_tradnl" w:eastAsia="es-ES"/>
        </w:rPr>
      </w:pPr>
      <w:r w:rsidRPr="003F3800">
        <w:rPr>
          <w:rFonts w:ascii="Palatino Linotype" w:eastAsiaTheme="minorEastAsia" w:hAnsi="Palatino Linotype" w:cs="Arial"/>
          <w:b/>
          <w:bCs/>
          <w:sz w:val="24"/>
          <w:szCs w:val="24"/>
          <w:lang w:val="es-ES_tradnl" w:eastAsia="es-ES"/>
        </w:rPr>
        <w:t>b)</w:t>
      </w:r>
      <w:r w:rsidRPr="003F3800">
        <w:rPr>
          <w:rFonts w:ascii="Palatino Linotype" w:eastAsiaTheme="minorEastAsia" w:hAnsi="Palatino Linotype" w:cs="Arial"/>
          <w:sz w:val="24"/>
          <w:szCs w:val="24"/>
          <w:lang w:val="es-ES_tradnl" w:eastAsia="es-ES"/>
        </w:rPr>
        <w:t xml:space="preserve"> Habiendo sido generada, poseída o administrada, no se cuenta con la información solicitada.</w:t>
      </w:r>
    </w:p>
    <w:p w14:paraId="0F86A6C0" w14:textId="61A6C403" w:rsidR="00486BDF" w:rsidRPr="003F3800" w:rsidRDefault="00EF1F84" w:rsidP="00486BDF">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3F3800">
        <w:rPr>
          <w:rFonts w:ascii="Palatino Linotype" w:eastAsiaTheme="minorEastAsia" w:hAnsi="Palatino Linotype" w:cs="Arial"/>
          <w:b/>
          <w:bCs/>
          <w:sz w:val="24"/>
          <w:szCs w:val="24"/>
          <w:lang w:val="es-ES_tradnl" w:eastAsia="es-ES"/>
        </w:rPr>
        <w:t>II</w:t>
      </w:r>
      <w:r w:rsidR="00486BDF" w:rsidRPr="003F3800">
        <w:rPr>
          <w:rFonts w:ascii="Palatino Linotype" w:eastAsiaTheme="minorEastAsia" w:hAnsi="Palatino Linotype" w:cs="Arial"/>
          <w:b/>
          <w:bCs/>
          <w:sz w:val="24"/>
          <w:szCs w:val="24"/>
          <w:lang w:val="es-ES_tradnl" w:eastAsia="es-ES"/>
        </w:rPr>
        <w:t>.-</w:t>
      </w:r>
      <w:r w:rsidR="00486BDF" w:rsidRPr="003F3800">
        <w:rPr>
          <w:rFonts w:ascii="Palatino Linotype" w:eastAsiaTheme="minorEastAsia" w:hAnsi="Palatino Linotype" w:cs="Arial"/>
          <w:sz w:val="24"/>
          <w:szCs w:val="24"/>
          <w:lang w:val="es-ES_tradnl" w:eastAsia="es-ES"/>
        </w:rPr>
        <w:t xml:space="preserve"> El </w:t>
      </w:r>
      <w:r w:rsidR="00F92706" w:rsidRPr="003F3800">
        <w:rPr>
          <w:rFonts w:ascii="Palatino Linotype" w:eastAsia="Times New Roman" w:hAnsi="Palatino Linotype" w:cs="Arial"/>
          <w:b/>
          <w:bCs/>
          <w:color w:val="000000"/>
          <w:sz w:val="24"/>
          <w:szCs w:val="24"/>
          <w:lang w:val="es-ES_tradnl" w:eastAsia="es-ES"/>
        </w:rPr>
        <w:t>SUJETO OBLIGADO</w:t>
      </w:r>
      <w:r w:rsidR="00F92706" w:rsidRPr="003F3800">
        <w:rPr>
          <w:rFonts w:ascii="Palatino Linotype" w:eastAsia="Times New Roman" w:hAnsi="Palatino Linotype" w:cs="Arial"/>
          <w:color w:val="000000"/>
          <w:sz w:val="24"/>
          <w:szCs w:val="24"/>
          <w:lang w:val="es-ES_tradnl" w:eastAsia="es-ES"/>
        </w:rPr>
        <w:t xml:space="preserve"> </w:t>
      </w:r>
      <w:r w:rsidR="00486BDF" w:rsidRPr="003F3800">
        <w:rPr>
          <w:rFonts w:ascii="Palatino Linotype" w:eastAsiaTheme="minorEastAsia" w:hAnsi="Palatino Linotype" w:cs="Arial"/>
          <w:sz w:val="24"/>
          <w:szCs w:val="24"/>
          <w:lang w:val="es-ES_tradnl" w:eastAsia="es-ES"/>
        </w:rPr>
        <w:t xml:space="preserve">fue omiso en el ejercicio de una facultad, competencia o atribución inexcusable. </w:t>
      </w:r>
    </w:p>
    <w:p w14:paraId="3BB7DADC" w14:textId="77777777" w:rsidR="00486BDF" w:rsidRPr="003F3800" w:rsidRDefault="00486BDF" w:rsidP="00486BDF">
      <w:pPr>
        <w:spacing w:before="240" w:after="240" w:line="360" w:lineRule="auto"/>
        <w:contextualSpacing/>
        <w:jc w:val="both"/>
        <w:rPr>
          <w:rFonts w:ascii="Palatino Linotype" w:eastAsiaTheme="minorEastAsia" w:hAnsi="Palatino Linotype" w:cs="Arial"/>
          <w:sz w:val="24"/>
          <w:szCs w:val="24"/>
          <w:lang w:val="es-ES_tradnl" w:eastAsia="es-ES"/>
        </w:rPr>
      </w:pPr>
    </w:p>
    <w:p w14:paraId="1753EBDD" w14:textId="77777777" w:rsidR="00486BDF" w:rsidRPr="003F3800"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3F3800">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098C2AC5" w14:textId="77777777" w:rsidR="00486BDF" w:rsidRPr="003F3800" w:rsidRDefault="00486BDF" w:rsidP="00F92706">
      <w:pPr>
        <w:tabs>
          <w:tab w:val="left" w:pos="426"/>
        </w:tabs>
        <w:spacing w:after="0" w:line="240" w:lineRule="auto"/>
        <w:contextualSpacing/>
        <w:rPr>
          <w:rFonts w:ascii="Palatino Linotype" w:eastAsiaTheme="minorEastAsia" w:hAnsi="Palatino Linotype" w:cs="Arial"/>
          <w:sz w:val="24"/>
          <w:szCs w:val="24"/>
          <w:lang w:val="es-ES_tradnl" w:eastAsia="es-ES"/>
        </w:rPr>
      </w:pPr>
    </w:p>
    <w:p w14:paraId="615184DB" w14:textId="54AE3331" w:rsidR="00486BDF" w:rsidRPr="003F3800" w:rsidRDefault="00486BDF" w:rsidP="00F92706">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3F3800">
        <w:rPr>
          <w:rFonts w:ascii="Palatino Linotype" w:eastAsiaTheme="minorEastAsia" w:hAnsi="Palatino Linotype" w:cs="Arial"/>
          <w:sz w:val="24"/>
          <w:szCs w:val="24"/>
          <w:lang w:val="es-ES_tradnl" w:eastAsia="es-ES"/>
        </w:rPr>
        <w:t xml:space="preserve">En cualquiera de los casos, imperativamente, el </w:t>
      </w:r>
      <w:r w:rsidR="00F92706" w:rsidRPr="003F3800">
        <w:rPr>
          <w:rFonts w:ascii="Palatino Linotype" w:eastAsia="Times New Roman" w:hAnsi="Palatino Linotype" w:cs="Arial"/>
          <w:b/>
          <w:bCs/>
          <w:color w:val="000000"/>
          <w:sz w:val="24"/>
          <w:szCs w:val="24"/>
          <w:lang w:val="es-ES_tradnl" w:eastAsia="es-ES"/>
        </w:rPr>
        <w:t>SUJETO OBLIGADO</w:t>
      </w:r>
      <w:r w:rsidR="00F92706" w:rsidRPr="003F3800">
        <w:rPr>
          <w:rFonts w:ascii="Palatino Linotype" w:eastAsia="Times New Roman" w:hAnsi="Palatino Linotype" w:cs="Arial"/>
          <w:color w:val="000000"/>
          <w:sz w:val="24"/>
          <w:szCs w:val="24"/>
          <w:lang w:val="es-ES_tradnl" w:eastAsia="es-ES"/>
        </w:rPr>
        <w:t xml:space="preserve"> </w:t>
      </w:r>
      <w:r w:rsidRPr="003F3800">
        <w:rPr>
          <w:rFonts w:ascii="Palatino Linotype" w:eastAsiaTheme="minorEastAsia" w:hAnsi="Palatino Linotype" w:cs="Arial"/>
          <w:sz w:val="24"/>
          <w:szCs w:val="24"/>
          <w:lang w:val="es-ES_tradnl" w:eastAsia="es-ES"/>
        </w:rPr>
        <w:t xml:space="preserve">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3F3800">
        <w:rPr>
          <w:rFonts w:ascii="Palatino Linotype" w:eastAsiaTheme="minorEastAsia" w:hAnsi="Palatino Linotype" w:cs="Arial"/>
          <w:b/>
          <w:sz w:val="24"/>
          <w:szCs w:val="24"/>
          <w:lang w:val="es-ES_tradnl" w:eastAsia="es-ES"/>
        </w:rPr>
        <w:t xml:space="preserve">de no localizar la información que debía tener, procediendo según lo refieren los párrafos segundo o tercero del artículo </w:t>
      </w:r>
      <w:r w:rsidRPr="003F3800">
        <w:rPr>
          <w:rFonts w:ascii="Palatino Linotype" w:eastAsiaTheme="minorEastAsia" w:hAnsi="Palatino Linotype" w:cs="Arial"/>
          <w:b/>
          <w:sz w:val="24"/>
          <w:szCs w:val="24"/>
          <w:lang w:val="es-ES_tradnl" w:eastAsia="es-ES"/>
        </w:rPr>
        <w:lastRenderedPageBreak/>
        <w:t>19 de la Ley de Transparencia y Acceso a la Información Pública</w:t>
      </w:r>
      <w:r w:rsidRPr="003F3800">
        <w:rPr>
          <w:rFonts w:ascii="Palatino Linotype" w:eastAsiaTheme="minorEastAsia" w:hAnsi="Palatino Linotype" w:cs="Arial"/>
          <w:sz w:val="24"/>
          <w:szCs w:val="24"/>
          <w:lang w:val="es-ES_tradnl" w:eastAsia="es-ES"/>
        </w:rPr>
        <w:t>, pero emitiendo una respuesta.</w:t>
      </w:r>
    </w:p>
    <w:p w14:paraId="0F62B5BB" w14:textId="2D38FAEB" w:rsidR="00486BDF" w:rsidRPr="003F3800" w:rsidRDefault="00486BDF" w:rsidP="00486BD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7DFEC383" w14:textId="319F76FF" w:rsidR="00BC3F60" w:rsidRPr="003F3800" w:rsidRDefault="00BC3F60" w:rsidP="00486BD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4DA4D899" w14:textId="77777777" w:rsidR="00BC3F60" w:rsidRPr="003F3800" w:rsidRDefault="00BC3F60" w:rsidP="00486BD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58E27730" w14:textId="6AD9471B" w:rsidR="00486BDF" w:rsidRPr="003F3800" w:rsidRDefault="00F92706" w:rsidP="00F92706">
      <w:pPr>
        <w:keepNext/>
        <w:keepLines/>
        <w:spacing w:before="40"/>
        <w:outlineLvl w:val="1"/>
        <w:rPr>
          <w:rFonts w:ascii="Palatino Linotype" w:eastAsia="Times New Roman" w:hAnsi="Palatino Linotype" w:cstheme="majorBidi"/>
          <w:b/>
        </w:rPr>
      </w:pPr>
      <w:bookmarkStart w:id="90" w:name="_Toc524344194"/>
      <w:bookmarkStart w:id="91" w:name="_Toc526271199"/>
      <w:bookmarkStart w:id="92" w:name="_Toc536105846"/>
      <w:bookmarkStart w:id="93" w:name="_Toc536106973"/>
      <w:bookmarkStart w:id="94" w:name="_Toc68614440"/>
      <w:r w:rsidRPr="003F3800">
        <w:rPr>
          <w:rFonts w:ascii="Palatino Linotype" w:eastAsia="Times New Roman" w:hAnsi="Palatino Linotype" w:cstheme="majorBidi"/>
          <w:b/>
        </w:rPr>
        <w:t xml:space="preserve">III. </w:t>
      </w:r>
      <w:r w:rsidR="00486BDF" w:rsidRPr="003F3800">
        <w:rPr>
          <w:rFonts w:ascii="Palatino Linotype" w:eastAsia="Times New Roman" w:hAnsi="Palatino Linotype" w:cstheme="majorBidi"/>
          <w:b/>
        </w:rPr>
        <w:t>Análisis al que debe someterse la información antes de su entrega.</w:t>
      </w:r>
      <w:bookmarkEnd w:id="90"/>
      <w:bookmarkEnd w:id="91"/>
      <w:bookmarkEnd w:id="92"/>
      <w:bookmarkEnd w:id="93"/>
      <w:bookmarkEnd w:id="94"/>
    </w:p>
    <w:p w14:paraId="03034562" w14:textId="77777777" w:rsidR="00486BDF" w:rsidRPr="003F3800" w:rsidRDefault="00486BDF" w:rsidP="00486BDF">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2F896505" w14:textId="77777777" w:rsidR="00486BDF" w:rsidRPr="003F3800"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3F3800">
        <w:rPr>
          <w:rFonts w:ascii="Palatino Linotype" w:eastAsiaTheme="minorEastAsia" w:hAnsi="Palatino Linotype" w:cs="Arial"/>
          <w:sz w:val="24"/>
          <w:szCs w:val="24"/>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14:paraId="44F52EEF" w14:textId="77777777" w:rsidR="00486BDF" w:rsidRPr="003F3800" w:rsidRDefault="00486BDF" w:rsidP="00F92706">
      <w:pPr>
        <w:tabs>
          <w:tab w:val="left" w:pos="426"/>
        </w:tabs>
        <w:spacing w:before="240" w:after="240" w:line="360" w:lineRule="auto"/>
        <w:contextualSpacing/>
        <w:jc w:val="both"/>
        <w:rPr>
          <w:rFonts w:ascii="Palatino Linotype" w:eastAsiaTheme="minorEastAsia" w:hAnsi="Palatino Linotype" w:cs="Arial"/>
          <w:sz w:val="24"/>
          <w:szCs w:val="24"/>
          <w:lang w:val="es-ES" w:eastAsia="es-ES"/>
        </w:rPr>
      </w:pPr>
    </w:p>
    <w:p w14:paraId="0D16678F" w14:textId="71B9DC0F" w:rsidR="00486BDF" w:rsidRPr="003F3800"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3F3800">
        <w:rPr>
          <w:rFonts w:ascii="Palatino Linotype" w:eastAsiaTheme="minorEastAsia" w:hAnsi="Palatino Linotype" w:cs="Arial"/>
          <w:sz w:val="24"/>
          <w:szCs w:val="24"/>
          <w:lang w:val="es-ES" w:eastAsia="es-ES"/>
        </w:rPr>
        <w:t xml:space="preserve">En armonía con la </w:t>
      </w:r>
      <w:r w:rsidR="00EF1F84" w:rsidRPr="003F3800">
        <w:rPr>
          <w:rFonts w:ascii="Palatino Linotype" w:eastAsiaTheme="minorEastAsia" w:hAnsi="Palatino Linotype" w:cs="Arial"/>
          <w:sz w:val="24"/>
          <w:szCs w:val="24"/>
          <w:lang w:val="es-ES" w:eastAsia="es-ES"/>
        </w:rPr>
        <w:t>Constitución Local</w:t>
      </w:r>
      <w:r w:rsidRPr="003F3800">
        <w:rPr>
          <w:rFonts w:ascii="Palatino Linotype" w:eastAsiaTheme="minorEastAsia" w:hAnsi="Palatino Linotype" w:cs="Arial"/>
          <w:sz w:val="24"/>
          <w:szCs w:val="24"/>
          <w:lang w:val="es-ES" w:eastAsia="es-ES"/>
        </w:rPr>
        <w:t>,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14:paraId="2F8F9F88" w14:textId="77777777" w:rsidR="00486BDF" w:rsidRPr="003F3800" w:rsidRDefault="00486BDF" w:rsidP="00486BDF">
      <w:pPr>
        <w:spacing w:after="0" w:line="240" w:lineRule="auto"/>
        <w:ind w:left="720"/>
        <w:contextualSpacing/>
        <w:rPr>
          <w:rFonts w:ascii="Palatino Linotype" w:eastAsiaTheme="minorEastAsia" w:hAnsi="Palatino Linotype" w:cs="Arial"/>
          <w:sz w:val="24"/>
          <w:szCs w:val="24"/>
          <w:lang w:val="es-ES" w:eastAsia="es-ES"/>
        </w:rPr>
      </w:pPr>
    </w:p>
    <w:p w14:paraId="66ACC193" w14:textId="77777777" w:rsidR="00486BDF" w:rsidRPr="003F380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3F3800">
        <w:rPr>
          <w:rFonts w:ascii="Palatino Linotype" w:eastAsiaTheme="minorEastAsia" w:hAnsi="Palatino Linotype" w:cs="Arial"/>
          <w:b/>
          <w:i/>
          <w:color w:val="000000"/>
          <w:lang w:eastAsia="es-ES"/>
        </w:rPr>
        <w:lastRenderedPageBreak/>
        <w:t>“Artículo 4.</w:t>
      </w:r>
      <w:r w:rsidRPr="003F3800">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C8B0570" w14:textId="77777777" w:rsidR="00486BDF" w:rsidRPr="003F380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3F3800">
        <w:rPr>
          <w:rFonts w:ascii="Palatino Linotype" w:eastAsiaTheme="minorEastAsia" w:hAnsi="Palatino Linotype" w:cs="Arial"/>
          <w:i/>
          <w:color w:val="000000"/>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C5C55C8" w14:textId="77777777" w:rsidR="00486BDF" w:rsidRPr="003F380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3F3800">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14:paraId="0D53A710" w14:textId="55A3629C" w:rsidR="00486BDF" w:rsidRPr="003F3800" w:rsidRDefault="00EF1F84" w:rsidP="00F92706">
      <w:pPr>
        <w:spacing w:after="0" w:line="276" w:lineRule="auto"/>
        <w:ind w:left="567" w:right="567"/>
        <w:contextualSpacing/>
        <w:jc w:val="both"/>
        <w:rPr>
          <w:rFonts w:ascii="Palatino Linotype" w:eastAsiaTheme="minorEastAsia" w:hAnsi="Palatino Linotype" w:cs="Arial"/>
          <w:i/>
          <w:color w:val="000000"/>
          <w:lang w:eastAsia="es-ES"/>
        </w:rPr>
      </w:pPr>
      <w:r w:rsidRPr="003F3800">
        <w:rPr>
          <w:rFonts w:ascii="Palatino Linotype" w:eastAsiaTheme="minorEastAsia" w:hAnsi="Palatino Linotype" w:cs="Arial"/>
          <w:i/>
          <w:color w:val="000000"/>
          <w:lang w:eastAsia="es-ES"/>
        </w:rPr>
        <w:t>(</w:t>
      </w:r>
      <w:r w:rsidR="00486BDF" w:rsidRPr="003F3800">
        <w:rPr>
          <w:rFonts w:ascii="Palatino Linotype" w:eastAsiaTheme="minorEastAsia" w:hAnsi="Palatino Linotype" w:cs="Arial"/>
          <w:i/>
          <w:color w:val="000000"/>
          <w:lang w:eastAsia="es-ES"/>
        </w:rPr>
        <w:t>...</w:t>
      </w:r>
      <w:r w:rsidRPr="003F3800">
        <w:rPr>
          <w:rFonts w:ascii="Palatino Linotype" w:eastAsiaTheme="minorEastAsia" w:hAnsi="Palatino Linotype" w:cs="Arial"/>
          <w:i/>
          <w:color w:val="000000"/>
          <w:lang w:eastAsia="es-ES"/>
        </w:rPr>
        <w:t>)</w:t>
      </w:r>
      <w:r w:rsidR="00486BDF" w:rsidRPr="003F3800">
        <w:rPr>
          <w:rFonts w:ascii="Palatino Linotype" w:eastAsiaTheme="minorEastAsia" w:hAnsi="Palatino Linotype" w:cs="Arial"/>
          <w:i/>
          <w:color w:val="000000"/>
          <w:lang w:eastAsia="es-ES"/>
        </w:rPr>
        <w:t>”</w:t>
      </w:r>
    </w:p>
    <w:p w14:paraId="5D3CB646" w14:textId="77777777" w:rsidR="00486BDF" w:rsidRPr="003F380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p>
    <w:p w14:paraId="7D2994BC" w14:textId="77777777" w:rsidR="00486BDF" w:rsidRPr="003F380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3F3800">
        <w:rPr>
          <w:rFonts w:ascii="Palatino Linotype" w:eastAsiaTheme="minorEastAsia" w:hAnsi="Palatino Linotype" w:cs="Arial"/>
          <w:i/>
          <w:color w:val="000000"/>
          <w:lang w:eastAsia="es-ES"/>
        </w:rPr>
        <w:t>“</w:t>
      </w:r>
      <w:r w:rsidRPr="003F3800">
        <w:rPr>
          <w:rFonts w:ascii="Palatino Linotype" w:eastAsiaTheme="minorEastAsia" w:hAnsi="Palatino Linotype" w:cs="Arial"/>
          <w:b/>
          <w:i/>
          <w:color w:val="000000"/>
          <w:lang w:eastAsia="es-ES"/>
        </w:rPr>
        <w:t>Artículo 122.</w:t>
      </w:r>
      <w:r w:rsidRPr="003F3800">
        <w:rPr>
          <w:rFonts w:ascii="Palatino Linotype" w:eastAsiaTheme="minorEastAsia" w:hAnsi="Palatino Linotype" w:cs="Arial"/>
          <w:i/>
          <w:color w:val="000000"/>
          <w:lang w:eastAsia="es-ES"/>
        </w:rPr>
        <w:t xml:space="preserve"> La clasificación es el proceso mediante el cual el sujeto obligado determina que la información en su poder </w:t>
      </w:r>
      <w:proofErr w:type="spellStart"/>
      <w:r w:rsidRPr="003F3800">
        <w:rPr>
          <w:rFonts w:ascii="Palatino Linotype" w:eastAsiaTheme="minorEastAsia" w:hAnsi="Palatino Linotype" w:cs="Arial"/>
          <w:i/>
          <w:color w:val="000000"/>
          <w:lang w:eastAsia="es-ES"/>
        </w:rPr>
        <w:t>actualiza</w:t>
      </w:r>
      <w:proofErr w:type="spellEnd"/>
      <w:r w:rsidRPr="003F3800">
        <w:rPr>
          <w:rFonts w:ascii="Palatino Linotype" w:eastAsiaTheme="minorEastAsia" w:hAnsi="Palatino Linotype" w:cs="Arial"/>
          <w:i/>
          <w:color w:val="000000"/>
          <w:lang w:eastAsia="es-ES"/>
        </w:rPr>
        <w:t xml:space="preserve"> alguno de los supuestos de reserva o confidencialidad, de conformidad con lo dispuesto en el presente título.</w:t>
      </w:r>
    </w:p>
    <w:p w14:paraId="3F3BF36C" w14:textId="77777777" w:rsidR="00486BDF" w:rsidRPr="003F380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3F3800">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14:paraId="79F64B46" w14:textId="77777777" w:rsidR="00486BDF" w:rsidRPr="003F380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3F3800">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14:paraId="78B2C2D9" w14:textId="4E70BE04" w:rsidR="00486BDF" w:rsidRPr="003F3800" w:rsidRDefault="00EF1F84" w:rsidP="00F92706">
      <w:pPr>
        <w:spacing w:after="0" w:line="276" w:lineRule="auto"/>
        <w:ind w:left="567" w:right="567"/>
        <w:contextualSpacing/>
        <w:jc w:val="both"/>
        <w:rPr>
          <w:rFonts w:ascii="Palatino Linotype" w:eastAsiaTheme="minorEastAsia" w:hAnsi="Palatino Linotype" w:cs="Arial"/>
          <w:i/>
          <w:color w:val="000000"/>
          <w:lang w:eastAsia="es-ES"/>
        </w:rPr>
      </w:pPr>
      <w:r w:rsidRPr="003F3800">
        <w:rPr>
          <w:rFonts w:ascii="Palatino Linotype" w:eastAsiaTheme="minorEastAsia" w:hAnsi="Palatino Linotype" w:cs="Arial"/>
          <w:i/>
          <w:color w:val="000000"/>
          <w:lang w:eastAsia="es-ES"/>
        </w:rPr>
        <w:t>(…)</w:t>
      </w:r>
      <w:r w:rsidR="00486BDF" w:rsidRPr="003F3800">
        <w:rPr>
          <w:rFonts w:ascii="Palatino Linotype" w:eastAsiaTheme="minorEastAsia" w:hAnsi="Palatino Linotype" w:cs="Arial"/>
          <w:i/>
          <w:color w:val="000000"/>
          <w:lang w:eastAsia="es-ES"/>
        </w:rPr>
        <w:t>”</w:t>
      </w:r>
    </w:p>
    <w:p w14:paraId="7CE9F9F0" w14:textId="77777777" w:rsidR="00486BDF" w:rsidRPr="003F380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p>
    <w:p w14:paraId="372656D0" w14:textId="77777777" w:rsidR="00486BDF" w:rsidRPr="003F380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3F3800">
        <w:rPr>
          <w:rFonts w:ascii="Palatino Linotype" w:eastAsiaTheme="minorEastAsia" w:hAnsi="Palatino Linotype" w:cs="Arial"/>
          <w:i/>
          <w:color w:val="000000"/>
          <w:lang w:eastAsia="es-ES"/>
        </w:rPr>
        <w:t>“</w:t>
      </w:r>
      <w:r w:rsidRPr="003F3800">
        <w:rPr>
          <w:rFonts w:ascii="Palatino Linotype" w:eastAsiaTheme="minorEastAsia" w:hAnsi="Palatino Linotype" w:cs="Arial"/>
          <w:b/>
          <w:i/>
          <w:color w:val="000000"/>
          <w:lang w:eastAsia="es-ES"/>
        </w:rPr>
        <w:t>Artículo 140.</w:t>
      </w:r>
      <w:r w:rsidRPr="003F3800">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14:paraId="54DD2F52" w14:textId="77777777" w:rsidR="00486BDF" w:rsidRPr="003F380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3F3800">
        <w:rPr>
          <w:rFonts w:ascii="Palatino Linotype" w:eastAsiaTheme="minorEastAsia" w:hAnsi="Palatino Linotype" w:cs="Arial"/>
          <w:b/>
          <w:bCs/>
          <w:i/>
          <w:color w:val="000000"/>
          <w:lang w:eastAsia="es-ES"/>
        </w:rPr>
        <w:t>I.</w:t>
      </w:r>
      <w:r w:rsidRPr="003F3800">
        <w:rPr>
          <w:rFonts w:ascii="Palatino Linotype" w:eastAsiaTheme="minorEastAsia" w:hAnsi="Palatino Linotype" w:cs="Arial"/>
          <w:i/>
          <w:color w:val="000000"/>
          <w:lang w:eastAsia="es-ES"/>
        </w:rPr>
        <w:t xml:space="preserve"> Comprometa la seguridad pública y cuente con un propósito genuino y un efecto demostrable;</w:t>
      </w:r>
    </w:p>
    <w:p w14:paraId="446D3AC0" w14:textId="77777777" w:rsidR="00486BDF" w:rsidRPr="003F380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3F3800">
        <w:rPr>
          <w:rFonts w:ascii="Palatino Linotype" w:eastAsiaTheme="minorEastAsia" w:hAnsi="Palatino Linotype" w:cs="Arial"/>
          <w:b/>
          <w:bCs/>
          <w:i/>
          <w:color w:val="000000"/>
          <w:lang w:eastAsia="es-ES"/>
        </w:rPr>
        <w:t>II.</w:t>
      </w:r>
      <w:r w:rsidRPr="003F3800">
        <w:rPr>
          <w:rFonts w:ascii="Palatino Linotype" w:eastAsiaTheme="minorEastAsia" w:hAnsi="Palatino Linotype" w:cs="Arial"/>
          <w:i/>
          <w:color w:val="000000"/>
          <w:lang w:eastAsia="es-ES"/>
        </w:rPr>
        <w:t xml:space="preserve"> Pueda menoscabar la conducción de las negociaciones y relaciones internacionales;</w:t>
      </w:r>
    </w:p>
    <w:p w14:paraId="2D73A90C" w14:textId="77777777" w:rsidR="00486BDF" w:rsidRPr="003F380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3F3800">
        <w:rPr>
          <w:rFonts w:ascii="Palatino Linotype" w:eastAsiaTheme="minorEastAsia" w:hAnsi="Palatino Linotype" w:cs="Arial"/>
          <w:b/>
          <w:bCs/>
          <w:i/>
          <w:color w:val="000000"/>
          <w:lang w:eastAsia="es-ES"/>
        </w:rPr>
        <w:lastRenderedPageBreak/>
        <w:t>III.</w:t>
      </w:r>
      <w:r w:rsidRPr="003F3800">
        <w:rPr>
          <w:rFonts w:ascii="Palatino Linotype" w:eastAsiaTheme="minorEastAsia" w:hAnsi="Palatino Linotype" w:cs="Arial"/>
          <w:i/>
          <w:color w:val="000000"/>
          <w:lang w:eastAsia="es-ES"/>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49290E45" w14:textId="77777777" w:rsidR="00486BDF" w:rsidRPr="003F380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3F3800">
        <w:rPr>
          <w:rFonts w:ascii="Palatino Linotype" w:eastAsiaTheme="minorEastAsia" w:hAnsi="Palatino Linotype" w:cs="Arial"/>
          <w:b/>
          <w:bCs/>
          <w:i/>
          <w:color w:val="000000"/>
          <w:lang w:eastAsia="es-ES"/>
        </w:rPr>
        <w:t>IV.</w:t>
      </w:r>
      <w:r w:rsidRPr="003F3800">
        <w:rPr>
          <w:rFonts w:ascii="Palatino Linotype" w:eastAsiaTheme="minorEastAsia" w:hAnsi="Palatino Linotype" w:cs="Arial"/>
          <w:i/>
          <w:color w:val="000000"/>
          <w:lang w:eastAsia="es-ES"/>
        </w:rPr>
        <w:t xml:space="preserve"> Ponga en riesgo la vida, la seguridad o la salud de una persona física;</w:t>
      </w:r>
    </w:p>
    <w:p w14:paraId="47154FE6" w14:textId="77777777" w:rsidR="00486BDF" w:rsidRPr="003F380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3F3800">
        <w:rPr>
          <w:rFonts w:ascii="Palatino Linotype" w:eastAsiaTheme="minorEastAsia" w:hAnsi="Palatino Linotype" w:cs="Arial"/>
          <w:b/>
          <w:bCs/>
          <w:i/>
          <w:color w:val="000000"/>
          <w:lang w:eastAsia="es-ES"/>
        </w:rPr>
        <w:t>V.</w:t>
      </w:r>
      <w:r w:rsidRPr="003F3800">
        <w:rPr>
          <w:rFonts w:ascii="Palatino Linotype" w:eastAsiaTheme="minorEastAsia" w:hAnsi="Palatino Linotype" w:cs="Arial"/>
          <w:i/>
          <w:color w:val="000000"/>
          <w:lang w:eastAsia="es-ES"/>
        </w:rPr>
        <w:t xml:space="preserve"> Aquella cuya divulgación obstruya o pueda causar un serio perjuicio a:</w:t>
      </w:r>
    </w:p>
    <w:p w14:paraId="17A6F470" w14:textId="77777777" w:rsidR="00486BDF" w:rsidRPr="003F3800" w:rsidRDefault="00486BDF" w:rsidP="00EF1F84">
      <w:pPr>
        <w:spacing w:after="0" w:line="276" w:lineRule="auto"/>
        <w:ind w:left="851" w:right="567"/>
        <w:contextualSpacing/>
        <w:jc w:val="both"/>
        <w:rPr>
          <w:rFonts w:ascii="Palatino Linotype" w:eastAsiaTheme="minorEastAsia" w:hAnsi="Palatino Linotype" w:cs="Arial"/>
          <w:i/>
          <w:color w:val="000000"/>
          <w:lang w:eastAsia="es-ES"/>
        </w:rPr>
      </w:pPr>
      <w:r w:rsidRPr="003F3800">
        <w:rPr>
          <w:rFonts w:ascii="Palatino Linotype" w:eastAsiaTheme="minorEastAsia" w:hAnsi="Palatino Linotype" w:cs="Arial"/>
          <w:b/>
          <w:bCs/>
          <w:i/>
          <w:color w:val="000000"/>
          <w:lang w:eastAsia="es-ES"/>
        </w:rPr>
        <w:t>1.</w:t>
      </w:r>
      <w:r w:rsidRPr="003F3800">
        <w:rPr>
          <w:rFonts w:ascii="Palatino Linotype" w:eastAsiaTheme="minorEastAsia" w:hAnsi="Palatino Linotype" w:cs="Arial"/>
          <w:i/>
          <w:color w:val="000000"/>
          <w:lang w:eastAsia="es-ES"/>
        </w:rPr>
        <w:t xml:space="preserve"> Las actividades de fiscalización, verificación, inspección, comprobación y auditoría sobre el cumplimiento de las Leyes; o</w:t>
      </w:r>
    </w:p>
    <w:p w14:paraId="7AFC23E8" w14:textId="77777777" w:rsidR="00486BDF" w:rsidRPr="003F3800" w:rsidRDefault="00486BDF" w:rsidP="00EF1F84">
      <w:pPr>
        <w:spacing w:after="0" w:line="276" w:lineRule="auto"/>
        <w:ind w:left="851" w:right="567"/>
        <w:contextualSpacing/>
        <w:jc w:val="both"/>
        <w:rPr>
          <w:rFonts w:ascii="Palatino Linotype" w:eastAsiaTheme="minorEastAsia" w:hAnsi="Palatino Linotype" w:cs="Arial"/>
          <w:i/>
          <w:color w:val="000000"/>
          <w:lang w:eastAsia="es-ES"/>
        </w:rPr>
      </w:pPr>
      <w:r w:rsidRPr="003F3800">
        <w:rPr>
          <w:rFonts w:ascii="Palatino Linotype" w:eastAsiaTheme="minorEastAsia" w:hAnsi="Palatino Linotype" w:cs="Arial"/>
          <w:b/>
          <w:bCs/>
          <w:i/>
          <w:color w:val="000000"/>
          <w:lang w:eastAsia="es-ES"/>
        </w:rPr>
        <w:t>2.</w:t>
      </w:r>
      <w:r w:rsidRPr="003F3800">
        <w:rPr>
          <w:rFonts w:ascii="Palatino Linotype" w:eastAsiaTheme="minorEastAsia" w:hAnsi="Palatino Linotype" w:cs="Arial"/>
          <w:i/>
          <w:color w:val="000000"/>
          <w:lang w:eastAsia="es-ES"/>
        </w:rPr>
        <w:t xml:space="preserve"> La recaudación de las contribuciones.</w:t>
      </w:r>
    </w:p>
    <w:p w14:paraId="35FA7677" w14:textId="77777777" w:rsidR="00486BDF" w:rsidRPr="003F380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3F3800">
        <w:rPr>
          <w:rFonts w:ascii="Palatino Linotype" w:eastAsiaTheme="minorEastAsia" w:hAnsi="Palatino Linotype" w:cs="Arial"/>
          <w:b/>
          <w:bCs/>
          <w:i/>
          <w:color w:val="000000"/>
          <w:lang w:eastAsia="es-ES"/>
        </w:rPr>
        <w:t>VI.</w:t>
      </w:r>
      <w:r w:rsidRPr="003F3800">
        <w:rPr>
          <w:rFonts w:ascii="Palatino Linotype" w:eastAsiaTheme="minorEastAsia" w:hAnsi="Palatino Linotype" w:cs="Arial"/>
          <w:i/>
          <w:color w:val="000000"/>
          <w:lang w:eastAsia="es-ES"/>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49F7E62" w14:textId="77777777" w:rsidR="00486BDF" w:rsidRPr="003F380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3F3800">
        <w:rPr>
          <w:rFonts w:ascii="Palatino Linotype" w:eastAsiaTheme="minorEastAsia" w:hAnsi="Palatino Linotype" w:cs="Arial"/>
          <w:b/>
          <w:bCs/>
          <w:i/>
          <w:color w:val="000000"/>
          <w:lang w:eastAsia="es-ES"/>
        </w:rPr>
        <w:t xml:space="preserve">VII. </w:t>
      </w:r>
      <w:r w:rsidRPr="003F3800">
        <w:rPr>
          <w:rFonts w:ascii="Palatino Linotype" w:eastAsiaTheme="minorEastAsia" w:hAnsi="Palatino Linotype" w:cs="Arial"/>
          <w:i/>
          <w:color w:val="000000"/>
          <w:lang w:eastAsia="es-ES"/>
        </w:rPr>
        <w:t>La que contengan las opiniones, recomendaciones o puntos de vista que formen parte del proceso deliberativo de los servidores públicos, hasta en tanto sea adoptada la decisión definitiva, la cual deberá estar documentada;</w:t>
      </w:r>
    </w:p>
    <w:p w14:paraId="55C0568F" w14:textId="77777777" w:rsidR="00486BDF" w:rsidRPr="003F380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3F3800">
        <w:rPr>
          <w:rFonts w:ascii="Palatino Linotype" w:eastAsiaTheme="minorEastAsia" w:hAnsi="Palatino Linotype" w:cs="Arial"/>
          <w:b/>
          <w:bCs/>
          <w:i/>
          <w:color w:val="000000"/>
          <w:lang w:eastAsia="es-ES"/>
        </w:rPr>
        <w:t>VIII.</w:t>
      </w:r>
      <w:r w:rsidRPr="003F3800">
        <w:rPr>
          <w:rFonts w:ascii="Palatino Linotype" w:eastAsiaTheme="minorEastAsia" w:hAnsi="Palatino Linotype" w:cs="Arial"/>
          <w:i/>
          <w:color w:val="000000"/>
          <w:lang w:eastAsia="es-ES"/>
        </w:rPr>
        <w:t xml:space="preserve"> Vulnere la conducción de los expedientes judiciales o de los procedimientos administrativos seguidos en forma de juicio, en tanto no hayan quedado firmes;</w:t>
      </w:r>
    </w:p>
    <w:p w14:paraId="4EC58770" w14:textId="77777777" w:rsidR="00486BDF" w:rsidRPr="003F380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3F3800">
        <w:rPr>
          <w:rFonts w:ascii="Palatino Linotype" w:eastAsiaTheme="minorEastAsia" w:hAnsi="Palatino Linotype" w:cs="Arial"/>
          <w:b/>
          <w:bCs/>
          <w:i/>
          <w:color w:val="000000"/>
          <w:lang w:eastAsia="es-ES"/>
        </w:rPr>
        <w:t>IX.</w:t>
      </w:r>
      <w:r w:rsidRPr="003F3800">
        <w:rPr>
          <w:rFonts w:ascii="Palatino Linotype" w:eastAsiaTheme="minorEastAsia" w:hAnsi="Palatino Linotype" w:cs="Arial"/>
          <w:i/>
          <w:color w:val="000000"/>
          <w:lang w:eastAsia="es-ES"/>
        </w:rPr>
        <w:t xml:space="preserve"> Se encuentre contenida dentro de las investigaciones de hechos que la Ley señale como delitos y se tramiten ante el Ministerio Público;</w:t>
      </w:r>
    </w:p>
    <w:p w14:paraId="0AE9A537" w14:textId="77777777" w:rsidR="00486BDF" w:rsidRPr="003F380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3F3800">
        <w:rPr>
          <w:rFonts w:ascii="Palatino Linotype" w:eastAsiaTheme="minorEastAsia" w:hAnsi="Palatino Linotype" w:cs="Arial"/>
          <w:b/>
          <w:bCs/>
          <w:i/>
          <w:color w:val="000000"/>
          <w:lang w:eastAsia="es-ES"/>
        </w:rPr>
        <w:t>X.</w:t>
      </w:r>
      <w:r w:rsidRPr="003F3800">
        <w:rPr>
          <w:rFonts w:ascii="Palatino Linotype" w:eastAsiaTheme="minorEastAsia" w:hAnsi="Palatino Linotype" w:cs="Arial"/>
          <w:i/>
          <w:color w:val="000000"/>
          <w:lang w:eastAsia="es-ES"/>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4073D412" w14:textId="77777777" w:rsidR="00486BDF" w:rsidRPr="003F380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3F3800">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369B8D02" w14:textId="77777777" w:rsidR="00486BDF" w:rsidRPr="003F380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r w:rsidRPr="003F3800">
        <w:rPr>
          <w:rFonts w:ascii="Palatino Linotype" w:eastAsiaTheme="minorEastAsia" w:hAnsi="Palatino Linotype" w:cs="Arial"/>
          <w:b/>
          <w:bCs/>
          <w:i/>
          <w:color w:val="000000"/>
          <w:lang w:eastAsia="es-ES"/>
        </w:rPr>
        <w:lastRenderedPageBreak/>
        <w:t>XI.</w:t>
      </w:r>
      <w:r w:rsidRPr="003F3800">
        <w:rPr>
          <w:rFonts w:ascii="Palatino Linotype" w:eastAsiaTheme="minorEastAsia" w:hAnsi="Palatino Linotype" w:cs="Arial"/>
          <w:i/>
          <w:color w:val="000000"/>
          <w:lang w:eastAsia="es-ES"/>
        </w:rPr>
        <w:t xml:space="preserve"> Las que por disposición expresa de una ley tengan tal carácter, siempre que sean acordes con las bases, principios y disposiciones establecidos en esta Ley y no la contravengan; así como las previstas en tratados internacionales.”</w:t>
      </w:r>
    </w:p>
    <w:p w14:paraId="087D50BC" w14:textId="77777777" w:rsidR="00486BDF" w:rsidRPr="003F3800" w:rsidRDefault="00486BDF" w:rsidP="00F92706">
      <w:pPr>
        <w:spacing w:after="0" w:line="276" w:lineRule="auto"/>
        <w:ind w:left="567" w:right="567"/>
        <w:contextualSpacing/>
        <w:jc w:val="both"/>
        <w:rPr>
          <w:rFonts w:ascii="Palatino Linotype" w:eastAsiaTheme="minorEastAsia" w:hAnsi="Palatino Linotype" w:cs="Arial"/>
          <w:i/>
          <w:color w:val="000000"/>
          <w:lang w:eastAsia="es-ES"/>
        </w:rPr>
      </w:pPr>
    </w:p>
    <w:p w14:paraId="4A8EE8F4" w14:textId="77777777" w:rsidR="00486BDF" w:rsidRPr="003F3800" w:rsidRDefault="00486BDF" w:rsidP="00F92706">
      <w:pPr>
        <w:spacing w:after="0" w:line="276" w:lineRule="auto"/>
        <w:ind w:left="567" w:right="567"/>
        <w:contextualSpacing/>
        <w:jc w:val="both"/>
        <w:rPr>
          <w:rFonts w:ascii="Palatino Linotype" w:eastAsiaTheme="minorEastAsia" w:hAnsi="Palatino Linotype" w:cs="Arial"/>
          <w:b/>
          <w:i/>
          <w:color w:val="000000"/>
          <w:lang w:eastAsia="es-ES"/>
        </w:rPr>
      </w:pPr>
      <w:r w:rsidRPr="003F3800">
        <w:rPr>
          <w:rFonts w:ascii="Palatino Linotype" w:eastAsiaTheme="minorEastAsia" w:hAnsi="Palatino Linotype" w:cs="Arial"/>
          <w:i/>
          <w:color w:val="000000"/>
          <w:lang w:eastAsia="es-ES"/>
        </w:rPr>
        <w:t>“</w:t>
      </w:r>
      <w:r w:rsidRPr="003F3800">
        <w:rPr>
          <w:rFonts w:ascii="Palatino Linotype" w:eastAsiaTheme="minorEastAsia" w:hAnsi="Palatino Linotype" w:cs="Arial"/>
          <w:b/>
          <w:i/>
          <w:color w:val="000000"/>
          <w:lang w:eastAsia="es-ES"/>
        </w:rPr>
        <w:t>Artículo 141.</w:t>
      </w:r>
      <w:r w:rsidRPr="003F3800">
        <w:rPr>
          <w:rFonts w:ascii="Palatino Linotype" w:eastAsiaTheme="minorEastAsia" w:hAnsi="Palatino Linotype" w:cs="Arial"/>
          <w:i/>
          <w:color w:val="000000"/>
          <w:lang w:eastAsia="es-ES"/>
        </w:rPr>
        <w:t xml:space="preserve"> </w:t>
      </w:r>
      <w:r w:rsidRPr="003F3800">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14:paraId="678BBC5E" w14:textId="77777777" w:rsidR="00486BDF" w:rsidRPr="003F3800" w:rsidRDefault="00486BDF" w:rsidP="00F92706">
      <w:pPr>
        <w:spacing w:after="0" w:line="276" w:lineRule="auto"/>
        <w:ind w:left="567" w:right="567"/>
        <w:contextualSpacing/>
        <w:jc w:val="both"/>
        <w:rPr>
          <w:rFonts w:ascii="Palatino Linotype" w:eastAsiaTheme="minorEastAsia" w:hAnsi="Palatino Linotype" w:cs="Arial"/>
          <w:b/>
          <w:i/>
          <w:color w:val="000000"/>
          <w:lang w:eastAsia="es-ES"/>
        </w:rPr>
      </w:pPr>
      <w:r w:rsidRPr="003F3800">
        <w:rPr>
          <w:rFonts w:ascii="Palatino Linotype" w:eastAsiaTheme="minorEastAsia" w:hAnsi="Palatino Linotype" w:cs="Arial"/>
          <w:i/>
          <w:color w:val="000000"/>
          <w:lang w:eastAsia="es-ES"/>
        </w:rPr>
        <w:t xml:space="preserve">(Énfasis añadido) </w:t>
      </w:r>
    </w:p>
    <w:p w14:paraId="76C65948" w14:textId="77777777" w:rsidR="00486BDF" w:rsidRPr="003F3800" w:rsidRDefault="00486BDF" w:rsidP="00486BDF">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14:paraId="325C1804" w14:textId="77777777" w:rsidR="00486BDF" w:rsidRPr="003F3800"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3F3800">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14:paraId="12122AD9" w14:textId="77777777" w:rsidR="00486BDF" w:rsidRPr="003F3800" w:rsidRDefault="00486BDF" w:rsidP="00F92706">
      <w:pPr>
        <w:tabs>
          <w:tab w:val="left" w:pos="426"/>
        </w:tabs>
        <w:spacing w:before="240" w:after="240" w:line="360" w:lineRule="auto"/>
        <w:contextualSpacing/>
        <w:jc w:val="both"/>
        <w:rPr>
          <w:rFonts w:ascii="Palatino Linotype" w:eastAsiaTheme="minorEastAsia" w:hAnsi="Palatino Linotype" w:cs="Arial"/>
          <w:sz w:val="24"/>
          <w:szCs w:val="24"/>
          <w:lang w:val="es-ES" w:eastAsia="es-ES"/>
        </w:rPr>
      </w:pPr>
    </w:p>
    <w:p w14:paraId="5E026EB1" w14:textId="77777777" w:rsidR="00486BDF" w:rsidRPr="003F3800"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3F3800">
        <w:rPr>
          <w:rFonts w:ascii="Palatino Linotype" w:eastAsiaTheme="minorEastAsia" w:hAnsi="Palatino Linotype" w:cs="Arial"/>
          <w:sz w:val="24"/>
          <w:szCs w:val="24"/>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14:paraId="1E5D6E6B" w14:textId="77777777" w:rsidR="00486BDF" w:rsidRPr="003F3800" w:rsidRDefault="00486BDF" w:rsidP="00F92706">
      <w:pPr>
        <w:tabs>
          <w:tab w:val="left" w:pos="426"/>
        </w:tabs>
        <w:spacing w:after="0" w:line="240" w:lineRule="auto"/>
        <w:contextualSpacing/>
        <w:rPr>
          <w:rFonts w:ascii="Palatino Linotype" w:eastAsiaTheme="minorEastAsia" w:hAnsi="Palatino Linotype" w:cs="Arial"/>
          <w:sz w:val="24"/>
          <w:szCs w:val="24"/>
          <w:lang w:val="es-ES" w:eastAsia="es-ES"/>
        </w:rPr>
      </w:pPr>
    </w:p>
    <w:p w14:paraId="0161CADA" w14:textId="77777777" w:rsidR="00486BDF" w:rsidRPr="003F3800" w:rsidRDefault="00486BDF" w:rsidP="00F92706">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3F3800">
        <w:rPr>
          <w:rFonts w:ascii="Palatino Linotype" w:eastAsiaTheme="minorEastAsia" w:hAnsi="Palatino Linotype" w:cs="Arial"/>
          <w:sz w:val="24"/>
          <w:szCs w:val="24"/>
          <w:lang w:val="es-ES" w:eastAsia="es-ES"/>
        </w:rPr>
        <w:t xml:space="preserve">En consecuencia, para que se establezca válidamente una limitante al derecho de acceso a la información pública, debe existir un supuesto jurídico que así lo </w:t>
      </w:r>
      <w:r w:rsidRPr="003F3800">
        <w:rPr>
          <w:rFonts w:ascii="Palatino Linotype" w:eastAsiaTheme="minorEastAsia" w:hAnsi="Palatino Linotype" w:cs="Arial"/>
          <w:sz w:val="24"/>
          <w:szCs w:val="24"/>
          <w:lang w:val="es-ES" w:eastAsia="es-ES"/>
        </w:rPr>
        <w:lastRenderedPageBreak/>
        <w:t>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14:paraId="1FAFC7B7" w14:textId="77777777" w:rsidR="00486BDF" w:rsidRPr="003F3800" w:rsidRDefault="00486BDF" w:rsidP="00F92706">
      <w:pPr>
        <w:tabs>
          <w:tab w:val="left" w:pos="426"/>
        </w:tabs>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358D8C00" w14:textId="77777777" w:rsidR="00486BDF" w:rsidRPr="003F3800"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3F3800">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14:paraId="1240BD26" w14:textId="77777777" w:rsidR="00486BDF" w:rsidRPr="003F3800" w:rsidRDefault="00486BDF" w:rsidP="00F92706">
      <w:pPr>
        <w:tabs>
          <w:tab w:val="left" w:pos="426"/>
        </w:tabs>
        <w:spacing w:before="240" w:after="240" w:line="360" w:lineRule="auto"/>
        <w:contextualSpacing/>
        <w:jc w:val="both"/>
        <w:rPr>
          <w:rFonts w:ascii="Palatino Linotype" w:eastAsiaTheme="minorEastAsia" w:hAnsi="Palatino Linotype" w:cs="Arial"/>
          <w:sz w:val="24"/>
          <w:szCs w:val="24"/>
          <w:lang w:val="es-ES" w:eastAsia="es-ES"/>
        </w:rPr>
      </w:pPr>
    </w:p>
    <w:p w14:paraId="58A50E34" w14:textId="77777777" w:rsidR="00486BDF" w:rsidRPr="003F3800"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 w:eastAsia="es-ES"/>
        </w:rPr>
      </w:pPr>
      <w:r w:rsidRPr="003F3800">
        <w:rPr>
          <w:rFonts w:ascii="Palatino Linotype" w:eastAsiaTheme="minorEastAsia" w:hAnsi="Palatino Linotype" w:cs="Arial"/>
          <w:sz w:val="24"/>
          <w:szCs w:val="24"/>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14:paraId="4F1ED1F5" w14:textId="77777777" w:rsidR="00486BDF" w:rsidRPr="003F3800" w:rsidRDefault="00486BDF" w:rsidP="00F92706">
      <w:pPr>
        <w:tabs>
          <w:tab w:val="left" w:pos="426"/>
        </w:tabs>
        <w:spacing w:after="0" w:line="240" w:lineRule="auto"/>
        <w:contextualSpacing/>
        <w:rPr>
          <w:rFonts w:ascii="Palatino Linotype" w:eastAsiaTheme="minorEastAsia" w:hAnsi="Palatino Linotype" w:cs="Arial"/>
          <w:sz w:val="24"/>
          <w:szCs w:val="24"/>
          <w:lang w:val="es-ES" w:eastAsia="es-ES"/>
        </w:rPr>
      </w:pPr>
    </w:p>
    <w:p w14:paraId="6C698183" w14:textId="77777777" w:rsidR="00486BDF" w:rsidRPr="003F3800"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3F3800">
        <w:rPr>
          <w:rFonts w:ascii="Palatino Linotype" w:eastAsiaTheme="minorEastAsia" w:hAnsi="Palatino Linotype" w:cs="Arial"/>
          <w:sz w:val="24"/>
          <w:szCs w:val="24"/>
          <w:lang w:val="es-ES" w:eastAsia="es-ES"/>
        </w:rPr>
        <w:t>De</w:t>
      </w:r>
      <w:r w:rsidRPr="003F3800">
        <w:rPr>
          <w:rFonts w:ascii="Palatino Linotype" w:eastAsiaTheme="minorEastAsia" w:hAnsi="Palatino Linotype" w:cs="Arial"/>
          <w:sz w:val="24"/>
          <w:szCs w:val="24"/>
          <w:lang w:val="es-ES_tradnl" w:eastAsia="es-ES"/>
        </w:rPr>
        <w:t xml:space="preserve"> tal manera que el </w:t>
      </w:r>
      <w:r w:rsidRPr="003F3800">
        <w:rPr>
          <w:rFonts w:ascii="Palatino Linotype" w:eastAsiaTheme="minorEastAsia" w:hAnsi="Palatino Linotype" w:cs="Arial"/>
          <w:b/>
          <w:sz w:val="24"/>
          <w:szCs w:val="24"/>
          <w:lang w:val="es-ES_tradnl" w:eastAsia="es-ES"/>
        </w:rPr>
        <w:t>SUJETO OBLIGADO</w:t>
      </w:r>
      <w:r w:rsidRPr="003F3800">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14:paraId="269A72CE" w14:textId="77777777" w:rsidR="00486BDF" w:rsidRPr="003F3800" w:rsidRDefault="00486BDF" w:rsidP="00F92706">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0E331830" w14:textId="77777777" w:rsidR="00486BDF" w:rsidRPr="003F3800" w:rsidRDefault="00486BDF" w:rsidP="00F92706">
      <w:pPr>
        <w:numPr>
          <w:ilvl w:val="0"/>
          <w:numId w:val="2"/>
        </w:numPr>
        <w:tabs>
          <w:tab w:val="left" w:pos="426"/>
        </w:tabs>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3F3800">
        <w:rPr>
          <w:rFonts w:ascii="Palatino Linotype" w:eastAsia="Times New Roman" w:hAnsi="Palatino Linotype" w:cs="Arial"/>
          <w:color w:val="222222"/>
          <w:sz w:val="24"/>
          <w:szCs w:val="24"/>
          <w:lang w:val="es-ES_tradnl" w:eastAsia="es-MX"/>
        </w:rPr>
        <w:lastRenderedPageBreak/>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5933AAA0" w14:textId="77777777" w:rsidR="00486BDF" w:rsidRPr="003F3800" w:rsidRDefault="00486BDF" w:rsidP="00486BDF">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57FA5747" w14:textId="77777777" w:rsidR="0064144C" w:rsidRPr="003F3800" w:rsidRDefault="00486BDF" w:rsidP="00F92706">
      <w:pPr>
        <w:spacing w:after="0" w:line="276" w:lineRule="auto"/>
        <w:ind w:left="567" w:right="567"/>
        <w:contextualSpacing/>
        <w:jc w:val="both"/>
        <w:rPr>
          <w:rFonts w:ascii="Palatino Linotype" w:eastAsiaTheme="minorEastAsia" w:hAnsi="Palatino Linotype" w:cs="Arial"/>
          <w:i/>
          <w:color w:val="000000"/>
          <w:lang w:val="es-ES_tradnl" w:eastAsia="es-ES"/>
        </w:rPr>
      </w:pPr>
      <w:r w:rsidRPr="003F3800">
        <w:rPr>
          <w:rFonts w:ascii="Palatino Linotype" w:eastAsiaTheme="minorEastAsia" w:hAnsi="Palatino Linotype" w:cs="Arial"/>
          <w:b/>
          <w:i/>
          <w:color w:val="000000"/>
          <w:lang w:val="es-ES_tradnl" w:eastAsia="es-ES"/>
        </w:rPr>
        <w:t>“Artículo 16.</w:t>
      </w:r>
      <w:r w:rsidRPr="003F3800">
        <w:rPr>
          <w:rFonts w:ascii="Palatino Linotype" w:eastAsiaTheme="minorEastAsia" w:hAnsi="Palatino Linotype" w:cs="Arial"/>
          <w:i/>
          <w:color w:val="000000"/>
          <w:lang w:val="es-ES_tradnl" w:eastAsia="es-ES"/>
        </w:rPr>
        <w:t xml:space="preserve"> Nadie puede ser molestado en su persona, familia, domicilio, papeles o posesiones, </w:t>
      </w:r>
      <w:r w:rsidRPr="003F3800">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3F3800">
        <w:rPr>
          <w:rFonts w:ascii="Palatino Linotype" w:eastAsiaTheme="minorEastAsia" w:hAnsi="Palatino Linotype" w:cs="Arial"/>
          <w:i/>
          <w:color w:val="000000"/>
          <w:lang w:val="es-ES_tradnl" w:eastAsia="es-ES"/>
        </w:rPr>
        <w:t>.</w:t>
      </w:r>
    </w:p>
    <w:p w14:paraId="2E259704" w14:textId="5AAF9F34" w:rsidR="00486BDF" w:rsidRPr="003F3800" w:rsidRDefault="0064144C" w:rsidP="00F92706">
      <w:pPr>
        <w:spacing w:after="0" w:line="276" w:lineRule="auto"/>
        <w:ind w:left="567" w:right="567"/>
        <w:contextualSpacing/>
        <w:jc w:val="both"/>
        <w:rPr>
          <w:rFonts w:ascii="Palatino Linotype" w:eastAsiaTheme="minorEastAsia" w:hAnsi="Palatino Linotype" w:cs="Arial"/>
          <w:i/>
          <w:color w:val="000000"/>
          <w:lang w:val="es-ES_tradnl" w:eastAsia="es-ES"/>
        </w:rPr>
      </w:pPr>
      <w:r w:rsidRPr="003F3800">
        <w:rPr>
          <w:rFonts w:ascii="Palatino Linotype" w:eastAsiaTheme="minorEastAsia" w:hAnsi="Palatino Linotype" w:cs="Arial"/>
          <w:i/>
          <w:color w:val="000000"/>
          <w:lang w:val="es-ES_tradnl" w:eastAsia="es-ES"/>
        </w:rPr>
        <w:t>(…)</w:t>
      </w:r>
      <w:r w:rsidR="00486BDF" w:rsidRPr="003F3800">
        <w:rPr>
          <w:rFonts w:ascii="Palatino Linotype" w:eastAsiaTheme="minorEastAsia" w:hAnsi="Palatino Linotype" w:cs="Arial"/>
          <w:i/>
          <w:color w:val="000000"/>
          <w:lang w:val="es-ES_tradnl" w:eastAsia="es-ES"/>
        </w:rPr>
        <w:t>”</w:t>
      </w:r>
    </w:p>
    <w:p w14:paraId="731F3497" w14:textId="77777777" w:rsidR="00486BDF" w:rsidRPr="003F3800" w:rsidRDefault="00486BDF" w:rsidP="00F92706">
      <w:pPr>
        <w:spacing w:after="0" w:line="276" w:lineRule="auto"/>
        <w:ind w:left="567" w:right="567"/>
        <w:contextualSpacing/>
        <w:jc w:val="both"/>
        <w:rPr>
          <w:rFonts w:ascii="Palatino Linotype" w:eastAsiaTheme="minorEastAsia" w:hAnsi="Palatino Linotype" w:cs="Arial"/>
          <w:i/>
          <w:color w:val="000000"/>
          <w:lang w:val="es-ES_tradnl" w:eastAsia="es-ES"/>
        </w:rPr>
      </w:pPr>
      <w:r w:rsidRPr="003F3800">
        <w:rPr>
          <w:rFonts w:ascii="Palatino Linotype" w:eastAsiaTheme="minorEastAsia" w:hAnsi="Palatino Linotype" w:cs="Arial"/>
          <w:i/>
          <w:color w:val="000000"/>
          <w:lang w:val="es-ES_tradnl" w:eastAsia="es-ES"/>
        </w:rPr>
        <w:t xml:space="preserve">(Énfasis añadido) </w:t>
      </w:r>
    </w:p>
    <w:p w14:paraId="0F317148" w14:textId="77777777" w:rsidR="00486BDF" w:rsidRPr="003F3800" w:rsidRDefault="00486BDF" w:rsidP="00486BDF">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14:paraId="76D38456" w14:textId="77777777" w:rsidR="00486BDF" w:rsidRPr="003F3800" w:rsidRDefault="00486BDF" w:rsidP="00F92706">
      <w:pPr>
        <w:numPr>
          <w:ilvl w:val="0"/>
          <w:numId w:val="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3F3800">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14:paraId="2B88C563" w14:textId="77777777" w:rsidR="00486BDF" w:rsidRPr="003F3800" w:rsidRDefault="00486BDF" w:rsidP="00F92706">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39094167" w14:textId="77777777" w:rsidR="00486BDF" w:rsidRPr="003F3800" w:rsidRDefault="00486BDF" w:rsidP="00F92706">
      <w:pPr>
        <w:numPr>
          <w:ilvl w:val="0"/>
          <w:numId w:val="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3F3800">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14:paraId="331EEF79" w14:textId="77777777" w:rsidR="00486BDF" w:rsidRPr="003F3800" w:rsidRDefault="00486BDF" w:rsidP="00F92706">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44D5D3BE" w14:textId="70FBD29B" w:rsidR="00486BDF" w:rsidRPr="003F3800" w:rsidRDefault="00486BDF" w:rsidP="00F92706">
      <w:pPr>
        <w:numPr>
          <w:ilvl w:val="0"/>
          <w:numId w:val="2"/>
        </w:numPr>
        <w:tabs>
          <w:tab w:val="left" w:pos="284"/>
        </w:tabs>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3F3800">
        <w:rPr>
          <w:rFonts w:ascii="Palatino Linotype" w:eastAsia="Times New Roman" w:hAnsi="Palatino Linotype" w:cs="Arial"/>
          <w:color w:val="222222"/>
          <w:sz w:val="24"/>
          <w:szCs w:val="24"/>
          <w:lang w:val="es-ES_tradnl" w:eastAsia="es-MX"/>
        </w:rPr>
        <w:t xml:space="preserve">Han sido vastos los estudios doctrinarios relativos a estos derechos fundamentales y al principio de legalidad en ellos contenidos; como ejemplo, el </w:t>
      </w:r>
      <w:r w:rsidRPr="003F3800">
        <w:rPr>
          <w:rFonts w:ascii="Palatino Linotype" w:eastAsia="Times New Roman" w:hAnsi="Palatino Linotype" w:cs="Arial"/>
          <w:color w:val="222222"/>
          <w:sz w:val="24"/>
          <w:szCs w:val="24"/>
          <w:lang w:val="es-ES_tradnl" w:eastAsia="es-MX"/>
        </w:rPr>
        <w:lastRenderedPageBreak/>
        <w:t>procesalista José Ovalle Fabela, en su obra “Garantías Constitucionales del Proceso”, refiere que “...</w:t>
      </w:r>
      <w:r w:rsidRPr="003F3800">
        <w:rPr>
          <w:rFonts w:ascii="Palatino Linotype" w:eastAsia="Times New Roman" w:hAnsi="Palatino Linotype" w:cs="Arial"/>
          <w:i/>
          <w:iCs/>
          <w:color w:val="222222"/>
          <w:sz w:val="24"/>
          <w:szCs w:val="24"/>
          <w:lang w:val="es-ES_tradnl" w:eastAsia="es-MX"/>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r w:rsidR="00F92706" w:rsidRPr="003F3800">
        <w:rPr>
          <w:rFonts w:ascii="Palatino Linotype" w:eastAsia="Times New Roman" w:hAnsi="Palatino Linotype" w:cs="Arial"/>
          <w:i/>
          <w:iCs/>
          <w:color w:val="222222"/>
          <w:sz w:val="24"/>
          <w:szCs w:val="24"/>
          <w:lang w:val="es-ES_tradnl" w:eastAsia="es-MX"/>
        </w:rPr>
        <w:t>hecho…</w:t>
      </w:r>
      <w:r w:rsidRPr="003F3800">
        <w:rPr>
          <w:rFonts w:ascii="Palatino Linotype" w:eastAsia="Times New Roman" w:hAnsi="Palatino Linotype" w:cs="Arial"/>
          <w:color w:val="222222"/>
          <w:sz w:val="24"/>
          <w:szCs w:val="24"/>
          <w:lang w:val="es-ES_tradnl" w:eastAsia="es-MX"/>
        </w:rPr>
        <w:t>”</w:t>
      </w:r>
    </w:p>
    <w:p w14:paraId="5A28F13F" w14:textId="77777777" w:rsidR="00486BDF" w:rsidRPr="003F3800" w:rsidRDefault="00486BDF" w:rsidP="00F92706">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6FBBD3D4" w14:textId="77777777" w:rsidR="00486BDF" w:rsidRPr="003F3800" w:rsidRDefault="00486BDF" w:rsidP="00F92706">
      <w:pPr>
        <w:numPr>
          <w:ilvl w:val="0"/>
          <w:numId w:val="2"/>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3F3800">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3BA52F8" w14:textId="77777777" w:rsidR="00486BDF" w:rsidRPr="003F3800" w:rsidRDefault="00486BDF" w:rsidP="00F92706">
      <w:pPr>
        <w:spacing w:after="0" w:line="240" w:lineRule="auto"/>
        <w:contextualSpacing/>
        <w:rPr>
          <w:rFonts w:ascii="Palatino Linotype" w:eastAsia="Times New Roman" w:hAnsi="Palatino Linotype" w:cs="Arial"/>
          <w:color w:val="222222"/>
          <w:sz w:val="24"/>
          <w:szCs w:val="24"/>
          <w:lang w:val="es-ES_tradnl" w:eastAsia="es-MX"/>
        </w:rPr>
      </w:pPr>
    </w:p>
    <w:p w14:paraId="6E0DBDBF" w14:textId="7C68450E" w:rsidR="00486BDF" w:rsidRPr="003F3800" w:rsidRDefault="00486BDF" w:rsidP="00F92706">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lang w:val="es-ES_tradnl" w:eastAsia="es-ES"/>
        </w:rPr>
      </w:pPr>
      <w:r w:rsidRPr="003F3800">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3F3800">
        <w:rPr>
          <w:rFonts w:ascii="Palatino Linotype" w:eastAsia="Times New Roman" w:hAnsi="Palatino Linotype" w:cs="Arial"/>
          <w:b/>
          <w:color w:val="222222"/>
          <w:sz w:val="24"/>
          <w:szCs w:val="24"/>
          <w:lang w:val="es-ES_tradnl" w:eastAsia="es-MX"/>
        </w:rPr>
        <w:t>SUJETO OBLIGADO</w:t>
      </w:r>
      <w:r w:rsidRPr="003F3800">
        <w:rPr>
          <w:rFonts w:ascii="Palatino Linotype" w:eastAsia="Times New Roman" w:hAnsi="Palatino Linotype" w:cs="Arial"/>
          <w:color w:val="222222"/>
          <w:sz w:val="24"/>
          <w:szCs w:val="24"/>
          <w:lang w:val="es-ES_tradnl" w:eastAsia="es-MX"/>
        </w:rPr>
        <w:t xml:space="preserve"> que deberá atender la</w:t>
      </w:r>
      <w:r w:rsidR="00BC3F60" w:rsidRPr="003F3800">
        <w:rPr>
          <w:rFonts w:ascii="Palatino Linotype" w:eastAsia="Times New Roman" w:hAnsi="Palatino Linotype" w:cs="Arial"/>
          <w:color w:val="222222"/>
          <w:sz w:val="24"/>
          <w:szCs w:val="24"/>
          <w:lang w:val="es-ES_tradnl" w:eastAsia="es-MX"/>
        </w:rPr>
        <w:t>s</w:t>
      </w:r>
      <w:r w:rsidRPr="003F3800">
        <w:rPr>
          <w:rFonts w:ascii="Palatino Linotype" w:eastAsia="Times New Roman" w:hAnsi="Palatino Linotype" w:cs="Arial"/>
          <w:color w:val="222222"/>
          <w:sz w:val="24"/>
          <w:szCs w:val="24"/>
          <w:lang w:val="es-ES_tradnl" w:eastAsia="es-MX"/>
        </w:rPr>
        <w:t xml:space="preserve"> solicitud</w:t>
      </w:r>
      <w:r w:rsidR="00BC3F60" w:rsidRPr="003F3800">
        <w:rPr>
          <w:rFonts w:ascii="Palatino Linotype" w:eastAsia="Times New Roman" w:hAnsi="Palatino Linotype" w:cs="Arial"/>
          <w:color w:val="222222"/>
          <w:sz w:val="24"/>
          <w:szCs w:val="24"/>
          <w:lang w:val="es-ES_tradnl" w:eastAsia="es-MX"/>
        </w:rPr>
        <w:t>es</w:t>
      </w:r>
      <w:r w:rsidRPr="003F3800">
        <w:rPr>
          <w:rFonts w:ascii="Palatino Linotype" w:eastAsia="Times New Roman" w:hAnsi="Palatino Linotype" w:cs="Arial"/>
          <w:color w:val="222222"/>
          <w:sz w:val="24"/>
          <w:szCs w:val="24"/>
          <w:lang w:val="es-ES_tradnl" w:eastAsia="es-MX"/>
        </w:rPr>
        <w:t xml:space="preserve">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14:paraId="2035376F" w14:textId="77777777" w:rsidR="00486BDF" w:rsidRPr="003F3800" w:rsidRDefault="00486BDF" w:rsidP="00486BDF">
      <w:pPr>
        <w:spacing w:after="0" w:line="240" w:lineRule="auto"/>
        <w:ind w:left="720"/>
        <w:contextualSpacing/>
        <w:rPr>
          <w:rFonts w:ascii="Palatino Linotype" w:eastAsia="Times New Roman" w:hAnsi="Palatino Linotype" w:cs="Arial"/>
          <w:color w:val="000000"/>
          <w:sz w:val="24"/>
          <w:szCs w:val="24"/>
          <w:lang w:val="es-ES_tradnl" w:eastAsia="es-ES"/>
        </w:rPr>
      </w:pPr>
    </w:p>
    <w:p w14:paraId="349C584B" w14:textId="60E1E165" w:rsidR="00486BDF" w:rsidRPr="003F3800" w:rsidRDefault="0091719C" w:rsidP="00486BDF">
      <w:pPr>
        <w:keepNext/>
        <w:keepLines/>
        <w:spacing w:before="240" w:after="0"/>
        <w:outlineLvl w:val="0"/>
        <w:rPr>
          <w:rFonts w:ascii="Palatino Linotype" w:eastAsia="Times New Roman" w:hAnsi="Palatino Linotype" w:cstheme="majorBidi"/>
          <w:sz w:val="24"/>
          <w:szCs w:val="24"/>
        </w:rPr>
      </w:pPr>
      <w:bookmarkStart w:id="95" w:name="_Toc524344195"/>
      <w:bookmarkStart w:id="96" w:name="_Toc526271200"/>
      <w:bookmarkStart w:id="97" w:name="_Toc536106974"/>
      <w:bookmarkStart w:id="98" w:name="_Toc68614441"/>
      <w:r w:rsidRPr="003F3800">
        <w:rPr>
          <w:rFonts w:ascii="Palatino Linotype" w:eastAsia="Times New Roman" w:hAnsi="Palatino Linotype" w:cstheme="majorBidi"/>
          <w:b/>
          <w:sz w:val="24"/>
          <w:szCs w:val="24"/>
        </w:rPr>
        <w:lastRenderedPageBreak/>
        <w:t>SEXTO</w:t>
      </w:r>
      <w:r w:rsidR="00486BDF" w:rsidRPr="003F3800">
        <w:rPr>
          <w:rFonts w:ascii="Palatino Linotype" w:eastAsia="Times New Roman" w:hAnsi="Palatino Linotype" w:cstheme="majorBidi"/>
          <w:b/>
          <w:sz w:val="24"/>
          <w:szCs w:val="24"/>
        </w:rPr>
        <w:t>. El cumplimiento a esta resolución es susceptible de ser impugnado</w:t>
      </w:r>
      <w:bookmarkEnd w:id="95"/>
      <w:bookmarkEnd w:id="96"/>
      <w:r w:rsidR="00486BDF" w:rsidRPr="003F3800">
        <w:rPr>
          <w:rFonts w:ascii="Palatino Linotype" w:eastAsia="Times New Roman" w:hAnsi="Palatino Linotype" w:cstheme="majorBidi"/>
          <w:b/>
          <w:sz w:val="24"/>
          <w:szCs w:val="24"/>
        </w:rPr>
        <w:t>.</w:t>
      </w:r>
      <w:bookmarkEnd w:id="97"/>
      <w:bookmarkEnd w:id="98"/>
    </w:p>
    <w:p w14:paraId="6CF40D36" w14:textId="77777777" w:rsidR="00486BDF" w:rsidRPr="003F3800" w:rsidRDefault="00486BDF" w:rsidP="00486BDF">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69ABB3E5" w14:textId="2511EE10" w:rsidR="00486BDF" w:rsidRPr="003F3800" w:rsidRDefault="00486BDF" w:rsidP="00F92706">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3F3800">
        <w:rPr>
          <w:rFonts w:ascii="Palatino Linotype" w:eastAsiaTheme="minorEastAsia" w:hAnsi="Palatino Linotype" w:cs="Arial"/>
          <w:sz w:val="24"/>
          <w:szCs w:val="24"/>
          <w:lang w:val="es-ES_tradnl" w:eastAsia="es-ES"/>
        </w:rPr>
        <w:t xml:space="preserve">Cabe señalar que, atento a lo dispuesto al artículo 179 de la </w:t>
      </w:r>
      <w:r w:rsidR="00F92706" w:rsidRPr="003F3800">
        <w:rPr>
          <w:rFonts w:ascii="Palatino Linotype" w:eastAsiaTheme="minorEastAsia" w:hAnsi="Palatino Linotype" w:cs="Arial"/>
          <w:sz w:val="24"/>
          <w:szCs w:val="24"/>
          <w:lang w:val="es-ES_tradnl" w:eastAsia="es-ES"/>
        </w:rPr>
        <w:t xml:space="preserve">Ley </w:t>
      </w:r>
      <w:r w:rsidRPr="003F3800">
        <w:rPr>
          <w:rFonts w:ascii="Palatino Linotype" w:eastAsiaTheme="minorEastAsia" w:hAnsi="Palatino Linotype" w:cs="Arial"/>
          <w:sz w:val="24"/>
          <w:szCs w:val="24"/>
          <w:lang w:val="es-ES_tradnl" w:eastAsia="es-ES"/>
        </w:rPr>
        <w:t>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14:paraId="39388C8C" w14:textId="77777777" w:rsidR="00F92706" w:rsidRPr="003F3800" w:rsidRDefault="00F92706" w:rsidP="00F92706">
      <w:pPr>
        <w:spacing w:before="240" w:after="240" w:line="276" w:lineRule="auto"/>
        <w:ind w:left="567" w:right="567"/>
        <w:contextualSpacing/>
        <w:jc w:val="both"/>
        <w:rPr>
          <w:rFonts w:ascii="Palatino Linotype" w:eastAsiaTheme="minorEastAsia" w:hAnsi="Palatino Linotype" w:cs="Arial"/>
          <w:i/>
          <w:lang w:val="es-ES_tradnl" w:eastAsia="es-ES"/>
        </w:rPr>
      </w:pPr>
    </w:p>
    <w:p w14:paraId="476BC1D5" w14:textId="0E565134" w:rsidR="00486BDF" w:rsidRPr="003F3800" w:rsidRDefault="006337C7" w:rsidP="00F92706">
      <w:pPr>
        <w:spacing w:before="240" w:after="240" w:line="276" w:lineRule="auto"/>
        <w:ind w:left="567" w:right="567"/>
        <w:contextualSpacing/>
        <w:jc w:val="both"/>
        <w:rPr>
          <w:rFonts w:ascii="Palatino Linotype" w:eastAsiaTheme="minorEastAsia" w:hAnsi="Palatino Linotype" w:cs="Arial"/>
          <w:i/>
          <w:lang w:val="es-ES_tradnl" w:eastAsia="es-ES"/>
        </w:rPr>
      </w:pPr>
      <w:r w:rsidRPr="003F3800">
        <w:rPr>
          <w:rFonts w:ascii="Palatino Linotype" w:eastAsiaTheme="minorEastAsia" w:hAnsi="Palatino Linotype" w:cs="Arial"/>
          <w:i/>
          <w:lang w:val="es-ES_tradnl" w:eastAsia="es-ES"/>
        </w:rPr>
        <w:t>“</w:t>
      </w:r>
      <w:r w:rsidR="0064144C" w:rsidRPr="003F3800">
        <w:rPr>
          <w:rFonts w:ascii="Palatino Linotype" w:eastAsiaTheme="minorEastAsia" w:hAnsi="Palatino Linotype" w:cs="Arial"/>
          <w:i/>
          <w:lang w:val="es-ES_tradnl" w:eastAsia="es-ES"/>
        </w:rPr>
        <w:t>(…)</w:t>
      </w:r>
    </w:p>
    <w:p w14:paraId="0BF7DB54" w14:textId="2075E3F3" w:rsidR="00486BDF" w:rsidRPr="003F3800" w:rsidRDefault="00486BDF" w:rsidP="00F92706">
      <w:pPr>
        <w:spacing w:before="240" w:after="240" w:line="276" w:lineRule="auto"/>
        <w:ind w:left="567" w:right="567"/>
        <w:contextualSpacing/>
        <w:jc w:val="both"/>
        <w:rPr>
          <w:rFonts w:ascii="Palatino Linotype" w:eastAsiaTheme="minorEastAsia" w:hAnsi="Palatino Linotype" w:cs="Arial"/>
          <w:i/>
          <w:lang w:val="es-ES_tradnl" w:eastAsia="es-ES"/>
        </w:rPr>
      </w:pPr>
      <w:r w:rsidRPr="003F3800">
        <w:rPr>
          <w:rFonts w:ascii="Palatino Linotype" w:eastAsiaTheme="minorEastAsia" w:hAnsi="Palatino Linotype" w:cs="Arial"/>
          <w:b/>
          <w:i/>
          <w:lang w:val="es-ES_tradnl" w:eastAsia="es-ES"/>
        </w:rPr>
        <w:t xml:space="preserve">La respuesta que den los sujetos obligados derivada </w:t>
      </w:r>
      <w:r w:rsidRPr="003F3800">
        <w:rPr>
          <w:rFonts w:ascii="Palatino Linotype" w:eastAsiaTheme="minorEastAsia" w:hAnsi="Palatino Linotype" w:cs="Arial"/>
          <w:b/>
          <w:i/>
          <w:u w:val="single"/>
          <w:lang w:val="es-ES_tradnl" w:eastAsia="es-ES"/>
        </w:rPr>
        <w:t>de la resolución</w:t>
      </w:r>
      <w:r w:rsidRPr="003F3800">
        <w:rPr>
          <w:rFonts w:ascii="Palatino Linotype" w:eastAsiaTheme="minorEastAsia" w:hAnsi="Palatino Linotype" w:cs="Arial"/>
          <w:i/>
          <w:lang w:val="es-ES_tradnl" w:eastAsia="es-ES"/>
        </w:rPr>
        <w:t xml:space="preserve"> a un recurso de revisión que proceda por las causales señaladas en las fracciones </w:t>
      </w:r>
      <w:r w:rsidRPr="003F3800">
        <w:rPr>
          <w:rFonts w:ascii="Palatino Linotype" w:eastAsiaTheme="minorEastAsia" w:hAnsi="Palatino Linotype" w:cs="Arial"/>
          <w:i/>
          <w:u w:val="single"/>
          <w:lang w:val="es-ES_tradnl" w:eastAsia="es-ES"/>
        </w:rPr>
        <w:t xml:space="preserve">IV, VII, IX, X, XI y XII </w:t>
      </w:r>
      <w:r w:rsidRPr="003F3800">
        <w:rPr>
          <w:rFonts w:ascii="Palatino Linotype" w:eastAsiaTheme="minorEastAsia" w:hAnsi="Palatino Linotype" w:cs="Arial"/>
          <w:i/>
          <w:lang w:val="es-ES_tradnl" w:eastAsia="es-ES"/>
        </w:rPr>
        <w:t xml:space="preserve">es </w:t>
      </w:r>
      <w:r w:rsidRPr="003F3800">
        <w:rPr>
          <w:rFonts w:ascii="Palatino Linotype" w:eastAsiaTheme="minorEastAsia" w:hAnsi="Palatino Linotype" w:cs="Arial"/>
          <w:i/>
          <w:u w:val="single"/>
          <w:lang w:val="es-ES_tradnl" w:eastAsia="es-ES"/>
        </w:rPr>
        <w:t>susceptible de ser impugnada</w:t>
      </w:r>
      <w:r w:rsidRPr="003F3800">
        <w:rPr>
          <w:rFonts w:ascii="Palatino Linotype" w:eastAsiaTheme="minorEastAsia" w:hAnsi="Palatino Linotype" w:cs="Arial"/>
          <w:i/>
          <w:lang w:val="es-ES_tradnl" w:eastAsia="es-ES"/>
        </w:rPr>
        <w:t xml:space="preserve"> de nueva cuenta, mediante recurso de revisión, ante el Instituto. </w:t>
      </w:r>
      <w:r w:rsidR="006337C7" w:rsidRPr="003F3800">
        <w:rPr>
          <w:rFonts w:ascii="Palatino Linotype" w:eastAsiaTheme="minorEastAsia" w:hAnsi="Palatino Linotype" w:cs="Arial"/>
          <w:i/>
          <w:lang w:val="es-ES_tradnl" w:eastAsia="es-ES"/>
        </w:rPr>
        <w:t>“</w:t>
      </w:r>
    </w:p>
    <w:p w14:paraId="65B6B39F" w14:textId="6D214567" w:rsidR="0064144C" w:rsidRPr="003F3800" w:rsidRDefault="0064144C" w:rsidP="00F92706">
      <w:pPr>
        <w:spacing w:before="240" w:after="240" w:line="276" w:lineRule="auto"/>
        <w:ind w:left="567" w:right="567"/>
        <w:contextualSpacing/>
        <w:jc w:val="both"/>
        <w:rPr>
          <w:rFonts w:ascii="Palatino Linotype" w:eastAsiaTheme="minorEastAsia" w:hAnsi="Palatino Linotype" w:cs="Arial"/>
          <w:iCs/>
          <w:lang w:val="es-ES_tradnl" w:eastAsia="es-ES"/>
        </w:rPr>
      </w:pPr>
      <w:r w:rsidRPr="003F3800">
        <w:rPr>
          <w:rFonts w:ascii="Palatino Linotype" w:eastAsiaTheme="minorEastAsia" w:hAnsi="Palatino Linotype" w:cs="Arial"/>
          <w:iCs/>
          <w:lang w:val="es-ES_tradnl" w:eastAsia="es-ES"/>
        </w:rPr>
        <w:t>(Énfasis añadido)</w:t>
      </w:r>
    </w:p>
    <w:p w14:paraId="3EA5DBEA" w14:textId="77777777" w:rsidR="00486BDF" w:rsidRPr="003F3800" w:rsidRDefault="00486BDF" w:rsidP="00486BDF">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7BF274E6" w14:textId="7716DCFA" w:rsidR="00486BDF" w:rsidRPr="003F3800" w:rsidRDefault="00486BDF" w:rsidP="006337C7">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3F3800">
        <w:rPr>
          <w:rFonts w:ascii="Palatino Linotype" w:eastAsiaTheme="minorEastAsia" w:hAnsi="Palatino Linotype" w:cs="Arial"/>
          <w:sz w:val="24"/>
          <w:szCs w:val="24"/>
          <w:lang w:val="es-ES_tradnl" w:eastAsia="es-ES"/>
        </w:rPr>
        <w:t xml:space="preserve"> Es así que en este asunto en el que se está ante la presencia de una falta de </w:t>
      </w:r>
      <w:r w:rsidR="006337C7" w:rsidRPr="003F3800">
        <w:rPr>
          <w:rFonts w:ascii="Palatino Linotype" w:eastAsiaTheme="minorEastAsia" w:hAnsi="Palatino Linotype" w:cs="Arial"/>
          <w:sz w:val="24"/>
          <w:szCs w:val="24"/>
          <w:lang w:val="es-ES_tradnl" w:eastAsia="es-ES"/>
        </w:rPr>
        <w:t xml:space="preserve">respuesta </w:t>
      </w:r>
      <w:r w:rsidR="0064144C" w:rsidRPr="003F3800">
        <w:rPr>
          <w:rFonts w:ascii="Palatino Linotype" w:eastAsiaTheme="minorEastAsia" w:hAnsi="Palatino Linotype" w:cs="Arial"/>
          <w:sz w:val="24"/>
          <w:szCs w:val="24"/>
          <w:lang w:val="es-ES_tradnl" w:eastAsia="es-ES"/>
        </w:rPr>
        <w:t>a la</w:t>
      </w:r>
      <w:r w:rsidRPr="003F3800">
        <w:rPr>
          <w:rFonts w:ascii="Palatino Linotype" w:eastAsiaTheme="minorEastAsia" w:hAnsi="Palatino Linotype" w:cs="Arial"/>
          <w:sz w:val="24"/>
          <w:szCs w:val="24"/>
          <w:lang w:val="es-ES_tradnl" w:eastAsia="es-ES"/>
        </w:rPr>
        <w:t xml:space="preserve"> solicitud de información por parte del </w:t>
      </w:r>
      <w:r w:rsidRPr="003F3800">
        <w:rPr>
          <w:rFonts w:ascii="Palatino Linotype" w:eastAsiaTheme="minorEastAsia" w:hAnsi="Palatino Linotype" w:cs="Arial"/>
          <w:b/>
          <w:sz w:val="24"/>
          <w:szCs w:val="24"/>
          <w:lang w:val="es-ES_tradnl" w:eastAsia="es-ES"/>
        </w:rPr>
        <w:t>SUJETO OBLIGADO</w:t>
      </w:r>
      <w:r w:rsidRPr="003F3800">
        <w:rPr>
          <w:rFonts w:ascii="Palatino Linotype" w:eastAsiaTheme="minorEastAsia" w:hAnsi="Palatino Linotype" w:cs="Arial"/>
          <w:sz w:val="24"/>
          <w:szCs w:val="24"/>
          <w:lang w:val="es-ES_tradnl" w:eastAsia="es-ES"/>
        </w:rPr>
        <w:t xml:space="preserve">, se encuadra en </w:t>
      </w:r>
      <w:r w:rsidR="0064144C" w:rsidRPr="003F3800">
        <w:rPr>
          <w:rFonts w:ascii="Palatino Linotype" w:eastAsiaTheme="minorEastAsia" w:hAnsi="Palatino Linotype" w:cs="Arial"/>
          <w:sz w:val="24"/>
          <w:szCs w:val="24"/>
          <w:lang w:val="es-ES_tradnl" w:eastAsia="es-ES"/>
        </w:rPr>
        <w:t>el</w:t>
      </w:r>
      <w:r w:rsidRPr="003F3800">
        <w:rPr>
          <w:rFonts w:ascii="Palatino Linotype" w:eastAsiaTheme="minorEastAsia" w:hAnsi="Palatino Linotype" w:cs="Arial"/>
          <w:sz w:val="24"/>
          <w:szCs w:val="24"/>
          <w:lang w:val="es-ES_tradnl" w:eastAsia="es-ES"/>
        </w:rPr>
        <w:t xml:space="preserve"> supuesto que contempla el artículo 179 en su </w:t>
      </w:r>
      <w:r w:rsidR="0064144C" w:rsidRPr="003F3800">
        <w:rPr>
          <w:rFonts w:ascii="Palatino Linotype" w:eastAsiaTheme="minorEastAsia" w:hAnsi="Palatino Linotype" w:cs="Arial"/>
          <w:sz w:val="24"/>
          <w:szCs w:val="24"/>
          <w:lang w:val="es-ES_tradnl" w:eastAsia="es-ES"/>
        </w:rPr>
        <w:t>fracción</w:t>
      </w:r>
      <w:r w:rsidRPr="003F3800">
        <w:rPr>
          <w:rFonts w:ascii="Palatino Linotype" w:eastAsiaTheme="minorEastAsia" w:hAnsi="Palatino Linotype" w:cs="Arial"/>
          <w:sz w:val="24"/>
          <w:szCs w:val="24"/>
          <w:lang w:val="es-ES_tradnl" w:eastAsia="es-ES"/>
        </w:rPr>
        <w:t xml:space="preserve"> VII, misma que señala lo siguiente:</w:t>
      </w:r>
    </w:p>
    <w:p w14:paraId="1F7B940B" w14:textId="77777777" w:rsidR="00486BDF" w:rsidRPr="003F3800" w:rsidRDefault="00486BDF" w:rsidP="006337C7">
      <w:pPr>
        <w:spacing w:before="240" w:after="0" w:line="360" w:lineRule="auto"/>
        <w:ind w:left="360"/>
        <w:contextualSpacing/>
        <w:jc w:val="both"/>
        <w:rPr>
          <w:rFonts w:ascii="Palatino Linotype" w:eastAsiaTheme="minorEastAsia" w:hAnsi="Palatino Linotype" w:cs="Arial"/>
          <w:sz w:val="24"/>
          <w:szCs w:val="24"/>
          <w:lang w:val="es-ES_tradnl" w:eastAsia="es-ES"/>
        </w:rPr>
      </w:pPr>
    </w:p>
    <w:p w14:paraId="62EB2078" w14:textId="7509C92C" w:rsidR="00486BDF" w:rsidRPr="003F3800" w:rsidRDefault="006337C7" w:rsidP="006337C7">
      <w:pPr>
        <w:spacing w:after="240" w:line="276" w:lineRule="auto"/>
        <w:ind w:left="567" w:right="567"/>
        <w:contextualSpacing/>
        <w:jc w:val="both"/>
        <w:rPr>
          <w:rFonts w:ascii="Palatino Linotype" w:eastAsiaTheme="minorEastAsia" w:hAnsi="Palatino Linotype" w:cs="Arial"/>
          <w:i/>
          <w:lang w:val="es-ES_tradnl" w:eastAsia="es-ES"/>
        </w:rPr>
      </w:pPr>
      <w:r w:rsidRPr="003F3800">
        <w:rPr>
          <w:rFonts w:ascii="Palatino Linotype" w:eastAsiaTheme="minorEastAsia" w:hAnsi="Palatino Linotype" w:cs="Arial"/>
          <w:i/>
          <w:lang w:val="es-ES_tradnl" w:eastAsia="es-ES"/>
        </w:rPr>
        <w:t>“</w:t>
      </w:r>
      <w:r w:rsidR="00486BDF" w:rsidRPr="003F3800">
        <w:rPr>
          <w:rFonts w:ascii="Palatino Linotype" w:eastAsiaTheme="minorEastAsia" w:hAnsi="Palatino Linotype" w:cs="Arial"/>
          <w:b/>
          <w:bCs/>
          <w:i/>
          <w:lang w:val="es-ES_tradnl" w:eastAsia="es-ES"/>
        </w:rPr>
        <w:t>Artículo 179.</w:t>
      </w:r>
      <w:r w:rsidR="00486BDF" w:rsidRPr="003F3800">
        <w:rPr>
          <w:rFonts w:ascii="Palatino Linotype" w:eastAsiaTheme="minorEastAsia" w:hAnsi="Palatino Linotype" w:cs="Arial"/>
          <w:i/>
          <w:lang w:val="es-ES_tradnl" w:eastAsia="es-ES"/>
        </w:rPr>
        <w:t xml:space="preserve"> El recurso de revisión es un medio de protección que la Ley otorga a los particulares, para hacer valer su derecho de acceso a la información pública, y procederá en contra de las siguientes causas:</w:t>
      </w:r>
    </w:p>
    <w:p w14:paraId="71497774" w14:textId="51C1F4FF" w:rsidR="00486BDF" w:rsidRPr="003F3800" w:rsidRDefault="0064144C" w:rsidP="006337C7">
      <w:pPr>
        <w:spacing w:before="240" w:after="240" w:line="276" w:lineRule="auto"/>
        <w:ind w:left="567" w:right="567"/>
        <w:contextualSpacing/>
        <w:jc w:val="both"/>
        <w:rPr>
          <w:rFonts w:ascii="Palatino Linotype" w:eastAsiaTheme="minorEastAsia" w:hAnsi="Palatino Linotype" w:cs="Arial"/>
          <w:i/>
          <w:lang w:val="es-ES_tradnl" w:eastAsia="es-ES"/>
        </w:rPr>
      </w:pPr>
      <w:r w:rsidRPr="003F3800">
        <w:rPr>
          <w:rFonts w:ascii="Palatino Linotype" w:eastAsiaTheme="minorEastAsia" w:hAnsi="Palatino Linotype" w:cs="Arial"/>
          <w:i/>
          <w:lang w:val="es-ES_tradnl" w:eastAsia="es-ES"/>
        </w:rPr>
        <w:t>(…)</w:t>
      </w:r>
    </w:p>
    <w:p w14:paraId="2A789182" w14:textId="77777777" w:rsidR="00486BDF" w:rsidRPr="003F3800" w:rsidRDefault="00486BDF" w:rsidP="006337C7">
      <w:pPr>
        <w:spacing w:before="240" w:after="240" w:line="276" w:lineRule="auto"/>
        <w:ind w:left="567" w:right="567"/>
        <w:contextualSpacing/>
        <w:jc w:val="both"/>
        <w:rPr>
          <w:rFonts w:ascii="Palatino Linotype" w:eastAsiaTheme="minorEastAsia" w:hAnsi="Palatino Linotype" w:cs="Arial"/>
          <w:b/>
          <w:i/>
          <w:lang w:val="es-ES_tradnl" w:eastAsia="es-ES"/>
        </w:rPr>
      </w:pPr>
      <w:r w:rsidRPr="003F3800">
        <w:rPr>
          <w:rFonts w:ascii="Palatino Linotype" w:eastAsiaTheme="minorEastAsia" w:hAnsi="Palatino Linotype" w:cs="Arial"/>
          <w:b/>
          <w:i/>
          <w:lang w:val="es-ES_tradnl" w:eastAsia="es-ES"/>
        </w:rPr>
        <w:t>VII. La falta de respuesta a una solicitud de acceso a la información;</w:t>
      </w:r>
    </w:p>
    <w:p w14:paraId="1A29F82D" w14:textId="7F86C7DC" w:rsidR="00486BDF" w:rsidRPr="003F3800" w:rsidRDefault="0064144C" w:rsidP="0064144C">
      <w:pPr>
        <w:spacing w:before="240" w:after="240" w:line="276" w:lineRule="auto"/>
        <w:ind w:left="567" w:right="567"/>
        <w:contextualSpacing/>
        <w:jc w:val="both"/>
        <w:rPr>
          <w:rFonts w:ascii="Palatino Linotype" w:eastAsiaTheme="minorEastAsia" w:hAnsi="Palatino Linotype" w:cs="Arial"/>
          <w:iCs/>
          <w:lang w:val="es-ES_tradnl" w:eastAsia="es-ES"/>
        </w:rPr>
      </w:pPr>
      <w:r w:rsidRPr="003F3800">
        <w:rPr>
          <w:rFonts w:ascii="Palatino Linotype" w:eastAsiaTheme="minorEastAsia" w:hAnsi="Palatino Linotype" w:cs="Arial"/>
          <w:i/>
          <w:lang w:val="es-ES_tradnl" w:eastAsia="es-ES"/>
        </w:rPr>
        <w:t>(…)</w:t>
      </w:r>
      <w:r w:rsidR="006337C7" w:rsidRPr="003F3800">
        <w:rPr>
          <w:rFonts w:ascii="Palatino Linotype" w:eastAsiaTheme="minorEastAsia" w:hAnsi="Palatino Linotype" w:cs="Arial"/>
          <w:i/>
          <w:lang w:val="es-ES_tradnl" w:eastAsia="es-ES"/>
        </w:rPr>
        <w:t>”</w:t>
      </w:r>
    </w:p>
    <w:p w14:paraId="70AE4140" w14:textId="0FE125C3" w:rsidR="0064144C" w:rsidRPr="003F3800" w:rsidRDefault="0064144C" w:rsidP="0064144C">
      <w:pPr>
        <w:spacing w:before="240" w:after="240" w:line="276" w:lineRule="auto"/>
        <w:ind w:left="567" w:right="567"/>
        <w:contextualSpacing/>
        <w:jc w:val="both"/>
        <w:rPr>
          <w:rFonts w:ascii="Palatino Linotype" w:eastAsiaTheme="minorEastAsia" w:hAnsi="Palatino Linotype" w:cs="Arial"/>
          <w:iCs/>
          <w:lang w:val="es-ES_tradnl" w:eastAsia="es-ES"/>
        </w:rPr>
      </w:pPr>
      <w:r w:rsidRPr="003F3800">
        <w:rPr>
          <w:rFonts w:ascii="Palatino Linotype" w:eastAsiaTheme="minorEastAsia" w:hAnsi="Palatino Linotype" w:cs="Arial"/>
          <w:iCs/>
          <w:lang w:val="es-ES_tradnl" w:eastAsia="es-ES"/>
        </w:rPr>
        <w:t>(Énfasis añadido)</w:t>
      </w:r>
    </w:p>
    <w:p w14:paraId="57228F71" w14:textId="77777777" w:rsidR="00486BDF" w:rsidRPr="003F3800" w:rsidRDefault="00486BDF" w:rsidP="00486BDF">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63E5CB9F" w14:textId="092A2ECE" w:rsidR="00486BDF" w:rsidRPr="003F3800" w:rsidRDefault="00486BDF" w:rsidP="006337C7">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3F3800">
        <w:rPr>
          <w:rFonts w:ascii="Palatino Linotype" w:eastAsiaTheme="minorEastAsia" w:hAnsi="Palatino Linotype" w:cs="Arial"/>
          <w:sz w:val="24"/>
          <w:szCs w:val="24"/>
          <w:lang w:val="es-ES_tradnl" w:eastAsia="es-ES"/>
        </w:rPr>
        <w:t>En ese tenor, en el asunto particular derivado de la negativa por parte de</w:t>
      </w:r>
      <w:r w:rsidR="0064144C" w:rsidRPr="003F3800">
        <w:rPr>
          <w:rFonts w:ascii="Palatino Linotype" w:eastAsiaTheme="minorEastAsia" w:hAnsi="Palatino Linotype" w:cs="Arial"/>
          <w:sz w:val="24"/>
          <w:szCs w:val="24"/>
          <w:lang w:val="es-ES_tradnl" w:eastAsia="es-ES"/>
        </w:rPr>
        <w:t xml:space="preserve"> </w:t>
      </w:r>
      <w:r w:rsidRPr="003F3800">
        <w:rPr>
          <w:rFonts w:ascii="Palatino Linotype" w:eastAsiaTheme="minorEastAsia" w:hAnsi="Palatino Linotype" w:cs="Arial"/>
          <w:sz w:val="24"/>
          <w:szCs w:val="24"/>
          <w:lang w:val="es-ES_tradnl" w:eastAsia="es-ES"/>
        </w:rPr>
        <w:t>l</w:t>
      </w:r>
      <w:r w:rsidR="0064144C" w:rsidRPr="003F3800">
        <w:rPr>
          <w:rFonts w:ascii="Palatino Linotype" w:eastAsiaTheme="minorEastAsia" w:hAnsi="Palatino Linotype" w:cs="Arial"/>
          <w:sz w:val="24"/>
          <w:szCs w:val="24"/>
          <w:lang w:val="es-ES_tradnl" w:eastAsia="es-ES"/>
        </w:rPr>
        <w:t>a Unidad de Transparencia del</w:t>
      </w:r>
      <w:r w:rsidRPr="003F3800">
        <w:rPr>
          <w:rFonts w:ascii="Palatino Linotype" w:eastAsiaTheme="minorEastAsia" w:hAnsi="Palatino Linotype" w:cs="Arial"/>
          <w:sz w:val="24"/>
          <w:szCs w:val="24"/>
          <w:lang w:val="es-ES_tradnl" w:eastAsia="es-ES"/>
        </w:rPr>
        <w:t xml:space="preserve"> </w:t>
      </w:r>
      <w:r w:rsidR="006337C7" w:rsidRPr="003F3800">
        <w:rPr>
          <w:rFonts w:ascii="Palatino Linotype" w:eastAsia="Times New Roman" w:hAnsi="Palatino Linotype" w:cs="Arial"/>
          <w:b/>
          <w:bCs/>
          <w:color w:val="000000"/>
          <w:sz w:val="24"/>
          <w:szCs w:val="24"/>
          <w:lang w:val="es-ES_tradnl" w:eastAsia="es-ES"/>
        </w:rPr>
        <w:t>SUJETO OBLIGADO</w:t>
      </w:r>
      <w:r w:rsidR="006337C7" w:rsidRPr="003F3800">
        <w:rPr>
          <w:rFonts w:ascii="Palatino Linotype" w:eastAsia="Times New Roman" w:hAnsi="Palatino Linotype" w:cs="Arial"/>
          <w:color w:val="000000"/>
          <w:sz w:val="24"/>
          <w:szCs w:val="24"/>
          <w:lang w:val="es-ES_tradnl" w:eastAsia="es-ES"/>
        </w:rPr>
        <w:t xml:space="preserve"> </w:t>
      </w:r>
      <w:r w:rsidRPr="003F3800">
        <w:rPr>
          <w:rFonts w:ascii="Palatino Linotype" w:eastAsiaTheme="minorEastAsia" w:hAnsi="Palatino Linotype" w:cs="Arial"/>
          <w:sz w:val="24"/>
          <w:szCs w:val="24"/>
          <w:lang w:val="es-ES_tradnl" w:eastAsia="es-ES"/>
        </w:rPr>
        <w:t xml:space="preserve">a dar </w:t>
      </w:r>
      <w:r w:rsidR="0064144C" w:rsidRPr="003F3800">
        <w:rPr>
          <w:rFonts w:ascii="Palatino Linotype" w:eastAsiaTheme="minorEastAsia" w:hAnsi="Palatino Linotype" w:cs="Arial"/>
          <w:sz w:val="24"/>
          <w:szCs w:val="24"/>
          <w:lang w:val="es-ES_tradnl" w:eastAsia="es-ES"/>
        </w:rPr>
        <w:t>respuesta</w:t>
      </w:r>
      <w:r w:rsidRPr="003F3800">
        <w:rPr>
          <w:rFonts w:ascii="Palatino Linotype" w:eastAsiaTheme="minorEastAsia" w:hAnsi="Palatino Linotype" w:cs="Arial"/>
          <w:sz w:val="24"/>
          <w:szCs w:val="24"/>
          <w:lang w:val="es-ES_tradnl" w:eastAsia="es-ES"/>
        </w:rPr>
        <w:t xml:space="preserve"> a la solicitud se configura de manera clara la fracci</w:t>
      </w:r>
      <w:r w:rsidR="0064144C" w:rsidRPr="003F3800">
        <w:rPr>
          <w:rFonts w:ascii="Palatino Linotype" w:eastAsiaTheme="minorEastAsia" w:hAnsi="Palatino Linotype" w:cs="Arial"/>
          <w:sz w:val="24"/>
          <w:szCs w:val="24"/>
          <w:lang w:val="es-ES_tradnl" w:eastAsia="es-ES"/>
        </w:rPr>
        <w:t>ón</w:t>
      </w:r>
      <w:r w:rsidRPr="003F3800">
        <w:rPr>
          <w:rFonts w:ascii="Palatino Linotype" w:eastAsiaTheme="minorEastAsia" w:hAnsi="Palatino Linotype" w:cs="Arial"/>
          <w:sz w:val="24"/>
          <w:szCs w:val="24"/>
          <w:lang w:val="es-ES_tradnl" w:eastAsia="es-ES"/>
        </w:rPr>
        <w:t xml:space="preserve"> señalada con anterioridad y este Órgano Garante procede a </w:t>
      </w:r>
      <w:r w:rsidRPr="003F3800">
        <w:rPr>
          <w:rFonts w:ascii="Palatino Linotype" w:eastAsiaTheme="minorEastAsia" w:hAnsi="Palatino Linotype" w:cs="Arial"/>
          <w:b/>
          <w:bCs/>
          <w:sz w:val="24"/>
          <w:szCs w:val="24"/>
          <w:lang w:val="es-ES_tradnl" w:eastAsia="es-ES"/>
        </w:rPr>
        <w:t>ordenar</w:t>
      </w:r>
      <w:r w:rsidR="0064144C" w:rsidRPr="003F3800">
        <w:rPr>
          <w:rFonts w:ascii="Palatino Linotype" w:eastAsiaTheme="minorEastAsia" w:hAnsi="Palatino Linotype" w:cs="Arial"/>
          <w:sz w:val="24"/>
          <w:szCs w:val="24"/>
          <w:lang w:val="es-ES_tradnl" w:eastAsia="es-ES"/>
        </w:rPr>
        <w:t>,</w:t>
      </w:r>
      <w:r w:rsidRPr="003F3800">
        <w:rPr>
          <w:rFonts w:ascii="Palatino Linotype" w:eastAsiaTheme="minorEastAsia" w:hAnsi="Palatino Linotype" w:cs="Arial"/>
          <w:sz w:val="24"/>
          <w:szCs w:val="24"/>
          <w:lang w:val="es-ES_tradnl" w:eastAsia="es-ES"/>
        </w:rPr>
        <w:t xml:space="preserve"> a través de la presente resolución, dar atención a la solicitud de información y además de ello entregar la información correspondiente, con las formalidades en tiempo y forma que dispone la normatividad aplicable.</w:t>
      </w:r>
    </w:p>
    <w:p w14:paraId="01C19058" w14:textId="77777777" w:rsidR="00486BDF" w:rsidRPr="003F3800" w:rsidRDefault="00486BDF" w:rsidP="006337C7">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79CB43ED" w14:textId="6BDF4BF1" w:rsidR="00486BDF" w:rsidRPr="003F3800" w:rsidRDefault="00486BDF" w:rsidP="006337C7">
      <w:pPr>
        <w:numPr>
          <w:ilvl w:val="0"/>
          <w:numId w:val="2"/>
        </w:numPr>
        <w:tabs>
          <w:tab w:val="left" w:pos="426"/>
        </w:tabs>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3F3800">
        <w:rPr>
          <w:rFonts w:ascii="Palatino Linotype" w:eastAsiaTheme="minorEastAsia" w:hAnsi="Palatino Linotype" w:cs="Arial"/>
          <w:sz w:val="24"/>
          <w:szCs w:val="24"/>
          <w:lang w:val="es-ES_tradnl" w:eastAsia="es-ES"/>
        </w:rPr>
        <w:t xml:space="preserve">El último párrafo del artículo 179 de la </w:t>
      </w:r>
      <w:r w:rsidR="0064144C" w:rsidRPr="003F3800">
        <w:rPr>
          <w:rFonts w:ascii="Palatino Linotype" w:eastAsiaTheme="minorEastAsia" w:hAnsi="Palatino Linotype" w:cs="Arial"/>
          <w:sz w:val="24"/>
          <w:szCs w:val="24"/>
          <w:lang w:val="es-ES_tradnl" w:eastAsia="es-ES"/>
        </w:rPr>
        <w:t xml:space="preserve">Ley </w:t>
      </w:r>
      <w:r w:rsidRPr="003F3800">
        <w:rPr>
          <w:rFonts w:ascii="Palatino Linotype" w:eastAsiaTheme="minorEastAsia" w:hAnsi="Palatino Linotype" w:cs="Arial"/>
          <w:sz w:val="24"/>
          <w:szCs w:val="24"/>
          <w:lang w:val="es-ES_tradnl" w:eastAsia="es-ES"/>
        </w:rPr>
        <w:t xml:space="preserve">de la materia, se configura entonces en aquellos casos en donde los </w:t>
      </w:r>
      <w:r w:rsidR="006337C7" w:rsidRPr="003F3800">
        <w:rPr>
          <w:rFonts w:ascii="Palatino Linotype" w:eastAsiaTheme="minorEastAsia" w:hAnsi="Palatino Linotype" w:cs="Arial"/>
          <w:b/>
          <w:sz w:val="24"/>
          <w:szCs w:val="24"/>
          <w:u w:val="single"/>
          <w:lang w:val="es-ES_tradnl" w:eastAsia="es-ES"/>
        </w:rPr>
        <w:t xml:space="preserve">Sujetos Obligados </w:t>
      </w:r>
      <w:r w:rsidRPr="003F3800">
        <w:rPr>
          <w:rFonts w:ascii="Palatino Linotype" w:eastAsiaTheme="minorEastAsia" w:hAnsi="Palatino Linotype" w:cs="Arial"/>
          <w:b/>
          <w:sz w:val="24"/>
          <w:szCs w:val="24"/>
          <w:u w:val="single"/>
          <w:lang w:val="es-ES_tradnl" w:eastAsia="es-ES"/>
        </w:rPr>
        <w:t>emiten respuesta derivada de una resolución a un recurso de revisión que proceda por la causal prevista en la fracci</w:t>
      </w:r>
      <w:r w:rsidR="0064144C" w:rsidRPr="003F3800">
        <w:rPr>
          <w:rFonts w:ascii="Palatino Linotype" w:eastAsiaTheme="minorEastAsia" w:hAnsi="Palatino Linotype" w:cs="Arial"/>
          <w:b/>
          <w:sz w:val="24"/>
          <w:szCs w:val="24"/>
          <w:u w:val="single"/>
          <w:lang w:val="es-ES_tradnl" w:eastAsia="es-ES"/>
        </w:rPr>
        <w:t>ó</w:t>
      </w:r>
      <w:r w:rsidRPr="003F3800">
        <w:rPr>
          <w:rFonts w:ascii="Palatino Linotype" w:eastAsiaTheme="minorEastAsia" w:hAnsi="Palatino Linotype" w:cs="Arial"/>
          <w:b/>
          <w:sz w:val="24"/>
          <w:szCs w:val="24"/>
          <w:u w:val="single"/>
          <w:lang w:val="es-ES_tradnl" w:eastAsia="es-ES"/>
        </w:rPr>
        <w:t>n VII</w:t>
      </w:r>
      <w:r w:rsidR="0064144C" w:rsidRPr="003F3800">
        <w:rPr>
          <w:rFonts w:ascii="Palatino Linotype" w:eastAsiaTheme="minorEastAsia" w:hAnsi="Palatino Linotype" w:cs="Arial"/>
          <w:b/>
          <w:sz w:val="24"/>
          <w:szCs w:val="24"/>
          <w:u w:val="single"/>
          <w:lang w:val="es-ES_tradnl" w:eastAsia="es-ES"/>
        </w:rPr>
        <w:t xml:space="preserve"> </w:t>
      </w:r>
      <w:r w:rsidRPr="003F3800">
        <w:rPr>
          <w:rFonts w:ascii="Palatino Linotype" w:eastAsiaTheme="minorEastAsia" w:hAnsi="Palatino Linotype" w:cs="Arial"/>
          <w:b/>
          <w:sz w:val="24"/>
          <w:szCs w:val="24"/>
          <w:u w:val="single"/>
          <w:lang w:val="es-ES_tradnl" w:eastAsia="es-ES"/>
        </w:rPr>
        <w:t>de la Ley en cita como es este el caso</w:t>
      </w:r>
      <w:r w:rsidRPr="003F3800">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Pr="003F3800">
        <w:rPr>
          <w:rFonts w:ascii="Palatino Linotype" w:eastAsiaTheme="minorEastAsia" w:hAnsi="Palatino Linotype" w:cs="Arial"/>
          <w:b/>
          <w:sz w:val="24"/>
          <w:szCs w:val="24"/>
          <w:lang w:val="es-ES_tradnl" w:eastAsia="es-ES"/>
        </w:rPr>
        <w:t>SUJETO OBLIGADO</w:t>
      </w:r>
      <w:r w:rsidRPr="003F3800">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3F3800">
        <w:rPr>
          <w:rFonts w:ascii="Palatino Linotype" w:eastAsiaTheme="minorEastAsia" w:hAnsi="Palatino Linotype" w:cs="Arial"/>
          <w:b/>
          <w:sz w:val="24"/>
          <w:szCs w:val="24"/>
          <w:lang w:val="es-ES_tradnl" w:eastAsia="es-ES"/>
        </w:rPr>
        <w:t>queda al alcance de la persona la interposición de un nuevo recurso de revisión</w:t>
      </w:r>
      <w:r w:rsidRPr="003F3800">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p>
    <w:p w14:paraId="05F9D1A4" w14:textId="77777777" w:rsidR="00486BDF" w:rsidRPr="003F3800" w:rsidRDefault="00486BDF" w:rsidP="006337C7">
      <w:pPr>
        <w:tabs>
          <w:tab w:val="left" w:pos="426"/>
        </w:tabs>
        <w:spacing w:before="240" w:after="240" w:line="360" w:lineRule="auto"/>
        <w:contextualSpacing/>
        <w:jc w:val="both"/>
        <w:rPr>
          <w:rFonts w:ascii="Palatino Linotype" w:eastAsiaTheme="minorEastAsia" w:hAnsi="Palatino Linotype" w:cs="Arial"/>
          <w:sz w:val="24"/>
          <w:szCs w:val="24"/>
          <w:lang w:val="es-ES_tradnl" w:eastAsia="es-ES"/>
        </w:rPr>
      </w:pPr>
    </w:p>
    <w:p w14:paraId="0F56919B" w14:textId="2C011592" w:rsidR="00486BDF" w:rsidRPr="003F3800" w:rsidRDefault="0091719C" w:rsidP="00486BDF">
      <w:pPr>
        <w:keepNext/>
        <w:keepLines/>
        <w:spacing w:before="240" w:after="0"/>
        <w:outlineLvl w:val="0"/>
        <w:rPr>
          <w:rFonts w:ascii="Palatino Linotype" w:eastAsia="MS Gothic" w:hAnsi="Palatino Linotype" w:cstheme="majorBidi"/>
          <w:b/>
          <w:sz w:val="24"/>
          <w:szCs w:val="24"/>
        </w:rPr>
      </w:pPr>
      <w:bookmarkStart w:id="99" w:name="_Toc487739452"/>
      <w:bookmarkStart w:id="100" w:name="_Toc524344196"/>
      <w:bookmarkStart w:id="101" w:name="_Toc526271201"/>
      <w:bookmarkStart w:id="102" w:name="_Toc536106975"/>
      <w:bookmarkStart w:id="103" w:name="_Toc68614442"/>
      <w:r w:rsidRPr="003F3800">
        <w:rPr>
          <w:rFonts w:ascii="Palatino Linotype" w:eastAsia="MS Gothic" w:hAnsi="Palatino Linotype" w:cstheme="majorBidi"/>
          <w:b/>
          <w:sz w:val="24"/>
          <w:szCs w:val="24"/>
        </w:rPr>
        <w:t>SÉPTIMO</w:t>
      </w:r>
      <w:r w:rsidR="00486BDF" w:rsidRPr="003F3800">
        <w:rPr>
          <w:rFonts w:ascii="Palatino Linotype" w:eastAsia="MS Gothic" w:hAnsi="Palatino Linotype" w:cstheme="majorBidi"/>
          <w:b/>
          <w:sz w:val="24"/>
          <w:szCs w:val="24"/>
        </w:rPr>
        <w:t>. Vista a los órganos de control interno</w:t>
      </w:r>
      <w:bookmarkEnd w:id="99"/>
      <w:r w:rsidR="00486BDF" w:rsidRPr="003F3800">
        <w:rPr>
          <w:rFonts w:ascii="Palatino Linotype" w:eastAsia="MS Gothic" w:hAnsi="Palatino Linotype" w:cstheme="majorBidi"/>
          <w:b/>
          <w:sz w:val="24"/>
          <w:szCs w:val="24"/>
        </w:rPr>
        <w:t>.</w:t>
      </w:r>
      <w:bookmarkEnd w:id="100"/>
      <w:bookmarkEnd w:id="101"/>
      <w:bookmarkEnd w:id="102"/>
      <w:bookmarkEnd w:id="103"/>
    </w:p>
    <w:p w14:paraId="071CA846" w14:textId="77777777" w:rsidR="00486BDF" w:rsidRPr="003F3800" w:rsidRDefault="00486BDF" w:rsidP="00486BDF">
      <w:pPr>
        <w:spacing w:after="0" w:line="240" w:lineRule="auto"/>
        <w:rPr>
          <w:rFonts w:eastAsiaTheme="minorEastAsia"/>
          <w:sz w:val="24"/>
          <w:szCs w:val="24"/>
        </w:rPr>
      </w:pPr>
    </w:p>
    <w:p w14:paraId="29BE64B6" w14:textId="58F2F284" w:rsidR="001B6459" w:rsidRPr="003F3800" w:rsidRDefault="001B6459" w:rsidP="0007641D">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3F3800">
        <w:rPr>
          <w:rFonts w:ascii="Palatino Linotype" w:eastAsia="Times New Roman" w:hAnsi="Palatino Linotype"/>
          <w:sz w:val="24"/>
          <w:szCs w:val="24"/>
          <w:lang w:val="es-ES_tradnl" w:eastAsia="es-ES"/>
        </w:rPr>
        <w:t>La Ley de Transparencia y Acceso a la Información Pública del Estado de México y Municipios, en su artículo 36, fracción X, señala que este Órgano Garante tiene la facultad de hacer del conocimiento del órgano de control interno (o equivalente) de los Sujetos Obligados las infracciones a la propia Ley.</w:t>
      </w:r>
    </w:p>
    <w:p w14:paraId="7B4E8BDD" w14:textId="77777777" w:rsidR="001B6459" w:rsidRPr="003F3800" w:rsidRDefault="001B6459" w:rsidP="001B6459">
      <w:pPr>
        <w:tabs>
          <w:tab w:val="left" w:pos="426"/>
        </w:tabs>
        <w:spacing w:before="240" w:after="240" w:line="360" w:lineRule="auto"/>
        <w:contextualSpacing/>
        <w:jc w:val="both"/>
        <w:rPr>
          <w:rFonts w:ascii="Palatino Linotype" w:eastAsia="Times New Roman" w:hAnsi="Palatino Linotype"/>
          <w:sz w:val="24"/>
          <w:szCs w:val="24"/>
          <w:lang w:val="es-ES_tradnl" w:eastAsia="es-ES"/>
        </w:rPr>
      </w:pPr>
    </w:p>
    <w:p w14:paraId="5A5CCCFA" w14:textId="27670CA8" w:rsidR="001B6459" w:rsidRPr="003F3800" w:rsidRDefault="001B6459" w:rsidP="0007641D">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3F3800">
        <w:rPr>
          <w:rFonts w:ascii="Palatino Linotype" w:eastAsia="Times New Roman" w:hAnsi="Palatino Linotype"/>
          <w:sz w:val="24"/>
          <w:szCs w:val="24"/>
          <w:lang w:val="es-ES_tradnl" w:eastAsia="es-ES"/>
        </w:rPr>
        <w:t>Correlativo a lo anterior, los artículos 190 y 223 de la Ley de Transparencia y Acceso a la Información Pública del Estado de México y Municipios señalan lo siguiente:</w:t>
      </w:r>
    </w:p>
    <w:p w14:paraId="5B8CBEA3" w14:textId="47F8F036" w:rsidR="001B6459" w:rsidRPr="003F3800" w:rsidRDefault="001B6459" w:rsidP="001B6459">
      <w:pPr>
        <w:tabs>
          <w:tab w:val="left" w:pos="426"/>
        </w:tabs>
        <w:spacing w:before="240" w:after="240" w:line="360" w:lineRule="auto"/>
        <w:contextualSpacing/>
        <w:jc w:val="both"/>
        <w:rPr>
          <w:rFonts w:ascii="Palatino Linotype" w:eastAsia="Times New Roman" w:hAnsi="Palatino Linotype"/>
          <w:sz w:val="24"/>
          <w:szCs w:val="24"/>
          <w:lang w:val="es-ES_tradnl" w:eastAsia="es-ES"/>
        </w:rPr>
      </w:pPr>
    </w:p>
    <w:p w14:paraId="3008B06A" w14:textId="77777777" w:rsidR="001B6459" w:rsidRPr="003F3800" w:rsidRDefault="001B6459" w:rsidP="001B6459">
      <w:pPr>
        <w:spacing w:after="0" w:line="276" w:lineRule="auto"/>
        <w:ind w:left="567" w:right="567"/>
        <w:contextualSpacing/>
        <w:jc w:val="both"/>
        <w:rPr>
          <w:rFonts w:ascii="Palatino Linotype" w:eastAsia="Times New Roman" w:hAnsi="Palatino Linotype" w:cs="Times New Roman"/>
          <w:i/>
          <w:szCs w:val="24"/>
          <w:lang w:val="es-ES_tradnl" w:eastAsia="es-ES"/>
        </w:rPr>
      </w:pPr>
      <w:r w:rsidRPr="003F3800">
        <w:rPr>
          <w:rFonts w:ascii="Palatino Linotype" w:eastAsia="Times New Roman" w:hAnsi="Palatino Linotype" w:cs="Times New Roman"/>
          <w:i/>
          <w:szCs w:val="24"/>
          <w:lang w:val="es-ES_tradnl" w:eastAsia="es-ES"/>
        </w:rPr>
        <w:t>“</w:t>
      </w:r>
      <w:r w:rsidRPr="003F3800">
        <w:rPr>
          <w:rFonts w:ascii="Palatino Linotype" w:eastAsia="Times New Roman" w:hAnsi="Palatino Linotype" w:cs="Times New Roman"/>
          <w:b/>
          <w:i/>
          <w:szCs w:val="24"/>
          <w:lang w:val="es-ES_tradnl" w:eastAsia="es-ES"/>
        </w:rPr>
        <w:t>Artículo 190.</w:t>
      </w:r>
      <w:r w:rsidRPr="003F3800">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8649006" w14:textId="77777777" w:rsidR="001B6459" w:rsidRPr="003F3800" w:rsidRDefault="001B6459" w:rsidP="001B6459">
      <w:pPr>
        <w:spacing w:after="0" w:line="276" w:lineRule="auto"/>
        <w:ind w:left="567" w:right="567"/>
        <w:contextualSpacing/>
        <w:jc w:val="both"/>
        <w:rPr>
          <w:rFonts w:ascii="Palatino Linotype" w:eastAsia="Times New Roman" w:hAnsi="Palatino Linotype" w:cs="Times New Roman"/>
          <w:i/>
          <w:szCs w:val="24"/>
          <w:lang w:val="es-ES_tradnl" w:eastAsia="es-ES"/>
        </w:rPr>
      </w:pPr>
    </w:p>
    <w:p w14:paraId="5349728D" w14:textId="77777777" w:rsidR="001B6459" w:rsidRPr="003F3800" w:rsidRDefault="001B6459" w:rsidP="001B6459">
      <w:pPr>
        <w:spacing w:after="0" w:line="276" w:lineRule="auto"/>
        <w:ind w:left="567" w:right="567"/>
        <w:contextualSpacing/>
        <w:jc w:val="both"/>
        <w:rPr>
          <w:rFonts w:ascii="Palatino Linotype" w:eastAsiaTheme="minorEastAsia" w:hAnsi="Palatino Linotype"/>
          <w:i/>
          <w:szCs w:val="24"/>
          <w:lang w:val="es-ES_tradnl" w:eastAsia="es-ES"/>
        </w:rPr>
      </w:pPr>
      <w:r w:rsidRPr="003F3800">
        <w:rPr>
          <w:rFonts w:ascii="Palatino Linotype" w:eastAsia="Times New Roman" w:hAnsi="Palatino Linotype" w:cs="Times New Roman"/>
          <w:b/>
          <w:bCs/>
          <w:i/>
          <w:szCs w:val="24"/>
          <w:lang w:val="es-ES_tradnl" w:eastAsia="es-ES"/>
        </w:rPr>
        <w:t>Artículo 223.</w:t>
      </w:r>
      <w:r w:rsidRPr="003F3800">
        <w:rPr>
          <w:rFonts w:ascii="Palatino Linotype" w:eastAsia="Times New Roman" w:hAnsi="Palatino Linotype" w:cs="Times New Roman"/>
          <w:i/>
          <w:szCs w:val="24"/>
          <w:lang w:val="es-ES_tradnl" w:eastAsia="es-ES"/>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43BC72D9" w14:textId="77777777" w:rsidR="001B6459" w:rsidRPr="003F3800" w:rsidRDefault="001B6459" w:rsidP="001B6459">
      <w:pPr>
        <w:spacing w:after="0" w:line="276" w:lineRule="auto"/>
        <w:ind w:left="567" w:right="567"/>
        <w:contextualSpacing/>
        <w:jc w:val="both"/>
        <w:rPr>
          <w:rFonts w:ascii="Palatino Linotype" w:eastAsiaTheme="minorEastAsia" w:hAnsi="Palatino Linotype"/>
          <w:i/>
          <w:szCs w:val="24"/>
          <w:lang w:val="es-ES_tradnl" w:eastAsia="es-ES"/>
        </w:rPr>
      </w:pPr>
      <w:r w:rsidRPr="003F3800">
        <w:rPr>
          <w:rFonts w:ascii="Palatino Linotype" w:eastAsiaTheme="minorEastAsia" w:hAnsi="Palatino Linotype"/>
          <w:i/>
          <w:szCs w:val="24"/>
          <w:lang w:val="es-ES_tradnl" w:eastAsia="es-ES"/>
        </w:rPr>
        <w:t>(…)”</w:t>
      </w:r>
    </w:p>
    <w:p w14:paraId="0F1B5DD8" w14:textId="77777777" w:rsidR="001B6459" w:rsidRPr="003F3800" w:rsidRDefault="001B6459" w:rsidP="001B6459">
      <w:pPr>
        <w:tabs>
          <w:tab w:val="left" w:pos="426"/>
        </w:tabs>
        <w:spacing w:before="240" w:after="240" w:line="360" w:lineRule="auto"/>
        <w:contextualSpacing/>
        <w:jc w:val="both"/>
        <w:rPr>
          <w:rFonts w:ascii="Palatino Linotype" w:eastAsia="Times New Roman" w:hAnsi="Palatino Linotype"/>
          <w:sz w:val="24"/>
          <w:szCs w:val="24"/>
          <w:lang w:val="es-ES_tradnl" w:eastAsia="es-ES"/>
        </w:rPr>
      </w:pPr>
    </w:p>
    <w:p w14:paraId="1D3B6747" w14:textId="7615BD80" w:rsidR="001B6459" w:rsidRPr="003F3800" w:rsidRDefault="00302500" w:rsidP="0007641D">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3F3800">
        <w:rPr>
          <w:rFonts w:ascii="Palatino Linotype" w:eastAsia="Times New Roman" w:hAnsi="Palatino Linotype"/>
          <w:sz w:val="24"/>
          <w:szCs w:val="24"/>
          <w:lang w:val="es-ES_tradnl" w:eastAsia="es-ES"/>
        </w:rPr>
        <w:t xml:space="preserve">Del análisis a los dispositivos normativos señalados </w:t>
      </w:r>
      <w:r w:rsidRPr="003F3800">
        <w:rPr>
          <w:rFonts w:ascii="Palatino Linotype" w:eastAsia="Times New Roman" w:hAnsi="Palatino Linotype"/>
          <w:i/>
          <w:iCs/>
          <w:sz w:val="24"/>
          <w:szCs w:val="24"/>
          <w:lang w:val="es-ES_tradnl" w:eastAsia="es-ES"/>
        </w:rPr>
        <w:t>supra</w:t>
      </w:r>
      <w:r w:rsidR="001B6459" w:rsidRPr="003F3800">
        <w:rPr>
          <w:rFonts w:ascii="Palatino Linotype" w:eastAsia="Times New Roman" w:hAnsi="Palatino Linotype"/>
          <w:sz w:val="24"/>
          <w:szCs w:val="24"/>
          <w:lang w:val="es-ES_tradnl" w:eastAsia="es-ES"/>
        </w:rPr>
        <w:t>,</w:t>
      </w:r>
      <w:r w:rsidRPr="003F3800">
        <w:rPr>
          <w:rFonts w:ascii="Palatino Linotype" w:eastAsia="Times New Roman" w:hAnsi="Palatino Linotype"/>
          <w:sz w:val="24"/>
          <w:szCs w:val="24"/>
          <w:lang w:val="es-ES_tradnl" w:eastAsia="es-ES"/>
        </w:rPr>
        <w:t xml:space="preserve"> se observa entonces que</w:t>
      </w:r>
      <w:r w:rsidR="001B6459" w:rsidRPr="003F3800">
        <w:rPr>
          <w:rFonts w:ascii="Palatino Linotype" w:eastAsia="Times New Roman" w:hAnsi="Palatino Linotype"/>
          <w:sz w:val="24"/>
          <w:szCs w:val="24"/>
          <w:lang w:val="es-ES_tradnl" w:eastAsia="es-ES"/>
        </w:rPr>
        <w:t xml:space="preserve"> la Ley </w:t>
      </w:r>
      <w:r w:rsidRPr="003F3800">
        <w:rPr>
          <w:rFonts w:ascii="Palatino Linotype" w:eastAsia="Times New Roman" w:hAnsi="Palatino Linotype"/>
          <w:sz w:val="24"/>
          <w:szCs w:val="24"/>
          <w:lang w:val="es-ES_tradnl" w:eastAsia="es-ES"/>
        </w:rPr>
        <w:t>de Transparencia Estatal</w:t>
      </w:r>
      <w:r w:rsidR="001B6459" w:rsidRPr="003F3800">
        <w:rPr>
          <w:rFonts w:ascii="Palatino Linotype" w:eastAsia="Times New Roman" w:hAnsi="Palatino Linotype"/>
          <w:sz w:val="24"/>
          <w:szCs w:val="24"/>
          <w:lang w:val="es-ES_tradnl" w:eastAsia="es-ES"/>
        </w:rPr>
        <w:t xml:space="preserve"> prevé que, si durante </w:t>
      </w:r>
      <w:r w:rsidR="007468C5" w:rsidRPr="003F3800">
        <w:rPr>
          <w:rFonts w:ascii="Palatino Linotype" w:eastAsia="Times New Roman" w:hAnsi="Palatino Linotype"/>
          <w:sz w:val="24"/>
          <w:szCs w:val="24"/>
          <w:lang w:val="es-ES_tradnl" w:eastAsia="es-ES"/>
        </w:rPr>
        <w:t>el estudio y sustanciación</w:t>
      </w:r>
      <w:r w:rsidR="001B6459" w:rsidRPr="003F3800">
        <w:rPr>
          <w:rFonts w:ascii="Palatino Linotype" w:eastAsia="Times New Roman" w:hAnsi="Palatino Linotype"/>
          <w:sz w:val="24"/>
          <w:szCs w:val="24"/>
          <w:lang w:val="es-ES_tradnl" w:eastAsia="es-ES"/>
        </w:rPr>
        <w:t xml:space="preserve"> </w:t>
      </w:r>
      <w:r w:rsidR="001B6459" w:rsidRPr="003F3800">
        <w:rPr>
          <w:rFonts w:ascii="Palatino Linotype" w:eastAsia="Times New Roman" w:hAnsi="Palatino Linotype"/>
          <w:sz w:val="24"/>
          <w:szCs w:val="24"/>
          <w:lang w:val="es-ES_tradnl" w:eastAsia="es-ES"/>
        </w:rPr>
        <w:lastRenderedPageBreak/>
        <w:t>de un recurso de revisión</w:t>
      </w:r>
      <w:r w:rsidR="007468C5" w:rsidRPr="003F3800">
        <w:rPr>
          <w:rFonts w:ascii="Palatino Linotype" w:eastAsia="Times New Roman" w:hAnsi="Palatino Linotype"/>
          <w:sz w:val="24"/>
          <w:szCs w:val="24"/>
          <w:lang w:val="es-ES_tradnl" w:eastAsia="es-ES"/>
        </w:rPr>
        <w:t>, se advierta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14:paraId="006C655C" w14:textId="77777777" w:rsidR="00302500" w:rsidRPr="003F3800" w:rsidRDefault="00302500" w:rsidP="00302500">
      <w:pPr>
        <w:tabs>
          <w:tab w:val="left" w:pos="426"/>
        </w:tabs>
        <w:spacing w:before="240" w:after="240" w:line="360" w:lineRule="auto"/>
        <w:contextualSpacing/>
        <w:jc w:val="both"/>
        <w:rPr>
          <w:rFonts w:ascii="Palatino Linotype" w:eastAsia="Times New Roman" w:hAnsi="Palatino Linotype"/>
          <w:sz w:val="24"/>
          <w:szCs w:val="24"/>
          <w:lang w:val="es-ES_tradnl" w:eastAsia="es-ES"/>
        </w:rPr>
      </w:pPr>
    </w:p>
    <w:p w14:paraId="2ACA99E3" w14:textId="2736F858" w:rsidR="00302500" w:rsidRPr="003F3800" w:rsidRDefault="00302500" w:rsidP="00302500">
      <w:pPr>
        <w:numPr>
          <w:ilvl w:val="0"/>
          <w:numId w:val="2"/>
        </w:numPr>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3F3800">
        <w:rPr>
          <w:rFonts w:ascii="Palatino Linotype" w:eastAsiaTheme="minorEastAsia" w:hAnsi="Palatino Linotype" w:cs="Arial"/>
          <w:color w:val="000000" w:themeColor="text1"/>
          <w:sz w:val="24"/>
          <w:szCs w:val="24"/>
          <w:lang w:val="es-ES_tradnl" w:eastAsia="es-ES"/>
        </w:rPr>
        <w:t>En consecuencia, el recurso de revisión consiste en una garantía secundaria</w:t>
      </w:r>
      <w:r w:rsidRPr="003F3800">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constituyen las desobediencias de sus garantías primarias</w:t>
      </w:r>
      <w:r w:rsidRPr="003F3800">
        <w:rPr>
          <w:rFonts w:ascii="Palatino Linotype" w:eastAsiaTheme="minorEastAsia" w:hAnsi="Palatino Linotype" w:cs="Arial"/>
          <w:color w:val="000000" w:themeColor="text1"/>
          <w:sz w:val="24"/>
          <w:szCs w:val="24"/>
          <w:vertAlign w:val="superscript"/>
          <w:lang w:val="es-ES_tradnl" w:eastAsia="es-ES"/>
        </w:rPr>
        <w:footnoteReference w:id="6"/>
      </w:r>
      <w:r w:rsidRPr="003F3800">
        <w:rPr>
          <w:rFonts w:ascii="Palatino Linotype" w:eastAsiaTheme="minorEastAsia" w:hAnsi="Palatino Linotype" w:cs="Arial"/>
          <w:color w:val="000000" w:themeColor="text1"/>
          <w:sz w:val="24"/>
          <w:szCs w:val="24"/>
          <w:lang w:val="es-ES_tradnl" w:eastAsia="es-ES"/>
        </w:rPr>
        <w:t xml:space="preserve">, esto refiere que, ante la falta de respuesta por parte del </w:t>
      </w:r>
      <w:r w:rsidRPr="003F3800">
        <w:rPr>
          <w:rFonts w:ascii="Palatino Linotype" w:eastAsiaTheme="minorEastAsia" w:hAnsi="Palatino Linotype" w:cs="Arial"/>
          <w:b/>
          <w:color w:val="000000" w:themeColor="text1"/>
          <w:sz w:val="24"/>
          <w:szCs w:val="24"/>
          <w:lang w:val="es-ES_tradnl" w:eastAsia="es-ES"/>
        </w:rPr>
        <w:t>SUJETO OBLIGADO</w:t>
      </w:r>
      <w:r w:rsidRPr="003F3800">
        <w:rPr>
          <w:rFonts w:ascii="Palatino Linotype" w:eastAsiaTheme="minorEastAsia" w:hAnsi="Palatino Linotype" w:cs="Arial"/>
          <w:color w:val="000000" w:themeColor="text1"/>
          <w:sz w:val="24"/>
          <w:szCs w:val="24"/>
          <w:lang w:val="es-ES_tradnl" w:eastAsia="es-ES"/>
        </w:rPr>
        <w:t xml:space="preserve">, la </w:t>
      </w:r>
      <w:r w:rsidRPr="003F3800">
        <w:rPr>
          <w:rFonts w:ascii="Palatino Linotype" w:eastAsiaTheme="minorEastAsia" w:hAnsi="Palatino Linotype" w:cs="Arial"/>
          <w:b/>
          <w:color w:val="000000" w:themeColor="text1"/>
          <w:sz w:val="24"/>
          <w:szCs w:val="24"/>
          <w:lang w:val="es-ES_tradnl" w:eastAsia="es-ES"/>
        </w:rPr>
        <w:t>RECURRENTE</w:t>
      </w:r>
      <w:r w:rsidRPr="003F3800">
        <w:rPr>
          <w:rFonts w:ascii="Palatino Linotype" w:eastAsiaTheme="minorEastAsia" w:hAnsi="Palatino Linotype" w:cs="Arial"/>
          <w:color w:val="000000" w:themeColor="text1"/>
          <w:sz w:val="24"/>
          <w:szCs w:val="24"/>
          <w:lang w:val="es-ES_tradnl" w:eastAsia="es-ES"/>
        </w:rPr>
        <w:t xml:space="preserve"> interpuso </w:t>
      </w:r>
      <w:r w:rsidR="00BC3F60" w:rsidRPr="003F3800">
        <w:rPr>
          <w:rFonts w:ascii="Palatino Linotype" w:eastAsiaTheme="minorEastAsia" w:hAnsi="Palatino Linotype" w:cs="Arial"/>
          <w:color w:val="000000" w:themeColor="text1"/>
          <w:sz w:val="24"/>
          <w:szCs w:val="24"/>
          <w:lang w:val="es-ES_tradnl" w:eastAsia="es-ES"/>
        </w:rPr>
        <w:t>los</w:t>
      </w:r>
      <w:r w:rsidRPr="003F3800">
        <w:rPr>
          <w:rFonts w:ascii="Palatino Linotype" w:eastAsiaTheme="minorEastAsia" w:hAnsi="Palatino Linotype" w:cs="Arial"/>
          <w:color w:val="000000" w:themeColor="text1"/>
          <w:sz w:val="24"/>
          <w:szCs w:val="24"/>
          <w:lang w:val="es-ES_tradnl" w:eastAsia="es-ES"/>
        </w:rPr>
        <w:t xml:space="preserve"> recurso</w:t>
      </w:r>
      <w:r w:rsidR="00BC3F60" w:rsidRPr="003F3800">
        <w:rPr>
          <w:rFonts w:ascii="Palatino Linotype" w:eastAsiaTheme="minorEastAsia" w:hAnsi="Palatino Linotype" w:cs="Arial"/>
          <w:color w:val="000000" w:themeColor="text1"/>
          <w:sz w:val="24"/>
          <w:szCs w:val="24"/>
          <w:lang w:val="es-ES_tradnl" w:eastAsia="es-ES"/>
        </w:rPr>
        <w:t>s</w:t>
      </w:r>
      <w:r w:rsidRPr="003F3800">
        <w:rPr>
          <w:rFonts w:ascii="Palatino Linotype" w:eastAsiaTheme="minorEastAsia" w:hAnsi="Palatino Linotype" w:cs="Arial"/>
          <w:color w:val="000000" w:themeColor="text1"/>
          <w:sz w:val="24"/>
          <w:szCs w:val="24"/>
          <w:lang w:val="es-ES_tradnl" w:eastAsia="es-ES"/>
        </w:rPr>
        <w:t xml:space="preserve"> de revisión con el objeto de que este Órgano Garante determine si existió una violación al derecho de acceso a la información pública y que esta violación sea reparada por la autoridad competente.</w:t>
      </w:r>
    </w:p>
    <w:p w14:paraId="4C1AD672" w14:textId="77777777" w:rsidR="007468C5" w:rsidRPr="003F3800" w:rsidRDefault="007468C5" w:rsidP="007468C5">
      <w:pPr>
        <w:tabs>
          <w:tab w:val="left" w:pos="426"/>
        </w:tabs>
        <w:spacing w:before="240" w:after="240" w:line="360" w:lineRule="auto"/>
        <w:contextualSpacing/>
        <w:jc w:val="both"/>
        <w:rPr>
          <w:rFonts w:ascii="Palatino Linotype" w:eastAsia="Times New Roman" w:hAnsi="Palatino Linotype"/>
          <w:sz w:val="24"/>
          <w:szCs w:val="24"/>
          <w:lang w:val="es-ES_tradnl" w:eastAsia="es-ES"/>
        </w:rPr>
      </w:pPr>
    </w:p>
    <w:p w14:paraId="2C0BFD82" w14:textId="73F4B42E" w:rsidR="007468C5" w:rsidRPr="003F3800" w:rsidRDefault="00302500" w:rsidP="0007641D">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3F3800">
        <w:rPr>
          <w:rFonts w:ascii="Palatino Linotype" w:eastAsia="Times New Roman" w:hAnsi="Palatino Linotype"/>
          <w:sz w:val="24"/>
          <w:szCs w:val="24"/>
          <w:lang w:val="es-ES_tradnl" w:eastAsia="es-ES"/>
        </w:rPr>
        <w:t>Correlativo a lo anterior</w:t>
      </w:r>
      <w:r w:rsidR="007468C5" w:rsidRPr="003F3800">
        <w:rPr>
          <w:rFonts w:ascii="Palatino Linotype" w:eastAsia="Times New Roman" w:hAnsi="Palatino Linotype"/>
          <w:sz w:val="24"/>
          <w:szCs w:val="24"/>
          <w:lang w:val="es-ES_tradnl" w:eastAsia="es-ES"/>
        </w:rPr>
        <w:t>,</w:t>
      </w:r>
      <w:r w:rsidR="00C82C9C" w:rsidRPr="003F3800">
        <w:rPr>
          <w:rFonts w:ascii="Palatino Linotype" w:eastAsia="Times New Roman" w:hAnsi="Palatino Linotype"/>
          <w:sz w:val="24"/>
          <w:szCs w:val="24"/>
          <w:lang w:val="es-ES_tradnl" w:eastAsia="es-ES"/>
        </w:rPr>
        <w:t xml:space="preserve"> por cuanto hace a las causales de responsabilidad administrativa que pueden infringir los servidores públicos de los Sujetos Obligados, el artículo 222 de la Ley de la materia señala lo siguiente:</w:t>
      </w:r>
      <w:r w:rsidR="007468C5" w:rsidRPr="003F3800">
        <w:rPr>
          <w:rFonts w:ascii="Palatino Linotype" w:eastAsia="Times New Roman" w:hAnsi="Palatino Linotype"/>
          <w:sz w:val="24"/>
          <w:szCs w:val="24"/>
          <w:lang w:val="es-ES_tradnl" w:eastAsia="es-ES"/>
        </w:rPr>
        <w:t xml:space="preserve"> </w:t>
      </w:r>
    </w:p>
    <w:p w14:paraId="02689D33" w14:textId="1B689804" w:rsidR="001B6459" w:rsidRPr="003F3800" w:rsidRDefault="001B6459" w:rsidP="001B6459">
      <w:pPr>
        <w:tabs>
          <w:tab w:val="left" w:pos="426"/>
        </w:tabs>
        <w:spacing w:before="240" w:after="240" w:line="360" w:lineRule="auto"/>
        <w:contextualSpacing/>
        <w:jc w:val="both"/>
        <w:rPr>
          <w:rFonts w:ascii="Palatino Linotype" w:eastAsia="Times New Roman" w:hAnsi="Palatino Linotype"/>
          <w:sz w:val="24"/>
          <w:szCs w:val="24"/>
          <w:lang w:val="es-ES_tradnl" w:eastAsia="es-ES"/>
        </w:rPr>
      </w:pPr>
    </w:p>
    <w:p w14:paraId="79CDAE70" w14:textId="77777777" w:rsidR="007468C5" w:rsidRPr="003F3800" w:rsidRDefault="007468C5" w:rsidP="007468C5">
      <w:pPr>
        <w:spacing w:after="0" w:line="276" w:lineRule="auto"/>
        <w:ind w:left="567" w:right="567"/>
        <w:contextualSpacing/>
        <w:jc w:val="both"/>
        <w:rPr>
          <w:rFonts w:ascii="Palatino Linotype" w:eastAsia="Times New Roman" w:hAnsi="Palatino Linotype" w:cs="Times New Roman"/>
          <w:i/>
          <w:szCs w:val="24"/>
          <w:lang w:val="es-ES_tradnl" w:eastAsia="es-ES"/>
        </w:rPr>
      </w:pPr>
      <w:r w:rsidRPr="003F3800">
        <w:rPr>
          <w:rFonts w:ascii="Palatino Linotype" w:eastAsia="Times New Roman" w:hAnsi="Palatino Linotype" w:cs="Times New Roman"/>
          <w:b/>
          <w:i/>
          <w:szCs w:val="24"/>
          <w:lang w:val="es-ES_tradnl" w:eastAsia="es-ES"/>
        </w:rPr>
        <w:t>Artículo 222.</w:t>
      </w:r>
      <w:r w:rsidRPr="003F3800">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14:paraId="62AA09E7" w14:textId="77777777" w:rsidR="007468C5" w:rsidRPr="003F3800" w:rsidRDefault="007468C5" w:rsidP="007468C5">
      <w:pPr>
        <w:spacing w:after="0" w:line="276" w:lineRule="auto"/>
        <w:ind w:left="567" w:right="567"/>
        <w:contextualSpacing/>
        <w:jc w:val="both"/>
        <w:rPr>
          <w:rFonts w:ascii="Palatino Linotype" w:eastAsia="Times New Roman" w:hAnsi="Palatino Linotype" w:cs="Times New Roman"/>
          <w:i/>
          <w:szCs w:val="24"/>
          <w:lang w:val="es-ES_tradnl" w:eastAsia="es-ES"/>
        </w:rPr>
      </w:pPr>
      <w:r w:rsidRPr="003F3800">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3F3800">
        <w:rPr>
          <w:rFonts w:ascii="Palatino Linotype" w:eastAsia="Times New Roman" w:hAnsi="Palatino Linotype" w:cs="Times New Roman"/>
          <w:i/>
          <w:szCs w:val="24"/>
          <w:lang w:val="es-ES_tradnl" w:eastAsia="es-ES"/>
        </w:rPr>
        <w:t>;</w:t>
      </w:r>
    </w:p>
    <w:p w14:paraId="304ACFA4" w14:textId="77777777" w:rsidR="007468C5" w:rsidRPr="003F3800" w:rsidRDefault="007468C5" w:rsidP="007468C5">
      <w:pPr>
        <w:spacing w:after="0" w:line="276" w:lineRule="auto"/>
        <w:ind w:left="567" w:right="567"/>
        <w:contextualSpacing/>
        <w:jc w:val="both"/>
        <w:rPr>
          <w:rFonts w:ascii="Palatino Linotype" w:eastAsia="Times New Roman" w:hAnsi="Palatino Linotype" w:cs="Times New Roman"/>
          <w:i/>
          <w:szCs w:val="24"/>
          <w:lang w:val="es-ES_tradnl" w:eastAsia="es-ES"/>
        </w:rPr>
      </w:pPr>
      <w:r w:rsidRPr="003F3800">
        <w:rPr>
          <w:rFonts w:ascii="Palatino Linotype" w:eastAsia="Times New Roman" w:hAnsi="Palatino Linotype" w:cs="Times New Roman"/>
          <w:b/>
          <w:i/>
          <w:szCs w:val="24"/>
          <w:lang w:val="es-ES_tradnl" w:eastAsia="es-ES"/>
        </w:rPr>
        <w:lastRenderedPageBreak/>
        <w:t xml:space="preserve">II. La </w:t>
      </w:r>
      <w:r w:rsidRPr="003F3800">
        <w:rPr>
          <w:rFonts w:ascii="Palatino Linotype" w:eastAsia="Times New Roman" w:hAnsi="Palatino Linotype" w:cs="Times New Roman"/>
          <w:b/>
          <w:i/>
          <w:szCs w:val="24"/>
          <w:u w:val="single"/>
          <w:lang w:val="es-ES_tradnl" w:eastAsia="es-ES"/>
        </w:rPr>
        <w:t>falta de respuesta a las solicitudes de información</w:t>
      </w:r>
      <w:r w:rsidRPr="003F3800">
        <w:rPr>
          <w:rFonts w:ascii="Palatino Linotype" w:eastAsia="Times New Roman" w:hAnsi="Palatino Linotype" w:cs="Times New Roman"/>
          <w:b/>
          <w:i/>
          <w:szCs w:val="24"/>
          <w:lang w:val="es-ES_tradnl" w:eastAsia="es-ES"/>
        </w:rPr>
        <w:t xml:space="preserve"> en los plazos señalados en la normatividad aplicable</w:t>
      </w:r>
      <w:r w:rsidRPr="003F3800">
        <w:rPr>
          <w:rFonts w:ascii="Palatino Linotype" w:eastAsia="Times New Roman" w:hAnsi="Palatino Linotype" w:cs="Times New Roman"/>
          <w:i/>
          <w:szCs w:val="24"/>
          <w:lang w:val="es-ES_tradnl" w:eastAsia="es-ES"/>
        </w:rPr>
        <w:t>;</w:t>
      </w:r>
    </w:p>
    <w:p w14:paraId="410C8F8F" w14:textId="19EC37A5" w:rsidR="007468C5" w:rsidRPr="003F3800" w:rsidRDefault="007468C5" w:rsidP="007468C5">
      <w:pPr>
        <w:spacing w:after="0" w:line="276" w:lineRule="auto"/>
        <w:ind w:left="567" w:right="567"/>
        <w:contextualSpacing/>
        <w:jc w:val="both"/>
        <w:rPr>
          <w:rFonts w:ascii="Palatino Linotype" w:eastAsia="Times New Roman" w:hAnsi="Palatino Linotype" w:cs="Times New Roman"/>
          <w:iCs/>
          <w:szCs w:val="24"/>
          <w:lang w:val="es-ES_tradnl" w:eastAsia="es-ES"/>
        </w:rPr>
      </w:pPr>
      <w:r w:rsidRPr="003F3800">
        <w:rPr>
          <w:rFonts w:ascii="Palatino Linotype" w:eastAsia="Times New Roman" w:hAnsi="Palatino Linotype" w:cs="Times New Roman"/>
          <w:i/>
          <w:szCs w:val="24"/>
          <w:lang w:val="es-ES_tradnl" w:eastAsia="es-ES"/>
        </w:rPr>
        <w:t>(…)</w:t>
      </w:r>
    </w:p>
    <w:p w14:paraId="161F6E7D" w14:textId="67B0BDC0" w:rsidR="007468C5" w:rsidRPr="003F3800" w:rsidRDefault="007468C5" w:rsidP="007468C5">
      <w:pPr>
        <w:spacing w:after="0" w:line="276" w:lineRule="auto"/>
        <w:ind w:left="567" w:right="567"/>
        <w:contextualSpacing/>
        <w:jc w:val="both"/>
        <w:rPr>
          <w:rFonts w:ascii="Palatino Linotype" w:eastAsia="Times New Roman" w:hAnsi="Palatino Linotype" w:cs="Times New Roman"/>
          <w:iCs/>
          <w:szCs w:val="24"/>
          <w:lang w:val="es-ES_tradnl" w:eastAsia="es-ES"/>
        </w:rPr>
      </w:pPr>
      <w:r w:rsidRPr="003F3800">
        <w:rPr>
          <w:rFonts w:ascii="Palatino Linotype" w:eastAsia="Times New Roman" w:hAnsi="Palatino Linotype" w:cs="Times New Roman"/>
          <w:iCs/>
          <w:szCs w:val="24"/>
          <w:lang w:val="es-ES_tradnl" w:eastAsia="es-ES"/>
        </w:rPr>
        <w:t>(Énfasis añadido)</w:t>
      </w:r>
    </w:p>
    <w:p w14:paraId="195F585D" w14:textId="77777777" w:rsidR="007468C5" w:rsidRPr="003F3800" w:rsidRDefault="007468C5" w:rsidP="001B6459">
      <w:pPr>
        <w:tabs>
          <w:tab w:val="left" w:pos="426"/>
        </w:tabs>
        <w:spacing w:before="240" w:after="240" w:line="360" w:lineRule="auto"/>
        <w:contextualSpacing/>
        <w:jc w:val="both"/>
        <w:rPr>
          <w:rFonts w:ascii="Palatino Linotype" w:eastAsia="Times New Roman" w:hAnsi="Palatino Linotype"/>
          <w:sz w:val="24"/>
          <w:szCs w:val="24"/>
          <w:lang w:val="es-ES_tradnl" w:eastAsia="es-ES"/>
        </w:rPr>
      </w:pPr>
    </w:p>
    <w:p w14:paraId="59304A41" w14:textId="2988E7CF" w:rsidR="00C82C9C" w:rsidRPr="003F3800" w:rsidRDefault="00C82C9C" w:rsidP="00DF652D">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3F3800">
        <w:rPr>
          <w:rFonts w:ascii="Palatino Linotype" w:eastAsia="Times New Roman" w:hAnsi="Palatino Linotype"/>
          <w:sz w:val="24"/>
          <w:szCs w:val="24"/>
          <w:lang w:val="es-ES_tradnl" w:eastAsia="es-ES"/>
        </w:rPr>
        <w:t>En el presente asunto</w:t>
      </w:r>
      <w:r w:rsidR="00486BDF" w:rsidRPr="003F3800">
        <w:rPr>
          <w:rFonts w:ascii="Palatino Linotype" w:eastAsia="Times New Roman" w:hAnsi="Palatino Linotype"/>
          <w:sz w:val="24"/>
          <w:szCs w:val="24"/>
          <w:lang w:val="es-ES_tradnl" w:eastAsia="es-ES"/>
        </w:rPr>
        <w:t xml:space="preserve">, </w:t>
      </w:r>
      <w:r w:rsidR="000B5F01" w:rsidRPr="003F3800">
        <w:rPr>
          <w:rFonts w:ascii="Palatino Linotype" w:eastAsia="Times New Roman" w:hAnsi="Palatino Linotype"/>
          <w:sz w:val="24"/>
          <w:szCs w:val="24"/>
          <w:lang w:val="es-ES_tradnl" w:eastAsia="es-ES"/>
        </w:rPr>
        <w:t xml:space="preserve">de constancias de autos que obran en </w:t>
      </w:r>
      <w:r w:rsidR="00BC3F60" w:rsidRPr="003F3800">
        <w:rPr>
          <w:rFonts w:ascii="Palatino Linotype" w:eastAsia="Times New Roman" w:hAnsi="Palatino Linotype"/>
          <w:sz w:val="24"/>
          <w:szCs w:val="24"/>
          <w:lang w:val="es-ES_tradnl" w:eastAsia="es-ES"/>
        </w:rPr>
        <w:t>los</w:t>
      </w:r>
      <w:r w:rsidR="000B5F01" w:rsidRPr="003F3800">
        <w:rPr>
          <w:rFonts w:ascii="Palatino Linotype" w:eastAsia="Times New Roman" w:hAnsi="Palatino Linotype"/>
          <w:sz w:val="24"/>
          <w:szCs w:val="24"/>
          <w:lang w:val="es-ES_tradnl" w:eastAsia="es-ES"/>
        </w:rPr>
        <w:t xml:space="preserve"> expediente</w:t>
      </w:r>
      <w:r w:rsidR="00BC3F60" w:rsidRPr="003F3800">
        <w:rPr>
          <w:rFonts w:ascii="Palatino Linotype" w:eastAsia="Times New Roman" w:hAnsi="Palatino Linotype"/>
          <w:sz w:val="24"/>
          <w:szCs w:val="24"/>
          <w:lang w:val="es-ES_tradnl" w:eastAsia="es-ES"/>
        </w:rPr>
        <w:t>s</w:t>
      </w:r>
      <w:r w:rsidR="000B5F01" w:rsidRPr="003F3800">
        <w:rPr>
          <w:rFonts w:ascii="Palatino Linotype" w:eastAsia="Times New Roman" w:hAnsi="Palatino Linotype"/>
          <w:sz w:val="24"/>
          <w:szCs w:val="24"/>
          <w:lang w:val="es-ES_tradnl" w:eastAsia="es-ES"/>
        </w:rPr>
        <w:t xml:space="preserve"> digital</w:t>
      </w:r>
      <w:r w:rsidR="00BC3F60" w:rsidRPr="003F3800">
        <w:rPr>
          <w:rFonts w:ascii="Palatino Linotype" w:eastAsia="Times New Roman" w:hAnsi="Palatino Linotype"/>
          <w:sz w:val="24"/>
          <w:szCs w:val="24"/>
          <w:lang w:val="es-ES_tradnl" w:eastAsia="es-ES"/>
        </w:rPr>
        <w:t>es</w:t>
      </w:r>
      <w:r w:rsidR="000B5F01" w:rsidRPr="003F3800">
        <w:rPr>
          <w:rFonts w:ascii="Palatino Linotype" w:eastAsia="Times New Roman" w:hAnsi="Palatino Linotype"/>
          <w:sz w:val="24"/>
          <w:szCs w:val="24"/>
          <w:lang w:val="es-ES_tradnl" w:eastAsia="es-ES"/>
        </w:rPr>
        <w:t xml:space="preserve"> del SAIMEX, </w:t>
      </w:r>
      <w:r w:rsidR="00BC3F60" w:rsidRPr="003F3800">
        <w:rPr>
          <w:rFonts w:ascii="Palatino Linotype" w:eastAsia="Times New Roman" w:hAnsi="Palatino Linotype"/>
          <w:sz w:val="24"/>
          <w:szCs w:val="24"/>
          <w:lang w:val="es-ES_tradnl" w:eastAsia="es-ES"/>
        </w:rPr>
        <w:t xml:space="preserve">para el caso del recurso de revisión </w:t>
      </w:r>
      <w:r w:rsidR="00BC3F60" w:rsidRPr="003F3800">
        <w:rPr>
          <w:rFonts w:ascii="Palatino Linotype" w:eastAsia="Times New Roman" w:hAnsi="Palatino Linotype"/>
          <w:b/>
          <w:bCs/>
          <w:sz w:val="24"/>
          <w:szCs w:val="24"/>
          <w:lang w:val="es-ES_tradnl" w:eastAsia="es-ES"/>
        </w:rPr>
        <w:t>00838/INFOEM/IP/RR/2021</w:t>
      </w:r>
      <w:r w:rsidR="00BC3F60" w:rsidRPr="003F3800">
        <w:rPr>
          <w:rFonts w:ascii="Palatino Linotype" w:eastAsia="Times New Roman" w:hAnsi="Palatino Linotype"/>
          <w:sz w:val="24"/>
          <w:szCs w:val="24"/>
          <w:lang w:val="es-ES_tradnl" w:eastAsia="es-ES"/>
        </w:rPr>
        <w:t xml:space="preserve">, </w:t>
      </w:r>
      <w:r w:rsidR="000B5F01" w:rsidRPr="003F3800">
        <w:rPr>
          <w:rFonts w:ascii="Palatino Linotype" w:eastAsia="Times New Roman" w:hAnsi="Palatino Linotype"/>
          <w:sz w:val="24"/>
          <w:szCs w:val="24"/>
          <w:lang w:val="es-ES_tradnl" w:eastAsia="es-ES"/>
        </w:rPr>
        <w:t xml:space="preserve">dentro del apartado de </w:t>
      </w:r>
      <w:r w:rsidR="000B5F01" w:rsidRPr="003F3800">
        <w:rPr>
          <w:rFonts w:ascii="Palatino Linotype" w:eastAsia="Times New Roman" w:hAnsi="Palatino Linotype"/>
          <w:i/>
          <w:iCs/>
          <w:sz w:val="24"/>
          <w:szCs w:val="24"/>
          <w:lang w:val="es-ES_tradnl" w:eastAsia="es-ES"/>
        </w:rPr>
        <w:t>Requerimientos</w:t>
      </w:r>
      <w:r w:rsidR="000B5F01" w:rsidRPr="003F3800">
        <w:rPr>
          <w:rFonts w:ascii="Palatino Linotype" w:eastAsia="Times New Roman" w:hAnsi="Palatino Linotype"/>
          <w:sz w:val="24"/>
          <w:szCs w:val="24"/>
          <w:lang w:val="es-ES_tradnl" w:eastAsia="es-ES"/>
        </w:rPr>
        <w:t xml:space="preserve">, </w:t>
      </w:r>
      <w:bookmarkStart w:id="104" w:name="_Hlk68613656"/>
      <w:r w:rsidR="000B5F01" w:rsidRPr="003F3800">
        <w:rPr>
          <w:rFonts w:ascii="Palatino Linotype" w:eastAsia="Times New Roman" w:hAnsi="Palatino Linotype"/>
          <w:sz w:val="24"/>
          <w:szCs w:val="24"/>
          <w:lang w:val="es-ES_tradnl" w:eastAsia="es-ES"/>
        </w:rPr>
        <w:t>se aprecia que la Unidad de Transparencia turnó la solicitud de información a tres servidores públicos habilitados, como se aprecia en las imágenes que se comparten a continuación:</w:t>
      </w:r>
      <w:bookmarkEnd w:id="104"/>
    </w:p>
    <w:p w14:paraId="3137BE14" w14:textId="2A82D472" w:rsidR="00C82C9C" w:rsidRPr="003F3800" w:rsidRDefault="00C82C9C" w:rsidP="00C82C9C">
      <w:pPr>
        <w:tabs>
          <w:tab w:val="left" w:pos="426"/>
        </w:tabs>
        <w:spacing w:before="240" w:after="240" w:line="360" w:lineRule="auto"/>
        <w:contextualSpacing/>
        <w:jc w:val="both"/>
        <w:rPr>
          <w:rFonts w:ascii="Palatino Linotype" w:eastAsia="Times New Roman" w:hAnsi="Palatino Linotype"/>
          <w:sz w:val="24"/>
          <w:szCs w:val="24"/>
          <w:lang w:val="es-ES_tradnl" w:eastAsia="es-ES"/>
        </w:rPr>
      </w:pPr>
    </w:p>
    <w:p w14:paraId="781CD98D" w14:textId="5C207BD2" w:rsidR="000B5F01" w:rsidRPr="003F3800" w:rsidRDefault="000B5F01" w:rsidP="000B5F01">
      <w:pPr>
        <w:tabs>
          <w:tab w:val="left" w:pos="426"/>
        </w:tabs>
        <w:spacing w:before="240" w:after="240" w:line="360" w:lineRule="auto"/>
        <w:contextualSpacing/>
        <w:jc w:val="center"/>
        <w:rPr>
          <w:rFonts w:ascii="Palatino Linotype" w:eastAsia="Times New Roman" w:hAnsi="Palatino Linotype"/>
          <w:sz w:val="24"/>
          <w:szCs w:val="24"/>
          <w:lang w:val="es-ES_tradnl" w:eastAsia="es-ES"/>
        </w:rPr>
      </w:pPr>
      <w:r w:rsidRPr="003F3800">
        <w:rPr>
          <w:rFonts w:ascii="Palatino Linotype" w:eastAsia="Times New Roman" w:hAnsi="Palatino Linotype"/>
          <w:noProof/>
          <w:sz w:val="24"/>
          <w:szCs w:val="24"/>
          <w:lang w:eastAsia="es-MX"/>
        </w:rPr>
        <w:drawing>
          <wp:inline distT="0" distB="0" distL="0" distR="0" wp14:anchorId="1059EFD3" wp14:editId="7359EE86">
            <wp:extent cx="4790440" cy="2387317"/>
            <wp:effectExtent l="57150" t="57150" r="86360" b="895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9825" cy="239697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3B0BEA" w14:textId="41B111B4" w:rsidR="000B5F01" w:rsidRPr="003F3800" w:rsidRDefault="000B5F01" w:rsidP="000B5F01">
      <w:pPr>
        <w:tabs>
          <w:tab w:val="left" w:pos="426"/>
        </w:tabs>
        <w:spacing w:before="240" w:after="240" w:line="360" w:lineRule="auto"/>
        <w:contextualSpacing/>
        <w:jc w:val="center"/>
        <w:rPr>
          <w:rFonts w:ascii="Palatino Linotype" w:eastAsia="Times New Roman" w:hAnsi="Palatino Linotype"/>
          <w:sz w:val="24"/>
          <w:szCs w:val="24"/>
          <w:lang w:val="es-ES_tradnl" w:eastAsia="es-ES"/>
        </w:rPr>
      </w:pPr>
      <w:r w:rsidRPr="003F3800">
        <w:rPr>
          <w:rFonts w:ascii="Palatino Linotype" w:eastAsia="Times New Roman" w:hAnsi="Palatino Linotype"/>
          <w:noProof/>
          <w:sz w:val="24"/>
          <w:szCs w:val="24"/>
          <w:lang w:eastAsia="es-MX"/>
        </w:rPr>
        <w:drawing>
          <wp:inline distT="0" distB="0" distL="0" distR="0" wp14:anchorId="77FC1283" wp14:editId="42BF7CC8">
            <wp:extent cx="4780915" cy="970979"/>
            <wp:effectExtent l="57150" t="57150" r="95885" b="958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7058" cy="97831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4DA77E" w14:textId="77777777" w:rsidR="000B5F01" w:rsidRPr="003F3800" w:rsidRDefault="000B5F01" w:rsidP="00C82C9C">
      <w:pPr>
        <w:tabs>
          <w:tab w:val="left" w:pos="426"/>
        </w:tabs>
        <w:spacing w:before="240" w:after="240" w:line="360" w:lineRule="auto"/>
        <w:contextualSpacing/>
        <w:jc w:val="both"/>
        <w:rPr>
          <w:rFonts w:ascii="Palatino Linotype" w:eastAsia="Times New Roman" w:hAnsi="Palatino Linotype"/>
          <w:sz w:val="24"/>
          <w:szCs w:val="24"/>
          <w:lang w:val="es-ES_tradnl" w:eastAsia="es-ES"/>
        </w:rPr>
      </w:pPr>
    </w:p>
    <w:p w14:paraId="3E80D347" w14:textId="16A186AB" w:rsidR="00BC3F60" w:rsidRPr="003F3800" w:rsidRDefault="00BC3F60" w:rsidP="0007641D">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3F3800">
        <w:rPr>
          <w:rFonts w:ascii="Palatino Linotype" w:eastAsia="Times New Roman" w:hAnsi="Palatino Linotype"/>
          <w:sz w:val="24"/>
          <w:szCs w:val="24"/>
          <w:lang w:val="es-ES_tradnl" w:eastAsia="es-ES"/>
        </w:rPr>
        <w:t xml:space="preserve">Por su parte, por cuanto hace al recurso de revisión </w:t>
      </w:r>
      <w:r w:rsidRPr="003F3800">
        <w:rPr>
          <w:rFonts w:ascii="Palatino Linotype" w:eastAsia="Times New Roman" w:hAnsi="Palatino Linotype"/>
          <w:b/>
          <w:bCs/>
          <w:sz w:val="24"/>
          <w:szCs w:val="24"/>
          <w:lang w:val="es-ES_tradnl" w:eastAsia="es-ES"/>
        </w:rPr>
        <w:t>00840/INFOEM/IP/RR/2021</w:t>
      </w:r>
      <w:r w:rsidRPr="003F3800">
        <w:rPr>
          <w:rFonts w:ascii="Palatino Linotype" w:eastAsia="Times New Roman" w:hAnsi="Palatino Linotype"/>
          <w:sz w:val="24"/>
          <w:szCs w:val="24"/>
          <w:lang w:val="es-ES_tradnl" w:eastAsia="es-ES"/>
        </w:rPr>
        <w:t>, se aprecia que la Unidad de Transparencia turnó la solicitud de información a dos servidores públicos habilitados:</w:t>
      </w:r>
    </w:p>
    <w:p w14:paraId="7EAED4AA" w14:textId="4DB80DE2" w:rsidR="00BC3F60" w:rsidRPr="003F3800" w:rsidRDefault="00BC3F60" w:rsidP="00BC3F60">
      <w:pPr>
        <w:tabs>
          <w:tab w:val="left" w:pos="426"/>
        </w:tabs>
        <w:spacing w:before="240" w:after="240" w:line="360" w:lineRule="auto"/>
        <w:contextualSpacing/>
        <w:jc w:val="both"/>
        <w:rPr>
          <w:rFonts w:ascii="Palatino Linotype" w:eastAsia="Times New Roman" w:hAnsi="Palatino Linotype"/>
          <w:sz w:val="24"/>
          <w:szCs w:val="24"/>
          <w:lang w:val="es-ES_tradnl" w:eastAsia="es-ES"/>
        </w:rPr>
      </w:pPr>
    </w:p>
    <w:p w14:paraId="28F9870C" w14:textId="11BA5FC0" w:rsidR="00BC3F60" w:rsidRPr="003F3800" w:rsidRDefault="00BA0EEA" w:rsidP="00BC3F60">
      <w:pPr>
        <w:tabs>
          <w:tab w:val="left" w:pos="426"/>
        </w:tabs>
        <w:spacing w:before="240" w:after="240" w:line="360" w:lineRule="auto"/>
        <w:contextualSpacing/>
        <w:jc w:val="center"/>
        <w:rPr>
          <w:rFonts w:ascii="Palatino Linotype" w:eastAsia="Times New Roman" w:hAnsi="Palatino Linotype"/>
          <w:sz w:val="24"/>
          <w:szCs w:val="24"/>
          <w:lang w:val="es-ES_tradnl" w:eastAsia="es-ES"/>
        </w:rPr>
      </w:pPr>
      <w:r w:rsidRPr="00BA0EEA">
        <w:rPr>
          <w:rFonts w:ascii="Palatino Linotype" w:eastAsia="Times New Roman" w:hAnsi="Palatino Linotype"/>
          <w:noProof/>
          <w:sz w:val="24"/>
          <w:szCs w:val="24"/>
          <w:lang w:val="es-ES_tradnl" w:eastAsia="es-ES"/>
        </w:rPr>
        <w:drawing>
          <wp:inline distT="0" distB="0" distL="0" distR="0" wp14:anchorId="7FC2EB04" wp14:editId="5DED53DF">
            <wp:extent cx="4894385" cy="2351096"/>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6251" cy="2356796"/>
                    </a:xfrm>
                    <a:prstGeom prst="rect">
                      <a:avLst/>
                    </a:prstGeom>
                    <a:noFill/>
                    <a:ln>
                      <a:noFill/>
                    </a:ln>
                  </pic:spPr>
                </pic:pic>
              </a:graphicData>
            </a:graphic>
          </wp:inline>
        </w:drawing>
      </w:r>
    </w:p>
    <w:p w14:paraId="5087F147" w14:textId="755D98B3" w:rsidR="00BC3F60" w:rsidRPr="003F3800" w:rsidRDefault="00BC3F60" w:rsidP="00BC3F60">
      <w:pPr>
        <w:tabs>
          <w:tab w:val="left" w:pos="426"/>
        </w:tabs>
        <w:spacing w:before="240" w:after="240" w:line="360" w:lineRule="auto"/>
        <w:contextualSpacing/>
        <w:jc w:val="center"/>
        <w:rPr>
          <w:rFonts w:ascii="Palatino Linotype" w:eastAsia="Times New Roman" w:hAnsi="Palatino Linotype"/>
          <w:sz w:val="24"/>
          <w:szCs w:val="24"/>
          <w:lang w:val="es-ES_tradnl" w:eastAsia="es-ES"/>
        </w:rPr>
      </w:pPr>
      <w:r w:rsidRPr="003F3800">
        <w:rPr>
          <w:rFonts w:ascii="Palatino Linotype" w:eastAsia="Times New Roman" w:hAnsi="Palatino Linotype"/>
          <w:noProof/>
          <w:sz w:val="24"/>
          <w:szCs w:val="24"/>
          <w:lang w:eastAsia="es-MX"/>
        </w:rPr>
        <w:drawing>
          <wp:inline distT="0" distB="0" distL="0" distR="0" wp14:anchorId="345BEBF2" wp14:editId="52D6C424">
            <wp:extent cx="4799965" cy="778240"/>
            <wp:effectExtent l="57150" t="57150" r="95885" b="98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5821" cy="78729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032CD8" w14:textId="77777777" w:rsidR="00BC3F60" w:rsidRPr="003F3800" w:rsidRDefault="00BC3F60" w:rsidP="00BC3F60">
      <w:pPr>
        <w:tabs>
          <w:tab w:val="left" w:pos="426"/>
        </w:tabs>
        <w:spacing w:before="240" w:after="240" w:line="360" w:lineRule="auto"/>
        <w:contextualSpacing/>
        <w:jc w:val="both"/>
        <w:rPr>
          <w:rFonts w:ascii="Palatino Linotype" w:eastAsia="Times New Roman" w:hAnsi="Palatino Linotype"/>
          <w:sz w:val="24"/>
          <w:szCs w:val="24"/>
          <w:lang w:val="es-ES_tradnl" w:eastAsia="es-ES"/>
        </w:rPr>
      </w:pPr>
    </w:p>
    <w:p w14:paraId="24FC5301" w14:textId="7A7D9F66" w:rsidR="000B5F01" w:rsidRPr="003F3800" w:rsidRDefault="000B5F01" w:rsidP="0007641D">
      <w:pPr>
        <w:numPr>
          <w:ilvl w:val="0"/>
          <w:numId w:val="2"/>
        </w:numPr>
        <w:tabs>
          <w:tab w:val="left" w:pos="426"/>
        </w:tabs>
        <w:spacing w:before="240" w:after="240" w:line="360" w:lineRule="auto"/>
        <w:ind w:left="0" w:firstLine="0"/>
        <w:contextualSpacing/>
        <w:jc w:val="both"/>
        <w:rPr>
          <w:rFonts w:ascii="Palatino Linotype" w:eastAsia="Times New Roman" w:hAnsi="Palatino Linotype"/>
          <w:sz w:val="24"/>
          <w:szCs w:val="24"/>
          <w:lang w:val="es-ES_tradnl" w:eastAsia="es-ES"/>
        </w:rPr>
      </w:pPr>
      <w:r w:rsidRPr="003F3800">
        <w:rPr>
          <w:rFonts w:ascii="Palatino Linotype" w:eastAsia="Times New Roman" w:hAnsi="Palatino Linotype"/>
          <w:sz w:val="24"/>
          <w:szCs w:val="24"/>
          <w:lang w:val="es-ES_tradnl" w:eastAsia="es-ES"/>
        </w:rPr>
        <w:t>Así, de los tres turnos que emitió</w:t>
      </w:r>
      <w:r w:rsidR="00302500" w:rsidRPr="003F3800">
        <w:rPr>
          <w:rFonts w:ascii="Palatino Linotype" w:eastAsia="Times New Roman" w:hAnsi="Palatino Linotype"/>
          <w:sz w:val="24"/>
          <w:szCs w:val="24"/>
          <w:lang w:val="es-ES_tradnl" w:eastAsia="es-ES"/>
        </w:rPr>
        <w:t xml:space="preserve"> la Unidad de Transparencia</w:t>
      </w:r>
      <w:r w:rsidR="00BC3F60" w:rsidRPr="003F3800">
        <w:rPr>
          <w:rFonts w:ascii="Palatino Linotype" w:eastAsia="Times New Roman" w:hAnsi="Palatino Linotype"/>
          <w:sz w:val="24"/>
          <w:szCs w:val="24"/>
          <w:lang w:val="es-ES_tradnl" w:eastAsia="es-ES"/>
        </w:rPr>
        <w:t xml:space="preserve"> para atender la solicitud de información </w:t>
      </w:r>
      <w:r w:rsidR="00BC3F60" w:rsidRPr="003F3800">
        <w:rPr>
          <w:rFonts w:ascii="Palatino Linotype" w:eastAsia="Times New Roman" w:hAnsi="Palatino Linotype"/>
          <w:b/>
          <w:bCs/>
          <w:sz w:val="24"/>
          <w:szCs w:val="24"/>
          <w:lang w:val="es-ES_tradnl" w:eastAsia="es-ES"/>
        </w:rPr>
        <w:t>00018/VACHASO/IP/2021</w:t>
      </w:r>
      <w:r w:rsidR="00302500" w:rsidRPr="003F3800">
        <w:rPr>
          <w:rFonts w:ascii="Palatino Linotype" w:eastAsia="Times New Roman" w:hAnsi="Palatino Linotype"/>
          <w:sz w:val="24"/>
          <w:szCs w:val="24"/>
          <w:lang w:val="es-ES_tradnl" w:eastAsia="es-ES"/>
        </w:rPr>
        <w:t xml:space="preserve">, se aprecia que dos no fueron atendidos, mientras que otro si recibió respuesta; empero, no se hizo del conocimiento de la particular a pesar de que, como </w:t>
      </w:r>
      <w:r w:rsidR="002949B1" w:rsidRPr="003F3800">
        <w:rPr>
          <w:rFonts w:ascii="Palatino Linotype" w:eastAsia="Times New Roman" w:hAnsi="Palatino Linotype"/>
          <w:sz w:val="24"/>
          <w:szCs w:val="24"/>
          <w:lang w:val="es-ES_tradnl" w:eastAsia="es-ES"/>
        </w:rPr>
        <w:t xml:space="preserve">fuera señalado en el apartado de </w:t>
      </w:r>
      <w:r w:rsidR="002949B1" w:rsidRPr="003F3800">
        <w:rPr>
          <w:rFonts w:ascii="Palatino Linotype" w:eastAsia="Times New Roman" w:hAnsi="Palatino Linotype"/>
          <w:i/>
          <w:iCs/>
          <w:sz w:val="24"/>
          <w:szCs w:val="24"/>
          <w:lang w:val="es-ES_tradnl" w:eastAsia="es-ES"/>
        </w:rPr>
        <w:t>Antecedentes</w:t>
      </w:r>
      <w:r w:rsidR="002949B1" w:rsidRPr="003F3800">
        <w:rPr>
          <w:rFonts w:ascii="Palatino Linotype" w:eastAsia="Times New Roman" w:hAnsi="Palatino Linotype"/>
          <w:sz w:val="24"/>
          <w:szCs w:val="24"/>
          <w:lang w:val="es-ES_tradnl" w:eastAsia="es-ES"/>
        </w:rPr>
        <w:t xml:space="preserve">, el </w:t>
      </w:r>
      <w:r w:rsidR="002949B1" w:rsidRPr="003F3800">
        <w:rPr>
          <w:rFonts w:ascii="Palatino Linotype" w:eastAsia="Times New Roman" w:hAnsi="Palatino Linotype"/>
          <w:b/>
          <w:bCs/>
          <w:sz w:val="24"/>
          <w:szCs w:val="24"/>
          <w:lang w:val="es-ES_tradnl" w:eastAsia="es-ES"/>
        </w:rPr>
        <w:t>SUJETO OBLIGADO</w:t>
      </w:r>
      <w:r w:rsidR="002949B1" w:rsidRPr="003F3800">
        <w:rPr>
          <w:rFonts w:ascii="Palatino Linotype" w:eastAsia="Times New Roman" w:hAnsi="Palatino Linotype"/>
          <w:sz w:val="24"/>
          <w:szCs w:val="24"/>
          <w:lang w:val="es-ES_tradnl" w:eastAsia="es-ES"/>
        </w:rPr>
        <w:t xml:space="preserve"> inclusive notificó una ampliación de plazo para atender la resolución</w:t>
      </w:r>
      <w:r w:rsidR="00BC3F60" w:rsidRPr="003F3800">
        <w:rPr>
          <w:rFonts w:ascii="Palatino Linotype" w:eastAsia="Times New Roman" w:hAnsi="Palatino Linotype"/>
          <w:sz w:val="24"/>
          <w:szCs w:val="24"/>
          <w:lang w:val="es-ES_tradnl" w:eastAsia="es-ES"/>
        </w:rPr>
        <w:t xml:space="preserve">; por su parte, por cuanto hace a los dos turnos emitidos </w:t>
      </w:r>
      <w:r w:rsidR="00BC3F60" w:rsidRPr="003F3800">
        <w:rPr>
          <w:rFonts w:ascii="Palatino Linotype" w:eastAsia="Times New Roman" w:hAnsi="Palatino Linotype"/>
          <w:sz w:val="24"/>
          <w:szCs w:val="24"/>
          <w:lang w:val="es-ES_tradnl" w:eastAsia="es-ES"/>
        </w:rPr>
        <w:lastRenderedPageBreak/>
        <w:t xml:space="preserve">para atender la solicitud de información </w:t>
      </w:r>
      <w:r w:rsidR="00BC3F60" w:rsidRPr="003F3800">
        <w:rPr>
          <w:rFonts w:ascii="Palatino Linotype" w:eastAsia="Times New Roman" w:hAnsi="Palatino Linotype"/>
          <w:b/>
          <w:bCs/>
          <w:sz w:val="24"/>
          <w:szCs w:val="24"/>
          <w:lang w:val="es-ES_tradnl" w:eastAsia="es-ES"/>
        </w:rPr>
        <w:t>00016/VACHASO/IP/2021</w:t>
      </w:r>
      <w:r w:rsidR="00BC3F60" w:rsidRPr="003F3800">
        <w:rPr>
          <w:rFonts w:ascii="Palatino Linotype" w:eastAsia="Times New Roman" w:hAnsi="Palatino Linotype"/>
          <w:sz w:val="24"/>
          <w:szCs w:val="24"/>
          <w:lang w:val="es-ES_tradnl" w:eastAsia="es-ES"/>
        </w:rPr>
        <w:t>, ninguno fue atendido.</w:t>
      </w:r>
    </w:p>
    <w:p w14:paraId="35C4F084" w14:textId="77777777" w:rsidR="00302500" w:rsidRPr="003F3800" w:rsidRDefault="00302500" w:rsidP="00302500">
      <w:pPr>
        <w:tabs>
          <w:tab w:val="left" w:pos="426"/>
        </w:tabs>
        <w:spacing w:before="240" w:after="240" w:line="360" w:lineRule="auto"/>
        <w:contextualSpacing/>
        <w:jc w:val="both"/>
        <w:rPr>
          <w:rFonts w:ascii="Palatino Linotype" w:eastAsia="Times New Roman" w:hAnsi="Palatino Linotype"/>
          <w:sz w:val="24"/>
          <w:szCs w:val="24"/>
          <w:lang w:val="es-ES_tradnl" w:eastAsia="es-ES"/>
        </w:rPr>
      </w:pPr>
    </w:p>
    <w:p w14:paraId="5AE29476" w14:textId="156F07CE" w:rsidR="00486BDF" w:rsidRPr="003F3800" w:rsidRDefault="00302500" w:rsidP="00DF652D">
      <w:pPr>
        <w:numPr>
          <w:ilvl w:val="0"/>
          <w:numId w:val="2"/>
        </w:numPr>
        <w:tabs>
          <w:tab w:val="left" w:pos="426"/>
        </w:tabs>
        <w:spacing w:before="240" w:after="240" w:line="360" w:lineRule="auto"/>
        <w:ind w:left="0" w:firstLine="0"/>
        <w:contextualSpacing/>
        <w:jc w:val="both"/>
        <w:rPr>
          <w:rFonts w:ascii="Palatino Linotype" w:eastAsia="MS Mincho" w:hAnsi="Palatino Linotype" w:cs="Arial"/>
          <w:sz w:val="24"/>
          <w:szCs w:val="24"/>
          <w:lang w:val="es-ES_tradnl" w:eastAsia="es-ES"/>
        </w:rPr>
      </w:pPr>
      <w:r w:rsidRPr="003F3800">
        <w:rPr>
          <w:rFonts w:ascii="Palatino Linotype" w:eastAsia="Times New Roman" w:hAnsi="Palatino Linotype"/>
          <w:sz w:val="24"/>
          <w:szCs w:val="24"/>
          <w:lang w:val="es-ES_tradnl" w:eastAsia="es-ES"/>
        </w:rPr>
        <w:t>En consecuencia, toda</w:t>
      </w:r>
      <w:r w:rsidR="0007641D" w:rsidRPr="003F3800">
        <w:rPr>
          <w:rFonts w:ascii="Palatino Linotype" w:eastAsia="Times New Roman" w:hAnsi="Palatino Linotype"/>
          <w:sz w:val="24"/>
          <w:szCs w:val="24"/>
          <w:lang w:val="es-ES_tradnl" w:eastAsia="es-ES"/>
        </w:rPr>
        <w:t xml:space="preserve"> vez que el Ayuntamiento de Valle de Chalco Solidaridad </w:t>
      </w:r>
      <w:r w:rsidR="0007641D" w:rsidRPr="003F3800">
        <w:rPr>
          <w:rFonts w:ascii="Palatino Linotype" w:eastAsia="Times New Roman" w:hAnsi="Palatino Linotype"/>
          <w:b/>
          <w:bCs/>
          <w:sz w:val="24"/>
          <w:szCs w:val="24"/>
          <w:lang w:val="es-ES_tradnl" w:eastAsia="es-ES"/>
        </w:rPr>
        <w:t>no respondió a la</w:t>
      </w:r>
      <w:r w:rsidR="00BC3F60" w:rsidRPr="003F3800">
        <w:rPr>
          <w:rFonts w:ascii="Palatino Linotype" w:eastAsia="Times New Roman" w:hAnsi="Palatino Linotype"/>
          <w:b/>
          <w:bCs/>
          <w:sz w:val="24"/>
          <w:szCs w:val="24"/>
          <w:lang w:val="es-ES_tradnl" w:eastAsia="es-ES"/>
        </w:rPr>
        <w:t>s</w:t>
      </w:r>
      <w:r w:rsidR="0007641D" w:rsidRPr="003F3800">
        <w:rPr>
          <w:rFonts w:ascii="Palatino Linotype" w:eastAsia="Times New Roman" w:hAnsi="Palatino Linotype"/>
          <w:b/>
          <w:bCs/>
          <w:sz w:val="24"/>
          <w:szCs w:val="24"/>
          <w:lang w:val="es-ES_tradnl" w:eastAsia="es-ES"/>
        </w:rPr>
        <w:t xml:space="preserve"> solicitud</w:t>
      </w:r>
      <w:r w:rsidR="00BC3F60" w:rsidRPr="003F3800">
        <w:rPr>
          <w:rFonts w:ascii="Palatino Linotype" w:eastAsia="Times New Roman" w:hAnsi="Palatino Linotype"/>
          <w:b/>
          <w:bCs/>
          <w:sz w:val="24"/>
          <w:szCs w:val="24"/>
          <w:lang w:val="es-ES_tradnl" w:eastAsia="es-ES"/>
        </w:rPr>
        <w:t>es</w:t>
      </w:r>
      <w:r w:rsidR="0007641D" w:rsidRPr="003F3800">
        <w:rPr>
          <w:rFonts w:ascii="Palatino Linotype" w:eastAsia="Times New Roman" w:hAnsi="Palatino Linotype"/>
          <w:b/>
          <w:bCs/>
          <w:sz w:val="24"/>
          <w:szCs w:val="24"/>
          <w:lang w:val="es-ES_tradnl" w:eastAsia="es-ES"/>
        </w:rPr>
        <w:t xml:space="preserve"> de información</w:t>
      </w:r>
      <w:r w:rsidR="0007641D" w:rsidRPr="003F3800">
        <w:rPr>
          <w:rFonts w:ascii="Palatino Linotype" w:eastAsia="Times New Roman" w:hAnsi="Palatino Linotype"/>
          <w:sz w:val="24"/>
          <w:szCs w:val="24"/>
          <w:lang w:val="es-ES_tradnl" w:eastAsia="es-ES"/>
        </w:rPr>
        <w:t xml:space="preserve">, </w:t>
      </w:r>
      <w:r w:rsidR="00486BDF" w:rsidRPr="003F3800">
        <w:rPr>
          <w:rFonts w:ascii="Palatino Linotype" w:eastAsia="Times New Roman" w:hAnsi="Palatino Linotype"/>
          <w:sz w:val="24"/>
          <w:szCs w:val="24"/>
          <w:lang w:val="es-ES_tradnl" w:eastAsia="es-ES"/>
        </w:rPr>
        <w:t>se dará vista al área competente para que</w:t>
      </w:r>
      <w:r w:rsidR="0007641D" w:rsidRPr="003F3800">
        <w:rPr>
          <w:rFonts w:ascii="Palatino Linotype" w:eastAsia="Times New Roman" w:hAnsi="Palatino Linotype"/>
          <w:sz w:val="24"/>
          <w:szCs w:val="24"/>
          <w:lang w:val="es-ES_tradnl" w:eastAsia="es-ES"/>
        </w:rPr>
        <w:t>,</w:t>
      </w:r>
      <w:r w:rsidR="00486BDF" w:rsidRPr="003F3800">
        <w:rPr>
          <w:rFonts w:ascii="Palatino Linotype" w:eastAsia="Times New Roman" w:hAnsi="Palatino Linotype"/>
          <w:sz w:val="24"/>
          <w:szCs w:val="24"/>
          <w:lang w:val="es-ES_tradnl" w:eastAsia="es-ES"/>
        </w:rPr>
        <w:t xml:space="preserve"> en ejercicio de sus atribuciones</w:t>
      </w:r>
      <w:r w:rsidR="0007641D" w:rsidRPr="003F3800">
        <w:rPr>
          <w:rFonts w:ascii="Palatino Linotype" w:eastAsia="Times New Roman" w:hAnsi="Palatino Linotype"/>
          <w:sz w:val="24"/>
          <w:szCs w:val="24"/>
          <w:lang w:val="es-ES_tradnl" w:eastAsia="es-ES"/>
        </w:rPr>
        <w:t>,</w:t>
      </w:r>
      <w:r w:rsidR="00486BDF" w:rsidRPr="003F3800">
        <w:rPr>
          <w:rFonts w:ascii="Palatino Linotype" w:eastAsia="Times New Roman" w:hAnsi="Palatino Linotype"/>
          <w:sz w:val="24"/>
          <w:szCs w:val="24"/>
          <w:lang w:val="es-ES_tradnl" w:eastAsia="es-ES"/>
        </w:rPr>
        <w:t xml:space="preserve"> realice las investigaciones pertinentes por las omisiones detectadas atribuibles al </w:t>
      </w:r>
      <w:r w:rsidR="00486BDF" w:rsidRPr="003F3800">
        <w:rPr>
          <w:rFonts w:ascii="Palatino Linotype" w:eastAsia="Times New Roman" w:hAnsi="Palatino Linotype"/>
          <w:b/>
          <w:sz w:val="24"/>
          <w:szCs w:val="24"/>
          <w:lang w:val="es-ES_tradnl" w:eastAsia="es-ES"/>
        </w:rPr>
        <w:t>SUJETO OBLIGADO</w:t>
      </w:r>
      <w:r w:rsidR="0007641D" w:rsidRPr="003F3800">
        <w:rPr>
          <w:rFonts w:ascii="Palatino Linotype" w:eastAsia="Times New Roman" w:hAnsi="Palatino Linotype"/>
          <w:sz w:val="24"/>
          <w:szCs w:val="24"/>
          <w:lang w:val="es-ES_tradnl" w:eastAsia="es-ES"/>
        </w:rPr>
        <w:t>, de conformidad con</w:t>
      </w:r>
      <w:r w:rsidR="0064144C" w:rsidRPr="003F3800">
        <w:rPr>
          <w:rFonts w:ascii="Palatino Linotype" w:eastAsia="Times New Roman" w:hAnsi="Palatino Linotype"/>
          <w:sz w:val="24"/>
          <w:szCs w:val="24"/>
          <w:lang w:val="es-ES_tradnl" w:eastAsia="es-ES"/>
        </w:rPr>
        <w:t xml:space="preserve"> lo dispuesto por</w:t>
      </w:r>
      <w:r w:rsidR="00486BDF" w:rsidRPr="003F3800">
        <w:rPr>
          <w:rFonts w:ascii="Palatino Linotype" w:eastAsia="Times New Roman" w:hAnsi="Palatino Linotype"/>
          <w:sz w:val="24"/>
          <w:szCs w:val="24"/>
          <w:lang w:val="es-ES_tradnl" w:eastAsia="es-ES"/>
        </w:rPr>
        <w:t xml:space="preserve"> la fracción X, del artículo 36, de la Ley de Transparencia y Acceso a la Información Pública del Estado de México y Municipios</w:t>
      </w:r>
      <w:r w:rsidRPr="003F3800">
        <w:rPr>
          <w:rFonts w:ascii="Palatino Linotype" w:eastAsia="Times New Roman" w:hAnsi="Palatino Linotype"/>
          <w:sz w:val="24"/>
          <w:szCs w:val="24"/>
          <w:lang w:val="es-ES_tradnl" w:eastAsia="es-ES"/>
        </w:rPr>
        <w:t xml:space="preserve">. </w:t>
      </w:r>
      <w:r w:rsidR="00486BDF" w:rsidRPr="003F3800">
        <w:rPr>
          <w:rFonts w:ascii="Palatino Linotype" w:eastAsia="Times New Roman" w:hAnsi="Palatino Linotype"/>
          <w:sz w:val="24"/>
          <w:szCs w:val="24"/>
          <w:lang w:val="es-ES_tradnl" w:eastAsia="es-ES"/>
        </w:rPr>
        <w:t xml:space="preserve">Asimismo, este Pleno hará del conocimiento del </w:t>
      </w:r>
      <w:r w:rsidR="0064144C" w:rsidRPr="003F3800">
        <w:rPr>
          <w:rFonts w:ascii="Palatino Linotype" w:eastAsia="Times New Roman" w:hAnsi="Palatino Linotype"/>
          <w:sz w:val="24"/>
          <w:szCs w:val="24"/>
          <w:lang w:val="es-ES_tradnl" w:eastAsia="es-ES"/>
        </w:rPr>
        <w:t xml:space="preserve">Órgano </w:t>
      </w:r>
      <w:r w:rsidR="00486BDF" w:rsidRPr="003F3800">
        <w:rPr>
          <w:rFonts w:ascii="Palatino Linotype" w:eastAsia="Times New Roman" w:hAnsi="Palatino Linotype"/>
          <w:sz w:val="24"/>
          <w:szCs w:val="24"/>
          <w:lang w:val="es-ES_tradnl" w:eastAsia="es-ES"/>
        </w:rPr>
        <w:t xml:space="preserve">de </w:t>
      </w:r>
      <w:r w:rsidR="0064144C" w:rsidRPr="003F3800">
        <w:rPr>
          <w:rFonts w:ascii="Palatino Linotype" w:eastAsia="Times New Roman" w:hAnsi="Palatino Linotype"/>
          <w:sz w:val="24"/>
          <w:szCs w:val="24"/>
          <w:lang w:val="es-ES_tradnl" w:eastAsia="es-ES"/>
        </w:rPr>
        <w:t xml:space="preserve">Control </w:t>
      </w:r>
      <w:r w:rsidR="00486BDF" w:rsidRPr="003F3800">
        <w:rPr>
          <w:rFonts w:ascii="Palatino Linotype" w:eastAsia="Times New Roman" w:hAnsi="Palatino Linotype"/>
          <w:sz w:val="24"/>
          <w:szCs w:val="24"/>
          <w:lang w:val="es-ES_tradnl" w:eastAsia="es-ES"/>
        </w:rPr>
        <w:t xml:space="preserve">de este Instituto de las infracciones en que el </w:t>
      </w:r>
      <w:r w:rsidR="00486BDF" w:rsidRPr="003F3800">
        <w:rPr>
          <w:rFonts w:ascii="Palatino Linotype" w:eastAsia="Times New Roman" w:hAnsi="Palatino Linotype"/>
          <w:b/>
          <w:sz w:val="24"/>
          <w:szCs w:val="24"/>
          <w:lang w:val="es-ES_tradnl" w:eastAsia="es-ES"/>
        </w:rPr>
        <w:t>SUJETO OBLIGADO</w:t>
      </w:r>
      <w:r w:rsidR="00486BDF" w:rsidRPr="003F3800">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w:t>
      </w:r>
      <w:r w:rsidRPr="003F3800">
        <w:rPr>
          <w:rFonts w:ascii="Palatino Linotype" w:eastAsia="Times New Roman" w:hAnsi="Palatino Linotype"/>
          <w:sz w:val="24"/>
          <w:szCs w:val="24"/>
          <w:lang w:val="es-ES_tradnl" w:eastAsia="es-ES"/>
        </w:rPr>
        <w:t>, como hemos analizado,</w:t>
      </w:r>
      <w:r w:rsidR="00486BDF" w:rsidRPr="003F3800">
        <w:rPr>
          <w:rFonts w:ascii="Palatino Linotype" w:eastAsia="Times New Roman" w:hAnsi="Palatino Linotype"/>
          <w:sz w:val="24"/>
          <w:szCs w:val="24"/>
          <w:lang w:val="es-ES_tradnl" w:eastAsia="es-ES"/>
        </w:rPr>
        <w:t xml:space="preserve"> se encuentra previsto </w:t>
      </w:r>
      <w:r w:rsidR="00486BDF" w:rsidRPr="003F3800">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w:t>
      </w:r>
      <w:r w:rsidRPr="003F3800">
        <w:rPr>
          <w:rFonts w:ascii="Palatino Linotype" w:eastAsia="MS Mincho" w:hAnsi="Palatino Linotype" w:cs="Arial"/>
          <w:sz w:val="24"/>
          <w:szCs w:val="24"/>
          <w:lang w:val="es-ES_tradnl" w:eastAsia="es-ES"/>
        </w:rPr>
        <w:t>.</w:t>
      </w:r>
    </w:p>
    <w:p w14:paraId="41664D3B" w14:textId="77777777" w:rsidR="00486BDF" w:rsidRPr="003F3800" w:rsidRDefault="00486BDF" w:rsidP="00486BDF">
      <w:pPr>
        <w:spacing w:before="240" w:after="240" w:line="360" w:lineRule="auto"/>
        <w:contextualSpacing/>
        <w:jc w:val="both"/>
        <w:rPr>
          <w:rFonts w:ascii="Palatino Linotype" w:eastAsia="MS Mincho" w:hAnsi="Palatino Linotype" w:cs="Arial"/>
          <w:sz w:val="24"/>
          <w:szCs w:val="24"/>
          <w:lang w:val="es-ES_tradnl" w:eastAsia="es-ES"/>
        </w:rPr>
      </w:pPr>
    </w:p>
    <w:p w14:paraId="4976A112" w14:textId="26B0D2BD" w:rsidR="00486BDF" w:rsidRPr="003F3800" w:rsidRDefault="0091719C" w:rsidP="00302EAE">
      <w:pPr>
        <w:pStyle w:val="Ttulo1"/>
        <w:rPr>
          <w:rFonts w:eastAsiaTheme="minorEastAsia" w:cs="Arial"/>
          <w:color w:val="000000" w:themeColor="text1"/>
          <w:szCs w:val="24"/>
          <w:lang w:val="es-ES_tradnl" w:eastAsia="es-ES"/>
        </w:rPr>
      </w:pPr>
      <w:bookmarkStart w:id="105" w:name="_Toc68614443"/>
      <w:r w:rsidRPr="003F3800">
        <w:rPr>
          <w:rFonts w:eastAsiaTheme="minorEastAsia" w:cs="Arial"/>
          <w:color w:val="000000" w:themeColor="text1"/>
          <w:szCs w:val="24"/>
          <w:lang w:val="es-ES_tradnl" w:eastAsia="es-ES"/>
        </w:rPr>
        <w:t>OCTAVO</w:t>
      </w:r>
      <w:r w:rsidR="00486BDF" w:rsidRPr="003F3800">
        <w:rPr>
          <w:rFonts w:eastAsiaTheme="minorEastAsia" w:cs="Arial"/>
          <w:color w:val="000000" w:themeColor="text1"/>
          <w:szCs w:val="24"/>
          <w:lang w:val="es-ES_tradnl" w:eastAsia="es-ES"/>
        </w:rPr>
        <w:t>. De la versión pública.</w:t>
      </w:r>
      <w:bookmarkEnd w:id="105"/>
    </w:p>
    <w:p w14:paraId="670E1763" w14:textId="77777777" w:rsidR="00302EAE" w:rsidRPr="003F3800" w:rsidRDefault="00302EAE" w:rsidP="00302EAE">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14:paraId="22A427BA" w14:textId="5F8B3523" w:rsidR="00486BDF" w:rsidRPr="003F3800" w:rsidRDefault="00486BDF" w:rsidP="00DB3790">
      <w:pPr>
        <w:numPr>
          <w:ilvl w:val="0"/>
          <w:numId w:val="2"/>
        </w:numPr>
        <w:tabs>
          <w:tab w:val="left" w:pos="426"/>
        </w:tabs>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eastAsia="es-ES"/>
        </w:rPr>
      </w:pPr>
      <w:r w:rsidRPr="003F3800">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3F3800">
        <w:rPr>
          <w:rFonts w:ascii="Palatino Linotype" w:eastAsiaTheme="minorEastAsia" w:hAnsi="Palatino Linotype" w:cs="Arial"/>
          <w:b/>
          <w:color w:val="000000" w:themeColor="text1"/>
          <w:sz w:val="24"/>
          <w:szCs w:val="24"/>
          <w:lang w:val="es-ES_tradnl" w:eastAsia="es-ES"/>
        </w:rPr>
        <w:t xml:space="preserve">, </w:t>
      </w:r>
      <w:r w:rsidRPr="003F3800">
        <w:rPr>
          <w:rFonts w:ascii="Palatino Linotype" w:eastAsiaTheme="minorEastAsia" w:hAnsi="Palatino Linotype" w:cs="Arial"/>
          <w:color w:val="000000" w:themeColor="text1"/>
          <w:sz w:val="24"/>
          <w:szCs w:val="24"/>
          <w:lang w:val="es-ES_tradnl" w:eastAsia="es-ES"/>
        </w:rPr>
        <w:t>eventualmente pudiera</w:t>
      </w:r>
      <w:r w:rsidR="00BC3F60" w:rsidRPr="003F3800">
        <w:rPr>
          <w:rFonts w:ascii="Palatino Linotype" w:eastAsiaTheme="minorEastAsia" w:hAnsi="Palatino Linotype" w:cs="Arial"/>
          <w:color w:val="000000" w:themeColor="text1"/>
          <w:sz w:val="24"/>
          <w:szCs w:val="24"/>
          <w:lang w:val="es-ES_tradnl" w:eastAsia="es-ES"/>
        </w:rPr>
        <w:t>n</w:t>
      </w:r>
      <w:r w:rsidRPr="003F3800">
        <w:rPr>
          <w:rFonts w:ascii="Palatino Linotype" w:eastAsiaTheme="minorEastAsia" w:hAnsi="Palatino Linotype" w:cs="Arial"/>
          <w:color w:val="000000" w:themeColor="text1"/>
          <w:sz w:val="24"/>
          <w:szCs w:val="24"/>
          <w:lang w:val="es-ES_tradnl" w:eastAsia="es-ES"/>
        </w:rPr>
        <w:t xml:space="preserve">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w:t>
      </w:r>
      <w:r w:rsidRPr="003F3800">
        <w:rPr>
          <w:rFonts w:ascii="Palatino Linotype" w:eastAsiaTheme="minorEastAsia" w:hAnsi="Palatino Linotype" w:cs="Arial"/>
          <w:color w:val="000000" w:themeColor="text1"/>
          <w:sz w:val="24"/>
          <w:szCs w:val="24"/>
          <w:lang w:val="es-ES_tradnl" w:eastAsia="es-ES"/>
        </w:rPr>
        <w:lastRenderedPageBreak/>
        <w:t xml:space="preserve">públicos y en su caso generar la </w:t>
      </w:r>
      <w:r w:rsidRPr="003F3800">
        <w:rPr>
          <w:rFonts w:ascii="Palatino Linotype" w:eastAsiaTheme="minorEastAsia" w:hAnsi="Palatino Linotype" w:cs="Arial"/>
          <w:b/>
          <w:color w:val="000000" w:themeColor="text1"/>
          <w:sz w:val="24"/>
          <w:szCs w:val="24"/>
          <w:u w:val="single"/>
          <w:lang w:val="es-ES_tradnl" w:eastAsia="es-ES"/>
        </w:rPr>
        <w:t>versión pública</w:t>
      </w:r>
      <w:r w:rsidRPr="003F3800">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14:paraId="0E94E097" w14:textId="77777777" w:rsidR="00486BDF" w:rsidRPr="003F3800" w:rsidRDefault="00486BDF" w:rsidP="00DB3790">
      <w:pPr>
        <w:tabs>
          <w:tab w:val="left" w:pos="426"/>
        </w:tabs>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14:paraId="0078C86B" w14:textId="7EBD1895" w:rsidR="00486BDF" w:rsidRPr="003F3800" w:rsidRDefault="00486BDF" w:rsidP="00DB3790">
      <w:pPr>
        <w:numPr>
          <w:ilvl w:val="0"/>
          <w:numId w:val="2"/>
        </w:numPr>
        <w:shd w:val="clear" w:color="auto" w:fill="FFFFFF"/>
        <w:tabs>
          <w:tab w:val="left" w:pos="284"/>
          <w:tab w:val="left" w:pos="426"/>
        </w:tabs>
        <w:spacing w:before="240" w:after="200" w:line="360" w:lineRule="auto"/>
        <w:ind w:left="0" w:firstLine="0"/>
        <w:contextualSpacing/>
        <w:jc w:val="both"/>
        <w:rPr>
          <w:rFonts w:ascii="Palatino Linotype" w:eastAsia="Times New Roman" w:hAnsi="Palatino Linotype" w:cs="Arial"/>
          <w:color w:val="000000" w:themeColor="text1"/>
          <w:sz w:val="24"/>
          <w:szCs w:val="24"/>
          <w:lang w:val="es-ES_tradnl" w:eastAsia="es-ES"/>
        </w:rPr>
      </w:pPr>
      <w:r w:rsidRPr="003F3800">
        <w:rPr>
          <w:rFonts w:ascii="Palatino Linotype" w:eastAsia="Calibri" w:hAnsi="Palatino Linotype" w:cs="Arial"/>
          <w:color w:val="000000" w:themeColor="text1"/>
          <w:sz w:val="24"/>
          <w:szCs w:val="24"/>
          <w:lang w:val="es-ES" w:eastAsia="es-MX"/>
        </w:rPr>
        <w:t>Es de señalar que</w:t>
      </w:r>
      <w:r w:rsidR="00BE13A0" w:rsidRPr="003F3800">
        <w:rPr>
          <w:rFonts w:ascii="Palatino Linotype" w:eastAsia="Calibri" w:hAnsi="Palatino Linotype" w:cs="Arial"/>
          <w:color w:val="000000" w:themeColor="text1"/>
          <w:sz w:val="24"/>
          <w:szCs w:val="24"/>
          <w:lang w:val="es-ES" w:eastAsia="es-MX"/>
        </w:rPr>
        <w:t>,</w:t>
      </w:r>
      <w:r w:rsidRPr="003F3800">
        <w:rPr>
          <w:rFonts w:ascii="Palatino Linotype" w:eastAsia="Calibri" w:hAnsi="Palatino Linotype" w:cs="Arial"/>
          <w:color w:val="000000" w:themeColor="text1"/>
          <w:sz w:val="24"/>
          <w:szCs w:val="24"/>
          <w:lang w:val="es-ES" w:eastAsia="es-MX"/>
        </w:rPr>
        <w:t xml:space="preserve"> por lo que hace a las versiones públicas, el </w:t>
      </w:r>
      <w:r w:rsidRPr="003F3800">
        <w:rPr>
          <w:rFonts w:ascii="Palatino Linotype" w:eastAsia="Calibri" w:hAnsi="Palatino Linotype" w:cs="Arial"/>
          <w:b/>
          <w:color w:val="000000" w:themeColor="text1"/>
          <w:sz w:val="24"/>
          <w:szCs w:val="24"/>
          <w:lang w:val="es-ES" w:eastAsia="es-MX"/>
        </w:rPr>
        <w:t>SUJETO OBLIGADO</w:t>
      </w:r>
      <w:r w:rsidRPr="003F3800">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3F3800">
        <w:rPr>
          <w:rFonts w:ascii="Palatino Linotype" w:eastAsia="Times New Roman" w:hAnsi="Palatino Linotype" w:cs="Arial"/>
          <w:color w:val="000000" w:themeColor="text1"/>
          <w:sz w:val="24"/>
          <w:szCs w:val="24"/>
          <w:lang w:val="es-ES_tradnl" w:eastAsia="es-MX"/>
        </w:rPr>
        <w:t xml:space="preserve">para tal efecto emitirá el </w:t>
      </w:r>
      <w:r w:rsidRPr="003F3800">
        <w:rPr>
          <w:rFonts w:ascii="Palatino Linotype" w:eastAsia="Calibri" w:hAnsi="Palatino Linotype" w:cs="Arial"/>
          <w:color w:val="000000" w:themeColor="text1"/>
          <w:sz w:val="24"/>
          <w:szCs w:val="24"/>
          <w:lang w:val="es-ES" w:eastAsia="es-MX"/>
        </w:rPr>
        <w:t>Acuerdo del Comité de Transparencia en términos de los artículos 49 fracción</w:t>
      </w:r>
      <w:r w:rsidRPr="003F3800">
        <w:rPr>
          <w:rFonts w:ascii="Palatino Linotype" w:eastAsia="Calibri" w:hAnsi="Palatino Linotype" w:cs="Arial"/>
          <w:bCs/>
          <w:color w:val="000000" w:themeColor="text1"/>
          <w:sz w:val="24"/>
          <w:szCs w:val="24"/>
          <w:lang w:val="es-ES_tradnl" w:eastAsia="es-ES"/>
        </w:rPr>
        <w:t xml:space="preserve"> VIII,</w:t>
      </w:r>
      <w:r w:rsidRPr="003F3800">
        <w:rPr>
          <w:rFonts w:ascii="Palatino Linotype" w:eastAsia="Calibri" w:hAnsi="Palatino Linotype" w:cs="Arial"/>
          <w:color w:val="000000" w:themeColor="text1"/>
          <w:sz w:val="24"/>
          <w:szCs w:val="24"/>
          <w:lang w:val="es-ES" w:eastAsia="es-MX"/>
        </w:rPr>
        <w:t xml:space="preserve"> 122</w:t>
      </w:r>
      <w:r w:rsidRPr="003F3800">
        <w:rPr>
          <w:rFonts w:eastAsiaTheme="minorEastAsia" w:cs="Times New Roman"/>
          <w:sz w:val="24"/>
          <w:szCs w:val="24"/>
          <w:vertAlign w:val="superscript"/>
          <w:lang w:val="es-ES" w:eastAsia="es-MX"/>
        </w:rPr>
        <w:footnoteReference w:id="7"/>
      </w:r>
      <w:r w:rsidRPr="003F3800">
        <w:rPr>
          <w:rFonts w:ascii="Palatino Linotype" w:eastAsia="Calibri" w:hAnsi="Palatino Linotype" w:cs="Arial"/>
          <w:color w:val="000000" w:themeColor="text1"/>
          <w:sz w:val="24"/>
          <w:szCs w:val="24"/>
          <w:lang w:val="es-ES" w:eastAsia="es-MX"/>
        </w:rPr>
        <w:t>, 135</w:t>
      </w:r>
      <w:r w:rsidRPr="003F3800">
        <w:rPr>
          <w:rFonts w:eastAsiaTheme="minorEastAsia" w:cs="Times New Roman"/>
          <w:sz w:val="24"/>
          <w:szCs w:val="24"/>
          <w:vertAlign w:val="superscript"/>
          <w:lang w:val="es-ES" w:eastAsia="es-MX"/>
        </w:rPr>
        <w:footnoteReference w:id="8"/>
      </w:r>
      <w:r w:rsidRPr="003F3800">
        <w:rPr>
          <w:rFonts w:ascii="Palatino Linotype" w:eastAsia="Calibri" w:hAnsi="Palatino Linotype" w:cs="Arial"/>
          <w:color w:val="000000" w:themeColor="text1"/>
          <w:sz w:val="24"/>
          <w:szCs w:val="24"/>
          <w:lang w:val="es-ES" w:eastAsia="es-MX"/>
        </w:rPr>
        <w:t xml:space="preserve"> y 149 de la </w:t>
      </w:r>
      <w:r w:rsidRPr="003F3800">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3F3800">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14:paraId="62408EAE" w14:textId="77777777" w:rsidR="00DB3790" w:rsidRPr="003F3800" w:rsidRDefault="00DB3790" w:rsidP="00DB3790">
      <w:p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p>
    <w:p w14:paraId="34AD4FE4" w14:textId="77777777" w:rsidR="00486BDF" w:rsidRPr="003F3800" w:rsidRDefault="00486BDF" w:rsidP="00486BDF">
      <w:pPr>
        <w:keepNext/>
        <w:keepLines/>
        <w:spacing w:before="40" w:after="0"/>
        <w:outlineLvl w:val="1"/>
        <w:rPr>
          <w:rFonts w:ascii="Palatino Linotype" w:eastAsiaTheme="majorEastAsia" w:hAnsi="Palatino Linotype" w:cstheme="majorBidi"/>
          <w:b/>
          <w:color w:val="000000" w:themeColor="text1"/>
          <w:sz w:val="24"/>
          <w:szCs w:val="24"/>
        </w:rPr>
      </w:pPr>
      <w:bookmarkStart w:id="106" w:name="_Toc500756709"/>
      <w:bookmarkStart w:id="107" w:name="_Toc536691777"/>
      <w:bookmarkStart w:id="108" w:name="_Toc68614444"/>
      <w:r w:rsidRPr="003F3800">
        <w:rPr>
          <w:rFonts w:ascii="Palatino Linotype" w:eastAsiaTheme="majorEastAsia" w:hAnsi="Palatino Linotype" w:cstheme="majorBidi"/>
          <w:b/>
          <w:color w:val="000000" w:themeColor="text1"/>
          <w:sz w:val="24"/>
          <w:szCs w:val="24"/>
        </w:rPr>
        <w:t>I. De la clasificación de la información.</w:t>
      </w:r>
      <w:bookmarkEnd w:id="106"/>
      <w:bookmarkEnd w:id="107"/>
      <w:bookmarkEnd w:id="108"/>
    </w:p>
    <w:p w14:paraId="77DEBF4F" w14:textId="77777777" w:rsidR="00486BDF" w:rsidRPr="003F3800" w:rsidRDefault="00486BDF" w:rsidP="00486BDF">
      <w:pPr>
        <w:spacing w:after="0" w:line="240" w:lineRule="auto"/>
        <w:rPr>
          <w:rFonts w:ascii="Palatino Linotype" w:eastAsiaTheme="minorEastAsia" w:hAnsi="Palatino Linotype"/>
          <w:color w:val="000000" w:themeColor="text1"/>
          <w:sz w:val="24"/>
          <w:szCs w:val="24"/>
        </w:rPr>
      </w:pPr>
    </w:p>
    <w:p w14:paraId="375E2B1B" w14:textId="382166E0" w:rsidR="00486BDF" w:rsidRPr="003F380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3F3800">
        <w:rPr>
          <w:rFonts w:ascii="Palatino Linotype" w:eastAsiaTheme="minorEastAsia" w:hAnsi="Palatino Linotype"/>
          <w:color w:val="000000" w:themeColor="text1"/>
          <w:sz w:val="24"/>
          <w:szCs w:val="24"/>
          <w:lang w:val="es-ES_tradnl" w:eastAsia="es-ES"/>
        </w:rPr>
        <w:t xml:space="preserve">La clasificación total o parcial de la información requerida, mediante solicitud de acceso a la información pública, constituye una restricción al derecho humano de acceso a la información. Como reiteradamente han dicho, diversos órganos </w:t>
      </w:r>
      <w:r w:rsidRPr="003F3800">
        <w:rPr>
          <w:rFonts w:ascii="Palatino Linotype" w:eastAsiaTheme="minorEastAsia" w:hAnsi="Palatino Linotype"/>
          <w:color w:val="000000" w:themeColor="text1"/>
          <w:sz w:val="24"/>
          <w:szCs w:val="24"/>
          <w:lang w:val="es-ES_tradnl" w:eastAsia="es-ES"/>
        </w:rPr>
        <w:lastRenderedPageBreak/>
        <w:t>jurisdiccionales, ningún derecho es absoluto</w:t>
      </w:r>
      <w:r w:rsidRPr="003F3800">
        <w:rPr>
          <w:rFonts w:eastAsiaTheme="minorEastAsia"/>
          <w:sz w:val="24"/>
          <w:szCs w:val="24"/>
          <w:vertAlign w:val="superscript"/>
          <w:lang w:val="es-ES_tradnl" w:eastAsia="es-ES"/>
        </w:rPr>
        <w:footnoteReference w:id="9"/>
      </w:r>
      <w:r w:rsidRPr="003F3800">
        <w:rPr>
          <w:rFonts w:ascii="Palatino Linotype" w:eastAsiaTheme="minorEastAsia" w:hAnsi="Palatino Linotype"/>
          <w:color w:val="000000" w:themeColor="text1"/>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3F3800">
        <w:rPr>
          <w:rFonts w:eastAsiaTheme="minorEastAsia"/>
          <w:sz w:val="24"/>
          <w:szCs w:val="24"/>
          <w:vertAlign w:val="superscript"/>
          <w:lang w:val="es-ES_tradnl" w:eastAsia="es-ES"/>
        </w:rPr>
        <w:footnoteReference w:id="10"/>
      </w:r>
      <w:r w:rsidRPr="003F3800">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w:t>
      </w:r>
      <w:r w:rsidRPr="003F3800">
        <w:rPr>
          <w:rFonts w:ascii="Palatino Linotype" w:eastAsiaTheme="minorEastAsia" w:hAnsi="Palatino Linotype"/>
          <w:color w:val="000000" w:themeColor="text1"/>
          <w:sz w:val="24"/>
          <w:szCs w:val="24"/>
          <w:lang w:val="es-ES_tradnl" w:eastAsia="es-ES"/>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474668E" w14:textId="77777777" w:rsidR="00BE13A0" w:rsidRPr="003F3800" w:rsidRDefault="00BE13A0" w:rsidP="00BE13A0">
      <w:pPr>
        <w:tabs>
          <w:tab w:val="left" w:pos="426"/>
        </w:tabs>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32A86E2C" w14:textId="6A343CA6" w:rsidR="00486BDF" w:rsidRPr="003F380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3F3800">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w:t>
      </w:r>
      <w:r w:rsidR="00BE13A0" w:rsidRPr="003F3800">
        <w:rPr>
          <w:rFonts w:ascii="Palatino Linotype" w:eastAsiaTheme="minorEastAsia" w:hAnsi="Palatino Linotype"/>
          <w:color w:val="000000" w:themeColor="text1"/>
          <w:sz w:val="24"/>
          <w:szCs w:val="24"/>
          <w:lang w:val="es-ES_tradnl" w:eastAsia="es-ES"/>
        </w:rPr>
        <w:t>,</w:t>
      </w:r>
      <w:r w:rsidRPr="003F3800">
        <w:rPr>
          <w:rFonts w:ascii="Palatino Linotype" w:eastAsiaTheme="minorEastAsia" w:hAnsi="Palatino Linotype"/>
          <w:color w:val="000000" w:themeColor="text1"/>
          <w:sz w:val="24"/>
          <w:szCs w:val="24"/>
          <w:lang w:val="es-ES_tradnl" w:eastAsia="es-ES"/>
        </w:rPr>
        <w:t xml:space="preserve"> y poco más de un año de la entrada en vigor de Ley Estatal</w:t>
      </w:r>
      <w:r w:rsidR="00BE13A0" w:rsidRPr="003F3800">
        <w:rPr>
          <w:rFonts w:ascii="Palatino Linotype" w:eastAsiaTheme="minorEastAsia" w:hAnsi="Palatino Linotype"/>
          <w:color w:val="000000" w:themeColor="text1"/>
          <w:sz w:val="24"/>
          <w:szCs w:val="24"/>
          <w:lang w:val="es-ES_tradnl" w:eastAsia="es-ES"/>
        </w:rPr>
        <w:t>,</w:t>
      </w:r>
      <w:r w:rsidRPr="003F3800">
        <w:rPr>
          <w:rFonts w:ascii="Palatino Linotype" w:eastAsiaTheme="minorEastAsia" w:hAnsi="Palatino Linotype"/>
          <w:color w:val="000000" w:themeColor="text1"/>
          <w:sz w:val="24"/>
          <w:szCs w:val="24"/>
          <w:lang w:val="es-ES_tradnl" w:eastAsia="es-ES"/>
        </w:rPr>
        <w:t xml:space="preserve"> y de que dichos ordenamientos señalan los pasos, requisitos y formalidades que deben de cumplirse, en general, los acuerdos de clasificación de la información que emiten los </w:t>
      </w:r>
      <w:r w:rsidR="00BE13A0" w:rsidRPr="003F3800">
        <w:rPr>
          <w:rFonts w:ascii="Palatino Linotype" w:eastAsiaTheme="minorEastAsia" w:hAnsi="Palatino Linotype"/>
          <w:color w:val="000000" w:themeColor="text1"/>
          <w:sz w:val="24"/>
          <w:szCs w:val="24"/>
          <w:lang w:val="es-ES_tradnl" w:eastAsia="es-ES"/>
        </w:rPr>
        <w:t>Sujetos Obligados</w:t>
      </w:r>
      <w:r w:rsidRPr="003F3800">
        <w:rPr>
          <w:rFonts w:ascii="Palatino Linotype" w:eastAsiaTheme="minorEastAsia" w:hAnsi="Palatino Linotype"/>
          <w:color w:val="000000" w:themeColor="text1"/>
          <w:sz w:val="24"/>
          <w:szCs w:val="24"/>
          <w:lang w:val="es-ES_tradnl" w:eastAsia="es-ES"/>
        </w:rPr>
        <w:t xml:space="preserve"> siguen sin observar los requisitos, tanto por la complejidad del procedimiento como por la falta de atención de los operadores jurídicos.</w:t>
      </w:r>
    </w:p>
    <w:p w14:paraId="02974CC7" w14:textId="77777777" w:rsidR="00486BDF" w:rsidRPr="003F3800" w:rsidRDefault="00486BDF" w:rsidP="00DB3790">
      <w:pPr>
        <w:tabs>
          <w:tab w:val="left" w:pos="426"/>
        </w:tabs>
        <w:spacing w:line="360" w:lineRule="auto"/>
        <w:contextualSpacing/>
        <w:jc w:val="both"/>
        <w:rPr>
          <w:rFonts w:ascii="Palatino Linotype" w:eastAsiaTheme="minorEastAsia" w:hAnsi="Palatino Linotype"/>
          <w:color w:val="000000" w:themeColor="text1"/>
          <w:sz w:val="24"/>
          <w:szCs w:val="24"/>
          <w:lang w:val="es-ES_tradnl" w:eastAsia="es-ES"/>
        </w:rPr>
      </w:pPr>
    </w:p>
    <w:p w14:paraId="01692A04" w14:textId="63C16428" w:rsidR="00486BDF" w:rsidRPr="003F380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3F3800">
        <w:rPr>
          <w:rFonts w:ascii="Palatino Linotype" w:eastAsiaTheme="minorEastAsia" w:hAnsi="Palatino Linotype"/>
          <w:color w:val="000000" w:themeColor="text1"/>
          <w:sz w:val="24"/>
          <w:szCs w:val="24"/>
          <w:lang w:val="es-ES_tradnl" w:eastAsia="es-ES"/>
        </w:rPr>
        <w:t xml:space="preserve">Por esa razón, es que en esta ocasión se presenta un apretado resumen de las formalidades, elementos y procedimientos que debe considerar el </w:t>
      </w:r>
      <w:r w:rsidR="00DB3790" w:rsidRPr="003F3800">
        <w:rPr>
          <w:rFonts w:ascii="Palatino Linotype" w:eastAsia="Times New Roman" w:hAnsi="Palatino Linotype" w:cs="Arial"/>
          <w:b/>
          <w:bCs/>
          <w:color w:val="000000"/>
          <w:sz w:val="24"/>
          <w:szCs w:val="24"/>
          <w:lang w:val="es-ES_tradnl" w:eastAsia="es-ES"/>
        </w:rPr>
        <w:t>SUJETO OBLIGADO</w:t>
      </w:r>
      <w:r w:rsidR="00DB3790" w:rsidRPr="003F3800">
        <w:rPr>
          <w:rFonts w:ascii="Palatino Linotype" w:eastAsia="Times New Roman" w:hAnsi="Palatino Linotype" w:cs="Arial"/>
          <w:color w:val="000000"/>
          <w:sz w:val="24"/>
          <w:szCs w:val="24"/>
          <w:lang w:val="es-ES_tradnl" w:eastAsia="es-ES"/>
        </w:rPr>
        <w:t xml:space="preserve"> </w:t>
      </w:r>
      <w:r w:rsidRPr="003F3800">
        <w:rPr>
          <w:rFonts w:ascii="Palatino Linotype" w:eastAsiaTheme="minorEastAsia" w:hAnsi="Palatino Linotype"/>
          <w:color w:val="000000" w:themeColor="text1"/>
          <w:sz w:val="24"/>
          <w:szCs w:val="24"/>
          <w:lang w:val="es-ES_tradnl" w:eastAsia="es-ES"/>
        </w:rPr>
        <w:t>para emitir este tipo de acuerdos y que el Órgano Garante debe verificar que se cumplan.</w:t>
      </w:r>
    </w:p>
    <w:p w14:paraId="3A7D8604" w14:textId="77777777" w:rsidR="00486BDF" w:rsidRPr="003F3800" w:rsidRDefault="00486BDF" w:rsidP="00486BDF">
      <w:pPr>
        <w:spacing w:after="0" w:line="360" w:lineRule="auto"/>
        <w:jc w:val="both"/>
        <w:rPr>
          <w:rFonts w:ascii="Palatino Linotype" w:eastAsiaTheme="minorEastAsia" w:hAnsi="Palatino Linotype"/>
          <w:color w:val="000000" w:themeColor="text1"/>
          <w:sz w:val="24"/>
          <w:szCs w:val="24"/>
          <w:lang w:val="es-ES_tradnl" w:eastAsia="es-ES"/>
        </w:rPr>
      </w:pPr>
    </w:p>
    <w:p w14:paraId="7C8B1884" w14:textId="06FE0803" w:rsidR="00486BDF" w:rsidRPr="003F3800" w:rsidRDefault="00DB3790" w:rsidP="00DB3790">
      <w:pPr>
        <w:keepNext/>
        <w:keepLines/>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09" w:name="_Toc485631700"/>
      <w:bookmarkStart w:id="110" w:name="_Toc500756710"/>
      <w:bookmarkStart w:id="111" w:name="_Toc536691778"/>
      <w:bookmarkStart w:id="112" w:name="_Toc68614445"/>
      <w:r w:rsidRPr="003F3800">
        <w:rPr>
          <w:rFonts w:ascii="Palatino Linotype" w:eastAsiaTheme="majorEastAsia" w:hAnsi="Palatino Linotype" w:cstheme="majorBidi"/>
          <w:b/>
          <w:color w:val="000000" w:themeColor="text1"/>
          <w:sz w:val="24"/>
          <w:szCs w:val="24"/>
        </w:rPr>
        <w:t xml:space="preserve">a) </w:t>
      </w:r>
      <w:r w:rsidR="00486BDF" w:rsidRPr="003F3800">
        <w:rPr>
          <w:rFonts w:ascii="Palatino Linotype" w:eastAsiaTheme="majorEastAsia" w:hAnsi="Palatino Linotype" w:cstheme="majorBidi"/>
          <w:b/>
          <w:color w:val="000000" w:themeColor="text1"/>
          <w:sz w:val="24"/>
          <w:szCs w:val="24"/>
        </w:rPr>
        <w:t>Requisitos previos.</w:t>
      </w:r>
      <w:bookmarkEnd w:id="109"/>
      <w:bookmarkEnd w:id="110"/>
      <w:bookmarkEnd w:id="111"/>
      <w:bookmarkEnd w:id="112"/>
    </w:p>
    <w:p w14:paraId="7F388193" w14:textId="77777777" w:rsidR="00486BDF" w:rsidRPr="003F3800" w:rsidRDefault="00486BDF" w:rsidP="00486BD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35CFEDE6" w14:textId="7F24A644" w:rsidR="00486BDF" w:rsidRPr="003F380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3F3800">
        <w:rPr>
          <w:rFonts w:ascii="Palatino Linotype" w:eastAsiaTheme="minorEastAsia" w:hAnsi="Palatino Linotype" w:cs="Arial"/>
          <w:color w:val="000000" w:themeColor="text1"/>
          <w:sz w:val="24"/>
          <w:szCs w:val="24"/>
          <w:lang w:val="es-ES_tradnl" w:eastAsia="es-ES"/>
        </w:rPr>
        <w:lastRenderedPageBreak/>
        <w:t xml:space="preserve">Los </w:t>
      </w:r>
      <w:r w:rsidRPr="003F3800">
        <w:rPr>
          <w:rFonts w:ascii="Palatino Linotype" w:eastAsiaTheme="minorEastAsia" w:hAnsi="Palatino Linotype"/>
          <w:color w:val="000000" w:themeColor="text1"/>
          <w:sz w:val="24"/>
          <w:szCs w:val="24"/>
          <w:lang w:val="es-ES_tradnl" w:eastAsia="es-ES"/>
        </w:rPr>
        <w:t>artículos</w:t>
      </w:r>
      <w:r w:rsidRPr="003F3800">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w:t>
      </w:r>
      <w:r w:rsidR="00BE13A0" w:rsidRPr="003F3800">
        <w:rPr>
          <w:rFonts w:ascii="Palatino Linotype" w:eastAsiaTheme="minorEastAsia" w:hAnsi="Palatino Linotype" w:cs="Arial"/>
          <w:color w:val="000000" w:themeColor="text1"/>
          <w:sz w:val="24"/>
          <w:szCs w:val="24"/>
          <w:lang w:val="es-ES_tradnl" w:eastAsia="es-ES"/>
        </w:rPr>
        <w:t xml:space="preserve">Sujetos Obligados </w:t>
      </w:r>
      <w:r w:rsidRPr="003F3800">
        <w:rPr>
          <w:rFonts w:ascii="Palatino Linotype" w:eastAsiaTheme="minorEastAsia" w:hAnsi="Palatino Linotype" w:cs="Arial"/>
          <w:color w:val="000000" w:themeColor="text1"/>
          <w:sz w:val="24"/>
          <w:szCs w:val="24"/>
          <w:lang w:val="es-ES_tradnl" w:eastAsia="es-ES"/>
        </w:rPr>
        <w:t>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4E65006" w14:textId="77777777" w:rsidR="00486BDF" w:rsidRPr="003F3800"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1298A3E4" w14:textId="77777777" w:rsidR="00486BDF" w:rsidRPr="003F380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3F3800">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4D40DAA" w14:textId="77777777" w:rsidR="00486BDF" w:rsidRPr="003F3800"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561CF033" w14:textId="77777777" w:rsidR="00486BDF" w:rsidRPr="003F380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3F3800">
        <w:rPr>
          <w:rFonts w:ascii="Palatino Linotype" w:eastAsiaTheme="minorEastAsia" w:hAnsi="Palatino Linotype" w:cs="Arial"/>
          <w:color w:val="000000" w:themeColor="text1"/>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w:t>
      </w:r>
      <w:r w:rsidRPr="003F3800">
        <w:rPr>
          <w:rFonts w:ascii="Palatino Linotype" w:eastAsiaTheme="minorEastAsia" w:hAnsi="Palatino Linotype" w:cs="Arial"/>
          <w:color w:val="000000" w:themeColor="text1"/>
          <w:sz w:val="24"/>
          <w:szCs w:val="24"/>
          <w:lang w:val="es-ES_tradnl" w:eastAsia="es-ES"/>
        </w:rPr>
        <w:lastRenderedPageBreak/>
        <w:t>acuerdo por cada dato que se vaya a clasificar dentro de un documento con diez datos, por ejemplo, susceptibles de ser clasificados.</w:t>
      </w:r>
    </w:p>
    <w:p w14:paraId="2F37AC45" w14:textId="77777777" w:rsidR="00486BDF" w:rsidRPr="003F3800" w:rsidRDefault="00486BDF" w:rsidP="00486BDF">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14:paraId="05D8A172" w14:textId="1D531F90" w:rsidR="00486BDF" w:rsidRPr="003F3800" w:rsidRDefault="00DB3790" w:rsidP="00DB3790">
      <w:pPr>
        <w:keepNext/>
        <w:keepLines/>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3" w:name="_Toc485631701"/>
      <w:bookmarkStart w:id="114" w:name="_Toc500756711"/>
      <w:bookmarkStart w:id="115" w:name="_Toc536691779"/>
      <w:bookmarkStart w:id="116" w:name="_Toc68614446"/>
      <w:r w:rsidRPr="003F3800">
        <w:rPr>
          <w:rFonts w:ascii="Palatino Linotype" w:eastAsiaTheme="majorEastAsia" w:hAnsi="Palatino Linotype" w:cstheme="majorBidi"/>
          <w:b/>
          <w:color w:val="000000" w:themeColor="text1"/>
          <w:sz w:val="24"/>
          <w:szCs w:val="24"/>
        </w:rPr>
        <w:t xml:space="preserve">b) </w:t>
      </w:r>
      <w:r w:rsidR="00486BDF" w:rsidRPr="003F3800">
        <w:rPr>
          <w:rFonts w:ascii="Palatino Linotype" w:eastAsiaTheme="majorEastAsia" w:hAnsi="Palatino Linotype" w:cstheme="majorBidi"/>
          <w:b/>
          <w:color w:val="000000" w:themeColor="text1"/>
          <w:sz w:val="24"/>
          <w:szCs w:val="24"/>
        </w:rPr>
        <w:t>Supuestos de clasificación.</w:t>
      </w:r>
      <w:bookmarkEnd w:id="113"/>
      <w:bookmarkEnd w:id="114"/>
      <w:bookmarkEnd w:id="115"/>
      <w:bookmarkEnd w:id="116"/>
    </w:p>
    <w:p w14:paraId="62B645BD" w14:textId="77777777" w:rsidR="00486BDF" w:rsidRPr="003F3800" w:rsidRDefault="00486BDF" w:rsidP="00486BDF">
      <w:pPr>
        <w:spacing w:after="0" w:line="360" w:lineRule="auto"/>
        <w:jc w:val="both"/>
        <w:rPr>
          <w:rFonts w:ascii="Palatino Linotype" w:eastAsiaTheme="minorEastAsia" w:hAnsi="Palatino Linotype" w:cs="Arial"/>
          <w:color w:val="000000" w:themeColor="text1"/>
          <w:sz w:val="24"/>
          <w:szCs w:val="24"/>
          <w:lang w:val="es-ES_tradnl" w:eastAsia="es-ES"/>
        </w:rPr>
      </w:pPr>
    </w:p>
    <w:p w14:paraId="059E4DC3" w14:textId="77777777" w:rsidR="00486BDF" w:rsidRPr="003F380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3F3800">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14:paraId="2519ED1C" w14:textId="77777777" w:rsidR="00486BDF" w:rsidRPr="003F3800"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6EAA18A5" w14:textId="77777777" w:rsidR="00486BDF" w:rsidRPr="003F380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3F3800">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14:paraId="0E806B1B" w14:textId="77777777" w:rsidR="00486BDF" w:rsidRPr="003F3800" w:rsidRDefault="00486BDF" w:rsidP="00486BDF">
      <w:pPr>
        <w:spacing w:after="0" w:line="360" w:lineRule="auto"/>
        <w:jc w:val="both"/>
        <w:rPr>
          <w:rFonts w:ascii="Palatino Linotype" w:eastAsiaTheme="minorEastAsia" w:hAnsi="Palatino Linotype" w:cs="Arial"/>
          <w:color w:val="000000" w:themeColor="text1"/>
          <w:sz w:val="24"/>
          <w:szCs w:val="24"/>
          <w:lang w:val="es-ES_tradnl" w:eastAsia="es-ES"/>
        </w:rPr>
      </w:pPr>
    </w:p>
    <w:p w14:paraId="6F999358" w14:textId="0D5F9972" w:rsidR="00486BDF" w:rsidRPr="003F3800" w:rsidRDefault="00BE13A0" w:rsidP="00BE13A0">
      <w:pPr>
        <w:widowControl w:val="0"/>
        <w:autoSpaceDE w:val="0"/>
        <w:autoSpaceDN w:val="0"/>
        <w:adjustRightInd w:val="0"/>
        <w:spacing w:after="0" w:line="276" w:lineRule="auto"/>
        <w:ind w:left="567" w:right="616"/>
        <w:jc w:val="both"/>
        <w:rPr>
          <w:rFonts w:ascii="Palatino Linotype" w:eastAsiaTheme="minorEastAsia" w:hAnsi="Palatino Linotype" w:cs="Times"/>
          <w:i/>
          <w:iCs/>
          <w:color w:val="000000" w:themeColor="text1"/>
          <w:sz w:val="24"/>
          <w:szCs w:val="24"/>
          <w:lang w:val="es-ES_tradnl" w:eastAsia="es-ES"/>
        </w:rPr>
      </w:pPr>
      <w:r w:rsidRPr="003F3800">
        <w:rPr>
          <w:rFonts w:ascii="Palatino Linotype" w:eastAsiaTheme="minorEastAsia" w:hAnsi="Palatino Linotype" w:cs="Bookman Old Style"/>
          <w:bCs/>
          <w:i/>
          <w:iCs/>
          <w:color w:val="000000" w:themeColor="text1"/>
          <w:sz w:val="24"/>
          <w:szCs w:val="24"/>
          <w:lang w:val="es-ES_tradnl" w:eastAsia="es-ES"/>
        </w:rPr>
        <w:t>“</w:t>
      </w:r>
      <w:r w:rsidR="00486BDF" w:rsidRPr="003F3800">
        <w:rPr>
          <w:rFonts w:ascii="Palatino Linotype" w:eastAsiaTheme="minorEastAsia" w:hAnsi="Palatino Linotype" w:cs="Bookman Old Style"/>
          <w:b/>
          <w:i/>
          <w:iCs/>
          <w:color w:val="000000" w:themeColor="text1"/>
          <w:sz w:val="24"/>
          <w:szCs w:val="24"/>
          <w:lang w:val="es-ES_tradnl" w:eastAsia="es-ES"/>
        </w:rPr>
        <w:t>I.</w:t>
      </w:r>
      <w:r w:rsidR="00486BDF" w:rsidRPr="003F3800">
        <w:rPr>
          <w:rFonts w:ascii="Palatino Linotype" w:eastAsiaTheme="minorEastAsia" w:hAnsi="Palatino Linotype" w:cs="Bookman Old Style"/>
          <w:bCs/>
          <w:i/>
          <w:iCs/>
          <w:color w:val="000000" w:themeColor="text1"/>
          <w:sz w:val="24"/>
          <w:szCs w:val="24"/>
          <w:lang w:val="es-ES_tradnl" w:eastAsia="es-ES"/>
        </w:rPr>
        <w:t xml:space="preserve"> </w:t>
      </w:r>
      <w:r w:rsidR="00486BDF" w:rsidRPr="003F3800">
        <w:rPr>
          <w:rFonts w:ascii="Palatino Linotype" w:eastAsiaTheme="minorEastAsia" w:hAnsi="Palatino Linotype" w:cs="Bookman Old Style"/>
          <w:i/>
          <w:iCs/>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14:paraId="71B67B12" w14:textId="77777777" w:rsidR="00486BDF" w:rsidRPr="003F3800" w:rsidRDefault="00486BDF" w:rsidP="00BE13A0">
      <w:pPr>
        <w:widowControl w:val="0"/>
        <w:autoSpaceDE w:val="0"/>
        <w:autoSpaceDN w:val="0"/>
        <w:adjustRightInd w:val="0"/>
        <w:spacing w:after="0" w:line="276" w:lineRule="auto"/>
        <w:ind w:left="567" w:right="616"/>
        <w:jc w:val="both"/>
        <w:rPr>
          <w:rFonts w:ascii="Palatino Linotype" w:eastAsiaTheme="minorEastAsia" w:hAnsi="Palatino Linotype" w:cs="Times"/>
          <w:i/>
          <w:iCs/>
          <w:color w:val="000000" w:themeColor="text1"/>
          <w:sz w:val="24"/>
          <w:szCs w:val="24"/>
          <w:lang w:val="es-ES_tradnl" w:eastAsia="es-ES"/>
        </w:rPr>
      </w:pPr>
      <w:r w:rsidRPr="003F3800">
        <w:rPr>
          <w:rFonts w:ascii="Palatino Linotype" w:eastAsiaTheme="minorEastAsia" w:hAnsi="Palatino Linotype" w:cs="Bookman Old Style"/>
          <w:b/>
          <w:i/>
          <w:iCs/>
          <w:color w:val="000000" w:themeColor="text1"/>
          <w:sz w:val="24"/>
          <w:szCs w:val="24"/>
          <w:lang w:val="es-ES_tradnl" w:eastAsia="es-ES"/>
        </w:rPr>
        <w:t>II.</w:t>
      </w:r>
      <w:r w:rsidRPr="003F3800">
        <w:rPr>
          <w:rFonts w:ascii="Palatino Linotype" w:eastAsiaTheme="minorEastAsia" w:hAnsi="Palatino Linotype" w:cs="Bookman Old Style"/>
          <w:bCs/>
          <w:i/>
          <w:iCs/>
          <w:color w:val="000000" w:themeColor="text1"/>
          <w:sz w:val="24"/>
          <w:szCs w:val="24"/>
          <w:lang w:val="es-ES_tradnl" w:eastAsia="es-ES"/>
        </w:rPr>
        <w:t xml:space="preserve"> </w:t>
      </w:r>
      <w:r w:rsidRPr="003F3800">
        <w:rPr>
          <w:rFonts w:ascii="Palatino Linotype" w:eastAsiaTheme="minorEastAsia" w:hAnsi="Palatino Linotype" w:cs="Bookman Old Style"/>
          <w:i/>
          <w:iCs/>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09C5528" w14:textId="77777777" w:rsidR="00486BDF" w:rsidRPr="003F3800" w:rsidRDefault="00486BDF" w:rsidP="00BE13A0">
      <w:pPr>
        <w:widowControl w:val="0"/>
        <w:autoSpaceDE w:val="0"/>
        <w:autoSpaceDN w:val="0"/>
        <w:adjustRightInd w:val="0"/>
        <w:spacing w:after="0" w:line="276" w:lineRule="auto"/>
        <w:ind w:left="567" w:right="616"/>
        <w:jc w:val="both"/>
        <w:rPr>
          <w:rFonts w:ascii="Palatino Linotype" w:eastAsiaTheme="minorEastAsia" w:hAnsi="Palatino Linotype" w:cs="Times"/>
          <w:i/>
          <w:iCs/>
          <w:color w:val="000000" w:themeColor="text1"/>
          <w:sz w:val="24"/>
          <w:szCs w:val="24"/>
          <w:lang w:val="es-ES_tradnl" w:eastAsia="es-ES"/>
        </w:rPr>
      </w:pPr>
      <w:r w:rsidRPr="003F3800">
        <w:rPr>
          <w:rFonts w:ascii="Palatino Linotype" w:eastAsiaTheme="minorEastAsia" w:hAnsi="Palatino Linotype" w:cs="Bookman Old Style"/>
          <w:b/>
          <w:i/>
          <w:iCs/>
          <w:color w:val="000000" w:themeColor="text1"/>
          <w:sz w:val="24"/>
          <w:szCs w:val="24"/>
          <w:lang w:val="es-ES_tradnl" w:eastAsia="es-ES"/>
        </w:rPr>
        <w:t>III.</w:t>
      </w:r>
      <w:r w:rsidRPr="003F3800">
        <w:rPr>
          <w:rFonts w:ascii="Palatino Linotype" w:eastAsiaTheme="minorEastAsia" w:hAnsi="Palatino Linotype" w:cs="Bookman Old Style"/>
          <w:bCs/>
          <w:i/>
          <w:iCs/>
          <w:color w:val="000000" w:themeColor="text1"/>
          <w:sz w:val="24"/>
          <w:szCs w:val="24"/>
          <w:lang w:val="es-ES_tradnl" w:eastAsia="es-ES"/>
        </w:rPr>
        <w:t xml:space="preserve"> </w:t>
      </w:r>
      <w:r w:rsidRPr="003F3800">
        <w:rPr>
          <w:rFonts w:ascii="Palatino Linotype" w:eastAsiaTheme="minorEastAsia" w:hAnsi="Palatino Linotype" w:cs="Bookman Old Style"/>
          <w:i/>
          <w:iCs/>
          <w:color w:val="000000" w:themeColor="text1"/>
          <w:sz w:val="24"/>
          <w:szCs w:val="24"/>
          <w:lang w:val="es-ES_tradnl" w:eastAsia="es-ES"/>
        </w:rPr>
        <w:t xml:space="preserve">La que presenten los particulares a los sujetos obligados, de conformidad con lo dispuesto por las leyes o los tratados internacionales. </w:t>
      </w:r>
    </w:p>
    <w:p w14:paraId="087B9D80" w14:textId="77777777" w:rsidR="00486BDF" w:rsidRPr="003F3800" w:rsidRDefault="00486BDF" w:rsidP="00BE13A0">
      <w:pPr>
        <w:widowControl w:val="0"/>
        <w:autoSpaceDE w:val="0"/>
        <w:autoSpaceDN w:val="0"/>
        <w:adjustRightInd w:val="0"/>
        <w:spacing w:after="0" w:line="276" w:lineRule="auto"/>
        <w:ind w:left="567" w:right="616"/>
        <w:jc w:val="both"/>
        <w:rPr>
          <w:rFonts w:ascii="Palatino Linotype" w:eastAsiaTheme="minorEastAsia" w:hAnsi="Palatino Linotype" w:cs="Times"/>
          <w:i/>
          <w:iCs/>
          <w:color w:val="000000" w:themeColor="text1"/>
          <w:sz w:val="24"/>
          <w:szCs w:val="24"/>
          <w:lang w:val="es-ES_tradnl" w:eastAsia="es-ES"/>
        </w:rPr>
      </w:pPr>
      <w:r w:rsidRPr="003F3800">
        <w:rPr>
          <w:rFonts w:ascii="Palatino Linotype" w:eastAsiaTheme="minorEastAsia" w:hAnsi="Palatino Linotype" w:cs="Bookman Old Style"/>
          <w:i/>
          <w:iCs/>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14:paraId="0955F34C" w14:textId="49B8A61E" w:rsidR="00486BDF" w:rsidRPr="003F3800" w:rsidRDefault="00486BDF" w:rsidP="00BE13A0">
      <w:pPr>
        <w:widowControl w:val="0"/>
        <w:autoSpaceDE w:val="0"/>
        <w:autoSpaceDN w:val="0"/>
        <w:adjustRightInd w:val="0"/>
        <w:spacing w:after="0" w:line="276" w:lineRule="auto"/>
        <w:ind w:left="567" w:right="616"/>
        <w:jc w:val="both"/>
        <w:rPr>
          <w:rFonts w:ascii="Palatino Linotype" w:eastAsiaTheme="minorEastAsia" w:hAnsi="Palatino Linotype" w:cs="Times"/>
          <w:i/>
          <w:iCs/>
          <w:color w:val="000000" w:themeColor="text1"/>
          <w:sz w:val="24"/>
          <w:szCs w:val="24"/>
          <w:lang w:val="es-ES_tradnl" w:eastAsia="es-ES"/>
        </w:rPr>
      </w:pPr>
      <w:r w:rsidRPr="003F3800">
        <w:rPr>
          <w:rFonts w:ascii="Palatino Linotype" w:eastAsiaTheme="minorEastAsia" w:hAnsi="Palatino Linotype" w:cs="Bookman Old Style"/>
          <w:i/>
          <w:iCs/>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w:t>
      </w:r>
      <w:r w:rsidRPr="003F3800">
        <w:rPr>
          <w:rFonts w:ascii="Palatino Linotype" w:eastAsiaTheme="minorEastAsia" w:hAnsi="Palatino Linotype" w:cs="Bookman Old Style"/>
          <w:i/>
          <w:iCs/>
          <w:color w:val="000000" w:themeColor="text1"/>
          <w:sz w:val="24"/>
          <w:szCs w:val="24"/>
          <w:lang w:val="es-ES_tradnl" w:eastAsia="es-ES"/>
        </w:rPr>
        <w:lastRenderedPageBreak/>
        <w:t>presente ley como información pública.</w:t>
      </w:r>
      <w:r w:rsidR="00BE13A0" w:rsidRPr="003F3800">
        <w:rPr>
          <w:rFonts w:ascii="Palatino Linotype" w:eastAsiaTheme="minorEastAsia" w:hAnsi="Palatino Linotype" w:cs="Bookman Old Style"/>
          <w:i/>
          <w:iCs/>
          <w:color w:val="000000" w:themeColor="text1"/>
          <w:sz w:val="24"/>
          <w:szCs w:val="24"/>
          <w:lang w:val="es-ES_tradnl" w:eastAsia="es-ES"/>
        </w:rPr>
        <w:t>”</w:t>
      </w:r>
    </w:p>
    <w:p w14:paraId="416367A4" w14:textId="77777777" w:rsidR="00486BDF" w:rsidRPr="003F3800" w:rsidRDefault="00486BDF" w:rsidP="00486BDF">
      <w:pPr>
        <w:spacing w:after="0" w:line="360" w:lineRule="auto"/>
        <w:jc w:val="both"/>
        <w:rPr>
          <w:rFonts w:ascii="Palatino Linotype" w:eastAsiaTheme="minorEastAsia" w:hAnsi="Palatino Linotype" w:cs="Arial"/>
          <w:color w:val="000000" w:themeColor="text1"/>
          <w:sz w:val="24"/>
          <w:szCs w:val="24"/>
          <w:lang w:val="es-ES_tradnl" w:eastAsia="es-ES"/>
        </w:rPr>
      </w:pPr>
    </w:p>
    <w:p w14:paraId="1D8BC32D" w14:textId="77777777" w:rsidR="00486BDF" w:rsidRPr="003F380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3F3800">
        <w:rPr>
          <w:rFonts w:ascii="Palatino Linotype" w:eastAsiaTheme="minorEastAsia"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5CB672C" w14:textId="77777777" w:rsidR="00486BDF" w:rsidRPr="003F3800"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3741C3F3" w14:textId="6ACE72F1" w:rsidR="00486BDF" w:rsidRPr="003F380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3F3800">
        <w:rPr>
          <w:rFonts w:ascii="Palatino Linotype" w:eastAsiaTheme="minorEastAsia" w:hAnsi="Palatino Linotype" w:cs="Arial"/>
          <w:color w:val="000000" w:themeColor="text1"/>
          <w:sz w:val="24"/>
          <w:szCs w:val="24"/>
          <w:lang w:val="es-ES_tradnl" w:eastAsia="es-ES"/>
        </w:rPr>
        <w:t xml:space="preserve">Como consecuencia de lo anterior, el </w:t>
      </w:r>
      <w:r w:rsidR="00DB3790" w:rsidRPr="003F3800">
        <w:rPr>
          <w:rFonts w:ascii="Palatino Linotype" w:eastAsia="Times New Roman" w:hAnsi="Palatino Linotype" w:cs="Arial"/>
          <w:b/>
          <w:bCs/>
          <w:color w:val="000000"/>
          <w:sz w:val="24"/>
          <w:szCs w:val="24"/>
          <w:lang w:val="es-ES_tradnl" w:eastAsia="es-ES"/>
        </w:rPr>
        <w:t>SUJETO OBLIGADO</w:t>
      </w:r>
      <w:r w:rsidR="00DB3790" w:rsidRPr="003F3800">
        <w:rPr>
          <w:rFonts w:ascii="Palatino Linotype" w:eastAsia="Times New Roman" w:hAnsi="Palatino Linotype" w:cs="Arial"/>
          <w:color w:val="000000"/>
          <w:sz w:val="24"/>
          <w:szCs w:val="24"/>
          <w:lang w:val="es-ES_tradnl" w:eastAsia="es-ES"/>
        </w:rPr>
        <w:t xml:space="preserve"> </w:t>
      </w:r>
      <w:r w:rsidRPr="003F3800">
        <w:rPr>
          <w:rFonts w:ascii="Palatino Linotype" w:eastAsiaTheme="minorEastAsia" w:hAnsi="Palatino Linotype" w:cs="Arial"/>
          <w:color w:val="000000" w:themeColor="text1"/>
          <w:sz w:val="24"/>
          <w:szCs w:val="24"/>
          <w:lang w:val="es-ES_tradnl" w:eastAsia="es-ES"/>
        </w:rPr>
        <w:t>debe identificar claramente el tipo de información y hacer un juicio de subsunción o encaje</w:t>
      </w:r>
      <w:r w:rsidRPr="003F3800">
        <w:rPr>
          <w:rFonts w:ascii="Palatino Linotype" w:eastAsiaTheme="minorEastAsia" w:hAnsi="Palatino Linotype" w:cs="Arial"/>
          <w:color w:val="000000" w:themeColor="text1"/>
          <w:sz w:val="24"/>
          <w:szCs w:val="24"/>
          <w:vertAlign w:val="superscript"/>
          <w:lang w:val="es-ES_tradnl" w:eastAsia="es-ES"/>
        </w:rPr>
        <w:footnoteReference w:id="11"/>
      </w:r>
      <w:r w:rsidRPr="003F3800">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14:paraId="71070742" w14:textId="77777777" w:rsidR="00486BDF" w:rsidRPr="003F3800"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35AE61D8" w14:textId="77777777" w:rsidR="00486BDF" w:rsidRPr="003F380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3F3800">
        <w:rPr>
          <w:rFonts w:ascii="Palatino Linotype" w:eastAsiaTheme="minorEastAsia" w:hAnsi="Palatino Linotype" w:cs="Arial"/>
          <w:color w:val="000000" w:themeColor="text1"/>
          <w:sz w:val="24"/>
          <w:szCs w:val="24"/>
          <w:lang w:val="es-ES_tradnl" w:eastAsia="es-ES"/>
        </w:rPr>
        <w:lastRenderedPageBreak/>
        <w:t>Una vez hecho lo anterior, se remite la información al Titular de la Unidad de Transparencia, con el acuerdo de clasificación correspondiente, para que sea sometido al conocimiento del Comité de Transparencia.</w:t>
      </w:r>
    </w:p>
    <w:p w14:paraId="7DEC6079" w14:textId="77777777" w:rsidR="00486BDF" w:rsidRPr="003F3800" w:rsidRDefault="00486BDF" w:rsidP="00486BDF">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14:paraId="703E0D52" w14:textId="2EDDAA15" w:rsidR="00486BDF" w:rsidRPr="003F3800" w:rsidRDefault="00DB3790" w:rsidP="00DB3790">
      <w:pPr>
        <w:keepNext/>
        <w:keepLines/>
        <w:pBdr>
          <w:top w:val="nil"/>
          <w:left w:val="nil"/>
          <w:bottom w:val="nil"/>
          <w:right w:val="nil"/>
          <w:between w:val="nil"/>
          <w:bar w:val="nil"/>
        </w:pBdr>
        <w:spacing w:before="240" w:after="0" w:line="240" w:lineRule="auto"/>
        <w:contextualSpacing/>
        <w:jc w:val="both"/>
        <w:outlineLvl w:val="0"/>
        <w:rPr>
          <w:rFonts w:ascii="Palatino Linotype" w:eastAsiaTheme="majorEastAsia" w:hAnsi="Palatino Linotype" w:cstheme="majorBidi"/>
          <w:b/>
          <w:color w:val="000000" w:themeColor="text1"/>
          <w:sz w:val="24"/>
          <w:szCs w:val="24"/>
        </w:rPr>
      </w:pPr>
      <w:bookmarkStart w:id="117" w:name="_Toc485631702"/>
      <w:bookmarkStart w:id="118" w:name="_Toc500756712"/>
      <w:bookmarkStart w:id="119" w:name="_Toc536691780"/>
      <w:bookmarkStart w:id="120" w:name="_Toc68614447"/>
      <w:r w:rsidRPr="003F3800">
        <w:rPr>
          <w:rFonts w:ascii="Palatino Linotype" w:eastAsiaTheme="majorEastAsia" w:hAnsi="Palatino Linotype" w:cstheme="majorBidi"/>
          <w:b/>
          <w:color w:val="000000" w:themeColor="text1"/>
          <w:sz w:val="24"/>
          <w:szCs w:val="24"/>
        </w:rPr>
        <w:t xml:space="preserve">c) </w:t>
      </w:r>
      <w:r w:rsidR="00486BDF" w:rsidRPr="003F3800">
        <w:rPr>
          <w:rFonts w:ascii="Palatino Linotype" w:eastAsiaTheme="majorEastAsia" w:hAnsi="Palatino Linotype" w:cstheme="majorBidi"/>
          <w:b/>
          <w:color w:val="000000" w:themeColor="text1"/>
          <w:sz w:val="24"/>
          <w:szCs w:val="24"/>
        </w:rPr>
        <w:t>Excepciones a los supuestos de clasificación de la información como reservada.</w:t>
      </w:r>
      <w:bookmarkEnd w:id="117"/>
      <w:bookmarkEnd w:id="118"/>
      <w:bookmarkEnd w:id="119"/>
      <w:bookmarkEnd w:id="120"/>
    </w:p>
    <w:p w14:paraId="1791FD4D" w14:textId="77777777" w:rsidR="00486BDF" w:rsidRPr="003F3800" w:rsidRDefault="00486BDF" w:rsidP="00486BDF">
      <w:pPr>
        <w:spacing w:after="0" w:line="240" w:lineRule="auto"/>
        <w:rPr>
          <w:rFonts w:ascii="Palatino Linotype" w:eastAsiaTheme="minorEastAsia" w:hAnsi="Palatino Linotype"/>
          <w:color w:val="000000" w:themeColor="text1"/>
          <w:sz w:val="24"/>
          <w:szCs w:val="24"/>
          <w:lang w:val="es-ES_tradnl" w:eastAsia="es-ES"/>
        </w:rPr>
      </w:pPr>
    </w:p>
    <w:p w14:paraId="56AF25D9" w14:textId="1E32E8CB" w:rsidR="00486BDF" w:rsidRPr="003F3800" w:rsidRDefault="00486BDF" w:rsidP="00DB3790">
      <w:pPr>
        <w:numPr>
          <w:ilvl w:val="0"/>
          <w:numId w:val="2"/>
        </w:numPr>
        <w:tabs>
          <w:tab w:val="left" w:pos="426"/>
        </w:tabs>
        <w:spacing w:before="100" w:beforeAutospacing="1" w:after="100" w:afterAutospacing="1" w:line="360" w:lineRule="auto"/>
        <w:ind w:left="0" w:firstLine="0"/>
        <w:jc w:val="both"/>
        <w:rPr>
          <w:rFonts w:ascii="Palatino Linotype" w:eastAsia="Times New Roman" w:hAnsi="Palatino Linotype" w:cs="Times New Roman"/>
          <w:color w:val="000000" w:themeColor="text1"/>
          <w:sz w:val="24"/>
          <w:szCs w:val="24"/>
          <w:lang w:val="es-ES" w:eastAsia="es-ES"/>
        </w:rPr>
      </w:pPr>
      <w:r w:rsidRPr="003F3800">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3F3800">
        <w:rPr>
          <w:rFonts w:ascii="Palatino Linotype" w:eastAsia="Times New Roman" w:hAnsi="Palatino Linotype" w:cs="Times New Roman"/>
          <w:b/>
          <w:color w:val="000000" w:themeColor="text1"/>
          <w:sz w:val="24"/>
          <w:szCs w:val="24"/>
          <w:lang w:val="es-ES" w:eastAsia="es-ES"/>
        </w:rPr>
        <w:t>qu</w:t>
      </w:r>
      <w:r w:rsidR="00BE13A0" w:rsidRPr="003F3800">
        <w:rPr>
          <w:rFonts w:ascii="Palatino Linotype" w:eastAsia="Times New Roman" w:hAnsi="Palatino Linotype" w:cs="Times New Roman"/>
          <w:b/>
          <w:color w:val="000000" w:themeColor="text1"/>
          <w:sz w:val="24"/>
          <w:szCs w:val="24"/>
          <w:lang w:val="es-ES" w:eastAsia="es-ES"/>
        </w:rPr>
        <w:t>é</w:t>
      </w:r>
      <w:r w:rsidRPr="003F3800">
        <w:rPr>
          <w:rFonts w:ascii="Palatino Linotype" w:eastAsia="Times New Roman" w:hAnsi="Palatino Linotype" w:cs="Times New Roman"/>
          <w:b/>
          <w:color w:val="000000" w:themeColor="text1"/>
          <w:sz w:val="24"/>
          <w:szCs w:val="24"/>
          <w:lang w:val="es-ES" w:eastAsia="es-ES"/>
        </w:rPr>
        <w:t xml:space="preserve"> no puede clasificarse como información reservada:</w:t>
      </w:r>
    </w:p>
    <w:p w14:paraId="184BDC7D" w14:textId="5058B40B" w:rsidR="00486BDF" w:rsidRPr="003F3800" w:rsidRDefault="00BE13A0" w:rsidP="00BE13A0">
      <w:pPr>
        <w:spacing w:before="100" w:beforeAutospacing="1" w:after="100" w:afterAutospacing="1" w:line="360" w:lineRule="auto"/>
        <w:ind w:left="567" w:right="567"/>
        <w:contextualSpacing/>
        <w:jc w:val="both"/>
        <w:rPr>
          <w:rFonts w:ascii="Palatino Linotype" w:eastAsia="Times New Roman" w:hAnsi="Palatino Linotype" w:cs="Times New Roman"/>
          <w:b/>
          <w:i/>
          <w:iCs/>
          <w:color w:val="000000" w:themeColor="text1"/>
          <w:sz w:val="24"/>
          <w:szCs w:val="24"/>
          <w:lang w:val="es-ES" w:eastAsia="es-ES"/>
        </w:rPr>
      </w:pPr>
      <w:r w:rsidRPr="003F3800">
        <w:rPr>
          <w:rFonts w:ascii="Palatino Linotype" w:eastAsia="Times New Roman" w:hAnsi="Palatino Linotype" w:cs="Times New Roman"/>
          <w:bCs/>
          <w:color w:val="000000" w:themeColor="text1"/>
          <w:sz w:val="24"/>
          <w:szCs w:val="24"/>
          <w:lang w:val="es-ES" w:eastAsia="es-ES"/>
        </w:rPr>
        <w:t>“</w:t>
      </w:r>
      <w:r w:rsidR="00486BDF" w:rsidRPr="003F3800">
        <w:rPr>
          <w:rFonts w:ascii="Palatino Linotype" w:eastAsia="Times New Roman" w:hAnsi="Palatino Linotype" w:cs="Times New Roman"/>
          <w:b/>
          <w:i/>
          <w:iCs/>
          <w:color w:val="000000" w:themeColor="text1"/>
          <w:sz w:val="24"/>
          <w:szCs w:val="24"/>
          <w:lang w:val="es-ES" w:eastAsia="es-ES"/>
        </w:rPr>
        <w:t>I. Se trate de violaciones graves de derechos humanos, calificada así por autoridad competente;</w:t>
      </w:r>
    </w:p>
    <w:p w14:paraId="3156550B" w14:textId="77777777" w:rsidR="00486BDF" w:rsidRPr="003F3800" w:rsidRDefault="00486BDF" w:rsidP="00BE13A0">
      <w:pPr>
        <w:spacing w:before="100" w:beforeAutospacing="1" w:after="100" w:afterAutospacing="1" w:line="360" w:lineRule="auto"/>
        <w:ind w:left="567" w:right="567"/>
        <w:contextualSpacing/>
        <w:jc w:val="both"/>
        <w:rPr>
          <w:rFonts w:ascii="Palatino Linotype" w:eastAsia="Times New Roman" w:hAnsi="Palatino Linotype" w:cs="Times New Roman"/>
          <w:b/>
          <w:i/>
          <w:iCs/>
          <w:color w:val="000000" w:themeColor="text1"/>
          <w:sz w:val="24"/>
          <w:szCs w:val="24"/>
          <w:lang w:val="es-ES" w:eastAsia="es-ES"/>
        </w:rPr>
      </w:pPr>
      <w:r w:rsidRPr="003F3800">
        <w:rPr>
          <w:rFonts w:ascii="Palatino Linotype" w:eastAsia="Times New Roman" w:hAnsi="Palatino Linotype" w:cs="Times New Roman"/>
          <w:b/>
          <w:i/>
          <w:iCs/>
          <w:color w:val="000000" w:themeColor="text1"/>
          <w:sz w:val="24"/>
          <w:szCs w:val="24"/>
          <w:lang w:val="es-ES" w:eastAsia="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58095239" w14:textId="77777777" w:rsidR="00486BDF" w:rsidRPr="003F3800" w:rsidRDefault="00486BDF" w:rsidP="00BE13A0">
      <w:pPr>
        <w:spacing w:before="100" w:beforeAutospacing="1" w:after="100" w:afterAutospacing="1" w:line="360" w:lineRule="auto"/>
        <w:ind w:left="567" w:right="567"/>
        <w:contextualSpacing/>
        <w:jc w:val="both"/>
        <w:rPr>
          <w:rFonts w:ascii="Palatino Linotype" w:eastAsia="Times New Roman" w:hAnsi="Palatino Linotype" w:cs="Times New Roman"/>
          <w:b/>
          <w:i/>
          <w:iCs/>
          <w:color w:val="000000" w:themeColor="text1"/>
          <w:sz w:val="24"/>
          <w:szCs w:val="24"/>
          <w:lang w:val="es-ES" w:eastAsia="es-ES"/>
        </w:rPr>
      </w:pPr>
      <w:r w:rsidRPr="003F3800">
        <w:rPr>
          <w:rFonts w:ascii="Palatino Linotype" w:eastAsia="Times New Roman" w:hAnsi="Palatino Linotype" w:cs="Times New Roman"/>
          <w:b/>
          <w:i/>
          <w:iCs/>
          <w:color w:val="000000" w:themeColor="text1"/>
          <w:sz w:val="24"/>
          <w:szCs w:val="24"/>
          <w:lang w:val="es-ES" w:eastAsia="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78A43CA1" w14:textId="429F10ED" w:rsidR="00486BDF" w:rsidRPr="003F3800" w:rsidRDefault="00486BDF" w:rsidP="00BE13A0">
      <w:pPr>
        <w:spacing w:before="100" w:beforeAutospacing="1" w:after="100" w:afterAutospacing="1" w:line="360" w:lineRule="auto"/>
        <w:ind w:left="567" w:right="567"/>
        <w:contextualSpacing/>
        <w:jc w:val="both"/>
        <w:rPr>
          <w:rFonts w:ascii="Palatino Linotype" w:eastAsia="Times New Roman" w:hAnsi="Palatino Linotype" w:cs="Times New Roman"/>
          <w:bCs/>
          <w:color w:val="000000" w:themeColor="text1"/>
          <w:sz w:val="24"/>
          <w:szCs w:val="24"/>
          <w:lang w:val="es-ES" w:eastAsia="es-ES"/>
        </w:rPr>
      </w:pPr>
      <w:r w:rsidRPr="003F3800">
        <w:rPr>
          <w:rFonts w:ascii="Palatino Linotype" w:eastAsia="Times New Roman" w:hAnsi="Palatino Linotype" w:cs="Times New Roman"/>
          <w:b/>
          <w:i/>
          <w:iCs/>
          <w:color w:val="000000" w:themeColor="text1"/>
          <w:sz w:val="24"/>
          <w:szCs w:val="24"/>
          <w:lang w:val="es-ES" w:eastAsia="es-ES"/>
        </w:rPr>
        <w:t>IV. Se trate de información relacionada con actos de corrupción de conformidad con las disposiciones jurídicas aplicables.</w:t>
      </w:r>
      <w:r w:rsidR="00BE13A0" w:rsidRPr="003F3800">
        <w:rPr>
          <w:rFonts w:ascii="Palatino Linotype" w:eastAsia="Times New Roman" w:hAnsi="Palatino Linotype" w:cs="Times New Roman"/>
          <w:bCs/>
          <w:color w:val="000000" w:themeColor="text1"/>
          <w:sz w:val="24"/>
          <w:szCs w:val="24"/>
          <w:lang w:val="es-ES" w:eastAsia="es-ES"/>
        </w:rPr>
        <w:t>”</w:t>
      </w:r>
    </w:p>
    <w:p w14:paraId="4FB6EA38" w14:textId="77777777" w:rsidR="00486BDF" w:rsidRPr="003F3800" w:rsidRDefault="00486BDF" w:rsidP="00486BDF">
      <w:pPr>
        <w:spacing w:before="100" w:beforeAutospacing="1" w:after="100" w:afterAutospacing="1" w:line="360" w:lineRule="auto"/>
        <w:ind w:left="720"/>
        <w:contextualSpacing/>
        <w:jc w:val="both"/>
        <w:rPr>
          <w:rFonts w:ascii="Palatino Linotype" w:eastAsia="Times New Roman" w:hAnsi="Palatino Linotype" w:cs="Times New Roman"/>
          <w:b/>
          <w:color w:val="000000" w:themeColor="text1"/>
          <w:sz w:val="24"/>
          <w:szCs w:val="24"/>
          <w:lang w:val="es-ES" w:eastAsia="es-ES"/>
        </w:rPr>
      </w:pPr>
    </w:p>
    <w:p w14:paraId="37443864" w14:textId="4369F95C" w:rsidR="00486BDF" w:rsidRPr="003F3800" w:rsidRDefault="00486BDF" w:rsidP="00DB3790">
      <w:pPr>
        <w:numPr>
          <w:ilvl w:val="0"/>
          <w:numId w:val="2"/>
        </w:numPr>
        <w:tabs>
          <w:tab w:val="left" w:pos="426"/>
        </w:tabs>
        <w:spacing w:before="100" w:beforeAutospacing="1" w:after="100" w:afterAutospacing="1" w:line="360" w:lineRule="auto"/>
        <w:ind w:left="0" w:firstLine="0"/>
        <w:contextualSpacing/>
        <w:jc w:val="both"/>
        <w:rPr>
          <w:rFonts w:ascii="Palatino Linotype" w:eastAsia="Times New Roman" w:hAnsi="Palatino Linotype" w:cs="Times New Roman"/>
          <w:color w:val="000000" w:themeColor="text1"/>
          <w:sz w:val="24"/>
          <w:szCs w:val="24"/>
          <w:lang w:val="es-ES" w:eastAsia="es-ES"/>
        </w:rPr>
      </w:pPr>
      <w:r w:rsidRPr="003F3800">
        <w:rPr>
          <w:rFonts w:ascii="Palatino Linotype" w:eastAsia="Times New Roman" w:hAnsi="Palatino Linotype" w:cs="Times New Roman"/>
          <w:color w:val="000000" w:themeColor="text1"/>
          <w:sz w:val="24"/>
          <w:szCs w:val="24"/>
          <w:lang w:val="es-ES" w:eastAsia="es-ES"/>
        </w:rPr>
        <w:lastRenderedPageBreak/>
        <w:t>En ese tenor, si la información solicitada encuadra en cualquiera de los supuestos señalados con anterioridad, no será procedente la clasificación de la información bajo ninguna circunstancia</w:t>
      </w:r>
      <w:r w:rsidR="00BE13A0" w:rsidRPr="003F3800">
        <w:rPr>
          <w:rFonts w:ascii="Palatino Linotype" w:eastAsia="Times New Roman" w:hAnsi="Palatino Linotype" w:cs="Times New Roman"/>
          <w:color w:val="000000" w:themeColor="text1"/>
          <w:sz w:val="24"/>
          <w:szCs w:val="24"/>
          <w:lang w:val="es-ES" w:eastAsia="es-ES"/>
        </w:rPr>
        <w:t>;</w:t>
      </w:r>
      <w:r w:rsidRPr="003F3800">
        <w:rPr>
          <w:rFonts w:ascii="Palatino Linotype" w:eastAsia="Times New Roman" w:hAnsi="Palatino Linotype" w:cs="Times New Roman"/>
          <w:color w:val="000000" w:themeColor="text1"/>
          <w:sz w:val="24"/>
          <w:szCs w:val="24"/>
          <w:lang w:val="es-ES" w:eastAsia="es-ES"/>
        </w:rPr>
        <w:t xml:space="preserve"> dicho de otro modo, no aplica </w:t>
      </w:r>
      <w:r w:rsidR="00BE13A0" w:rsidRPr="003F3800">
        <w:rPr>
          <w:rFonts w:ascii="Palatino Linotype" w:eastAsia="Times New Roman" w:hAnsi="Palatino Linotype" w:cs="Times New Roman"/>
          <w:color w:val="000000" w:themeColor="text1"/>
          <w:sz w:val="24"/>
          <w:szCs w:val="24"/>
          <w:lang w:val="es-ES" w:eastAsia="es-ES"/>
        </w:rPr>
        <w:t>l</w:t>
      </w:r>
      <w:r w:rsidRPr="003F3800">
        <w:rPr>
          <w:rFonts w:ascii="Palatino Linotype" w:eastAsia="Times New Roman" w:hAnsi="Palatino Linotype" w:cs="Times New Roman"/>
          <w:color w:val="000000" w:themeColor="text1"/>
          <w:sz w:val="24"/>
          <w:szCs w:val="24"/>
          <w:lang w:val="es-ES" w:eastAsia="es-ES"/>
        </w:rPr>
        <w:t xml:space="preserve">a excepción a la regla general, derivado que este tipo de casos, deberá de ser del escrutinio público, lo cual ayudará a tener un país informado, que posibilita la población cuestione, indague y verifique los actos de autoridad. </w:t>
      </w:r>
    </w:p>
    <w:p w14:paraId="265AABA0" w14:textId="77777777" w:rsidR="00DB3790" w:rsidRPr="003F3800" w:rsidRDefault="00DB3790" w:rsidP="00DB3790">
      <w:pPr>
        <w:spacing w:before="100" w:beforeAutospacing="1" w:after="100" w:afterAutospacing="1" w:line="360" w:lineRule="auto"/>
        <w:ind w:left="360"/>
        <w:contextualSpacing/>
        <w:jc w:val="both"/>
        <w:rPr>
          <w:rFonts w:ascii="Palatino Linotype" w:eastAsia="Times New Roman" w:hAnsi="Palatino Linotype" w:cs="Times New Roman"/>
          <w:color w:val="000000" w:themeColor="text1"/>
          <w:sz w:val="24"/>
          <w:szCs w:val="24"/>
          <w:lang w:val="es-ES" w:eastAsia="es-ES"/>
        </w:rPr>
      </w:pPr>
    </w:p>
    <w:p w14:paraId="4F342A32" w14:textId="77777777" w:rsidR="00486BDF" w:rsidRPr="003F3800" w:rsidRDefault="00486BDF" w:rsidP="00486BDF">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21" w:name="_Toc485631703"/>
      <w:bookmarkStart w:id="122" w:name="_Toc500756713"/>
      <w:bookmarkStart w:id="123" w:name="_Toc536691781"/>
      <w:bookmarkStart w:id="124" w:name="_Toc68614448"/>
      <w:r w:rsidRPr="003F3800">
        <w:rPr>
          <w:rFonts w:ascii="Palatino Linotype" w:eastAsiaTheme="majorEastAsia" w:hAnsi="Palatino Linotype" w:cstheme="majorBidi"/>
          <w:b/>
          <w:color w:val="000000" w:themeColor="text1"/>
          <w:sz w:val="24"/>
          <w:szCs w:val="24"/>
        </w:rPr>
        <w:t>II. La intervención del Comité de Transparencia.</w:t>
      </w:r>
      <w:bookmarkEnd w:id="121"/>
      <w:bookmarkEnd w:id="122"/>
      <w:bookmarkEnd w:id="123"/>
      <w:bookmarkEnd w:id="124"/>
    </w:p>
    <w:p w14:paraId="1F43A026" w14:textId="77777777" w:rsidR="00486BDF" w:rsidRPr="003F3800" w:rsidRDefault="00486BDF" w:rsidP="00486BDF">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00639F6F" w14:textId="6828186E" w:rsidR="00486BDF" w:rsidRPr="003F3800" w:rsidRDefault="00DB3790" w:rsidP="00DB3790">
      <w:pPr>
        <w:keepNext/>
        <w:keepLines/>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5" w:name="_Toc485631704"/>
      <w:bookmarkStart w:id="126" w:name="_Toc500756714"/>
      <w:bookmarkStart w:id="127" w:name="_Toc536691782"/>
      <w:bookmarkStart w:id="128" w:name="_Toc68614449"/>
      <w:r w:rsidRPr="003F3800">
        <w:rPr>
          <w:rFonts w:ascii="Palatino Linotype" w:eastAsiaTheme="majorEastAsia" w:hAnsi="Palatino Linotype" w:cstheme="majorBidi"/>
          <w:b/>
          <w:color w:val="000000" w:themeColor="text1"/>
          <w:sz w:val="24"/>
          <w:szCs w:val="24"/>
        </w:rPr>
        <w:t xml:space="preserve">a) </w:t>
      </w:r>
      <w:r w:rsidR="00486BDF" w:rsidRPr="003F3800">
        <w:rPr>
          <w:rFonts w:ascii="Palatino Linotype" w:eastAsiaTheme="majorEastAsia" w:hAnsi="Palatino Linotype" w:cstheme="majorBidi"/>
          <w:b/>
          <w:color w:val="000000" w:themeColor="text1"/>
          <w:sz w:val="24"/>
          <w:szCs w:val="24"/>
        </w:rPr>
        <w:t>Formalidades para emitir el acuerdo de clasificación.</w:t>
      </w:r>
      <w:bookmarkEnd w:id="125"/>
      <w:bookmarkEnd w:id="126"/>
      <w:bookmarkEnd w:id="127"/>
      <w:bookmarkEnd w:id="128"/>
    </w:p>
    <w:p w14:paraId="08E81FB2" w14:textId="77777777" w:rsidR="00486BDF" w:rsidRPr="003F3800" w:rsidRDefault="00486BDF" w:rsidP="00486BDF">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3F3800">
        <w:rPr>
          <w:rFonts w:ascii="Palatino Linotype" w:eastAsiaTheme="minorEastAsia" w:hAnsi="Palatino Linotype" w:cs="Arial"/>
          <w:color w:val="000000" w:themeColor="text1"/>
          <w:sz w:val="24"/>
          <w:szCs w:val="24"/>
          <w:lang w:val="es-ES_tradnl" w:eastAsia="es-ES"/>
        </w:rPr>
        <w:tab/>
      </w:r>
    </w:p>
    <w:p w14:paraId="4C14B63F" w14:textId="15BBBE62" w:rsidR="00486BDF" w:rsidRPr="003F3800" w:rsidRDefault="00486BDF" w:rsidP="00DB3790">
      <w:pPr>
        <w:numPr>
          <w:ilvl w:val="0"/>
          <w:numId w:val="2"/>
        </w:numPr>
        <w:tabs>
          <w:tab w:val="left" w:pos="426"/>
        </w:tabs>
        <w:spacing w:after="0" w:line="360" w:lineRule="auto"/>
        <w:ind w:left="0" w:firstLine="0"/>
        <w:contextualSpacing/>
        <w:jc w:val="both"/>
        <w:rPr>
          <w:rFonts w:ascii="Palatino Linotype" w:eastAsia="Times New Roman" w:hAnsi="Palatino Linotype"/>
          <w:color w:val="000000" w:themeColor="text1"/>
          <w:sz w:val="24"/>
          <w:szCs w:val="24"/>
          <w:lang w:val="es-ES_tradnl" w:eastAsia="es-ES_tradnl"/>
        </w:rPr>
      </w:pPr>
      <w:r w:rsidRPr="003F3800">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3F3800">
        <w:rPr>
          <w:rFonts w:ascii="Palatino Linotype" w:eastAsiaTheme="minorEastAsia" w:hAnsi="Palatino Linotype"/>
          <w:color w:val="000000" w:themeColor="text1"/>
          <w:sz w:val="24"/>
          <w:szCs w:val="24"/>
          <w:lang w:val="es-ES_tradnl" w:eastAsia="es-ES"/>
        </w:rPr>
        <w:t xml:space="preserve">la fracción III del numeral Segundo de los </w:t>
      </w:r>
      <w:r w:rsidRPr="003F3800">
        <w:rPr>
          <w:rFonts w:ascii="Palatino Linotype" w:eastAsiaTheme="minorEastAsia" w:hAnsi="Palatino Linotype" w:cs="Arial"/>
          <w:color w:val="000000" w:themeColor="text1"/>
          <w:sz w:val="24"/>
          <w:szCs w:val="24"/>
          <w:lang w:val="es-ES_tradnl" w:eastAsia="es-ES"/>
        </w:rPr>
        <w:t xml:space="preserve">Lineamientos </w:t>
      </w:r>
      <w:r w:rsidR="00BE13A0" w:rsidRPr="003F3800">
        <w:rPr>
          <w:rFonts w:ascii="Palatino Linotype" w:eastAsiaTheme="minorEastAsia" w:hAnsi="Palatino Linotype" w:cs="Arial"/>
          <w:color w:val="000000" w:themeColor="text1"/>
          <w:sz w:val="24"/>
          <w:szCs w:val="24"/>
          <w:lang w:val="es-ES_tradnl" w:eastAsia="es-ES"/>
        </w:rPr>
        <w:t xml:space="preserve">Generales </w:t>
      </w:r>
      <w:r w:rsidRPr="003F3800">
        <w:rPr>
          <w:rFonts w:ascii="Palatino Linotype" w:eastAsiaTheme="minorEastAsia" w:hAnsi="Palatino Linotype" w:cs="Arial"/>
          <w:color w:val="000000" w:themeColor="text1"/>
          <w:sz w:val="24"/>
          <w:szCs w:val="24"/>
          <w:lang w:val="es-ES_tradnl" w:eastAsia="es-ES"/>
        </w:rPr>
        <w:t xml:space="preserve">en </w:t>
      </w:r>
      <w:r w:rsidR="00BE13A0" w:rsidRPr="003F3800">
        <w:rPr>
          <w:rFonts w:ascii="Palatino Linotype" w:eastAsiaTheme="minorEastAsia" w:hAnsi="Palatino Linotype" w:cs="Arial"/>
          <w:color w:val="000000" w:themeColor="text1"/>
          <w:sz w:val="24"/>
          <w:szCs w:val="24"/>
          <w:lang w:val="es-ES_tradnl" w:eastAsia="es-ES"/>
        </w:rPr>
        <w:t xml:space="preserve">Materia </w:t>
      </w:r>
      <w:r w:rsidRPr="003F3800">
        <w:rPr>
          <w:rFonts w:ascii="Palatino Linotype" w:eastAsiaTheme="minorEastAsia" w:hAnsi="Palatino Linotype" w:cs="Arial"/>
          <w:color w:val="000000" w:themeColor="text1"/>
          <w:sz w:val="24"/>
          <w:szCs w:val="24"/>
          <w:lang w:val="es-ES_tradnl" w:eastAsia="es-ES"/>
        </w:rPr>
        <w:t xml:space="preserve">de </w:t>
      </w:r>
      <w:r w:rsidR="00BE13A0" w:rsidRPr="003F3800">
        <w:rPr>
          <w:rFonts w:ascii="Palatino Linotype" w:eastAsiaTheme="minorEastAsia" w:hAnsi="Palatino Linotype" w:cs="Arial"/>
          <w:color w:val="000000" w:themeColor="text1"/>
          <w:sz w:val="24"/>
          <w:szCs w:val="24"/>
          <w:lang w:val="es-ES_tradnl" w:eastAsia="es-ES"/>
        </w:rPr>
        <w:t xml:space="preserve">Clasificación </w:t>
      </w:r>
      <w:r w:rsidRPr="003F3800">
        <w:rPr>
          <w:rFonts w:ascii="Palatino Linotype" w:eastAsiaTheme="minorEastAsia" w:hAnsi="Palatino Linotype" w:cs="Arial"/>
          <w:color w:val="000000" w:themeColor="text1"/>
          <w:sz w:val="24"/>
          <w:szCs w:val="24"/>
          <w:lang w:val="es-ES_tradnl" w:eastAsia="es-ES"/>
        </w:rPr>
        <w:t xml:space="preserve">y </w:t>
      </w:r>
      <w:r w:rsidR="00BE13A0" w:rsidRPr="003F3800">
        <w:rPr>
          <w:rFonts w:ascii="Palatino Linotype" w:eastAsiaTheme="minorEastAsia" w:hAnsi="Palatino Linotype" w:cs="Arial"/>
          <w:color w:val="000000" w:themeColor="text1"/>
          <w:sz w:val="24"/>
          <w:szCs w:val="24"/>
          <w:lang w:val="es-ES_tradnl" w:eastAsia="es-ES"/>
        </w:rPr>
        <w:t xml:space="preserve">Desclasificación </w:t>
      </w:r>
      <w:r w:rsidRPr="003F3800">
        <w:rPr>
          <w:rFonts w:ascii="Palatino Linotype" w:eastAsiaTheme="minorEastAsia" w:hAnsi="Palatino Linotype" w:cs="Arial"/>
          <w:color w:val="000000" w:themeColor="text1"/>
          <w:sz w:val="24"/>
          <w:szCs w:val="24"/>
          <w:lang w:val="es-ES_tradnl" w:eastAsia="es-ES"/>
        </w:rPr>
        <w:t xml:space="preserve">de la </w:t>
      </w:r>
      <w:r w:rsidR="00BE13A0" w:rsidRPr="003F3800">
        <w:rPr>
          <w:rFonts w:ascii="Palatino Linotype" w:eastAsiaTheme="minorEastAsia" w:hAnsi="Palatino Linotype" w:cs="Arial"/>
          <w:color w:val="000000" w:themeColor="text1"/>
          <w:sz w:val="24"/>
          <w:szCs w:val="24"/>
          <w:lang w:val="es-ES_tradnl" w:eastAsia="es-ES"/>
        </w:rPr>
        <w:t>Información</w:t>
      </w:r>
      <w:r w:rsidRPr="003F3800">
        <w:rPr>
          <w:rFonts w:ascii="Palatino Linotype" w:eastAsiaTheme="minorEastAsia" w:hAnsi="Palatino Linotype" w:cs="Arial"/>
          <w:color w:val="000000" w:themeColor="text1"/>
          <w:sz w:val="24"/>
          <w:szCs w:val="24"/>
          <w:lang w:val="es-ES_tradnl" w:eastAsia="es-ES"/>
        </w:rPr>
        <w:t xml:space="preserve">, así como para la </w:t>
      </w:r>
      <w:r w:rsidR="00BE13A0" w:rsidRPr="003F3800">
        <w:rPr>
          <w:rFonts w:ascii="Palatino Linotype" w:eastAsiaTheme="minorEastAsia" w:hAnsi="Palatino Linotype" w:cs="Arial"/>
          <w:color w:val="000000" w:themeColor="text1"/>
          <w:sz w:val="24"/>
          <w:szCs w:val="24"/>
          <w:lang w:val="es-ES_tradnl" w:eastAsia="es-ES"/>
        </w:rPr>
        <w:t xml:space="preserve">Elaboración </w:t>
      </w:r>
      <w:r w:rsidRPr="003F3800">
        <w:rPr>
          <w:rFonts w:ascii="Palatino Linotype" w:eastAsiaTheme="minorEastAsia" w:hAnsi="Palatino Linotype" w:cs="Arial"/>
          <w:color w:val="000000" w:themeColor="text1"/>
          <w:sz w:val="24"/>
          <w:szCs w:val="24"/>
          <w:lang w:val="es-ES_tradnl" w:eastAsia="es-ES"/>
        </w:rPr>
        <w:t xml:space="preserve">de </w:t>
      </w:r>
      <w:r w:rsidR="00BE13A0" w:rsidRPr="003F3800">
        <w:rPr>
          <w:rFonts w:ascii="Palatino Linotype" w:eastAsiaTheme="minorEastAsia" w:hAnsi="Palatino Linotype" w:cs="Arial"/>
          <w:color w:val="000000" w:themeColor="text1"/>
          <w:sz w:val="24"/>
          <w:szCs w:val="24"/>
          <w:lang w:val="es-ES_tradnl" w:eastAsia="es-ES"/>
        </w:rPr>
        <w:t>Versiones Públicas</w:t>
      </w:r>
      <w:r w:rsidRPr="003F3800">
        <w:rPr>
          <w:rFonts w:ascii="Palatino Linotype" w:eastAsiaTheme="minorEastAsia" w:hAnsi="Palatino Linotype" w:cs="Arial"/>
          <w:color w:val="000000" w:themeColor="text1"/>
          <w:sz w:val="24"/>
          <w:szCs w:val="24"/>
          <w:lang w:val="es-ES_tradnl" w:eastAsia="es-ES"/>
        </w:rPr>
        <w:t xml:space="preserve"> </w:t>
      </w:r>
      <w:r w:rsidR="00BE13A0" w:rsidRPr="003F3800">
        <w:rPr>
          <w:rFonts w:ascii="Palatino Linotype" w:eastAsiaTheme="minorEastAsia" w:hAnsi="Palatino Linotype" w:cs="Arial"/>
          <w:color w:val="000000" w:themeColor="text1"/>
          <w:sz w:val="24"/>
          <w:szCs w:val="24"/>
          <w:lang w:val="es-ES_tradnl" w:eastAsia="es-ES"/>
        </w:rPr>
        <w:t>(</w:t>
      </w:r>
      <w:r w:rsidRPr="003F3800">
        <w:rPr>
          <w:rFonts w:ascii="Palatino Linotype" w:eastAsiaTheme="minorEastAsia" w:hAnsi="Palatino Linotype" w:cs="Arial"/>
          <w:color w:val="000000" w:themeColor="text1"/>
          <w:sz w:val="24"/>
          <w:szCs w:val="24"/>
          <w:lang w:val="es-ES_tradnl" w:eastAsia="es-ES"/>
        </w:rPr>
        <w:t>en adelante los Lineamientos Generales</w:t>
      </w:r>
      <w:r w:rsidR="00BE13A0" w:rsidRPr="003F3800">
        <w:rPr>
          <w:rFonts w:ascii="Palatino Linotype" w:eastAsiaTheme="minorEastAsia" w:hAnsi="Palatino Linotype" w:cs="Arial"/>
          <w:color w:val="000000" w:themeColor="text1"/>
          <w:sz w:val="24"/>
          <w:szCs w:val="24"/>
          <w:lang w:val="es-ES_tradnl" w:eastAsia="es-ES"/>
        </w:rPr>
        <w:t>)</w:t>
      </w:r>
      <w:r w:rsidRPr="003F3800">
        <w:rPr>
          <w:rFonts w:ascii="Palatino Linotype" w:eastAsiaTheme="minorEastAsia" w:hAnsi="Palatino Linotype" w:cs="Arial"/>
          <w:color w:val="000000" w:themeColor="text1"/>
          <w:sz w:val="24"/>
          <w:szCs w:val="24"/>
          <w:lang w:val="es-ES_tradnl" w:eastAsia="es-ES"/>
        </w:rPr>
        <w:t>,</w:t>
      </w:r>
      <w:r w:rsidRPr="003F3800">
        <w:rPr>
          <w:rFonts w:ascii="Palatino Linotype" w:eastAsiaTheme="minorEastAsia" w:hAnsi="Palatino Linotype"/>
          <w:color w:val="000000" w:themeColor="text1"/>
          <w:sz w:val="24"/>
          <w:szCs w:val="24"/>
          <w:lang w:val="es-ES_tradnl" w:eastAsia="es-ES"/>
        </w:rPr>
        <w:t xml:space="preserve"> </w:t>
      </w:r>
      <w:r w:rsidRPr="003F3800">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1A07B26" w14:textId="77777777" w:rsidR="00486BDF" w:rsidRPr="003F3800" w:rsidRDefault="00486BDF" w:rsidP="00DB3790">
      <w:pPr>
        <w:tabs>
          <w:tab w:val="left" w:pos="426"/>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14A13D6B" w14:textId="77777777" w:rsidR="00486BDF" w:rsidRPr="003F380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3F3800">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w:t>
      </w:r>
      <w:r w:rsidRPr="003F3800">
        <w:rPr>
          <w:rFonts w:ascii="Palatino Linotype" w:eastAsiaTheme="minorEastAsia" w:hAnsi="Palatino Linotype" w:cs="Arial"/>
          <w:color w:val="000000" w:themeColor="text1"/>
          <w:sz w:val="24"/>
          <w:szCs w:val="24"/>
          <w:lang w:val="es-ES_tradnl" w:eastAsia="es-ES"/>
        </w:rPr>
        <w:lastRenderedPageBreak/>
        <w:t>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8BDF8D5" w14:textId="77777777" w:rsidR="00486BDF" w:rsidRPr="003F3800" w:rsidRDefault="00486BDF" w:rsidP="00DB3790">
      <w:pPr>
        <w:tabs>
          <w:tab w:val="left" w:pos="426"/>
        </w:tabs>
        <w:spacing w:after="0" w:line="360" w:lineRule="auto"/>
        <w:jc w:val="both"/>
        <w:rPr>
          <w:rFonts w:ascii="Palatino Linotype" w:eastAsiaTheme="minorEastAsia" w:hAnsi="Palatino Linotype"/>
          <w:color w:val="000000" w:themeColor="text1"/>
          <w:sz w:val="24"/>
          <w:szCs w:val="24"/>
          <w:lang w:val="es-ES_tradnl" w:eastAsia="es-ES"/>
        </w:rPr>
      </w:pPr>
    </w:p>
    <w:p w14:paraId="7AFFB760" w14:textId="77777777" w:rsidR="00486BDF" w:rsidRPr="003F380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3F3800">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F2AE053" w14:textId="77777777" w:rsidR="00486BDF" w:rsidRPr="003F3800" w:rsidRDefault="00486BDF" w:rsidP="00486BDF">
      <w:pPr>
        <w:spacing w:after="0" w:line="360" w:lineRule="auto"/>
        <w:jc w:val="both"/>
        <w:rPr>
          <w:rFonts w:ascii="Palatino Linotype" w:eastAsiaTheme="minorEastAsia" w:hAnsi="Palatino Linotype"/>
          <w:color w:val="000000" w:themeColor="text1"/>
          <w:sz w:val="24"/>
          <w:szCs w:val="24"/>
          <w:lang w:val="es-ES_tradnl" w:eastAsia="es-ES"/>
        </w:rPr>
      </w:pPr>
    </w:p>
    <w:p w14:paraId="6AECB321" w14:textId="14654971" w:rsidR="00486BDF" w:rsidRPr="003F3800" w:rsidRDefault="00DB3790" w:rsidP="00DB3790">
      <w:pPr>
        <w:keepNext/>
        <w:keepLines/>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9" w:name="_Toc485631705"/>
      <w:bookmarkStart w:id="130" w:name="_Toc500756715"/>
      <w:bookmarkStart w:id="131" w:name="_Toc536691783"/>
      <w:bookmarkStart w:id="132" w:name="_Toc68614450"/>
      <w:r w:rsidRPr="003F3800">
        <w:rPr>
          <w:rFonts w:ascii="Palatino Linotype" w:eastAsiaTheme="majorEastAsia" w:hAnsi="Palatino Linotype" w:cstheme="majorBidi"/>
          <w:b/>
          <w:color w:val="000000" w:themeColor="text1"/>
          <w:sz w:val="24"/>
          <w:szCs w:val="24"/>
        </w:rPr>
        <w:t xml:space="preserve">b) </w:t>
      </w:r>
      <w:r w:rsidR="00486BDF" w:rsidRPr="003F3800">
        <w:rPr>
          <w:rFonts w:ascii="Palatino Linotype" w:eastAsiaTheme="majorEastAsia" w:hAnsi="Palatino Linotype" w:cstheme="majorBidi"/>
          <w:b/>
          <w:color w:val="000000" w:themeColor="text1"/>
          <w:sz w:val="24"/>
          <w:szCs w:val="24"/>
        </w:rPr>
        <w:t>Requisitos de fondo del acuerdo de clasificación.</w:t>
      </w:r>
      <w:bookmarkEnd w:id="129"/>
      <w:bookmarkEnd w:id="130"/>
      <w:bookmarkEnd w:id="131"/>
      <w:bookmarkEnd w:id="132"/>
    </w:p>
    <w:p w14:paraId="15A0F72C" w14:textId="77777777" w:rsidR="00486BDF" w:rsidRPr="003F3800" w:rsidRDefault="00486BDF" w:rsidP="00486BD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5B3701F7" w14:textId="1BCBA221" w:rsidR="00486BDF" w:rsidRPr="003F380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3F3800">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w:t>
      </w:r>
      <w:r w:rsidRPr="003F3800">
        <w:rPr>
          <w:rFonts w:ascii="Palatino Linotype" w:eastAsiaTheme="minorEastAsia" w:hAnsi="Palatino Linotype" w:cs="Arial"/>
          <w:color w:val="000000" w:themeColor="text1"/>
          <w:sz w:val="24"/>
          <w:szCs w:val="24"/>
          <w:lang w:val="es-ES_tradnl" w:eastAsia="es-ES"/>
        </w:rPr>
        <w:lastRenderedPageBreak/>
        <w:t>que se desahoga en sede del Comité de Transparencia, la ley nos aporta mayores luces para cumplir con dicha acreditación. En los artículos 131 y 105</w:t>
      </w:r>
      <w:r w:rsidR="00BE13A0" w:rsidRPr="003F3800">
        <w:rPr>
          <w:rFonts w:ascii="Palatino Linotype" w:eastAsiaTheme="minorEastAsia" w:hAnsi="Palatino Linotype" w:cs="Arial"/>
          <w:color w:val="000000" w:themeColor="text1"/>
          <w:sz w:val="24"/>
          <w:szCs w:val="24"/>
          <w:lang w:val="es-ES_tradnl" w:eastAsia="es-ES"/>
        </w:rPr>
        <w:t>,</w:t>
      </w:r>
      <w:r w:rsidRPr="003F3800">
        <w:rPr>
          <w:rFonts w:ascii="Palatino Linotype" w:eastAsiaTheme="minorEastAsia" w:hAnsi="Palatino Linotype" w:cs="Arial"/>
          <w:color w:val="000000" w:themeColor="text1"/>
          <w:sz w:val="24"/>
          <w:szCs w:val="24"/>
          <w:lang w:val="es-ES_tradnl" w:eastAsia="es-ES"/>
        </w:rPr>
        <w:t xml:space="preserve"> segundo párrafo</w:t>
      </w:r>
      <w:r w:rsidR="00BE13A0" w:rsidRPr="003F3800">
        <w:rPr>
          <w:rFonts w:ascii="Palatino Linotype" w:eastAsiaTheme="minorEastAsia" w:hAnsi="Palatino Linotype" w:cs="Arial"/>
          <w:color w:val="000000" w:themeColor="text1"/>
          <w:sz w:val="24"/>
          <w:szCs w:val="24"/>
          <w:lang w:val="es-ES_tradnl" w:eastAsia="es-ES"/>
        </w:rPr>
        <w:t>,</w:t>
      </w:r>
      <w:r w:rsidRPr="003F3800">
        <w:rPr>
          <w:rFonts w:ascii="Palatino Linotype" w:eastAsiaTheme="minorEastAsia" w:hAnsi="Palatino Linotype" w:cs="Arial"/>
          <w:color w:val="000000" w:themeColor="text1"/>
          <w:sz w:val="24"/>
          <w:szCs w:val="24"/>
          <w:lang w:val="es-ES_tradnl" w:eastAsia="es-ES"/>
        </w:rPr>
        <w:t xml:space="preserve"> de la Ley Estatal y de la Ley General respectivamente, y el lineamiento sexagésimo segundo de los Lineamientos Generales,  al señalar que la carga de la prueba</w:t>
      </w:r>
      <w:r w:rsidR="00BE13A0" w:rsidRPr="003F3800">
        <w:rPr>
          <w:rFonts w:ascii="Palatino Linotype" w:eastAsiaTheme="minorEastAsia" w:hAnsi="Palatino Linotype" w:cs="Arial"/>
          <w:color w:val="000000" w:themeColor="text1"/>
          <w:sz w:val="24"/>
          <w:szCs w:val="24"/>
          <w:lang w:val="es-ES_tradnl" w:eastAsia="es-ES"/>
        </w:rPr>
        <w:t>,</w:t>
      </w:r>
      <w:r w:rsidRPr="003F3800">
        <w:rPr>
          <w:rFonts w:ascii="Palatino Linotype" w:eastAsiaTheme="minorEastAsia" w:hAnsi="Palatino Linotype" w:cs="Arial"/>
          <w:color w:val="000000" w:themeColor="text1"/>
          <w:sz w:val="24"/>
          <w:szCs w:val="24"/>
          <w:lang w:val="es-ES_tradnl" w:eastAsia="es-ES"/>
        </w:rPr>
        <w:t xml:space="preserve"> para justificar las restricciones, corresponde a los </w:t>
      </w:r>
      <w:r w:rsidR="00BE13A0" w:rsidRPr="003F3800">
        <w:rPr>
          <w:rFonts w:ascii="Palatino Linotype" w:eastAsiaTheme="minorEastAsia" w:hAnsi="Palatino Linotype" w:cs="Arial"/>
          <w:color w:val="000000" w:themeColor="text1"/>
          <w:sz w:val="24"/>
          <w:szCs w:val="24"/>
          <w:lang w:val="es-ES_tradnl" w:eastAsia="es-ES"/>
        </w:rPr>
        <w:t>Sujetos Obligados</w:t>
      </w:r>
      <w:r w:rsidRPr="003F3800">
        <w:rPr>
          <w:rFonts w:ascii="Palatino Linotype" w:eastAsiaTheme="minorEastAsia" w:hAnsi="Palatino Linotype" w:cs="Arial"/>
          <w:color w:val="000000" w:themeColor="text1"/>
          <w:sz w:val="24"/>
          <w:szCs w:val="24"/>
          <w:lang w:val="es-ES_tradnl" w:eastAsia="es-ES"/>
        </w:rPr>
        <w:t xml:space="preserve">, por lo que deberán fundar y motivar debidamente la clasificación. </w:t>
      </w:r>
    </w:p>
    <w:p w14:paraId="6853364C" w14:textId="77777777" w:rsidR="00486BDF" w:rsidRPr="003F3800" w:rsidRDefault="00486BDF" w:rsidP="00DB3790">
      <w:pPr>
        <w:tabs>
          <w:tab w:val="left" w:pos="426"/>
        </w:tabs>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5B56EC15" w14:textId="6E179198" w:rsidR="00486BDF" w:rsidRPr="003F3800" w:rsidRDefault="00486BDF" w:rsidP="00DB3790">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3F3800">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w:t>
      </w:r>
      <w:r w:rsidR="00BE13A0" w:rsidRPr="003F3800">
        <w:rPr>
          <w:rFonts w:ascii="Palatino Linotype" w:eastAsiaTheme="minorEastAsia" w:hAnsi="Palatino Linotype"/>
          <w:color w:val="000000" w:themeColor="text1"/>
          <w:sz w:val="24"/>
          <w:szCs w:val="24"/>
          <w:lang w:val="es-ES_tradnl" w:eastAsia="es-ES"/>
        </w:rPr>
        <w:t>,</w:t>
      </w:r>
      <w:r w:rsidRPr="003F3800">
        <w:rPr>
          <w:rFonts w:ascii="Palatino Linotype" w:eastAsiaTheme="minorEastAsia" w:hAnsi="Palatino Linotype"/>
          <w:color w:val="000000" w:themeColor="text1"/>
          <w:sz w:val="24"/>
          <w:szCs w:val="24"/>
          <w:lang w:val="es-ES_tradnl" w:eastAsia="es-ES"/>
        </w:rPr>
        <w:t xml:space="preserve">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0ABBFBD" w14:textId="77777777" w:rsidR="00486BDF" w:rsidRPr="003F3800" w:rsidRDefault="00486BDF" w:rsidP="00DB3790">
      <w:pPr>
        <w:shd w:val="clear" w:color="auto" w:fill="FFFFFF"/>
        <w:tabs>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47E794E5" w14:textId="19396A9C" w:rsidR="00486BDF" w:rsidRPr="003F3800" w:rsidRDefault="00486BDF" w:rsidP="00DB3790">
      <w:pPr>
        <w:numPr>
          <w:ilvl w:val="0"/>
          <w:numId w:val="2"/>
        </w:numPr>
        <w:shd w:val="clear" w:color="auto" w:fill="FFFFFF"/>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3F3800">
        <w:rPr>
          <w:rFonts w:ascii="Palatino Linotype" w:eastAsia="Times New Roman" w:hAnsi="Palatino Linotype" w:cs="Arial"/>
          <w:color w:val="000000" w:themeColor="text1"/>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w:t>
      </w:r>
      <w:r w:rsidRPr="003F3800">
        <w:rPr>
          <w:rFonts w:ascii="Palatino Linotype" w:eastAsia="Times New Roman" w:hAnsi="Palatino Linotype" w:cs="Arial"/>
          <w:i/>
          <w:iCs/>
          <w:color w:val="000000" w:themeColor="text1"/>
          <w:sz w:val="24"/>
          <w:szCs w:val="24"/>
          <w:lang w:val="es-ES_tradnl" w:eastAsia="es-MX"/>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w:t>
      </w:r>
      <w:r w:rsidRPr="003F3800">
        <w:rPr>
          <w:rFonts w:ascii="Palatino Linotype" w:eastAsia="Times New Roman" w:hAnsi="Palatino Linotype" w:cs="Arial"/>
          <w:i/>
          <w:iCs/>
          <w:color w:val="000000" w:themeColor="text1"/>
          <w:sz w:val="24"/>
          <w:szCs w:val="24"/>
          <w:lang w:val="es-ES_tradnl" w:eastAsia="es-MX"/>
        </w:rPr>
        <w:lastRenderedPageBreak/>
        <w:t>ciertos, normalmente a partir del análisis de las pruebas, lo cual se debe exteriorizar en una argumentación o juicio de hecho</w:t>
      </w:r>
      <w:r w:rsidRPr="003F3800">
        <w:rPr>
          <w:rFonts w:ascii="Palatino Linotype" w:eastAsia="Times New Roman" w:hAnsi="Palatino Linotype" w:cs="Arial"/>
          <w:color w:val="000000" w:themeColor="text1"/>
          <w:sz w:val="24"/>
          <w:szCs w:val="24"/>
          <w:lang w:val="es-ES_tradnl" w:eastAsia="es-MX"/>
        </w:rPr>
        <w:t>...”.</w:t>
      </w:r>
      <w:r w:rsidRPr="003F3800">
        <w:rPr>
          <w:rFonts w:ascii="Palatino Linotype" w:eastAsia="Times New Roman" w:hAnsi="Palatino Linotype" w:cs="Arial"/>
          <w:color w:val="000000" w:themeColor="text1"/>
          <w:sz w:val="24"/>
          <w:szCs w:val="24"/>
          <w:vertAlign w:val="superscript"/>
          <w:lang w:val="es-ES_tradnl" w:eastAsia="es-MX"/>
        </w:rPr>
        <w:footnoteReference w:id="12"/>
      </w:r>
    </w:p>
    <w:p w14:paraId="1A47E9DD" w14:textId="77777777" w:rsidR="00486BDF" w:rsidRPr="003F3800" w:rsidRDefault="00486BDF" w:rsidP="00DB3790">
      <w:pPr>
        <w:shd w:val="clear" w:color="auto" w:fill="FFFFFF"/>
        <w:tabs>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53E38080" w14:textId="183472B0" w:rsidR="00486BDF" w:rsidRPr="003F3800" w:rsidRDefault="00486BDF" w:rsidP="00DB3790">
      <w:pPr>
        <w:numPr>
          <w:ilvl w:val="0"/>
          <w:numId w:val="2"/>
        </w:numPr>
        <w:shd w:val="clear" w:color="auto" w:fill="FFFFFF"/>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3F3800">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r w:rsidR="00A0547A" w:rsidRPr="003F3800">
        <w:rPr>
          <w:rFonts w:ascii="Palatino Linotype" w:eastAsiaTheme="minorEastAsia" w:hAnsi="Palatino Linotype" w:cs="Arial"/>
          <w:i/>
          <w:color w:val="000000" w:themeColor="text1"/>
          <w:vertAlign w:val="superscript"/>
          <w:lang w:val="es-ES_tradnl" w:eastAsia="es-ES"/>
        </w:rPr>
        <w:footnoteReference w:id="13"/>
      </w:r>
      <w:r w:rsidRPr="003F3800">
        <w:rPr>
          <w:rFonts w:ascii="Palatino Linotype" w:eastAsia="Times New Roman" w:hAnsi="Palatino Linotype" w:cs="Arial"/>
          <w:color w:val="000000" w:themeColor="text1"/>
          <w:sz w:val="24"/>
          <w:szCs w:val="24"/>
          <w:lang w:val="es-ES_tradnl" w:eastAsia="es-MX"/>
        </w:rPr>
        <w:t>:</w:t>
      </w:r>
    </w:p>
    <w:p w14:paraId="59C597B3" w14:textId="77777777" w:rsidR="00486BDF" w:rsidRPr="003F3800" w:rsidRDefault="00486BDF" w:rsidP="00486BDF">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14:paraId="63FDEAE3" w14:textId="38791557" w:rsidR="00486BDF" w:rsidRPr="003F3800" w:rsidRDefault="00486BDF" w:rsidP="00BE13A0">
      <w:pPr>
        <w:spacing w:after="0" w:line="276" w:lineRule="auto"/>
        <w:ind w:left="567" w:right="618"/>
        <w:contextualSpacing/>
        <w:jc w:val="both"/>
        <w:rPr>
          <w:rFonts w:ascii="Palatino Linotype" w:eastAsiaTheme="minorEastAsia" w:hAnsi="Palatino Linotype" w:cs="Arial"/>
          <w:i/>
          <w:color w:val="000000" w:themeColor="text1"/>
          <w:lang w:val="es-ES_tradnl" w:eastAsia="es-ES"/>
        </w:rPr>
      </w:pPr>
      <w:r w:rsidRPr="003F3800">
        <w:rPr>
          <w:rFonts w:ascii="Palatino Linotype" w:eastAsiaTheme="minorEastAsia" w:hAnsi="Palatino Linotype" w:cs="Arial"/>
          <w:b/>
          <w:i/>
          <w:color w:val="000000" w:themeColor="text1"/>
          <w:lang w:val="es-ES_tradnl" w:eastAsia="es-ES"/>
        </w:rPr>
        <w:t>FUNDAMENTACIÓN Y MOTIVACIÓN.</w:t>
      </w:r>
      <w:r w:rsidRPr="003F3800">
        <w:rPr>
          <w:rFonts w:ascii="Palatino Linotype" w:eastAsiaTheme="minorEastAsia" w:hAnsi="Palatino Linotype" w:cs="Arial"/>
          <w:i/>
          <w:color w:val="000000" w:themeColor="text1"/>
          <w:lang w:val="es-ES_tradnl" w:eastAsia="es-ES"/>
        </w:rPr>
        <w:t xml:space="preserve"> </w:t>
      </w:r>
      <w:r w:rsidR="00BE13A0" w:rsidRPr="003F3800">
        <w:rPr>
          <w:rFonts w:ascii="Palatino Linotype" w:eastAsiaTheme="minorEastAsia" w:hAnsi="Palatino Linotype" w:cs="Arial"/>
          <w:i/>
          <w:color w:val="000000" w:themeColor="text1"/>
          <w:lang w:val="es-ES_tradnl" w:eastAsia="es-ES"/>
        </w:rPr>
        <w:t>“</w:t>
      </w:r>
      <w:r w:rsidRPr="003F3800">
        <w:rPr>
          <w:rFonts w:ascii="Palatino Linotype" w:eastAsiaTheme="minorEastAsia" w:hAnsi="Palatino Linotype" w:cs="Arial"/>
          <w:i/>
          <w:color w:val="000000" w:themeColor="text1"/>
          <w:lang w:val="es-ES_tradnl" w:eastAsia="es-ES"/>
        </w:rPr>
        <w:t xml:space="preserve">La </w:t>
      </w:r>
      <w:r w:rsidRPr="003F3800">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F3800">
        <w:rPr>
          <w:rFonts w:ascii="Palatino Linotype" w:eastAsiaTheme="minorEastAsia" w:hAnsi="Palatino Linotype" w:cs="Arial"/>
          <w:i/>
          <w:color w:val="000000" w:themeColor="text1"/>
          <w:lang w:val="es-ES_tradnl" w:eastAsia="es-ES"/>
        </w:rPr>
        <w:t>.</w:t>
      </w:r>
      <w:r w:rsidR="00BE13A0" w:rsidRPr="003F3800">
        <w:rPr>
          <w:rFonts w:ascii="Palatino Linotype" w:eastAsiaTheme="minorEastAsia" w:hAnsi="Palatino Linotype" w:cs="Arial"/>
          <w:i/>
          <w:color w:val="000000" w:themeColor="text1"/>
          <w:lang w:val="es-ES_tradnl" w:eastAsia="es-ES"/>
        </w:rPr>
        <w:t>”</w:t>
      </w:r>
    </w:p>
    <w:p w14:paraId="1F28FDFA" w14:textId="77777777" w:rsidR="00486BDF" w:rsidRPr="003F3800" w:rsidRDefault="00486BDF" w:rsidP="00486BDF">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14:paraId="02A42ECC" w14:textId="77777777" w:rsidR="00486BDF" w:rsidRPr="003F3800" w:rsidRDefault="00486BDF" w:rsidP="00125BDA">
      <w:pPr>
        <w:numPr>
          <w:ilvl w:val="0"/>
          <w:numId w:val="2"/>
        </w:numPr>
        <w:shd w:val="clear" w:color="auto" w:fill="FFFFFF"/>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3F3800">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FA40CD1" w14:textId="77777777" w:rsidR="00486BDF" w:rsidRPr="003F3800" w:rsidRDefault="00486BDF" w:rsidP="00125BDA">
      <w:pPr>
        <w:shd w:val="clear" w:color="auto" w:fill="FFFFFF"/>
        <w:tabs>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038C9D6D" w14:textId="77777777" w:rsidR="00486BDF" w:rsidRPr="003F3800" w:rsidRDefault="00486BDF" w:rsidP="00125BDA">
      <w:pPr>
        <w:numPr>
          <w:ilvl w:val="0"/>
          <w:numId w:val="2"/>
        </w:numPr>
        <w:shd w:val="clear" w:color="auto" w:fill="FFFFFF"/>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3F3800">
        <w:rPr>
          <w:rFonts w:ascii="Palatino Linotype" w:eastAsia="Times New Roman" w:hAnsi="Palatino Linotype" w:cs="Arial"/>
          <w:color w:val="000000" w:themeColor="text1"/>
          <w:sz w:val="24"/>
          <w:szCs w:val="24"/>
          <w:lang w:val="es-ES_tradnl"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3F3800">
        <w:rPr>
          <w:rFonts w:ascii="Palatino Linotype" w:eastAsia="Times New Roman" w:hAnsi="Palatino Linotype" w:cs="Arial"/>
          <w:color w:val="000000" w:themeColor="text1"/>
          <w:sz w:val="24"/>
          <w:szCs w:val="24"/>
          <w:lang w:val="es-ES_tradnl" w:eastAsia="es-MX"/>
        </w:rPr>
        <w:lastRenderedPageBreak/>
        <w:t>modo, la persona que se sienta afectada pueda impugnar la decisión, permitiéndole una real y auténtica defensa.</w:t>
      </w:r>
    </w:p>
    <w:p w14:paraId="44800D94" w14:textId="77777777" w:rsidR="00486BDF" w:rsidRPr="003F3800" w:rsidRDefault="00486BDF" w:rsidP="00125BDA">
      <w:pPr>
        <w:shd w:val="clear" w:color="auto" w:fill="FFFFFF"/>
        <w:tabs>
          <w:tab w:val="left" w:pos="426"/>
        </w:tabs>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7F95BC55" w14:textId="77777777" w:rsidR="00486BDF" w:rsidRPr="003F3800" w:rsidRDefault="00486BDF" w:rsidP="00125BDA">
      <w:pPr>
        <w:numPr>
          <w:ilvl w:val="0"/>
          <w:numId w:val="2"/>
        </w:numPr>
        <w:shd w:val="clear" w:color="auto" w:fill="FFFFFF"/>
        <w:tabs>
          <w:tab w:val="left" w:pos="426"/>
        </w:tabs>
        <w:spacing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3F3800">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14:paraId="2E66F35A" w14:textId="77777777" w:rsidR="00486BDF" w:rsidRPr="003F3800" w:rsidRDefault="00486BDF" w:rsidP="00125BDA">
      <w:pPr>
        <w:shd w:val="clear" w:color="auto" w:fill="FFFFFF"/>
        <w:tabs>
          <w:tab w:val="left" w:pos="426"/>
        </w:tabs>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14:paraId="3E92A1E1" w14:textId="77777777" w:rsidR="00486BDF" w:rsidRPr="003F3800" w:rsidRDefault="00486BDF" w:rsidP="00125BDA">
      <w:pPr>
        <w:numPr>
          <w:ilvl w:val="0"/>
          <w:numId w:val="2"/>
        </w:numPr>
        <w:shd w:val="clear" w:color="auto" w:fill="FFFFFF"/>
        <w:tabs>
          <w:tab w:val="left" w:pos="426"/>
        </w:tabs>
        <w:spacing w:after="20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3F3800">
        <w:rPr>
          <w:rFonts w:ascii="Palatino Linotype" w:eastAsia="Times New Roman" w:hAnsi="Palatino Linotype" w:cs="Arial"/>
          <w:color w:val="000000" w:themeColor="text1"/>
          <w:sz w:val="24"/>
          <w:szCs w:val="24"/>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3F3800">
        <w:rPr>
          <w:rFonts w:ascii="Palatino Linotype" w:eastAsiaTheme="minorEastAsia" w:hAnsi="Palatino Linotype"/>
          <w:color w:val="000000" w:themeColor="text1"/>
          <w:sz w:val="24"/>
          <w:szCs w:val="24"/>
          <w:lang w:val="es-ES_tradnl" w:eastAsia="es-ES"/>
        </w:rPr>
        <w:t xml:space="preserve"> </w:t>
      </w:r>
      <w:r w:rsidRPr="003F3800">
        <w:rPr>
          <w:rFonts w:ascii="Palatino Linotype" w:eastAsia="Times New Roman" w:hAnsi="Palatino Linotype" w:cs="Arial"/>
          <w:color w:val="000000" w:themeColor="text1"/>
          <w:sz w:val="24"/>
          <w:szCs w:val="24"/>
          <w:lang w:val="es-ES_tradnl" w:eastAsia="es-MX"/>
        </w:rPr>
        <w:t>datos personales</w:t>
      </w:r>
      <w:r w:rsidRPr="003F3800">
        <w:rPr>
          <w:rFonts w:ascii="Palatino Linotype" w:eastAsia="Times New Roman" w:hAnsi="Palatino Linotype" w:cs="Arial"/>
          <w:color w:val="000000" w:themeColor="text1"/>
          <w:sz w:val="24"/>
          <w:szCs w:val="24"/>
          <w:vertAlign w:val="superscript"/>
          <w:lang w:val="es-ES_tradnl" w:eastAsia="es-MX"/>
        </w:rPr>
        <w:footnoteReference w:id="14"/>
      </w:r>
      <w:r w:rsidRPr="003F3800">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3F3800">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w:t>
      </w:r>
      <w:r w:rsidRPr="003F3800">
        <w:rPr>
          <w:rFonts w:ascii="Palatino Linotype" w:eastAsia="Calibri" w:hAnsi="Palatino Linotype" w:cs="Arial"/>
          <w:color w:val="000000" w:themeColor="text1"/>
          <w:sz w:val="24"/>
          <w:szCs w:val="24"/>
          <w:lang w:val="es-ES" w:eastAsia="es-MX"/>
        </w:rPr>
        <w:lastRenderedPageBreak/>
        <w:t xml:space="preserve">confidenciales mediante una versión pública que deje a la vista los datos que ofrezcan la información requerida.  </w:t>
      </w:r>
    </w:p>
    <w:p w14:paraId="1A591AF1" w14:textId="77777777" w:rsidR="00486BDF" w:rsidRPr="003F3800" w:rsidRDefault="00486BDF" w:rsidP="00125BDA">
      <w:pPr>
        <w:shd w:val="clear" w:color="auto" w:fill="FFFFFF"/>
        <w:tabs>
          <w:tab w:val="left" w:pos="426"/>
        </w:tabs>
        <w:spacing w:after="200" w:line="360" w:lineRule="auto"/>
        <w:contextualSpacing/>
        <w:jc w:val="both"/>
        <w:rPr>
          <w:rFonts w:ascii="Palatino Linotype" w:eastAsia="Calibri" w:hAnsi="Palatino Linotype" w:cs="Arial"/>
          <w:color w:val="000000" w:themeColor="text1"/>
          <w:sz w:val="24"/>
          <w:szCs w:val="24"/>
          <w:lang w:val="es-ES" w:eastAsia="es-MX"/>
        </w:rPr>
      </w:pPr>
    </w:p>
    <w:p w14:paraId="676B6019" w14:textId="6994B2C5" w:rsidR="00486BDF" w:rsidRPr="003F3800" w:rsidRDefault="00486BDF" w:rsidP="00125BDA">
      <w:pPr>
        <w:numPr>
          <w:ilvl w:val="0"/>
          <w:numId w:val="2"/>
        </w:numPr>
        <w:shd w:val="clear" w:color="auto" w:fill="FFFFFF"/>
        <w:tabs>
          <w:tab w:val="left" w:pos="426"/>
        </w:tabs>
        <w:spacing w:after="200" w:line="360" w:lineRule="auto"/>
        <w:ind w:left="0" w:firstLine="0"/>
        <w:contextualSpacing/>
        <w:jc w:val="both"/>
        <w:rPr>
          <w:rFonts w:ascii="Palatino Linotype" w:eastAsia="Calibri" w:hAnsi="Palatino Linotype" w:cs="Arial"/>
          <w:color w:val="000000" w:themeColor="text1"/>
          <w:sz w:val="24"/>
          <w:szCs w:val="24"/>
          <w:lang w:val="es-ES" w:eastAsia="es-MX"/>
        </w:rPr>
      </w:pPr>
      <w:r w:rsidRPr="003F3800">
        <w:rPr>
          <w:rFonts w:ascii="Palatino Linotype" w:eastAsia="Calibri" w:hAnsi="Palatino Linotype" w:cs="Arial"/>
          <w:color w:val="000000" w:themeColor="text1"/>
          <w:sz w:val="24"/>
          <w:szCs w:val="24"/>
          <w:lang w:val="es-ES" w:eastAsia="es-MX"/>
        </w:rPr>
        <w:t xml:space="preserve">Otro tipo de información confidencial constituyen los secretos bancario, fiduciario, industrial, comercial, fiscal, bursátil y postal, cuya titularidad corresponda a particulares, sujetos de derecho internacional o a </w:t>
      </w:r>
      <w:r w:rsidR="00A0547A" w:rsidRPr="003F3800">
        <w:rPr>
          <w:rFonts w:ascii="Palatino Linotype" w:eastAsia="Calibri" w:hAnsi="Palatino Linotype" w:cs="Arial"/>
          <w:color w:val="000000" w:themeColor="text1"/>
          <w:sz w:val="24"/>
          <w:szCs w:val="24"/>
          <w:lang w:val="es-ES" w:eastAsia="es-MX"/>
        </w:rPr>
        <w:t xml:space="preserve">Sujetos Obligados </w:t>
      </w:r>
      <w:r w:rsidRPr="003F3800">
        <w:rPr>
          <w:rFonts w:ascii="Palatino Linotype" w:eastAsia="Calibri" w:hAnsi="Palatino Linotype" w:cs="Arial"/>
          <w:color w:val="000000" w:themeColor="text1"/>
          <w:sz w:val="24"/>
          <w:szCs w:val="24"/>
          <w:lang w:val="es-ES" w:eastAsia="es-MX"/>
        </w:rPr>
        <w:t>cuando no involucren el ejercicio de recursos públicos, así lo define la fracción XXI del artículo 3 de la Ley Estatal.</w:t>
      </w:r>
    </w:p>
    <w:p w14:paraId="1D52830A" w14:textId="77777777" w:rsidR="00486BDF" w:rsidRPr="003F3800" w:rsidRDefault="00486BDF" w:rsidP="00486BD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0179D5F4" w14:textId="77777777" w:rsidR="00486BDF" w:rsidRPr="003F3800" w:rsidRDefault="00486BDF" w:rsidP="00486BDF">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3" w:name="_Toc485631706"/>
      <w:bookmarkStart w:id="134" w:name="_Toc500756716"/>
      <w:bookmarkStart w:id="135" w:name="_Toc536691784"/>
      <w:bookmarkStart w:id="136" w:name="_Toc68614451"/>
      <w:r w:rsidRPr="003F3800">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133"/>
      <w:bookmarkEnd w:id="134"/>
      <w:bookmarkEnd w:id="135"/>
      <w:bookmarkEnd w:id="136"/>
      <w:r w:rsidRPr="003F3800">
        <w:rPr>
          <w:rFonts w:ascii="Palatino Linotype" w:eastAsiaTheme="majorEastAsia" w:hAnsi="Palatino Linotype" w:cstheme="majorBidi"/>
          <w:b/>
          <w:color w:val="000000" w:themeColor="text1"/>
          <w:sz w:val="24"/>
          <w:szCs w:val="24"/>
        </w:rPr>
        <w:t xml:space="preserve"> </w:t>
      </w:r>
    </w:p>
    <w:p w14:paraId="3A119169" w14:textId="77777777" w:rsidR="00486BDF" w:rsidRPr="003F3800" w:rsidRDefault="00486BDF" w:rsidP="00486BDF">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4F044395" w14:textId="2A44D4CC" w:rsidR="00486BDF" w:rsidRPr="003F3800" w:rsidRDefault="00125BDA" w:rsidP="00125BDA">
      <w:pPr>
        <w:keepNext/>
        <w:keepLines/>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7" w:name="_Toc485631707"/>
      <w:bookmarkStart w:id="138" w:name="_Toc500756717"/>
      <w:bookmarkStart w:id="139" w:name="_Toc536691785"/>
      <w:bookmarkStart w:id="140" w:name="_Toc68614452"/>
      <w:r w:rsidRPr="003F3800">
        <w:rPr>
          <w:rFonts w:ascii="Palatino Linotype" w:eastAsiaTheme="majorEastAsia" w:hAnsi="Palatino Linotype" w:cstheme="majorBidi"/>
          <w:b/>
          <w:color w:val="000000" w:themeColor="text1"/>
          <w:sz w:val="24"/>
          <w:szCs w:val="24"/>
          <w:lang w:val="es-ES_tradnl" w:eastAsia="es-ES"/>
        </w:rPr>
        <w:t xml:space="preserve">a) </w:t>
      </w:r>
      <w:r w:rsidR="00486BDF" w:rsidRPr="003F3800">
        <w:rPr>
          <w:rFonts w:ascii="Palatino Linotype" w:eastAsiaTheme="majorEastAsia" w:hAnsi="Palatino Linotype" w:cstheme="majorBidi"/>
          <w:b/>
          <w:color w:val="000000" w:themeColor="text1"/>
          <w:sz w:val="24"/>
          <w:szCs w:val="24"/>
          <w:lang w:val="es-ES_tradnl" w:eastAsia="es-ES"/>
        </w:rPr>
        <w:t>La fundamentación específica.</w:t>
      </w:r>
      <w:bookmarkEnd w:id="137"/>
      <w:bookmarkEnd w:id="138"/>
      <w:bookmarkEnd w:id="139"/>
      <w:bookmarkEnd w:id="140"/>
    </w:p>
    <w:p w14:paraId="71A199A5" w14:textId="77777777" w:rsidR="00486BDF" w:rsidRPr="003F3800" w:rsidRDefault="00486BDF" w:rsidP="00486BDF">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5F904C12" w14:textId="7AB7659C" w:rsidR="00486BDF" w:rsidRPr="003F3800"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s="Arial"/>
          <w:color w:val="000000" w:themeColor="text1"/>
          <w:sz w:val="24"/>
          <w:szCs w:val="24"/>
          <w:lang w:val="es-ES_tradnl" w:eastAsia="es-ES"/>
        </w:rPr>
      </w:pPr>
      <w:r w:rsidRPr="003F3800">
        <w:rPr>
          <w:rFonts w:ascii="Palatino Linotype" w:eastAsiaTheme="minorEastAsia" w:hAnsi="Palatino Linotype" w:cs="Arial"/>
          <w:color w:val="000000" w:themeColor="text1"/>
          <w:sz w:val="24"/>
          <w:szCs w:val="24"/>
          <w:lang w:val="es-ES_tradnl" w:eastAsia="es-ES"/>
        </w:rPr>
        <w:t>Más aún, los artículos 128</w:t>
      </w:r>
      <w:r w:rsidR="00A0547A" w:rsidRPr="003F3800">
        <w:rPr>
          <w:rFonts w:ascii="Palatino Linotype" w:eastAsiaTheme="minorEastAsia" w:hAnsi="Palatino Linotype" w:cs="Arial"/>
          <w:color w:val="000000" w:themeColor="text1"/>
          <w:sz w:val="24"/>
          <w:szCs w:val="24"/>
          <w:lang w:val="es-ES_tradnl" w:eastAsia="es-ES"/>
        </w:rPr>
        <w:t>,</w:t>
      </w:r>
      <w:r w:rsidRPr="003F3800">
        <w:rPr>
          <w:rFonts w:ascii="Palatino Linotype" w:eastAsiaTheme="minorEastAsia" w:hAnsi="Palatino Linotype" w:cs="Arial"/>
          <w:color w:val="000000" w:themeColor="text1"/>
          <w:sz w:val="24"/>
          <w:szCs w:val="24"/>
          <w:lang w:val="es-ES_tradnl" w:eastAsia="es-ES"/>
        </w:rPr>
        <w:t xml:space="preserve"> segundo párrafo</w:t>
      </w:r>
      <w:r w:rsidR="00A0547A" w:rsidRPr="003F3800">
        <w:rPr>
          <w:rFonts w:ascii="Palatino Linotype" w:eastAsiaTheme="minorEastAsia" w:hAnsi="Palatino Linotype" w:cs="Arial"/>
          <w:color w:val="000000" w:themeColor="text1"/>
          <w:sz w:val="24"/>
          <w:szCs w:val="24"/>
          <w:lang w:val="es-ES_tradnl" w:eastAsia="es-ES"/>
        </w:rPr>
        <w:t>,</w:t>
      </w:r>
      <w:r w:rsidRPr="003F3800">
        <w:rPr>
          <w:rFonts w:ascii="Palatino Linotype" w:eastAsiaTheme="minorEastAsia" w:hAnsi="Palatino Linotype" w:cs="Arial"/>
          <w:color w:val="000000" w:themeColor="text1"/>
          <w:sz w:val="24"/>
          <w:szCs w:val="24"/>
          <w:lang w:val="es-ES_tradnl" w:eastAsia="es-ES"/>
        </w:rPr>
        <w:t xml:space="preserve"> y 103</w:t>
      </w:r>
      <w:r w:rsidR="00A0547A" w:rsidRPr="003F3800">
        <w:rPr>
          <w:rFonts w:ascii="Palatino Linotype" w:eastAsiaTheme="minorEastAsia" w:hAnsi="Palatino Linotype" w:cs="Arial"/>
          <w:color w:val="000000" w:themeColor="text1"/>
          <w:sz w:val="24"/>
          <w:szCs w:val="24"/>
          <w:lang w:val="es-ES_tradnl" w:eastAsia="es-ES"/>
        </w:rPr>
        <w:t>,</w:t>
      </w:r>
      <w:r w:rsidRPr="003F3800">
        <w:rPr>
          <w:rFonts w:ascii="Palatino Linotype" w:eastAsiaTheme="minorEastAsia" w:hAnsi="Palatino Linotype" w:cs="Arial"/>
          <w:color w:val="000000" w:themeColor="text1"/>
          <w:sz w:val="24"/>
          <w:szCs w:val="24"/>
          <w:lang w:val="es-ES_tradnl" w:eastAsia="es-ES"/>
        </w:rPr>
        <w:t xml:space="preserve"> segundo párrafo</w:t>
      </w:r>
      <w:r w:rsidR="00A0547A" w:rsidRPr="003F3800">
        <w:rPr>
          <w:rFonts w:ascii="Palatino Linotype" w:eastAsiaTheme="minorEastAsia" w:hAnsi="Palatino Linotype" w:cs="Arial"/>
          <w:color w:val="000000" w:themeColor="text1"/>
          <w:sz w:val="24"/>
          <w:szCs w:val="24"/>
          <w:lang w:val="es-ES_tradnl" w:eastAsia="es-ES"/>
        </w:rPr>
        <w:t>,</w:t>
      </w:r>
      <w:r w:rsidRPr="003F3800">
        <w:rPr>
          <w:rFonts w:ascii="Palatino Linotype" w:eastAsiaTheme="minorEastAsia" w:hAnsi="Palatino Linotype" w:cs="Arial"/>
          <w:color w:val="000000" w:themeColor="text1"/>
          <w:sz w:val="24"/>
          <w:szCs w:val="24"/>
          <w:lang w:val="es-ES_tradnl" w:eastAsia="es-ES"/>
        </w:rPr>
        <w:t xml:space="preserve"> de las </w:t>
      </w:r>
      <w:r w:rsidR="00A0547A" w:rsidRPr="003F3800">
        <w:rPr>
          <w:rFonts w:ascii="Palatino Linotype" w:eastAsiaTheme="minorEastAsia" w:hAnsi="Palatino Linotype" w:cs="Arial"/>
          <w:color w:val="000000" w:themeColor="text1"/>
          <w:sz w:val="24"/>
          <w:szCs w:val="24"/>
          <w:lang w:val="es-ES_tradnl" w:eastAsia="es-ES"/>
        </w:rPr>
        <w:t xml:space="preserve">Leyes Estatal </w:t>
      </w:r>
      <w:r w:rsidRPr="003F3800">
        <w:rPr>
          <w:rFonts w:ascii="Palatino Linotype" w:eastAsiaTheme="minorEastAsia" w:hAnsi="Palatino Linotype" w:cs="Arial"/>
          <w:color w:val="000000" w:themeColor="text1"/>
          <w:sz w:val="24"/>
          <w:szCs w:val="24"/>
          <w:lang w:val="es-ES_tradnl" w:eastAsia="es-ES"/>
        </w:rPr>
        <w:t xml:space="preserve">y </w:t>
      </w:r>
      <w:r w:rsidR="00A0547A" w:rsidRPr="003F3800">
        <w:rPr>
          <w:rFonts w:ascii="Palatino Linotype" w:eastAsiaTheme="minorEastAsia" w:hAnsi="Palatino Linotype" w:cs="Arial"/>
          <w:color w:val="000000" w:themeColor="text1"/>
          <w:sz w:val="24"/>
          <w:szCs w:val="24"/>
          <w:lang w:val="es-ES_tradnl" w:eastAsia="es-ES"/>
        </w:rPr>
        <w:t>General</w:t>
      </w:r>
      <w:r w:rsidRPr="003F3800">
        <w:rPr>
          <w:rFonts w:ascii="Palatino Linotype" w:eastAsiaTheme="minorEastAsia" w:hAnsi="Palatino Linotype" w:cs="Arial"/>
          <w:color w:val="000000" w:themeColor="text1"/>
          <w:sz w:val="24"/>
          <w:szCs w:val="24"/>
          <w:lang w:val="es-ES_tradnl" w:eastAsia="es-ES"/>
        </w:rPr>
        <w:t>, respectivamente, señalan que en el caso de la información reservada, se debe</w:t>
      </w:r>
      <w:r w:rsidR="00A0547A" w:rsidRPr="003F3800">
        <w:rPr>
          <w:rFonts w:ascii="Palatino Linotype" w:eastAsiaTheme="minorEastAsia" w:hAnsi="Palatino Linotype" w:cs="Arial"/>
          <w:color w:val="000000" w:themeColor="text1"/>
          <w:sz w:val="24"/>
          <w:szCs w:val="24"/>
          <w:lang w:val="es-ES_tradnl" w:eastAsia="es-ES"/>
        </w:rPr>
        <w:t>n</w:t>
      </w:r>
      <w:r w:rsidRPr="003F3800">
        <w:rPr>
          <w:rFonts w:ascii="Palatino Linotype" w:eastAsiaTheme="minorEastAsia" w:hAnsi="Palatino Linotype" w:cs="Arial"/>
          <w:color w:val="000000" w:themeColor="text1"/>
          <w:sz w:val="24"/>
          <w:szCs w:val="24"/>
          <w:lang w:val="es-ES_tradnl" w:eastAsia="es-ES"/>
        </w:rPr>
        <w:t xml:space="preserve"> de señalar las razones, motivos o circunstancias especiales que llevan al </w:t>
      </w:r>
      <w:r w:rsidR="00F915D9" w:rsidRPr="003F3800">
        <w:rPr>
          <w:rFonts w:ascii="Palatino Linotype" w:eastAsiaTheme="minorEastAsia" w:hAnsi="Palatino Linotype" w:cs="Arial"/>
          <w:b/>
          <w:bCs/>
          <w:color w:val="000000" w:themeColor="text1"/>
          <w:sz w:val="24"/>
          <w:szCs w:val="24"/>
          <w:lang w:val="es-ES_tradnl" w:eastAsia="es-ES"/>
        </w:rPr>
        <w:t>SUJETO OBLIGADO</w:t>
      </w:r>
      <w:r w:rsidR="00F915D9" w:rsidRPr="003F3800">
        <w:rPr>
          <w:rFonts w:ascii="Palatino Linotype" w:eastAsiaTheme="minorEastAsia" w:hAnsi="Palatino Linotype" w:cs="Arial"/>
          <w:color w:val="000000" w:themeColor="text1"/>
          <w:sz w:val="24"/>
          <w:szCs w:val="24"/>
          <w:lang w:val="es-ES_tradnl" w:eastAsia="es-ES"/>
        </w:rPr>
        <w:t xml:space="preserve"> </w:t>
      </w:r>
      <w:r w:rsidRPr="003F3800">
        <w:rPr>
          <w:rFonts w:ascii="Palatino Linotype" w:eastAsiaTheme="minorEastAsia" w:hAnsi="Palatino Linotype" w:cs="Arial"/>
          <w:color w:val="000000" w:themeColor="text1"/>
          <w:sz w:val="24"/>
          <w:szCs w:val="24"/>
          <w:lang w:val="es-ES_tradnl" w:eastAsia="es-ES"/>
        </w:rPr>
        <w:t xml:space="preserve">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r w:rsidR="00A0547A" w:rsidRPr="003F3800">
        <w:rPr>
          <w:rFonts w:ascii="Palatino Linotype" w:eastAsiaTheme="minorEastAsia" w:hAnsi="Palatino Linotype" w:cs="Arial"/>
          <w:color w:val="000000" w:themeColor="text1"/>
          <w:sz w:val="24"/>
          <w:szCs w:val="24"/>
          <w:lang w:val="es-ES_tradnl" w:eastAsia="es-ES"/>
        </w:rPr>
        <w:t>autorreferencial</w:t>
      </w:r>
      <w:r w:rsidRPr="003F3800">
        <w:rPr>
          <w:rFonts w:ascii="Palatino Linotype" w:eastAsiaTheme="minorEastAsia" w:hAnsi="Palatino Linotype" w:cs="Arial"/>
          <w:color w:val="000000" w:themeColor="text1"/>
          <w:sz w:val="24"/>
          <w:szCs w:val="24"/>
          <w:lang w:val="es-ES_tradnl" w:eastAsia="es-ES"/>
        </w:rPr>
        <w:t xml:space="preserve"> en el que primero se dice algo, después se dice lo mismo y al final exactamente lo mismo, cambiando sólo el orden de las palabras.</w:t>
      </w:r>
    </w:p>
    <w:p w14:paraId="3DC33591" w14:textId="77777777" w:rsidR="00486BDF" w:rsidRPr="003F3800" w:rsidRDefault="00486BDF" w:rsidP="00486BDF">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04EACC27" w14:textId="28E69056" w:rsidR="00486BDF" w:rsidRPr="003F3800" w:rsidRDefault="00125BDA" w:rsidP="00125BDA">
      <w:pPr>
        <w:keepNext/>
        <w:keepLines/>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41" w:name="_Toc485631708"/>
      <w:bookmarkStart w:id="142" w:name="_Toc500756718"/>
      <w:bookmarkStart w:id="143" w:name="_Toc536691786"/>
      <w:bookmarkStart w:id="144" w:name="_Toc68614453"/>
      <w:r w:rsidRPr="003F3800">
        <w:rPr>
          <w:rFonts w:ascii="Palatino Linotype" w:eastAsiaTheme="majorEastAsia" w:hAnsi="Palatino Linotype" w:cstheme="majorBidi"/>
          <w:b/>
          <w:color w:val="000000" w:themeColor="text1"/>
          <w:sz w:val="24"/>
          <w:szCs w:val="24"/>
          <w:lang w:val="es-ES_tradnl" w:eastAsia="es-ES"/>
        </w:rPr>
        <w:t xml:space="preserve">b) </w:t>
      </w:r>
      <w:r w:rsidR="00486BDF" w:rsidRPr="003F3800">
        <w:rPr>
          <w:rFonts w:ascii="Palatino Linotype" w:eastAsiaTheme="majorEastAsia" w:hAnsi="Palatino Linotype" w:cstheme="majorBidi"/>
          <w:b/>
          <w:color w:val="000000" w:themeColor="text1"/>
          <w:sz w:val="24"/>
          <w:szCs w:val="24"/>
          <w:lang w:val="es-ES_tradnl" w:eastAsia="es-ES"/>
        </w:rPr>
        <w:t>La prueba de daño.</w:t>
      </w:r>
      <w:bookmarkEnd w:id="141"/>
      <w:bookmarkEnd w:id="142"/>
      <w:bookmarkEnd w:id="143"/>
      <w:bookmarkEnd w:id="144"/>
    </w:p>
    <w:p w14:paraId="3EA6AACB" w14:textId="77777777" w:rsidR="00486BDF" w:rsidRPr="003F3800" w:rsidRDefault="00486BDF" w:rsidP="00486BDF">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1AF2F12F" w14:textId="77777777" w:rsidR="00486BDF" w:rsidRPr="003F3800"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3F3800">
        <w:rPr>
          <w:rFonts w:ascii="Palatino Linotype" w:eastAsiaTheme="minorEastAsia" w:hAnsi="Palatino Linotype"/>
          <w:color w:val="000000" w:themeColor="text1"/>
          <w:sz w:val="24"/>
          <w:szCs w:val="24"/>
          <w:lang w:val="es-ES_tradnl" w:eastAsia="es-ES"/>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751B5DD4" w14:textId="77777777" w:rsidR="00486BDF" w:rsidRPr="003F3800" w:rsidRDefault="00486BDF" w:rsidP="00125BDA">
      <w:pPr>
        <w:tabs>
          <w:tab w:val="left" w:pos="426"/>
        </w:tabs>
        <w:spacing w:line="360" w:lineRule="auto"/>
        <w:contextualSpacing/>
        <w:jc w:val="both"/>
        <w:rPr>
          <w:rFonts w:ascii="Palatino Linotype" w:eastAsiaTheme="minorEastAsia" w:hAnsi="Palatino Linotype"/>
          <w:color w:val="000000" w:themeColor="text1"/>
          <w:sz w:val="24"/>
          <w:szCs w:val="24"/>
          <w:lang w:val="es-ES_tradnl" w:eastAsia="es-ES"/>
        </w:rPr>
      </w:pPr>
    </w:p>
    <w:p w14:paraId="35EB9257" w14:textId="089CAA84" w:rsidR="00486BDF" w:rsidRPr="003F3800"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3F3800">
        <w:rPr>
          <w:rFonts w:ascii="Palatino Linotype" w:eastAsiaTheme="minorEastAsia" w:hAnsi="Palatino Linotype"/>
          <w:color w:val="000000" w:themeColor="text1"/>
          <w:sz w:val="24"/>
          <w:szCs w:val="24"/>
          <w:lang w:val="es-ES_tradnl" w:eastAsia="es-ES"/>
        </w:rPr>
        <w:t xml:space="preserve">Para aplicar la prueba de daño, se deberán de precisar </w:t>
      </w:r>
      <w:r w:rsidR="00A0547A" w:rsidRPr="003F3800">
        <w:rPr>
          <w:rFonts w:ascii="Palatino Linotype" w:eastAsiaTheme="minorEastAsia" w:hAnsi="Palatino Linotype"/>
          <w:color w:val="000000" w:themeColor="text1"/>
          <w:sz w:val="24"/>
          <w:szCs w:val="24"/>
          <w:lang w:val="es-ES_tradnl" w:eastAsia="es-ES"/>
        </w:rPr>
        <w:t>las razones objetivas</w:t>
      </w:r>
      <w:r w:rsidRPr="003F3800">
        <w:rPr>
          <w:rFonts w:ascii="Palatino Linotype" w:eastAsiaTheme="minorEastAsia" w:hAnsi="Palatino Linotype"/>
          <w:color w:val="000000" w:themeColor="text1"/>
          <w:sz w:val="24"/>
          <w:szCs w:val="24"/>
          <w:lang w:val="es-ES_tradnl" w:eastAsia="es-ES"/>
        </w:rPr>
        <w:t xml:space="preserve"> por las que la apertura genera una afectación, acreditando que:</w:t>
      </w:r>
    </w:p>
    <w:p w14:paraId="1D30F241" w14:textId="77777777" w:rsidR="00A0547A" w:rsidRPr="003F3800" w:rsidRDefault="00A0547A" w:rsidP="00A0547A">
      <w:pPr>
        <w:numPr>
          <w:ilvl w:val="1"/>
          <w:numId w:val="2"/>
        </w:numPr>
        <w:tabs>
          <w:tab w:val="left" w:pos="426"/>
        </w:tabs>
        <w:spacing w:after="0" w:line="360" w:lineRule="auto"/>
        <w:ind w:left="1134" w:hanging="436"/>
        <w:contextualSpacing/>
        <w:jc w:val="both"/>
        <w:rPr>
          <w:rFonts w:ascii="Palatino Linotype" w:eastAsiaTheme="minorEastAsia" w:hAnsi="Palatino Linotype"/>
          <w:iCs/>
          <w:color w:val="000000" w:themeColor="text1"/>
          <w:sz w:val="24"/>
          <w:szCs w:val="24"/>
          <w:lang w:val="es-ES_tradnl" w:eastAsia="es-ES"/>
        </w:rPr>
      </w:pPr>
      <w:r w:rsidRPr="003F3800">
        <w:rPr>
          <w:rFonts w:ascii="Palatino Linotype" w:eastAsiaTheme="minorEastAsia" w:hAnsi="Palatino Linotype"/>
          <w:color w:val="000000" w:themeColor="text1"/>
          <w:sz w:val="24"/>
          <w:szCs w:val="24"/>
          <w:lang w:val="es-ES_tradnl" w:eastAsia="es-ES"/>
        </w:rPr>
        <w:t xml:space="preserve">La </w:t>
      </w:r>
      <w:r w:rsidRPr="003F3800">
        <w:rPr>
          <w:rFonts w:ascii="Palatino Linotype" w:eastAsiaTheme="minorEastAsia" w:hAnsi="Palatino Linotype"/>
          <w:iCs/>
          <w:color w:val="000000" w:themeColor="text1"/>
          <w:sz w:val="24"/>
          <w:szCs w:val="24"/>
          <w:lang w:val="es-ES_tradnl" w:eastAsia="es-ES"/>
        </w:rPr>
        <w:t xml:space="preserve">divulgación de la información representa un riesgo real, demostrable e identificable del perjuicio significativo al interés público o a la seguridad pública; </w:t>
      </w:r>
    </w:p>
    <w:p w14:paraId="79CA741D" w14:textId="5977852B" w:rsidR="00A0547A" w:rsidRPr="003F3800" w:rsidRDefault="00A0547A" w:rsidP="00A0547A">
      <w:pPr>
        <w:numPr>
          <w:ilvl w:val="1"/>
          <w:numId w:val="2"/>
        </w:numPr>
        <w:tabs>
          <w:tab w:val="left" w:pos="426"/>
        </w:tabs>
        <w:spacing w:after="0" w:line="360" w:lineRule="auto"/>
        <w:ind w:left="1134" w:hanging="436"/>
        <w:contextualSpacing/>
        <w:jc w:val="both"/>
        <w:rPr>
          <w:rFonts w:ascii="Palatino Linotype" w:eastAsiaTheme="minorEastAsia" w:hAnsi="Palatino Linotype"/>
          <w:iCs/>
          <w:color w:val="000000" w:themeColor="text1"/>
          <w:sz w:val="24"/>
          <w:szCs w:val="24"/>
          <w:lang w:val="es-ES_tradnl" w:eastAsia="es-ES"/>
        </w:rPr>
      </w:pPr>
      <w:r w:rsidRPr="003F3800">
        <w:rPr>
          <w:rFonts w:ascii="Palatino Linotype" w:eastAsiaTheme="minorEastAsia" w:hAnsi="Palatino Linotype"/>
          <w:iCs/>
          <w:color w:val="000000" w:themeColor="text1"/>
          <w:sz w:val="24"/>
          <w:szCs w:val="24"/>
          <w:lang w:val="es-ES_tradnl" w:eastAsia="es-ES"/>
        </w:rPr>
        <w:t xml:space="preserve">El riesgo de perjuicio que supondría la divulgación supera el interés público general de que se difunda; y </w:t>
      </w:r>
    </w:p>
    <w:p w14:paraId="77B33603" w14:textId="616DEF4C" w:rsidR="00A0547A" w:rsidRPr="003F3800" w:rsidRDefault="00A0547A" w:rsidP="00A0547A">
      <w:pPr>
        <w:numPr>
          <w:ilvl w:val="1"/>
          <w:numId w:val="2"/>
        </w:numPr>
        <w:tabs>
          <w:tab w:val="left" w:pos="426"/>
        </w:tabs>
        <w:spacing w:after="0" w:line="360" w:lineRule="auto"/>
        <w:ind w:left="1134" w:hanging="436"/>
        <w:contextualSpacing/>
        <w:jc w:val="both"/>
        <w:rPr>
          <w:rFonts w:ascii="Palatino Linotype" w:eastAsiaTheme="minorEastAsia" w:hAnsi="Palatino Linotype"/>
          <w:iCs/>
          <w:color w:val="000000" w:themeColor="text1"/>
          <w:sz w:val="24"/>
          <w:szCs w:val="24"/>
          <w:lang w:val="es-ES_tradnl" w:eastAsia="es-ES"/>
        </w:rPr>
      </w:pPr>
      <w:r w:rsidRPr="003F3800">
        <w:rPr>
          <w:rFonts w:ascii="Palatino Linotype" w:eastAsiaTheme="minorEastAsia" w:hAnsi="Palatino Linotype"/>
          <w:iCs/>
          <w:color w:val="000000" w:themeColor="text1"/>
          <w:sz w:val="24"/>
          <w:szCs w:val="24"/>
          <w:lang w:val="es-ES_tradnl" w:eastAsia="es-ES"/>
        </w:rPr>
        <w:t>La limitación se adecua al principio de proporcionalidad y representa el medio menos restrictivo disponible para evitar el perjuicio.</w:t>
      </w:r>
    </w:p>
    <w:p w14:paraId="6819EBF7" w14:textId="77777777" w:rsidR="00A0547A" w:rsidRPr="003F3800" w:rsidRDefault="00A0547A" w:rsidP="00A0547A">
      <w:pPr>
        <w:tabs>
          <w:tab w:val="left" w:pos="426"/>
        </w:tabs>
        <w:spacing w:after="0" w:line="360" w:lineRule="auto"/>
        <w:ind w:left="1134"/>
        <w:contextualSpacing/>
        <w:jc w:val="both"/>
        <w:rPr>
          <w:rFonts w:ascii="Palatino Linotype" w:eastAsiaTheme="minorEastAsia" w:hAnsi="Palatino Linotype"/>
          <w:iCs/>
          <w:color w:val="000000" w:themeColor="text1"/>
          <w:sz w:val="24"/>
          <w:szCs w:val="24"/>
          <w:lang w:val="es-ES_tradnl" w:eastAsia="es-ES"/>
        </w:rPr>
      </w:pPr>
    </w:p>
    <w:p w14:paraId="422CAD50" w14:textId="5D7B3A36" w:rsidR="00486BDF" w:rsidRPr="003F3800" w:rsidRDefault="00486BDF" w:rsidP="00A0547A">
      <w:pPr>
        <w:numPr>
          <w:ilvl w:val="0"/>
          <w:numId w:val="2"/>
        </w:numPr>
        <w:shd w:val="clear" w:color="auto" w:fill="FFFFFF"/>
        <w:tabs>
          <w:tab w:val="left" w:pos="426"/>
        </w:tabs>
        <w:suppressAutoHyphens/>
        <w:spacing w:after="0" w:line="360" w:lineRule="auto"/>
        <w:ind w:left="0" w:firstLine="0"/>
        <w:jc w:val="both"/>
        <w:textAlignment w:val="baseline"/>
        <w:rPr>
          <w:rFonts w:ascii="Palatino Linotype" w:hAnsi="Palatino Linotype" w:cs="Times New Roman"/>
          <w:color w:val="000000" w:themeColor="text1"/>
          <w:sz w:val="24"/>
          <w:szCs w:val="24"/>
          <w:lang w:val="es-ES_tradnl" w:eastAsia="es-ES_tradnl"/>
        </w:rPr>
      </w:pPr>
      <w:r w:rsidRPr="003F3800">
        <w:rPr>
          <w:rFonts w:ascii="Palatino Linotype" w:hAnsi="Palatino Linotype" w:cs="Times New Roman"/>
          <w:color w:val="000000" w:themeColor="text1"/>
          <w:sz w:val="24"/>
          <w:szCs w:val="24"/>
          <w:lang w:val="es-ES_tradnl" w:eastAsia="es-ES_tradnl"/>
        </w:rPr>
        <w:t>Sobre el primer supuesto consideremos que según el diccionario del español jurídico, por riesgo podemos entender “la contingencia o proximidad de un daño”,</w:t>
      </w:r>
      <w:r w:rsidRPr="003F3800">
        <w:rPr>
          <w:rFonts w:ascii="Palatino Linotype" w:hAnsi="Palatino Linotype" w:cs="Times New Roman"/>
          <w:color w:val="000000" w:themeColor="text1"/>
          <w:sz w:val="24"/>
          <w:szCs w:val="24"/>
          <w:vertAlign w:val="superscript"/>
          <w:lang w:val="es-ES_tradnl" w:eastAsia="es-ES_tradnl"/>
        </w:rPr>
        <w:footnoteReference w:id="15"/>
      </w:r>
      <w:r w:rsidRPr="003F3800">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3F3800">
        <w:rPr>
          <w:rFonts w:ascii="Palatino Linotype" w:hAnsi="Palatino Linotype" w:cs="Times New Roman"/>
          <w:color w:val="000000" w:themeColor="text1"/>
          <w:sz w:val="24"/>
          <w:szCs w:val="24"/>
          <w:vertAlign w:val="superscript"/>
          <w:lang w:val="es-ES_tradnl" w:eastAsia="es-ES_tradnl"/>
        </w:rPr>
        <w:footnoteReference w:id="16"/>
      </w:r>
      <w:r w:rsidRPr="003F3800">
        <w:rPr>
          <w:rFonts w:ascii="Palatino Linotype" w:hAnsi="Palatino Linotype" w:cs="Times New Roman"/>
          <w:color w:val="000000" w:themeColor="text1"/>
          <w:sz w:val="24"/>
          <w:szCs w:val="24"/>
          <w:lang w:val="es-ES_tradnl" w:eastAsia="es-ES_tradnl"/>
        </w:rPr>
        <w:t>, mientras que según el Diccionario de la Lengua Española, lo real es</w:t>
      </w:r>
      <w:r w:rsidRPr="003F3800">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3F3800">
        <w:rPr>
          <w:rFonts w:ascii="Palatino Linotype" w:eastAsia="Times New Roman" w:hAnsi="Palatino Linotype" w:cs="Times New Roman"/>
          <w:color w:val="000000" w:themeColor="text1"/>
          <w:sz w:val="24"/>
          <w:szCs w:val="24"/>
          <w:lang w:val="es-ES_tradnl" w:eastAsia="es-ES_tradnl"/>
        </w:rPr>
        <w:t>(que</w:t>
      </w:r>
      <w:r w:rsidRPr="003F3800">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3F3800">
        <w:rPr>
          <w:rFonts w:ascii="Palatino Linotype" w:eastAsia="Times New Roman" w:hAnsi="Palatino Linotype" w:cs="Times New Roman"/>
          <w:color w:val="000000" w:themeColor="text1"/>
          <w:sz w:val="24"/>
          <w:szCs w:val="24"/>
          <w:lang w:val="es-ES_tradnl" w:eastAsia="es-ES_tradnl"/>
        </w:rPr>
        <w:t>tiene</w:t>
      </w:r>
      <w:r w:rsidRPr="003F3800">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3F3800">
        <w:rPr>
          <w:rFonts w:ascii="Palatino Linotype" w:eastAsia="Times New Roman" w:hAnsi="Palatino Linotype" w:cs="Times New Roman"/>
          <w:color w:val="000000" w:themeColor="text1"/>
          <w:sz w:val="24"/>
          <w:szCs w:val="24"/>
          <w:lang w:val="es-ES_tradnl" w:eastAsia="es-ES_tradnl"/>
        </w:rPr>
        <w:t>existencia</w:t>
      </w:r>
      <w:r w:rsidRPr="003F3800">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3F3800">
        <w:rPr>
          <w:rFonts w:ascii="Palatino Linotype" w:eastAsia="Times New Roman" w:hAnsi="Palatino Linotype" w:cs="Times New Roman"/>
          <w:color w:val="000000" w:themeColor="text1"/>
          <w:sz w:val="24"/>
          <w:szCs w:val="24"/>
          <w:lang w:val="es-ES_tradnl" w:eastAsia="es-ES_tradnl"/>
        </w:rPr>
        <w:t>objetiva”,</w:t>
      </w:r>
      <w:r w:rsidRPr="003F3800">
        <w:rPr>
          <w:rFonts w:ascii="Palatino Linotype" w:eastAsia="Times New Roman" w:hAnsi="Palatino Linotype" w:cs="Times New Roman"/>
          <w:color w:val="000000" w:themeColor="text1"/>
          <w:sz w:val="24"/>
          <w:szCs w:val="24"/>
          <w:vertAlign w:val="superscript"/>
          <w:lang w:val="es-ES_tradnl" w:eastAsia="es-ES_tradnl"/>
        </w:rPr>
        <w:footnoteReference w:id="17"/>
      </w:r>
      <w:r w:rsidRPr="003F3800">
        <w:rPr>
          <w:rFonts w:ascii="Palatino Linotype" w:eastAsia="Times New Roman" w:hAnsi="Palatino Linotype" w:cs="Times New Roman"/>
          <w:color w:val="000000" w:themeColor="text1"/>
          <w:sz w:val="24"/>
          <w:szCs w:val="24"/>
          <w:lang w:val="es-ES_tradnl" w:eastAsia="es-ES_tradnl"/>
        </w:rPr>
        <w:t xml:space="preserve"> </w:t>
      </w:r>
      <w:r w:rsidRPr="003F3800">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3F3800">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8"/>
      </w:r>
      <w:r w:rsidRPr="003F3800">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3F3800">
        <w:rPr>
          <w:rFonts w:ascii="Palatino Linotype" w:hAnsi="Palatino Linotype"/>
          <w:color w:val="000000" w:themeColor="text1"/>
          <w:sz w:val="24"/>
          <w:szCs w:val="24"/>
        </w:rPr>
        <w:t xml:space="preserve">“(manifestar, declarar. Probar, sirviéndose de cualquier género de demostración, </w:t>
      </w:r>
      <w:hyperlink r:id="rId16" w:anchor="6nAyKjE" w:history="1">
        <w:r w:rsidRPr="003F3800">
          <w:rPr>
            <w:rFonts w:ascii="Palatino Linotype" w:hAnsi="Palatino Linotype"/>
            <w:color w:val="000000" w:themeColor="text1"/>
            <w:sz w:val="24"/>
            <w:szCs w:val="24"/>
          </w:rPr>
          <w:t>enseñar</w:t>
        </w:r>
      </w:hyperlink>
      <w:r w:rsidRPr="003F3800">
        <w:rPr>
          <w:rFonts w:ascii="Palatino Linotype" w:hAnsi="Palatino Linotype"/>
          <w:color w:val="000000" w:themeColor="text1"/>
          <w:sz w:val="24"/>
          <w:szCs w:val="24"/>
        </w:rPr>
        <w:t xml:space="preserve"> mostrar o exponer algo)”.</w:t>
      </w:r>
      <w:r w:rsidRPr="003F3800">
        <w:rPr>
          <w:rFonts w:ascii="Palatino Linotype" w:hAnsi="Palatino Linotype"/>
          <w:color w:val="000000" w:themeColor="text1"/>
          <w:sz w:val="24"/>
          <w:szCs w:val="24"/>
          <w:vertAlign w:val="superscript"/>
        </w:rPr>
        <w:footnoteReference w:id="19"/>
      </w:r>
      <w:r w:rsidRPr="003F3800">
        <w:rPr>
          <w:rFonts w:ascii="Palatino Linotype" w:hAnsi="Palatino Linotype"/>
          <w:color w:val="000000" w:themeColor="text1"/>
          <w:sz w:val="24"/>
          <w:szCs w:val="24"/>
        </w:rPr>
        <w:t xml:space="preserve"> Mientras que lo identificable es lo que puede ser identificado,</w:t>
      </w:r>
      <w:r w:rsidRPr="003F3800">
        <w:rPr>
          <w:rFonts w:ascii="Palatino Linotype" w:hAnsi="Palatino Linotype"/>
          <w:color w:val="000000" w:themeColor="text1"/>
          <w:sz w:val="24"/>
          <w:szCs w:val="24"/>
          <w:vertAlign w:val="superscript"/>
        </w:rPr>
        <w:footnoteReference w:id="20"/>
      </w:r>
      <w:r w:rsidRPr="003F3800">
        <w:rPr>
          <w:rFonts w:ascii="Palatino Linotype" w:hAnsi="Palatino Linotype"/>
          <w:color w:val="000000" w:themeColor="text1"/>
          <w:sz w:val="24"/>
          <w:szCs w:val="24"/>
        </w:rPr>
        <w:t xml:space="preserve"> esto es,</w:t>
      </w:r>
      <w:r w:rsidRPr="003F3800">
        <w:rPr>
          <w:rFonts w:ascii="Palatino Linotype" w:hAnsi="Palatino Linotype"/>
          <w:color w:val="000000" w:themeColor="text1"/>
          <w:sz w:val="24"/>
          <w:szCs w:val="24"/>
          <w:lang w:val="es-ES_tradnl" w:eastAsia="es-ES_tradnl"/>
        </w:rPr>
        <w:t xml:space="preserve"> “(dar los datos necesarios para ser reconocido”.</w:t>
      </w:r>
      <w:r w:rsidRPr="003F3800">
        <w:rPr>
          <w:rFonts w:ascii="Palatino Linotype" w:hAnsi="Palatino Linotype"/>
          <w:color w:val="000000" w:themeColor="text1"/>
          <w:sz w:val="24"/>
          <w:szCs w:val="24"/>
          <w:vertAlign w:val="superscript"/>
          <w:lang w:val="es-ES_tradnl" w:eastAsia="es-ES_tradnl"/>
        </w:rPr>
        <w:footnoteReference w:id="21"/>
      </w:r>
    </w:p>
    <w:p w14:paraId="0C3502A7" w14:textId="77777777" w:rsidR="00125BDA" w:rsidRPr="003F3800" w:rsidRDefault="00125BDA" w:rsidP="00125BDA">
      <w:pPr>
        <w:shd w:val="clear" w:color="auto" w:fill="FFFFFF"/>
        <w:tabs>
          <w:tab w:val="left" w:pos="426"/>
        </w:tabs>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p>
    <w:p w14:paraId="4701A3EA" w14:textId="77777777" w:rsidR="00486BDF" w:rsidRPr="003F3800"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3F3800">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24FA2E49" w14:textId="77777777" w:rsidR="00486BDF" w:rsidRPr="003F3800" w:rsidRDefault="00486BDF" w:rsidP="00125BDA">
      <w:pPr>
        <w:tabs>
          <w:tab w:val="left" w:pos="426"/>
        </w:tabs>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2CCE7E0A" w14:textId="77777777" w:rsidR="00486BDF" w:rsidRPr="003F3800"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3F3800">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14:paraId="08C5FF1B" w14:textId="77777777" w:rsidR="00486BDF" w:rsidRPr="003F3800" w:rsidRDefault="00486BDF" w:rsidP="00125BDA">
      <w:pPr>
        <w:tabs>
          <w:tab w:val="left" w:pos="426"/>
        </w:tabs>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2ED86E80" w14:textId="77777777" w:rsidR="00486BDF" w:rsidRPr="003F3800"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3F3800">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3F3800">
        <w:rPr>
          <w:rFonts w:ascii="Palatino Linotype" w:eastAsiaTheme="minorEastAsia" w:hAnsi="Palatino Linotype"/>
          <w:color w:val="000000" w:themeColor="text1"/>
          <w:sz w:val="24"/>
          <w:szCs w:val="24"/>
          <w:vertAlign w:val="superscript"/>
          <w:lang w:val="es-ES_tradnl" w:eastAsia="es-ES"/>
        </w:rPr>
        <w:footnoteReference w:id="22"/>
      </w:r>
      <w:r w:rsidRPr="003F3800">
        <w:rPr>
          <w:rFonts w:ascii="Palatino Linotype" w:eastAsiaTheme="minorEastAsia" w:hAnsi="Palatino Linotype"/>
          <w:color w:val="000000" w:themeColor="text1"/>
          <w:sz w:val="24"/>
          <w:szCs w:val="24"/>
          <w:lang w:val="es-ES_tradnl" w:eastAsia="es-ES"/>
        </w:rPr>
        <w:t>, siguiendo el principio de ponderación propuesto por el Tribunal Constitucional Alemán,</w:t>
      </w:r>
      <w:r w:rsidRPr="003F3800">
        <w:rPr>
          <w:rFonts w:ascii="Palatino Linotype" w:eastAsiaTheme="minorEastAsia" w:hAnsi="Palatino Linotype"/>
          <w:color w:val="000000" w:themeColor="text1"/>
          <w:sz w:val="24"/>
          <w:szCs w:val="24"/>
          <w:vertAlign w:val="superscript"/>
          <w:lang w:val="es-ES_tradnl" w:eastAsia="es-ES"/>
        </w:rPr>
        <w:footnoteReference w:id="23"/>
      </w:r>
      <w:r w:rsidRPr="003F3800">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w:t>
      </w:r>
      <w:r w:rsidRPr="003F3800">
        <w:rPr>
          <w:rFonts w:ascii="Palatino Linotype" w:eastAsiaTheme="minorEastAsia" w:hAnsi="Palatino Linotype"/>
          <w:color w:val="000000" w:themeColor="text1"/>
          <w:sz w:val="24"/>
          <w:szCs w:val="24"/>
          <w:lang w:val="es-ES_tradnl" w:eastAsia="es-ES"/>
        </w:rPr>
        <w:lastRenderedPageBreak/>
        <w:t>derecho que prevalece se ejerza y el de estricta proporcionalidad esto es, que el derecho que prevalezca sea en la dimensión estrictamente proporcional al derecho que retrocede.</w:t>
      </w:r>
    </w:p>
    <w:p w14:paraId="5DC6EAB4" w14:textId="77777777" w:rsidR="00A0547A" w:rsidRPr="003F3800" w:rsidRDefault="00A0547A" w:rsidP="00486BDF">
      <w:pPr>
        <w:spacing w:after="0" w:line="240" w:lineRule="auto"/>
        <w:contextualSpacing/>
        <w:rPr>
          <w:rFonts w:ascii="Palatino Linotype" w:eastAsiaTheme="minorEastAsia" w:hAnsi="Palatino Linotype"/>
          <w:color w:val="000000" w:themeColor="text1"/>
          <w:sz w:val="24"/>
          <w:szCs w:val="24"/>
          <w:lang w:val="es-ES_tradnl" w:eastAsia="es-ES"/>
        </w:rPr>
      </w:pPr>
    </w:p>
    <w:p w14:paraId="5696095E" w14:textId="6FD20E15" w:rsidR="00486BDF" w:rsidRPr="003F3800" w:rsidRDefault="00125BDA" w:rsidP="00125BDA">
      <w:pPr>
        <w:keepNext/>
        <w:keepLines/>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45" w:name="_Toc485631709"/>
      <w:bookmarkStart w:id="146" w:name="_Toc500756719"/>
      <w:bookmarkStart w:id="147" w:name="_Toc536691787"/>
      <w:bookmarkStart w:id="148" w:name="_Toc68614454"/>
      <w:r w:rsidRPr="003F3800">
        <w:rPr>
          <w:rFonts w:ascii="Palatino Linotype" w:eastAsiaTheme="majorEastAsia" w:hAnsi="Palatino Linotype" w:cstheme="majorBidi"/>
          <w:b/>
          <w:color w:val="000000" w:themeColor="text1"/>
          <w:sz w:val="24"/>
          <w:szCs w:val="24"/>
        </w:rPr>
        <w:t xml:space="preserve">c) </w:t>
      </w:r>
      <w:r w:rsidR="00486BDF" w:rsidRPr="003F3800">
        <w:rPr>
          <w:rFonts w:ascii="Palatino Linotype" w:eastAsiaTheme="majorEastAsia" w:hAnsi="Palatino Linotype" w:cstheme="majorBidi"/>
          <w:b/>
          <w:color w:val="000000" w:themeColor="text1"/>
          <w:sz w:val="24"/>
          <w:szCs w:val="24"/>
        </w:rPr>
        <w:t>La clasificación de la información reservada debe ser de manera temporal.</w:t>
      </w:r>
      <w:bookmarkEnd w:id="145"/>
      <w:bookmarkEnd w:id="146"/>
      <w:bookmarkEnd w:id="147"/>
      <w:bookmarkEnd w:id="148"/>
    </w:p>
    <w:p w14:paraId="54F24013" w14:textId="77777777" w:rsidR="00486BDF" w:rsidRPr="003F3800" w:rsidRDefault="00486BDF" w:rsidP="00486BDF">
      <w:pPr>
        <w:spacing w:after="0" w:line="360" w:lineRule="auto"/>
        <w:jc w:val="both"/>
        <w:rPr>
          <w:rFonts w:ascii="Palatino Linotype" w:eastAsiaTheme="minorEastAsia" w:hAnsi="Palatino Linotype"/>
          <w:b/>
          <w:color w:val="000000" w:themeColor="text1"/>
          <w:sz w:val="24"/>
          <w:szCs w:val="24"/>
          <w:lang w:val="es-ES_tradnl" w:eastAsia="es-ES"/>
        </w:rPr>
      </w:pPr>
    </w:p>
    <w:p w14:paraId="6C910C70" w14:textId="77777777" w:rsidR="00486BDF" w:rsidRPr="003F3800"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3F3800">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13972857" w14:textId="77777777" w:rsidR="00486BDF" w:rsidRPr="003F3800" w:rsidRDefault="00486BDF" w:rsidP="00125BDA">
      <w:pPr>
        <w:tabs>
          <w:tab w:val="left" w:pos="426"/>
        </w:tabs>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28F34AA1" w14:textId="77777777" w:rsidR="00486BDF" w:rsidRPr="003F3800"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3F3800">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1882BEBC" w14:textId="77777777" w:rsidR="00486BDF" w:rsidRPr="003F3800" w:rsidRDefault="00486BDF" w:rsidP="00125BDA">
      <w:pPr>
        <w:tabs>
          <w:tab w:val="left" w:pos="426"/>
        </w:tabs>
        <w:spacing w:after="0" w:line="240" w:lineRule="auto"/>
        <w:contextualSpacing/>
        <w:rPr>
          <w:rFonts w:ascii="Palatino Linotype" w:eastAsiaTheme="minorEastAsia" w:hAnsi="Palatino Linotype"/>
          <w:color w:val="000000" w:themeColor="text1"/>
          <w:sz w:val="24"/>
          <w:szCs w:val="24"/>
          <w:lang w:val="es-ES_tradnl" w:eastAsia="es-ES"/>
        </w:rPr>
      </w:pPr>
    </w:p>
    <w:p w14:paraId="6ADBE745" w14:textId="77777777" w:rsidR="00486BDF" w:rsidRPr="003F3800"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3F3800">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11442C05" w14:textId="77777777" w:rsidR="00486BDF" w:rsidRPr="003F3800" w:rsidRDefault="00486BDF" w:rsidP="00125BDA">
      <w:pPr>
        <w:tabs>
          <w:tab w:val="left" w:pos="426"/>
        </w:tabs>
        <w:spacing w:after="0" w:line="240" w:lineRule="auto"/>
        <w:contextualSpacing/>
        <w:rPr>
          <w:rFonts w:ascii="Palatino Linotype" w:eastAsiaTheme="minorEastAsia" w:hAnsi="Palatino Linotype"/>
          <w:b/>
          <w:color w:val="000000" w:themeColor="text1"/>
          <w:sz w:val="24"/>
          <w:szCs w:val="24"/>
          <w:lang w:val="es-ES_tradnl" w:eastAsia="es-ES"/>
        </w:rPr>
      </w:pPr>
    </w:p>
    <w:p w14:paraId="7F59694B" w14:textId="77777777" w:rsidR="00486BDF" w:rsidRPr="003F3800"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3F3800">
        <w:rPr>
          <w:rFonts w:ascii="Palatino Linotype" w:eastAsiaTheme="minorEastAsia" w:hAnsi="Palatino Linotype"/>
          <w:color w:val="000000" w:themeColor="text1"/>
          <w:sz w:val="24"/>
          <w:szCs w:val="24"/>
          <w:lang w:val="es-ES_tradnl" w:eastAsia="es-ES"/>
        </w:rPr>
        <w:lastRenderedPageBreak/>
        <w:t>De</w:t>
      </w:r>
      <w:r w:rsidRPr="003F3800">
        <w:rPr>
          <w:rFonts w:ascii="Palatino Linotype" w:eastAsiaTheme="minorEastAsia" w:hAnsi="Palatino Linotype"/>
          <w:b/>
          <w:color w:val="000000" w:themeColor="text1"/>
          <w:sz w:val="24"/>
          <w:szCs w:val="24"/>
          <w:lang w:val="es-ES_tradnl" w:eastAsia="es-ES"/>
        </w:rPr>
        <w:t xml:space="preserve"> </w:t>
      </w:r>
      <w:r w:rsidRPr="003F3800">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24296C44" w14:textId="77777777" w:rsidR="00486BDF" w:rsidRPr="003F3800" w:rsidRDefault="00486BDF" w:rsidP="00125BDA">
      <w:pPr>
        <w:tabs>
          <w:tab w:val="left" w:pos="426"/>
        </w:tabs>
        <w:spacing w:after="0" w:line="240" w:lineRule="auto"/>
        <w:contextualSpacing/>
        <w:rPr>
          <w:rFonts w:ascii="Palatino Linotype" w:eastAsiaTheme="minorEastAsia" w:hAnsi="Palatino Linotype"/>
          <w:color w:val="000000" w:themeColor="text1"/>
          <w:sz w:val="24"/>
          <w:szCs w:val="24"/>
          <w:lang w:val="es-ES_tradnl" w:eastAsia="es-ES"/>
        </w:rPr>
      </w:pPr>
    </w:p>
    <w:p w14:paraId="642B36A8" w14:textId="528BD516" w:rsidR="00486BDF" w:rsidRPr="003F3800" w:rsidRDefault="00486BDF" w:rsidP="00125BDA">
      <w:pPr>
        <w:numPr>
          <w:ilvl w:val="0"/>
          <w:numId w:val="2"/>
        </w:numPr>
        <w:tabs>
          <w:tab w:val="left" w:pos="426"/>
        </w:tabs>
        <w:spacing w:after="0" w:line="360" w:lineRule="auto"/>
        <w:ind w:left="0" w:firstLine="0"/>
        <w:contextualSpacing/>
        <w:jc w:val="both"/>
        <w:rPr>
          <w:rFonts w:ascii="Palatino Linotype" w:eastAsiaTheme="minorEastAsia" w:hAnsi="Palatino Linotype"/>
          <w:color w:val="000000" w:themeColor="text1"/>
          <w:sz w:val="24"/>
          <w:szCs w:val="24"/>
          <w:lang w:val="es-ES_tradnl" w:eastAsia="es-ES"/>
        </w:rPr>
      </w:pPr>
      <w:r w:rsidRPr="003F3800">
        <w:rPr>
          <w:rFonts w:ascii="Palatino Linotype" w:eastAsiaTheme="minorEastAsia" w:hAnsi="Palatino Linotype"/>
          <w:color w:val="000000" w:themeColor="text1"/>
          <w:sz w:val="24"/>
          <w:szCs w:val="24"/>
          <w:lang w:val="es-ES_tradnl" w:eastAsia="es-ES"/>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w:t>
      </w:r>
      <w:r w:rsidR="00F915D9" w:rsidRPr="003F3800">
        <w:rPr>
          <w:rFonts w:ascii="Palatino Linotype" w:eastAsiaTheme="minorEastAsia" w:hAnsi="Palatino Linotype"/>
          <w:color w:val="000000" w:themeColor="text1"/>
          <w:sz w:val="24"/>
          <w:szCs w:val="24"/>
          <w:lang w:val="es-ES_tradnl" w:eastAsia="es-ES"/>
        </w:rPr>
        <w:t xml:space="preserve">Sujeto Obligado </w:t>
      </w:r>
      <w:r w:rsidRPr="003F3800">
        <w:rPr>
          <w:rFonts w:ascii="Palatino Linotype" w:eastAsiaTheme="minorEastAsia" w:hAnsi="Palatino Linotype"/>
          <w:color w:val="000000" w:themeColor="text1"/>
          <w:sz w:val="24"/>
          <w:szCs w:val="24"/>
          <w:lang w:val="es-ES_tradnl" w:eastAsia="es-ES"/>
        </w:rPr>
        <w:t>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68DCAF95" w14:textId="77777777" w:rsidR="00486BDF" w:rsidRPr="003F3800" w:rsidRDefault="00486BDF" w:rsidP="00486BDF">
      <w:pPr>
        <w:spacing w:after="0" w:line="360" w:lineRule="auto"/>
        <w:jc w:val="both"/>
        <w:rPr>
          <w:rFonts w:ascii="Palatino Linotype" w:eastAsiaTheme="minorEastAsia" w:hAnsi="Palatino Linotype" w:cs="Arial"/>
          <w:b/>
          <w:color w:val="000000" w:themeColor="text1"/>
          <w:sz w:val="24"/>
          <w:szCs w:val="24"/>
          <w:lang w:val="es-ES_tradnl" w:eastAsia="es-ES"/>
        </w:rPr>
      </w:pPr>
    </w:p>
    <w:p w14:paraId="7548DE30" w14:textId="77777777" w:rsidR="00486BDF" w:rsidRPr="003F3800" w:rsidRDefault="00486BDF" w:rsidP="00486BDF">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49" w:name="_Toc485631710"/>
      <w:bookmarkStart w:id="150" w:name="_Toc500756720"/>
      <w:bookmarkStart w:id="151" w:name="_Toc536691788"/>
      <w:bookmarkStart w:id="152" w:name="_Toc68614455"/>
      <w:r w:rsidRPr="003F3800">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49"/>
      <w:bookmarkEnd w:id="150"/>
      <w:bookmarkEnd w:id="151"/>
      <w:bookmarkEnd w:id="152"/>
    </w:p>
    <w:p w14:paraId="0780C955" w14:textId="77777777" w:rsidR="00486BDF" w:rsidRPr="003F3800" w:rsidRDefault="00486BDF" w:rsidP="00125BDA">
      <w:pPr>
        <w:numPr>
          <w:ilvl w:val="0"/>
          <w:numId w:val="2"/>
        </w:numPr>
        <w:shd w:val="clear" w:color="auto" w:fill="FFFFFF"/>
        <w:tabs>
          <w:tab w:val="left" w:pos="426"/>
        </w:tabs>
        <w:spacing w:beforeAutospacing="1" w:after="0" w:afterAutospacing="1" w:line="360" w:lineRule="auto"/>
        <w:ind w:left="0" w:firstLine="0"/>
        <w:jc w:val="both"/>
        <w:textAlignment w:val="baseline"/>
        <w:rPr>
          <w:rFonts w:ascii="Palatino Linotype" w:hAnsi="Palatino Linotype"/>
          <w:color w:val="000000" w:themeColor="text1"/>
          <w:sz w:val="24"/>
          <w:szCs w:val="24"/>
        </w:rPr>
      </w:pPr>
      <w:r w:rsidRPr="003F3800">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2B878F3" w14:textId="176931A4" w:rsidR="00486BDF" w:rsidRPr="003F3800" w:rsidRDefault="00A0547A" w:rsidP="00A0547A">
      <w:pPr>
        <w:spacing w:after="0" w:line="276" w:lineRule="auto"/>
        <w:ind w:left="567" w:right="567"/>
        <w:jc w:val="both"/>
        <w:rPr>
          <w:rFonts w:ascii="Palatino Linotype" w:eastAsia="Times New Roman" w:hAnsi="Palatino Linotype" w:cs="Times New Roman"/>
          <w:bCs/>
          <w:i/>
          <w:iCs/>
          <w:color w:val="000000" w:themeColor="text1"/>
          <w:lang w:val="es-ES" w:eastAsia="es-ES"/>
        </w:rPr>
      </w:pPr>
      <w:r w:rsidRPr="003F3800">
        <w:rPr>
          <w:rFonts w:ascii="Palatino Linotype" w:eastAsia="Times New Roman" w:hAnsi="Palatino Linotype" w:cs="Times New Roman"/>
          <w:bCs/>
          <w:i/>
          <w:iCs/>
          <w:color w:val="000000" w:themeColor="text1"/>
          <w:lang w:val="es-ES" w:eastAsia="es-ES"/>
        </w:rPr>
        <w:t>“</w:t>
      </w:r>
      <w:r w:rsidR="00486BDF" w:rsidRPr="003F3800">
        <w:rPr>
          <w:rFonts w:ascii="Palatino Linotype" w:eastAsia="Times New Roman" w:hAnsi="Palatino Linotype" w:cs="Times New Roman"/>
          <w:b/>
          <w:i/>
          <w:iCs/>
          <w:color w:val="000000" w:themeColor="text1"/>
          <w:lang w:val="es-ES" w:eastAsia="es-ES"/>
        </w:rPr>
        <w:t>I.</w:t>
      </w:r>
      <w:r w:rsidR="00486BDF" w:rsidRPr="003F3800">
        <w:rPr>
          <w:rFonts w:ascii="Palatino Linotype" w:eastAsia="Times New Roman" w:hAnsi="Palatino Linotype" w:cs="Times New Roman"/>
          <w:i/>
          <w:iCs/>
          <w:color w:val="000000" w:themeColor="text1"/>
          <w:lang w:val="es-ES" w:eastAsia="es-ES"/>
        </w:rPr>
        <w:t xml:space="preserve"> La información se encuentre en registros públicos o fuentes de acceso público;</w:t>
      </w:r>
    </w:p>
    <w:p w14:paraId="2A04EF86" w14:textId="77777777" w:rsidR="00486BDF" w:rsidRPr="003F3800" w:rsidRDefault="00486BDF" w:rsidP="00A0547A">
      <w:pPr>
        <w:spacing w:after="0" w:line="276" w:lineRule="auto"/>
        <w:ind w:left="567" w:right="567"/>
        <w:jc w:val="both"/>
        <w:rPr>
          <w:rFonts w:ascii="Palatino Linotype" w:eastAsia="Times New Roman" w:hAnsi="Palatino Linotype" w:cs="Times New Roman"/>
          <w:bCs/>
          <w:i/>
          <w:iCs/>
          <w:color w:val="000000" w:themeColor="text1"/>
          <w:lang w:val="es-ES" w:eastAsia="es-ES"/>
        </w:rPr>
      </w:pPr>
      <w:r w:rsidRPr="003F3800">
        <w:rPr>
          <w:rFonts w:ascii="Palatino Linotype" w:eastAsia="Times New Roman" w:hAnsi="Palatino Linotype" w:cs="Times New Roman"/>
          <w:b/>
          <w:i/>
          <w:iCs/>
          <w:color w:val="000000" w:themeColor="text1"/>
          <w:lang w:val="es-ES" w:eastAsia="es-ES"/>
        </w:rPr>
        <w:t>II.</w:t>
      </w:r>
      <w:r w:rsidRPr="003F3800">
        <w:rPr>
          <w:rFonts w:ascii="Palatino Linotype" w:eastAsia="Times New Roman" w:hAnsi="Palatino Linotype" w:cs="Times New Roman"/>
          <w:bCs/>
          <w:i/>
          <w:iCs/>
          <w:color w:val="000000" w:themeColor="text1"/>
          <w:lang w:val="es-ES" w:eastAsia="es-ES"/>
        </w:rPr>
        <w:t xml:space="preserve"> </w:t>
      </w:r>
      <w:r w:rsidRPr="003F3800">
        <w:rPr>
          <w:rFonts w:ascii="Palatino Linotype" w:eastAsia="Times New Roman" w:hAnsi="Palatino Linotype" w:cs="Times New Roman"/>
          <w:i/>
          <w:iCs/>
          <w:color w:val="000000" w:themeColor="text1"/>
          <w:lang w:val="es-ES" w:eastAsia="es-ES"/>
        </w:rPr>
        <w:t>Por Ley tenga el carácter de pública;</w:t>
      </w:r>
    </w:p>
    <w:p w14:paraId="1A65BB3A" w14:textId="77777777" w:rsidR="00486BDF" w:rsidRPr="003F3800" w:rsidRDefault="00486BDF" w:rsidP="00A0547A">
      <w:pPr>
        <w:spacing w:after="0" w:line="276" w:lineRule="auto"/>
        <w:ind w:left="567" w:right="567"/>
        <w:jc w:val="both"/>
        <w:rPr>
          <w:rFonts w:ascii="Palatino Linotype" w:eastAsia="Times New Roman" w:hAnsi="Palatino Linotype" w:cs="Times New Roman"/>
          <w:i/>
          <w:iCs/>
          <w:color w:val="000000" w:themeColor="text1"/>
          <w:lang w:val="es-ES" w:eastAsia="es-ES"/>
        </w:rPr>
      </w:pPr>
      <w:r w:rsidRPr="003F3800">
        <w:rPr>
          <w:rFonts w:ascii="Palatino Linotype" w:eastAsia="Times New Roman" w:hAnsi="Palatino Linotype" w:cs="Times New Roman"/>
          <w:b/>
          <w:i/>
          <w:iCs/>
          <w:color w:val="000000" w:themeColor="text1"/>
          <w:lang w:val="es-ES" w:eastAsia="es-ES"/>
        </w:rPr>
        <w:t>III.</w:t>
      </w:r>
      <w:r w:rsidRPr="003F3800">
        <w:rPr>
          <w:rFonts w:ascii="Palatino Linotype" w:eastAsia="Times New Roman" w:hAnsi="Palatino Linotype" w:cs="Times New Roman"/>
          <w:bCs/>
          <w:i/>
          <w:iCs/>
          <w:color w:val="000000" w:themeColor="text1"/>
          <w:lang w:val="es-ES" w:eastAsia="es-ES"/>
        </w:rPr>
        <w:t xml:space="preserve"> </w:t>
      </w:r>
      <w:r w:rsidRPr="003F3800">
        <w:rPr>
          <w:rFonts w:ascii="Palatino Linotype" w:eastAsia="Times New Roman" w:hAnsi="Palatino Linotype" w:cs="Times New Roman"/>
          <w:i/>
          <w:iCs/>
          <w:color w:val="000000" w:themeColor="text1"/>
          <w:lang w:val="es-ES" w:eastAsia="es-ES"/>
        </w:rPr>
        <w:t xml:space="preserve">Exista una orden judicial; </w:t>
      </w:r>
    </w:p>
    <w:p w14:paraId="4BCC67DA" w14:textId="77777777" w:rsidR="00486BDF" w:rsidRPr="003F3800" w:rsidRDefault="00486BDF" w:rsidP="00A0547A">
      <w:pPr>
        <w:spacing w:after="0" w:line="276" w:lineRule="auto"/>
        <w:ind w:left="567" w:right="567"/>
        <w:jc w:val="both"/>
        <w:rPr>
          <w:rFonts w:ascii="Palatino Linotype" w:eastAsia="Times New Roman" w:hAnsi="Palatino Linotype" w:cs="Times New Roman"/>
          <w:i/>
          <w:iCs/>
          <w:color w:val="000000" w:themeColor="text1"/>
          <w:lang w:val="es-ES" w:eastAsia="es-ES"/>
        </w:rPr>
      </w:pPr>
      <w:r w:rsidRPr="003F3800">
        <w:rPr>
          <w:rFonts w:ascii="Palatino Linotype" w:eastAsia="Times New Roman" w:hAnsi="Palatino Linotype" w:cs="Times New Roman"/>
          <w:b/>
          <w:i/>
          <w:iCs/>
          <w:color w:val="000000" w:themeColor="text1"/>
          <w:lang w:val="es-ES" w:eastAsia="es-ES"/>
        </w:rPr>
        <w:lastRenderedPageBreak/>
        <w:t>IV.</w:t>
      </w:r>
      <w:r w:rsidRPr="003F3800">
        <w:rPr>
          <w:rFonts w:ascii="Palatino Linotype" w:eastAsia="Times New Roman" w:hAnsi="Palatino Linotype" w:cs="Times New Roman"/>
          <w:bCs/>
          <w:i/>
          <w:iCs/>
          <w:color w:val="000000" w:themeColor="text1"/>
          <w:lang w:val="es-ES" w:eastAsia="es-ES"/>
        </w:rPr>
        <w:t xml:space="preserve"> </w:t>
      </w:r>
      <w:r w:rsidRPr="003F3800">
        <w:rPr>
          <w:rFonts w:ascii="Palatino Linotype" w:eastAsia="Times New Roman" w:hAnsi="Palatino Linotype" w:cs="Times New Roman"/>
          <w:i/>
          <w:iCs/>
          <w:color w:val="000000" w:themeColor="text1"/>
          <w:lang w:val="es-ES" w:eastAsia="es-ES"/>
        </w:rPr>
        <w:t xml:space="preserve">Por razones de seguridad pública, o para proteger los derechos de terceros, se requiera su publicación; o </w:t>
      </w:r>
    </w:p>
    <w:p w14:paraId="3E244B46" w14:textId="1168882F" w:rsidR="00A0547A" w:rsidRPr="003F3800" w:rsidRDefault="00486BDF" w:rsidP="00A0547A">
      <w:pPr>
        <w:spacing w:after="0" w:line="276" w:lineRule="auto"/>
        <w:ind w:left="567" w:right="567"/>
        <w:jc w:val="both"/>
        <w:rPr>
          <w:rFonts w:ascii="Palatino Linotype" w:eastAsia="Times New Roman" w:hAnsi="Palatino Linotype" w:cs="Times New Roman"/>
          <w:i/>
          <w:iCs/>
          <w:color w:val="000000" w:themeColor="text1"/>
          <w:lang w:val="es-ES" w:eastAsia="es-ES"/>
        </w:rPr>
      </w:pPr>
      <w:r w:rsidRPr="003F3800">
        <w:rPr>
          <w:rFonts w:ascii="Palatino Linotype" w:eastAsia="Times New Roman" w:hAnsi="Palatino Linotype" w:cs="Times New Roman"/>
          <w:b/>
          <w:i/>
          <w:iCs/>
          <w:color w:val="000000" w:themeColor="text1"/>
          <w:lang w:val="es-ES" w:eastAsia="es-ES"/>
        </w:rPr>
        <w:t>V.</w:t>
      </w:r>
      <w:r w:rsidRPr="003F3800">
        <w:rPr>
          <w:rFonts w:ascii="Palatino Linotype" w:eastAsia="Times New Roman" w:hAnsi="Palatino Linotype" w:cs="Times New Roman"/>
          <w:bCs/>
          <w:i/>
          <w:iCs/>
          <w:color w:val="000000" w:themeColor="text1"/>
          <w:lang w:val="es-ES" w:eastAsia="es-ES"/>
        </w:rPr>
        <w:t xml:space="preserve"> </w:t>
      </w:r>
      <w:r w:rsidRPr="003F3800">
        <w:rPr>
          <w:rFonts w:ascii="Palatino Linotype" w:eastAsia="Times New Roman" w:hAnsi="Palatino Linotype" w:cs="Times New Roman"/>
          <w:i/>
          <w:iCs/>
          <w:color w:val="000000" w:themeColor="text1"/>
          <w:lang w:val="es-ES" w:eastAsia="es-ES"/>
        </w:rPr>
        <w:t>Cuando se transmita entre sujetos obligados y entre éstos y los sujetos de derecho internacional, en términos de los tratados y los acuerdos interinstitucionales, siempre y cuando la información se utilice para el ejercicio de facultades propias de los mismos.</w:t>
      </w:r>
      <w:r w:rsidR="00A0547A" w:rsidRPr="003F3800">
        <w:rPr>
          <w:rFonts w:ascii="Palatino Linotype" w:eastAsia="Times New Roman" w:hAnsi="Palatino Linotype" w:cs="Times New Roman"/>
          <w:i/>
          <w:iCs/>
          <w:color w:val="000000" w:themeColor="text1"/>
          <w:lang w:val="es-ES" w:eastAsia="es-ES"/>
        </w:rPr>
        <w:t>”</w:t>
      </w:r>
    </w:p>
    <w:p w14:paraId="32A8B69B" w14:textId="48207657" w:rsidR="00A0547A" w:rsidRPr="003F3800" w:rsidRDefault="00486BDF" w:rsidP="00A0547A">
      <w:pPr>
        <w:numPr>
          <w:ilvl w:val="0"/>
          <w:numId w:val="2"/>
        </w:numPr>
        <w:shd w:val="clear" w:color="auto" w:fill="FFFFFF"/>
        <w:spacing w:beforeAutospacing="1" w:after="0" w:afterAutospacing="1" w:line="360" w:lineRule="auto"/>
        <w:ind w:left="0" w:firstLine="0"/>
        <w:jc w:val="both"/>
        <w:textAlignment w:val="baseline"/>
        <w:rPr>
          <w:rFonts w:ascii="Palatino Linotype" w:hAnsi="Palatino Linotype" w:cs="Times New Roman"/>
          <w:color w:val="000000" w:themeColor="text1"/>
          <w:sz w:val="24"/>
          <w:szCs w:val="24"/>
          <w:lang w:val="es-ES_tradnl" w:eastAsia="es-ES_tradnl"/>
        </w:rPr>
      </w:pPr>
      <w:r w:rsidRPr="003F3800">
        <w:rPr>
          <w:rFonts w:ascii="Palatino Linotype" w:hAnsi="Palatino Linotype"/>
          <w:color w:val="000000" w:themeColor="text1"/>
          <w:sz w:val="24"/>
          <w:szCs w:val="24"/>
        </w:rPr>
        <w:t>En</w:t>
      </w:r>
      <w:r w:rsidRPr="003F3800">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E9B3B08" w14:textId="77777777" w:rsidR="00A0547A" w:rsidRPr="003F3800" w:rsidRDefault="00A0547A" w:rsidP="00A0547A">
      <w:pPr>
        <w:shd w:val="clear" w:color="auto" w:fill="FFFFFF"/>
        <w:spacing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14:paraId="5C9D2448" w14:textId="3AB12DAD" w:rsidR="00486BDF" w:rsidRPr="003F3800" w:rsidRDefault="00486BDF" w:rsidP="00125BDA">
      <w:pPr>
        <w:numPr>
          <w:ilvl w:val="0"/>
          <w:numId w:val="2"/>
        </w:numPr>
        <w:shd w:val="clear" w:color="auto" w:fill="FFFFFF"/>
        <w:spacing w:after="0" w:afterAutospacing="1" w:line="360" w:lineRule="auto"/>
        <w:ind w:left="0" w:firstLine="0"/>
        <w:contextualSpacing/>
        <w:jc w:val="both"/>
        <w:textAlignment w:val="baseline"/>
        <w:rPr>
          <w:rFonts w:ascii="Palatino Linotype" w:eastAsiaTheme="minorEastAsia" w:hAnsi="Palatino Linotype"/>
          <w:color w:val="000000" w:themeColor="text1"/>
          <w:sz w:val="24"/>
          <w:szCs w:val="24"/>
          <w:lang w:val="es-ES_tradnl" w:eastAsia="es-ES"/>
        </w:rPr>
      </w:pPr>
      <w:r w:rsidRPr="003F3800">
        <w:rPr>
          <w:rFonts w:ascii="Palatino Linotype" w:hAnsi="Palatino Linotype"/>
          <w:color w:val="000000" w:themeColor="text1"/>
          <w:sz w:val="24"/>
          <w:szCs w:val="24"/>
        </w:rPr>
        <w:t>Pero</w:t>
      </w:r>
      <w:r w:rsidRPr="003F3800">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w:t>
      </w:r>
      <w:r w:rsidR="00A0547A" w:rsidRPr="003F3800">
        <w:rPr>
          <w:rFonts w:ascii="Palatino Linotype" w:hAnsi="Palatino Linotype" w:cs="Times New Roman"/>
          <w:color w:val="000000" w:themeColor="text1"/>
          <w:sz w:val="24"/>
          <w:szCs w:val="24"/>
          <w:lang w:val="es-ES_tradnl" w:eastAsia="es-ES_tradnl"/>
        </w:rPr>
        <w:t>consulta</w:t>
      </w:r>
      <w:r w:rsidRPr="003F3800">
        <w:rPr>
          <w:rFonts w:ascii="Palatino Linotype" w:hAnsi="Palatino Linotype" w:cs="Times New Roman"/>
          <w:color w:val="000000" w:themeColor="text1"/>
          <w:sz w:val="24"/>
          <w:szCs w:val="24"/>
          <w:lang w:val="es-ES_tradnl" w:eastAsia="es-ES_tradnl"/>
        </w:rPr>
        <w:t xml:space="preserve"> procede, fundando y motivando la clasificación.</w:t>
      </w:r>
    </w:p>
    <w:p w14:paraId="1385D4FF" w14:textId="77777777" w:rsidR="00486BDF" w:rsidRPr="003F3800" w:rsidRDefault="00486BDF" w:rsidP="00125BDA">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14:paraId="1048FCBA" w14:textId="741F7908" w:rsidR="00486BDF" w:rsidRPr="003F3800" w:rsidRDefault="00486BDF" w:rsidP="00125BDA">
      <w:pPr>
        <w:numPr>
          <w:ilvl w:val="0"/>
          <w:numId w:val="2"/>
        </w:numPr>
        <w:shd w:val="clear" w:color="auto" w:fill="FFFFFF"/>
        <w:spacing w:before="240" w:after="0" w:afterAutospacing="1" w:line="360" w:lineRule="auto"/>
        <w:ind w:left="0" w:firstLine="0"/>
        <w:contextualSpacing/>
        <w:jc w:val="both"/>
        <w:textAlignment w:val="baseline"/>
        <w:rPr>
          <w:rFonts w:ascii="Palatino Linotype" w:eastAsiaTheme="minorEastAsia" w:hAnsi="Palatino Linotype"/>
          <w:color w:val="000000" w:themeColor="text1"/>
          <w:sz w:val="24"/>
          <w:szCs w:val="24"/>
          <w:lang w:val="es-ES_tradnl" w:eastAsia="es-ES"/>
        </w:rPr>
      </w:pPr>
      <w:r w:rsidRPr="003F3800">
        <w:rPr>
          <w:rFonts w:ascii="Palatino Linotype" w:eastAsiaTheme="minorEastAsia" w:hAnsi="Palatino Linotype"/>
          <w:color w:val="000000" w:themeColor="text1"/>
          <w:sz w:val="24"/>
          <w:szCs w:val="24"/>
          <w:lang w:val="es-ES_tradnl" w:eastAsia="es-ES"/>
        </w:rPr>
        <w:t xml:space="preserve">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w:t>
      </w:r>
      <w:r w:rsidRPr="003F3800">
        <w:rPr>
          <w:rFonts w:ascii="Palatino Linotype" w:eastAsiaTheme="minorEastAsia" w:hAnsi="Palatino Linotype"/>
          <w:color w:val="000000" w:themeColor="text1"/>
          <w:sz w:val="24"/>
          <w:szCs w:val="24"/>
          <w:lang w:val="es-ES_tradnl" w:eastAsia="es-ES"/>
        </w:rPr>
        <w:lastRenderedPageBreak/>
        <w:t>de ser aún más gráficos y propiciar el mejor entendimiento de esta materia, se anexa la siguiente tabla.</w:t>
      </w:r>
    </w:p>
    <w:p w14:paraId="5B1426FD" w14:textId="77777777" w:rsidR="00486BDF" w:rsidRPr="003F3800" w:rsidRDefault="00486BDF" w:rsidP="00486BDF">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55"/>
        <w:gridCol w:w="1759"/>
        <w:gridCol w:w="2269"/>
        <w:gridCol w:w="2268"/>
      </w:tblGrid>
      <w:tr w:rsidR="00486BDF" w:rsidRPr="003F3800" w14:paraId="3CE747EE" w14:textId="77777777" w:rsidTr="00F22825">
        <w:tc>
          <w:tcPr>
            <w:tcW w:w="2155" w:type="dxa"/>
            <w:vMerge w:val="restart"/>
            <w:shd w:val="clear" w:color="auto" w:fill="D5DCE4" w:themeFill="text2" w:themeFillTint="33"/>
          </w:tcPr>
          <w:p w14:paraId="2F289353"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Requisitos previos</w:t>
            </w:r>
          </w:p>
        </w:tc>
        <w:tc>
          <w:tcPr>
            <w:tcW w:w="1759" w:type="dxa"/>
          </w:tcPr>
          <w:p w14:paraId="42A8A1B5"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Los sujetos obligados determinan que la información actualiza alguno de los supuestos de clasificación:</w:t>
            </w:r>
          </w:p>
        </w:tc>
        <w:tc>
          <w:tcPr>
            <w:tcW w:w="2269" w:type="dxa"/>
          </w:tcPr>
          <w:p w14:paraId="5A506C54" w14:textId="77777777" w:rsidR="00486BDF" w:rsidRPr="003F3800" w:rsidRDefault="00486BDF" w:rsidP="00486BDF">
            <w:pPr>
              <w:jc w:val="both"/>
              <w:rPr>
                <w:rFonts w:ascii="Palatino Linotype" w:hAnsi="Palatino Linotype"/>
                <w:color w:val="000000" w:themeColor="text1"/>
                <w:sz w:val="20"/>
                <w:szCs w:val="20"/>
              </w:rPr>
            </w:pPr>
          </w:p>
          <w:p w14:paraId="11D760CB" w14:textId="77777777" w:rsidR="00486BDF" w:rsidRPr="003F3800" w:rsidRDefault="00486BDF" w:rsidP="00486BDF">
            <w:pPr>
              <w:numPr>
                <w:ilvl w:val="0"/>
                <w:numId w:val="24"/>
              </w:numPr>
              <w:contextualSpacing/>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 xml:space="preserve">Confidencialidad </w:t>
            </w:r>
          </w:p>
          <w:p w14:paraId="0EA9073E" w14:textId="77777777" w:rsidR="00486BDF" w:rsidRPr="003F3800" w:rsidRDefault="00486BDF" w:rsidP="00486BDF">
            <w:pPr>
              <w:numPr>
                <w:ilvl w:val="0"/>
                <w:numId w:val="24"/>
              </w:numPr>
              <w:contextualSpacing/>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Reserva</w:t>
            </w:r>
          </w:p>
        </w:tc>
        <w:tc>
          <w:tcPr>
            <w:tcW w:w="2268" w:type="dxa"/>
          </w:tcPr>
          <w:p w14:paraId="0587918B" w14:textId="77777777" w:rsidR="00486BDF" w:rsidRPr="003F3800" w:rsidRDefault="00486BDF" w:rsidP="00486BDF">
            <w:pPr>
              <w:jc w:val="both"/>
              <w:rPr>
                <w:rFonts w:ascii="Palatino Linotype" w:hAnsi="Palatino Linotype"/>
                <w:color w:val="000000" w:themeColor="text1"/>
                <w:sz w:val="20"/>
                <w:szCs w:val="20"/>
              </w:rPr>
            </w:pPr>
          </w:p>
        </w:tc>
      </w:tr>
      <w:tr w:rsidR="00486BDF" w:rsidRPr="003F3800" w14:paraId="519CFADA" w14:textId="77777777" w:rsidTr="00F22825">
        <w:tc>
          <w:tcPr>
            <w:tcW w:w="2155" w:type="dxa"/>
            <w:vMerge/>
            <w:shd w:val="clear" w:color="auto" w:fill="D5DCE4" w:themeFill="text2" w:themeFillTint="33"/>
          </w:tcPr>
          <w:p w14:paraId="0FBF456A" w14:textId="77777777" w:rsidR="00486BDF" w:rsidRPr="003F3800" w:rsidRDefault="00486BDF" w:rsidP="00486BDF">
            <w:pPr>
              <w:jc w:val="both"/>
              <w:rPr>
                <w:rFonts w:ascii="Palatino Linotype" w:hAnsi="Palatino Linotype"/>
                <w:color w:val="000000" w:themeColor="text1"/>
                <w:sz w:val="20"/>
                <w:szCs w:val="20"/>
              </w:rPr>
            </w:pPr>
          </w:p>
        </w:tc>
        <w:tc>
          <w:tcPr>
            <w:tcW w:w="1759" w:type="dxa"/>
          </w:tcPr>
          <w:p w14:paraId="37D69FB7"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 xml:space="preserve">Los titulares de las áreas que administran la información son los que aprueban la clasificación </w:t>
            </w:r>
          </w:p>
        </w:tc>
        <w:tc>
          <w:tcPr>
            <w:tcW w:w="2269" w:type="dxa"/>
          </w:tcPr>
          <w:p w14:paraId="3FBA0FC3" w14:textId="77777777" w:rsidR="00486BDF" w:rsidRPr="003F3800" w:rsidRDefault="00486BDF" w:rsidP="00486BDF">
            <w:pPr>
              <w:jc w:val="both"/>
              <w:rPr>
                <w:rFonts w:ascii="Palatino Linotype" w:hAnsi="Palatino Linotype"/>
                <w:color w:val="000000" w:themeColor="text1"/>
                <w:sz w:val="20"/>
                <w:szCs w:val="20"/>
              </w:rPr>
            </w:pPr>
          </w:p>
        </w:tc>
        <w:tc>
          <w:tcPr>
            <w:tcW w:w="2268" w:type="dxa"/>
          </w:tcPr>
          <w:p w14:paraId="5FFB9556" w14:textId="77777777" w:rsidR="00486BDF" w:rsidRPr="003F3800" w:rsidRDefault="00486BDF" w:rsidP="00486BDF">
            <w:pPr>
              <w:jc w:val="both"/>
              <w:rPr>
                <w:rFonts w:ascii="Palatino Linotype" w:hAnsi="Palatino Linotype"/>
                <w:color w:val="000000" w:themeColor="text1"/>
                <w:sz w:val="20"/>
                <w:szCs w:val="20"/>
              </w:rPr>
            </w:pPr>
          </w:p>
        </w:tc>
      </w:tr>
      <w:tr w:rsidR="00486BDF" w:rsidRPr="003F3800" w14:paraId="61A0ACA4" w14:textId="77777777" w:rsidTr="00F22825">
        <w:tc>
          <w:tcPr>
            <w:tcW w:w="2155" w:type="dxa"/>
            <w:vMerge/>
            <w:shd w:val="clear" w:color="auto" w:fill="D5DCE4" w:themeFill="text2" w:themeFillTint="33"/>
          </w:tcPr>
          <w:p w14:paraId="0E506BA5" w14:textId="77777777" w:rsidR="00486BDF" w:rsidRPr="003F3800" w:rsidRDefault="00486BDF" w:rsidP="00486BDF">
            <w:pPr>
              <w:jc w:val="both"/>
              <w:rPr>
                <w:rFonts w:ascii="Palatino Linotype" w:hAnsi="Palatino Linotype"/>
                <w:color w:val="000000" w:themeColor="text1"/>
                <w:sz w:val="20"/>
                <w:szCs w:val="20"/>
              </w:rPr>
            </w:pPr>
          </w:p>
        </w:tc>
        <w:tc>
          <w:tcPr>
            <w:tcW w:w="1759" w:type="dxa"/>
          </w:tcPr>
          <w:p w14:paraId="3E3E4261"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La clasificación de la información se realiza al momento de:</w:t>
            </w:r>
          </w:p>
        </w:tc>
        <w:tc>
          <w:tcPr>
            <w:tcW w:w="2269" w:type="dxa"/>
          </w:tcPr>
          <w:p w14:paraId="758547DF" w14:textId="77777777" w:rsidR="00486BDF" w:rsidRPr="003F3800" w:rsidRDefault="00486BDF" w:rsidP="00486BDF">
            <w:pPr>
              <w:numPr>
                <w:ilvl w:val="0"/>
                <w:numId w:val="23"/>
              </w:numPr>
              <w:contextualSpacing/>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Atender una solicitud</w:t>
            </w:r>
          </w:p>
          <w:p w14:paraId="15231E8A" w14:textId="77777777" w:rsidR="00486BDF" w:rsidRPr="003F3800" w:rsidRDefault="00486BDF" w:rsidP="00486BDF">
            <w:pPr>
              <w:numPr>
                <w:ilvl w:val="0"/>
                <w:numId w:val="23"/>
              </w:numPr>
              <w:contextualSpacing/>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Por mandato de una autoridad competente</w:t>
            </w:r>
          </w:p>
          <w:p w14:paraId="7F575697" w14:textId="77777777" w:rsidR="00486BDF" w:rsidRPr="003F3800" w:rsidRDefault="00486BDF" w:rsidP="00486BDF">
            <w:pPr>
              <w:numPr>
                <w:ilvl w:val="0"/>
                <w:numId w:val="23"/>
              </w:numPr>
              <w:contextualSpacing/>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Para elaborar una versión pública y cumplir una obligación de transparencia</w:t>
            </w:r>
          </w:p>
        </w:tc>
        <w:tc>
          <w:tcPr>
            <w:tcW w:w="2268" w:type="dxa"/>
          </w:tcPr>
          <w:p w14:paraId="54A1E37A" w14:textId="77777777" w:rsidR="00486BDF" w:rsidRPr="003F3800" w:rsidRDefault="00486BDF" w:rsidP="00486BDF">
            <w:pPr>
              <w:jc w:val="both"/>
              <w:rPr>
                <w:rFonts w:ascii="Palatino Linotype" w:hAnsi="Palatino Linotype"/>
                <w:color w:val="000000" w:themeColor="text1"/>
                <w:sz w:val="20"/>
                <w:szCs w:val="20"/>
              </w:rPr>
            </w:pPr>
          </w:p>
        </w:tc>
      </w:tr>
      <w:tr w:rsidR="00486BDF" w:rsidRPr="003F3800" w14:paraId="28843987" w14:textId="77777777" w:rsidTr="00F22825">
        <w:tc>
          <w:tcPr>
            <w:tcW w:w="2155" w:type="dxa"/>
            <w:vMerge/>
            <w:shd w:val="clear" w:color="auto" w:fill="D5DCE4" w:themeFill="text2" w:themeFillTint="33"/>
          </w:tcPr>
          <w:p w14:paraId="6C0BE9F0" w14:textId="77777777" w:rsidR="00486BDF" w:rsidRPr="003F3800" w:rsidRDefault="00486BDF" w:rsidP="00486BDF">
            <w:pPr>
              <w:jc w:val="both"/>
              <w:rPr>
                <w:rFonts w:ascii="Palatino Linotype" w:hAnsi="Palatino Linotype"/>
                <w:color w:val="000000" w:themeColor="text1"/>
                <w:sz w:val="20"/>
                <w:szCs w:val="20"/>
              </w:rPr>
            </w:pPr>
          </w:p>
        </w:tc>
        <w:tc>
          <w:tcPr>
            <w:tcW w:w="1759" w:type="dxa"/>
          </w:tcPr>
          <w:p w14:paraId="201A9EA4"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No se pueden emitir acuerdos de carácter general ni particular</w:t>
            </w:r>
          </w:p>
        </w:tc>
        <w:tc>
          <w:tcPr>
            <w:tcW w:w="2269" w:type="dxa"/>
          </w:tcPr>
          <w:p w14:paraId="3844B632" w14:textId="7F13104A"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 xml:space="preserve">El </w:t>
            </w:r>
            <w:r w:rsidR="009A1133" w:rsidRPr="003F3800">
              <w:rPr>
                <w:rFonts w:ascii="Palatino Linotype" w:hAnsi="Palatino Linotype"/>
                <w:b/>
                <w:bCs/>
                <w:color w:val="000000" w:themeColor="text1"/>
                <w:sz w:val="20"/>
                <w:szCs w:val="20"/>
              </w:rPr>
              <w:t>SUJETO OBLIGADO</w:t>
            </w:r>
            <w:r w:rsidR="009A1133" w:rsidRPr="003F3800">
              <w:rPr>
                <w:rFonts w:ascii="Palatino Linotype" w:hAnsi="Palatino Linotype"/>
                <w:color w:val="000000" w:themeColor="text1"/>
                <w:sz w:val="20"/>
                <w:szCs w:val="20"/>
              </w:rPr>
              <w:t xml:space="preserve"> </w:t>
            </w:r>
            <w:r w:rsidRPr="003F3800">
              <w:rPr>
                <w:rFonts w:ascii="Palatino Linotype" w:hAnsi="Palatino Linotype"/>
                <w:color w:val="000000" w:themeColor="text1"/>
                <w:sz w:val="20"/>
                <w:szCs w:val="20"/>
              </w:rPr>
              <w:t xml:space="preserve">debe emitir un acuerdo describiendo y analizando cada documento de un expediente y todos los datos incluidos en un documento </w:t>
            </w:r>
          </w:p>
        </w:tc>
        <w:tc>
          <w:tcPr>
            <w:tcW w:w="2268" w:type="dxa"/>
          </w:tcPr>
          <w:p w14:paraId="3F0E73FB" w14:textId="77777777" w:rsidR="00486BDF" w:rsidRPr="003F3800" w:rsidRDefault="00486BDF" w:rsidP="00486BDF">
            <w:pPr>
              <w:jc w:val="both"/>
              <w:rPr>
                <w:rFonts w:ascii="Palatino Linotype" w:hAnsi="Palatino Linotype"/>
                <w:color w:val="000000" w:themeColor="text1"/>
                <w:sz w:val="20"/>
                <w:szCs w:val="20"/>
              </w:rPr>
            </w:pPr>
          </w:p>
        </w:tc>
      </w:tr>
      <w:tr w:rsidR="00486BDF" w:rsidRPr="003F3800" w14:paraId="3EAF3DC4" w14:textId="77777777" w:rsidTr="00F22825">
        <w:tc>
          <w:tcPr>
            <w:tcW w:w="2155" w:type="dxa"/>
            <w:vMerge w:val="restart"/>
            <w:shd w:val="clear" w:color="auto" w:fill="D5DCE4" w:themeFill="text2" w:themeFillTint="33"/>
          </w:tcPr>
          <w:p w14:paraId="739FC59C"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Supuestos de clasificación</w:t>
            </w:r>
          </w:p>
        </w:tc>
        <w:tc>
          <w:tcPr>
            <w:tcW w:w="1759" w:type="dxa"/>
          </w:tcPr>
          <w:p w14:paraId="536CDC25"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Para clasificar la información como reservada hay</w:t>
            </w:r>
          </w:p>
        </w:tc>
        <w:tc>
          <w:tcPr>
            <w:tcW w:w="2269" w:type="dxa"/>
          </w:tcPr>
          <w:p w14:paraId="124655A1" w14:textId="77777777" w:rsidR="00486BDF" w:rsidRPr="003F3800" w:rsidRDefault="00486BDF" w:rsidP="00486BDF">
            <w:pPr>
              <w:numPr>
                <w:ilvl w:val="0"/>
                <w:numId w:val="25"/>
              </w:numPr>
              <w:contextualSpacing/>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11 supuestos en la Ley Estatal</w:t>
            </w:r>
          </w:p>
          <w:p w14:paraId="2F4FC154" w14:textId="77777777" w:rsidR="00486BDF" w:rsidRPr="003F3800" w:rsidRDefault="00486BDF" w:rsidP="00486BDF">
            <w:pPr>
              <w:numPr>
                <w:ilvl w:val="0"/>
                <w:numId w:val="25"/>
              </w:numPr>
              <w:contextualSpacing/>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13 supuestos en la Ley General</w:t>
            </w:r>
          </w:p>
        </w:tc>
        <w:tc>
          <w:tcPr>
            <w:tcW w:w="2268" w:type="dxa"/>
          </w:tcPr>
          <w:p w14:paraId="21B88411" w14:textId="3310BBB0"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 xml:space="preserve">El </w:t>
            </w:r>
            <w:r w:rsidR="009A1133" w:rsidRPr="003F3800">
              <w:rPr>
                <w:rFonts w:ascii="Palatino Linotype" w:hAnsi="Palatino Linotype"/>
                <w:b/>
                <w:bCs/>
                <w:color w:val="000000" w:themeColor="text1"/>
                <w:sz w:val="20"/>
                <w:szCs w:val="20"/>
              </w:rPr>
              <w:t>SUJETO OBLIGADO</w:t>
            </w:r>
            <w:r w:rsidR="009A1133" w:rsidRPr="003F3800">
              <w:rPr>
                <w:rFonts w:ascii="Palatino Linotype" w:hAnsi="Palatino Linotype"/>
                <w:color w:val="000000" w:themeColor="text1"/>
                <w:sz w:val="20"/>
                <w:szCs w:val="20"/>
              </w:rPr>
              <w:t xml:space="preserve"> </w:t>
            </w:r>
            <w:r w:rsidRPr="003F3800">
              <w:rPr>
                <w:rFonts w:ascii="Palatino Linotype" w:hAnsi="Palatino Linotype"/>
                <w:color w:val="000000" w:themeColor="text1"/>
                <w:sz w:val="20"/>
                <w:szCs w:val="20"/>
              </w:rPr>
              <w:t xml:space="preserve">debe identificar claramente la información que se </w:t>
            </w:r>
            <w:r w:rsidRPr="003F3800">
              <w:rPr>
                <w:rFonts w:ascii="Palatino Linotype" w:hAnsi="Palatino Linotype"/>
                <w:color w:val="000000" w:themeColor="text1"/>
                <w:sz w:val="20"/>
                <w:szCs w:val="20"/>
              </w:rPr>
              <w:lastRenderedPageBreak/>
              <w:t>pretende clasificar y realizar un juicio de subsunción o encaje</w:t>
            </w:r>
          </w:p>
        </w:tc>
      </w:tr>
      <w:tr w:rsidR="00486BDF" w:rsidRPr="003F3800" w14:paraId="3FECB2FB" w14:textId="77777777" w:rsidTr="00F22825">
        <w:tc>
          <w:tcPr>
            <w:tcW w:w="2155" w:type="dxa"/>
            <w:vMerge/>
            <w:shd w:val="clear" w:color="auto" w:fill="D5DCE4" w:themeFill="text2" w:themeFillTint="33"/>
          </w:tcPr>
          <w:p w14:paraId="63E16DE1" w14:textId="77777777" w:rsidR="00486BDF" w:rsidRPr="003F3800" w:rsidRDefault="00486BDF" w:rsidP="00486BDF">
            <w:pPr>
              <w:jc w:val="both"/>
              <w:rPr>
                <w:rFonts w:ascii="Palatino Linotype" w:hAnsi="Palatino Linotype"/>
                <w:color w:val="000000" w:themeColor="text1"/>
                <w:sz w:val="20"/>
                <w:szCs w:val="20"/>
              </w:rPr>
            </w:pPr>
          </w:p>
        </w:tc>
        <w:tc>
          <w:tcPr>
            <w:tcW w:w="1759" w:type="dxa"/>
          </w:tcPr>
          <w:p w14:paraId="5A413D3C"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Para clasificar la información como confidencial hay</w:t>
            </w:r>
          </w:p>
        </w:tc>
        <w:tc>
          <w:tcPr>
            <w:tcW w:w="2269" w:type="dxa"/>
          </w:tcPr>
          <w:p w14:paraId="13D7013D"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que considerar la definición de dato personal</w:t>
            </w:r>
          </w:p>
        </w:tc>
        <w:tc>
          <w:tcPr>
            <w:tcW w:w="2268" w:type="dxa"/>
          </w:tcPr>
          <w:p w14:paraId="3A573DDA" w14:textId="77777777" w:rsidR="00486BDF" w:rsidRPr="003F3800" w:rsidRDefault="00486BDF" w:rsidP="00486BDF">
            <w:pPr>
              <w:jc w:val="both"/>
              <w:rPr>
                <w:rFonts w:ascii="Palatino Linotype" w:hAnsi="Palatino Linotype"/>
                <w:color w:val="000000" w:themeColor="text1"/>
                <w:sz w:val="20"/>
                <w:szCs w:val="20"/>
              </w:rPr>
            </w:pPr>
          </w:p>
        </w:tc>
      </w:tr>
      <w:tr w:rsidR="00486BDF" w:rsidRPr="003F3800" w14:paraId="0709590E" w14:textId="77777777" w:rsidTr="00F22825">
        <w:tc>
          <w:tcPr>
            <w:tcW w:w="2155" w:type="dxa"/>
            <w:vMerge/>
            <w:shd w:val="clear" w:color="auto" w:fill="D5DCE4" w:themeFill="text2" w:themeFillTint="33"/>
          </w:tcPr>
          <w:p w14:paraId="769B1867" w14:textId="77777777" w:rsidR="00486BDF" w:rsidRPr="003F3800" w:rsidRDefault="00486BDF" w:rsidP="00486BDF">
            <w:pPr>
              <w:jc w:val="both"/>
              <w:rPr>
                <w:rFonts w:ascii="Palatino Linotype" w:hAnsi="Palatino Linotype"/>
                <w:color w:val="000000" w:themeColor="text1"/>
                <w:sz w:val="20"/>
                <w:szCs w:val="20"/>
              </w:rPr>
            </w:pPr>
          </w:p>
        </w:tc>
        <w:tc>
          <w:tcPr>
            <w:tcW w:w="1759" w:type="dxa"/>
          </w:tcPr>
          <w:p w14:paraId="370423BA"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Estos supuestos se aplican de manera restrictiva y estricta, no pueden ampliarse</w:t>
            </w:r>
          </w:p>
        </w:tc>
        <w:tc>
          <w:tcPr>
            <w:tcW w:w="2269" w:type="dxa"/>
          </w:tcPr>
          <w:p w14:paraId="34DB573C" w14:textId="77777777" w:rsidR="00486BDF" w:rsidRPr="003F3800" w:rsidRDefault="00486BDF" w:rsidP="00486BDF">
            <w:pPr>
              <w:jc w:val="both"/>
              <w:rPr>
                <w:rFonts w:ascii="Palatino Linotype" w:hAnsi="Palatino Linotype"/>
                <w:color w:val="000000" w:themeColor="text1"/>
                <w:sz w:val="20"/>
                <w:szCs w:val="20"/>
              </w:rPr>
            </w:pPr>
          </w:p>
        </w:tc>
        <w:tc>
          <w:tcPr>
            <w:tcW w:w="2268" w:type="dxa"/>
          </w:tcPr>
          <w:p w14:paraId="5DAE6945" w14:textId="77777777" w:rsidR="00486BDF" w:rsidRPr="003F3800" w:rsidRDefault="00486BDF" w:rsidP="00486BDF">
            <w:pPr>
              <w:jc w:val="both"/>
              <w:rPr>
                <w:rFonts w:ascii="Palatino Linotype" w:hAnsi="Palatino Linotype"/>
                <w:color w:val="000000" w:themeColor="text1"/>
                <w:sz w:val="20"/>
                <w:szCs w:val="20"/>
              </w:rPr>
            </w:pPr>
          </w:p>
        </w:tc>
      </w:tr>
      <w:tr w:rsidR="00486BDF" w:rsidRPr="003F3800" w14:paraId="689396AC" w14:textId="77777777" w:rsidTr="00F22825">
        <w:tc>
          <w:tcPr>
            <w:tcW w:w="2155" w:type="dxa"/>
            <w:vMerge w:val="restart"/>
            <w:shd w:val="clear" w:color="auto" w:fill="D5DCE4" w:themeFill="text2" w:themeFillTint="33"/>
          </w:tcPr>
          <w:p w14:paraId="0CAA3186"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Excepciones a la clasificación de reserva</w:t>
            </w:r>
          </w:p>
        </w:tc>
        <w:tc>
          <w:tcPr>
            <w:tcW w:w="1759" w:type="dxa"/>
            <w:vMerge w:val="restart"/>
          </w:tcPr>
          <w:p w14:paraId="783AA76F"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No puede clasificarse como información reservada la concerniente a:</w:t>
            </w:r>
          </w:p>
        </w:tc>
        <w:tc>
          <w:tcPr>
            <w:tcW w:w="2269" w:type="dxa"/>
          </w:tcPr>
          <w:p w14:paraId="7D3651A5"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Actos (probados o en investigación) graves de violaciones a derechos humanos</w:t>
            </w:r>
          </w:p>
        </w:tc>
        <w:tc>
          <w:tcPr>
            <w:tcW w:w="2268" w:type="dxa"/>
          </w:tcPr>
          <w:p w14:paraId="27E71EC1" w14:textId="77777777" w:rsidR="00486BDF" w:rsidRPr="003F3800" w:rsidRDefault="00486BDF" w:rsidP="00486BDF">
            <w:pPr>
              <w:jc w:val="both"/>
              <w:rPr>
                <w:rFonts w:ascii="Palatino Linotype" w:hAnsi="Palatino Linotype"/>
                <w:color w:val="000000" w:themeColor="text1"/>
                <w:sz w:val="20"/>
                <w:szCs w:val="20"/>
              </w:rPr>
            </w:pPr>
          </w:p>
        </w:tc>
      </w:tr>
      <w:tr w:rsidR="00486BDF" w:rsidRPr="003F3800" w14:paraId="247858A7" w14:textId="77777777" w:rsidTr="00F22825">
        <w:tc>
          <w:tcPr>
            <w:tcW w:w="2155" w:type="dxa"/>
            <w:vMerge/>
            <w:shd w:val="clear" w:color="auto" w:fill="D5DCE4" w:themeFill="text2" w:themeFillTint="33"/>
          </w:tcPr>
          <w:p w14:paraId="0108260C" w14:textId="77777777" w:rsidR="00486BDF" w:rsidRPr="003F3800" w:rsidRDefault="00486BDF" w:rsidP="00486BDF">
            <w:pPr>
              <w:jc w:val="both"/>
              <w:rPr>
                <w:rFonts w:ascii="Palatino Linotype" w:hAnsi="Palatino Linotype"/>
                <w:color w:val="000000" w:themeColor="text1"/>
                <w:sz w:val="20"/>
                <w:szCs w:val="20"/>
              </w:rPr>
            </w:pPr>
          </w:p>
        </w:tc>
        <w:tc>
          <w:tcPr>
            <w:tcW w:w="1759" w:type="dxa"/>
            <w:vMerge/>
          </w:tcPr>
          <w:p w14:paraId="30A83A81" w14:textId="77777777" w:rsidR="00486BDF" w:rsidRPr="003F3800" w:rsidRDefault="00486BDF" w:rsidP="00486BDF">
            <w:pPr>
              <w:jc w:val="both"/>
              <w:rPr>
                <w:rFonts w:ascii="Palatino Linotype" w:hAnsi="Palatino Linotype"/>
                <w:color w:val="000000" w:themeColor="text1"/>
                <w:sz w:val="20"/>
                <w:szCs w:val="20"/>
              </w:rPr>
            </w:pPr>
          </w:p>
        </w:tc>
        <w:tc>
          <w:tcPr>
            <w:tcW w:w="2269" w:type="dxa"/>
          </w:tcPr>
          <w:p w14:paraId="40D93DC8"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 xml:space="preserve">Delitos de </w:t>
            </w:r>
            <w:proofErr w:type="spellStart"/>
            <w:r w:rsidRPr="003F3800">
              <w:rPr>
                <w:rFonts w:ascii="Palatino Linotype" w:hAnsi="Palatino Linotype"/>
                <w:color w:val="000000" w:themeColor="text1"/>
                <w:sz w:val="20"/>
                <w:szCs w:val="20"/>
              </w:rPr>
              <w:t>lessa</w:t>
            </w:r>
            <w:proofErr w:type="spellEnd"/>
            <w:r w:rsidRPr="003F3800">
              <w:rPr>
                <w:rFonts w:ascii="Palatino Linotype" w:hAnsi="Palatino Linotype"/>
                <w:color w:val="000000" w:themeColor="text1"/>
                <w:sz w:val="20"/>
                <w:szCs w:val="20"/>
              </w:rPr>
              <w:t xml:space="preserve"> humanidad</w:t>
            </w:r>
          </w:p>
        </w:tc>
        <w:tc>
          <w:tcPr>
            <w:tcW w:w="2268" w:type="dxa"/>
          </w:tcPr>
          <w:p w14:paraId="6923FB9B" w14:textId="77777777" w:rsidR="00486BDF" w:rsidRPr="003F3800" w:rsidRDefault="00486BDF" w:rsidP="00486BDF">
            <w:pPr>
              <w:jc w:val="both"/>
              <w:rPr>
                <w:rFonts w:ascii="Palatino Linotype" w:hAnsi="Palatino Linotype"/>
                <w:color w:val="000000" w:themeColor="text1"/>
                <w:sz w:val="20"/>
                <w:szCs w:val="20"/>
              </w:rPr>
            </w:pPr>
          </w:p>
        </w:tc>
      </w:tr>
      <w:tr w:rsidR="00486BDF" w:rsidRPr="003F3800" w14:paraId="667B0955" w14:textId="77777777" w:rsidTr="00F22825">
        <w:tc>
          <w:tcPr>
            <w:tcW w:w="2155" w:type="dxa"/>
            <w:vMerge/>
            <w:shd w:val="clear" w:color="auto" w:fill="D5DCE4" w:themeFill="text2" w:themeFillTint="33"/>
          </w:tcPr>
          <w:p w14:paraId="37EDD55C" w14:textId="77777777" w:rsidR="00486BDF" w:rsidRPr="003F3800" w:rsidRDefault="00486BDF" w:rsidP="00486BDF">
            <w:pPr>
              <w:jc w:val="both"/>
              <w:rPr>
                <w:rFonts w:ascii="Palatino Linotype" w:hAnsi="Palatino Linotype"/>
                <w:color w:val="000000" w:themeColor="text1"/>
                <w:sz w:val="20"/>
                <w:szCs w:val="20"/>
              </w:rPr>
            </w:pPr>
          </w:p>
        </w:tc>
        <w:tc>
          <w:tcPr>
            <w:tcW w:w="1759" w:type="dxa"/>
            <w:vMerge/>
          </w:tcPr>
          <w:p w14:paraId="3A1F0A55" w14:textId="77777777" w:rsidR="00486BDF" w:rsidRPr="003F3800" w:rsidRDefault="00486BDF" w:rsidP="00486BDF">
            <w:pPr>
              <w:jc w:val="both"/>
              <w:rPr>
                <w:rFonts w:ascii="Palatino Linotype" w:hAnsi="Palatino Linotype"/>
                <w:color w:val="000000" w:themeColor="text1"/>
                <w:sz w:val="20"/>
                <w:szCs w:val="20"/>
              </w:rPr>
            </w:pPr>
          </w:p>
        </w:tc>
        <w:tc>
          <w:tcPr>
            <w:tcW w:w="2269" w:type="dxa"/>
          </w:tcPr>
          <w:p w14:paraId="53DC2589"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Actos de Corrupción</w:t>
            </w:r>
          </w:p>
        </w:tc>
        <w:tc>
          <w:tcPr>
            <w:tcW w:w="2268" w:type="dxa"/>
          </w:tcPr>
          <w:p w14:paraId="3F98DDA0"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Los comprendidos en el Título Sexto del Código Penal del Estado</w:t>
            </w:r>
          </w:p>
        </w:tc>
      </w:tr>
      <w:tr w:rsidR="00486BDF" w:rsidRPr="003F3800" w14:paraId="74D4B02F" w14:textId="77777777" w:rsidTr="00F22825">
        <w:tc>
          <w:tcPr>
            <w:tcW w:w="2155" w:type="dxa"/>
            <w:vMerge w:val="restart"/>
            <w:shd w:val="clear" w:color="auto" w:fill="D5DCE4" w:themeFill="text2" w:themeFillTint="33"/>
          </w:tcPr>
          <w:p w14:paraId="1921E34A" w14:textId="77777777" w:rsidR="00486BDF" w:rsidRPr="003F3800" w:rsidRDefault="00486BDF" w:rsidP="00A0547A">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Participación del Comité de Transparencia</w:t>
            </w:r>
          </w:p>
        </w:tc>
        <w:tc>
          <w:tcPr>
            <w:tcW w:w="1759" w:type="dxa"/>
            <w:vMerge w:val="restart"/>
          </w:tcPr>
          <w:p w14:paraId="44194674"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Formalidades</w:t>
            </w:r>
          </w:p>
        </w:tc>
        <w:tc>
          <w:tcPr>
            <w:tcW w:w="2269" w:type="dxa"/>
          </w:tcPr>
          <w:p w14:paraId="18B0AF4D"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El Comité debe de estar debidamente integrado</w:t>
            </w:r>
          </w:p>
        </w:tc>
        <w:tc>
          <w:tcPr>
            <w:tcW w:w="2268" w:type="dxa"/>
          </w:tcPr>
          <w:p w14:paraId="4D41EAAC" w14:textId="77777777" w:rsidR="00486BDF" w:rsidRPr="003F3800" w:rsidRDefault="00486BDF" w:rsidP="00486BDF">
            <w:pPr>
              <w:jc w:val="both"/>
              <w:rPr>
                <w:rFonts w:ascii="Palatino Linotype" w:hAnsi="Palatino Linotype"/>
                <w:color w:val="000000" w:themeColor="text1"/>
                <w:sz w:val="20"/>
                <w:szCs w:val="20"/>
              </w:rPr>
            </w:pPr>
          </w:p>
        </w:tc>
      </w:tr>
      <w:tr w:rsidR="00486BDF" w:rsidRPr="003F3800" w14:paraId="6A0D997A" w14:textId="77777777" w:rsidTr="00F22825">
        <w:tc>
          <w:tcPr>
            <w:tcW w:w="2155" w:type="dxa"/>
            <w:vMerge/>
            <w:shd w:val="clear" w:color="auto" w:fill="D5DCE4" w:themeFill="text2" w:themeFillTint="33"/>
          </w:tcPr>
          <w:p w14:paraId="1E77E3E7" w14:textId="77777777" w:rsidR="00486BDF" w:rsidRPr="003F3800" w:rsidRDefault="00486BDF" w:rsidP="00486BDF">
            <w:pPr>
              <w:jc w:val="both"/>
              <w:rPr>
                <w:rFonts w:ascii="Palatino Linotype" w:hAnsi="Palatino Linotype"/>
                <w:color w:val="000000" w:themeColor="text1"/>
                <w:sz w:val="20"/>
                <w:szCs w:val="20"/>
              </w:rPr>
            </w:pPr>
          </w:p>
        </w:tc>
        <w:tc>
          <w:tcPr>
            <w:tcW w:w="1759" w:type="dxa"/>
            <w:vMerge/>
          </w:tcPr>
          <w:p w14:paraId="786ECCE3" w14:textId="77777777" w:rsidR="00486BDF" w:rsidRPr="003F3800" w:rsidRDefault="00486BDF" w:rsidP="00486BDF">
            <w:pPr>
              <w:jc w:val="both"/>
              <w:rPr>
                <w:rFonts w:ascii="Palatino Linotype" w:hAnsi="Palatino Linotype"/>
                <w:color w:val="000000" w:themeColor="text1"/>
                <w:sz w:val="20"/>
                <w:szCs w:val="20"/>
              </w:rPr>
            </w:pPr>
          </w:p>
        </w:tc>
        <w:tc>
          <w:tcPr>
            <w:tcW w:w="2269" w:type="dxa"/>
          </w:tcPr>
          <w:p w14:paraId="4DB7149A"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 xml:space="preserve">El Comité no aprueba la clasificación, sólo: confirma, modifica o revoca la decisión de las áreas </w:t>
            </w:r>
          </w:p>
        </w:tc>
        <w:tc>
          <w:tcPr>
            <w:tcW w:w="2268" w:type="dxa"/>
          </w:tcPr>
          <w:p w14:paraId="039E46C5" w14:textId="77777777" w:rsidR="00486BDF" w:rsidRPr="003F3800" w:rsidRDefault="00486BDF" w:rsidP="00486BDF">
            <w:pPr>
              <w:jc w:val="both"/>
              <w:rPr>
                <w:rFonts w:ascii="Palatino Linotype" w:hAnsi="Palatino Linotype"/>
                <w:color w:val="000000" w:themeColor="text1"/>
                <w:sz w:val="20"/>
                <w:szCs w:val="20"/>
              </w:rPr>
            </w:pPr>
          </w:p>
        </w:tc>
      </w:tr>
      <w:tr w:rsidR="00486BDF" w:rsidRPr="003F3800" w14:paraId="36D86046" w14:textId="77777777" w:rsidTr="00F22825">
        <w:tc>
          <w:tcPr>
            <w:tcW w:w="2155" w:type="dxa"/>
            <w:shd w:val="clear" w:color="auto" w:fill="D5DCE4" w:themeFill="text2" w:themeFillTint="33"/>
          </w:tcPr>
          <w:p w14:paraId="26C5DA14"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Fondo del acuerdo de clasificación</w:t>
            </w:r>
          </w:p>
        </w:tc>
        <w:tc>
          <w:tcPr>
            <w:tcW w:w="1759" w:type="dxa"/>
          </w:tcPr>
          <w:p w14:paraId="0F4BF54E" w14:textId="121DAD9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 xml:space="preserve">La carga de la prueba para justificar la restricción corresponde al </w:t>
            </w:r>
            <w:r w:rsidR="009A1133" w:rsidRPr="003F3800">
              <w:rPr>
                <w:rFonts w:ascii="Palatino Linotype" w:hAnsi="Palatino Linotype"/>
                <w:b/>
                <w:bCs/>
                <w:color w:val="000000" w:themeColor="text1"/>
                <w:sz w:val="20"/>
                <w:szCs w:val="20"/>
              </w:rPr>
              <w:t>SUJETO OBLIGADO</w:t>
            </w:r>
          </w:p>
        </w:tc>
        <w:tc>
          <w:tcPr>
            <w:tcW w:w="2269" w:type="dxa"/>
          </w:tcPr>
          <w:p w14:paraId="700E621D"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Deber de fundar y motivar</w:t>
            </w:r>
          </w:p>
        </w:tc>
        <w:tc>
          <w:tcPr>
            <w:tcW w:w="2268" w:type="dxa"/>
          </w:tcPr>
          <w:p w14:paraId="72D6D5E3" w14:textId="77777777" w:rsidR="00486BDF" w:rsidRPr="003F3800" w:rsidRDefault="00486BDF" w:rsidP="00486BDF">
            <w:pPr>
              <w:jc w:val="both"/>
              <w:rPr>
                <w:rFonts w:ascii="Palatino Linotype" w:hAnsi="Palatino Linotype"/>
                <w:color w:val="000000" w:themeColor="text1"/>
                <w:sz w:val="20"/>
                <w:szCs w:val="20"/>
              </w:rPr>
            </w:pPr>
          </w:p>
        </w:tc>
      </w:tr>
      <w:tr w:rsidR="00486BDF" w:rsidRPr="003F3800" w14:paraId="2649E4BE" w14:textId="77777777" w:rsidTr="00F22825">
        <w:trPr>
          <w:trHeight w:val="486"/>
        </w:trPr>
        <w:tc>
          <w:tcPr>
            <w:tcW w:w="2155" w:type="dxa"/>
            <w:vMerge w:val="restart"/>
            <w:shd w:val="clear" w:color="auto" w:fill="D5DCE4" w:themeFill="text2" w:themeFillTint="33"/>
          </w:tcPr>
          <w:p w14:paraId="25F22C2E"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Condiciones especiales de la reserva</w:t>
            </w:r>
          </w:p>
        </w:tc>
        <w:tc>
          <w:tcPr>
            <w:tcW w:w="1759" w:type="dxa"/>
            <w:vMerge w:val="restart"/>
          </w:tcPr>
          <w:p w14:paraId="5695B6E1"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Motivar implica</w:t>
            </w:r>
          </w:p>
          <w:p w14:paraId="4895AB3B"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lastRenderedPageBreak/>
              <w:t>Además se debe aplicar, caso por caso, una prueba de daño.</w:t>
            </w:r>
          </w:p>
        </w:tc>
        <w:tc>
          <w:tcPr>
            <w:tcW w:w="2269" w:type="dxa"/>
            <w:vMerge w:val="restart"/>
          </w:tcPr>
          <w:p w14:paraId="30D6D9F1"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lastRenderedPageBreak/>
              <w:t>Señalar las razones, motivos o circunstancias.</w:t>
            </w:r>
          </w:p>
          <w:p w14:paraId="3D73AE6B"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Se deben señalar las razones objetivas y acreditar.</w:t>
            </w:r>
          </w:p>
          <w:p w14:paraId="19F71DBC" w14:textId="77777777" w:rsidR="00486BDF" w:rsidRPr="003F3800" w:rsidRDefault="00486BDF" w:rsidP="00486BDF">
            <w:pPr>
              <w:jc w:val="both"/>
              <w:rPr>
                <w:rFonts w:ascii="Palatino Linotype" w:hAnsi="Palatino Linotype"/>
                <w:color w:val="000000" w:themeColor="text1"/>
                <w:sz w:val="20"/>
                <w:szCs w:val="20"/>
              </w:rPr>
            </w:pPr>
          </w:p>
          <w:p w14:paraId="383C6720"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*Adquiere la condición especial de ser temporal por un periodo de 5 años con la posibilidad de ampliarse por un periodo igual.</w:t>
            </w:r>
          </w:p>
        </w:tc>
        <w:tc>
          <w:tcPr>
            <w:tcW w:w="2268" w:type="dxa"/>
            <w:vMerge w:val="restart"/>
          </w:tcPr>
          <w:p w14:paraId="004D0873"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Que entregar la información provoca un riesgo real, demostrable e identificable al interés público o a la seguridad pública</w:t>
            </w:r>
          </w:p>
        </w:tc>
      </w:tr>
      <w:tr w:rsidR="00486BDF" w:rsidRPr="003F3800" w14:paraId="2863942A" w14:textId="77777777" w:rsidTr="00F22825">
        <w:trPr>
          <w:trHeight w:val="486"/>
        </w:trPr>
        <w:tc>
          <w:tcPr>
            <w:tcW w:w="2155" w:type="dxa"/>
            <w:vMerge/>
            <w:shd w:val="clear" w:color="auto" w:fill="D5DCE4" w:themeFill="text2" w:themeFillTint="33"/>
          </w:tcPr>
          <w:p w14:paraId="7BD91301" w14:textId="77777777" w:rsidR="00486BDF" w:rsidRPr="003F3800" w:rsidRDefault="00486BDF" w:rsidP="00486BDF">
            <w:pPr>
              <w:jc w:val="both"/>
              <w:rPr>
                <w:rFonts w:ascii="Palatino Linotype" w:hAnsi="Palatino Linotype"/>
                <w:color w:val="000000" w:themeColor="text1"/>
                <w:sz w:val="20"/>
                <w:szCs w:val="20"/>
              </w:rPr>
            </w:pPr>
          </w:p>
        </w:tc>
        <w:tc>
          <w:tcPr>
            <w:tcW w:w="1759" w:type="dxa"/>
            <w:vMerge/>
          </w:tcPr>
          <w:p w14:paraId="51BB0E9D" w14:textId="77777777" w:rsidR="00486BDF" w:rsidRPr="003F3800" w:rsidRDefault="00486BDF" w:rsidP="00486BDF">
            <w:pPr>
              <w:jc w:val="both"/>
              <w:rPr>
                <w:rFonts w:ascii="Palatino Linotype" w:hAnsi="Palatino Linotype"/>
                <w:color w:val="000000" w:themeColor="text1"/>
                <w:sz w:val="20"/>
                <w:szCs w:val="20"/>
              </w:rPr>
            </w:pPr>
          </w:p>
        </w:tc>
        <w:tc>
          <w:tcPr>
            <w:tcW w:w="2269" w:type="dxa"/>
            <w:vMerge/>
          </w:tcPr>
          <w:p w14:paraId="102C839D" w14:textId="77777777" w:rsidR="00486BDF" w:rsidRPr="003F3800" w:rsidRDefault="00486BDF" w:rsidP="00486BDF">
            <w:pPr>
              <w:jc w:val="both"/>
              <w:rPr>
                <w:rFonts w:ascii="Palatino Linotype" w:hAnsi="Palatino Linotype"/>
                <w:color w:val="000000" w:themeColor="text1"/>
                <w:sz w:val="20"/>
                <w:szCs w:val="20"/>
              </w:rPr>
            </w:pPr>
          </w:p>
        </w:tc>
        <w:tc>
          <w:tcPr>
            <w:tcW w:w="2268" w:type="dxa"/>
            <w:vMerge/>
          </w:tcPr>
          <w:p w14:paraId="16C1EB10" w14:textId="77777777" w:rsidR="00486BDF" w:rsidRPr="003F3800" w:rsidRDefault="00486BDF" w:rsidP="00486BDF">
            <w:pPr>
              <w:jc w:val="both"/>
              <w:rPr>
                <w:rFonts w:ascii="Palatino Linotype" w:hAnsi="Palatino Linotype"/>
                <w:color w:val="000000" w:themeColor="text1"/>
                <w:sz w:val="20"/>
                <w:szCs w:val="20"/>
              </w:rPr>
            </w:pPr>
          </w:p>
        </w:tc>
      </w:tr>
      <w:tr w:rsidR="00486BDF" w:rsidRPr="003F3800" w14:paraId="0EADE2B6" w14:textId="77777777" w:rsidTr="00F22825">
        <w:tc>
          <w:tcPr>
            <w:tcW w:w="2155" w:type="dxa"/>
            <w:vMerge/>
            <w:shd w:val="clear" w:color="auto" w:fill="D5DCE4" w:themeFill="text2" w:themeFillTint="33"/>
          </w:tcPr>
          <w:p w14:paraId="0F37D073" w14:textId="77777777" w:rsidR="00486BDF" w:rsidRPr="003F3800" w:rsidRDefault="00486BDF" w:rsidP="00486BDF">
            <w:pPr>
              <w:jc w:val="both"/>
              <w:rPr>
                <w:rFonts w:ascii="Palatino Linotype" w:hAnsi="Palatino Linotype"/>
                <w:color w:val="000000" w:themeColor="text1"/>
                <w:sz w:val="20"/>
                <w:szCs w:val="20"/>
              </w:rPr>
            </w:pPr>
          </w:p>
        </w:tc>
        <w:tc>
          <w:tcPr>
            <w:tcW w:w="1759" w:type="dxa"/>
            <w:vMerge/>
          </w:tcPr>
          <w:p w14:paraId="6B44804D" w14:textId="77777777" w:rsidR="00486BDF" w:rsidRPr="003F3800" w:rsidRDefault="00486BDF" w:rsidP="00486BDF">
            <w:pPr>
              <w:jc w:val="both"/>
              <w:rPr>
                <w:rFonts w:ascii="Palatino Linotype" w:hAnsi="Palatino Linotype"/>
                <w:color w:val="000000" w:themeColor="text1"/>
                <w:sz w:val="20"/>
                <w:szCs w:val="20"/>
              </w:rPr>
            </w:pPr>
          </w:p>
        </w:tc>
        <w:tc>
          <w:tcPr>
            <w:tcW w:w="2269" w:type="dxa"/>
            <w:vMerge/>
          </w:tcPr>
          <w:p w14:paraId="3DFAF07A" w14:textId="77777777" w:rsidR="00486BDF" w:rsidRPr="003F3800" w:rsidRDefault="00486BDF" w:rsidP="00486BDF">
            <w:pPr>
              <w:jc w:val="both"/>
              <w:rPr>
                <w:rFonts w:ascii="Palatino Linotype" w:hAnsi="Palatino Linotype"/>
                <w:color w:val="000000" w:themeColor="text1"/>
                <w:sz w:val="20"/>
                <w:szCs w:val="20"/>
              </w:rPr>
            </w:pPr>
          </w:p>
        </w:tc>
        <w:tc>
          <w:tcPr>
            <w:tcW w:w="2268" w:type="dxa"/>
          </w:tcPr>
          <w:p w14:paraId="5EE83E60"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 xml:space="preserve">El riesgo por divulgar es mayor que el interés público de que se difunda  </w:t>
            </w:r>
          </w:p>
        </w:tc>
      </w:tr>
      <w:tr w:rsidR="00486BDF" w:rsidRPr="003F3800" w14:paraId="212E156C" w14:textId="77777777" w:rsidTr="00F22825">
        <w:trPr>
          <w:trHeight w:val="1454"/>
        </w:trPr>
        <w:tc>
          <w:tcPr>
            <w:tcW w:w="2155" w:type="dxa"/>
            <w:vMerge/>
            <w:shd w:val="clear" w:color="auto" w:fill="D5DCE4" w:themeFill="text2" w:themeFillTint="33"/>
          </w:tcPr>
          <w:p w14:paraId="3FDF20EE" w14:textId="77777777" w:rsidR="00486BDF" w:rsidRPr="003F3800" w:rsidRDefault="00486BDF" w:rsidP="00486BDF">
            <w:pPr>
              <w:jc w:val="both"/>
              <w:rPr>
                <w:rFonts w:ascii="Palatino Linotype" w:hAnsi="Palatino Linotype"/>
                <w:color w:val="000000" w:themeColor="text1"/>
                <w:sz w:val="20"/>
                <w:szCs w:val="20"/>
              </w:rPr>
            </w:pPr>
          </w:p>
        </w:tc>
        <w:tc>
          <w:tcPr>
            <w:tcW w:w="1759" w:type="dxa"/>
            <w:vMerge/>
          </w:tcPr>
          <w:p w14:paraId="6DFF28DE" w14:textId="77777777" w:rsidR="00486BDF" w:rsidRPr="003F3800" w:rsidRDefault="00486BDF" w:rsidP="00486BDF">
            <w:pPr>
              <w:jc w:val="both"/>
              <w:rPr>
                <w:rFonts w:ascii="Palatino Linotype" w:hAnsi="Palatino Linotype"/>
                <w:color w:val="000000" w:themeColor="text1"/>
                <w:sz w:val="20"/>
                <w:szCs w:val="20"/>
              </w:rPr>
            </w:pPr>
          </w:p>
        </w:tc>
        <w:tc>
          <w:tcPr>
            <w:tcW w:w="2269" w:type="dxa"/>
            <w:vMerge/>
          </w:tcPr>
          <w:p w14:paraId="70CFC7C1" w14:textId="77777777" w:rsidR="00486BDF" w:rsidRPr="003F3800" w:rsidRDefault="00486BDF" w:rsidP="00486BDF">
            <w:pPr>
              <w:jc w:val="both"/>
              <w:rPr>
                <w:rFonts w:ascii="Palatino Linotype" w:hAnsi="Palatino Linotype"/>
                <w:color w:val="000000" w:themeColor="text1"/>
                <w:sz w:val="20"/>
                <w:szCs w:val="20"/>
              </w:rPr>
            </w:pPr>
          </w:p>
        </w:tc>
        <w:tc>
          <w:tcPr>
            <w:tcW w:w="2268" w:type="dxa"/>
          </w:tcPr>
          <w:p w14:paraId="6E2F21BC"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El principio de proporcionalidad</w:t>
            </w:r>
          </w:p>
        </w:tc>
      </w:tr>
      <w:tr w:rsidR="00486BDF" w:rsidRPr="003F3800" w14:paraId="48B4E099" w14:textId="77777777" w:rsidTr="00F22825">
        <w:tc>
          <w:tcPr>
            <w:tcW w:w="2155" w:type="dxa"/>
            <w:vMerge w:val="restart"/>
            <w:shd w:val="clear" w:color="auto" w:fill="D5DCE4" w:themeFill="text2" w:themeFillTint="33"/>
          </w:tcPr>
          <w:p w14:paraId="7FF887E7"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Condiciones especiales de la confidencialidad</w:t>
            </w:r>
          </w:p>
        </w:tc>
        <w:tc>
          <w:tcPr>
            <w:tcW w:w="1759" w:type="dxa"/>
          </w:tcPr>
          <w:p w14:paraId="7C82A78B"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 xml:space="preserve">Para clasificar se debe verificar que no se encuentre en los supuestos del artículo 148 de la ley Estatal </w:t>
            </w:r>
          </w:p>
        </w:tc>
        <w:tc>
          <w:tcPr>
            <w:tcW w:w="2269" w:type="dxa"/>
          </w:tcPr>
          <w:p w14:paraId="3B627ECD"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 xml:space="preserve">Si se encuentra en los supuestos de dicho artículo se entrega aún sin consentimiento del titular del dato personal </w:t>
            </w:r>
          </w:p>
        </w:tc>
        <w:tc>
          <w:tcPr>
            <w:tcW w:w="2268" w:type="dxa"/>
          </w:tcPr>
          <w:p w14:paraId="4CA74953" w14:textId="77777777" w:rsidR="00486BDF" w:rsidRPr="003F3800" w:rsidRDefault="00486BDF" w:rsidP="00486BDF">
            <w:pPr>
              <w:jc w:val="both"/>
              <w:rPr>
                <w:rFonts w:ascii="Palatino Linotype" w:hAnsi="Palatino Linotype"/>
                <w:color w:val="000000" w:themeColor="text1"/>
                <w:sz w:val="20"/>
                <w:szCs w:val="20"/>
              </w:rPr>
            </w:pPr>
          </w:p>
        </w:tc>
      </w:tr>
      <w:tr w:rsidR="00486BDF" w:rsidRPr="003F3800" w14:paraId="1945892B" w14:textId="77777777" w:rsidTr="00F22825">
        <w:trPr>
          <w:trHeight w:val="3404"/>
        </w:trPr>
        <w:tc>
          <w:tcPr>
            <w:tcW w:w="2155" w:type="dxa"/>
            <w:vMerge/>
            <w:shd w:val="clear" w:color="auto" w:fill="D5DCE4" w:themeFill="text2" w:themeFillTint="33"/>
          </w:tcPr>
          <w:p w14:paraId="5E19398D" w14:textId="77777777" w:rsidR="00486BDF" w:rsidRPr="003F3800" w:rsidRDefault="00486BDF" w:rsidP="00486BDF">
            <w:pPr>
              <w:jc w:val="both"/>
              <w:rPr>
                <w:rFonts w:ascii="Palatino Linotype" w:hAnsi="Palatino Linotype"/>
                <w:color w:val="000000" w:themeColor="text1"/>
                <w:sz w:val="20"/>
                <w:szCs w:val="20"/>
              </w:rPr>
            </w:pPr>
          </w:p>
        </w:tc>
        <w:tc>
          <w:tcPr>
            <w:tcW w:w="1759" w:type="dxa"/>
          </w:tcPr>
          <w:p w14:paraId="08C1CC9D" w14:textId="77777777" w:rsidR="00486BDF" w:rsidRPr="003F3800" w:rsidRDefault="00486BDF" w:rsidP="00486BDF">
            <w:pPr>
              <w:jc w:val="both"/>
              <w:rPr>
                <w:rFonts w:ascii="Palatino Linotype" w:hAnsi="Palatino Linotype"/>
                <w:color w:val="000000" w:themeColor="text1"/>
                <w:sz w:val="20"/>
                <w:szCs w:val="20"/>
              </w:rPr>
            </w:pPr>
            <w:r w:rsidRPr="003F3800">
              <w:rPr>
                <w:rFonts w:ascii="Palatino Linotype" w:hAnsi="Palatino Linotype"/>
                <w:color w:val="000000" w:themeColor="text1"/>
                <w:sz w:val="20"/>
                <w:szCs w:val="20"/>
              </w:rPr>
              <w:t>Si es posible, se debe consultar al titular de los datos para requerir su autorización para entregarlo</w:t>
            </w:r>
          </w:p>
        </w:tc>
        <w:tc>
          <w:tcPr>
            <w:tcW w:w="2269" w:type="dxa"/>
          </w:tcPr>
          <w:p w14:paraId="0DD35637" w14:textId="77777777" w:rsidR="00486BDF" w:rsidRPr="003F3800" w:rsidRDefault="00486BDF" w:rsidP="00486BDF">
            <w:pPr>
              <w:jc w:val="both"/>
              <w:rPr>
                <w:rFonts w:ascii="Palatino Linotype" w:hAnsi="Palatino Linotype"/>
                <w:color w:val="000000" w:themeColor="text1"/>
                <w:sz w:val="20"/>
                <w:szCs w:val="20"/>
              </w:rPr>
            </w:pPr>
          </w:p>
        </w:tc>
        <w:tc>
          <w:tcPr>
            <w:tcW w:w="2268" w:type="dxa"/>
          </w:tcPr>
          <w:p w14:paraId="7F9F31C7" w14:textId="77777777" w:rsidR="00486BDF" w:rsidRPr="003F3800" w:rsidRDefault="00486BDF" w:rsidP="00486BDF">
            <w:pPr>
              <w:jc w:val="both"/>
              <w:rPr>
                <w:rFonts w:ascii="Palatino Linotype" w:hAnsi="Palatino Linotype"/>
                <w:color w:val="000000" w:themeColor="text1"/>
                <w:sz w:val="20"/>
                <w:szCs w:val="20"/>
              </w:rPr>
            </w:pPr>
          </w:p>
        </w:tc>
      </w:tr>
    </w:tbl>
    <w:p w14:paraId="1BAC036D" w14:textId="2BC279F2" w:rsidR="00486BDF" w:rsidRPr="003F3800" w:rsidRDefault="00486BDF" w:rsidP="00125BDA">
      <w:pPr>
        <w:numPr>
          <w:ilvl w:val="0"/>
          <w:numId w:val="2"/>
        </w:numPr>
        <w:shd w:val="clear" w:color="auto" w:fill="FFFFFF"/>
        <w:tabs>
          <w:tab w:val="left" w:pos="426"/>
        </w:tabs>
        <w:spacing w:beforeAutospacing="1" w:after="240" w:line="360" w:lineRule="auto"/>
        <w:ind w:left="0" w:firstLine="0"/>
        <w:jc w:val="both"/>
        <w:textAlignment w:val="baseline"/>
        <w:rPr>
          <w:rFonts w:ascii="Palatino Linotype" w:hAnsi="Palatino Linotype" w:cs="Times New Roman"/>
          <w:color w:val="000000" w:themeColor="text1"/>
          <w:sz w:val="24"/>
          <w:szCs w:val="24"/>
          <w:lang w:val="es-ES_tradnl" w:eastAsia="es-ES_tradnl"/>
        </w:rPr>
      </w:pPr>
      <w:r w:rsidRPr="003F3800">
        <w:rPr>
          <w:rFonts w:ascii="Palatino Linotype" w:hAnsi="Palatino Linotype"/>
          <w:color w:val="000000" w:themeColor="text1"/>
          <w:sz w:val="24"/>
          <w:szCs w:val="24"/>
        </w:rPr>
        <w:t>Pero</w:t>
      </w:r>
      <w:r w:rsidRPr="003F3800">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w:t>
      </w:r>
      <w:r w:rsidRPr="003F3800">
        <w:rPr>
          <w:rFonts w:ascii="Palatino Linotype" w:hAnsi="Palatino Linotype" w:cs="Times New Roman"/>
          <w:color w:val="000000" w:themeColor="text1"/>
          <w:sz w:val="24"/>
          <w:szCs w:val="24"/>
          <w:lang w:val="es-ES_tradnl" w:eastAsia="es-ES_tradnl"/>
        </w:rPr>
        <w:lastRenderedPageBreak/>
        <w:t xml:space="preserve">titular de los datos si permite o no el acceso. De no ser posible, la realización de la </w:t>
      </w:r>
      <w:r w:rsidR="0091719C" w:rsidRPr="003F3800">
        <w:rPr>
          <w:rFonts w:ascii="Palatino Linotype" w:hAnsi="Palatino Linotype" w:cs="Times New Roman"/>
          <w:color w:val="000000" w:themeColor="text1"/>
          <w:sz w:val="24"/>
          <w:szCs w:val="24"/>
          <w:lang w:val="es-ES_tradnl" w:eastAsia="es-ES_tradnl"/>
        </w:rPr>
        <w:t>consulta</w:t>
      </w:r>
      <w:r w:rsidRPr="003F3800">
        <w:rPr>
          <w:rFonts w:ascii="Palatino Linotype" w:hAnsi="Palatino Linotype" w:cs="Times New Roman"/>
          <w:color w:val="000000" w:themeColor="text1"/>
          <w:sz w:val="24"/>
          <w:szCs w:val="24"/>
          <w:lang w:val="es-ES_tradnl" w:eastAsia="es-ES_tradnl"/>
        </w:rPr>
        <w:t xml:space="preserve"> procede, fundando y motivando, la clasificación.</w:t>
      </w:r>
    </w:p>
    <w:p w14:paraId="310C270B" w14:textId="77777777" w:rsidR="00486BDF" w:rsidRPr="003F3800" w:rsidRDefault="00486BDF" w:rsidP="00125BDA">
      <w:pPr>
        <w:numPr>
          <w:ilvl w:val="0"/>
          <w:numId w:val="2"/>
        </w:numPr>
        <w:shd w:val="clear" w:color="auto" w:fill="FFFFFF"/>
        <w:tabs>
          <w:tab w:val="left" w:pos="426"/>
        </w:tabs>
        <w:spacing w:before="240" w:after="0" w:line="360" w:lineRule="auto"/>
        <w:ind w:left="0" w:firstLine="0"/>
        <w:contextualSpacing/>
        <w:jc w:val="both"/>
        <w:rPr>
          <w:rFonts w:ascii="Palatino Linotype" w:eastAsia="Times New Roman" w:hAnsi="Palatino Linotype" w:cs="Arial"/>
          <w:color w:val="000000" w:themeColor="text1"/>
          <w:sz w:val="24"/>
          <w:szCs w:val="24"/>
          <w:lang w:val="es-ES_tradnl" w:eastAsia="es-MX"/>
        </w:rPr>
      </w:pPr>
      <w:r w:rsidRPr="003F3800">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3A429E8C" w14:textId="77777777" w:rsidR="00486BDF" w:rsidRPr="003F3800" w:rsidRDefault="00486BDF" w:rsidP="00125BDA">
      <w:pPr>
        <w:tabs>
          <w:tab w:val="left" w:pos="426"/>
        </w:tabs>
        <w:spacing w:after="0" w:line="240" w:lineRule="auto"/>
        <w:contextualSpacing/>
        <w:rPr>
          <w:rFonts w:ascii="Palatino Linotype" w:eastAsia="Times New Roman" w:hAnsi="Palatino Linotype" w:cs="Arial"/>
          <w:color w:val="000000"/>
          <w:sz w:val="24"/>
          <w:szCs w:val="24"/>
          <w:lang w:val="es-ES_tradnl" w:eastAsia="es-ES"/>
        </w:rPr>
      </w:pPr>
    </w:p>
    <w:p w14:paraId="28C93AA0" w14:textId="2A7BDA24" w:rsidR="002A4288" w:rsidRPr="003F3800" w:rsidRDefault="00486BDF" w:rsidP="00125BDA">
      <w:pPr>
        <w:numPr>
          <w:ilvl w:val="0"/>
          <w:numId w:val="2"/>
        </w:numPr>
        <w:tabs>
          <w:tab w:val="left" w:pos="426"/>
        </w:tabs>
        <w:spacing w:after="120" w:line="360" w:lineRule="auto"/>
        <w:ind w:left="0" w:right="49" w:firstLine="0"/>
        <w:jc w:val="both"/>
        <w:rPr>
          <w:rFonts w:ascii="Palatino Linotype" w:eastAsia="Times New Roman" w:hAnsi="Palatino Linotype" w:cs="Arial"/>
          <w:color w:val="000000"/>
          <w:sz w:val="24"/>
          <w:szCs w:val="24"/>
          <w:lang w:val="es-ES_tradnl" w:eastAsia="es-ES"/>
        </w:rPr>
      </w:pPr>
      <w:r w:rsidRPr="003F3800">
        <w:rPr>
          <w:rFonts w:ascii="Palatino Linotype" w:eastAsia="Times New Roman" w:hAnsi="Palatino Linotype" w:cs="Arial"/>
          <w:color w:val="000000"/>
          <w:sz w:val="24"/>
          <w:szCs w:val="24"/>
          <w:lang w:val="es-ES_tradnl" w:eastAsia="es-ES"/>
        </w:rPr>
        <w:t xml:space="preserve">Por lo anteriormente expuesto y fundado, este </w:t>
      </w:r>
      <w:r w:rsidRPr="003F3800">
        <w:rPr>
          <w:rFonts w:ascii="Palatino Linotype" w:eastAsia="Times New Roman" w:hAnsi="Palatino Linotype" w:cs="Arial"/>
          <w:b/>
          <w:color w:val="000000"/>
          <w:sz w:val="24"/>
          <w:szCs w:val="24"/>
          <w:lang w:val="es-ES_tradnl" w:eastAsia="es-ES"/>
        </w:rPr>
        <w:t>ÓRGANO GARANTE</w:t>
      </w:r>
      <w:r w:rsidRPr="003F3800">
        <w:rPr>
          <w:rFonts w:ascii="Palatino Linotype" w:eastAsia="Times New Roman" w:hAnsi="Palatino Linotype" w:cs="Arial"/>
          <w:color w:val="000000"/>
          <w:sz w:val="24"/>
          <w:szCs w:val="24"/>
          <w:lang w:val="es-ES_tradnl" w:eastAsia="es-ES"/>
        </w:rPr>
        <w:t xml:space="preserve"> emite los siguientes:</w:t>
      </w:r>
      <w:r w:rsidR="0091719C" w:rsidRPr="003F3800">
        <w:rPr>
          <w:rFonts w:ascii="Palatino Linotype" w:eastAsia="Times New Roman" w:hAnsi="Palatino Linotype" w:cs="Arial"/>
          <w:color w:val="000000"/>
          <w:sz w:val="24"/>
          <w:szCs w:val="24"/>
          <w:lang w:val="es-ES_tradnl" w:eastAsia="es-ES"/>
        </w:rPr>
        <w:t xml:space="preserve"> -----------------------------------------------------------------------------------------------------------------------------------------------------------------------------------------------------------</w:t>
      </w:r>
    </w:p>
    <w:p w14:paraId="4ADAD6D4" w14:textId="77777777" w:rsidR="002A4288" w:rsidRPr="003F3800" w:rsidRDefault="002A4288">
      <w:pPr>
        <w:rPr>
          <w:rFonts w:ascii="Palatino Linotype" w:eastAsia="Times New Roman" w:hAnsi="Palatino Linotype" w:cs="Arial"/>
          <w:color w:val="000000"/>
          <w:sz w:val="24"/>
          <w:szCs w:val="24"/>
          <w:lang w:val="es-ES_tradnl" w:eastAsia="es-ES"/>
        </w:rPr>
      </w:pPr>
      <w:r w:rsidRPr="003F3800">
        <w:rPr>
          <w:rFonts w:ascii="Palatino Linotype" w:eastAsia="Times New Roman" w:hAnsi="Palatino Linotype" w:cs="Arial"/>
          <w:color w:val="000000"/>
          <w:sz w:val="24"/>
          <w:szCs w:val="24"/>
          <w:lang w:val="es-ES_tradnl" w:eastAsia="es-ES"/>
        </w:rPr>
        <w:br w:type="page"/>
      </w:r>
    </w:p>
    <w:p w14:paraId="48706087" w14:textId="77777777" w:rsidR="00486BDF" w:rsidRPr="003F3800" w:rsidRDefault="00486BDF" w:rsidP="00486BDF">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3" w:name="_Toc524344198"/>
      <w:bookmarkStart w:id="154" w:name="_Toc526271203"/>
      <w:bookmarkStart w:id="155" w:name="_Toc536106982"/>
      <w:bookmarkStart w:id="156" w:name="_Toc68614456"/>
      <w:r w:rsidRPr="003F3800">
        <w:rPr>
          <w:rFonts w:ascii="Palatino Linotype" w:eastAsia="Calibri" w:hAnsi="Palatino Linotype" w:cstheme="majorBidi"/>
          <w:b/>
          <w:sz w:val="24"/>
          <w:szCs w:val="24"/>
          <w:lang w:val="es-ES" w:eastAsia="es-ES"/>
        </w:rPr>
        <w:lastRenderedPageBreak/>
        <w:t>R E S O L U T I V O S</w:t>
      </w:r>
      <w:bookmarkEnd w:id="153"/>
      <w:bookmarkEnd w:id="154"/>
      <w:bookmarkEnd w:id="155"/>
      <w:bookmarkEnd w:id="156"/>
      <w:r w:rsidRPr="003F3800">
        <w:rPr>
          <w:rFonts w:ascii="Palatino Linotype" w:eastAsia="Calibri" w:hAnsi="Palatino Linotype" w:cstheme="majorBidi"/>
          <w:b/>
          <w:sz w:val="24"/>
          <w:szCs w:val="24"/>
          <w:lang w:val="es-ES" w:eastAsia="es-ES"/>
        </w:rPr>
        <w:t xml:space="preserve"> </w:t>
      </w:r>
    </w:p>
    <w:p w14:paraId="1A33E8E5" w14:textId="77777777" w:rsidR="00486BDF" w:rsidRPr="003F3800" w:rsidRDefault="00486BDF" w:rsidP="00486BDF">
      <w:pPr>
        <w:spacing w:after="0" w:line="240" w:lineRule="auto"/>
        <w:rPr>
          <w:rFonts w:eastAsiaTheme="minorEastAsia"/>
          <w:sz w:val="24"/>
          <w:szCs w:val="24"/>
          <w:lang w:val="es-ES" w:eastAsia="es-ES"/>
        </w:rPr>
      </w:pPr>
    </w:p>
    <w:p w14:paraId="547A6877" w14:textId="0D1C0180" w:rsidR="00486BDF" w:rsidRPr="003F3800" w:rsidRDefault="00486BDF" w:rsidP="00486BDF">
      <w:pPr>
        <w:spacing w:after="0" w:line="360" w:lineRule="auto"/>
        <w:jc w:val="both"/>
        <w:rPr>
          <w:rFonts w:ascii="Palatino Linotype" w:eastAsiaTheme="minorEastAsia" w:hAnsi="Palatino Linotype" w:cs="Arial"/>
          <w:bCs/>
          <w:sz w:val="24"/>
          <w:szCs w:val="24"/>
          <w:lang w:val="es-ES_tradnl" w:eastAsia="es-MX"/>
        </w:rPr>
      </w:pPr>
      <w:r w:rsidRPr="003F3800">
        <w:rPr>
          <w:rFonts w:ascii="Palatino Linotype" w:eastAsia="Times New Roman" w:hAnsi="Palatino Linotype" w:cs="Arial"/>
          <w:b/>
          <w:sz w:val="24"/>
          <w:szCs w:val="24"/>
          <w:lang w:val="es-ES_tradnl" w:eastAsia="es-ES"/>
        </w:rPr>
        <w:t xml:space="preserve">PRIMERO. </w:t>
      </w:r>
      <w:r w:rsidRPr="003F3800">
        <w:rPr>
          <w:rFonts w:ascii="Palatino Linotype" w:eastAsia="Times New Roman" w:hAnsi="Palatino Linotype" w:cs="Arial"/>
          <w:sz w:val="24"/>
          <w:szCs w:val="24"/>
          <w:lang w:val="es-ES_tradnl" w:eastAsia="es-ES"/>
        </w:rPr>
        <w:t>Resultan fundadas las</w:t>
      </w:r>
      <w:r w:rsidRPr="003F3800">
        <w:rPr>
          <w:rFonts w:ascii="Palatino Linotype" w:eastAsia="Times New Roman" w:hAnsi="Palatino Linotype" w:cs="Arial"/>
          <w:b/>
          <w:sz w:val="24"/>
          <w:szCs w:val="24"/>
          <w:lang w:val="es-ES_tradnl" w:eastAsia="es-ES"/>
        </w:rPr>
        <w:t xml:space="preserve"> </w:t>
      </w:r>
      <w:r w:rsidRPr="003F3800">
        <w:rPr>
          <w:rFonts w:ascii="Palatino Linotype" w:eastAsia="Times New Roman" w:hAnsi="Palatino Linotype" w:cs="Arial"/>
          <w:sz w:val="24"/>
          <w:szCs w:val="24"/>
          <w:lang w:val="es-ES" w:eastAsia="es-ES"/>
        </w:rPr>
        <w:t xml:space="preserve">razones o motivos de inconformidad hechos valer en </w:t>
      </w:r>
      <w:r w:rsidR="00BC3F60" w:rsidRPr="003F3800">
        <w:rPr>
          <w:rFonts w:ascii="Palatino Linotype" w:eastAsia="Times New Roman" w:hAnsi="Palatino Linotype" w:cs="Arial"/>
          <w:sz w:val="24"/>
          <w:szCs w:val="24"/>
          <w:lang w:val="es-ES" w:eastAsia="es-ES"/>
        </w:rPr>
        <w:t>los</w:t>
      </w:r>
      <w:r w:rsidR="0091719C" w:rsidRPr="003F3800">
        <w:rPr>
          <w:rFonts w:ascii="Palatino Linotype" w:eastAsia="Times New Roman" w:hAnsi="Palatino Linotype" w:cs="Arial"/>
          <w:sz w:val="24"/>
          <w:szCs w:val="24"/>
          <w:lang w:val="es-ES" w:eastAsia="es-ES"/>
        </w:rPr>
        <w:t xml:space="preserve"> recurso</w:t>
      </w:r>
      <w:r w:rsidR="00BC3F60" w:rsidRPr="003F3800">
        <w:rPr>
          <w:rFonts w:ascii="Palatino Linotype" w:eastAsia="Times New Roman" w:hAnsi="Palatino Linotype" w:cs="Arial"/>
          <w:sz w:val="24"/>
          <w:szCs w:val="24"/>
          <w:lang w:val="es-ES" w:eastAsia="es-ES"/>
        </w:rPr>
        <w:t>s</w:t>
      </w:r>
      <w:r w:rsidRPr="003F3800">
        <w:rPr>
          <w:rFonts w:ascii="Palatino Linotype" w:eastAsia="Times New Roman" w:hAnsi="Palatino Linotype" w:cs="Arial"/>
          <w:sz w:val="24"/>
          <w:szCs w:val="24"/>
          <w:lang w:val="es-ES" w:eastAsia="es-ES"/>
        </w:rPr>
        <w:t xml:space="preserve"> de revisión </w:t>
      </w:r>
      <w:r w:rsidR="0091719C" w:rsidRPr="003F3800">
        <w:rPr>
          <w:rFonts w:ascii="Palatino Linotype" w:eastAsia="Times New Roman" w:hAnsi="Palatino Linotype" w:cs="Arial"/>
          <w:b/>
          <w:bCs/>
          <w:sz w:val="24"/>
          <w:szCs w:val="24"/>
          <w:lang w:val="es-ES_tradnl" w:eastAsia="es-ES"/>
        </w:rPr>
        <w:t>00838</w:t>
      </w:r>
      <w:r w:rsidRPr="003F3800">
        <w:rPr>
          <w:rFonts w:ascii="Palatino Linotype" w:eastAsia="Times New Roman" w:hAnsi="Palatino Linotype" w:cs="Arial"/>
          <w:b/>
          <w:bCs/>
          <w:sz w:val="24"/>
          <w:szCs w:val="24"/>
          <w:lang w:val="es-ES_tradnl" w:eastAsia="es-ES"/>
        </w:rPr>
        <w:t>/INFOEM/IP/RR/</w:t>
      </w:r>
      <w:r w:rsidR="0091719C" w:rsidRPr="003F3800">
        <w:rPr>
          <w:rFonts w:ascii="Palatino Linotype" w:eastAsia="Times New Roman" w:hAnsi="Palatino Linotype" w:cs="Arial"/>
          <w:b/>
          <w:bCs/>
          <w:sz w:val="24"/>
          <w:szCs w:val="24"/>
          <w:lang w:val="es-ES_tradnl" w:eastAsia="es-ES"/>
        </w:rPr>
        <w:t>2021</w:t>
      </w:r>
      <w:r w:rsidR="007D2F04" w:rsidRPr="003F3800">
        <w:rPr>
          <w:rFonts w:ascii="Palatino Linotype" w:eastAsia="Times New Roman" w:hAnsi="Palatino Linotype" w:cs="Arial"/>
          <w:sz w:val="24"/>
          <w:szCs w:val="24"/>
          <w:lang w:val="es-ES_tradnl" w:eastAsia="es-ES"/>
        </w:rPr>
        <w:t xml:space="preserve"> y </w:t>
      </w:r>
      <w:r w:rsidR="007D2F04" w:rsidRPr="003F3800">
        <w:rPr>
          <w:rFonts w:ascii="Palatino Linotype" w:eastAsia="Times New Roman" w:hAnsi="Palatino Linotype" w:cs="Arial"/>
          <w:b/>
          <w:bCs/>
          <w:sz w:val="24"/>
          <w:szCs w:val="24"/>
          <w:lang w:val="es-ES_tradnl" w:eastAsia="es-ES"/>
        </w:rPr>
        <w:t>00840/INFOEM/IP/RR/2021</w:t>
      </w:r>
      <w:r w:rsidR="00125BDA" w:rsidRPr="003F3800">
        <w:rPr>
          <w:rFonts w:ascii="Palatino Linotype" w:eastAsia="Times New Roman" w:hAnsi="Palatino Linotype" w:cs="Arial"/>
          <w:b/>
          <w:bCs/>
          <w:sz w:val="24"/>
          <w:szCs w:val="24"/>
          <w:lang w:val="es-ES_tradnl" w:eastAsia="es-ES"/>
        </w:rPr>
        <w:t xml:space="preserve"> </w:t>
      </w:r>
      <w:r w:rsidRPr="003F3800">
        <w:rPr>
          <w:rFonts w:ascii="Palatino Linotype" w:eastAsiaTheme="minorEastAsia" w:hAnsi="Palatino Linotype" w:cs="Arial"/>
          <w:bCs/>
          <w:sz w:val="24"/>
          <w:szCs w:val="24"/>
          <w:lang w:val="es-ES_tradnl" w:eastAsia="es-MX"/>
        </w:rPr>
        <w:t xml:space="preserve">en términos del </w:t>
      </w:r>
      <w:r w:rsidRPr="003F3800">
        <w:rPr>
          <w:rFonts w:ascii="Palatino Linotype" w:eastAsiaTheme="minorEastAsia" w:hAnsi="Palatino Linotype" w:cs="Arial"/>
          <w:b/>
          <w:bCs/>
          <w:sz w:val="24"/>
          <w:szCs w:val="24"/>
          <w:lang w:val="es-ES_tradnl" w:eastAsia="es-MX"/>
        </w:rPr>
        <w:t xml:space="preserve">Considerando </w:t>
      </w:r>
      <w:r w:rsidR="00711549" w:rsidRPr="003F3800">
        <w:rPr>
          <w:rFonts w:ascii="Palatino Linotype" w:eastAsiaTheme="minorEastAsia" w:hAnsi="Palatino Linotype" w:cs="Arial"/>
          <w:b/>
          <w:bCs/>
          <w:sz w:val="24"/>
          <w:szCs w:val="24"/>
          <w:lang w:val="es-ES_tradnl" w:eastAsia="es-MX"/>
        </w:rPr>
        <w:t>QUINTO</w:t>
      </w:r>
      <w:r w:rsidRPr="003F3800">
        <w:rPr>
          <w:rFonts w:ascii="Palatino Linotype" w:eastAsiaTheme="minorEastAsia" w:hAnsi="Palatino Linotype" w:cs="Arial"/>
          <w:b/>
          <w:bCs/>
          <w:sz w:val="24"/>
          <w:szCs w:val="24"/>
          <w:lang w:val="es-ES_tradnl" w:eastAsia="es-MX"/>
        </w:rPr>
        <w:t xml:space="preserve"> </w:t>
      </w:r>
      <w:r w:rsidRPr="003F3800">
        <w:rPr>
          <w:rFonts w:ascii="Palatino Linotype" w:eastAsiaTheme="minorEastAsia" w:hAnsi="Palatino Linotype" w:cs="Arial"/>
          <w:bCs/>
          <w:sz w:val="24"/>
          <w:szCs w:val="24"/>
          <w:lang w:val="es-ES_tradnl" w:eastAsia="es-MX"/>
        </w:rPr>
        <w:t>de la presente resolución.</w:t>
      </w:r>
    </w:p>
    <w:p w14:paraId="77067DCF" w14:textId="77777777" w:rsidR="00486BDF" w:rsidRPr="003F3800" w:rsidRDefault="00486BDF" w:rsidP="00486BDF">
      <w:pPr>
        <w:spacing w:after="0" w:line="360" w:lineRule="auto"/>
        <w:jc w:val="both"/>
        <w:rPr>
          <w:rFonts w:ascii="Palatino Linotype" w:eastAsiaTheme="minorEastAsia" w:hAnsi="Palatino Linotype" w:cs="Arial"/>
          <w:bCs/>
          <w:sz w:val="24"/>
          <w:szCs w:val="24"/>
          <w:lang w:val="es-ES_tradnl" w:eastAsia="es-MX"/>
        </w:rPr>
      </w:pPr>
    </w:p>
    <w:p w14:paraId="4F157392" w14:textId="79CFB0B2" w:rsidR="00486BDF" w:rsidRPr="003F3800" w:rsidRDefault="00486BDF" w:rsidP="00486BDF">
      <w:pPr>
        <w:spacing w:after="0" w:line="360" w:lineRule="auto"/>
        <w:jc w:val="both"/>
        <w:rPr>
          <w:rFonts w:ascii="Palatino Linotype" w:eastAsia="Calibri" w:hAnsi="Palatino Linotype" w:cs="Arial"/>
          <w:b/>
          <w:sz w:val="24"/>
          <w:szCs w:val="24"/>
          <w:lang w:val="es-ES" w:eastAsia="es-ES"/>
        </w:rPr>
      </w:pPr>
      <w:r w:rsidRPr="003F3800">
        <w:rPr>
          <w:rFonts w:ascii="Palatino Linotype" w:eastAsia="Calibri" w:hAnsi="Palatino Linotype" w:cs="Arial"/>
          <w:b/>
          <w:bCs/>
          <w:sz w:val="24"/>
          <w:szCs w:val="24"/>
          <w:lang w:val="es-ES" w:eastAsia="es-ES"/>
        </w:rPr>
        <w:t xml:space="preserve">SEGUNDO. </w:t>
      </w:r>
      <w:r w:rsidRPr="003F3800">
        <w:rPr>
          <w:rFonts w:ascii="Palatino Linotype" w:eastAsia="Calibri" w:hAnsi="Palatino Linotype" w:cs="Arial"/>
          <w:sz w:val="24"/>
          <w:szCs w:val="24"/>
          <w:lang w:val="es-ES" w:eastAsia="es-ES"/>
        </w:rPr>
        <w:t xml:space="preserve">Se </w:t>
      </w:r>
      <w:r w:rsidRPr="003F3800">
        <w:rPr>
          <w:rFonts w:ascii="Palatino Linotype" w:eastAsia="Calibri" w:hAnsi="Palatino Linotype" w:cs="Arial"/>
          <w:b/>
          <w:sz w:val="24"/>
          <w:szCs w:val="24"/>
          <w:lang w:val="es-ES" w:eastAsia="es-ES"/>
        </w:rPr>
        <w:t xml:space="preserve">ORDENA </w:t>
      </w:r>
      <w:r w:rsidRPr="003F3800">
        <w:rPr>
          <w:rFonts w:ascii="Palatino Linotype" w:eastAsia="Calibri" w:hAnsi="Palatino Linotype" w:cs="Arial"/>
          <w:sz w:val="24"/>
          <w:szCs w:val="24"/>
          <w:lang w:val="es-ES" w:eastAsia="es-ES"/>
        </w:rPr>
        <w:t xml:space="preserve">al </w:t>
      </w:r>
      <w:r w:rsidR="00F271E0" w:rsidRPr="003F3800">
        <w:rPr>
          <w:rFonts w:ascii="Palatino Linotype" w:eastAsia="Calibri" w:hAnsi="Palatino Linotype" w:cs="Arial"/>
          <w:b/>
          <w:bCs/>
          <w:sz w:val="24"/>
          <w:szCs w:val="24"/>
          <w:lang w:val="es-ES_tradnl" w:eastAsia="es-ES"/>
        </w:rPr>
        <w:t xml:space="preserve">Ayuntamiento de </w:t>
      </w:r>
      <w:r w:rsidR="0044737D" w:rsidRPr="003F3800">
        <w:rPr>
          <w:rFonts w:ascii="Palatino Linotype" w:eastAsia="Calibri" w:hAnsi="Palatino Linotype" w:cs="Arial"/>
          <w:b/>
          <w:bCs/>
          <w:sz w:val="24"/>
          <w:szCs w:val="24"/>
          <w:lang w:val="es-ES_tradnl" w:eastAsia="es-ES"/>
        </w:rPr>
        <w:t>Valle de Chalco Solidaridad</w:t>
      </w:r>
      <w:r w:rsidRPr="003F3800">
        <w:rPr>
          <w:rFonts w:ascii="Palatino Linotype" w:eastAsia="Calibri" w:hAnsi="Palatino Linotype" w:cs="Arial"/>
          <w:b/>
          <w:bCs/>
          <w:sz w:val="24"/>
          <w:szCs w:val="24"/>
          <w:lang w:val="es-ES_tradnl" w:eastAsia="es-ES"/>
        </w:rPr>
        <w:t xml:space="preserve"> </w:t>
      </w:r>
      <w:r w:rsidRPr="003F3800">
        <w:rPr>
          <w:rFonts w:ascii="Palatino Linotype" w:eastAsia="Calibri" w:hAnsi="Palatino Linotype" w:cs="Arial"/>
          <w:sz w:val="24"/>
          <w:szCs w:val="24"/>
          <w:lang w:val="es-ES" w:eastAsia="es-ES"/>
        </w:rPr>
        <w:t>dar atención a la</w:t>
      </w:r>
      <w:r w:rsidR="007D2F04" w:rsidRPr="003F3800">
        <w:rPr>
          <w:rFonts w:ascii="Palatino Linotype" w:eastAsia="Calibri" w:hAnsi="Palatino Linotype" w:cs="Arial"/>
          <w:sz w:val="24"/>
          <w:szCs w:val="24"/>
          <w:lang w:val="es-ES" w:eastAsia="es-ES"/>
        </w:rPr>
        <w:t>s</w:t>
      </w:r>
      <w:r w:rsidRPr="003F3800">
        <w:rPr>
          <w:rFonts w:ascii="Palatino Linotype" w:eastAsia="Calibri" w:hAnsi="Palatino Linotype" w:cs="Arial"/>
          <w:sz w:val="24"/>
          <w:szCs w:val="24"/>
          <w:lang w:val="es-ES" w:eastAsia="es-ES"/>
        </w:rPr>
        <w:t xml:space="preserve"> solicitud</w:t>
      </w:r>
      <w:r w:rsidR="007D2F04" w:rsidRPr="003F3800">
        <w:rPr>
          <w:rFonts w:ascii="Palatino Linotype" w:eastAsia="Calibri" w:hAnsi="Palatino Linotype" w:cs="Arial"/>
          <w:sz w:val="24"/>
          <w:szCs w:val="24"/>
          <w:lang w:val="es-ES" w:eastAsia="es-ES"/>
        </w:rPr>
        <w:t>es</w:t>
      </w:r>
      <w:r w:rsidRPr="003F3800">
        <w:rPr>
          <w:rFonts w:ascii="Palatino Linotype" w:eastAsia="Calibri" w:hAnsi="Palatino Linotype" w:cs="Arial"/>
          <w:sz w:val="24"/>
          <w:szCs w:val="24"/>
          <w:lang w:val="es-ES" w:eastAsia="es-ES"/>
        </w:rPr>
        <w:t xml:space="preserve"> de información</w:t>
      </w:r>
      <w:r w:rsidR="007D2F04" w:rsidRPr="003F3800">
        <w:rPr>
          <w:rFonts w:ascii="Palatino Linotype" w:eastAsia="Calibri" w:hAnsi="Palatino Linotype" w:cs="Arial"/>
          <w:sz w:val="24"/>
          <w:szCs w:val="24"/>
          <w:lang w:val="es-ES" w:eastAsia="es-ES"/>
        </w:rPr>
        <w:t xml:space="preserve"> </w:t>
      </w:r>
      <w:r w:rsidR="007D2F04" w:rsidRPr="003F3800">
        <w:rPr>
          <w:rFonts w:ascii="Palatino Linotype" w:eastAsia="Calibri" w:hAnsi="Palatino Linotype" w:cs="Arial"/>
          <w:b/>
          <w:bCs/>
          <w:sz w:val="24"/>
          <w:szCs w:val="24"/>
          <w:lang w:val="es-ES" w:eastAsia="es-ES"/>
        </w:rPr>
        <w:t xml:space="preserve">00016/VACHASO/IP/2021 </w:t>
      </w:r>
      <w:r w:rsidR="007D2F04" w:rsidRPr="003F3800">
        <w:rPr>
          <w:rFonts w:ascii="Palatino Linotype" w:eastAsia="Calibri" w:hAnsi="Palatino Linotype" w:cs="Arial"/>
          <w:sz w:val="24"/>
          <w:szCs w:val="24"/>
          <w:lang w:val="es-ES" w:eastAsia="es-ES"/>
        </w:rPr>
        <w:t>y</w:t>
      </w:r>
      <w:r w:rsidRPr="003F3800">
        <w:t xml:space="preserve"> </w:t>
      </w:r>
      <w:r w:rsidR="00125BDA" w:rsidRPr="003F3800">
        <w:rPr>
          <w:rFonts w:ascii="Palatino Linotype" w:eastAsia="Calibri" w:hAnsi="Palatino Linotype" w:cs="Arial"/>
          <w:b/>
          <w:sz w:val="24"/>
          <w:szCs w:val="24"/>
          <w:lang w:val="es-ES" w:eastAsia="es-ES"/>
        </w:rPr>
        <w:t>000</w:t>
      </w:r>
      <w:r w:rsidR="0091719C" w:rsidRPr="003F3800">
        <w:rPr>
          <w:rFonts w:ascii="Palatino Linotype" w:eastAsia="Calibri" w:hAnsi="Palatino Linotype" w:cs="Arial"/>
          <w:b/>
          <w:sz w:val="24"/>
          <w:szCs w:val="24"/>
          <w:lang w:val="es-ES" w:eastAsia="es-ES"/>
        </w:rPr>
        <w:t>18</w:t>
      </w:r>
      <w:r w:rsidR="003A26DD" w:rsidRPr="003F3800">
        <w:rPr>
          <w:rFonts w:ascii="Palatino Linotype" w:eastAsia="Calibri" w:hAnsi="Palatino Linotype" w:cs="Arial"/>
          <w:b/>
          <w:sz w:val="24"/>
          <w:szCs w:val="24"/>
          <w:lang w:val="es-ES" w:eastAsia="es-ES"/>
        </w:rPr>
        <w:t>/</w:t>
      </w:r>
      <w:r w:rsidR="0091719C" w:rsidRPr="003F3800">
        <w:rPr>
          <w:rFonts w:ascii="Palatino Linotype" w:eastAsia="Calibri" w:hAnsi="Palatino Linotype" w:cs="Arial"/>
          <w:b/>
          <w:sz w:val="24"/>
          <w:szCs w:val="24"/>
          <w:lang w:val="es-ES" w:eastAsia="es-ES"/>
        </w:rPr>
        <w:t>VACHASO</w:t>
      </w:r>
      <w:r w:rsidR="003A26DD" w:rsidRPr="003F3800">
        <w:rPr>
          <w:rFonts w:ascii="Palatino Linotype" w:eastAsia="Calibri" w:hAnsi="Palatino Linotype" w:cs="Arial"/>
          <w:b/>
          <w:sz w:val="24"/>
          <w:szCs w:val="24"/>
          <w:lang w:val="es-ES" w:eastAsia="es-ES"/>
        </w:rPr>
        <w:t>/IP/</w:t>
      </w:r>
      <w:r w:rsidR="00125BDA" w:rsidRPr="003F3800">
        <w:rPr>
          <w:rFonts w:ascii="Palatino Linotype" w:eastAsia="Calibri" w:hAnsi="Palatino Linotype" w:cs="Arial"/>
          <w:b/>
          <w:sz w:val="24"/>
          <w:szCs w:val="24"/>
          <w:lang w:val="es-ES" w:eastAsia="es-ES"/>
        </w:rPr>
        <w:t>20</w:t>
      </w:r>
      <w:r w:rsidR="0091719C" w:rsidRPr="003F3800">
        <w:rPr>
          <w:rFonts w:ascii="Palatino Linotype" w:eastAsia="Calibri" w:hAnsi="Palatino Linotype" w:cs="Arial"/>
          <w:b/>
          <w:sz w:val="24"/>
          <w:szCs w:val="24"/>
          <w:lang w:val="es-ES" w:eastAsia="es-ES"/>
        </w:rPr>
        <w:t>21</w:t>
      </w:r>
      <w:r w:rsidR="00125BDA" w:rsidRPr="003F3800">
        <w:rPr>
          <w:rFonts w:ascii="Palatino Linotype" w:eastAsia="Calibri" w:hAnsi="Palatino Linotype" w:cs="Arial"/>
          <w:bCs/>
          <w:sz w:val="24"/>
          <w:szCs w:val="24"/>
          <w:lang w:val="es-ES" w:eastAsia="es-ES"/>
        </w:rPr>
        <w:t>;</w:t>
      </w:r>
      <w:r w:rsidR="00125BDA" w:rsidRPr="003F3800">
        <w:rPr>
          <w:rFonts w:ascii="Verdana" w:eastAsiaTheme="minorEastAsia" w:hAnsi="Verdana"/>
          <w:b/>
          <w:bCs/>
          <w:color w:val="FF0000"/>
          <w:sz w:val="24"/>
          <w:szCs w:val="24"/>
          <w:lang w:val="es-ES_tradnl" w:eastAsia="es-ES"/>
        </w:rPr>
        <w:t xml:space="preserve"> </w:t>
      </w:r>
      <w:r w:rsidRPr="003F3800">
        <w:rPr>
          <w:rFonts w:ascii="Palatino Linotype" w:eastAsia="Calibri" w:hAnsi="Palatino Linotype" w:cs="Arial"/>
          <w:sz w:val="24"/>
          <w:szCs w:val="24"/>
          <w:lang w:val="es-ES" w:eastAsia="es-ES"/>
        </w:rPr>
        <w:t>y</w:t>
      </w:r>
      <w:r w:rsidR="00125BDA" w:rsidRPr="003F3800">
        <w:rPr>
          <w:rFonts w:ascii="Palatino Linotype" w:eastAsia="Calibri" w:hAnsi="Palatino Linotype" w:cs="Arial"/>
          <w:sz w:val="24"/>
          <w:szCs w:val="24"/>
          <w:lang w:val="es-ES" w:eastAsia="es-ES"/>
        </w:rPr>
        <w:t>,</w:t>
      </w:r>
      <w:r w:rsidRPr="003F3800">
        <w:rPr>
          <w:rFonts w:ascii="Palatino Linotype" w:eastAsia="Calibri" w:hAnsi="Palatino Linotype" w:cs="Arial"/>
          <w:sz w:val="24"/>
          <w:szCs w:val="24"/>
          <w:lang w:val="es-ES" w:eastAsia="es-ES"/>
        </w:rPr>
        <w:t xml:space="preserve"> en su caso, entregar la información en la modalidad </w:t>
      </w:r>
      <w:r w:rsidRPr="003F3800">
        <w:rPr>
          <w:rFonts w:ascii="Palatino Linotype" w:eastAsia="Calibri" w:hAnsi="Palatino Linotype" w:cs="Arial"/>
          <w:sz w:val="24"/>
          <w:szCs w:val="24"/>
          <w:lang w:val="es-ES_tradnl" w:eastAsia="es-ES"/>
        </w:rPr>
        <w:t>Sistema de Acceso a Información Mexiquense (</w:t>
      </w:r>
      <w:r w:rsidRPr="003F3800">
        <w:rPr>
          <w:rFonts w:ascii="Palatino Linotype" w:eastAsia="Calibri" w:hAnsi="Palatino Linotype" w:cs="Arial"/>
          <w:b/>
          <w:sz w:val="24"/>
          <w:szCs w:val="24"/>
          <w:lang w:val="es-ES" w:eastAsia="es-ES"/>
        </w:rPr>
        <w:t>SAIMEX).</w:t>
      </w:r>
    </w:p>
    <w:p w14:paraId="04FF8E2C" w14:textId="77777777" w:rsidR="00486BDF" w:rsidRPr="003F3800" w:rsidRDefault="00486BDF" w:rsidP="00486BDF">
      <w:pPr>
        <w:spacing w:after="0" w:line="360" w:lineRule="auto"/>
        <w:jc w:val="both"/>
        <w:rPr>
          <w:rFonts w:ascii="Palatino Linotype" w:eastAsia="Calibri" w:hAnsi="Palatino Linotype" w:cs="Arial"/>
          <w:sz w:val="24"/>
          <w:szCs w:val="24"/>
          <w:lang w:val="es-ES" w:eastAsia="es-ES"/>
        </w:rPr>
      </w:pPr>
    </w:p>
    <w:p w14:paraId="5AFDD133" w14:textId="77777777" w:rsidR="00486BDF" w:rsidRPr="003F3800" w:rsidRDefault="00486BDF" w:rsidP="00486BDF">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3F3800">
        <w:rPr>
          <w:rFonts w:ascii="Palatino Linotype" w:eastAsia="Palatino Linotype" w:hAnsi="Palatino Linotype" w:cs="Palatino Linotype"/>
          <w:b/>
          <w:sz w:val="24"/>
          <w:szCs w:val="24"/>
          <w:lang w:val="es-ES_tradnl" w:eastAsia="es-ES"/>
        </w:rPr>
        <w:t xml:space="preserve">TERCERO. Notifíquese </w:t>
      </w:r>
      <w:r w:rsidRPr="003F3800">
        <w:rPr>
          <w:rFonts w:ascii="Palatino Linotype" w:eastAsia="Palatino Linotype" w:hAnsi="Palatino Linotype" w:cs="Palatino Linotype"/>
          <w:sz w:val="24"/>
          <w:szCs w:val="24"/>
          <w:lang w:val="es-ES_tradnl" w:eastAsia="es-ES"/>
        </w:rPr>
        <w:t xml:space="preserve">al Titular de la Unidad de Transparencia del </w:t>
      </w:r>
      <w:r w:rsidRPr="003F3800">
        <w:rPr>
          <w:rFonts w:ascii="Palatino Linotype" w:eastAsia="Palatino Linotype" w:hAnsi="Palatino Linotype" w:cs="Palatino Linotype"/>
          <w:b/>
          <w:sz w:val="24"/>
          <w:szCs w:val="24"/>
          <w:lang w:val="es-ES_tradnl" w:eastAsia="es-ES"/>
        </w:rPr>
        <w:t>SUJETO OBLIGADO</w:t>
      </w:r>
      <w:r w:rsidRPr="003F3800">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3F3800">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564F799A" w14:textId="77777777" w:rsidR="00486BDF" w:rsidRPr="003F3800" w:rsidRDefault="00486BDF" w:rsidP="00486BDF">
      <w:pPr>
        <w:shd w:val="clear" w:color="auto" w:fill="FFFFFF"/>
        <w:spacing w:after="0" w:line="360" w:lineRule="auto"/>
        <w:jc w:val="both"/>
        <w:rPr>
          <w:rFonts w:ascii="Palatino Linotype" w:eastAsia="Times New Roman" w:hAnsi="Palatino Linotype" w:cs="Arial"/>
          <w:b/>
          <w:sz w:val="24"/>
          <w:szCs w:val="24"/>
          <w:lang w:val="es-ES_tradnl" w:eastAsia="es-ES"/>
        </w:rPr>
      </w:pPr>
    </w:p>
    <w:p w14:paraId="41F8EE40" w14:textId="22B7711D" w:rsidR="00486BDF" w:rsidRPr="003F3800" w:rsidRDefault="00486BDF" w:rsidP="00486BDF">
      <w:pPr>
        <w:shd w:val="clear" w:color="auto" w:fill="FFFFFF"/>
        <w:spacing w:after="0" w:line="360" w:lineRule="auto"/>
        <w:jc w:val="both"/>
        <w:rPr>
          <w:rFonts w:ascii="Palatino Linotype" w:eastAsia="MS Mincho" w:hAnsi="Palatino Linotype" w:cs="Times New Roman"/>
          <w:sz w:val="24"/>
          <w:szCs w:val="24"/>
          <w:lang w:val="es-ES_tradnl" w:eastAsia="es-ES"/>
        </w:rPr>
      </w:pPr>
      <w:r w:rsidRPr="003F3800">
        <w:rPr>
          <w:rFonts w:ascii="Palatino Linotype" w:eastAsia="Times New Roman" w:hAnsi="Palatino Linotype" w:cs="Arial"/>
          <w:b/>
          <w:sz w:val="24"/>
          <w:szCs w:val="24"/>
          <w:lang w:val="es-ES_tradnl" w:eastAsia="es-ES"/>
        </w:rPr>
        <w:t xml:space="preserve">CUARTO. </w:t>
      </w:r>
      <w:r w:rsidRPr="003F3800">
        <w:rPr>
          <w:rFonts w:ascii="Palatino Linotype" w:eastAsia="Times New Roman" w:hAnsi="Palatino Linotype" w:cs="Times New Roman"/>
          <w:b/>
          <w:bCs/>
          <w:color w:val="222222"/>
          <w:sz w:val="24"/>
          <w:szCs w:val="24"/>
          <w:lang w:val="es-ES" w:eastAsia="es-ES"/>
        </w:rPr>
        <w:t xml:space="preserve">Notifíquese </w:t>
      </w:r>
      <w:r w:rsidRPr="003F3800">
        <w:rPr>
          <w:rFonts w:ascii="Palatino Linotype" w:eastAsia="Times New Roman" w:hAnsi="Palatino Linotype" w:cs="Times New Roman"/>
          <w:bCs/>
          <w:color w:val="222222"/>
          <w:sz w:val="24"/>
          <w:szCs w:val="24"/>
          <w:lang w:val="es-ES" w:eastAsia="es-ES"/>
        </w:rPr>
        <w:t>a</w:t>
      </w:r>
      <w:r w:rsidRPr="003F3800">
        <w:rPr>
          <w:rFonts w:ascii="Palatino Linotype" w:eastAsiaTheme="minorEastAsia" w:hAnsi="Palatino Linotype"/>
          <w:sz w:val="24"/>
          <w:szCs w:val="24"/>
          <w:lang w:val="es-ES_tradnl" w:eastAsia="es-ES"/>
        </w:rPr>
        <w:t xml:space="preserve"> </w:t>
      </w:r>
      <w:r w:rsidR="00D06216" w:rsidRPr="00D06216">
        <w:rPr>
          <w:rFonts w:ascii="Palatino Linotype" w:eastAsiaTheme="minorEastAsia" w:hAnsi="Palatino Linotype"/>
          <w:b/>
          <w:sz w:val="24"/>
          <w:szCs w:val="24"/>
          <w:highlight w:val="black"/>
          <w:lang w:val="es-ES_tradnl" w:eastAsia="es-ES"/>
        </w:rPr>
        <w:t>-----------</w:t>
      </w:r>
      <w:r w:rsidR="00D06216">
        <w:rPr>
          <w:rFonts w:ascii="Palatino Linotype" w:eastAsiaTheme="minorEastAsia" w:hAnsi="Palatino Linotype"/>
          <w:b/>
          <w:sz w:val="24"/>
          <w:szCs w:val="24"/>
          <w:highlight w:val="black"/>
          <w:lang w:val="es-ES_tradnl" w:eastAsia="es-ES"/>
        </w:rPr>
        <w:t>-</w:t>
      </w:r>
      <w:r w:rsidR="00D06216" w:rsidRPr="00D06216">
        <w:rPr>
          <w:rFonts w:ascii="Palatino Linotype" w:eastAsiaTheme="minorEastAsia" w:hAnsi="Palatino Linotype"/>
          <w:b/>
          <w:sz w:val="24"/>
          <w:szCs w:val="24"/>
          <w:highlight w:val="black"/>
          <w:lang w:val="es-ES_tradnl" w:eastAsia="es-ES"/>
        </w:rPr>
        <w:t>------</w:t>
      </w:r>
      <w:r w:rsidRPr="003F3800">
        <w:rPr>
          <w:rFonts w:ascii="Palatino Linotype" w:eastAsiaTheme="minorEastAsia" w:hAnsi="Palatino Linotype"/>
          <w:b/>
          <w:sz w:val="24"/>
          <w:szCs w:val="24"/>
          <w:lang w:val="es-ES_tradnl" w:eastAsia="es-ES"/>
        </w:rPr>
        <w:t xml:space="preserve"> </w:t>
      </w:r>
      <w:r w:rsidRPr="003F3800">
        <w:rPr>
          <w:rFonts w:ascii="Palatino Linotype" w:eastAsiaTheme="minorEastAsia" w:hAnsi="Palatino Linotype"/>
          <w:sz w:val="24"/>
          <w:szCs w:val="24"/>
          <w:lang w:val="es-ES_tradnl" w:eastAsia="es-ES"/>
        </w:rPr>
        <w:t>la presente resolución</w:t>
      </w:r>
      <w:r w:rsidRPr="003F3800">
        <w:rPr>
          <w:rFonts w:ascii="Palatino Linotype" w:eastAsia="MS Mincho" w:hAnsi="Palatino Linotype" w:cs="Times New Roman"/>
          <w:sz w:val="24"/>
          <w:szCs w:val="24"/>
          <w:lang w:val="es-ES_tradnl" w:eastAsia="es-ES"/>
        </w:rPr>
        <w:t>.</w:t>
      </w:r>
    </w:p>
    <w:p w14:paraId="05D8D6E9" w14:textId="77777777" w:rsidR="00486BDF" w:rsidRPr="003F3800" w:rsidRDefault="00486BDF" w:rsidP="00486BDF">
      <w:pPr>
        <w:shd w:val="clear" w:color="auto" w:fill="FFFFFF"/>
        <w:spacing w:after="0" w:line="360" w:lineRule="auto"/>
        <w:jc w:val="both"/>
        <w:rPr>
          <w:rFonts w:ascii="Palatino Linotype" w:eastAsia="MS Mincho" w:hAnsi="Palatino Linotype" w:cs="Times New Roman"/>
          <w:sz w:val="24"/>
          <w:szCs w:val="24"/>
          <w:lang w:val="es-ES_tradnl" w:eastAsia="es-ES"/>
        </w:rPr>
      </w:pPr>
    </w:p>
    <w:p w14:paraId="6AB94AF6" w14:textId="2F0660AC" w:rsidR="00486BDF" w:rsidRPr="003F3800" w:rsidRDefault="00486BDF" w:rsidP="00486BDF">
      <w:pPr>
        <w:shd w:val="clear" w:color="auto" w:fill="FFFFFF"/>
        <w:spacing w:after="0" w:line="360" w:lineRule="auto"/>
        <w:jc w:val="both"/>
        <w:rPr>
          <w:rFonts w:ascii="Palatino Linotype" w:eastAsia="MS Mincho" w:hAnsi="Palatino Linotype" w:cs="Times New Roman"/>
          <w:sz w:val="24"/>
          <w:szCs w:val="24"/>
          <w:lang w:val="es-ES" w:eastAsia="es-ES"/>
        </w:rPr>
      </w:pPr>
      <w:r w:rsidRPr="003F3800">
        <w:rPr>
          <w:rFonts w:ascii="Palatino Linotype" w:eastAsia="MS Mincho" w:hAnsi="Palatino Linotype" w:cs="Times New Roman"/>
          <w:b/>
          <w:sz w:val="24"/>
          <w:szCs w:val="24"/>
          <w:lang w:eastAsia="es-ES"/>
        </w:rPr>
        <w:t>QUINTO.</w:t>
      </w:r>
      <w:r w:rsidRPr="003F3800">
        <w:rPr>
          <w:rFonts w:ascii="Palatino Linotype" w:eastAsia="MS Mincho" w:hAnsi="Palatino Linotype" w:cs="Times New Roman"/>
          <w:sz w:val="24"/>
          <w:szCs w:val="24"/>
          <w:lang w:eastAsia="es-ES"/>
        </w:rPr>
        <w:t xml:space="preserve"> </w:t>
      </w:r>
      <w:r w:rsidRPr="003F3800">
        <w:rPr>
          <w:rFonts w:ascii="Palatino Linotype" w:eastAsia="MS Mincho" w:hAnsi="Palatino Linotype" w:cs="Times New Roman"/>
          <w:sz w:val="24"/>
          <w:szCs w:val="24"/>
          <w:lang w:val="es-ES" w:eastAsia="es-ES"/>
        </w:rPr>
        <w:t xml:space="preserve">Se hace del conocimiento de </w:t>
      </w:r>
      <w:r w:rsidR="00D06216" w:rsidRPr="00D06216">
        <w:rPr>
          <w:rFonts w:ascii="Palatino Linotype" w:eastAsiaTheme="minorEastAsia" w:hAnsi="Palatino Linotype"/>
          <w:b/>
          <w:sz w:val="24"/>
          <w:szCs w:val="24"/>
          <w:highlight w:val="black"/>
          <w:lang w:val="es-ES_tradnl" w:eastAsia="es-ES"/>
        </w:rPr>
        <w:t>------------------</w:t>
      </w:r>
      <w:r w:rsidR="00125BDA" w:rsidRPr="003F3800">
        <w:rPr>
          <w:rFonts w:ascii="Palatino Linotype" w:eastAsiaTheme="minorEastAsia" w:hAnsi="Palatino Linotype"/>
          <w:b/>
          <w:sz w:val="24"/>
          <w:szCs w:val="24"/>
          <w:lang w:val="es-ES_tradnl" w:eastAsia="es-ES"/>
        </w:rPr>
        <w:t xml:space="preserve"> </w:t>
      </w:r>
      <w:r w:rsidRPr="003F3800">
        <w:rPr>
          <w:rFonts w:ascii="Palatino Linotype" w:eastAsia="MS Mincho" w:hAnsi="Palatino Linotype" w:cs="Times New Roman"/>
          <w:sz w:val="24"/>
          <w:szCs w:val="24"/>
          <w:lang w:val="es-ES" w:eastAsia="es-ES"/>
        </w:rPr>
        <w:t xml:space="preserve">que, de conformidad con lo establecido en el artículo 196 de la Ley de Transparencia y Acceso a la Información </w:t>
      </w:r>
      <w:r w:rsidRPr="003F3800">
        <w:rPr>
          <w:rFonts w:ascii="Palatino Linotype" w:eastAsia="MS Mincho" w:hAnsi="Palatino Linotype" w:cs="Times New Roman"/>
          <w:sz w:val="24"/>
          <w:szCs w:val="24"/>
          <w:lang w:val="es-ES" w:eastAsia="es-ES"/>
        </w:rPr>
        <w:lastRenderedPageBreak/>
        <w:t>Pública del Estado de México y Municipios, en caso de que considere que la resolución le cause algún perjuicio podrá impugnarla </w:t>
      </w:r>
      <w:r w:rsidRPr="003F3800">
        <w:rPr>
          <w:rFonts w:ascii="Palatino Linotype" w:eastAsia="MS Mincho" w:hAnsi="Palatino Linotype" w:cs="Times New Roman"/>
          <w:bCs/>
          <w:sz w:val="24"/>
          <w:szCs w:val="24"/>
          <w:lang w:val="es-ES" w:eastAsia="es-ES"/>
        </w:rPr>
        <w:t>vía juicio de amparo</w:t>
      </w:r>
      <w:r w:rsidRPr="003F3800">
        <w:rPr>
          <w:rFonts w:ascii="Palatino Linotype" w:eastAsia="MS Mincho" w:hAnsi="Palatino Linotype" w:cs="Times New Roman"/>
          <w:sz w:val="24"/>
          <w:szCs w:val="24"/>
          <w:lang w:val="es-ES" w:eastAsia="es-ES"/>
        </w:rPr>
        <w:t> en los términos de las leyes aplicables.</w:t>
      </w:r>
    </w:p>
    <w:p w14:paraId="617DA08C" w14:textId="77777777" w:rsidR="00486BDF" w:rsidRPr="003F3800" w:rsidRDefault="00486BDF" w:rsidP="00486BDF">
      <w:pPr>
        <w:spacing w:after="0" w:line="360" w:lineRule="auto"/>
        <w:jc w:val="both"/>
        <w:rPr>
          <w:rFonts w:ascii="Palatino Linotype" w:eastAsia="MS Mincho" w:hAnsi="Palatino Linotype" w:cs="Times New Roman"/>
          <w:b/>
          <w:sz w:val="24"/>
          <w:szCs w:val="24"/>
          <w:lang w:val="es-ES_tradnl" w:eastAsia="es-ES"/>
        </w:rPr>
      </w:pPr>
    </w:p>
    <w:p w14:paraId="2B850B41" w14:textId="5E0B0748" w:rsidR="00486BDF" w:rsidRPr="003F3800" w:rsidRDefault="00486BDF" w:rsidP="00486BDF">
      <w:pPr>
        <w:spacing w:after="0" w:line="360" w:lineRule="auto"/>
        <w:jc w:val="both"/>
        <w:rPr>
          <w:rFonts w:ascii="Palatino Linotype" w:eastAsia="MS Mincho" w:hAnsi="Palatino Linotype" w:cs="Times New Roman"/>
          <w:lang w:val="es-ES" w:eastAsia="es-ES"/>
        </w:rPr>
      </w:pPr>
      <w:r w:rsidRPr="003F3800">
        <w:rPr>
          <w:rFonts w:ascii="Palatino Linotype" w:eastAsia="MS Mincho" w:hAnsi="Palatino Linotype" w:cs="Times New Roman"/>
          <w:b/>
          <w:sz w:val="24"/>
          <w:szCs w:val="24"/>
          <w:lang w:val="es-ES_tradnl" w:eastAsia="es-ES"/>
        </w:rPr>
        <w:t xml:space="preserve">SEXTO. </w:t>
      </w:r>
      <w:r w:rsidRPr="003F3800">
        <w:rPr>
          <w:rFonts w:ascii="Palatino Linotype" w:eastAsia="MS Mincho" w:hAnsi="Palatino Linotype" w:cs="Times New Roman"/>
          <w:sz w:val="24"/>
          <w:lang w:val="es-ES" w:eastAsia="es-ES"/>
        </w:rPr>
        <w:t xml:space="preserve">Hágase del conocimiento de </w:t>
      </w:r>
      <w:r w:rsidR="00D06216" w:rsidRPr="00D06216">
        <w:rPr>
          <w:rFonts w:ascii="Palatino Linotype" w:eastAsiaTheme="minorEastAsia" w:hAnsi="Palatino Linotype"/>
          <w:b/>
          <w:sz w:val="24"/>
          <w:szCs w:val="24"/>
          <w:highlight w:val="black"/>
          <w:lang w:val="es-ES_tradnl" w:eastAsia="es-ES"/>
        </w:rPr>
        <w:t>-----------</w:t>
      </w:r>
      <w:bookmarkStart w:id="157" w:name="_GoBack"/>
      <w:bookmarkEnd w:id="157"/>
      <w:r w:rsidR="00D06216" w:rsidRPr="00D06216">
        <w:rPr>
          <w:rFonts w:ascii="Palatino Linotype" w:eastAsiaTheme="minorEastAsia" w:hAnsi="Palatino Linotype"/>
          <w:b/>
          <w:sz w:val="24"/>
          <w:szCs w:val="24"/>
          <w:highlight w:val="black"/>
          <w:lang w:val="es-ES_tradnl" w:eastAsia="es-ES"/>
        </w:rPr>
        <w:t>--------</w:t>
      </w:r>
      <w:r w:rsidR="00125BDA" w:rsidRPr="003F3800">
        <w:rPr>
          <w:rFonts w:ascii="Palatino Linotype" w:eastAsiaTheme="minorEastAsia" w:hAnsi="Palatino Linotype"/>
          <w:b/>
          <w:sz w:val="24"/>
          <w:szCs w:val="24"/>
          <w:lang w:val="es-ES_tradnl" w:eastAsia="es-ES"/>
        </w:rPr>
        <w:t xml:space="preserve"> </w:t>
      </w:r>
      <w:r w:rsidRPr="003F3800">
        <w:rPr>
          <w:rFonts w:ascii="Palatino Linotype" w:eastAsia="MS Mincho" w:hAnsi="Palatino Linotype" w:cs="Times New Roman"/>
          <w:sz w:val="24"/>
          <w:lang w:val="es-ES" w:eastAsia="es-ES"/>
        </w:rPr>
        <w:t>que la</w:t>
      </w:r>
      <w:r w:rsidR="00AF7778" w:rsidRPr="003F3800">
        <w:rPr>
          <w:rFonts w:ascii="Palatino Linotype" w:eastAsia="MS Mincho" w:hAnsi="Palatino Linotype" w:cs="Times New Roman"/>
          <w:sz w:val="24"/>
          <w:lang w:val="es-ES" w:eastAsia="es-ES"/>
        </w:rPr>
        <w:t>s</w:t>
      </w:r>
      <w:r w:rsidRPr="003F3800">
        <w:rPr>
          <w:rFonts w:ascii="Palatino Linotype" w:eastAsia="MS Mincho" w:hAnsi="Palatino Linotype" w:cs="Times New Roman"/>
          <w:sz w:val="24"/>
          <w:lang w:val="es-ES" w:eastAsia="es-ES"/>
        </w:rPr>
        <w:t xml:space="preserve"> respuesta</w:t>
      </w:r>
      <w:r w:rsidR="00AF7778" w:rsidRPr="003F3800">
        <w:rPr>
          <w:rFonts w:ascii="Palatino Linotype" w:eastAsia="MS Mincho" w:hAnsi="Palatino Linotype" w:cs="Times New Roman"/>
          <w:sz w:val="24"/>
          <w:lang w:val="es-ES" w:eastAsia="es-ES"/>
        </w:rPr>
        <w:t>s</w:t>
      </w:r>
      <w:r w:rsidRPr="003F3800">
        <w:rPr>
          <w:rFonts w:ascii="Palatino Linotype" w:eastAsia="MS Mincho" w:hAnsi="Palatino Linotype" w:cs="Times New Roman"/>
          <w:sz w:val="24"/>
          <w:lang w:val="es-ES" w:eastAsia="es-ES"/>
        </w:rPr>
        <w:t xml:space="preserve"> que dé el</w:t>
      </w:r>
      <w:r w:rsidRPr="003F3800">
        <w:rPr>
          <w:rFonts w:ascii="Palatino Linotype" w:eastAsia="MS Mincho" w:hAnsi="Palatino Linotype" w:cs="Times New Roman"/>
          <w:b/>
          <w:sz w:val="24"/>
          <w:lang w:val="es-ES" w:eastAsia="es-ES"/>
        </w:rPr>
        <w:t xml:space="preserve"> SUJETO OBLIGADO</w:t>
      </w:r>
      <w:r w:rsidRPr="003F3800">
        <w:rPr>
          <w:rFonts w:ascii="Palatino Linotype" w:eastAsia="MS Mincho" w:hAnsi="Palatino Linotype" w:cs="Times New Roman"/>
          <w:sz w:val="24"/>
          <w:lang w:val="es-ES" w:eastAsia="es-ES"/>
        </w:rPr>
        <w:t xml:space="preserve"> derivada de la presente resolución </w:t>
      </w:r>
      <w:r w:rsidR="00AF7778" w:rsidRPr="003F3800">
        <w:rPr>
          <w:rFonts w:ascii="Palatino Linotype" w:eastAsia="MS Mincho" w:hAnsi="Palatino Linotype" w:cs="Times New Roman"/>
          <w:sz w:val="24"/>
          <w:lang w:val="es-ES" w:eastAsia="es-ES"/>
        </w:rPr>
        <w:t>son</w:t>
      </w:r>
      <w:r w:rsidRPr="003F3800">
        <w:rPr>
          <w:rFonts w:ascii="Palatino Linotype" w:eastAsia="MS Mincho" w:hAnsi="Palatino Linotype" w:cs="Times New Roman"/>
          <w:sz w:val="24"/>
          <w:lang w:val="es-ES" w:eastAsia="es-ES"/>
        </w:rPr>
        <w:t xml:space="preserve"> susceptible</w:t>
      </w:r>
      <w:r w:rsidR="00AF7778" w:rsidRPr="003F3800">
        <w:rPr>
          <w:rFonts w:ascii="Palatino Linotype" w:eastAsia="MS Mincho" w:hAnsi="Palatino Linotype" w:cs="Times New Roman"/>
          <w:sz w:val="24"/>
          <w:lang w:val="es-ES" w:eastAsia="es-ES"/>
        </w:rPr>
        <w:t>s</w:t>
      </w:r>
      <w:r w:rsidRPr="003F3800">
        <w:rPr>
          <w:rFonts w:ascii="Palatino Linotype" w:eastAsia="MS Mincho" w:hAnsi="Palatino Linotype" w:cs="Times New Roman"/>
          <w:sz w:val="24"/>
          <w:lang w:val="es-ES" w:eastAsia="es-ES"/>
        </w:rPr>
        <w:t xml:space="preserve"> de ser impugnada</w:t>
      </w:r>
      <w:r w:rsidR="00AF7778" w:rsidRPr="003F3800">
        <w:rPr>
          <w:rFonts w:ascii="Palatino Linotype" w:eastAsia="MS Mincho" w:hAnsi="Palatino Linotype" w:cs="Times New Roman"/>
          <w:sz w:val="24"/>
          <w:lang w:val="es-ES" w:eastAsia="es-ES"/>
        </w:rPr>
        <w:t>s</w:t>
      </w:r>
      <w:r w:rsidRPr="003F3800">
        <w:rPr>
          <w:rFonts w:ascii="Palatino Linotype" w:eastAsia="MS Mincho" w:hAnsi="Palatino Linotype" w:cs="Times New Roman"/>
          <w:sz w:val="24"/>
          <w:lang w:val="es-ES" w:eastAsia="es-ES"/>
        </w:rPr>
        <w:t xml:space="preserve"> nuevamente, mediante recurso de revisión, ante el Instituto, en términos del artículo 179, último párrafo de la Ley de Transparencia y Acceso a la Información Pública del Estado de México y Municipios.</w:t>
      </w:r>
    </w:p>
    <w:p w14:paraId="2A0D81C6" w14:textId="77777777" w:rsidR="00486BDF" w:rsidRPr="003F3800" w:rsidRDefault="00486BDF" w:rsidP="00486BDF">
      <w:pPr>
        <w:spacing w:after="0" w:line="360" w:lineRule="auto"/>
        <w:jc w:val="both"/>
        <w:rPr>
          <w:rFonts w:ascii="Palatino Linotype" w:eastAsia="MS Mincho" w:hAnsi="Palatino Linotype" w:cs="Times New Roman"/>
          <w:b/>
          <w:sz w:val="24"/>
          <w:szCs w:val="24"/>
          <w:lang w:val="es-ES_tradnl" w:eastAsia="es-ES"/>
        </w:rPr>
      </w:pPr>
    </w:p>
    <w:p w14:paraId="63385581" w14:textId="147CDC10" w:rsidR="00486BDF" w:rsidRPr="003F3800" w:rsidRDefault="00486BDF" w:rsidP="00486BDF">
      <w:pPr>
        <w:spacing w:after="0" w:line="360" w:lineRule="auto"/>
        <w:jc w:val="both"/>
        <w:rPr>
          <w:rFonts w:ascii="Palatino Linotype" w:eastAsia="MS Mincho" w:hAnsi="Palatino Linotype" w:cs="Times New Roman"/>
          <w:b/>
          <w:sz w:val="24"/>
          <w:szCs w:val="24"/>
          <w:lang w:val="es-ES_tradnl" w:eastAsia="es-ES"/>
        </w:rPr>
      </w:pPr>
      <w:r w:rsidRPr="003F3800">
        <w:rPr>
          <w:rFonts w:ascii="Palatino Linotype" w:eastAsia="MS Mincho" w:hAnsi="Palatino Linotype" w:cs="Times New Roman"/>
          <w:b/>
          <w:sz w:val="24"/>
          <w:szCs w:val="24"/>
          <w:lang w:val="es-ES_tradnl" w:eastAsia="es-ES"/>
        </w:rPr>
        <w:t>S</w:t>
      </w:r>
      <w:r w:rsidR="00A06942" w:rsidRPr="003F3800">
        <w:rPr>
          <w:rFonts w:ascii="Palatino Linotype" w:eastAsia="MS Mincho" w:hAnsi="Palatino Linotype" w:cs="Times New Roman"/>
          <w:b/>
          <w:sz w:val="24"/>
          <w:szCs w:val="24"/>
          <w:lang w:val="es-ES_tradnl" w:eastAsia="es-ES"/>
        </w:rPr>
        <w:t>É</w:t>
      </w:r>
      <w:r w:rsidRPr="003F3800">
        <w:rPr>
          <w:rFonts w:ascii="Palatino Linotype" w:eastAsia="MS Mincho" w:hAnsi="Palatino Linotype" w:cs="Times New Roman"/>
          <w:b/>
          <w:sz w:val="24"/>
          <w:szCs w:val="24"/>
          <w:lang w:val="es-ES_tradnl" w:eastAsia="es-ES"/>
        </w:rPr>
        <w:t>PTIMO.</w:t>
      </w:r>
      <w:r w:rsidRPr="003F3800">
        <w:rPr>
          <w:rFonts w:ascii="Palatino Linotype" w:eastAsia="MS Mincho" w:hAnsi="Palatino Linotype" w:cs="Times New Roman"/>
          <w:sz w:val="24"/>
          <w:szCs w:val="24"/>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3F3800">
        <w:rPr>
          <w:rFonts w:ascii="Palatino Linotype" w:eastAsia="MS Mincho" w:hAnsi="Palatino Linotype" w:cs="Times New Roman"/>
          <w:b/>
          <w:sz w:val="24"/>
          <w:szCs w:val="24"/>
          <w:lang w:val="es-ES_tradnl" w:eastAsia="es-ES"/>
        </w:rPr>
        <w:t xml:space="preserve">Considerando </w:t>
      </w:r>
      <w:r w:rsidR="00711549" w:rsidRPr="003F3800">
        <w:rPr>
          <w:rFonts w:ascii="Palatino Linotype" w:eastAsia="MS Mincho" w:hAnsi="Palatino Linotype" w:cs="Times New Roman"/>
          <w:b/>
          <w:sz w:val="24"/>
          <w:szCs w:val="24"/>
          <w:lang w:val="es-ES_tradnl" w:eastAsia="es-ES"/>
        </w:rPr>
        <w:t>SÉPTIMO</w:t>
      </w:r>
      <w:r w:rsidRPr="003F3800">
        <w:rPr>
          <w:rFonts w:ascii="Palatino Linotype" w:eastAsia="MS Mincho" w:hAnsi="Palatino Linotype" w:cs="Times New Roman"/>
          <w:b/>
          <w:sz w:val="24"/>
          <w:szCs w:val="24"/>
          <w:lang w:val="es-ES_tradnl" w:eastAsia="es-ES"/>
        </w:rPr>
        <w:t>.</w:t>
      </w:r>
    </w:p>
    <w:p w14:paraId="796C799D" w14:textId="51828407" w:rsidR="00872095" w:rsidRPr="003F3800" w:rsidRDefault="00872095" w:rsidP="00486BDF">
      <w:pPr>
        <w:spacing w:after="0" w:line="360" w:lineRule="auto"/>
        <w:jc w:val="both"/>
        <w:rPr>
          <w:rFonts w:ascii="Palatino Linotype" w:eastAsia="MS Mincho" w:hAnsi="Palatino Linotype" w:cs="Times New Roman"/>
          <w:b/>
          <w:sz w:val="24"/>
          <w:szCs w:val="24"/>
          <w:lang w:val="es-ES_tradnl" w:eastAsia="es-ES"/>
        </w:rPr>
      </w:pPr>
    </w:p>
    <w:p w14:paraId="170FF476" w14:textId="0036920C" w:rsidR="00872095" w:rsidRPr="003F3800" w:rsidRDefault="00872095" w:rsidP="00486BDF">
      <w:pPr>
        <w:spacing w:after="0" w:line="360" w:lineRule="auto"/>
        <w:jc w:val="both"/>
        <w:rPr>
          <w:rFonts w:ascii="Palatino Linotype" w:eastAsia="MS Mincho" w:hAnsi="Palatino Linotype" w:cs="Times New Roman"/>
          <w:bCs/>
          <w:sz w:val="24"/>
          <w:szCs w:val="24"/>
          <w:lang w:val="es-ES_tradnl" w:eastAsia="es-ES"/>
        </w:rPr>
      </w:pPr>
      <w:r w:rsidRPr="003F3800">
        <w:rPr>
          <w:rFonts w:ascii="Palatino Linotype" w:eastAsia="MS Mincho" w:hAnsi="Palatino Linotype" w:cs="Times New Roman"/>
          <w:b/>
          <w:sz w:val="24"/>
          <w:szCs w:val="24"/>
          <w:lang w:val="es-ES_tradnl" w:eastAsia="es-ES"/>
        </w:rPr>
        <w:t>OCTAVO.</w:t>
      </w:r>
      <w:r w:rsidRPr="003F3800">
        <w:rPr>
          <w:rFonts w:ascii="Palatino Linotype" w:eastAsia="MS Mincho" w:hAnsi="Palatino Linotype" w:cs="Times New Roman"/>
          <w:bCs/>
          <w:sz w:val="24"/>
          <w:szCs w:val="24"/>
          <w:lang w:val="es-ES_tradnl" w:eastAsia="es-ES"/>
        </w:rPr>
        <w:t xml:space="preserve"> Con fundamento en el artículo 198 de la Ley de Transparencia y Acceso a la Información Pública del Estado de México y Municipios, se apercibe al </w:t>
      </w:r>
      <w:r w:rsidRPr="003F3800">
        <w:rPr>
          <w:rFonts w:ascii="Palatino Linotype" w:eastAsia="MS Mincho" w:hAnsi="Palatino Linotype" w:cs="Times New Roman"/>
          <w:b/>
          <w:bCs/>
          <w:sz w:val="24"/>
          <w:szCs w:val="24"/>
          <w:lang w:val="es-ES_tradnl" w:eastAsia="es-ES"/>
        </w:rPr>
        <w:t xml:space="preserve">SUJETO OBLIGADO </w:t>
      </w:r>
      <w:r w:rsidRPr="003F3800">
        <w:rPr>
          <w:rFonts w:ascii="Palatino Linotype" w:eastAsia="MS Mincho" w:hAnsi="Palatino Linotype" w:cs="Times New Roman"/>
          <w:bCs/>
          <w:sz w:val="24"/>
          <w:szCs w:val="24"/>
          <w:lang w:val="es-ES_tradnl" w:eastAsia="es-ES"/>
        </w:rPr>
        <w:t>de que, en caso de incumplimiento total o parcial de la presente resolución, se actuará de conformidad con lo dispuesto en los artículos 213, 214, 215, 216 y 217 de la Ley en cita.</w:t>
      </w:r>
    </w:p>
    <w:p w14:paraId="488D9440" w14:textId="77777777" w:rsidR="00872095" w:rsidRPr="003F3800" w:rsidRDefault="00872095" w:rsidP="00486BDF">
      <w:pPr>
        <w:spacing w:after="0" w:line="360" w:lineRule="auto"/>
        <w:jc w:val="both"/>
        <w:rPr>
          <w:rFonts w:ascii="Palatino Linotype" w:eastAsia="MS Mincho" w:hAnsi="Palatino Linotype" w:cs="Times New Roman"/>
          <w:bCs/>
          <w:sz w:val="24"/>
          <w:szCs w:val="24"/>
          <w:lang w:val="es-ES_tradnl" w:eastAsia="es-ES"/>
        </w:rPr>
      </w:pPr>
    </w:p>
    <w:p w14:paraId="03352822" w14:textId="0C83E27F" w:rsidR="0091719C" w:rsidRPr="003F3800" w:rsidRDefault="00486BDF" w:rsidP="00486BDF">
      <w:pPr>
        <w:spacing w:before="240" w:after="240" w:line="360" w:lineRule="auto"/>
        <w:ind w:firstLine="1"/>
        <w:jc w:val="both"/>
        <w:rPr>
          <w:rFonts w:ascii="Palatino Linotype" w:eastAsiaTheme="minorEastAsia" w:hAnsi="Palatino Linotype"/>
          <w:sz w:val="24"/>
          <w:szCs w:val="24"/>
          <w:lang w:val="es-ES_tradnl" w:eastAsia="es-ES"/>
        </w:rPr>
      </w:pPr>
      <w:r w:rsidRPr="003F3800">
        <w:rPr>
          <w:rFonts w:ascii="Palatino Linotype" w:eastAsiaTheme="minorEastAsia" w:hAnsi="Palatino Linotype"/>
          <w:sz w:val="24"/>
          <w:szCs w:val="24"/>
          <w:lang w:val="es-ES_tradnl" w:eastAsia="es-ES"/>
        </w:rPr>
        <w:lastRenderedPageBreak/>
        <w:t xml:space="preserve">ASÍ LO RESUELVE, POR </w:t>
      </w:r>
      <w:r w:rsidR="003F3800">
        <w:rPr>
          <w:rFonts w:ascii="Palatino Linotype" w:eastAsiaTheme="minorEastAsia" w:hAnsi="Palatino Linotype"/>
          <w:sz w:val="24"/>
          <w:szCs w:val="24"/>
          <w:lang w:val="es-ES_tradnl" w:eastAsia="es-ES"/>
        </w:rPr>
        <w:t>MAYORÍA</w:t>
      </w:r>
      <w:r w:rsidRPr="003F3800">
        <w:rPr>
          <w:rFonts w:ascii="Palatino Linotype" w:eastAsiaTheme="minorEastAsia" w:hAnsi="Palatino Linotype"/>
          <w:sz w:val="24"/>
          <w:szCs w:val="24"/>
          <w:lang w:val="es-ES_tradnl" w:eastAsia="es-E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w:t>
      </w:r>
      <w:r w:rsidR="003F3800">
        <w:rPr>
          <w:rFonts w:ascii="Palatino Linotype" w:eastAsiaTheme="minorEastAsia" w:hAnsi="Palatino Linotype"/>
          <w:sz w:val="24"/>
          <w:szCs w:val="24"/>
          <w:lang w:val="es-ES_tradnl" w:eastAsia="es-ES"/>
        </w:rPr>
        <w:t>EN CONTRA CON VOTO DISIDENTE</w:t>
      </w:r>
      <w:r w:rsidRPr="003F3800">
        <w:rPr>
          <w:rFonts w:ascii="Palatino Linotype" w:eastAsiaTheme="minorEastAsia" w:hAnsi="Palatino Linotype"/>
          <w:sz w:val="24"/>
          <w:szCs w:val="24"/>
          <w:lang w:val="es-ES_tradnl" w:eastAsia="es-ES"/>
        </w:rPr>
        <w:t xml:space="preserve">  Y LUIS GUSTAVO PARRA NORIEGA EN LA </w:t>
      </w:r>
      <w:r w:rsidR="0091719C" w:rsidRPr="003F3800">
        <w:rPr>
          <w:rFonts w:ascii="Palatino Linotype" w:eastAsiaTheme="minorEastAsia" w:hAnsi="Palatino Linotype"/>
          <w:sz w:val="24"/>
          <w:szCs w:val="24"/>
          <w:lang w:val="es-ES_tradnl" w:eastAsia="es-ES"/>
        </w:rPr>
        <w:t>DÉCIMO PRIMERA</w:t>
      </w:r>
      <w:r w:rsidRPr="003F3800">
        <w:rPr>
          <w:rFonts w:ascii="Palatino Linotype" w:eastAsiaTheme="minorEastAsia" w:hAnsi="Palatino Linotype"/>
          <w:sz w:val="24"/>
          <w:szCs w:val="24"/>
          <w:lang w:val="es-ES_tradnl" w:eastAsia="es-ES"/>
        </w:rPr>
        <w:t xml:space="preserve"> SESIÓN ORDINARIA CELEBRADA EL </w:t>
      </w:r>
      <w:r w:rsidR="0091719C" w:rsidRPr="003F3800">
        <w:rPr>
          <w:rFonts w:ascii="Palatino Linotype" w:eastAsiaTheme="minorEastAsia" w:hAnsi="Palatino Linotype"/>
          <w:sz w:val="24"/>
          <w:szCs w:val="24"/>
          <w:lang w:val="es-ES_tradnl" w:eastAsia="es-ES"/>
        </w:rPr>
        <w:t>SIETE (07) DE ABRIL</w:t>
      </w:r>
      <w:r w:rsidR="00125BDA" w:rsidRPr="003F3800">
        <w:rPr>
          <w:rFonts w:ascii="Palatino Linotype" w:eastAsiaTheme="minorEastAsia" w:hAnsi="Palatino Linotype"/>
          <w:sz w:val="24"/>
          <w:szCs w:val="24"/>
          <w:lang w:val="es-ES_tradnl" w:eastAsia="es-ES"/>
        </w:rPr>
        <w:t xml:space="preserve"> DE DOS MIL VEINTIUNO</w:t>
      </w:r>
      <w:r w:rsidRPr="003F3800">
        <w:rPr>
          <w:rFonts w:ascii="Palatino Linotype" w:eastAsiaTheme="minorEastAsia" w:hAnsi="Palatino Linotype"/>
          <w:sz w:val="24"/>
          <w:szCs w:val="24"/>
          <w:lang w:val="es-ES_tradnl" w:eastAsia="es-ES"/>
        </w:rPr>
        <w:t>, ANTE EL SECRETARIO TÉCNICO DEL PLENO ALEXIS TAPIA RAMÍREZ.</w:t>
      </w:r>
    </w:p>
    <w:p w14:paraId="1393AC75" w14:textId="77777777" w:rsidR="0091719C" w:rsidRPr="003F3800" w:rsidRDefault="0091719C">
      <w:pPr>
        <w:rPr>
          <w:rFonts w:ascii="Palatino Linotype" w:eastAsiaTheme="minorEastAsia" w:hAnsi="Palatino Linotype"/>
          <w:sz w:val="24"/>
          <w:szCs w:val="24"/>
          <w:lang w:val="es-ES_tradnl" w:eastAsia="es-ES"/>
        </w:rPr>
      </w:pPr>
      <w:r w:rsidRPr="003F3800">
        <w:rPr>
          <w:rFonts w:ascii="Palatino Linotype" w:eastAsiaTheme="minorEastAsia" w:hAnsi="Palatino Linotype"/>
          <w:sz w:val="24"/>
          <w:szCs w:val="24"/>
          <w:lang w:val="es-ES_tradnl" w:eastAsia="es-ES"/>
        </w:rPr>
        <w:br w:type="page"/>
      </w:r>
      <w:bookmarkEnd w:id="78"/>
      <w:bookmarkEnd w:id="79"/>
      <w:bookmarkEnd w:id="80"/>
      <w:bookmarkEnd w:id="81"/>
      <w:bookmarkEnd w:id="82"/>
      <w:bookmarkEnd w:id="83"/>
      <w:bookmarkEnd w:id="85"/>
    </w:p>
    <w:sectPr w:rsidR="0091719C" w:rsidRPr="003F3800" w:rsidSect="00F22825">
      <w:headerReference w:type="even" r:id="rId17"/>
      <w:headerReference w:type="default" r:id="rId18"/>
      <w:footerReference w:type="default" r:id="rId19"/>
      <w:headerReference w:type="first" r:id="rId20"/>
      <w:footerReference w:type="first" r:id="rId21"/>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BCB4A" w14:textId="77777777" w:rsidR="0001133E" w:rsidRDefault="0001133E" w:rsidP="00486BDF">
      <w:pPr>
        <w:spacing w:after="0" w:line="240" w:lineRule="auto"/>
      </w:pPr>
      <w:r>
        <w:separator/>
      </w:r>
    </w:p>
  </w:endnote>
  <w:endnote w:type="continuationSeparator" w:id="0">
    <w:p w14:paraId="403B0A2A" w14:textId="77777777" w:rsidR="0001133E" w:rsidRDefault="0001133E" w:rsidP="00486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Content>
      <w:sdt>
        <w:sdtPr>
          <w:rPr>
            <w:rFonts w:ascii="Palatino Linotype" w:hAnsi="Palatino Linotype"/>
            <w:sz w:val="28"/>
          </w:rPr>
          <w:id w:val="2028050644"/>
          <w:docPartObj>
            <w:docPartGallery w:val="Page Numbers (Top of Page)"/>
            <w:docPartUnique/>
          </w:docPartObj>
        </w:sdtPr>
        <w:sdtContent>
          <w:p w14:paraId="76DFDD52" w14:textId="77777777" w:rsidR="0001133E" w:rsidRPr="00883450" w:rsidRDefault="0001133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Pr>
                <w:rFonts w:ascii="Palatino Linotype" w:hAnsi="Palatino Linotype"/>
                <w:b/>
                <w:bCs/>
                <w:noProof/>
                <w:sz w:val="22"/>
                <w:szCs w:val="20"/>
              </w:rPr>
              <w:t>80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Pr>
                <w:rFonts w:ascii="Palatino Linotype" w:hAnsi="Palatino Linotype"/>
                <w:b/>
                <w:bCs/>
                <w:noProof/>
                <w:sz w:val="22"/>
                <w:szCs w:val="20"/>
              </w:rPr>
              <w:t>80</w:t>
            </w:r>
            <w:r w:rsidRPr="00883450">
              <w:rPr>
                <w:rFonts w:ascii="Palatino Linotype" w:hAnsi="Palatino Linotype"/>
                <w:b/>
                <w:bCs/>
                <w:sz w:val="22"/>
                <w:szCs w:val="20"/>
              </w:rPr>
              <w:fldChar w:fldCharType="end"/>
            </w:r>
          </w:p>
        </w:sdtContent>
      </w:sdt>
    </w:sdtContent>
  </w:sdt>
  <w:p w14:paraId="053A79F8" w14:textId="77777777" w:rsidR="0001133E" w:rsidRDefault="0001133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6BB23" w14:textId="77777777" w:rsidR="0001133E" w:rsidRPr="00883450" w:rsidRDefault="0001133E" w:rsidP="00F22825">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Pr="003F380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Pr="003F3800">
      <w:rPr>
        <w:rFonts w:ascii="Palatino Linotype" w:hAnsi="Palatino Linotype"/>
        <w:noProof/>
        <w:sz w:val="22"/>
        <w:szCs w:val="22"/>
        <w:lang w:val="es-ES"/>
      </w:rPr>
      <w:t>80</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D352D" w14:textId="77777777" w:rsidR="0001133E" w:rsidRDefault="0001133E" w:rsidP="00486BDF">
      <w:pPr>
        <w:spacing w:after="0" w:line="240" w:lineRule="auto"/>
      </w:pPr>
      <w:r>
        <w:separator/>
      </w:r>
    </w:p>
  </w:footnote>
  <w:footnote w:type="continuationSeparator" w:id="0">
    <w:p w14:paraId="246F5FD0" w14:textId="77777777" w:rsidR="0001133E" w:rsidRDefault="0001133E" w:rsidP="00486BDF">
      <w:pPr>
        <w:spacing w:after="0" w:line="240" w:lineRule="auto"/>
      </w:pPr>
      <w:r>
        <w:continuationSeparator/>
      </w:r>
    </w:p>
  </w:footnote>
  <w:footnote w:id="1">
    <w:p w14:paraId="15D2A742" w14:textId="77777777" w:rsidR="0001133E" w:rsidRPr="00F75272" w:rsidRDefault="0001133E" w:rsidP="00DF652D">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9D69F45" w14:textId="77777777" w:rsidR="0001133E" w:rsidRDefault="0001133E" w:rsidP="00486BDF">
      <w:pPr>
        <w:pStyle w:val="Textonotapie"/>
      </w:pPr>
      <w:r>
        <w:rPr>
          <w:rStyle w:val="Refdenotaalpie"/>
        </w:rPr>
        <w:footnoteRef/>
      </w:r>
      <w:r>
        <w:t xml:space="preserve"> Convención Americana sobre Derechos Humanos. Artículo 13.</w:t>
      </w:r>
    </w:p>
  </w:footnote>
  <w:footnote w:id="3">
    <w:p w14:paraId="59A8D57C" w14:textId="77777777" w:rsidR="0001133E" w:rsidRDefault="0001133E" w:rsidP="00486BDF">
      <w:pPr>
        <w:pStyle w:val="Textonotapie"/>
      </w:pPr>
      <w:r>
        <w:rPr>
          <w:rStyle w:val="Refdenotaalpie"/>
        </w:rPr>
        <w:footnoteRef/>
      </w:r>
      <w:r>
        <w:t xml:space="preserve"> Constitución Política de los Estados Unidos Mexicanos. Artículo sexto, sección A, fracción I.</w:t>
      </w:r>
    </w:p>
  </w:footnote>
  <w:footnote w:id="4">
    <w:p w14:paraId="3D12D176" w14:textId="77777777" w:rsidR="0001133E" w:rsidRDefault="0001133E" w:rsidP="00486BD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15FA666C" w14:textId="77777777" w:rsidR="0001133E" w:rsidRDefault="0001133E" w:rsidP="00486BDF">
      <w:pPr>
        <w:pStyle w:val="Textonotapie"/>
      </w:pPr>
      <w:r>
        <w:rPr>
          <w:rStyle w:val="Refdenotaalpie"/>
        </w:rPr>
        <w:footnoteRef/>
      </w:r>
      <w:r>
        <w:t xml:space="preserve"> Ibídem. </w:t>
      </w:r>
      <w:proofErr w:type="spellStart"/>
      <w:r>
        <w:t>Parr</w:t>
      </w:r>
      <w:proofErr w:type="spellEnd"/>
      <w:r>
        <w:t>. 87.</w:t>
      </w:r>
    </w:p>
  </w:footnote>
  <w:footnote w:id="6">
    <w:p w14:paraId="397E6152" w14:textId="77777777" w:rsidR="0001133E" w:rsidRDefault="0001133E" w:rsidP="00302500">
      <w:pPr>
        <w:pStyle w:val="Textonotapie"/>
      </w:pPr>
      <w:r>
        <w:rPr>
          <w:rStyle w:val="Refdenotaalpie"/>
        </w:rPr>
        <w:footnoteRef/>
      </w:r>
      <w:r>
        <w:t xml:space="preserve"> Ferrajoli, </w:t>
      </w:r>
      <w:proofErr w:type="gramStart"/>
      <w:r>
        <w:t>Luigi.(</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xml:space="preserve">. </w:t>
      </w:r>
      <w:proofErr w:type="gramStart"/>
      <w:r>
        <w:t>Madrid:Trotta</w:t>
      </w:r>
      <w:proofErr w:type="gramEnd"/>
      <w:r>
        <w:t xml:space="preserve">,676 páginas. </w:t>
      </w:r>
    </w:p>
  </w:footnote>
  <w:footnote w:id="7">
    <w:p w14:paraId="7B50374A" w14:textId="77777777" w:rsidR="0001133E" w:rsidRPr="00985DD4" w:rsidRDefault="0001133E" w:rsidP="00486BDF">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 xml:space="preserve">La clasificación es el proceso mediante el cual el sujeto obligado determina que la información en su poder </w:t>
      </w:r>
      <w:proofErr w:type="spellStart"/>
      <w:r w:rsidRPr="00985DD4">
        <w:rPr>
          <w:rFonts w:cs="Arial"/>
          <w:sz w:val="20"/>
          <w:szCs w:val="20"/>
        </w:rPr>
        <w:t>actualiza</w:t>
      </w:r>
      <w:proofErr w:type="spellEnd"/>
      <w:r w:rsidRPr="00985DD4">
        <w:rPr>
          <w:rFonts w:cs="Arial"/>
          <w:sz w:val="20"/>
          <w:szCs w:val="20"/>
        </w:rPr>
        <w:t xml:space="preserve"> alguno de los supuestos de reserva o confidencialidad, de conformidad con lo dispuesto en el presente título.</w:t>
      </w:r>
    </w:p>
    <w:p w14:paraId="4F6606C5" w14:textId="77777777" w:rsidR="0001133E" w:rsidRPr="00985DD4" w:rsidRDefault="0001133E" w:rsidP="00486BDF">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693488A8" w14:textId="3764FBEC" w:rsidR="0001133E" w:rsidRPr="00BE13A0" w:rsidRDefault="0001133E" w:rsidP="00486BDF">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8">
    <w:p w14:paraId="1F6B776A" w14:textId="77777777" w:rsidR="0001133E" w:rsidRPr="00985DD4" w:rsidRDefault="0001133E" w:rsidP="00486BDF">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9">
    <w:p w14:paraId="78D0E3F0" w14:textId="77777777" w:rsidR="0001133E" w:rsidRDefault="0001133E" w:rsidP="00486BDF">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w:t>
      </w:r>
      <w:proofErr w:type="spellStart"/>
      <w:r w:rsidRPr="00266430">
        <w:t>Ningún</w:t>
      </w:r>
      <w:proofErr w:type="spellEnd"/>
      <w:r w:rsidRPr="00266430">
        <w:t xml:space="preserve"> derecho fundamental es absoluto y en esa medida todos admiten restricciones. Sin embargo, la </w:t>
      </w:r>
      <w:proofErr w:type="spellStart"/>
      <w:r w:rsidRPr="00266430">
        <w:t>regulación</w:t>
      </w:r>
      <w:proofErr w:type="spellEnd"/>
      <w:r w:rsidRPr="00266430">
        <w:t xml:space="preserve"> de dichas restricciones no puede ser arbitraria. Para que las medidas emitidas por el legislador ordinario con el </w:t>
      </w:r>
      <w:proofErr w:type="spellStart"/>
      <w:r w:rsidRPr="00266430">
        <w:t>propósito</w:t>
      </w:r>
      <w:proofErr w:type="spellEnd"/>
      <w:r w:rsidRPr="00266430">
        <w:t xml:space="preserve"> de restringir los derechos fundamentales sean </w:t>
      </w:r>
      <w:proofErr w:type="spellStart"/>
      <w:r w:rsidRPr="00266430">
        <w:t>válidas</w:t>
      </w:r>
      <w:proofErr w:type="spellEnd"/>
      <w:r w:rsidRPr="00266430">
        <w:t xml:space="preserve">, deben satisfacer al menos los siguientes requisitos: a) ser admisibles dentro del </w:t>
      </w:r>
      <w:proofErr w:type="spellStart"/>
      <w:r w:rsidRPr="00266430">
        <w:t>ámbito</w:t>
      </w:r>
      <w:proofErr w:type="spellEnd"/>
      <w:r w:rsidRPr="00266430">
        <w:t xml:space="preserve"> constitucional, esto es, el legislador ordinario </w:t>
      </w:r>
      <w:proofErr w:type="spellStart"/>
      <w:r w:rsidRPr="00266430">
        <w:t>sólo</w:t>
      </w:r>
      <w:proofErr w:type="spellEnd"/>
      <w:r w:rsidRPr="00266430">
        <w:t xml:space="preserve"> puede restringir o suspender el ejercicio de las </w:t>
      </w:r>
      <w:proofErr w:type="spellStart"/>
      <w:r w:rsidRPr="00266430">
        <w:t>garantías</w:t>
      </w:r>
      <w:proofErr w:type="spellEnd"/>
      <w:r w:rsidRPr="00266430">
        <w:t xml:space="preserve"> individuales con objetivos que puedan enmarcarse dentro de las previsiones de la Carta Magna; b) ser necesarias para asegurar la </w:t>
      </w:r>
      <w:proofErr w:type="spellStart"/>
      <w:r w:rsidRPr="00266430">
        <w:t>obtención</w:t>
      </w:r>
      <w:proofErr w:type="spellEnd"/>
      <w:r w:rsidRPr="00266430">
        <w:t xml:space="preserve"> de los fines que fundamentan la </w:t>
      </w:r>
      <w:proofErr w:type="spellStart"/>
      <w:r w:rsidRPr="00266430">
        <w:t>restricción</w:t>
      </w:r>
      <w:proofErr w:type="spellEnd"/>
      <w:r w:rsidRPr="00266430">
        <w:t xml:space="preserve"> constitucional, es decir, no basta que la </w:t>
      </w:r>
      <w:proofErr w:type="spellStart"/>
      <w:r w:rsidRPr="00266430">
        <w:t>restricción</w:t>
      </w:r>
      <w:proofErr w:type="spellEnd"/>
      <w:r w:rsidRPr="00266430">
        <w:t xml:space="preserve"> sea en </w:t>
      </w:r>
      <w:proofErr w:type="spellStart"/>
      <w:r w:rsidRPr="00266430">
        <w:t>términos</w:t>
      </w:r>
      <w:proofErr w:type="spellEnd"/>
      <w:r w:rsidRPr="00266430">
        <w:t xml:space="preserve"> amplios </w:t>
      </w:r>
      <w:proofErr w:type="spellStart"/>
      <w:r w:rsidRPr="00266430">
        <w:t>útil</w:t>
      </w:r>
      <w:proofErr w:type="spellEnd"/>
      <w:r w:rsidRPr="00266430">
        <w:t xml:space="preserve"> para la </w:t>
      </w:r>
      <w:proofErr w:type="spellStart"/>
      <w:r w:rsidRPr="00266430">
        <w:t>obtención</w:t>
      </w:r>
      <w:proofErr w:type="spellEnd"/>
      <w:r w:rsidRPr="00266430">
        <w:t xml:space="preserve"> de esos objetivos, sino que debe ser la </w:t>
      </w:r>
      <w:proofErr w:type="spellStart"/>
      <w:r w:rsidRPr="00266430">
        <w:t>idónea</w:t>
      </w:r>
      <w:proofErr w:type="spellEnd"/>
      <w:r w:rsidRPr="00266430">
        <w:t xml:space="preserve"> para su </w:t>
      </w:r>
      <w:proofErr w:type="spellStart"/>
      <w:r w:rsidRPr="00266430">
        <w:t>realización</w:t>
      </w:r>
      <w:proofErr w:type="spellEnd"/>
      <w:r w:rsidRPr="00266430">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266430">
        <w:t>persecución</w:t>
      </w:r>
      <w:proofErr w:type="spellEnd"/>
      <w:r w:rsidRPr="00266430">
        <w:t xml:space="preserve"> de un objetivo constitucional no puede hacerse a costa de una </w:t>
      </w:r>
      <w:proofErr w:type="spellStart"/>
      <w:r w:rsidRPr="00266430">
        <w:t>afectación</w:t>
      </w:r>
      <w:proofErr w:type="spellEnd"/>
      <w:r w:rsidRPr="00266430">
        <w:t xml:space="preserve"> innecesaria o desmedida a otros bienes y derechos constitucionalmente protegidos. </w:t>
      </w:r>
      <w:proofErr w:type="spellStart"/>
      <w:r w:rsidRPr="00266430">
        <w:t>Asi</w:t>
      </w:r>
      <w:proofErr w:type="spellEnd"/>
      <w:r w:rsidRPr="00266430">
        <w:t xml:space="preserve">́, el juzgador debe determinar en cada caso si la </w:t>
      </w:r>
      <w:proofErr w:type="spellStart"/>
      <w:r w:rsidRPr="00266430">
        <w:t>restricción</w:t>
      </w:r>
      <w:proofErr w:type="spellEnd"/>
      <w:r w:rsidRPr="00266430">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266430">
        <w:t>distinción</w:t>
      </w:r>
      <w:proofErr w:type="spellEnd"/>
      <w:r w:rsidRPr="00266430">
        <w:t xml:space="preserve"> legislativa se encuentra dentro de las opciones de tratamiento que pueden considerarse proporcionales. De igual manera, las restricciones </w:t>
      </w:r>
      <w:proofErr w:type="spellStart"/>
      <w:r w:rsidRPr="00266430">
        <w:t>deberán</w:t>
      </w:r>
      <w:proofErr w:type="spellEnd"/>
      <w:r w:rsidRPr="00266430">
        <w:t xml:space="preserve"> estar en consonancia con la ley, incluidas las normas internacionales de derechos humanos, y ser compatibles con la naturaleza de los derechos amparados por la </w:t>
      </w:r>
      <w:proofErr w:type="spellStart"/>
      <w:r w:rsidRPr="00266430">
        <w:t>Constitución</w:t>
      </w:r>
      <w:proofErr w:type="spellEnd"/>
      <w:r w:rsidRPr="00266430">
        <w:t xml:space="preserve">, en aras de la </w:t>
      </w:r>
      <w:proofErr w:type="spellStart"/>
      <w:r w:rsidRPr="00266430">
        <w:t>consecución</w:t>
      </w:r>
      <w:proofErr w:type="spellEnd"/>
      <w:r w:rsidRPr="00266430">
        <w:t xml:space="preserve"> de los objetivos </w:t>
      </w:r>
      <w:proofErr w:type="spellStart"/>
      <w:r w:rsidRPr="00266430">
        <w:t>legítimos</w:t>
      </w:r>
      <w:proofErr w:type="spellEnd"/>
      <w:r w:rsidRPr="00266430">
        <w:t xml:space="preserve"> perseguidos, y ser estrictamente necesarias para promover el bienestar general en una sociedad </w:t>
      </w:r>
      <w:proofErr w:type="spellStart"/>
      <w:r w:rsidRPr="00266430">
        <w:t>democrática</w:t>
      </w:r>
      <w:proofErr w:type="spellEnd"/>
      <w:r w:rsidRPr="00266430">
        <w:t xml:space="preserve">. </w:t>
      </w:r>
    </w:p>
    <w:p w14:paraId="00C56481" w14:textId="77777777" w:rsidR="0001133E" w:rsidRPr="00266430" w:rsidRDefault="0001133E" w:rsidP="00486BDF">
      <w:pPr>
        <w:pStyle w:val="Textonotapie"/>
        <w:jc w:val="both"/>
      </w:pPr>
      <w:r w:rsidRPr="00266430">
        <w:t xml:space="preserve">1a./J. 2/2012 (9a.). Primera Sala. </w:t>
      </w:r>
      <w:proofErr w:type="spellStart"/>
      <w:r w:rsidRPr="00266430">
        <w:t>Décima</w:t>
      </w:r>
      <w:proofErr w:type="spellEnd"/>
      <w:r w:rsidRPr="00266430">
        <w:t xml:space="preserve"> </w:t>
      </w:r>
      <w:proofErr w:type="spellStart"/>
      <w:r w:rsidRPr="00266430">
        <w:t>Época</w:t>
      </w:r>
      <w:proofErr w:type="spellEnd"/>
      <w:r w:rsidRPr="00266430">
        <w:t xml:space="preserve">. Semanario Judicial de la </w:t>
      </w:r>
      <w:proofErr w:type="spellStart"/>
      <w:r w:rsidRPr="00266430">
        <w:t>Federación</w:t>
      </w:r>
      <w:proofErr w:type="spellEnd"/>
      <w:r w:rsidRPr="00266430">
        <w:t xml:space="preserve"> y su Gaceta. Libro V, Febrero de 2012, </w:t>
      </w:r>
      <w:proofErr w:type="spellStart"/>
      <w:r w:rsidRPr="00266430">
        <w:t>Pág</w:t>
      </w:r>
      <w:proofErr w:type="spellEnd"/>
      <w:r w:rsidRPr="00266430">
        <w:t xml:space="preserve">. 533.  </w:t>
      </w:r>
    </w:p>
  </w:footnote>
  <w:footnote w:id="10">
    <w:p w14:paraId="2FAD5526" w14:textId="77777777" w:rsidR="0001133E" w:rsidRPr="00A870EF" w:rsidRDefault="0001133E" w:rsidP="00486BDF">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1">
    <w:p w14:paraId="27A853B2" w14:textId="77777777" w:rsidR="0001133E" w:rsidRDefault="0001133E" w:rsidP="00486BDF">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F9F9E2D" w14:textId="77777777" w:rsidR="0001133E" w:rsidRDefault="0001133E" w:rsidP="00486BDF">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98429FC" w14:textId="77777777" w:rsidR="0001133E" w:rsidRPr="001E1F95" w:rsidRDefault="0001133E" w:rsidP="00486BDF">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2">
    <w:p w14:paraId="4E4B6D8E" w14:textId="77777777" w:rsidR="0001133E" w:rsidRPr="007F43A5" w:rsidRDefault="0001133E" w:rsidP="00486BDF">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13">
    <w:p w14:paraId="2F2099BD" w14:textId="58D6EB51" w:rsidR="0001133E" w:rsidRPr="0037004E" w:rsidRDefault="0001133E" w:rsidP="00A0547A">
      <w:pPr>
        <w:pStyle w:val="Textonotapie"/>
        <w:jc w:val="both"/>
        <w:rPr>
          <w:lang w:val="es-ES"/>
        </w:rPr>
      </w:pPr>
      <w:r>
        <w:rPr>
          <w:rStyle w:val="Refdenotaalpie"/>
        </w:rPr>
        <w:footnoteRef/>
      </w:r>
      <w:r>
        <w:t xml:space="preserve"> </w:t>
      </w:r>
      <w:r w:rsidRPr="00C4034A">
        <w:rPr>
          <w:lang w:val="es-ES"/>
        </w:rPr>
        <w:t xml:space="preserve">Tribunales Colegiados de Circuito. Novena Época.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p w14:paraId="10B6AC4C" w14:textId="77777777" w:rsidR="0001133E" w:rsidRDefault="0001133E" w:rsidP="00A0547A">
      <w:pPr>
        <w:pStyle w:val="Textonotapie"/>
      </w:pPr>
    </w:p>
  </w:footnote>
  <w:footnote w:id="14">
    <w:p w14:paraId="623E072A" w14:textId="77777777" w:rsidR="0001133E" w:rsidRDefault="0001133E" w:rsidP="00486BDF">
      <w:pPr>
        <w:pStyle w:val="Textonotapie"/>
        <w:jc w:val="both"/>
      </w:pPr>
      <w:r>
        <w:rPr>
          <w:rStyle w:val="Refdenotaalpie"/>
        </w:rPr>
        <w:footnoteRef/>
      </w:r>
      <w:r>
        <w:t xml:space="preserve"> Artículo 3. Para los efectos de la presente Ley se entenderá por:</w:t>
      </w:r>
    </w:p>
    <w:p w14:paraId="00A5B5F2" w14:textId="77777777" w:rsidR="0001133E" w:rsidRDefault="0001133E" w:rsidP="00486BDF">
      <w:pPr>
        <w:pStyle w:val="Textonotapie"/>
        <w:jc w:val="both"/>
      </w:pPr>
      <w:r>
        <w:t xml:space="preserve"> (…)</w:t>
      </w:r>
    </w:p>
    <w:p w14:paraId="7041B6AA" w14:textId="77777777" w:rsidR="0001133E" w:rsidRDefault="0001133E" w:rsidP="00486BDF">
      <w:pPr>
        <w:pStyle w:val="Textonotapie"/>
        <w:jc w:val="both"/>
      </w:pPr>
      <w:r>
        <w:t>IX. Datos personales: La información concerniente a una persona, identificada o identificable según lo dispuesto por la Ley de Protección de Datos Personales del Estado de México;</w:t>
      </w:r>
    </w:p>
  </w:footnote>
  <w:footnote w:id="15">
    <w:p w14:paraId="240988FA" w14:textId="77777777" w:rsidR="0001133E" w:rsidRPr="00ED2A04" w:rsidRDefault="0001133E" w:rsidP="00486BDF">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6">
    <w:p w14:paraId="1CD8AF85" w14:textId="77777777" w:rsidR="0001133E" w:rsidRPr="00ED2A04" w:rsidRDefault="0001133E" w:rsidP="00486BDF">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7">
    <w:p w14:paraId="3FD24CD8" w14:textId="77777777" w:rsidR="0001133E" w:rsidRPr="000406A4" w:rsidRDefault="0001133E" w:rsidP="00486BDF">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8">
    <w:p w14:paraId="01DAD7E9" w14:textId="77777777" w:rsidR="0001133E" w:rsidRPr="000406A4" w:rsidRDefault="0001133E" w:rsidP="00486BDF">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9">
    <w:p w14:paraId="4399A62A" w14:textId="77777777" w:rsidR="0001133E" w:rsidRPr="000406A4" w:rsidRDefault="0001133E" w:rsidP="00486BDF">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20">
    <w:p w14:paraId="78886CA7" w14:textId="77777777" w:rsidR="0001133E" w:rsidRPr="000406A4" w:rsidRDefault="0001133E" w:rsidP="00486BDF">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1">
    <w:p w14:paraId="24BD39E2" w14:textId="77777777" w:rsidR="0001133E" w:rsidRPr="000406A4" w:rsidRDefault="0001133E" w:rsidP="00486BDF">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2">
    <w:p w14:paraId="0A624648" w14:textId="77777777" w:rsidR="0001133E" w:rsidRPr="00042E67" w:rsidRDefault="0001133E" w:rsidP="00486BDF">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042E67">
        <w:rPr>
          <w:rFonts w:eastAsia="Times New Roman"/>
          <w:color w:val="000000" w:themeColor="text1"/>
          <w:sz w:val="20"/>
          <w:szCs w:val="20"/>
          <w:lang w:eastAsia="es-ES_tradnl"/>
        </w:rPr>
        <w:t>tests</w:t>
      </w:r>
      <w:proofErr w:type="spellEnd"/>
      <w:r w:rsidRPr="00042E67">
        <w:rPr>
          <w:rFonts w:eastAsia="Times New Roman"/>
          <w:color w:val="000000" w:themeColor="text1"/>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042E67">
        <w:rPr>
          <w:rFonts w:eastAsia="Times New Roman"/>
          <w:color w:val="000000" w:themeColor="text1"/>
          <w:sz w:val="20"/>
          <w:szCs w:val="20"/>
          <w:lang w:eastAsia="es-ES_tradnl"/>
        </w:rPr>
        <w:t>Lluy</w:t>
      </w:r>
      <w:proofErr w:type="spellEnd"/>
      <w:r w:rsidRPr="00042E67">
        <w:rPr>
          <w:rFonts w:eastAsia="Times New Roman"/>
          <w:color w:val="000000" w:themeColor="text1"/>
          <w:sz w:val="20"/>
          <w:szCs w:val="20"/>
          <w:lang w:eastAsia="es-ES_tradnl"/>
        </w:rPr>
        <w:t xml:space="preserve"> y otros contra Ecuador. Excepciones preliminares, fondo, reparaciones y costas. Sentencia del 01 de septiembre de 2015. Párr. 256. </w:t>
      </w:r>
    </w:p>
  </w:footnote>
  <w:footnote w:id="23">
    <w:p w14:paraId="772EEDF4" w14:textId="77777777" w:rsidR="0001133E" w:rsidRPr="00A4142C" w:rsidRDefault="0001133E" w:rsidP="00486BDF">
      <w:pPr>
        <w:pStyle w:val="Textonotapie"/>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D848D" w14:textId="15D00E50" w:rsidR="0001133E" w:rsidRDefault="0001133E">
    <w:pPr>
      <w:pStyle w:val="Encabezado"/>
    </w:pPr>
    <w:r>
      <w:rPr>
        <w:noProof/>
        <w:lang w:val="es-MX" w:eastAsia="es-MX"/>
      </w:rPr>
      <w:pict w14:anchorId="69C1C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417729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BB7F6" w14:textId="497BC2C9" w:rsidR="0001133E" w:rsidRDefault="0001133E">
    <w:pPr>
      <w:pStyle w:val="Encabezado"/>
    </w:pPr>
    <w:r>
      <w:rPr>
        <w:noProof/>
        <w:lang w:val="es-MX" w:eastAsia="es-MX"/>
      </w:rPr>
      <w:pict w14:anchorId="2BEC6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4177298" o:spid="_x0000_s2051" type="#_x0000_t75" style="position:absolute;margin-left:-84.3pt;margin-top:-155.5pt;width:609.4pt;height:793.75pt;z-index:-251656192;mso-position-horizontal-relative:margin;mso-position-vertical-relative:margin" o:allowincell="f">
          <v:imagedata r:id="rId1" o:title="resolución"/>
          <w10:wrap anchorx="margin" anchory="margin"/>
        </v:shape>
      </w:pict>
    </w:r>
  </w:p>
  <w:p w14:paraId="414D46F6" w14:textId="77777777" w:rsidR="0001133E" w:rsidRDefault="0001133E">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01133E" w:rsidRPr="00EF13C1" w14:paraId="5B2A66CD" w14:textId="77777777" w:rsidTr="00F22825">
      <w:trPr>
        <w:trHeight w:val="138"/>
      </w:trPr>
      <w:tc>
        <w:tcPr>
          <w:tcW w:w="2551" w:type="dxa"/>
          <w:vAlign w:val="center"/>
        </w:tcPr>
        <w:p w14:paraId="4CA8291A" w14:textId="77777777" w:rsidR="0001133E" w:rsidRPr="00EF13C1" w:rsidRDefault="0001133E" w:rsidP="002817CC">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14:paraId="6A3DAD33" w14:textId="6D24BFA1" w:rsidR="0001133E" w:rsidRPr="00EF13C1" w:rsidRDefault="0001133E" w:rsidP="002817CC">
          <w:pPr>
            <w:pStyle w:val="Encabezado"/>
            <w:rPr>
              <w:rFonts w:ascii="Palatino Linotype" w:hAnsi="Palatino Linotype"/>
              <w:b/>
              <w:sz w:val="22"/>
              <w:szCs w:val="22"/>
            </w:rPr>
          </w:pPr>
          <w:r>
            <w:rPr>
              <w:rFonts w:ascii="Palatino Linotype" w:hAnsi="Palatino Linotype" w:cs="Arial"/>
              <w:b/>
              <w:bCs/>
              <w:lang w:eastAsia="es-MX"/>
            </w:rPr>
            <w:t>00838</w:t>
          </w:r>
          <w:r w:rsidRPr="00584F01">
            <w:rPr>
              <w:rFonts w:ascii="Palatino Linotype" w:hAnsi="Palatino Linotype" w:cs="Arial"/>
              <w:b/>
              <w:bCs/>
              <w:lang w:eastAsia="es-MX"/>
            </w:rPr>
            <w:t>/INFOEM/IP/RR/</w:t>
          </w:r>
          <w:r>
            <w:rPr>
              <w:rFonts w:ascii="Palatino Linotype" w:hAnsi="Palatino Linotype" w:cs="Arial"/>
              <w:b/>
              <w:bCs/>
              <w:lang w:eastAsia="es-MX"/>
            </w:rPr>
            <w:t>2021 y acumulado</w:t>
          </w:r>
        </w:p>
      </w:tc>
    </w:tr>
    <w:tr w:rsidR="0001133E" w:rsidRPr="00EF13C1" w14:paraId="4424EA35" w14:textId="77777777" w:rsidTr="003F3800">
      <w:trPr>
        <w:gridAfter w:val="1"/>
        <w:wAfter w:w="284" w:type="dxa"/>
        <w:trHeight w:val="321"/>
      </w:trPr>
      <w:tc>
        <w:tcPr>
          <w:tcW w:w="2551" w:type="dxa"/>
          <w:shd w:val="clear" w:color="auto" w:fill="auto"/>
          <w:vAlign w:val="center"/>
        </w:tcPr>
        <w:p w14:paraId="04B6A82F" w14:textId="4854CB08" w:rsidR="0001133E" w:rsidRPr="00EF13C1" w:rsidRDefault="0001133E" w:rsidP="00F22825">
          <w:pPr>
            <w:rPr>
              <w:rFonts w:ascii="Palatino Linotype" w:hAnsi="Palatino Linotype"/>
              <w:b/>
              <w:sz w:val="22"/>
              <w:szCs w:val="22"/>
            </w:rPr>
          </w:pPr>
          <w:r w:rsidRPr="00EF13C1">
            <w:rPr>
              <w:rFonts w:ascii="Palatino Linotype" w:hAnsi="Palatino Linotype"/>
              <w:b/>
              <w:sz w:val="22"/>
              <w:szCs w:val="22"/>
            </w:rPr>
            <w:t>Sujeto Obligado:</w:t>
          </w:r>
        </w:p>
      </w:tc>
      <w:tc>
        <w:tcPr>
          <w:tcW w:w="3989" w:type="dxa"/>
          <w:shd w:val="clear" w:color="auto" w:fill="auto"/>
          <w:vAlign w:val="center"/>
        </w:tcPr>
        <w:p w14:paraId="6E5EC127" w14:textId="7041D906" w:rsidR="0001133E" w:rsidRPr="00EF13C1" w:rsidRDefault="0001133E" w:rsidP="00F22825">
          <w:pPr>
            <w:pStyle w:val="Encabezado"/>
            <w:ind w:right="21"/>
            <w:rPr>
              <w:rFonts w:ascii="Palatino Linotype" w:hAnsi="Palatino Linotype"/>
              <w:b/>
              <w:sz w:val="22"/>
              <w:szCs w:val="22"/>
            </w:rPr>
          </w:pPr>
          <w:r>
            <w:rPr>
              <w:rFonts w:ascii="Palatino Linotype" w:hAnsi="Palatino Linotype"/>
              <w:b/>
              <w:sz w:val="22"/>
              <w:szCs w:val="22"/>
            </w:rPr>
            <w:t xml:space="preserve">Ayuntamiento de Valle de Chalco Solidaridad </w:t>
          </w:r>
        </w:p>
      </w:tc>
    </w:tr>
    <w:tr w:rsidR="0001133E" w:rsidRPr="00EF13C1" w14:paraId="2D076407" w14:textId="77777777" w:rsidTr="00F22825">
      <w:trPr>
        <w:trHeight w:val="321"/>
      </w:trPr>
      <w:tc>
        <w:tcPr>
          <w:tcW w:w="2551" w:type="dxa"/>
          <w:vAlign w:val="center"/>
        </w:tcPr>
        <w:p w14:paraId="5739C29A" w14:textId="77777777" w:rsidR="0001133E" w:rsidRPr="00EF13C1" w:rsidRDefault="0001133E" w:rsidP="00F22825">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14:paraId="5DEB757F" w14:textId="77777777" w:rsidR="0001133E" w:rsidRPr="00EF13C1" w:rsidRDefault="0001133E" w:rsidP="00F22825">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0F9520AF" w14:textId="77777777" w:rsidR="0001133E" w:rsidRDefault="0001133E" w:rsidP="00F2282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E34B1" w14:textId="01150F61" w:rsidR="0001133E" w:rsidRDefault="0001133E" w:rsidP="00F22825">
    <w:pPr>
      <w:pStyle w:val="Encabezado"/>
      <w:tabs>
        <w:tab w:val="clear" w:pos="4252"/>
        <w:tab w:val="clear" w:pos="8504"/>
        <w:tab w:val="left" w:pos="3103"/>
      </w:tabs>
    </w:pPr>
    <w:r>
      <w:rPr>
        <w:noProof/>
        <w:lang w:val="es-MX" w:eastAsia="es-MX"/>
      </w:rPr>
      <w:pict w14:anchorId="1FFBB1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417729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01133E" w:rsidRPr="00182113" w14:paraId="3064FEA5" w14:textId="77777777" w:rsidTr="00F22825">
      <w:trPr>
        <w:trHeight w:val="138"/>
      </w:trPr>
      <w:tc>
        <w:tcPr>
          <w:tcW w:w="2552" w:type="dxa"/>
          <w:vAlign w:val="center"/>
        </w:tcPr>
        <w:p w14:paraId="633850BA" w14:textId="77777777" w:rsidR="0001133E" w:rsidRPr="00182113" w:rsidRDefault="0001133E" w:rsidP="00F22825">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14:paraId="027DD51A" w14:textId="75BD2ED3" w:rsidR="0001133E" w:rsidRPr="005143E6" w:rsidRDefault="0001133E" w:rsidP="00F22825">
          <w:pPr>
            <w:pStyle w:val="Encabezado"/>
            <w:rPr>
              <w:rFonts w:ascii="Palatino Linotype" w:hAnsi="Palatino Linotype" w:cs="Arial"/>
              <w:b/>
              <w:bCs/>
              <w:lang w:eastAsia="es-MX"/>
            </w:rPr>
          </w:pPr>
          <w:r>
            <w:rPr>
              <w:rFonts w:ascii="Palatino Linotype" w:hAnsi="Palatino Linotype" w:cs="Arial"/>
              <w:b/>
              <w:bCs/>
              <w:lang w:eastAsia="es-MX"/>
            </w:rPr>
            <w:t>00838</w:t>
          </w:r>
          <w:r w:rsidRPr="00584F01">
            <w:rPr>
              <w:rFonts w:ascii="Palatino Linotype" w:hAnsi="Palatino Linotype" w:cs="Arial"/>
              <w:b/>
              <w:bCs/>
              <w:lang w:eastAsia="es-MX"/>
            </w:rPr>
            <w:t>/INFOEM/IP/RR/</w:t>
          </w:r>
          <w:r>
            <w:rPr>
              <w:rFonts w:ascii="Palatino Linotype" w:hAnsi="Palatino Linotype" w:cs="Arial"/>
              <w:b/>
              <w:bCs/>
              <w:lang w:eastAsia="es-MX"/>
            </w:rPr>
            <w:t>2021 y acumulado</w:t>
          </w:r>
        </w:p>
      </w:tc>
    </w:tr>
    <w:tr w:rsidR="0001133E" w:rsidRPr="00182113" w14:paraId="0C24B249" w14:textId="77777777" w:rsidTr="00F22825">
      <w:trPr>
        <w:trHeight w:val="227"/>
      </w:trPr>
      <w:tc>
        <w:tcPr>
          <w:tcW w:w="2552" w:type="dxa"/>
          <w:vAlign w:val="center"/>
        </w:tcPr>
        <w:p w14:paraId="2D89BC43" w14:textId="77777777" w:rsidR="0001133E" w:rsidRPr="00182113" w:rsidRDefault="0001133E" w:rsidP="00F22825">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14:paraId="1808294A" w14:textId="4AA7BB90" w:rsidR="0001133E" w:rsidRPr="00182113" w:rsidRDefault="0001133E" w:rsidP="00F22825">
          <w:pPr>
            <w:pStyle w:val="Encabezado"/>
            <w:tabs>
              <w:tab w:val="clear" w:pos="4252"/>
            </w:tabs>
            <w:ind w:right="-250"/>
            <w:rPr>
              <w:rFonts w:ascii="Palatino Linotype" w:hAnsi="Palatino Linotype"/>
              <w:b/>
              <w:sz w:val="22"/>
              <w:szCs w:val="22"/>
            </w:rPr>
          </w:pPr>
          <w:r w:rsidRPr="009F2BA0">
            <w:rPr>
              <w:rFonts w:ascii="Palatino Linotype" w:hAnsi="Palatino Linotype"/>
              <w:b/>
              <w:sz w:val="22"/>
              <w:szCs w:val="22"/>
              <w:highlight w:val="black"/>
            </w:rPr>
            <w:t>-----------------------------</w:t>
          </w:r>
        </w:p>
      </w:tc>
    </w:tr>
    <w:tr w:rsidR="0001133E" w:rsidRPr="00182113" w14:paraId="1558C04F" w14:textId="77777777" w:rsidTr="00F22825">
      <w:trPr>
        <w:trHeight w:val="232"/>
      </w:trPr>
      <w:tc>
        <w:tcPr>
          <w:tcW w:w="2552" w:type="dxa"/>
          <w:vAlign w:val="center"/>
        </w:tcPr>
        <w:p w14:paraId="76D8490C" w14:textId="70C15BD4" w:rsidR="0001133E" w:rsidRPr="00182113" w:rsidRDefault="0001133E" w:rsidP="00F22825">
          <w:pPr>
            <w:rPr>
              <w:rFonts w:ascii="Palatino Linotype" w:hAnsi="Palatino Linotype"/>
              <w:b/>
              <w:sz w:val="22"/>
              <w:szCs w:val="22"/>
            </w:rPr>
          </w:pPr>
          <w:r>
            <w:rPr>
              <w:rFonts w:ascii="Palatino Linotype" w:hAnsi="Palatino Linotype"/>
              <w:b/>
              <w:sz w:val="22"/>
              <w:szCs w:val="22"/>
            </w:rPr>
            <w:t>Sujeto Obligado</w:t>
          </w:r>
          <w:r w:rsidRPr="00182113">
            <w:rPr>
              <w:rFonts w:ascii="Palatino Linotype" w:hAnsi="Palatino Linotype"/>
              <w:b/>
              <w:sz w:val="22"/>
              <w:szCs w:val="22"/>
            </w:rPr>
            <w:t>:</w:t>
          </w:r>
        </w:p>
      </w:tc>
      <w:tc>
        <w:tcPr>
          <w:tcW w:w="3969" w:type="dxa"/>
          <w:vAlign w:val="center"/>
        </w:tcPr>
        <w:p w14:paraId="627749D8" w14:textId="146D5056" w:rsidR="0001133E" w:rsidRPr="00182113" w:rsidRDefault="0001133E" w:rsidP="00F22825">
          <w:pPr>
            <w:pStyle w:val="Encabezado"/>
            <w:rPr>
              <w:rFonts w:ascii="Palatino Linotype" w:hAnsi="Palatino Linotype"/>
              <w:b/>
              <w:sz w:val="22"/>
              <w:szCs w:val="22"/>
            </w:rPr>
          </w:pPr>
          <w:r>
            <w:rPr>
              <w:rFonts w:ascii="Palatino Linotype" w:hAnsi="Palatino Linotype"/>
              <w:b/>
              <w:sz w:val="22"/>
              <w:szCs w:val="22"/>
            </w:rPr>
            <w:t xml:space="preserve">Ayuntamiento de Valle de Chalco Solidaridad </w:t>
          </w:r>
        </w:p>
      </w:tc>
    </w:tr>
    <w:tr w:rsidR="0001133E" w:rsidRPr="00182113" w14:paraId="54D82E41" w14:textId="77777777" w:rsidTr="00F22825">
      <w:trPr>
        <w:trHeight w:val="320"/>
      </w:trPr>
      <w:tc>
        <w:tcPr>
          <w:tcW w:w="2552" w:type="dxa"/>
          <w:vAlign w:val="center"/>
        </w:tcPr>
        <w:p w14:paraId="08D64C34" w14:textId="77777777" w:rsidR="0001133E" w:rsidRPr="00182113" w:rsidRDefault="0001133E" w:rsidP="00F22825">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14:paraId="20360E88" w14:textId="77777777" w:rsidR="0001133E" w:rsidRPr="00182113" w:rsidRDefault="0001133E" w:rsidP="00F22825">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14:paraId="04734BF5" w14:textId="77777777" w:rsidR="0001133E" w:rsidRDefault="000113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AFE6B430"/>
    <w:lvl w:ilvl="0" w:tplc="080A000F">
      <w:start w:val="1"/>
      <w:numFmt w:val="decimal"/>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2F7644A2"/>
    <w:lvl w:ilvl="0" w:tplc="7DFCA102">
      <w:start w:val="1"/>
      <w:numFmt w:val="lowerLetter"/>
      <w:lvlText w:val="%1)"/>
      <w:lvlJc w:val="left"/>
      <w:pPr>
        <w:ind w:left="927" w:hanging="360"/>
      </w:pPr>
      <w:rPr>
        <w:rFonts w:hint="default"/>
        <w:b/>
        <w:bCs/>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6"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B75274D0"/>
    <w:lvl w:ilvl="0" w:tplc="92BE0B36">
      <w:start w:val="1"/>
      <w:numFmt w:val="decimal"/>
      <w:lvlText w:val="%1."/>
      <w:lvlJc w:val="left"/>
      <w:pPr>
        <w:ind w:left="360" w:hanging="360"/>
      </w:pPr>
      <w:rPr>
        <w:rFonts w:ascii="Palatino Linotype" w:hAnsi="Palatino Linotype" w:hint="default"/>
        <w:b/>
        <w:i w:val="0"/>
        <w:color w:val="auto"/>
        <w:sz w:val="24"/>
      </w:rPr>
    </w:lvl>
    <w:lvl w:ilvl="1" w:tplc="C12E98F0">
      <w:start w:val="1"/>
      <w:numFmt w:val="upperRoman"/>
      <w:lvlText w:val="%2."/>
      <w:lvlJc w:val="right"/>
      <w:pPr>
        <w:ind w:left="1800" w:hanging="720"/>
      </w:pPr>
      <w:rPr>
        <w:rFonts w:hint="default"/>
        <w:b/>
        <w:bCs/>
        <w:i w:val="0"/>
        <w:iCs/>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0F242F08"/>
    <w:lvl w:ilvl="0" w:tplc="C3E4761A">
      <w:start w:val="1"/>
      <w:numFmt w:val="lowerLetter"/>
      <w:lvlText w:val="%1)"/>
      <w:lvlJc w:val="left"/>
      <w:pPr>
        <w:ind w:left="927" w:hanging="360"/>
      </w:pPr>
      <w:rPr>
        <w:rFonts w:hint="default"/>
        <w:b/>
        <w:bCs/>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545CBE"/>
    <w:multiLevelType w:val="hybridMultilevel"/>
    <w:tmpl w:val="53DC83D6"/>
    <w:lvl w:ilvl="0" w:tplc="44141FE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9" w15:restartNumberingAfterBreak="0">
    <w:nsid w:val="6E504909"/>
    <w:multiLevelType w:val="hybridMultilevel"/>
    <w:tmpl w:val="F918CFD8"/>
    <w:lvl w:ilvl="0" w:tplc="A96C1C32">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0"/>
  </w:num>
  <w:num w:numId="2">
    <w:abstractNumId w:val="17"/>
  </w:num>
  <w:num w:numId="3">
    <w:abstractNumId w:val="23"/>
  </w:num>
  <w:num w:numId="4">
    <w:abstractNumId w:val="15"/>
  </w:num>
  <w:num w:numId="5">
    <w:abstractNumId w:val="2"/>
  </w:num>
  <w:num w:numId="6">
    <w:abstractNumId w:val="7"/>
  </w:num>
  <w:num w:numId="7">
    <w:abstractNumId w:val="9"/>
  </w:num>
  <w:num w:numId="8">
    <w:abstractNumId w:val="28"/>
  </w:num>
  <w:num w:numId="9">
    <w:abstractNumId w:val="19"/>
  </w:num>
  <w:num w:numId="10">
    <w:abstractNumId w:val="22"/>
  </w:num>
  <w:num w:numId="11">
    <w:abstractNumId w:val="11"/>
  </w:num>
  <w:num w:numId="12">
    <w:abstractNumId w:val="32"/>
  </w:num>
  <w:num w:numId="13">
    <w:abstractNumId w:val="16"/>
  </w:num>
  <w:num w:numId="14">
    <w:abstractNumId w:val="12"/>
  </w:num>
  <w:num w:numId="15">
    <w:abstractNumId w:val="0"/>
  </w:num>
  <w:num w:numId="16">
    <w:abstractNumId w:val="30"/>
  </w:num>
  <w:num w:numId="17">
    <w:abstractNumId w:val="31"/>
  </w:num>
  <w:num w:numId="18">
    <w:abstractNumId w:val="20"/>
  </w:num>
  <w:num w:numId="19">
    <w:abstractNumId w:val="14"/>
  </w:num>
  <w:num w:numId="20">
    <w:abstractNumId w:val="13"/>
  </w:num>
  <w:num w:numId="21">
    <w:abstractNumId w:val="18"/>
  </w:num>
  <w:num w:numId="22">
    <w:abstractNumId w:val="21"/>
  </w:num>
  <w:num w:numId="23">
    <w:abstractNumId w:val="27"/>
  </w:num>
  <w:num w:numId="24">
    <w:abstractNumId w:val="24"/>
  </w:num>
  <w:num w:numId="25">
    <w:abstractNumId w:val="5"/>
  </w:num>
  <w:num w:numId="26">
    <w:abstractNumId w:val="25"/>
  </w:num>
  <w:num w:numId="27">
    <w:abstractNumId w:val="6"/>
  </w:num>
  <w:num w:numId="28">
    <w:abstractNumId w:val="4"/>
  </w:num>
  <w:num w:numId="29">
    <w:abstractNumId w:val="1"/>
  </w:num>
  <w:num w:numId="30">
    <w:abstractNumId w:val="3"/>
  </w:num>
  <w:num w:numId="31">
    <w:abstractNumId w:val="8"/>
  </w:num>
  <w:num w:numId="32">
    <w:abstractNumId w:val="17"/>
  </w:num>
  <w:num w:numId="33">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BDF"/>
    <w:rsid w:val="0001133E"/>
    <w:rsid w:val="0007641D"/>
    <w:rsid w:val="00083284"/>
    <w:rsid w:val="000B5F01"/>
    <w:rsid w:val="000D7EB8"/>
    <w:rsid w:val="00125BDA"/>
    <w:rsid w:val="0014704C"/>
    <w:rsid w:val="00155679"/>
    <w:rsid w:val="00162F82"/>
    <w:rsid w:val="001B6459"/>
    <w:rsid w:val="001E097F"/>
    <w:rsid w:val="00230185"/>
    <w:rsid w:val="0023468B"/>
    <w:rsid w:val="002817CC"/>
    <w:rsid w:val="002949B1"/>
    <w:rsid w:val="002A4288"/>
    <w:rsid w:val="002D23E3"/>
    <w:rsid w:val="00302500"/>
    <w:rsid w:val="00302EAE"/>
    <w:rsid w:val="003344C1"/>
    <w:rsid w:val="00341569"/>
    <w:rsid w:val="003474C8"/>
    <w:rsid w:val="0038172B"/>
    <w:rsid w:val="003A26DD"/>
    <w:rsid w:val="003E3236"/>
    <w:rsid w:val="003F3800"/>
    <w:rsid w:val="004172A9"/>
    <w:rsid w:val="00430676"/>
    <w:rsid w:val="0044737D"/>
    <w:rsid w:val="00480A48"/>
    <w:rsid w:val="00486BDF"/>
    <w:rsid w:val="004C0A0C"/>
    <w:rsid w:val="005250D4"/>
    <w:rsid w:val="0063288D"/>
    <w:rsid w:val="006337C7"/>
    <w:rsid w:val="0064144C"/>
    <w:rsid w:val="00711549"/>
    <w:rsid w:val="007468C5"/>
    <w:rsid w:val="007505AF"/>
    <w:rsid w:val="00786C1A"/>
    <w:rsid w:val="007B5D7D"/>
    <w:rsid w:val="007D2F04"/>
    <w:rsid w:val="00827222"/>
    <w:rsid w:val="00833A39"/>
    <w:rsid w:val="00872095"/>
    <w:rsid w:val="008B41FD"/>
    <w:rsid w:val="008E2FB2"/>
    <w:rsid w:val="00912FDD"/>
    <w:rsid w:val="0091719C"/>
    <w:rsid w:val="009A1133"/>
    <w:rsid w:val="009B75E0"/>
    <w:rsid w:val="009F2BA0"/>
    <w:rsid w:val="00A0547A"/>
    <w:rsid w:val="00A06942"/>
    <w:rsid w:val="00A35CD4"/>
    <w:rsid w:val="00A92397"/>
    <w:rsid w:val="00AA0CCF"/>
    <w:rsid w:val="00AB0610"/>
    <w:rsid w:val="00AC167D"/>
    <w:rsid w:val="00AF7778"/>
    <w:rsid w:val="00B375ED"/>
    <w:rsid w:val="00B95853"/>
    <w:rsid w:val="00BA0EEA"/>
    <w:rsid w:val="00BA6FF7"/>
    <w:rsid w:val="00BC3F60"/>
    <w:rsid w:val="00BE0E88"/>
    <w:rsid w:val="00BE13A0"/>
    <w:rsid w:val="00C53F46"/>
    <w:rsid w:val="00C82C9C"/>
    <w:rsid w:val="00CF400D"/>
    <w:rsid w:val="00D06216"/>
    <w:rsid w:val="00D168B8"/>
    <w:rsid w:val="00D24206"/>
    <w:rsid w:val="00D552D0"/>
    <w:rsid w:val="00D679F5"/>
    <w:rsid w:val="00D736C5"/>
    <w:rsid w:val="00DA5C03"/>
    <w:rsid w:val="00DB3790"/>
    <w:rsid w:val="00DD06D8"/>
    <w:rsid w:val="00DF652D"/>
    <w:rsid w:val="00E00C8B"/>
    <w:rsid w:val="00E4235F"/>
    <w:rsid w:val="00E548D7"/>
    <w:rsid w:val="00EC3E55"/>
    <w:rsid w:val="00ED3A65"/>
    <w:rsid w:val="00EF1F84"/>
    <w:rsid w:val="00F22825"/>
    <w:rsid w:val="00F271E0"/>
    <w:rsid w:val="00F3730A"/>
    <w:rsid w:val="00F553FA"/>
    <w:rsid w:val="00F627EC"/>
    <w:rsid w:val="00F62A24"/>
    <w:rsid w:val="00F915D9"/>
    <w:rsid w:val="00F92706"/>
    <w:rsid w:val="00FB33FF"/>
    <w:rsid w:val="00FD27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F4FBED"/>
  <w15:chartTrackingRefBased/>
  <w15:docId w15:val="{F424295D-47BA-4958-8B5C-64375D8A3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486BDF"/>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486B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86BDF"/>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486BDF"/>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486BDF"/>
  </w:style>
  <w:style w:type="numbering" w:customStyle="1" w:styleId="Sinlista11">
    <w:name w:val="Sin lista11"/>
    <w:next w:val="Sinlista"/>
    <w:uiPriority w:val="99"/>
    <w:semiHidden/>
    <w:unhideWhenUsed/>
    <w:rsid w:val="00486BDF"/>
  </w:style>
  <w:style w:type="paragraph" w:styleId="Encabezado">
    <w:name w:val="header"/>
    <w:basedOn w:val="Normal"/>
    <w:link w:val="EncabezadoCar"/>
    <w:uiPriority w:val="99"/>
    <w:unhideWhenUsed/>
    <w:rsid w:val="00486BDF"/>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486BDF"/>
    <w:rPr>
      <w:rFonts w:eastAsiaTheme="minorEastAsia"/>
      <w:sz w:val="24"/>
      <w:szCs w:val="24"/>
      <w:lang w:val="es-ES_tradnl" w:eastAsia="es-ES"/>
    </w:rPr>
  </w:style>
  <w:style w:type="paragraph" w:styleId="Piedepgina">
    <w:name w:val="footer"/>
    <w:basedOn w:val="Normal"/>
    <w:link w:val="PiedepginaCar"/>
    <w:uiPriority w:val="99"/>
    <w:unhideWhenUsed/>
    <w:rsid w:val="00486BDF"/>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486BDF"/>
    <w:rPr>
      <w:rFonts w:eastAsiaTheme="minorEastAsia"/>
      <w:sz w:val="24"/>
      <w:szCs w:val="24"/>
      <w:lang w:val="es-ES_tradnl" w:eastAsia="es-ES"/>
    </w:rPr>
  </w:style>
  <w:style w:type="table" w:styleId="Tablaconcuadrcula">
    <w:name w:val="Table Grid"/>
    <w:basedOn w:val="Tablanormal"/>
    <w:uiPriority w:val="39"/>
    <w:rsid w:val="00486BDF"/>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86BDF"/>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86BDF"/>
    <w:rPr>
      <w:rFonts w:eastAsiaTheme="minorEastAsia"/>
      <w:sz w:val="24"/>
      <w:szCs w:val="24"/>
      <w:lang w:val="es-ES_tradnl" w:eastAsia="es-ES"/>
    </w:rPr>
  </w:style>
  <w:style w:type="character" w:styleId="Hipervnculo">
    <w:name w:val="Hyperlink"/>
    <w:basedOn w:val="Fuentedeprrafopredeter"/>
    <w:uiPriority w:val="99"/>
    <w:unhideWhenUsed/>
    <w:rsid w:val="00486BDF"/>
    <w:rPr>
      <w:color w:val="0563C1" w:themeColor="hyperlink"/>
      <w:u w:val="single"/>
    </w:rPr>
  </w:style>
  <w:style w:type="paragraph" w:styleId="TDC1">
    <w:name w:val="toc 1"/>
    <w:basedOn w:val="Normal"/>
    <w:next w:val="Normal"/>
    <w:autoRedefine/>
    <w:uiPriority w:val="39"/>
    <w:unhideWhenUsed/>
    <w:rsid w:val="00486BDF"/>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486BDF"/>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486BDF"/>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486BDF"/>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486BD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86BDF"/>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486BDF"/>
    <w:rPr>
      <w:vertAlign w:val="superscript"/>
    </w:rPr>
  </w:style>
  <w:style w:type="character" w:customStyle="1" w:styleId="normaltextrun">
    <w:name w:val="normaltextrun"/>
    <w:basedOn w:val="Fuentedeprrafopredeter"/>
    <w:rsid w:val="00486BDF"/>
  </w:style>
  <w:style w:type="paragraph" w:styleId="Textosinformato">
    <w:name w:val="Plain Text"/>
    <w:basedOn w:val="Normal"/>
    <w:link w:val="TextosinformatoCar"/>
    <w:rsid w:val="00486BD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86BDF"/>
    <w:rPr>
      <w:rFonts w:ascii="Courier New" w:eastAsia="Times New Roman" w:hAnsi="Courier New" w:cs="Times New Roman"/>
      <w:sz w:val="20"/>
      <w:szCs w:val="20"/>
      <w:lang w:val="es-ES" w:eastAsia="es-ES"/>
    </w:rPr>
  </w:style>
  <w:style w:type="paragraph" w:customStyle="1" w:styleId="Texto">
    <w:name w:val="Texto"/>
    <w:basedOn w:val="Normal"/>
    <w:rsid w:val="00486BDF"/>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86BDF"/>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486BDF"/>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486BDF"/>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486BDF"/>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486BDF"/>
  </w:style>
  <w:style w:type="table" w:customStyle="1" w:styleId="Tablaconcuadrcula2">
    <w:name w:val="Tabla con cuadrícula2"/>
    <w:basedOn w:val="Tablanormal"/>
    <w:next w:val="Tablaconcuadrcula"/>
    <w:uiPriority w:val="39"/>
    <w:rsid w:val="00486BDF"/>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486BD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486BD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486BDF"/>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486BD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86BDF"/>
    <w:rPr>
      <w:sz w:val="20"/>
      <w:szCs w:val="20"/>
    </w:rPr>
  </w:style>
  <w:style w:type="character" w:styleId="Refdenotaalfinal">
    <w:name w:val="endnote reference"/>
    <w:basedOn w:val="Fuentedeprrafopredeter"/>
    <w:uiPriority w:val="99"/>
    <w:semiHidden/>
    <w:unhideWhenUsed/>
    <w:rsid w:val="00486BDF"/>
    <w:rPr>
      <w:vertAlign w:val="superscript"/>
    </w:rPr>
  </w:style>
  <w:style w:type="paragraph" w:styleId="Sinespaciado">
    <w:name w:val="No Spacing"/>
    <w:aliases w:val="Francesa"/>
    <w:link w:val="SinespaciadoCar"/>
    <w:uiPriority w:val="1"/>
    <w:qFormat/>
    <w:rsid w:val="00BA6FF7"/>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BA6FF7"/>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94191">
      <w:bodyDiv w:val="1"/>
      <w:marLeft w:val="0"/>
      <w:marRight w:val="0"/>
      <w:marTop w:val="0"/>
      <w:marBottom w:val="0"/>
      <w:divBdr>
        <w:top w:val="none" w:sz="0" w:space="0" w:color="auto"/>
        <w:left w:val="none" w:sz="0" w:space="0" w:color="auto"/>
        <w:bottom w:val="none" w:sz="0" w:space="0" w:color="auto"/>
        <w:right w:val="none" w:sz="0" w:space="0" w:color="auto"/>
      </w:divBdr>
    </w:div>
    <w:div w:id="125591873">
      <w:bodyDiv w:val="1"/>
      <w:marLeft w:val="0"/>
      <w:marRight w:val="0"/>
      <w:marTop w:val="0"/>
      <w:marBottom w:val="0"/>
      <w:divBdr>
        <w:top w:val="none" w:sz="0" w:space="0" w:color="auto"/>
        <w:left w:val="none" w:sz="0" w:space="0" w:color="auto"/>
        <w:bottom w:val="none" w:sz="0" w:space="0" w:color="auto"/>
        <w:right w:val="none" w:sz="0" w:space="0" w:color="auto"/>
      </w:divBdr>
    </w:div>
    <w:div w:id="148251945">
      <w:bodyDiv w:val="1"/>
      <w:marLeft w:val="0"/>
      <w:marRight w:val="0"/>
      <w:marTop w:val="0"/>
      <w:marBottom w:val="0"/>
      <w:divBdr>
        <w:top w:val="none" w:sz="0" w:space="0" w:color="auto"/>
        <w:left w:val="none" w:sz="0" w:space="0" w:color="auto"/>
        <w:bottom w:val="none" w:sz="0" w:space="0" w:color="auto"/>
        <w:right w:val="none" w:sz="0" w:space="0" w:color="auto"/>
      </w:divBdr>
    </w:div>
    <w:div w:id="198050508">
      <w:bodyDiv w:val="1"/>
      <w:marLeft w:val="0"/>
      <w:marRight w:val="0"/>
      <w:marTop w:val="0"/>
      <w:marBottom w:val="0"/>
      <w:divBdr>
        <w:top w:val="none" w:sz="0" w:space="0" w:color="auto"/>
        <w:left w:val="none" w:sz="0" w:space="0" w:color="auto"/>
        <w:bottom w:val="none" w:sz="0" w:space="0" w:color="auto"/>
        <w:right w:val="none" w:sz="0" w:space="0" w:color="auto"/>
      </w:divBdr>
    </w:div>
    <w:div w:id="451174520">
      <w:bodyDiv w:val="1"/>
      <w:marLeft w:val="0"/>
      <w:marRight w:val="0"/>
      <w:marTop w:val="0"/>
      <w:marBottom w:val="0"/>
      <w:divBdr>
        <w:top w:val="none" w:sz="0" w:space="0" w:color="auto"/>
        <w:left w:val="none" w:sz="0" w:space="0" w:color="auto"/>
        <w:bottom w:val="none" w:sz="0" w:space="0" w:color="auto"/>
        <w:right w:val="none" w:sz="0" w:space="0" w:color="auto"/>
      </w:divBdr>
    </w:div>
    <w:div w:id="537164667">
      <w:bodyDiv w:val="1"/>
      <w:marLeft w:val="0"/>
      <w:marRight w:val="0"/>
      <w:marTop w:val="0"/>
      <w:marBottom w:val="0"/>
      <w:divBdr>
        <w:top w:val="none" w:sz="0" w:space="0" w:color="auto"/>
        <w:left w:val="none" w:sz="0" w:space="0" w:color="auto"/>
        <w:bottom w:val="none" w:sz="0" w:space="0" w:color="auto"/>
        <w:right w:val="none" w:sz="0" w:space="0" w:color="auto"/>
      </w:divBdr>
    </w:div>
    <w:div w:id="805272421">
      <w:bodyDiv w:val="1"/>
      <w:marLeft w:val="0"/>
      <w:marRight w:val="0"/>
      <w:marTop w:val="0"/>
      <w:marBottom w:val="0"/>
      <w:divBdr>
        <w:top w:val="none" w:sz="0" w:space="0" w:color="auto"/>
        <w:left w:val="none" w:sz="0" w:space="0" w:color="auto"/>
        <w:bottom w:val="none" w:sz="0" w:space="0" w:color="auto"/>
        <w:right w:val="none" w:sz="0" w:space="0" w:color="auto"/>
      </w:divBdr>
    </w:div>
    <w:div w:id="871528367">
      <w:bodyDiv w:val="1"/>
      <w:marLeft w:val="0"/>
      <w:marRight w:val="0"/>
      <w:marTop w:val="0"/>
      <w:marBottom w:val="0"/>
      <w:divBdr>
        <w:top w:val="none" w:sz="0" w:space="0" w:color="auto"/>
        <w:left w:val="none" w:sz="0" w:space="0" w:color="auto"/>
        <w:bottom w:val="none" w:sz="0" w:space="0" w:color="auto"/>
        <w:right w:val="none" w:sz="0" w:space="0" w:color="auto"/>
      </w:divBdr>
    </w:div>
    <w:div w:id="1277903449">
      <w:bodyDiv w:val="1"/>
      <w:marLeft w:val="0"/>
      <w:marRight w:val="0"/>
      <w:marTop w:val="0"/>
      <w:marBottom w:val="0"/>
      <w:divBdr>
        <w:top w:val="none" w:sz="0" w:space="0" w:color="auto"/>
        <w:left w:val="none" w:sz="0" w:space="0" w:color="auto"/>
        <w:bottom w:val="none" w:sz="0" w:space="0" w:color="auto"/>
        <w:right w:val="none" w:sz="0" w:space="0" w:color="auto"/>
      </w:divBdr>
    </w:div>
    <w:div w:id="1381780125">
      <w:bodyDiv w:val="1"/>
      <w:marLeft w:val="0"/>
      <w:marRight w:val="0"/>
      <w:marTop w:val="0"/>
      <w:marBottom w:val="0"/>
      <w:divBdr>
        <w:top w:val="none" w:sz="0" w:space="0" w:color="auto"/>
        <w:left w:val="none" w:sz="0" w:space="0" w:color="auto"/>
        <w:bottom w:val="none" w:sz="0" w:space="0" w:color="auto"/>
        <w:right w:val="none" w:sz="0" w:space="0" w:color="auto"/>
      </w:divBdr>
    </w:div>
    <w:div w:id="1743528459">
      <w:bodyDiv w:val="1"/>
      <w:marLeft w:val="0"/>
      <w:marRight w:val="0"/>
      <w:marTop w:val="0"/>
      <w:marBottom w:val="0"/>
      <w:divBdr>
        <w:top w:val="none" w:sz="0" w:space="0" w:color="auto"/>
        <w:left w:val="none" w:sz="0" w:space="0" w:color="auto"/>
        <w:bottom w:val="none" w:sz="0" w:space="0" w:color="auto"/>
        <w:right w:val="none" w:sz="0" w:space="0" w:color="auto"/>
      </w:divBdr>
    </w:div>
    <w:div w:id="192487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dle.rae.es/?id=FdI00O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A1F22-5CBF-4AF1-A065-60F2E2523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80</Pages>
  <Words>16530</Words>
  <Characters>90918</Characters>
  <Application>Microsoft Office Word</Application>
  <DocSecurity>0</DocSecurity>
  <Lines>757</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C.P. Verónica Mtz</cp:lastModifiedBy>
  <cp:revision>8</cp:revision>
  <cp:lastPrinted>2020-03-12T23:21:00Z</cp:lastPrinted>
  <dcterms:created xsi:type="dcterms:W3CDTF">2021-04-06T22:37:00Z</dcterms:created>
  <dcterms:modified xsi:type="dcterms:W3CDTF">2021-05-15T02:00:00Z</dcterms:modified>
</cp:coreProperties>
</file>