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2EC8A" w14:textId="525DFE8D"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8033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BD571C">
        <w:rPr>
          <w:rFonts w:ascii="Palatino Linotype" w:eastAsia="Times New Roman" w:hAnsi="Palatino Linotype" w:cs="Arial"/>
          <w:color w:val="000000"/>
          <w:sz w:val="24"/>
          <w:szCs w:val="24"/>
          <w:lang w:eastAsia="es-MX"/>
        </w:rPr>
        <w:t>veintitrés de junio</w:t>
      </w:r>
      <w:r w:rsidR="00151F35">
        <w:rPr>
          <w:rFonts w:ascii="Palatino Linotype" w:eastAsia="Times New Roman" w:hAnsi="Palatino Linotype" w:cs="Arial"/>
          <w:color w:val="000000"/>
          <w:sz w:val="24"/>
          <w:szCs w:val="24"/>
          <w:lang w:eastAsia="es-MX"/>
        </w:rPr>
        <w:t xml:space="preserve"> de dos mil veintiuno. </w:t>
      </w:r>
    </w:p>
    <w:p w14:paraId="7AFB3A51" w14:textId="26E0F330" w:rsidR="00BD571C" w:rsidRPr="00BD571C" w:rsidRDefault="00A0242F" w:rsidP="00A0242F">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00545EFC">
        <w:rPr>
          <w:rFonts w:ascii="Palatino Linotype" w:hAnsi="Palatino Linotype" w:cs="Arial"/>
          <w:b/>
          <w:sz w:val="24"/>
        </w:rPr>
        <w:t>S</w:t>
      </w:r>
      <w:r w:rsidRPr="00D336C5">
        <w:rPr>
          <w:rFonts w:ascii="Palatino Linotype" w:hAnsi="Palatino Linotype" w:cs="Arial"/>
          <w:sz w:val="24"/>
        </w:rPr>
        <w:t xml:space="preserve"> </w:t>
      </w:r>
      <w:r w:rsidR="00545EFC">
        <w:rPr>
          <w:rFonts w:ascii="Palatino Linotype" w:hAnsi="Palatino Linotype" w:cs="Arial"/>
          <w:sz w:val="24"/>
        </w:rPr>
        <w:t>los</w:t>
      </w:r>
      <w:r w:rsidRPr="00D336C5">
        <w:rPr>
          <w:rFonts w:ascii="Palatino Linotype" w:hAnsi="Palatino Linotype" w:cs="Arial"/>
          <w:sz w:val="24"/>
        </w:rPr>
        <w:t xml:space="preserve"> expediente</w:t>
      </w:r>
      <w:r w:rsidR="00545EFC">
        <w:rPr>
          <w:rFonts w:ascii="Palatino Linotype" w:hAnsi="Palatino Linotype" w:cs="Arial"/>
          <w:sz w:val="24"/>
        </w:rPr>
        <w:t>s</w:t>
      </w:r>
      <w:r w:rsidRPr="00D336C5">
        <w:rPr>
          <w:rFonts w:ascii="Palatino Linotype" w:hAnsi="Palatino Linotype" w:cs="Arial"/>
          <w:sz w:val="24"/>
        </w:rPr>
        <w:t xml:space="preserve"> electrónico</w:t>
      </w:r>
      <w:r w:rsidR="00545EFC">
        <w:rPr>
          <w:rFonts w:ascii="Palatino Linotype" w:hAnsi="Palatino Linotype" w:cs="Arial"/>
          <w:sz w:val="24"/>
        </w:rPr>
        <w:t>s</w:t>
      </w:r>
      <w:r w:rsidRPr="00D336C5">
        <w:rPr>
          <w:rFonts w:ascii="Palatino Linotype" w:hAnsi="Palatino Linotype" w:cs="Arial"/>
          <w:sz w:val="24"/>
        </w:rPr>
        <w:t xml:space="preserve"> formado</w:t>
      </w:r>
      <w:r w:rsidR="00545EFC">
        <w:rPr>
          <w:rFonts w:ascii="Palatino Linotype" w:hAnsi="Palatino Linotype" w:cs="Arial"/>
          <w:sz w:val="24"/>
        </w:rPr>
        <w:t>s</w:t>
      </w:r>
      <w:r w:rsidRPr="00D336C5">
        <w:rPr>
          <w:rFonts w:ascii="Palatino Linotype" w:hAnsi="Palatino Linotype" w:cs="Arial"/>
          <w:sz w:val="24"/>
        </w:rPr>
        <w:t xml:space="preserve"> con motivo de</w:t>
      </w:r>
      <w:r w:rsidR="00545EFC">
        <w:rPr>
          <w:rFonts w:ascii="Palatino Linotype" w:hAnsi="Palatino Linotype" w:cs="Arial"/>
          <w:sz w:val="24"/>
        </w:rPr>
        <w:t xml:space="preserve"> los</w:t>
      </w:r>
      <w:r w:rsidRPr="00D336C5">
        <w:rPr>
          <w:rFonts w:ascii="Palatino Linotype" w:hAnsi="Palatino Linotype" w:cs="Arial"/>
          <w:sz w:val="24"/>
        </w:rPr>
        <w:t xml:space="preserve"> recurso</w:t>
      </w:r>
      <w:r w:rsidR="00545EFC">
        <w:rPr>
          <w:rFonts w:ascii="Palatino Linotype" w:hAnsi="Palatino Linotype" w:cs="Arial"/>
          <w:sz w:val="24"/>
        </w:rPr>
        <w:t>s</w:t>
      </w:r>
      <w:r w:rsidRPr="00D336C5">
        <w:rPr>
          <w:rFonts w:ascii="Palatino Linotype" w:hAnsi="Palatino Linotype" w:cs="Arial"/>
          <w:sz w:val="24"/>
        </w:rPr>
        <w:t xml:space="preserve"> de revisión número</w:t>
      </w:r>
      <w:r w:rsidR="00545EFC">
        <w:rPr>
          <w:rFonts w:ascii="Palatino Linotype" w:hAnsi="Palatino Linotype" w:cs="Arial"/>
          <w:sz w:val="24"/>
        </w:rPr>
        <w:t>s</w:t>
      </w:r>
      <w:r w:rsidRPr="00D336C5">
        <w:rPr>
          <w:rFonts w:ascii="Palatino Linotype" w:hAnsi="Palatino Linotype" w:cs="Arial"/>
          <w:sz w:val="24"/>
        </w:rPr>
        <w:t xml:space="preserve"> </w:t>
      </w:r>
      <w:r w:rsidR="00BD571C">
        <w:rPr>
          <w:rFonts w:ascii="Palatino Linotype" w:hAnsi="Palatino Linotype" w:cs="Arial"/>
          <w:b/>
          <w:sz w:val="24"/>
        </w:rPr>
        <w:t xml:space="preserve">02430/INFOEM/IP/RR/2021, 02431/INFOEM/IP/RR/2021, 02432/INFOEM/IP/RR/2021, 02433/INFOEM/IP/RR/2021, 02434/INFOEM/IP/RR/2021 y 02435/INFOEM/IP/RR/2021, </w:t>
      </w:r>
      <w:r w:rsidR="00BD571C">
        <w:rPr>
          <w:rFonts w:ascii="Palatino Linotype" w:hAnsi="Palatino Linotype" w:cs="Arial"/>
          <w:sz w:val="24"/>
        </w:rPr>
        <w:t xml:space="preserve">interpuestos por el </w:t>
      </w:r>
      <w:r w:rsidR="00BD571C">
        <w:rPr>
          <w:rFonts w:ascii="Palatino Linotype" w:hAnsi="Palatino Linotype" w:cs="Arial"/>
          <w:b/>
          <w:sz w:val="24"/>
        </w:rPr>
        <w:t xml:space="preserve">C. </w:t>
      </w:r>
      <w:r w:rsidR="00096566">
        <w:rPr>
          <w:rFonts w:ascii="Palatino Linotype" w:hAnsi="Palatino Linotype" w:cs="Arial"/>
          <w:b/>
          <w:sz w:val="24"/>
        </w:rPr>
        <w:t>xxxxxxxxxxxxxxxxxx</w:t>
      </w:r>
      <w:bookmarkStart w:id="0" w:name="_GoBack"/>
      <w:bookmarkEnd w:id="0"/>
      <w:r w:rsidR="00BD571C">
        <w:rPr>
          <w:rFonts w:ascii="Palatino Linotype" w:hAnsi="Palatino Linotype" w:cs="Arial"/>
          <w:b/>
          <w:sz w:val="24"/>
        </w:rPr>
        <w:t xml:space="preserve">, </w:t>
      </w:r>
      <w:r w:rsidR="00BD571C">
        <w:rPr>
          <w:rFonts w:ascii="Palatino Linotype" w:hAnsi="Palatino Linotype" w:cs="Arial"/>
          <w:sz w:val="24"/>
        </w:rPr>
        <w:t xml:space="preserve">en lo sucesivo </w:t>
      </w:r>
      <w:r w:rsidR="00BD571C">
        <w:rPr>
          <w:rFonts w:ascii="Palatino Linotype" w:hAnsi="Palatino Linotype" w:cs="Arial"/>
          <w:b/>
          <w:sz w:val="24"/>
        </w:rPr>
        <w:t xml:space="preserve">El Recurrente, </w:t>
      </w:r>
      <w:r w:rsidR="00BD571C">
        <w:rPr>
          <w:rFonts w:ascii="Palatino Linotype" w:hAnsi="Palatino Linotype" w:cs="Arial"/>
          <w:sz w:val="24"/>
        </w:rPr>
        <w:t>en contra de la falta de respuesta</w:t>
      </w:r>
      <w:r w:rsidR="00346384">
        <w:rPr>
          <w:rFonts w:ascii="Palatino Linotype" w:hAnsi="Palatino Linotype" w:cs="Arial"/>
          <w:sz w:val="24"/>
        </w:rPr>
        <w:t>s</w:t>
      </w:r>
      <w:r w:rsidR="00BD571C">
        <w:rPr>
          <w:rFonts w:ascii="Palatino Linotype" w:hAnsi="Palatino Linotype" w:cs="Arial"/>
          <w:sz w:val="24"/>
        </w:rPr>
        <w:t xml:space="preserve"> del </w:t>
      </w:r>
      <w:r w:rsidR="00BD571C">
        <w:rPr>
          <w:rFonts w:ascii="Palatino Linotype" w:hAnsi="Palatino Linotype" w:cs="Arial"/>
          <w:b/>
          <w:sz w:val="24"/>
        </w:rPr>
        <w:t xml:space="preserve">Ayuntamiento de Tepotzotlán, </w:t>
      </w:r>
      <w:r w:rsidR="00BD571C">
        <w:rPr>
          <w:rFonts w:ascii="Palatino Linotype" w:hAnsi="Palatino Linotype" w:cs="Arial"/>
          <w:sz w:val="24"/>
        </w:rPr>
        <w:t xml:space="preserve">en lo sucesivo </w:t>
      </w:r>
      <w:r w:rsidR="00BD571C">
        <w:rPr>
          <w:rFonts w:ascii="Palatino Linotype" w:hAnsi="Palatino Linotype" w:cs="Arial"/>
          <w:b/>
          <w:sz w:val="24"/>
        </w:rPr>
        <w:t xml:space="preserve">El Sujeto Obligado, </w:t>
      </w:r>
      <w:r w:rsidR="00BD571C">
        <w:rPr>
          <w:rFonts w:ascii="Palatino Linotype" w:hAnsi="Palatino Linotype" w:cs="Arial"/>
          <w:sz w:val="24"/>
        </w:rPr>
        <w:t xml:space="preserve">se procede a dictar la presente resolución. </w:t>
      </w:r>
    </w:p>
    <w:p w14:paraId="0626BDDB" w14:textId="77777777" w:rsidR="00105AC7" w:rsidRDefault="00105AC7" w:rsidP="00B9640A">
      <w:pPr>
        <w:pStyle w:val="infoemcitas"/>
        <w:jc w:val="center"/>
        <w:rPr>
          <w:b/>
          <w:bCs/>
          <w:i w:val="0"/>
          <w:iCs/>
          <w:sz w:val="28"/>
          <w:szCs w:val="28"/>
        </w:rPr>
      </w:pPr>
    </w:p>
    <w:p w14:paraId="5A777984" w14:textId="0FD852DC" w:rsidR="008E7DB4" w:rsidRPr="00B9640A" w:rsidRDefault="008E7DB4" w:rsidP="00B9640A">
      <w:pPr>
        <w:pStyle w:val="infoemcitas"/>
        <w:jc w:val="center"/>
        <w:rPr>
          <w:b/>
          <w:bCs/>
          <w:i w:val="0"/>
          <w:iCs/>
          <w:sz w:val="28"/>
          <w:szCs w:val="28"/>
        </w:rPr>
      </w:pPr>
      <w:r w:rsidRPr="00B9640A">
        <w:rPr>
          <w:b/>
          <w:bCs/>
          <w:i w:val="0"/>
          <w:iCs/>
          <w:sz w:val="28"/>
          <w:szCs w:val="28"/>
        </w:rPr>
        <w:t>A N T E C E D E N T E S   D E L   A S U N T O</w:t>
      </w:r>
    </w:p>
    <w:p w14:paraId="347DB1EB" w14:textId="77777777" w:rsidR="008E7DB4" w:rsidRPr="00523CF0" w:rsidRDefault="008E7DB4" w:rsidP="008E7DB4">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05A07D1A" w14:textId="1213AC39" w:rsidR="00BD571C" w:rsidRPr="00BD571C" w:rsidRDefault="00190EA0" w:rsidP="00190EA0">
      <w:pPr>
        <w:spacing w:before="240" w:line="360" w:lineRule="auto"/>
        <w:jc w:val="both"/>
        <w:rPr>
          <w:rFonts w:ascii="Palatino Linotype" w:hAnsi="Palatino Linotype" w:cs="Arial"/>
          <w:sz w:val="24"/>
        </w:rPr>
      </w:pPr>
      <w:r w:rsidRPr="00D3218F">
        <w:rPr>
          <w:rFonts w:ascii="Palatino Linotype" w:hAnsi="Palatino Linotype" w:cs="Arial"/>
          <w:sz w:val="24"/>
        </w:rPr>
        <w:t>Con fecha</w:t>
      </w:r>
      <w:r w:rsidR="00BD571C">
        <w:rPr>
          <w:rFonts w:ascii="Palatino Linotype" w:hAnsi="Palatino Linotype" w:cs="Arial"/>
          <w:sz w:val="24"/>
        </w:rPr>
        <w:t>s</w:t>
      </w:r>
      <w:r>
        <w:rPr>
          <w:rFonts w:ascii="Palatino Linotype" w:hAnsi="Palatino Linotype" w:cs="Arial"/>
          <w:sz w:val="24"/>
        </w:rPr>
        <w:t xml:space="preserve"> </w:t>
      </w:r>
      <w:r w:rsidR="00BD571C">
        <w:rPr>
          <w:rFonts w:ascii="Palatino Linotype" w:hAnsi="Palatino Linotype" w:cs="Arial"/>
          <w:sz w:val="24"/>
        </w:rPr>
        <w:t xml:space="preserve">veinticuatro de marzo de dos mil veintiuno, </w:t>
      </w:r>
      <w:r w:rsidR="00BD571C">
        <w:rPr>
          <w:rFonts w:ascii="Palatino Linotype" w:hAnsi="Palatino Linotype" w:cs="Arial"/>
          <w:b/>
          <w:sz w:val="24"/>
        </w:rPr>
        <w:t xml:space="preserve">El Recurrente, </w:t>
      </w:r>
      <w:r w:rsidR="00BD571C">
        <w:rPr>
          <w:rFonts w:ascii="Palatino Linotype" w:hAnsi="Palatino Linotype" w:cs="Arial"/>
          <w:sz w:val="24"/>
        </w:rPr>
        <w:t xml:space="preserve">presentó a través del </w:t>
      </w:r>
      <w:r w:rsidR="00BD571C" w:rsidRPr="00D3218F">
        <w:rPr>
          <w:rFonts w:ascii="Palatino Linotype" w:hAnsi="Palatino Linotype" w:cs="Arial"/>
          <w:sz w:val="24"/>
        </w:rPr>
        <w:t>Sistema de Acceso a la Información Mexiquense (</w:t>
      </w:r>
      <w:r w:rsidR="00BD571C" w:rsidRPr="00D3218F">
        <w:rPr>
          <w:rFonts w:ascii="Palatino Linotype" w:hAnsi="Palatino Linotype" w:cs="Arial"/>
          <w:b/>
          <w:sz w:val="24"/>
        </w:rPr>
        <w:t>SAIMEX)</w:t>
      </w:r>
      <w:r w:rsidR="00BD571C" w:rsidRPr="00D3218F">
        <w:rPr>
          <w:rFonts w:ascii="Palatino Linotype" w:hAnsi="Palatino Linotype" w:cs="Arial"/>
          <w:sz w:val="24"/>
        </w:rPr>
        <w:t xml:space="preserve"> ante </w:t>
      </w:r>
      <w:r w:rsidR="00BD571C" w:rsidRPr="00D3218F">
        <w:rPr>
          <w:rFonts w:ascii="Palatino Linotype" w:hAnsi="Palatino Linotype" w:cs="Arial"/>
          <w:b/>
          <w:sz w:val="24"/>
        </w:rPr>
        <w:t>El Sujeto Obligado</w:t>
      </w:r>
      <w:r w:rsidR="00BD571C" w:rsidRPr="00D3218F">
        <w:rPr>
          <w:rFonts w:ascii="Palatino Linotype" w:hAnsi="Palatino Linotype" w:cs="Arial"/>
          <w:sz w:val="24"/>
        </w:rPr>
        <w:t xml:space="preserve">, las solicitudes de acceso a la información pública, registradas bajo los </w:t>
      </w:r>
      <w:r w:rsidR="00BD571C">
        <w:rPr>
          <w:rFonts w:ascii="Palatino Linotype" w:hAnsi="Palatino Linotype" w:cs="Arial"/>
          <w:sz w:val="24"/>
        </w:rPr>
        <w:t xml:space="preserve"> </w:t>
      </w:r>
      <w:r w:rsidR="00BD571C" w:rsidRPr="00D3218F">
        <w:rPr>
          <w:rFonts w:ascii="Palatino Linotype" w:hAnsi="Palatino Linotype" w:cs="Arial"/>
          <w:sz w:val="24"/>
        </w:rPr>
        <w:t>números de expediente</w:t>
      </w:r>
      <w:r w:rsidR="00BD571C">
        <w:rPr>
          <w:rFonts w:ascii="Palatino Linotype" w:hAnsi="Palatino Linotype" w:cs="Arial"/>
          <w:sz w:val="24"/>
        </w:rPr>
        <w:t xml:space="preserve"> </w:t>
      </w:r>
      <w:r w:rsidR="00BD571C">
        <w:rPr>
          <w:rFonts w:ascii="Palatino Linotype" w:hAnsi="Palatino Linotype" w:cs="Arial"/>
          <w:b/>
          <w:sz w:val="24"/>
        </w:rPr>
        <w:t xml:space="preserve">00091/TEPOTZOT/IP/2021,  00090/TEPOTZOT/IP/2021, 00089/TEPOTZOT/IP/2021, 00088/TEPOTZOT/IP/2021, 00087/TEPOTZOT/IP/2021, 00086/TEPOTZOT/IP/2021, </w:t>
      </w:r>
      <w:r w:rsidR="00BD571C">
        <w:rPr>
          <w:rFonts w:ascii="Palatino Linotype" w:hAnsi="Palatino Linotype" w:cs="Arial"/>
          <w:sz w:val="24"/>
        </w:rPr>
        <w:t xml:space="preserve">mediante los cuales solicitó información en el tenor siguiente: </w:t>
      </w:r>
    </w:p>
    <w:p w14:paraId="71DDE0BF" w14:textId="4BCC47BC" w:rsidR="00105AC7" w:rsidRDefault="00105AC7" w:rsidP="00190EA0">
      <w:pPr>
        <w:spacing w:before="240" w:line="360" w:lineRule="auto"/>
        <w:jc w:val="both"/>
        <w:rPr>
          <w:rFonts w:ascii="Palatino Linotype" w:hAnsi="Palatino Linotype" w:cs="Arial"/>
          <w:b/>
          <w:sz w:val="24"/>
        </w:rPr>
      </w:pPr>
      <w:r>
        <w:rPr>
          <w:rFonts w:ascii="Palatino Linotype" w:hAnsi="Palatino Linotype" w:cs="Arial"/>
          <w:b/>
          <w:sz w:val="24"/>
        </w:rPr>
        <w:lastRenderedPageBreak/>
        <w:t xml:space="preserve">Solicitud de información </w:t>
      </w:r>
      <w:r w:rsidR="00BD571C">
        <w:rPr>
          <w:rFonts w:ascii="Palatino Linotype" w:hAnsi="Palatino Linotype" w:cs="Arial"/>
          <w:b/>
          <w:sz w:val="24"/>
        </w:rPr>
        <w:t>00091/TEPOTZOT/IP/2021</w:t>
      </w:r>
    </w:p>
    <w:p w14:paraId="4EA131D6" w14:textId="286DD2BF" w:rsidR="00105AC7" w:rsidRDefault="00105AC7" w:rsidP="00105AC7">
      <w:pPr>
        <w:pStyle w:val="Citas"/>
        <w:rPr>
          <w:b/>
        </w:rPr>
      </w:pPr>
      <w:r w:rsidRPr="00BD571C">
        <w:t>“</w:t>
      </w:r>
      <w:r w:rsidR="00BD571C" w:rsidRPr="00BD571C">
        <w:t xml:space="preserve">Solicito me sea entregada mediante el sistema </w:t>
      </w:r>
      <w:proofErr w:type="spellStart"/>
      <w:r w:rsidR="00BD571C" w:rsidRPr="00BD571C">
        <w:t>saimex</w:t>
      </w:r>
      <w:proofErr w:type="spellEnd"/>
      <w:r w:rsidR="00BD571C" w:rsidRPr="00BD571C">
        <w:t xml:space="preserve"> la versión </w:t>
      </w:r>
      <w:proofErr w:type="spellStart"/>
      <w:r w:rsidR="00BD571C" w:rsidRPr="00BD571C">
        <w:t>publica</w:t>
      </w:r>
      <w:proofErr w:type="spellEnd"/>
      <w:r w:rsidR="00BD571C" w:rsidRPr="00BD571C">
        <w:t xml:space="preserve"> de la información contenida en el disco 2 (dos) del informe mensual de </w:t>
      </w:r>
      <w:proofErr w:type="spellStart"/>
      <w:r w:rsidR="00BD571C" w:rsidRPr="00BD571C">
        <w:t>enero,de</w:t>
      </w:r>
      <w:proofErr w:type="spellEnd"/>
      <w:r w:rsidR="00BD571C" w:rsidRPr="00BD571C">
        <w:t xml:space="preserve"> 2021, esto en base a los lineamientos para la integración del informe mensual del OSFEM.</w:t>
      </w:r>
      <w:r w:rsidRPr="00BD571C">
        <w:t>”</w:t>
      </w:r>
      <w:r>
        <w:t xml:space="preserve"> </w:t>
      </w:r>
      <w:r>
        <w:rPr>
          <w:b/>
        </w:rPr>
        <w:t>[Sic]</w:t>
      </w:r>
    </w:p>
    <w:p w14:paraId="0015F80D" w14:textId="77777777" w:rsidR="00105AC7" w:rsidRDefault="00105AC7" w:rsidP="00BD571C">
      <w:pPr>
        <w:pStyle w:val="Citas"/>
        <w:ind w:left="0"/>
        <w:rPr>
          <w:b/>
          <w:sz w:val="24"/>
        </w:rPr>
      </w:pPr>
    </w:p>
    <w:p w14:paraId="193E57BB" w14:textId="16A3F03D" w:rsidR="00BD571C" w:rsidRDefault="00BD571C" w:rsidP="00BD571C">
      <w:pPr>
        <w:spacing w:before="240" w:line="360" w:lineRule="auto"/>
        <w:jc w:val="both"/>
        <w:rPr>
          <w:rFonts w:ascii="Palatino Linotype" w:hAnsi="Palatino Linotype" w:cs="Arial"/>
          <w:b/>
          <w:sz w:val="24"/>
        </w:rPr>
      </w:pPr>
      <w:r>
        <w:rPr>
          <w:rFonts w:ascii="Palatino Linotype" w:hAnsi="Palatino Linotype" w:cs="Arial"/>
          <w:b/>
          <w:sz w:val="24"/>
        </w:rPr>
        <w:t>Solicitud de información 00090/TEPOTZOT/IP/2021</w:t>
      </w:r>
    </w:p>
    <w:p w14:paraId="07B86C64" w14:textId="719760BB" w:rsidR="00BD571C" w:rsidRDefault="00BD571C" w:rsidP="00BD571C">
      <w:pPr>
        <w:pStyle w:val="Citas"/>
        <w:rPr>
          <w:b/>
        </w:rPr>
      </w:pPr>
      <w:r w:rsidRPr="00BD571C">
        <w:t xml:space="preserve">“Solicito me sea entregada mediante el sistema </w:t>
      </w:r>
      <w:proofErr w:type="spellStart"/>
      <w:r w:rsidRPr="00BD571C">
        <w:t>saimex</w:t>
      </w:r>
      <w:proofErr w:type="spellEnd"/>
      <w:r w:rsidRPr="00BD571C">
        <w:t xml:space="preserve"> la versión </w:t>
      </w:r>
      <w:proofErr w:type="spellStart"/>
      <w:r w:rsidRPr="00BD571C">
        <w:t>publica</w:t>
      </w:r>
      <w:proofErr w:type="spellEnd"/>
      <w:r w:rsidRPr="00BD571C">
        <w:t xml:space="preserve"> de la información contenida en el disco 2 (dos) del informe mensual de </w:t>
      </w:r>
      <w:proofErr w:type="spellStart"/>
      <w:r w:rsidRPr="00BD571C">
        <w:t>enero,de</w:t>
      </w:r>
      <w:proofErr w:type="spellEnd"/>
      <w:r w:rsidRPr="00BD571C">
        <w:t xml:space="preserve"> 2020, esto en base a los lineamientos para la integración del informe mensual del OSFEM.”</w:t>
      </w:r>
      <w:r>
        <w:t xml:space="preserve"> </w:t>
      </w:r>
      <w:r>
        <w:rPr>
          <w:b/>
        </w:rPr>
        <w:t>[Sic]</w:t>
      </w:r>
    </w:p>
    <w:p w14:paraId="29D631B9" w14:textId="77777777" w:rsidR="00BD571C" w:rsidRDefault="00BD571C" w:rsidP="00BD571C">
      <w:pPr>
        <w:pStyle w:val="Citas"/>
        <w:ind w:left="0"/>
        <w:rPr>
          <w:b/>
          <w:sz w:val="24"/>
        </w:rPr>
      </w:pPr>
    </w:p>
    <w:p w14:paraId="5B3BB553" w14:textId="0F2DA6A8" w:rsidR="00BD571C" w:rsidRDefault="00BD571C" w:rsidP="00BD571C">
      <w:pPr>
        <w:spacing w:before="240" w:line="360" w:lineRule="auto"/>
        <w:jc w:val="both"/>
        <w:rPr>
          <w:rFonts w:ascii="Palatino Linotype" w:hAnsi="Palatino Linotype" w:cs="Arial"/>
          <w:b/>
          <w:sz w:val="24"/>
        </w:rPr>
      </w:pPr>
      <w:r>
        <w:rPr>
          <w:rFonts w:ascii="Palatino Linotype" w:hAnsi="Palatino Linotype" w:cs="Arial"/>
          <w:b/>
          <w:sz w:val="24"/>
        </w:rPr>
        <w:t>Solicitud de información 00089/TEPOTZOT/IP/2021</w:t>
      </w:r>
    </w:p>
    <w:p w14:paraId="1CA82A8A" w14:textId="02D1BCEA" w:rsidR="00BD571C" w:rsidRDefault="00BD571C" w:rsidP="00BD571C">
      <w:pPr>
        <w:pStyle w:val="Citas"/>
        <w:rPr>
          <w:b/>
        </w:rPr>
      </w:pPr>
      <w:r w:rsidRPr="00BD571C">
        <w:t xml:space="preserve">“Solicito me sea entregada mediante el sistema </w:t>
      </w:r>
      <w:proofErr w:type="spellStart"/>
      <w:r w:rsidRPr="00BD571C">
        <w:t>saimex</w:t>
      </w:r>
      <w:proofErr w:type="spellEnd"/>
      <w:r w:rsidRPr="00BD571C">
        <w:t xml:space="preserve"> la versión </w:t>
      </w:r>
      <w:proofErr w:type="spellStart"/>
      <w:r w:rsidRPr="00BD571C">
        <w:t>publica</w:t>
      </w:r>
      <w:proofErr w:type="spellEnd"/>
      <w:r w:rsidRPr="00BD571C">
        <w:t xml:space="preserve"> de la información contenida en el disco 2 (dos) del informe mensual de </w:t>
      </w:r>
      <w:proofErr w:type="spellStart"/>
      <w:r w:rsidRPr="00BD571C">
        <w:t>enero,de</w:t>
      </w:r>
      <w:proofErr w:type="spellEnd"/>
      <w:r w:rsidRPr="00BD571C">
        <w:t xml:space="preserve"> 2019, esto en base a los lineamientos para la integración del informe mensual del OSFEM.”</w:t>
      </w:r>
      <w:r>
        <w:t xml:space="preserve"> </w:t>
      </w:r>
      <w:r>
        <w:rPr>
          <w:b/>
        </w:rPr>
        <w:t>[Sic]</w:t>
      </w:r>
    </w:p>
    <w:p w14:paraId="4922E86F" w14:textId="77777777" w:rsidR="00BD571C" w:rsidRDefault="00BD571C" w:rsidP="00BD571C">
      <w:pPr>
        <w:pStyle w:val="Citas"/>
        <w:ind w:left="0"/>
        <w:rPr>
          <w:b/>
          <w:sz w:val="24"/>
        </w:rPr>
      </w:pPr>
    </w:p>
    <w:p w14:paraId="6930D845" w14:textId="11458EDB" w:rsidR="00BD571C" w:rsidRDefault="00BD571C" w:rsidP="00BD571C">
      <w:pPr>
        <w:spacing w:before="240" w:line="360" w:lineRule="auto"/>
        <w:jc w:val="both"/>
        <w:rPr>
          <w:rFonts w:ascii="Palatino Linotype" w:hAnsi="Palatino Linotype" w:cs="Arial"/>
          <w:b/>
          <w:sz w:val="24"/>
        </w:rPr>
      </w:pPr>
      <w:r>
        <w:rPr>
          <w:rFonts w:ascii="Palatino Linotype" w:hAnsi="Palatino Linotype" w:cs="Arial"/>
          <w:b/>
          <w:sz w:val="24"/>
        </w:rPr>
        <w:t>Solicitud de información 00088/TEPOTZOT/IP/2021</w:t>
      </w:r>
    </w:p>
    <w:p w14:paraId="11E5C814" w14:textId="33DE7444" w:rsidR="00BD571C" w:rsidRDefault="00BD571C" w:rsidP="00BD571C">
      <w:pPr>
        <w:pStyle w:val="Citas"/>
        <w:rPr>
          <w:b/>
        </w:rPr>
      </w:pPr>
      <w:r w:rsidRPr="00BD571C">
        <w:lastRenderedPageBreak/>
        <w:t xml:space="preserve">“Solicito me sea entregada mediante el sistema </w:t>
      </w:r>
      <w:proofErr w:type="spellStart"/>
      <w:r w:rsidRPr="00BD571C">
        <w:t>saimex</w:t>
      </w:r>
      <w:proofErr w:type="spellEnd"/>
      <w:r w:rsidRPr="00BD571C">
        <w:t xml:space="preserve"> la versión </w:t>
      </w:r>
      <w:proofErr w:type="spellStart"/>
      <w:r w:rsidRPr="00BD571C">
        <w:t>publica</w:t>
      </w:r>
      <w:proofErr w:type="spellEnd"/>
      <w:r w:rsidRPr="00BD571C">
        <w:t xml:space="preserve"> de la información contenida en el disco 2 (dos) del informe mensual de </w:t>
      </w:r>
      <w:proofErr w:type="spellStart"/>
      <w:r w:rsidRPr="00BD571C">
        <w:t>enero,de</w:t>
      </w:r>
      <w:proofErr w:type="spellEnd"/>
      <w:r w:rsidRPr="00BD571C">
        <w:t xml:space="preserve"> 2018, esto en base a los lineamientos para la integración del informe mensual del OSFEM.”</w:t>
      </w:r>
      <w:r>
        <w:t xml:space="preserve"> </w:t>
      </w:r>
      <w:r>
        <w:rPr>
          <w:b/>
        </w:rPr>
        <w:t>[Sic]</w:t>
      </w:r>
    </w:p>
    <w:p w14:paraId="7A74AD7F" w14:textId="77777777" w:rsidR="00BD571C" w:rsidRDefault="00BD571C" w:rsidP="00BD571C">
      <w:pPr>
        <w:pStyle w:val="Citas"/>
        <w:ind w:left="0"/>
        <w:rPr>
          <w:b/>
          <w:sz w:val="24"/>
        </w:rPr>
      </w:pPr>
    </w:p>
    <w:p w14:paraId="305D858C" w14:textId="19B94392" w:rsidR="00BD571C" w:rsidRDefault="00BD571C" w:rsidP="00BD571C">
      <w:pPr>
        <w:spacing w:before="240" w:line="360" w:lineRule="auto"/>
        <w:jc w:val="both"/>
        <w:rPr>
          <w:rFonts w:ascii="Palatino Linotype" w:hAnsi="Palatino Linotype" w:cs="Arial"/>
          <w:b/>
          <w:sz w:val="24"/>
        </w:rPr>
      </w:pPr>
      <w:r>
        <w:rPr>
          <w:rFonts w:ascii="Palatino Linotype" w:hAnsi="Palatino Linotype" w:cs="Arial"/>
          <w:b/>
          <w:sz w:val="24"/>
        </w:rPr>
        <w:t>Solicitud de información 00087/TEPOTZOT/IP/2021</w:t>
      </w:r>
    </w:p>
    <w:p w14:paraId="0ED91C7C" w14:textId="4B1FD2B4" w:rsidR="00BD571C" w:rsidRDefault="00BD571C" w:rsidP="00BD571C">
      <w:pPr>
        <w:pStyle w:val="Citas"/>
        <w:rPr>
          <w:b/>
        </w:rPr>
      </w:pPr>
      <w:r w:rsidRPr="00BD571C">
        <w:t xml:space="preserve">“Solicito me sea entregada mediante el sistema </w:t>
      </w:r>
      <w:proofErr w:type="spellStart"/>
      <w:r w:rsidRPr="00BD571C">
        <w:t>saimex</w:t>
      </w:r>
      <w:proofErr w:type="spellEnd"/>
      <w:r w:rsidRPr="00BD571C">
        <w:t xml:space="preserve"> la versión </w:t>
      </w:r>
      <w:proofErr w:type="spellStart"/>
      <w:r w:rsidRPr="00BD571C">
        <w:t>publica</w:t>
      </w:r>
      <w:proofErr w:type="spellEnd"/>
      <w:r w:rsidRPr="00BD571C">
        <w:t xml:space="preserve"> de la información contenida en el disco 2 (dos) del informe mensual de </w:t>
      </w:r>
      <w:proofErr w:type="spellStart"/>
      <w:r w:rsidRPr="00BD571C">
        <w:t>enero,de</w:t>
      </w:r>
      <w:proofErr w:type="spellEnd"/>
      <w:r w:rsidRPr="00BD571C">
        <w:t xml:space="preserve"> 2017, esto en base a los lineamientos para la integración del informe mensual del OSFEM.”</w:t>
      </w:r>
      <w:r>
        <w:t xml:space="preserve"> </w:t>
      </w:r>
      <w:r>
        <w:rPr>
          <w:b/>
        </w:rPr>
        <w:t>[Sic]</w:t>
      </w:r>
    </w:p>
    <w:p w14:paraId="37396828" w14:textId="77777777" w:rsidR="00BD571C" w:rsidRDefault="00BD571C" w:rsidP="00BD571C">
      <w:pPr>
        <w:pStyle w:val="Citas"/>
        <w:ind w:left="0"/>
        <w:rPr>
          <w:b/>
          <w:sz w:val="24"/>
        </w:rPr>
      </w:pPr>
    </w:p>
    <w:p w14:paraId="72E06CDD" w14:textId="10E7FDDC" w:rsidR="00BD571C" w:rsidRDefault="00BD571C" w:rsidP="00BD571C">
      <w:pPr>
        <w:spacing w:before="240" w:line="360" w:lineRule="auto"/>
        <w:jc w:val="both"/>
        <w:rPr>
          <w:rFonts w:ascii="Palatino Linotype" w:hAnsi="Palatino Linotype" w:cs="Arial"/>
          <w:b/>
          <w:sz w:val="24"/>
        </w:rPr>
      </w:pPr>
      <w:r>
        <w:rPr>
          <w:rFonts w:ascii="Palatino Linotype" w:hAnsi="Palatino Linotype" w:cs="Arial"/>
          <w:b/>
          <w:sz w:val="24"/>
        </w:rPr>
        <w:t>Solicitud de información 00086/TEPOTZOT/IP/2021</w:t>
      </w:r>
    </w:p>
    <w:p w14:paraId="1EE31657" w14:textId="3898FB2A" w:rsidR="00BD571C" w:rsidRPr="00BD571C" w:rsidRDefault="00BD571C" w:rsidP="00BD571C">
      <w:pPr>
        <w:pStyle w:val="Citas"/>
        <w:rPr>
          <w:b/>
        </w:rPr>
      </w:pPr>
      <w:r>
        <w:t>“</w:t>
      </w:r>
      <w:r w:rsidRPr="00BD571C">
        <w:t xml:space="preserve">Solicito me sea entregada mediante el sistema </w:t>
      </w:r>
      <w:proofErr w:type="spellStart"/>
      <w:r w:rsidRPr="00BD571C">
        <w:t>saimex</w:t>
      </w:r>
      <w:proofErr w:type="spellEnd"/>
      <w:r w:rsidRPr="00BD571C">
        <w:t xml:space="preserve"> la versión </w:t>
      </w:r>
      <w:proofErr w:type="spellStart"/>
      <w:r w:rsidRPr="00BD571C">
        <w:t>publica</w:t>
      </w:r>
      <w:proofErr w:type="spellEnd"/>
      <w:r w:rsidRPr="00BD571C">
        <w:t xml:space="preserve"> de la información contenida en el disco 2 (dos) del informe mensual de </w:t>
      </w:r>
      <w:proofErr w:type="spellStart"/>
      <w:r w:rsidRPr="00BD571C">
        <w:t>enero,de</w:t>
      </w:r>
      <w:proofErr w:type="spellEnd"/>
      <w:r w:rsidRPr="00BD571C">
        <w:t xml:space="preserve"> 2016, esto en base a los lineamientos para la integración del informe mensual del OSFEM.</w:t>
      </w:r>
      <w:r>
        <w:t xml:space="preserve">” </w:t>
      </w:r>
      <w:r>
        <w:rPr>
          <w:b/>
        </w:rPr>
        <w:t>[Sic]</w:t>
      </w:r>
    </w:p>
    <w:p w14:paraId="5898B6D5" w14:textId="77777777" w:rsidR="00181B7B" w:rsidRDefault="00181B7B" w:rsidP="00190EA0">
      <w:pPr>
        <w:spacing w:before="240" w:line="360" w:lineRule="auto"/>
        <w:ind w:right="850"/>
        <w:jc w:val="both"/>
        <w:rPr>
          <w:rFonts w:ascii="Palatino Linotype" w:eastAsia="Times New Roman" w:hAnsi="Palatino Linotype" w:cs="Times New Roman"/>
          <w:b/>
          <w:sz w:val="24"/>
          <w:szCs w:val="24"/>
          <w:lang w:val="es-ES_tradnl" w:eastAsia="es-ES"/>
        </w:rPr>
      </w:pPr>
    </w:p>
    <w:p w14:paraId="00344FBF" w14:textId="380FFE3A" w:rsidR="00190EA0" w:rsidRDefault="00181B7B" w:rsidP="00190EA0">
      <w:pPr>
        <w:spacing w:before="240" w:line="360" w:lineRule="auto"/>
        <w:ind w:right="850"/>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b/>
          <w:sz w:val="24"/>
          <w:szCs w:val="24"/>
          <w:lang w:val="es-ES_tradnl" w:eastAsia="es-ES"/>
        </w:rPr>
        <w:t>M</w:t>
      </w:r>
      <w:r w:rsidR="00190EA0" w:rsidRPr="004A3EE0">
        <w:rPr>
          <w:rFonts w:ascii="Palatino Linotype" w:eastAsia="Times New Roman" w:hAnsi="Palatino Linotype" w:cs="Times New Roman"/>
          <w:b/>
          <w:sz w:val="24"/>
          <w:szCs w:val="24"/>
          <w:lang w:val="es-ES_tradnl" w:eastAsia="es-ES"/>
        </w:rPr>
        <w:t xml:space="preserve">odalidad de entrega: </w:t>
      </w:r>
      <w:r w:rsidR="00190EA0">
        <w:rPr>
          <w:rFonts w:ascii="Palatino Linotype" w:eastAsia="Times New Roman" w:hAnsi="Palatino Linotype" w:cs="Times New Roman"/>
          <w:sz w:val="24"/>
          <w:szCs w:val="24"/>
          <w:lang w:val="es-ES_tradnl" w:eastAsia="es-ES"/>
        </w:rPr>
        <w:t xml:space="preserve">A través del SAIMEX, en los </w:t>
      </w:r>
      <w:r>
        <w:rPr>
          <w:rFonts w:ascii="Palatino Linotype" w:eastAsia="Times New Roman" w:hAnsi="Palatino Linotype" w:cs="Times New Roman"/>
          <w:sz w:val="24"/>
          <w:szCs w:val="24"/>
          <w:lang w:val="es-ES_tradnl" w:eastAsia="es-ES"/>
        </w:rPr>
        <w:t>seis</w:t>
      </w:r>
      <w:r w:rsidR="00190EA0">
        <w:rPr>
          <w:rFonts w:ascii="Palatino Linotype" w:eastAsia="Times New Roman" w:hAnsi="Palatino Linotype" w:cs="Times New Roman"/>
          <w:sz w:val="24"/>
          <w:szCs w:val="24"/>
          <w:lang w:val="es-ES_tradnl" w:eastAsia="es-ES"/>
        </w:rPr>
        <w:t xml:space="preserve"> casos.     </w:t>
      </w:r>
    </w:p>
    <w:p w14:paraId="00BAF780" w14:textId="77777777" w:rsidR="00190EA0" w:rsidRDefault="00190EA0" w:rsidP="008E7DB4">
      <w:pPr>
        <w:spacing w:before="240" w:line="360" w:lineRule="auto"/>
        <w:jc w:val="both"/>
        <w:rPr>
          <w:rFonts w:ascii="Palatino Linotype" w:hAnsi="Palatino Linotype" w:cs="Arial"/>
          <w:b/>
          <w:sz w:val="28"/>
          <w:lang w:val="es-ES_tradnl"/>
        </w:rPr>
      </w:pPr>
    </w:p>
    <w:p w14:paraId="28D8A302" w14:textId="4E95E572" w:rsidR="008E7DB4" w:rsidRPr="00523CF0" w:rsidRDefault="008E7DB4" w:rsidP="008E7DB4">
      <w:pPr>
        <w:spacing w:before="240" w:line="360" w:lineRule="auto"/>
        <w:jc w:val="both"/>
        <w:rPr>
          <w:rFonts w:ascii="Palatino Linotype" w:hAnsi="Palatino Linotype" w:cs="Arial"/>
          <w:b/>
          <w:sz w:val="28"/>
        </w:rPr>
      </w:pPr>
      <w:r w:rsidRPr="00523CF0">
        <w:rPr>
          <w:rFonts w:ascii="Palatino Linotype" w:hAnsi="Palatino Linotype" w:cs="Arial"/>
          <w:b/>
          <w:sz w:val="28"/>
        </w:rPr>
        <w:lastRenderedPageBreak/>
        <w:t xml:space="preserve">SEGUNDO. </w:t>
      </w:r>
      <w:r w:rsidRPr="00523CF0">
        <w:rPr>
          <w:rFonts w:ascii="Palatino Linotype" w:hAnsi="Palatino Linotype" w:cs="Arial"/>
          <w:b/>
          <w:sz w:val="28"/>
          <w:szCs w:val="20"/>
        </w:rPr>
        <w:t>De la respuesta del Sujeto Obligado.</w:t>
      </w:r>
    </w:p>
    <w:p w14:paraId="19F23F26" w14:textId="14AD51AB" w:rsidR="008E7DB4" w:rsidRDefault="00190EA0" w:rsidP="008E7DB4">
      <w:pPr>
        <w:spacing w:before="240" w:line="360" w:lineRule="auto"/>
        <w:jc w:val="both"/>
        <w:rPr>
          <w:rFonts w:ascii="Palatino Linotype" w:hAnsi="Palatino Linotype" w:cs="Arial"/>
          <w:sz w:val="24"/>
          <w:szCs w:val="24"/>
        </w:rPr>
      </w:pPr>
      <w:r w:rsidRPr="00190EA0">
        <w:rPr>
          <w:rFonts w:ascii="Palatino Linotype" w:hAnsi="Palatino Linotype" w:cs="Arial"/>
          <w:sz w:val="24"/>
          <w:szCs w:val="24"/>
        </w:rPr>
        <w:t xml:space="preserve">De las constancias de los expedientes electrónicos del </w:t>
      </w:r>
      <w:r w:rsidRPr="00190EA0">
        <w:rPr>
          <w:rFonts w:ascii="Palatino Linotype" w:hAnsi="Palatino Linotype" w:cs="Arial"/>
          <w:b/>
          <w:sz w:val="24"/>
          <w:szCs w:val="24"/>
        </w:rPr>
        <w:t>SAIMEX</w:t>
      </w:r>
      <w:r w:rsidR="008E7DB4" w:rsidRPr="001B05B9">
        <w:rPr>
          <w:rFonts w:ascii="Palatino Linotype" w:hAnsi="Palatino Linotype" w:cs="Arial"/>
          <w:sz w:val="24"/>
          <w:szCs w:val="24"/>
        </w:rPr>
        <w:t xml:space="preserve">, se aprecia que </w:t>
      </w:r>
      <w:r w:rsidR="008E7DB4">
        <w:rPr>
          <w:rFonts w:ascii="Palatino Linotype" w:hAnsi="Palatino Linotype" w:cs="Arial"/>
          <w:b/>
          <w:sz w:val="24"/>
          <w:szCs w:val="24"/>
        </w:rPr>
        <w:t xml:space="preserve">El Sujeto Obligado </w:t>
      </w:r>
      <w:r w:rsidR="008E7DB4">
        <w:rPr>
          <w:rFonts w:ascii="Palatino Linotype" w:hAnsi="Palatino Linotype" w:cs="Arial"/>
          <w:sz w:val="24"/>
          <w:szCs w:val="24"/>
        </w:rPr>
        <w:t>fue omiso en dar respuesta</w:t>
      </w:r>
      <w:r>
        <w:rPr>
          <w:rFonts w:ascii="Palatino Linotype" w:hAnsi="Palatino Linotype" w:cs="Arial"/>
          <w:sz w:val="24"/>
          <w:szCs w:val="24"/>
        </w:rPr>
        <w:t>s</w:t>
      </w:r>
      <w:r w:rsidR="008E7DB4">
        <w:rPr>
          <w:rFonts w:ascii="Palatino Linotype" w:hAnsi="Palatino Linotype" w:cs="Arial"/>
          <w:sz w:val="24"/>
          <w:szCs w:val="24"/>
        </w:rPr>
        <w:t xml:space="preserve"> a la</w:t>
      </w:r>
      <w:r>
        <w:rPr>
          <w:rFonts w:ascii="Palatino Linotype" w:hAnsi="Palatino Linotype" w:cs="Arial"/>
          <w:sz w:val="24"/>
          <w:szCs w:val="24"/>
        </w:rPr>
        <w:t>s</w:t>
      </w:r>
      <w:r w:rsidR="008E7DB4">
        <w:rPr>
          <w:rFonts w:ascii="Palatino Linotype" w:hAnsi="Palatino Linotype" w:cs="Arial"/>
          <w:sz w:val="24"/>
          <w:szCs w:val="24"/>
        </w:rPr>
        <w:t xml:space="preserve"> solicitud</w:t>
      </w:r>
      <w:r>
        <w:rPr>
          <w:rFonts w:ascii="Palatino Linotype" w:hAnsi="Palatino Linotype" w:cs="Arial"/>
          <w:sz w:val="24"/>
          <w:szCs w:val="24"/>
        </w:rPr>
        <w:t>es</w:t>
      </w:r>
      <w:r w:rsidR="008E7DB4">
        <w:rPr>
          <w:rFonts w:ascii="Palatino Linotype" w:hAnsi="Palatino Linotype" w:cs="Arial"/>
          <w:sz w:val="24"/>
          <w:szCs w:val="24"/>
        </w:rPr>
        <w:t xml:space="preserve"> de información presentada</w:t>
      </w:r>
      <w:r>
        <w:rPr>
          <w:rFonts w:ascii="Palatino Linotype" w:hAnsi="Palatino Linotype" w:cs="Arial"/>
          <w:sz w:val="24"/>
          <w:szCs w:val="24"/>
        </w:rPr>
        <w:t>s</w:t>
      </w:r>
      <w:r w:rsidR="008E7DB4">
        <w:rPr>
          <w:rFonts w:ascii="Palatino Linotype" w:hAnsi="Palatino Linotype" w:cs="Arial"/>
          <w:sz w:val="24"/>
          <w:szCs w:val="24"/>
        </w:rPr>
        <w:t xml:space="preserve"> por </w:t>
      </w:r>
      <w:r w:rsidR="00181B7B">
        <w:rPr>
          <w:rFonts w:ascii="Palatino Linotype" w:hAnsi="Palatino Linotype" w:cs="Arial"/>
          <w:b/>
          <w:sz w:val="24"/>
          <w:szCs w:val="24"/>
        </w:rPr>
        <w:t>El</w:t>
      </w:r>
      <w:r w:rsidR="008E7DB4">
        <w:rPr>
          <w:rFonts w:ascii="Palatino Linotype" w:hAnsi="Palatino Linotype" w:cs="Arial"/>
          <w:b/>
          <w:sz w:val="24"/>
          <w:szCs w:val="24"/>
        </w:rPr>
        <w:t xml:space="preserve"> Recurrente</w:t>
      </w:r>
      <w:r w:rsidR="003C5861">
        <w:rPr>
          <w:rFonts w:ascii="Palatino Linotype" w:hAnsi="Palatino Linotype" w:cs="Arial"/>
          <w:b/>
          <w:sz w:val="24"/>
          <w:szCs w:val="24"/>
        </w:rPr>
        <w:t xml:space="preserve">, </w:t>
      </w:r>
      <w:r>
        <w:rPr>
          <w:rFonts w:ascii="Palatino Linotype" w:hAnsi="Palatino Linotype" w:cs="Arial"/>
          <w:sz w:val="24"/>
          <w:szCs w:val="24"/>
        </w:rPr>
        <w:t>d</w:t>
      </w:r>
      <w:r w:rsidR="008E7DB4">
        <w:rPr>
          <w:rFonts w:ascii="Palatino Linotype" w:hAnsi="Palatino Linotype" w:cs="Arial"/>
          <w:sz w:val="24"/>
          <w:szCs w:val="24"/>
        </w:rPr>
        <w:t xml:space="preserve">erivado de lo anterior, se constituye la figura de la </w:t>
      </w:r>
      <w:r w:rsidR="008E7DB4">
        <w:rPr>
          <w:rFonts w:ascii="Palatino Linotype" w:hAnsi="Palatino Linotype" w:cs="Arial"/>
          <w:b/>
          <w:sz w:val="24"/>
          <w:szCs w:val="24"/>
        </w:rPr>
        <w:t xml:space="preserve">NEGATIVA FICTA, </w:t>
      </w:r>
      <w:r w:rsidR="008E7DB4">
        <w:rPr>
          <w:rFonts w:ascii="Palatino Linotype" w:hAnsi="Palatino Linotype" w:cs="Arial"/>
          <w:sz w:val="24"/>
          <w:szCs w:val="24"/>
        </w:rPr>
        <w:t xml:space="preserve">cuya esencia consiste en atribuir un efecto negativo de la autoridad administrativa frente a las instancias y solicitudes que hagan los particulares. </w:t>
      </w:r>
    </w:p>
    <w:p w14:paraId="5606796C" w14:textId="2634BD00" w:rsidR="00202749" w:rsidRDefault="00202749" w:rsidP="008E7DB4">
      <w:pPr>
        <w:spacing w:before="240" w:line="360" w:lineRule="auto"/>
        <w:jc w:val="both"/>
        <w:rPr>
          <w:rFonts w:ascii="Palatino Linotype" w:hAnsi="Palatino Linotype" w:cs="Arial"/>
          <w:sz w:val="24"/>
          <w:szCs w:val="24"/>
        </w:rPr>
      </w:pPr>
    </w:p>
    <w:p w14:paraId="64B7211C" w14:textId="4FECA69A" w:rsidR="008E7DB4" w:rsidRPr="00523CF0" w:rsidRDefault="00EF2ECF" w:rsidP="008E7DB4">
      <w:pPr>
        <w:spacing w:before="240" w:line="360" w:lineRule="auto"/>
        <w:jc w:val="both"/>
        <w:rPr>
          <w:rFonts w:ascii="Palatino Linotype" w:hAnsi="Palatino Linotype" w:cs="Arial"/>
          <w:b/>
          <w:sz w:val="28"/>
        </w:rPr>
      </w:pPr>
      <w:r>
        <w:rPr>
          <w:rFonts w:ascii="Palatino Linotype" w:hAnsi="Palatino Linotype" w:cs="Arial"/>
          <w:b/>
          <w:sz w:val="28"/>
        </w:rPr>
        <w:t>T</w:t>
      </w:r>
      <w:r w:rsidR="008E7DB4" w:rsidRPr="00523CF0">
        <w:rPr>
          <w:rFonts w:ascii="Palatino Linotype" w:hAnsi="Palatino Linotype" w:cs="Arial"/>
          <w:b/>
          <w:sz w:val="28"/>
        </w:rPr>
        <w:t xml:space="preserve">ERCERO. </w:t>
      </w:r>
      <w:r w:rsidR="008E7DB4" w:rsidRPr="00523CF0">
        <w:rPr>
          <w:rFonts w:ascii="Palatino Linotype" w:hAnsi="Palatino Linotype"/>
          <w:b/>
          <w:sz w:val="28"/>
        </w:rPr>
        <w:t>Del recurso de revisión.</w:t>
      </w:r>
    </w:p>
    <w:p w14:paraId="5822B761" w14:textId="328B7A48" w:rsidR="00181B7B" w:rsidRPr="00181B7B" w:rsidRDefault="008E7DB4" w:rsidP="00190EA0">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on la falta de respuesta</w:t>
      </w:r>
      <w:r w:rsidR="00190EA0">
        <w:rPr>
          <w:rFonts w:ascii="Palatino Linotype" w:hAnsi="Palatino Linotype" w:cs="Arial"/>
          <w:sz w:val="24"/>
          <w:szCs w:val="24"/>
        </w:rPr>
        <w:t>s</w:t>
      </w:r>
      <w:r>
        <w:rPr>
          <w:rFonts w:ascii="Palatino Linotype" w:hAnsi="Palatino Linotype" w:cs="Arial"/>
          <w:sz w:val="24"/>
          <w:szCs w:val="24"/>
        </w:rPr>
        <w:t xml:space="preserve"> por </w:t>
      </w:r>
      <w:r w:rsidRPr="00F04D87">
        <w:rPr>
          <w:rFonts w:ascii="Palatino Linotype" w:hAnsi="Palatino Linotype" w:cs="Arial"/>
          <w:b/>
          <w:sz w:val="24"/>
          <w:szCs w:val="24"/>
        </w:rPr>
        <w:t xml:space="preserve">El Sujeto Obligado, </w:t>
      </w:r>
      <w:r w:rsidR="00190EA0">
        <w:rPr>
          <w:rFonts w:ascii="Palatino Linotype" w:hAnsi="Palatino Linotype" w:cs="Arial"/>
          <w:b/>
          <w:sz w:val="24"/>
          <w:szCs w:val="24"/>
        </w:rPr>
        <w:t>La</w:t>
      </w:r>
      <w:r w:rsidRPr="00F04D87">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interpuso </w:t>
      </w:r>
      <w:r w:rsidR="00190EA0">
        <w:rPr>
          <w:rFonts w:ascii="Palatino Linotype" w:hAnsi="Palatino Linotype" w:cs="Arial"/>
          <w:sz w:val="24"/>
          <w:szCs w:val="24"/>
        </w:rPr>
        <w:t>los</w:t>
      </w:r>
      <w:r w:rsidRPr="0096643B">
        <w:rPr>
          <w:rFonts w:ascii="Palatino Linotype" w:hAnsi="Palatino Linotype" w:cs="Arial"/>
          <w:sz w:val="24"/>
          <w:szCs w:val="24"/>
        </w:rPr>
        <w:t xml:space="preserve"> recurso</w:t>
      </w:r>
      <w:r w:rsidR="00190EA0">
        <w:rPr>
          <w:rFonts w:ascii="Palatino Linotype" w:hAnsi="Palatino Linotype" w:cs="Arial"/>
          <w:sz w:val="24"/>
          <w:szCs w:val="24"/>
        </w:rPr>
        <w:t>s</w:t>
      </w:r>
      <w:r w:rsidRPr="0096643B">
        <w:rPr>
          <w:rFonts w:ascii="Palatino Linotype" w:hAnsi="Palatino Linotype" w:cs="Arial"/>
          <w:sz w:val="24"/>
          <w:szCs w:val="24"/>
        </w:rPr>
        <w:t xml:space="preserve"> de revisión, en fecha</w:t>
      </w:r>
      <w:r w:rsidR="00190EA0">
        <w:rPr>
          <w:rFonts w:ascii="Palatino Linotype" w:hAnsi="Palatino Linotype" w:cs="Arial"/>
          <w:sz w:val="24"/>
          <w:szCs w:val="24"/>
        </w:rPr>
        <w:t xml:space="preserve"> </w:t>
      </w:r>
      <w:r w:rsidR="00181B7B">
        <w:rPr>
          <w:rFonts w:ascii="Palatino Linotype" w:hAnsi="Palatino Linotype" w:cs="Arial"/>
          <w:sz w:val="24"/>
          <w:szCs w:val="24"/>
        </w:rPr>
        <w:t xml:space="preserve">veintiséis de abril del año en curso, los cuales fueron registrados en el sistema electrónico con los expedientes </w:t>
      </w:r>
      <w:r w:rsidR="00181B7B">
        <w:rPr>
          <w:rFonts w:ascii="Palatino Linotype" w:hAnsi="Palatino Linotype" w:cs="Arial"/>
          <w:b/>
          <w:sz w:val="24"/>
          <w:szCs w:val="24"/>
        </w:rPr>
        <w:t xml:space="preserve">02430/INFOEM/IP/RR/2021, </w:t>
      </w:r>
      <w:r w:rsidR="00181B7B">
        <w:rPr>
          <w:rFonts w:ascii="Palatino Linotype" w:hAnsi="Palatino Linotype" w:cs="Arial"/>
          <w:b/>
          <w:sz w:val="24"/>
        </w:rPr>
        <w:t xml:space="preserve">02431/INFOEM/IP/RR/2021, 02432/INFOEM/IP/RR/2021, 02433/INFOEM/IP/RR/2021, 02434/INFOEM/IP/RR/2021 y 02435/INFOEM/IP/RR/2021 </w:t>
      </w:r>
      <w:r w:rsidR="00181B7B">
        <w:rPr>
          <w:rFonts w:ascii="Palatino Linotype" w:hAnsi="Palatino Linotype" w:cs="Arial"/>
          <w:sz w:val="24"/>
        </w:rPr>
        <w:t xml:space="preserve">en los cuales arguye las siguientes manifestaciones: </w:t>
      </w:r>
    </w:p>
    <w:p w14:paraId="491CD1AC" w14:textId="0AD91779" w:rsidR="00105AC7" w:rsidRPr="00105AC7" w:rsidRDefault="00105AC7" w:rsidP="00190EA0">
      <w:pPr>
        <w:spacing w:before="240" w:line="360" w:lineRule="auto"/>
        <w:jc w:val="both"/>
        <w:rPr>
          <w:rFonts w:ascii="Palatino Linotype" w:hAnsi="Palatino Linotype" w:cs="Arial"/>
          <w:b/>
          <w:sz w:val="24"/>
          <w:szCs w:val="24"/>
        </w:rPr>
      </w:pPr>
      <w:r>
        <w:rPr>
          <w:rFonts w:ascii="Palatino Linotype" w:hAnsi="Palatino Linotype" w:cs="Arial"/>
          <w:b/>
          <w:sz w:val="24"/>
          <w:szCs w:val="24"/>
        </w:rPr>
        <w:t xml:space="preserve">Acto Impugnado: </w:t>
      </w:r>
    </w:p>
    <w:p w14:paraId="71A47EA2" w14:textId="6FA059C2" w:rsidR="00105AC7" w:rsidRDefault="00105AC7" w:rsidP="00105AC7">
      <w:pPr>
        <w:pStyle w:val="Citas"/>
        <w:rPr>
          <w:b/>
        </w:rPr>
      </w:pPr>
      <w:r w:rsidRPr="00181B7B">
        <w:t>“</w:t>
      </w:r>
      <w:r w:rsidR="00181B7B" w:rsidRPr="00181B7B">
        <w:t>NEGATIVA FICTA</w:t>
      </w:r>
      <w:r w:rsidRPr="00181B7B">
        <w:t>”</w:t>
      </w:r>
      <w:r>
        <w:t xml:space="preserve"> </w:t>
      </w:r>
      <w:r>
        <w:rPr>
          <w:b/>
        </w:rPr>
        <w:t>[Sic]</w:t>
      </w:r>
    </w:p>
    <w:p w14:paraId="717129F0" w14:textId="77777777" w:rsidR="0043730C" w:rsidRDefault="0043730C" w:rsidP="00105AC7">
      <w:pPr>
        <w:spacing w:line="360" w:lineRule="auto"/>
        <w:ind w:right="851"/>
        <w:jc w:val="both"/>
        <w:rPr>
          <w:rFonts w:ascii="Palatino Linotype" w:hAnsi="Palatino Linotype" w:cs="Arial"/>
          <w:b/>
          <w:sz w:val="24"/>
        </w:rPr>
      </w:pPr>
    </w:p>
    <w:p w14:paraId="32C6017A" w14:textId="77777777" w:rsidR="00105AC7" w:rsidRPr="00053099" w:rsidRDefault="00105AC7" w:rsidP="00105AC7">
      <w:pPr>
        <w:spacing w:line="360" w:lineRule="auto"/>
        <w:ind w:right="851"/>
        <w:jc w:val="both"/>
        <w:rPr>
          <w:rFonts w:ascii="Palatino Linotype" w:hAnsi="Palatino Linotype" w:cs="Arial"/>
          <w:b/>
          <w:sz w:val="24"/>
        </w:rPr>
      </w:pPr>
      <w:r>
        <w:rPr>
          <w:rFonts w:ascii="Palatino Linotype" w:hAnsi="Palatino Linotype" w:cs="Arial"/>
          <w:b/>
          <w:sz w:val="24"/>
        </w:rPr>
        <w:t>Razones o Motivos de Inconformidad:</w:t>
      </w:r>
    </w:p>
    <w:p w14:paraId="55425AE5" w14:textId="6BE2F29A" w:rsidR="00190EA0" w:rsidRPr="00105AC7" w:rsidRDefault="00181B7B" w:rsidP="00105AC7">
      <w:pPr>
        <w:pStyle w:val="Citas"/>
        <w:rPr>
          <w:b/>
          <w:sz w:val="24"/>
          <w:szCs w:val="24"/>
        </w:rPr>
      </w:pPr>
      <w:r w:rsidRPr="00181B7B">
        <w:lastRenderedPageBreak/>
        <w:t>“TRANSCURRIDO EL PLAZO ESTABLECIDO POR LA LEY EN CUESTION, EL SUJETO OBLIGADO HA SIDO OMISO EN DAR RESPUESTA A LA SOLICITUD DE INFORMACIÓN PRESENTADA.</w:t>
      </w:r>
      <w:r w:rsidR="00105AC7" w:rsidRPr="00181B7B">
        <w:t>”</w:t>
      </w:r>
      <w:r w:rsidR="00105AC7">
        <w:t xml:space="preserve"> </w:t>
      </w:r>
      <w:r w:rsidR="00105AC7">
        <w:rPr>
          <w:b/>
        </w:rPr>
        <w:t>[Sic]</w:t>
      </w:r>
    </w:p>
    <w:p w14:paraId="52CB16AF" w14:textId="77777777" w:rsidR="00181B7B" w:rsidRPr="00105AC7" w:rsidRDefault="00181B7B" w:rsidP="00181B7B">
      <w:pPr>
        <w:pStyle w:val="Citas"/>
        <w:ind w:left="0"/>
        <w:rPr>
          <w:b/>
        </w:rPr>
      </w:pPr>
    </w:p>
    <w:p w14:paraId="6494D2D0" w14:textId="76B77992" w:rsidR="008E7DB4" w:rsidRDefault="008E7DB4" w:rsidP="008E7DB4">
      <w:pPr>
        <w:spacing w:before="240" w:line="360" w:lineRule="auto"/>
        <w:jc w:val="both"/>
        <w:rPr>
          <w:rFonts w:ascii="Palatino Linotype" w:hAnsi="Palatino Linotype" w:cs="Arial"/>
          <w:b/>
          <w:sz w:val="28"/>
          <w:szCs w:val="28"/>
        </w:rPr>
      </w:pPr>
      <w:r w:rsidRPr="00AC0CCC">
        <w:rPr>
          <w:rFonts w:ascii="Palatino Linotype" w:hAnsi="Palatino Linotype" w:cs="Arial"/>
          <w:b/>
          <w:sz w:val="28"/>
        </w:rPr>
        <w:t>CUARTO</w:t>
      </w:r>
      <w:r w:rsidRPr="00523CF0">
        <w:rPr>
          <w:rFonts w:ascii="Palatino Linotype" w:hAnsi="Palatino Linotype" w:cs="Arial"/>
          <w:b/>
          <w:sz w:val="24"/>
          <w:szCs w:val="24"/>
        </w:rPr>
        <w:t xml:space="preserve">. </w:t>
      </w:r>
      <w:r w:rsidRPr="00523CF0">
        <w:rPr>
          <w:rFonts w:ascii="Palatino Linotype" w:hAnsi="Palatino Linotype" w:cs="Arial"/>
          <w:b/>
          <w:sz w:val="28"/>
          <w:szCs w:val="28"/>
        </w:rPr>
        <w:t>Del turno del recurso de revisión.</w:t>
      </w:r>
    </w:p>
    <w:p w14:paraId="2B771EAC" w14:textId="7F9403A1" w:rsidR="00A86C49" w:rsidRDefault="00545EFC" w:rsidP="00A86C49">
      <w:pPr>
        <w:pStyle w:val="Prrafodelista"/>
        <w:spacing w:line="360" w:lineRule="auto"/>
        <w:ind w:left="0"/>
        <w:jc w:val="both"/>
        <w:rPr>
          <w:rFonts w:ascii="Palatino Linotype" w:hAnsi="Palatino Linotype" w:cs="Arial"/>
        </w:rPr>
      </w:pPr>
      <w:r w:rsidRPr="00955C54">
        <w:rPr>
          <w:rFonts w:ascii="Palatino Linotype" w:hAnsi="Palatino Linotype" w:cs="Arial"/>
        </w:rPr>
        <w:t xml:space="preserve">Medios de impugnación que le fueron turnados por medio del sistema </w:t>
      </w:r>
      <w:r>
        <w:rPr>
          <w:rFonts w:ascii="Palatino Linotype" w:hAnsi="Palatino Linotype" w:cs="Arial"/>
        </w:rPr>
        <w:t>electrónico a lo</w:t>
      </w:r>
      <w:r w:rsidRPr="00955C54">
        <w:rPr>
          <w:rFonts w:ascii="Palatino Linotype" w:hAnsi="Palatino Linotype" w:cs="Arial"/>
        </w:rPr>
        <w:t>s Comisi</w:t>
      </w:r>
      <w:r w:rsidR="00105AC7">
        <w:rPr>
          <w:rFonts w:ascii="Palatino Linotype" w:hAnsi="Palatino Linotype" w:cs="Arial"/>
        </w:rPr>
        <w:t xml:space="preserve">onados Zulema Martínez Sánchez, </w:t>
      </w:r>
      <w:r w:rsidR="00181B7B">
        <w:rPr>
          <w:rFonts w:ascii="Palatino Linotype" w:hAnsi="Palatino Linotype" w:cs="Arial"/>
        </w:rPr>
        <w:t xml:space="preserve">Luis Gustavo Parra Noriega, Eva Abaid Yapur, José Guadalupe Luna Hernández y Javier Martínez Cruz, </w:t>
      </w:r>
      <w:r w:rsidR="00181B7B" w:rsidRPr="0004219E">
        <w:rPr>
          <w:rFonts w:ascii="Palatino Linotype" w:hAnsi="Palatino Linotype" w:cs="Arial"/>
        </w:rPr>
        <w:t>en</w:t>
      </w:r>
      <w:r w:rsidR="00181B7B" w:rsidRPr="00955C54">
        <w:rPr>
          <w:rFonts w:ascii="Palatino Linotype" w:hAnsi="Palatino Linotype" w:cs="Arial"/>
        </w:rPr>
        <w:t xml:space="preserve"> términos del arábigo 185 fracción I de la Ley de Transparencia y Acceso a la información Pública del Estado de México y Municipios, de los cuales recayeron en acuerdos de admisión en fecha</w:t>
      </w:r>
      <w:r w:rsidR="00181B7B">
        <w:rPr>
          <w:rFonts w:ascii="Palatino Linotype" w:hAnsi="Palatino Linotype" w:cs="Arial"/>
        </w:rPr>
        <w:t xml:space="preserve">s veintinueve y treinta de abril, tres de mayo, todos de dos mil veintiuno, </w:t>
      </w:r>
      <w:r w:rsidR="00A86C49">
        <w:rPr>
          <w:rFonts w:ascii="Palatino Linotype" w:hAnsi="Palatino Linotype" w:cs="Arial"/>
        </w:rPr>
        <w:t xml:space="preserve">determinándose, un plazo de siete días para que las partes manifestaran lo que a su derecho corresponda en términos de los numerales ya citados. </w:t>
      </w:r>
    </w:p>
    <w:p w14:paraId="362355E4" w14:textId="13E067E8" w:rsidR="00A86C49" w:rsidRDefault="00A86C49" w:rsidP="00545EFC">
      <w:pPr>
        <w:pStyle w:val="Prrafodelista"/>
        <w:spacing w:line="360" w:lineRule="auto"/>
        <w:ind w:left="0"/>
        <w:jc w:val="both"/>
        <w:rPr>
          <w:rFonts w:ascii="Palatino Linotype" w:hAnsi="Palatino Linotype" w:cs="Arial"/>
        </w:rPr>
      </w:pPr>
    </w:p>
    <w:p w14:paraId="1A41EEAF" w14:textId="77777777" w:rsidR="00545EFC" w:rsidRPr="00696379" w:rsidRDefault="00545EFC" w:rsidP="00545EFC">
      <w:pPr>
        <w:pStyle w:val="Prrafodelista"/>
        <w:spacing w:line="360" w:lineRule="auto"/>
        <w:ind w:left="0"/>
        <w:jc w:val="both"/>
        <w:rPr>
          <w:rFonts w:ascii="Palatino Linotype" w:hAnsi="Palatino Linotype" w:cs="Arial"/>
          <w:b/>
          <w:sz w:val="28"/>
          <w:szCs w:val="28"/>
        </w:rPr>
      </w:pPr>
      <w:r w:rsidRPr="00696379">
        <w:rPr>
          <w:rFonts w:ascii="Palatino Linotype" w:hAnsi="Palatino Linotype" w:cs="Arial"/>
          <w:b/>
          <w:sz w:val="28"/>
        </w:rPr>
        <w:t>QUINTO</w:t>
      </w:r>
      <w:r w:rsidRPr="00696379">
        <w:rPr>
          <w:rFonts w:ascii="Palatino Linotype" w:hAnsi="Palatino Linotype" w:cs="Arial"/>
          <w:b/>
          <w:sz w:val="28"/>
          <w:szCs w:val="28"/>
        </w:rPr>
        <w:t>. De la acumulación.</w:t>
      </w:r>
    </w:p>
    <w:p w14:paraId="557E405C" w14:textId="77777777" w:rsidR="00954CBC" w:rsidRDefault="00954CBC" w:rsidP="00954CBC">
      <w:pPr>
        <w:pStyle w:val="Prrafodelista"/>
        <w:spacing w:line="360" w:lineRule="auto"/>
        <w:ind w:left="0"/>
        <w:jc w:val="both"/>
        <w:rPr>
          <w:rFonts w:ascii="Palatino Linotype" w:hAnsi="Palatino Linotype" w:cs="Arial"/>
        </w:rPr>
      </w:pPr>
      <w:r w:rsidRPr="00696379">
        <w:rPr>
          <w:rFonts w:ascii="Palatino Linotype" w:hAnsi="Palatino Linotype" w:cs="Arial"/>
        </w:rPr>
        <w:t xml:space="preserve">Posteriormente por acuerdo del Pleno del Instituto, en la </w:t>
      </w:r>
      <w:r>
        <w:rPr>
          <w:rFonts w:ascii="Palatino Linotype" w:hAnsi="Palatino Linotype" w:cs="Arial"/>
        </w:rPr>
        <w:t xml:space="preserve">Décima Quinta Sesión Ordinaria, de fecha seis de mayo de dos mil veintiuno, se determinó acumular los recursos de revisión </w:t>
      </w:r>
      <w:r>
        <w:rPr>
          <w:rFonts w:ascii="Palatino Linotype" w:hAnsi="Palatino Linotype" w:cs="Arial"/>
          <w:b/>
        </w:rPr>
        <w:t xml:space="preserve">02430/INFOEM/IP/RR/2021, 02431/INFOEM/IP/RR/2021, 02433/INFOEM/IP/RR/2021, 02434/INFOEM/IP/RR/2021 y 02435/INFOEM/IP/RR/2021, </w:t>
      </w:r>
      <w:r>
        <w:rPr>
          <w:rFonts w:ascii="Palatino Linotype" w:hAnsi="Palatino Linotype" w:cs="Arial"/>
        </w:rPr>
        <w:t xml:space="preserve">ya que existe identidad del solicitante, del sujeto obligado y similitud de causas y objeto de solicitud. </w:t>
      </w:r>
    </w:p>
    <w:p w14:paraId="7DB52EBE" w14:textId="4F890D36" w:rsidR="00954CBC" w:rsidRPr="00954CBC" w:rsidRDefault="00954CBC" w:rsidP="00954CBC">
      <w:pPr>
        <w:pStyle w:val="Prrafodelista"/>
        <w:spacing w:line="360" w:lineRule="auto"/>
        <w:ind w:left="0"/>
        <w:jc w:val="both"/>
        <w:rPr>
          <w:rFonts w:ascii="Palatino Linotype" w:hAnsi="Palatino Linotype" w:cs="Arial"/>
        </w:rPr>
      </w:pPr>
      <w:r>
        <w:rPr>
          <w:rFonts w:ascii="Palatino Linotype" w:hAnsi="Palatino Linotype" w:cs="Arial"/>
        </w:rPr>
        <w:lastRenderedPageBreak/>
        <w:t xml:space="preserve">A su vez, mediante la Décima Sexta Sesión Ordinaria llevada a cabo el doce de mayo de dos mil veintiuno, se aprobó la acumulación del recurso de revisión </w:t>
      </w:r>
      <w:r>
        <w:rPr>
          <w:rFonts w:ascii="Palatino Linotype" w:hAnsi="Palatino Linotype" w:cs="Arial"/>
          <w:b/>
        </w:rPr>
        <w:t xml:space="preserve">02432/INFOEM/IP/RR/2021 </w:t>
      </w:r>
      <w:r>
        <w:rPr>
          <w:rFonts w:ascii="Palatino Linotype" w:hAnsi="Palatino Linotype" w:cs="Arial"/>
        </w:rPr>
        <w:t xml:space="preserve">al recurso de revisión </w:t>
      </w:r>
      <w:r>
        <w:rPr>
          <w:rFonts w:ascii="Palatino Linotype" w:hAnsi="Palatino Linotype" w:cs="Arial"/>
          <w:b/>
        </w:rPr>
        <w:t xml:space="preserve">02430/INFOEM/IP/RR/2021, 02431/INFOEM/IP/RR/2021, 02433/INFOEM/IP/RR/2021, 02434/INFOEM/IP/RR/2021 y 02435/INFOEM/IP/RR/2021 </w:t>
      </w:r>
      <w:r>
        <w:rPr>
          <w:rFonts w:ascii="Palatino Linotype" w:hAnsi="Palatino Linotype" w:cs="Arial"/>
        </w:rPr>
        <w:t xml:space="preserve">antes referidos. </w:t>
      </w:r>
    </w:p>
    <w:p w14:paraId="57CCB4CC" w14:textId="77777777" w:rsidR="00954CBC" w:rsidRDefault="00954CBC" w:rsidP="00545EFC">
      <w:pPr>
        <w:spacing w:after="0" w:line="360" w:lineRule="auto"/>
        <w:jc w:val="both"/>
        <w:rPr>
          <w:rFonts w:ascii="Palatino Linotype" w:hAnsi="Palatino Linotype"/>
          <w:sz w:val="24"/>
          <w:szCs w:val="24"/>
        </w:rPr>
      </w:pPr>
    </w:p>
    <w:p w14:paraId="76535F9A" w14:textId="77777777" w:rsidR="00545EFC" w:rsidRPr="00CA418F" w:rsidRDefault="00545EFC" w:rsidP="00545EFC">
      <w:pPr>
        <w:spacing w:after="0" w:line="360" w:lineRule="auto"/>
        <w:jc w:val="both"/>
        <w:rPr>
          <w:rFonts w:ascii="Palatino Linotype" w:hAnsi="Palatino Linotype"/>
          <w:sz w:val="24"/>
          <w:szCs w:val="24"/>
        </w:rPr>
      </w:pPr>
      <w:r w:rsidRPr="00696379">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77878A7B" w14:textId="77777777" w:rsidR="00545EFC" w:rsidRPr="007D54D0" w:rsidRDefault="00545EFC" w:rsidP="00545EFC">
      <w:pPr>
        <w:spacing w:before="240" w:line="360" w:lineRule="auto"/>
        <w:ind w:left="851" w:right="851"/>
        <w:jc w:val="center"/>
        <w:rPr>
          <w:rFonts w:ascii="Palatino Linotype" w:hAnsi="Palatino Linotype"/>
          <w:b/>
          <w:i/>
        </w:rPr>
      </w:pPr>
      <w:r>
        <w:rPr>
          <w:rFonts w:ascii="Palatino Linotype" w:hAnsi="Palatino Linotype"/>
          <w:b/>
          <w:i/>
        </w:rPr>
        <w:t>Ley de Transparencia y Acceso a la Información Pública del Estado de México y Municipios</w:t>
      </w:r>
    </w:p>
    <w:p w14:paraId="25D8947C" w14:textId="77777777" w:rsidR="00545EFC" w:rsidRPr="00A6274E" w:rsidRDefault="00545EFC" w:rsidP="00545EFC">
      <w:pPr>
        <w:spacing w:before="240" w:line="360" w:lineRule="auto"/>
        <w:ind w:left="851" w:right="851"/>
        <w:jc w:val="both"/>
        <w:rPr>
          <w:rFonts w:ascii="Palatino Linotype" w:hAnsi="Palatino Linotype"/>
          <w:b/>
          <w:i/>
        </w:rPr>
      </w:pPr>
      <w:r>
        <w:rPr>
          <w:rFonts w:ascii="Palatino Linotype" w:hAnsi="Palatino Linotype"/>
          <w:i/>
        </w:rPr>
        <w:t>“</w:t>
      </w:r>
      <w:r w:rsidRPr="006F2470">
        <w:rPr>
          <w:rFonts w:ascii="Palatino Linotype" w:hAnsi="Palatino Linotype"/>
          <w:i/>
        </w:rPr>
        <w:t xml:space="preserve">Artículo 195. En la tramitación del recurso de revisión se aplicarán supletoriamente las disposiciones contenidas en el </w:t>
      </w:r>
      <w:r w:rsidRPr="006F2470">
        <w:rPr>
          <w:rFonts w:ascii="Palatino Linotype" w:hAnsi="Palatino Linotype"/>
          <w:b/>
          <w:i/>
          <w:u w:val="single"/>
        </w:rPr>
        <w:t>Código de Procedimientos Administrativos del Estado de México</w:t>
      </w:r>
      <w:r w:rsidRPr="006F2470">
        <w:rPr>
          <w:rFonts w:ascii="Palatino Linotype" w:hAnsi="Palatino Linotype"/>
          <w:i/>
        </w:rPr>
        <w:t>.”</w:t>
      </w:r>
      <w:r>
        <w:rPr>
          <w:rFonts w:ascii="Palatino Linotype" w:hAnsi="Palatino Linotype"/>
          <w:i/>
        </w:rPr>
        <w:t xml:space="preserve"> </w:t>
      </w:r>
      <w:r>
        <w:rPr>
          <w:rFonts w:ascii="Palatino Linotype" w:hAnsi="Palatino Linotype"/>
          <w:b/>
          <w:i/>
        </w:rPr>
        <w:t>[Sic]</w:t>
      </w:r>
    </w:p>
    <w:p w14:paraId="2569A0BB" w14:textId="77777777" w:rsidR="00545EFC" w:rsidRPr="001D1D00" w:rsidRDefault="00545EFC" w:rsidP="00545EFC">
      <w:pPr>
        <w:spacing w:before="240" w:line="360" w:lineRule="auto"/>
        <w:ind w:left="851" w:right="851"/>
        <w:jc w:val="center"/>
        <w:rPr>
          <w:rFonts w:ascii="Palatino Linotype" w:hAnsi="Palatino Linotype"/>
          <w:b/>
          <w:i/>
        </w:rPr>
      </w:pPr>
      <w:r w:rsidRPr="001D1D00">
        <w:rPr>
          <w:rFonts w:ascii="Palatino Linotype" w:hAnsi="Palatino Linotype"/>
          <w:b/>
          <w:i/>
        </w:rPr>
        <w:t>Código de Procedimientos Administrativos del Estado de México</w:t>
      </w:r>
    </w:p>
    <w:p w14:paraId="6047DBA8" w14:textId="77777777" w:rsidR="00545EFC" w:rsidRPr="006F2470" w:rsidRDefault="00545EFC" w:rsidP="00545EFC">
      <w:pPr>
        <w:spacing w:before="240" w:line="360" w:lineRule="auto"/>
        <w:ind w:left="851" w:right="851"/>
        <w:jc w:val="both"/>
        <w:rPr>
          <w:rFonts w:ascii="Palatino Linotype" w:hAnsi="Palatino Linotype"/>
          <w:b/>
          <w:i/>
        </w:rPr>
      </w:pPr>
      <w:r w:rsidRPr="006F2470">
        <w:rPr>
          <w:rFonts w:ascii="Palatino Linotype" w:hAnsi="Palatino Linotype"/>
          <w:i/>
        </w:rPr>
        <w:t xml:space="preserve">“Artículo 18.- </w:t>
      </w:r>
      <w:r w:rsidRPr="006F2470">
        <w:rPr>
          <w:rFonts w:ascii="Palatino Linotype" w:hAnsi="Palatino Linotype"/>
          <w:b/>
          <w:i/>
          <w:u w:val="single"/>
        </w:rPr>
        <w:t>La autoridad administrativa</w:t>
      </w:r>
      <w:r w:rsidRPr="006F2470">
        <w:rPr>
          <w:rFonts w:ascii="Palatino Linotype" w:hAnsi="Palatino Linotype"/>
          <w:i/>
        </w:rPr>
        <w:t xml:space="preserve"> o el Tribunal </w:t>
      </w:r>
      <w:r w:rsidRPr="006F2470">
        <w:rPr>
          <w:rFonts w:ascii="Palatino Linotype" w:hAnsi="Palatino Linotype"/>
          <w:b/>
          <w:i/>
          <w:u w:val="single"/>
        </w:rPr>
        <w:t>acordarán la acumulación</w:t>
      </w:r>
      <w:r w:rsidRPr="006F2470">
        <w:rPr>
          <w:rFonts w:ascii="Palatino Linotype" w:hAnsi="Palatino Linotype"/>
          <w:i/>
        </w:rPr>
        <w:t xml:space="preserve"> de los expedientes del procedimiento y proceso administrativo que ante ellos se sigan</w:t>
      </w:r>
      <w:r w:rsidRPr="006F2470">
        <w:rPr>
          <w:rFonts w:ascii="Palatino Linotype" w:hAnsi="Palatino Linotype"/>
          <w:b/>
          <w:i/>
          <w:u w:val="single"/>
        </w:rPr>
        <w:t>, de oficio</w:t>
      </w:r>
      <w:r w:rsidRPr="006F2470">
        <w:rPr>
          <w:rFonts w:ascii="Palatino Linotype" w:hAnsi="Palatino Linotype"/>
          <w:i/>
        </w:rPr>
        <w:t xml:space="preserve"> o a petición de parte, </w:t>
      </w:r>
      <w:r w:rsidRPr="006F2470">
        <w:rPr>
          <w:rFonts w:ascii="Palatino Linotype" w:hAnsi="Palatino Linotype"/>
          <w:b/>
          <w:i/>
          <w:u w:val="single"/>
        </w:rPr>
        <w:t>cuando las partes o los actos administrativos sean iguales, se trate de actos conexos o resulte conveniente el trámite unificado de los asuntos</w:t>
      </w:r>
      <w:r w:rsidRPr="006F2470">
        <w:rPr>
          <w:rFonts w:ascii="Palatino Linotype" w:hAnsi="Palatino Linotype"/>
          <w:i/>
        </w:rPr>
        <w:t xml:space="preserve">, para evitar la emisión de resoluciones contradictorias. La misma regla se aplicará, en lo conducente, para la separación de los expedientes.” </w:t>
      </w:r>
      <w:r w:rsidRPr="006F2470">
        <w:rPr>
          <w:rFonts w:ascii="Palatino Linotype" w:hAnsi="Palatino Linotype"/>
          <w:b/>
          <w:i/>
        </w:rPr>
        <w:t>[Sic]</w:t>
      </w:r>
    </w:p>
    <w:p w14:paraId="0B7ABEB7" w14:textId="77777777" w:rsidR="00545EFC" w:rsidRDefault="008E7DB4" w:rsidP="00545EFC">
      <w:pPr>
        <w:spacing w:before="240" w:line="360" w:lineRule="auto"/>
        <w:jc w:val="both"/>
        <w:rPr>
          <w:rFonts w:ascii="Palatino Linotype" w:hAnsi="Palatino Linotype" w:cs="Arial"/>
          <w:b/>
          <w:sz w:val="24"/>
          <w:szCs w:val="24"/>
        </w:rPr>
      </w:pPr>
      <w:r>
        <w:rPr>
          <w:rFonts w:ascii="Palatino Linotype" w:hAnsi="Palatino Linotype" w:cs="Arial"/>
          <w:sz w:val="24"/>
          <w:szCs w:val="24"/>
        </w:rPr>
        <w:lastRenderedPageBreak/>
        <w:t xml:space="preserve"> </w:t>
      </w:r>
      <w:r w:rsidR="00545EFC">
        <w:rPr>
          <w:rFonts w:ascii="Palatino Linotype" w:hAnsi="Palatino Linotype" w:cs="Arial"/>
          <w:b/>
          <w:sz w:val="28"/>
        </w:rPr>
        <w:t>SEXTO</w:t>
      </w:r>
      <w:r w:rsidR="00545EFC" w:rsidRPr="008551ED">
        <w:rPr>
          <w:rFonts w:ascii="Palatino Linotype" w:hAnsi="Palatino Linotype" w:cs="Arial"/>
          <w:b/>
          <w:sz w:val="24"/>
          <w:szCs w:val="24"/>
        </w:rPr>
        <w:t>.</w:t>
      </w:r>
      <w:r w:rsidR="00545EFC">
        <w:rPr>
          <w:rFonts w:ascii="Palatino Linotype" w:hAnsi="Palatino Linotype" w:cs="Arial"/>
          <w:b/>
          <w:sz w:val="24"/>
          <w:szCs w:val="24"/>
        </w:rPr>
        <w:t xml:space="preserve"> </w:t>
      </w:r>
      <w:r w:rsidR="00545EFC" w:rsidRPr="0087163A">
        <w:rPr>
          <w:rFonts w:ascii="Palatino Linotype" w:hAnsi="Palatino Linotype" w:cs="Arial"/>
          <w:b/>
          <w:sz w:val="28"/>
          <w:szCs w:val="28"/>
        </w:rPr>
        <w:t>De la etapa de instrucción.</w:t>
      </w:r>
    </w:p>
    <w:p w14:paraId="1509045C" w14:textId="3FE265B4" w:rsidR="00B22E3D" w:rsidRDefault="00B22E3D" w:rsidP="00B22E3D">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las constancias que obran en el expediente electrónico del </w:t>
      </w:r>
      <w:r>
        <w:rPr>
          <w:rFonts w:ascii="Palatino Linotype" w:hAnsi="Palatino Linotype" w:cs="Arial"/>
          <w:b/>
          <w:bCs/>
          <w:sz w:val="24"/>
          <w:szCs w:val="24"/>
        </w:rPr>
        <w:t xml:space="preserve">SAIMEX, </w:t>
      </w:r>
      <w:r>
        <w:rPr>
          <w:rFonts w:ascii="Palatino Linotype" w:hAnsi="Palatino Linotype" w:cs="Arial"/>
          <w:sz w:val="24"/>
          <w:szCs w:val="24"/>
        </w:rPr>
        <w:t xml:space="preserve">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presentó su informe justificado en el expediente electrónico del recurso de revisión </w:t>
      </w:r>
      <w:r>
        <w:rPr>
          <w:rFonts w:ascii="Palatino Linotype" w:hAnsi="Palatino Linotype" w:cs="Arial"/>
          <w:b/>
          <w:sz w:val="24"/>
          <w:szCs w:val="24"/>
        </w:rPr>
        <w:t xml:space="preserve">02430/INFOEM/IP/RR/2021, </w:t>
      </w:r>
      <w:r>
        <w:rPr>
          <w:rFonts w:ascii="Palatino Linotype" w:hAnsi="Palatino Linotype" w:cs="Arial"/>
          <w:sz w:val="24"/>
          <w:szCs w:val="24"/>
        </w:rPr>
        <w:t xml:space="preserve">mismo que se puso a la vista del </w:t>
      </w:r>
      <w:r>
        <w:rPr>
          <w:rFonts w:ascii="Palatino Linotype" w:hAnsi="Palatino Linotype" w:cs="Arial"/>
          <w:b/>
          <w:sz w:val="24"/>
          <w:szCs w:val="24"/>
        </w:rPr>
        <w:t xml:space="preserve">Recurrente, </w:t>
      </w:r>
      <w:r>
        <w:rPr>
          <w:rFonts w:ascii="Palatino Linotype" w:hAnsi="Palatino Linotype" w:cs="Arial"/>
          <w:sz w:val="24"/>
          <w:szCs w:val="24"/>
        </w:rPr>
        <w:t xml:space="preserve">el cuatro de mayo del presente. En contraste, con relación al expediente electrónico del recurso de revisión </w:t>
      </w:r>
      <w:r>
        <w:rPr>
          <w:rFonts w:ascii="Palatino Linotype" w:hAnsi="Palatino Linotype" w:cs="Arial"/>
          <w:b/>
          <w:sz w:val="24"/>
          <w:szCs w:val="24"/>
        </w:rPr>
        <w:t xml:space="preserve">02432/INFOEM/IP/RR/2021 </w:t>
      </w:r>
      <w:r>
        <w:rPr>
          <w:rFonts w:ascii="Palatino Linotype" w:hAnsi="Palatino Linotype" w:cs="Arial"/>
          <w:sz w:val="24"/>
          <w:szCs w:val="24"/>
        </w:rPr>
        <w:t xml:space="preserve">es posible advertir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no rindió su informe justificado. </w:t>
      </w:r>
    </w:p>
    <w:p w14:paraId="4C130277" w14:textId="77777777" w:rsidR="00B22E3D" w:rsidRDefault="00B22E3D" w:rsidP="00B22E3D">
      <w:pPr>
        <w:spacing w:after="0" w:line="360" w:lineRule="auto"/>
        <w:jc w:val="both"/>
        <w:rPr>
          <w:rFonts w:ascii="Palatino Linotype" w:hAnsi="Palatino Linotype" w:cs="Arial"/>
          <w:sz w:val="24"/>
          <w:szCs w:val="24"/>
        </w:rPr>
      </w:pPr>
    </w:p>
    <w:p w14:paraId="6B648128" w14:textId="30742486" w:rsidR="00B22E3D" w:rsidRDefault="00B22E3D" w:rsidP="00B22E3D">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Ahora bien, con relación a los recursos de revisión </w:t>
      </w:r>
      <w:r>
        <w:rPr>
          <w:rFonts w:ascii="Palatino Linotype" w:hAnsi="Palatino Linotype" w:cs="Arial"/>
          <w:b/>
          <w:sz w:val="24"/>
          <w:szCs w:val="24"/>
        </w:rPr>
        <w:t xml:space="preserve">02431/INFOEM/IP/RR/2021, 02433/INFOEM/IP/RR/2021, 02434/INFOEM/IP/RR/2021 y 02435/INFOEM/IP/RR/2021, El Sujeto Obligado </w:t>
      </w:r>
      <w:r>
        <w:rPr>
          <w:rFonts w:ascii="Palatino Linotype" w:hAnsi="Palatino Linotype" w:cs="Arial"/>
          <w:sz w:val="24"/>
          <w:szCs w:val="24"/>
        </w:rPr>
        <w:t xml:space="preserve">presentó sus informes justificados, mismos que no se pusieron a la vista del </w:t>
      </w:r>
      <w:r>
        <w:rPr>
          <w:rFonts w:ascii="Palatino Linotype" w:hAnsi="Palatino Linotype" w:cs="Arial"/>
          <w:b/>
          <w:sz w:val="24"/>
          <w:szCs w:val="24"/>
        </w:rPr>
        <w:t xml:space="preserve">Recurrente </w:t>
      </w:r>
      <w:r>
        <w:rPr>
          <w:rFonts w:ascii="Palatino Linotype" w:hAnsi="Palatino Linotype" w:cs="Arial"/>
          <w:sz w:val="24"/>
          <w:szCs w:val="24"/>
        </w:rPr>
        <w:t xml:space="preserve">por contener datos personales, lo que imposibilitó su difusión, en términos de lo dispuesto por el párrafo segundo del numeral 16 de la Constitución general. </w:t>
      </w:r>
    </w:p>
    <w:p w14:paraId="598E4C4E" w14:textId="347A1F64" w:rsidR="00954CBC" w:rsidRDefault="00B22E3D" w:rsidP="00954CBC">
      <w:pPr>
        <w:spacing w:before="240" w:line="360" w:lineRule="auto"/>
        <w:jc w:val="both"/>
        <w:rPr>
          <w:rFonts w:ascii="Palatino Linotype" w:hAnsi="Palatino Linotype" w:cs="Arial"/>
          <w:sz w:val="24"/>
          <w:szCs w:val="24"/>
        </w:rPr>
      </w:pPr>
      <w:r>
        <w:rPr>
          <w:rFonts w:ascii="Palatino Linotype" w:hAnsi="Palatino Linotype" w:cs="Arial"/>
          <w:sz w:val="24"/>
          <w:szCs w:val="24"/>
        </w:rPr>
        <w:t>P</w:t>
      </w:r>
      <w:r w:rsidR="00954CBC">
        <w:rPr>
          <w:rFonts w:ascii="Palatino Linotype" w:hAnsi="Palatino Linotype" w:cs="Arial"/>
          <w:sz w:val="24"/>
          <w:szCs w:val="24"/>
        </w:rPr>
        <w:t xml:space="preserve">or lo que una vez </w:t>
      </w:r>
      <w:r w:rsidR="00954CBC" w:rsidRPr="00F12BAF">
        <w:rPr>
          <w:rFonts w:ascii="Palatino Linotype" w:hAnsi="Palatino Linotype" w:cs="Arial"/>
          <w:sz w:val="24"/>
          <w:szCs w:val="24"/>
        </w:rPr>
        <w:t xml:space="preserve">transcurrido el </w:t>
      </w:r>
      <w:r w:rsidR="00954CBC" w:rsidRPr="0060304F">
        <w:rPr>
          <w:rFonts w:ascii="Palatino Linotype" w:hAnsi="Palatino Linotype" w:cs="Arial"/>
          <w:sz w:val="24"/>
          <w:szCs w:val="24"/>
        </w:rPr>
        <w:t xml:space="preserve">plazo establecido para que las partes manifestaran lo que a su derecho conviniera, en fecha </w:t>
      </w:r>
      <w:r>
        <w:rPr>
          <w:rFonts w:ascii="Palatino Linotype" w:hAnsi="Palatino Linotype" w:cs="Arial"/>
          <w:sz w:val="24"/>
          <w:szCs w:val="24"/>
        </w:rPr>
        <w:t xml:space="preserve">diez de junio de dos mil veintiuno se decretó el cierre de </w:t>
      </w:r>
      <w:r w:rsidR="00954CBC">
        <w:rPr>
          <w:rFonts w:ascii="Palatino Linotype" w:hAnsi="Palatino Linotype" w:cs="Arial"/>
          <w:sz w:val="24"/>
          <w:szCs w:val="24"/>
        </w:rPr>
        <w:t>instrucción en términos del artículo 185 fracción VI de la Ley de Transparencia y Acceso a la Información Pública del Estado de México y Municipios, iniciando el término legal para dictar resolución definitiva del asunto.</w:t>
      </w:r>
    </w:p>
    <w:p w14:paraId="33EA33DE" w14:textId="77777777" w:rsidR="00954CBC" w:rsidRDefault="00954CBC" w:rsidP="00A86C49">
      <w:pPr>
        <w:spacing w:before="240" w:line="360" w:lineRule="auto"/>
        <w:jc w:val="both"/>
        <w:rPr>
          <w:rFonts w:ascii="Palatino Linotype" w:hAnsi="Palatino Linotype" w:cs="Arial"/>
          <w:sz w:val="24"/>
          <w:szCs w:val="24"/>
        </w:rPr>
      </w:pPr>
    </w:p>
    <w:p w14:paraId="1CADCCB9" w14:textId="77777777" w:rsidR="00A86C49" w:rsidRDefault="00A86C49" w:rsidP="00A86C49">
      <w:pPr>
        <w:spacing w:before="240" w:line="360" w:lineRule="auto"/>
        <w:jc w:val="both"/>
        <w:rPr>
          <w:rFonts w:ascii="Palatino Linotype" w:hAnsi="Palatino Linotype" w:cs="Arial"/>
          <w:sz w:val="24"/>
          <w:szCs w:val="24"/>
        </w:rPr>
      </w:pPr>
    </w:p>
    <w:p w14:paraId="1EBA35FA" w14:textId="77777777"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lastRenderedPageBreak/>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2D93F60A" w14:textId="0F4C82A3" w:rsidR="00C41EBB" w:rsidRDefault="00C41EBB" w:rsidP="00C41EBB">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w:t>
      </w:r>
      <w:r>
        <w:rPr>
          <w:rFonts w:ascii="Palatino Linotype" w:hAnsi="Palatino Linotype" w:cs="Arial"/>
          <w:sz w:val="24"/>
          <w:szCs w:val="24"/>
        </w:rPr>
        <w:t>el presente recurso de revisión interpuesto</w:t>
      </w:r>
      <w:r w:rsidRPr="008F797B">
        <w:rPr>
          <w:rFonts w:ascii="Palatino Linotype" w:hAnsi="Palatino Linotype" w:cs="Arial"/>
          <w:sz w:val="24"/>
          <w:szCs w:val="24"/>
        </w:rPr>
        <w:t xml:space="preserve"> por </w:t>
      </w:r>
      <w:r w:rsidR="00BF0324">
        <w:rPr>
          <w:rFonts w:ascii="Palatino Linotype" w:hAnsi="Palatino Linotype" w:cs="Arial"/>
          <w:b/>
          <w:sz w:val="24"/>
          <w:szCs w:val="24"/>
        </w:rPr>
        <w:t>El</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20529CF3" w14:textId="77777777" w:rsidR="00C41EBB" w:rsidRDefault="00C41EBB" w:rsidP="00C41EBB">
      <w:pPr>
        <w:spacing w:after="0" w:line="360" w:lineRule="auto"/>
        <w:jc w:val="both"/>
        <w:rPr>
          <w:rFonts w:ascii="Palatino Linotype" w:hAnsi="Palatino Linotype" w:cs="Arial"/>
          <w:sz w:val="24"/>
          <w:szCs w:val="24"/>
        </w:rPr>
      </w:pPr>
      <w:r w:rsidRPr="00D67E30">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03AF2B9A" w14:textId="77777777" w:rsidR="000D4532" w:rsidRDefault="000D4532" w:rsidP="000D453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11F96472" w14:textId="77777777" w:rsidR="00EF2ECF" w:rsidRPr="00C07D77" w:rsidRDefault="00EF2ECF" w:rsidP="00EF2ECF">
      <w:pPr>
        <w:pStyle w:val="Prrafodelista"/>
        <w:autoSpaceDE w:val="0"/>
        <w:autoSpaceDN w:val="0"/>
        <w:adjustRightInd w:val="0"/>
        <w:spacing w:before="240" w:after="160" w:line="360" w:lineRule="auto"/>
        <w:ind w:left="0"/>
        <w:jc w:val="both"/>
        <w:rPr>
          <w:rFonts w:ascii="Palatino Linotype" w:hAnsi="Palatino Linotype" w:cs="Arial"/>
          <w:sz w:val="18"/>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278F2330" w14:textId="77777777" w:rsidR="00EF2ECF" w:rsidRDefault="00EF2ECF" w:rsidP="00EF2ECF">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w:t>
      </w:r>
      <w:r>
        <w:rPr>
          <w:rFonts w:ascii="Palatino Linotype" w:hAnsi="Palatino Linotype" w:cs="Arial"/>
        </w:rPr>
        <w:lastRenderedPageBreak/>
        <w:t>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39459DA3" w14:textId="77777777" w:rsidR="00EF2ECF" w:rsidRDefault="00EF2ECF" w:rsidP="00EF2EC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advierte ninguna causa de improcedencia que se actualice ni mucho menos alguna hecha valer por alguna de las partes, procediendo al estudio del fondo del asunto, en los siguientes términos.</w:t>
      </w:r>
    </w:p>
    <w:p w14:paraId="3EBD4EB5" w14:textId="77777777" w:rsidR="00EF2ECF" w:rsidRDefault="00EF2ECF" w:rsidP="00EF2ECF">
      <w:pPr>
        <w:pStyle w:val="Prrafodelista"/>
        <w:autoSpaceDE w:val="0"/>
        <w:autoSpaceDN w:val="0"/>
        <w:adjustRightInd w:val="0"/>
        <w:spacing w:before="240" w:after="160" w:line="360" w:lineRule="auto"/>
        <w:ind w:left="0"/>
        <w:jc w:val="both"/>
        <w:rPr>
          <w:rFonts w:ascii="Palatino Linotype" w:hAnsi="Palatino Linotype" w:cs="Arial"/>
        </w:rPr>
      </w:pPr>
    </w:p>
    <w:p w14:paraId="4628A669" w14:textId="0040AA4A" w:rsidR="000D4532" w:rsidRPr="009A0D0A"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25EAA08D" w14:textId="3F6480E6" w:rsidR="00F66CC7" w:rsidRPr="00584718" w:rsidRDefault="00F66CC7" w:rsidP="00F66CC7">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Antes del entrar al estudio, cabe precisar que </w:t>
      </w:r>
      <w:r w:rsidRPr="00584718">
        <w:rPr>
          <w:rFonts w:ascii="Palatino Linotype" w:eastAsia="Times New Roman" w:hAnsi="Palatino Linotype" w:cs="Times New Roman"/>
          <w:b/>
          <w:sz w:val="24"/>
          <w:szCs w:val="24"/>
          <w:lang w:eastAsia="es-ES"/>
        </w:rPr>
        <w:t>El Sujeto Obligado</w:t>
      </w:r>
      <w:r w:rsidRPr="00584718">
        <w:rPr>
          <w:rFonts w:ascii="Palatino Linotype" w:eastAsia="Times New Roman" w:hAnsi="Palatino Linotype" w:cs="Times New Roman"/>
          <w:sz w:val="24"/>
          <w:szCs w:val="24"/>
          <w:lang w:eastAsia="es-ES"/>
        </w:rPr>
        <w:t xml:space="preserve"> no realizó pronunciamiento alguno, pues no se debe perder de vista que el objeto del presente </w:t>
      </w:r>
      <w:r w:rsidRPr="00584718">
        <w:rPr>
          <w:rFonts w:ascii="Palatino Linotype" w:eastAsia="Times New Roman" w:hAnsi="Palatino Linotype" w:cs="Times New Roman"/>
          <w:sz w:val="24"/>
          <w:szCs w:val="24"/>
          <w:lang w:eastAsia="es-ES"/>
        </w:rPr>
        <w:lastRenderedPageBreak/>
        <w:t xml:space="preserve">fallo nace a la vida jurídica en el momento en el que </w:t>
      </w:r>
      <w:r w:rsidR="007261E9">
        <w:rPr>
          <w:rFonts w:ascii="Palatino Linotype" w:eastAsia="Times New Roman" w:hAnsi="Palatino Linotype" w:cs="Times New Roman"/>
          <w:sz w:val="24"/>
          <w:szCs w:val="24"/>
          <w:lang w:eastAsia="es-ES"/>
        </w:rPr>
        <w:t>la</w:t>
      </w:r>
      <w:r w:rsidRPr="00584718">
        <w:rPr>
          <w:rFonts w:ascii="Palatino Linotype" w:eastAsia="Times New Roman" w:hAnsi="Palatino Linotype" w:cs="Times New Roman"/>
          <w:sz w:val="24"/>
          <w:szCs w:val="24"/>
          <w:lang w:eastAsia="es-ES"/>
        </w:rPr>
        <w:t xml:space="preserve"> particular reviste la figura de Recurrente interponiendo dicho medio de impugnación, el cual tiene como motivo de inconformidad la omisión de la autoridad en dar respuesta</w:t>
      </w:r>
      <w:r w:rsidR="005C4A72">
        <w:rPr>
          <w:rFonts w:ascii="Palatino Linotype" w:eastAsia="Times New Roman" w:hAnsi="Palatino Linotype" w:cs="Times New Roman"/>
          <w:sz w:val="24"/>
          <w:szCs w:val="24"/>
          <w:lang w:eastAsia="es-ES"/>
        </w:rPr>
        <w:t>s</w:t>
      </w:r>
      <w:r w:rsidRPr="00584718">
        <w:rPr>
          <w:rFonts w:ascii="Palatino Linotype" w:eastAsia="Times New Roman" w:hAnsi="Palatino Linotype" w:cs="Times New Roman"/>
          <w:sz w:val="24"/>
          <w:szCs w:val="24"/>
          <w:lang w:eastAsia="es-ES"/>
        </w:rPr>
        <w:t xml:space="preserve"> a su</w:t>
      </w:r>
      <w:r w:rsidR="005C4A72">
        <w:rPr>
          <w:rFonts w:ascii="Palatino Linotype" w:eastAsia="Times New Roman" w:hAnsi="Palatino Linotype" w:cs="Times New Roman"/>
          <w:sz w:val="24"/>
          <w:szCs w:val="24"/>
          <w:lang w:eastAsia="es-ES"/>
        </w:rPr>
        <w:t>s</w:t>
      </w:r>
      <w:r w:rsidRPr="00584718">
        <w:rPr>
          <w:rFonts w:ascii="Palatino Linotype" w:eastAsia="Times New Roman" w:hAnsi="Palatino Linotype" w:cs="Times New Roman"/>
          <w:sz w:val="24"/>
          <w:szCs w:val="24"/>
          <w:lang w:eastAsia="es-ES"/>
        </w:rPr>
        <w:t xml:space="preserve"> solicitud</w:t>
      </w:r>
      <w:r w:rsidR="005C4A72">
        <w:rPr>
          <w:rFonts w:ascii="Palatino Linotype" w:eastAsia="Times New Roman" w:hAnsi="Palatino Linotype" w:cs="Times New Roman"/>
          <w:sz w:val="24"/>
          <w:szCs w:val="24"/>
          <w:lang w:eastAsia="es-ES"/>
        </w:rPr>
        <w:t>es</w:t>
      </w:r>
      <w:r w:rsidRPr="00584718">
        <w:rPr>
          <w:rFonts w:ascii="Palatino Linotype" w:eastAsia="Times New Roman" w:hAnsi="Palatino Linotype" w:cs="Times New Roman"/>
          <w:sz w:val="24"/>
          <w:szCs w:val="24"/>
          <w:lang w:eastAsia="es-ES"/>
        </w:rPr>
        <w:t>, en consecuencia se actualizándose las hipótesis, señaladas</w:t>
      </w:r>
      <w:r w:rsidRPr="00584718">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584718">
        <w:rPr>
          <w:rFonts w:ascii="Palatino Linotype" w:eastAsia="Calibri" w:hAnsi="Palatino Linotype" w:cs="Times New Roman"/>
          <w:b/>
          <w:sz w:val="24"/>
          <w:szCs w:val="24"/>
          <w:lang w:eastAsia="es-ES"/>
        </w:rPr>
        <w:t xml:space="preserve"> </w:t>
      </w:r>
      <w:r w:rsidRPr="00584718">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14:paraId="351E0914" w14:textId="77777777" w:rsidR="00F66CC7" w:rsidRPr="00584718" w:rsidRDefault="00F66CC7" w:rsidP="00F66CC7">
      <w:pPr>
        <w:spacing w:after="0" w:line="360" w:lineRule="auto"/>
        <w:jc w:val="both"/>
        <w:rPr>
          <w:rFonts w:ascii="Palatino Linotype" w:eastAsia="Times New Roman" w:hAnsi="Palatino Linotype" w:cs="Times New Roman"/>
          <w:sz w:val="24"/>
          <w:szCs w:val="24"/>
          <w:lang w:eastAsia="es-ES"/>
        </w:rPr>
      </w:pPr>
    </w:p>
    <w:p w14:paraId="5C4F2585" w14:textId="3C130ACF" w:rsidR="00F66CC7" w:rsidRPr="00584718" w:rsidRDefault="00F66CC7" w:rsidP="00F66CC7">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Así las cosas, ante la omisión del </w:t>
      </w:r>
      <w:r w:rsidRPr="005C4A72">
        <w:rPr>
          <w:rFonts w:ascii="Palatino Linotype" w:eastAsia="Times New Roman" w:hAnsi="Palatino Linotype" w:cs="Times New Roman"/>
          <w:b/>
          <w:bCs/>
          <w:sz w:val="24"/>
          <w:szCs w:val="24"/>
          <w:lang w:eastAsia="es-ES"/>
        </w:rPr>
        <w:t>Sujeto Obligado</w:t>
      </w:r>
      <w:r w:rsidRPr="00584718">
        <w:rPr>
          <w:rFonts w:ascii="Palatino Linotype" w:eastAsia="Times New Roman" w:hAnsi="Palatino Linotype" w:cs="Times New Roman"/>
          <w:sz w:val="24"/>
          <w:szCs w:val="24"/>
          <w:lang w:eastAsia="es-ES"/>
        </w:rPr>
        <w:t xml:space="preserve"> para dar respuesta</w:t>
      </w:r>
      <w:r w:rsidR="00D831E8">
        <w:rPr>
          <w:rFonts w:ascii="Palatino Linotype" w:eastAsia="Times New Roman" w:hAnsi="Palatino Linotype" w:cs="Times New Roman"/>
          <w:sz w:val="24"/>
          <w:szCs w:val="24"/>
          <w:lang w:eastAsia="es-ES"/>
        </w:rPr>
        <w:t>s</w:t>
      </w:r>
      <w:r w:rsidRPr="00584718">
        <w:rPr>
          <w:rFonts w:ascii="Palatino Linotype" w:eastAsia="Times New Roman" w:hAnsi="Palatino Linotype" w:cs="Times New Roman"/>
          <w:sz w:val="24"/>
          <w:szCs w:val="24"/>
          <w:lang w:eastAsia="es-ES"/>
        </w:rPr>
        <w:t xml:space="preserve"> </w:t>
      </w:r>
      <w:r w:rsidR="00BF0324">
        <w:rPr>
          <w:rFonts w:ascii="Palatino Linotype" w:eastAsia="Times New Roman" w:hAnsi="Palatino Linotype" w:cs="Times New Roman"/>
          <w:sz w:val="24"/>
          <w:szCs w:val="24"/>
          <w:lang w:eastAsia="es-ES"/>
        </w:rPr>
        <w:t>al</w:t>
      </w:r>
      <w:r w:rsidRPr="00584718">
        <w:rPr>
          <w:rFonts w:ascii="Palatino Linotype" w:eastAsia="Times New Roman" w:hAnsi="Palatino Linotype" w:cs="Times New Roman"/>
          <w:sz w:val="24"/>
          <w:szCs w:val="24"/>
          <w:lang w:eastAsia="es-ES"/>
        </w:rPr>
        <w:t xml:space="preserve"> </w:t>
      </w:r>
      <w:r w:rsidRPr="00584718">
        <w:rPr>
          <w:rFonts w:ascii="Palatino Linotype" w:eastAsia="Times New Roman" w:hAnsi="Palatino Linotype" w:cs="Times New Roman"/>
          <w:b/>
          <w:sz w:val="24"/>
          <w:szCs w:val="24"/>
          <w:lang w:eastAsia="es-ES"/>
        </w:rPr>
        <w:t>Recurrente</w:t>
      </w:r>
      <w:r w:rsidRPr="00584718">
        <w:rPr>
          <w:rFonts w:ascii="Palatino Linotype" w:eastAsia="Times New Roman" w:hAnsi="Palatino Linotype" w:cs="Times New Roman"/>
          <w:sz w:val="24"/>
          <w:szCs w:val="24"/>
          <w:lang w:eastAsia="es-ES"/>
        </w:rPr>
        <w:t xml:space="preserve">, se advierte lo que en la doctrina se le conoce como </w:t>
      </w:r>
      <w:r w:rsidRPr="00A804BA">
        <w:rPr>
          <w:rFonts w:ascii="Palatino Linotype" w:eastAsia="Times New Roman" w:hAnsi="Palatino Linotype" w:cs="Times New Roman"/>
          <w:b/>
          <w:bCs/>
          <w:i/>
          <w:sz w:val="24"/>
          <w:szCs w:val="24"/>
          <w:lang w:eastAsia="es-ES"/>
        </w:rPr>
        <w:t>negativa ficta</w:t>
      </w:r>
      <w:r w:rsidRPr="00A804BA">
        <w:rPr>
          <w:rFonts w:ascii="Palatino Linotype" w:eastAsia="Times New Roman" w:hAnsi="Palatino Linotype" w:cs="Times New Roman"/>
          <w:b/>
          <w:bCs/>
          <w:sz w:val="24"/>
          <w:szCs w:val="24"/>
          <w:lang w:eastAsia="es-ES"/>
        </w:rPr>
        <w:t>,</w:t>
      </w:r>
      <w:r w:rsidRPr="00584718">
        <w:rPr>
          <w:rFonts w:ascii="Palatino Linotype" w:eastAsia="Times New Roman" w:hAnsi="Palatino Linotype" w:cs="Times New Roman"/>
          <w:sz w:val="24"/>
          <w:szCs w:val="24"/>
          <w:lang w:eastAsia="es-ES"/>
        </w:rPr>
        <w:t xml:space="preserve"> figura jurídica cuya esencia consiste en atribuir un efecto negativo al silencio de la autoridad administrativa frente a las instancias y solicitudes que hagan los particulares.</w:t>
      </w:r>
    </w:p>
    <w:p w14:paraId="635F56AD" w14:textId="77777777" w:rsidR="00F66CC7" w:rsidRDefault="00F66CC7" w:rsidP="00F66CC7">
      <w:pPr>
        <w:spacing w:after="0" w:line="360" w:lineRule="auto"/>
        <w:jc w:val="both"/>
        <w:rPr>
          <w:rFonts w:ascii="Palatino Linotype" w:eastAsia="Times New Roman" w:hAnsi="Palatino Linotype" w:cs="Times New Roman"/>
          <w:sz w:val="24"/>
          <w:szCs w:val="24"/>
          <w:lang w:eastAsia="es-ES"/>
        </w:rPr>
      </w:pPr>
    </w:p>
    <w:p w14:paraId="5B8D123F" w14:textId="77777777" w:rsidR="00F66CC7" w:rsidRDefault="00F66CC7" w:rsidP="00F66CC7">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En este sentido la </w:t>
      </w:r>
      <w:r w:rsidRPr="00D831E8">
        <w:rPr>
          <w:rFonts w:ascii="Palatino Linotype" w:eastAsia="Times New Roman" w:hAnsi="Palatino Linotype" w:cs="Times New Roman"/>
          <w:b/>
          <w:bCs/>
          <w:i/>
          <w:sz w:val="24"/>
          <w:szCs w:val="24"/>
          <w:lang w:eastAsia="es-ES"/>
        </w:rPr>
        <w:t>negativa ficta</w:t>
      </w:r>
      <w:r w:rsidRPr="00584718">
        <w:rPr>
          <w:rFonts w:ascii="Palatino Linotype" w:eastAsia="Times New Roman" w:hAnsi="Palatino Linotype" w:cs="Times New Roman"/>
          <w:sz w:val="24"/>
          <w:szCs w:val="24"/>
          <w:lang w:eastAsia="es-ES"/>
        </w:rPr>
        <w:t xml:space="preserve"> constituye una presunción legal, en el entendido de que donde no hubo respuesta por parte del </w:t>
      </w:r>
      <w:r w:rsidRPr="00D831E8">
        <w:rPr>
          <w:rFonts w:ascii="Palatino Linotype" w:eastAsia="Times New Roman" w:hAnsi="Palatino Linotype" w:cs="Times New Roman"/>
          <w:b/>
          <w:bCs/>
          <w:sz w:val="24"/>
          <w:szCs w:val="24"/>
          <w:lang w:eastAsia="es-ES"/>
        </w:rPr>
        <w:t>Sujeto Obligado</w:t>
      </w:r>
      <w:r w:rsidRPr="00584718">
        <w:rPr>
          <w:rFonts w:ascii="Palatino Linotype" w:eastAsia="Times New Roman" w:hAnsi="Palatino Linotype" w:cs="Times New Roman"/>
          <w:b/>
          <w:sz w:val="24"/>
          <w:szCs w:val="24"/>
          <w:lang w:eastAsia="es-ES"/>
        </w:rPr>
        <w:t xml:space="preserve"> </w:t>
      </w:r>
      <w:r w:rsidRPr="00584718">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584718">
        <w:rPr>
          <w:rFonts w:ascii="Palatino Linotype" w:eastAsia="Times New Roman" w:hAnsi="Palatino Linotype" w:cs="Times New Roman"/>
          <w:i/>
          <w:sz w:val="24"/>
          <w:szCs w:val="24"/>
          <w:lang w:eastAsia="es-ES"/>
        </w:rPr>
        <w:t>Estado de Derecho</w:t>
      </w:r>
      <w:r w:rsidRPr="00584718">
        <w:rPr>
          <w:rFonts w:ascii="Palatino Linotype" w:eastAsia="Times New Roman" w:hAnsi="Palatino Linotype" w:cs="Times New Roman"/>
          <w:sz w:val="24"/>
          <w:szCs w:val="24"/>
          <w:lang w:eastAsia="es-ES"/>
        </w:rPr>
        <w:t xml:space="preserve"> en el que, el particular, ti</w:t>
      </w:r>
      <w:r>
        <w:rPr>
          <w:rFonts w:ascii="Palatino Linotype" w:eastAsia="Times New Roman" w:hAnsi="Palatino Linotype" w:cs="Times New Roman"/>
          <w:sz w:val="24"/>
          <w:szCs w:val="24"/>
          <w:lang w:eastAsia="es-ES"/>
        </w:rPr>
        <w:t>ene siempre una vía de defensa.</w:t>
      </w:r>
    </w:p>
    <w:p w14:paraId="4E01EE33" w14:textId="77777777" w:rsidR="00F66CC7" w:rsidRDefault="00F66CC7" w:rsidP="00F66CC7">
      <w:pPr>
        <w:spacing w:after="0" w:line="360" w:lineRule="auto"/>
        <w:jc w:val="both"/>
        <w:rPr>
          <w:rFonts w:ascii="Palatino Linotype" w:eastAsia="Times New Roman" w:hAnsi="Palatino Linotype" w:cs="Times New Roman"/>
          <w:sz w:val="24"/>
          <w:szCs w:val="24"/>
          <w:lang w:eastAsia="es-ES"/>
        </w:rPr>
      </w:pPr>
    </w:p>
    <w:p w14:paraId="3B1C0946" w14:textId="26CE05E5" w:rsidR="00F66CC7" w:rsidRPr="00584718" w:rsidRDefault="00A86C49" w:rsidP="00F66CC7">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lastRenderedPageBreak/>
        <w:t>En</w:t>
      </w:r>
      <w:r w:rsidR="00F66CC7" w:rsidRPr="00584718">
        <w:rPr>
          <w:rFonts w:ascii="Palatino Linotype" w:eastAsia="Times New Roman" w:hAnsi="Palatino Linotype" w:cs="Times New Roman"/>
          <w:sz w:val="24"/>
          <w:szCs w:val="24"/>
          <w:lang w:eastAsia="es-ES"/>
        </w:rPr>
        <w:t xml:space="preserve"> el marco del derecho de acceso a la información pública, la figura de la </w:t>
      </w:r>
      <w:r w:rsidR="00F66CC7" w:rsidRPr="00D831E8">
        <w:rPr>
          <w:rFonts w:ascii="Palatino Linotype" w:eastAsia="Times New Roman" w:hAnsi="Palatino Linotype" w:cs="Times New Roman"/>
          <w:b/>
          <w:bCs/>
          <w:i/>
          <w:sz w:val="24"/>
          <w:szCs w:val="24"/>
          <w:lang w:eastAsia="es-ES"/>
        </w:rPr>
        <w:t>negativa ficta</w:t>
      </w:r>
      <w:r w:rsidR="00F66CC7" w:rsidRPr="00584718">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w:t>
      </w:r>
      <w:r w:rsidR="00F66CC7" w:rsidRPr="005C4A72">
        <w:rPr>
          <w:rFonts w:ascii="Palatino Linotype" w:eastAsia="Times New Roman" w:hAnsi="Palatino Linotype" w:cs="Times New Roman"/>
          <w:b/>
          <w:bCs/>
          <w:sz w:val="24"/>
          <w:szCs w:val="24"/>
          <w:lang w:eastAsia="es-ES"/>
        </w:rPr>
        <w:t>Sujetos Obligados,</w:t>
      </w:r>
      <w:r w:rsidR="00F66CC7" w:rsidRPr="00584718">
        <w:rPr>
          <w:rFonts w:ascii="Palatino Linotype" w:eastAsia="Times New Roman" w:hAnsi="Palatino Linotype" w:cs="Times New Roman"/>
          <w:sz w:val="24"/>
          <w:szCs w:val="24"/>
          <w:lang w:eastAsia="es-ES"/>
        </w:rPr>
        <w:t xml:space="preserve"> conforme a los artículos 4, 12</w:t>
      </w:r>
      <w:r w:rsidR="00F66CC7">
        <w:rPr>
          <w:rFonts w:ascii="Palatino Linotype" w:eastAsia="Times New Roman" w:hAnsi="Palatino Linotype" w:cs="Times New Roman"/>
          <w:sz w:val="24"/>
          <w:szCs w:val="24"/>
          <w:lang w:eastAsia="es-ES"/>
        </w:rPr>
        <w:t xml:space="preserve"> </w:t>
      </w:r>
      <w:r w:rsidR="00F66CC7" w:rsidRPr="00584718">
        <w:rPr>
          <w:rFonts w:ascii="Palatino Linotype" w:eastAsia="Times New Roman" w:hAnsi="Palatino Linotype" w:cs="Times New Roman"/>
          <w:sz w:val="24"/>
          <w:szCs w:val="24"/>
          <w:lang w:eastAsia="es-ES"/>
        </w:rPr>
        <w:t>y 160, de la Ley local en la materia, que a la letra citan:</w:t>
      </w:r>
    </w:p>
    <w:p w14:paraId="3910382D" w14:textId="7BA24CEC" w:rsidR="00F66CC7" w:rsidRPr="00584718" w:rsidRDefault="00F66CC7" w:rsidP="00F66CC7">
      <w:pPr>
        <w:pStyle w:val="infoemcitas"/>
        <w:rPr>
          <w:lang w:eastAsia="es-ES"/>
        </w:rPr>
      </w:pPr>
      <w:r>
        <w:rPr>
          <w:b/>
          <w:lang w:eastAsia="es-ES"/>
        </w:rPr>
        <w:t>“</w:t>
      </w:r>
      <w:r w:rsidRPr="00584718">
        <w:rPr>
          <w:b/>
          <w:lang w:eastAsia="es-ES"/>
        </w:rPr>
        <w:t>Artículo 4.</w:t>
      </w:r>
      <w:r w:rsidRPr="00584718">
        <w:rPr>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5835963" w14:textId="77777777" w:rsidR="00F66CC7" w:rsidRPr="00584718" w:rsidRDefault="00F66CC7" w:rsidP="00F66CC7">
      <w:pPr>
        <w:pStyle w:val="infoemcitas"/>
        <w:rPr>
          <w:lang w:eastAsia="es-ES"/>
        </w:rPr>
      </w:pPr>
      <w:r w:rsidRPr="00584718">
        <w:rPr>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88DB085" w14:textId="77777777" w:rsidR="00F66CC7" w:rsidRPr="00584718" w:rsidRDefault="00F66CC7" w:rsidP="00F66CC7">
      <w:pPr>
        <w:pStyle w:val="infoemcitas"/>
        <w:rPr>
          <w:lang w:eastAsia="es-ES"/>
        </w:rPr>
      </w:pPr>
      <w:r w:rsidRPr="00584718">
        <w:rPr>
          <w:lang w:eastAsia="es-ES"/>
        </w:rPr>
        <w:t>Los sujetos obligados deben poner en práctica, políticas y programas de acceso a la información que se apeguen a criterios de publicidad, veracidad, oportunidad, precisión y suficiencia en beneficio de los solicitantes.</w:t>
      </w:r>
    </w:p>
    <w:p w14:paraId="14BB3523" w14:textId="77777777" w:rsidR="00F66CC7" w:rsidRPr="00584718" w:rsidRDefault="00F66CC7" w:rsidP="00F66CC7">
      <w:pPr>
        <w:pStyle w:val="infoemcitas"/>
        <w:rPr>
          <w:lang w:eastAsia="es-ES"/>
        </w:rPr>
      </w:pPr>
      <w:r w:rsidRPr="00584718">
        <w:rPr>
          <w:b/>
          <w:lang w:eastAsia="es-ES"/>
        </w:rPr>
        <w:lastRenderedPageBreak/>
        <w:t>Artículo 12.</w:t>
      </w:r>
      <w:r w:rsidRPr="00584718">
        <w:rPr>
          <w:lang w:eastAsia="es-ES"/>
        </w:rPr>
        <w:t xml:space="preserve"> Quienes generen, recopilen, administren, manejen, procesen, archiven o conserven información pública serán responsables de la misma en los términos de las disposiciones jurídicas aplicables.</w:t>
      </w:r>
    </w:p>
    <w:p w14:paraId="26D5C01B" w14:textId="77777777" w:rsidR="00F66CC7" w:rsidRPr="00584718" w:rsidRDefault="00F66CC7" w:rsidP="00F66CC7">
      <w:pPr>
        <w:pStyle w:val="infoemcitas"/>
        <w:rPr>
          <w:lang w:eastAsia="es-ES"/>
        </w:rPr>
      </w:pPr>
      <w:r w:rsidRPr="00584718">
        <w:rPr>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1379E74" w14:textId="77777777" w:rsidR="00F66CC7" w:rsidRPr="00584718" w:rsidRDefault="00F66CC7" w:rsidP="00F66CC7">
      <w:pPr>
        <w:pStyle w:val="infoemcitas"/>
        <w:rPr>
          <w:lang w:eastAsia="es-ES"/>
        </w:rPr>
      </w:pPr>
      <w:r w:rsidRPr="00584718">
        <w:rPr>
          <w:lang w:eastAsia="es-ES"/>
        </w:rPr>
        <w:t>(…)</w:t>
      </w:r>
    </w:p>
    <w:p w14:paraId="16E02AF7" w14:textId="77777777" w:rsidR="00F66CC7" w:rsidRPr="00584718" w:rsidRDefault="00F66CC7" w:rsidP="00F66CC7">
      <w:pPr>
        <w:pStyle w:val="infoemcitas"/>
        <w:rPr>
          <w:lang w:eastAsia="es-ES"/>
        </w:rPr>
      </w:pPr>
      <w:r w:rsidRPr="00584718">
        <w:rPr>
          <w:b/>
          <w:lang w:eastAsia="es-ES"/>
        </w:rPr>
        <w:t>Artículo 160.</w:t>
      </w:r>
      <w:r w:rsidRPr="00584718">
        <w:rPr>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A2B8297" w14:textId="56E320F2" w:rsidR="00F66CC7" w:rsidRPr="00F66CC7" w:rsidRDefault="00F66CC7" w:rsidP="00F66CC7">
      <w:pPr>
        <w:pStyle w:val="infoemcitas"/>
        <w:rPr>
          <w:b/>
          <w:bCs/>
          <w:lang w:eastAsia="es-ES"/>
        </w:rPr>
      </w:pPr>
      <w:r w:rsidRPr="00584718">
        <w:rPr>
          <w:lang w:eastAsia="es-ES"/>
        </w:rPr>
        <w:t>En caso que la información solicitada consista en bases de datos se deberá privilegiar la entrega de la misma en formatos abiertos.</w:t>
      </w:r>
      <w:r>
        <w:rPr>
          <w:lang w:eastAsia="es-ES"/>
        </w:rPr>
        <w:t xml:space="preserve">” </w:t>
      </w:r>
      <w:r>
        <w:rPr>
          <w:b/>
          <w:bCs/>
          <w:lang w:eastAsia="es-ES"/>
        </w:rPr>
        <w:t>[Sic]</w:t>
      </w:r>
    </w:p>
    <w:p w14:paraId="623D9872" w14:textId="77777777" w:rsidR="00F66CC7" w:rsidRDefault="00F66CC7" w:rsidP="00F66CC7">
      <w:pPr>
        <w:spacing w:after="0" w:line="360" w:lineRule="auto"/>
        <w:jc w:val="both"/>
        <w:rPr>
          <w:rFonts w:ascii="Palatino Linotype" w:eastAsia="Times New Roman" w:hAnsi="Palatino Linotype" w:cs="Times New Roman"/>
          <w:sz w:val="24"/>
          <w:szCs w:val="24"/>
          <w:lang w:eastAsia="es-ES"/>
        </w:rPr>
      </w:pPr>
    </w:p>
    <w:p w14:paraId="700E3317" w14:textId="77777777" w:rsidR="00F66CC7" w:rsidRPr="00584718" w:rsidRDefault="00F66CC7" w:rsidP="00F66CC7">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Así que la obligación de los </w:t>
      </w:r>
      <w:r w:rsidRPr="005C4A72">
        <w:rPr>
          <w:rFonts w:ascii="Palatino Linotype" w:eastAsia="Times New Roman" w:hAnsi="Palatino Linotype" w:cs="Times New Roman"/>
          <w:b/>
          <w:bCs/>
          <w:sz w:val="24"/>
          <w:szCs w:val="24"/>
          <w:lang w:eastAsia="es-ES"/>
        </w:rPr>
        <w:t>Sujetos Obligados</w:t>
      </w:r>
      <w:r w:rsidRPr="00584718">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584718">
        <w:rPr>
          <w:rFonts w:ascii="Palatino Linotype" w:eastAsia="Times New Roman" w:hAnsi="Palatino Linotype" w:cs="Times New Roman"/>
          <w:bCs/>
          <w:sz w:val="24"/>
          <w:szCs w:val="24"/>
          <w:lang w:eastAsia="es-ES"/>
        </w:rPr>
        <w:t>de la Ley local en la materia, que se reproduce de la siguiente forma</w:t>
      </w:r>
      <w:r w:rsidRPr="00584718">
        <w:rPr>
          <w:rFonts w:ascii="Palatino Linotype" w:eastAsia="Times New Roman" w:hAnsi="Palatino Linotype" w:cs="Times New Roman"/>
          <w:sz w:val="24"/>
          <w:szCs w:val="24"/>
          <w:lang w:eastAsia="es-ES"/>
        </w:rPr>
        <w:t>:</w:t>
      </w:r>
    </w:p>
    <w:p w14:paraId="61E0B6A2" w14:textId="5A4C5B86" w:rsidR="00F66CC7" w:rsidRPr="00F66CC7" w:rsidRDefault="00F66CC7" w:rsidP="00F66CC7">
      <w:pPr>
        <w:pStyle w:val="infoemcitas"/>
        <w:rPr>
          <w:b/>
          <w:bCs/>
          <w:lang w:eastAsia="es-ES"/>
        </w:rPr>
      </w:pPr>
      <w:r>
        <w:rPr>
          <w:lang w:eastAsia="es-ES"/>
        </w:rPr>
        <w:lastRenderedPageBreak/>
        <w:t>“</w:t>
      </w:r>
      <w:r w:rsidRPr="00584718">
        <w:rPr>
          <w:lang w:eastAsia="es-ES"/>
        </w:rPr>
        <w:t>Artículo 166. La obligación de acceso a la información pública se tendrá por cumplida cuando el solicitante tenga a su disposición la información requerida, o cuando realice la consulta de la misma en el lugar en el que ésta se localice.</w:t>
      </w:r>
      <w:r>
        <w:rPr>
          <w:lang w:eastAsia="es-ES"/>
        </w:rPr>
        <w:t xml:space="preserve">” </w:t>
      </w:r>
      <w:r>
        <w:rPr>
          <w:b/>
          <w:bCs/>
          <w:lang w:eastAsia="es-ES"/>
        </w:rPr>
        <w:t>[Sic]</w:t>
      </w:r>
    </w:p>
    <w:p w14:paraId="04CB47FC" w14:textId="77777777" w:rsidR="00F66CC7" w:rsidRDefault="00F66CC7" w:rsidP="00F66CC7">
      <w:pPr>
        <w:spacing w:after="0" w:line="360" w:lineRule="auto"/>
        <w:jc w:val="both"/>
        <w:rPr>
          <w:rFonts w:ascii="Palatino Linotype" w:eastAsia="Times New Roman" w:hAnsi="Palatino Linotype" w:cs="Times New Roman"/>
          <w:sz w:val="24"/>
          <w:szCs w:val="24"/>
          <w:lang w:eastAsia="es-ES"/>
        </w:rPr>
      </w:pPr>
    </w:p>
    <w:p w14:paraId="05954DF1" w14:textId="4218286B" w:rsidR="00F66CC7" w:rsidRPr="00584718" w:rsidRDefault="00F66CC7" w:rsidP="00F66CC7">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De lo anterior, conforme a las acciones del Sujeto Obligado, se establece que éste vulnera el derecho de acceso a la información pública </w:t>
      </w:r>
      <w:r w:rsidR="00BF0324">
        <w:rPr>
          <w:rFonts w:ascii="Palatino Linotype" w:eastAsia="Times New Roman" w:hAnsi="Palatino Linotype" w:cs="Times New Roman"/>
          <w:sz w:val="24"/>
          <w:szCs w:val="24"/>
          <w:lang w:eastAsia="es-ES"/>
        </w:rPr>
        <w:t>del</w:t>
      </w:r>
      <w:r w:rsidRPr="005C4A72">
        <w:rPr>
          <w:rFonts w:ascii="Palatino Linotype" w:eastAsia="Times New Roman" w:hAnsi="Palatino Linotype" w:cs="Times New Roman"/>
          <w:b/>
          <w:bCs/>
          <w:sz w:val="24"/>
          <w:szCs w:val="24"/>
          <w:lang w:eastAsia="es-ES"/>
        </w:rPr>
        <w:t xml:space="preserve"> Recurrente,</w:t>
      </w:r>
      <w:r w:rsidRPr="00584718">
        <w:rPr>
          <w:rFonts w:ascii="Palatino Linotype" w:eastAsia="Times New Roman" w:hAnsi="Palatino Linotype" w:cs="Times New Roman"/>
          <w:sz w:val="24"/>
          <w:szCs w:val="24"/>
          <w:lang w:eastAsia="es-ES"/>
        </w:rPr>
        <w:t xml:space="preserve"> toda vez que no entrega respuesta</w:t>
      </w:r>
      <w:r w:rsidR="005C4A72">
        <w:rPr>
          <w:rFonts w:ascii="Palatino Linotype" w:eastAsia="Times New Roman" w:hAnsi="Palatino Linotype" w:cs="Times New Roman"/>
          <w:sz w:val="24"/>
          <w:szCs w:val="24"/>
          <w:lang w:eastAsia="es-ES"/>
        </w:rPr>
        <w:t>s</w:t>
      </w:r>
      <w:r w:rsidRPr="00584718">
        <w:rPr>
          <w:rFonts w:ascii="Palatino Linotype" w:eastAsia="Times New Roman" w:hAnsi="Palatino Linotype" w:cs="Times New Roman"/>
          <w:sz w:val="24"/>
          <w:szCs w:val="24"/>
          <w:lang w:eastAsia="es-ES"/>
        </w:rPr>
        <w:t xml:space="preserve"> a la</w:t>
      </w:r>
      <w:r w:rsidR="005C4A72">
        <w:rPr>
          <w:rFonts w:ascii="Palatino Linotype" w:eastAsia="Times New Roman" w:hAnsi="Palatino Linotype" w:cs="Times New Roman"/>
          <w:sz w:val="24"/>
          <w:szCs w:val="24"/>
          <w:lang w:eastAsia="es-ES"/>
        </w:rPr>
        <w:t>s</w:t>
      </w:r>
      <w:r w:rsidRPr="00584718">
        <w:rPr>
          <w:rFonts w:ascii="Palatino Linotype" w:eastAsia="Times New Roman" w:hAnsi="Palatino Linotype" w:cs="Times New Roman"/>
          <w:sz w:val="24"/>
          <w:szCs w:val="24"/>
          <w:lang w:eastAsia="es-ES"/>
        </w:rPr>
        <w:t xml:space="preserve"> solicitud</w:t>
      </w:r>
      <w:r w:rsidR="005C4A72">
        <w:rPr>
          <w:rFonts w:ascii="Palatino Linotype" w:eastAsia="Times New Roman" w:hAnsi="Palatino Linotype" w:cs="Times New Roman"/>
          <w:sz w:val="24"/>
          <w:szCs w:val="24"/>
          <w:lang w:eastAsia="es-ES"/>
        </w:rPr>
        <w:t>es</w:t>
      </w:r>
      <w:r w:rsidRPr="00584718">
        <w:rPr>
          <w:rFonts w:ascii="Palatino Linotype" w:eastAsia="Times New Roman" w:hAnsi="Palatino Linotype" w:cs="Times New Roman"/>
          <w:sz w:val="24"/>
          <w:szCs w:val="24"/>
          <w:lang w:eastAsia="es-ES"/>
        </w:rPr>
        <w:t xml:space="preserve"> de información presentada</w:t>
      </w:r>
      <w:r w:rsidR="005C4A72">
        <w:rPr>
          <w:rFonts w:ascii="Palatino Linotype" w:eastAsia="Times New Roman" w:hAnsi="Palatino Linotype" w:cs="Times New Roman"/>
          <w:sz w:val="24"/>
          <w:szCs w:val="24"/>
          <w:lang w:eastAsia="es-ES"/>
        </w:rPr>
        <w:t>s</w:t>
      </w:r>
      <w:r w:rsidRPr="00584718">
        <w:rPr>
          <w:rFonts w:ascii="Palatino Linotype" w:eastAsia="Times New Roman" w:hAnsi="Palatino Linotype" w:cs="Times New Roman"/>
          <w:sz w:val="24"/>
          <w:szCs w:val="24"/>
          <w:lang w:eastAsia="es-ES"/>
        </w:rPr>
        <w:t xml:space="preserve">, de conformidad a lo establecido en </w:t>
      </w:r>
      <w:r w:rsidR="00A804BA">
        <w:rPr>
          <w:rFonts w:ascii="Palatino Linotype" w:eastAsia="Times New Roman" w:hAnsi="Palatino Linotype" w:cs="Times New Roman"/>
          <w:sz w:val="24"/>
          <w:szCs w:val="24"/>
          <w:lang w:eastAsia="es-ES"/>
        </w:rPr>
        <w:t>el</w:t>
      </w:r>
      <w:r w:rsidRPr="00584718">
        <w:rPr>
          <w:rFonts w:ascii="Palatino Linotype" w:eastAsia="Times New Roman" w:hAnsi="Palatino Linotype" w:cs="Times New Roman"/>
          <w:sz w:val="24"/>
          <w:szCs w:val="24"/>
          <w:lang w:eastAsia="es-ES"/>
        </w:rPr>
        <w:t xml:space="preserve"> artículo 24 fracción XI</w:t>
      </w:r>
      <w:r w:rsidR="00A804BA">
        <w:rPr>
          <w:rFonts w:ascii="Palatino Linotype" w:eastAsia="Times New Roman" w:hAnsi="Palatino Linotype" w:cs="Times New Roman"/>
          <w:sz w:val="24"/>
          <w:szCs w:val="24"/>
          <w:lang w:eastAsia="es-ES"/>
        </w:rPr>
        <w:t xml:space="preserve"> </w:t>
      </w:r>
      <w:r w:rsidRPr="00584718">
        <w:rPr>
          <w:rFonts w:ascii="Palatino Linotype" w:eastAsia="Times New Roman" w:hAnsi="Palatino Linotype" w:cs="Times New Roman"/>
          <w:sz w:val="24"/>
          <w:szCs w:val="24"/>
          <w:lang w:eastAsia="es-ES"/>
        </w:rPr>
        <w:t>de la ley local en la materia, y que señala:</w:t>
      </w:r>
    </w:p>
    <w:p w14:paraId="4BDBBD4A" w14:textId="77777777" w:rsidR="00F66CC7" w:rsidRPr="00584718" w:rsidRDefault="00F66CC7" w:rsidP="00F66CC7">
      <w:pPr>
        <w:pStyle w:val="Sinespaciado"/>
      </w:pPr>
    </w:p>
    <w:p w14:paraId="47F99633" w14:textId="313AE85B" w:rsidR="00F66CC7" w:rsidRPr="00584718" w:rsidRDefault="00F66CC7" w:rsidP="00F66CC7">
      <w:pPr>
        <w:pStyle w:val="infoemcitas"/>
        <w:rPr>
          <w:lang w:eastAsia="es-ES"/>
        </w:rPr>
      </w:pPr>
      <w:r>
        <w:rPr>
          <w:b/>
          <w:lang w:eastAsia="es-ES"/>
        </w:rPr>
        <w:t>“</w:t>
      </w:r>
      <w:r w:rsidRPr="00584718">
        <w:rPr>
          <w:b/>
          <w:lang w:eastAsia="es-ES"/>
        </w:rPr>
        <w:t>A</w:t>
      </w:r>
      <w:r w:rsidRPr="00584718">
        <w:rPr>
          <w:b/>
          <w:bCs/>
          <w:lang w:eastAsia="es-ES"/>
        </w:rPr>
        <w:t>rtículo 24.</w:t>
      </w:r>
      <w:r w:rsidRPr="00584718">
        <w:rPr>
          <w:bCs/>
          <w:lang w:eastAsia="es-ES"/>
        </w:rPr>
        <w:t xml:space="preserve"> </w:t>
      </w:r>
      <w:r w:rsidRPr="00584718">
        <w:rPr>
          <w:lang w:eastAsia="es-ES"/>
        </w:rPr>
        <w:t>Para el cumplimiento de los objetivos de esta Ley, los sujetos obligados deberán cumplir con las siguientes obligaciones, según corresponda, de acuerdo a su naturaleza:</w:t>
      </w:r>
    </w:p>
    <w:p w14:paraId="4D0405F5" w14:textId="77777777" w:rsidR="00F66CC7" w:rsidRPr="00584718" w:rsidRDefault="00F66CC7" w:rsidP="00F66CC7">
      <w:pPr>
        <w:pStyle w:val="infoemcitas"/>
        <w:rPr>
          <w:lang w:eastAsia="es-ES"/>
        </w:rPr>
      </w:pPr>
      <w:r w:rsidRPr="00584718">
        <w:rPr>
          <w:bCs/>
          <w:lang w:eastAsia="es-ES"/>
        </w:rPr>
        <w:t>(..</w:t>
      </w:r>
      <w:r w:rsidRPr="00584718">
        <w:rPr>
          <w:lang w:eastAsia="es-ES"/>
        </w:rPr>
        <w:t>.)</w:t>
      </w:r>
    </w:p>
    <w:p w14:paraId="2E656345" w14:textId="1909B766" w:rsidR="00F66CC7" w:rsidRDefault="00F66CC7" w:rsidP="00F66CC7">
      <w:pPr>
        <w:pStyle w:val="infoemcitas"/>
        <w:rPr>
          <w:bCs/>
          <w:lang w:eastAsia="es-ES"/>
        </w:rPr>
      </w:pPr>
      <w:r w:rsidRPr="00584718">
        <w:rPr>
          <w:bCs/>
          <w:lang w:eastAsia="es-ES"/>
        </w:rPr>
        <w:t>XI. Dar acceso a la información pública que le sea requerida, en los términos de la Ley General, esta Ley y demás disposiciones jurídicas aplicables;</w:t>
      </w:r>
    </w:p>
    <w:p w14:paraId="24CD8FCF" w14:textId="15122015" w:rsidR="00F66CC7" w:rsidRPr="00F66CC7" w:rsidRDefault="00F66CC7" w:rsidP="00F66CC7">
      <w:pPr>
        <w:pStyle w:val="infoemcitas"/>
        <w:rPr>
          <w:b/>
          <w:lang w:eastAsia="es-ES"/>
        </w:rPr>
      </w:pPr>
      <w:r>
        <w:rPr>
          <w:bCs/>
          <w:lang w:eastAsia="es-ES"/>
        </w:rPr>
        <w:t xml:space="preserve">(…)” </w:t>
      </w:r>
      <w:r>
        <w:rPr>
          <w:b/>
          <w:lang w:eastAsia="es-ES"/>
        </w:rPr>
        <w:t>[Sic]</w:t>
      </w:r>
    </w:p>
    <w:p w14:paraId="029E0AB0" w14:textId="77777777" w:rsidR="00F66CC7" w:rsidRPr="00584718" w:rsidRDefault="00F66CC7" w:rsidP="00F66CC7">
      <w:pPr>
        <w:pStyle w:val="Prrafodelista"/>
        <w:autoSpaceDE w:val="0"/>
        <w:autoSpaceDN w:val="0"/>
        <w:adjustRightInd w:val="0"/>
        <w:spacing w:line="360" w:lineRule="auto"/>
        <w:ind w:left="0"/>
        <w:jc w:val="both"/>
        <w:rPr>
          <w:rFonts w:ascii="Palatino Linotype" w:hAnsi="Palatino Linotype" w:cs="Arial"/>
        </w:rPr>
      </w:pPr>
    </w:p>
    <w:p w14:paraId="040CB365" w14:textId="3A6300E0" w:rsidR="00F66CC7" w:rsidRDefault="00F66CC7" w:rsidP="00F66CC7">
      <w:pPr>
        <w:pStyle w:val="Prrafodelista"/>
        <w:autoSpaceDE w:val="0"/>
        <w:autoSpaceDN w:val="0"/>
        <w:adjustRightInd w:val="0"/>
        <w:spacing w:line="360" w:lineRule="auto"/>
        <w:ind w:left="0"/>
        <w:jc w:val="both"/>
        <w:rPr>
          <w:rFonts w:ascii="Palatino Linotype" w:hAnsi="Palatino Linotype" w:cs="Arial"/>
        </w:rPr>
      </w:pPr>
      <w:r w:rsidRPr="00584718">
        <w:rPr>
          <w:rFonts w:ascii="Palatino Linotype" w:hAnsi="Palatino Linotype" w:cs="Arial"/>
        </w:rPr>
        <w:t xml:space="preserve">El análisis del presente recurso, se basará en el contenido íntegro de las actuaciones que obran en </w:t>
      </w:r>
      <w:r w:rsidR="005C4A72">
        <w:rPr>
          <w:rFonts w:ascii="Palatino Linotype" w:hAnsi="Palatino Linotype" w:cs="Arial"/>
        </w:rPr>
        <w:t>los</w:t>
      </w:r>
      <w:r w:rsidRPr="00584718">
        <w:rPr>
          <w:rFonts w:ascii="Palatino Linotype" w:hAnsi="Palatino Linotype" w:cs="Arial"/>
        </w:rPr>
        <w:t xml:space="preserve"> expediente</w:t>
      </w:r>
      <w:r w:rsidR="005C4A72">
        <w:rPr>
          <w:rFonts w:ascii="Palatino Linotype" w:hAnsi="Palatino Linotype" w:cs="Arial"/>
        </w:rPr>
        <w:t>s</w:t>
      </w:r>
      <w:r w:rsidRPr="00584718">
        <w:rPr>
          <w:rFonts w:ascii="Palatino Linotype" w:hAnsi="Palatino Linotype" w:cs="Arial"/>
        </w:rPr>
        <w:t xml:space="preserve"> electrónico</w:t>
      </w:r>
      <w:r w:rsidR="005C4A72">
        <w:rPr>
          <w:rFonts w:ascii="Palatino Linotype" w:hAnsi="Palatino Linotype" w:cs="Arial"/>
        </w:rPr>
        <w:t>s</w:t>
      </w:r>
      <w:r w:rsidRPr="00584718">
        <w:rPr>
          <w:rFonts w:ascii="Palatino Linotype" w:hAnsi="Palatino Linotype" w:cs="Arial"/>
        </w:rPr>
        <w:t xml:space="preserve">,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w:t>
      </w:r>
      <w:r w:rsidRPr="00584718">
        <w:rPr>
          <w:rFonts w:ascii="Palatino Linotype" w:hAnsi="Palatino Linotype" w:cs="Arial"/>
        </w:rPr>
        <w:lastRenderedPageBreak/>
        <w:t xml:space="preserve">y demás leyes aplicables en la materia, así como en los tratados internacionales en los que el Estado Mexicano sea parte, en concordancia con el párrafo tercero del artículo 1, de la Constitución Federal y el diverso 8, de la Ley de Transparencia local. </w:t>
      </w:r>
    </w:p>
    <w:p w14:paraId="764AD8AC" w14:textId="77777777" w:rsidR="00F66CC7" w:rsidRDefault="00F66CC7" w:rsidP="00F66CC7">
      <w:pPr>
        <w:pStyle w:val="Prrafodelista"/>
        <w:autoSpaceDE w:val="0"/>
        <w:autoSpaceDN w:val="0"/>
        <w:adjustRightInd w:val="0"/>
        <w:spacing w:line="360" w:lineRule="auto"/>
        <w:ind w:left="0"/>
        <w:jc w:val="both"/>
        <w:rPr>
          <w:rFonts w:ascii="Palatino Linotype" w:hAnsi="Palatino Linotype" w:cs="Arial"/>
        </w:rPr>
      </w:pPr>
    </w:p>
    <w:p w14:paraId="30672B0C" w14:textId="272A0BFD" w:rsidR="00F66CC7" w:rsidRDefault="00F66CC7" w:rsidP="00F66CC7">
      <w:pPr>
        <w:pStyle w:val="Prrafodelista"/>
        <w:autoSpaceDE w:val="0"/>
        <w:autoSpaceDN w:val="0"/>
        <w:adjustRightInd w:val="0"/>
        <w:spacing w:line="360" w:lineRule="auto"/>
        <w:ind w:left="0"/>
        <w:jc w:val="both"/>
        <w:rPr>
          <w:rFonts w:ascii="Palatino Linotype" w:hAnsi="Palatino Linotype" w:cs="Arial"/>
        </w:rPr>
      </w:pPr>
      <w:r w:rsidRPr="00584718">
        <w:rPr>
          <w:rFonts w:ascii="Palatino Linotype" w:hAnsi="Palatino Linotype" w:cs="Arial"/>
        </w:rPr>
        <w:t>Por otra parte, al referirnos a</w:t>
      </w:r>
      <w:r w:rsidR="00A86C49">
        <w:rPr>
          <w:rFonts w:ascii="Palatino Linotype" w:hAnsi="Palatino Linotype" w:cs="Arial"/>
        </w:rPr>
        <w:t xml:space="preserve"> los</w:t>
      </w:r>
      <w:r w:rsidRPr="00584718">
        <w:rPr>
          <w:rFonts w:ascii="Palatino Linotype" w:hAnsi="Palatino Linotype" w:cs="Arial"/>
        </w:rPr>
        <w:t xml:space="preserve"> acto</w:t>
      </w:r>
      <w:r w:rsidR="00A86C49">
        <w:rPr>
          <w:rFonts w:ascii="Palatino Linotype" w:hAnsi="Palatino Linotype" w:cs="Arial"/>
        </w:rPr>
        <w:t>s</w:t>
      </w:r>
      <w:r w:rsidRPr="00584718">
        <w:rPr>
          <w:rFonts w:ascii="Palatino Linotype" w:hAnsi="Palatino Linotype" w:cs="Arial"/>
        </w:rPr>
        <w:t xml:space="preserve"> impugnado</w:t>
      </w:r>
      <w:r w:rsidR="00A86C49">
        <w:rPr>
          <w:rFonts w:ascii="Palatino Linotype" w:hAnsi="Palatino Linotype" w:cs="Arial"/>
        </w:rPr>
        <w:t>s</w:t>
      </w:r>
      <w:r w:rsidRPr="00584718">
        <w:rPr>
          <w:rFonts w:ascii="Palatino Linotype" w:hAnsi="Palatino Linotype" w:cs="Arial"/>
        </w:rPr>
        <w:t xml:space="preserve"> por </w:t>
      </w:r>
      <w:r w:rsidR="00A86C49">
        <w:rPr>
          <w:rFonts w:ascii="Palatino Linotype" w:hAnsi="Palatino Linotype" w:cs="Arial"/>
          <w:b/>
        </w:rPr>
        <w:t>La</w:t>
      </w:r>
      <w:r w:rsidRPr="00584718">
        <w:rPr>
          <w:rFonts w:ascii="Palatino Linotype" w:hAnsi="Palatino Linotype" w:cs="Arial"/>
          <w:b/>
        </w:rPr>
        <w:t xml:space="preserve"> Recurrente, </w:t>
      </w:r>
      <w:r w:rsidRPr="00584718">
        <w:rPr>
          <w:rFonts w:ascii="Palatino Linotype" w:hAnsi="Palatino Linotype" w:cs="Arial"/>
        </w:rPr>
        <w:t>concatenado con los motivos o razones de inconformidad emitidos, se distingue que se adolece, de forma toral, de la falta de respuesta</w:t>
      </w:r>
      <w:r w:rsidR="005C4A72">
        <w:rPr>
          <w:rFonts w:ascii="Palatino Linotype" w:hAnsi="Palatino Linotype" w:cs="Arial"/>
        </w:rPr>
        <w:t>s</w:t>
      </w:r>
      <w:r w:rsidRPr="00584718">
        <w:rPr>
          <w:rFonts w:ascii="Palatino Linotype" w:hAnsi="Palatino Linotype" w:cs="Arial"/>
        </w:rPr>
        <w:t xml:space="preserve"> a la</w:t>
      </w:r>
      <w:r w:rsidR="005C4A72">
        <w:rPr>
          <w:rFonts w:ascii="Palatino Linotype" w:hAnsi="Palatino Linotype" w:cs="Arial"/>
        </w:rPr>
        <w:t>s</w:t>
      </w:r>
      <w:r w:rsidRPr="00584718">
        <w:rPr>
          <w:rFonts w:ascii="Palatino Linotype" w:hAnsi="Palatino Linotype" w:cs="Arial"/>
        </w:rPr>
        <w:t xml:space="preserve"> solicitud</w:t>
      </w:r>
      <w:r w:rsidR="005C4A72">
        <w:rPr>
          <w:rFonts w:ascii="Palatino Linotype" w:hAnsi="Palatino Linotype" w:cs="Arial"/>
        </w:rPr>
        <w:t>es</w:t>
      </w:r>
      <w:r w:rsidRPr="00584718">
        <w:rPr>
          <w:rFonts w:ascii="Palatino Linotype" w:hAnsi="Palatino Linotype" w:cs="Arial"/>
        </w:rPr>
        <w:t xml:space="preserve"> de acceso a la información pública, actualizando con ello lo establecido en la fracción VII, del artículo 179, de la Ley de Transparencia y Acceso a la Información Pública del Estado de México y Municipios, el cual a la letra reza:</w:t>
      </w:r>
    </w:p>
    <w:p w14:paraId="5BA55464" w14:textId="77777777" w:rsidR="00F66CC7" w:rsidRDefault="00F66CC7" w:rsidP="00F66CC7">
      <w:pPr>
        <w:pStyle w:val="infoemcitas"/>
      </w:pPr>
      <w:r w:rsidRPr="00584718">
        <w:rPr>
          <w:b/>
          <w:bCs/>
        </w:rPr>
        <w:t xml:space="preserve">“Artículo 179. </w:t>
      </w:r>
      <w:r w:rsidRPr="00584718">
        <w:t>El recurso de revisión es un medio de protección que la Ley otorga a los particulares, para hacer valer su derecho de acceso a la información pública, y procederá en contra de las siguientes causas:</w:t>
      </w:r>
    </w:p>
    <w:p w14:paraId="70A35811" w14:textId="77777777" w:rsidR="00F66CC7" w:rsidRPr="00584718" w:rsidRDefault="00F66CC7" w:rsidP="00F66CC7">
      <w:pPr>
        <w:pStyle w:val="infoemcitas"/>
      </w:pPr>
      <w:r>
        <w:rPr>
          <w:b/>
          <w:bCs/>
        </w:rPr>
        <w:t>(…</w:t>
      </w:r>
      <w:r>
        <w:t>)</w:t>
      </w:r>
    </w:p>
    <w:p w14:paraId="45768461" w14:textId="77777777" w:rsidR="00F66CC7" w:rsidRPr="00584718" w:rsidRDefault="00F66CC7" w:rsidP="00F66CC7">
      <w:pPr>
        <w:pStyle w:val="infoemcitas"/>
      </w:pPr>
      <w:r w:rsidRPr="00584718">
        <w:rPr>
          <w:b/>
          <w:bCs/>
        </w:rPr>
        <w:t xml:space="preserve">VII. </w:t>
      </w:r>
      <w:r w:rsidRPr="00584718">
        <w:t>La falta de respuesta a una solicitud de acceso a la información</w:t>
      </w:r>
    </w:p>
    <w:p w14:paraId="6EC14EFC" w14:textId="3A3E48DD" w:rsidR="00F66CC7" w:rsidRDefault="00F66CC7" w:rsidP="00F66CC7">
      <w:pPr>
        <w:pStyle w:val="infoemcitas"/>
        <w:rPr>
          <w:rFonts w:cs="Arial"/>
          <w:b/>
        </w:rPr>
      </w:pPr>
      <w:r w:rsidRPr="00584718">
        <w:rPr>
          <w:rFonts w:cs="Arial"/>
          <w:b/>
        </w:rPr>
        <w:t>(…)”</w:t>
      </w:r>
      <w:r w:rsidRPr="00584718">
        <w:rPr>
          <w:rFonts w:cs="Arial"/>
        </w:rPr>
        <w:t xml:space="preserve"> </w:t>
      </w:r>
      <w:r w:rsidRPr="00584718">
        <w:rPr>
          <w:rFonts w:cs="Arial"/>
          <w:b/>
        </w:rPr>
        <w:t>[Sic]</w:t>
      </w:r>
    </w:p>
    <w:p w14:paraId="027E0647" w14:textId="77777777" w:rsidR="00A86C49" w:rsidRDefault="00A86C49" w:rsidP="00F66CC7">
      <w:pPr>
        <w:pStyle w:val="infoemcitas"/>
        <w:rPr>
          <w:rFonts w:cs="Arial"/>
          <w:b/>
        </w:rPr>
      </w:pPr>
    </w:p>
    <w:p w14:paraId="5F230389" w14:textId="2D58E75B" w:rsidR="00F66CC7" w:rsidRDefault="00F66CC7" w:rsidP="00F66CC7">
      <w:pPr>
        <w:pStyle w:val="Prrafodelista"/>
        <w:autoSpaceDE w:val="0"/>
        <w:autoSpaceDN w:val="0"/>
        <w:adjustRightInd w:val="0"/>
        <w:spacing w:line="360" w:lineRule="auto"/>
        <w:ind w:left="0"/>
        <w:jc w:val="both"/>
        <w:rPr>
          <w:rFonts w:ascii="Palatino Linotype" w:hAnsi="Palatino Linotype" w:cs="Arial"/>
          <w:b/>
        </w:rPr>
      </w:pPr>
      <w:r w:rsidRPr="00584718">
        <w:rPr>
          <w:rFonts w:ascii="Palatino Linotype" w:hAnsi="Palatino Linotype" w:cs="Arial"/>
        </w:rPr>
        <w:t xml:space="preserve">En este tenor, resulta evidente que las razones o motivos de inconformidad hechos valer por </w:t>
      </w:r>
      <w:r w:rsidR="00BF0324">
        <w:rPr>
          <w:rFonts w:ascii="Palatino Linotype" w:hAnsi="Palatino Linotype" w:cs="Arial"/>
          <w:b/>
        </w:rPr>
        <w:t>El</w:t>
      </w:r>
      <w:r w:rsidRPr="00584718">
        <w:rPr>
          <w:rFonts w:ascii="Palatino Linotype" w:hAnsi="Palatino Linotype" w:cs="Arial"/>
          <w:b/>
        </w:rPr>
        <w:t xml:space="preserve"> Recurrente, </w:t>
      </w:r>
      <w:r w:rsidRPr="00584718">
        <w:rPr>
          <w:rFonts w:ascii="Palatino Linotype" w:hAnsi="Palatino Linotype" w:cs="Arial"/>
        </w:rPr>
        <w:t xml:space="preserve">resultan fundados y procedentes, en virtud de que como consta en </w:t>
      </w:r>
      <w:r w:rsidR="005C4A72">
        <w:rPr>
          <w:rFonts w:ascii="Palatino Linotype" w:hAnsi="Palatino Linotype" w:cs="Arial"/>
        </w:rPr>
        <w:t>los</w:t>
      </w:r>
      <w:r>
        <w:rPr>
          <w:rFonts w:ascii="Palatino Linotype" w:hAnsi="Palatino Linotype" w:cs="Arial"/>
        </w:rPr>
        <w:t xml:space="preserve"> expediente</w:t>
      </w:r>
      <w:r w:rsidR="005C4A72">
        <w:rPr>
          <w:rFonts w:ascii="Palatino Linotype" w:hAnsi="Palatino Linotype" w:cs="Arial"/>
        </w:rPr>
        <w:t>s</w:t>
      </w:r>
      <w:r>
        <w:rPr>
          <w:rFonts w:ascii="Palatino Linotype" w:hAnsi="Palatino Linotype" w:cs="Arial"/>
        </w:rPr>
        <w:t xml:space="preserve"> electrónico</w:t>
      </w:r>
      <w:r w:rsidR="005C4A72">
        <w:rPr>
          <w:rFonts w:ascii="Palatino Linotype" w:hAnsi="Palatino Linotype" w:cs="Arial"/>
        </w:rPr>
        <w:t>s</w:t>
      </w:r>
      <w:r w:rsidRPr="00584718">
        <w:rPr>
          <w:rFonts w:ascii="Palatino Linotype" w:hAnsi="Palatino Linotype" w:cs="Arial"/>
        </w:rPr>
        <w:t xml:space="preserve"> del </w:t>
      </w:r>
      <w:r w:rsidRPr="00584718">
        <w:rPr>
          <w:rFonts w:ascii="Palatino Linotype" w:hAnsi="Palatino Linotype" w:cs="Arial"/>
          <w:b/>
        </w:rPr>
        <w:t xml:space="preserve">SAIMEX, </w:t>
      </w:r>
      <w:r w:rsidRPr="00584718">
        <w:rPr>
          <w:rFonts w:ascii="Palatino Linotype" w:hAnsi="Palatino Linotype" w:cs="Arial"/>
        </w:rPr>
        <w:t xml:space="preserve">se acredita que </w:t>
      </w:r>
      <w:r w:rsidRPr="00584718">
        <w:rPr>
          <w:rFonts w:ascii="Palatino Linotype" w:hAnsi="Palatino Linotype" w:cs="Arial"/>
          <w:b/>
        </w:rPr>
        <w:t xml:space="preserve">El Sujeto Obligado </w:t>
      </w:r>
      <w:r w:rsidRPr="00584718">
        <w:rPr>
          <w:rFonts w:ascii="Palatino Linotype" w:hAnsi="Palatino Linotype" w:cs="Arial"/>
        </w:rPr>
        <w:t>fue omiso en responder la</w:t>
      </w:r>
      <w:r w:rsidR="00F404E9">
        <w:rPr>
          <w:rFonts w:ascii="Palatino Linotype" w:hAnsi="Palatino Linotype" w:cs="Arial"/>
        </w:rPr>
        <w:t>s</w:t>
      </w:r>
      <w:r w:rsidRPr="00584718">
        <w:rPr>
          <w:rFonts w:ascii="Palatino Linotype" w:hAnsi="Palatino Linotype" w:cs="Arial"/>
        </w:rPr>
        <w:t xml:space="preserve"> solicitud</w:t>
      </w:r>
      <w:r w:rsidR="00F404E9">
        <w:rPr>
          <w:rFonts w:ascii="Palatino Linotype" w:hAnsi="Palatino Linotype" w:cs="Arial"/>
        </w:rPr>
        <w:t>es</w:t>
      </w:r>
      <w:r w:rsidRPr="00584718">
        <w:rPr>
          <w:rFonts w:ascii="Palatino Linotype" w:hAnsi="Palatino Linotype" w:cs="Arial"/>
        </w:rPr>
        <w:t xml:space="preserve"> de información hecha</w:t>
      </w:r>
      <w:r w:rsidR="00F404E9">
        <w:rPr>
          <w:rFonts w:ascii="Palatino Linotype" w:hAnsi="Palatino Linotype" w:cs="Arial"/>
        </w:rPr>
        <w:t>s</w:t>
      </w:r>
      <w:r w:rsidRPr="00584718">
        <w:rPr>
          <w:rFonts w:ascii="Palatino Linotype" w:hAnsi="Palatino Linotype" w:cs="Arial"/>
        </w:rPr>
        <w:t xml:space="preserve"> por </w:t>
      </w:r>
      <w:r w:rsidR="00BF0324">
        <w:rPr>
          <w:rFonts w:ascii="Palatino Linotype" w:hAnsi="Palatino Linotype" w:cs="Arial"/>
          <w:b/>
        </w:rPr>
        <w:t>El</w:t>
      </w:r>
      <w:r w:rsidRPr="00584718">
        <w:rPr>
          <w:rFonts w:ascii="Palatino Linotype" w:hAnsi="Palatino Linotype" w:cs="Arial"/>
          <w:b/>
        </w:rPr>
        <w:t xml:space="preserve"> </w:t>
      </w:r>
      <w:r w:rsidRPr="00584718">
        <w:rPr>
          <w:rFonts w:ascii="Palatino Linotype" w:hAnsi="Palatino Linotype" w:cs="Arial"/>
          <w:b/>
        </w:rPr>
        <w:lastRenderedPageBreak/>
        <w:t xml:space="preserve">Recurrente, </w:t>
      </w:r>
      <w:r w:rsidRPr="00584718">
        <w:rPr>
          <w:rFonts w:ascii="Palatino Linotype" w:hAnsi="Palatino Linotype" w:cs="Arial"/>
        </w:rPr>
        <w:t xml:space="preserve">por ello </w:t>
      </w:r>
      <w:r w:rsidRPr="00584718">
        <w:rPr>
          <w:rFonts w:ascii="Palatino Linotype" w:hAnsi="Palatino Linotype"/>
        </w:rPr>
        <w:t>se ordena dar vista al Titular de la Contraloría Interna y Órgano de Control y Vigilancia de este Instituto, de conformidad con el artículo 190, de la Ley de Transparencia y Acceso a la Información Pública del Estado de México y Municipios, a efecto de que determine lo conducente.</w:t>
      </w:r>
    </w:p>
    <w:p w14:paraId="5D4B78D5" w14:textId="77777777" w:rsidR="00F66CC7" w:rsidRDefault="00F66CC7" w:rsidP="00F66CC7">
      <w:pPr>
        <w:pStyle w:val="Prrafodelista"/>
        <w:autoSpaceDE w:val="0"/>
        <w:autoSpaceDN w:val="0"/>
        <w:adjustRightInd w:val="0"/>
        <w:spacing w:line="360" w:lineRule="auto"/>
        <w:ind w:left="0"/>
        <w:jc w:val="both"/>
        <w:rPr>
          <w:rFonts w:ascii="Palatino Linotype" w:hAnsi="Palatino Linotype" w:cs="Arial"/>
          <w:b/>
        </w:rPr>
      </w:pPr>
    </w:p>
    <w:p w14:paraId="336769F5" w14:textId="393737C9" w:rsidR="00F66CC7" w:rsidRDefault="00F66CC7" w:rsidP="00F66CC7">
      <w:pPr>
        <w:pStyle w:val="Prrafodelista"/>
        <w:autoSpaceDE w:val="0"/>
        <w:autoSpaceDN w:val="0"/>
        <w:adjustRightInd w:val="0"/>
        <w:spacing w:line="360" w:lineRule="auto"/>
        <w:ind w:left="0"/>
        <w:jc w:val="both"/>
        <w:rPr>
          <w:rFonts w:ascii="Palatino Linotype" w:hAnsi="Palatino Linotype" w:cs="Arial"/>
        </w:rPr>
      </w:pPr>
      <w:r w:rsidRPr="00584718">
        <w:rPr>
          <w:rFonts w:ascii="Palatino Linotype" w:hAnsi="Palatino Linotype" w:cs="Arial"/>
        </w:rPr>
        <w:t xml:space="preserve">Dicho lo anterior, considerando la información requerida por </w:t>
      </w:r>
      <w:r w:rsidR="00BF0324">
        <w:rPr>
          <w:rFonts w:ascii="Palatino Linotype" w:hAnsi="Palatino Linotype" w:cs="Arial"/>
          <w:b/>
        </w:rPr>
        <w:t>El</w:t>
      </w:r>
      <w:r w:rsidRPr="00584718">
        <w:rPr>
          <w:rFonts w:ascii="Palatino Linotype" w:hAnsi="Palatino Linotype" w:cs="Arial"/>
          <w:b/>
        </w:rPr>
        <w:t xml:space="preserve"> Recurrente </w:t>
      </w:r>
      <w:r w:rsidRPr="00584718">
        <w:rPr>
          <w:rFonts w:ascii="Palatino Linotype" w:hAnsi="Palatino Linotype" w:cs="Arial"/>
        </w:rPr>
        <w:t>en su</w:t>
      </w:r>
      <w:r w:rsidR="00F404E9">
        <w:rPr>
          <w:rFonts w:ascii="Palatino Linotype" w:hAnsi="Palatino Linotype" w:cs="Arial"/>
        </w:rPr>
        <w:t>s</w:t>
      </w:r>
      <w:r w:rsidRPr="00584718">
        <w:rPr>
          <w:rFonts w:ascii="Palatino Linotype" w:hAnsi="Palatino Linotype" w:cs="Arial"/>
        </w:rPr>
        <w:t xml:space="preserve"> solicitud</w:t>
      </w:r>
      <w:r w:rsidR="00F404E9">
        <w:rPr>
          <w:rFonts w:ascii="Palatino Linotype" w:hAnsi="Palatino Linotype" w:cs="Arial"/>
        </w:rPr>
        <w:t>es</w:t>
      </w:r>
      <w:r w:rsidRPr="00584718">
        <w:rPr>
          <w:rFonts w:ascii="Palatino Linotype" w:hAnsi="Palatino Linotype" w:cs="Arial"/>
        </w:rPr>
        <w:t xml:space="preserve"> de información, y ante la falta de respuesta</w:t>
      </w:r>
      <w:r w:rsidR="00F404E9">
        <w:rPr>
          <w:rFonts w:ascii="Palatino Linotype" w:hAnsi="Palatino Linotype" w:cs="Arial"/>
        </w:rPr>
        <w:t>s</w:t>
      </w:r>
      <w:r w:rsidRPr="00584718">
        <w:rPr>
          <w:rFonts w:ascii="Palatino Linotype" w:hAnsi="Palatino Linotype" w:cs="Arial"/>
        </w:rPr>
        <w:t xml:space="preserve">, se establece que la materia de estudio se centrará en las atribuciones del </w:t>
      </w:r>
      <w:r w:rsidRPr="00584718">
        <w:rPr>
          <w:rFonts w:ascii="Palatino Linotype" w:hAnsi="Palatino Linotype" w:cs="Arial"/>
          <w:b/>
        </w:rPr>
        <w:t xml:space="preserve">Sujeto Obligado, </w:t>
      </w:r>
      <w:r w:rsidRPr="00584718">
        <w:rPr>
          <w:rFonts w:ascii="Palatino Linotype" w:hAnsi="Palatino Linotype" w:cs="Arial"/>
        </w:rPr>
        <w:t>a efecto de determinar si éste genera, posee o administra dicha información.</w:t>
      </w:r>
    </w:p>
    <w:p w14:paraId="2158A908" w14:textId="77777777" w:rsidR="00F66CC7" w:rsidRDefault="00F66CC7" w:rsidP="00F66CC7">
      <w:pPr>
        <w:pStyle w:val="Prrafodelista"/>
        <w:autoSpaceDE w:val="0"/>
        <w:autoSpaceDN w:val="0"/>
        <w:adjustRightInd w:val="0"/>
        <w:spacing w:line="360" w:lineRule="auto"/>
        <w:ind w:left="0"/>
        <w:jc w:val="both"/>
        <w:rPr>
          <w:rFonts w:ascii="Palatino Linotype" w:hAnsi="Palatino Linotype" w:cs="Arial"/>
        </w:rPr>
      </w:pPr>
    </w:p>
    <w:p w14:paraId="61596741" w14:textId="188C28A0" w:rsidR="00F66CC7" w:rsidRDefault="00F66CC7" w:rsidP="00F66CC7">
      <w:pPr>
        <w:pStyle w:val="Prrafodelista"/>
        <w:autoSpaceDE w:val="0"/>
        <w:autoSpaceDN w:val="0"/>
        <w:adjustRightInd w:val="0"/>
        <w:spacing w:line="360" w:lineRule="auto"/>
        <w:ind w:left="0"/>
        <w:jc w:val="both"/>
        <w:rPr>
          <w:rFonts w:ascii="Palatino Linotype" w:hAnsi="Palatino Linotype" w:cs="Arial"/>
        </w:rPr>
      </w:pPr>
      <w:r w:rsidRPr="00584718">
        <w:rPr>
          <w:rFonts w:ascii="Palatino Linotype" w:hAnsi="Palatino Linotype" w:cs="Arial"/>
        </w:rPr>
        <w:t xml:space="preserve">Una vez establecida y delimitada la materia del presente recurso de revisión, y atentos a </w:t>
      </w:r>
      <w:r w:rsidRPr="00584718">
        <w:rPr>
          <w:rFonts w:ascii="Palatino Linotype" w:hAnsi="Palatino Linotype"/>
          <w:lang w:eastAsia="es-MX"/>
        </w:rPr>
        <w:t>la falta de respuesta</w:t>
      </w:r>
      <w:r w:rsidR="005C4A72">
        <w:rPr>
          <w:rFonts w:ascii="Palatino Linotype" w:hAnsi="Palatino Linotype"/>
          <w:lang w:eastAsia="es-MX"/>
        </w:rPr>
        <w:t>s</w:t>
      </w:r>
      <w:r w:rsidRPr="00584718">
        <w:rPr>
          <w:rFonts w:ascii="Palatino Linotype" w:hAnsi="Palatino Linotype"/>
          <w:lang w:eastAsia="es-MX"/>
        </w:rPr>
        <w:t xml:space="preserve"> del </w:t>
      </w:r>
      <w:r w:rsidRPr="00584718">
        <w:rPr>
          <w:rFonts w:ascii="Palatino Linotype" w:hAnsi="Palatino Linotype"/>
          <w:b/>
          <w:lang w:eastAsia="es-MX"/>
        </w:rPr>
        <w:t>Sujeto Obligado</w:t>
      </w:r>
      <w:r w:rsidRPr="00584718">
        <w:rPr>
          <w:rFonts w:ascii="Palatino Linotype" w:hAnsi="Palatino Linotype"/>
          <w:lang w:eastAsia="es-MX"/>
        </w:rPr>
        <w:t xml:space="preserve"> a la</w:t>
      </w:r>
      <w:r w:rsidR="005C4A72">
        <w:rPr>
          <w:rFonts w:ascii="Palatino Linotype" w:hAnsi="Palatino Linotype"/>
          <w:lang w:eastAsia="es-MX"/>
        </w:rPr>
        <w:t>s</w:t>
      </w:r>
      <w:r w:rsidRPr="00584718">
        <w:rPr>
          <w:rFonts w:ascii="Palatino Linotype" w:hAnsi="Palatino Linotype"/>
          <w:lang w:eastAsia="es-MX"/>
        </w:rPr>
        <w:t xml:space="preserve"> solicitud</w:t>
      </w:r>
      <w:r w:rsidR="005C4A72">
        <w:rPr>
          <w:rFonts w:ascii="Palatino Linotype" w:hAnsi="Palatino Linotype"/>
          <w:lang w:eastAsia="es-MX"/>
        </w:rPr>
        <w:t>es</w:t>
      </w:r>
      <w:r w:rsidRPr="00584718">
        <w:rPr>
          <w:rFonts w:ascii="Palatino Linotype" w:hAnsi="Palatino Linotype"/>
          <w:lang w:eastAsia="es-MX"/>
        </w:rPr>
        <w:t xml:space="preserve"> de información, la cual se traduce en el hecho de ser omiso en dar atención a la</w:t>
      </w:r>
      <w:r w:rsidR="005C4A72">
        <w:rPr>
          <w:rFonts w:ascii="Palatino Linotype" w:hAnsi="Palatino Linotype"/>
          <w:lang w:eastAsia="es-MX"/>
        </w:rPr>
        <w:t>s</w:t>
      </w:r>
      <w:r w:rsidRPr="00584718">
        <w:rPr>
          <w:rFonts w:ascii="Palatino Linotype" w:hAnsi="Palatino Linotype"/>
          <w:lang w:eastAsia="es-MX"/>
        </w:rPr>
        <w:t xml:space="preserve"> petici</w:t>
      </w:r>
      <w:r w:rsidR="005C4A72">
        <w:rPr>
          <w:rFonts w:ascii="Palatino Linotype" w:hAnsi="Palatino Linotype"/>
          <w:lang w:eastAsia="es-MX"/>
        </w:rPr>
        <w:t>ones</w:t>
      </w:r>
      <w:r w:rsidRPr="00584718">
        <w:rPr>
          <w:rFonts w:ascii="Palatino Linotype" w:hAnsi="Palatino Linotype"/>
          <w:lang w:eastAsia="es-MX"/>
        </w:rPr>
        <w:t xml:space="preserve"> en términos de la Ley de la materia, es decir, incumplir con las obligaciones que dicho cuerpo legal le impone como </w:t>
      </w:r>
      <w:r w:rsidRPr="00584718">
        <w:rPr>
          <w:rFonts w:ascii="Palatino Linotype" w:hAnsi="Palatino Linotype"/>
          <w:b/>
          <w:lang w:eastAsia="es-MX"/>
        </w:rPr>
        <w:t>Sujeto Obligado</w:t>
      </w:r>
      <w:r w:rsidRPr="00584718">
        <w:rPr>
          <w:rFonts w:ascii="Palatino Linotype" w:hAnsi="Palatino Linotype"/>
          <w:lang w:eastAsia="es-MX"/>
        </w:rPr>
        <w:t xml:space="preserve"> de la misma, tal y como lo constituyen </w:t>
      </w:r>
      <w:r w:rsidRPr="00584718">
        <w:rPr>
          <w:rFonts w:ascii="Palatino Linotype" w:hAnsi="Palatino Linotype" w:cs="Arial"/>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14:paraId="1807F626" w14:textId="77777777" w:rsidR="00F66CC7" w:rsidRPr="00584718" w:rsidRDefault="00F66CC7" w:rsidP="00F66CC7">
      <w:pPr>
        <w:pStyle w:val="infoemcitas"/>
        <w:rPr>
          <w:rFonts w:cs="Arial"/>
        </w:rPr>
      </w:pPr>
      <w:r w:rsidRPr="00584718">
        <w:rPr>
          <w:rFonts w:cs="Arial"/>
        </w:rPr>
        <w:t>“</w:t>
      </w:r>
      <w:r w:rsidRPr="00584718">
        <w:rPr>
          <w:rFonts w:cs="Arial"/>
          <w:b/>
        </w:rPr>
        <w:t>Artículo 7. El Estado de México garantizará el efectivo acceso de toda persona a la información en posesión de cualquier entidad,</w:t>
      </w:r>
      <w:r w:rsidRPr="00584718">
        <w:rPr>
          <w:rFonts w:cs="Arial"/>
        </w:rPr>
        <w:t xml:space="preserve"> autoridad, órgano y organismo de los poderes Ejecutivo, Legislativo y Judicial, órganos autónomos, partidos políticos, fideicomisos y fondos públicos, así como de cualquier persona física, jurídico colectiva o sindicato </w:t>
      </w:r>
      <w:r w:rsidRPr="00584718">
        <w:rPr>
          <w:rFonts w:cs="Arial"/>
          <w:b/>
        </w:rPr>
        <w:t>que reciba y ejerza recursos públicos</w:t>
      </w:r>
      <w:r w:rsidRPr="00584718">
        <w:rPr>
          <w:rFonts w:cs="Arial"/>
        </w:rPr>
        <w:t xml:space="preserve"> o realice </w:t>
      </w:r>
      <w:r w:rsidRPr="00584718">
        <w:rPr>
          <w:rFonts w:cs="Arial"/>
        </w:rPr>
        <w:lastRenderedPageBreak/>
        <w:t xml:space="preserve">actos de autoridad en el ámbito de competencia del Estado de México y sus municipios. </w:t>
      </w:r>
    </w:p>
    <w:p w14:paraId="76883CF8" w14:textId="77777777" w:rsidR="00F66CC7" w:rsidRPr="00584718" w:rsidRDefault="00F66CC7" w:rsidP="00F66CC7">
      <w:pPr>
        <w:pStyle w:val="infoemcitas"/>
        <w:rPr>
          <w:rFonts w:cs="Arial"/>
          <w:bCs/>
        </w:rPr>
      </w:pPr>
      <w:r w:rsidRPr="00584718">
        <w:rPr>
          <w:rFonts w:cs="Arial"/>
          <w:b/>
          <w:bCs/>
        </w:rPr>
        <w:t>Artículo 23</w:t>
      </w:r>
      <w:r w:rsidRPr="00584718">
        <w:rPr>
          <w:rFonts w:cs="Arial"/>
          <w:bCs/>
        </w:rPr>
        <w:t xml:space="preserve">. Son sujetos obligados a transparentar y permitir el acceso a su información y proteger los datos personales que obren en su poder: </w:t>
      </w:r>
    </w:p>
    <w:p w14:paraId="6397EFED" w14:textId="77777777" w:rsidR="00F66CC7" w:rsidRPr="00584718" w:rsidRDefault="00F66CC7" w:rsidP="00F66CC7">
      <w:pPr>
        <w:pStyle w:val="infoemcitas"/>
        <w:rPr>
          <w:rFonts w:cs="Arial"/>
          <w:bCs/>
        </w:rPr>
      </w:pPr>
      <w:r w:rsidRPr="00584718">
        <w:rPr>
          <w:rFonts w:cs="Arial"/>
          <w:bCs/>
        </w:rPr>
        <w:t>(…)</w:t>
      </w:r>
    </w:p>
    <w:p w14:paraId="56DC3E6C" w14:textId="77777777" w:rsidR="00F66CC7" w:rsidRPr="00584718" w:rsidRDefault="00F66CC7" w:rsidP="00F66CC7">
      <w:pPr>
        <w:pStyle w:val="infoemcitas"/>
        <w:rPr>
          <w:rFonts w:cs="Arial"/>
          <w:bCs/>
        </w:rPr>
      </w:pPr>
      <w:r w:rsidRPr="00584718">
        <w:rPr>
          <w:rFonts w:cs="Arial"/>
          <w:b/>
          <w:bCs/>
        </w:rPr>
        <w:t xml:space="preserve">IV. </w:t>
      </w:r>
      <w:r w:rsidRPr="00584718">
        <w:rPr>
          <w:rFonts w:cs="Arial"/>
          <w:b/>
          <w:bCs/>
          <w:u w:val="single"/>
        </w:rPr>
        <w:t>Los ayuntamientos y las dependencias, organismos, órganos y entidades de la administración municipal</w:t>
      </w:r>
      <w:r w:rsidRPr="00584718">
        <w:rPr>
          <w:rFonts w:cs="Arial"/>
          <w:bCs/>
        </w:rPr>
        <w:t>;</w:t>
      </w:r>
    </w:p>
    <w:p w14:paraId="5A53A194" w14:textId="77777777" w:rsidR="00F66CC7" w:rsidRDefault="00F66CC7" w:rsidP="00F66CC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56A9DA1" w14:textId="49165DFC" w:rsidR="00F66CC7" w:rsidRDefault="00F66CC7" w:rsidP="00F66CC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B59FD">
        <w:rPr>
          <w:rFonts w:ascii="Palatino Linotype" w:eastAsia="Times New Roman" w:hAnsi="Palatino Linotype" w:cs="Arial"/>
          <w:sz w:val="24"/>
          <w:szCs w:val="24"/>
          <w:lang w:val="es-ES" w:eastAsia="es-ES"/>
        </w:rPr>
        <w:t>En primera instancia, al referirnos a</w:t>
      </w:r>
      <w:r w:rsidR="005C4A72">
        <w:rPr>
          <w:rFonts w:ascii="Palatino Linotype" w:eastAsia="Times New Roman" w:hAnsi="Palatino Linotype" w:cs="Arial"/>
          <w:sz w:val="24"/>
          <w:szCs w:val="24"/>
          <w:lang w:val="es-ES" w:eastAsia="es-ES"/>
        </w:rPr>
        <w:t xml:space="preserve"> los</w:t>
      </w:r>
      <w:r w:rsidRPr="00FB59FD">
        <w:rPr>
          <w:rFonts w:ascii="Palatino Linotype" w:eastAsia="Times New Roman" w:hAnsi="Palatino Linotype" w:cs="Arial"/>
          <w:sz w:val="24"/>
          <w:szCs w:val="24"/>
          <w:lang w:val="es-ES" w:eastAsia="es-ES"/>
        </w:rPr>
        <w:t xml:space="preserve"> acto</w:t>
      </w:r>
      <w:r w:rsidR="005C4A72">
        <w:rPr>
          <w:rFonts w:ascii="Palatino Linotype" w:eastAsia="Times New Roman" w:hAnsi="Palatino Linotype" w:cs="Arial"/>
          <w:sz w:val="24"/>
          <w:szCs w:val="24"/>
          <w:lang w:val="es-ES" w:eastAsia="es-ES"/>
        </w:rPr>
        <w:t>s</w:t>
      </w:r>
      <w:r w:rsidRPr="00FB59FD">
        <w:rPr>
          <w:rFonts w:ascii="Palatino Linotype" w:eastAsia="Times New Roman" w:hAnsi="Palatino Linotype" w:cs="Arial"/>
          <w:sz w:val="24"/>
          <w:szCs w:val="24"/>
          <w:lang w:val="es-ES" w:eastAsia="es-ES"/>
        </w:rPr>
        <w:t xml:space="preserve"> impugnado</w:t>
      </w:r>
      <w:r w:rsidR="005C4A72">
        <w:rPr>
          <w:rFonts w:ascii="Palatino Linotype" w:eastAsia="Times New Roman" w:hAnsi="Palatino Linotype" w:cs="Arial"/>
          <w:sz w:val="24"/>
          <w:szCs w:val="24"/>
          <w:lang w:val="es-ES" w:eastAsia="es-ES"/>
        </w:rPr>
        <w:t>s</w:t>
      </w:r>
      <w:r w:rsidRPr="00FB59FD">
        <w:rPr>
          <w:rFonts w:ascii="Palatino Linotype" w:eastAsia="Times New Roman" w:hAnsi="Palatino Linotype" w:cs="Arial"/>
          <w:sz w:val="24"/>
          <w:szCs w:val="24"/>
          <w:lang w:val="es-ES" w:eastAsia="es-ES"/>
        </w:rPr>
        <w:t xml:space="preserve"> por </w:t>
      </w:r>
      <w:r w:rsidR="00BF0324">
        <w:rPr>
          <w:rFonts w:ascii="Palatino Linotype" w:eastAsia="Times New Roman" w:hAnsi="Palatino Linotype" w:cs="Arial"/>
          <w:b/>
          <w:bCs/>
          <w:sz w:val="24"/>
          <w:szCs w:val="24"/>
          <w:lang w:val="es-ES" w:eastAsia="es-ES"/>
        </w:rPr>
        <w:t>El</w:t>
      </w:r>
      <w:r w:rsidRPr="00FB59FD">
        <w:rPr>
          <w:rFonts w:ascii="Palatino Linotype" w:eastAsia="Times New Roman" w:hAnsi="Palatino Linotype" w:cs="Arial"/>
          <w:sz w:val="24"/>
          <w:szCs w:val="24"/>
          <w:lang w:val="es-ES" w:eastAsia="es-ES"/>
        </w:rPr>
        <w:t xml:space="preserve"> </w:t>
      </w:r>
      <w:r w:rsidRPr="00FB59FD">
        <w:rPr>
          <w:rFonts w:ascii="Palatino Linotype" w:eastAsia="Times New Roman" w:hAnsi="Palatino Linotype" w:cs="Arial"/>
          <w:b/>
          <w:sz w:val="24"/>
          <w:szCs w:val="24"/>
          <w:lang w:val="es-ES" w:eastAsia="es-ES"/>
        </w:rPr>
        <w:t>Recurrente</w:t>
      </w:r>
      <w:r w:rsidRPr="00FB59FD">
        <w:rPr>
          <w:rFonts w:ascii="Palatino Linotype" w:eastAsia="Times New Roman" w:hAnsi="Palatino Linotype" w:cs="Arial"/>
          <w:sz w:val="24"/>
          <w:szCs w:val="24"/>
          <w:lang w:val="es-ES" w:eastAsia="es-ES"/>
        </w:rPr>
        <w:t>, concatenado con los motivos o razones de inconformidad emitidos, se distingue que se adolece, de forma toral, de la falta de respuesta</w:t>
      </w:r>
      <w:r w:rsidR="005C4A72">
        <w:rPr>
          <w:rFonts w:ascii="Palatino Linotype" w:eastAsia="Times New Roman" w:hAnsi="Palatino Linotype" w:cs="Arial"/>
          <w:sz w:val="24"/>
          <w:szCs w:val="24"/>
          <w:lang w:val="es-ES" w:eastAsia="es-ES"/>
        </w:rPr>
        <w:t>s</w:t>
      </w:r>
      <w:r w:rsidRPr="00FB59FD">
        <w:rPr>
          <w:rFonts w:ascii="Palatino Linotype" w:eastAsia="Times New Roman" w:hAnsi="Palatino Linotype" w:cs="Arial"/>
          <w:sz w:val="24"/>
          <w:szCs w:val="24"/>
          <w:lang w:val="es-ES" w:eastAsia="es-ES"/>
        </w:rPr>
        <w:t xml:space="preserve"> a la</w:t>
      </w:r>
      <w:r w:rsidR="005C4A72">
        <w:rPr>
          <w:rFonts w:ascii="Palatino Linotype" w:eastAsia="Times New Roman" w:hAnsi="Palatino Linotype" w:cs="Arial"/>
          <w:sz w:val="24"/>
          <w:szCs w:val="24"/>
          <w:lang w:val="es-ES" w:eastAsia="es-ES"/>
        </w:rPr>
        <w:t>s</w:t>
      </w:r>
      <w:r w:rsidRPr="00FB59FD">
        <w:rPr>
          <w:rFonts w:ascii="Palatino Linotype" w:eastAsia="Times New Roman" w:hAnsi="Palatino Linotype" w:cs="Arial"/>
          <w:sz w:val="24"/>
          <w:szCs w:val="24"/>
          <w:lang w:val="es-ES" w:eastAsia="es-ES"/>
        </w:rPr>
        <w:t xml:space="preserve"> solicitud</w:t>
      </w:r>
      <w:r w:rsidR="005C4A72">
        <w:rPr>
          <w:rFonts w:ascii="Palatino Linotype" w:eastAsia="Times New Roman" w:hAnsi="Palatino Linotype" w:cs="Arial"/>
          <w:sz w:val="24"/>
          <w:szCs w:val="24"/>
          <w:lang w:val="es-ES" w:eastAsia="es-ES"/>
        </w:rPr>
        <w:t>es</w:t>
      </w:r>
      <w:r w:rsidRPr="00FB59FD">
        <w:rPr>
          <w:rFonts w:ascii="Palatino Linotype" w:eastAsia="Times New Roman" w:hAnsi="Palatino Linotype" w:cs="Arial"/>
          <w:sz w:val="24"/>
          <w:szCs w:val="24"/>
          <w:lang w:val="es-ES" w:eastAsia="es-ES"/>
        </w:rPr>
        <w:t xml:space="preserve"> de acceso a la información formulada, actualizando con ello lo </w:t>
      </w:r>
      <w:r w:rsidRPr="00FB59FD">
        <w:rPr>
          <w:rFonts w:ascii="Palatino Linotype" w:eastAsia="Calibri" w:hAnsi="Palatino Linotype" w:cs="Arial"/>
          <w:color w:val="000000" w:themeColor="text1"/>
          <w:sz w:val="24"/>
          <w:szCs w:val="24"/>
          <w:lang w:val="es-ES" w:eastAsia="es-ES"/>
        </w:rPr>
        <w:t xml:space="preserve">establecido en la fracción VII del artículo 179 de la </w:t>
      </w:r>
      <w:r w:rsidRPr="00FB59FD">
        <w:rPr>
          <w:rFonts w:ascii="Palatino Linotype" w:eastAsia="Calibri" w:hAnsi="Palatino Linotype" w:cs="Arial"/>
          <w:b/>
          <w:color w:val="000000" w:themeColor="text1"/>
          <w:sz w:val="24"/>
          <w:szCs w:val="24"/>
          <w:lang w:val="es-ES" w:eastAsia="es-ES"/>
        </w:rPr>
        <w:t>Ley de Transparencia y Acceso a la Información Pública del Estado de México y Municipios</w:t>
      </w:r>
      <w:r w:rsidRPr="00FB59FD">
        <w:rPr>
          <w:rFonts w:ascii="Palatino Linotype" w:eastAsia="Calibri" w:hAnsi="Palatino Linotype" w:cs="Arial"/>
          <w:color w:val="000000" w:themeColor="text1"/>
          <w:sz w:val="24"/>
          <w:szCs w:val="24"/>
          <w:lang w:val="es-ES" w:eastAsia="es-ES"/>
        </w:rPr>
        <w:t>,</w:t>
      </w:r>
      <w:r w:rsidRPr="00FB59FD">
        <w:rPr>
          <w:rFonts w:ascii="Palatino Linotype" w:eastAsia="Calibri" w:hAnsi="Palatino Linotype" w:cs="Arial"/>
          <w:b/>
          <w:color w:val="000000" w:themeColor="text1"/>
          <w:sz w:val="24"/>
          <w:szCs w:val="24"/>
          <w:lang w:val="es-ES" w:eastAsia="es-ES"/>
        </w:rPr>
        <w:t xml:space="preserve"> </w:t>
      </w:r>
      <w:r w:rsidRPr="00FB59FD">
        <w:rPr>
          <w:rFonts w:ascii="Palatino Linotype" w:eastAsia="Times New Roman" w:hAnsi="Palatino Linotype" w:cs="Arial"/>
          <w:sz w:val="24"/>
          <w:szCs w:val="24"/>
          <w:lang w:val="es-ES" w:eastAsia="es-ES"/>
        </w:rPr>
        <w:t>resultando procedente la interposición del recurso de revisión cuando no se dé respuesta a una solicitud de información.</w:t>
      </w:r>
    </w:p>
    <w:p w14:paraId="1441E0C2" w14:textId="6EDFE3D4" w:rsidR="00F404E9" w:rsidRDefault="001F4353" w:rsidP="00F404E9">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t>B</w:t>
      </w:r>
      <w:r w:rsidR="00F404E9">
        <w:rPr>
          <w:rFonts w:ascii="Palatino Linotype" w:hAnsi="Palatino Linotype"/>
        </w:rPr>
        <w:t xml:space="preserve">ajo estas líneas argumentativas, al retomar y delimitar los requerimientos de la ahora </w:t>
      </w:r>
      <w:r w:rsidR="00F404E9">
        <w:rPr>
          <w:rFonts w:ascii="Palatino Linotype" w:hAnsi="Palatino Linotype"/>
          <w:b/>
        </w:rPr>
        <w:t xml:space="preserve">Recurrente, </w:t>
      </w:r>
      <w:r w:rsidR="00F404E9">
        <w:rPr>
          <w:rFonts w:ascii="Palatino Linotype" w:hAnsi="Palatino Linotype"/>
        </w:rPr>
        <w:t xml:space="preserve">de manera objetiva se precisa que versan en conocer la siguiente información: </w:t>
      </w:r>
    </w:p>
    <w:p w14:paraId="4244A1ED" w14:textId="737F1D43" w:rsidR="00F404E9" w:rsidRPr="00F404E9" w:rsidRDefault="00BF0324" w:rsidP="00F404E9">
      <w:pPr>
        <w:pStyle w:val="Prrafodelista"/>
        <w:numPr>
          <w:ilvl w:val="0"/>
          <w:numId w:val="1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o los documentos que integran el disco dos del informe mensual municipal rendido por el Ayuntamiento de Tepotzotlán, correspondientes al mes de enero de los ejercicios dos mil dieciséis al  dos mil veintiuno. </w:t>
      </w:r>
    </w:p>
    <w:p w14:paraId="6F22C6AC" w14:textId="751DA32D" w:rsidR="00591942" w:rsidRDefault="00591942" w:rsidP="00591942">
      <w:pPr>
        <w:autoSpaceDE w:val="0"/>
        <w:autoSpaceDN w:val="0"/>
        <w:adjustRightInd w:val="0"/>
        <w:spacing w:before="240" w:line="360" w:lineRule="auto"/>
        <w:jc w:val="both"/>
        <w:rPr>
          <w:rFonts w:ascii="Palatino Linotype" w:hAnsi="Palatino Linotype" w:cs="Arial"/>
          <w:sz w:val="24"/>
          <w:szCs w:val="24"/>
        </w:rPr>
      </w:pPr>
      <w:r w:rsidRPr="008D1DFF">
        <w:rPr>
          <w:rFonts w:ascii="Palatino Linotype" w:hAnsi="Palatino Linotype" w:cs="Arial"/>
          <w:sz w:val="24"/>
          <w:szCs w:val="24"/>
        </w:rPr>
        <w:lastRenderedPageBreak/>
        <w:t xml:space="preserve">En este tenor, en alusión </w:t>
      </w:r>
      <w:r>
        <w:rPr>
          <w:rFonts w:ascii="Palatino Linotype" w:hAnsi="Palatino Linotype" w:cs="Arial"/>
          <w:sz w:val="24"/>
          <w:szCs w:val="24"/>
        </w:rPr>
        <w:t>a los requerimientos formulados</w:t>
      </w:r>
      <w:r w:rsidRPr="008D1DFF">
        <w:rPr>
          <w:rFonts w:ascii="Palatino Linotype" w:hAnsi="Palatino Linotype" w:cs="Arial"/>
          <w:sz w:val="24"/>
          <w:szCs w:val="24"/>
        </w:rPr>
        <w:t xml:space="preserve"> por el particular, resulta oportuno traer a colación </w:t>
      </w:r>
      <w:r>
        <w:rPr>
          <w:rFonts w:ascii="Palatino Linotype" w:hAnsi="Palatino Linotype" w:cs="Arial"/>
          <w:sz w:val="24"/>
          <w:szCs w:val="24"/>
        </w:rPr>
        <w:t xml:space="preserve">los artículos 24, fracción XII y 92, fracción II de la Ley de Transparencia y Acceso a la Información Pública del Estado de México y Municipios, dispositivos jurídicos que disponen a la literalidad lo siguiente: </w:t>
      </w:r>
    </w:p>
    <w:p w14:paraId="242CAAF3" w14:textId="77777777" w:rsidR="00591942" w:rsidRPr="008B4658" w:rsidRDefault="00591942" w:rsidP="00591942">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24. Para el cumplimiento de los objetivos de esta Ley, los sujetos obligados deberán cumplir con las siguientes obligaciones, según corresponda, de acuerdo a su naturaleza:</w:t>
      </w:r>
    </w:p>
    <w:p w14:paraId="60A6E67F" w14:textId="77777777" w:rsidR="00591942" w:rsidRPr="008B4658" w:rsidRDefault="00591942" w:rsidP="00591942">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w:t>
      </w:r>
    </w:p>
    <w:p w14:paraId="7DE57524" w14:textId="77777777" w:rsidR="00591942" w:rsidRPr="008B4658" w:rsidRDefault="00591942" w:rsidP="00591942">
      <w:pPr>
        <w:autoSpaceDE w:val="0"/>
        <w:autoSpaceDN w:val="0"/>
        <w:adjustRightInd w:val="0"/>
        <w:spacing w:before="240" w:line="360" w:lineRule="auto"/>
        <w:ind w:left="851" w:right="851"/>
        <w:jc w:val="both"/>
        <w:rPr>
          <w:rFonts w:ascii="Palatino Linotype" w:hAnsi="Palatino Linotype" w:cs="Arial"/>
          <w:i/>
          <w:iCs/>
        </w:rPr>
      </w:pPr>
      <w:r w:rsidRPr="008B4658">
        <w:rPr>
          <w:rFonts w:ascii="Palatino Linotype" w:hAnsi="Palatino Linotype"/>
          <w:i/>
          <w:iCs/>
        </w:rPr>
        <w:t>XII. Publicar y mantener actualizada la información relativa a las obligaciones generales de transparencia previstas en la presente Ley o determinadas así por el Instituto, y en general aquella que sea de interés público;</w:t>
      </w:r>
    </w:p>
    <w:p w14:paraId="66CBF291" w14:textId="77777777" w:rsidR="00591942" w:rsidRPr="008B4658" w:rsidRDefault="00591942" w:rsidP="00591942">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92594B2" w14:textId="77777777" w:rsidR="00591942" w:rsidRPr="008B4658" w:rsidRDefault="00591942" w:rsidP="00591942">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w:t>
      </w:r>
    </w:p>
    <w:p w14:paraId="71C63957" w14:textId="77777777" w:rsidR="00591942" w:rsidRPr="008B4658" w:rsidRDefault="00591942" w:rsidP="00591942">
      <w:pPr>
        <w:autoSpaceDE w:val="0"/>
        <w:autoSpaceDN w:val="0"/>
        <w:adjustRightInd w:val="0"/>
        <w:spacing w:before="240" w:line="360" w:lineRule="auto"/>
        <w:ind w:left="851" w:right="851"/>
        <w:jc w:val="both"/>
        <w:rPr>
          <w:rFonts w:ascii="Palatino Linotype" w:hAnsi="Palatino Linotype"/>
          <w:b/>
          <w:bCs/>
          <w:i/>
          <w:iCs/>
          <w:u w:val="single"/>
        </w:rPr>
      </w:pPr>
      <w:r w:rsidRPr="008B4658">
        <w:rPr>
          <w:rFonts w:ascii="Palatino Linotype" w:hAnsi="Palatino Linotype"/>
          <w:b/>
          <w:bCs/>
          <w:i/>
          <w:iCs/>
          <w:u w:val="single"/>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5C92C626" w14:textId="77777777" w:rsidR="00591942" w:rsidRDefault="00591942" w:rsidP="00591942">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lastRenderedPageBreak/>
        <w:t xml:space="preserve">(…)” </w:t>
      </w:r>
    </w:p>
    <w:p w14:paraId="6BB353B8" w14:textId="77777777" w:rsidR="00591942" w:rsidRDefault="00591942" w:rsidP="00591942">
      <w:pPr>
        <w:autoSpaceDE w:val="0"/>
        <w:autoSpaceDN w:val="0"/>
        <w:adjustRightInd w:val="0"/>
        <w:spacing w:before="240" w:line="360" w:lineRule="auto"/>
        <w:ind w:right="851"/>
        <w:jc w:val="both"/>
        <w:rPr>
          <w:rFonts w:ascii="Palatino Linotype" w:hAnsi="Palatino Linotype"/>
          <w:i/>
          <w:iCs/>
        </w:rPr>
      </w:pPr>
    </w:p>
    <w:p w14:paraId="2E3C59C2" w14:textId="4466CBAC" w:rsidR="00591942" w:rsidRDefault="00591942" w:rsidP="00591942">
      <w:pPr>
        <w:autoSpaceDE w:val="0"/>
        <w:autoSpaceDN w:val="0"/>
        <w:adjustRightInd w:val="0"/>
        <w:spacing w:before="240" w:line="360" w:lineRule="auto"/>
        <w:ind w:right="851"/>
        <w:jc w:val="both"/>
        <w:rPr>
          <w:rFonts w:ascii="Palatino Linotype" w:hAnsi="Palatino Linotype"/>
          <w:i/>
          <w:iCs/>
        </w:rPr>
      </w:pPr>
      <w:r>
        <w:rPr>
          <w:rFonts w:ascii="Palatino Linotype" w:hAnsi="Palatino Linotype" w:cs="Arial"/>
        </w:rPr>
        <w:t xml:space="preserve">A mayor abundamiento, en alusión a la normatividad previamente plasmada, sirven de sustento las siguientes imágenes ilustrativas, correspondientes al organigrama del </w:t>
      </w:r>
      <w:r>
        <w:rPr>
          <w:rFonts w:ascii="Palatino Linotype" w:hAnsi="Palatino Linotype" w:cs="Arial"/>
          <w:b/>
          <w:bCs/>
        </w:rPr>
        <w:t xml:space="preserve">Sujeto Obligado, </w:t>
      </w:r>
      <w:r>
        <w:rPr>
          <w:rFonts w:ascii="Palatino Linotype" w:hAnsi="Palatino Linotype" w:cs="Arial"/>
        </w:rPr>
        <w:t xml:space="preserve">mismo que puede ser consultado en la siguiente dirección electrónica:  </w:t>
      </w:r>
    </w:p>
    <w:p w14:paraId="244E435D" w14:textId="3B03D4FA" w:rsidR="00591942" w:rsidRPr="00591942" w:rsidRDefault="001247CC" w:rsidP="00591942">
      <w:pPr>
        <w:autoSpaceDE w:val="0"/>
        <w:autoSpaceDN w:val="0"/>
        <w:adjustRightInd w:val="0"/>
        <w:spacing w:before="240" w:line="360" w:lineRule="auto"/>
        <w:ind w:right="851"/>
        <w:jc w:val="both"/>
        <w:rPr>
          <w:rFonts w:ascii="Palatino Linotype" w:hAnsi="Palatino Linotype"/>
          <w:iCs/>
        </w:rPr>
      </w:pPr>
      <w:hyperlink r:id="rId8" w:history="1">
        <w:r w:rsidR="00591942" w:rsidRPr="00617042">
          <w:rPr>
            <w:rStyle w:val="Hipervnculo"/>
            <w:rFonts w:ascii="Palatino Linotype" w:hAnsi="Palatino Linotype"/>
            <w:iCs/>
          </w:rPr>
          <w:t>https://www.ipomex.org.mx/ipo3/lgt/indice/TEPOTZOTLAN/art_92_ii_b/3.web</w:t>
        </w:r>
      </w:hyperlink>
      <w:r w:rsidR="00591942">
        <w:rPr>
          <w:rFonts w:ascii="Palatino Linotype" w:hAnsi="Palatino Linotype"/>
          <w:iCs/>
        </w:rPr>
        <w:t xml:space="preserve"> </w:t>
      </w:r>
    </w:p>
    <w:p w14:paraId="599FA0A5" w14:textId="77777777" w:rsidR="00591942" w:rsidRDefault="00591942" w:rsidP="00591942">
      <w:pPr>
        <w:autoSpaceDE w:val="0"/>
        <w:autoSpaceDN w:val="0"/>
        <w:adjustRightInd w:val="0"/>
        <w:spacing w:before="240" w:line="360" w:lineRule="auto"/>
        <w:ind w:left="851" w:right="851"/>
        <w:jc w:val="both"/>
        <w:rPr>
          <w:rFonts w:ascii="Palatino Linotype" w:hAnsi="Palatino Linotype"/>
          <w:i/>
          <w:iCs/>
        </w:rPr>
      </w:pPr>
    </w:p>
    <w:p w14:paraId="537CA431" w14:textId="2E14BBA6" w:rsidR="00591942" w:rsidRDefault="001F4353" w:rsidP="00591942">
      <w:pPr>
        <w:pStyle w:val="Prrafodelista"/>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noProof/>
          <w:lang w:val="es-MX" w:eastAsia="es-MX"/>
        </w:rPr>
        <w:drawing>
          <wp:anchor distT="0" distB="0" distL="114300" distR="114300" simplePos="0" relativeHeight="251670528" behindDoc="0" locked="0" layoutInCell="1" allowOverlap="1" wp14:anchorId="3094E05D" wp14:editId="48B50D2A">
            <wp:simplePos x="0" y="0"/>
            <wp:positionH relativeFrom="column">
              <wp:posOffset>-94623</wp:posOffset>
            </wp:positionH>
            <wp:positionV relativeFrom="paragraph">
              <wp:posOffset>655320</wp:posOffset>
            </wp:positionV>
            <wp:extent cx="5760720" cy="3609892"/>
            <wp:effectExtent l="19050" t="19050" r="11430" b="10160"/>
            <wp:wrapThrough wrapText="bothSides">
              <wp:wrapPolygon edited="0">
                <wp:start x="-71" y="-114"/>
                <wp:lineTo x="-71" y="21547"/>
                <wp:lineTo x="21571" y="21547"/>
                <wp:lineTo x="21571" y="-114"/>
                <wp:lineTo x="-71" y="-114"/>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60989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91942">
        <w:rPr>
          <w:rFonts w:ascii="Palatino Linotype" w:hAnsi="Palatino Linotype"/>
          <w:bCs/>
        </w:rPr>
        <w:t xml:space="preserve">Sirven de sustento las siguientes imágenes ilustrativas: </w:t>
      </w:r>
    </w:p>
    <w:p w14:paraId="29ECB9C3" w14:textId="4EBE9277" w:rsidR="00591942" w:rsidRDefault="001F4353" w:rsidP="00591942">
      <w:pPr>
        <w:pStyle w:val="Prrafodelista"/>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noProof/>
          <w:lang w:val="es-MX" w:eastAsia="es-MX"/>
        </w:rPr>
        <w:lastRenderedPageBreak/>
        <w:drawing>
          <wp:anchor distT="0" distB="0" distL="114300" distR="114300" simplePos="0" relativeHeight="251668480" behindDoc="0" locked="0" layoutInCell="1" allowOverlap="1" wp14:anchorId="5894F660" wp14:editId="503A83D8">
            <wp:simplePos x="0" y="0"/>
            <wp:positionH relativeFrom="column">
              <wp:posOffset>3218805</wp:posOffset>
            </wp:positionH>
            <wp:positionV relativeFrom="paragraph">
              <wp:posOffset>19240</wp:posOffset>
            </wp:positionV>
            <wp:extent cx="1335405" cy="1844675"/>
            <wp:effectExtent l="19050" t="19050" r="17145" b="22225"/>
            <wp:wrapThrough wrapText="bothSides">
              <wp:wrapPolygon edited="0">
                <wp:start x="-308" y="-223"/>
                <wp:lineTo x="-308" y="21637"/>
                <wp:lineTo x="21569" y="21637"/>
                <wp:lineTo x="21569" y="-223"/>
                <wp:lineTo x="-308" y="-223"/>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5405" cy="1844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Cs/>
          <w:noProof/>
          <w:lang w:val="es-MX" w:eastAsia="es-MX"/>
        </w:rPr>
        <w:drawing>
          <wp:anchor distT="0" distB="0" distL="114300" distR="114300" simplePos="0" relativeHeight="251667456" behindDoc="0" locked="0" layoutInCell="1" allowOverlap="1" wp14:anchorId="33F5B677" wp14:editId="33D70E6E">
            <wp:simplePos x="0" y="0"/>
            <wp:positionH relativeFrom="column">
              <wp:posOffset>1360170</wp:posOffset>
            </wp:positionH>
            <wp:positionV relativeFrom="paragraph">
              <wp:posOffset>19487</wp:posOffset>
            </wp:positionV>
            <wp:extent cx="1335405" cy="1868170"/>
            <wp:effectExtent l="19050" t="19050" r="17145" b="17780"/>
            <wp:wrapThrough wrapText="bothSides">
              <wp:wrapPolygon edited="0">
                <wp:start x="-308" y="-220"/>
                <wp:lineTo x="-308" y="21585"/>
                <wp:lineTo x="21569" y="21585"/>
                <wp:lineTo x="21569" y="-220"/>
                <wp:lineTo x="-308" y="-22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5405" cy="18681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A40C16A" w14:textId="0CAF4385" w:rsidR="00591942" w:rsidRDefault="00591942" w:rsidP="00591942">
      <w:pPr>
        <w:pStyle w:val="Prrafodelista"/>
        <w:autoSpaceDE w:val="0"/>
        <w:autoSpaceDN w:val="0"/>
        <w:adjustRightInd w:val="0"/>
        <w:spacing w:before="240" w:after="160" w:line="360" w:lineRule="auto"/>
        <w:ind w:left="0"/>
        <w:jc w:val="both"/>
        <w:rPr>
          <w:rFonts w:ascii="Palatino Linotype" w:hAnsi="Palatino Linotype"/>
          <w:bCs/>
        </w:rPr>
      </w:pPr>
    </w:p>
    <w:p w14:paraId="5148DE71" w14:textId="51280ABE" w:rsidR="00591942" w:rsidRDefault="00591942" w:rsidP="00591942">
      <w:pPr>
        <w:pStyle w:val="Prrafodelista"/>
        <w:autoSpaceDE w:val="0"/>
        <w:autoSpaceDN w:val="0"/>
        <w:adjustRightInd w:val="0"/>
        <w:spacing w:before="240" w:after="160" w:line="360" w:lineRule="auto"/>
        <w:ind w:left="0"/>
        <w:jc w:val="both"/>
        <w:rPr>
          <w:rFonts w:ascii="Palatino Linotype" w:hAnsi="Palatino Linotype"/>
          <w:bCs/>
        </w:rPr>
      </w:pPr>
    </w:p>
    <w:p w14:paraId="738A7435" w14:textId="2EAFF7E9" w:rsidR="00591942" w:rsidRDefault="00591942" w:rsidP="00591942">
      <w:pPr>
        <w:pStyle w:val="Prrafodelista"/>
        <w:autoSpaceDE w:val="0"/>
        <w:autoSpaceDN w:val="0"/>
        <w:adjustRightInd w:val="0"/>
        <w:spacing w:before="240" w:after="160" w:line="360" w:lineRule="auto"/>
        <w:ind w:left="0"/>
        <w:jc w:val="both"/>
        <w:rPr>
          <w:rFonts w:ascii="Palatino Linotype" w:hAnsi="Palatino Linotype"/>
          <w:bCs/>
        </w:rPr>
      </w:pPr>
    </w:p>
    <w:p w14:paraId="6FB3C81C" w14:textId="306BDC44" w:rsidR="00591942" w:rsidRDefault="00591942" w:rsidP="00591942">
      <w:pPr>
        <w:pStyle w:val="Prrafodelista"/>
        <w:autoSpaceDE w:val="0"/>
        <w:autoSpaceDN w:val="0"/>
        <w:adjustRightInd w:val="0"/>
        <w:spacing w:before="240" w:after="160" w:line="360" w:lineRule="auto"/>
        <w:ind w:left="0"/>
        <w:jc w:val="both"/>
        <w:rPr>
          <w:rFonts w:ascii="Palatino Linotype" w:hAnsi="Palatino Linotype"/>
          <w:bCs/>
        </w:rPr>
      </w:pPr>
    </w:p>
    <w:p w14:paraId="5F10D1FB" w14:textId="2178AD90" w:rsidR="00591942" w:rsidRDefault="00591942" w:rsidP="00591942">
      <w:pPr>
        <w:pStyle w:val="Prrafodelista"/>
        <w:autoSpaceDE w:val="0"/>
        <w:autoSpaceDN w:val="0"/>
        <w:adjustRightInd w:val="0"/>
        <w:spacing w:before="240" w:after="160" w:line="360" w:lineRule="auto"/>
        <w:ind w:left="0"/>
        <w:jc w:val="both"/>
        <w:rPr>
          <w:rFonts w:ascii="Palatino Linotype" w:hAnsi="Palatino Linotype"/>
          <w:bCs/>
        </w:rPr>
      </w:pPr>
    </w:p>
    <w:p w14:paraId="085FD03E" w14:textId="173FD7F6" w:rsidR="002F3765" w:rsidRPr="002F3765" w:rsidRDefault="002F3765" w:rsidP="002F3765">
      <w:pPr>
        <w:pStyle w:val="Prrafodelista"/>
        <w:autoSpaceDE w:val="0"/>
        <w:autoSpaceDN w:val="0"/>
        <w:adjustRightInd w:val="0"/>
        <w:spacing w:before="240" w:after="160" w:line="360" w:lineRule="auto"/>
        <w:ind w:left="0"/>
        <w:jc w:val="both"/>
        <w:rPr>
          <w:rFonts w:ascii="Palatino Linotype" w:hAnsi="Palatino Linotype" w:cs="Arial"/>
          <w:bCs/>
        </w:rPr>
      </w:pPr>
      <w:r>
        <w:rPr>
          <w:rFonts w:ascii="Palatino Linotype" w:hAnsi="Palatino Linotype" w:cs="Arial"/>
        </w:rPr>
        <w:t xml:space="preserve">De lo expuesto con anterioridad, se desprende que </w:t>
      </w:r>
      <w:r>
        <w:rPr>
          <w:rFonts w:ascii="Palatino Linotype" w:hAnsi="Palatino Linotype" w:cs="Arial"/>
          <w:b/>
          <w:bCs/>
        </w:rPr>
        <w:t xml:space="preserve">El Sujeto Obligado </w:t>
      </w:r>
      <w:r>
        <w:rPr>
          <w:rFonts w:ascii="Palatino Linotype" w:hAnsi="Palatino Linotype" w:cs="Arial"/>
        </w:rPr>
        <w:t>se auxilia de diversas Unidades, Direcciones, Jefaturas y Departamentos para cumplir con sus fines y objetivos, resultando de nuestro interés la esfera competencial del</w:t>
      </w:r>
      <w:r w:rsidR="00286BE0">
        <w:rPr>
          <w:rFonts w:ascii="Palatino Linotype" w:hAnsi="Palatino Linotype" w:cs="Arial"/>
        </w:rPr>
        <w:t xml:space="preserve"> Secretario del Ayuntamiento y del</w:t>
      </w:r>
      <w:r>
        <w:rPr>
          <w:rFonts w:ascii="Palatino Linotype" w:hAnsi="Palatino Linotype" w:cs="Arial"/>
        </w:rPr>
        <w:t xml:space="preserve"> Director de Administración (Funciones de Tesorería). En este tenor, </w:t>
      </w:r>
      <w:r w:rsidR="00591942" w:rsidRPr="008D1DFF">
        <w:rPr>
          <w:rFonts w:ascii="Palatino Linotype" w:hAnsi="Palatino Linotype" w:cs="Arial"/>
        </w:rPr>
        <w:t xml:space="preserve">resulta oportuno traer a colación </w:t>
      </w:r>
      <w:r w:rsidR="00591942">
        <w:rPr>
          <w:rFonts w:ascii="Palatino Linotype" w:hAnsi="Palatino Linotype" w:cs="Arial"/>
        </w:rPr>
        <w:t xml:space="preserve">el artículo </w:t>
      </w:r>
      <w:r w:rsidR="00286BE0">
        <w:rPr>
          <w:rFonts w:ascii="Palatino Linotype" w:hAnsi="Palatino Linotype" w:cs="Arial"/>
        </w:rPr>
        <w:t xml:space="preserve">91, fracción XI, </w:t>
      </w:r>
      <w:r w:rsidR="00591942">
        <w:rPr>
          <w:rFonts w:ascii="Palatino Linotype" w:hAnsi="Palatino Linotype" w:cs="Arial"/>
        </w:rPr>
        <w:t>95, fracciones I, II, IV, V, VI y XVII de la Ley Orgánica Municipal del Estado de México</w:t>
      </w:r>
      <w:r w:rsidR="00591942">
        <w:rPr>
          <w:rFonts w:ascii="Palatino Linotype" w:hAnsi="Palatino Linotype" w:cs="Arial"/>
          <w:b/>
          <w:bCs/>
        </w:rPr>
        <w:t xml:space="preserve">, </w:t>
      </w:r>
      <w:r>
        <w:rPr>
          <w:rFonts w:ascii="Palatino Linotype" w:hAnsi="Palatino Linotype" w:cs="Arial"/>
          <w:bCs/>
        </w:rPr>
        <w:t xml:space="preserve">así como </w:t>
      </w:r>
      <w:r w:rsidR="00FB76C3">
        <w:rPr>
          <w:rFonts w:ascii="Palatino Linotype" w:hAnsi="Palatino Linotype" w:cs="Arial"/>
          <w:bCs/>
        </w:rPr>
        <w:t xml:space="preserve">el numeral 41 del Bando Municipal del </w:t>
      </w:r>
      <w:r w:rsidR="00FB76C3">
        <w:rPr>
          <w:rFonts w:ascii="Palatino Linotype" w:hAnsi="Palatino Linotype" w:cs="Arial"/>
          <w:b/>
          <w:bCs/>
        </w:rPr>
        <w:t xml:space="preserve">Sujeto Obligado, </w:t>
      </w:r>
      <w:r w:rsidR="00FB76C3">
        <w:rPr>
          <w:rFonts w:ascii="Palatino Linotype" w:hAnsi="Palatino Linotype" w:cs="Arial"/>
          <w:bCs/>
        </w:rPr>
        <w:t>porciones normativas que disponen a la literalidad lo siguiente:</w:t>
      </w:r>
      <w:r>
        <w:rPr>
          <w:rFonts w:ascii="Palatino Linotype" w:hAnsi="Palatino Linotype" w:cs="Arial"/>
          <w:bCs/>
        </w:rPr>
        <w:t xml:space="preserve"> </w:t>
      </w:r>
    </w:p>
    <w:p w14:paraId="670C9B6E" w14:textId="77777777" w:rsidR="00591942" w:rsidRPr="00A347D8" w:rsidRDefault="00591942" w:rsidP="00591942">
      <w:pPr>
        <w:autoSpaceDE w:val="0"/>
        <w:autoSpaceDN w:val="0"/>
        <w:adjustRightInd w:val="0"/>
        <w:spacing w:before="240" w:line="360" w:lineRule="auto"/>
        <w:ind w:left="851" w:right="851"/>
        <w:jc w:val="center"/>
        <w:rPr>
          <w:rFonts w:ascii="Palatino Linotype" w:hAnsi="Palatino Linotype" w:cs="Arial"/>
          <w:b/>
          <w:bCs/>
          <w:i/>
          <w:iCs/>
        </w:rPr>
      </w:pPr>
      <w:r w:rsidRPr="00A347D8">
        <w:rPr>
          <w:rFonts w:ascii="Palatino Linotype" w:hAnsi="Palatino Linotype" w:cs="Arial"/>
          <w:b/>
          <w:bCs/>
          <w:i/>
          <w:iCs/>
        </w:rPr>
        <w:t>Ley Orgánica Municipal del Estado de México</w:t>
      </w:r>
    </w:p>
    <w:p w14:paraId="57D45085" w14:textId="6296B606" w:rsidR="00286BE0" w:rsidRDefault="00591942" w:rsidP="00286BE0">
      <w:pPr>
        <w:pStyle w:val="Citas"/>
      </w:pPr>
      <w:r w:rsidRPr="00A347D8">
        <w:rPr>
          <w:iCs/>
        </w:rPr>
        <w:t>“</w:t>
      </w:r>
      <w:r w:rsidR="00286BE0">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60DD635F" w14:textId="40C09D04" w:rsidR="00286BE0" w:rsidRDefault="00286BE0" w:rsidP="00286BE0">
      <w:pPr>
        <w:pStyle w:val="Citas"/>
      </w:pPr>
      <w:r>
        <w:lastRenderedPageBreak/>
        <w:t>(…)</w:t>
      </w:r>
    </w:p>
    <w:p w14:paraId="40C9708D" w14:textId="77777777" w:rsidR="00286BE0" w:rsidRPr="00286BE0" w:rsidRDefault="00286BE0" w:rsidP="00286BE0">
      <w:pPr>
        <w:pStyle w:val="Citas"/>
        <w:rPr>
          <w:b/>
          <w:u w:val="single"/>
        </w:rPr>
      </w:pPr>
      <w:r w:rsidRPr="00286BE0">
        <w:rPr>
          <w:b/>
          <w:u w:val="single"/>
        </w:rPr>
        <w:t>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14:paraId="38548B81" w14:textId="0AEFB1CF" w:rsidR="00286BE0" w:rsidRDefault="00286BE0" w:rsidP="00286BE0">
      <w:pPr>
        <w:pStyle w:val="Citas"/>
        <w:rPr>
          <w:iCs/>
        </w:rPr>
      </w:pPr>
      <w:r>
        <w:t xml:space="preserve"> En el caso de que el ayuntamiento adquiera por cualquier concepto bienes muebles o inmuebles durante su ejercicio, deberá realizar la actualización del inventario general de los bienes muebles e inmuebles y del sistema de información inmobiliaria en un plazo de ciento veinte días hábiles a partir de su adquisición y presentar un informe trimestral al cabildo para su conocimiento y opinión</w:t>
      </w:r>
    </w:p>
    <w:p w14:paraId="69B3B069" w14:textId="0721DC21" w:rsidR="00591942" w:rsidRPr="00A347D8" w:rsidRDefault="00591942" w:rsidP="00591942">
      <w:pPr>
        <w:autoSpaceDE w:val="0"/>
        <w:autoSpaceDN w:val="0"/>
        <w:adjustRightInd w:val="0"/>
        <w:spacing w:before="240" w:line="360" w:lineRule="auto"/>
        <w:ind w:left="851" w:right="851"/>
        <w:jc w:val="both"/>
        <w:rPr>
          <w:rFonts w:ascii="Palatino Linotype" w:hAnsi="Palatino Linotype" w:cs="Arial"/>
          <w:i/>
          <w:iCs/>
        </w:rPr>
      </w:pPr>
      <w:r w:rsidRPr="00A347D8">
        <w:rPr>
          <w:rFonts w:ascii="Palatino Linotype" w:hAnsi="Palatino Linotype" w:cs="Arial"/>
          <w:i/>
          <w:iCs/>
        </w:rPr>
        <w:t>Artículo 95.-Son atribuciones del tesorero municipal:</w:t>
      </w:r>
    </w:p>
    <w:p w14:paraId="2D83AA1A" w14:textId="77777777" w:rsidR="00591942" w:rsidRPr="00A347D8" w:rsidRDefault="00591942" w:rsidP="00591942">
      <w:pPr>
        <w:autoSpaceDE w:val="0"/>
        <w:autoSpaceDN w:val="0"/>
        <w:adjustRightInd w:val="0"/>
        <w:spacing w:before="240" w:line="360" w:lineRule="auto"/>
        <w:ind w:left="851" w:right="851"/>
        <w:jc w:val="both"/>
        <w:rPr>
          <w:rFonts w:ascii="Palatino Linotype" w:hAnsi="Palatino Linotype" w:cs="Arial"/>
          <w:i/>
          <w:iCs/>
        </w:rPr>
      </w:pPr>
      <w:r w:rsidRPr="00A347D8">
        <w:rPr>
          <w:rFonts w:ascii="Palatino Linotype" w:hAnsi="Palatino Linotype" w:cs="Arial"/>
          <w:i/>
          <w:iCs/>
        </w:rPr>
        <w:t>I. Administrar la hacienda pública municipal, de conformidad con las disposiciones legales aplicables;</w:t>
      </w:r>
    </w:p>
    <w:p w14:paraId="2F2167E3" w14:textId="77777777" w:rsidR="00591942" w:rsidRPr="00A347D8" w:rsidRDefault="00591942" w:rsidP="00591942">
      <w:pPr>
        <w:autoSpaceDE w:val="0"/>
        <w:autoSpaceDN w:val="0"/>
        <w:adjustRightInd w:val="0"/>
        <w:spacing w:before="240" w:line="360" w:lineRule="auto"/>
        <w:ind w:left="851" w:right="851"/>
        <w:jc w:val="both"/>
        <w:rPr>
          <w:rFonts w:ascii="Palatino Linotype" w:hAnsi="Palatino Linotype" w:cs="Arial"/>
          <w:i/>
          <w:iCs/>
        </w:rPr>
      </w:pPr>
      <w:r w:rsidRPr="00A347D8">
        <w:rPr>
          <w:rFonts w:ascii="Palatino Linotype" w:hAnsi="Palatino Linotype" w:cs="Arial"/>
          <w:i/>
          <w:iCs/>
        </w:rPr>
        <w:t>II.</w:t>
      </w:r>
      <w:r>
        <w:rPr>
          <w:rFonts w:ascii="Palatino Linotype" w:hAnsi="Palatino Linotype" w:cs="Arial"/>
          <w:i/>
          <w:iCs/>
        </w:rPr>
        <w:t xml:space="preserve"> </w:t>
      </w:r>
      <w:r w:rsidRPr="00A347D8">
        <w:rPr>
          <w:rFonts w:ascii="Palatino Linotype" w:hAnsi="Palatino Linotype" w:cs="Arial"/>
          <w:i/>
          <w:iCs/>
        </w:rPr>
        <w:t>Determinar, liquidar, recaudar, fiscalizar y administrar las contribuciones en los términos de los ordenamientos jurídicos aplicables y, en su caso, aplicar el procedimiento administrativo de ejecución en términos de las disposiciones aplicables;</w:t>
      </w:r>
    </w:p>
    <w:p w14:paraId="2F9B2B09" w14:textId="77777777" w:rsidR="00591942" w:rsidRPr="00A347D8" w:rsidRDefault="00591942" w:rsidP="00591942">
      <w:pPr>
        <w:autoSpaceDE w:val="0"/>
        <w:autoSpaceDN w:val="0"/>
        <w:adjustRightInd w:val="0"/>
        <w:spacing w:before="240" w:line="360" w:lineRule="auto"/>
        <w:ind w:left="851" w:right="851"/>
        <w:jc w:val="both"/>
        <w:rPr>
          <w:rFonts w:ascii="Palatino Linotype" w:hAnsi="Palatino Linotype" w:cs="Arial"/>
          <w:i/>
          <w:iCs/>
        </w:rPr>
      </w:pPr>
      <w:r w:rsidRPr="00A347D8">
        <w:rPr>
          <w:rFonts w:ascii="Palatino Linotype" w:hAnsi="Palatino Linotype" w:cs="Arial"/>
          <w:i/>
          <w:iCs/>
        </w:rPr>
        <w:t>(…)</w:t>
      </w:r>
    </w:p>
    <w:p w14:paraId="6ECEBB41" w14:textId="77777777" w:rsidR="00591942" w:rsidRDefault="00591942" w:rsidP="00591942">
      <w:pPr>
        <w:autoSpaceDE w:val="0"/>
        <w:autoSpaceDN w:val="0"/>
        <w:adjustRightInd w:val="0"/>
        <w:spacing w:before="240" w:line="360" w:lineRule="auto"/>
        <w:ind w:left="851" w:right="851"/>
        <w:jc w:val="both"/>
        <w:rPr>
          <w:rFonts w:ascii="Palatino Linotype" w:hAnsi="Palatino Linotype" w:cs="Arial"/>
          <w:b/>
          <w:bCs/>
          <w:i/>
          <w:iCs/>
          <w:u w:val="single"/>
        </w:rPr>
      </w:pPr>
      <w:r w:rsidRPr="00A347D8">
        <w:rPr>
          <w:rFonts w:ascii="Palatino Linotype" w:hAnsi="Palatino Linotype" w:cs="Arial"/>
          <w:b/>
          <w:bCs/>
          <w:i/>
          <w:iCs/>
          <w:u w:val="single"/>
        </w:rPr>
        <w:t>IV.</w:t>
      </w:r>
      <w:r>
        <w:rPr>
          <w:rFonts w:ascii="Palatino Linotype" w:hAnsi="Palatino Linotype" w:cs="Arial"/>
          <w:b/>
          <w:bCs/>
          <w:i/>
          <w:iCs/>
          <w:u w:val="single"/>
        </w:rPr>
        <w:t xml:space="preserve"> </w:t>
      </w:r>
      <w:r w:rsidRPr="00A347D8">
        <w:rPr>
          <w:rFonts w:ascii="Palatino Linotype" w:hAnsi="Palatino Linotype" w:cs="Arial"/>
          <w:b/>
          <w:bCs/>
          <w:i/>
          <w:iCs/>
          <w:u w:val="single"/>
        </w:rPr>
        <w:t>Llevar los registros contables, financieros y administrativos de los ingresos, egresos, e inventarios;</w:t>
      </w:r>
    </w:p>
    <w:p w14:paraId="0BF2954B" w14:textId="77777777" w:rsidR="00591942" w:rsidRDefault="00591942" w:rsidP="00591942">
      <w:pPr>
        <w:pStyle w:val="INFOEM"/>
      </w:pPr>
      <w:r>
        <w:lastRenderedPageBreak/>
        <w:t xml:space="preserve">V. Proporcionar oportunamente al ayuntamiento todos los datos o informes que sean necesarios para la formulación del Presupuesto de Egresos Municipales, vigilando que se ajuste a las disposiciones de esta Ley y otros ordenamientos aplicables; </w:t>
      </w:r>
    </w:p>
    <w:p w14:paraId="74560847" w14:textId="77777777" w:rsidR="00591942" w:rsidRDefault="00591942" w:rsidP="00591942">
      <w:pPr>
        <w:pStyle w:val="INFOEM"/>
      </w:pPr>
      <w:r>
        <w:t>VI. Presentar anualmente al ayuntamiento un informe de la situación contable financiera de la Tesorería Municipal;</w:t>
      </w:r>
    </w:p>
    <w:p w14:paraId="2388882D" w14:textId="77777777" w:rsidR="00591942" w:rsidRDefault="00591942" w:rsidP="00591942">
      <w:pPr>
        <w:pStyle w:val="INFOEM"/>
      </w:pPr>
      <w:r>
        <w:t>(…)</w:t>
      </w:r>
    </w:p>
    <w:p w14:paraId="47DCEDE7" w14:textId="77777777" w:rsidR="00591942" w:rsidRPr="00A347D8" w:rsidRDefault="00591942" w:rsidP="00591942">
      <w:pPr>
        <w:pStyle w:val="INFOEM"/>
        <w:rPr>
          <w:b/>
          <w:bCs/>
          <w:iCs/>
          <w:u w:val="single"/>
        </w:rPr>
      </w:pPr>
      <w:r>
        <w:t>XVII. Contestar oportunamente los pliegos de observaciones y responsabilidad que haga la Órgano Superior de Fiscalización del Estado de México, así como atender en tiempo y forma las solicitudes de información que éste requiera, informando al ayuntamiento;</w:t>
      </w:r>
    </w:p>
    <w:p w14:paraId="019FA2AB" w14:textId="77777777" w:rsidR="00591942" w:rsidRPr="00A347D8" w:rsidRDefault="00591942" w:rsidP="00591942">
      <w:pPr>
        <w:autoSpaceDE w:val="0"/>
        <w:autoSpaceDN w:val="0"/>
        <w:adjustRightInd w:val="0"/>
        <w:spacing w:before="240" w:line="360" w:lineRule="auto"/>
        <w:ind w:left="851" w:right="851"/>
        <w:jc w:val="both"/>
        <w:rPr>
          <w:rFonts w:ascii="Palatino Linotype" w:hAnsi="Palatino Linotype" w:cs="Arial"/>
          <w:b/>
          <w:bCs/>
          <w:i/>
          <w:iCs/>
        </w:rPr>
      </w:pPr>
      <w:r w:rsidRPr="00A347D8">
        <w:rPr>
          <w:rFonts w:ascii="Palatino Linotype" w:hAnsi="Palatino Linotype" w:cs="Arial"/>
          <w:i/>
          <w:iCs/>
        </w:rPr>
        <w:t xml:space="preserve">(…)” </w:t>
      </w:r>
      <w:r w:rsidRPr="00A347D8">
        <w:rPr>
          <w:rFonts w:ascii="Palatino Linotype" w:hAnsi="Palatino Linotype" w:cs="Arial"/>
          <w:b/>
          <w:bCs/>
          <w:i/>
          <w:iCs/>
        </w:rPr>
        <w:t>[Sic]</w:t>
      </w:r>
    </w:p>
    <w:p w14:paraId="7DD1AC57" w14:textId="77777777" w:rsidR="00591942" w:rsidRDefault="00591942"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p>
    <w:p w14:paraId="6FCD777F" w14:textId="444B67A6" w:rsidR="00591942" w:rsidRPr="00DF36A4" w:rsidRDefault="00DF36A4" w:rsidP="00DF36A4">
      <w:pPr>
        <w:pStyle w:val="Citas"/>
        <w:jc w:val="center"/>
        <w:rPr>
          <w:b/>
        </w:rPr>
      </w:pPr>
      <w:r>
        <w:rPr>
          <w:b/>
        </w:rPr>
        <w:t>Bando Municipal de Tepotzotlán</w:t>
      </w:r>
    </w:p>
    <w:p w14:paraId="386E37A7" w14:textId="27136F07" w:rsidR="00591942" w:rsidRPr="00DF36A4" w:rsidRDefault="00DF36A4" w:rsidP="00DF36A4">
      <w:pPr>
        <w:pStyle w:val="Citas"/>
        <w:rPr>
          <w:b/>
        </w:rPr>
      </w:pPr>
      <w:r>
        <w:t>“</w:t>
      </w:r>
      <w:r w:rsidR="00286BE0">
        <w:t>ARTÍCULO 41.- El Ayuntamiento cuenta con la Dirección de Administración y Finanzas, que asumirá las funciones y atribuciones de la Tesorería, en términos de lo dispuesto por la Ley Orgánica Municipal del Estado de México, el Código Financiero del Estado de México y Municipios y demás leyes y reglamentos aplicables en el ámbito de su competencia</w:t>
      </w:r>
      <w:r>
        <w:t xml:space="preserve">” </w:t>
      </w:r>
      <w:r>
        <w:rPr>
          <w:b/>
        </w:rPr>
        <w:t xml:space="preserve">[Sic] </w:t>
      </w:r>
    </w:p>
    <w:p w14:paraId="7759C686" w14:textId="77777777" w:rsidR="00591942" w:rsidRDefault="00591942"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p>
    <w:p w14:paraId="4A22001C" w14:textId="5C6AFE55" w:rsidR="00591942" w:rsidRDefault="00DF36A4"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Por ende, de la normatividad previamente expuesta es posible advertir que los titulares de la Secretaría del Ayuntamiento, así como de la Dirección de Administración fungen como los </w:t>
      </w:r>
      <w:r>
        <w:rPr>
          <w:rFonts w:ascii="Palatino Linotype" w:hAnsi="Palatino Linotype" w:cs="Arial"/>
          <w:b/>
        </w:rPr>
        <w:t xml:space="preserve">Sujetos Habilitados Competentes </w:t>
      </w:r>
      <w:r>
        <w:rPr>
          <w:rFonts w:ascii="Palatino Linotype" w:hAnsi="Palatino Linotype" w:cs="Arial"/>
        </w:rPr>
        <w:t>para atender los requerimiento</w:t>
      </w:r>
      <w:r w:rsidR="001F4353">
        <w:rPr>
          <w:rFonts w:ascii="Palatino Linotype" w:hAnsi="Palatino Linotype" w:cs="Arial"/>
        </w:rPr>
        <w:t xml:space="preserve">s formulados por el particular. </w:t>
      </w:r>
    </w:p>
    <w:p w14:paraId="26CC716A" w14:textId="77777777" w:rsidR="00DF36A4" w:rsidRPr="001F4353" w:rsidRDefault="00DF36A4" w:rsidP="00DF36A4">
      <w:pPr>
        <w:tabs>
          <w:tab w:val="right" w:leader="dot" w:pos="8505"/>
        </w:tabs>
        <w:spacing w:before="240" w:after="240" w:line="360" w:lineRule="auto"/>
        <w:jc w:val="both"/>
        <w:rPr>
          <w:rStyle w:val="apple-style-span"/>
          <w:rFonts w:ascii="Palatino Linotype" w:hAnsi="Palatino Linotype"/>
          <w:color w:val="000000"/>
          <w:sz w:val="24"/>
          <w:szCs w:val="24"/>
        </w:rPr>
      </w:pPr>
      <w:r w:rsidRPr="001F4353">
        <w:rPr>
          <w:rFonts w:ascii="Palatino Linotype" w:hAnsi="Palatino Linotype" w:cs="Arial"/>
          <w:sz w:val="24"/>
          <w:szCs w:val="24"/>
        </w:rPr>
        <w:t xml:space="preserve">De forma complementaria, es necesario señalar el contenido de la fracción </w:t>
      </w:r>
      <w:r w:rsidRPr="001F4353">
        <w:rPr>
          <w:rStyle w:val="apple-style-span"/>
          <w:rFonts w:ascii="Palatino Linotype" w:hAnsi="Palatino Linotype" w:cs="Arial"/>
          <w:color w:val="000000"/>
          <w:sz w:val="24"/>
          <w:szCs w:val="24"/>
        </w:rPr>
        <w:t xml:space="preserve">II del artículo 4 de la Ley de Fiscalización Superior del Estado de México, la cual señala: </w:t>
      </w:r>
    </w:p>
    <w:p w14:paraId="0C27B0B3" w14:textId="77777777" w:rsidR="00DF36A4" w:rsidRPr="00F975C8" w:rsidRDefault="00DF36A4" w:rsidP="00DF36A4">
      <w:pPr>
        <w:autoSpaceDE w:val="0"/>
        <w:autoSpaceDN w:val="0"/>
        <w:adjustRightInd w:val="0"/>
        <w:spacing w:before="240" w:line="360" w:lineRule="auto"/>
        <w:ind w:left="851" w:right="851"/>
        <w:jc w:val="both"/>
        <w:rPr>
          <w:rFonts w:ascii="Palatino Linotype" w:hAnsi="Palatino Linotype" w:cs="Arial"/>
          <w:i/>
          <w:lang w:eastAsia="es-MX"/>
        </w:rPr>
      </w:pPr>
      <w:r w:rsidRPr="00F975C8">
        <w:rPr>
          <w:rFonts w:ascii="Palatino Linotype" w:hAnsi="Palatino Linotype" w:cs="Arial"/>
          <w:b/>
          <w:bCs/>
          <w:i/>
          <w:lang w:eastAsia="es-MX"/>
        </w:rPr>
        <w:t xml:space="preserve">“Artículo 4. </w:t>
      </w:r>
      <w:r w:rsidRPr="00F975C8">
        <w:rPr>
          <w:rFonts w:ascii="Palatino Linotype" w:hAnsi="Palatino Linotype" w:cs="Arial"/>
          <w:i/>
          <w:lang w:eastAsia="es-MX"/>
        </w:rPr>
        <w:t>Son sujetos de fiscalización:</w:t>
      </w:r>
    </w:p>
    <w:p w14:paraId="69B2778D" w14:textId="77777777" w:rsidR="00DF36A4" w:rsidRPr="00F975C8" w:rsidRDefault="00DF36A4" w:rsidP="00DF36A4">
      <w:pPr>
        <w:autoSpaceDE w:val="0"/>
        <w:autoSpaceDN w:val="0"/>
        <w:adjustRightInd w:val="0"/>
        <w:spacing w:before="240" w:line="360" w:lineRule="auto"/>
        <w:ind w:left="851" w:right="851"/>
        <w:jc w:val="both"/>
        <w:rPr>
          <w:rFonts w:ascii="Palatino Linotype" w:hAnsi="Palatino Linotype" w:cs="Arial"/>
          <w:i/>
          <w:lang w:eastAsia="es-MX"/>
        </w:rPr>
      </w:pPr>
      <w:r>
        <w:rPr>
          <w:rFonts w:ascii="Palatino Linotype" w:hAnsi="Palatino Linotype" w:cs="Arial"/>
          <w:b/>
          <w:bCs/>
          <w:i/>
          <w:lang w:eastAsia="es-MX"/>
        </w:rPr>
        <w:t>(</w:t>
      </w:r>
      <w:r w:rsidRPr="00F975C8">
        <w:rPr>
          <w:rFonts w:ascii="Palatino Linotype" w:hAnsi="Palatino Linotype" w:cs="Arial"/>
          <w:b/>
          <w:bCs/>
          <w:i/>
          <w:lang w:eastAsia="es-MX"/>
        </w:rPr>
        <w:t>…</w:t>
      </w:r>
      <w:r>
        <w:rPr>
          <w:rFonts w:ascii="Palatino Linotype" w:hAnsi="Palatino Linotype" w:cs="Arial"/>
          <w:b/>
          <w:bCs/>
          <w:i/>
          <w:lang w:eastAsia="es-MX"/>
        </w:rPr>
        <w:t>)</w:t>
      </w:r>
    </w:p>
    <w:p w14:paraId="7EA142B9" w14:textId="77777777" w:rsidR="00DF36A4" w:rsidRPr="000A0968" w:rsidRDefault="00DF36A4" w:rsidP="00DF36A4">
      <w:pPr>
        <w:numPr>
          <w:ilvl w:val="0"/>
          <w:numId w:val="19"/>
        </w:numPr>
        <w:autoSpaceDE w:val="0"/>
        <w:autoSpaceDN w:val="0"/>
        <w:adjustRightInd w:val="0"/>
        <w:spacing w:before="240" w:line="360" w:lineRule="auto"/>
        <w:ind w:left="851" w:right="851" w:firstLine="0"/>
        <w:jc w:val="both"/>
        <w:rPr>
          <w:rFonts w:ascii="Palatino Linotype" w:hAnsi="Palatino Linotype" w:cs="Arial"/>
          <w:b/>
          <w:i/>
          <w:u w:val="single"/>
          <w:lang w:eastAsia="es-MX"/>
        </w:rPr>
      </w:pPr>
      <w:r w:rsidRPr="000A0968">
        <w:rPr>
          <w:rFonts w:ascii="Palatino Linotype" w:hAnsi="Palatino Linotype" w:cs="Arial"/>
          <w:b/>
          <w:i/>
          <w:u w:val="single"/>
          <w:lang w:eastAsia="es-MX"/>
        </w:rPr>
        <w:t>Los municipios del Estado de México;</w:t>
      </w:r>
    </w:p>
    <w:p w14:paraId="0B899FA2" w14:textId="77777777" w:rsidR="00DF36A4" w:rsidRDefault="00DF36A4" w:rsidP="00DF36A4">
      <w:pPr>
        <w:autoSpaceDE w:val="0"/>
        <w:autoSpaceDN w:val="0"/>
        <w:adjustRightInd w:val="0"/>
        <w:spacing w:before="240" w:line="360" w:lineRule="auto"/>
        <w:ind w:left="851" w:right="851"/>
        <w:jc w:val="both"/>
        <w:rPr>
          <w:rFonts w:ascii="Palatino Linotype" w:hAnsi="Palatino Linotype" w:cs="Arial"/>
          <w:b/>
          <w:i/>
          <w:lang w:eastAsia="es-MX"/>
        </w:rPr>
      </w:pP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 xml:space="preserve"> </w:t>
      </w:r>
      <w:r>
        <w:rPr>
          <w:rFonts w:ascii="Palatino Linotype" w:hAnsi="Palatino Linotype" w:cs="Arial"/>
          <w:b/>
          <w:i/>
          <w:lang w:eastAsia="es-MX"/>
        </w:rPr>
        <w:t>[Sic]</w:t>
      </w:r>
    </w:p>
    <w:p w14:paraId="75CD66A2" w14:textId="127CE64A" w:rsidR="00DF36A4" w:rsidRDefault="00DF36A4"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p>
    <w:p w14:paraId="55D64F3C" w14:textId="77777777" w:rsidR="00DF36A4" w:rsidRPr="003E0BC5" w:rsidRDefault="00DF36A4" w:rsidP="00DF36A4">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3E0BC5">
        <w:rPr>
          <w:rStyle w:val="apple-style-span"/>
          <w:rFonts w:ascii="Palatino Linotype" w:hAnsi="Palatino Linotype" w:cs="Arial"/>
          <w:color w:val="000000"/>
          <w:sz w:val="24"/>
          <w:szCs w:val="24"/>
        </w:rPr>
        <w:t xml:space="preserve">Razón por la que, al Órgano Superior de Fiscalización de ésta entidad federativa, le asiste la facultad de emitir los </w:t>
      </w:r>
      <w:r w:rsidRPr="003E0BC5">
        <w:rPr>
          <w:rStyle w:val="apple-style-span"/>
          <w:rFonts w:ascii="Palatino Linotype" w:hAnsi="Palatino Linotype" w:cs="Arial"/>
          <w:b/>
          <w:color w:val="000000"/>
          <w:sz w:val="24"/>
          <w:szCs w:val="24"/>
        </w:rPr>
        <w:t>Lineamientos para la Integración del Informe Mensual</w:t>
      </w:r>
      <w:r w:rsidRPr="003E0BC5">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19AA8EC2" w14:textId="77777777" w:rsidR="00DF36A4" w:rsidRPr="00F975C8" w:rsidRDefault="00DF36A4" w:rsidP="00DF36A4">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3F3379C6" w14:textId="77777777" w:rsidR="00DF36A4" w:rsidRPr="00F975C8" w:rsidRDefault="00DF36A4" w:rsidP="00DF36A4">
      <w:pPr>
        <w:autoSpaceDE w:val="0"/>
        <w:autoSpaceDN w:val="0"/>
        <w:adjustRightInd w:val="0"/>
        <w:spacing w:before="240" w:line="360" w:lineRule="auto"/>
        <w:ind w:left="851" w:right="851"/>
        <w:jc w:val="both"/>
        <w:rPr>
          <w:rFonts w:ascii="Palatino Linotype" w:hAnsi="Palatino Linotype" w:cs="Arial"/>
          <w:i/>
        </w:rPr>
      </w:pPr>
      <w:r>
        <w:rPr>
          <w:rFonts w:ascii="Palatino Linotype" w:hAnsi="Palatino Linotype" w:cs="Arial"/>
          <w:i/>
        </w:rPr>
        <w:t>(</w:t>
      </w:r>
      <w:r w:rsidRPr="00F975C8">
        <w:rPr>
          <w:rFonts w:ascii="Palatino Linotype" w:hAnsi="Palatino Linotype" w:cs="Arial"/>
          <w:i/>
        </w:rPr>
        <w:t>…</w:t>
      </w:r>
      <w:r>
        <w:rPr>
          <w:rFonts w:ascii="Palatino Linotype" w:hAnsi="Palatino Linotype" w:cs="Arial"/>
          <w:i/>
        </w:rPr>
        <w:t>)</w:t>
      </w:r>
    </w:p>
    <w:p w14:paraId="34D37DD7" w14:textId="77777777" w:rsidR="00DF36A4" w:rsidRPr="00F975C8" w:rsidRDefault="00DF36A4" w:rsidP="00DF36A4">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lastRenderedPageBreak/>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308F83F0" w14:textId="77777777" w:rsidR="00DF36A4" w:rsidRDefault="00DF36A4" w:rsidP="00DF36A4">
      <w:pPr>
        <w:autoSpaceDE w:val="0"/>
        <w:autoSpaceDN w:val="0"/>
        <w:adjustRightInd w:val="0"/>
        <w:spacing w:before="240" w:line="360" w:lineRule="auto"/>
        <w:ind w:left="851" w:right="851"/>
        <w:jc w:val="both"/>
        <w:rPr>
          <w:rStyle w:val="apple-style-span"/>
          <w:rFonts w:ascii="Palatino Linotype" w:hAnsi="Palatino Linotype" w:cs="Arial"/>
          <w:b/>
          <w:color w:val="000000"/>
        </w:rPr>
      </w:pP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 xml:space="preserve"> </w:t>
      </w:r>
      <w:r w:rsidRPr="003E0BC5">
        <w:rPr>
          <w:rStyle w:val="apple-style-span"/>
          <w:rFonts w:ascii="Palatino Linotype" w:hAnsi="Palatino Linotype" w:cs="Arial"/>
          <w:b/>
          <w:i/>
          <w:color w:val="000000"/>
        </w:rPr>
        <w:t>[Sic]</w:t>
      </w:r>
    </w:p>
    <w:p w14:paraId="0CC55812" w14:textId="77777777" w:rsidR="00DF36A4" w:rsidRPr="003E0BC5" w:rsidRDefault="00DF36A4" w:rsidP="00DF36A4">
      <w:pPr>
        <w:autoSpaceDE w:val="0"/>
        <w:autoSpaceDN w:val="0"/>
        <w:adjustRightInd w:val="0"/>
        <w:ind w:left="567" w:right="618"/>
        <w:jc w:val="both"/>
        <w:rPr>
          <w:rStyle w:val="apple-style-span"/>
          <w:rFonts w:ascii="Palatino Linotype" w:hAnsi="Palatino Linotype" w:cs="Arial"/>
          <w:b/>
          <w:bCs/>
          <w:i/>
          <w:color w:val="000000"/>
        </w:rPr>
      </w:pPr>
    </w:p>
    <w:p w14:paraId="39BDB709" w14:textId="441AE5E4" w:rsidR="00DF36A4" w:rsidRPr="00DF36A4" w:rsidRDefault="00DF36A4" w:rsidP="00DF36A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sidRPr="003E0BC5">
        <w:rPr>
          <w:rFonts w:ascii="Palatino Linotype" w:hAnsi="Palatino Linotype"/>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w:t>
      </w:r>
      <w:r>
        <w:rPr>
          <w:rFonts w:ascii="Palatino Linotype" w:hAnsi="Palatino Linotype"/>
        </w:rPr>
        <w:t xml:space="preserve"> el Disco 2, relativo a la </w:t>
      </w:r>
      <w:r w:rsidRPr="00DF36A4">
        <w:rPr>
          <w:rFonts w:ascii="Palatino Linotype" w:hAnsi="Palatino Linotype"/>
          <w:b/>
          <w:u w:val="single"/>
        </w:rPr>
        <w:t>información presupuestal y de bienes muebles e inmuebles.</w:t>
      </w:r>
      <w:r>
        <w:rPr>
          <w:rFonts w:ascii="Palatino Linotype" w:hAnsi="Palatino Linotype"/>
        </w:rPr>
        <w:t xml:space="preserve"> </w:t>
      </w:r>
    </w:p>
    <w:p w14:paraId="3B751409" w14:textId="77777777" w:rsidR="00DF36A4" w:rsidRPr="003E0BC5" w:rsidRDefault="00DF36A4" w:rsidP="00DF36A4">
      <w:pPr>
        <w:spacing w:line="360" w:lineRule="auto"/>
        <w:jc w:val="both"/>
        <w:rPr>
          <w:rFonts w:ascii="Palatino Linotype" w:hAnsi="Palatino Linotype"/>
          <w:sz w:val="24"/>
          <w:szCs w:val="24"/>
        </w:rPr>
      </w:pPr>
      <w:r w:rsidRPr="003E0BC5">
        <w:rPr>
          <w:rFonts w:ascii="Palatino Linotype" w:hAnsi="Palatino Linotype"/>
          <w:sz w:val="24"/>
          <w:szCs w:val="24"/>
        </w:rPr>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158E7949" w14:textId="77777777" w:rsidR="00DF36A4" w:rsidRPr="00F975C8" w:rsidRDefault="00DF36A4" w:rsidP="00DF36A4">
      <w:pPr>
        <w:spacing w:before="240" w:line="360" w:lineRule="auto"/>
        <w:ind w:left="851" w:right="851"/>
        <w:jc w:val="both"/>
        <w:rPr>
          <w:rFonts w:ascii="Palatino Linotype" w:hAnsi="Palatino Linotype"/>
          <w:i/>
        </w:rPr>
      </w:pPr>
      <w:r w:rsidRPr="00F975C8">
        <w:rPr>
          <w:rFonts w:ascii="Palatino Linotype" w:hAnsi="Palatino Linotype"/>
          <w:b/>
          <w:i/>
        </w:rPr>
        <w:t>“Artículo 32.-</w:t>
      </w:r>
      <w:r w:rsidRPr="00F975C8">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15CF9B19" w14:textId="77777777" w:rsidR="00DF36A4" w:rsidRPr="00A535E3" w:rsidRDefault="00DF36A4" w:rsidP="00DF36A4">
      <w:pPr>
        <w:spacing w:before="240" w:line="360" w:lineRule="auto"/>
        <w:ind w:left="851" w:right="851"/>
        <w:jc w:val="both"/>
        <w:rPr>
          <w:rFonts w:ascii="Palatino Linotype" w:hAnsi="Palatino Linotype"/>
          <w:b/>
          <w:i/>
        </w:rPr>
      </w:pPr>
      <w:r w:rsidRPr="00F975C8">
        <w:rPr>
          <w:rFonts w:ascii="Palatino Linotype" w:hAnsi="Palatino Linotype"/>
          <w:b/>
          <w:i/>
        </w:rPr>
        <w:lastRenderedPageBreak/>
        <w:t>Los Presidentes Municipales presentarán a la Legislatura las cuentas públicas anuales</w:t>
      </w:r>
      <w:r w:rsidRPr="00F975C8">
        <w:rPr>
          <w:rFonts w:ascii="Palatino Linotype" w:hAnsi="Palatino Linotype"/>
          <w:i/>
        </w:rPr>
        <w:t xml:space="preserve"> de sus respectivos municipios, del ejercicio fiscal inmediato anterior, </w:t>
      </w:r>
      <w:r w:rsidRPr="00F975C8">
        <w:rPr>
          <w:rFonts w:ascii="Palatino Linotype" w:hAnsi="Palatino Linotype"/>
          <w:b/>
          <w:i/>
        </w:rPr>
        <w:t>dentro de los quince primeros días del mes de marzo</w:t>
      </w:r>
      <w:r w:rsidRPr="00F975C8">
        <w:rPr>
          <w:rFonts w:ascii="Palatino Linotype" w:hAnsi="Palatino Linotype"/>
          <w:i/>
        </w:rPr>
        <w:t xml:space="preserve"> de cada año; </w:t>
      </w:r>
      <w:r w:rsidRPr="00F975C8">
        <w:rPr>
          <w:rFonts w:ascii="Palatino Linotype" w:hAnsi="Palatino Linotype"/>
          <w:b/>
          <w:i/>
        </w:rPr>
        <w:t>asimism</w:t>
      </w:r>
      <w:r w:rsidRPr="00F975C8">
        <w:rPr>
          <w:rFonts w:ascii="Palatino Linotype" w:hAnsi="Palatino Linotype"/>
          <w:i/>
        </w:rPr>
        <w:t xml:space="preserve">o, </w:t>
      </w:r>
      <w:r w:rsidRPr="00F975C8">
        <w:rPr>
          <w:rFonts w:ascii="Palatino Linotype" w:hAnsi="Palatino Linotype"/>
          <w:b/>
          <w:i/>
          <w:u w:val="single"/>
        </w:rPr>
        <w:t>los informes mensuales</w:t>
      </w:r>
      <w:r w:rsidRPr="00F975C8">
        <w:rPr>
          <w:rFonts w:ascii="Palatino Linotype" w:hAnsi="Palatino Linotype"/>
          <w:i/>
        </w:rPr>
        <w:t xml:space="preserve"> los deberán presentar </w:t>
      </w:r>
      <w:r w:rsidRPr="00F975C8">
        <w:rPr>
          <w:rFonts w:ascii="Palatino Linotype" w:hAnsi="Palatino Linotype"/>
          <w:b/>
          <w:i/>
          <w:u w:val="single"/>
        </w:rPr>
        <w:t>dentro de los veinte días posteriores al término del mes correspondiente.”</w:t>
      </w:r>
      <w:r>
        <w:rPr>
          <w:rFonts w:ascii="Palatino Linotype" w:hAnsi="Palatino Linotype"/>
          <w:b/>
          <w:i/>
          <w:u w:val="single"/>
        </w:rPr>
        <w:t xml:space="preserve"> </w:t>
      </w:r>
      <w:r>
        <w:rPr>
          <w:rFonts w:ascii="Palatino Linotype" w:hAnsi="Palatino Linotype"/>
          <w:b/>
          <w:i/>
        </w:rPr>
        <w:t>[Sic]</w:t>
      </w:r>
    </w:p>
    <w:p w14:paraId="587DBCB0" w14:textId="77777777" w:rsidR="00DF36A4" w:rsidRPr="00F975C8" w:rsidRDefault="00DF36A4" w:rsidP="00DF36A4">
      <w:pPr>
        <w:ind w:left="851" w:right="758"/>
        <w:jc w:val="both"/>
        <w:rPr>
          <w:rFonts w:ascii="Palatino Linotype" w:hAnsi="Palatino Linotype"/>
          <w:i/>
        </w:rPr>
      </w:pPr>
    </w:p>
    <w:p w14:paraId="6ABC8506" w14:textId="77777777" w:rsidR="00DF36A4" w:rsidRPr="003E0BC5" w:rsidRDefault="00DF36A4" w:rsidP="00DF36A4">
      <w:pPr>
        <w:spacing w:before="240" w:after="240" w:line="360" w:lineRule="auto"/>
        <w:ind w:right="-91"/>
        <w:jc w:val="both"/>
        <w:rPr>
          <w:rFonts w:ascii="Palatino Linotype" w:hAnsi="Palatino Linotype"/>
          <w:sz w:val="24"/>
          <w:szCs w:val="24"/>
        </w:rPr>
      </w:pPr>
      <w:r w:rsidRPr="003E0BC5">
        <w:rPr>
          <w:rFonts w:ascii="Palatino Linotype" w:hAnsi="Palatino Linotype"/>
          <w:sz w:val="24"/>
          <w:szCs w:val="24"/>
        </w:rPr>
        <w:t xml:space="preserve">La información </w:t>
      </w:r>
      <w:r w:rsidRPr="003E0BC5">
        <w:rPr>
          <w:rFonts w:ascii="Palatino Linotype" w:hAnsi="Palatino Linotype"/>
          <w:b/>
          <w:sz w:val="24"/>
          <w:szCs w:val="24"/>
        </w:rPr>
        <w:t>documental comprobatoria</w:t>
      </w:r>
      <w:r w:rsidRPr="003E0BC5">
        <w:rPr>
          <w:rFonts w:ascii="Palatino Linotype" w:hAnsi="Palatino Linotype"/>
          <w:sz w:val="24"/>
          <w:szCs w:val="24"/>
        </w:rPr>
        <w:t xml:space="preserve">, </w:t>
      </w:r>
      <w:r w:rsidRPr="003E0BC5">
        <w:rPr>
          <w:rFonts w:ascii="Palatino Linotype" w:hAnsi="Palatino Linotype"/>
          <w:b/>
          <w:sz w:val="24"/>
          <w:szCs w:val="24"/>
          <w:u w:val="single"/>
        </w:rPr>
        <w:t>deberá conservarse en los archivos de la entidad fiscalizada –Municipio</w:t>
      </w:r>
      <w:r w:rsidRPr="003E0BC5">
        <w:rPr>
          <w:rFonts w:ascii="Palatino Linotype" w:hAnsi="Palatino Linotype"/>
          <w:sz w:val="24"/>
          <w:szCs w:val="24"/>
        </w:rPr>
        <w:t>-, en original y debidamente integrada en términos de los lineamientos de referencia, pues son susceptibles de revisión directa por el órgano Superior de Fiscalización.</w:t>
      </w:r>
    </w:p>
    <w:p w14:paraId="4065552C" w14:textId="77777777" w:rsidR="00DF36A4" w:rsidRDefault="00DF36A4" w:rsidP="00DF36A4">
      <w:pPr>
        <w:spacing w:before="240" w:after="240" w:line="360" w:lineRule="auto"/>
        <w:jc w:val="both"/>
        <w:rPr>
          <w:rFonts w:ascii="Palatino Linotype" w:hAnsi="Palatino Linotype"/>
          <w:color w:val="000000"/>
          <w:sz w:val="24"/>
          <w:szCs w:val="24"/>
          <w:lang w:val="es-ES"/>
        </w:rPr>
      </w:pPr>
      <w:r w:rsidRPr="003E0BC5">
        <w:rPr>
          <w:rFonts w:ascii="Palatino Linotype" w:hAnsi="Palatino Linotype"/>
          <w:sz w:val="24"/>
          <w:szCs w:val="24"/>
        </w:rPr>
        <w:t xml:space="preserve">Aunado a lo anterior, </w:t>
      </w:r>
      <w:r w:rsidRPr="003E0BC5">
        <w:rPr>
          <w:rFonts w:ascii="Palatino Linotype" w:hAnsi="Palatino Linotype" w:cs="Arial"/>
          <w:color w:val="000000"/>
          <w:sz w:val="24"/>
          <w:szCs w:val="24"/>
          <w:lang w:val="es-ES"/>
        </w:rPr>
        <w:t>l</w:t>
      </w:r>
      <w:r w:rsidRPr="003E0BC5">
        <w:rPr>
          <w:rFonts w:ascii="Palatino Linotype" w:hAnsi="Palatino Linotype"/>
          <w:color w:val="000000"/>
          <w:sz w:val="24"/>
          <w:szCs w:val="24"/>
          <w:lang w:val="es-ES"/>
        </w:rPr>
        <w:t>os Lineamientos para la Inte</w:t>
      </w:r>
      <w:r>
        <w:rPr>
          <w:rFonts w:ascii="Palatino Linotype" w:hAnsi="Palatino Linotype"/>
          <w:color w:val="000000"/>
          <w:sz w:val="24"/>
          <w:szCs w:val="24"/>
          <w:lang w:val="es-ES"/>
        </w:rPr>
        <w:t>gración del Informe Mensual 2020</w:t>
      </w:r>
      <w:r w:rsidRPr="003E0BC5">
        <w:rPr>
          <w:rFonts w:ascii="Palatino Linotype" w:hAnsi="Palatino Linotype"/>
          <w:color w:val="000000"/>
          <w:sz w:val="24"/>
          <w:szCs w:val="24"/>
          <w:lang w:val="es-ES"/>
        </w:rPr>
        <w:t xml:space="preserve">, visibles en la página oficial del Órgano Superior de Fiscalización del Estado de México (OSFEM) en el sitio de internet:  </w:t>
      </w:r>
    </w:p>
    <w:p w14:paraId="684E7583" w14:textId="77777777" w:rsidR="002D4F0C" w:rsidRDefault="001247CC" w:rsidP="008E2F5D">
      <w:pPr>
        <w:pStyle w:val="Prrafodelista"/>
        <w:tabs>
          <w:tab w:val="left" w:pos="2460"/>
        </w:tabs>
        <w:autoSpaceDE w:val="0"/>
        <w:autoSpaceDN w:val="0"/>
        <w:adjustRightInd w:val="0"/>
        <w:spacing w:before="240" w:after="160" w:line="360" w:lineRule="auto"/>
        <w:ind w:left="0"/>
        <w:jc w:val="both"/>
        <w:rPr>
          <w:rStyle w:val="Hipervnculo"/>
          <w:rFonts w:ascii="Palatino Linotype" w:eastAsiaTheme="minorHAnsi" w:hAnsi="Palatino Linotype" w:cstheme="minorBidi"/>
          <w:lang w:eastAsia="en-US"/>
        </w:rPr>
      </w:pPr>
      <w:hyperlink r:id="rId12" w:history="1">
        <w:r w:rsidR="002D4F0C" w:rsidRPr="00E11AA3">
          <w:rPr>
            <w:rStyle w:val="Hipervnculo"/>
            <w:rFonts w:ascii="Palatino Linotype" w:eastAsiaTheme="minorHAnsi" w:hAnsi="Palatino Linotype" w:cstheme="minorBidi"/>
            <w:lang w:eastAsia="en-US"/>
          </w:rPr>
          <w:t>https://www.osfem.gob.mx/04_Iconografia/Ent_Fisc/Doc_Apoy/doc/2020/02_LinEntInfMenMpal20.pdf</w:t>
        </w:r>
      </w:hyperlink>
      <w:r w:rsidR="002D4F0C">
        <w:rPr>
          <w:rStyle w:val="Hipervnculo"/>
          <w:rFonts w:ascii="Palatino Linotype" w:eastAsiaTheme="minorHAnsi" w:hAnsi="Palatino Linotype" w:cstheme="minorBidi"/>
          <w:lang w:eastAsia="en-US"/>
        </w:rPr>
        <w:t xml:space="preserve"> </w:t>
      </w:r>
    </w:p>
    <w:p w14:paraId="47201C1B" w14:textId="24FF1468" w:rsidR="00591942" w:rsidRDefault="00DF36A4"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t xml:space="preserve">Donde se destaca que dentro de los informes mensuales que </w:t>
      </w:r>
      <w:r>
        <w:rPr>
          <w:rFonts w:ascii="Palatino Linotype" w:hAnsi="Palatino Linotype"/>
          <w:b/>
        </w:rPr>
        <w:t xml:space="preserve">El Sujeto Obligado </w:t>
      </w:r>
      <w:r>
        <w:rPr>
          <w:rFonts w:ascii="Palatino Linotype" w:hAnsi="Palatino Linotype"/>
        </w:rPr>
        <w:t xml:space="preserve">tiene la obligación de rendir, se contempla precisamente la presentación de la información referente al disco 2, tal como se demuestra en las siguientes imágenes ilustrativas: </w:t>
      </w:r>
    </w:p>
    <w:p w14:paraId="0C4A4F6D" w14:textId="7A7067F3" w:rsidR="00DF36A4" w:rsidRDefault="002D4F0C"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71552" behindDoc="0" locked="0" layoutInCell="1" allowOverlap="1" wp14:anchorId="4550DC60" wp14:editId="1730CB45">
                <wp:simplePos x="0" y="0"/>
                <wp:positionH relativeFrom="column">
                  <wp:posOffset>-48692</wp:posOffset>
                </wp:positionH>
                <wp:positionV relativeFrom="paragraph">
                  <wp:posOffset>3835</wp:posOffset>
                </wp:positionV>
                <wp:extent cx="6327648" cy="1521562"/>
                <wp:effectExtent l="0" t="0" r="35560" b="21590"/>
                <wp:wrapNone/>
                <wp:docPr id="4" name="Conector recto 4"/>
                <wp:cNvGraphicFramePr/>
                <a:graphic xmlns:a="http://schemas.openxmlformats.org/drawingml/2006/main">
                  <a:graphicData uri="http://schemas.microsoft.com/office/word/2010/wordprocessingShape">
                    <wps:wsp>
                      <wps:cNvCnPr/>
                      <wps:spPr>
                        <a:xfrm>
                          <a:off x="0" y="0"/>
                          <a:ext cx="6327648" cy="152156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8FA0E0" id="Conector recto 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85pt,.3pt" to="494.4pt,1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" strokecolor="#5b9bd5 [3204]" strokeweight=".5pt">
                <v:stroke joinstyle="miter"/>
              </v:line>
            </w:pict>
          </mc:Fallback>
        </mc:AlternateContent>
      </w:r>
    </w:p>
    <w:p w14:paraId="36E7DEB9" w14:textId="77777777" w:rsidR="00DF36A4" w:rsidRDefault="00DF36A4"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rPr>
      </w:pPr>
    </w:p>
    <w:p w14:paraId="73D709E7" w14:textId="6EF9ACAC" w:rsidR="0014537F" w:rsidRDefault="002D4F0C"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rPr>
      </w:pPr>
      <w:r>
        <w:rPr>
          <w:rFonts w:ascii="Palatino Linotype" w:hAnsi="Palatino Linotype"/>
          <w:noProof/>
          <w:lang w:val="es-MX" w:eastAsia="es-MX"/>
        </w:rPr>
        <w:lastRenderedPageBreak/>
        <w:drawing>
          <wp:inline distT="0" distB="0" distL="0" distR="0" wp14:anchorId="207A7E85" wp14:editId="5D21D7BD">
            <wp:extent cx="5756910" cy="7212965"/>
            <wp:effectExtent l="19050" t="19050" r="15240" b="260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7212965"/>
                    </a:xfrm>
                    <a:prstGeom prst="rect">
                      <a:avLst/>
                    </a:prstGeom>
                    <a:noFill/>
                    <a:ln>
                      <a:solidFill>
                        <a:schemeClr val="tx1"/>
                      </a:solidFill>
                    </a:ln>
                  </pic:spPr>
                </pic:pic>
              </a:graphicData>
            </a:graphic>
          </wp:inline>
        </w:drawing>
      </w:r>
    </w:p>
    <w:p w14:paraId="1BA3E213" w14:textId="40275331" w:rsidR="0014537F" w:rsidRDefault="00CF39CA"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rPr>
      </w:pPr>
      <w:r>
        <w:rPr>
          <w:rFonts w:ascii="Palatino Linotype" w:hAnsi="Palatino Linotype"/>
          <w:noProof/>
          <w:lang w:val="es-MX" w:eastAsia="es-MX"/>
        </w:rPr>
        <w:lastRenderedPageBreak/>
        <w:drawing>
          <wp:inline distT="0" distB="0" distL="0" distR="0" wp14:anchorId="6CCF2BA1" wp14:editId="1E001C1A">
            <wp:extent cx="5756910" cy="7388225"/>
            <wp:effectExtent l="19050" t="19050" r="15240" b="222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7388225"/>
                    </a:xfrm>
                    <a:prstGeom prst="rect">
                      <a:avLst/>
                    </a:prstGeom>
                    <a:noFill/>
                    <a:ln>
                      <a:solidFill>
                        <a:schemeClr val="tx1"/>
                      </a:solidFill>
                    </a:ln>
                  </pic:spPr>
                </pic:pic>
              </a:graphicData>
            </a:graphic>
          </wp:inline>
        </w:drawing>
      </w:r>
    </w:p>
    <w:p w14:paraId="2C3AFB46" w14:textId="564639CD" w:rsidR="002D4F0C" w:rsidRDefault="00CF39CA"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rPr>
      </w:pPr>
      <w:r>
        <w:rPr>
          <w:rFonts w:ascii="Palatino Linotype" w:hAnsi="Palatino Linotype"/>
          <w:noProof/>
          <w:lang w:val="es-MX" w:eastAsia="es-MX"/>
        </w:rPr>
        <w:lastRenderedPageBreak/>
        <w:drawing>
          <wp:inline distT="0" distB="0" distL="0" distR="0" wp14:anchorId="2BDB53CE" wp14:editId="6CE86AA5">
            <wp:extent cx="5756910" cy="7337425"/>
            <wp:effectExtent l="19050" t="19050" r="15240" b="158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7337425"/>
                    </a:xfrm>
                    <a:prstGeom prst="rect">
                      <a:avLst/>
                    </a:prstGeom>
                    <a:noFill/>
                    <a:ln>
                      <a:solidFill>
                        <a:schemeClr val="tx1"/>
                      </a:solidFill>
                    </a:ln>
                  </pic:spPr>
                </pic:pic>
              </a:graphicData>
            </a:graphic>
          </wp:inline>
        </w:drawing>
      </w:r>
    </w:p>
    <w:p w14:paraId="33CF9A52" w14:textId="1575DE05" w:rsidR="00CF39CA" w:rsidRPr="00CF39CA" w:rsidRDefault="00CF39CA" w:rsidP="00CF39CA">
      <w:pPr>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lastRenderedPageBreak/>
        <w:t xml:space="preserve">Atento a lo anterior, resulta claro que existe la obligación por parte del </w:t>
      </w:r>
      <w:r>
        <w:rPr>
          <w:rFonts w:ascii="Palatino Linotype" w:hAnsi="Palatino Linotype" w:cs="Arial"/>
          <w:b/>
          <w:sz w:val="24"/>
          <w:szCs w:val="24"/>
          <w:lang w:val="es-ES"/>
        </w:rPr>
        <w:t>Sujeto Obligado</w:t>
      </w:r>
      <w:r w:rsidRPr="00B272A6">
        <w:rPr>
          <w:rFonts w:ascii="Palatino Linotype" w:hAnsi="Palatino Linotype" w:cs="Arial"/>
          <w:sz w:val="24"/>
          <w:szCs w:val="24"/>
          <w:lang w:val="es-ES"/>
        </w:rPr>
        <w:t>, de entregar los informes mensuales al Órgano Superior de Fiscalización del Estado de México de conformidad con el artículo 32 de la Ley de Fiscalización Superior del Estado de México, en los cua</w:t>
      </w:r>
      <w:r>
        <w:rPr>
          <w:rFonts w:ascii="Palatino Linotype" w:hAnsi="Palatino Linotype" w:cs="Arial"/>
          <w:sz w:val="24"/>
          <w:szCs w:val="24"/>
          <w:lang w:val="es-ES"/>
        </w:rPr>
        <w:t xml:space="preserve">les se incluye lo referente a la Información Presupuestal y de Bienes Muebles e Inmuebles, en consecuencia, la información solicitada debe de obrar en los archivos del </w:t>
      </w:r>
      <w:r>
        <w:rPr>
          <w:rFonts w:ascii="Palatino Linotype" w:hAnsi="Palatino Linotype" w:cs="Arial"/>
          <w:b/>
          <w:sz w:val="24"/>
          <w:szCs w:val="24"/>
          <w:lang w:val="es-ES"/>
        </w:rPr>
        <w:t xml:space="preserve">Sujeto Obligado, </w:t>
      </w:r>
      <w:r>
        <w:rPr>
          <w:rFonts w:ascii="Palatino Linotype" w:hAnsi="Palatino Linotype" w:cs="Arial"/>
          <w:sz w:val="24"/>
          <w:szCs w:val="24"/>
          <w:lang w:val="es-ES"/>
        </w:rPr>
        <w:t xml:space="preserve">por otra parte, se precisa que la información requerida estriba dentro del interés general y el alcance público. </w:t>
      </w:r>
    </w:p>
    <w:p w14:paraId="17DA2BDB" w14:textId="650E8640" w:rsidR="00CF39CA" w:rsidRDefault="00CF39CA" w:rsidP="00CF39C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Una vez sentado lo anterior, como fue mencionado en el antecedente segundo, </w:t>
      </w:r>
      <w:r>
        <w:rPr>
          <w:rFonts w:ascii="Palatino Linotype" w:eastAsia="Times New Roman" w:hAnsi="Palatino Linotype" w:cs="Arial"/>
          <w:b/>
          <w:sz w:val="24"/>
          <w:szCs w:val="24"/>
          <w:lang w:val="es-ES" w:eastAsia="es-ES"/>
        </w:rPr>
        <w:t xml:space="preserve">El Sujeto Obligado </w:t>
      </w:r>
      <w:r>
        <w:rPr>
          <w:rFonts w:ascii="Palatino Linotype" w:eastAsia="Times New Roman" w:hAnsi="Palatino Linotype" w:cs="Arial"/>
          <w:sz w:val="24"/>
          <w:szCs w:val="24"/>
          <w:lang w:val="es-ES" w:eastAsia="es-ES"/>
        </w:rPr>
        <w:t xml:space="preserve">fue omiso en dar atención a la solicitud de información formulada por el particular, luego entonces, los motivos de inconformidad esgrimidos por el particular se encuentran encauzados a advertir la actualización de la causal de procedencia inmersa en el numeral 179, fracción VII de la Ley de Transparencia local </w:t>
      </w:r>
      <w:r>
        <w:rPr>
          <w:rFonts w:ascii="Palatino Linotype" w:eastAsia="Times New Roman" w:hAnsi="Palatino Linotype" w:cs="Arial"/>
          <w:b/>
          <w:sz w:val="24"/>
          <w:szCs w:val="24"/>
          <w:lang w:val="es-ES" w:eastAsia="es-ES"/>
        </w:rPr>
        <w:t xml:space="preserve">–falta de respuesta a una solicitud de acceso a la información-. </w:t>
      </w:r>
    </w:p>
    <w:p w14:paraId="49D8B2B3" w14:textId="6D9FF83D" w:rsidR="00CF39CA" w:rsidRDefault="00CF39CA" w:rsidP="00CF39CA">
      <w:pPr>
        <w:spacing w:before="240" w:after="240" w:line="360" w:lineRule="auto"/>
        <w:jc w:val="both"/>
        <w:rPr>
          <w:rFonts w:ascii="Palatino Linotype" w:hAnsi="Palatino Linotype"/>
          <w:bCs/>
          <w:sz w:val="24"/>
          <w:szCs w:val="24"/>
        </w:rPr>
      </w:pPr>
      <w:r w:rsidRPr="00486E28">
        <w:rPr>
          <w:rFonts w:ascii="Palatino Linotype" w:hAnsi="Palatino Linotype"/>
          <w:sz w:val="24"/>
          <w:szCs w:val="24"/>
        </w:rPr>
        <w:t xml:space="preserve">Por otra parte, como fue mencionado en el antecedente quinto, </w:t>
      </w:r>
      <w:r w:rsidRPr="00486E28">
        <w:rPr>
          <w:rFonts w:ascii="Palatino Linotype" w:hAnsi="Palatino Linotype"/>
          <w:b/>
          <w:sz w:val="24"/>
          <w:szCs w:val="24"/>
        </w:rPr>
        <w:t>El Sujeto Obligado</w:t>
      </w:r>
      <w:r>
        <w:rPr>
          <w:rFonts w:ascii="Palatino Linotype" w:hAnsi="Palatino Linotype"/>
          <w:b/>
          <w:sz w:val="24"/>
          <w:szCs w:val="24"/>
        </w:rPr>
        <w:t xml:space="preserve"> </w:t>
      </w:r>
      <w:r>
        <w:rPr>
          <w:rFonts w:ascii="Palatino Linotype" w:hAnsi="Palatino Linotype"/>
          <w:bCs/>
          <w:sz w:val="24"/>
          <w:szCs w:val="24"/>
        </w:rPr>
        <w:t xml:space="preserve">rindió su informe justificado en los expedientes electrónicos de los recursos de revisión </w:t>
      </w:r>
      <w:r>
        <w:rPr>
          <w:rFonts w:ascii="Palatino Linotype" w:hAnsi="Palatino Linotype"/>
          <w:b/>
          <w:bCs/>
          <w:sz w:val="24"/>
          <w:szCs w:val="24"/>
        </w:rPr>
        <w:t xml:space="preserve">02430/INFOEM/IP/RR2021, 02431/INFOEM/IP/RR2021, 02433/INFOEM/IP/RR2021, 02434/INFOEM/IP/RR2021 y 02435/INFOEM/IP/RR2021, </w:t>
      </w:r>
      <w:r w:rsidR="00F36AF4">
        <w:rPr>
          <w:rFonts w:ascii="Palatino Linotype" w:hAnsi="Palatino Linotype"/>
          <w:bCs/>
          <w:sz w:val="24"/>
          <w:szCs w:val="24"/>
        </w:rPr>
        <w:t xml:space="preserve">precisando que solo fue puesto a la vista del particular el primero de ellos. Soportes documentales mediante los cuales se remitió lo siguiente: </w:t>
      </w:r>
    </w:p>
    <w:p w14:paraId="074CB4FD" w14:textId="36538F8F" w:rsidR="00FB76C3" w:rsidRDefault="00FB76C3" w:rsidP="00CF39CA">
      <w:pPr>
        <w:spacing w:before="240" w:after="240" w:line="360" w:lineRule="auto"/>
        <w:jc w:val="both"/>
        <w:rPr>
          <w:rFonts w:ascii="Palatino Linotype" w:hAnsi="Palatino Linotype"/>
          <w:bCs/>
          <w:sz w:val="24"/>
          <w:szCs w:val="24"/>
        </w:rPr>
      </w:pPr>
      <w:r>
        <w:rPr>
          <w:rFonts w:ascii="Palatino Linotype" w:hAnsi="Palatino Linotype"/>
          <w:bCs/>
          <w:noProof/>
          <w:sz w:val="24"/>
          <w:szCs w:val="24"/>
          <w:lang w:eastAsia="es-MX"/>
        </w:rPr>
        <mc:AlternateContent>
          <mc:Choice Requires="wps">
            <w:drawing>
              <wp:anchor distT="0" distB="0" distL="114300" distR="114300" simplePos="0" relativeHeight="251674624" behindDoc="0" locked="0" layoutInCell="1" allowOverlap="1" wp14:anchorId="3EB7250F" wp14:editId="389E9A9B">
                <wp:simplePos x="0" y="0"/>
                <wp:positionH relativeFrom="column">
                  <wp:posOffset>-117969</wp:posOffset>
                </wp:positionH>
                <wp:positionV relativeFrom="paragraph">
                  <wp:posOffset>63652</wp:posOffset>
                </wp:positionV>
                <wp:extent cx="6359857" cy="989462"/>
                <wp:effectExtent l="0" t="0" r="22225" b="20320"/>
                <wp:wrapNone/>
                <wp:docPr id="11" name="Conector recto 11"/>
                <wp:cNvGraphicFramePr/>
                <a:graphic xmlns:a="http://schemas.openxmlformats.org/drawingml/2006/main">
                  <a:graphicData uri="http://schemas.microsoft.com/office/word/2010/wordprocessingShape">
                    <wps:wsp>
                      <wps:cNvCnPr/>
                      <wps:spPr>
                        <a:xfrm>
                          <a:off x="0" y="0"/>
                          <a:ext cx="6359857" cy="98946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9FAF8F" id="Conector recto 1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9.3pt,5pt" to="491.5pt,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" strokecolor="#5b9bd5 [3204]" strokeweight=".5pt">
                <v:stroke joinstyle="miter"/>
              </v:line>
            </w:pict>
          </mc:Fallback>
        </mc:AlternateContent>
      </w:r>
    </w:p>
    <w:p w14:paraId="24C7FF5D" w14:textId="77777777" w:rsidR="00FB76C3" w:rsidRDefault="00FB76C3" w:rsidP="00CF39CA">
      <w:pPr>
        <w:spacing w:before="240" w:after="240" w:line="360" w:lineRule="auto"/>
        <w:jc w:val="both"/>
        <w:rPr>
          <w:rFonts w:ascii="Palatino Linotype" w:hAnsi="Palatino Linotype"/>
          <w:bCs/>
          <w:sz w:val="24"/>
          <w:szCs w:val="24"/>
        </w:rPr>
      </w:pPr>
    </w:p>
    <w:p w14:paraId="2064D5B7" w14:textId="20A74F04" w:rsidR="00F36AF4" w:rsidRDefault="00F36AF4" w:rsidP="00CF39CA">
      <w:pPr>
        <w:spacing w:before="240" w:after="240" w:line="360" w:lineRule="auto"/>
        <w:jc w:val="both"/>
        <w:rPr>
          <w:rFonts w:ascii="Palatino Linotype" w:hAnsi="Palatino Linotype"/>
          <w:b/>
          <w:bCs/>
          <w:sz w:val="24"/>
          <w:szCs w:val="24"/>
        </w:rPr>
      </w:pPr>
      <w:r>
        <w:rPr>
          <w:rFonts w:ascii="Palatino Linotype" w:hAnsi="Palatino Linotype"/>
          <w:b/>
          <w:bCs/>
          <w:sz w:val="24"/>
          <w:szCs w:val="24"/>
        </w:rPr>
        <w:lastRenderedPageBreak/>
        <w:t>Del recurso de revisión 02430/INFOEM/IP/RR2021</w:t>
      </w:r>
    </w:p>
    <w:p w14:paraId="7F708CB7" w14:textId="60D3900D" w:rsidR="00F36AF4" w:rsidRPr="00F36AF4" w:rsidRDefault="00F36AF4" w:rsidP="00F36AF4">
      <w:pPr>
        <w:pStyle w:val="Prrafodelista"/>
        <w:numPr>
          <w:ilvl w:val="0"/>
          <w:numId w:val="21"/>
        </w:numPr>
        <w:spacing w:before="240" w:after="240" w:line="360" w:lineRule="auto"/>
        <w:jc w:val="both"/>
        <w:rPr>
          <w:rFonts w:ascii="Palatino Linotype" w:hAnsi="Palatino Linotype" w:cs="Arial"/>
          <w:b/>
        </w:rPr>
      </w:pPr>
      <w:r>
        <w:rPr>
          <w:rFonts w:ascii="Palatino Linotype" w:hAnsi="Palatino Linotype" w:cs="Arial"/>
          <w:b/>
        </w:rPr>
        <w:t xml:space="preserve">“202104201312_DAyF-184-2021_202104201312.pdf”: </w:t>
      </w:r>
      <w:r>
        <w:rPr>
          <w:rFonts w:ascii="Palatino Linotype" w:hAnsi="Palatino Linotype" w:cs="Arial"/>
        </w:rPr>
        <w:t xml:space="preserve">Oficio </w:t>
      </w:r>
      <w:proofErr w:type="spellStart"/>
      <w:r>
        <w:rPr>
          <w:rFonts w:ascii="Palatino Linotype" w:hAnsi="Palatino Linotype" w:cs="Arial"/>
          <w:b/>
        </w:rPr>
        <w:t>DAyF</w:t>
      </w:r>
      <w:proofErr w:type="spellEnd"/>
      <w:r>
        <w:rPr>
          <w:rFonts w:ascii="Palatino Linotype" w:hAnsi="Palatino Linotype" w:cs="Arial"/>
          <w:b/>
        </w:rPr>
        <w:t xml:space="preserve">/184/2021 </w:t>
      </w:r>
      <w:r>
        <w:rPr>
          <w:rFonts w:ascii="Palatino Linotype" w:hAnsi="Palatino Linotype" w:cs="Arial"/>
        </w:rPr>
        <w:t xml:space="preserve">signado por el Director de Administración y Finanzas con funciones de Tesorero y dirigido al Titular de la Unidad de Transparencia y Acceso a la Información Pública, en lo medular resulta de nuestro interés el siguiente extracto: </w:t>
      </w:r>
    </w:p>
    <w:p w14:paraId="3481562B" w14:textId="3FFAF2CE" w:rsidR="00F36AF4" w:rsidRDefault="00F36AF4" w:rsidP="00F36AF4">
      <w:pPr>
        <w:pStyle w:val="Prrafodelista"/>
        <w:spacing w:before="240" w:after="240" w:line="360" w:lineRule="auto"/>
        <w:ind w:left="720"/>
        <w:jc w:val="both"/>
        <w:rPr>
          <w:rFonts w:ascii="Palatino Linotype" w:hAnsi="Palatino Linotype" w:cs="Arial"/>
          <w:b/>
          <w:i/>
        </w:rPr>
      </w:pPr>
      <w:r>
        <w:rPr>
          <w:rFonts w:ascii="Palatino Linotype" w:hAnsi="Palatino Linotype" w:cs="Arial"/>
          <w:b/>
          <w:i/>
        </w:rPr>
        <w:t xml:space="preserve">“… </w:t>
      </w:r>
      <w:r>
        <w:rPr>
          <w:rFonts w:ascii="Palatino Linotype" w:hAnsi="Palatino Linotype" w:cs="Arial"/>
          <w:i/>
        </w:rPr>
        <w:t xml:space="preserve">al respecto me permito comentarle que no hay algún disco dos del informe al cual hace referencia la solicitud, motivo por el cual no es posible atenderle satisfactoriamente” </w:t>
      </w:r>
      <w:r>
        <w:rPr>
          <w:rFonts w:ascii="Palatino Linotype" w:hAnsi="Palatino Linotype" w:cs="Arial"/>
          <w:b/>
          <w:i/>
        </w:rPr>
        <w:t>[Sic]</w:t>
      </w:r>
    </w:p>
    <w:p w14:paraId="1941993D" w14:textId="77777777" w:rsidR="00F36AF4" w:rsidRDefault="00F36AF4" w:rsidP="00F36AF4">
      <w:pPr>
        <w:pStyle w:val="Prrafodelista"/>
        <w:spacing w:before="240" w:after="240" w:line="360" w:lineRule="auto"/>
        <w:ind w:left="720"/>
        <w:jc w:val="both"/>
        <w:rPr>
          <w:rFonts w:ascii="Palatino Linotype" w:hAnsi="Palatino Linotype" w:cs="Arial"/>
          <w:b/>
          <w:i/>
        </w:rPr>
      </w:pPr>
    </w:p>
    <w:p w14:paraId="4312E7AE" w14:textId="34FFF0B3" w:rsidR="00F36AF4" w:rsidRDefault="00F36AF4" w:rsidP="00F36AF4">
      <w:pPr>
        <w:spacing w:before="240" w:after="240" w:line="360" w:lineRule="auto"/>
        <w:jc w:val="both"/>
        <w:rPr>
          <w:rFonts w:ascii="Palatino Linotype" w:hAnsi="Palatino Linotype"/>
          <w:b/>
          <w:bCs/>
          <w:sz w:val="24"/>
          <w:szCs w:val="24"/>
        </w:rPr>
      </w:pPr>
      <w:r>
        <w:rPr>
          <w:rFonts w:ascii="Palatino Linotype" w:hAnsi="Palatino Linotype"/>
          <w:b/>
          <w:bCs/>
          <w:sz w:val="24"/>
          <w:szCs w:val="24"/>
        </w:rPr>
        <w:t>Del recurso de revisión 02431/INFOEM/IP/RR2021</w:t>
      </w:r>
    </w:p>
    <w:p w14:paraId="04A068D2" w14:textId="6347B1C9" w:rsidR="00F36AF4" w:rsidRPr="00F36AF4" w:rsidRDefault="00F36AF4" w:rsidP="00F36AF4">
      <w:pPr>
        <w:pStyle w:val="Prrafodelista"/>
        <w:numPr>
          <w:ilvl w:val="0"/>
          <w:numId w:val="21"/>
        </w:numPr>
        <w:spacing w:before="240" w:after="240" w:line="360" w:lineRule="auto"/>
        <w:jc w:val="both"/>
        <w:rPr>
          <w:rFonts w:ascii="Palatino Linotype" w:hAnsi="Palatino Linotype" w:cs="Arial"/>
          <w:b/>
          <w:i/>
        </w:rPr>
      </w:pPr>
      <w:r>
        <w:rPr>
          <w:rFonts w:ascii="Palatino Linotype" w:hAnsi="Palatino Linotype" w:cs="Arial"/>
          <w:b/>
        </w:rPr>
        <w:t xml:space="preserve">“RESPUESTA 90.zip”: </w:t>
      </w:r>
      <w:r>
        <w:rPr>
          <w:rFonts w:ascii="Palatino Linotype" w:hAnsi="Palatino Linotype" w:cs="Arial"/>
        </w:rPr>
        <w:t xml:space="preserve">Compila lo siguiente: </w:t>
      </w:r>
    </w:p>
    <w:p w14:paraId="507C4AF4" w14:textId="6E963E0C" w:rsidR="00F36AF4" w:rsidRPr="00F36AF4" w:rsidRDefault="00F36AF4" w:rsidP="00F36AF4">
      <w:pPr>
        <w:pStyle w:val="Prrafodelista"/>
        <w:numPr>
          <w:ilvl w:val="0"/>
          <w:numId w:val="22"/>
        </w:numPr>
        <w:spacing w:before="240" w:after="240" w:line="360" w:lineRule="auto"/>
        <w:jc w:val="both"/>
        <w:rPr>
          <w:rFonts w:ascii="Palatino Linotype" w:hAnsi="Palatino Linotype" w:cs="Arial"/>
          <w:b/>
          <w:i/>
        </w:rPr>
      </w:pPr>
      <w:r>
        <w:rPr>
          <w:rFonts w:ascii="Palatino Linotype" w:hAnsi="Palatino Linotype" w:cs="Arial"/>
          <w:b/>
        </w:rPr>
        <w:t>“</w:t>
      </w:r>
      <w:r w:rsidRPr="00F36AF4">
        <w:rPr>
          <w:rFonts w:ascii="Palatino Linotype" w:hAnsi="Palatino Linotype" w:cs="Arial"/>
          <w:b/>
        </w:rPr>
        <w:t>~$REPORTE BIENES MUEBLES -.</w:t>
      </w:r>
      <w:proofErr w:type="spellStart"/>
      <w:r w:rsidRPr="00F36AF4">
        <w:rPr>
          <w:rFonts w:ascii="Palatino Linotype" w:hAnsi="Palatino Linotype" w:cs="Arial"/>
          <w:b/>
        </w:rPr>
        <w:t>xlsx</w:t>
      </w:r>
      <w:proofErr w:type="spellEnd"/>
      <w:r>
        <w:rPr>
          <w:rFonts w:ascii="Palatino Linotype" w:hAnsi="Palatino Linotype" w:cs="Arial"/>
          <w:b/>
        </w:rPr>
        <w:t>”:</w:t>
      </w:r>
      <w:r w:rsidR="00A7081A">
        <w:rPr>
          <w:rFonts w:ascii="Palatino Linotype" w:hAnsi="Palatino Linotype" w:cs="Arial"/>
          <w:b/>
        </w:rPr>
        <w:t xml:space="preserve"> </w:t>
      </w:r>
      <w:r w:rsidR="00A7081A">
        <w:rPr>
          <w:rFonts w:ascii="Palatino Linotype" w:hAnsi="Palatino Linotype" w:cs="Arial"/>
        </w:rPr>
        <w:t xml:space="preserve">Soporte documental dañado, no resulta posible acceder a su contenido. </w:t>
      </w:r>
    </w:p>
    <w:p w14:paraId="7A56F315" w14:textId="2B13B609" w:rsidR="00F36AF4" w:rsidRDefault="00F36AF4" w:rsidP="00F36AF4">
      <w:pPr>
        <w:pStyle w:val="Prrafodelista"/>
        <w:numPr>
          <w:ilvl w:val="0"/>
          <w:numId w:val="22"/>
        </w:numPr>
        <w:spacing w:before="240" w:after="240" w:line="360" w:lineRule="auto"/>
        <w:jc w:val="both"/>
        <w:rPr>
          <w:rFonts w:ascii="Palatino Linotype" w:hAnsi="Palatino Linotype" w:cs="Arial"/>
          <w:b/>
        </w:rPr>
      </w:pPr>
      <w:r w:rsidRPr="00F36AF4">
        <w:rPr>
          <w:rFonts w:ascii="Palatino Linotype" w:hAnsi="Palatino Linotype" w:cs="Arial"/>
          <w:b/>
        </w:rPr>
        <w:t xml:space="preserve">“2.3.4 Notas </w:t>
      </w:r>
      <w:proofErr w:type="spellStart"/>
      <w:r w:rsidRPr="00F36AF4">
        <w:rPr>
          <w:rFonts w:ascii="Palatino Linotype" w:hAnsi="Palatino Linotype" w:cs="Arial"/>
          <w:b/>
        </w:rPr>
        <w:t>Edos.Presupuestales</w:t>
      </w:r>
      <w:proofErr w:type="spellEnd"/>
      <w:r w:rsidRPr="00F36AF4">
        <w:rPr>
          <w:rFonts w:ascii="Palatino Linotype" w:hAnsi="Palatino Linotype" w:cs="Arial"/>
          <w:b/>
        </w:rPr>
        <w:t xml:space="preserve"> y Bienes </w:t>
      </w:r>
      <w:proofErr w:type="spellStart"/>
      <w:r w:rsidRPr="00F36AF4">
        <w:rPr>
          <w:rFonts w:ascii="Palatino Linotype" w:hAnsi="Palatino Linotype" w:cs="Arial"/>
          <w:b/>
        </w:rPr>
        <w:t>Mueb</w:t>
      </w:r>
      <w:proofErr w:type="spellEnd"/>
      <w:r w:rsidRPr="00F36AF4">
        <w:rPr>
          <w:rFonts w:ascii="Palatino Linotype" w:hAnsi="Palatino Linotype" w:cs="Arial"/>
          <w:b/>
        </w:rPr>
        <w:t xml:space="preserve"> e Inm.pdf”</w:t>
      </w:r>
      <w:r>
        <w:rPr>
          <w:rFonts w:ascii="Palatino Linotype" w:hAnsi="Palatino Linotype" w:cs="Arial"/>
          <w:b/>
        </w:rPr>
        <w:t>:</w:t>
      </w:r>
      <w:r w:rsidR="00A7081A">
        <w:rPr>
          <w:rFonts w:ascii="Palatino Linotype" w:hAnsi="Palatino Linotype" w:cs="Arial"/>
          <w:b/>
        </w:rPr>
        <w:t xml:space="preserve"> </w:t>
      </w:r>
      <w:r w:rsidR="00A7081A">
        <w:rPr>
          <w:rFonts w:ascii="Palatino Linotype" w:hAnsi="Palatino Linotype" w:cs="Arial"/>
        </w:rPr>
        <w:t xml:space="preserve">Notas al presupuesto del 1 al 31 de enero de 2020, emitidas por el Director de Administración y Finanzas. </w:t>
      </w:r>
    </w:p>
    <w:p w14:paraId="761DA407" w14:textId="53950E36" w:rsidR="00F36AF4" w:rsidRPr="00FB76C3" w:rsidRDefault="00F36AF4" w:rsidP="00F36AF4">
      <w:pPr>
        <w:pStyle w:val="Prrafodelista"/>
        <w:numPr>
          <w:ilvl w:val="0"/>
          <w:numId w:val="22"/>
        </w:numPr>
        <w:spacing w:before="240" w:after="240" w:line="360" w:lineRule="auto"/>
        <w:jc w:val="both"/>
        <w:rPr>
          <w:rFonts w:ascii="Palatino Linotype" w:hAnsi="Palatino Linotype" w:cs="Arial"/>
          <w:b/>
        </w:rPr>
      </w:pPr>
      <w:r w:rsidRPr="00FB76C3">
        <w:rPr>
          <w:rFonts w:ascii="Palatino Linotype" w:hAnsi="Palatino Linotype" w:cs="Arial"/>
          <w:b/>
        </w:rPr>
        <w:t>“2.4.1 reporte mensual bienes inmuebles .</w:t>
      </w:r>
      <w:proofErr w:type="spellStart"/>
      <w:r w:rsidRPr="00FB76C3">
        <w:rPr>
          <w:rFonts w:ascii="Palatino Linotype" w:hAnsi="Palatino Linotype" w:cs="Arial"/>
          <w:b/>
        </w:rPr>
        <w:t>xlsx</w:t>
      </w:r>
      <w:proofErr w:type="spellEnd"/>
      <w:r w:rsidRPr="00FB76C3">
        <w:rPr>
          <w:rFonts w:ascii="Palatino Linotype" w:hAnsi="Palatino Linotype" w:cs="Arial"/>
          <w:b/>
        </w:rPr>
        <w:t>”:</w:t>
      </w:r>
      <w:r w:rsidR="00CE0D54" w:rsidRPr="00FB76C3">
        <w:rPr>
          <w:rFonts w:ascii="Palatino Linotype" w:hAnsi="Palatino Linotype" w:cs="Arial"/>
          <w:b/>
        </w:rPr>
        <w:t xml:space="preserve"> </w:t>
      </w:r>
      <w:r w:rsidR="00CE0D54" w:rsidRPr="00FB76C3">
        <w:rPr>
          <w:rFonts w:ascii="Palatino Linotype" w:hAnsi="Palatino Linotype" w:cs="Arial"/>
        </w:rPr>
        <w:t xml:space="preserve">Reporte mensual de movimientos de bienes inmuebles correspondiente al mes de enero de dos mil veinte, refleja diversos datos tales como número progresivo, cuenta, </w:t>
      </w:r>
      <w:r w:rsidR="00CE0D54" w:rsidRPr="00FB76C3">
        <w:rPr>
          <w:rFonts w:ascii="Palatino Linotype" w:hAnsi="Palatino Linotype" w:cs="Arial"/>
        </w:rPr>
        <w:lastRenderedPageBreak/>
        <w:t xml:space="preserve">subcuenta, nombre del inmueble, ubicación, medidas y colindancias, superficie, fecha y valor de adquisición, uso, fecha de contrato, modalidad de adquisición, </w:t>
      </w:r>
      <w:r w:rsidR="003A4980" w:rsidRPr="00FB76C3">
        <w:rPr>
          <w:rFonts w:ascii="Palatino Linotype" w:hAnsi="Palatino Linotype" w:cs="Arial"/>
        </w:rPr>
        <w:t>póliza</w:t>
      </w:r>
      <w:r w:rsidR="00CE0D54" w:rsidRPr="00FB76C3">
        <w:rPr>
          <w:rFonts w:ascii="Palatino Linotype" w:hAnsi="Palatino Linotype" w:cs="Arial"/>
        </w:rPr>
        <w:t xml:space="preserve"> (tipo, número y fecha), fecha del movimiento y comentarios. </w:t>
      </w:r>
    </w:p>
    <w:p w14:paraId="0C8F0327" w14:textId="7F045158" w:rsidR="00F36AF4" w:rsidRDefault="00F36AF4" w:rsidP="00F36AF4">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Pr="00F36AF4">
        <w:rPr>
          <w:rFonts w:ascii="Palatino Linotype" w:hAnsi="Palatino Linotype" w:cs="Arial"/>
          <w:b/>
        </w:rPr>
        <w:t>2.4.2 RMMBI0000202001.txt</w:t>
      </w:r>
      <w:r>
        <w:rPr>
          <w:rFonts w:ascii="Palatino Linotype" w:hAnsi="Palatino Linotype" w:cs="Arial"/>
          <w:b/>
        </w:rPr>
        <w:t>”:</w:t>
      </w:r>
      <w:r w:rsidR="00CC5DAA">
        <w:rPr>
          <w:rFonts w:ascii="Palatino Linotype" w:hAnsi="Palatino Linotype" w:cs="Arial"/>
          <w:b/>
        </w:rPr>
        <w:t xml:space="preserve"> </w:t>
      </w:r>
      <w:r w:rsidR="00CC5DAA">
        <w:rPr>
          <w:rFonts w:ascii="Palatino Linotype" w:hAnsi="Palatino Linotype" w:cs="Arial"/>
        </w:rPr>
        <w:t xml:space="preserve">Archivo </w:t>
      </w:r>
      <w:proofErr w:type="spellStart"/>
      <w:r w:rsidR="00CC5DAA">
        <w:rPr>
          <w:rFonts w:ascii="Palatino Linotype" w:hAnsi="Palatino Linotype" w:cs="Arial"/>
        </w:rPr>
        <w:t>txt</w:t>
      </w:r>
      <w:proofErr w:type="spellEnd"/>
      <w:r w:rsidR="00CC5DAA">
        <w:rPr>
          <w:rFonts w:ascii="Palatino Linotype" w:hAnsi="Palatino Linotype" w:cs="Arial"/>
        </w:rPr>
        <w:t xml:space="preserve"> desglosa reporte de bienes inmuebles. </w:t>
      </w:r>
    </w:p>
    <w:p w14:paraId="333DE433" w14:textId="0353B622" w:rsidR="00F36AF4" w:rsidRDefault="00F36AF4" w:rsidP="00F36AF4">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Pr="00F36AF4">
        <w:rPr>
          <w:rFonts w:ascii="Palatino Linotype" w:hAnsi="Palatino Linotype" w:cs="Arial"/>
          <w:b/>
        </w:rPr>
        <w:t>2.4.3 reporte mensual bienes muebles-.xlsx</w:t>
      </w:r>
      <w:r>
        <w:rPr>
          <w:rFonts w:ascii="Palatino Linotype" w:hAnsi="Palatino Linotype" w:cs="Arial"/>
          <w:b/>
        </w:rPr>
        <w:t>”:</w:t>
      </w:r>
      <w:r w:rsidR="00CC5DAA">
        <w:rPr>
          <w:rFonts w:ascii="Palatino Linotype" w:hAnsi="Palatino Linotype" w:cs="Arial"/>
          <w:b/>
        </w:rPr>
        <w:t xml:space="preserve"> </w:t>
      </w:r>
      <w:r w:rsidR="00CC5DAA">
        <w:rPr>
          <w:rFonts w:ascii="Palatino Linotype" w:hAnsi="Palatino Linotype" w:cs="Arial"/>
        </w:rPr>
        <w:t xml:space="preserve">Reporte mensual de movimientos de bienes muebles correspondiente al mes de enero de dos mil veinte, despliega la leyenda “Sin movimientos”. </w:t>
      </w:r>
    </w:p>
    <w:p w14:paraId="2B35A09B" w14:textId="709B86CA" w:rsidR="00F36AF4" w:rsidRDefault="00F36AF4" w:rsidP="00F36AF4">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Pr="00F36AF4">
        <w:rPr>
          <w:rFonts w:ascii="Palatino Linotype" w:hAnsi="Palatino Linotype" w:cs="Arial"/>
          <w:b/>
        </w:rPr>
        <w:t>2.4.3.reporte mensual bienes muebles.pdf</w:t>
      </w:r>
      <w:r>
        <w:rPr>
          <w:rFonts w:ascii="Palatino Linotype" w:hAnsi="Palatino Linotype" w:cs="Arial"/>
          <w:b/>
        </w:rPr>
        <w:t>”:</w:t>
      </w:r>
      <w:r w:rsidR="00CC5DAA">
        <w:rPr>
          <w:rFonts w:ascii="Palatino Linotype" w:hAnsi="Palatino Linotype" w:cs="Arial"/>
        </w:rPr>
        <w:t xml:space="preserve"> Reporte mensual de movimientos de bienes muebles correspondiente al mes de enero de dos mil veinte, despliega la leyenda “Sin movimientos” y refleja las firmas y sellos de las autoridades competentes. </w:t>
      </w:r>
    </w:p>
    <w:p w14:paraId="774EB7FB" w14:textId="208DBECE" w:rsidR="00F36AF4" w:rsidRDefault="00F36AF4" w:rsidP="00F36AF4">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Pr="00F36AF4">
        <w:rPr>
          <w:rFonts w:ascii="Palatino Linotype" w:hAnsi="Palatino Linotype" w:cs="Arial"/>
          <w:b/>
        </w:rPr>
        <w:t>2.4.5 reporte mensual bienes m. bajo costo.xlsx</w:t>
      </w:r>
      <w:r>
        <w:rPr>
          <w:rFonts w:ascii="Palatino Linotype" w:hAnsi="Palatino Linotype" w:cs="Arial"/>
          <w:b/>
        </w:rPr>
        <w:t>”:</w:t>
      </w:r>
      <w:r w:rsidR="00CC5DAA">
        <w:rPr>
          <w:rFonts w:ascii="Palatino Linotype" w:hAnsi="Palatino Linotype" w:cs="Arial"/>
          <w:b/>
        </w:rPr>
        <w:t xml:space="preserve"> </w:t>
      </w:r>
      <w:r w:rsidR="00CC5DAA">
        <w:rPr>
          <w:rFonts w:ascii="Palatino Linotype" w:hAnsi="Palatino Linotype" w:cs="Arial"/>
        </w:rPr>
        <w:t xml:space="preserve">Reporte mensual de movimientos de bienes muebles de bajo costo, correspondiente al mes de enero de dos mil veinte, refleja la leyenda “Sin movimientos”. </w:t>
      </w:r>
    </w:p>
    <w:p w14:paraId="459EF8F4" w14:textId="4BCDB1B5" w:rsidR="00F36AF4" w:rsidRDefault="00A7081A" w:rsidP="00A7081A">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Pr="00A7081A">
        <w:rPr>
          <w:rFonts w:ascii="Palatino Linotype" w:hAnsi="Palatino Linotype" w:cs="Arial"/>
          <w:b/>
        </w:rPr>
        <w:t>2.4.5.reporte mensual movimientos bajo costo.pdf</w:t>
      </w:r>
      <w:r>
        <w:rPr>
          <w:rFonts w:ascii="Palatino Linotype" w:hAnsi="Palatino Linotype" w:cs="Arial"/>
          <w:b/>
        </w:rPr>
        <w:t>”</w:t>
      </w:r>
      <w:r w:rsidR="00CC5DAA">
        <w:rPr>
          <w:rFonts w:ascii="Palatino Linotype" w:hAnsi="Palatino Linotype" w:cs="Arial"/>
          <w:b/>
        </w:rPr>
        <w:t xml:space="preserve">: </w:t>
      </w:r>
      <w:r w:rsidR="00CC5DAA">
        <w:rPr>
          <w:rFonts w:ascii="Palatino Linotype" w:hAnsi="Palatino Linotype" w:cs="Arial"/>
        </w:rPr>
        <w:t xml:space="preserve">Reporte mensual de movimientos de bienes muebles de bajo, correspondiente al mes de enero de dos mil veinte, refleja la leyenda “Sin movimientos” y refleja las firmas y sellos de las autoridades competentes. </w:t>
      </w:r>
    </w:p>
    <w:p w14:paraId="1BE43704" w14:textId="66B312C4" w:rsidR="00A7081A" w:rsidRDefault="00A7081A" w:rsidP="00A7081A">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Pr="00A7081A">
        <w:rPr>
          <w:rFonts w:ascii="Palatino Linotype" w:hAnsi="Palatino Linotype" w:cs="Arial"/>
          <w:b/>
        </w:rPr>
        <w:t>E0005202001.txt</w:t>
      </w:r>
      <w:r>
        <w:rPr>
          <w:rFonts w:ascii="Palatino Linotype" w:hAnsi="Palatino Linotype" w:cs="Arial"/>
          <w:b/>
        </w:rPr>
        <w:t>”:</w:t>
      </w:r>
      <w:r w:rsidR="00CC5DAA">
        <w:rPr>
          <w:rFonts w:ascii="Palatino Linotype" w:hAnsi="Palatino Linotype" w:cs="Arial"/>
          <w:b/>
        </w:rPr>
        <w:t xml:space="preserve"> </w:t>
      </w:r>
      <w:r w:rsidR="00CC5DAA">
        <w:rPr>
          <w:rFonts w:ascii="Palatino Linotype" w:hAnsi="Palatino Linotype" w:cs="Arial"/>
        </w:rPr>
        <w:t xml:space="preserve">Archivo </w:t>
      </w:r>
      <w:proofErr w:type="spellStart"/>
      <w:r w:rsidR="00CC5DAA">
        <w:rPr>
          <w:rFonts w:ascii="Palatino Linotype" w:hAnsi="Palatino Linotype" w:cs="Arial"/>
        </w:rPr>
        <w:t>txt</w:t>
      </w:r>
      <w:proofErr w:type="spellEnd"/>
      <w:r w:rsidR="00CC5DAA">
        <w:rPr>
          <w:rFonts w:ascii="Palatino Linotype" w:hAnsi="Palatino Linotype" w:cs="Arial"/>
        </w:rPr>
        <w:t xml:space="preserve"> desglosa </w:t>
      </w:r>
      <w:r w:rsidR="00662D60">
        <w:rPr>
          <w:rFonts w:ascii="Palatino Linotype" w:hAnsi="Palatino Linotype" w:cs="Arial"/>
        </w:rPr>
        <w:t>egresos</w:t>
      </w:r>
      <w:r w:rsidR="008B0F42">
        <w:rPr>
          <w:rFonts w:ascii="Palatino Linotype" w:hAnsi="Palatino Linotype" w:cs="Arial"/>
        </w:rPr>
        <w:t xml:space="preserve"> </w:t>
      </w:r>
      <w:r w:rsidR="00662D60">
        <w:rPr>
          <w:rFonts w:ascii="Palatino Linotype" w:hAnsi="Palatino Linotype" w:cs="Arial"/>
        </w:rPr>
        <w:t xml:space="preserve">en texto plano. </w:t>
      </w:r>
      <w:r w:rsidR="008B0F42">
        <w:rPr>
          <w:rFonts w:ascii="Palatino Linotype" w:hAnsi="Palatino Linotype" w:cs="Arial"/>
        </w:rPr>
        <w:t xml:space="preserve"> </w:t>
      </w:r>
    </w:p>
    <w:p w14:paraId="04B8CA80" w14:textId="083CDFB0" w:rsidR="00A7081A" w:rsidRDefault="00A7081A" w:rsidP="00A7081A">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lastRenderedPageBreak/>
        <w:t>“</w:t>
      </w:r>
      <w:r w:rsidRPr="00A7081A">
        <w:rPr>
          <w:rFonts w:ascii="Palatino Linotype" w:hAnsi="Palatino Linotype" w:cs="Arial"/>
          <w:b/>
        </w:rPr>
        <w:t>EAEPE0005202001.txt</w:t>
      </w:r>
      <w:r>
        <w:rPr>
          <w:rFonts w:ascii="Palatino Linotype" w:hAnsi="Palatino Linotype" w:cs="Arial"/>
          <w:b/>
        </w:rPr>
        <w:t>”:</w:t>
      </w:r>
      <w:r w:rsidR="008B0F42">
        <w:rPr>
          <w:rFonts w:ascii="Palatino Linotype" w:hAnsi="Palatino Linotype" w:cs="Arial"/>
          <w:b/>
        </w:rPr>
        <w:t xml:space="preserve"> </w:t>
      </w:r>
      <w:r w:rsidR="008B0F42">
        <w:rPr>
          <w:rFonts w:ascii="Palatino Linotype" w:hAnsi="Palatino Linotype" w:cs="Arial"/>
        </w:rPr>
        <w:t xml:space="preserve">Archivo </w:t>
      </w:r>
      <w:proofErr w:type="spellStart"/>
      <w:r w:rsidR="008B0F42">
        <w:rPr>
          <w:rFonts w:ascii="Palatino Linotype" w:hAnsi="Palatino Linotype" w:cs="Arial"/>
        </w:rPr>
        <w:t>txt</w:t>
      </w:r>
      <w:proofErr w:type="spellEnd"/>
      <w:r w:rsidR="008B0F42">
        <w:rPr>
          <w:rFonts w:ascii="Palatino Linotype" w:hAnsi="Palatino Linotype" w:cs="Arial"/>
        </w:rPr>
        <w:t xml:space="preserve">, desglosa </w:t>
      </w:r>
      <w:r w:rsidR="00662D60">
        <w:rPr>
          <w:rFonts w:ascii="Palatino Linotype" w:hAnsi="Palatino Linotype" w:cs="Arial"/>
        </w:rPr>
        <w:t xml:space="preserve">egresos en texto plano. </w:t>
      </w:r>
      <w:r w:rsidR="008B0F42">
        <w:rPr>
          <w:rFonts w:ascii="Palatino Linotype" w:hAnsi="Palatino Linotype" w:cs="Arial"/>
        </w:rPr>
        <w:t xml:space="preserve"> </w:t>
      </w:r>
    </w:p>
    <w:p w14:paraId="270267DE" w14:textId="4F55BFDC" w:rsidR="00A7081A" w:rsidRDefault="00A7081A" w:rsidP="00A7081A">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Pr="00A7081A">
        <w:rPr>
          <w:rFonts w:ascii="Palatino Linotype" w:hAnsi="Palatino Linotype" w:cs="Arial"/>
          <w:b/>
        </w:rPr>
        <w:t>EAI0005202001.txt</w:t>
      </w:r>
      <w:r>
        <w:rPr>
          <w:rFonts w:ascii="Palatino Linotype" w:hAnsi="Palatino Linotype" w:cs="Arial"/>
          <w:b/>
        </w:rPr>
        <w:t>”:</w:t>
      </w:r>
      <w:r w:rsidR="008B0F42">
        <w:rPr>
          <w:rFonts w:ascii="Palatino Linotype" w:hAnsi="Palatino Linotype" w:cs="Arial"/>
          <w:b/>
        </w:rPr>
        <w:t xml:space="preserve"> </w:t>
      </w:r>
      <w:r w:rsidR="00662D60">
        <w:rPr>
          <w:rFonts w:ascii="Palatino Linotype" w:hAnsi="Palatino Linotype" w:cs="Arial"/>
        </w:rPr>
        <w:t xml:space="preserve">Archivo </w:t>
      </w:r>
      <w:proofErr w:type="spellStart"/>
      <w:r w:rsidR="00662D60">
        <w:rPr>
          <w:rFonts w:ascii="Palatino Linotype" w:hAnsi="Palatino Linotype" w:cs="Arial"/>
        </w:rPr>
        <w:t>txt</w:t>
      </w:r>
      <w:proofErr w:type="spellEnd"/>
      <w:r w:rsidR="00662D60">
        <w:rPr>
          <w:rFonts w:ascii="Palatino Linotype" w:hAnsi="Palatino Linotype" w:cs="Arial"/>
        </w:rPr>
        <w:t xml:space="preserve">, desglosa ingresos en texto plano. </w:t>
      </w:r>
    </w:p>
    <w:p w14:paraId="28DF8E11" w14:textId="674E57E9" w:rsidR="00A7081A" w:rsidRDefault="00A7081A" w:rsidP="00A7081A">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Pr="00A7081A">
        <w:rPr>
          <w:rFonts w:ascii="Palatino Linotype" w:hAnsi="Palatino Linotype" w:cs="Arial"/>
          <w:b/>
        </w:rPr>
        <w:t>EdoAnaliticoEjercPresEgresos.pdf</w:t>
      </w:r>
      <w:r>
        <w:rPr>
          <w:rFonts w:ascii="Palatino Linotype" w:hAnsi="Palatino Linotype" w:cs="Arial"/>
          <w:b/>
        </w:rPr>
        <w:t>”:</w:t>
      </w:r>
      <w:r w:rsidR="00662D60">
        <w:rPr>
          <w:rFonts w:ascii="Palatino Linotype" w:hAnsi="Palatino Linotype" w:cs="Arial"/>
          <w:b/>
        </w:rPr>
        <w:t xml:space="preserve"> </w:t>
      </w:r>
      <w:r w:rsidR="00662D60">
        <w:rPr>
          <w:rFonts w:ascii="Palatino Linotype" w:hAnsi="Palatino Linotype" w:cs="Arial"/>
        </w:rPr>
        <w:t xml:space="preserve">Estado analítico del ejercicio del presupuesto de egresos, clasificación por objeto del gasto (capítulo y concepto), correspondiente al mes de enero de dos mil veinte. </w:t>
      </w:r>
    </w:p>
    <w:p w14:paraId="7426445B" w14:textId="474A6871" w:rsidR="00A7081A" w:rsidRDefault="00A7081A" w:rsidP="00A7081A">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Pr="00A7081A">
        <w:rPr>
          <w:rFonts w:ascii="Palatino Linotype" w:hAnsi="Palatino Linotype" w:cs="Arial"/>
          <w:b/>
        </w:rPr>
        <w:t>EdoAnaliticoIngresos.pdf</w:t>
      </w:r>
      <w:r>
        <w:rPr>
          <w:rFonts w:ascii="Palatino Linotype" w:hAnsi="Palatino Linotype" w:cs="Arial"/>
          <w:b/>
        </w:rPr>
        <w:t>”:</w:t>
      </w:r>
      <w:r w:rsidR="00662D60">
        <w:rPr>
          <w:rFonts w:ascii="Palatino Linotype" w:hAnsi="Palatino Linotype" w:cs="Arial"/>
          <w:b/>
        </w:rPr>
        <w:t xml:space="preserve"> </w:t>
      </w:r>
      <w:r w:rsidR="00662D60">
        <w:rPr>
          <w:rFonts w:ascii="Palatino Linotype" w:hAnsi="Palatino Linotype" w:cs="Arial"/>
        </w:rPr>
        <w:t xml:space="preserve">Estado analítico de ingresos correspondiente al mes de enero de dos mil veinte. </w:t>
      </w:r>
    </w:p>
    <w:p w14:paraId="410C1D06" w14:textId="028A11B5" w:rsidR="00A7081A" w:rsidRDefault="00A7081A" w:rsidP="00A7081A">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Pr="00A7081A">
        <w:rPr>
          <w:rFonts w:ascii="Palatino Linotype" w:hAnsi="Palatino Linotype" w:cs="Arial"/>
          <w:b/>
        </w:rPr>
        <w:t>EdoCmpPresEgr.pdf</w:t>
      </w:r>
      <w:r>
        <w:rPr>
          <w:rFonts w:ascii="Palatino Linotype" w:hAnsi="Palatino Linotype" w:cs="Arial"/>
          <w:b/>
        </w:rPr>
        <w:t>”:</w:t>
      </w:r>
      <w:r w:rsidR="00662D60">
        <w:rPr>
          <w:rFonts w:ascii="Palatino Linotype" w:hAnsi="Palatino Linotype" w:cs="Arial"/>
          <w:b/>
        </w:rPr>
        <w:t xml:space="preserve"> </w:t>
      </w:r>
      <w:r w:rsidR="00662D60">
        <w:rPr>
          <w:rFonts w:ascii="Palatino Linotype" w:hAnsi="Palatino Linotype" w:cs="Arial"/>
        </w:rPr>
        <w:t xml:space="preserve">Estado comparativo presupuestal de egresos correspondiente al mes de enero de dos mil veinte. </w:t>
      </w:r>
    </w:p>
    <w:p w14:paraId="505AD9A8" w14:textId="1CD88716" w:rsidR="00A7081A" w:rsidRDefault="00A7081A" w:rsidP="00A7081A">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Pr="00A7081A">
        <w:rPr>
          <w:rFonts w:ascii="Palatino Linotype" w:hAnsi="Palatino Linotype" w:cs="Arial"/>
          <w:b/>
        </w:rPr>
        <w:t>EdoCmpPresIngr.pdf</w:t>
      </w:r>
      <w:r>
        <w:rPr>
          <w:rFonts w:ascii="Palatino Linotype" w:hAnsi="Palatino Linotype" w:cs="Arial"/>
          <w:b/>
        </w:rPr>
        <w:t>”:</w:t>
      </w:r>
      <w:r w:rsidR="00662D60">
        <w:rPr>
          <w:rFonts w:ascii="Palatino Linotype" w:hAnsi="Palatino Linotype" w:cs="Arial"/>
          <w:b/>
        </w:rPr>
        <w:t xml:space="preserve"> </w:t>
      </w:r>
      <w:r w:rsidR="00662D60">
        <w:rPr>
          <w:rFonts w:ascii="Palatino Linotype" w:hAnsi="Palatino Linotype" w:cs="Arial"/>
        </w:rPr>
        <w:t xml:space="preserve">Estado comparativo presupuestal de ingresos correspondiente al mes de enero de dos mil veinte. </w:t>
      </w:r>
    </w:p>
    <w:p w14:paraId="10472849" w14:textId="0859444F" w:rsidR="00A7081A" w:rsidRPr="00F36AF4" w:rsidRDefault="00A7081A" w:rsidP="00A7081A">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Pr="00A7081A">
        <w:rPr>
          <w:rFonts w:ascii="Palatino Linotype" w:hAnsi="Palatino Linotype" w:cs="Arial"/>
          <w:b/>
        </w:rPr>
        <w:t>I0005202001.txt</w:t>
      </w:r>
      <w:r>
        <w:rPr>
          <w:rFonts w:ascii="Palatino Linotype" w:hAnsi="Palatino Linotype" w:cs="Arial"/>
          <w:b/>
        </w:rPr>
        <w:t>”:</w:t>
      </w:r>
      <w:r w:rsidR="00662D60">
        <w:rPr>
          <w:rFonts w:ascii="Palatino Linotype" w:hAnsi="Palatino Linotype" w:cs="Arial"/>
          <w:b/>
        </w:rPr>
        <w:t xml:space="preserve"> </w:t>
      </w:r>
      <w:r w:rsidR="00662D60">
        <w:rPr>
          <w:rFonts w:ascii="Palatino Linotype" w:hAnsi="Palatino Linotype" w:cs="Arial"/>
        </w:rPr>
        <w:t xml:space="preserve">Archivo </w:t>
      </w:r>
      <w:proofErr w:type="spellStart"/>
      <w:r w:rsidR="00662D60">
        <w:rPr>
          <w:rFonts w:ascii="Palatino Linotype" w:hAnsi="Palatino Linotype" w:cs="Arial"/>
        </w:rPr>
        <w:t>txt</w:t>
      </w:r>
      <w:proofErr w:type="spellEnd"/>
      <w:r w:rsidR="00662D60">
        <w:rPr>
          <w:rFonts w:ascii="Palatino Linotype" w:hAnsi="Palatino Linotype" w:cs="Arial"/>
        </w:rPr>
        <w:t xml:space="preserve">, refleja ingresos. </w:t>
      </w:r>
    </w:p>
    <w:p w14:paraId="43F83FCC" w14:textId="77777777" w:rsidR="008C1E4F" w:rsidRDefault="008C1E4F" w:rsidP="008C1E4F">
      <w:pPr>
        <w:spacing w:before="240" w:after="240" w:line="360" w:lineRule="auto"/>
        <w:jc w:val="both"/>
        <w:rPr>
          <w:rFonts w:ascii="Palatino Linotype" w:hAnsi="Palatino Linotype" w:cs="Arial"/>
          <w:b/>
          <w:i/>
        </w:rPr>
      </w:pPr>
    </w:p>
    <w:p w14:paraId="7463FA7C" w14:textId="5BF2E8B0" w:rsidR="008C1E4F" w:rsidRDefault="008C1E4F" w:rsidP="008C1E4F">
      <w:pPr>
        <w:spacing w:before="240" w:after="240" w:line="360" w:lineRule="auto"/>
        <w:jc w:val="both"/>
        <w:rPr>
          <w:rFonts w:ascii="Palatino Linotype" w:hAnsi="Palatino Linotype"/>
          <w:b/>
          <w:bCs/>
          <w:sz w:val="24"/>
          <w:szCs w:val="24"/>
        </w:rPr>
      </w:pPr>
      <w:r>
        <w:rPr>
          <w:rFonts w:ascii="Palatino Linotype" w:hAnsi="Palatino Linotype"/>
          <w:b/>
          <w:bCs/>
          <w:sz w:val="24"/>
          <w:szCs w:val="24"/>
        </w:rPr>
        <w:t>Del recurso de revisión 02433/INFOEM/IP/RR2021</w:t>
      </w:r>
    </w:p>
    <w:p w14:paraId="4D8F1788" w14:textId="752A5A12" w:rsidR="00F36AF4" w:rsidRPr="008C1E4F" w:rsidRDefault="00F36AF4" w:rsidP="00F36AF4">
      <w:pPr>
        <w:pStyle w:val="Prrafodelista"/>
        <w:numPr>
          <w:ilvl w:val="0"/>
          <w:numId w:val="21"/>
        </w:numPr>
        <w:spacing w:before="240" w:after="240" w:line="360" w:lineRule="auto"/>
        <w:jc w:val="both"/>
        <w:rPr>
          <w:rFonts w:ascii="Palatino Linotype" w:hAnsi="Palatino Linotype" w:cs="Arial"/>
          <w:b/>
        </w:rPr>
      </w:pPr>
      <w:r>
        <w:rPr>
          <w:rFonts w:ascii="Palatino Linotype" w:hAnsi="Palatino Linotype" w:cs="Arial"/>
          <w:i/>
        </w:rPr>
        <w:t>“</w:t>
      </w:r>
      <w:r w:rsidR="008C1E4F">
        <w:rPr>
          <w:rFonts w:ascii="Palatino Linotype" w:hAnsi="Palatino Linotype" w:cs="Arial"/>
          <w:b/>
        </w:rPr>
        <w:t xml:space="preserve">RESPUESTA 88.zip”: </w:t>
      </w:r>
      <w:r w:rsidR="008C1E4F">
        <w:rPr>
          <w:rFonts w:ascii="Palatino Linotype" w:hAnsi="Palatino Linotype" w:cs="Arial"/>
        </w:rPr>
        <w:t xml:space="preserve">Compila lo siguiente: </w:t>
      </w:r>
    </w:p>
    <w:p w14:paraId="50D7782E" w14:textId="63D37070" w:rsidR="008C1E4F" w:rsidRDefault="008C1E4F" w:rsidP="008C1E4F">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Pr="008C1E4F">
        <w:rPr>
          <w:rFonts w:ascii="Palatino Linotype" w:hAnsi="Palatino Linotype" w:cs="Arial"/>
          <w:b/>
        </w:rPr>
        <w:t>2.2.1 BIENES INMUEBLES ENERO 2018.pdf</w:t>
      </w:r>
      <w:r>
        <w:rPr>
          <w:rFonts w:ascii="Palatino Linotype" w:hAnsi="Palatino Linotype" w:cs="Arial"/>
          <w:b/>
        </w:rPr>
        <w:t>”:</w:t>
      </w:r>
      <w:r w:rsidR="001C0DAF">
        <w:rPr>
          <w:rFonts w:ascii="Palatino Linotype" w:hAnsi="Palatino Linotype" w:cs="Arial"/>
          <w:b/>
        </w:rPr>
        <w:t xml:space="preserve"> </w:t>
      </w:r>
      <w:r w:rsidR="001C0DAF">
        <w:rPr>
          <w:rFonts w:ascii="Palatino Linotype" w:hAnsi="Palatino Linotype" w:cs="Arial"/>
        </w:rPr>
        <w:t xml:space="preserve">Reporte mensual de bienes inmuebles correspondiente al mes de enero de dos mil dieciocho, despliega la leyenda “Sin movimientos” y refleja firmas y sellos de autoridades competentes. </w:t>
      </w:r>
    </w:p>
    <w:p w14:paraId="79457AD8" w14:textId="478EAD8E" w:rsidR="008C1E4F" w:rsidRDefault="008C1E4F" w:rsidP="008C1E4F">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lastRenderedPageBreak/>
        <w:t>“</w:t>
      </w:r>
      <w:r w:rsidRPr="008C1E4F">
        <w:rPr>
          <w:rFonts w:ascii="Palatino Linotype" w:hAnsi="Palatino Linotype" w:cs="Arial"/>
          <w:b/>
        </w:rPr>
        <w:t>2.2.2 BIENES MUEBLES ENE18.pdf</w:t>
      </w:r>
      <w:r>
        <w:rPr>
          <w:rFonts w:ascii="Palatino Linotype" w:hAnsi="Palatino Linotype" w:cs="Arial"/>
          <w:b/>
        </w:rPr>
        <w:t>”:</w:t>
      </w:r>
      <w:r w:rsidR="001C0DAF">
        <w:rPr>
          <w:rFonts w:ascii="Palatino Linotype" w:hAnsi="Palatino Linotype" w:cs="Arial"/>
          <w:b/>
        </w:rPr>
        <w:t xml:space="preserve"> </w:t>
      </w:r>
      <w:r w:rsidR="001C0DAF">
        <w:rPr>
          <w:rFonts w:ascii="Palatino Linotype" w:hAnsi="Palatino Linotype" w:cs="Arial"/>
        </w:rPr>
        <w:t xml:space="preserve">Reporte mensual de bienes muebles correspondiente al mes de enero de dos mil dieciocho, refleja firmas y sellos de autoridades competentes. </w:t>
      </w:r>
    </w:p>
    <w:p w14:paraId="4E03D570" w14:textId="349FABC1" w:rsidR="008C1E4F" w:rsidRDefault="008C1E4F" w:rsidP="008C1E4F">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Pr="008C1E4F">
        <w:rPr>
          <w:rFonts w:ascii="Palatino Linotype" w:hAnsi="Palatino Linotype" w:cs="Arial"/>
          <w:b/>
        </w:rPr>
        <w:t>2.2.3 BIENES MUEBLES BAJO COSTO ENE18.pdf</w:t>
      </w:r>
      <w:r>
        <w:rPr>
          <w:rFonts w:ascii="Palatino Linotype" w:hAnsi="Palatino Linotype" w:cs="Arial"/>
          <w:b/>
        </w:rPr>
        <w:t>”:</w:t>
      </w:r>
      <w:r w:rsidR="00A42007">
        <w:rPr>
          <w:rFonts w:ascii="Palatino Linotype" w:hAnsi="Palatino Linotype" w:cs="Arial"/>
          <w:b/>
        </w:rPr>
        <w:t xml:space="preserve"> </w:t>
      </w:r>
      <w:r w:rsidR="00A42007">
        <w:rPr>
          <w:rFonts w:ascii="Palatino Linotype" w:hAnsi="Palatino Linotype" w:cs="Arial"/>
        </w:rPr>
        <w:t xml:space="preserve">Reporte mensual de bienes muebles de bajo costo correspondiente al mes de enero de dos mil dieciocho, refleja firmas y sellos de autoridades competentes. </w:t>
      </w:r>
    </w:p>
    <w:p w14:paraId="035539F6" w14:textId="4A9581F7" w:rsidR="008C1E4F" w:rsidRDefault="008C1E4F" w:rsidP="008C1E4F">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Pr="008C1E4F">
        <w:rPr>
          <w:rFonts w:ascii="Palatino Linotype" w:hAnsi="Palatino Linotype" w:cs="Arial"/>
          <w:b/>
        </w:rPr>
        <w:t>COMP EGRE ENE 18.pdf</w:t>
      </w:r>
      <w:r>
        <w:rPr>
          <w:rFonts w:ascii="Palatino Linotype" w:hAnsi="Palatino Linotype" w:cs="Arial"/>
          <w:b/>
        </w:rPr>
        <w:t>”:</w:t>
      </w:r>
      <w:r w:rsidR="00A42007">
        <w:rPr>
          <w:rFonts w:ascii="Palatino Linotype" w:hAnsi="Palatino Linotype" w:cs="Arial"/>
          <w:b/>
        </w:rPr>
        <w:t xml:space="preserve"> </w:t>
      </w:r>
      <w:r w:rsidR="00A42007">
        <w:rPr>
          <w:rFonts w:ascii="Palatino Linotype" w:hAnsi="Palatino Linotype" w:cs="Arial"/>
        </w:rPr>
        <w:t xml:space="preserve">Estado comparativo presupuestal de egresos correspondiente al mes de enero de dos mil dieciocho, refleja firmas y sellos de autoridades competentes. </w:t>
      </w:r>
    </w:p>
    <w:p w14:paraId="338818A8" w14:textId="57369627" w:rsidR="008C1E4F" w:rsidRDefault="008C1E4F" w:rsidP="008C1E4F">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Pr="008C1E4F">
        <w:rPr>
          <w:rFonts w:ascii="Palatino Linotype" w:hAnsi="Palatino Linotype" w:cs="Arial"/>
          <w:b/>
        </w:rPr>
        <w:t>COMP ING ENE 18.pdf</w:t>
      </w:r>
      <w:r>
        <w:rPr>
          <w:rFonts w:ascii="Palatino Linotype" w:hAnsi="Palatino Linotype" w:cs="Arial"/>
          <w:b/>
        </w:rPr>
        <w:t>”:</w:t>
      </w:r>
      <w:r w:rsidR="00A42007">
        <w:rPr>
          <w:rFonts w:ascii="Palatino Linotype" w:hAnsi="Palatino Linotype" w:cs="Arial"/>
          <w:b/>
        </w:rPr>
        <w:t xml:space="preserve"> </w:t>
      </w:r>
      <w:r w:rsidR="00A42007">
        <w:rPr>
          <w:rFonts w:ascii="Palatino Linotype" w:hAnsi="Palatino Linotype" w:cs="Arial"/>
        </w:rPr>
        <w:t xml:space="preserve">Estado comparativo presupuestal de ingresos correspondiente al mes de enero de dos mil dieciocho, refleja firmas y sellos de autoridades competentes. </w:t>
      </w:r>
    </w:p>
    <w:p w14:paraId="082348B7" w14:textId="7C0A9A1C" w:rsidR="008C1E4F" w:rsidRDefault="001C0DAF" w:rsidP="008C1E4F">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008C1E4F" w:rsidRPr="008C1E4F">
        <w:rPr>
          <w:rFonts w:ascii="Palatino Linotype" w:hAnsi="Palatino Linotype" w:cs="Arial"/>
          <w:b/>
        </w:rPr>
        <w:t>E0005201801.txt</w:t>
      </w:r>
      <w:r>
        <w:rPr>
          <w:rFonts w:ascii="Palatino Linotype" w:hAnsi="Palatino Linotype" w:cs="Arial"/>
          <w:b/>
        </w:rPr>
        <w:t>”:</w:t>
      </w:r>
      <w:r w:rsidR="00A42007">
        <w:rPr>
          <w:rFonts w:ascii="Palatino Linotype" w:hAnsi="Palatino Linotype" w:cs="Arial"/>
          <w:b/>
        </w:rPr>
        <w:t xml:space="preserve"> </w:t>
      </w:r>
      <w:r w:rsidR="00A42007">
        <w:rPr>
          <w:rFonts w:ascii="Palatino Linotype" w:hAnsi="Palatino Linotype" w:cs="Arial"/>
        </w:rPr>
        <w:t xml:space="preserve">Archivo </w:t>
      </w:r>
      <w:proofErr w:type="spellStart"/>
      <w:r w:rsidR="00A42007">
        <w:rPr>
          <w:rFonts w:ascii="Palatino Linotype" w:hAnsi="Palatino Linotype" w:cs="Arial"/>
        </w:rPr>
        <w:t>txt</w:t>
      </w:r>
      <w:proofErr w:type="spellEnd"/>
      <w:r w:rsidR="00A42007">
        <w:rPr>
          <w:rFonts w:ascii="Palatino Linotype" w:hAnsi="Palatino Linotype" w:cs="Arial"/>
        </w:rPr>
        <w:t xml:space="preserve">, desglosa egresos en texto plano. </w:t>
      </w:r>
    </w:p>
    <w:p w14:paraId="652ECB67" w14:textId="6B7CB4DF" w:rsidR="008C1E4F" w:rsidRDefault="001C0DAF" w:rsidP="008C1E4F">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008C1E4F" w:rsidRPr="008C1E4F">
        <w:rPr>
          <w:rFonts w:ascii="Palatino Linotype" w:hAnsi="Palatino Linotype" w:cs="Arial"/>
          <w:b/>
        </w:rPr>
        <w:t>EAEPE0005201801.txt</w:t>
      </w:r>
      <w:r>
        <w:rPr>
          <w:rFonts w:ascii="Palatino Linotype" w:hAnsi="Palatino Linotype" w:cs="Arial"/>
          <w:b/>
        </w:rPr>
        <w:t>”:</w:t>
      </w:r>
      <w:r w:rsidR="00B80BFE">
        <w:rPr>
          <w:rFonts w:ascii="Palatino Linotype" w:hAnsi="Palatino Linotype" w:cs="Arial"/>
          <w:b/>
        </w:rPr>
        <w:t xml:space="preserve"> </w:t>
      </w:r>
      <w:r w:rsidR="00B80BFE">
        <w:rPr>
          <w:rFonts w:ascii="Palatino Linotype" w:hAnsi="Palatino Linotype" w:cs="Arial"/>
        </w:rPr>
        <w:t xml:space="preserve">Archivo </w:t>
      </w:r>
      <w:proofErr w:type="spellStart"/>
      <w:r w:rsidR="00B80BFE">
        <w:rPr>
          <w:rFonts w:ascii="Palatino Linotype" w:hAnsi="Palatino Linotype" w:cs="Arial"/>
        </w:rPr>
        <w:t>txt</w:t>
      </w:r>
      <w:proofErr w:type="spellEnd"/>
      <w:r w:rsidR="00B80BFE">
        <w:rPr>
          <w:rFonts w:ascii="Palatino Linotype" w:hAnsi="Palatino Linotype" w:cs="Arial"/>
        </w:rPr>
        <w:t>, desglosa ejercicio del presupuesto de egresos en texto plano</w:t>
      </w:r>
    </w:p>
    <w:p w14:paraId="2A7355B4" w14:textId="2BA24CB4" w:rsidR="008C1E4F" w:rsidRDefault="001C0DAF" w:rsidP="008C1E4F">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008C1E4F" w:rsidRPr="008C1E4F">
        <w:rPr>
          <w:rFonts w:ascii="Palatino Linotype" w:hAnsi="Palatino Linotype" w:cs="Arial"/>
          <w:b/>
        </w:rPr>
        <w:t>EAI0005201801.txt</w:t>
      </w:r>
      <w:r>
        <w:rPr>
          <w:rFonts w:ascii="Palatino Linotype" w:hAnsi="Palatino Linotype" w:cs="Arial"/>
          <w:b/>
        </w:rPr>
        <w:t>”:</w:t>
      </w:r>
      <w:r w:rsidR="00B80BFE">
        <w:rPr>
          <w:rFonts w:ascii="Palatino Linotype" w:hAnsi="Palatino Linotype" w:cs="Arial"/>
          <w:b/>
        </w:rPr>
        <w:t xml:space="preserve"> </w:t>
      </w:r>
      <w:r w:rsidR="00B80BFE">
        <w:rPr>
          <w:rFonts w:ascii="Palatino Linotype" w:hAnsi="Palatino Linotype" w:cs="Arial"/>
        </w:rPr>
        <w:t xml:space="preserve">Archivo </w:t>
      </w:r>
      <w:proofErr w:type="spellStart"/>
      <w:r w:rsidR="00B80BFE">
        <w:rPr>
          <w:rFonts w:ascii="Palatino Linotype" w:hAnsi="Palatino Linotype" w:cs="Arial"/>
        </w:rPr>
        <w:t>txt</w:t>
      </w:r>
      <w:proofErr w:type="spellEnd"/>
      <w:r w:rsidR="00B80BFE">
        <w:rPr>
          <w:rFonts w:ascii="Palatino Linotype" w:hAnsi="Palatino Linotype" w:cs="Arial"/>
        </w:rPr>
        <w:t xml:space="preserve">, desglosa analítico de ingresos en texto plano. </w:t>
      </w:r>
    </w:p>
    <w:p w14:paraId="6DEAC874" w14:textId="49B8B396" w:rsidR="008C1E4F" w:rsidRDefault="001C0DAF" w:rsidP="008C1E4F">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008C1E4F" w:rsidRPr="008C1E4F">
        <w:rPr>
          <w:rFonts w:ascii="Palatino Linotype" w:hAnsi="Palatino Linotype" w:cs="Arial"/>
          <w:b/>
        </w:rPr>
        <w:t>EDO ANALITICO DEL EJERCICIO PRESUPUESTO  EGRESOS.pdf</w:t>
      </w:r>
      <w:r>
        <w:rPr>
          <w:rFonts w:ascii="Palatino Linotype" w:hAnsi="Palatino Linotype" w:cs="Arial"/>
          <w:b/>
        </w:rPr>
        <w:t>”:</w:t>
      </w:r>
      <w:r w:rsidR="00B80BFE">
        <w:rPr>
          <w:rFonts w:ascii="Palatino Linotype" w:hAnsi="Palatino Linotype" w:cs="Arial"/>
          <w:b/>
        </w:rPr>
        <w:t xml:space="preserve"> </w:t>
      </w:r>
      <w:r w:rsidR="00B80BFE">
        <w:rPr>
          <w:rFonts w:ascii="Palatino Linotype" w:hAnsi="Palatino Linotype" w:cs="Arial"/>
        </w:rPr>
        <w:t xml:space="preserve">Estado analítico del ejercicio del presupuesto de egresos, clasificación por </w:t>
      </w:r>
      <w:r w:rsidR="00B80BFE">
        <w:rPr>
          <w:rFonts w:ascii="Palatino Linotype" w:hAnsi="Palatino Linotype" w:cs="Arial"/>
        </w:rPr>
        <w:lastRenderedPageBreak/>
        <w:t xml:space="preserve">capítulo del gasto (capítulo y concepto), correspondiente al mes de enero de dos mil dieciocho, refleja firmas y sellos de autoridades competentes. </w:t>
      </w:r>
    </w:p>
    <w:p w14:paraId="502B1796" w14:textId="07478170" w:rsidR="008C1E4F" w:rsidRDefault="001C0DAF" w:rsidP="008C1E4F">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008C1E4F" w:rsidRPr="008C1E4F">
        <w:rPr>
          <w:rFonts w:ascii="Palatino Linotype" w:hAnsi="Palatino Linotype" w:cs="Arial"/>
          <w:b/>
        </w:rPr>
        <w:t>ESTADO ANALITICO DE INGRESOS (1).pdf</w:t>
      </w:r>
      <w:r>
        <w:rPr>
          <w:rFonts w:ascii="Palatino Linotype" w:hAnsi="Palatino Linotype" w:cs="Arial"/>
          <w:b/>
        </w:rPr>
        <w:t>”:</w:t>
      </w:r>
      <w:r w:rsidR="00B80BFE">
        <w:rPr>
          <w:rFonts w:ascii="Palatino Linotype" w:hAnsi="Palatino Linotype" w:cs="Arial"/>
          <w:b/>
        </w:rPr>
        <w:t xml:space="preserve"> </w:t>
      </w:r>
      <w:r w:rsidR="00B80BFE">
        <w:rPr>
          <w:rFonts w:ascii="Palatino Linotype" w:hAnsi="Palatino Linotype" w:cs="Arial"/>
        </w:rPr>
        <w:t xml:space="preserve">Estado analítico de ingresos, correspondiente al mes de enero de dos mil dieciocho, refleja firmas y sellos de autoridades competentes. </w:t>
      </w:r>
    </w:p>
    <w:p w14:paraId="1BC68766" w14:textId="27134FA5" w:rsidR="008C1E4F" w:rsidRDefault="001C0DAF" w:rsidP="008C1E4F">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008C1E4F" w:rsidRPr="008C1E4F">
        <w:rPr>
          <w:rFonts w:ascii="Palatino Linotype" w:hAnsi="Palatino Linotype" w:cs="Arial"/>
          <w:b/>
        </w:rPr>
        <w:t>I0005201801.txt</w:t>
      </w:r>
      <w:r>
        <w:rPr>
          <w:rFonts w:ascii="Palatino Linotype" w:hAnsi="Palatino Linotype" w:cs="Arial"/>
          <w:b/>
        </w:rPr>
        <w:t>”:</w:t>
      </w:r>
      <w:r w:rsidR="00B80BFE">
        <w:rPr>
          <w:rFonts w:ascii="Palatino Linotype" w:hAnsi="Palatino Linotype" w:cs="Arial"/>
          <w:b/>
        </w:rPr>
        <w:t xml:space="preserve"> </w:t>
      </w:r>
      <w:r w:rsidR="00B80BFE">
        <w:rPr>
          <w:rFonts w:ascii="Palatino Linotype" w:hAnsi="Palatino Linotype" w:cs="Arial"/>
        </w:rPr>
        <w:t xml:space="preserve">Archivo </w:t>
      </w:r>
      <w:proofErr w:type="spellStart"/>
      <w:r w:rsidR="00B80BFE">
        <w:rPr>
          <w:rFonts w:ascii="Palatino Linotype" w:hAnsi="Palatino Linotype" w:cs="Arial"/>
        </w:rPr>
        <w:t>txt</w:t>
      </w:r>
      <w:proofErr w:type="spellEnd"/>
      <w:r w:rsidR="00B80BFE">
        <w:rPr>
          <w:rFonts w:ascii="Palatino Linotype" w:hAnsi="Palatino Linotype" w:cs="Arial"/>
        </w:rPr>
        <w:t>, refleja ingresos</w:t>
      </w:r>
    </w:p>
    <w:p w14:paraId="1EAF288A" w14:textId="5020F8A1" w:rsidR="008C1E4F" w:rsidRDefault="001C0DAF" w:rsidP="008C1E4F">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008C1E4F" w:rsidRPr="008C1E4F">
        <w:rPr>
          <w:rFonts w:ascii="Palatino Linotype" w:hAnsi="Palatino Linotype" w:cs="Arial"/>
          <w:b/>
        </w:rPr>
        <w:t>NOTAS AL PRESUP ENE 18.pdf</w:t>
      </w:r>
      <w:r>
        <w:rPr>
          <w:rFonts w:ascii="Palatino Linotype" w:hAnsi="Palatino Linotype" w:cs="Arial"/>
          <w:b/>
        </w:rPr>
        <w:t>”:</w:t>
      </w:r>
      <w:r w:rsidR="00B80BFE">
        <w:rPr>
          <w:rFonts w:ascii="Palatino Linotype" w:hAnsi="Palatino Linotype" w:cs="Arial"/>
          <w:b/>
        </w:rPr>
        <w:t xml:space="preserve"> </w:t>
      </w:r>
      <w:r w:rsidR="00B80BFE">
        <w:rPr>
          <w:rFonts w:ascii="Palatino Linotype" w:hAnsi="Palatino Linotype" w:cs="Arial"/>
        </w:rPr>
        <w:t xml:space="preserve">Notas al presupuesto del mes de enero de dos mil dieciocho, signadas por el Director de Administración y Finanzas. </w:t>
      </w:r>
    </w:p>
    <w:p w14:paraId="0F4AB7DF" w14:textId="7F055BBA" w:rsidR="008C1E4F" w:rsidRDefault="001C0DAF" w:rsidP="008C1E4F">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008C1E4F" w:rsidRPr="008C1E4F">
        <w:rPr>
          <w:rFonts w:ascii="Palatino Linotype" w:hAnsi="Palatino Linotype" w:cs="Arial"/>
          <w:b/>
        </w:rPr>
        <w:t>REC AGUA ENE 18.pdf</w:t>
      </w:r>
      <w:r>
        <w:rPr>
          <w:rFonts w:ascii="Palatino Linotype" w:hAnsi="Palatino Linotype" w:cs="Arial"/>
          <w:b/>
        </w:rPr>
        <w:t>”:</w:t>
      </w:r>
      <w:r w:rsidR="00B80BFE">
        <w:rPr>
          <w:rFonts w:ascii="Palatino Linotype" w:hAnsi="Palatino Linotype" w:cs="Arial"/>
          <w:b/>
        </w:rPr>
        <w:t xml:space="preserve"> </w:t>
      </w:r>
      <w:r w:rsidR="00B80BFE">
        <w:rPr>
          <w:rFonts w:ascii="Palatino Linotype" w:hAnsi="Palatino Linotype" w:cs="Arial"/>
        </w:rPr>
        <w:t xml:space="preserve">Formato para proporcionar información mensual sobre la recaudación por derechos de agua potable correspondiente al mes de enero de dos mil dieciocho, firmado y sellado por autoridades competentes. </w:t>
      </w:r>
    </w:p>
    <w:p w14:paraId="41306991" w14:textId="32714D03" w:rsidR="008C1E4F" w:rsidRPr="008C1E4F" w:rsidRDefault="001C0DAF" w:rsidP="008C1E4F">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008C1E4F" w:rsidRPr="008C1E4F">
        <w:rPr>
          <w:rFonts w:ascii="Palatino Linotype" w:hAnsi="Palatino Linotype" w:cs="Arial"/>
          <w:b/>
        </w:rPr>
        <w:t>REC PREDIAL ENE 18.pdf</w:t>
      </w:r>
      <w:r>
        <w:rPr>
          <w:rFonts w:ascii="Palatino Linotype" w:hAnsi="Palatino Linotype" w:cs="Arial"/>
          <w:b/>
        </w:rPr>
        <w:t>”:</w:t>
      </w:r>
      <w:r w:rsidR="006C7E7E">
        <w:rPr>
          <w:rFonts w:ascii="Palatino Linotype" w:hAnsi="Palatino Linotype" w:cs="Arial"/>
          <w:b/>
        </w:rPr>
        <w:t xml:space="preserve"> </w:t>
      </w:r>
      <w:r w:rsidR="006C7E7E">
        <w:rPr>
          <w:rFonts w:ascii="Palatino Linotype" w:hAnsi="Palatino Linotype" w:cs="Arial"/>
        </w:rPr>
        <w:t xml:space="preserve">Formato para proporcionar información mensual sobre la recaudación del impuesto predial correspondiente al mes de enero de dos mil dieciocho, firmado y sellado por autoridades competentes. </w:t>
      </w:r>
    </w:p>
    <w:p w14:paraId="10D58F7E" w14:textId="77777777" w:rsidR="008C1E4F" w:rsidRDefault="008C1E4F" w:rsidP="008C1E4F">
      <w:pPr>
        <w:spacing w:before="240" w:after="240" w:line="360" w:lineRule="auto"/>
        <w:jc w:val="both"/>
        <w:rPr>
          <w:rFonts w:ascii="Palatino Linotype" w:hAnsi="Palatino Linotype" w:cs="Arial"/>
          <w:b/>
        </w:rPr>
      </w:pPr>
    </w:p>
    <w:p w14:paraId="7C0D84B8" w14:textId="77777777" w:rsidR="00DD2E29" w:rsidRDefault="00DD2E29" w:rsidP="008C1E4F">
      <w:pPr>
        <w:spacing w:before="240" w:after="240" w:line="360" w:lineRule="auto"/>
        <w:jc w:val="both"/>
        <w:rPr>
          <w:rFonts w:ascii="Palatino Linotype" w:hAnsi="Palatino Linotype" w:cs="Arial"/>
          <w:b/>
        </w:rPr>
      </w:pPr>
    </w:p>
    <w:p w14:paraId="2DA982A0" w14:textId="77777777" w:rsidR="00DD2E29" w:rsidRDefault="00DD2E29" w:rsidP="008C1E4F">
      <w:pPr>
        <w:spacing w:before="240" w:after="240" w:line="360" w:lineRule="auto"/>
        <w:jc w:val="both"/>
        <w:rPr>
          <w:rFonts w:ascii="Palatino Linotype" w:hAnsi="Palatino Linotype" w:cs="Arial"/>
          <w:b/>
        </w:rPr>
      </w:pPr>
    </w:p>
    <w:p w14:paraId="3673DBE9" w14:textId="3DFBB2F7" w:rsidR="00DD2E29" w:rsidRDefault="00DD2E29" w:rsidP="00DD2E29">
      <w:pPr>
        <w:spacing w:before="240" w:after="240" w:line="360" w:lineRule="auto"/>
        <w:jc w:val="both"/>
        <w:rPr>
          <w:rFonts w:ascii="Palatino Linotype" w:hAnsi="Palatino Linotype"/>
          <w:b/>
          <w:bCs/>
          <w:sz w:val="24"/>
          <w:szCs w:val="24"/>
        </w:rPr>
      </w:pPr>
      <w:r>
        <w:rPr>
          <w:rFonts w:ascii="Palatino Linotype" w:hAnsi="Palatino Linotype"/>
          <w:b/>
          <w:bCs/>
          <w:sz w:val="24"/>
          <w:szCs w:val="24"/>
        </w:rPr>
        <w:lastRenderedPageBreak/>
        <w:t>Del recurso de revisión 02434/INFOEM/IP/RR2021</w:t>
      </w:r>
    </w:p>
    <w:p w14:paraId="6FB11338" w14:textId="38B578C9" w:rsidR="00F36AF4" w:rsidRPr="00DD2E29" w:rsidRDefault="00DD2E29" w:rsidP="00F36AF4">
      <w:pPr>
        <w:pStyle w:val="Prrafodelista"/>
        <w:numPr>
          <w:ilvl w:val="0"/>
          <w:numId w:val="21"/>
        </w:numPr>
        <w:spacing w:before="240" w:after="240" w:line="360" w:lineRule="auto"/>
        <w:jc w:val="both"/>
        <w:rPr>
          <w:rFonts w:ascii="Palatino Linotype" w:hAnsi="Palatino Linotype" w:cs="Arial"/>
          <w:b/>
        </w:rPr>
      </w:pPr>
      <w:r w:rsidRPr="00DD2E29">
        <w:rPr>
          <w:rFonts w:ascii="Palatino Linotype" w:hAnsi="Palatino Linotype" w:cs="Arial"/>
          <w:b/>
          <w:bCs/>
        </w:rPr>
        <w:t>“</w:t>
      </w:r>
      <w:r>
        <w:rPr>
          <w:rFonts w:ascii="Palatino Linotype" w:hAnsi="Palatino Linotype" w:cs="Arial"/>
          <w:b/>
          <w:bCs/>
        </w:rPr>
        <w:t xml:space="preserve">RESPUESTA 87.zip”: </w:t>
      </w:r>
      <w:r>
        <w:rPr>
          <w:rFonts w:ascii="Palatino Linotype" w:hAnsi="Palatino Linotype" w:cs="Arial"/>
          <w:bCs/>
        </w:rPr>
        <w:t xml:space="preserve">Compila lo siguiente: </w:t>
      </w:r>
    </w:p>
    <w:p w14:paraId="4525081F" w14:textId="1E05588B" w:rsidR="00DD2E29" w:rsidRDefault="00F73332" w:rsidP="00DD2E29">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00DD2E29" w:rsidRPr="00DD2E29">
        <w:rPr>
          <w:rFonts w:ascii="Palatino Linotype" w:hAnsi="Palatino Linotype" w:cs="Arial"/>
          <w:b/>
        </w:rPr>
        <w:t>2.1.12 Formato de Control de Remanentes.pdf</w:t>
      </w:r>
      <w:r>
        <w:rPr>
          <w:rFonts w:ascii="Palatino Linotype" w:hAnsi="Palatino Linotype" w:cs="Arial"/>
          <w:b/>
        </w:rPr>
        <w:t>”</w:t>
      </w:r>
      <w:r w:rsidR="00906035">
        <w:rPr>
          <w:rFonts w:ascii="Palatino Linotype" w:hAnsi="Palatino Linotype" w:cs="Arial"/>
          <w:b/>
        </w:rPr>
        <w:t xml:space="preserve">: </w:t>
      </w:r>
      <w:r w:rsidR="00906035">
        <w:rPr>
          <w:rFonts w:ascii="Palatino Linotype" w:hAnsi="Palatino Linotype" w:cs="Arial"/>
        </w:rPr>
        <w:t xml:space="preserve">Formato de control de remanentes del ramo 33 o de recursos estatales de años anteriores. </w:t>
      </w:r>
    </w:p>
    <w:p w14:paraId="58F25E3C" w14:textId="3335B839" w:rsidR="00DD2E29" w:rsidRPr="00FB76C3" w:rsidRDefault="00F73332" w:rsidP="00DD2E29">
      <w:pPr>
        <w:pStyle w:val="Prrafodelista"/>
        <w:numPr>
          <w:ilvl w:val="0"/>
          <w:numId w:val="22"/>
        </w:numPr>
        <w:spacing w:before="240" w:after="240" w:line="360" w:lineRule="auto"/>
        <w:jc w:val="both"/>
        <w:rPr>
          <w:rFonts w:ascii="Palatino Linotype" w:hAnsi="Palatino Linotype" w:cs="Arial"/>
          <w:b/>
        </w:rPr>
      </w:pPr>
      <w:r w:rsidRPr="00FB76C3">
        <w:rPr>
          <w:rFonts w:ascii="Palatino Linotype" w:hAnsi="Palatino Linotype" w:cs="Arial"/>
          <w:b/>
        </w:rPr>
        <w:t>“</w:t>
      </w:r>
      <w:r w:rsidR="00DD2E29" w:rsidRPr="00FB76C3">
        <w:rPr>
          <w:rFonts w:ascii="Palatino Linotype" w:hAnsi="Palatino Linotype" w:cs="Arial"/>
          <w:b/>
        </w:rPr>
        <w:t>2.1.13SIAVAMEM ENE 17.pdf</w:t>
      </w:r>
      <w:r w:rsidRPr="00FB76C3">
        <w:rPr>
          <w:rFonts w:ascii="Palatino Linotype" w:hAnsi="Palatino Linotype" w:cs="Arial"/>
          <w:b/>
        </w:rPr>
        <w:t>”</w:t>
      </w:r>
      <w:r w:rsidR="00906035" w:rsidRPr="00FB76C3">
        <w:rPr>
          <w:rFonts w:ascii="Palatino Linotype" w:hAnsi="Palatino Linotype" w:cs="Arial"/>
          <w:b/>
        </w:rPr>
        <w:t xml:space="preserve">: </w:t>
      </w:r>
      <w:r w:rsidR="00906035" w:rsidRPr="00FB76C3">
        <w:rPr>
          <w:rFonts w:ascii="Palatino Linotype" w:hAnsi="Palatino Linotype" w:cs="Arial"/>
        </w:rPr>
        <w:t xml:space="preserve">Reporte de avance ramo 33, del periodo comprendido del ejercicio dos mil dieciséis al treinta y uno de enero de dos mil diecisiete. </w:t>
      </w:r>
    </w:p>
    <w:p w14:paraId="28C39939" w14:textId="557C8E90" w:rsidR="00DD2E29" w:rsidRDefault="00F73332" w:rsidP="00DD2E29">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00DD2E29" w:rsidRPr="00DD2E29">
        <w:rPr>
          <w:rFonts w:ascii="Palatino Linotype" w:hAnsi="Palatino Linotype" w:cs="Arial"/>
          <w:b/>
        </w:rPr>
        <w:t>2.2.1 BIENES INMUEBLES ENE 17.pdf</w:t>
      </w:r>
      <w:r>
        <w:rPr>
          <w:rFonts w:ascii="Palatino Linotype" w:hAnsi="Palatino Linotype" w:cs="Arial"/>
          <w:b/>
        </w:rPr>
        <w:t>”</w:t>
      </w:r>
      <w:r w:rsidR="00906035">
        <w:rPr>
          <w:rFonts w:ascii="Palatino Linotype" w:hAnsi="Palatino Linotype" w:cs="Arial"/>
          <w:b/>
        </w:rPr>
        <w:t xml:space="preserve">: </w:t>
      </w:r>
      <w:r w:rsidR="00906035">
        <w:rPr>
          <w:rFonts w:ascii="Palatino Linotype" w:hAnsi="Palatino Linotype" w:cs="Arial"/>
        </w:rPr>
        <w:t xml:space="preserve">Inventario de bienes inmuebles correspondiente al mes de enero de dos mil diecisiete, despliega la leyenda “Sin movimientos”, asimismo, refleja firmas y sellos de autoridades competentes. </w:t>
      </w:r>
    </w:p>
    <w:p w14:paraId="21E03C1C" w14:textId="7058FC9E" w:rsidR="00DD2E29" w:rsidRDefault="00F73332" w:rsidP="00DD2E29">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00DD2E29" w:rsidRPr="00DD2E29">
        <w:rPr>
          <w:rFonts w:ascii="Palatino Linotype" w:hAnsi="Palatino Linotype" w:cs="Arial"/>
          <w:b/>
        </w:rPr>
        <w:t>2.2.2 BIENES MUEBLES ENE 17.pdf</w:t>
      </w:r>
      <w:r>
        <w:rPr>
          <w:rFonts w:ascii="Palatino Linotype" w:hAnsi="Palatino Linotype" w:cs="Arial"/>
          <w:b/>
        </w:rPr>
        <w:t>”</w:t>
      </w:r>
      <w:r w:rsidR="00906035">
        <w:rPr>
          <w:rFonts w:ascii="Palatino Linotype" w:hAnsi="Palatino Linotype" w:cs="Arial"/>
          <w:b/>
        </w:rPr>
        <w:t xml:space="preserve">: </w:t>
      </w:r>
      <w:r w:rsidR="00906035">
        <w:rPr>
          <w:rFonts w:ascii="Palatino Linotype" w:hAnsi="Palatino Linotype" w:cs="Arial"/>
        </w:rPr>
        <w:t xml:space="preserve">Reporte de bienes muebles correspondiente al mes de enero de dos mil diecisiete, refleja firmas y sellos de autoridades competentes, sin embargo, su contenido es parcialmente ilegible. </w:t>
      </w:r>
    </w:p>
    <w:p w14:paraId="1465D3BC" w14:textId="201DEF2B" w:rsidR="00DD2E29" w:rsidRDefault="00F73332" w:rsidP="00DD2E29">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00DD2E29" w:rsidRPr="00DD2E29">
        <w:rPr>
          <w:rFonts w:ascii="Palatino Linotype" w:hAnsi="Palatino Linotype" w:cs="Arial"/>
          <w:b/>
        </w:rPr>
        <w:t>2.2.3 BAJO COSTO ENE 17.pdf</w:t>
      </w:r>
      <w:r>
        <w:rPr>
          <w:rFonts w:ascii="Palatino Linotype" w:hAnsi="Palatino Linotype" w:cs="Arial"/>
          <w:b/>
        </w:rPr>
        <w:t>”</w:t>
      </w:r>
      <w:r w:rsidR="00906035">
        <w:rPr>
          <w:rFonts w:ascii="Palatino Linotype" w:hAnsi="Palatino Linotype" w:cs="Arial"/>
          <w:b/>
        </w:rPr>
        <w:t xml:space="preserve">: </w:t>
      </w:r>
      <w:r w:rsidR="00906035">
        <w:rPr>
          <w:rFonts w:ascii="Palatino Linotype" w:hAnsi="Palatino Linotype" w:cs="Arial"/>
        </w:rPr>
        <w:t xml:space="preserve">Reporte mensual de bienes muebles de bajo costo correspondiente al mes de enero de dos mil diecisiete, refleja firmas y sellos de autoridades competentes. </w:t>
      </w:r>
    </w:p>
    <w:p w14:paraId="14F71DBB" w14:textId="283A3F4D" w:rsidR="00DD2E29" w:rsidRDefault="00F73332" w:rsidP="00DD2E29">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lastRenderedPageBreak/>
        <w:t>“</w:t>
      </w:r>
      <w:r w:rsidR="00DD2E29" w:rsidRPr="00DD2E29">
        <w:rPr>
          <w:rFonts w:ascii="Palatino Linotype" w:hAnsi="Palatino Linotype" w:cs="Arial"/>
          <w:b/>
        </w:rPr>
        <w:t xml:space="preserve">2.2.4 Balanza </w:t>
      </w:r>
      <w:proofErr w:type="spellStart"/>
      <w:r w:rsidR="00DD2E29" w:rsidRPr="00DD2E29">
        <w:rPr>
          <w:rFonts w:ascii="Palatino Linotype" w:hAnsi="Palatino Linotype" w:cs="Arial"/>
          <w:b/>
        </w:rPr>
        <w:t>Comp</w:t>
      </w:r>
      <w:proofErr w:type="spellEnd"/>
      <w:r w:rsidR="00DD2E29" w:rsidRPr="00DD2E29">
        <w:rPr>
          <w:rFonts w:ascii="Palatino Linotype" w:hAnsi="Palatino Linotype" w:cs="Arial"/>
          <w:b/>
        </w:rPr>
        <w:t xml:space="preserve"> Detallada 1231 A 1233 ENE.pdf</w:t>
      </w:r>
      <w:r>
        <w:rPr>
          <w:rFonts w:ascii="Palatino Linotype" w:hAnsi="Palatino Linotype" w:cs="Arial"/>
          <w:b/>
        </w:rPr>
        <w:t>”</w:t>
      </w:r>
      <w:r w:rsidR="00906035">
        <w:rPr>
          <w:rFonts w:ascii="Palatino Linotype" w:hAnsi="Palatino Linotype" w:cs="Arial"/>
          <w:b/>
        </w:rPr>
        <w:t xml:space="preserve">: </w:t>
      </w:r>
      <w:r w:rsidR="00906035">
        <w:rPr>
          <w:rFonts w:ascii="Palatino Linotype" w:hAnsi="Palatino Linotype" w:cs="Arial"/>
        </w:rPr>
        <w:t>Balanza de comprobación detallada correspondiente al mes</w:t>
      </w:r>
      <w:r w:rsidR="00F2377D">
        <w:rPr>
          <w:rFonts w:ascii="Palatino Linotype" w:hAnsi="Palatino Linotype" w:cs="Arial"/>
        </w:rPr>
        <w:t xml:space="preserve"> de enero de dos mil diecisiete, no refleja firmas ni sellos de autoridades competentes. </w:t>
      </w:r>
    </w:p>
    <w:p w14:paraId="2BFD1959" w14:textId="5D9B3F64" w:rsidR="00DD2E29" w:rsidRDefault="00F73332" w:rsidP="00DD2E29">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00DD2E29" w:rsidRPr="00DD2E29">
        <w:rPr>
          <w:rFonts w:ascii="Palatino Linotype" w:hAnsi="Palatino Linotype" w:cs="Arial"/>
          <w:b/>
        </w:rPr>
        <w:t xml:space="preserve">2.2.4 Balanza </w:t>
      </w:r>
      <w:proofErr w:type="spellStart"/>
      <w:r w:rsidR="00DD2E29" w:rsidRPr="00DD2E29">
        <w:rPr>
          <w:rFonts w:ascii="Palatino Linotype" w:hAnsi="Palatino Linotype" w:cs="Arial"/>
          <w:b/>
        </w:rPr>
        <w:t>Comp</w:t>
      </w:r>
      <w:proofErr w:type="spellEnd"/>
      <w:r w:rsidR="00DD2E29" w:rsidRPr="00DD2E29">
        <w:rPr>
          <w:rFonts w:ascii="Palatino Linotype" w:hAnsi="Palatino Linotype" w:cs="Arial"/>
          <w:b/>
        </w:rPr>
        <w:t xml:space="preserve"> Detallada 1241 A 1247 ENE.pdf</w:t>
      </w:r>
      <w:r>
        <w:rPr>
          <w:rFonts w:ascii="Palatino Linotype" w:hAnsi="Palatino Linotype" w:cs="Arial"/>
          <w:b/>
        </w:rPr>
        <w:t>”</w:t>
      </w:r>
      <w:r w:rsidR="00906035">
        <w:rPr>
          <w:rFonts w:ascii="Palatino Linotype" w:hAnsi="Palatino Linotype" w:cs="Arial"/>
          <w:b/>
        </w:rPr>
        <w:t xml:space="preserve">: </w:t>
      </w:r>
      <w:r w:rsidR="00906035">
        <w:rPr>
          <w:rFonts w:ascii="Palatino Linotype" w:hAnsi="Palatino Linotype" w:cs="Arial"/>
        </w:rPr>
        <w:t xml:space="preserve">Balanza de comprobación detallada, </w:t>
      </w:r>
      <w:r w:rsidR="00F2377D">
        <w:rPr>
          <w:rFonts w:ascii="Palatino Linotype" w:hAnsi="Palatino Linotype" w:cs="Arial"/>
        </w:rPr>
        <w:t xml:space="preserve">correspondiente al mes de enero de dos mil diecisiete, </w:t>
      </w:r>
      <w:r w:rsidR="00906035">
        <w:rPr>
          <w:rFonts w:ascii="Palatino Linotype" w:hAnsi="Palatino Linotype" w:cs="Arial"/>
        </w:rPr>
        <w:t xml:space="preserve">no refleja firmas ni sellos de autoridades competentes. </w:t>
      </w:r>
    </w:p>
    <w:p w14:paraId="2F23B97B" w14:textId="40622C71" w:rsidR="00DD2E29" w:rsidRDefault="00F73332" w:rsidP="00DD2E29">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00DD2E29" w:rsidRPr="00DD2E29">
        <w:rPr>
          <w:rFonts w:ascii="Palatino Linotype" w:hAnsi="Palatino Linotype" w:cs="Arial"/>
          <w:b/>
        </w:rPr>
        <w:t>2.4.1REC PREDIAL ENE 17.pdf</w:t>
      </w:r>
      <w:r>
        <w:rPr>
          <w:rFonts w:ascii="Palatino Linotype" w:hAnsi="Palatino Linotype" w:cs="Arial"/>
          <w:b/>
        </w:rPr>
        <w:t>”</w:t>
      </w:r>
      <w:r w:rsidR="00F2377D">
        <w:rPr>
          <w:rFonts w:ascii="Palatino Linotype" w:hAnsi="Palatino Linotype" w:cs="Arial"/>
          <w:b/>
        </w:rPr>
        <w:t xml:space="preserve">: </w:t>
      </w:r>
      <w:r w:rsidR="001A283A">
        <w:rPr>
          <w:rFonts w:ascii="Palatino Linotype" w:hAnsi="Palatino Linotype" w:cs="Arial"/>
        </w:rPr>
        <w:t xml:space="preserve">Formato para proporcionar información mensual sobre la recaudación del impuesto predial correspondiente al mes de enero de dos mil diecisiete. </w:t>
      </w:r>
    </w:p>
    <w:p w14:paraId="7094A1B5" w14:textId="287797BE" w:rsidR="00DD2E29" w:rsidRDefault="00F73332" w:rsidP="00DD2E29">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00DD2E29" w:rsidRPr="00DD2E29">
        <w:rPr>
          <w:rFonts w:ascii="Palatino Linotype" w:hAnsi="Palatino Linotype" w:cs="Arial"/>
          <w:b/>
        </w:rPr>
        <w:t>2.4.2 REC AGUA ENE 17.pdf</w:t>
      </w:r>
      <w:r w:rsidR="001A283A">
        <w:rPr>
          <w:rFonts w:ascii="Palatino Linotype" w:hAnsi="Palatino Linotype" w:cs="Arial"/>
          <w:b/>
        </w:rPr>
        <w:t xml:space="preserve">”: </w:t>
      </w:r>
      <w:r w:rsidR="001A283A">
        <w:rPr>
          <w:rFonts w:ascii="Palatino Linotype" w:hAnsi="Palatino Linotype" w:cs="Arial"/>
        </w:rPr>
        <w:t xml:space="preserve">Formato para proporcionar información mensual sobre la recaudación por derechos de agua potable correspondiente al mes de enero de dos mil diecisiete. </w:t>
      </w:r>
    </w:p>
    <w:p w14:paraId="14802602" w14:textId="77777777" w:rsidR="00E21D23" w:rsidRDefault="00F73332" w:rsidP="00E21D23">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00DD2E29" w:rsidRPr="00DD2E29">
        <w:rPr>
          <w:rFonts w:ascii="Palatino Linotype" w:hAnsi="Palatino Linotype" w:cs="Arial"/>
          <w:b/>
        </w:rPr>
        <w:t>E0005201701.txt</w:t>
      </w:r>
      <w:r>
        <w:rPr>
          <w:rFonts w:ascii="Palatino Linotype" w:hAnsi="Palatino Linotype" w:cs="Arial"/>
          <w:b/>
        </w:rPr>
        <w:t>”</w:t>
      </w:r>
      <w:r w:rsidR="00E21D23">
        <w:rPr>
          <w:rFonts w:ascii="Palatino Linotype" w:hAnsi="Palatino Linotype" w:cs="Arial"/>
          <w:b/>
        </w:rPr>
        <w:t xml:space="preserve">: </w:t>
      </w:r>
      <w:r w:rsidR="00E21D23">
        <w:rPr>
          <w:rFonts w:ascii="Palatino Linotype" w:hAnsi="Palatino Linotype" w:cs="Arial"/>
        </w:rPr>
        <w:t xml:space="preserve">Archivo </w:t>
      </w:r>
      <w:proofErr w:type="spellStart"/>
      <w:r w:rsidR="00E21D23">
        <w:rPr>
          <w:rFonts w:ascii="Palatino Linotype" w:hAnsi="Palatino Linotype" w:cs="Arial"/>
        </w:rPr>
        <w:t>txt</w:t>
      </w:r>
      <w:proofErr w:type="spellEnd"/>
      <w:r w:rsidR="00E21D23">
        <w:rPr>
          <w:rFonts w:ascii="Palatino Linotype" w:hAnsi="Palatino Linotype" w:cs="Arial"/>
        </w:rPr>
        <w:t>, desglosa ejercicio del presupuesto de egresos en texto plano</w:t>
      </w:r>
    </w:p>
    <w:p w14:paraId="2D0C796C" w14:textId="5DB0CBBD" w:rsidR="00DD2E29" w:rsidRDefault="00F73332" w:rsidP="00DD2E29">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00DD2E29" w:rsidRPr="00DD2E29">
        <w:rPr>
          <w:rFonts w:ascii="Palatino Linotype" w:hAnsi="Palatino Linotype" w:cs="Arial"/>
          <w:b/>
        </w:rPr>
        <w:t>EDO COMP EGRE ENE 17.pdf</w:t>
      </w:r>
      <w:r>
        <w:rPr>
          <w:rFonts w:ascii="Palatino Linotype" w:hAnsi="Palatino Linotype" w:cs="Arial"/>
          <w:b/>
        </w:rPr>
        <w:t>”</w:t>
      </w:r>
      <w:r w:rsidR="00E21D23">
        <w:rPr>
          <w:rFonts w:ascii="Palatino Linotype" w:hAnsi="Palatino Linotype" w:cs="Arial"/>
          <w:b/>
        </w:rPr>
        <w:t xml:space="preserve">: </w:t>
      </w:r>
      <w:r w:rsidR="00E21D23">
        <w:rPr>
          <w:rFonts w:ascii="Palatino Linotype" w:hAnsi="Palatino Linotype" w:cs="Arial"/>
        </w:rPr>
        <w:t xml:space="preserve">Estado comparativo presupuestal de egresos correspondiente al mes de enero de dos mil diecisiete. </w:t>
      </w:r>
    </w:p>
    <w:p w14:paraId="18B2161F" w14:textId="1F39A9BE" w:rsidR="00DD2E29" w:rsidRDefault="00F73332" w:rsidP="00DD2E29">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00DD2E29" w:rsidRPr="00DD2E29">
        <w:rPr>
          <w:rFonts w:ascii="Palatino Linotype" w:hAnsi="Palatino Linotype" w:cs="Arial"/>
          <w:b/>
        </w:rPr>
        <w:t>EDO COMP ING ENE 17.pdf</w:t>
      </w:r>
      <w:r>
        <w:rPr>
          <w:rFonts w:ascii="Palatino Linotype" w:hAnsi="Palatino Linotype" w:cs="Arial"/>
          <w:b/>
        </w:rPr>
        <w:t>”</w:t>
      </w:r>
      <w:r w:rsidR="00E21D23">
        <w:rPr>
          <w:rFonts w:ascii="Palatino Linotype" w:hAnsi="Palatino Linotype" w:cs="Arial"/>
          <w:b/>
        </w:rPr>
        <w:t xml:space="preserve">: </w:t>
      </w:r>
      <w:r w:rsidR="00E21D23">
        <w:rPr>
          <w:rFonts w:ascii="Palatino Linotype" w:hAnsi="Palatino Linotype" w:cs="Arial"/>
        </w:rPr>
        <w:t xml:space="preserve">Estado comparativo presupuestal de ingresos correspondiente al mes de enero de dos mil diecisiete. </w:t>
      </w:r>
    </w:p>
    <w:p w14:paraId="7765236D" w14:textId="0AF5F602" w:rsidR="00DD2E29" w:rsidRDefault="00F73332" w:rsidP="00DD2E29">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lastRenderedPageBreak/>
        <w:t>“</w:t>
      </w:r>
      <w:r w:rsidR="00DD2E29" w:rsidRPr="00DD2E29">
        <w:rPr>
          <w:rFonts w:ascii="Palatino Linotype" w:hAnsi="Palatino Linotype" w:cs="Arial"/>
          <w:b/>
        </w:rPr>
        <w:t>EdoAnaliticoEjercPresEgresos.pdf</w:t>
      </w:r>
      <w:r>
        <w:rPr>
          <w:rFonts w:ascii="Palatino Linotype" w:hAnsi="Palatino Linotype" w:cs="Arial"/>
          <w:b/>
        </w:rPr>
        <w:t>”</w:t>
      </w:r>
      <w:r w:rsidR="00E21D23">
        <w:rPr>
          <w:rFonts w:ascii="Palatino Linotype" w:hAnsi="Palatino Linotype" w:cs="Arial"/>
          <w:b/>
        </w:rPr>
        <w:t xml:space="preserve">: </w:t>
      </w:r>
      <w:r w:rsidR="00E21D23">
        <w:rPr>
          <w:rFonts w:ascii="Palatino Linotype" w:hAnsi="Palatino Linotype" w:cs="Arial"/>
        </w:rPr>
        <w:t xml:space="preserve">Estado analítico del ejercicio del presupuesto de egresos por capítulo de gasto, correspondiente al mes de enero de dos mil diecisiete. </w:t>
      </w:r>
    </w:p>
    <w:p w14:paraId="78CB8C1C" w14:textId="3BA7308B" w:rsidR="00DD2E29" w:rsidRDefault="00F73332" w:rsidP="00DD2E29">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00DD2E29" w:rsidRPr="00DD2E29">
        <w:rPr>
          <w:rFonts w:ascii="Palatino Linotype" w:hAnsi="Palatino Linotype" w:cs="Arial"/>
          <w:b/>
        </w:rPr>
        <w:t>EdoAnaliticoIngresos.pdf</w:t>
      </w:r>
      <w:r>
        <w:rPr>
          <w:rFonts w:ascii="Palatino Linotype" w:hAnsi="Palatino Linotype" w:cs="Arial"/>
          <w:b/>
        </w:rPr>
        <w:t>”</w:t>
      </w:r>
      <w:r w:rsidR="00E21D23">
        <w:rPr>
          <w:rFonts w:ascii="Palatino Linotype" w:hAnsi="Palatino Linotype" w:cs="Arial"/>
          <w:b/>
        </w:rPr>
        <w:t xml:space="preserve">: </w:t>
      </w:r>
      <w:r w:rsidR="00E21D23">
        <w:rPr>
          <w:rFonts w:ascii="Palatino Linotype" w:hAnsi="Palatino Linotype" w:cs="Arial"/>
        </w:rPr>
        <w:t xml:space="preserve">Estado analítico de ingresos correspondiente al mes de enero de dos mil diecisiete. </w:t>
      </w:r>
    </w:p>
    <w:p w14:paraId="0F2C22CA" w14:textId="3931213C" w:rsidR="00DD2E29" w:rsidRDefault="00F73332" w:rsidP="00DD2E29">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00DD2E29" w:rsidRPr="00DD2E29">
        <w:rPr>
          <w:rFonts w:ascii="Palatino Linotype" w:hAnsi="Palatino Linotype" w:cs="Arial"/>
          <w:b/>
        </w:rPr>
        <w:t>I0005201701.txt</w:t>
      </w:r>
      <w:r>
        <w:rPr>
          <w:rFonts w:ascii="Palatino Linotype" w:hAnsi="Palatino Linotype" w:cs="Arial"/>
          <w:b/>
        </w:rPr>
        <w:t>”</w:t>
      </w:r>
      <w:r w:rsidR="00E21D23">
        <w:rPr>
          <w:rFonts w:ascii="Palatino Linotype" w:hAnsi="Palatino Linotype" w:cs="Arial"/>
          <w:b/>
        </w:rPr>
        <w:t xml:space="preserve">: </w:t>
      </w:r>
      <w:r w:rsidR="00E21D23">
        <w:rPr>
          <w:rFonts w:ascii="Palatino Linotype" w:hAnsi="Palatino Linotype" w:cs="Arial"/>
        </w:rPr>
        <w:t xml:space="preserve">Archivo </w:t>
      </w:r>
      <w:proofErr w:type="spellStart"/>
      <w:r w:rsidR="00E21D23">
        <w:rPr>
          <w:rFonts w:ascii="Palatino Linotype" w:hAnsi="Palatino Linotype" w:cs="Arial"/>
        </w:rPr>
        <w:t>txt</w:t>
      </w:r>
      <w:proofErr w:type="spellEnd"/>
      <w:r w:rsidR="00E21D23">
        <w:rPr>
          <w:rFonts w:ascii="Palatino Linotype" w:hAnsi="Palatino Linotype" w:cs="Arial"/>
        </w:rPr>
        <w:t xml:space="preserve">, desglosa ingresos en texto plano. </w:t>
      </w:r>
    </w:p>
    <w:p w14:paraId="3B40E196" w14:textId="151DF408" w:rsidR="00DD2E29" w:rsidRPr="00DD2E29" w:rsidRDefault="00F73332" w:rsidP="00DD2E29">
      <w:pPr>
        <w:pStyle w:val="Prrafodelista"/>
        <w:numPr>
          <w:ilvl w:val="0"/>
          <w:numId w:val="22"/>
        </w:numPr>
        <w:spacing w:before="240" w:after="240" w:line="360" w:lineRule="auto"/>
        <w:jc w:val="both"/>
        <w:rPr>
          <w:rFonts w:ascii="Palatino Linotype" w:hAnsi="Palatino Linotype" w:cs="Arial"/>
          <w:b/>
        </w:rPr>
      </w:pPr>
      <w:r>
        <w:rPr>
          <w:rFonts w:ascii="Palatino Linotype" w:hAnsi="Palatino Linotype" w:cs="Arial"/>
          <w:b/>
        </w:rPr>
        <w:t>“</w:t>
      </w:r>
      <w:r w:rsidR="00DD2E29" w:rsidRPr="00DD2E29">
        <w:rPr>
          <w:rFonts w:ascii="Palatino Linotype" w:hAnsi="Palatino Linotype" w:cs="Arial"/>
          <w:b/>
        </w:rPr>
        <w:t>NOTAS AL PRESUP ENE 17.pdf</w:t>
      </w:r>
      <w:r>
        <w:rPr>
          <w:rFonts w:ascii="Palatino Linotype" w:hAnsi="Palatino Linotype" w:cs="Arial"/>
          <w:b/>
        </w:rPr>
        <w:t>”</w:t>
      </w:r>
      <w:r w:rsidR="00E21D23">
        <w:rPr>
          <w:rFonts w:ascii="Palatino Linotype" w:hAnsi="Palatino Linotype" w:cs="Arial"/>
          <w:b/>
        </w:rPr>
        <w:t xml:space="preserve">: </w:t>
      </w:r>
      <w:r w:rsidR="00E21D23">
        <w:rPr>
          <w:rFonts w:ascii="Palatino Linotype" w:hAnsi="Palatino Linotype" w:cs="Arial"/>
        </w:rPr>
        <w:t xml:space="preserve">Notas al presupuesto del uno al treinta y uno de enero de dos mil diecisiete, emitidas por el Director de Administración y Finanzas. </w:t>
      </w:r>
    </w:p>
    <w:p w14:paraId="0558E81D" w14:textId="77777777" w:rsidR="00CF39CA" w:rsidRDefault="00CF39CA" w:rsidP="00CF39CA">
      <w:pPr>
        <w:spacing w:before="240" w:after="240" w:line="360" w:lineRule="auto"/>
        <w:jc w:val="both"/>
        <w:rPr>
          <w:rFonts w:ascii="Palatino Linotype" w:hAnsi="Palatino Linotype" w:cs="Arial"/>
          <w:sz w:val="24"/>
          <w:szCs w:val="24"/>
          <w:lang w:val="es-ES"/>
        </w:rPr>
      </w:pPr>
    </w:p>
    <w:p w14:paraId="2111115C" w14:textId="245A0980" w:rsidR="00E21D23" w:rsidRDefault="00E21D23" w:rsidP="00E21D23">
      <w:pPr>
        <w:spacing w:before="240" w:after="240" w:line="360" w:lineRule="auto"/>
        <w:jc w:val="both"/>
        <w:rPr>
          <w:rFonts w:ascii="Palatino Linotype" w:hAnsi="Palatino Linotype"/>
          <w:b/>
          <w:bCs/>
          <w:sz w:val="24"/>
          <w:szCs w:val="24"/>
        </w:rPr>
      </w:pPr>
      <w:r>
        <w:rPr>
          <w:rFonts w:ascii="Palatino Linotype" w:hAnsi="Palatino Linotype"/>
          <w:b/>
          <w:bCs/>
          <w:sz w:val="24"/>
          <w:szCs w:val="24"/>
        </w:rPr>
        <w:t>Del recurso de revisión 02435/INFOEM/IP/RR2021</w:t>
      </w:r>
    </w:p>
    <w:p w14:paraId="24CBB70B" w14:textId="1DEE0869" w:rsidR="002D4F0C" w:rsidRPr="00BD5755" w:rsidRDefault="00E21D23" w:rsidP="00E21D23">
      <w:pPr>
        <w:pStyle w:val="Prrafodelista"/>
        <w:numPr>
          <w:ilvl w:val="0"/>
          <w:numId w:val="21"/>
        </w:numPr>
        <w:tabs>
          <w:tab w:val="left" w:pos="2460"/>
        </w:tabs>
        <w:autoSpaceDE w:val="0"/>
        <w:autoSpaceDN w:val="0"/>
        <w:adjustRightInd w:val="0"/>
        <w:spacing w:before="240" w:after="160" w:line="360" w:lineRule="auto"/>
        <w:jc w:val="both"/>
        <w:rPr>
          <w:rFonts w:ascii="Palatino Linotype" w:hAnsi="Palatino Linotype"/>
          <w:b/>
        </w:rPr>
      </w:pPr>
      <w:r w:rsidRPr="00BD5755">
        <w:rPr>
          <w:rFonts w:ascii="Palatino Linotype" w:hAnsi="Palatino Linotype"/>
          <w:b/>
        </w:rPr>
        <w:t>“</w:t>
      </w:r>
      <w:r w:rsidR="00BD5755" w:rsidRPr="00BD5755">
        <w:rPr>
          <w:rFonts w:ascii="Palatino Linotype" w:hAnsi="Palatino Linotype"/>
          <w:b/>
        </w:rPr>
        <w:t xml:space="preserve">RESPUESTA 86.zip”: </w:t>
      </w:r>
      <w:r w:rsidR="00BD5755">
        <w:rPr>
          <w:rFonts w:ascii="Palatino Linotype" w:hAnsi="Palatino Linotype"/>
        </w:rPr>
        <w:t xml:space="preserve">Compila lo siguiente: </w:t>
      </w:r>
    </w:p>
    <w:p w14:paraId="268380B9" w14:textId="55ACCD7C" w:rsidR="00BD5755" w:rsidRDefault="00BD5755" w:rsidP="00BD5755">
      <w:pPr>
        <w:pStyle w:val="Prrafodelista"/>
        <w:numPr>
          <w:ilvl w:val="0"/>
          <w:numId w:val="22"/>
        </w:numPr>
        <w:tabs>
          <w:tab w:val="left" w:pos="2460"/>
        </w:tabs>
        <w:autoSpaceDE w:val="0"/>
        <w:autoSpaceDN w:val="0"/>
        <w:adjustRightInd w:val="0"/>
        <w:spacing w:before="240" w:after="160" w:line="360" w:lineRule="auto"/>
        <w:jc w:val="both"/>
        <w:rPr>
          <w:rFonts w:ascii="Palatino Linotype" w:hAnsi="Palatino Linotype"/>
          <w:b/>
        </w:rPr>
      </w:pPr>
      <w:r>
        <w:rPr>
          <w:rFonts w:ascii="Palatino Linotype" w:hAnsi="Palatino Linotype"/>
          <w:b/>
        </w:rPr>
        <w:t>“</w:t>
      </w:r>
      <w:r w:rsidRPr="00BD5755">
        <w:rPr>
          <w:rFonts w:ascii="Palatino Linotype" w:hAnsi="Palatino Linotype"/>
          <w:b/>
        </w:rPr>
        <w:t>2.1.11NOTAS AL PRESUPUESTO ENE 16.pdf</w:t>
      </w:r>
      <w:r>
        <w:rPr>
          <w:rFonts w:ascii="Palatino Linotype" w:hAnsi="Palatino Linotype"/>
          <w:b/>
        </w:rPr>
        <w:t xml:space="preserve">” </w:t>
      </w:r>
      <w:r>
        <w:rPr>
          <w:rFonts w:ascii="Palatino Linotype" w:hAnsi="Palatino Linotype"/>
        </w:rPr>
        <w:t xml:space="preserve">Notas al presupuesto del uno al treinta y uno de enero de dos mil dieciséis, emitidas por el Director de Administración y Finanzas.  </w:t>
      </w:r>
    </w:p>
    <w:p w14:paraId="37460E7C" w14:textId="48AD56C4" w:rsidR="00BD5755" w:rsidRPr="00FB76C3" w:rsidRDefault="00BD5755" w:rsidP="00BD5755">
      <w:pPr>
        <w:pStyle w:val="Prrafodelista"/>
        <w:numPr>
          <w:ilvl w:val="0"/>
          <w:numId w:val="22"/>
        </w:numPr>
        <w:tabs>
          <w:tab w:val="left" w:pos="2460"/>
        </w:tabs>
        <w:autoSpaceDE w:val="0"/>
        <w:autoSpaceDN w:val="0"/>
        <w:adjustRightInd w:val="0"/>
        <w:spacing w:before="240" w:after="160" w:line="360" w:lineRule="auto"/>
        <w:jc w:val="both"/>
        <w:rPr>
          <w:rFonts w:ascii="Palatino Linotype" w:hAnsi="Palatino Linotype"/>
          <w:b/>
        </w:rPr>
      </w:pPr>
      <w:r w:rsidRPr="00FB76C3">
        <w:rPr>
          <w:rFonts w:ascii="Palatino Linotype" w:hAnsi="Palatino Linotype"/>
          <w:b/>
        </w:rPr>
        <w:t xml:space="preserve">“C0005201601.TXT”: </w:t>
      </w:r>
      <w:r w:rsidR="00E568B0" w:rsidRPr="00FB76C3">
        <w:rPr>
          <w:rFonts w:ascii="Palatino Linotype" w:hAnsi="Palatino Linotype"/>
        </w:rPr>
        <w:t xml:space="preserve">Archivo </w:t>
      </w:r>
      <w:proofErr w:type="spellStart"/>
      <w:r w:rsidR="00E568B0" w:rsidRPr="00FB76C3">
        <w:rPr>
          <w:rFonts w:ascii="Palatino Linotype" w:hAnsi="Palatino Linotype"/>
        </w:rPr>
        <w:t>txt</w:t>
      </w:r>
      <w:proofErr w:type="spellEnd"/>
      <w:r w:rsidR="00E568B0" w:rsidRPr="00FB76C3">
        <w:rPr>
          <w:rFonts w:ascii="Palatino Linotype" w:hAnsi="Palatino Linotype"/>
        </w:rPr>
        <w:t xml:space="preserve">, desglosa egresos en texto plano. </w:t>
      </w:r>
    </w:p>
    <w:p w14:paraId="44021FE3" w14:textId="6449A2A8" w:rsidR="00BD5755" w:rsidRDefault="00E568B0" w:rsidP="00BD5755">
      <w:pPr>
        <w:pStyle w:val="Prrafodelista"/>
        <w:numPr>
          <w:ilvl w:val="0"/>
          <w:numId w:val="22"/>
        </w:numPr>
        <w:tabs>
          <w:tab w:val="left" w:pos="2460"/>
        </w:tabs>
        <w:autoSpaceDE w:val="0"/>
        <w:autoSpaceDN w:val="0"/>
        <w:adjustRightInd w:val="0"/>
        <w:spacing w:before="240" w:after="160" w:line="360" w:lineRule="auto"/>
        <w:jc w:val="both"/>
        <w:rPr>
          <w:rFonts w:ascii="Palatino Linotype" w:hAnsi="Palatino Linotype"/>
          <w:b/>
        </w:rPr>
      </w:pPr>
      <w:r>
        <w:rPr>
          <w:rFonts w:ascii="Palatino Linotype" w:hAnsi="Palatino Linotype"/>
          <w:b/>
        </w:rPr>
        <w:t>“</w:t>
      </w:r>
      <w:r w:rsidR="00BD5755" w:rsidRPr="00BD5755">
        <w:rPr>
          <w:rFonts w:ascii="Palatino Linotype" w:hAnsi="Palatino Linotype"/>
          <w:b/>
        </w:rPr>
        <w:t>CEDULA BIENES INMUEBLES ENERO.xls</w:t>
      </w:r>
      <w:r>
        <w:rPr>
          <w:rFonts w:ascii="Palatino Linotype" w:hAnsi="Palatino Linotype"/>
          <w:b/>
        </w:rPr>
        <w:t xml:space="preserve">”: </w:t>
      </w:r>
      <w:r>
        <w:rPr>
          <w:rFonts w:ascii="Palatino Linotype" w:hAnsi="Palatino Linotype"/>
        </w:rPr>
        <w:t xml:space="preserve">Cédula de bienes inmuebles correspondiente al mes de enero de dos mil dieciséis, refleja la leyenda “sin movimientos”. </w:t>
      </w:r>
    </w:p>
    <w:p w14:paraId="6244F690" w14:textId="23BBC53D" w:rsidR="00BD5755" w:rsidRDefault="00E568B0" w:rsidP="00BD5755">
      <w:pPr>
        <w:pStyle w:val="Prrafodelista"/>
        <w:numPr>
          <w:ilvl w:val="0"/>
          <w:numId w:val="22"/>
        </w:numPr>
        <w:tabs>
          <w:tab w:val="left" w:pos="2460"/>
        </w:tabs>
        <w:autoSpaceDE w:val="0"/>
        <w:autoSpaceDN w:val="0"/>
        <w:adjustRightInd w:val="0"/>
        <w:spacing w:before="240" w:after="160" w:line="360" w:lineRule="auto"/>
        <w:jc w:val="both"/>
        <w:rPr>
          <w:rFonts w:ascii="Palatino Linotype" w:hAnsi="Palatino Linotype"/>
          <w:b/>
        </w:rPr>
      </w:pPr>
      <w:r>
        <w:rPr>
          <w:rFonts w:ascii="Palatino Linotype" w:hAnsi="Palatino Linotype"/>
          <w:b/>
        </w:rPr>
        <w:lastRenderedPageBreak/>
        <w:t>“</w:t>
      </w:r>
      <w:r w:rsidR="00BD5755" w:rsidRPr="00BD5755">
        <w:rPr>
          <w:rFonts w:ascii="Palatino Linotype" w:hAnsi="Palatino Linotype"/>
          <w:b/>
        </w:rPr>
        <w:t>CEDULA DE B M PAT DE BAJO ENERO.xls</w:t>
      </w:r>
      <w:r>
        <w:rPr>
          <w:rFonts w:ascii="Palatino Linotype" w:hAnsi="Palatino Linotype"/>
          <w:b/>
        </w:rPr>
        <w:t xml:space="preserve">”: </w:t>
      </w:r>
      <w:r>
        <w:rPr>
          <w:rFonts w:ascii="Palatino Linotype" w:hAnsi="Palatino Linotype"/>
        </w:rPr>
        <w:t xml:space="preserve">Cédula de bienes muebles patrimoniales de bajo costo correspondiente al dos mil dieciséis, refleja la leyenda “sin movimientos”. </w:t>
      </w:r>
    </w:p>
    <w:p w14:paraId="50627A30" w14:textId="4ADD26E7" w:rsidR="00BD5755" w:rsidRDefault="00E568B0" w:rsidP="00BD5755">
      <w:pPr>
        <w:pStyle w:val="Prrafodelista"/>
        <w:numPr>
          <w:ilvl w:val="0"/>
          <w:numId w:val="22"/>
        </w:numPr>
        <w:tabs>
          <w:tab w:val="left" w:pos="2460"/>
        </w:tabs>
        <w:autoSpaceDE w:val="0"/>
        <w:autoSpaceDN w:val="0"/>
        <w:adjustRightInd w:val="0"/>
        <w:spacing w:before="240" w:after="160" w:line="360" w:lineRule="auto"/>
        <w:jc w:val="both"/>
        <w:rPr>
          <w:rFonts w:ascii="Palatino Linotype" w:hAnsi="Palatino Linotype"/>
          <w:b/>
        </w:rPr>
      </w:pPr>
      <w:r>
        <w:rPr>
          <w:rFonts w:ascii="Palatino Linotype" w:hAnsi="Palatino Linotype"/>
          <w:b/>
        </w:rPr>
        <w:t>“</w:t>
      </w:r>
      <w:r w:rsidR="00BD5755" w:rsidRPr="00BD5755">
        <w:rPr>
          <w:rFonts w:ascii="Palatino Linotype" w:hAnsi="Palatino Linotype"/>
          <w:b/>
        </w:rPr>
        <w:t>CEDULA DE BIENES MUEBLES ENERO.xls</w:t>
      </w:r>
      <w:r>
        <w:rPr>
          <w:rFonts w:ascii="Palatino Linotype" w:hAnsi="Palatino Linotype"/>
          <w:b/>
        </w:rPr>
        <w:t xml:space="preserve">”: </w:t>
      </w:r>
      <w:r>
        <w:rPr>
          <w:rFonts w:ascii="Palatino Linotype" w:hAnsi="Palatino Linotype"/>
        </w:rPr>
        <w:t xml:space="preserve">Cédula de bienes muebles patrimoniales correspondiente al mes de enero de dos mil dieciséis, no refleja firmas y sellos de autoridades competentes. </w:t>
      </w:r>
    </w:p>
    <w:p w14:paraId="6D531268" w14:textId="3429A40B" w:rsidR="00BD5755" w:rsidRDefault="00E568B0" w:rsidP="00BD5755">
      <w:pPr>
        <w:pStyle w:val="Prrafodelista"/>
        <w:numPr>
          <w:ilvl w:val="0"/>
          <w:numId w:val="22"/>
        </w:numPr>
        <w:tabs>
          <w:tab w:val="left" w:pos="2460"/>
        </w:tabs>
        <w:autoSpaceDE w:val="0"/>
        <w:autoSpaceDN w:val="0"/>
        <w:adjustRightInd w:val="0"/>
        <w:spacing w:before="240" w:after="160" w:line="360" w:lineRule="auto"/>
        <w:jc w:val="both"/>
        <w:rPr>
          <w:rFonts w:ascii="Palatino Linotype" w:hAnsi="Palatino Linotype"/>
          <w:b/>
        </w:rPr>
      </w:pPr>
      <w:r>
        <w:rPr>
          <w:rFonts w:ascii="Palatino Linotype" w:hAnsi="Palatino Linotype"/>
          <w:b/>
        </w:rPr>
        <w:t>“</w:t>
      </w:r>
      <w:r w:rsidR="00BD5755" w:rsidRPr="00BD5755">
        <w:rPr>
          <w:rFonts w:ascii="Palatino Linotype" w:hAnsi="Palatino Linotype"/>
          <w:b/>
        </w:rPr>
        <w:t>E0005201601.txt</w:t>
      </w:r>
      <w:r>
        <w:rPr>
          <w:rFonts w:ascii="Palatino Linotype" w:hAnsi="Palatino Linotype"/>
          <w:b/>
        </w:rPr>
        <w:t xml:space="preserve">”: </w:t>
      </w:r>
      <w:r>
        <w:rPr>
          <w:rFonts w:ascii="Palatino Linotype" w:hAnsi="Palatino Linotype"/>
        </w:rPr>
        <w:t xml:space="preserve">Archivo </w:t>
      </w:r>
      <w:proofErr w:type="spellStart"/>
      <w:r>
        <w:rPr>
          <w:rFonts w:ascii="Palatino Linotype" w:hAnsi="Palatino Linotype"/>
        </w:rPr>
        <w:t>txt</w:t>
      </w:r>
      <w:proofErr w:type="spellEnd"/>
      <w:r>
        <w:rPr>
          <w:rFonts w:ascii="Palatino Linotype" w:hAnsi="Palatino Linotype"/>
        </w:rPr>
        <w:t xml:space="preserve">, desglosa egresos en texto plano. </w:t>
      </w:r>
    </w:p>
    <w:p w14:paraId="0E10EE56" w14:textId="4CCA1C52" w:rsidR="00BD5755" w:rsidRDefault="00E568B0" w:rsidP="00BD5755">
      <w:pPr>
        <w:pStyle w:val="Prrafodelista"/>
        <w:numPr>
          <w:ilvl w:val="0"/>
          <w:numId w:val="22"/>
        </w:numPr>
        <w:tabs>
          <w:tab w:val="left" w:pos="2460"/>
        </w:tabs>
        <w:autoSpaceDE w:val="0"/>
        <w:autoSpaceDN w:val="0"/>
        <w:adjustRightInd w:val="0"/>
        <w:spacing w:before="240" w:after="160" w:line="360" w:lineRule="auto"/>
        <w:jc w:val="both"/>
        <w:rPr>
          <w:rFonts w:ascii="Palatino Linotype" w:hAnsi="Palatino Linotype"/>
          <w:b/>
        </w:rPr>
      </w:pPr>
      <w:r>
        <w:rPr>
          <w:rFonts w:ascii="Palatino Linotype" w:hAnsi="Palatino Linotype"/>
          <w:b/>
        </w:rPr>
        <w:t>“</w:t>
      </w:r>
      <w:r w:rsidR="00BD5755" w:rsidRPr="00BD5755">
        <w:rPr>
          <w:rFonts w:ascii="Palatino Linotype" w:hAnsi="Palatino Linotype"/>
          <w:b/>
        </w:rPr>
        <w:t>EdoAnaliticoEjercPresEgresos.pdf</w:t>
      </w:r>
      <w:r>
        <w:rPr>
          <w:rFonts w:ascii="Palatino Linotype" w:hAnsi="Palatino Linotype"/>
          <w:b/>
        </w:rPr>
        <w:t xml:space="preserve">”: </w:t>
      </w:r>
      <w:r>
        <w:rPr>
          <w:rFonts w:ascii="Palatino Linotype" w:hAnsi="Palatino Linotype"/>
        </w:rPr>
        <w:t xml:space="preserve">Estado analítico del ejercicio del presupuesto de egresos por capítulo de gasto correspondiente al mes de enero de dos mil dieciséis. </w:t>
      </w:r>
    </w:p>
    <w:p w14:paraId="3BC609D9" w14:textId="74579093" w:rsidR="00BD5755" w:rsidRDefault="00E568B0" w:rsidP="00BD5755">
      <w:pPr>
        <w:pStyle w:val="Prrafodelista"/>
        <w:numPr>
          <w:ilvl w:val="0"/>
          <w:numId w:val="22"/>
        </w:numPr>
        <w:tabs>
          <w:tab w:val="left" w:pos="2460"/>
        </w:tabs>
        <w:autoSpaceDE w:val="0"/>
        <w:autoSpaceDN w:val="0"/>
        <w:adjustRightInd w:val="0"/>
        <w:spacing w:before="240" w:after="160" w:line="360" w:lineRule="auto"/>
        <w:jc w:val="both"/>
        <w:rPr>
          <w:rFonts w:ascii="Palatino Linotype" w:hAnsi="Palatino Linotype"/>
          <w:b/>
        </w:rPr>
      </w:pPr>
      <w:r>
        <w:rPr>
          <w:rFonts w:ascii="Palatino Linotype" w:hAnsi="Palatino Linotype"/>
          <w:b/>
        </w:rPr>
        <w:t>“</w:t>
      </w:r>
      <w:r w:rsidR="00BD5755" w:rsidRPr="00BD5755">
        <w:rPr>
          <w:rFonts w:ascii="Palatino Linotype" w:hAnsi="Palatino Linotype"/>
          <w:b/>
        </w:rPr>
        <w:t>EdoAnaliticoIngresos.pdf</w:t>
      </w:r>
      <w:r>
        <w:rPr>
          <w:rFonts w:ascii="Palatino Linotype" w:hAnsi="Palatino Linotype"/>
          <w:b/>
        </w:rPr>
        <w:t xml:space="preserve">”: </w:t>
      </w:r>
      <w:r>
        <w:rPr>
          <w:rFonts w:ascii="Palatino Linotype" w:hAnsi="Palatino Linotype"/>
        </w:rPr>
        <w:t xml:space="preserve">Estado analítico de ingresos correspondiente al mes de enero de dos mil dieciséis. </w:t>
      </w:r>
    </w:p>
    <w:p w14:paraId="45EDB9BD" w14:textId="3F168DB2" w:rsidR="00BD5755" w:rsidRDefault="00E568B0" w:rsidP="00BD5755">
      <w:pPr>
        <w:pStyle w:val="Prrafodelista"/>
        <w:numPr>
          <w:ilvl w:val="0"/>
          <w:numId w:val="22"/>
        </w:numPr>
        <w:tabs>
          <w:tab w:val="left" w:pos="2460"/>
        </w:tabs>
        <w:autoSpaceDE w:val="0"/>
        <w:autoSpaceDN w:val="0"/>
        <w:adjustRightInd w:val="0"/>
        <w:spacing w:before="240" w:after="160" w:line="360" w:lineRule="auto"/>
        <w:jc w:val="both"/>
        <w:rPr>
          <w:rFonts w:ascii="Palatino Linotype" w:hAnsi="Palatino Linotype"/>
          <w:b/>
        </w:rPr>
      </w:pPr>
      <w:r>
        <w:rPr>
          <w:rFonts w:ascii="Palatino Linotype" w:hAnsi="Palatino Linotype"/>
          <w:b/>
        </w:rPr>
        <w:t>“</w:t>
      </w:r>
      <w:r w:rsidR="00BD5755" w:rsidRPr="00BD5755">
        <w:rPr>
          <w:rFonts w:ascii="Palatino Linotype" w:hAnsi="Palatino Linotype"/>
          <w:b/>
        </w:rPr>
        <w:t>EdoCmpPresEgr.pdf</w:t>
      </w:r>
      <w:r>
        <w:rPr>
          <w:rFonts w:ascii="Palatino Linotype" w:hAnsi="Palatino Linotype"/>
          <w:b/>
        </w:rPr>
        <w:t xml:space="preserve">”: </w:t>
      </w:r>
      <w:r>
        <w:rPr>
          <w:rFonts w:ascii="Palatino Linotype" w:hAnsi="Palatino Linotype"/>
        </w:rPr>
        <w:t xml:space="preserve">Seguimiento y evaluación del presupuesto de egresos, correspondiente al mes de enero de dos mil dieciséis, no refleja firmas ni sellos de autoridades competentes. </w:t>
      </w:r>
    </w:p>
    <w:p w14:paraId="75B3892E" w14:textId="7828B7AF" w:rsidR="00BD5755" w:rsidRDefault="00E568B0" w:rsidP="00BD5755">
      <w:pPr>
        <w:pStyle w:val="Prrafodelista"/>
        <w:numPr>
          <w:ilvl w:val="0"/>
          <w:numId w:val="22"/>
        </w:numPr>
        <w:tabs>
          <w:tab w:val="left" w:pos="2460"/>
        </w:tabs>
        <w:autoSpaceDE w:val="0"/>
        <w:autoSpaceDN w:val="0"/>
        <w:adjustRightInd w:val="0"/>
        <w:spacing w:before="240" w:after="160" w:line="360" w:lineRule="auto"/>
        <w:jc w:val="both"/>
        <w:rPr>
          <w:rFonts w:ascii="Palatino Linotype" w:hAnsi="Palatino Linotype"/>
          <w:b/>
        </w:rPr>
      </w:pPr>
      <w:r>
        <w:rPr>
          <w:rFonts w:ascii="Palatino Linotype" w:hAnsi="Palatino Linotype"/>
          <w:b/>
        </w:rPr>
        <w:t>“</w:t>
      </w:r>
      <w:r w:rsidR="00BD5755" w:rsidRPr="00BD5755">
        <w:rPr>
          <w:rFonts w:ascii="Palatino Linotype" w:hAnsi="Palatino Linotype"/>
          <w:b/>
        </w:rPr>
        <w:t>EdoCmpPresIngr.pdf</w:t>
      </w:r>
      <w:r>
        <w:rPr>
          <w:rFonts w:ascii="Palatino Linotype" w:hAnsi="Palatino Linotype"/>
          <w:b/>
        </w:rPr>
        <w:t xml:space="preserve">”: </w:t>
      </w:r>
      <w:r>
        <w:rPr>
          <w:rFonts w:ascii="Palatino Linotype" w:hAnsi="Palatino Linotype"/>
        </w:rPr>
        <w:t xml:space="preserve">Estado comparativo presupuestal de ingresos, correspondiente al mes de enero de dos mil dieciséis, no refleja ni firmas ni sellos de autoridades competentes. </w:t>
      </w:r>
    </w:p>
    <w:p w14:paraId="22C25A7E" w14:textId="76C3C56C" w:rsidR="00BD5755" w:rsidRDefault="00E568B0" w:rsidP="00BD5755">
      <w:pPr>
        <w:pStyle w:val="Prrafodelista"/>
        <w:numPr>
          <w:ilvl w:val="0"/>
          <w:numId w:val="22"/>
        </w:numPr>
        <w:tabs>
          <w:tab w:val="left" w:pos="2460"/>
        </w:tabs>
        <w:autoSpaceDE w:val="0"/>
        <w:autoSpaceDN w:val="0"/>
        <w:adjustRightInd w:val="0"/>
        <w:spacing w:before="240" w:after="160" w:line="360" w:lineRule="auto"/>
        <w:jc w:val="both"/>
        <w:rPr>
          <w:rFonts w:ascii="Palatino Linotype" w:hAnsi="Palatino Linotype"/>
          <w:b/>
        </w:rPr>
      </w:pPr>
      <w:r>
        <w:rPr>
          <w:rFonts w:ascii="Palatino Linotype" w:hAnsi="Palatino Linotype"/>
          <w:b/>
        </w:rPr>
        <w:lastRenderedPageBreak/>
        <w:t>“</w:t>
      </w:r>
      <w:r w:rsidR="00BD5755" w:rsidRPr="00BD5755">
        <w:rPr>
          <w:rFonts w:ascii="Palatino Linotype" w:hAnsi="Palatino Linotype"/>
          <w:b/>
        </w:rPr>
        <w:t>FORMATO DE CONTROL DE REMANENTES.pdf</w:t>
      </w:r>
      <w:r>
        <w:rPr>
          <w:rFonts w:ascii="Palatino Linotype" w:hAnsi="Palatino Linotype"/>
          <w:b/>
        </w:rPr>
        <w:t xml:space="preserve">”: </w:t>
      </w:r>
      <w:r>
        <w:rPr>
          <w:rFonts w:ascii="Palatino Linotype" w:hAnsi="Palatino Linotype"/>
        </w:rPr>
        <w:t>Formato de control de remanentes de recursos del ramo 33, así como de recursos estatales obtenidos en años anteriores.</w:t>
      </w:r>
    </w:p>
    <w:p w14:paraId="15003287" w14:textId="35D72436" w:rsidR="00BD5755" w:rsidRDefault="00E568B0" w:rsidP="00BD5755">
      <w:pPr>
        <w:pStyle w:val="Prrafodelista"/>
        <w:numPr>
          <w:ilvl w:val="0"/>
          <w:numId w:val="22"/>
        </w:numPr>
        <w:tabs>
          <w:tab w:val="left" w:pos="2460"/>
        </w:tabs>
        <w:autoSpaceDE w:val="0"/>
        <w:autoSpaceDN w:val="0"/>
        <w:adjustRightInd w:val="0"/>
        <w:spacing w:before="240" w:after="160" w:line="360" w:lineRule="auto"/>
        <w:jc w:val="both"/>
        <w:rPr>
          <w:rFonts w:ascii="Palatino Linotype" w:hAnsi="Palatino Linotype"/>
          <w:b/>
        </w:rPr>
      </w:pPr>
      <w:r>
        <w:rPr>
          <w:rFonts w:ascii="Palatino Linotype" w:hAnsi="Palatino Linotype"/>
          <w:b/>
        </w:rPr>
        <w:t>“</w:t>
      </w:r>
      <w:r w:rsidR="00BD5755" w:rsidRPr="00BD5755">
        <w:rPr>
          <w:rFonts w:ascii="Palatino Linotype" w:hAnsi="Palatino Linotype"/>
          <w:b/>
        </w:rPr>
        <w:t>I0005201601.txt</w:t>
      </w:r>
      <w:r>
        <w:rPr>
          <w:rFonts w:ascii="Palatino Linotype" w:hAnsi="Palatino Linotype"/>
          <w:b/>
        </w:rPr>
        <w:t xml:space="preserve">”: </w:t>
      </w:r>
      <w:r>
        <w:rPr>
          <w:rFonts w:ascii="Palatino Linotype" w:hAnsi="Palatino Linotype" w:cs="Arial"/>
        </w:rPr>
        <w:t xml:space="preserve">Archivo </w:t>
      </w:r>
      <w:proofErr w:type="spellStart"/>
      <w:r>
        <w:rPr>
          <w:rFonts w:ascii="Palatino Linotype" w:hAnsi="Palatino Linotype" w:cs="Arial"/>
        </w:rPr>
        <w:t>txt</w:t>
      </w:r>
      <w:proofErr w:type="spellEnd"/>
      <w:r>
        <w:rPr>
          <w:rFonts w:ascii="Palatino Linotype" w:hAnsi="Palatino Linotype" w:cs="Arial"/>
        </w:rPr>
        <w:t>, desglosa ingresos en texto plano</w:t>
      </w:r>
    </w:p>
    <w:p w14:paraId="78394781" w14:textId="49027620" w:rsidR="00BD5755" w:rsidRPr="00FB76C3" w:rsidRDefault="00E568B0" w:rsidP="00BD5755">
      <w:pPr>
        <w:pStyle w:val="Prrafodelista"/>
        <w:numPr>
          <w:ilvl w:val="0"/>
          <w:numId w:val="22"/>
        </w:numPr>
        <w:tabs>
          <w:tab w:val="left" w:pos="2460"/>
        </w:tabs>
        <w:autoSpaceDE w:val="0"/>
        <w:autoSpaceDN w:val="0"/>
        <w:adjustRightInd w:val="0"/>
        <w:spacing w:before="240" w:after="160" w:line="360" w:lineRule="auto"/>
        <w:jc w:val="both"/>
        <w:rPr>
          <w:rFonts w:ascii="Palatino Linotype" w:hAnsi="Palatino Linotype"/>
          <w:b/>
        </w:rPr>
      </w:pPr>
      <w:r w:rsidRPr="00FB76C3">
        <w:rPr>
          <w:rFonts w:ascii="Palatino Linotype" w:hAnsi="Palatino Linotype"/>
          <w:b/>
        </w:rPr>
        <w:t>“</w:t>
      </w:r>
      <w:r w:rsidR="00BD5755" w:rsidRPr="00FB76C3">
        <w:rPr>
          <w:rFonts w:ascii="Palatino Linotype" w:hAnsi="Palatino Linotype"/>
          <w:b/>
        </w:rPr>
        <w:t>P0005201601.TXT</w:t>
      </w:r>
      <w:r w:rsidRPr="00FB76C3">
        <w:rPr>
          <w:rFonts w:ascii="Palatino Linotype" w:hAnsi="Palatino Linotype"/>
          <w:b/>
        </w:rPr>
        <w:t xml:space="preserve">”: </w:t>
      </w:r>
      <w:r w:rsidR="0025198C" w:rsidRPr="00FB76C3">
        <w:rPr>
          <w:rFonts w:ascii="Palatino Linotype" w:hAnsi="Palatino Linotype"/>
        </w:rPr>
        <w:t xml:space="preserve">Archivo </w:t>
      </w:r>
      <w:proofErr w:type="spellStart"/>
      <w:r w:rsidR="0025198C" w:rsidRPr="00FB76C3">
        <w:rPr>
          <w:rFonts w:ascii="Palatino Linotype" w:hAnsi="Palatino Linotype"/>
        </w:rPr>
        <w:t>txt</w:t>
      </w:r>
      <w:proofErr w:type="spellEnd"/>
      <w:r w:rsidR="0025198C" w:rsidRPr="00FB76C3">
        <w:rPr>
          <w:rFonts w:ascii="Palatino Linotype" w:hAnsi="Palatino Linotype"/>
        </w:rPr>
        <w:t xml:space="preserve">, desglosa egresos en texto plano. </w:t>
      </w:r>
    </w:p>
    <w:p w14:paraId="3D95C4A3" w14:textId="0E36AB8A" w:rsidR="00BD5755" w:rsidRDefault="0025198C" w:rsidP="00BD5755">
      <w:pPr>
        <w:pStyle w:val="Prrafodelista"/>
        <w:numPr>
          <w:ilvl w:val="0"/>
          <w:numId w:val="22"/>
        </w:numPr>
        <w:tabs>
          <w:tab w:val="left" w:pos="2460"/>
        </w:tabs>
        <w:autoSpaceDE w:val="0"/>
        <w:autoSpaceDN w:val="0"/>
        <w:adjustRightInd w:val="0"/>
        <w:spacing w:before="240" w:after="160" w:line="360" w:lineRule="auto"/>
        <w:jc w:val="both"/>
        <w:rPr>
          <w:rFonts w:ascii="Palatino Linotype" w:hAnsi="Palatino Linotype"/>
          <w:b/>
        </w:rPr>
      </w:pPr>
      <w:r>
        <w:rPr>
          <w:rFonts w:ascii="Palatino Linotype" w:hAnsi="Palatino Linotype"/>
          <w:b/>
        </w:rPr>
        <w:t>“</w:t>
      </w:r>
      <w:r w:rsidR="00BD5755" w:rsidRPr="00BD5755">
        <w:rPr>
          <w:rFonts w:ascii="Palatino Linotype" w:hAnsi="Palatino Linotype"/>
          <w:b/>
        </w:rPr>
        <w:t>RDAP0005201601.TXT</w:t>
      </w:r>
      <w:r>
        <w:rPr>
          <w:rFonts w:ascii="Palatino Linotype" w:hAnsi="Palatino Linotype"/>
          <w:b/>
        </w:rPr>
        <w:t xml:space="preserve">”: </w:t>
      </w:r>
      <w:r>
        <w:rPr>
          <w:rFonts w:ascii="Palatino Linotype" w:hAnsi="Palatino Linotype"/>
        </w:rPr>
        <w:t xml:space="preserve">Archivo </w:t>
      </w:r>
      <w:proofErr w:type="spellStart"/>
      <w:r>
        <w:rPr>
          <w:rFonts w:ascii="Palatino Linotype" w:hAnsi="Palatino Linotype"/>
        </w:rPr>
        <w:t>txt</w:t>
      </w:r>
      <w:proofErr w:type="spellEnd"/>
      <w:r>
        <w:rPr>
          <w:rFonts w:ascii="Palatino Linotype" w:hAnsi="Palatino Linotype"/>
        </w:rPr>
        <w:t xml:space="preserve">, en texto plano, de su contenido no es posible advertir si alude a ingresos o egresos. </w:t>
      </w:r>
    </w:p>
    <w:p w14:paraId="2AD6B26A" w14:textId="045CED3F" w:rsidR="00BD5755" w:rsidRDefault="0025198C" w:rsidP="00BD5755">
      <w:pPr>
        <w:pStyle w:val="Prrafodelista"/>
        <w:numPr>
          <w:ilvl w:val="0"/>
          <w:numId w:val="22"/>
        </w:numPr>
        <w:tabs>
          <w:tab w:val="left" w:pos="2460"/>
        </w:tabs>
        <w:autoSpaceDE w:val="0"/>
        <w:autoSpaceDN w:val="0"/>
        <w:adjustRightInd w:val="0"/>
        <w:spacing w:before="240" w:after="160" w:line="360" w:lineRule="auto"/>
        <w:jc w:val="both"/>
        <w:rPr>
          <w:rFonts w:ascii="Palatino Linotype" w:hAnsi="Palatino Linotype"/>
          <w:b/>
        </w:rPr>
      </w:pPr>
      <w:r>
        <w:rPr>
          <w:rFonts w:ascii="Palatino Linotype" w:hAnsi="Palatino Linotype"/>
          <w:b/>
        </w:rPr>
        <w:t>“</w:t>
      </w:r>
      <w:r w:rsidR="00BD5755" w:rsidRPr="00BD5755">
        <w:rPr>
          <w:rFonts w:ascii="Palatino Linotype" w:hAnsi="Palatino Linotype"/>
          <w:b/>
        </w:rPr>
        <w:t>REC AGUA POTABLE ENE 16.pdf</w:t>
      </w:r>
      <w:r>
        <w:rPr>
          <w:rFonts w:ascii="Palatino Linotype" w:hAnsi="Palatino Linotype"/>
          <w:b/>
        </w:rPr>
        <w:t xml:space="preserve">”: </w:t>
      </w:r>
      <w:r>
        <w:rPr>
          <w:rFonts w:ascii="Palatino Linotype" w:hAnsi="Palatino Linotype"/>
        </w:rPr>
        <w:t xml:space="preserve">Formato para proporcionar información mensual sobre la recaudación por derechos de agua potable, signado y sellado por autoridades competentes. </w:t>
      </w:r>
    </w:p>
    <w:p w14:paraId="02DA26F0" w14:textId="25D958B6" w:rsidR="00BD5755" w:rsidRDefault="0025198C" w:rsidP="00BD5755">
      <w:pPr>
        <w:pStyle w:val="Prrafodelista"/>
        <w:numPr>
          <w:ilvl w:val="0"/>
          <w:numId w:val="22"/>
        </w:numPr>
        <w:tabs>
          <w:tab w:val="left" w:pos="2460"/>
        </w:tabs>
        <w:autoSpaceDE w:val="0"/>
        <w:autoSpaceDN w:val="0"/>
        <w:adjustRightInd w:val="0"/>
        <w:spacing w:before="240" w:after="160" w:line="360" w:lineRule="auto"/>
        <w:jc w:val="both"/>
        <w:rPr>
          <w:rFonts w:ascii="Palatino Linotype" w:hAnsi="Palatino Linotype"/>
          <w:b/>
        </w:rPr>
      </w:pPr>
      <w:r>
        <w:rPr>
          <w:rFonts w:ascii="Palatino Linotype" w:hAnsi="Palatino Linotype"/>
          <w:b/>
        </w:rPr>
        <w:t>“</w:t>
      </w:r>
      <w:r w:rsidR="00BD5755" w:rsidRPr="00BD5755">
        <w:rPr>
          <w:rFonts w:ascii="Palatino Linotype" w:hAnsi="Palatino Linotype"/>
          <w:b/>
        </w:rPr>
        <w:t>REC PREDIAL ENE 16.pdf</w:t>
      </w:r>
      <w:r>
        <w:rPr>
          <w:rFonts w:ascii="Palatino Linotype" w:hAnsi="Palatino Linotype"/>
          <w:b/>
        </w:rPr>
        <w:t xml:space="preserve">”: </w:t>
      </w:r>
      <w:r>
        <w:rPr>
          <w:rFonts w:ascii="Palatino Linotype" w:hAnsi="Palatino Linotype"/>
        </w:rPr>
        <w:t xml:space="preserve">Formato para proporcionar información mensual sobre la recaudación del impuesto predial correspondiente al mes de enero de dos mil dieciséis. </w:t>
      </w:r>
    </w:p>
    <w:p w14:paraId="252A37D5" w14:textId="098EA674" w:rsidR="00BD5755" w:rsidRPr="00BD5755" w:rsidRDefault="0025198C" w:rsidP="00BD5755">
      <w:pPr>
        <w:pStyle w:val="Prrafodelista"/>
        <w:numPr>
          <w:ilvl w:val="0"/>
          <w:numId w:val="22"/>
        </w:numPr>
        <w:tabs>
          <w:tab w:val="left" w:pos="2460"/>
        </w:tabs>
        <w:autoSpaceDE w:val="0"/>
        <w:autoSpaceDN w:val="0"/>
        <w:adjustRightInd w:val="0"/>
        <w:spacing w:before="240" w:after="160" w:line="360" w:lineRule="auto"/>
        <w:jc w:val="both"/>
        <w:rPr>
          <w:rFonts w:ascii="Palatino Linotype" w:hAnsi="Palatino Linotype"/>
          <w:b/>
        </w:rPr>
      </w:pPr>
      <w:r>
        <w:rPr>
          <w:rFonts w:ascii="Palatino Linotype" w:hAnsi="Palatino Linotype"/>
          <w:b/>
        </w:rPr>
        <w:t>“</w:t>
      </w:r>
      <w:r w:rsidR="00BD5755" w:rsidRPr="00BD5755">
        <w:rPr>
          <w:rFonts w:ascii="Palatino Linotype" w:hAnsi="Palatino Linotype"/>
          <w:b/>
        </w:rPr>
        <w:t>RIP0005201601.TXT</w:t>
      </w:r>
      <w:r>
        <w:rPr>
          <w:rFonts w:ascii="Palatino Linotype" w:hAnsi="Palatino Linotype"/>
          <w:b/>
        </w:rPr>
        <w:t xml:space="preserve">”: </w:t>
      </w:r>
      <w:r>
        <w:rPr>
          <w:rFonts w:ascii="Palatino Linotype" w:hAnsi="Palatino Linotype"/>
        </w:rPr>
        <w:t xml:space="preserve">Archivo </w:t>
      </w:r>
      <w:proofErr w:type="spellStart"/>
      <w:r>
        <w:rPr>
          <w:rFonts w:ascii="Palatino Linotype" w:hAnsi="Palatino Linotype"/>
        </w:rPr>
        <w:t>txt</w:t>
      </w:r>
      <w:proofErr w:type="spellEnd"/>
      <w:r>
        <w:rPr>
          <w:rFonts w:ascii="Palatino Linotype" w:hAnsi="Palatino Linotype"/>
        </w:rPr>
        <w:t xml:space="preserve">, en texto plano, de su contenido no es posible advertir si alude a ingresos o egresos. </w:t>
      </w:r>
    </w:p>
    <w:p w14:paraId="3639DFB6" w14:textId="77777777" w:rsidR="002D4F0C" w:rsidRDefault="002D4F0C"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rPr>
      </w:pPr>
    </w:p>
    <w:p w14:paraId="458EA914" w14:textId="69EE0176" w:rsidR="00D65913" w:rsidRDefault="00D65913"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t>En este sentido,</w:t>
      </w:r>
      <w:r w:rsidR="0025198C">
        <w:rPr>
          <w:rFonts w:ascii="Palatino Linotype" w:hAnsi="Palatino Linotype"/>
        </w:rPr>
        <w:t xml:space="preserve"> conforme a lo expuesto en el antecedente sexto, </w:t>
      </w:r>
      <w:r>
        <w:rPr>
          <w:rFonts w:ascii="Palatino Linotype" w:hAnsi="Palatino Linotype"/>
        </w:rPr>
        <w:t xml:space="preserve">los informes justificados rendidos por </w:t>
      </w:r>
      <w:r>
        <w:rPr>
          <w:rFonts w:ascii="Palatino Linotype" w:hAnsi="Palatino Linotype"/>
          <w:b/>
        </w:rPr>
        <w:t xml:space="preserve">El Sujeto Obligado </w:t>
      </w:r>
      <w:r>
        <w:rPr>
          <w:rFonts w:ascii="Palatino Linotype" w:hAnsi="Palatino Linotype"/>
        </w:rPr>
        <w:t xml:space="preserve">reflejan datos personales tales como deducciones </w:t>
      </w:r>
      <w:r w:rsidR="00FB76C3">
        <w:rPr>
          <w:rFonts w:ascii="Palatino Linotype" w:hAnsi="Palatino Linotype"/>
        </w:rPr>
        <w:t xml:space="preserve">personales </w:t>
      </w:r>
      <w:r>
        <w:rPr>
          <w:rFonts w:ascii="Palatino Linotype" w:hAnsi="Palatino Linotype"/>
        </w:rPr>
        <w:t xml:space="preserve">por concepto de </w:t>
      </w:r>
      <w:r w:rsidR="00FB76C3">
        <w:rPr>
          <w:rFonts w:ascii="Palatino Linotype" w:hAnsi="Palatino Linotype"/>
        </w:rPr>
        <w:t>préstamos</w:t>
      </w:r>
      <w:r>
        <w:rPr>
          <w:rFonts w:ascii="Palatino Linotype" w:hAnsi="Palatino Linotype"/>
        </w:rPr>
        <w:t xml:space="preserve"> ante el ISSEMYM</w:t>
      </w:r>
      <w:r w:rsidR="00FB76C3">
        <w:rPr>
          <w:rFonts w:ascii="Palatino Linotype" w:hAnsi="Palatino Linotype"/>
        </w:rPr>
        <w:t xml:space="preserve">; </w:t>
      </w:r>
      <w:r>
        <w:rPr>
          <w:rFonts w:ascii="Palatino Linotype" w:hAnsi="Palatino Linotype"/>
        </w:rPr>
        <w:t xml:space="preserve"> </w:t>
      </w:r>
      <w:r w:rsidR="00FB76C3">
        <w:rPr>
          <w:rFonts w:ascii="Palatino Linotype" w:hAnsi="Palatino Linotype"/>
        </w:rPr>
        <w:t>deducciones personales por concepto de préstamos ante</w:t>
      </w:r>
      <w:r>
        <w:rPr>
          <w:rFonts w:ascii="Palatino Linotype" w:hAnsi="Palatino Linotype"/>
        </w:rPr>
        <w:t xml:space="preserve"> instituciones financieras; nombre de los </w:t>
      </w:r>
      <w:r>
        <w:rPr>
          <w:rFonts w:ascii="Palatino Linotype" w:hAnsi="Palatino Linotype"/>
        </w:rPr>
        <w:lastRenderedPageBreak/>
        <w:t xml:space="preserve">vecinos con respecto de los cuales colindan los bienes muebles e inmuebles municipales, entre otros, </w:t>
      </w:r>
      <w:r w:rsidR="00BC66D7">
        <w:rPr>
          <w:rFonts w:ascii="Palatino Linotype" w:hAnsi="Palatino Linotype"/>
        </w:rPr>
        <w:t>por ello</w:t>
      </w:r>
      <w:r>
        <w:rPr>
          <w:rFonts w:ascii="Palatino Linotype" w:hAnsi="Palatino Linotype"/>
        </w:rPr>
        <w:t xml:space="preserve">, </w:t>
      </w:r>
      <w:r>
        <w:rPr>
          <w:rFonts w:ascii="Palatino Linotype" w:hAnsi="Palatino Linotype" w:cs="Arial"/>
          <w:color w:val="000000"/>
          <w:lang w:val="es-ES_tradnl"/>
        </w:rPr>
        <w:t xml:space="preserve">resulta procedente dar vista a la Dirección de Protección de Datos Personales, para que, en el ámbito de sus facultades correspondientes, resuelva lo conducente y determine, en su caso, el grado de responsabilidad en el incumplimiento de las obligaciones establecidas en la Ley de </w:t>
      </w:r>
      <w:r>
        <w:rPr>
          <w:rFonts w:ascii="Palatino Linotype" w:hAnsi="Palatino Linotype"/>
        </w:rPr>
        <w:t>Protección de Datos Personales en Posesión de Sujetos Obligados del Estado de México y Municipios</w:t>
      </w:r>
      <w:r w:rsidRPr="00721696">
        <w:rPr>
          <w:rFonts w:ascii="Palatino Linotype" w:hAnsi="Palatino Linotype"/>
        </w:rPr>
        <w:t>.</w:t>
      </w:r>
    </w:p>
    <w:p w14:paraId="30EE3BB0" w14:textId="77127985" w:rsidR="00BC66D7" w:rsidRDefault="000F24BC"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t xml:space="preserve">Ahora bien, con relación a la solicitud de información </w:t>
      </w:r>
      <w:r>
        <w:rPr>
          <w:rFonts w:ascii="Palatino Linotype" w:hAnsi="Palatino Linotype"/>
          <w:b/>
        </w:rPr>
        <w:t xml:space="preserve">00091/TEPOTZOT/IP/2021, </w:t>
      </w:r>
      <w:r>
        <w:rPr>
          <w:rFonts w:ascii="Palatino Linotype" w:hAnsi="Palatino Linotype"/>
        </w:rPr>
        <w:t xml:space="preserve">respecto de la cual se requirió el disco 2 correspondiente al mes de enero de dos mil veintiuno, es oportuno </w:t>
      </w:r>
      <w:r w:rsidR="00302606">
        <w:rPr>
          <w:rFonts w:ascii="Palatino Linotype" w:hAnsi="Palatino Linotype"/>
        </w:rPr>
        <w:t xml:space="preserve">referir la publicación del instructivo para la presentación del informe trimestral de los sujetos de fiscalización municipales para el ejercicio dos mil veintiuno, soporte documental que como su nombre lo refiere, traza las pautas para rendir los informes </w:t>
      </w:r>
      <w:r w:rsidR="00BC66D7">
        <w:rPr>
          <w:rFonts w:ascii="Palatino Linotype" w:hAnsi="Palatino Linotype"/>
        </w:rPr>
        <w:t xml:space="preserve">municipales </w:t>
      </w:r>
      <w:r w:rsidR="00302606" w:rsidRPr="00FB76C3">
        <w:rPr>
          <w:rFonts w:ascii="Palatino Linotype" w:hAnsi="Palatino Linotype"/>
          <w:b/>
          <w:u w:val="single"/>
        </w:rPr>
        <w:t>de forma trimestral,</w:t>
      </w:r>
      <w:r w:rsidR="00302606">
        <w:rPr>
          <w:rFonts w:ascii="Palatino Linotype" w:hAnsi="Palatino Linotype"/>
        </w:rPr>
        <w:t xml:space="preserve"> </w:t>
      </w:r>
      <w:r w:rsidR="00302606" w:rsidRPr="00FB76C3">
        <w:rPr>
          <w:rFonts w:ascii="Palatino Linotype" w:hAnsi="Palatino Linotype"/>
          <w:b/>
          <w:u w:val="single"/>
        </w:rPr>
        <w:t>no obstante</w:t>
      </w:r>
      <w:r w:rsidR="00BC66D7" w:rsidRPr="00FB76C3">
        <w:rPr>
          <w:rFonts w:ascii="Palatino Linotype" w:hAnsi="Palatino Linotype"/>
          <w:b/>
          <w:u w:val="single"/>
        </w:rPr>
        <w:t>, su contenido en lo med</w:t>
      </w:r>
      <w:r w:rsidR="00FB76C3" w:rsidRPr="00FB76C3">
        <w:rPr>
          <w:rFonts w:ascii="Palatino Linotype" w:hAnsi="Palatino Linotype"/>
          <w:b/>
          <w:u w:val="single"/>
        </w:rPr>
        <w:t>ular es esencialmente el mismo con relación a ejercicios fiscales anteriores.</w:t>
      </w:r>
    </w:p>
    <w:p w14:paraId="71785EA1" w14:textId="0C548ACB" w:rsidR="000F24BC" w:rsidRPr="000F24BC" w:rsidRDefault="001247CC"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rPr>
      </w:pPr>
      <w:hyperlink r:id="rId16" w:history="1">
        <w:r w:rsidR="00BC66D7" w:rsidRPr="00BF2B6A">
          <w:rPr>
            <w:rStyle w:val="Hipervnculo"/>
            <w:rFonts w:ascii="Palatino Linotype" w:hAnsi="Palatino Linotype"/>
          </w:rPr>
          <w:t>https://www.osfem.gob.mx/04_Iconografia/Ent_Fisc/Doc_Apoy/doc/2021/03_Instructivo_Mpal.pdf</w:t>
        </w:r>
      </w:hyperlink>
      <w:r w:rsidR="00BC66D7">
        <w:rPr>
          <w:rFonts w:ascii="Palatino Linotype" w:hAnsi="Palatino Linotype"/>
        </w:rPr>
        <w:t xml:space="preserve">  </w:t>
      </w:r>
    </w:p>
    <w:p w14:paraId="0DA1273D" w14:textId="1E9B96CC" w:rsidR="00BC66D7" w:rsidRDefault="00D65913" w:rsidP="00BC66D7">
      <w:pPr>
        <w:pStyle w:val="Prrafodelista"/>
        <w:tabs>
          <w:tab w:val="left" w:pos="2460"/>
        </w:tabs>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t xml:space="preserve"> </w:t>
      </w:r>
      <w:r w:rsidR="00BC66D7">
        <w:rPr>
          <w:rFonts w:ascii="Palatino Linotype" w:hAnsi="Palatino Linotype"/>
        </w:rPr>
        <w:t xml:space="preserve">En este sentido, con base en lo anteriormente expuesto se advierte que </w:t>
      </w:r>
      <w:r w:rsidR="00BC66D7">
        <w:rPr>
          <w:rFonts w:ascii="Palatino Linotype" w:hAnsi="Palatino Linotype"/>
          <w:b/>
        </w:rPr>
        <w:t xml:space="preserve">El Sujeto Obligado </w:t>
      </w:r>
      <w:r w:rsidR="00BC66D7">
        <w:rPr>
          <w:rFonts w:ascii="Palatino Linotype" w:hAnsi="Palatino Linotype"/>
        </w:rPr>
        <w:t xml:space="preserve">fue omiso en rendir sus respuestas primigenias, en contraste, rindió diversos informes justificados, no obstante, estos se encuentran incompletos, algunos documentos ilegibles y otros reflejan datos personales.  </w:t>
      </w:r>
      <w:r w:rsidR="00BC66D7">
        <w:rPr>
          <w:rFonts w:ascii="Palatino Linotype" w:hAnsi="Palatino Linotype"/>
          <w:b/>
        </w:rPr>
        <w:t xml:space="preserve"> </w:t>
      </w:r>
      <w:r w:rsidR="00BC66D7">
        <w:rPr>
          <w:rFonts w:ascii="Palatino Linotype" w:hAnsi="Palatino Linotype"/>
        </w:rPr>
        <w:t xml:space="preserve">Luego entonces, resulta procedente ordenar </w:t>
      </w:r>
      <w:r w:rsidR="00FB76C3">
        <w:rPr>
          <w:rFonts w:ascii="Palatino Linotype" w:hAnsi="Palatino Linotype"/>
        </w:rPr>
        <w:t>la entrega en versión pública de</w:t>
      </w:r>
      <w:r w:rsidR="00BC66D7">
        <w:rPr>
          <w:rFonts w:ascii="Palatino Linotype" w:hAnsi="Palatino Linotype"/>
        </w:rPr>
        <w:t xml:space="preserve"> la siguiente información: </w:t>
      </w:r>
    </w:p>
    <w:p w14:paraId="2096EFBD" w14:textId="255BF71D" w:rsidR="00BC66D7" w:rsidRPr="00BC66D7" w:rsidRDefault="00BC66D7" w:rsidP="00BC66D7">
      <w:pPr>
        <w:pStyle w:val="Prrafodelista"/>
        <w:numPr>
          <w:ilvl w:val="0"/>
          <w:numId w:val="23"/>
        </w:numPr>
        <w:tabs>
          <w:tab w:val="left" w:pos="2460"/>
        </w:tabs>
        <w:autoSpaceDE w:val="0"/>
        <w:autoSpaceDN w:val="0"/>
        <w:adjustRightInd w:val="0"/>
        <w:spacing w:before="240" w:after="160" w:line="360" w:lineRule="auto"/>
        <w:jc w:val="both"/>
        <w:rPr>
          <w:rFonts w:ascii="Palatino Linotype" w:hAnsi="Palatino Linotype"/>
        </w:rPr>
      </w:pPr>
      <w:r>
        <w:rPr>
          <w:rFonts w:ascii="Palatino Linotype" w:hAnsi="Palatino Linotype"/>
        </w:rPr>
        <w:lastRenderedPageBreak/>
        <w:t>El o los documentos que integran el disco dos del informe mensual municipal rendido por el Ayuntamiento de Tepotzotl</w:t>
      </w:r>
      <w:r w:rsidR="000F31AB">
        <w:rPr>
          <w:rFonts w:ascii="Palatino Linotype" w:hAnsi="Palatino Linotype"/>
        </w:rPr>
        <w:t xml:space="preserve">án, correspondientes al mes de enero de los ejercicios dos mil dieciséis al dos mil veintiuno. </w:t>
      </w:r>
    </w:p>
    <w:p w14:paraId="6B42972E" w14:textId="77777777" w:rsidR="00BC66D7" w:rsidRDefault="00BC66D7"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rPr>
      </w:pPr>
    </w:p>
    <w:p w14:paraId="334481A6" w14:textId="77777777" w:rsidR="000F31AB" w:rsidRDefault="000F31AB" w:rsidP="000F31AB">
      <w:pPr>
        <w:pStyle w:val="Prrafodelista"/>
        <w:numPr>
          <w:ilvl w:val="0"/>
          <w:numId w:val="4"/>
        </w:numPr>
        <w:autoSpaceDE w:val="0"/>
        <w:autoSpaceDN w:val="0"/>
        <w:adjustRightInd w:val="0"/>
        <w:spacing w:before="240" w:line="360" w:lineRule="auto"/>
        <w:jc w:val="both"/>
        <w:rPr>
          <w:rFonts w:ascii="Palatino Linotype" w:hAnsi="Palatino Linotype"/>
          <w:b/>
          <w:sz w:val="28"/>
          <w:szCs w:val="28"/>
        </w:rPr>
      </w:pPr>
      <w:r w:rsidRPr="003F3322">
        <w:rPr>
          <w:rFonts w:ascii="Palatino Linotype" w:hAnsi="Palatino Linotype"/>
          <w:b/>
          <w:sz w:val="28"/>
          <w:szCs w:val="28"/>
        </w:rPr>
        <w:t xml:space="preserve">Versión Pública </w:t>
      </w:r>
    </w:p>
    <w:p w14:paraId="662E8589" w14:textId="77777777" w:rsidR="000F31AB" w:rsidRPr="001571EB" w:rsidRDefault="000F31AB" w:rsidP="000F31AB">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1C5B682" w14:textId="77777777" w:rsidR="000F31AB" w:rsidRPr="00E60DEF" w:rsidRDefault="000F31AB" w:rsidP="000F31AB">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38F7559F" w14:textId="77777777" w:rsidR="000F31AB" w:rsidRPr="00E60DEF" w:rsidRDefault="000F31AB" w:rsidP="000F31AB">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039C77AD" w14:textId="77777777" w:rsidR="000F31AB" w:rsidRPr="001571EB" w:rsidRDefault="000F31AB" w:rsidP="000F31AB">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24A7E331" w14:textId="77777777" w:rsidR="000F31AB" w:rsidRPr="001571EB" w:rsidRDefault="000F31AB" w:rsidP="000F31AB">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57C3A33E" w14:textId="77777777" w:rsidR="000F31AB" w:rsidRPr="001571EB" w:rsidRDefault="000F31AB" w:rsidP="000F31AB">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lastRenderedPageBreak/>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075A7691" w14:textId="77777777" w:rsidR="000F31AB" w:rsidRPr="001571EB" w:rsidRDefault="000F31AB" w:rsidP="000F31AB">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34834183" w14:textId="77777777" w:rsidR="000F31AB" w:rsidRPr="001571EB" w:rsidRDefault="000F31AB" w:rsidP="000F31AB">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2A751835" w14:textId="77777777" w:rsidR="000F31AB" w:rsidRPr="001571EB" w:rsidRDefault="000F31AB" w:rsidP="000F31AB">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692E6605" w14:textId="77777777" w:rsidR="000F31AB" w:rsidRPr="001571EB" w:rsidRDefault="000F31AB" w:rsidP="000F31AB">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340CB392" w14:textId="77777777" w:rsidR="000F31AB" w:rsidRPr="00E60DEF" w:rsidRDefault="000F31AB" w:rsidP="000F31AB">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6651B523" w14:textId="77777777" w:rsidR="000F31AB" w:rsidRPr="001571EB" w:rsidRDefault="000F31AB" w:rsidP="000F31AB">
      <w:pPr>
        <w:spacing w:before="240" w:line="360" w:lineRule="auto"/>
        <w:ind w:left="851" w:right="851"/>
        <w:jc w:val="both"/>
        <w:rPr>
          <w:rFonts w:ascii="Palatino Linotype" w:hAnsi="Palatino Linotype" w:cs="Arial"/>
          <w:b/>
          <w:i/>
        </w:rPr>
      </w:pPr>
      <w:r>
        <w:rPr>
          <w:rFonts w:ascii="Palatino Linotype" w:hAnsi="Palatino Linotype" w:cs="Arial"/>
          <w:b/>
          <w:i/>
        </w:rPr>
        <w:t>(…)</w:t>
      </w:r>
    </w:p>
    <w:p w14:paraId="679EFC65" w14:textId="77777777" w:rsidR="000F31AB" w:rsidRPr="00E60DEF" w:rsidRDefault="000F31AB" w:rsidP="000F31AB">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5945921F" w14:textId="77777777" w:rsidR="000F31AB" w:rsidRPr="001571EB" w:rsidRDefault="000F31AB" w:rsidP="000F31AB">
      <w:pPr>
        <w:spacing w:line="240" w:lineRule="auto"/>
        <w:ind w:left="851" w:right="851"/>
        <w:jc w:val="both"/>
        <w:rPr>
          <w:rFonts w:ascii="Palatino Linotype" w:hAnsi="Palatino Linotype" w:cs="Arial"/>
          <w:b/>
          <w:i/>
          <w:u w:val="single"/>
        </w:rPr>
      </w:pPr>
    </w:p>
    <w:p w14:paraId="5D038A86" w14:textId="77777777" w:rsidR="000F31AB" w:rsidRPr="001571EB" w:rsidRDefault="000F31AB" w:rsidP="000F31AB">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 xml:space="preserve">el Registro Federal de Contribuyentes (RFC) que no sean de proveedores, cuenta bancaria, la Clave Única de Registro de </w:t>
      </w:r>
      <w:r w:rsidRPr="001571EB">
        <w:rPr>
          <w:rFonts w:ascii="Palatino Linotype" w:hAnsi="Palatino Linotype" w:cs="Arial"/>
          <w:sz w:val="24"/>
          <w:szCs w:val="24"/>
        </w:rPr>
        <w:lastRenderedPageBreak/>
        <w:t>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6BE619A8" w14:textId="77777777" w:rsidR="000F31AB" w:rsidRPr="001571EB" w:rsidRDefault="000F31AB" w:rsidP="000F31AB">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75734035" w14:textId="77777777" w:rsidR="000F31AB" w:rsidRPr="001571EB" w:rsidRDefault="000F31AB" w:rsidP="000F31AB">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61732CF5" w14:textId="77777777" w:rsidR="000F31AB" w:rsidRDefault="000F31AB" w:rsidP="000F31AB">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1A90AF03" w14:textId="77777777" w:rsidR="000F31AB" w:rsidRDefault="000F31AB" w:rsidP="000F31AB">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3B96D12B" w14:textId="77777777" w:rsidR="000F31AB" w:rsidRPr="001571EB" w:rsidRDefault="000F31AB" w:rsidP="000F31AB">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23E3389D" w14:textId="77777777" w:rsidR="000F31AB" w:rsidRPr="001571EB" w:rsidRDefault="000F31AB" w:rsidP="000F31AB">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5EFF9847" w14:textId="77777777" w:rsidR="000F31AB" w:rsidRPr="001571EB" w:rsidRDefault="000F31AB" w:rsidP="000F31AB">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lastRenderedPageBreak/>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0E81D34F" w14:textId="77777777" w:rsidR="000F31AB" w:rsidRPr="001571EB" w:rsidRDefault="000F31AB" w:rsidP="000F31AB">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25942650" w14:textId="77777777" w:rsidR="000F31AB" w:rsidRPr="00EE0180" w:rsidRDefault="000F31AB" w:rsidP="000F31AB">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3F8E8FC6" w14:textId="77777777" w:rsidR="000F31AB" w:rsidRPr="001571EB" w:rsidRDefault="000F31AB" w:rsidP="000F31AB">
      <w:pPr>
        <w:autoSpaceDE w:val="0"/>
        <w:autoSpaceDN w:val="0"/>
        <w:adjustRightInd w:val="0"/>
        <w:spacing w:before="120" w:after="120"/>
        <w:ind w:left="567" w:right="850"/>
        <w:jc w:val="both"/>
        <w:rPr>
          <w:rFonts w:ascii="Palatino Linotype" w:eastAsia="Times New Roman" w:hAnsi="Palatino Linotype" w:cs="Arial"/>
          <w:i/>
        </w:rPr>
      </w:pPr>
    </w:p>
    <w:p w14:paraId="5B2E680F" w14:textId="77777777" w:rsidR="000F31AB" w:rsidRPr="001571EB" w:rsidRDefault="000F31AB" w:rsidP="000F31AB">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1E5AEC15" w14:textId="77777777" w:rsidR="000F31AB" w:rsidRPr="001571EB" w:rsidRDefault="000F31AB" w:rsidP="000F31AB">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11F92EF" w14:textId="77777777" w:rsidR="000F31AB" w:rsidRDefault="000F31AB" w:rsidP="000F31AB">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5354A23B" w14:textId="77777777" w:rsidR="000F31AB" w:rsidRDefault="000F31AB" w:rsidP="000F31AB">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70E08F3E" w14:textId="77777777" w:rsidR="000F31AB" w:rsidRPr="001571EB" w:rsidRDefault="000F31AB" w:rsidP="000F31AB">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lastRenderedPageBreak/>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1E4273F" w14:textId="77777777" w:rsidR="000F31AB" w:rsidRPr="001571EB" w:rsidRDefault="000F31AB" w:rsidP="000F31AB">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58C2811D" w14:textId="77777777" w:rsidR="000F31AB" w:rsidRPr="001571EB" w:rsidRDefault="000F31AB" w:rsidP="000F31AB">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38E01EA9" w14:textId="77777777" w:rsidR="000F31AB" w:rsidRPr="001571EB" w:rsidRDefault="000F31AB" w:rsidP="000F31AB">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09050D2B" w14:textId="77777777" w:rsidR="000F31AB" w:rsidRDefault="000F31AB" w:rsidP="000F31AB">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21D6E0F2" w14:textId="77777777" w:rsidR="000F31AB" w:rsidRDefault="000F31AB" w:rsidP="000F31AB">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w:t>
      </w:r>
      <w:r w:rsidRPr="001571EB">
        <w:rPr>
          <w:rFonts w:ascii="Palatino Linotype" w:hAnsi="Palatino Linotype" w:cs="Arial"/>
          <w:sz w:val="24"/>
          <w:szCs w:val="24"/>
        </w:rPr>
        <w:lastRenderedPageBreak/>
        <w:t xml:space="preserve">mediante Acuerdo del Consejo Nacional del Sistema Nacional de Transparencia, Acceso a la Información Pública y Protección de Datos Personales. </w:t>
      </w:r>
    </w:p>
    <w:p w14:paraId="579BA821" w14:textId="786A75D1" w:rsidR="000F31AB" w:rsidRDefault="000F31AB" w:rsidP="000F31AB">
      <w:pPr>
        <w:autoSpaceDE w:val="0"/>
        <w:autoSpaceDN w:val="0"/>
        <w:adjustRightInd w:val="0"/>
        <w:spacing w:after="0" w:line="360" w:lineRule="auto"/>
        <w:jc w:val="both"/>
        <w:rPr>
          <w:rFonts w:ascii="Palatino Linotype" w:hAnsi="Palatino Linotype" w:cs="Arial"/>
          <w:sz w:val="24"/>
          <w:szCs w:val="24"/>
        </w:rPr>
      </w:pPr>
      <w:r w:rsidRPr="00FB59FD">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FB59FD">
        <w:rPr>
          <w:rFonts w:ascii="Palatino Linotype" w:hAnsi="Palatino Linotype" w:cs="Arial"/>
          <w:b/>
          <w:sz w:val="24"/>
          <w:szCs w:val="24"/>
        </w:rPr>
        <w:t>ORDENA</w:t>
      </w:r>
      <w:r w:rsidRPr="00FB59FD">
        <w:rPr>
          <w:rFonts w:ascii="Palatino Linotype" w:hAnsi="Palatino Linotype" w:cs="Arial"/>
          <w:sz w:val="24"/>
          <w:szCs w:val="24"/>
        </w:rPr>
        <w:t xml:space="preserve"> al </w:t>
      </w:r>
      <w:r>
        <w:rPr>
          <w:rFonts w:ascii="Palatino Linotype" w:hAnsi="Palatino Linotype" w:cs="Arial"/>
          <w:b/>
          <w:sz w:val="24"/>
          <w:szCs w:val="24"/>
        </w:rPr>
        <w:t>Sujeto O</w:t>
      </w:r>
      <w:r w:rsidRPr="00C14D83">
        <w:rPr>
          <w:rFonts w:ascii="Palatino Linotype" w:hAnsi="Palatino Linotype" w:cs="Arial"/>
          <w:b/>
          <w:sz w:val="24"/>
          <w:szCs w:val="24"/>
        </w:rPr>
        <w:t>bligado</w:t>
      </w:r>
      <w:r w:rsidRPr="00FB59FD">
        <w:rPr>
          <w:rFonts w:ascii="Palatino Linotype" w:hAnsi="Palatino Linotype" w:cs="Arial"/>
          <w:sz w:val="24"/>
          <w:szCs w:val="24"/>
        </w:rPr>
        <w:t>, atienda la</w:t>
      </w:r>
      <w:r w:rsidR="00B42438">
        <w:rPr>
          <w:rFonts w:ascii="Palatino Linotype" w:hAnsi="Palatino Linotype" w:cs="Arial"/>
          <w:sz w:val="24"/>
          <w:szCs w:val="24"/>
        </w:rPr>
        <w:t>s</w:t>
      </w:r>
      <w:r w:rsidRPr="00FB59FD">
        <w:rPr>
          <w:rFonts w:ascii="Palatino Linotype" w:hAnsi="Palatino Linotype" w:cs="Arial"/>
          <w:sz w:val="24"/>
          <w:szCs w:val="24"/>
        </w:rPr>
        <w:t xml:space="preserve"> solicitud</w:t>
      </w:r>
      <w:r w:rsidR="00B42438">
        <w:rPr>
          <w:rFonts w:ascii="Palatino Linotype" w:hAnsi="Palatino Linotype" w:cs="Arial"/>
          <w:sz w:val="24"/>
          <w:szCs w:val="24"/>
        </w:rPr>
        <w:t>es</w:t>
      </w:r>
      <w:r w:rsidRPr="00FB59FD">
        <w:rPr>
          <w:rFonts w:ascii="Palatino Linotype" w:hAnsi="Palatino Linotype" w:cs="Arial"/>
          <w:sz w:val="24"/>
          <w:szCs w:val="24"/>
        </w:rPr>
        <w:t xml:space="preserve"> de información </w:t>
      </w:r>
      <w:r w:rsidR="00B42438">
        <w:rPr>
          <w:rFonts w:ascii="Palatino Linotype" w:hAnsi="Palatino Linotype" w:cs="Arial"/>
          <w:b/>
          <w:sz w:val="24"/>
        </w:rPr>
        <w:t xml:space="preserve">00091/TEPOTZOT/IP/2021,  00090/TEPOTZOT/IP/2021, 00089/TEPOTZOT/IP/2021, 00088/TEPOTZOT/IP/2021, 00087/TEPOTZOT/IP/2021, 00086/TEPOTZOT/IP/2021 </w:t>
      </w:r>
      <w:r w:rsidRPr="00FB59FD">
        <w:rPr>
          <w:rFonts w:ascii="Palatino Linotype" w:hAnsi="Palatino Linotype" w:cs="Arial"/>
          <w:sz w:val="24"/>
          <w:szCs w:val="24"/>
        </w:rPr>
        <w:t>que ha</w:t>
      </w:r>
      <w:r w:rsidR="00B42438">
        <w:rPr>
          <w:rFonts w:ascii="Palatino Linotype" w:hAnsi="Palatino Linotype" w:cs="Arial"/>
          <w:sz w:val="24"/>
          <w:szCs w:val="24"/>
        </w:rPr>
        <w:t>n</w:t>
      </w:r>
      <w:r w:rsidRPr="00FB59FD">
        <w:rPr>
          <w:rFonts w:ascii="Palatino Linotype" w:hAnsi="Palatino Linotype" w:cs="Arial"/>
          <w:sz w:val="24"/>
          <w:szCs w:val="24"/>
        </w:rPr>
        <w:t xml:space="preserve"> sido materia del presente fallo.</w:t>
      </w:r>
    </w:p>
    <w:p w14:paraId="098DDC99" w14:textId="77777777" w:rsidR="000F31AB" w:rsidRPr="00FB59FD" w:rsidRDefault="000F31AB" w:rsidP="000F31AB">
      <w:pPr>
        <w:autoSpaceDE w:val="0"/>
        <w:autoSpaceDN w:val="0"/>
        <w:adjustRightInd w:val="0"/>
        <w:spacing w:after="0" w:line="360" w:lineRule="auto"/>
        <w:jc w:val="both"/>
        <w:rPr>
          <w:rFonts w:ascii="Palatino Linotype" w:hAnsi="Palatino Linotype" w:cs="Arial"/>
          <w:sz w:val="24"/>
          <w:szCs w:val="24"/>
        </w:rPr>
      </w:pPr>
    </w:p>
    <w:p w14:paraId="22548E8F" w14:textId="77777777" w:rsidR="000F31AB" w:rsidRDefault="000F31AB" w:rsidP="000F31AB">
      <w:pPr>
        <w:autoSpaceDE w:val="0"/>
        <w:autoSpaceDN w:val="0"/>
        <w:adjustRightInd w:val="0"/>
        <w:spacing w:after="0" w:line="360" w:lineRule="auto"/>
        <w:jc w:val="both"/>
        <w:rPr>
          <w:rFonts w:ascii="Palatino Linotype" w:hAnsi="Palatino Linotype" w:cs="Arial"/>
          <w:sz w:val="24"/>
          <w:szCs w:val="24"/>
        </w:rPr>
      </w:pPr>
      <w:r w:rsidRPr="00FB59FD">
        <w:rPr>
          <w:rFonts w:ascii="Palatino Linotype" w:hAnsi="Palatino Linotype" w:cs="Arial"/>
          <w:sz w:val="24"/>
          <w:szCs w:val="24"/>
        </w:rPr>
        <w:t>Por lo antes expuesto y fundado es de resolverse y,</w:t>
      </w:r>
    </w:p>
    <w:p w14:paraId="1BA2C07B" w14:textId="77777777" w:rsidR="002D4F0C" w:rsidRDefault="002D4F0C"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rPr>
      </w:pPr>
    </w:p>
    <w:p w14:paraId="1C2BAF34" w14:textId="77777777" w:rsidR="00B42438" w:rsidRPr="00FB59FD" w:rsidRDefault="00B42438" w:rsidP="00B42438">
      <w:pPr>
        <w:spacing w:after="0" w:line="360" w:lineRule="auto"/>
        <w:ind w:left="426"/>
        <w:jc w:val="center"/>
        <w:rPr>
          <w:rFonts w:ascii="Palatino Linotype" w:eastAsia="Times New Roman" w:hAnsi="Palatino Linotype" w:cs="Times New Roman"/>
          <w:b/>
          <w:color w:val="000000"/>
          <w:sz w:val="28"/>
          <w:szCs w:val="24"/>
          <w:lang w:val="es-ES" w:eastAsia="es-ES"/>
        </w:rPr>
      </w:pPr>
      <w:r w:rsidRPr="00FB59FD">
        <w:rPr>
          <w:rFonts w:ascii="Palatino Linotype" w:eastAsia="Times New Roman" w:hAnsi="Palatino Linotype" w:cs="Times New Roman"/>
          <w:b/>
          <w:color w:val="000000"/>
          <w:sz w:val="28"/>
          <w:szCs w:val="24"/>
          <w:lang w:val="es-ES" w:eastAsia="es-ES"/>
        </w:rPr>
        <w:t>SE    RESUELVE</w:t>
      </w:r>
    </w:p>
    <w:p w14:paraId="52ED1B8E" w14:textId="77777777" w:rsidR="00B42438" w:rsidRPr="00FB59FD" w:rsidRDefault="00B42438" w:rsidP="00B42438">
      <w:pPr>
        <w:spacing w:after="0" w:line="360" w:lineRule="auto"/>
        <w:ind w:left="426"/>
        <w:jc w:val="center"/>
        <w:rPr>
          <w:rFonts w:ascii="Palatino Linotype" w:eastAsia="Times New Roman" w:hAnsi="Palatino Linotype" w:cs="Times New Roman"/>
          <w:b/>
          <w:color w:val="000000"/>
          <w:sz w:val="28"/>
          <w:szCs w:val="24"/>
          <w:lang w:val="es-ES" w:eastAsia="es-ES"/>
        </w:rPr>
      </w:pPr>
    </w:p>
    <w:p w14:paraId="6D47033B" w14:textId="77777777" w:rsidR="00B42438" w:rsidRDefault="00B42438" w:rsidP="00B42438">
      <w:pPr>
        <w:pStyle w:val="Sinespaciado"/>
        <w:spacing w:line="360" w:lineRule="auto"/>
        <w:jc w:val="both"/>
        <w:rPr>
          <w:rFonts w:ascii="Palatino Linotype" w:hAnsi="Palatino Linotype" w:cstheme="minorHAnsi"/>
        </w:rPr>
      </w:pPr>
      <w:r w:rsidRPr="00BE383C">
        <w:rPr>
          <w:rFonts w:ascii="Palatino Linotype" w:hAnsi="Palatino Linotype" w:cstheme="minorHAnsi"/>
          <w:b/>
          <w:lang w:val="es-ES_tradnl"/>
        </w:rPr>
        <w:t>PRIMERO.</w:t>
      </w:r>
      <w:r w:rsidRPr="00BE383C">
        <w:rPr>
          <w:rFonts w:ascii="Palatino Linotype" w:hAnsi="Palatino Linotype" w:cstheme="minorHAnsi"/>
        </w:rPr>
        <w:t xml:space="preserve"> Resultan fundadas las razones o motivos de inconformidad hechos valer por</w:t>
      </w:r>
      <w:r>
        <w:rPr>
          <w:rFonts w:ascii="Palatino Linotype" w:hAnsi="Palatino Linotype" w:cstheme="minorHAnsi"/>
        </w:rPr>
        <w:t xml:space="preserve"> </w:t>
      </w:r>
      <w:r>
        <w:rPr>
          <w:rFonts w:ascii="Palatino Linotype" w:hAnsi="Palatino Linotype" w:cstheme="minorHAnsi"/>
          <w:b/>
        </w:rPr>
        <w:t>EL</w:t>
      </w:r>
      <w:r w:rsidRPr="00C14D83">
        <w:rPr>
          <w:rFonts w:ascii="Palatino Linotype" w:hAnsi="Palatino Linotype" w:cstheme="minorHAnsi"/>
          <w:b/>
        </w:rPr>
        <w:t xml:space="preserve"> RECURRENTE,</w:t>
      </w:r>
      <w:r w:rsidRPr="00BE383C">
        <w:rPr>
          <w:rFonts w:ascii="Palatino Linotype" w:hAnsi="Palatino Linotype" w:cstheme="minorHAnsi"/>
        </w:rPr>
        <w:t xml:space="preserve"> en términos del </w:t>
      </w:r>
      <w:r w:rsidRPr="00BE383C">
        <w:rPr>
          <w:rFonts w:ascii="Palatino Linotype" w:hAnsi="Palatino Linotype" w:cstheme="minorHAnsi"/>
          <w:b/>
        </w:rPr>
        <w:t xml:space="preserve">Considerando CUARTO </w:t>
      </w:r>
      <w:r w:rsidRPr="00BE383C">
        <w:rPr>
          <w:rFonts w:ascii="Palatino Linotype" w:hAnsi="Palatino Linotype" w:cstheme="minorHAnsi"/>
        </w:rPr>
        <w:t>de la presente resolución.</w:t>
      </w:r>
    </w:p>
    <w:p w14:paraId="5853D6CF" w14:textId="77777777" w:rsidR="00B42438" w:rsidRPr="00BE383C" w:rsidRDefault="00B42438" w:rsidP="00B42438">
      <w:pPr>
        <w:pStyle w:val="Sinespaciado"/>
        <w:spacing w:line="360" w:lineRule="auto"/>
        <w:jc w:val="both"/>
        <w:rPr>
          <w:rFonts w:ascii="Palatino Linotype" w:hAnsi="Palatino Linotype" w:cstheme="minorHAnsi"/>
        </w:rPr>
      </w:pPr>
    </w:p>
    <w:p w14:paraId="7DA0807F" w14:textId="5D7FE9CC" w:rsidR="00B42438" w:rsidRPr="005305E3" w:rsidRDefault="00B42438" w:rsidP="00B42438">
      <w:pPr>
        <w:spacing w:after="0" w:line="360" w:lineRule="auto"/>
        <w:jc w:val="both"/>
        <w:rPr>
          <w:rFonts w:ascii="Palatino Linotype" w:eastAsia="Times New Roman" w:hAnsi="Palatino Linotype" w:cs="Arial"/>
          <w:sz w:val="24"/>
          <w:szCs w:val="24"/>
        </w:rPr>
      </w:pPr>
      <w:r w:rsidRPr="005305E3">
        <w:rPr>
          <w:rFonts w:ascii="Palatino Linotype" w:hAnsi="Palatino Linotype" w:cstheme="minorHAnsi"/>
          <w:b/>
          <w:sz w:val="24"/>
          <w:szCs w:val="24"/>
        </w:rPr>
        <w:t xml:space="preserve">SEGUNDO. </w:t>
      </w:r>
      <w:r w:rsidRPr="005305E3">
        <w:rPr>
          <w:rFonts w:ascii="Palatino Linotype" w:hAnsi="Palatino Linotype"/>
          <w:color w:val="222222"/>
          <w:sz w:val="24"/>
          <w:szCs w:val="24"/>
          <w:lang w:eastAsia="es-MX"/>
        </w:rPr>
        <w:t>Se</w:t>
      </w:r>
      <w:r w:rsidRPr="005305E3">
        <w:rPr>
          <w:rFonts w:ascii="Palatino Linotype" w:hAnsi="Palatino Linotype"/>
          <w:b/>
          <w:bCs/>
          <w:color w:val="222222"/>
          <w:sz w:val="24"/>
          <w:szCs w:val="24"/>
          <w:lang w:eastAsia="es-MX"/>
        </w:rPr>
        <w:t xml:space="preserve"> ORDENA </w:t>
      </w:r>
      <w:r w:rsidRPr="005305E3">
        <w:rPr>
          <w:rFonts w:ascii="Palatino Linotype" w:hAnsi="Palatino Linotype"/>
          <w:color w:val="222222"/>
          <w:sz w:val="24"/>
          <w:szCs w:val="24"/>
          <w:lang w:eastAsia="es-MX"/>
        </w:rPr>
        <w:t xml:space="preserve">al </w:t>
      </w:r>
      <w:r w:rsidRPr="005305E3">
        <w:rPr>
          <w:rFonts w:ascii="Palatino Linotype" w:hAnsi="Palatino Linotype"/>
          <w:b/>
          <w:color w:val="222222"/>
          <w:sz w:val="24"/>
          <w:szCs w:val="24"/>
          <w:lang w:eastAsia="es-MX"/>
        </w:rPr>
        <w:t>SUJETO OBLIGADO</w:t>
      </w:r>
      <w:r w:rsidRPr="005305E3">
        <w:rPr>
          <w:rFonts w:ascii="Palatino Linotype" w:hAnsi="Palatino Linotype"/>
          <w:color w:val="222222"/>
          <w:sz w:val="24"/>
          <w:szCs w:val="24"/>
          <w:lang w:eastAsia="es-MX"/>
        </w:rPr>
        <w:t xml:space="preserve"> atienda la</w:t>
      </w:r>
      <w:r>
        <w:rPr>
          <w:rFonts w:ascii="Palatino Linotype" w:hAnsi="Palatino Linotype"/>
          <w:color w:val="222222"/>
          <w:sz w:val="24"/>
          <w:szCs w:val="24"/>
          <w:lang w:eastAsia="es-MX"/>
        </w:rPr>
        <w:t>s</w:t>
      </w:r>
      <w:r w:rsidRPr="005305E3">
        <w:rPr>
          <w:rFonts w:ascii="Palatino Linotype" w:hAnsi="Palatino Linotype"/>
          <w:color w:val="222222"/>
          <w:sz w:val="24"/>
          <w:szCs w:val="24"/>
          <w:lang w:eastAsia="es-MX"/>
        </w:rPr>
        <w:t xml:space="preserve"> solicitud</w:t>
      </w:r>
      <w:r>
        <w:rPr>
          <w:rFonts w:ascii="Palatino Linotype" w:hAnsi="Palatino Linotype"/>
          <w:color w:val="222222"/>
          <w:sz w:val="24"/>
          <w:szCs w:val="24"/>
          <w:lang w:eastAsia="es-MX"/>
        </w:rPr>
        <w:t>es</w:t>
      </w:r>
      <w:r w:rsidRPr="005305E3">
        <w:rPr>
          <w:rFonts w:ascii="Palatino Linotype" w:hAnsi="Palatino Linotype"/>
          <w:color w:val="222222"/>
          <w:sz w:val="24"/>
          <w:szCs w:val="24"/>
          <w:lang w:eastAsia="es-MX"/>
        </w:rPr>
        <w:t xml:space="preserve"> de información número</w:t>
      </w:r>
      <w:r>
        <w:rPr>
          <w:rFonts w:ascii="Palatino Linotype" w:hAnsi="Palatino Linotype"/>
          <w:color w:val="222222"/>
          <w:sz w:val="24"/>
          <w:szCs w:val="24"/>
          <w:lang w:eastAsia="es-MX"/>
        </w:rPr>
        <w:t>s</w:t>
      </w:r>
      <w:r w:rsidRPr="005305E3">
        <w:rPr>
          <w:rFonts w:ascii="Palatino Linotype" w:hAnsi="Palatino Linotype"/>
          <w:color w:val="222222"/>
          <w:sz w:val="24"/>
          <w:szCs w:val="24"/>
          <w:lang w:eastAsia="es-MX"/>
        </w:rPr>
        <w:t xml:space="preserve"> </w:t>
      </w:r>
      <w:r>
        <w:rPr>
          <w:rFonts w:ascii="Palatino Linotype" w:hAnsi="Palatino Linotype" w:cs="Arial"/>
          <w:b/>
          <w:sz w:val="24"/>
        </w:rPr>
        <w:t>00091/TEPOTZOT/IP/2021, 00090/TEPOTZOT/IP/2021, 00089/TEPOTZOT/IP/2021, 00088/TEPOTZOT/IP/2021, 00087/TEPOTZOT/IP/2021, 00086/TEPOTZOT/IP/2021</w:t>
      </w:r>
      <w:r w:rsidRPr="005305E3">
        <w:rPr>
          <w:rFonts w:ascii="Palatino Linotype" w:hAnsi="Palatino Linotype"/>
          <w:b/>
          <w:color w:val="222222"/>
          <w:sz w:val="24"/>
          <w:szCs w:val="24"/>
          <w:lang w:eastAsia="es-MX"/>
        </w:rPr>
        <w:t xml:space="preserve">, y </w:t>
      </w:r>
      <w:r w:rsidRPr="005305E3">
        <w:rPr>
          <w:rFonts w:ascii="Palatino Linotype" w:hAnsi="Palatino Linotype"/>
          <w:color w:val="222222"/>
          <w:sz w:val="24"/>
          <w:szCs w:val="24"/>
          <w:lang w:eastAsia="es-MX"/>
        </w:rPr>
        <w:t xml:space="preserve">en términos del Considerando </w:t>
      </w:r>
      <w:r w:rsidRPr="005305E3">
        <w:rPr>
          <w:rFonts w:ascii="Palatino Linotype" w:hAnsi="Palatino Linotype"/>
          <w:b/>
          <w:bCs/>
          <w:color w:val="222222"/>
          <w:sz w:val="24"/>
          <w:szCs w:val="24"/>
          <w:lang w:eastAsia="es-MX"/>
        </w:rPr>
        <w:t xml:space="preserve">CUARTO </w:t>
      </w:r>
      <w:r w:rsidRPr="005305E3">
        <w:rPr>
          <w:rFonts w:ascii="Palatino Linotype" w:eastAsia="Times New Roman" w:hAnsi="Palatino Linotype" w:cs="Arial"/>
          <w:sz w:val="24"/>
          <w:szCs w:val="24"/>
        </w:rPr>
        <w:t xml:space="preserve">de la presente </w:t>
      </w:r>
      <w:r w:rsidRPr="005305E3">
        <w:rPr>
          <w:rFonts w:ascii="Palatino Linotype" w:eastAsia="Times New Roman" w:hAnsi="Palatino Linotype" w:cs="Arial"/>
          <w:sz w:val="24"/>
          <w:szCs w:val="24"/>
        </w:rPr>
        <w:lastRenderedPageBreak/>
        <w:t>resolución haga entrega al</w:t>
      </w:r>
      <w:r w:rsidRPr="005305E3">
        <w:rPr>
          <w:rFonts w:ascii="Palatino Linotype" w:eastAsia="Times New Roman" w:hAnsi="Palatino Linotype" w:cs="Arial"/>
          <w:b/>
          <w:sz w:val="24"/>
          <w:szCs w:val="24"/>
        </w:rPr>
        <w:t xml:space="preserve"> RECURRENTE</w:t>
      </w:r>
      <w:r w:rsidRPr="005305E3">
        <w:rPr>
          <w:rFonts w:ascii="Palatino Linotype" w:eastAsia="Times New Roman" w:hAnsi="Palatino Linotype" w:cs="Arial"/>
          <w:sz w:val="24"/>
          <w:szCs w:val="24"/>
        </w:rPr>
        <w:t xml:space="preserve">, en versión pública, a través del </w:t>
      </w:r>
      <w:r w:rsidRPr="005305E3">
        <w:rPr>
          <w:rFonts w:ascii="Palatino Linotype" w:eastAsia="Times New Roman" w:hAnsi="Palatino Linotype" w:cs="Arial"/>
          <w:b/>
          <w:sz w:val="24"/>
          <w:szCs w:val="24"/>
        </w:rPr>
        <w:t xml:space="preserve">SAIMEX </w:t>
      </w:r>
      <w:r w:rsidRPr="005305E3">
        <w:rPr>
          <w:rFonts w:ascii="Palatino Linotype" w:eastAsia="Times New Roman" w:hAnsi="Palatino Linotype" w:cs="Arial"/>
          <w:sz w:val="24"/>
          <w:szCs w:val="24"/>
        </w:rPr>
        <w:t>de lo siguiente:</w:t>
      </w:r>
    </w:p>
    <w:p w14:paraId="12B5131D" w14:textId="77777777" w:rsidR="00B42438" w:rsidRPr="00BC66D7" w:rsidRDefault="00B42438" w:rsidP="00B42438">
      <w:pPr>
        <w:pStyle w:val="Prrafodelista"/>
        <w:numPr>
          <w:ilvl w:val="0"/>
          <w:numId w:val="24"/>
        </w:numPr>
        <w:tabs>
          <w:tab w:val="left" w:pos="2460"/>
        </w:tabs>
        <w:autoSpaceDE w:val="0"/>
        <w:autoSpaceDN w:val="0"/>
        <w:adjustRightInd w:val="0"/>
        <w:spacing w:before="240" w:after="160" w:line="360" w:lineRule="auto"/>
        <w:jc w:val="both"/>
        <w:rPr>
          <w:rFonts w:ascii="Palatino Linotype" w:hAnsi="Palatino Linotype"/>
        </w:rPr>
      </w:pPr>
      <w:r>
        <w:rPr>
          <w:rFonts w:ascii="Palatino Linotype" w:hAnsi="Palatino Linotype"/>
        </w:rPr>
        <w:t xml:space="preserve">El o los documentos que integran el disco dos del informe mensual municipal rendido por el Ayuntamiento de Tepotzotlán, correspondientes al mes de enero de los ejercicios dos mil dieciséis al dos mil veintiuno. </w:t>
      </w:r>
    </w:p>
    <w:p w14:paraId="598DD69F" w14:textId="77777777" w:rsidR="00B42438" w:rsidRPr="0043507E" w:rsidRDefault="00B42438" w:rsidP="00B42438">
      <w:pPr>
        <w:pStyle w:val="Prrafodelista"/>
        <w:spacing w:before="240" w:line="360" w:lineRule="auto"/>
        <w:ind w:left="720"/>
        <w:jc w:val="both"/>
        <w:rPr>
          <w:rFonts w:ascii="Palatino Linotype" w:hAnsi="Palatino Linotype" w:cs="Arial"/>
          <w:i/>
        </w:rPr>
      </w:pPr>
      <w:r w:rsidRPr="0043507E">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14:paraId="6611987E" w14:textId="77777777" w:rsidR="00B42438" w:rsidRPr="00BE383C" w:rsidRDefault="00B42438" w:rsidP="00B42438">
      <w:pPr>
        <w:pStyle w:val="Sinespaciado"/>
        <w:spacing w:line="360" w:lineRule="auto"/>
        <w:jc w:val="both"/>
        <w:rPr>
          <w:rFonts w:ascii="Palatino Linotype" w:hAnsi="Palatino Linotype" w:cstheme="minorHAnsi"/>
        </w:rPr>
      </w:pPr>
    </w:p>
    <w:p w14:paraId="4C140632" w14:textId="77777777" w:rsidR="00B42438" w:rsidRDefault="00B42438" w:rsidP="00B42438">
      <w:pPr>
        <w:pStyle w:val="Sinespaciado"/>
        <w:spacing w:line="360" w:lineRule="auto"/>
        <w:jc w:val="both"/>
        <w:rPr>
          <w:rFonts w:ascii="Palatino Linotype" w:hAnsi="Palatino Linotype" w:cstheme="minorHAnsi"/>
        </w:rPr>
      </w:pPr>
      <w:r w:rsidRPr="00BE383C">
        <w:rPr>
          <w:rFonts w:ascii="Palatino Linotype" w:hAnsi="Palatino Linotype" w:cstheme="minorHAnsi"/>
          <w:b/>
        </w:rPr>
        <w:t>TERCERO. Remítase</w:t>
      </w:r>
      <w:r w:rsidRPr="00BE383C">
        <w:rPr>
          <w:rFonts w:ascii="Palatino Linotype" w:hAnsi="Palatino Linotype" w:cstheme="minorHAnsi"/>
          <w:i/>
        </w:rPr>
        <w:t xml:space="preserve"> </w:t>
      </w:r>
      <w:r w:rsidRPr="00BE383C">
        <w:rPr>
          <w:rFonts w:ascii="Palatino Linotype" w:hAnsi="Palatino Linotype" w:cstheme="minorHAnsi"/>
        </w:rPr>
        <w:t>la presente resolución al Titular de la Unidad de Transparencia del</w:t>
      </w:r>
      <w:r w:rsidRPr="00BE383C">
        <w:rPr>
          <w:rFonts w:ascii="Palatino Linotype" w:hAnsi="Palatino Linotype" w:cstheme="minorHAnsi"/>
          <w:b/>
        </w:rPr>
        <w:t xml:space="preserve"> </w:t>
      </w:r>
      <w:r w:rsidRPr="00BE383C">
        <w:rPr>
          <w:rFonts w:ascii="Palatino Linotype" w:hAnsi="Palatino Linotype" w:cstheme="minorHAnsi"/>
        </w:rPr>
        <w:t xml:space="preserve">Sujeto Obligado, para que conforme al artículo 186, último párrafo, 189, segundo párrafo y 194, de la Ley de Transparencia y Acceso a la Información Pública del Estado de México y Municipios; dé cumplimiento a lo ordenado dentro del plazo de </w:t>
      </w:r>
      <w:r>
        <w:rPr>
          <w:rFonts w:ascii="Palatino Linotype" w:hAnsi="Palatino Linotype" w:cstheme="minorHAnsi"/>
        </w:rPr>
        <w:t>diez</w:t>
      </w:r>
      <w:r w:rsidRPr="00BE383C">
        <w:rPr>
          <w:rFonts w:ascii="Palatino Linotype" w:hAnsi="Palatino Linotype" w:cstheme="minorHAnsi"/>
        </w:rPr>
        <w:t xml:space="preserve"> días hábiles, debiendo informar a este Instituto en un plazo de tres días hábiles siguientes sobre el cumplimiento dado a la presente.</w:t>
      </w:r>
    </w:p>
    <w:p w14:paraId="373E7FA3" w14:textId="77777777" w:rsidR="00B42438" w:rsidRPr="00BE383C" w:rsidRDefault="00B42438" w:rsidP="00B42438">
      <w:pPr>
        <w:pStyle w:val="Sinespaciado"/>
        <w:spacing w:line="360" w:lineRule="auto"/>
        <w:jc w:val="both"/>
        <w:rPr>
          <w:rFonts w:ascii="Palatino Linotype" w:hAnsi="Palatino Linotype" w:cstheme="minorHAnsi"/>
        </w:rPr>
      </w:pPr>
    </w:p>
    <w:p w14:paraId="73B35106" w14:textId="77777777" w:rsidR="00B42438" w:rsidRDefault="00B42438" w:rsidP="00B42438">
      <w:pPr>
        <w:pStyle w:val="Sinespaciado"/>
        <w:spacing w:line="360" w:lineRule="auto"/>
        <w:jc w:val="both"/>
        <w:rPr>
          <w:rFonts w:ascii="Palatino Linotype" w:hAnsi="Palatino Linotype" w:cstheme="minorHAnsi"/>
        </w:rPr>
      </w:pPr>
      <w:r w:rsidRPr="00BE383C">
        <w:rPr>
          <w:rFonts w:ascii="Palatino Linotype" w:hAnsi="Palatino Linotype" w:cstheme="minorHAnsi"/>
          <w:b/>
        </w:rPr>
        <w:t xml:space="preserve">CUARTO. Notifíquese </w:t>
      </w:r>
      <w:r>
        <w:rPr>
          <w:rFonts w:ascii="Palatino Linotype" w:hAnsi="Palatino Linotype" w:cstheme="minorHAnsi"/>
        </w:rPr>
        <w:t>al</w:t>
      </w:r>
      <w:r w:rsidRPr="00C14D83">
        <w:rPr>
          <w:rFonts w:ascii="Palatino Linotype" w:hAnsi="Palatino Linotype" w:cstheme="minorHAnsi"/>
          <w:b/>
        </w:rPr>
        <w:t xml:space="preserve"> RECURRENTE</w:t>
      </w:r>
      <w:r w:rsidRPr="00BE383C">
        <w:rPr>
          <w:rFonts w:ascii="Palatino Linotype" w:hAnsi="Palatino Linotype" w:cstheme="minorHAnsi"/>
        </w:rPr>
        <w:t xml:space="preserve"> la presente resolución y hágase de su conocimiento que en caso de considerar que le causa algún perjuicio, podrá promover el Juicio de Amparo en los términos de las leyes aplicables, de acuerdo a lo estipulado </w:t>
      </w:r>
      <w:r w:rsidRPr="00BE383C">
        <w:rPr>
          <w:rFonts w:ascii="Palatino Linotype" w:hAnsi="Palatino Linotype" w:cstheme="minorHAnsi"/>
        </w:rPr>
        <w:lastRenderedPageBreak/>
        <w:t>por el artículo 196, de la Ley de Transparencia y Acceso a la Información Pública del Estado de México y Municipios.</w:t>
      </w:r>
    </w:p>
    <w:p w14:paraId="413857F4" w14:textId="77777777" w:rsidR="00B42438" w:rsidRDefault="00B42438" w:rsidP="00B42438">
      <w:pPr>
        <w:pStyle w:val="Sinespaciado"/>
        <w:spacing w:line="360" w:lineRule="auto"/>
        <w:jc w:val="both"/>
        <w:rPr>
          <w:rFonts w:ascii="Palatino Linotype" w:hAnsi="Palatino Linotype" w:cstheme="minorHAnsi"/>
        </w:rPr>
      </w:pPr>
    </w:p>
    <w:p w14:paraId="29930063" w14:textId="77777777" w:rsidR="00B42438" w:rsidRDefault="00B42438" w:rsidP="00B42438">
      <w:pPr>
        <w:pStyle w:val="Sinespaciado"/>
        <w:spacing w:line="360" w:lineRule="auto"/>
        <w:jc w:val="both"/>
        <w:rPr>
          <w:rFonts w:ascii="Palatino Linotype" w:eastAsia="MS Mincho" w:hAnsi="Palatino Linotype" w:cstheme="minorHAnsi"/>
        </w:rPr>
      </w:pPr>
      <w:r w:rsidRPr="00BE383C">
        <w:rPr>
          <w:rFonts w:ascii="Palatino Linotype" w:hAnsi="Palatino Linotype" w:cstheme="minorHAnsi"/>
          <w:b/>
          <w:lang w:val="es-ES"/>
        </w:rPr>
        <w:t>QUINTO. Gírese</w:t>
      </w:r>
      <w:r w:rsidRPr="00BE383C">
        <w:rPr>
          <w:rFonts w:ascii="Palatino Linotype" w:eastAsia="MS Mincho" w:hAnsi="Palatino Linotype" w:cstheme="minorHAnsi"/>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w:t>
      </w:r>
      <w:r w:rsidRPr="00BE383C">
        <w:rPr>
          <w:rFonts w:ascii="Palatino Linotype" w:eastAsia="MS Mincho" w:hAnsi="Palatino Linotype" w:cstheme="minorHAnsi"/>
          <w:b/>
        </w:rPr>
        <w:t>Considerando</w:t>
      </w:r>
      <w:r w:rsidRPr="00BE383C">
        <w:rPr>
          <w:rFonts w:ascii="Palatino Linotype" w:eastAsia="MS Mincho" w:hAnsi="Palatino Linotype" w:cstheme="minorHAnsi"/>
        </w:rPr>
        <w:t xml:space="preserve"> </w:t>
      </w:r>
      <w:r w:rsidRPr="00BE383C">
        <w:rPr>
          <w:rFonts w:ascii="Palatino Linotype" w:eastAsia="MS Mincho" w:hAnsi="Palatino Linotype" w:cstheme="minorHAnsi"/>
          <w:b/>
        </w:rPr>
        <w:t>CUARTO</w:t>
      </w:r>
      <w:r w:rsidRPr="00BE383C">
        <w:rPr>
          <w:rFonts w:ascii="Palatino Linotype" w:eastAsia="MS Mincho" w:hAnsi="Palatino Linotype" w:cstheme="minorHAnsi"/>
        </w:rPr>
        <w:t xml:space="preserve"> de la presente resolución. </w:t>
      </w:r>
    </w:p>
    <w:p w14:paraId="07829A27" w14:textId="77777777" w:rsidR="00B42438" w:rsidRDefault="00B42438" w:rsidP="00B42438">
      <w:pPr>
        <w:pStyle w:val="Sinespaciado"/>
        <w:spacing w:line="360" w:lineRule="auto"/>
        <w:jc w:val="both"/>
        <w:rPr>
          <w:rFonts w:ascii="Palatino Linotype" w:eastAsia="MS Mincho" w:hAnsi="Palatino Linotype" w:cstheme="minorHAnsi"/>
        </w:rPr>
      </w:pPr>
    </w:p>
    <w:p w14:paraId="386088E2" w14:textId="77777777" w:rsidR="00B42438" w:rsidRPr="00BE383C" w:rsidRDefault="00B42438" w:rsidP="00B42438">
      <w:pPr>
        <w:pStyle w:val="Sinespaciado"/>
        <w:spacing w:line="360" w:lineRule="auto"/>
        <w:jc w:val="both"/>
        <w:rPr>
          <w:rFonts w:ascii="Palatino Linotype" w:hAnsi="Palatino Linotype" w:cstheme="minorHAnsi"/>
        </w:rPr>
      </w:pPr>
      <w:r>
        <w:rPr>
          <w:rFonts w:ascii="Palatino Linotype" w:hAnsi="Palatino Linotype" w:cstheme="minorHAnsi"/>
          <w:b/>
        </w:rPr>
        <w:t>SEXTO</w:t>
      </w:r>
      <w:r w:rsidRPr="00BE383C">
        <w:rPr>
          <w:rFonts w:ascii="Palatino Linotype" w:hAnsi="Palatino Linotype" w:cstheme="minorHAnsi"/>
          <w:b/>
        </w:rPr>
        <w:t>.</w:t>
      </w:r>
      <w:r w:rsidRPr="00BE383C">
        <w:rPr>
          <w:rFonts w:ascii="Palatino Linotype" w:hAnsi="Palatino Linotype" w:cstheme="minorHAnsi"/>
        </w:rPr>
        <w:t xml:space="preserve"> </w:t>
      </w:r>
      <w:r w:rsidRPr="00BE383C">
        <w:rPr>
          <w:rFonts w:ascii="Palatino Linotype" w:hAnsi="Palatino Linotype" w:cstheme="minorHAnsi"/>
          <w:b/>
          <w:color w:val="222222"/>
          <w:lang w:eastAsia="es-ES_tradnl"/>
        </w:rPr>
        <w:t xml:space="preserve">Hágase </w:t>
      </w:r>
      <w:r>
        <w:rPr>
          <w:rFonts w:ascii="Palatino Linotype" w:hAnsi="Palatino Linotype" w:cstheme="minorHAnsi"/>
          <w:color w:val="222222"/>
          <w:lang w:eastAsia="es-ES_tradnl"/>
        </w:rPr>
        <w:t>del conocimiento del</w:t>
      </w:r>
      <w:r w:rsidRPr="00C14D83">
        <w:rPr>
          <w:rFonts w:ascii="Palatino Linotype" w:hAnsi="Palatino Linotype" w:cstheme="minorHAnsi"/>
          <w:b/>
          <w:color w:val="222222"/>
          <w:lang w:eastAsia="es-ES_tradnl"/>
        </w:rPr>
        <w:t xml:space="preserve"> RECURRENTE</w:t>
      </w:r>
      <w:r w:rsidRPr="00BE383C">
        <w:rPr>
          <w:rFonts w:ascii="Palatino Linotype" w:hAnsi="Palatino Linotype" w:cstheme="minorHAnsi"/>
          <w:color w:val="222222"/>
          <w:lang w:eastAsia="es-ES_tradnl"/>
        </w:rPr>
        <w:t xml:space="preserve"> que la respuesta que dé el </w:t>
      </w:r>
      <w:r w:rsidRPr="00C14D83">
        <w:rPr>
          <w:rFonts w:ascii="Palatino Linotype" w:hAnsi="Palatino Linotype" w:cstheme="minorHAnsi"/>
          <w:b/>
          <w:color w:val="222222"/>
          <w:lang w:eastAsia="es-ES_tradnl"/>
        </w:rPr>
        <w:t>SUJETO OBLIGADO</w:t>
      </w:r>
      <w:r w:rsidRPr="00BE383C">
        <w:rPr>
          <w:rFonts w:ascii="Palatino Linotype" w:hAnsi="Palatino Linotype" w:cstheme="minorHAnsi"/>
          <w:color w:val="222222"/>
          <w:lang w:eastAsia="es-ES_tradnl"/>
        </w:rPr>
        <w:t xml:space="preserve"> derivada de la presente resolución es susceptible de ser impugnada nuevamente, mediante recurso de revisión, ante el Instituto, en términos del artículo 179, último párrafo de la Ley </w:t>
      </w:r>
      <w:r w:rsidRPr="00BE383C">
        <w:rPr>
          <w:rFonts w:ascii="Palatino Linotype" w:hAnsi="Palatino Linotype" w:cstheme="minorHAnsi"/>
          <w:color w:val="222222"/>
          <w:lang w:eastAsia="es-MX"/>
        </w:rPr>
        <w:t>de Transparencia y Acceso a la Información Pública del Estado de México y Municipios.</w:t>
      </w:r>
    </w:p>
    <w:p w14:paraId="6A702136" w14:textId="77777777" w:rsidR="00B42438" w:rsidRDefault="00B42438" w:rsidP="00B42438">
      <w:pPr>
        <w:autoSpaceDE w:val="0"/>
        <w:autoSpaceDN w:val="0"/>
        <w:adjustRightInd w:val="0"/>
        <w:spacing w:after="0" w:line="360" w:lineRule="auto"/>
        <w:ind w:right="49"/>
        <w:jc w:val="both"/>
        <w:rPr>
          <w:rFonts w:ascii="Palatino Linotype" w:hAnsi="Palatino Linotype" w:cs="Arial"/>
          <w:sz w:val="24"/>
          <w:szCs w:val="24"/>
        </w:rPr>
      </w:pPr>
    </w:p>
    <w:p w14:paraId="6AB71006" w14:textId="77777777" w:rsidR="00B42438" w:rsidRDefault="00B42438" w:rsidP="00B42438">
      <w:pPr>
        <w:spacing w:after="0" w:line="360" w:lineRule="auto"/>
        <w:jc w:val="both"/>
        <w:rPr>
          <w:rFonts w:ascii="Palatino Linotype" w:eastAsia="Calibri" w:hAnsi="Palatino Linotype" w:cs="Times New Roman"/>
          <w:sz w:val="24"/>
          <w:szCs w:val="24"/>
          <w:lang w:eastAsia="es-ES_tradnl"/>
        </w:rPr>
      </w:pPr>
      <w:r>
        <w:rPr>
          <w:rFonts w:ascii="Palatino Linotype" w:eastAsia="Calibri" w:hAnsi="Palatino Linotype" w:cs="Times New Roman"/>
          <w:b/>
          <w:sz w:val="24"/>
          <w:szCs w:val="24"/>
          <w:lang w:eastAsia="es-ES_tradnl"/>
        </w:rPr>
        <w:t>SÉPTIMO</w:t>
      </w:r>
      <w:r w:rsidRPr="000323DD">
        <w:rPr>
          <w:rFonts w:ascii="Palatino Linotype" w:eastAsia="Calibri" w:hAnsi="Palatino Linotype" w:cs="Times New Roman"/>
          <w:b/>
          <w:sz w:val="24"/>
          <w:szCs w:val="24"/>
          <w:lang w:eastAsia="es-ES_tradnl"/>
        </w:rPr>
        <w:t>. -</w:t>
      </w:r>
      <w:r>
        <w:rPr>
          <w:rFonts w:ascii="Palatino Linotype" w:eastAsia="Calibri" w:hAnsi="Palatino Linotype" w:cs="Times New Roman"/>
          <w:sz w:val="24"/>
          <w:szCs w:val="24"/>
          <w:lang w:eastAsia="es-ES_tradnl"/>
        </w:rPr>
        <w:t xml:space="preserve"> </w:t>
      </w:r>
      <w:r w:rsidRPr="00ED71C5">
        <w:rPr>
          <w:rFonts w:ascii="Palatino Linotype" w:eastAsia="Calibri" w:hAnsi="Palatino Linotype" w:cs="Times New Roman"/>
          <w:sz w:val="24"/>
          <w:szCs w:val="24"/>
          <w:lang w:eastAsia="es-ES_tradnl"/>
        </w:rPr>
        <w:t xml:space="preserve">Con fundamento en el artículo 198 de la Ley de Transparencia y Acceso a la Información Pública del Estado de México y Municipios, se apercibe al </w:t>
      </w:r>
      <w:r w:rsidRPr="00ED71C5">
        <w:rPr>
          <w:rFonts w:ascii="Palatino Linotype" w:eastAsia="Calibri" w:hAnsi="Palatino Linotype" w:cs="Times New Roman"/>
          <w:b/>
          <w:sz w:val="24"/>
          <w:szCs w:val="24"/>
          <w:lang w:eastAsia="es-ES_tradnl"/>
        </w:rPr>
        <w:t>SUJETO OBLIGADO</w:t>
      </w:r>
      <w:r w:rsidRPr="00ED71C5">
        <w:rPr>
          <w:rFonts w:ascii="Palatino Linotype" w:eastAsia="Calibri" w:hAnsi="Palatino Linotype" w:cs="Times New Roman"/>
          <w:sz w:val="24"/>
          <w:szCs w:val="24"/>
          <w:lang w:eastAsia="es-ES_tradnl"/>
        </w:rPr>
        <w:t xml:space="preserve"> a que, en caso de negarse a cumplir la presente resolución o hacerlo de manera parcial se actuara de conformidad con lo previsto en los artículos 213, 214, 216 y 217 de dicha Ley.</w:t>
      </w:r>
    </w:p>
    <w:p w14:paraId="4DBEE861" w14:textId="77777777" w:rsidR="002D4F0C" w:rsidRDefault="002D4F0C"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rPr>
      </w:pPr>
    </w:p>
    <w:p w14:paraId="6F87E627" w14:textId="2949B3E4" w:rsidR="00B42438" w:rsidRDefault="00B42438" w:rsidP="00B42438">
      <w:pPr>
        <w:pStyle w:val="Sinespaciado"/>
        <w:spacing w:line="360" w:lineRule="auto"/>
        <w:jc w:val="both"/>
        <w:rPr>
          <w:rFonts w:ascii="Palatino Linotype" w:eastAsia="MS Mincho" w:hAnsi="Palatino Linotype" w:cstheme="minorHAnsi"/>
        </w:rPr>
      </w:pPr>
      <w:r>
        <w:rPr>
          <w:rFonts w:ascii="Palatino Linotype" w:hAnsi="Palatino Linotype" w:cstheme="minorHAnsi"/>
          <w:b/>
          <w:sz w:val="28"/>
          <w:szCs w:val="28"/>
          <w:lang w:val="es-ES"/>
        </w:rPr>
        <w:lastRenderedPageBreak/>
        <w:t>OCTAVO</w:t>
      </w:r>
      <w:r w:rsidRPr="00ED71C5">
        <w:rPr>
          <w:rFonts w:ascii="Palatino Linotype" w:hAnsi="Palatino Linotype" w:cstheme="minorHAnsi"/>
          <w:b/>
          <w:sz w:val="28"/>
          <w:szCs w:val="28"/>
          <w:lang w:val="es-ES"/>
        </w:rPr>
        <w:t>.</w:t>
      </w:r>
      <w:r w:rsidRPr="00BE383C">
        <w:rPr>
          <w:rFonts w:ascii="Palatino Linotype" w:hAnsi="Palatino Linotype" w:cstheme="minorHAnsi"/>
          <w:b/>
          <w:lang w:val="es-ES"/>
        </w:rPr>
        <w:t xml:space="preserve"> </w:t>
      </w:r>
      <w:r>
        <w:rPr>
          <w:rFonts w:ascii="Palatino Linotype" w:hAnsi="Palatino Linotype"/>
          <w:b/>
        </w:rPr>
        <w:t>GÍRESE</w:t>
      </w:r>
      <w:r w:rsidRPr="000F1A33">
        <w:rPr>
          <w:rFonts w:ascii="Palatino Linotype" w:hAnsi="Palatino Linotype"/>
        </w:rPr>
        <w:t xml:space="preserve"> </w:t>
      </w:r>
      <w:r w:rsidRPr="00FE7E56">
        <w:rPr>
          <w:rFonts w:ascii="Palatino Linotype" w:hAnsi="Palatino Linotype"/>
          <w:color w:val="000000" w:themeColor="text1"/>
          <w:lang w:eastAsia="es-ES_tradnl"/>
        </w:rPr>
        <w:t xml:space="preserve">oficio al </w:t>
      </w:r>
      <w:r w:rsidRPr="008C6A43">
        <w:rPr>
          <w:rFonts w:ascii="Palatino Linotype" w:hAnsi="Palatino Linotype" w:cs="Arial"/>
          <w:color w:val="000000" w:themeColor="text1"/>
          <w:lang w:val="es-ES"/>
        </w:rPr>
        <w:t>Titular de la Dirección de Protección de Datos Personales</w:t>
      </w:r>
      <w:r>
        <w:rPr>
          <w:rFonts w:ascii="Palatino Linotype" w:hAnsi="Palatino Linotype" w:cs="Arial"/>
          <w:color w:val="000000" w:themeColor="text1"/>
          <w:lang w:val="es-ES"/>
        </w:rPr>
        <w:t>,</w:t>
      </w:r>
      <w:r w:rsidRPr="008C6A43">
        <w:rPr>
          <w:rFonts w:ascii="Palatino Linotype" w:hAnsi="Palatino Linotype" w:cs="Arial"/>
          <w:color w:val="000000" w:themeColor="text1"/>
          <w:lang w:val="es-ES"/>
        </w:rPr>
        <w:t xml:space="preserve"> en atención al artículo 82, fracción XXVII de la Ley de Protección de Datos Personales del Estado de México y Municipios</w:t>
      </w:r>
      <w:r w:rsidRPr="00FE7E56">
        <w:rPr>
          <w:rFonts w:ascii="Palatino Linotype" w:hAnsi="Palatino Linotype"/>
          <w:color w:val="000000" w:themeColor="text1"/>
          <w:lang w:eastAsia="es-ES_tradnl"/>
        </w:rPr>
        <w:t xml:space="preserve">, en términos del </w:t>
      </w:r>
      <w:r w:rsidRPr="000F1A33">
        <w:rPr>
          <w:rFonts w:ascii="Palatino Linotype" w:hAnsi="Palatino Linotype"/>
          <w:b/>
          <w:color w:val="000000" w:themeColor="text1"/>
          <w:lang w:eastAsia="es-ES_tradnl"/>
        </w:rPr>
        <w:t xml:space="preserve">Considerando </w:t>
      </w:r>
      <w:r>
        <w:rPr>
          <w:rFonts w:ascii="Palatino Linotype" w:hAnsi="Palatino Linotype"/>
          <w:b/>
          <w:color w:val="000000" w:themeColor="text1"/>
          <w:lang w:eastAsia="es-ES_tradnl"/>
        </w:rPr>
        <w:t>CUARTO</w:t>
      </w:r>
      <w:r w:rsidRPr="00FE7E56">
        <w:rPr>
          <w:rFonts w:ascii="Palatino Linotype" w:hAnsi="Palatino Linotype"/>
          <w:color w:val="000000" w:themeColor="text1"/>
          <w:lang w:eastAsia="es-ES_tradnl"/>
        </w:rPr>
        <w:t xml:space="preserve"> de la presente resolución.</w:t>
      </w:r>
    </w:p>
    <w:p w14:paraId="2FE5A5D5" w14:textId="77777777" w:rsidR="002D4F0C" w:rsidRDefault="002D4F0C"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rPr>
      </w:pPr>
    </w:p>
    <w:p w14:paraId="5A31C0D6" w14:textId="57816D0A" w:rsidR="00B42438" w:rsidRDefault="00B42438" w:rsidP="00B42438">
      <w:pPr>
        <w:spacing w:after="0" w:line="360" w:lineRule="auto"/>
        <w:jc w:val="both"/>
        <w:rPr>
          <w:rFonts w:ascii="Palatino Linotype" w:eastAsia="Arial Unicode MS" w:hAnsi="Palatino Linotype" w:cs="Times New Roman"/>
          <w:sz w:val="24"/>
          <w:szCs w:val="24"/>
          <w:lang w:eastAsia="es-ES"/>
        </w:rPr>
      </w:pPr>
      <w:r>
        <w:rPr>
          <w:rFonts w:ascii="Palatino Linotype" w:hAnsi="Palatino Linotype" w:cs="Arial"/>
          <w:sz w:val="24"/>
          <w:szCs w:val="24"/>
        </w:rPr>
        <w:t xml:space="preserve">ASÍ LO RESUELVE, POR </w:t>
      </w:r>
      <w:r w:rsidR="00033A17">
        <w:rPr>
          <w:rFonts w:ascii="Palatino Linotype" w:hAnsi="Palatino Linotype" w:cs="Arial"/>
          <w:sz w:val="24"/>
          <w:szCs w:val="24"/>
        </w:rPr>
        <w:t>UNANIMIDAD</w:t>
      </w:r>
      <w:r>
        <w:rPr>
          <w:rFonts w:ascii="Palatino Linotype" w:hAnsi="Palatino Linotype" w:cs="Arial"/>
          <w:sz w:val="24"/>
          <w:szCs w:val="24"/>
        </w:rPr>
        <w:t xml:space="preserve">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ZULEMA MARTÍNEZ SÁNCHEZ, EVA ABAID YAPUR, JAVIER MARTÍNEZ CRUZ (VOTO </w:t>
      </w:r>
      <w:r w:rsidR="00033A17">
        <w:rPr>
          <w:rFonts w:ascii="Palatino Linotype" w:hAnsi="Palatino Linotype" w:cs="Arial"/>
          <w:sz w:val="24"/>
          <w:szCs w:val="24"/>
        </w:rPr>
        <w:t>PARTICULAR</w:t>
      </w:r>
      <w:r>
        <w:rPr>
          <w:rFonts w:ascii="Palatino Linotype" w:hAnsi="Palatino Linotype" w:cs="Arial"/>
          <w:sz w:val="24"/>
          <w:szCs w:val="24"/>
        </w:rPr>
        <w:t xml:space="preserve">) Y LUIS GUSTAVO PARRA NORIEGA </w:t>
      </w:r>
      <w:r w:rsidRPr="003955C1">
        <w:rPr>
          <w:rFonts w:ascii="Palatino Linotype" w:eastAsia="Arial Unicode MS" w:hAnsi="Palatino Linotype" w:cs="Times New Roman"/>
          <w:sz w:val="24"/>
          <w:szCs w:val="24"/>
          <w:lang w:eastAsia="es-ES"/>
        </w:rPr>
        <w:t xml:space="preserve">EN LA </w:t>
      </w:r>
      <w:r>
        <w:rPr>
          <w:rFonts w:ascii="Palatino Linotype" w:eastAsia="Arial Unicode MS" w:hAnsi="Palatino Linotype" w:cs="Times New Roman"/>
          <w:sz w:val="24"/>
          <w:szCs w:val="24"/>
          <w:lang w:eastAsia="es-ES"/>
        </w:rPr>
        <w:t xml:space="preserve">VIGÉSIMA </w:t>
      </w:r>
      <w:r w:rsidR="00FB76C3">
        <w:rPr>
          <w:rFonts w:ascii="Palatino Linotype" w:eastAsia="Arial Unicode MS" w:hAnsi="Palatino Linotype" w:cs="Times New Roman"/>
          <w:sz w:val="24"/>
          <w:szCs w:val="24"/>
          <w:lang w:eastAsia="es-ES"/>
        </w:rPr>
        <w:t>SEGUNDA</w:t>
      </w:r>
      <w:r>
        <w:rPr>
          <w:rFonts w:ascii="Palatino Linotype" w:eastAsia="Arial Unicode MS" w:hAnsi="Palatino Linotype" w:cs="Times New Roman"/>
          <w:sz w:val="24"/>
          <w:szCs w:val="24"/>
          <w:lang w:eastAsia="es-ES"/>
        </w:rPr>
        <w:t xml:space="preserve"> SESIÓN ORDINARIA CELEBRADA EL </w:t>
      </w:r>
      <w:r w:rsidR="00FB76C3">
        <w:rPr>
          <w:rFonts w:ascii="Palatino Linotype" w:eastAsia="Arial Unicode MS" w:hAnsi="Palatino Linotype" w:cs="Times New Roman"/>
          <w:sz w:val="24"/>
          <w:szCs w:val="24"/>
          <w:lang w:eastAsia="es-ES"/>
        </w:rPr>
        <w:t xml:space="preserve">VEINTITRÉS </w:t>
      </w:r>
      <w:r>
        <w:rPr>
          <w:rFonts w:ascii="Palatino Linotype" w:eastAsia="Arial Unicode MS" w:hAnsi="Palatino Linotype" w:cs="Times New Roman"/>
          <w:sz w:val="24"/>
          <w:szCs w:val="24"/>
          <w:lang w:eastAsia="es-ES"/>
        </w:rPr>
        <w:t xml:space="preserve">DE JUNIO DE DOS MIL VEINTIUNO, ANTE EL SECRETARIO TÉCNICO DEL PLENO, ALEXIS TAPIA RAMÍREZ. </w:t>
      </w:r>
    </w:p>
    <w:p w14:paraId="41BFC176" w14:textId="1EF38130" w:rsidR="00B42438" w:rsidRDefault="00FB76C3" w:rsidP="00B42438">
      <w:pPr>
        <w:spacing w:after="0" w:line="360" w:lineRule="auto"/>
        <w:jc w:val="both"/>
        <w:rPr>
          <w:rFonts w:ascii="Palatino Linotype" w:eastAsia="Arial Unicode MS" w:hAnsi="Palatino Linotype" w:cs="Times New Roman"/>
          <w:sz w:val="24"/>
          <w:szCs w:val="24"/>
          <w:lang w:eastAsia="es-ES"/>
        </w:rPr>
      </w:pPr>
      <w:r>
        <w:rPr>
          <w:rFonts w:ascii="Palatino Linotype" w:eastAsia="Arial Unicode MS" w:hAnsi="Palatino Linotype" w:cs="Times New Roman"/>
          <w:noProof/>
          <w:sz w:val="24"/>
          <w:szCs w:val="24"/>
          <w:lang w:eastAsia="es-MX"/>
        </w:rPr>
        <mc:AlternateContent>
          <mc:Choice Requires="wps">
            <w:drawing>
              <wp:anchor distT="0" distB="0" distL="114300" distR="114300" simplePos="0" relativeHeight="251673600" behindDoc="0" locked="0" layoutInCell="1" allowOverlap="1" wp14:anchorId="7D23B410" wp14:editId="5E05FE33">
                <wp:simplePos x="0" y="0"/>
                <wp:positionH relativeFrom="column">
                  <wp:posOffset>-431866</wp:posOffset>
                </wp:positionH>
                <wp:positionV relativeFrom="paragraph">
                  <wp:posOffset>31389</wp:posOffset>
                </wp:positionV>
                <wp:extent cx="6463162" cy="2402707"/>
                <wp:effectExtent l="0" t="0" r="33020" b="36195"/>
                <wp:wrapNone/>
                <wp:docPr id="1" name="Conector recto 1"/>
                <wp:cNvGraphicFramePr/>
                <a:graphic xmlns:a="http://schemas.openxmlformats.org/drawingml/2006/main">
                  <a:graphicData uri="http://schemas.microsoft.com/office/word/2010/wordprocessingShape">
                    <wps:wsp>
                      <wps:cNvCnPr/>
                      <wps:spPr>
                        <a:xfrm>
                          <a:off x="0" y="0"/>
                          <a:ext cx="6463162" cy="240270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B0A1B0" id="Conector recto 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2.45pt" to="474.9pt,1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" strokecolor="#5b9bd5 [3204]" strokeweight=".5pt">
                <v:stroke joinstyle="miter"/>
              </v:line>
            </w:pict>
          </mc:Fallback>
        </mc:AlternateContent>
      </w:r>
    </w:p>
    <w:p w14:paraId="746D9F09" w14:textId="77777777" w:rsidR="00B42438" w:rsidRDefault="00B42438" w:rsidP="00B42438">
      <w:pPr>
        <w:spacing w:after="0" w:line="360" w:lineRule="auto"/>
        <w:jc w:val="both"/>
        <w:rPr>
          <w:rFonts w:ascii="Palatino Linotype" w:eastAsia="Arial Unicode MS" w:hAnsi="Palatino Linotype" w:cs="Times New Roman"/>
          <w:sz w:val="24"/>
          <w:szCs w:val="24"/>
          <w:lang w:eastAsia="es-ES"/>
        </w:rPr>
      </w:pPr>
    </w:p>
    <w:p w14:paraId="2C7B0DF0" w14:textId="77777777" w:rsidR="00B42438" w:rsidRDefault="00B42438" w:rsidP="00B42438">
      <w:pPr>
        <w:spacing w:after="0" w:line="360" w:lineRule="auto"/>
        <w:jc w:val="both"/>
        <w:rPr>
          <w:rFonts w:ascii="Palatino Linotype" w:eastAsia="Arial Unicode MS" w:hAnsi="Palatino Linotype" w:cs="Times New Roman"/>
          <w:sz w:val="24"/>
          <w:szCs w:val="24"/>
          <w:lang w:eastAsia="es-ES"/>
        </w:rPr>
      </w:pPr>
    </w:p>
    <w:p w14:paraId="07D278CC" w14:textId="77777777" w:rsidR="00B42438" w:rsidRDefault="00B42438" w:rsidP="00B42438">
      <w:pPr>
        <w:spacing w:before="240" w:line="360" w:lineRule="auto"/>
        <w:ind w:right="72"/>
        <w:jc w:val="both"/>
        <w:rPr>
          <w:rFonts w:ascii="Palatino Linotype" w:hAnsi="Palatino Linotype"/>
          <w:sz w:val="24"/>
          <w:szCs w:val="24"/>
        </w:rPr>
      </w:pPr>
    </w:p>
    <w:p w14:paraId="3070DDF6" w14:textId="77777777" w:rsidR="00B42438" w:rsidRDefault="00B42438" w:rsidP="00B42438">
      <w:pPr>
        <w:spacing w:before="240" w:line="360" w:lineRule="auto"/>
        <w:ind w:right="72"/>
        <w:jc w:val="both"/>
        <w:rPr>
          <w:rFonts w:ascii="Palatino Linotype" w:hAnsi="Palatino Linotype"/>
          <w:sz w:val="24"/>
          <w:szCs w:val="24"/>
        </w:rPr>
      </w:pPr>
    </w:p>
    <w:p w14:paraId="74FFF484" w14:textId="77777777" w:rsidR="00B42438" w:rsidRDefault="00B42438" w:rsidP="00B42438">
      <w:pPr>
        <w:spacing w:before="240" w:line="360" w:lineRule="auto"/>
        <w:ind w:right="72"/>
        <w:jc w:val="both"/>
        <w:rPr>
          <w:rFonts w:ascii="Palatino Linotype" w:hAnsi="Palatino Linotype"/>
          <w:sz w:val="24"/>
          <w:szCs w:val="24"/>
        </w:rPr>
      </w:pPr>
    </w:p>
    <w:p w14:paraId="6120AF3B" w14:textId="3E063C82" w:rsidR="002D4F0C" w:rsidRDefault="00B42438" w:rsidP="00FB76C3">
      <w:pPr>
        <w:spacing w:before="240" w:line="360" w:lineRule="auto"/>
        <w:ind w:right="72"/>
        <w:jc w:val="both"/>
        <w:rPr>
          <w:rFonts w:ascii="Palatino Linotype" w:hAnsi="Palatino Linotype"/>
        </w:rPr>
      </w:pPr>
      <w:r w:rsidRPr="002B18B5">
        <w:rPr>
          <w:rFonts w:ascii="Palatino Linotype" w:hAnsi="Palatino Linotype"/>
          <w:sz w:val="18"/>
          <w:szCs w:val="18"/>
        </w:rPr>
        <w:t>OSAM/JCMA</w:t>
      </w:r>
    </w:p>
    <w:p w14:paraId="14E4CF96" w14:textId="77777777" w:rsidR="002D4F0C" w:rsidRDefault="002D4F0C"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rPr>
      </w:pPr>
    </w:p>
    <w:p w14:paraId="28FC5F9F" w14:textId="77777777" w:rsidR="002D4F0C" w:rsidRDefault="002D4F0C"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rPr>
      </w:pPr>
    </w:p>
    <w:p w14:paraId="74ED1E17" w14:textId="77777777" w:rsidR="002D4F0C" w:rsidRDefault="002D4F0C"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rPr>
      </w:pPr>
    </w:p>
    <w:p w14:paraId="47A8558F" w14:textId="77777777" w:rsidR="002D4F0C" w:rsidRDefault="002D4F0C"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rPr>
      </w:pPr>
    </w:p>
    <w:p w14:paraId="1FE73CDF" w14:textId="77777777" w:rsidR="002D4F0C" w:rsidRDefault="002D4F0C"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rPr>
      </w:pPr>
    </w:p>
    <w:p w14:paraId="0516FC66" w14:textId="77777777" w:rsidR="002D4F0C" w:rsidRDefault="002D4F0C"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rPr>
      </w:pPr>
    </w:p>
    <w:p w14:paraId="5DDD902C" w14:textId="77777777" w:rsidR="002D4F0C" w:rsidRDefault="002D4F0C"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rPr>
      </w:pPr>
    </w:p>
    <w:p w14:paraId="7924AFD1" w14:textId="77777777" w:rsidR="0014537F" w:rsidRDefault="0014537F"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rPr>
      </w:pPr>
    </w:p>
    <w:p w14:paraId="0F79D89E" w14:textId="77777777" w:rsidR="0014537F" w:rsidRDefault="0014537F"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rPr>
      </w:pPr>
    </w:p>
    <w:p w14:paraId="5077EA42" w14:textId="77777777" w:rsidR="0014537F" w:rsidRDefault="0014537F"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rPr>
      </w:pPr>
    </w:p>
    <w:p w14:paraId="2362BD0C" w14:textId="77777777" w:rsidR="0014537F" w:rsidRDefault="0014537F"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rPr>
      </w:pPr>
    </w:p>
    <w:p w14:paraId="1DFB2B63" w14:textId="77777777" w:rsidR="0014537F" w:rsidRDefault="0014537F"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rPr>
      </w:pPr>
    </w:p>
    <w:p w14:paraId="47BC2704" w14:textId="77777777" w:rsidR="0014537F" w:rsidRDefault="0014537F"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rPr>
      </w:pPr>
    </w:p>
    <w:p w14:paraId="3CE37D68" w14:textId="77777777" w:rsidR="0014537F" w:rsidRDefault="0014537F"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rPr>
      </w:pPr>
    </w:p>
    <w:p w14:paraId="7E4EDEB0" w14:textId="77777777" w:rsidR="0014537F" w:rsidRDefault="0014537F" w:rsidP="008E2F5D">
      <w:pPr>
        <w:pStyle w:val="Prrafodelista"/>
        <w:tabs>
          <w:tab w:val="left" w:pos="2460"/>
        </w:tabs>
        <w:autoSpaceDE w:val="0"/>
        <w:autoSpaceDN w:val="0"/>
        <w:adjustRightInd w:val="0"/>
        <w:spacing w:before="240" w:after="160" w:line="360" w:lineRule="auto"/>
        <w:ind w:left="0"/>
        <w:jc w:val="both"/>
        <w:rPr>
          <w:rFonts w:ascii="Palatino Linotype" w:hAnsi="Palatino Linotype"/>
        </w:rPr>
      </w:pPr>
    </w:p>
    <w:sectPr w:rsidR="0014537F" w:rsidSect="00FB4AAD">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53FE57" w14:textId="77777777" w:rsidR="001247CC" w:rsidRDefault="001247CC" w:rsidP="006168E4">
      <w:pPr>
        <w:spacing w:after="0" w:line="240" w:lineRule="auto"/>
      </w:pPr>
      <w:r>
        <w:separator/>
      </w:r>
    </w:p>
  </w:endnote>
  <w:endnote w:type="continuationSeparator" w:id="0">
    <w:p w14:paraId="506A2126" w14:textId="77777777" w:rsidR="001247CC" w:rsidRDefault="001247CC"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0F31AB" w:rsidRPr="000B69FA" w:rsidRDefault="000F31AB"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96566">
      <w:rPr>
        <w:rFonts w:ascii="Palatino Linotype" w:hAnsi="Palatino Linotype"/>
        <w:bCs/>
        <w:noProof/>
        <w:sz w:val="20"/>
      </w:rPr>
      <w:t>48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96566">
      <w:rPr>
        <w:rFonts w:ascii="Palatino Linotype" w:hAnsi="Palatino Linotype"/>
        <w:bCs/>
        <w:noProof/>
        <w:sz w:val="20"/>
      </w:rPr>
      <w:t>50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5055E33D" w:rsidR="000F31AB" w:rsidRPr="000B69FA" w:rsidRDefault="000F31AB"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9656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96566">
      <w:rPr>
        <w:rFonts w:ascii="Palatino Linotype" w:hAnsi="Palatino Linotype"/>
        <w:bCs/>
        <w:noProof/>
        <w:sz w:val="20"/>
      </w:rPr>
      <w:t>50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F4588F" w14:textId="77777777" w:rsidR="001247CC" w:rsidRDefault="001247CC" w:rsidP="006168E4">
      <w:pPr>
        <w:spacing w:after="0" w:line="240" w:lineRule="auto"/>
      </w:pPr>
      <w:r>
        <w:separator/>
      </w:r>
    </w:p>
  </w:footnote>
  <w:footnote w:type="continuationSeparator" w:id="0">
    <w:p w14:paraId="19875640" w14:textId="77777777" w:rsidR="001247CC" w:rsidRDefault="001247CC" w:rsidP="006168E4">
      <w:pPr>
        <w:spacing w:after="0" w:line="240" w:lineRule="auto"/>
      </w:pPr>
      <w:r>
        <w:continuationSeparator/>
      </w:r>
    </w:p>
  </w:footnote>
  <w:footnote w:id="1">
    <w:p w14:paraId="7F813D15" w14:textId="77777777" w:rsidR="000F31AB" w:rsidRPr="005552A8" w:rsidRDefault="000F31AB" w:rsidP="00EF2ECF">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C114BD6" w14:textId="77777777" w:rsidR="000F31AB" w:rsidRPr="005552A8" w:rsidRDefault="000F31AB" w:rsidP="00EF2ECF">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04385E66" w:rsidR="000F31AB" w:rsidRDefault="000F31AB">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7DBAAC72" wp14:editId="400D6E0B">
          <wp:simplePos x="0" y="0"/>
          <wp:positionH relativeFrom="page">
            <wp:align>left</wp:align>
          </wp:positionH>
          <wp:positionV relativeFrom="page">
            <wp:posOffset>33655</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0F31AB" w14:paraId="17981A04" w14:textId="77777777" w:rsidTr="00FB4AAD">
      <w:trPr>
        <w:trHeight w:val="227"/>
      </w:trPr>
      <w:tc>
        <w:tcPr>
          <w:tcW w:w="5529" w:type="dxa"/>
          <w:hideMark/>
        </w:tcPr>
        <w:p w14:paraId="0E414BC5" w14:textId="75B4D793" w:rsidR="000F31AB" w:rsidRDefault="000F31AB"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5CC763F1" w:rsidR="000F31AB" w:rsidRPr="00B4142F" w:rsidRDefault="000F31A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02430/INFOEM/IP/RR/2021 y acumulados</w:t>
          </w:r>
        </w:p>
      </w:tc>
    </w:tr>
    <w:tr w:rsidR="000F31AB" w14:paraId="637042F0" w14:textId="77777777" w:rsidTr="00FB4AAD">
      <w:trPr>
        <w:trHeight w:val="242"/>
      </w:trPr>
      <w:tc>
        <w:tcPr>
          <w:tcW w:w="5529" w:type="dxa"/>
          <w:hideMark/>
        </w:tcPr>
        <w:p w14:paraId="412AD568" w14:textId="582E7AD7" w:rsidR="000F31AB" w:rsidRDefault="000F31AB"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663E51D4" w:rsidR="000F31AB" w:rsidRPr="00F06FED" w:rsidRDefault="000F31AB" w:rsidP="00BD571C">
          <w:pPr>
            <w:spacing w:after="120" w:line="256" w:lineRule="auto"/>
            <w:ind w:left="639" w:right="214"/>
            <w:jc w:val="both"/>
            <w:rPr>
              <w:rFonts w:ascii="Palatino Linotype" w:hAnsi="Palatino Linotype" w:cs="Arial"/>
            </w:rPr>
          </w:pPr>
          <w:r>
            <w:rPr>
              <w:rFonts w:ascii="Palatino Linotype" w:hAnsi="Palatino Linotype" w:cs="Arial"/>
              <w:szCs w:val="20"/>
            </w:rPr>
            <w:t>Ayuntamiento de Tepotzotlán</w:t>
          </w:r>
        </w:p>
      </w:tc>
    </w:tr>
    <w:tr w:rsidR="000F31AB" w14:paraId="21BFE746" w14:textId="77777777" w:rsidTr="00FB4AAD">
      <w:trPr>
        <w:trHeight w:val="342"/>
      </w:trPr>
      <w:tc>
        <w:tcPr>
          <w:tcW w:w="5529" w:type="dxa"/>
          <w:hideMark/>
        </w:tcPr>
        <w:p w14:paraId="64C4E314" w14:textId="77777777" w:rsidR="000F31AB" w:rsidRDefault="000F31AB"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04853B3" w14:textId="77777777" w:rsidR="000F31AB" w:rsidRDefault="000F31AB"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183BF9" w14:textId="77777777" w:rsidR="000F31AB" w:rsidRDefault="000F31A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0F31AB" w14:paraId="385FD437" w14:textId="77777777" w:rsidTr="00FB4AAD">
      <w:trPr>
        <w:trHeight w:val="227"/>
      </w:trPr>
      <w:tc>
        <w:tcPr>
          <w:tcW w:w="5529" w:type="dxa"/>
          <w:hideMark/>
        </w:tcPr>
        <w:p w14:paraId="272860E8" w14:textId="029CA8DC" w:rsidR="000F31AB" w:rsidRDefault="000F31A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5EC3AAC0" w:rsidR="000F31AB" w:rsidRPr="00B4142F" w:rsidRDefault="000F31A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02430/INFOEM/IP/RR/2021 y acumulados</w:t>
          </w:r>
        </w:p>
      </w:tc>
    </w:tr>
    <w:tr w:rsidR="000F31AB" w14:paraId="33FC5097" w14:textId="77777777" w:rsidTr="00FB4AAD">
      <w:trPr>
        <w:trHeight w:val="196"/>
      </w:trPr>
      <w:tc>
        <w:tcPr>
          <w:tcW w:w="5529" w:type="dxa"/>
          <w:hideMark/>
        </w:tcPr>
        <w:p w14:paraId="4F5D01E5" w14:textId="77777777" w:rsidR="000F31AB" w:rsidRDefault="000F31A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58CB38C9" w:rsidR="000F31AB" w:rsidRPr="00F06FED" w:rsidRDefault="00096566" w:rsidP="007A3BB5">
          <w:pPr>
            <w:spacing w:after="120" w:line="256" w:lineRule="auto"/>
            <w:ind w:left="639" w:right="214"/>
            <w:jc w:val="both"/>
            <w:rPr>
              <w:rFonts w:ascii="Palatino Linotype" w:hAnsi="Palatino Linotype" w:cs="Arial"/>
            </w:rPr>
          </w:pPr>
          <w:proofErr w:type="spellStart"/>
          <w:r>
            <w:rPr>
              <w:rFonts w:ascii="Palatino Linotype" w:hAnsi="Palatino Linotype" w:cs="Arial"/>
            </w:rPr>
            <w:t>xxxxxxxxxxxxxxx</w:t>
          </w:r>
          <w:proofErr w:type="spellEnd"/>
          <w:r w:rsidR="000F31AB">
            <w:rPr>
              <w:rFonts w:ascii="Palatino Linotype" w:hAnsi="Palatino Linotype" w:cs="Arial"/>
            </w:rPr>
            <w:t xml:space="preserve"> </w:t>
          </w:r>
        </w:p>
      </w:tc>
    </w:tr>
    <w:tr w:rsidR="000F31AB" w14:paraId="178280DE" w14:textId="77777777" w:rsidTr="00FB4AAD">
      <w:trPr>
        <w:trHeight w:val="242"/>
      </w:trPr>
      <w:tc>
        <w:tcPr>
          <w:tcW w:w="5529" w:type="dxa"/>
          <w:hideMark/>
        </w:tcPr>
        <w:p w14:paraId="71AC708B" w14:textId="77777777" w:rsidR="000F31AB" w:rsidRDefault="000F31A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10E6CFA0" w:rsidR="000F31AB" w:rsidRDefault="000F31AB" w:rsidP="00BD571C">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Tepotzotlán</w:t>
          </w:r>
        </w:p>
      </w:tc>
    </w:tr>
    <w:tr w:rsidR="000F31AB" w14:paraId="0518978B" w14:textId="77777777" w:rsidTr="00FB4AAD">
      <w:trPr>
        <w:trHeight w:val="342"/>
      </w:trPr>
      <w:tc>
        <w:tcPr>
          <w:tcW w:w="5529" w:type="dxa"/>
          <w:hideMark/>
        </w:tcPr>
        <w:p w14:paraId="04968A43" w14:textId="77777777" w:rsidR="000F31AB" w:rsidRDefault="000F31AB"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E42D601" w14:textId="77777777" w:rsidR="000F31AB" w:rsidRDefault="000F31AB"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B7A654C" w14:textId="4F06B336" w:rsidR="000F31AB" w:rsidRDefault="000F31AB">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4290CB40" wp14:editId="4F15F20D">
          <wp:simplePos x="0" y="0"/>
          <wp:positionH relativeFrom="page">
            <wp:align>left</wp:align>
          </wp:positionH>
          <wp:positionV relativeFrom="page">
            <wp:posOffset>34925</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F0BC9"/>
    <w:multiLevelType w:val="hybridMultilevel"/>
    <w:tmpl w:val="A1864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9F2E00"/>
    <w:multiLevelType w:val="hybridMultilevel"/>
    <w:tmpl w:val="921471BC"/>
    <w:lvl w:ilvl="0" w:tplc="9724ECBC">
      <w:start w:val="1"/>
      <w:numFmt w:val="bullet"/>
      <w:lvlText w:val="-"/>
      <w:lvlJc w:val="left"/>
      <w:pPr>
        <w:ind w:left="1080" w:hanging="360"/>
      </w:pPr>
      <w:rPr>
        <w:rFonts w:ascii="Palatino Linotype" w:eastAsia="Times New Roman"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34B0ED0"/>
    <w:multiLevelType w:val="hybridMultilevel"/>
    <w:tmpl w:val="ED404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5358E2"/>
    <w:multiLevelType w:val="hybridMultilevel"/>
    <w:tmpl w:val="F95E4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5562F0A"/>
    <w:multiLevelType w:val="hybridMultilevel"/>
    <w:tmpl w:val="8D7AF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7874630"/>
    <w:multiLevelType w:val="hybridMultilevel"/>
    <w:tmpl w:val="E2EAA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F4C7000"/>
    <w:multiLevelType w:val="hybridMultilevel"/>
    <w:tmpl w:val="2CE25990"/>
    <w:lvl w:ilvl="0" w:tplc="180857B4">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nsid w:val="2B50687A"/>
    <w:multiLevelType w:val="hybridMultilevel"/>
    <w:tmpl w:val="3B00E34A"/>
    <w:lvl w:ilvl="0" w:tplc="CC50CC0A">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06A14AF"/>
    <w:multiLevelType w:val="hybridMultilevel"/>
    <w:tmpl w:val="6C32172C"/>
    <w:lvl w:ilvl="0" w:tplc="0B9A724C">
      <w:start w:val="1"/>
      <w:numFmt w:val="upperRoman"/>
      <w:lvlText w:val="%1."/>
      <w:lvlJc w:val="left"/>
      <w:pPr>
        <w:ind w:left="1616" w:hanging="720"/>
      </w:pPr>
      <w:rPr>
        <w:rFonts w:hint="default"/>
      </w:r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344B6187"/>
    <w:multiLevelType w:val="hybridMultilevel"/>
    <w:tmpl w:val="8CD40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205F6F"/>
    <w:multiLevelType w:val="hybridMultilevel"/>
    <w:tmpl w:val="F6C0BB84"/>
    <w:lvl w:ilvl="0" w:tplc="6178D222">
      <w:start w:val="1"/>
      <w:numFmt w:val="upperRoman"/>
      <w:lvlText w:val="%1."/>
      <w:lvlJc w:val="left"/>
      <w:pPr>
        <w:ind w:left="1080" w:hanging="720"/>
      </w:pPr>
      <w:rPr>
        <w:rFonts w:ascii="Arial" w:hAnsi="Arial" w:hint="default"/>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0B3F52"/>
    <w:multiLevelType w:val="hybridMultilevel"/>
    <w:tmpl w:val="B810E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88484F"/>
    <w:multiLevelType w:val="hybridMultilevel"/>
    <w:tmpl w:val="51E63D98"/>
    <w:lvl w:ilvl="0" w:tplc="39E8C9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6553D9"/>
    <w:multiLevelType w:val="hybridMultilevel"/>
    <w:tmpl w:val="DD664FEE"/>
    <w:lvl w:ilvl="0" w:tplc="04090013">
      <w:start w:val="1"/>
      <w:numFmt w:val="upper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5">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nsid w:val="522E7454"/>
    <w:multiLevelType w:val="hybridMultilevel"/>
    <w:tmpl w:val="2BDE4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DE143B"/>
    <w:multiLevelType w:val="hybridMultilevel"/>
    <w:tmpl w:val="9642E81A"/>
    <w:lvl w:ilvl="0" w:tplc="04090013">
      <w:start w:val="1"/>
      <w:numFmt w:val="upper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8">
    <w:nsid w:val="621D3667"/>
    <w:multiLevelType w:val="hybridMultilevel"/>
    <w:tmpl w:val="FC5CF828"/>
    <w:lvl w:ilvl="0" w:tplc="9A98583A">
      <w:start w:val="1"/>
      <w:numFmt w:val="bullet"/>
      <w:lvlText w:val="-"/>
      <w:lvlJc w:val="left"/>
      <w:pPr>
        <w:ind w:left="1080" w:hanging="360"/>
      </w:pPr>
      <w:rPr>
        <w:rFonts w:ascii="Palatino Linotype" w:eastAsia="Times New Roman" w:hAnsi="Palatino Linotype" w:cs="Arial" w:hint="default"/>
        <w:i w:val="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nsid w:val="65DF60D2"/>
    <w:multiLevelType w:val="hybridMultilevel"/>
    <w:tmpl w:val="B8448200"/>
    <w:lvl w:ilvl="0" w:tplc="41524F82">
      <w:start w:val="1"/>
      <w:numFmt w:val="upperRoman"/>
      <w:lvlText w:val="%1."/>
      <w:lvlJc w:val="left"/>
      <w:pPr>
        <w:ind w:left="1631" w:hanging="720"/>
      </w:pPr>
      <w:rPr>
        <w:rFonts w:hint="default"/>
      </w:rPr>
    </w:lvl>
    <w:lvl w:ilvl="1" w:tplc="04090019" w:tentative="1">
      <w:start w:val="1"/>
      <w:numFmt w:val="lowerLetter"/>
      <w:lvlText w:val="%2."/>
      <w:lvlJc w:val="left"/>
      <w:pPr>
        <w:ind w:left="1991" w:hanging="360"/>
      </w:pPr>
    </w:lvl>
    <w:lvl w:ilvl="2" w:tplc="0409001B" w:tentative="1">
      <w:start w:val="1"/>
      <w:numFmt w:val="lowerRoman"/>
      <w:lvlText w:val="%3."/>
      <w:lvlJc w:val="right"/>
      <w:pPr>
        <w:ind w:left="2711" w:hanging="180"/>
      </w:pPr>
    </w:lvl>
    <w:lvl w:ilvl="3" w:tplc="0409000F" w:tentative="1">
      <w:start w:val="1"/>
      <w:numFmt w:val="decimal"/>
      <w:lvlText w:val="%4."/>
      <w:lvlJc w:val="left"/>
      <w:pPr>
        <w:ind w:left="3431" w:hanging="360"/>
      </w:pPr>
    </w:lvl>
    <w:lvl w:ilvl="4" w:tplc="04090019" w:tentative="1">
      <w:start w:val="1"/>
      <w:numFmt w:val="lowerLetter"/>
      <w:lvlText w:val="%5."/>
      <w:lvlJc w:val="left"/>
      <w:pPr>
        <w:ind w:left="4151" w:hanging="360"/>
      </w:pPr>
    </w:lvl>
    <w:lvl w:ilvl="5" w:tplc="0409001B" w:tentative="1">
      <w:start w:val="1"/>
      <w:numFmt w:val="lowerRoman"/>
      <w:lvlText w:val="%6."/>
      <w:lvlJc w:val="right"/>
      <w:pPr>
        <w:ind w:left="4871" w:hanging="180"/>
      </w:pPr>
    </w:lvl>
    <w:lvl w:ilvl="6" w:tplc="0409000F" w:tentative="1">
      <w:start w:val="1"/>
      <w:numFmt w:val="decimal"/>
      <w:lvlText w:val="%7."/>
      <w:lvlJc w:val="left"/>
      <w:pPr>
        <w:ind w:left="5591" w:hanging="360"/>
      </w:pPr>
    </w:lvl>
    <w:lvl w:ilvl="7" w:tplc="04090019" w:tentative="1">
      <w:start w:val="1"/>
      <w:numFmt w:val="lowerLetter"/>
      <w:lvlText w:val="%8."/>
      <w:lvlJc w:val="left"/>
      <w:pPr>
        <w:ind w:left="6311" w:hanging="360"/>
      </w:pPr>
    </w:lvl>
    <w:lvl w:ilvl="8" w:tplc="0409001B" w:tentative="1">
      <w:start w:val="1"/>
      <w:numFmt w:val="lowerRoman"/>
      <w:lvlText w:val="%9."/>
      <w:lvlJc w:val="right"/>
      <w:pPr>
        <w:ind w:left="7031" w:hanging="180"/>
      </w:pPr>
    </w:lvl>
  </w:abstractNum>
  <w:abstractNum w:abstractNumId="20">
    <w:nsid w:val="6631451A"/>
    <w:multiLevelType w:val="hybridMultilevel"/>
    <w:tmpl w:val="66B47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nsid w:val="67B42649"/>
    <w:multiLevelType w:val="hybridMultilevel"/>
    <w:tmpl w:val="55FAE31C"/>
    <w:lvl w:ilvl="0" w:tplc="45EE0830">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8C47D88"/>
    <w:multiLevelType w:val="hybridMultilevel"/>
    <w:tmpl w:val="1752E78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77926662"/>
    <w:multiLevelType w:val="hybridMultilevel"/>
    <w:tmpl w:val="9F58731E"/>
    <w:lvl w:ilvl="0" w:tplc="A0044C9E">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16"/>
  </w:num>
  <w:num w:numId="2">
    <w:abstractNumId w:val="19"/>
  </w:num>
  <w:num w:numId="3">
    <w:abstractNumId w:val="23"/>
  </w:num>
  <w:num w:numId="4">
    <w:abstractNumId w:val="4"/>
  </w:num>
  <w:num w:numId="5">
    <w:abstractNumId w:val="20"/>
  </w:num>
  <w:num w:numId="6">
    <w:abstractNumId w:val="8"/>
  </w:num>
  <w:num w:numId="7">
    <w:abstractNumId w:val="6"/>
  </w:num>
  <w:num w:numId="8">
    <w:abstractNumId w:val="12"/>
  </w:num>
  <w:num w:numId="9">
    <w:abstractNumId w:val="22"/>
  </w:num>
  <w:num w:numId="10">
    <w:abstractNumId w:val="10"/>
  </w:num>
  <w:num w:numId="11">
    <w:abstractNumId w:val="13"/>
  </w:num>
  <w:num w:numId="12">
    <w:abstractNumId w:val="9"/>
  </w:num>
  <w:num w:numId="13">
    <w:abstractNumId w:val="7"/>
  </w:num>
  <w:num w:numId="14">
    <w:abstractNumId w:val="1"/>
  </w:num>
  <w:num w:numId="15">
    <w:abstractNumId w:val="2"/>
  </w:num>
  <w:num w:numId="16">
    <w:abstractNumId w:val="0"/>
  </w:num>
  <w:num w:numId="17">
    <w:abstractNumId w:val="11"/>
  </w:num>
  <w:num w:numId="18">
    <w:abstractNumId w:val="17"/>
  </w:num>
  <w:num w:numId="19">
    <w:abstractNumId w:val="15"/>
  </w:num>
  <w:num w:numId="20">
    <w:abstractNumId w:val="14"/>
  </w:num>
  <w:num w:numId="21">
    <w:abstractNumId w:val="21"/>
  </w:num>
  <w:num w:numId="22">
    <w:abstractNumId w:val="18"/>
  </w:num>
  <w:num w:numId="23">
    <w:abstractNumId w:val="5"/>
  </w:num>
  <w:num w:numId="24">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56BB"/>
    <w:rsid w:val="00005B85"/>
    <w:rsid w:val="0001366A"/>
    <w:rsid w:val="00013C75"/>
    <w:rsid w:val="000143F3"/>
    <w:rsid w:val="000171B7"/>
    <w:rsid w:val="00020E74"/>
    <w:rsid w:val="000240C8"/>
    <w:rsid w:val="0002560B"/>
    <w:rsid w:val="000306A7"/>
    <w:rsid w:val="00031B3B"/>
    <w:rsid w:val="000323DD"/>
    <w:rsid w:val="00032896"/>
    <w:rsid w:val="000329BE"/>
    <w:rsid w:val="00033A17"/>
    <w:rsid w:val="0004186E"/>
    <w:rsid w:val="000451BE"/>
    <w:rsid w:val="00045379"/>
    <w:rsid w:val="00045CB8"/>
    <w:rsid w:val="000468A1"/>
    <w:rsid w:val="000508FA"/>
    <w:rsid w:val="0005171D"/>
    <w:rsid w:val="00052108"/>
    <w:rsid w:val="00055224"/>
    <w:rsid w:val="00061821"/>
    <w:rsid w:val="000623F9"/>
    <w:rsid w:val="00063A10"/>
    <w:rsid w:val="00064EA6"/>
    <w:rsid w:val="000662F8"/>
    <w:rsid w:val="00070E99"/>
    <w:rsid w:val="0007284F"/>
    <w:rsid w:val="00073E78"/>
    <w:rsid w:val="00073FC2"/>
    <w:rsid w:val="00076AE0"/>
    <w:rsid w:val="0007756F"/>
    <w:rsid w:val="0008033D"/>
    <w:rsid w:val="0008151E"/>
    <w:rsid w:val="000821BF"/>
    <w:rsid w:val="0008548C"/>
    <w:rsid w:val="00086AF1"/>
    <w:rsid w:val="00090174"/>
    <w:rsid w:val="00091552"/>
    <w:rsid w:val="00091C3A"/>
    <w:rsid w:val="000944B9"/>
    <w:rsid w:val="00095CD4"/>
    <w:rsid w:val="00096566"/>
    <w:rsid w:val="0009704F"/>
    <w:rsid w:val="000A007E"/>
    <w:rsid w:val="000A18F1"/>
    <w:rsid w:val="000A2E75"/>
    <w:rsid w:val="000A3486"/>
    <w:rsid w:val="000A46EB"/>
    <w:rsid w:val="000A5195"/>
    <w:rsid w:val="000A535D"/>
    <w:rsid w:val="000A5980"/>
    <w:rsid w:val="000A6335"/>
    <w:rsid w:val="000A79DA"/>
    <w:rsid w:val="000B03E0"/>
    <w:rsid w:val="000B47D5"/>
    <w:rsid w:val="000B4B51"/>
    <w:rsid w:val="000B5864"/>
    <w:rsid w:val="000B7158"/>
    <w:rsid w:val="000C0B33"/>
    <w:rsid w:val="000C2602"/>
    <w:rsid w:val="000C5B8B"/>
    <w:rsid w:val="000D1A4E"/>
    <w:rsid w:val="000D1B55"/>
    <w:rsid w:val="000D3C75"/>
    <w:rsid w:val="000D4532"/>
    <w:rsid w:val="000D4A3A"/>
    <w:rsid w:val="000D5800"/>
    <w:rsid w:val="000D7523"/>
    <w:rsid w:val="000E0C4D"/>
    <w:rsid w:val="000E30C2"/>
    <w:rsid w:val="000E3AEA"/>
    <w:rsid w:val="000E6545"/>
    <w:rsid w:val="000E686B"/>
    <w:rsid w:val="000F24BC"/>
    <w:rsid w:val="000F2A5E"/>
    <w:rsid w:val="000F31AB"/>
    <w:rsid w:val="000F3F8D"/>
    <w:rsid w:val="000F5D94"/>
    <w:rsid w:val="00100C19"/>
    <w:rsid w:val="00101EC8"/>
    <w:rsid w:val="00105AC7"/>
    <w:rsid w:val="00106372"/>
    <w:rsid w:val="001119AB"/>
    <w:rsid w:val="00111DCD"/>
    <w:rsid w:val="00112C29"/>
    <w:rsid w:val="00114CF9"/>
    <w:rsid w:val="001228AB"/>
    <w:rsid w:val="001247CC"/>
    <w:rsid w:val="00124855"/>
    <w:rsid w:val="001254F5"/>
    <w:rsid w:val="00136FAD"/>
    <w:rsid w:val="00140557"/>
    <w:rsid w:val="001408A0"/>
    <w:rsid w:val="001439C9"/>
    <w:rsid w:val="00144386"/>
    <w:rsid w:val="0014537F"/>
    <w:rsid w:val="00146F0A"/>
    <w:rsid w:val="00151F35"/>
    <w:rsid w:val="00152AB2"/>
    <w:rsid w:val="00152C2B"/>
    <w:rsid w:val="00161FBE"/>
    <w:rsid w:val="0016745C"/>
    <w:rsid w:val="001710C0"/>
    <w:rsid w:val="001733A0"/>
    <w:rsid w:val="00175897"/>
    <w:rsid w:val="00180B9F"/>
    <w:rsid w:val="00181B7B"/>
    <w:rsid w:val="00181CC5"/>
    <w:rsid w:val="001829BE"/>
    <w:rsid w:val="00184E8E"/>
    <w:rsid w:val="001854E1"/>
    <w:rsid w:val="0018577F"/>
    <w:rsid w:val="00190EA0"/>
    <w:rsid w:val="00193784"/>
    <w:rsid w:val="00194676"/>
    <w:rsid w:val="00196DCE"/>
    <w:rsid w:val="001A02EC"/>
    <w:rsid w:val="001A1756"/>
    <w:rsid w:val="001A283A"/>
    <w:rsid w:val="001A30F5"/>
    <w:rsid w:val="001A4643"/>
    <w:rsid w:val="001A5630"/>
    <w:rsid w:val="001A577E"/>
    <w:rsid w:val="001A7C9B"/>
    <w:rsid w:val="001B05B9"/>
    <w:rsid w:val="001B7B88"/>
    <w:rsid w:val="001B7FA2"/>
    <w:rsid w:val="001C0DAF"/>
    <w:rsid w:val="001C1CAF"/>
    <w:rsid w:val="001C4186"/>
    <w:rsid w:val="001C50EE"/>
    <w:rsid w:val="001C7319"/>
    <w:rsid w:val="001C7D87"/>
    <w:rsid w:val="001D02C1"/>
    <w:rsid w:val="001D23B4"/>
    <w:rsid w:val="001D3A81"/>
    <w:rsid w:val="001D3E87"/>
    <w:rsid w:val="001D49A2"/>
    <w:rsid w:val="001D627A"/>
    <w:rsid w:val="001D6B60"/>
    <w:rsid w:val="001E0C3F"/>
    <w:rsid w:val="001E58D8"/>
    <w:rsid w:val="001E78AA"/>
    <w:rsid w:val="001F0CFA"/>
    <w:rsid w:val="001F2101"/>
    <w:rsid w:val="001F3969"/>
    <w:rsid w:val="001F4353"/>
    <w:rsid w:val="001F61DA"/>
    <w:rsid w:val="00202749"/>
    <w:rsid w:val="0020424D"/>
    <w:rsid w:val="00204420"/>
    <w:rsid w:val="00205ACD"/>
    <w:rsid w:val="002074E1"/>
    <w:rsid w:val="002075A5"/>
    <w:rsid w:val="00212A9D"/>
    <w:rsid w:val="0021501E"/>
    <w:rsid w:val="00215192"/>
    <w:rsid w:val="002205C0"/>
    <w:rsid w:val="00221889"/>
    <w:rsid w:val="002248AC"/>
    <w:rsid w:val="00226AF5"/>
    <w:rsid w:val="0023373D"/>
    <w:rsid w:val="0023423C"/>
    <w:rsid w:val="002420E3"/>
    <w:rsid w:val="002448CB"/>
    <w:rsid w:val="0025198C"/>
    <w:rsid w:val="002525C7"/>
    <w:rsid w:val="002526E7"/>
    <w:rsid w:val="00254BA9"/>
    <w:rsid w:val="002577FE"/>
    <w:rsid w:val="00261125"/>
    <w:rsid w:val="002659E9"/>
    <w:rsid w:val="00267074"/>
    <w:rsid w:val="00267244"/>
    <w:rsid w:val="002717B7"/>
    <w:rsid w:val="00273D0E"/>
    <w:rsid w:val="00274159"/>
    <w:rsid w:val="00274BE8"/>
    <w:rsid w:val="002765A6"/>
    <w:rsid w:val="0028588E"/>
    <w:rsid w:val="002861B3"/>
    <w:rsid w:val="00286784"/>
    <w:rsid w:val="00286BE0"/>
    <w:rsid w:val="0029431D"/>
    <w:rsid w:val="00295749"/>
    <w:rsid w:val="0029598B"/>
    <w:rsid w:val="002A2034"/>
    <w:rsid w:val="002A24F4"/>
    <w:rsid w:val="002A38BF"/>
    <w:rsid w:val="002A4319"/>
    <w:rsid w:val="002A5409"/>
    <w:rsid w:val="002A56AE"/>
    <w:rsid w:val="002A597E"/>
    <w:rsid w:val="002B113A"/>
    <w:rsid w:val="002B19E0"/>
    <w:rsid w:val="002B1A1F"/>
    <w:rsid w:val="002B5DBD"/>
    <w:rsid w:val="002C07C4"/>
    <w:rsid w:val="002C1B76"/>
    <w:rsid w:val="002C72D2"/>
    <w:rsid w:val="002D08E3"/>
    <w:rsid w:val="002D30CB"/>
    <w:rsid w:val="002D310D"/>
    <w:rsid w:val="002D4F0C"/>
    <w:rsid w:val="002E2D7B"/>
    <w:rsid w:val="002E40DE"/>
    <w:rsid w:val="002E5E6A"/>
    <w:rsid w:val="002E77D6"/>
    <w:rsid w:val="002F14AA"/>
    <w:rsid w:val="002F2198"/>
    <w:rsid w:val="002F3765"/>
    <w:rsid w:val="002F37BE"/>
    <w:rsid w:val="002F4577"/>
    <w:rsid w:val="002F6424"/>
    <w:rsid w:val="002F7704"/>
    <w:rsid w:val="00300D0B"/>
    <w:rsid w:val="00302606"/>
    <w:rsid w:val="00304D88"/>
    <w:rsid w:val="003056A2"/>
    <w:rsid w:val="00306096"/>
    <w:rsid w:val="003107AB"/>
    <w:rsid w:val="003111C0"/>
    <w:rsid w:val="00312BF4"/>
    <w:rsid w:val="0031645D"/>
    <w:rsid w:val="00317A04"/>
    <w:rsid w:val="00317A10"/>
    <w:rsid w:val="00320A67"/>
    <w:rsid w:val="00321565"/>
    <w:rsid w:val="0032187D"/>
    <w:rsid w:val="00323CD2"/>
    <w:rsid w:val="00324683"/>
    <w:rsid w:val="003272FB"/>
    <w:rsid w:val="003317CD"/>
    <w:rsid w:val="003373A5"/>
    <w:rsid w:val="00340770"/>
    <w:rsid w:val="0034179E"/>
    <w:rsid w:val="00341AC3"/>
    <w:rsid w:val="0034299B"/>
    <w:rsid w:val="003430A8"/>
    <w:rsid w:val="003443B2"/>
    <w:rsid w:val="00346384"/>
    <w:rsid w:val="00357E02"/>
    <w:rsid w:val="00361B9C"/>
    <w:rsid w:val="00365C45"/>
    <w:rsid w:val="00374444"/>
    <w:rsid w:val="00376114"/>
    <w:rsid w:val="00376CEC"/>
    <w:rsid w:val="00380758"/>
    <w:rsid w:val="003827B4"/>
    <w:rsid w:val="00383C82"/>
    <w:rsid w:val="00386BBB"/>
    <w:rsid w:val="00386D84"/>
    <w:rsid w:val="0039245A"/>
    <w:rsid w:val="00394A1E"/>
    <w:rsid w:val="003A4980"/>
    <w:rsid w:val="003A60CC"/>
    <w:rsid w:val="003A61F9"/>
    <w:rsid w:val="003A73D3"/>
    <w:rsid w:val="003B1A03"/>
    <w:rsid w:val="003B1C4E"/>
    <w:rsid w:val="003B1E88"/>
    <w:rsid w:val="003B3D4F"/>
    <w:rsid w:val="003B5455"/>
    <w:rsid w:val="003B5FFE"/>
    <w:rsid w:val="003B63C0"/>
    <w:rsid w:val="003C2632"/>
    <w:rsid w:val="003C2A8E"/>
    <w:rsid w:val="003C5861"/>
    <w:rsid w:val="003C7873"/>
    <w:rsid w:val="003C78F7"/>
    <w:rsid w:val="003D153C"/>
    <w:rsid w:val="003D3CA2"/>
    <w:rsid w:val="003E0BC5"/>
    <w:rsid w:val="003E16E1"/>
    <w:rsid w:val="003E2624"/>
    <w:rsid w:val="003E34C9"/>
    <w:rsid w:val="003E4B54"/>
    <w:rsid w:val="003F332C"/>
    <w:rsid w:val="003F659A"/>
    <w:rsid w:val="00400E16"/>
    <w:rsid w:val="004012CF"/>
    <w:rsid w:val="004012E1"/>
    <w:rsid w:val="004015C3"/>
    <w:rsid w:val="004028F5"/>
    <w:rsid w:val="00402FF3"/>
    <w:rsid w:val="00404484"/>
    <w:rsid w:val="00404627"/>
    <w:rsid w:val="00405EAB"/>
    <w:rsid w:val="004069EB"/>
    <w:rsid w:val="004111DA"/>
    <w:rsid w:val="0041150A"/>
    <w:rsid w:val="00413327"/>
    <w:rsid w:val="00413F1C"/>
    <w:rsid w:val="00423213"/>
    <w:rsid w:val="0042416D"/>
    <w:rsid w:val="004245F4"/>
    <w:rsid w:val="00433507"/>
    <w:rsid w:val="0043730C"/>
    <w:rsid w:val="00437A0E"/>
    <w:rsid w:val="00443B76"/>
    <w:rsid w:val="004460C0"/>
    <w:rsid w:val="004502F1"/>
    <w:rsid w:val="004516EB"/>
    <w:rsid w:val="004529B6"/>
    <w:rsid w:val="00453DBD"/>
    <w:rsid w:val="00454CE6"/>
    <w:rsid w:val="00457A9F"/>
    <w:rsid w:val="0046133D"/>
    <w:rsid w:val="00462881"/>
    <w:rsid w:val="00462B0D"/>
    <w:rsid w:val="0046475C"/>
    <w:rsid w:val="004702BF"/>
    <w:rsid w:val="00470F88"/>
    <w:rsid w:val="00472649"/>
    <w:rsid w:val="0047555B"/>
    <w:rsid w:val="00475F48"/>
    <w:rsid w:val="00477430"/>
    <w:rsid w:val="00477CC2"/>
    <w:rsid w:val="0048180A"/>
    <w:rsid w:val="00481C7A"/>
    <w:rsid w:val="004836B3"/>
    <w:rsid w:val="00485906"/>
    <w:rsid w:val="004906C8"/>
    <w:rsid w:val="0049459B"/>
    <w:rsid w:val="00495252"/>
    <w:rsid w:val="004964B5"/>
    <w:rsid w:val="0049675F"/>
    <w:rsid w:val="004967E2"/>
    <w:rsid w:val="0049785D"/>
    <w:rsid w:val="004A290F"/>
    <w:rsid w:val="004A5FFD"/>
    <w:rsid w:val="004A7195"/>
    <w:rsid w:val="004A7CE2"/>
    <w:rsid w:val="004B376D"/>
    <w:rsid w:val="004B5DEC"/>
    <w:rsid w:val="004B7F32"/>
    <w:rsid w:val="004C1DF1"/>
    <w:rsid w:val="004C4E77"/>
    <w:rsid w:val="004D08EB"/>
    <w:rsid w:val="004D6029"/>
    <w:rsid w:val="004E0679"/>
    <w:rsid w:val="004E0B32"/>
    <w:rsid w:val="004E2371"/>
    <w:rsid w:val="004E6BE9"/>
    <w:rsid w:val="004E79A4"/>
    <w:rsid w:val="004F26CF"/>
    <w:rsid w:val="004F4792"/>
    <w:rsid w:val="004F4DF1"/>
    <w:rsid w:val="00502F50"/>
    <w:rsid w:val="00503655"/>
    <w:rsid w:val="00505759"/>
    <w:rsid w:val="0050578D"/>
    <w:rsid w:val="0051107C"/>
    <w:rsid w:val="00514187"/>
    <w:rsid w:val="00515090"/>
    <w:rsid w:val="00521E57"/>
    <w:rsid w:val="00525E83"/>
    <w:rsid w:val="00527EBC"/>
    <w:rsid w:val="005305EA"/>
    <w:rsid w:val="00530E3E"/>
    <w:rsid w:val="005311BB"/>
    <w:rsid w:val="00533D09"/>
    <w:rsid w:val="005371E7"/>
    <w:rsid w:val="0053744C"/>
    <w:rsid w:val="00540538"/>
    <w:rsid w:val="00540C92"/>
    <w:rsid w:val="00545EFC"/>
    <w:rsid w:val="005478DE"/>
    <w:rsid w:val="005520FE"/>
    <w:rsid w:val="0055211D"/>
    <w:rsid w:val="00552FA7"/>
    <w:rsid w:val="00553E92"/>
    <w:rsid w:val="00554927"/>
    <w:rsid w:val="00556513"/>
    <w:rsid w:val="00560D4A"/>
    <w:rsid w:val="00562653"/>
    <w:rsid w:val="0056468F"/>
    <w:rsid w:val="00566E4B"/>
    <w:rsid w:val="00567F9A"/>
    <w:rsid w:val="005705E2"/>
    <w:rsid w:val="005714B9"/>
    <w:rsid w:val="005733EB"/>
    <w:rsid w:val="00580802"/>
    <w:rsid w:val="00581A22"/>
    <w:rsid w:val="005833A8"/>
    <w:rsid w:val="0058661B"/>
    <w:rsid w:val="00591942"/>
    <w:rsid w:val="00593E91"/>
    <w:rsid w:val="00595600"/>
    <w:rsid w:val="00596DC4"/>
    <w:rsid w:val="00597589"/>
    <w:rsid w:val="005A0B49"/>
    <w:rsid w:val="005A52D9"/>
    <w:rsid w:val="005A5A6E"/>
    <w:rsid w:val="005A5E18"/>
    <w:rsid w:val="005A694B"/>
    <w:rsid w:val="005A6D57"/>
    <w:rsid w:val="005B0424"/>
    <w:rsid w:val="005B1CBF"/>
    <w:rsid w:val="005B37EF"/>
    <w:rsid w:val="005B5B70"/>
    <w:rsid w:val="005B5F05"/>
    <w:rsid w:val="005B77A6"/>
    <w:rsid w:val="005B79E7"/>
    <w:rsid w:val="005C3E35"/>
    <w:rsid w:val="005C40CB"/>
    <w:rsid w:val="005C4A72"/>
    <w:rsid w:val="005C6982"/>
    <w:rsid w:val="005D0901"/>
    <w:rsid w:val="005D16DD"/>
    <w:rsid w:val="005D2B59"/>
    <w:rsid w:val="005D362F"/>
    <w:rsid w:val="005D370F"/>
    <w:rsid w:val="005D5217"/>
    <w:rsid w:val="005D5E8C"/>
    <w:rsid w:val="005E4D7C"/>
    <w:rsid w:val="005E4EB4"/>
    <w:rsid w:val="005E54CA"/>
    <w:rsid w:val="005E6A46"/>
    <w:rsid w:val="005E7A49"/>
    <w:rsid w:val="005F048E"/>
    <w:rsid w:val="005F1408"/>
    <w:rsid w:val="005F1E0B"/>
    <w:rsid w:val="005F57F0"/>
    <w:rsid w:val="005F7424"/>
    <w:rsid w:val="005F7D10"/>
    <w:rsid w:val="00600FB9"/>
    <w:rsid w:val="00602223"/>
    <w:rsid w:val="0060242C"/>
    <w:rsid w:val="00606FDA"/>
    <w:rsid w:val="0061042F"/>
    <w:rsid w:val="00612499"/>
    <w:rsid w:val="006168E4"/>
    <w:rsid w:val="00616943"/>
    <w:rsid w:val="006214B9"/>
    <w:rsid w:val="00621940"/>
    <w:rsid w:val="0062421A"/>
    <w:rsid w:val="00625866"/>
    <w:rsid w:val="006300D6"/>
    <w:rsid w:val="0063265C"/>
    <w:rsid w:val="00633079"/>
    <w:rsid w:val="00635020"/>
    <w:rsid w:val="00635846"/>
    <w:rsid w:val="00637512"/>
    <w:rsid w:val="00640EE4"/>
    <w:rsid w:val="0064168D"/>
    <w:rsid w:val="00643161"/>
    <w:rsid w:val="006466F5"/>
    <w:rsid w:val="006468D6"/>
    <w:rsid w:val="006529A5"/>
    <w:rsid w:val="00655735"/>
    <w:rsid w:val="00661404"/>
    <w:rsid w:val="00661753"/>
    <w:rsid w:val="00662D60"/>
    <w:rsid w:val="00662F9A"/>
    <w:rsid w:val="006646AC"/>
    <w:rsid w:val="00664D5B"/>
    <w:rsid w:val="00671D7C"/>
    <w:rsid w:val="00681802"/>
    <w:rsid w:val="00682225"/>
    <w:rsid w:val="006822F4"/>
    <w:rsid w:val="00682B6F"/>
    <w:rsid w:val="00683417"/>
    <w:rsid w:val="00684893"/>
    <w:rsid w:val="006848B7"/>
    <w:rsid w:val="00684CBE"/>
    <w:rsid w:val="00686FC2"/>
    <w:rsid w:val="00697281"/>
    <w:rsid w:val="006A2C7F"/>
    <w:rsid w:val="006B1953"/>
    <w:rsid w:val="006B1BF1"/>
    <w:rsid w:val="006B1C95"/>
    <w:rsid w:val="006B26E3"/>
    <w:rsid w:val="006B3302"/>
    <w:rsid w:val="006B37EA"/>
    <w:rsid w:val="006B7444"/>
    <w:rsid w:val="006C32EE"/>
    <w:rsid w:val="006C6A05"/>
    <w:rsid w:val="006C7E7E"/>
    <w:rsid w:val="006D23FC"/>
    <w:rsid w:val="006D3CD7"/>
    <w:rsid w:val="006D5719"/>
    <w:rsid w:val="006E01D1"/>
    <w:rsid w:val="006E0BE6"/>
    <w:rsid w:val="006F1B61"/>
    <w:rsid w:val="006F53A9"/>
    <w:rsid w:val="006F5A35"/>
    <w:rsid w:val="006F610D"/>
    <w:rsid w:val="006F6E0E"/>
    <w:rsid w:val="00701033"/>
    <w:rsid w:val="00701F96"/>
    <w:rsid w:val="007024E8"/>
    <w:rsid w:val="0070313E"/>
    <w:rsid w:val="0070371E"/>
    <w:rsid w:val="00705F8F"/>
    <w:rsid w:val="007064F6"/>
    <w:rsid w:val="007078A3"/>
    <w:rsid w:val="00707C6C"/>
    <w:rsid w:val="00711536"/>
    <w:rsid w:val="0071182B"/>
    <w:rsid w:val="007129C0"/>
    <w:rsid w:val="00713390"/>
    <w:rsid w:val="007142B5"/>
    <w:rsid w:val="00716BFE"/>
    <w:rsid w:val="00720774"/>
    <w:rsid w:val="007234D1"/>
    <w:rsid w:val="007261E9"/>
    <w:rsid w:val="00731428"/>
    <w:rsid w:val="0073157A"/>
    <w:rsid w:val="00735209"/>
    <w:rsid w:val="00744E29"/>
    <w:rsid w:val="00744EEF"/>
    <w:rsid w:val="007517D1"/>
    <w:rsid w:val="007524CA"/>
    <w:rsid w:val="00754CAE"/>
    <w:rsid w:val="007658D5"/>
    <w:rsid w:val="00772BA8"/>
    <w:rsid w:val="007732DA"/>
    <w:rsid w:val="00774266"/>
    <w:rsid w:val="0078028A"/>
    <w:rsid w:val="007806CB"/>
    <w:rsid w:val="00781C64"/>
    <w:rsid w:val="007848FB"/>
    <w:rsid w:val="007851D5"/>
    <w:rsid w:val="00785698"/>
    <w:rsid w:val="0078693A"/>
    <w:rsid w:val="00792003"/>
    <w:rsid w:val="00792EA9"/>
    <w:rsid w:val="00794153"/>
    <w:rsid w:val="0079486A"/>
    <w:rsid w:val="00794E74"/>
    <w:rsid w:val="00794F80"/>
    <w:rsid w:val="0079666D"/>
    <w:rsid w:val="00797B4F"/>
    <w:rsid w:val="007A139A"/>
    <w:rsid w:val="007A1C9E"/>
    <w:rsid w:val="007A3BB5"/>
    <w:rsid w:val="007B2C77"/>
    <w:rsid w:val="007B7A6F"/>
    <w:rsid w:val="007C0864"/>
    <w:rsid w:val="007C2C6B"/>
    <w:rsid w:val="007C6095"/>
    <w:rsid w:val="007C7FF1"/>
    <w:rsid w:val="007D15EF"/>
    <w:rsid w:val="007D1A27"/>
    <w:rsid w:val="007D1B24"/>
    <w:rsid w:val="007D1F15"/>
    <w:rsid w:val="007D25B1"/>
    <w:rsid w:val="007D2878"/>
    <w:rsid w:val="007D300A"/>
    <w:rsid w:val="007D661B"/>
    <w:rsid w:val="007E26F8"/>
    <w:rsid w:val="007E3A35"/>
    <w:rsid w:val="007E5726"/>
    <w:rsid w:val="007E7BAB"/>
    <w:rsid w:val="007E7DCE"/>
    <w:rsid w:val="007F1347"/>
    <w:rsid w:val="007F20AC"/>
    <w:rsid w:val="007F43BD"/>
    <w:rsid w:val="007F53D4"/>
    <w:rsid w:val="00800927"/>
    <w:rsid w:val="008016F1"/>
    <w:rsid w:val="00802C56"/>
    <w:rsid w:val="00804BD9"/>
    <w:rsid w:val="00805270"/>
    <w:rsid w:val="008111EB"/>
    <w:rsid w:val="00811205"/>
    <w:rsid w:val="00811D16"/>
    <w:rsid w:val="00812C48"/>
    <w:rsid w:val="00812C93"/>
    <w:rsid w:val="00813539"/>
    <w:rsid w:val="008146F9"/>
    <w:rsid w:val="00814D55"/>
    <w:rsid w:val="00816D1D"/>
    <w:rsid w:val="008230AE"/>
    <w:rsid w:val="00824DCD"/>
    <w:rsid w:val="00831D3F"/>
    <w:rsid w:val="00832986"/>
    <w:rsid w:val="00833DB5"/>
    <w:rsid w:val="00835692"/>
    <w:rsid w:val="008419A8"/>
    <w:rsid w:val="008436AD"/>
    <w:rsid w:val="00844569"/>
    <w:rsid w:val="00846539"/>
    <w:rsid w:val="00846542"/>
    <w:rsid w:val="0084766D"/>
    <w:rsid w:val="00847D23"/>
    <w:rsid w:val="00855544"/>
    <w:rsid w:val="0085598F"/>
    <w:rsid w:val="00856D15"/>
    <w:rsid w:val="0086020D"/>
    <w:rsid w:val="00863327"/>
    <w:rsid w:val="00867B2F"/>
    <w:rsid w:val="00870F44"/>
    <w:rsid w:val="00874015"/>
    <w:rsid w:val="00876A75"/>
    <w:rsid w:val="0087786C"/>
    <w:rsid w:val="00883587"/>
    <w:rsid w:val="00884054"/>
    <w:rsid w:val="00886712"/>
    <w:rsid w:val="008868B6"/>
    <w:rsid w:val="00891715"/>
    <w:rsid w:val="00893C5F"/>
    <w:rsid w:val="00895089"/>
    <w:rsid w:val="008951ED"/>
    <w:rsid w:val="00896BBD"/>
    <w:rsid w:val="008A1129"/>
    <w:rsid w:val="008A322D"/>
    <w:rsid w:val="008A75BE"/>
    <w:rsid w:val="008B0F42"/>
    <w:rsid w:val="008B14D0"/>
    <w:rsid w:val="008C12FB"/>
    <w:rsid w:val="008C1E4F"/>
    <w:rsid w:val="008C2BCF"/>
    <w:rsid w:val="008C32A8"/>
    <w:rsid w:val="008C55A3"/>
    <w:rsid w:val="008C79F3"/>
    <w:rsid w:val="008D06E0"/>
    <w:rsid w:val="008D1DFF"/>
    <w:rsid w:val="008D29A7"/>
    <w:rsid w:val="008D5427"/>
    <w:rsid w:val="008E2F5D"/>
    <w:rsid w:val="008E6375"/>
    <w:rsid w:val="008E7DB4"/>
    <w:rsid w:val="008F0A8A"/>
    <w:rsid w:val="008F10A6"/>
    <w:rsid w:val="008F16D2"/>
    <w:rsid w:val="008F3674"/>
    <w:rsid w:val="008F4C65"/>
    <w:rsid w:val="0090155A"/>
    <w:rsid w:val="009020E0"/>
    <w:rsid w:val="0090233A"/>
    <w:rsid w:val="00903410"/>
    <w:rsid w:val="00905422"/>
    <w:rsid w:val="00906035"/>
    <w:rsid w:val="00910B4E"/>
    <w:rsid w:val="00912621"/>
    <w:rsid w:val="009130C0"/>
    <w:rsid w:val="00913133"/>
    <w:rsid w:val="00913283"/>
    <w:rsid w:val="00915791"/>
    <w:rsid w:val="00916B04"/>
    <w:rsid w:val="00917869"/>
    <w:rsid w:val="0091794A"/>
    <w:rsid w:val="0092113F"/>
    <w:rsid w:val="00921DB9"/>
    <w:rsid w:val="00922358"/>
    <w:rsid w:val="0092403D"/>
    <w:rsid w:val="00932888"/>
    <w:rsid w:val="009331C2"/>
    <w:rsid w:val="00937226"/>
    <w:rsid w:val="009402DB"/>
    <w:rsid w:val="009402F7"/>
    <w:rsid w:val="0094160B"/>
    <w:rsid w:val="00943F2E"/>
    <w:rsid w:val="00944898"/>
    <w:rsid w:val="009449B8"/>
    <w:rsid w:val="00944DC9"/>
    <w:rsid w:val="0094795E"/>
    <w:rsid w:val="00951D52"/>
    <w:rsid w:val="00952187"/>
    <w:rsid w:val="00954916"/>
    <w:rsid w:val="00954CBC"/>
    <w:rsid w:val="00960A6D"/>
    <w:rsid w:val="00960A7F"/>
    <w:rsid w:val="009611E0"/>
    <w:rsid w:val="00965FEE"/>
    <w:rsid w:val="0096643B"/>
    <w:rsid w:val="009706B5"/>
    <w:rsid w:val="00970CE3"/>
    <w:rsid w:val="009718BF"/>
    <w:rsid w:val="00972BDF"/>
    <w:rsid w:val="0097390F"/>
    <w:rsid w:val="009740D7"/>
    <w:rsid w:val="00976C8C"/>
    <w:rsid w:val="0098182D"/>
    <w:rsid w:val="00985C4C"/>
    <w:rsid w:val="0098704B"/>
    <w:rsid w:val="009932CD"/>
    <w:rsid w:val="00993821"/>
    <w:rsid w:val="00994280"/>
    <w:rsid w:val="009970B5"/>
    <w:rsid w:val="009A0D0A"/>
    <w:rsid w:val="009A0FAE"/>
    <w:rsid w:val="009A2418"/>
    <w:rsid w:val="009A5567"/>
    <w:rsid w:val="009A64BD"/>
    <w:rsid w:val="009A686F"/>
    <w:rsid w:val="009A6ACC"/>
    <w:rsid w:val="009B1636"/>
    <w:rsid w:val="009B33A8"/>
    <w:rsid w:val="009B3487"/>
    <w:rsid w:val="009B4510"/>
    <w:rsid w:val="009B5F5A"/>
    <w:rsid w:val="009B7C61"/>
    <w:rsid w:val="009C0DC9"/>
    <w:rsid w:val="009C3793"/>
    <w:rsid w:val="009C451F"/>
    <w:rsid w:val="009C5E96"/>
    <w:rsid w:val="009C726D"/>
    <w:rsid w:val="009D3697"/>
    <w:rsid w:val="009D436E"/>
    <w:rsid w:val="009D5F9E"/>
    <w:rsid w:val="009E1411"/>
    <w:rsid w:val="009E52F2"/>
    <w:rsid w:val="009E5717"/>
    <w:rsid w:val="009F01C0"/>
    <w:rsid w:val="009F1278"/>
    <w:rsid w:val="009F3C1F"/>
    <w:rsid w:val="009F5DB2"/>
    <w:rsid w:val="009F614E"/>
    <w:rsid w:val="009F762B"/>
    <w:rsid w:val="00A0172D"/>
    <w:rsid w:val="00A02047"/>
    <w:rsid w:val="00A0242F"/>
    <w:rsid w:val="00A036BE"/>
    <w:rsid w:val="00A03C4B"/>
    <w:rsid w:val="00A04C52"/>
    <w:rsid w:val="00A06F62"/>
    <w:rsid w:val="00A07627"/>
    <w:rsid w:val="00A11AE6"/>
    <w:rsid w:val="00A12205"/>
    <w:rsid w:val="00A1284A"/>
    <w:rsid w:val="00A21876"/>
    <w:rsid w:val="00A2372D"/>
    <w:rsid w:val="00A30C44"/>
    <w:rsid w:val="00A328AE"/>
    <w:rsid w:val="00A4131E"/>
    <w:rsid w:val="00A41694"/>
    <w:rsid w:val="00A42007"/>
    <w:rsid w:val="00A43501"/>
    <w:rsid w:val="00A453DC"/>
    <w:rsid w:val="00A46BDA"/>
    <w:rsid w:val="00A535E3"/>
    <w:rsid w:val="00A570A7"/>
    <w:rsid w:val="00A625E2"/>
    <w:rsid w:val="00A62AA3"/>
    <w:rsid w:val="00A62B55"/>
    <w:rsid w:val="00A64C80"/>
    <w:rsid w:val="00A67EF9"/>
    <w:rsid w:val="00A7081A"/>
    <w:rsid w:val="00A72465"/>
    <w:rsid w:val="00A804BA"/>
    <w:rsid w:val="00A80C92"/>
    <w:rsid w:val="00A81BCB"/>
    <w:rsid w:val="00A82461"/>
    <w:rsid w:val="00A840FB"/>
    <w:rsid w:val="00A84571"/>
    <w:rsid w:val="00A84CDC"/>
    <w:rsid w:val="00A851D8"/>
    <w:rsid w:val="00A85E37"/>
    <w:rsid w:val="00A860FD"/>
    <w:rsid w:val="00A86416"/>
    <w:rsid w:val="00A86C49"/>
    <w:rsid w:val="00A90202"/>
    <w:rsid w:val="00A908EE"/>
    <w:rsid w:val="00A9099E"/>
    <w:rsid w:val="00A9277F"/>
    <w:rsid w:val="00A95083"/>
    <w:rsid w:val="00A953BA"/>
    <w:rsid w:val="00A95A9B"/>
    <w:rsid w:val="00A96E60"/>
    <w:rsid w:val="00A97D27"/>
    <w:rsid w:val="00AA1687"/>
    <w:rsid w:val="00AA285C"/>
    <w:rsid w:val="00AA5D62"/>
    <w:rsid w:val="00AB14BD"/>
    <w:rsid w:val="00AB1D6A"/>
    <w:rsid w:val="00AB3710"/>
    <w:rsid w:val="00AB4B0F"/>
    <w:rsid w:val="00AB4FA1"/>
    <w:rsid w:val="00AB5D1C"/>
    <w:rsid w:val="00AB6C3B"/>
    <w:rsid w:val="00AC0062"/>
    <w:rsid w:val="00AC0516"/>
    <w:rsid w:val="00AC0D96"/>
    <w:rsid w:val="00AC48E0"/>
    <w:rsid w:val="00AC6409"/>
    <w:rsid w:val="00AC7C82"/>
    <w:rsid w:val="00AD1553"/>
    <w:rsid w:val="00AD25F0"/>
    <w:rsid w:val="00AD2EBD"/>
    <w:rsid w:val="00AD461A"/>
    <w:rsid w:val="00AD6EAA"/>
    <w:rsid w:val="00AE008F"/>
    <w:rsid w:val="00AE04E8"/>
    <w:rsid w:val="00AE0D01"/>
    <w:rsid w:val="00AE2056"/>
    <w:rsid w:val="00AE43EE"/>
    <w:rsid w:val="00AE74E9"/>
    <w:rsid w:val="00AF16C8"/>
    <w:rsid w:val="00AF74DA"/>
    <w:rsid w:val="00B00C72"/>
    <w:rsid w:val="00B01443"/>
    <w:rsid w:val="00B04CF0"/>
    <w:rsid w:val="00B070A2"/>
    <w:rsid w:val="00B10E49"/>
    <w:rsid w:val="00B11E08"/>
    <w:rsid w:val="00B13B81"/>
    <w:rsid w:val="00B145FA"/>
    <w:rsid w:val="00B2037B"/>
    <w:rsid w:val="00B22E3D"/>
    <w:rsid w:val="00B23274"/>
    <w:rsid w:val="00B272A6"/>
    <w:rsid w:val="00B30856"/>
    <w:rsid w:val="00B32CD3"/>
    <w:rsid w:val="00B34CA9"/>
    <w:rsid w:val="00B35797"/>
    <w:rsid w:val="00B35A93"/>
    <w:rsid w:val="00B3672D"/>
    <w:rsid w:val="00B40656"/>
    <w:rsid w:val="00B4065F"/>
    <w:rsid w:val="00B40875"/>
    <w:rsid w:val="00B40F8A"/>
    <w:rsid w:val="00B41E69"/>
    <w:rsid w:val="00B42438"/>
    <w:rsid w:val="00B4745C"/>
    <w:rsid w:val="00B50AAA"/>
    <w:rsid w:val="00B544D9"/>
    <w:rsid w:val="00B6196A"/>
    <w:rsid w:val="00B658D4"/>
    <w:rsid w:val="00B75A2C"/>
    <w:rsid w:val="00B80BFE"/>
    <w:rsid w:val="00B813AC"/>
    <w:rsid w:val="00B8287F"/>
    <w:rsid w:val="00B83751"/>
    <w:rsid w:val="00B8376C"/>
    <w:rsid w:val="00B84260"/>
    <w:rsid w:val="00B86811"/>
    <w:rsid w:val="00B8738D"/>
    <w:rsid w:val="00B91F0B"/>
    <w:rsid w:val="00B9223B"/>
    <w:rsid w:val="00B92D47"/>
    <w:rsid w:val="00B961A5"/>
    <w:rsid w:val="00B9640A"/>
    <w:rsid w:val="00BA04DB"/>
    <w:rsid w:val="00BA18D5"/>
    <w:rsid w:val="00BA49CC"/>
    <w:rsid w:val="00BA4D1F"/>
    <w:rsid w:val="00BA5A51"/>
    <w:rsid w:val="00BA7AD1"/>
    <w:rsid w:val="00BB0B9D"/>
    <w:rsid w:val="00BB1CC2"/>
    <w:rsid w:val="00BB2250"/>
    <w:rsid w:val="00BB4F63"/>
    <w:rsid w:val="00BB744D"/>
    <w:rsid w:val="00BB751D"/>
    <w:rsid w:val="00BB7708"/>
    <w:rsid w:val="00BC0FDD"/>
    <w:rsid w:val="00BC22E0"/>
    <w:rsid w:val="00BC4AA7"/>
    <w:rsid w:val="00BC5852"/>
    <w:rsid w:val="00BC66D7"/>
    <w:rsid w:val="00BD5425"/>
    <w:rsid w:val="00BD571C"/>
    <w:rsid w:val="00BD5755"/>
    <w:rsid w:val="00BD6F2F"/>
    <w:rsid w:val="00BD705F"/>
    <w:rsid w:val="00BE28ED"/>
    <w:rsid w:val="00BE55D6"/>
    <w:rsid w:val="00BE61B8"/>
    <w:rsid w:val="00BF030A"/>
    <w:rsid w:val="00BF0324"/>
    <w:rsid w:val="00BF2EA1"/>
    <w:rsid w:val="00BF4C66"/>
    <w:rsid w:val="00BF543F"/>
    <w:rsid w:val="00BF6902"/>
    <w:rsid w:val="00BF7421"/>
    <w:rsid w:val="00C01E2A"/>
    <w:rsid w:val="00C06E2B"/>
    <w:rsid w:val="00C07650"/>
    <w:rsid w:val="00C104DD"/>
    <w:rsid w:val="00C13217"/>
    <w:rsid w:val="00C1331F"/>
    <w:rsid w:val="00C15275"/>
    <w:rsid w:val="00C15E31"/>
    <w:rsid w:val="00C16479"/>
    <w:rsid w:val="00C2058D"/>
    <w:rsid w:val="00C24987"/>
    <w:rsid w:val="00C25084"/>
    <w:rsid w:val="00C250CB"/>
    <w:rsid w:val="00C261C7"/>
    <w:rsid w:val="00C2768B"/>
    <w:rsid w:val="00C316A8"/>
    <w:rsid w:val="00C330DA"/>
    <w:rsid w:val="00C337F9"/>
    <w:rsid w:val="00C3746F"/>
    <w:rsid w:val="00C3768A"/>
    <w:rsid w:val="00C37D9D"/>
    <w:rsid w:val="00C4139D"/>
    <w:rsid w:val="00C41EBB"/>
    <w:rsid w:val="00C45DE7"/>
    <w:rsid w:val="00C5122B"/>
    <w:rsid w:val="00C538D4"/>
    <w:rsid w:val="00C562FD"/>
    <w:rsid w:val="00C56C17"/>
    <w:rsid w:val="00C71CD1"/>
    <w:rsid w:val="00C73143"/>
    <w:rsid w:val="00C76C40"/>
    <w:rsid w:val="00C77216"/>
    <w:rsid w:val="00C77685"/>
    <w:rsid w:val="00C77815"/>
    <w:rsid w:val="00C80ED6"/>
    <w:rsid w:val="00C82D1D"/>
    <w:rsid w:val="00C85259"/>
    <w:rsid w:val="00C85378"/>
    <w:rsid w:val="00C86808"/>
    <w:rsid w:val="00C87238"/>
    <w:rsid w:val="00C9297C"/>
    <w:rsid w:val="00C961E8"/>
    <w:rsid w:val="00C967A3"/>
    <w:rsid w:val="00C96DD2"/>
    <w:rsid w:val="00CA1C79"/>
    <w:rsid w:val="00CA30DB"/>
    <w:rsid w:val="00CA491B"/>
    <w:rsid w:val="00CA6D58"/>
    <w:rsid w:val="00CA6FDA"/>
    <w:rsid w:val="00CB3B6F"/>
    <w:rsid w:val="00CB3D57"/>
    <w:rsid w:val="00CC0C5F"/>
    <w:rsid w:val="00CC24B0"/>
    <w:rsid w:val="00CC2788"/>
    <w:rsid w:val="00CC2F3D"/>
    <w:rsid w:val="00CC5DAA"/>
    <w:rsid w:val="00CC5FF3"/>
    <w:rsid w:val="00CD7178"/>
    <w:rsid w:val="00CD7E2A"/>
    <w:rsid w:val="00CE0D54"/>
    <w:rsid w:val="00CE2ADF"/>
    <w:rsid w:val="00CE33FC"/>
    <w:rsid w:val="00CE4B84"/>
    <w:rsid w:val="00CE62BA"/>
    <w:rsid w:val="00CE74B0"/>
    <w:rsid w:val="00CF00DE"/>
    <w:rsid w:val="00CF052D"/>
    <w:rsid w:val="00CF1D7D"/>
    <w:rsid w:val="00CF3998"/>
    <w:rsid w:val="00CF39CA"/>
    <w:rsid w:val="00CF45D3"/>
    <w:rsid w:val="00CF4D04"/>
    <w:rsid w:val="00CF4E1C"/>
    <w:rsid w:val="00CF6B6C"/>
    <w:rsid w:val="00CF7B6B"/>
    <w:rsid w:val="00D00804"/>
    <w:rsid w:val="00D01094"/>
    <w:rsid w:val="00D01EA5"/>
    <w:rsid w:val="00D02978"/>
    <w:rsid w:val="00D03A57"/>
    <w:rsid w:val="00D042BB"/>
    <w:rsid w:val="00D06321"/>
    <w:rsid w:val="00D06CA0"/>
    <w:rsid w:val="00D07E06"/>
    <w:rsid w:val="00D108E6"/>
    <w:rsid w:val="00D1312A"/>
    <w:rsid w:val="00D13159"/>
    <w:rsid w:val="00D13814"/>
    <w:rsid w:val="00D14BA9"/>
    <w:rsid w:val="00D16C7D"/>
    <w:rsid w:val="00D17789"/>
    <w:rsid w:val="00D21565"/>
    <w:rsid w:val="00D2737E"/>
    <w:rsid w:val="00D274A9"/>
    <w:rsid w:val="00D30750"/>
    <w:rsid w:val="00D32644"/>
    <w:rsid w:val="00D33619"/>
    <w:rsid w:val="00D40C02"/>
    <w:rsid w:val="00D427A6"/>
    <w:rsid w:val="00D42AFE"/>
    <w:rsid w:val="00D475A2"/>
    <w:rsid w:val="00D5015D"/>
    <w:rsid w:val="00D52355"/>
    <w:rsid w:val="00D52AC7"/>
    <w:rsid w:val="00D53360"/>
    <w:rsid w:val="00D54CA9"/>
    <w:rsid w:val="00D563D9"/>
    <w:rsid w:val="00D6188C"/>
    <w:rsid w:val="00D61959"/>
    <w:rsid w:val="00D6340F"/>
    <w:rsid w:val="00D65913"/>
    <w:rsid w:val="00D6781D"/>
    <w:rsid w:val="00D67D98"/>
    <w:rsid w:val="00D72D16"/>
    <w:rsid w:val="00D7412C"/>
    <w:rsid w:val="00D75521"/>
    <w:rsid w:val="00D80AA1"/>
    <w:rsid w:val="00D8195B"/>
    <w:rsid w:val="00D831E8"/>
    <w:rsid w:val="00D83503"/>
    <w:rsid w:val="00D84724"/>
    <w:rsid w:val="00D8554E"/>
    <w:rsid w:val="00D8619F"/>
    <w:rsid w:val="00D86764"/>
    <w:rsid w:val="00D91F4E"/>
    <w:rsid w:val="00D93F28"/>
    <w:rsid w:val="00DA2E2B"/>
    <w:rsid w:val="00DA3DE4"/>
    <w:rsid w:val="00DA69DE"/>
    <w:rsid w:val="00DB5C0A"/>
    <w:rsid w:val="00DB6DAF"/>
    <w:rsid w:val="00DC0AF1"/>
    <w:rsid w:val="00DC2393"/>
    <w:rsid w:val="00DC588B"/>
    <w:rsid w:val="00DC64BF"/>
    <w:rsid w:val="00DD13E2"/>
    <w:rsid w:val="00DD2E29"/>
    <w:rsid w:val="00DD7977"/>
    <w:rsid w:val="00DE23A5"/>
    <w:rsid w:val="00DE34FF"/>
    <w:rsid w:val="00DE44AB"/>
    <w:rsid w:val="00DF003C"/>
    <w:rsid w:val="00DF00D4"/>
    <w:rsid w:val="00DF36A4"/>
    <w:rsid w:val="00DF4501"/>
    <w:rsid w:val="00DF7233"/>
    <w:rsid w:val="00DF78AE"/>
    <w:rsid w:val="00E033F2"/>
    <w:rsid w:val="00E0462A"/>
    <w:rsid w:val="00E07AAA"/>
    <w:rsid w:val="00E07CC2"/>
    <w:rsid w:val="00E11E2E"/>
    <w:rsid w:val="00E125CA"/>
    <w:rsid w:val="00E14B17"/>
    <w:rsid w:val="00E14EAE"/>
    <w:rsid w:val="00E16394"/>
    <w:rsid w:val="00E21D23"/>
    <w:rsid w:val="00E22571"/>
    <w:rsid w:val="00E25156"/>
    <w:rsid w:val="00E25242"/>
    <w:rsid w:val="00E25AAC"/>
    <w:rsid w:val="00E2730D"/>
    <w:rsid w:val="00E279B9"/>
    <w:rsid w:val="00E27B53"/>
    <w:rsid w:val="00E30CA9"/>
    <w:rsid w:val="00E31AC3"/>
    <w:rsid w:val="00E33AAA"/>
    <w:rsid w:val="00E33CB8"/>
    <w:rsid w:val="00E33F0E"/>
    <w:rsid w:val="00E36C8F"/>
    <w:rsid w:val="00E371EC"/>
    <w:rsid w:val="00E37EB7"/>
    <w:rsid w:val="00E404C5"/>
    <w:rsid w:val="00E40A10"/>
    <w:rsid w:val="00E42DA5"/>
    <w:rsid w:val="00E51EF9"/>
    <w:rsid w:val="00E52228"/>
    <w:rsid w:val="00E53806"/>
    <w:rsid w:val="00E54816"/>
    <w:rsid w:val="00E5512E"/>
    <w:rsid w:val="00E55E60"/>
    <w:rsid w:val="00E56594"/>
    <w:rsid w:val="00E568B0"/>
    <w:rsid w:val="00E578DF"/>
    <w:rsid w:val="00E57D18"/>
    <w:rsid w:val="00E605C2"/>
    <w:rsid w:val="00E6129C"/>
    <w:rsid w:val="00E644A0"/>
    <w:rsid w:val="00E67395"/>
    <w:rsid w:val="00E72707"/>
    <w:rsid w:val="00E72AE3"/>
    <w:rsid w:val="00E7349C"/>
    <w:rsid w:val="00E73B51"/>
    <w:rsid w:val="00E7431F"/>
    <w:rsid w:val="00E75790"/>
    <w:rsid w:val="00E80180"/>
    <w:rsid w:val="00E8046A"/>
    <w:rsid w:val="00E8129E"/>
    <w:rsid w:val="00E81A2B"/>
    <w:rsid w:val="00E81E42"/>
    <w:rsid w:val="00E97676"/>
    <w:rsid w:val="00EA1CE1"/>
    <w:rsid w:val="00EA1F89"/>
    <w:rsid w:val="00EB08A0"/>
    <w:rsid w:val="00EB117B"/>
    <w:rsid w:val="00EB40D6"/>
    <w:rsid w:val="00EB5F75"/>
    <w:rsid w:val="00EB7852"/>
    <w:rsid w:val="00EB79CD"/>
    <w:rsid w:val="00EC060D"/>
    <w:rsid w:val="00EC1B64"/>
    <w:rsid w:val="00EC2525"/>
    <w:rsid w:val="00EE0713"/>
    <w:rsid w:val="00EE07A6"/>
    <w:rsid w:val="00EE0F2E"/>
    <w:rsid w:val="00EE2A41"/>
    <w:rsid w:val="00EE4E10"/>
    <w:rsid w:val="00EE525B"/>
    <w:rsid w:val="00EE633C"/>
    <w:rsid w:val="00EF09FB"/>
    <w:rsid w:val="00EF0CFD"/>
    <w:rsid w:val="00EF0DE2"/>
    <w:rsid w:val="00EF2ECF"/>
    <w:rsid w:val="00EF4DFA"/>
    <w:rsid w:val="00EF5F08"/>
    <w:rsid w:val="00F02923"/>
    <w:rsid w:val="00F0351B"/>
    <w:rsid w:val="00F04089"/>
    <w:rsid w:val="00F06275"/>
    <w:rsid w:val="00F06472"/>
    <w:rsid w:val="00F123EC"/>
    <w:rsid w:val="00F16331"/>
    <w:rsid w:val="00F16803"/>
    <w:rsid w:val="00F22566"/>
    <w:rsid w:val="00F22963"/>
    <w:rsid w:val="00F2377D"/>
    <w:rsid w:val="00F36AF4"/>
    <w:rsid w:val="00F378B2"/>
    <w:rsid w:val="00F403EA"/>
    <w:rsid w:val="00F404E9"/>
    <w:rsid w:val="00F40B51"/>
    <w:rsid w:val="00F40E4D"/>
    <w:rsid w:val="00F41DE4"/>
    <w:rsid w:val="00F42499"/>
    <w:rsid w:val="00F42753"/>
    <w:rsid w:val="00F46CE7"/>
    <w:rsid w:val="00F50C2C"/>
    <w:rsid w:val="00F510DB"/>
    <w:rsid w:val="00F604E0"/>
    <w:rsid w:val="00F615AB"/>
    <w:rsid w:val="00F6501E"/>
    <w:rsid w:val="00F66CC7"/>
    <w:rsid w:val="00F70615"/>
    <w:rsid w:val="00F72722"/>
    <w:rsid w:val="00F727B0"/>
    <w:rsid w:val="00F73332"/>
    <w:rsid w:val="00F7598B"/>
    <w:rsid w:val="00F87ADD"/>
    <w:rsid w:val="00F914FD"/>
    <w:rsid w:val="00F9164E"/>
    <w:rsid w:val="00F952BF"/>
    <w:rsid w:val="00F95515"/>
    <w:rsid w:val="00F974AA"/>
    <w:rsid w:val="00FA2545"/>
    <w:rsid w:val="00FA2BBA"/>
    <w:rsid w:val="00FA7CFC"/>
    <w:rsid w:val="00FB097C"/>
    <w:rsid w:val="00FB0BD7"/>
    <w:rsid w:val="00FB21C2"/>
    <w:rsid w:val="00FB4AAD"/>
    <w:rsid w:val="00FB4E3D"/>
    <w:rsid w:val="00FB5A22"/>
    <w:rsid w:val="00FB5F2A"/>
    <w:rsid w:val="00FB76C3"/>
    <w:rsid w:val="00FC1407"/>
    <w:rsid w:val="00FC22E1"/>
    <w:rsid w:val="00FC2C8C"/>
    <w:rsid w:val="00FC4F9B"/>
    <w:rsid w:val="00FC545B"/>
    <w:rsid w:val="00FC59F0"/>
    <w:rsid w:val="00FC6793"/>
    <w:rsid w:val="00FD4599"/>
    <w:rsid w:val="00FD4784"/>
    <w:rsid w:val="00FD65FE"/>
    <w:rsid w:val="00FE00DA"/>
    <w:rsid w:val="00FE0FAF"/>
    <w:rsid w:val="00FE2472"/>
    <w:rsid w:val="00FE2A14"/>
    <w:rsid w:val="00FE35B1"/>
    <w:rsid w:val="00FE3C36"/>
    <w:rsid w:val="00FE427F"/>
    <w:rsid w:val="00FE72EA"/>
    <w:rsid w:val="00FF2475"/>
    <w:rsid w:val="00FF3477"/>
    <w:rsid w:val="00FF6DDE"/>
    <w:rsid w:val="00FF6E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UnresolvedMention">
    <w:name w:val="Unresolved Mention"/>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A0242F"/>
    <w:pPr>
      <w:spacing w:before="240" w:line="360" w:lineRule="auto"/>
      <w:ind w:left="851" w:right="851"/>
      <w:jc w:val="both"/>
    </w:pPr>
    <w:rPr>
      <w:rFonts w:ascii="Palatino Linotype" w:hAnsi="Palatino Linotype"/>
      <w:i/>
    </w:rPr>
  </w:style>
  <w:style w:type="paragraph" w:customStyle="1" w:styleId="j">
    <w:name w:val="j"/>
    <w:basedOn w:val="Normal"/>
    <w:rsid w:val="00FC6793"/>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Citas">
    <w:name w:val="Citas"/>
    <w:basedOn w:val="Normal"/>
    <w:qFormat/>
    <w:rsid w:val="00190EA0"/>
    <w:pPr>
      <w:spacing w:before="240" w:line="360" w:lineRule="auto"/>
      <w:ind w:left="851" w:right="851"/>
      <w:jc w:val="both"/>
    </w:pPr>
    <w:rPr>
      <w:rFonts w:ascii="Palatino Linotype" w:hAnsi="Palatino Linotype" w:cs="Arial"/>
      <w:i/>
    </w:rPr>
  </w:style>
  <w:style w:type="paragraph" w:customStyle="1" w:styleId="INFOEM">
    <w:name w:val="INFOEM"/>
    <w:basedOn w:val="Normal"/>
    <w:qFormat/>
    <w:rsid w:val="00591942"/>
    <w:pPr>
      <w:spacing w:before="240" w:line="360" w:lineRule="auto"/>
      <w:ind w:left="851" w:right="851"/>
      <w:jc w:val="both"/>
    </w:pPr>
    <w:rPr>
      <w:rFonts w:ascii="Palatino Linotype" w:hAnsi="Palatino Linotype"/>
      <w:i/>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1830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13883036">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TEPOTZOTLAN/art_92_ii_b/3.web"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osfem.gob.mx/04_Iconografia/Ent_Fisc/Doc_Apoy/doc/2020/02_LinEntInfMenMpal20.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osfem.gob.mx/04_Iconografia/Ent_Fisc/Doc_Apoy/doc/2021/03_Instructivo_Mpal.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7E929-4C8B-42A1-AC34-59CC72E77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782</TotalTime>
  <Pages>50</Pages>
  <Words>8721</Words>
  <Characters>47966</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27</cp:revision>
  <cp:lastPrinted>2018-12-04T20:35:00Z</cp:lastPrinted>
  <dcterms:created xsi:type="dcterms:W3CDTF">2021-05-11T16:26:00Z</dcterms:created>
  <dcterms:modified xsi:type="dcterms:W3CDTF">2021-08-04T16:42:00Z</dcterms:modified>
</cp:coreProperties>
</file>