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59F3806E" w:rsidR="00457BB8" w:rsidRPr="002423DE" w:rsidRDefault="00457BB8" w:rsidP="002423DE">
      <w:pPr>
        <w:spacing w:line="360" w:lineRule="auto"/>
        <w:jc w:val="both"/>
        <w:rPr>
          <w:rFonts w:ascii="Palatino Linotype" w:hAnsi="Palatino Linotype"/>
          <w:color w:val="000000" w:themeColor="text1"/>
        </w:rPr>
      </w:pPr>
      <w:r w:rsidRPr="002423D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E86012" w:rsidRPr="002423DE">
        <w:rPr>
          <w:rFonts w:ascii="Palatino Linotype" w:hAnsi="Palatino Linotype"/>
          <w:color w:val="000000" w:themeColor="text1"/>
        </w:rPr>
        <w:t>veintinueve</w:t>
      </w:r>
      <w:r w:rsidR="00410A5A" w:rsidRPr="002423DE">
        <w:rPr>
          <w:rFonts w:ascii="Palatino Linotype" w:hAnsi="Palatino Linotype"/>
          <w:color w:val="000000" w:themeColor="text1"/>
        </w:rPr>
        <w:t xml:space="preserve"> </w:t>
      </w:r>
      <w:r w:rsidR="002C786B" w:rsidRPr="002423DE">
        <w:rPr>
          <w:rFonts w:ascii="Palatino Linotype" w:hAnsi="Palatino Linotype"/>
          <w:color w:val="000000" w:themeColor="text1"/>
        </w:rPr>
        <w:t xml:space="preserve">de </w:t>
      </w:r>
      <w:r w:rsidR="00A93E67" w:rsidRPr="002423DE">
        <w:rPr>
          <w:rFonts w:ascii="Palatino Linotype" w:hAnsi="Palatino Linotype"/>
          <w:color w:val="000000" w:themeColor="text1"/>
        </w:rPr>
        <w:t xml:space="preserve">septiembre </w:t>
      </w:r>
      <w:r w:rsidR="00B12A81" w:rsidRPr="002423DE">
        <w:rPr>
          <w:rFonts w:ascii="Palatino Linotype" w:hAnsi="Palatino Linotype"/>
          <w:color w:val="000000" w:themeColor="text1"/>
        </w:rPr>
        <w:t>d</w:t>
      </w:r>
      <w:r w:rsidRPr="002423DE">
        <w:rPr>
          <w:rFonts w:ascii="Palatino Linotype" w:hAnsi="Palatino Linotype"/>
          <w:color w:val="000000" w:themeColor="text1"/>
        </w:rPr>
        <w:t>e dos mil veint</w:t>
      </w:r>
      <w:r w:rsidR="00E66061" w:rsidRPr="002423DE">
        <w:rPr>
          <w:rFonts w:ascii="Palatino Linotype" w:hAnsi="Palatino Linotype"/>
          <w:color w:val="000000" w:themeColor="text1"/>
        </w:rPr>
        <w:t>iuno.</w:t>
      </w:r>
    </w:p>
    <w:p w14:paraId="2BD0D1FB" w14:textId="77777777" w:rsidR="00457BB8" w:rsidRPr="002423DE" w:rsidRDefault="00457BB8" w:rsidP="002423DE">
      <w:pPr>
        <w:spacing w:line="360" w:lineRule="auto"/>
        <w:jc w:val="both"/>
        <w:rPr>
          <w:rFonts w:ascii="Palatino Linotype" w:hAnsi="Palatino Linotype"/>
          <w:color w:val="000000" w:themeColor="text1"/>
        </w:rPr>
      </w:pPr>
    </w:p>
    <w:p w14:paraId="0514484E" w14:textId="057084A0" w:rsidR="00457BB8" w:rsidRPr="002423DE" w:rsidRDefault="00457BB8" w:rsidP="002423DE">
      <w:pPr>
        <w:spacing w:line="360" w:lineRule="auto"/>
        <w:jc w:val="both"/>
        <w:rPr>
          <w:rFonts w:ascii="Palatino Linotype" w:hAnsi="Palatino Linotype"/>
          <w:b/>
          <w:color w:val="000000" w:themeColor="text1"/>
        </w:rPr>
      </w:pPr>
      <w:r w:rsidRPr="002423DE">
        <w:rPr>
          <w:rFonts w:ascii="Palatino Linotype" w:hAnsi="Palatino Linotype"/>
          <w:b/>
          <w:color w:val="000000" w:themeColor="text1"/>
        </w:rPr>
        <w:t>VISTO</w:t>
      </w:r>
      <w:r w:rsidRPr="002423DE">
        <w:rPr>
          <w:rFonts w:ascii="Palatino Linotype" w:hAnsi="Palatino Linotype"/>
          <w:color w:val="000000" w:themeColor="text1"/>
        </w:rPr>
        <w:t xml:space="preserve"> el expediente formado con motivo del recurso de revisión </w:t>
      </w:r>
      <w:r w:rsidR="00F621F3" w:rsidRPr="002423DE">
        <w:rPr>
          <w:rFonts w:ascii="Palatino Linotype" w:hAnsi="Palatino Linotype"/>
          <w:b/>
          <w:color w:val="000000" w:themeColor="text1"/>
        </w:rPr>
        <w:t>0</w:t>
      </w:r>
      <w:r w:rsidR="00E86012" w:rsidRPr="002423DE">
        <w:rPr>
          <w:rFonts w:ascii="Palatino Linotype" w:hAnsi="Palatino Linotype"/>
          <w:b/>
          <w:color w:val="000000" w:themeColor="text1"/>
        </w:rPr>
        <w:t>3977</w:t>
      </w:r>
      <w:r w:rsidRPr="002423DE">
        <w:rPr>
          <w:rFonts w:ascii="Palatino Linotype" w:hAnsi="Palatino Linotype"/>
          <w:b/>
          <w:color w:val="000000" w:themeColor="text1"/>
        </w:rPr>
        <w:t>/INFOEM/IP/RR/202</w:t>
      </w:r>
      <w:r w:rsidR="00B96752" w:rsidRPr="002423DE">
        <w:rPr>
          <w:rFonts w:ascii="Palatino Linotype" w:hAnsi="Palatino Linotype"/>
          <w:b/>
          <w:color w:val="000000" w:themeColor="text1"/>
        </w:rPr>
        <w:t>1</w:t>
      </w:r>
      <w:r w:rsidRPr="002423DE">
        <w:rPr>
          <w:rFonts w:ascii="Palatino Linotype" w:hAnsi="Palatino Linotype"/>
          <w:color w:val="000000" w:themeColor="text1"/>
        </w:rPr>
        <w:t xml:space="preserve">, promovido </w:t>
      </w:r>
      <w:r w:rsidR="00C22FCC" w:rsidRPr="002423DE">
        <w:rPr>
          <w:rFonts w:ascii="Palatino Linotype" w:hAnsi="Palatino Linotype"/>
          <w:color w:val="000000" w:themeColor="text1"/>
        </w:rPr>
        <w:t xml:space="preserve">por </w:t>
      </w:r>
      <w:r w:rsidR="00410A5A" w:rsidRPr="002423DE">
        <w:rPr>
          <w:rFonts w:ascii="Palatino Linotype" w:hAnsi="Palatino Linotype"/>
          <w:color w:val="000000" w:themeColor="text1"/>
        </w:rPr>
        <w:t>el</w:t>
      </w:r>
      <w:r w:rsidR="00EB3588" w:rsidRPr="002423DE">
        <w:rPr>
          <w:rFonts w:ascii="Palatino Linotype" w:hAnsi="Palatino Linotype"/>
          <w:color w:val="000000" w:themeColor="text1"/>
        </w:rPr>
        <w:t xml:space="preserve"> C. </w:t>
      </w:r>
      <w:r w:rsidR="00231A48">
        <w:rPr>
          <w:rFonts w:ascii="Palatino Linotype" w:hAnsi="Palatino Linotype"/>
          <w:b/>
          <w:color w:val="000000" w:themeColor="text1"/>
        </w:rPr>
        <w:t>XXXXXXX XXXXXX XXXXXXX XXXXX</w:t>
      </w:r>
      <w:r w:rsidR="00EB3588" w:rsidRPr="002423DE">
        <w:rPr>
          <w:rFonts w:ascii="Palatino Linotype" w:hAnsi="Palatino Linotype"/>
          <w:color w:val="000000" w:themeColor="text1"/>
        </w:rPr>
        <w:t xml:space="preserve">, </w:t>
      </w:r>
      <w:r w:rsidRPr="002423DE">
        <w:rPr>
          <w:rFonts w:ascii="Palatino Linotype" w:hAnsi="Palatino Linotype" w:cs="Arial"/>
          <w:color w:val="000000" w:themeColor="text1"/>
        </w:rPr>
        <w:t>en lo sucesivo</w:t>
      </w:r>
      <w:r w:rsidRPr="002423DE">
        <w:rPr>
          <w:rFonts w:ascii="Palatino Linotype" w:hAnsi="Palatino Linotype" w:cs="Arial"/>
          <w:b/>
          <w:color w:val="000000" w:themeColor="text1"/>
        </w:rPr>
        <w:t xml:space="preserve"> </w:t>
      </w:r>
      <w:r w:rsidR="00410A5A" w:rsidRPr="002423DE">
        <w:rPr>
          <w:rFonts w:ascii="Palatino Linotype" w:hAnsi="Palatino Linotype" w:cs="Arial"/>
          <w:b/>
          <w:color w:val="000000" w:themeColor="text1"/>
        </w:rPr>
        <w:t>EL</w:t>
      </w:r>
      <w:r w:rsidR="002C786B" w:rsidRPr="002423DE">
        <w:rPr>
          <w:rFonts w:ascii="Palatino Linotype" w:hAnsi="Palatino Linotype" w:cs="Arial"/>
          <w:b/>
          <w:color w:val="000000" w:themeColor="text1"/>
        </w:rPr>
        <w:t xml:space="preserve"> </w:t>
      </w:r>
      <w:r w:rsidRPr="002423DE">
        <w:rPr>
          <w:rFonts w:ascii="Palatino Linotype" w:hAnsi="Palatino Linotype" w:cs="Arial"/>
          <w:b/>
          <w:color w:val="000000" w:themeColor="text1"/>
        </w:rPr>
        <w:t>RECURRENTE,</w:t>
      </w:r>
      <w:r w:rsidRPr="002423DE">
        <w:rPr>
          <w:rFonts w:ascii="Palatino Linotype" w:hAnsi="Palatino Linotype"/>
          <w:color w:val="000000" w:themeColor="text1"/>
        </w:rPr>
        <w:t xml:space="preserve"> en contra de la respuesta emitida por </w:t>
      </w:r>
      <w:r w:rsidR="00E86012" w:rsidRPr="002423DE">
        <w:rPr>
          <w:rFonts w:ascii="Palatino Linotype" w:hAnsi="Palatino Linotype"/>
          <w:color w:val="000000" w:themeColor="text1"/>
        </w:rPr>
        <w:t>el</w:t>
      </w:r>
      <w:r w:rsidRPr="002423DE">
        <w:rPr>
          <w:rFonts w:ascii="Palatino Linotype" w:hAnsi="Palatino Linotype"/>
          <w:color w:val="000000" w:themeColor="text1"/>
        </w:rPr>
        <w:t xml:space="preserve"> </w:t>
      </w:r>
      <w:r w:rsidR="00E86012" w:rsidRPr="002423DE">
        <w:rPr>
          <w:rFonts w:ascii="Palatino Linotype" w:hAnsi="Palatino Linotype"/>
          <w:b/>
          <w:color w:val="000000" w:themeColor="text1"/>
        </w:rPr>
        <w:t>Ayuntamiento de Teotihuacán</w:t>
      </w:r>
      <w:r w:rsidRPr="002423DE">
        <w:rPr>
          <w:rFonts w:ascii="Palatino Linotype" w:hAnsi="Palatino Linotype"/>
          <w:b/>
          <w:color w:val="000000" w:themeColor="text1"/>
        </w:rPr>
        <w:t xml:space="preserve">, </w:t>
      </w:r>
      <w:r w:rsidRPr="002423DE">
        <w:rPr>
          <w:rFonts w:ascii="Palatino Linotype" w:hAnsi="Palatino Linotype"/>
          <w:color w:val="000000" w:themeColor="text1"/>
        </w:rPr>
        <w:t xml:space="preserve">en lo sucesivo </w:t>
      </w:r>
      <w:r w:rsidRPr="002423DE">
        <w:rPr>
          <w:rFonts w:ascii="Palatino Linotype" w:hAnsi="Palatino Linotype"/>
          <w:b/>
          <w:color w:val="000000" w:themeColor="text1"/>
        </w:rPr>
        <w:t>EL SUJETO OBLIGADO</w:t>
      </w:r>
      <w:r w:rsidRPr="002423DE">
        <w:rPr>
          <w:rFonts w:ascii="Palatino Linotype" w:hAnsi="Palatino Linotype"/>
          <w:color w:val="000000" w:themeColor="text1"/>
        </w:rPr>
        <w:t xml:space="preserve">, se procede a dictar la presente resolución con base en lo siguiente: </w:t>
      </w:r>
    </w:p>
    <w:p w14:paraId="76267BB3" w14:textId="77777777" w:rsidR="00457BB8" w:rsidRPr="002423DE" w:rsidRDefault="00457BB8" w:rsidP="002423DE">
      <w:pPr>
        <w:jc w:val="center"/>
        <w:rPr>
          <w:rFonts w:ascii="Palatino Linotype" w:hAnsi="Palatino Linotype"/>
          <w:color w:val="000000" w:themeColor="text1"/>
        </w:rPr>
      </w:pPr>
    </w:p>
    <w:p w14:paraId="3D64780A" w14:textId="77777777" w:rsidR="00457BB8" w:rsidRPr="002423DE" w:rsidRDefault="00457BB8" w:rsidP="002423DE">
      <w:pPr>
        <w:jc w:val="center"/>
        <w:rPr>
          <w:rFonts w:ascii="Palatino Linotype" w:hAnsi="Palatino Linotype"/>
          <w:b/>
          <w:bCs/>
          <w:color w:val="000000" w:themeColor="text1"/>
          <w:spacing w:val="40"/>
          <w:sz w:val="28"/>
        </w:rPr>
      </w:pPr>
      <w:r w:rsidRPr="002423DE">
        <w:rPr>
          <w:rFonts w:ascii="Palatino Linotype" w:hAnsi="Palatino Linotype"/>
          <w:b/>
          <w:bCs/>
          <w:color w:val="000000" w:themeColor="text1"/>
          <w:spacing w:val="40"/>
          <w:sz w:val="28"/>
        </w:rPr>
        <w:t>RESULTANDO</w:t>
      </w:r>
    </w:p>
    <w:p w14:paraId="525DF4C5" w14:textId="77777777" w:rsidR="00457BB8" w:rsidRPr="002423DE" w:rsidRDefault="00457BB8" w:rsidP="002423DE">
      <w:pPr>
        <w:jc w:val="center"/>
        <w:rPr>
          <w:rFonts w:ascii="Palatino Linotype" w:hAnsi="Palatino Linotype"/>
          <w:b/>
          <w:bCs/>
          <w:color w:val="000000" w:themeColor="text1"/>
          <w:spacing w:val="40"/>
        </w:rPr>
      </w:pPr>
    </w:p>
    <w:p w14:paraId="7983FAEF" w14:textId="12D23158" w:rsidR="00457BB8" w:rsidRPr="002423DE" w:rsidRDefault="00457BB8" w:rsidP="002423DE">
      <w:pPr>
        <w:spacing w:line="360" w:lineRule="auto"/>
        <w:jc w:val="both"/>
        <w:rPr>
          <w:rFonts w:ascii="Palatino Linotype" w:hAnsi="Palatino Linotype" w:cs="Arial"/>
          <w:color w:val="000000" w:themeColor="text1"/>
          <w:lang w:val="es-ES"/>
        </w:rPr>
      </w:pPr>
      <w:r w:rsidRPr="002423DE">
        <w:rPr>
          <w:rFonts w:ascii="Palatino Linotype" w:hAnsi="Palatino Linotype"/>
          <w:b/>
          <w:color w:val="000000" w:themeColor="text1"/>
          <w:sz w:val="28"/>
          <w:szCs w:val="28"/>
        </w:rPr>
        <w:t xml:space="preserve">I. </w:t>
      </w:r>
      <w:r w:rsidRPr="002423DE">
        <w:rPr>
          <w:rFonts w:ascii="Palatino Linotype" w:hAnsi="Palatino Linotype" w:cs="Arial"/>
          <w:color w:val="000000" w:themeColor="text1"/>
        </w:rPr>
        <w:t xml:space="preserve">En </w:t>
      </w:r>
      <w:r w:rsidRPr="002423DE">
        <w:rPr>
          <w:rFonts w:ascii="Palatino Linotype" w:hAnsi="Palatino Linotype" w:cs="Arial"/>
          <w:color w:val="000000" w:themeColor="text1"/>
          <w:lang w:val="es-ES"/>
        </w:rPr>
        <w:t>fecha</w:t>
      </w:r>
      <w:r w:rsidR="00A829E4" w:rsidRPr="002423DE">
        <w:rPr>
          <w:rFonts w:ascii="Palatino Linotype" w:hAnsi="Palatino Linotype" w:cs="Arial"/>
          <w:color w:val="000000" w:themeColor="text1"/>
          <w:lang w:val="es-ES"/>
        </w:rPr>
        <w:t xml:space="preserve"> </w:t>
      </w:r>
      <w:r w:rsidR="00E86012" w:rsidRPr="002423DE">
        <w:rPr>
          <w:rFonts w:ascii="Palatino Linotype" w:hAnsi="Palatino Linotype" w:cs="Arial"/>
          <w:color w:val="000000" w:themeColor="text1"/>
          <w:lang w:val="es-ES"/>
        </w:rPr>
        <w:t xml:space="preserve">veintidós </w:t>
      </w:r>
      <w:r w:rsidR="00410A5A" w:rsidRPr="002423DE">
        <w:rPr>
          <w:rFonts w:ascii="Palatino Linotype" w:hAnsi="Palatino Linotype" w:cs="Arial"/>
          <w:color w:val="000000" w:themeColor="text1"/>
          <w:lang w:val="es-ES"/>
        </w:rPr>
        <w:t xml:space="preserve">de </w:t>
      </w:r>
      <w:r w:rsidR="00E86012" w:rsidRPr="002423DE">
        <w:rPr>
          <w:rFonts w:ascii="Palatino Linotype" w:hAnsi="Palatino Linotype" w:cs="Arial"/>
          <w:color w:val="000000" w:themeColor="text1"/>
          <w:lang w:val="es-ES"/>
        </w:rPr>
        <w:t>junio</w:t>
      </w:r>
      <w:r w:rsidR="00410A5A" w:rsidRPr="002423DE">
        <w:rPr>
          <w:rFonts w:ascii="Palatino Linotype" w:hAnsi="Palatino Linotype" w:cs="Arial"/>
          <w:color w:val="000000" w:themeColor="text1"/>
          <w:lang w:val="es-ES"/>
        </w:rPr>
        <w:t xml:space="preserve"> </w:t>
      </w:r>
      <w:r w:rsidR="002C786B" w:rsidRPr="002423DE">
        <w:rPr>
          <w:rFonts w:ascii="Palatino Linotype" w:hAnsi="Palatino Linotype" w:cs="Arial"/>
          <w:color w:val="000000" w:themeColor="text1"/>
          <w:lang w:val="es-ES"/>
        </w:rPr>
        <w:t>d</w:t>
      </w:r>
      <w:r w:rsidR="003C2EB8" w:rsidRPr="002423DE">
        <w:rPr>
          <w:rFonts w:ascii="Palatino Linotype" w:hAnsi="Palatino Linotype" w:cs="Arial"/>
          <w:color w:val="000000" w:themeColor="text1"/>
          <w:lang w:val="es-ES"/>
        </w:rPr>
        <w:t xml:space="preserve">e dos mil </w:t>
      </w:r>
      <w:r w:rsidR="00F422FA" w:rsidRPr="002423DE">
        <w:rPr>
          <w:rFonts w:ascii="Palatino Linotype" w:hAnsi="Palatino Linotype" w:cs="Arial"/>
          <w:color w:val="000000" w:themeColor="text1"/>
          <w:lang w:val="es-ES"/>
        </w:rPr>
        <w:t>veintiuno</w:t>
      </w:r>
      <w:r w:rsidR="00A829E4" w:rsidRPr="002423DE">
        <w:rPr>
          <w:rFonts w:ascii="Palatino Linotype" w:hAnsi="Palatino Linotype" w:cs="Arial"/>
          <w:color w:val="000000" w:themeColor="text1"/>
          <w:lang w:val="es-ES"/>
        </w:rPr>
        <w:t xml:space="preserve">, </w:t>
      </w:r>
      <w:r w:rsidR="00410A5A" w:rsidRPr="002423DE">
        <w:rPr>
          <w:rFonts w:ascii="Palatino Linotype" w:hAnsi="Palatino Linotype"/>
          <w:b/>
          <w:color w:val="000000" w:themeColor="text1"/>
          <w:lang w:val="es-ES"/>
        </w:rPr>
        <w:t>EL</w:t>
      </w:r>
      <w:r w:rsidR="00A829E4" w:rsidRPr="002423DE">
        <w:rPr>
          <w:rFonts w:ascii="Palatino Linotype" w:hAnsi="Palatino Linotype"/>
          <w:b/>
          <w:color w:val="000000" w:themeColor="text1"/>
          <w:lang w:val="es-ES"/>
        </w:rPr>
        <w:t xml:space="preserve"> RECURRENTE</w:t>
      </w:r>
      <w:r w:rsidR="00A829E4" w:rsidRPr="002423DE">
        <w:rPr>
          <w:rFonts w:ascii="Palatino Linotype" w:hAnsi="Palatino Linotype" w:cs="Arial"/>
          <w:color w:val="000000" w:themeColor="text1"/>
          <w:lang w:val="es-ES"/>
        </w:rPr>
        <w:t xml:space="preserve"> </w:t>
      </w:r>
      <w:r w:rsidR="00A829E4" w:rsidRPr="002423DE">
        <w:rPr>
          <w:rFonts w:ascii="Palatino Linotype" w:hAnsi="Palatino Linotype" w:cs="Arial"/>
          <w:color w:val="000000" w:themeColor="text1"/>
        </w:rPr>
        <w:t xml:space="preserve">presentó a través del Sistema de Acceso a la Información Mexiquense, en lo subsecuente </w:t>
      </w:r>
      <w:r w:rsidR="00A829E4" w:rsidRPr="002423DE">
        <w:rPr>
          <w:rFonts w:ascii="Palatino Linotype" w:hAnsi="Palatino Linotype" w:cs="Arial"/>
          <w:b/>
          <w:color w:val="000000" w:themeColor="text1"/>
        </w:rPr>
        <w:t>EL SAIMEX</w:t>
      </w:r>
      <w:r w:rsidR="00A829E4" w:rsidRPr="002423DE">
        <w:rPr>
          <w:rFonts w:ascii="Palatino Linotype" w:hAnsi="Palatino Linotype" w:cs="Arial"/>
          <w:color w:val="000000" w:themeColor="text1"/>
        </w:rPr>
        <w:t xml:space="preserve"> ante </w:t>
      </w:r>
      <w:r w:rsidR="00A829E4" w:rsidRPr="002423DE">
        <w:rPr>
          <w:rFonts w:ascii="Palatino Linotype" w:hAnsi="Palatino Linotype" w:cs="Arial"/>
          <w:b/>
          <w:color w:val="000000" w:themeColor="text1"/>
        </w:rPr>
        <w:t>EL SUJETO OBLIGADO</w:t>
      </w:r>
      <w:r w:rsidR="00A829E4" w:rsidRPr="002423DE">
        <w:rPr>
          <w:rFonts w:ascii="Palatino Linotype" w:hAnsi="Palatino Linotype" w:cs="Arial"/>
          <w:color w:val="000000" w:themeColor="text1"/>
          <w:lang w:val="es-ES"/>
        </w:rPr>
        <w:t xml:space="preserve">, </w:t>
      </w:r>
      <w:r w:rsidR="00740BA5" w:rsidRPr="002423DE">
        <w:rPr>
          <w:rFonts w:ascii="Palatino Linotype" w:hAnsi="Palatino Linotype" w:cs="Arial"/>
          <w:color w:val="000000" w:themeColor="text1"/>
          <w:lang w:val="es-ES"/>
        </w:rPr>
        <w:t>la solicitud de acceso a la información pública, a la que se le asignó el número de expediente</w:t>
      </w:r>
      <w:r w:rsidRPr="002423DE">
        <w:rPr>
          <w:rFonts w:ascii="Palatino Linotype" w:hAnsi="Palatino Linotype" w:cs="Arial"/>
          <w:color w:val="000000" w:themeColor="text1"/>
          <w:lang w:val="es-ES"/>
        </w:rPr>
        <w:t xml:space="preserve"> </w:t>
      </w:r>
      <w:r w:rsidR="00E86012" w:rsidRPr="002423DE">
        <w:rPr>
          <w:rFonts w:ascii="Palatino Linotype" w:hAnsi="Palatino Linotype" w:cs="Arial"/>
          <w:b/>
          <w:color w:val="000000" w:themeColor="text1"/>
        </w:rPr>
        <w:t>00088/TEOTIHUA/IP/2021</w:t>
      </w:r>
      <w:r w:rsidRPr="002423DE">
        <w:rPr>
          <w:rFonts w:ascii="Palatino Linotype" w:hAnsi="Palatino Linotype" w:cs="Arial"/>
          <w:b/>
          <w:color w:val="000000" w:themeColor="text1"/>
        </w:rPr>
        <w:t>,</w:t>
      </w:r>
      <w:r w:rsidRPr="002423DE">
        <w:rPr>
          <w:rFonts w:ascii="Palatino Linotype" w:hAnsi="Palatino Linotype" w:cs="Arial"/>
          <w:color w:val="000000" w:themeColor="text1"/>
          <w:lang w:val="es-ES"/>
        </w:rPr>
        <w:t xml:space="preserve"> mediante la cual </w:t>
      </w:r>
      <w:r w:rsidR="00C22FCC" w:rsidRPr="002423DE">
        <w:rPr>
          <w:rFonts w:ascii="Palatino Linotype" w:hAnsi="Palatino Linotype" w:cs="Arial"/>
          <w:color w:val="000000" w:themeColor="text1"/>
          <w:lang w:val="es-ES"/>
        </w:rPr>
        <w:t>requirió</w:t>
      </w:r>
      <w:r w:rsidRPr="002423DE">
        <w:rPr>
          <w:rFonts w:ascii="Palatino Linotype" w:hAnsi="Palatino Linotype" w:cs="Arial"/>
          <w:color w:val="000000" w:themeColor="text1"/>
          <w:lang w:val="es-ES"/>
        </w:rPr>
        <w:t>:</w:t>
      </w:r>
    </w:p>
    <w:p w14:paraId="573EAD11" w14:textId="77777777" w:rsidR="00B900BC" w:rsidRPr="002423DE" w:rsidRDefault="00B900BC" w:rsidP="002423DE">
      <w:pPr>
        <w:tabs>
          <w:tab w:val="left" w:pos="851"/>
        </w:tabs>
        <w:ind w:left="851" w:right="901"/>
        <w:jc w:val="both"/>
        <w:rPr>
          <w:rFonts w:ascii="Palatino Linotype" w:hAnsi="Palatino Linotype" w:cs="Arial"/>
          <w:i/>
          <w:color w:val="000000" w:themeColor="text1"/>
          <w:sz w:val="22"/>
          <w:szCs w:val="22"/>
        </w:rPr>
      </w:pPr>
    </w:p>
    <w:p w14:paraId="1A8243F6" w14:textId="2E22A0A4" w:rsidR="00457BB8" w:rsidRPr="002423DE" w:rsidRDefault="00457BB8" w:rsidP="002423DE">
      <w:pPr>
        <w:tabs>
          <w:tab w:val="left" w:pos="851"/>
        </w:tabs>
        <w:ind w:left="851"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w:t>
      </w:r>
      <w:r w:rsidR="00E86012" w:rsidRPr="002423DE">
        <w:rPr>
          <w:rFonts w:ascii="Palatino Linotype" w:hAnsi="Palatino Linotype" w:cs="Arial"/>
          <w:i/>
          <w:color w:val="000000" w:themeColor="text1"/>
          <w:sz w:val="22"/>
          <w:szCs w:val="22"/>
        </w:rPr>
        <w:t xml:space="preserve">• Copia Certificada de la Autorización de la Legislatura del Estado de México, para que el Ayuntamiento de Teotihuacán, celebrara el contrato de promesa de compraventa de Fecha 18 de Junio de 2008, para la Adquisición de la Parcela Número 270-Z1-PI/I, Ubicada en el Poblado de San Lorenzo </w:t>
      </w:r>
      <w:proofErr w:type="spellStart"/>
      <w:r w:rsidR="00E86012" w:rsidRPr="002423DE">
        <w:rPr>
          <w:rFonts w:ascii="Palatino Linotype" w:hAnsi="Palatino Linotype" w:cs="Arial"/>
          <w:i/>
          <w:color w:val="000000" w:themeColor="text1"/>
          <w:sz w:val="22"/>
          <w:szCs w:val="22"/>
        </w:rPr>
        <w:t>Tlalmimilolpan</w:t>
      </w:r>
      <w:proofErr w:type="spellEnd"/>
      <w:r w:rsidR="00E86012" w:rsidRPr="002423DE">
        <w:rPr>
          <w:rFonts w:ascii="Palatino Linotype" w:hAnsi="Palatino Linotype" w:cs="Arial"/>
          <w:i/>
          <w:color w:val="000000" w:themeColor="text1"/>
          <w:sz w:val="22"/>
          <w:szCs w:val="22"/>
        </w:rPr>
        <w:t xml:space="preserve">, Que establece el Artículo 33 Fracción I, de la Ley Orgánica Municipal. • Copia Certificada del Acuerdo debidamente fundado y motivado, de fecha 14 de Junio de 2008, emitido por el ayuntamiento de Teotihuacán, para la adquisición del inmueble denominado “PARCELA 270-Z1-P1/1, Ubicada en el Poblado de San Lorenzo </w:t>
      </w:r>
      <w:proofErr w:type="spellStart"/>
      <w:r w:rsidR="00E86012" w:rsidRPr="002423DE">
        <w:rPr>
          <w:rFonts w:ascii="Palatino Linotype" w:hAnsi="Palatino Linotype" w:cs="Arial"/>
          <w:i/>
          <w:color w:val="000000" w:themeColor="text1"/>
          <w:sz w:val="22"/>
          <w:szCs w:val="22"/>
        </w:rPr>
        <w:t>Talalmimilolpan</w:t>
      </w:r>
      <w:proofErr w:type="spellEnd"/>
      <w:r w:rsidR="00E86012" w:rsidRPr="002423DE">
        <w:rPr>
          <w:rFonts w:ascii="Palatino Linotype" w:hAnsi="Palatino Linotype" w:cs="Arial"/>
          <w:i/>
          <w:color w:val="000000" w:themeColor="text1"/>
          <w:sz w:val="22"/>
          <w:szCs w:val="22"/>
        </w:rPr>
        <w:t xml:space="preserve">. • Copia Certificada de la Autorización del Comité de Adquisición y Enajenación de Bienes Inmuebles y Enajenación de Bienes Muebles del Estado de México, para la </w:t>
      </w:r>
      <w:r w:rsidR="00E86012" w:rsidRPr="002423DE">
        <w:rPr>
          <w:rFonts w:ascii="Palatino Linotype" w:hAnsi="Palatino Linotype" w:cs="Arial"/>
          <w:i/>
          <w:color w:val="000000" w:themeColor="text1"/>
          <w:sz w:val="22"/>
          <w:szCs w:val="22"/>
        </w:rPr>
        <w:lastRenderedPageBreak/>
        <w:t xml:space="preserve">Adquisición del Inmueble denominado PARCELA NÚMERO 270-Z1-P1/1, Ubicado en el Poblado de San Lorenzo </w:t>
      </w:r>
      <w:proofErr w:type="spellStart"/>
      <w:r w:rsidR="00E86012" w:rsidRPr="002423DE">
        <w:rPr>
          <w:rFonts w:ascii="Palatino Linotype" w:hAnsi="Palatino Linotype" w:cs="Arial"/>
          <w:i/>
          <w:color w:val="000000" w:themeColor="text1"/>
          <w:sz w:val="22"/>
          <w:szCs w:val="22"/>
        </w:rPr>
        <w:t>Talalmimilolpan</w:t>
      </w:r>
      <w:proofErr w:type="spellEnd"/>
      <w:r w:rsidR="00E86012" w:rsidRPr="002423DE">
        <w:rPr>
          <w:rFonts w:ascii="Palatino Linotype" w:hAnsi="Palatino Linotype" w:cs="Arial"/>
          <w:i/>
          <w:color w:val="000000" w:themeColor="text1"/>
          <w:sz w:val="22"/>
          <w:szCs w:val="22"/>
        </w:rPr>
        <w:t xml:space="preserve">, Adquirido por el Ayuntamiento de Teotihuacán, En fecha 18 de Junio de 2008, Mediante contrato de promesa de compraventa, Celebrado con los ciudadanos </w:t>
      </w:r>
      <w:r w:rsidR="00231A48">
        <w:rPr>
          <w:rFonts w:ascii="Palatino Linotype" w:hAnsi="Palatino Linotype" w:cs="Arial"/>
          <w:i/>
          <w:color w:val="000000" w:themeColor="text1"/>
          <w:sz w:val="22"/>
          <w:szCs w:val="22"/>
        </w:rPr>
        <w:t>XXXX XXXXXX XXXXXXXXX</w:t>
      </w:r>
      <w:r w:rsidR="00E86012" w:rsidRPr="002423DE">
        <w:rPr>
          <w:rFonts w:ascii="Palatino Linotype" w:hAnsi="Palatino Linotype" w:cs="Arial"/>
          <w:i/>
          <w:color w:val="000000" w:themeColor="text1"/>
          <w:sz w:val="22"/>
          <w:szCs w:val="22"/>
        </w:rPr>
        <w:t xml:space="preserve"> y </w:t>
      </w:r>
      <w:r w:rsidR="00231A48">
        <w:rPr>
          <w:rFonts w:ascii="Palatino Linotype" w:hAnsi="Palatino Linotype" w:cs="Arial"/>
          <w:i/>
          <w:color w:val="000000" w:themeColor="text1"/>
          <w:sz w:val="22"/>
          <w:szCs w:val="22"/>
        </w:rPr>
        <w:t>XXXXX</w:t>
      </w:r>
      <w:r w:rsidR="00E86012" w:rsidRPr="002423DE">
        <w:rPr>
          <w:rFonts w:ascii="Palatino Linotype" w:hAnsi="Palatino Linotype" w:cs="Arial"/>
          <w:i/>
          <w:color w:val="000000" w:themeColor="text1"/>
          <w:sz w:val="22"/>
          <w:szCs w:val="22"/>
        </w:rPr>
        <w:t xml:space="preserve"> </w:t>
      </w:r>
      <w:proofErr w:type="spellStart"/>
      <w:r w:rsidR="00231A48">
        <w:rPr>
          <w:rFonts w:ascii="Palatino Linotype" w:hAnsi="Palatino Linotype" w:cs="Arial"/>
          <w:i/>
          <w:color w:val="000000" w:themeColor="text1"/>
          <w:sz w:val="22"/>
          <w:szCs w:val="22"/>
        </w:rPr>
        <w:t>XXXXX</w:t>
      </w:r>
      <w:proofErr w:type="spellEnd"/>
      <w:r w:rsidR="00E86012" w:rsidRPr="002423DE">
        <w:rPr>
          <w:rFonts w:ascii="Palatino Linotype" w:hAnsi="Palatino Linotype" w:cs="Arial"/>
          <w:i/>
          <w:color w:val="000000" w:themeColor="text1"/>
          <w:sz w:val="22"/>
          <w:szCs w:val="22"/>
        </w:rPr>
        <w:t xml:space="preserve"> </w:t>
      </w:r>
      <w:proofErr w:type="spellStart"/>
      <w:r w:rsidR="00231A48">
        <w:rPr>
          <w:rFonts w:ascii="Palatino Linotype" w:hAnsi="Palatino Linotype" w:cs="Arial"/>
          <w:i/>
          <w:color w:val="000000" w:themeColor="text1"/>
          <w:sz w:val="22"/>
          <w:szCs w:val="22"/>
        </w:rPr>
        <w:t>XXXXX</w:t>
      </w:r>
      <w:proofErr w:type="spellEnd"/>
      <w:r w:rsidR="00E86012" w:rsidRPr="002423DE">
        <w:rPr>
          <w:rFonts w:ascii="Palatino Linotype" w:hAnsi="Palatino Linotype" w:cs="Arial"/>
          <w:i/>
          <w:color w:val="000000" w:themeColor="text1"/>
          <w:sz w:val="22"/>
          <w:szCs w:val="22"/>
        </w:rPr>
        <w:t xml:space="preserve">, en términos establecidos por el artículo 8 Fracción II, Del reglamento del Comité de Adquisición y Enajenación de Bienes Inmuebles y Enajenación de bienes Muebles del Estado de México. • Copia Certificada de la Autorización de la Legislatura del Estado de México, Otorgada al Ayuntamiento de Teotihuacán, 2006- 2008, para contratar la deuda de $1,656,000.00 M.N. (UN MILLON SEISIENTOS CINCUENTA Y SEIS MIL PESOS OO/100 MONEDA NACIONAL), Dado que los plazos de amortización rebasaron el Término de la Gestión Municipal, Establecidos en la cláusula Tercera del Contrato de Promesa de Compraventa, de fecha 18 de Junio del 2008, Celebrado por el Ayuntamiento de </w:t>
      </w:r>
      <w:proofErr w:type="spellStart"/>
      <w:r w:rsidR="00E86012" w:rsidRPr="002423DE">
        <w:rPr>
          <w:rFonts w:ascii="Palatino Linotype" w:hAnsi="Palatino Linotype" w:cs="Arial"/>
          <w:i/>
          <w:color w:val="000000" w:themeColor="text1"/>
          <w:sz w:val="22"/>
          <w:szCs w:val="22"/>
        </w:rPr>
        <w:t>Teotihuacan</w:t>
      </w:r>
      <w:proofErr w:type="spellEnd"/>
      <w:r w:rsidR="00E86012" w:rsidRPr="002423DE">
        <w:rPr>
          <w:rFonts w:ascii="Palatino Linotype" w:hAnsi="Palatino Linotype" w:cs="Arial"/>
          <w:i/>
          <w:color w:val="000000" w:themeColor="text1"/>
          <w:sz w:val="22"/>
          <w:szCs w:val="22"/>
        </w:rPr>
        <w:t xml:space="preserve"> con los ciudadanos </w:t>
      </w:r>
      <w:bookmarkStart w:id="0" w:name="_GoBack"/>
      <w:r w:rsidR="002A5537">
        <w:rPr>
          <w:rFonts w:ascii="Palatino Linotype" w:hAnsi="Palatino Linotype" w:cs="Arial"/>
          <w:i/>
          <w:color w:val="000000" w:themeColor="text1"/>
          <w:sz w:val="22"/>
          <w:szCs w:val="22"/>
        </w:rPr>
        <w:t xml:space="preserve">XXXX XXXXXX XXXXXXXXX y XXXXX </w:t>
      </w:r>
      <w:proofErr w:type="spellStart"/>
      <w:r w:rsidR="002A5537">
        <w:rPr>
          <w:rFonts w:ascii="Palatino Linotype" w:hAnsi="Palatino Linotype" w:cs="Arial"/>
          <w:i/>
          <w:color w:val="000000" w:themeColor="text1"/>
          <w:sz w:val="22"/>
          <w:szCs w:val="22"/>
        </w:rPr>
        <w:t>XXXXX</w:t>
      </w:r>
      <w:proofErr w:type="spellEnd"/>
      <w:r w:rsidR="002A5537">
        <w:rPr>
          <w:rFonts w:ascii="Palatino Linotype" w:hAnsi="Palatino Linotype" w:cs="Arial"/>
          <w:i/>
          <w:color w:val="000000" w:themeColor="text1"/>
          <w:sz w:val="22"/>
          <w:szCs w:val="22"/>
        </w:rPr>
        <w:t xml:space="preserve"> </w:t>
      </w:r>
      <w:proofErr w:type="spellStart"/>
      <w:r w:rsidR="002A5537">
        <w:rPr>
          <w:rFonts w:ascii="Palatino Linotype" w:hAnsi="Palatino Linotype" w:cs="Arial"/>
          <w:i/>
          <w:color w:val="000000" w:themeColor="text1"/>
          <w:sz w:val="22"/>
          <w:szCs w:val="22"/>
        </w:rPr>
        <w:t>XXXXX</w:t>
      </w:r>
      <w:bookmarkEnd w:id="0"/>
      <w:proofErr w:type="spellEnd"/>
      <w:r w:rsidR="00E86012" w:rsidRPr="002423DE">
        <w:rPr>
          <w:rFonts w:ascii="Palatino Linotype" w:hAnsi="Palatino Linotype" w:cs="Arial"/>
          <w:i/>
          <w:color w:val="000000" w:themeColor="text1"/>
          <w:sz w:val="22"/>
          <w:szCs w:val="22"/>
        </w:rPr>
        <w:t xml:space="preserve">, respecto a la parcela número 270-Z1-P1/1, ubicada en el poblado de San Lorenzo </w:t>
      </w:r>
      <w:proofErr w:type="spellStart"/>
      <w:r w:rsidR="00E86012" w:rsidRPr="002423DE">
        <w:rPr>
          <w:rFonts w:ascii="Palatino Linotype" w:hAnsi="Palatino Linotype" w:cs="Arial"/>
          <w:i/>
          <w:color w:val="000000" w:themeColor="text1"/>
          <w:sz w:val="22"/>
          <w:szCs w:val="22"/>
        </w:rPr>
        <w:t>Tlalmimilolpan</w:t>
      </w:r>
      <w:proofErr w:type="spellEnd"/>
      <w:r w:rsidR="00E86012" w:rsidRPr="002423DE">
        <w:rPr>
          <w:rFonts w:ascii="Palatino Linotype" w:hAnsi="Palatino Linotype" w:cs="Arial"/>
          <w:i/>
          <w:color w:val="000000" w:themeColor="text1"/>
          <w:sz w:val="22"/>
          <w:szCs w:val="22"/>
        </w:rPr>
        <w:t xml:space="preserve">, Teotihuacán. • Copia Certificada de la Autorización de la Legislatura del Estado de México, otorgada al Ayuntamiento de Teotihuacán, Estado de México, Administración 2009 – 2012, para pagar el adeudo por la adquisición de un inmueble por la cantidad de $1,656,000.00 M.N.(UN MILLÓN SEISCIENTOS CINCUENTA Y SEIS MIL PESOS 00/100 MONEDA NACIONAL), que fue entregado a los ciudadanos </w:t>
      </w:r>
      <w:r w:rsidR="00231A48">
        <w:rPr>
          <w:rFonts w:ascii="Palatino Linotype" w:hAnsi="Palatino Linotype" w:cs="Arial"/>
          <w:i/>
          <w:color w:val="000000" w:themeColor="text1"/>
          <w:sz w:val="22"/>
          <w:szCs w:val="22"/>
        </w:rPr>
        <w:t xml:space="preserve">XXXX XXXXXX XXXXXXXXX y XXXXX </w:t>
      </w:r>
      <w:proofErr w:type="spellStart"/>
      <w:r w:rsidR="00231A48">
        <w:rPr>
          <w:rFonts w:ascii="Palatino Linotype" w:hAnsi="Palatino Linotype" w:cs="Arial"/>
          <w:i/>
          <w:color w:val="000000" w:themeColor="text1"/>
          <w:sz w:val="22"/>
          <w:szCs w:val="22"/>
        </w:rPr>
        <w:t>XXXXX</w:t>
      </w:r>
      <w:proofErr w:type="spellEnd"/>
      <w:r w:rsidR="00231A48">
        <w:rPr>
          <w:rFonts w:ascii="Palatino Linotype" w:hAnsi="Palatino Linotype" w:cs="Arial"/>
          <w:i/>
          <w:color w:val="000000" w:themeColor="text1"/>
          <w:sz w:val="22"/>
          <w:szCs w:val="22"/>
        </w:rPr>
        <w:t xml:space="preserve"> </w:t>
      </w:r>
      <w:proofErr w:type="spellStart"/>
      <w:r w:rsidR="00231A48">
        <w:rPr>
          <w:rFonts w:ascii="Palatino Linotype" w:hAnsi="Palatino Linotype" w:cs="Arial"/>
          <w:i/>
          <w:color w:val="000000" w:themeColor="text1"/>
          <w:sz w:val="22"/>
          <w:szCs w:val="22"/>
        </w:rPr>
        <w:t>XXXXX</w:t>
      </w:r>
      <w:proofErr w:type="spellEnd"/>
      <w:r w:rsidR="00E86012" w:rsidRPr="002423DE">
        <w:rPr>
          <w:rFonts w:ascii="Palatino Linotype" w:hAnsi="Palatino Linotype" w:cs="Arial"/>
          <w:i/>
          <w:color w:val="000000" w:themeColor="text1"/>
          <w:sz w:val="22"/>
          <w:szCs w:val="22"/>
        </w:rPr>
        <w:t xml:space="preserve">, por la Celebración del contrato Finiquito de Compraventa de Fecha veintisiete de noviembre del año dos mil nueve, respecto del inmueble denominado parcela 270-Z1-P1/1, ubicada en San Lorenzo </w:t>
      </w:r>
      <w:proofErr w:type="spellStart"/>
      <w:r w:rsidR="00E86012" w:rsidRPr="002423DE">
        <w:rPr>
          <w:rFonts w:ascii="Palatino Linotype" w:hAnsi="Palatino Linotype" w:cs="Arial"/>
          <w:i/>
          <w:color w:val="000000" w:themeColor="text1"/>
          <w:sz w:val="22"/>
          <w:szCs w:val="22"/>
        </w:rPr>
        <w:t>Tlalmimilolpan</w:t>
      </w:r>
      <w:proofErr w:type="spellEnd"/>
      <w:r w:rsidR="00E86012" w:rsidRPr="002423DE">
        <w:rPr>
          <w:rFonts w:ascii="Palatino Linotype" w:hAnsi="Palatino Linotype" w:cs="Arial"/>
          <w:i/>
          <w:color w:val="000000" w:themeColor="text1"/>
          <w:sz w:val="22"/>
          <w:szCs w:val="22"/>
        </w:rPr>
        <w:t xml:space="preserve">. • Copia Certificada del Avalúo realizado en fecha veintisiete de noviembre de dos mil nueve, por la institución o peritos autorizados para determinar el valor real del inmueble identificado como parcela 270-ZI-P1, Ubicado en el poblado de San Lorenzo </w:t>
      </w:r>
      <w:proofErr w:type="spellStart"/>
      <w:r w:rsidR="00E86012" w:rsidRPr="002423DE">
        <w:rPr>
          <w:rFonts w:ascii="Palatino Linotype" w:hAnsi="Palatino Linotype" w:cs="Arial"/>
          <w:i/>
          <w:color w:val="000000" w:themeColor="text1"/>
          <w:sz w:val="22"/>
          <w:szCs w:val="22"/>
        </w:rPr>
        <w:t>Tlalmimilolpan</w:t>
      </w:r>
      <w:proofErr w:type="spellEnd"/>
      <w:r w:rsidR="00E86012" w:rsidRPr="002423DE">
        <w:rPr>
          <w:rFonts w:ascii="Palatino Linotype" w:hAnsi="Palatino Linotype" w:cs="Arial"/>
          <w:i/>
          <w:color w:val="000000" w:themeColor="text1"/>
          <w:sz w:val="22"/>
          <w:szCs w:val="22"/>
        </w:rPr>
        <w:t xml:space="preserve">, que se adquirió mediante contrato finiquito de compraventa de fecha veintisiete de noviembre de 2009, que celebró con los ciudadanos </w:t>
      </w:r>
      <w:r w:rsidR="00231A48">
        <w:rPr>
          <w:rFonts w:ascii="Palatino Linotype" w:hAnsi="Palatino Linotype" w:cs="Arial"/>
          <w:i/>
          <w:color w:val="000000" w:themeColor="text1"/>
          <w:sz w:val="22"/>
          <w:szCs w:val="22"/>
        </w:rPr>
        <w:t xml:space="preserve">XXXX XXXXXX XXXXXXXXX y XXXXX </w:t>
      </w:r>
      <w:proofErr w:type="spellStart"/>
      <w:r w:rsidR="00231A48">
        <w:rPr>
          <w:rFonts w:ascii="Palatino Linotype" w:hAnsi="Palatino Linotype" w:cs="Arial"/>
          <w:i/>
          <w:color w:val="000000" w:themeColor="text1"/>
          <w:sz w:val="22"/>
          <w:szCs w:val="22"/>
        </w:rPr>
        <w:t>XXXXX</w:t>
      </w:r>
      <w:proofErr w:type="spellEnd"/>
      <w:r w:rsidR="00231A48">
        <w:rPr>
          <w:rFonts w:ascii="Palatino Linotype" w:hAnsi="Palatino Linotype" w:cs="Arial"/>
          <w:i/>
          <w:color w:val="000000" w:themeColor="text1"/>
          <w:sz w:val="22"/>
          <w:szCs w:val="22"/>
        </w:rPr>
        <w:t xml:space="preserve"> </w:t>
      </w:r>
      <w:proofErr w:type="spellStart"/>
      <w:r w:rsidR="00231A48">
        <w:rPr>
          <w:rFonts w:ascii="Palatino Linotype" w:hAnsi="Palatino Linotype" w:cs="Arial"/>
          <w:i/>
          <w:color w:val="000000" w:themeColor="text1"/>
          <w:sz w:val="22"/>
          <w:szCs w:val="22"/>
        </w:rPr>
        <w:t>XXXXX</w:t>
      </w:r>
      <w:proofErr w:type="spellEnd"/>
      <w:r w:rsidR="00E86012" w:rsidRPr="002423DE">
        <w:rPr>
          <w:rFonts w:ascii="Palatino Linotype" w:hAnsi="Palatino Linotype" w:cs="Arial"/>
          <w:i/>
          <w:color w:val="000000" w:themeColor="text1"/>
          <w:sz w:val="22"/>
          <w:szCs w:val="22"/>
        </w:rPr>
        <w:t xml:space="preserve">. Avaluó que exige el artículo 8 Fracción VII del Reglamento del comité de adquisición y enajenación de Bienes Inmuebles y enajenación de bienes muebles del Estado de México. • Copia Certificada del Recibo de pago por la cantidad de $1,900.000.00 M.N. (UN MILLON NOVECIENTOS MIL PESOS 00/100 MONEDA NACIONAL) Que se entregó a los Ciudadanos </w:t>
      </w:r>
      <w:r w:rsidR="002A5537">
        <w:rPr>
          <w:rFonts w:ascii="Palatino Linotype" w:hAnsi="Palatino Linotype" w:cs="Arial"/>
          <w:i/>
          <w:color w:val="000000" w:themeColor="text1"/>
          <w:sz w:val="22"/>
          <w:szCs w:val="22"/>
        </w:rPr>
        <w:t xml:space="preserve">XXXX XXXXXX XXXXXXXXX y XXXXX </w:t>
      </w:r>
      <w:proofErr w:type="spellStart"/>
      <w:r w:rsidR="002A5537">
        <w:rPr>
          <w:rFonts w:ascii="Palatino Linotype" w:hAnsi="Palatino Linotype" w:cs="Arial"/>
          <w:i/>
          <w:color w:val="000000" w:themeColor="text1"/>
          <w:sz w:val="22"/>
          <w:szCs w:val="22"/>
        </w:rPr>
        <w:t>XXXXX</w:t>
      </w:r>
      <w:proofErr w:type="spellEnd"/>
      <w:r w:rsidR="002A5537">
        <w:rPr>
          <w:rFonts w:ascii="Palatino Linotype" w:hAnsi="Palatino Linotype" w:cs="Arial"/>
          <w:i/>
          <w:color w:val="000000" w:themeColor="text1"/>
          <w:sz w:val="22"/>
          <w:szCs w:val="22"/>
        </w:rPr>
        <w:t xml:space="preserve"> </w:t>
      </w:r>
      <w:proofErr w:type="spellStart"/>
      <w:r w:rsidR="002A5537">
        <w:rPr>
          <w:rFonts w:ascii="Palatino Linotype" w:hAnsi="Palatino Linotype" w:cs="Arial"/>
          <w:i/>
          <w:color w:val="000000" w:themeColor="text1"/>
          <w:sz w:val="22"/>
          <w:szCs w:val="22"/>
        </w:rPr>
        <w:t>XXXXX</w:t>
      </w:r>
      <w:proofErr w:type="spellEnd"/>
      <w:r w:rsidR="00E86012" w:rsidRPr="002423DE">
        <w:rPr>
          <w:rFonts w:ascii="Palatino Linotype" w:hAnsi="Palatino Linotype" w:cs="Arial"/>
          <w:i/>
          <w:color w:val="000000" w:themeColor="text1"/>
          <w:sz w:val="22"/>
          <w:szCs w:val="22"/>
        </w:rPr>
        <w:t>, del Día 18 de Junio de 2008, por la Celebración del Contrato de Promesa de Compraventa de la Parcela Número 270-Z1-P1/1, antes indicada.</w:t>
      </w:r>
      <w:r w:rsidR="00740BA5" w:rsidRPr="002423DE">
        <w:rPr>
          <w:rFonts w:ascii="Palatino Linotype" w:hAnsi="Palatino Linotype" w:cs="Arial"/>
          <w:i/>
          <w:color w:val="000000" w:themeColor="text1"/>
          <w:sz w:val="22"/>
          <w:szCs w:val="22"/>
        </w:rPr>
        <w:t xml:space="preserve">” </w:t>
      </w:r>
      <w:r w:rsidRPr="002423DE">
        <w:rPr>
          <w:rFonts w:ascii="Palatino Linotype" w:hAnsi="Palatino Linotype" w:cs="Arial"/>
          <w:i/>
          <w:color w:val="000000" w:themeColor="text1"/>
          <w:sz w:val="22"/>
          <w:szCs w:val="22"/>
        </w:rPr>
        <w:t>(Sic)</w:t>
      </w:r>
    </w:p>
    <w:p w14:paraId="12760598" w14:textId="77777777" w:rsidR="00457BB8" w:rsidRPr="002423DE" w:rsidRDefault="00457BB8" w:rsidP="002423DE">
      <w:pPr>
        <w:tabs>
          <w:tab w:val="left" w:pos="851"/>
        </w:tabs>
        <w:ind w:left="851" w:right="901"/>
        <w:jc w:val="both"/>
        <w:rPr>
          <w:rFonts w:ascii="Palatino Linotype" w:hAnsi="Palatino Linotype" w:cs="Arial"/>
          <w:i/>
          <w:color w:val="000000" w:themeColor="text1"/>
          <w:sz w:val="22"/>
          <w:szCs w:val="22"/>
        </w:rPr>
      </w:pPr>
    </w:p>
    <w:p w14:paraId="54C147CC" w14:textId="68428C47" w:rsidR="00FB323A" w:rsidRPr="002423DE" w:rsidRDefault="00457BB8" w:rsidP="002423DE">
      <w:pPr>
        <w:spacing w:line="360" w:lineRule="auto"/>
        <w:jc w:val="both"/>
        <w:rPr>
          <w:rFonts w:ascii="Palatino Linotype" w:hAnsi="Palatino Linotype" w:cs="Arial"/>
          <w:b/>
          <w:color w:val="000000" w:themeColor="text1"/>
        </w:rPr>
      </w:pPr>
      <w:r w:rsidRPr="002423DE">
        <w:rPr>
          <w:rFonts w:ascii="Palatino Linotype" w:hAnsi="Palatino Linotype" w:cs="Arial"/>
          <w:b/>
          <w:color w:val="000000" w:themeColor="text1"/>
        </w:rPr>
        <w:lastRenderedPageBreak/>
        <w:t>MODALIDAD DE ENTREGA:</w:t>
      </w:r>
      <w:r w:rsidRPr="002423DE">
        <w:rPr>
          <w:rFonts w:ascii="Palatino Linotype" w:hAnsi="Palatino Linotype" w:cs="Arial"/>
          <w:color w:val="000000" w:themeColor="text1"/>
        </w:rPr>
        <w:t xml:space="preserve"> </w:t>
      </w:r>
      <w:r w:rsidR="00E86012" w:rsidRPr="002423DE">
        <w:rPr>
          <w:rFonts w:ascii="Palatino Linotype" w:hAnsi="Palatino Linotype" w:cs="Arial"/>
          <w:color w:val="000000" w:themeColor="text1"/>
        </w:rPr>
        <w:t>Copias certificadas con costo</w:t>
      </w:r>
      <w:r w:rsidR="00FB323A" w:rsidRPr="002423DE">
        <w:rPr>
          <w:rFonts w:ascii="Palatino Linotype" w:hAnsi="Palatino Linotype" w:cs="Arial"/>
          <w:b/>
          <w:color w:val="000000" w:themeColor="text1"/>
        </w:rPr>
        <w:t>.</w:t>
      </w:r>
    </w:p>
    <w:p w14:paraId="15EC4410" w14:textId="77777777" w:rsidR="00FB323A" w:rsidRPr="002423DE" w:rsidRDefault="00FB323A" w:rsidP="002423DE">
      <w:pPr>
        <w:spacing w:line="360" w:lineRule="auto"/>
        <w:jc w:val="both"/>
        <w:rPr>
          <w:rFonts w:ascii="Palatino Linotype" w:hAnsi="Palatino Linotype" w:cs="Arial"/>
          <w:color w:val="000000" w:themeColor="text1"/>
        </w:rPr>
      </w:pPr>
    </w:p>
    <w:p w14:paraId="23FBE352" w14:textId="3CC616D1" w:rsidR="00840DB2" w:rsidRPr="002423DE" w:rsidRDefault="00C22FCC" w:rsidP="002423DE">
      <w:pPr>
        <w:spacing w:line="360" w:lineRule="auto"/>
        <w:jc w:val="both"/>
        <w:rPr>
          <w:rFonts w:ascii="Palatino Linotype" w:hAnsi="Palatino Linotype"/>
          <w:b/>
          <w:color w:val="000000" w:themeColor="text1"/>
        </w:rPr>
      </w:pPr>
      <w:r w:rsidRPr="002423DE">
        <w:rPr>
          <w:rFonts w:ascii="Palatino Linotype" w:hAnsi="Palatino Linotype"/>
          <w:b/>
          <w:sz w:val="28"/>
          <w:szCs w:val="28"/>
        </w:rPr>
        <w:t>II.</w:t>
      </w:r>
      <w:r w:rsidRPr="002423DE">
        <w:rPr>
          <w:rFonts w:ascii="Palatino Linotype" w:hAnsi="Palatino Linotype"/>
          <w:sz w:val="28"/>
          <w:szCs w:val="28"/>
        </w:rPr>
        <w:t xml:space="preserve"> </w:t>
      </w:r>
      <w:r w:rsidR="00840DB2" w:rsidRPr="002423DE">
        <w:rPr>
          <w:rFonts w:ascii="Palatino Linotype" w:hAnsi="Palatino Linotype"/>
        </w:rPr>
        <w:t xml:space="preserve">De las constancias que obran en </w:t>
      </w:r>
      <w:r w:rsidR="00840DB2" w:rsidRPr="002423DE">
        <w:rPr>
          <w:rFonts w:ascii="Palatino Linotype" w:hAnsi="Palatino Linotype"/>
          <w:b/>
        </w:rPr>
        <w:t>EL SAIMEX,</w:t>
      </w:r>
      <w:r w:rsidR="00840DB2" w:rsidRPr="002423DE">
        <w:rPr>
          <w:rFonts w:ascii="Palatino Linotype" w:hAnsi="Palatino Linotype"/>
        </w:rPr>
        <w:t xml:space="preserve"> se advierte que el </w:t>
      </w:r>
      <w:r w:rsidR="00E86012" w:rsidRPr="002423DE">
        <w:rPr>
          <w:rFonts w:ascii="Palatino Linotype" w:hAnsi="Palatino Linotype"/>
        </w:rPr>
        <w:t xml:space="preserve">trece de julio </w:t>
      </w:r>
      <w:r w:rsidR="00840DB2" w:rsidRPr="002423DE">
        <w:rPr>
          <w:rFonts w:ascii="Palatino Linotype" w:hAnsi="Palatino Linotype"/>
        </w:rPr>
        <w:t xml:space="preserve">de dos mil veintiuno, </w:t>
      </w:r>
      <w:r w:rsidR="00840DB2" w:rsidRPr="002423DE">
        <w:rPr>
          <w:rFonts w:ascii="Palatino Linotype" w:hAnsi="Palatino Linotype" w:cs="Arial"/>
          <w:lang w:val="es-ES_tradnl"/>
        </w:rPr>
        <w:t>el Responsable de la Unidad de Transparencia del</w:t>
      </w:r>
      <w:r w:rsidR="00840DB2" w:rsidRPr="002423DE">
        <w:rPr>
          <w:rFonts w:ascii="Palatino Linotype" w:hAnsi="Palatino Linotype" w:cs="Arial"/>
          <w:b/>
          <w:lang w:val="es-ES_tradnl"/>
        </w:rPr>
        <w:t xml:space="preserve"> SUJETO OBLIGADO</w:t>
      </w:r>
      <w:r w:rsidR="00840DB2" w:rsidRPr="002423DE">
        <w:rPr>
          <w:rFonts w:ascii="Palatino Linotype" w:hAnsi="Palatino Linotype" w:cs="Arial"/>
          <w:lang w:val="es-ES_tradnl"/>
        </w:rPr>
        <w:t xml:space="preserve"> dio respuesta a la solicitud de información, en los siguientes términos:</w:t>
      </w:r>
    </w:p>
    <w:p w14:paraId="114C7B89" w14:textId="77777777" w:rsidR="00840DB2" w:rsidRPr="002423DE" w:rsidRDefault="00840DB2" w:rsidP="002423DE">
      <w:pPr>
        <w:ind w:left="851" w:right="901"/>
        <w:jc w:val="both"/>
        <w:rPr>
          <w:rFonts w:ascii="Palatino Linotype" w:hAnsi="Palatino Linotype" w:cs="Arial"/>
          <w:i/>
          <w:lang w:eastAsia="es-MX"/>
        </w:rPr>
      </w:pPr>
    </w:p>
    <w:p w14:paraId="6751C1E6" w14:textId="2672FB19" w:rsidR="00E86012" w:rsidRPr="002423DE" w:rsidRDefault="000751E8" w:rsidP="002423DE">
      <w:pPr>
        <w:ind w:left="851" w:right="901"/>
        <w:jc w:val="both"/>
        <w:rPr>
          <w:rFonts w:ascii="Palatino Linotype" w:hAnsi="Palatino Linotype" w:cs="Arial"/>
          <w:i/>
          <w:lang w:eastAsia="es-MX"/>
        </w:rPr>
      </w:pPr>
      <w:r w:rsidRPr="002423DE">
        <w:rPr>
          <w:rFonts w:ascii="Palatino Linotype" w:hAnsi="Palatino Linotype" w:cs="Arial"/>
          <w:i/>
          <w:lang w:eastAsia="es-MX"/>
        </w:rPr>
        <w:t>“</w:t>
      </w:r>
      <w:r w:rsidR="00E86012" w:rsidRPr="002423DE">
        <w:rPr>
          <w:rFonts w:ascii="Palatino Linotype" w:hAnsi="Palatino Linotype" w:cs="Arial"/>
          <w:i/>
          <w:lang w:eastAsia="es-MX"/>
        </w:rPr>
        <w:t>Se entrega copia del acta de clasificación de información como reservada hasta por 5 años al solicitante.</w:t>
      </w:r>
    </w:p>
    <w:p w14:paraId="00A00993" w14:textId="77777777" w:rsidR="00E86012" w:rsidRPr="002423DE" w:rsidRDefault="00E86012" w:rsidP="002423DE">
      <w:pPr>
        <w:ind w:left="851" w:right="901"/>
        <w:jc w:val="both"/>
        <w:rPr>
          <w:rFonts w:ascii="Palatino Linotype" w:hAnsi="Palatino Linotype" w:cs="Arial"/>
          <w:i/>
          <w:lang w:eastAsia="es-MX"/>
        </w:rPr>
      </w:pPr>
    </w:p>
    <w:p w14:paraId="2417A95A" w14:textId="76E6436D" w:rsidR="00E86012" w:rsidRPr="002423DE" w:rsidRDefault="00E86012" w:rsidP="002423DE">
      <w:pPr>
        <w:ind w:left="851" w:right="901"/>
        <w:jc w:val="both"/>
        <w:rPr>
          <w:rFonts w:ascii="Palatino Linotype" w:hAnsi="Palatino Linotype" w:cs="Arial"/>
          <w:i/>
          <w:lang w:eastAsia="es-MX"/>
        </w:rPr>
      </w:pPr>
      <w:r w:rsidRPr="002423DE">
        <w:rPr>
          <w:rFonts w:ascii="Palatino Linotype" w:hAnsi="Palatino Linotype" w:cs="Arial"/>
          <w:i/>
          <w:lang w:eastAsia="es-MX"/>
        </w:rPr>
        <w:t>ATENTAMENTE</w:t>
      </w:r>
    </w:p>
    <w:p w14:paraId="78ED183D" w14:textId="77777777" w:rsidR="00E86012" w:rsidRPr="002423DE" w:rsidRDefault="00E86012" w:rsidP="002423DE">
      <w:pPr>
        <w:ind w:left="851" w:right="901"/>
        <w:jc w:val="both"/>
        <w:rPr>
          <w:rFonts w:ascii="Palatino Linotype" w:hAnsi="Palatino Linotype" w:cs="Arial"/>
          <w:i/>
          <w:lang w:eastAsia="es-MX"/>
        </w:rPr>
      </w:pPr>
    </w:p>
    <w:p w14:paraId="3F7CE1E2" w14:textId="1D610FEF" w:rsidR="00840DB2" w:rsidRPr="002423DE" w:rsidRDefault="00E86012" w:rsidP="002423DE">
      <w:pPr>
        <w:ind w:left="851" w:right="901"/>
        <w:jc w:val="both"/>
        <w:rPr>
          <w:rFonts w:ascii="Palatino Linotype" w:hAnsi="Palatino Linotype" w:cs="Arial"/>
          <w:i/>
          <w:lang w:eastAsia="es-MX"/>
        </w:rPr>
      </w:pPr>
      <w:r w:rsidRPr="002423DE">
        <w:rPr>
          <w:rFonts w:ascii="Palatino Linotype" w:hAnsi="Palatino Linotype" w:cs="Arial"/>
          <w:i/>
          <w:lang w:eastAsia="es-MX"/>
        </w:rPr>
        <w:t>L.C.P. y A.P. MARCO ANTONIO MACÍAS DE LA O</w:t>
      </w:r>
      <w:r w:rsidR="00840DB2" w:rsidRPr="002423DE">
        <w:rPr>
          <w:rFonts w:ascii="Palatino Linotype" w:hAnsi="Palatino Linotype" w:cs="Arial"/>
          <w:i/>
          <w:lang w:eastAsia="es-MX"/>
        </w:rPr>
        <w:t xml:space="preserve">” (sic) </w:t>
      </w:r>
    </w:p>
    <w:p w14:paraId="34F271DF" w14:textId="77777777" w:rsidR="00840DB2" w:rsidRPr="002423DE" w:rsidRDefault="00840DB2" w:rsidP="002423DE">
      <w:pPr>
        <w:ind w:left="851" w:right="901"/>
        <w:jc w:val="both"/>
        <w:rPr>
          <w:rFonts w:ascii="Palatino Linotype" w:hAnsi="Palatino Linotype" w:cs="Arial"/>
          <w:i/>
          <w:lang w:eastAsia="es-MX"/>
        </w:rPr>
      </w:pPr>
    </w:p>
    <w:p w14:paraId="698244D2" w14:textId="77777777" w:rsidR="00E86012" w:rsidRPr="002423DE" w:rsidRDefault="00840DB2" w:rsidP="002423DE">
      <w:pPr>
        <w:spacing w:line="360" w:lineRule="auto"/>
        <w:jc w:val="both"/>
        <w:rPr>
          <w:rFonts w:ascii="Palatino Linotype" w:hAnsi="Palatino Linotype"/>
        </w:rPr>
      </w:pPr>
      <w:r w:rsidRPr="002423DE">
        <w:rPr>
          <w:rFonts w:ascii="Palatino Linotype" w:hAnsi="Palatino Linotype" w:cs="Arial"/>
          <w:lang w:val="es-ES_tradnl"/>
        </w:rPr>
        <w:t>Advirtiendo de dicha respuesta</w:t>
      </w:r>
      <w:r w:rsidRPr="002423DE">
        <w:rPr>
          <w:rFonts w:ascii="Palatino Linotype" w:hAnsi="Palatino Linotype"/>
        </w:rPr>
        <w:t xml:space="preserve">, que </w:t>
      </w:r>
      <w:r w:rsidRPr="002423DE">
        <w:rPr>
          <w:rFonts w:ascii="Palatino Linotype" w:hAnsi="Palatino Linotype" w:cs="Arial"/>
          <w:b/>
        </w:rPr>
        <w:t>EL SUJETO OBLIGADO</w:t>
      </w:r>
      <w:r w:rsidRPr="002423DE">
        <w:rPr>
          <w:rFonts w:ascii="Palatino Linotype" w:hAnsi="Palatino Linotype"/>
        </w:rPr>
        <w:t xml:space="preserve"> acompañó</w:t>
      </w:r>
      <w:r w:rsidR="000751E8" w:rsidRPr="002423DE">
        <w:rPr>
          <w:rFonts w:ascii="Palatino Linotype" w:hAnsi="Palatino Linotype"/>
        </w:rPr>
        <w:t xml:space="preserve"> </w:t>
      </w:r>
      <w:r w:rsidR="00E86012" w:rsidRPr="002423DE">
        <w:rPr>
          <w:rFonts w:ascii="Palatino Linotype" w:hAnsi="Palatino Linotype"/>
        </w:rPr>
        <w:t xml:space="preserve">los archivos siguientes: </w:t>
      </w:r>
    </w:p>
    <w:p w14:paraId="517647C2" w14:textId="77777777" w:rsidR="00E86012" w:rsidRPr="002423DE" w:rsidRDefault="00E86012" w:rsidP="002423DE">
      <w:pPr>
        <w:spacing w:line="360" w:lineRule="auto"/>
        <w:jc w:val="both"/>
        <w:rPr>
          <w:rFonts w:ascii="Palatino Linotype" w:hAnsi="Palatino Linotype"/>
        </w:rPr>
      </w:pPr>
    </w:p>
    <w:p w14:paraId="50AA5407" w14:textId="3BA9546E" w:rsidR="00E86012" w:rsidRPr="002423DE" w:rsidRDefault="00224836" w:rsidP="002423DE">
      <w:pPr>
        <w:pStyle w:val="Prrafodelista"/>
        <w:numPr>
          <w:ilvl w:val="0"/>
          <w:numId w:val="22"/>
        </w:numPr>
        <w:spacing w:line="360" w:lineRule="auto"/>
        <w:jc w:val="both"/>
        <w:rPr>
          <w:rFonts w:ascii="Palatino Linotype" w:hAnsi="Palatino Linotype" w:cs="Arial"/>
          <w:b/>
        </w:rPr>
      </w:pPr>
      <w:hyperlink r:id="rId8" w:tgtFrame="_blank" w:history="1">
        <w:r w:rsidR="00E86012" w:rsidRPr="002423DE">
          <w:rPr>
            <w:rFonts w:ascii="Palatino Linotype" w:hAnsi="Palatino Linotype"/>
            <w:b/>
          </w:rPr>
          <w:t>NO APLICA.docx</w:t>
        </w:r>
      </w:hyperlink>
      <w:r w:rsidR="00E86012" w:rsidRPr="002423DE">
        <w:rPr>
          <w:rFonts w:ascii="Palatino Linotype" w:hAnsi="Palatino Linotype" w:cs="Arial"/>
          <w:b/>
        </w:rPr>
        <w:t xml:space="preserve">, </w:t>
      </w:r>
      <w:r w:rsidR="00E86012" w:rsidRPr="002423DE">
        <w:rPr>
          <w:rFonts w:ascii="Palatino Linotype" w:hAnsi="Palatino Linotype" w:cs="Arial"/>
        </w:rPr>
        <w:t>el cual de su contenido se advierte archivo que contiene el texto “NO APLICA”</w:t>
      </w:r>
    </w:p>
    <w:p w14:paraId="41ABBE5C" w14:textId="329C7B93" w:rsidR="00E86012" w:rsidRPr="002423DE" w:rsidRDefault="00224836" w:rsidP="002423DE">
      <w:pPr>
        <w:pStyle w:val="Prrafodelista"/>
        <w:numPr>
          <w:ilvl w:val="0"/>
          <w:numId w:val="22"/>
        </w:numPr>
        <w:spacing w:line="360" w:lineRule="auto"/>
        <w:jc w:val="both"/>
        <w:rPr>
          <w:rFonts w:ascii="Palatino Linotype" w:hAnsi="Palatino Linotype" w:cs="Arial"/>
          <w:b/>
        </w:rPr>
      </w:pPr>
      <w:hyperlink r:id="rId9" w:tgtFrame="_blank" w:history="1">
        <w:r w:rsidR="00E86012" w:rsidRPr="002423DE">
          <w:rPr>
            <w:rFonts w:ascii="Palatino Linotype" w:hAnsi="Palatino Linotype"/>
            <w:b/>
          </w:rPr>
          <w:t>Acta Número 45 Comité de Transparencia.pdf</w:t>
        </w:r>
      </w:hyperlink>
      <w:r w:rsidR="00E86012" w:rsidRPr="002423DE">
        <w:rPr>
          <w:rFonts w:ascii="Palatino Linotype" w:hAnsi="Palatino Linotype" w:cs="Arial"/>
          <w:b/>
        </w:rPr>
        <w:t xml:space="preserve">, </w:t>
      </w:r>
      <w:r w:rsidR="00E86012" w:rsidRPr="002423DE">
        <w:rPr>
          <w:rFonts w:ascii="Palatino Linotype" w:hAnsi="Palatino Linotype" w:cs="Arial"/>
        </w:rPr>
        <w:t xml:space="preserve">el cual de su contenido se advierte el acta número ACT/TEOTIHUA/CT/45/2021, de fecha siete de junio de dos mil veintiuno, por medio del cual el Comité de Transparencia, en atención a diversa solicitud, aprueba la reserva total de información y documentación relacionada con el juicio de amparo 1390/2019-VI radicado en el Juzgado Noveno de Distrito del Estado de México, hasta en tanto se dicte la resolución definitiva. </w:t>
      </w:r>
    </w:p>
    <w:p w14:paraId="4402E122" w14:textId="77777777" w:rsidR="00E86012" w:rsidRPr="002423DE" w:rsidRDefault="00E86012" w:rsidP="002423DE">
      <w:pPr>
        <w:spacing w:line="360" w:lineRule="auto"/>
        <w:jc w:val="both"/>
        <w:rPr>
          <w:rFonts w:ascii="Palatino Linotype" w:hAnsi="Palatino Linotype"/>
        </w:rPr>
      </w:pPr>
    </w:p>
    <w:p w14:paraId="72F0A012" w14:textId="1F388F47" w:rsidR="000D6C64" w:rsidRPr="002423DE" w:rsidRDefault="00E52816" w:rsidP="002423DE">
      <w:pPr>
        <w:spacing w:line="360" w:lineRule="auto"/>
        <w:jc w:val="both"/>
        <w:rPr>
          <w:rFonts w:ascii="Palatino Linotype" w:hAnsi="Palatino Linotype" w:cs="Arial"/>
          <w:b/>
          <w:bCs/>
          <w:color w:val="000000" w:themeColor="text1"/>
        </w:rPr>
      </w:pPr>
      <w:r w:rsidRPr="002423DE">
        <w:rPr>
          <w:rFonts w:ascii="Palatino Linotype" w:hAnsi="Palatino Linotype"/>
          <w:b/>
          <w:color w:val="000000" w:themeColor="text1"/>
          <w:sz w:val="28"/>
          <w:szCs w:val="28"/>
        </w:rPr>
        <w:lastRenderedPageBreak/>
        <w:t>III</w:t>
      </w:r>
      <w:r w:rsidR="006B30F9" w:rsidRPr="002423DE">
        <w:rPr>
          <w:rFonts w:ascii="Palatino Linotype" w:hAnsi="Palatino Linotype"/>
          <w:b/>
          <w:color w:val="000000" w:themeColor="text1"/>
          <w:sz w:val="28"/>
          <w:szCs w:val="28"/>
        </w:rPr>
        <w:t xml:space="preserve">. </w:t>
      </w:r>
      <w:r w:rsidR="00BD7CF0" w:rsidRPr="002423DE">
        <w:rPr>
          <w:rFonts w:ascii="Palatino Linotype" w:hAnsi="Palatino Linotype"/>
          <w:color w:val="000000" w:themeColor="text1"/>
        </w:rPr>
        <w:t xml:space="preserve">Inconforme con la </w:t>
      </w:r>
      <w:r w:rsidR="00BD7CF0" w:rsidRPr="002423DE">
        <w:rPr>
          <w:rFonts w:ascii="Palatino Linotype" w:hAnsi="Palatino Linotype" w:cs="Arial"/>
          <w:color w:val="000000" w:themeColor="text1"/>
        </w:rPr>
        <w:t xml:space="preserve">respuesta, el </w:t>
      </w:r>
      <w:r w:rsidR="005D3B4E" w:rsidRPr="002423DE">
        <w:rPr>
          <w:rFonts w:ascii="Palatino Linotype" w:hAnsi="Palatino Linotype" w:cs="Arial"/>
          <w:color w:val="000000" w:themeColor="text1"/>
        </w:rPr>
        <w:t xml:space="preserve">diez de agosto </w:t>
      </w:r>
      <w:r w:rsidR="003D48A2" w:rsidRPr="002423DE">
        <w:rPr>
          <w:rFonts w:ascii="Palatino Linotype" w:hAnsi="Palatino Linotype" w:cs="Arial"/>
          <w:color w:val="000000" w:themeColor="text1"/>
        </w:rPr>
        <w:t>de dos mil veintiuno</w:t>
      </w:r>
      <w:r w:rsidR="003C6E24" w:rsidRPr="002423DE">
        <w:rPr>
          <w:rFonts w:ascii="Palatino Linotype" w:hAnsi="Palatino Linotype" w:cs="Arial"/>
          <w:color w:val="000000" w:themeColor="text1"/>
        </w:rPr>
        <w:t>,</w:t>
      </w:r>
      <w:r w:rsidR="003D48A2" w:rsidRPr="002423DE">
        <w:rPr>
          <w:rFonts w:ascii="Palatino Linotype" w:hAnsi="Palatino Linotype" w:cs="Arial"/>
          <w:color w:val="000000" w:themeColor="text1"/>
        </w:rPr>
        <w:t xml:space="preserve"> </w:t>
      </w:r>
      <w:r w:rsidR="00410A5A" w:rsidRPr="002423DE">
        <w:rPr>
          <w:rFonts w:ascii="Palatino Linotype" w:hAnsi="Palatino Linotype"/>
          <w:b/>
          <w:color w:val="000000" w:themeColor="text1"/>
        </w:rPr>
        <w:t>EL</w:t>
      </w:r>
      <w:r w:rsidR="00BD7CF0" w:rsidRPr="002423DE">
        <w:rPr>
          <w:rFonts w:ascii="Palatino Linotype" w:hAnsi="Palatino Linotype"/>
          <w:b/>
          <w:color w:val="000000" w:themeColor="text1"/>
        </w:rPr>
        <w:t xml:space="preserve"> RECURRENTE</w:t>
      </w:r>
      <w:r w:rsidR="00BD7CF0" w:rsidRPr="002423DE">
        <w:rPr>
          <w:rFonts w:ascii="Palatino Linotype" w:hAnsi="Palatino Linotype"/>
          <w:color w:val="000000" w:themeColor="text1"/>
        </w:rPr>
        <w:t xml:space="preserve"> interpuso el recurso de revisión objeto del presente estudio, el cual fue registrado en </w:t>
      </w:r>
      <w:r w:rsidR="00BD7CF0" w:rsidRPr="002423DE">
        <w:rPr>
          <w:rFonts w:ascii="Palatino Linotype" w:hAnsi="Palatino Linotype"/>
          <w:b/>
          <w:color w:val="000000" w:themeColor="text1"/>
        </w:rPr>
        <w:t>EL SAIMEX</w:t>
      </w:r>
      <w:r w:rsidR="003D48A2" w:rsidRPr="002423DE">
        <w:rPr>
          <w:rFonts w:ascii="Palatino Linotype" w:hAnsi="Palatino Linotype"/>
          <w:b/>
          <w:color w:val="000000" w:themeColor="text1"/>
        </w:rPr>
        <w:t xml:space="preserve"> </w:t>
      </w:r>
      <w:r w:rsidR="00BD7CF0" w:rsidRPr="002423DE">
        <w:rPr>
          <w:rFonts w:ascii="Palatino Linotype" w:hAnsi="Palatino Linotype"/>
          <w:color w:val="000000" w:themeColor="text1"/>
        </w:rPr>
        <w:t xml:space="preserve">y se le asignó el número de </w:t>
      </w:r>
      <w:r w:rsidR="00457BB8" w:rsidRPr="002423DE">
        <w:rPr>
          <w:rFonts w:ascii="Palatino Linotype" w:hAnsi="Palatino Linotype" w:cs="Arial"/>
          <w:b/>
          <w:bCs/>
          <w:color w:val="000000" w:themeColor="text1"/>
        </w:rPr>
        <w:t>0</w:t>
      </w:r>
      <w:r w:rsidR="005D3B4E" w:rsidRPr="002423DE">
        <w:rPr>
          <w:rFonts w:ascii="Palatino Linotype" w:hAnsi="Palatino Linotype" w:cs="Arial"/>
          <w:b/>
          <w:bCs/>
          <w:color w:val="000000" w:themeColor="text1"/>
        </w:rPr>
        <w:t>3977</w:t>
      </w:r>
      <w:r w:rsidR="00457BB8" w:rsidRPr="002423DE">
        <w:rPr>
          <w:rFonts w:ascii="Palatino Linotype" w:hAnsi="Palatino Linotype" w:cs="Arial"/>
          <w:b/>
          <w:bCs/>
          <w:color w:val="000000" w:themeColor="text1"/>
        </w:rPr>
        <w:t>/INFOEM/IP/RR/202</w:t>
      </w:r>
      <w:r w:rsidR="00CE1A6F" w:rsidRPr="002423DE">
        <w:rPr>
          <w:rFonts w:ascii="Palatino Linotype" w:hAnsi="Palatino Linotype" w:cs="Arial"/>
          <w:b/>
          <w:bCs/>
          <w:color w:val="000000" w:themeColor="text1"/>
        </w:rPr>
        <w:t>1</w:t>
      </w:r>
      <w:r w:rsidR="00457BB8" w:rsidRPr="002423DE">
        <w:rPr>
          <w:rFonts w:ascii="Palatino Linotype" w:hAnsi="Palatino Linotype" w:cs="Arial"/>
          <w:color w:val="000000" w:themeColor="text1"/>
        </w:rPr>
        <w:t>, en el que señaló como acto impugnado</w:t>
      </w:r>
      <w:r w:rsidR="000D6C64" w:rsidRPr="002423DE">
        <w:rPr>
          <w:rFonts w:ascii="Palatino Linotype" w:hAnsi="Palatino Linotype" w:cs="Arial"/>
          <w:color w:val="000000" w:themeColor="text1"/>
        </w:rPr>
        <w:t>:</w:t>
      </w:r>
    </w:p>
    <w:p w14:paraId="08AA1C89" w14:textId="77777777" w:rsidR="000D6C64" w:rsidRPr="002423DE" w:rsidRDefault="000D6C64" w:rsidP="002423DE">
      <w:pPr>
        <w:ind w:left="851" w:right="899"/>
        <w:jc w:val="both"/>
        <w:rPr>
          <w:rFonts w:ascii="Palatino Linotype" w:hAnsi="Palatino Linotype" w:cs="Arial"/>
          <w:i/>
          <w:color w:val="000000" w:themeColor="text1"/>
          <w:sz w:val="22"/>
          <w:szCs w:val="22"/>
        </w:rPr>
      </w:pPr>
    </w:p>
    <w:p w14:paraId="2A593FEA" w14:textId="5C72D4AD" w:rsidR="000D6C64" w:rsidRPr="002423DE" w:rsidRDefault="000D6C64" w:rsidP="002423DE">
      <w:pPr>
        <w:ind w:left="851" w:right="899"/>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w:t>
      </w:r>
      <w:r w:rsidR="005D3B4E" w:rsidRPr="002423DE">
        <w:rPr>
          <w:rFonts w:ascii="Palatino Linotype" w:hAnsi="Palatino Linotype" w:cs="Arial"/>
          <w:i/>
          <w:color w:val="000000" w:themeColor="text1"/>
          <w:sz w:val="22"/>
          <w:szCs w:val="22"/>
        </w:rPr>
        <w:t>Acuerdo del 07 de Junio de 2021. En donde se aprueba la reserva total de la información y documentación hasta por 5 años relacionada con el Juicio de Amparo número 1390/2019-VI, radicado en el Juzgado Noveno de Distrito en el Estado de México, hasta que se dicte una resolución definitiva al Juicio y así proteger los bienes patrimoniales del H. Ayuntamiento de Teotihuacán.</w:t>
      </w:r>
      <w:r w:rsidRPr="002423DE">
        <w:rPr>
          <w:rFonts w:ascii="Palatino Linotype" w:hAnsi="Palatino Linotype" w:cs="Arial"/>
          <w:i/>
          <w:color w:val="000000" w:themeColor="text1"/>
          <w:sz w:val="22"/>
          <w:szCs w:val="22"/>
        </w:rPr>
        <w:t>"(</w:t>
      </w:r>
      <w:proofErr w:type="gramStart"/>
      <w:r w:rsidRPr="002423DE">
        <w:rPr>
          <w:rFonts w:ascii="Palatino Linotype" w:hAnsi="Palatino Linotype" w:cs="Arial"/>
          <w:i/>
          <w:color w:val="000000" w:themeColor="text1"/>
          <w:sz w:val="22"/>
          <w:szCs w:val="22"/>
        </w:rPr>
        <w:t>sic</w:t>
      </w:r>
      <w:proofErr w:type="gramEnd"/>
      <w:r w:rsidRPr="002423DE">
        <w:rPr>
          <w:rFonts w:ascii="Palatino Linotype" w:hAnsi="Palatino Linotype" w:cs="Arial"/>
          <w:i/>
          <w:color w:val="000000" w:themeColor="text1"/>
          <w:sz w:val="22"/>
          <w:szCs w:val="22"/>
        </w:rPr>
        <w:t>)</w:t>
      </w:r>
    </w:p>
    <w:p w14:paraId="0115587D" w14:textId="77777777" w:rsidR="000D6C64" w:rsidRPr="002423DE" w:rsidRDefault="000D6C64" w:rsidP="002423DE">
      <w:pPr>
        <w:ind w:left="851" w:right="899"/>
        <w:jc w:val="both"/>
        <w:rPr>
          <w:rFonts w:ascii="Palatino Linotype" w:hAnsi="Palatino Linotype" w:cs="Arial"/>
          <w:i/>
          <w:color w:val="000000" w:themeColor="text1"/>
          <w:sz w:val="22"/>
          <w:szCs w:val="22"/>
        </w:rPr>
      </w:pPr>
    </w:p>
    <w:p w14:paraId="311C558B" w14:textId="63ADA3E1" w:rsidR="00457BB8" w:rsidRPr="002423DE" w:rsidRDefault="000D6C64"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A</w:t>
      </w:r>
      <w:r w:rsidR="00DF6CF0" w:rsidRPr="002423DE">
        <w:rPr>
          <w:rFonts w:ascii="Palatino Linotype" w:hAnsi="Palatino Linotype" w:cs="Arial"/>
          <w:color w:val="000000" w:themeColor="text1"/>
        </w:rPr>
        <w:t>sí como, razones o motivos de inconformidad</w:t>
      </w:r>
      <w:r w:rsidR="006B30F9" w:rsidRPr="002423DE">
        <w:rPr>
          <w:rFonts w:ascii="Palatino Linotype" w:hAnsi="Palatino Linotype" w:cs="Arial"/>
          <w:color w:val="000000" w:themeColor="text1"/>
        </w:rPr>
        <w:t>:</w:t>
      </w:r>
      <w:r w:rsidR="002C4C1E" w:rsidRPr="002423DE">
        <w:rPr>
          <w:rFonts w:ascii="Palatino Linotype" w:hAnsi="Palatino Linotype" w:cs="Arial"/>
          <w:color w:val="000000" w:themeColor="text1"/>
        </w:rPr>
        <w:t xml:space="preserve"> </w:t>
      </w:r>
    </w:p>
    <w:p w14:paraId="270A9302" w14:textId="77777777" w:rsidR="00457BB8" w:rsidRPr="002423DE" w:rsidRDefault="00457BB8" w:rsidP="002423DE">
      <w:pPr>
        <w:ind w:left="851" w:right="899"/>
        <w:jc w:val="both"/>
        <w:rPr>
          <w:rFonts w:ascii="Palatino Linotype" w:hAnsi="Palatino Linotype" w:cs="Arial"/>
          <w:i/>
          <w:color w:val="000000" w:themeColor="text1"/>
          <w:sz w:val="22"/>
          <w:szCs w:val="22"/>
        </w:rPr>
      </w:pPr>
    </w:p>
    <w:p w14:paraId="5BB68193" w14:textId="4CE58284" w:rsidR="00457BB8" w:rsidRPr="002423DE" w:rsidRDefault="00457BB8" w:rsidP="002423DE">
      <w:pPr>
        <w:ind w:left="851" w:right="899"/>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w:t>
      </w:r>
      <w:r w:rsidR="00F7598C" w:rsidRPr="002423DE">
        <w:rPr>
          <w:rFonts w:ascii="Palatino Linotype" w:hAnsi="Palatino Linotype" w:cs="Arial"/>
          <w:i/>
          <w:color w:val="000000" w:themeColor="text1"/>
          <w:sz w:val="22"/>
          <w:szCs w:val="22"/>
        </w:rPr>
        <w:t xml:space="preserve">Mi inconformidad que hago valer ante esta instancia el Instituto de Transparencia del Estado de México, toda vez que dicha resolución que se impugna es a todas luces ilegal y antijurídica, en virtud de que el suscrito no está </w:t>
      </w:r>
      <w:proofErr w:type="spellStart"/>
      <w:r w:rsidR="00F7598C" w:rsidRPr="002423DE">
        <w:rPr>
          <w:rFonts w:ascii="Palatino Linotype" w:hAnsi="Palatino Linotype" w:cs="Arial"/>
          <w:i/>
          <w:color w:val="000000" w:themeColor="text1"/>
          <w:sz w:val="22"/>
          <w:szCs w:val="22"/>
        </w:rPr>
        <w:t>solicitanto</w:t>
      </w:r>
      <w:proofErr w:type="spellEnd"/>
      <w:r w:rsidR="00F7598C" w:rsidRPr="002423DE">
        <w:rPr>
          <w:rFonts w:ascii="Palatino Linotype" w:hAnsi="Palatino Linotype" w:cs="Arial"/>
          <w:i/>
          <w:color w:val="000000" w:themeColor="text1"/>
          <w:sz w:val="22"/>
          <w:szCs w:val="22"/>
        </w:rPr>
        <w:t xml:space="preserve"> </w:t>
      </w:r>
      <w:proofErr w:type="spellStart"/>
      <w:r w:rsidR="00F7598C" w:rsidRPr="002423DE">
        <w:rPr>
          <w:rFonts w:ascii="Palatino Linotype" w:hAnsi="Palatino Linotype" w:cs="Arial"/>
          <w:i/>
          <w:color w:val="000000" w:themeColor="text1"/>
          <w:sz w:val="22"/>
          <w:szCs w:val="22"/>
        </w:rPr>
        <w:t>iformación</w:t>
      </w:r>
      <w:proofErr w:type="spellEnd"/>
      <w:r w:rsidR="00F7598C" w:rsidRPr="002423DE">
        <w:rPr>
          <w:rFonts w:ascii="Palatino Linotype" w:hAnsi="Palatino Linotype" w:cs="Arial"/>
          <w:i/>
          <w:color w:val="000000" w:themeColor="text1"/>
          <w:sz w:val="22"/>
          <w:szCs w:val="22"/>
        </w:rPr>
        <w:t xml:space="preserve"> sobre el Juicio de amparo </w:t>
      </w:r>
      <w:proofErr w:type="spellStart"/>
      <w:r w:rsidR="00F7598C" w:rsidRPr="002423DE">
        <w:rPr>
          <w:rFonts w:ascii="Palatino Linotype" w:hAnsi="Palatino Linotype" w:cs="Arial"/>
          <w:i/>
          <w:color w:val="000000" w:themeColor="text1"/>
          <w:sz w:val="22"/>
          <w:szCs w:val="22"/>
        </w:rPr>
        <w:t>numero</w:t>
      </w:r>
      <w:proofErr w:type="spellEnd"/>
      <w:r w:rsidR="00F7598C" w:rsidRPr="002423DE">
        <w:rPr>
          <w:rFonts w:ascii="Palatino Linotype" w:hAnsi="Palatino Linotype" w:cs="Arial"/>
          <w:i/>
          <w:color w:val="000000" w:themeColor="text1"/>
          <w:sz w:val="22"/>
          <w:szCs w:val="22"/>
        </w:rPr>
        <w:t xml:space="preserve"> 1390/2019-IV, que se tramitó ante el juzgado noveno de distrito en el Estado de México, sin embargo cabe aclarar que dicho procedimiento ya fue totalmente resuelto por la autoridad Federal, al notificar al H. Ayuntamiento de Teotihuacán la sentencia definitiva de </w:t>
      </w:r>
      <w:proofErr w:type="spellStart"/>
      <w:r w:rsidR="00F7598C" w:rsidRPr="002423DE">
        <w:rPr>
          <w:rFonts w:ascii="Palatino Linotype" w:hAnsi="Palatino Linotype" w:cs="Arial"/>
          <w:i/>
          <w:color w:val="000000" w:themeColor="text1"/>
          <w:sz w:val="22"/>
          <w:szCs w:val="22"/>
        </w:rPr>
        <w:t>soobreseimiento</w:t>
      </w:r>
      <w:proofErr w:type="spellEnd"/>
      <w:r w:rsidR="00F7598C" w:rsidRPr="002423DE">
        <w:rPr>
          <w:rFonts w:ascii="Palatino Linotype" w:hAnsi="Palatino Linotype" w:cs="Arial"/>
          <w:i/>
          <w:color w:val="000000" w:themeColor="text1"/>
          <w:sz w:val="22"/>
          <w:szCs w:val="22"/>
        </w:rPr>
        <w:t xml:space="preserve"> , tal y como lo reconoce la Sindicatura Municipal en su petición de Reserva de la Información que formuló ante el Comité de Transparencia del H. Ayuntamiento. Por consecuencia no existe en la actualidad ningún procedimiento judicial, administrativo o de otra índole. Pues basta darle una lectura integra a la propuesta de reserva formulada por la Síndico Municipal para observar con bastante claridad que efectivamente no existe en trámite ningún procedimiento </w:t>
      </w:r>
      <w:proofErr w:type="spellStart"/>
      <w:r w:rsidR="00F7598C" w:rsidRPr="002423DE">
        <w:rPr>
          <w:rFonts w:ascii="Palatino Linotype" w:hAnsi="Palatino Linotype" w:cs="Arial"/>
          <w:i/>
          <w:color w:val="000000" w:themeColor="text1"/>
          <w:sz w:val="22"/>
          <w:szCs w:val="22"/>
        </w:rPr>
        <w:t>jurisdicciónal</w:t>
      </w:r>
      <w:proofErr w:type="spellEnd"/>
      <w:r w:rsidR="00F7598C" w:rsidRPr="002423DE">
        <w:rPr>
          <w:rFonts w:ascii="Palatino Linotype" w:hAnsi="Palatino Linotype" w:cs="Arial"/>
          <w:i/>
          <w:color w:val="000000" w:themeColor="text1"/>
          <w:sz w:val="22"/>
          <w:szCs w:val="22"/>
        </w:rPr>
        <w:t xml:space="preserve">, pues dicha Síndico Municipal argumenta su petición de reserva con la finalidad de evitar que se pueda promover </w:t>
      </w:r>
      <w:proofErr w:type="spellStart"/>
      <w:r w:rsidR="00F7598C" w:rsidRPr="002423DE">
        <w:rPr>
          <w:rFonts w:ascii="Palatino Linotype" w:hAnsi="Palatino Linotype" w:cs="Arial"/>
          <w:i/>
          <w:color w:val="000000" w:themeColor="text1"/>
          <w:sz w:val="22"/>
          <w:szCs w:val="22"/>
        </w:rPr>
        <w:t>algun</w:t>
      </w:r>
      <w:proofErr w:type="spellEnd"/>
      <w:r w:rsidR="00F7598C" w:rsidRPr="002423DE">
        <w:rPr>
          <w:rFonts w:ascii="Palatino Linotype" w:hAnsi="Palatino Linotype" w:cs="Arial"/>
          <w:i/>
          <w:color w:val="000000" w:themeColor="text1"/>
          <w:sz w:val="22"/>
          <w:szCs w:val="22"/>
        </w:rPr>
        <w:t xml:space="preserve"> otro </w:t>
      </w:r>
      <w:proofErr w:type="spellStart"/>
      <w:r w:rsidR="00F7598C" w:rsidRPr="002423DE">
        <w:rPr>
          <w:rFonts w:ascii="Palatino Linotype" w:hAnsi="Palatino Linotype" w:cs="Arial"/>
          <w:i/>
          <w:color w:val="000000" w:themeColor="text1"/>
          <w:sz w:val="22"/>
          <w:szCs w:val="22"/>
        </w:rPr>
        <w:t>procedimientosin</w:t>
      </w:r>
      <w:proofErr w:type="spellEnd"/>
      <w:r w:rsidR="00F7598C" w:rsidRPr="002423DE">
        <w:rPr>
          <w:rFonts w:ascii="Palatino Linotype" w:hAnsi="Palatino Linotype" w:cs="Arial"/>
          <w:i/>
          <w:color w:val="000000" w:themeColor="text1"/>
          <w:sz w:val="22"/>
          <w:szCs w:val="22"/>
        </w:rPr>
        <w:t xml:space="preserve"> embargo eso resulta de manera dolosa que se me prive del derecho de defender mis intereses. Ahora bien a efecto de no confundir a esta autoridad me permito manifestar que la información solicitada a través del Folio Número 00019/TEOTIHUA/AD/2021 y 00088/TEOTIHUA/IP/2021, es para el efecto de que se me proporcione información sobre el procedimiento o protocolo que toda autoridad municipal debe cumplir para la adquisición de inmuebles, esto es si la autoridad Municipal cumplió a cabalidad con los requisitos que en </w:t>
      </w:r>
      <w:proofErr w:type="spellStart"/>
      <w:r w:rsidR="00F7598C" w:rsidRPr="002423DE">
        <w:rPr>
          <w:rFonts w:ascii="Palatino Linotype" w:hAnsi="Palatino Linotype" w:cs="Arial"/>
          <w:i/>
          <w:color w:val="000000" w:themeColor="text1"/>
          <w:sz w:val="22"/>
          <w:szCs w:val="22"/>
        </w:rPr>
        <w:t>escencia</w:t>
      </w:r>
      <w:proofErr w:type="spellEnd"/>
      <w:r w:rsidR="00F7598C" w:rsidRPr="002423DE">
        <w:rPr>
          <w:rFonts w:ascii="Palatino Linotype" w:hAnsi="Palatino Linotype" w:cs="Arial"/>
          <w:i/>
          <w:color w:val="000000" w:themeColor="text1"/>
          <w:sz w:val="22"/>
          <w:szCs w:val="22"/>
        </w:rPr>
        <w:t xml:space="preserve"> establece el artículo 33 fracción I, de la Ley Orgánica Municipal del Estado de </w:t>
      </w:r>
      <w:r w:rsidR="00F7598C" w:rsidRPr="002423DE">
        <w:rPr>
          <w:rFonts w:ascii="Palatino Linotype" w:hAnsi="Palatino Linotype" w:cs="Arial"/>
          <w:i/>
          <w:color w:val="000000" w:themeColor="text1"/>
          <w:sz w:val="22"/>
          <w:szCs w:val="22"/>
        </w:rPr>
        <w:lastRenderedPageBreak/>
        <w:t xml:space="preserve">México, esto es si el H. Ayuntamiento Solicitó Autorización a la Legislatura del Estado de México para adquirir la parcela 270-Z1-P1-1, ubicada en el poblado de San Lorenzo </w:t>
      </w:r>
      <w:proofErr w:type="spellStart"/>
      <w:r w:rsidR="00F7598C" w:rsidRPr="002423DE">
        <w:rPr>
          <w:rFonts w:ascii="Palatino Linotype" w:hAnsi="Palatino Linotype" w:cs="Arial"/>
          <w:i/>
          <w:color w:val="000000" w:themeColor="text1"/>
          <w:sz w:val="22"/>
          <w:szCs w:val="22"/>
        </w:rPr>
        <w:t>Tlalmimilolpan</w:t>
      </w:r>
      <w:proofErr w:type="spellEnd"/>
      <w:r w:rsidR="00F7598C" w:rsidRPr="002423DE">
        <w:rPr>
          <w:rFonts w:ascii="Palatino Linotype" w:hAnsi="Palatino Linotype" w:cs="Arial"/>
          <w:i/>
          <w:color w:val="000000" w:themeColor="text1"/>
          <w:sz w:val="22"/>
          <w:szCs w:val="22"/>
        </w:rPr>
        <w:t xml:space="preserve">, Municipio de Teotihuacán, Estado de México, así también se solicita la información para el efecto de que se informe si para la adquisición del inmueble antes aludido se realizaron los </w:t>
      </w:r>
      <w:proofErr w:type="spellStart"/>
      <w:r w:rsidR="00F7598C" w:rsidRPr="002423DE">
        <w:rPr>
          <w:rFonts w:ascii="Palatino Linotype" w:hAnsi="Palatino Linotype" w:cs="Arial"/>
          <w:i/>
          <w:color w:val="000000" w:themeColor="text1"/>
          <w:sz w:val="22"/>
          <w:szCs w:val="22"/>
        </w:rPr>
        <w:t>avaluos</w:t>
      </w:r>
      <w:proofErr w:type="spellEnd"/>
      <w:r w:rsidR="00F7598C" w:rsidRPr="002423DE">
        <w:rPr>
          <w:rFonts w:ascii="Palatino Linotype" w:hAnsi="Palatino Linotype" w:cs="Arial"/>
          <w:i/>
          <w:color w:val="000000" w:themeColor="text1"/>
          <w:sz w:val="22"/>
          <w:szCs w:val="22"/>
        </w:rPr>
        <w:t xml:space="preserve"> y peritajes que ordena la Ley de </w:t>
      </w:r>
      <w:proofErr w:type="spellStart"/>
      <w:r w:rsidR="00F7598C" w:rsidRPr="002423DE">
        <w:rPr>
          <w:rFonts w:ascii="Palatino Linotype" w:hAnsi="Palatino Linotype" w:cs="Arial"/>
          <w:i/>
          <w:color w:val="000000" w:themeColor="text1"/>
          <w:sz w:val="22"/>
          <w:szCs w:val="22"/>
        </w:rPr>
        <w:t>Adquisiciónes</w:t>
      </w:r>
      <w:proofErr w:type="spellEnd"/>
      <w:r w:rsidR="00F7598C" w:rsidRPr="002423DE">
        <w:rPr>
          <w:rFonts w:ascii="Palatino Linotype" w:hAnsi="Palatino Linotype" w:cs="Arial"/>
          <w:i/>
          <w:color w:val="000000" w:themeColor="text1"/>
          <w:sz w:val="22"/>
          <w:szCs w:val="22"/>
        </w:rPr>
        <w:t xml:space="preserve"> de Bienes Muebles e Inmuebles del Estado de México, de igual forma si el Ayuntamiento para adquirir el inmueble de referencia obtuvo el consentimiento del Comité de </w:t>
      </w:r>
      <w:proofErr w:type="spellStart"/>
      <w:r w:rsidR="00F7598C" w:rsidRPr="002423DE">
        <w:rPr>
          <w:rFonts w:ascii="Palatino Linotype" w:hAnsi="Palatino Linotype" w:cs="Arial"/>
          <w:i/>
          <w:color w:val="000000" w:themeColor="text1"/>
          <w:sz w:val="22"/>
          <w:szCs w:val="22"/>
        </w:rPr>
        <w:t>Adquisiciónes</w:t>
      </w:r>
      <w:proofErr w:type="spellEnd"/>
      <w:r w:rsidR="00F7598C" w:rsidRPr="002423DE">
        <w:rPr>
          <w:rFonts w:ascii="Palatino Linotype" w:hAnsi="Palatino Linotype" w:cs="Arial"/>
          <w:i/>
          <w:color w:val="000000" w:themeColor="text1"/>
          <w:sz w:val="22"/>
          <w:szCs w:val="22"/>
        </w:rPr>
        <w:t xml:space="preserve"> de Muebles e Inmuebles del Estado de México, por otra parte también se le solicitó a la Autoridad Correspondiente informara si los recursos públicos que se utilizaron por la para la adquisición del inmueble de referencia procedían de </w:t>
      </w:r>
      <w:proofErr w:type="spellStart"/>
      <w:r w:rsidR="00F7598C" w:rsidRPr="002423DE">
        <w:rPr>
          <w:rFonts w:ascii="Palatino Linotype" w:hAnsi="Palatino Linotype" w:cs="Arial"/>
          <w:i/>
          <w:color w:val="000000" w:themeColor="text1"/>
          <w:sz w:val="22"/>
          <w:szCs w:val="22"/>
        </w:rPr>
        <w:t>algúna</w:t>
      </w:r>
      <w:proofErr w:type="spellEnd"/>
      <w:r w:rsidR="00F7598C" w:rsidRPr="002423DE">
        <w:rPr>
          <w:rFonts w:ascii="Palatino Linotype" w:hAnsi="Palatino Linotype" w:cs="Arial"/>
          <w:i/>
          <w:color w:val="000000" w:themeColor="text1"/>
          <w:sz w:val="22"/>
          <w:szCs w:val="22"/>
        </w:rPr>
        <w:t xml:space="preserve"> partida presupuestaria aprobada por la legislatura del Estado de México, de igual forma también se solicitó información sobre la autorización otorgada al Ayuntamiento de Teotihuacán periodo 2006-2008 para celebrar contrato de promesa de compraventa de fecha 18 de Junio de 2008, inclusive si el H. Cabildo autorizó al presidente en Turno realizar la erogación del programa de FORTAMUN. También se solicitó información si la legislatura del Estado Autorizó al H. Ayuntamiento de Teotihuacán, periodo 2006 - 2008, el endeudamiento para el pago de la Diferencia de la Adquisición del inmueble y todo lo anterior se remite a mi petición que formulé a la Autoridad Municipal mediante Orden de Trabajo ingresada en </w:t>
      </w:r>
      <w:proofErr w:type="spellStart"/>
      <w:r w:rsidR="00F7598C" w:rsidRPr="002423DE">
        <w:rPr>
          <w:rFonts w:ascii="Palatino Linotype" w:hAnsi="Palatino Linotype" w:cs="Arial"/>
          <w:i/>
          <w:color w:val="000000" w:themeColor="text1"/>
          <w:sz w:val="22"/>
          <w:szCs w:val="22"/>
        </w:rPr>
        <w:t>Oficialia</w:t>
      </w:r>
      <w:proofErr w:type="spellEnd"/>
      <w:r w:rsidR="00F7598C" w:rsidRPr="002423DE">
        <w:rPr>
          <w:rFonts w:ascii="Palatino Linotype" w:hAnsi="Palatino Linotype" w:cs="Arial"/>
          <w:i/>
          <w:color w:val="000000" w:themeColor="text1"/>
          <w:sz w:val="22"/>
          <w:szCs w:val="22"/>
        </w:rPr>
        <w:t xml:space="preserve"> de partes Número: 6528, en la cual se detalla todos y cada uno de los documentos solicitados a la autoridad Municipal, con la finalidad de conocer con certeza si las autoridades para adquirir el inmueble antes mencionado, se apegaron a estricto derecho y dieron cumplimiento en esencial a lo previsto por el artículo 33 fracción I, de la Ley Orgánica Municipal del Estado de México. Toda vez que la autoridad Municipal no puede actuar de propio derecho para celebrar operaciones de compraventa con particulares, sin la autorización de la Legislatura del Estado de México, puesto que los recursos públicos no pertenecen en exclusiva al presidente municipal en turno ni al ayuntamiento por lo cual si el actuar de estos servidores públicos denota el desvío de fondos públicos al eludir cumplir con tales requisitos legales. En consecuencia, la reserva de la información resulta ilegal porque no se está solicitando información derivada del juicio de amparo número 1390-2019-IV, sino que es una información pública que debe estar al alcance de los ciudadanos para saber con certeza si dichos servidores públicos han cumplido cabalmente con la ley, además si el inmueble adquirido fuera de ley pero que está como propiedad del ayuntamiento no obstante ello debe ser del conocimiento público saber el origen legal de su adquisición independientemente de que el mismo bien es de mi propiedad.</w:t>
      </w:r>
      <w:r w:rsidR="00C46D88" w:rsidRPr="002423DE">
        <w:rPr>
          <w:rFonts w:ascii="Palatino Linotype" w:hAnsi="Palatino Linotype" w:cs="Arial"/>
          <w:i/>
          <w:color w:val="000000" w:themeColor="text1"/>
          <w:sz w:val="22"/>
          <w:szCs w:val="22"/>
        </w:rPr>
        <w:t>"</w:t>
      </w:r>
      <w:r w:rsidRPr="002423DE">
        <w:rPr>
          <w:rFonts w:ascii="Palatino Linotype" w:hAnsi="Palatino Linotype" w:cs="Arial"/>
          <w:i/>
          <w:color w:val="000000" w:themeColor="text1"/>
          <w:sz w:val="22"/>
          <w:szCs w:val="22"/>
        </w:rPr>
        <w:t>(</w:t>
      </w:r>
      <w:proofErr w:type="gramStart"/>
      <w:r w:rsidRPr="002423DE">
        <w:rPr>
          <w:rFonts w:ascii="Palatino Linotype" w:hAnsi="Palatino Linotype" w:cs="Arial"/>
          <w:i/>
          <w:color w:val="000000" w:themeColor="text1"/>
          <w:sz w:val="22"/>
          <w:szCs w:val="22"/>
        </w:rPr>
        <w:t>sic</w:t>
      </w:r>
      <w:proofErr w:type="gramEnd"/>
      <w:r w:rsidRPr="002423DE">
        <w:rPr>
          <w:rFonts w:ascii="Palatino Linotype" w:hAnsi="Palatino Linotype" w:cs="Arial"/>
          <w:i/>
          <w:color w:val="000000" w:themeColor="text1"/>
          <w:sz w:val="22"/>
          <w:szCs w:val="22"/>
        </w:rPr>
        <w:t>)</w:t>
      </w:r>
    </w:p>
    <w:p w14:paraId="0395DA0B" w14:textId="77777777" w:rsidR="006B30F9" w:rsidRPr="002423DE" w:rsidRDefault="006B30F9" w:rsidP="002423DE">
      <w:pPr>
        <w:ind w:left="851" w:right="899"/>
        <w:jc w:val="both"/>
        <w:rPr>
          <w:rFonts w:ascii="Palatino Linotype" w:hAnsi="Palatino Linotype" w:cs="Arial"/>
          <w:i/>
          <w:color w:val="000000" w:themeColor="text1"/>
          <w:sz w:val="22"/>
          <w:szCs w:val="22"/>
        </w:rPr>
      </w:pPr>
    </w:p>
    <w:p w14:paraId="4BBC5997" w14:textId="61B80667" w:rsidR="00176E72" w:rsidRPr="002423DE" w:rsidRDefault="00E52816" w:rsidP="002423DE">
      <w:pPr>
        <w:pStyle w:val="Default"/>
        <w:spacing w:line="360" w:lineRule="auto"/>
        <w:ind w:right="49"/>
        <w:jc w:val="both"/>
        <w:rPr>
          <w:rFonts w:ascii="Palatino Linotype" w:hAnsi="Palatino Linotype"/>
          <w:b/>
          <w:color w:val="000000" w:themeColor="text1"/>
          <w:sz w:val="28"/>
          <w:szCs w:val="28"/>
        </w:rPr>
      </w:pPr>
      <w:r w:rsidRPr="002423DE">
        <w:rPr>
          <w:rFonts w:ascii="Palatino Linotype" w:hAnsi="Palatino Linotype"/>
          <w:b/>
          <w:color w:val="000000" w:themeColor="text1"/>
          <w:sz w:val="28"/>
          <w:szCs w:val="28"/>
        </w:rPr>
        <w:lastRenderedPageBreak/>
        <w:t>I</w:t>
      </w:r>
      <w:r w:rsidR="00E436C3" w:rsidRPr="002423DE">
        <w:rPr>
          <w:rFonts w:ascii="Palatino Linotype" w:hAnsi="Palatino Linotype"/>
          <w:b/>
          <w:color w:val="000000" w:themeColor="text1"/>
          <w:sz w:val="28"/>
          <w:szCs w:val="28"/>
        </w:rPr>
        <w:t>V</w:t>
      </w:r>
      <w:r w:rsidR="00457BB8" w:rsidRPr="002423DE">
        <w:rPr>
          <w:rFonts w:ascii="Palatino Linotype" w:hAnsi="Palatino Linotype"/>
          <w:b/>
          <w:color w:val="000000" w:themeColor="text1"/>
          <w:sz w:val="28"/>
          <w:szCs w:val="28"/>
        </w:rPr>
        <w:t xml:space="preserve">. </w:t>
      </w:r>
      <w:r w:rsidR="00176E72" w:rsidRPr="002423DE">
        <w:rPr>
          <w:rFonts w:ascii="Palatino Linotype" w:hAnsi="Palatino Linotype"/>
        </w:rPr>
        <w:t xml:space="preserve">El </w:t>
      </w:r>
      <w:bookmarkStart w:id="1" w:name="_Hlk77182011"/>
      <w:r w:rsidR="00176E72" w:rsidRPr="002423DE">
        <w:rPr>
          <w:rFonts w:ascii="Palatino Linotype" w:hAnsi="Palatino Linotype"/>
        </w:rPr>
        <w:t xml:space="preserve">diez de agosto </w:t>
      </w:r>
      <w:bookmarkEnd w:id="1"/>
      <w:r w:rsidR="00176E72" w:rsidRPr="002423DE">
        <w:rPr>
          <w:rFonts w:ascii="Palatino Linotype" w:hAnsi="Palatino Linotype"/>
        </w:rPr>
        <w:t xml:space="preserve">de dos mil veintiuno, el recurso de que se trata se envió electrónicamente al Instituto de </w:t>
      </w:r>
      <w:r w:rsidR="00176E72" w:rsidRPr="002423DE">
        <w:rPr>
          <w:rFonts w:ascii="Palatino Linotype" w:eastAsia="Arial Unicode MS" w:hAnsi="Palatino Linotype"/>
        </w:rPr>
        <w:t>Transparencia</w:t>
      </w:r>
      <w:r w:rsidR="00176E72" w:rsidRPr="002423DE">
        <w:rPr>
          <w:rFonts w:ascii="Palatino Linotype" w:hAnsi="Palatino Linotype"/>
        </w:rPr>
        <w:t>, Acceso a la Información Pública y Protección de Datos Personales del Estado de México y Municipios y con fundamento en el artículo 185, fracción I de la Ley de Transparencia y Acceso a la Información Pública del Estado de México y Municipios, se turnó, a través del</w:t>
      </w:r>
      <w:r w:rsidR="00176E72" w:rsidRPr="002423DE">
        <w:rPr>
          <w:rFonts w:ascii="Palatino Linotype" w:eastAsia="Arial Unicode MS" w:hAnsi="Palatino Linotype"/>
        </w:rPr>
        <w:t xml:space="preserve"> </w:t>
      </w:r>
      <w:r w:rsidR="00176E72" w:rsidRPr="002423DE">
        <w:rPr>
          <w:rFonts w:ascii="Palatino Linotype" w:eastAsia="Arial Unicode MS" w:hAnsi="Palatino Linotype"/>
          <w:b/>
        </w:rPr>
        <w:t>SAIMEX</w:t>
      </w:r>
      <w:r w:rsidR="00176E72" w:rsidRPr="002423DE">
        <w:rPr>
          <w:rFonts w:ascii="Palatino Linotype" w:hAnsi="Palatino Linotype"/>
        </w:rPr>
        <w:t>, a la entonces Comisionada Eva Abaid Yapur, a efecto de decretar su admisión o desechamiento.</w:t>
      </w:r>
    </w:p>
    <w:p w14:paraId="4D4D759A" w14:textId="77777777" w:rsidR="00457BB8" w:rsidRPr="002423DE" w:rsidRDefault="00457BB8" w:rsidP="002423DE">
      <w:pPr>
        <w:pStyle w:val="Default"/>
        <w:spacing w:line="360" w:lineRule="auto"/>
        <w:ind w:right="49"/>
        <w:jc w:val="both"/>
        <w:rPr>
          <w:rFonts w:ascii="Palatino Linotype" w:hAnsi="Palatino Linotype"/>
          <w:color w:val="000000" w:themeColor="text1"/>
          <w:lang w:val="es-ES_tradnl"/>
        </w:rPr>
      </w:pPr>
    </w:p>
    <w:p w14:paraId="2FA584F7" w14:textId="62BC8CDC" w:rsidR="00457BB8" w:rsidRPr="002423DE" w:rsidRDefault="00C10A97" w:rsidP="002423DE">
      <w:pPr>
        <w:pStyle w:val="Piedepgina"/>
        <w:spacing w:line="360" w:lineRule="auto"/>
        <w:jc w:val="both"/>
        <w:rPr>
          <w:rFonts w:ascii="Palatino Linotype" w:hAnsi="Palatino Linotype" w:cs="Arial"/>
          <w:color w:val="000000" w:themeColor="text1"/>
        </w:rPr>
      </w:pPr>
      <w:r w:rsidRPr="002423DE">
        <w:rPr>
          <w:rFonts w:ascii="Palatino Linotype" w:hAnsi="Palatino Linotype" w:cs="Arial"/>
          <w:b/>
          <w:color w:val="000000" w:themeColor="text1"/>
          <w:sz w:val="28"/>
        </w:rPr>
        <w:t>V</w:t>
      </w:r>
      <w:r w:rsidR="00457BB8" w:rsidRPr="002423DE">
        <w:rPr>
          <w:rFonts w:ascii="Palatino Linotype" w:hAnsi="Palatino Linotype" w:cs="Arial"/>
          <w:b/>
          <w:color w:val="000000" w:themeColor="text1"/>
          <w:sz w:val="28"/>
        </w:rPr>
        <w:t xml:space="preserve">. </w:t>
      </w:r>
      <w:r w:rsidR="00457BB8" w:rsidRPr="002423DE">
        <w:rPr>
          <w:rFonts w:ascii="Palatino Linotype" w:hAnsi="Palatino Linotype" w:cs="Arial"/>
          <w:color w:val="000000" w:themeColor="text1"/>
        </w:rPr>
        <w:t>De las constancias del expediente electrónico del</w:t>
      </w:r>
      <w:r w:rsidR="00457BB8" w:rsidRPr="002423DE">
        <w:rPr>
          <w:rFonts w:ascii="Palatino Linotype" w:hAnsi="Palatino Linotype" w:cs="Arial"/>
          <w:b/>
          <w:color w:val="000000" w:themeColor="text1"/>
        </w:rPr>
        <w:t xml:space="preserve"> SAIMEX</w:t>
      </w:r>
      <w:r w:rsidR="00457BB8" w:rsidRPr="002423DE">
        <w:rPr>
          <w:rFonts w:ascii="Palatino Linotype" w:hAnsi="Palatino Linotype" w:cs="Arial"/>
          <w:color w:val="000000" w:themeColor="text1"/>
        </w:rPr>
        <w:t xml:space="preserve">, se advierte que en fecha </w:t>
      </w:r>
      <w:r w:rsidR="00176E72" w:rsidRPr="002423DE">
        <w:rPr>
          <w:rFonts w:ascii="Palatino Linotype" w:hAnsi="Palatino Linotype" w:cs="Arial"/>
          <w:color w:val="000000" w:themeColor="text1"/>
        </w:rPr>
        <w:t xml:space="preserve">dieciocho de agosto </w:t>
      </w:r>
      <w:r w:rsidR="00523B0C" w:rsidRPr="002423DE">
        <w:rPr>
          <w:rFonts w:ascii="Palatino Linotype" w:hAnsi="Palatino Linotype" w:cs="Arial"/>
          <w:color w:val="000000" w:themeColor="text1"/>
        </w:rPr>
        <w:t xml:space="preserve">de dos mil veintiuno, </w:t>
      </w:r>
      <w:r w:rsidR="00457BB8" w:rsidRPr="002423DE">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2423DE">
        <w:rPr>
          <w:rFonts w:ascii="Palatino Linotype" w:hAnsi="Palatino Linotype" w:cs="Arial"/>
          <w:b/>
          <w:color w:val="000000" w:themeColor="text1"/>
        </w:rPr>
        <w:t xml:space="preserve">EL SUJETO OBLIGADO </w:t>
      </w:r>
      <w:r w:rsidR="00457BB8" w:rsidRPr="002423DE">
        <w:rPr>
          <w:rFonts w:ascii="Palatino Linotype" w:hAnsi="Palatino Linotype" w:cs="Arial"/>
          <w:color w:val="000000" w:themeColor="text1"/>
        </w:rPr>
        <w:t>rindiera su</w:t>
      </w:r>
      <w:r w:rsidR="00457BB8" w:rsidRPr="002423DE">
        <w:rPr>
          <w:rFonts w:ascii="Palatino Linotype" w:hAnsi="Palatino Linotype" w:cs="Arial"/>
          <w:b/>
          <w:color w:val="000000" w:themeColor="text1"/>
        </w:rPr>
        <w:t xml:space="preserve"> </w:t>
      </w:r>
      <w:r w:rsidR="00457BB8" w:rsidRPr="002423DE">
        <w:rPr>
          <w:rFonts w:ascii="Palatino Linotype" w:hAnsi="Palatino Linotype" w:cs="Arial"/>
          <w:color w:val="000000" w:themeColor="text1"/>
        </w:rPr>
        <w:t>Informe Justificado.</w:t>
      </w:r>
    </w:p>
    <w:p w14:paraId="7BEAC068" w14:textId="77777777" w:rsidR="005262B4" w:rsidRPr="002423DE" w:rsidRDefault="005262B4" w:rsidP="002423DE">
      <w:pPr>
        <w:spacing w:line="360" w:lineRule="auto"/>
        <w:jc w:val="both"/>
        <w:rPr>
          <w:rFonts w:ascii="Palatino Linotype" w:eastAsiaTheme="minorEastAsia" w:hAnsi="Palatino Linotype" w:cs="Arial"/>
          <w:color w:val="000000" w:themeColor="text1"/>
          <w:lang w:val="es-ES_tradnl"/>
        </w:rPr>
      </w:pPr>
    </w:p>
    <w:p w14:paraId="39747CC9" w14:textId="39BFE892" w:rsidR="00410A5A" w:rsidRPr="002423DE" w:rsidRDefault="00030D41" w:rsidP="002423DE">
      <w:pPr>
        <w:spacing w:line="360" w:lineRule="auto"/>
        <w:jc w:val="both"/>
        <w:rPr>
          <w:rFonts w:ascii="Palatino Linotype" w:hAnsi="Palatino Linotype" w:cs="Arial"/>
        </w:rPr>
      </w:pPr>
      <w:r w:rsidRPr="002423DE">
        <w:rPr>
          <w:rFonts w:ascii="Palatino Linotype" w:eastAsia="Arial Unicode MS" w:hAnsi="Palatino Linotype" w:cs="Arial"/>
          <w:b/>
          <w:sz w:val="28"/>
          <w:szCs w:val="28"/>
        </w:rPr>
        <w:t>V</w:t>
      </w:r>
      <w:r w:rsidR="00011200" w:rsidRPr="002423DE">
        <w:rPr>
          <w:rFonts w:ascii="Palatino Linotype" w:eastAsia="Arial Unicode MS" w:hAnsi="Palatino Linotype" w:cs="Arial"/>
          <w:b/>
          <w:sz w:val="28"/>
          <w:szCs w:val="28"/>
        </w:rPr>
        <w:t>I</w:t>
      </w:r>
      <w:r w:rsidR="002C4C1E" w:rsidRPr="002423DE">
        <w:rPr>
          <w:rFonts w:ascii="Palatino Linotype" w:eastAsia="Arial Unicode MS" w:hAnsi="Palatino Linotype" w:cs="Arial"/>
          <w:b/>
          <w:sz w:val="28"/>
          <w:szCs w:val="28"/>
        </w:rPr>
        <w:t>.</w:t>
      </w:r>
      <w:r w:rsidRPr="002423DE">
        <w:rPr>
          <w:rFonts w:ascii="Palatino Linotype" w:eastAsia="Arial Unicode MS" w:hAnsi="Palatino Linotype" w:cs="Arial"/>
          <w:b/>
          <w:sz w:val="28"/>
          <w:szCs w:val="28"/>
        </w:rPr>
        <w:t xml:space="preserve"> </w:t>
      </w:r>
      <w:r w:rsidR="00410A5A" w:rsidRPr="002423DE">
        <w:rPr>
          <w:rFonts w:ascii="Palatino Linotype" w:eastAsia="Arial Unicode MS" w:hAnsi="Palatino Linotype" w:cs="Arial"/>
        </w:rPr>
        <w:t xml:space="preserve">Conforme a las constancias del </w:t>
      </w:r>
      <w:r w:rsidR="00410A5A" w:rsidRPr="002423DE">
        <w:rPr>
          <w:rFonts w:ascii="Palatino Linotype" w:eastAsia="Arial Unicode MS" w:hAnsi="Palatino Linotype" w:cs="Arial"/>
          <w:b/>
        </w:rPr>
        <w:t>SAIMEX</w:t>
      </w:r>
      <w:r w:rsidR="00410A5A" w:rsidRPr="002423D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w:t>
      </w:r>
      <w:r w:rsidR="00CD48EB" w:rsidRPr="002423DE">
        <w:rPr>
          <w:rFonts w:ascii="Palatino Linotype" w:eastAsia="Arial Unicode MS" w:hAnsi="Palatino Linotype" w:cs="Arial"/>
        </w:rPr>
        <w:t xml:space="preserve"> término legalmente concedido al</w:t>
      </w:r>
      <w:r w:rsidR="00410A5A" w:rsidRPr="002423DE">
        <w:rPr>
          <w:rFonts w:ascii="Palatino Linotype" w:eastAsia="Arial Unicode MS" w:hAnsi="Palatino Linotype" w:cs="Arial"/>
        </w:rPr>
        <w:t xml:space="preserve"> </w:t>
      </w:r>
      <w:r w:rsidR="00410A5A" w:rsidRPr="002423DE">
        <w:rPr>
          <w:rFonts w:ascii="Palatino Linotype" w:eastAsia="Arial Unicode MS" w:hAnsi="Palatino Linotype" w:cs="Arial"/>
          <w:b/>
        </w:rPr>
        <w:t>RECURRENTE</w:t>
      </w:r>
      <w:r w:rsidR="00410A5A" w:rsidRPr="002423DE">
        <w:rPr>
          <w:rFonts w:ascii="Palatino Linotype" w:eastAsia="Arial Unicode MS" w:hAnsi="Palatino Linotype" w:cs="Arial"/>
        </w:rPr>
        <w:t xml:space="preserve">, éste no realizó manifestación alguna, ni presentó pruebas o alegatos, así como tampoco </w:t>
      </w:r>
      <w:r w:rsidR="00410A5A" w:rsidRPr="002423DE">
        <w:rPr>
          <w:rFonts w:ascii="Palatino Linotype" w:eastAsia="Arial Unicode MS" w:hAnsi="Palatino Linotype" w:cs="Arial"/>
          <w:b/>
          <w:color w:val="000000"/>
          <w:lang w:eastAsia="es-MX"/>
        </w:rPr>
        <w:t>EL SUJETO OBLIGADO</w:t>
      </w:r>
      <w:r w:rsidR="00410A5A" w:rsidRPr="002423DE">
        <w:rPr>
          <w:rFonts w:ascii="Palatino Linotype" w:eastAsia="Arial Unicode MS" w:hAnsi="Palatino Linotype" w:cs="Arial"/>
        </w:rPr>
        <w:t xml:space="preserve"> rindió su Informe Justificado, tal y como se aprecia en la siguiente imagen: </w:t>
      </w:r>
      <w:r w:rsidR="00410A5A" w:rsidRPr="002423DE">
        <w:rPr>
          <w:rFonts w:ascii="Palatino Linotype" w:hAnsi="Palatino Linotype" w:cs="Arial"/>
        </w:rPr>
        <w:t xml:space="preserve"> </w:t>
      </w:r>
    </w:p>
    <w:p w14:paraId="1249E8CE" w14:textId="787C7E01" w:rsidR="00CD48EB" w:rsidRPr="002423DE" w:rsidRDefault="00176E72" w:rsidP="002423DE">
      <w:pPr>
        <w:spacing w:line="360" w:lineRule="auto"/>
        <w:jc w:val="both"/>
        <w:rPr>
          <w:rFonts w:ascii="Palatino Linotype" w:hAnsi="Palatino Linotype" w:cs="Arial"/>
        </w:rPr>
      </w:pPr>
      <w:r w:rsidRPr="002423DE">
        <w:rPr>
          <w:rFonts w:ascii="Palatino Linotype" w:hAnsi="Palatino Linotype" w:cs="Arial"/>
          <w:noProof/>
          <w:lang w:eastAsia="es-MX"/>
        </w:rPr>
        <w:lastRenderedPageBreak/>
        <w:drawing>
          <wp:inline distT="0" distB="0" distL="0" distR="0" wp14:anchorId="5AFAE645" wp14:editId="46A43B4A">
            <wp:extent cx="5791835" cy="15671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67180"/>
                    </a:xfrm>
                    <a:prstGeom prst="rect">
                      <a:avLst/>
                    </a:prstGeom>
                  </pic:spPr>
                </pic:pic>
              </a:graphicData>
            </a:graphic>
          </wp:inline>
        </w:drawing>
      </w:r>
    </w:p>
    <w:p w14:paraId="37393677" w14:textId="77777777" w:rsidR="00CD48EB" w:rsidRPr="002423DE" w:rsidRDefault="00CD48EB" w:rsidP="002423DE">
      <w:pPr>
        <w:spacing w:line="360" w:lineRule="auto"/>
        <w:jc w:val="both"/>
        <w:rPr>
          <w:rFonts w:ascii="Palatino Linotype" w:hAnsi="Palatino Linotype" w:cs="Arial"/>
          <w:noProof/>
          <w:lang w:eastAsia="es-MX"/>
        </w:rPr>
      </w:pPr>
    </w:p>
    <w:p w14:paraId="1C986270" w14:textId="77777777" w:rsidR="00176E72" w:rsidRPr="002423DE" w:rsidRDefault="00176E72" w:rsidP="002423DE">
      <w:pPr>
        <w:spacing w:line="360" w:lineRule="auto"/>
        <w:jc w:val="both"/>
        <w:rPr>
          <w:rFonts w:ascii="Palatino Linotype" w:hAnsi="Palatino Linotype" w:cs="Arial"/>
        </w:rPr>
      </w:pPr>
      <w:r w:rsidRPr="002423DE">
        <w:rPr>
          <w:rFonts w:ascii="Palatino Linotype" w:hAnsi="Palatino Linotype"/>
          <w:b/>
          <w:sz w:val="28"/>
        </w:rPr>
        <w:t>VII</w:t>
      </w:r>
      <w:r w:rsidRPr="002423DE">
        <w:rPr>
          <w:rFonts w:ascii="Palatino Linotype" w:hAnsi="Palatino Linotype"/>
          <w:b/>
        </w:rPr>
        <w:t xml:space="preserve">. </w:t>
      </w:r>
      <w:r w:rsidRPr="002423DE">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Pr="002423DE">
        <w:rPr>
          <w:rFonts w:ascii="Palatino Linotype" w:hAnsi="Palatino Linotype" w:cs="Arial"/>
        </w:rPr>
        <w:t>returno</w:t>
      </w:r>
      <w:proofErr w:type="spellEnd"/>
      <w:r w:rsidRPr="002423DE">
        <w:rPr>
          <w:rFonts w:ascii="Palatino Linotype" w:hAnsi="Palatino Linotype" w:cs="Arial"/>
        </w:rPr>
        <w:t xml:space="preserve"> del recurso de revisión a la Comisionada </w:t>
      </w:r>
      <w:r w:rsidRPr="002423DE">
        <w:rPr>
          <w:rFonts w:ascii="Palatino Linotype" w:hAnsi="Palatino Linotype" w:cs="Arial"/>
          <w:b/>
        </w:rPr>
        <w:t>Sharon Cristina Morales Martínez,</w:t>
      </w:r>
      <w:r w:rsidRPr="002423DE">
        <w:rPr>
          <w:rFonts w:ascii="Palatino Linotype" w:hAnsi="Palatino Linotype" w:cs="Arial"/>
        </w:rPr>
        <w:t xml:space="preserve"> a efecto de ser resuelto, de conformidad con lo establecido en el artículo 185 fracción VIII de la Ley de Transparencia y Acceso a la Información Pública del Estado de México y Municipios.</w:t>
      </w:r>
    </w:p>
    <w:p w14:paraId="1D051B09" w14:textId="77777777" w:rsidR="00176E72" w:rsidRPr="002423DE" w:rsidRDefault="00176E72" w:rsidP="002423DE">
      <w:pPr>
        <w:spacing w:line="360" w:lineRule="auto"/>
        <w:jc w:val="both"/>
        <w:rPr>
          <w:rFonts w:ascii="Palatino Linotype" w:hAnsi="Palatino Linotype" w:cs="Arial"/>
        </w:rPr>
      </w:pPr>
    </w:p>
    <w:p w14:paraId="67EAF285" w14:textId="09012D5B" w:rsidR="00176E72" w:rsidRPr="002423DE" w:rsidRDefault="00176E72" w:rsidP="002423DE">
      <w:pPr>
        <w:spacing w:line="360" w:lineRule="auto"/>
        <w:jc w:val="both"/>
        <w:rPr>
          <w:rFonts w:ascii="Palatino Linotype" w:hAnsi="Palatino Linotype" w:cs="Arial"/>
        </w:rPr>
      </w:pPr>
      <w:r w:rsidRPr="002423DE">
        <w:rPr>
          <w:rFonts w:ascii="Palatino Linotype" w:hAnsi="Palatino Linotype"/>
          <w:b/>
          <w:sz w:val="28"/>
        </w:rPr>
        <w:t>VIII</w:t>
      </w:r>
      <w:r w:rsidRPr="002423DE">
        <w:rPr>
          <w:rFonts w:ascii="Palatino Linotype" w:hAnsi="Palatino Linotype" w:cs="Arial"/>
        </w:rPr>
        <w:t xml:space="preserve">. Transcurrido el plazo señalado en el párrafo anterior y, una vez analizado el estado procesal que guarda el expediente, </w:t>
      </w:r>
      <w:bookmarkStart w:id="2" w:name="_Hlk59552221"/>
      <w:r w:rsidRPr="002423DE">
        <w:rPr>
          <w:rFonts w:ascii="Palatino Linotype" w:hAnsi="Palatino Linotype" w:cs="Arial"/>
        </w:rPr>
        <w:t>el treinta y uno de agosto de dos mil veintiuno</w:t>
      </w:r>
      <w:bookmarkEnd w:id="2"/>
      <w:r w:rsidRPr="002423D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3B66D8BE" w14:textId="77777777" w:rsidR="00176E72" w:rsidRPr="002423DE" w:rsidRDefault="00176E72" w:rsidP="002423DE">
      <w:pPr>
        <w:spacing w:line="360" w:lineRule="auto"/>
        <w:jc w:val="both"/>
        <w:rPr>
          <w:rFonts w:ascii="Palatino Linotype" w:hAnsi="Palatino Linotype" w:cs="Arial"/>
        </w:rPr>
      </w:pPr>
    </w:p>
    <w:p w14:paraId="0D35BAA1" w14:textId="77777777" w:rsidR="00176E72" w:rsidRPr="002423DE" w:rsidRDefault="00176E72" w:rsidP="002423DE">
      <w:pPr>
        <w:jc w:val="center"/>
        <w:rPr>
          <w:rFonts w:ascii="Palatino Linotype" w:hAnsi="Palatino Linotype"/>
          <w:b/>
          <w:bCs/>
          <w:color w:val="000000" w:themeColor="text1"/>
          <w:spacing w:val="40"/>
          <w:sz w:val="28"/>
        </w:rPr>
      </w:pPr>
    </w:p>
    <w:p w14:paraId="6DF59E7E" w14:textId="77777777" w:rsidR="00457BB8" w:rsidRPr="002423DE" w:rsidRDefault="00457BB8" w:rsidP="002423DE">
      <w:pPr>
        <w:jc w:val="center"/>
        <w:rPr>
          <w:rFonts w:ascii="Palatino Linotype" w:hAnsi="Palatino Linotype"/>
          <w:b/>
          <w:bCs/>
          <w:color w:val="000000" w:themeColor="text1"/>
          <w:spacing w:val="40"/>
          <w:sz w:val="28"/>
        </w:rPr>
      </w:pPr>
      <w:r w:rsidRPr="002423DE">
        <w:rPr>
          <w:rFonts w:ascii="Palatino Linotype" w:hAnsi="Palatino Linotype"/>
          <w:b/>
          <w:bCs/>
          <w:color w:val="000000" w:themeColor="text1"/>
          <w:spacing w:val="40"/>
          <w:sz w:val="28"/>
        </w:rPr>
        <w:t>CONSIDERANDO</w:t>
      </w:r>
    </w:p>
    <w:p w14:paraId="02CE2D61" w14:textId="77777777" w:rsidR="00457BB8" w:rsidRPr="002423DE" w:rsidRDefault="00457BB8" w:rsidP="002423DE">
      <w:pPr>
        <w:jc w:val="center"/>
        <w:rPr>
          <w:rFonts w:ascii="Palatino Linotype" w:hAnsi="Palatino Linotype"/>
          <w:b/>
          <w:bCs/>
          <w:color w:val="000000" w:themeColor="text1"/>
          <w:spacing w:val="40"/>
          <w:sz w:val="28"/>
        </w:rPr>
      </w:pPr>
    </w:p>
    <w:p w14:paraId="3AAFA167" w14:textId="77777777" w:rsidR="00CD3257" w:rsidRPr="002423DE" w:rsidRDefault="00457BB8" w:rsidP="002423DE">
      <w:pPr>
        <w:spacing w:line="360" w:lineRule="auto"/>
        <w:ind w:right="50"/>
        <w:jc w:val="both"/>
        <w:rPr>
          <w:rFonts w:ascii="Palatino Linotype" w:hAnsi="Palatino Linotype" w:cs="Arial"/>
          <w:color w:val="000000" w:themeColor="text1"/>
        </w:rPr>
      </w:pPr>
      <w:r w:rsidRPr="002423DE">
        <w:rPr>
          <w:rFonts w:ascii="Palatino Linotype" w:hAnsi="Palatino Linotype"/>
          <w:b/>
          <w:color w:val="000000" w:themeColor="text1"/>
          <w:sz w:val="28"/>
          <w:szCs w:val="28"/>
        </w:rPr>
        <w:t>PRIMERO</w:t>
      </w:r>
      <w:r w:rsidRPr="002423DE">
        <w:rPr>
          <w:rFonts w:ascii="Palatino Linotype" w:hAnsi="Palatino Linotype"/>
          <w:b/>
          <w:color w:val="000000" w:themeColor="text1"/>
        </w:rPr>
        <w:t>.</w:t>
      </w:r>
      <w:r w:rsidRPr="002423DE">
        <w:rPr>
          <w:rFonts w:ascii="Palatino Linotype" w:hAnsi="Palatino Linotype"/>
          <w:color w:val="000000" w:themeColor="text1"/>
        </w:rPr>
        <w:t xml:space="preserve"> </w:t>
      </w:r>
      <w:r w:rsidR="00CD3257" w:rsidRPr="002423DE">
        <w:rPr>
          <w:rFonts w:ascii="Palatino Linotype" w:hAnsi="Palatino Linotype"/>
          <w:b/>
          <w:color w:val="000000" w:themeColor="text1"/>
        </w:rPr>
        <w:t>Competencia</w:t>
      </w:r>
      <w:r w:rsidR="00CD3257" w:rsidRPr="002423DE">
        <w:rPr>
          <w:rFonts w:ascii="Palatino Linotype" w:hAnsi="Palatino Linotype"/>
          <w:color w:val="000000" w:themeColor="text1"/>
        </w:rPr>
        <w:t>.</w:t>
      </w:r>
      <w:r w:rsidR="00CD3257" w:rsidRPr="002423DE">
        <w:rPr>
          <w:rFonts w:ascii="Palatino Linotype" w:hAnsi="Palatino Linotype"/>
          <w:b/>
          <w:color w:val="000000" w:themeColor="text1"/>
        </w:rPr>
        <w:t xml:space="preserve"> </w:t>
      </w:r>
      <w:r w:rsidR="00CD3257" w:rsidRPr="002423DE">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2423D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ECFCAFA" w14:textId="77777777" w:rsidR="005A2A2E" w:rsidRPr="002423DE" w:rsidRDefault="005A2A2E" w:rsidP="002423DE">
      <w:pPr>
        <w:spacing w:line="360" w:lineRule="auto"/>
        <w:ind w:right="50"/>
        <w:jc w:val="both"/>
        <w:rPr>
          <w:rFonts w:ascii="Palatino Linotype" w:hAnsi="Palatino Linotype" w:cs="Arial"/>
          <w:color w:val="000000" w:themeColor="text1"/>
        </w:rPr>
      </w:pPr>
    </w:p>
    <w:p w14:paraId="04AAD282" w14:textId="77777777" w:rsidR="00CD3257" w:rsidRPr="002423DE" w:rsidRDefault="00CD3257" w:rsidP="002423D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423DE">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2423DE" w:rsidRDefault="00CD3257" w:rsidP="002423DE">
      <w:pPr>
        <w:spacing w:line="360" w:lineRule="auto"/>
        <w:ind w:right="50"/>
        <w:jc w:val="both"/>
        <w:rPr>
          <w:rFonts w:ascii="Palatino Linotype" w:hAnsi="Palatino Linotype"/>
          <w:color w:val="000000" w:themeColor="text1"/>
        </w:rPr>
      </w:pPr>
    </w:p>
    <w:p w14:paraId="31BE6419" w14:textId="1616D07E" w:rsidR="00457BB8" w:rsidRPr="002423DE" w:rsidRDefault="00457BB8" w:rsidP="002423DE">
      <w:pPr>
        <w:spacing w:line="360" w:lineRule="auto"/>
        <w:jc w:val="both"/>
        <w:rPr>
          <w:rFonts w:ascii="Palatino Linotype" w:hAnsi="Palatino Linotype" w:cs="Arial"/>
          <w:b/>
          <w:snapToGrid w:val="0"/>
          <w:color w:val="000000" w:themeColor="text1"/>
        </w:rPr>
      </w:pPr>
      <w:r w:rsidRPr="002423DE">
        <w:rPr>
          <w:rFonts w:ascii="Palatino Linotype" w:hAnsi="Palatino Linotype" w:cs="Arial"/>
          <w:b/>
          <w:color w:val="000000" w:themeColor="text1"/>
          <w:sz w:val="28"/>
        </w:rPr>
        <w:lastRenderedPageBreak/>
        <w:t>SEGUNDO</w:t>
      </w:r>
      <w:r w:rsidRPr="002423DE">
        <w:rPr>
          <w:rFonts w:ascii="Palatino Linotype" w:hAnsi="Palatino Linotype" w:cs="Arial"/>
          <w:b/>
          <w:color w:val="000000" w:themeColor="text1"/>
        </w:rPr>
        <w:t xml:space="preserve">. Interés. </w:t>
      </w:r>
      <w:r w:rsidRPr="002423DE">
        <w:rPr>
          <w:rFonts w:ascii="Palatino Linotype" w:hAnsi="Palatino Linotype" w:cs="Arial"/>
          <w:bCs/>
          <w:color w:val="000000" w:themeColor="text1"/>
        </w:rPr>
        <w:t xml:space="preserve">El recurso de revisión fue interpuesto por parte legítima, en atención a que se presentó por </w:t>
      </w:r>
      <w:r w:rsidR="00CD48EB" w:rsidRPr="002423DE">
        <w:rPr>
          <w:rFonts w:ascii="Palatino Linotype" w:hAnsi="Palatino Linotype" w:cs="Arial"/>
          <w:b/>
          <w:bCs/>
          <w:color w:val="000000" w:themeColor="text1"/>
        </w:rPr>
        <w:t>EL</w:t>
      </w:r>
      <w:r w:rsidR="00784896" w:rsidRPr="002423DE">
        <w:rPr>
          <w:rFonts w:ascii="Palatino Linotype" w:hAnsi="Palatino Linotype" w:cs="Arial"/>
          <w:b/>
          <w:bCs/>
          <w:color w:val="000000" w:themeColor="text1"/>
        </w:rPr>
        <w:t xml:space="preserve"> </w:t>
      </w:r>
      <w:r w:rsidRPr="002423DE">
        <w:rPr>
          <w:rFonts w:ascii="Palatino Linotype" w:hAnsi="Palatino Linotype" w:cs="Arial"/>
          <w:b/>
          <w:bCs/>
          <w:color w:val="000000" w:themeColor="text1"/>
        </w:rPr>
        <w:t>RECURRENTE,</w:t>
      </w:r>
      <w:r w:rsidRPr="002423DE">
        <w:rPr>
          <w:rFonts w:ascii="Palatino Linotype" w:hAnsi="Palatino Linotype" w:cs="Arial"/>
          <w:bCs/>
          <w:color w:val="000000" w:themeColor="text1"/>
        </w:rPr>
        <w:t xml:space="preserve"> quien es la misma persona que formuló la solicitud de acceso a la información pública al </w:t>
      </w:r>
      <w:r w:rsidRPr="002423DE">
        <w:rPr>
          <w:rFonts w:ascii="Palatino Linotype" w:hAnsi="Palatino Linotype" w:cs="Arial"/>
          <w:b/>
          <w:bCs/>
          <w:color w:val="000000" w:themeColor="text1"/>
        </w:rPr>
        <w:t>SUJETO OBLIGADO.</w:t>
      </w:r>
    </w:p>
    <w:p w14:paraId="7012E713" w14:textId="77777777" w:rsidR="00457BB8" w:rsidRPr="002423DE" w:rsidRDefault="00457BB8" w:rsidP="002423DE">
      <w:pPr>
        <w:spacing w:line="360" w:lineRule="auto"/>
        <w:jc w:val="both"/>
        <w:rPr>
          <w:rFonts w:ascii="Palatino Linotype" w:hAnsi="Palatino Linotype" w:cs="Arial"/>
          <w:b/>
          <w:color w:val="000000" w:themeColor="text1"/>
          <w:szCs w:val="28"/>
        </w:rPr>
      </w:pPr>
    </w:p>
    <w:p w14:paraId="2037B57F" w14:textId="5CF7F3C4" w:rsidR="00457BB8" w:rsidRPr="002423DE" w:rsidRDefault="00457BB8" w:rsidP="002423D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423DE">
        <w:rPr>
          <w:rFonts w:ascii="Palatino Linotype" w:hAnsi="Palatino Linotype" w:cs="Arial"/>
          <w:b/>
          <w:color w:val="000000" w:themeColor="text1"/>
          <w:sz w:val="28"/>
          <w:szCs w:val="28"/>
        </w:rPr>
        <w:t xml:space="preserve">TERCERO. </w:t>
      </w:r>
      <w:r w:rsidRPr="002423DE">
        <w:rPr>
          <w:rFonts w:ascii="Palatino Linotype" w:hAnsi="Palatino Linotype" w:cs="Arial"/>
          <w:b/>
          <w:color w:val="000000" w:themeColor="text1"/>
        </w:rPr>
        <w:t xml:space="preserve">Oportunidad. </w:t>
      </w:r>
      <w:r w:rsidRPr="002423DE">
        <w:rPr>
          <w:rFonts w:ascii="Palatino Linotype" w:hAnsi="Palatino Linotype" w:cs="Arial"/>
          <w:color w:val="000000" w:themeColor="text1"/>
        </w:rPr>
        <w:t xml:space="preserve">El recurso de revisión fue interpuesto dentro del plazo de quince días hábiles contados a partir del día siguiente al en que </w:t>
      </w:r>
      <w:r w:rsidR="00D558D5" w:rsidRPr="002423DE">
        <w:rPr>
          <w:rFonts w:ascii="Palatino Linotype" w:hAnsi="Palatino Linotype" w:cs="Arial"/>
          <w:b/>
          <w:color w:val="000000" w:themeColor="text1"/>
        </w:rPr>
        <w:t>EL</w:t>
      </w:r>
      <w:r w:rsidRPr="002423DE">
        <w:rPr>
          <w:rFonts w:ascii="Palatino Linotype" w:hAnsi="Palatino Linotype" w:cs="Arial"/>
          <w:b/>
          <w:color w:val="000000" w:themeColor="text1"/>
        </w:rPr>
        <w:t xml:space="preserve"> RECURRENTE </w:t>
      </w:r>
      <w:r w:rsidRPr="002423DE">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2423DE" w:rsidRDefault="00457BB8" w:rsidP="002423DE">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2423DE" w:rsidRDefault="00457BB8" w:rsidP="002423D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23DE">
        <w:rPr>
          <w:rFonts w:ascii="Palatino Linotype" w:eastAsiaTheme="minorEastAsia" w:hAnsi="Palatino Linotype" w:cs="Arial"/>
          <w:b/>
          <w:i/>
          <w:color w:val="000000" w:themeColor="text1"/>
          <w:sz w:val="22"/>
          <w:szCs w:val="22"/>
          <w:lang w:val="es-ES_tradnl"/>
        </w:rPr>
        <w:t>“Artículo 178.</w:t>
      </w:r>
      <w:r w:rsidRPr="002423DE">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2423DE" w:rsidRDefault="00457BB8" w:rsidP="002423D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23DE">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2423DE" w:rsidRDefault="00457BB8" w:rsidP="002423D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23DE">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423DE">
        <w:rPr>
          <w:rFonts w:ascii="Palatino Linotype" w:eastAsiaTheme="minorEastAsia" w:hAnsi="Palatino Linotype" w:cs="Arial"/>
          <w:b/>
          <w:i/>
          <w:color w:val="000000" w:themeColor="text1"/>
          <w:sz w:val="22"/>
          <w:szCs w:val="22"/>
          <w:lang w:val="es-ES_tradnl"/>
        </w:rPr>
        <w:t>”</w:t>
      </w:r>
    </w:p>
    <w:p w14:paraId="24755F3F" w14:textId="77777777" w:rsidR="00457BB8" w:rsidRPr="002423DE" w:rsidRDefault="00457BB8" w:rsidP="002423DE">
      <w:pPr>
        <w:ind w:left="851" w:right="902"/>
        <w:jc w:val="both"/>
        <w:rPr>
          <w:rFonts w:ascii="Palatino Linotype" w:eastAsiaTheme="minorEastAsia" w:hAnsi="Palatino Linotype" w:cs="Arial"/>
          <w:color w:val="000000" w:themeColor="text1"/>
          <w:szCs w:val="20"/>
          <w:lang w:val="es-ES_tradnl"/>
        </w:rPr>
      </w:pPr>
    </w:p>
    <w:p w14:paraId="79F11A30" w14:textId="46659D35" w:rsidR="0083757E" w:rsidRPr="002423DE" w:rsidRDefault="00AC0F03" w:rsidP="002423DE">
      <w:pPr>
        <w:spacing w:line="360" w:lineRule="auto"/>
        <w:jc w:val="both"/>
        <w:rPr>
          <w:rFonts w:ascii="Palatino Linotype" w:hAnsi="Palatino Linotype" w:cs="Arial"/>
        </w:rPr>
      </w:pPr>
      <w:r w:rsidRPr="002423DE">
        <w:rPr>
          <w:rFonts w:ascii="Palatino Linotype" w:eastAsiaTheme="minorEastAsia" w:hAnsi="Palatino Linotype" w:cs="Arial"/>
          <w:color w:val="000000" w:themeColor="text1"/>
          <w:lang w:val="es-ES_tradnl"/>
        </w:rPr>
        <w:t xml:space="preserve">En efecto, atendiendo a que </w:t>
      </w:r>
      <w:r w:rsidRPr="002423DE">
        <w:rPr>
          <w:rFonts w:ascii="Palatino Linotype" w:eastAsiaTheme="minorEastAsia" w:hAnsi="Palatino Linotype" w:cs="Arial"/>
          <w:b/>
          <w:color w:val="000000" w:themeColor="text1"/>
          <w:lang w:val="es-ES_tradnl"/>
        </w:rPr>
        <w:t>EL SUJETO OBLIGADO</w:t>
      </w:r>
      <w:r w:rsidRPr="002423DE">
        <w:rPr>
          <w:rFonts w:ascii="Palatino Linotype" w:eastAsiaTheme="minorEastAsia" w:hAnsi="Palatino Linotype" w:cs="Arial"/>
          <w:color w:val="000000" w:themeColor="text1"/>
          <w:lang w:val="es-ES_tradnl"/>
        </w:rPr>
        <w:t xml:space="preserve"> notificó la respuesta a la solicitud de información pública el </w:t>
      </w:r>
      <w:r w:rsidR="00176E72" w:rsidRPr="002423DE">
        <w:rPr>
          <w:rFonts w:ascii="Palatino Linotype" w:eastAsiaTheme="minorEastAsia" w:hAnsi="Palatino Linotype" w:cs="Arial"/>
          <w:b/>
          <w:color w:val="000000" w:themeColor="text1"/>
          <w:lang w:val="es-ES_tradnl"/>
        </w:rPr>
        <w:t xml:space="preserve">trece de julio </w:t>
      </w:r>
      <w:r w:rsidR="00784896" w:rsidRPr="002423DE">
        <w:rPr>
          <w:rFonts w:ascii="Palatino Linotype" w:eastAsiaTheme="minorEastAsia" w:hAnsi="Palatino Linotype" w:cs="Arial"/>
          <w:b/>
          <w:color w:val="000000" w:themeColor="text1"/>
          <w:lang w:val="es-ES_tradnl"/>
        </w:rPr>
        <w:t xml:space="preserve">de dos mil veintiuno, </w:t>
      </w:r>
      <w:r w:rsidRPr="002423DE">
        <w:rPr>
          <w:rFonts w:ascii="Palatino Linotype" w:hAnsi="Palatino Linotype" w:cs="Arial"/>
          <w:color w:val="000000" w:themeColor="text1"/>
        </w:rPr>
        <w:t>en consecuencia, el plazo de quince días hábiles que el artículo 178 de la ley de la materia otorga a</w:t>
      </w:r>
      <w:r w:rsidR="00176E72" w:rsidRPr="002423DE">
        <w:rPr>
          <w:rFonts w:ascii="Palatino Linotype" w:hAnsi="Palatino Linotype" w:cs="Arial"/>
          <w:color w:val="000000" w:themeColor="text1"/>
        </w:rPr>
        <w:t>l</w:t>
      </w:r>
      <w:r w:rsidRPr="002423DE">
        <w:rPr>
          <w:rFonts w:ascii="Palatino Linotype" w:hAnsi="Palatino Linotype" w:cs="Arial"/>
          <w:color w:val="000000" w:themeColor="text1"/>
        </w:rPr>
        <w:t xml:space="preserve"> </w:t>
      </w:r>
      <w:r w:rsidRPr="002423DE">
        <w:rPr>
          <w:rFonts w:ascii="Palatino Linotype" w:hAnsi="Palatino Linotype" w:cs="Arial"/>
          <w:b/>
          <w:color w:val="000000" w:themeColor="text1"/>
        </w:rPr>
        <w:t>RECURRENTE</w:t>
      </w:r>
      <w:r w:rsidRPr="002423DE">
        <w:rPr>
          <w:rFonts w:ascii="Palatino Linotype" w:hAnsi="Palatino Linotype" w:cs="Arial"/>
          <w:color w:val="000000" w:themeColor="text1"/>
        </w:rPr>
        <w:t xml:space="preserve"> para presentar el recurso de revisión, transcurrió del</w:t>
      </w:r>
      <w:r w:rsidRPr="002423DE">
        <w:rPr>
          <w:rFonts w:ascii="Palatino Linotype" w:hAnsi="Palatino Linotype" w:cs="Arial"/>
          <w:b/>
          <w:color w:val="000000" w:themeColor="text1"/>
        </w:rPr>
        <w:t xml:space="preserve"> </w:t>
      </w:r>
      <w:r w:rsidR="00176E72" w:rsidRPr="002423DE">
        <w:rPr>
          <w:rFonts w:ascii="Palatino Linotype" w:hAnsi="Palatino Linotype" w:cs="Arial"/>
          <w:b/>
          <w:color w:val="000000" w:themeColor="text1"/>
        </w:rPr>
        <w:t xml:space="preserve">catorce de julio al diecisiete de agosto </w:t>
      </w:r>
      <w:r w:rsidR="00CD48EB" w:rsidRPr="002423DE">
        <w:rPr>
          <w:rFonts w:ascii="Palatino Linotype" w:hAnsi="Palatino Linotype" w:cs="Arial"/>
          <w:b/>
          <w:color w:val="000000" w:themeColor="text1"/>
        </w:rPr>
        <w:t>d</w:t>
      </w:r>
      <w:r w:rsidR="00784896" w:rsidRPr="002423DE">
        <w:rPr>
          <w:rFonts w:ascii="Palatino Linotype" w:hAnsi="Palatino Linotype" w:cs="Arial"/>
          <w:b/>
          <w:color w:val="000000" w:themeColor="text1"/>
        </w:rPr>
        <w:t>e dos mil veintiuno</w:t>
      </w:r>
      <w:r w:rsidRPr="002423DE">
        <w:rPr>
          <w:rFonts w:ascii="Palatino Linotype" w:hAnsi="Palatino Linotype" w:cs="Arial"/>
          <w:color w:val="000000" w:themeColor="text1"/>
        </w:rPr>
        <w:t>, sin contemplar en el cómputo los días</w:t>
      </w:r>
      <w:r w:rsidR="00CD48EB" w:rsidRPr="002423DE">
        <w:rPr>
          <w:rFonts w:ascii="Palatino Linotype" w:hAnsi="Palatino Linotype" w:cs="Arial"/>
          <w:color w:val="000000" w:themeColor="text1"/>
        </w:rPr>
        <w:t xml:space="preserve"> </w:t>
      </w:r>
      <w:r w:rsidR="0083757E" w:rsidRPr="002423DE">
        <w:rPr>
          <w:rFonts w:ascii="Palatino Linotype" w:hAnsi="Palatino Linotype" w:cs="Arial"/>
          <w:color w:val="000000" w:themeColor="text1"/>
        </w:rPr>
        <w:t xml:space="preserve">diecisiete, dieciocho, veinticuatro, veinticinco, treinta y uno de julio; así como, uno, </w:t>
      </w:r>
      <w:r w:rsidR="0083757E" w:rsidRPr="002423DE">
        <w:rPr>
          <w:rFonts w:ascii="Palatino Linotype" w:hAnsi="Palatino Linotype" w:cs="Arial"/>
          <w:color w:val="000000" w:themeColor="text1"/>
        </w:rPr>
        <w:lastRenderedPageBreak/>
        <w:t xml:space="preserve">siete, ocho, catorce y quince de </w:t>
      </w:r>
      <w:r w:rsidR="00CD48EB" w:rsidRPr="002423DE">
        <w:rPr>
          <w:rFonts w:ascii="Palatino Linotype" w:hAnsi="Palatino Linotype" w:cs="Arial"/>
          <w:color w:val="000000" w:themeColor="text1"/>
        </w:rPr>
        <w:t>agosto</w:t>
      </w:r>
      <w:r w:rsidR="0083757E" w:rsidRPr="002423DE">
        <w:rPr>
          <w:rFonts w:ascii="Palatino Linotype" w:hAnsi="Palatino Linotype" w:cs="Arial"/>
          <w:color w:val="000000" w:themeColor="text1"/>
        </w:rPr>
        <w:t xml:space="preserve"> </w:t>
      </w:r>
      <w:r w:rsidR="00CD48EB" w:rsidRPr="002423DE">
        <w:rPr>
          <w:rFonts w:ascii="Palatino Linotype" w:hAnsi="Palatino Linotype" w:cs="Arial"/>
          <w:color w:val="000000" w:themeColor="text1"/>
        </w:rPr>
        <w:t>de dos mil veintiuno</w:t>
      </w:r>
      <w:r w:rsidRPr="002423DE">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83757E" w:rsidRPr="002423DE">
        <w:rPr>
          <w:rFonts w:ascii="Palatino Linotype" w:hAnsi="Palatino Linotype"/>
          <w:color w:val="000000" w:themeColor="text1"/>
        </w:rPr>
        <w:t>; asimismo, los días del diecinueve al veintitrés y del veintiséis al treinta de agosto de dos mil veintiuno</w:t>
      </w:r>
      <w:r w:rsidR="0083757E" w:rsidRPr="002423DE">
        <w:rPr>
          <w:rFonts w:ascii="Palatino Linotype" w:hAnsi="Palatino Linotype"/>
        </w:rPr>
        <w:t xml:space="preserve">, por ser corresponder al primer periodo vacacional, términos del </w:t>
      </w:r>
      <w:r w:rsidR="0083757E" w:rsidRPr="002423DE">
        <w:rPr>
          <w:rFonts w:ascii="Palatino Linotype" w:hAnsi="Palatino Linotype" w:cs="Arial"/>
        </w:rPr>
        <w:t>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r w:rsidR="0083757E" w:rsidRPr="002423DE">
        <w:rPr>
          <w:rStyle w:val="Refdenotaalpie"/>
          <w:rFonts w:ascii="Palatino Linotype" w:hAnsi="Palatino Linotype" w:cs="Arial"/>
        </w:rPr>
        <w:footnoteReference w:id="1"/>
      </w:r>
      <w:r w:rsidR="0083757E" w:rsidRPr="002423DE">
        <w:rPr>
          <w:rFonts w:ascii="Palatino Linotype" w:hAnsi="Palatino Linotype" w:cs="Arial"/>
        </w:rPr>
        <w:t>.</w:t>
      </w:r>
    </w:p>
    <w:p w14:paraId="31868AFD" w14:textId="77777777" w:rsidR="0083757E" w:rsidRPr="002423DE" w:rsidRDefault="0083757E" w:rsidP="002423DE">
      <w:pPr>
        <w:spacing w:line="360" w:lineRule="auto"/>
        <w:jc w:val="both"/>
        <w:rPr>
          <w:rFonts w:ascii="Palatino Linotype" w:hAnsi="Palatino Linotype"/>
        </w:rPr>
      </w:pPr>
    </w:p>
    <w:p w14:paraId="2233D6D5" w14:textId="3BD4F6C0" w:rsidR="00AC0F03" w:rsidRPr="002423DE" w:rsidRDefault="00AC0F03" w:rsidP="002423DE">
      <w:pPr>
        <w:spacing w:line="360" w:lineRule="auto"/>
        <w:jc w:val="both"/>
        <w:rPr>
          <w:rFonts w:ascii="Palatino Linotype" w:eastAsiaTheme="minorEastAsia" w:hAnsi="Palatino Linotype" w:cs="Arial"/>
          <w:color w:val="000000" w:themeColor="text1"/>
          <w:lang w:val="es-ES_tradnl"/>
        </w:rPr>
      </w:pPr>
      <w:r w:rsidRPr="002423DE">
        <w:rPr>
          <w:rFonts w:ascii="Palatino Linotype" w:eastAsiaTheme="minorEastAsia" w:hAnsi="Palatino Linotype" w:cs="Arial"/>
          <w:color w:val="000000" w:themeColor="text1"/>
          <w:lang w:val="es-ES_tradnl"/>
        </w:rPr>
        <w:t>En ese tenor, si el recurso de revisión que nos ocupa, se</w:t>
      </w:r>
      <w:r w:rsidR="00751347" w:rsidRPr="002423DE">
        <w:rPr>
          <w:rFonts w:ascii="Palatino Linotype" w:eastAsiaTheme="minorEastAsia" w:hAnsi="Palatino Linotype" w:cs="Arial"/>
          <w:color w:val="000000" w:themeColor="text1"/>
          <w:lang w:val="es-ES_tradnl"/>
        </w:rPr>
        <w:t xml:space="preserve"> tuvo por </w:t>
      </w:r>
      <w:r w:rsidRPr="002423DE">
        <w:rPr>
          <w:rFonts w:ascii="Palatino Linotype" w:eastAsiaTheme="minorEastAsia" w:hAnsi="Palatino Linotype" w:cs="Arial"/>
          <w:color w:val="000000" w:themeColor="text1"/>
          <w:lang w:val="es-ES_tradnl"/>
        </w:rPr>
        <w:t>interpuso el</w:t>
      </w:r>
      <w:r w:rsidRPr="002423DE">
        <w:rPr>
          <w:rFonts w:ascii="Palatino Linotype" w:eastAsiaTheme="minorEastAsia" w:hAnsi="Palatino Linotype" w:cs="Arial"/>
          <w:b/>
          <w:color w:val="000000" w:themeColor="text1"/>
          <w:lang w:val="es-ES_tradnl"/>
        </w:rPr>
        <w:t xml:space="preserve"> </w:t>
      </w:r>
      <w:r w:rsidR="0083757E" w:rsidRPr="002423DE">
        <w:rPr>
          <w:rFonts w:ascii="Palatino Linotype" w:eastAsiaTheme="minorEastAsia" w:hAnsi="Palatino Linotype" w:cs="Arial"/>
          <w:b/>
          <w:color w:val="000000" w:themeColor="text1"/>
          <w:lang w:val="es-ES_tradnl"/>
        </w:rPr>
        <w:t xml:space="preserve">diez de agosto </w:t>
      </w:r>
      <w:r w:rsidR="00751347" w:rsidRPr="002423DE">
        <w:rPr>
          <w:rFonts w:ascii="Palatino Linotype" w:eastAsiaTheme="minorEastAsia" w:hAnsi="Palatino Linotype" w:cs="Arial"/>
          <w:b/>
          <w:color w:val="000000" w:themeColor="text1"/>
          <w:lang w:val="es-ES_tradnl"/>
        </w:rPr>
        <w:t xml:space="preserve">de </w:t>
      </w:r>
      <w:r w:rsidRPr="002423DE">
        <w:rPr>
          <w:rFonts w:ascii="Palatino Linotype" w:eastAsiaTheme="minorEastAsia" w:hAnsi="Palatino Linotype" w:cs="Arial"/>
          <w:b/>
          <w:color w:val="000000" w:themeColor="text1"/>
          <w:lang w:val="es-ES_tradnl"/>
        </w:rPr>
        <w:t>dos mil veintiuno,</w:t>
      </w:r>
      <w:r w:rsidRPr="002423DE">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2423DE" w:rsidRDefault="00457BB8" w:rsidP="002423DE">
      <w:pPr>
        <w:spacing w:line="360" w:lineRule="auto"/>
        <w:jc w:val="both"/>
        <w:rPr>
          <w:rFonts w:ascii="Palatino Linotype" w:eastAsiaTheme="minorEastAsia" w:hAnsi="Palatino Linotype" w:cs="Arial"/>
          <w:color w:val="000000" w:themeColor="text1"/>
          <w:lang w:val="es-ES_tradnl"/>
        </w:rPr>
      </w:pPr>
    </w:p>
    <w:p w14:paraId="34776C62" w14:textId="77777777" w:rsidR="00CD48EB" w:rsidRPr="002423DE" w:rsidRDefault="00CD48EB" w:rsidP="002423DE">
      <w:pPr>
        <w:autoSpaceDE w:val="0"/>
        <w:autoSpaceDN w:val="0"/>
        <w:adjustRightInd w:val="0"/>
        <w:spacing w:line="360" w:lineRule="auto"/>
        <w:ind w:right="49"/>
        <w:jc w:val="both"/>
        <w:rPr>
          <w:rFonts w:ascii="Palatino Linotype" w:hAnsi="Palatino Linotype" w:cs="Arial"/>
          <w:b/>
        </w:rPr>
      </w:pPr>
      <w:r w:rsidRPr="002423DE">
        <w:rPr>
          <w:rFonts w:ascii="Palatino Linotype" w:hAnsi="Palatino Linotype" w:cs="Arial"/>
          <w:b/>
          <w:sz w:val="28"/>
          <w:szCs w:val="28"/>
        </w:rPr>
        <w:t>CUARTO</w:t>
      </w:r>
      <w:r w:rsidRPr="002423DE">
        <w:rPr>
          <w:rFonts w:ascii="Palatino Linotype" w:hAnsi="Palatino Linotype"/>
          <w:b/>
          <w:sz w:val="28"/>
          <w:szCs w:val="28"/>
        </w:rPr>
        <w:t>.</w:t>
      </w:r>
      <w:r w:rsidRPr="002423DE">
        <w:rPr>
          <w:rFonts w:ascii="Palatino Linotype" w:hAnsi="Palatino Linotype"/>
          <w:b/>
        </w:rPr>
        <w:t xml:space="preserve"> Procedibilidad. </w:t>
      </w:r>
      <w:r w:rsidRPr="002423D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2423DE">
        <w:rPr>
          <w:rFonts w:ascii="Palatino Linotype" w:hAnsi="Palatino Linotype"/>
        </w:rPr>
        <w:t xml:space="preserve">Ley de Transparencia y Acceso a la Información Pública del Estado de México y Municipios, en atención a que fueron presentados mediante el formato visible en </w:t>
      </w:r>
      <w:r w:rsidRPr="002423DE">
        <w:rPr>
          <w:rFonts w:ascii="Palatino Linotype" w:hAnsi="Palatino Linotype"/>
          <w:b/>
        </w:rPr>
        <w:t>EL SAIMEX.</w:t>
      </w:r>
    </w:p>
    <w:p w14:paraId="6485B28F" w14:textId="77777777" w:rsidR="00CD48EB" w:rsidRPr="002423DE" w:rsidRDefault="00CD48EB" w:rsidP="002423DE">
      <w:pPr>
        <w:spacing w:line="360" w:lineRule="auto"/>
        <w:rPr>
          <w:rFonts w:ascii="Palatino Linotype" w:hAnsi="Palatino Linotype"/>
        </w:rPr>
      </w:pPr>
    </w:p>
    <w:p w14:paraId="52A1CF4C" w14:textId="77777777" w:rsidR="00482636" w:rsidRPr="002423DE" w:rsidRDefault="00482636" w:rsidP="002423DE">
      <w:pPr>
        <w:spacing w:line="360" w:lineRule="auto"/>
        <w:rPr>
          <w:rFonts w:ascii="Palatino Linotype" w:hAnsi="Palatino Linotype"/>
        </w:rPr>
      </w:pPr>
    </w:p>
    <w:p w14:paraId="4610363A" w14:textId="77777777" w:rsidR="00457BB8" w:rsidRPr="002423DE" w:rsidRDefault="00457BB8" w:rsidP="002423DE">
      <w:pPr>
        <w:spacing w:line="360" w:lineRule="auto"/>
        <w:jc w:val="both"/>
        <w:rPr>
          <w:rFonts w:ascii="Palatino Linotype" w:hAnsi="Palatino Linotype" w:cs="Arial"/>
          <w:color w:val="000000" w:themeColor="text1"/>
        </w:rPr>
      </w:pPr>
      <w:r w:rsidRPr="002423DE">
        <w:rPr>
          <w:rFonts w:ascii="Palatino Linotype" w:hAnsi="Palatino Linotype" w:cs="Arial"/>
          <w:b/>
          <w:color w:val="000000" w:themeColor="text1"/>
          <w:sz w:val="28"/>
          <w:szCs w:val="28"/>
        </w:rPr>
        <w:lastRenderedPageBreak/>
        <w:t>QUINTO</w:t>
      </w:r>
      <w:r w:rsidRPr="002423DE">
        <w:rPr>
          <w:rFonts w:ascii="Palatino Linotype" w:hAnsi="Palatino Linotype" w:cs="Arial"/>
          <w:b/>
          <w:color w:val="000000" w:themeColor="text1"/>
        </w:rPr>
        <w:t xml:space="preserve">. </w:t>
      </w:r>
      <w:r w:rsidRPr="002423DE">
        <w:rPr>
          <w:rFonts w:ascii="Palatino Linotype" w:eastAsiaTheme="minorEastAsia" w:hAnsi="Palatino Linotype" w:cs="Arial"/>
          <w:b/>
          <w:color w:val="000000" w:themeColor="text1"/>
          <w:lang w:val="es-ES_tradnl"/>
        </w:rPr>
        <w:t>Estudio y resolución del asunto</w:t>
      </w:r>
      <w:r w:rsidRPr="002423DE">
        <w:rPr>
          <w:rFonts w:ascii="Palatino Linotype" w:eastAsiaTheme="minorEastAsia" w:hAnsi="Palatino Linotype" w:cstheme="minorBidi"/>
          <w:b/>
          <w:color w:val="000000" w:themeColor="text1"/>
          <w:lang w:val="es-ES_tradnl"/>
        </w:rPr>
        <w:t xml:space="preserve">. </w:t>
      </w:r>
      <w:r w:rsidRPr="002423DE">
        <w:rPr>
          <w:rFonts w:ascii="Palatino Linotype" w:hAnsi="Palatino Linotype" w:cs="Arial"/>
          <w:color w:val="000000" w:themeColor="text1"/>
        </w:rPr>
        <w:t xml:space="preserve">Una vez determinada la vía sobre la que versará el presente recurso, y previa revisión del expediente electrónico formado en </w:t>
      </w:r>
      <w:r w:rsidRPr="002423DE">
        <w:rPr>
          <w:rFonts w:ascii="Palatino Linotype" w:hAnsi="Palatino Linotype" w:cs="Arial"/>
          <w:b/>
          <w:color w:val="000000" w:themeColor="text1"/>
        </w:rPr>
        <w:t>EL SAIMEX</w:t>
      </w:r>
      <w:r w:rsidRPr="002423D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6FD1BB8" w14:textId="77777777" w:rsidR="00701E0E" w:rsidRPr="002423DE" w:rsidRDefault="00701E0E" w:rsidP="002423DE">
      <w:pPr>
        <w:spacing w:line="360" w:lineRule="auto"/>
        <w:jc w:val="both"/>
        <w:rPr>
          <w:rFonts w:ascii="Palatino Linotype" w:hAnsi="Palatino Linotype" w:cs="Arial"/>
          <w:color w:val="000000" w:themeColor="text1"/>
        </w:rPr>
      </w:pPr>
    </w:p>
    <w:p w14:paraId="362C49AA" w14:textId="6D0F294E" w:rsidR="00A31821" w:rsidRPr="002423DE" w:rsidRDefault="00A31821" w:rsidP="002423DE">
      <w:pPr>
        <w:spacing w:line="360" w:lineRule="auto"/>
        <w:jc w:val="both"/>
        <w:rPr>
          <w:rFonts w:ascii="Palatino Linotype" w:hAnsi="Palatino Linotype"/>
          <w:color w:val="000000" w:themeColor="text1"/>
          <w:lang w:val="es-ES"/>
        </w:rPr>
      </w:pPr>
      <w:r w:rsidRPr="002423DE">
        <w:rPr>
          <w:rFonts w:ascii="Palatino Linotype" w:eastAsiaTheme="minorEastAsia" w:hAnsi="Palatino Linotype" w:cs="Arial"/>
          <w:lang w:val="es-ES_tradnl"/>
        </w:rPr>
        <w:t xml:space="preserve">Es así que, se procede a analizar las documentales que integran el expediente electrónico que dieron origen al recurso de revisión, a fin de determinar si con la información remitida por parte del </w:t>
      </w:r>
      <w:r w:rsidRPr="002423DE">
        <w:rPr>
          <w:rFonts w:ascii="Palatino Linotype" w:eastAsiaTheme="minorEastAsia" w:hAnsi="Palatino Linotype" w:cs="Arial"/>
          <w:b/>
          <w:lang w:val="es-ES_tradnl"/>
        </w:rPr>
        <w:t xml:space="preserve">SUJETO OBLIGADO </w:t>
      </w:r>
      <w:r w:rsidRPr="002423DE">
        <w:rPr>
          <w:rFonts w:ascii="Palatino Linotype" w:eastAsiaTheme="minorEastAsia" w:hAnsi="Palatino Linotype" w:cs="Arial"/>
          <w:lang w:val="es-ES_tradnl"/>
        </w:rPr>
        <w:t xml:space="preserve">mediante respuesta, se colma el derecho de </w:t>
      </w:r>
      <w:r w:rsidRPr="002423DE">
        <w:rPr>
          <w:rFonts w:ascii="Palatino Linotype" w:hAnsi="Palatino Linotype" w:cs="Arial"/>
        </w:rPr>
        <w:t xml:space="preserve">acceso a la información ejercido por </w:t>
      </w:r>
      <w:r w:rsidRPr="002423DE">
        <w:rPr>
          <w:rFonts w:ascii="Palatino Linotype" w:hAnsi="Palatino Linotype" w:cs="Arial"/>
          <w:b/>
        </w:rPr>
        <w:t xml:space="preserve">EL RECURRENTE, </w:t>
      </w:r>
      <w:r w:rsidRPr="002423DE">
        <w:rPr>
          <w:rFonts w:ascii="Palatino Linotype" w:hAnsi="Palatino Linotype" w:cs="Arial"/>
        </w:rPr>
        <w:t xml:space="preserve">atento a ello, es conveniente recordar que </w:t>
      </w:r>
      <w:r w:rsidRPr="002423DE">
        <w:rPr>
          <w:rFonts w:ascii="Palatino Linotype" w:hAnsi="Palatino Linotype"/>
          <w:color w:val="000000" w:themeColor="text1"/>
          <w:lang w:val="es-ES"/>
        </w:rPr>
        <w:t xml:space="preserve">el particular solicitó copias certificadas de los documentos relacionados con la adquisición de la Parcela Número 270-Z1-PI/I, Ubicada en el Poblado de San Lorenzo </w:t>
      </w:r>
      <w:proofErr w:type="spellStart"/>
      <w:r w:rsidRPr="002423DE">
        <w:rPr>
          <w:rFonts w:ascii="Palatino Linotype" w:hAnsi="Palatino Linotype"/>
          <w:color w:val="000000" w:themeColor="text1"/>
          <w:lang w:val="es-ES"/>
        </w:rPr>
        <w:t>Tlalmimilolpan</w:t>
      </w:r>
      <w:proofErr w:type="spellEnd"/>
      <w:r w:rsidRPr="002423DE">
        <w:rPr>
          <w:rFonts w:ascii="Palatino Linotype" w:hAnsi="Palatino Linotype"/>
          <w:color w:val="000000" w:themeColor="text1"/>
          <w:lang w:val="es-ES"/>
        </w:rPr>
        <w:t xml:space="preserve">, consistentes en: </w:t>
      </w:r>
    </w:p>
    <w:p w14:paraId="27ADE14C" w14:textId="77777777" w:rsidR="00A31821" w:rsidRPr="002423DE" w:rsidRDefault="00A31821" w:rsidP="002423DE">
      <w:pPr>
        <w:pStyle w:val="Prrafodelista"/>
        <w:tabs>
          <w:tab w:val="left" w:pos="851"/>
        </w:tabs>
        <w:ind w:left="720" w:right="901"/>
        <w:jc w:val="both"/>
        <w:rPr>
          <w:rFonts w:ascii="Palatino Linotype" w:hAnsi="Palatino Linotype" w:cs="Arial"/>
          <w:i/>
          <w:color w:val="000000" w:themeColor="text1"/>
          <w:sz w:val="22"/>
          <w:szCs w:val="22"/>
        </w:rPr>
      </w:pPr>
    </w:p>
    <w:p w14:paraId="14BE4C45" w14:textId="76CBC8CD"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La a</w:t>
      </w:r>
      <w:r w:rsidR="00A31821" w:rsidRPr="002423DE">
        <w:rPr>
          <w:rFonts w:ascii="Palatino Linotype" w:hAnsi="Palatino Linotype" w:cs="Arial"/>
          <w:i/>
          <w:color w:val="000000" w:themeColor="text1"/>
          <w:sz w:val="22"/>
          <w:szCs w:val="22"/>
        </w:rPr>
        <w:t xml:space="preserve">utorización de la Legislatura del Estado de México, para que el Ayuntamiento de Teotihuacán, celebrara el contrato de promesa de compraventa de </w:t>
      </w:r>
      <w:r w:rsidR="001269D9" w:rsidRPr="002423DE">
        <w:rPr>
          <w:rFonts w:ascii="Palatino Linotype" w:hAnsi="Palatino Linotype" w:cs="Arial"/>
          <w:i/>
          <w:color w:val="000000" w:themeColor="text1"/>
          <w:sz w:val="22"/>
          <w:szCs w:val="22"/>
        </w:rPr>
        <w:t>f</w:t>
      </w:r>
      <w:r w:rsidR="00A31821" w:rsidRPr="002423DE">
        <w:rPr>
          <w:rFonts w:ascii="Palatino Linotype" w:hAnsi="Palatino Linotype" w:cs="Arial"/>
          <w:i/>
          <w:color w:val="000000" w:themeColor="text1"/>
          <w:sz w:val="22"/>
          <w:szCs w:val="22"/>
        </w:rPr>
        <w:t xml:space="preserve">echa 18 de Junio de 2008. </w:t>
      </w:r>
    </w:p>
    <w:p w14:paraId="7D0C4217" w14:textId="5D5625AF" w:rsidR="00A31821" w:rsidRPr="002423DE" w:rsidRDefault="00A31821"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Acuerdo debidamente fundado y motivado, de fecha 14 de Junio de 2008, emitido por el ayuntamiento de Teotihuacán</w:t>
      </w:r>
      <w:r w:rsidR="001269D9" w:rsidRPr="002423DE">
        <w:rPr>
          <w:rFonts w:ascii="Palatino Linotype" w:hAnsi="Palatino Linotype" w:cs="Arial"/>
          <w:i/>
          <w:color w:val="000000" w:themeColor="text1"/>
          <w:sz w:val="22"/>
          <w:szCs w:val="22"/>
        </w:rPr>
        <w:t>, para la adquisición del inmueble.</w:t>
      </w:r>
    </w:p>
    <w:p w14:paraId="1AE4905A" w14:textId="1CD769DA"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lastRenderedPageBreak/>
        <w:t>La a</w:t>
      </w:r>
      <w:r w:rsidR="00A31821" w:rsidRPr="002423DE">
        <w:rPr>
          <w:rFonts w:ascii="Palatino Linotype" w:hAnsi="Palatino Linotype" w:cs="Arial"/>
          <w:i/>
          <w:color w:val="000000" w:themeColor="text1"/>
          <w:sz w:val="22"/>
          <w:szCs w:val="22"/>
        </w:rPr>
        <w:t>utorización del Comité de Adquisición y Enajenación de Bienes Inmuebles y Enajenación de Bienes Muebles del Estado de México, para la adquisición del inmueble</w:t>
      </w:r>
    </w:p>
    <w:p w14:paraId="671D62ED" w14:textId="3FA5DC55"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La a</w:t>
      </w:r>
      <w:r w:rsidR="00A31821" w:rsidRPr="002423DE">
        <w:rPr>
          <w:rFonts w:ascii="Palatino Linotype" w:hAnsi="Palatino Linotype" w:cs="Arial"/>
          <w:i/>
          <w:color w:val="000000" w:themeColor="text1"/>
          <w:sz w:val="22"/>
          <w:szCs w:val="22"/>
        </w:rPr>
        <w:t xml:space="preserve">utorización de la Legislatura del Estado de México, </w:t>
      </w:r>
      <w:r w:rsidR="001269D9" w:rsidRPr="002423DE">
        <w:rPr>
          <w:rFonts w:ascii="Palatino Linotype" w:hAnsi="Palatino Linotype" w:cs="Arial"/>
          <w:i/>
          <w:color w:val="000000" w:themeColor="text1"/>
          <w:sz w:val="22"/>
          <w:szCs w:val="22"/>
        </w:rPr>
        <w:t>o</w:t>
      </w:r>
      <w:r w:rsidR="00A31821" w:rsidRPr="002423DE">
        <w:rPr>
          <w:rFonts w:ascii="Palatino Linotype" w:hAnsi="Palatino Linotype" w:cs="Arial"/>
          <w:i/>
          <w:color w:val="000000" w:themeColor="text1"/>
          <w:sz w:val="22"/>
          <w:szCs w:val="22"/>
        </w:rPr>
        <w:t>torgada al Ayuntamiento de Teotihuacán, 2006- 2008, para contratar la deuda de $1</w:t>
      </w:r>
      <w:r w:rsidR="001269D9" w:rsidRPr="002423DE">
        <w:rPr>
          <w:rFonts w:ascii="Palatino Linotype" w:hAnsi="Palatino Linotype" w:cs="Arial"/>
          <w:i/>
          <w:color w:val="000000" w:themeColor="text1"/>
          <w:sz w:val="22"/>
          <w:szCs w:val="22"/>
        </w:rPr>
        <w:t>´</w:t>
      </w:r>
      <w:r w:rsidR="00A31821" w:rsidRPr="002423DE">
        <w:rPr>
          <w:rFonts w:ascii="Palatino Linotype" w:hAnsi="Palatino Linotype" w:cs="Arial"/>
          <w:i/>
          <w:color w:val="000000" w:themeColor="text1"/>
          <w:sz w:val="22"/>
          <w:szCs w:val="22"/>
        </w:rPr>
        <w:t xml:space="preserve">656,000.00 M.N. (UN MILLON SEISIENTOS CINCUENTA Y SEIS MIL PESOS OO/100 MONEDA NACIONAL), </w:t>
      </w:r>
      <w:r w:rsidR="001269D9" w:rsidRPr="002423DE">
        <w:rPr>
          <w:rFonts w:ascii="Palatino Linotype" w:hAnsi="Palatino Linotype" w:cs="Arial"/>
          <w:i/>
          <w:color w:val="000000" w:themeColor="text1"/>
          <w:sz w:val="22"/>
          <w:szCs w:val="22"/>
        </w:rPr>
        <w:t>d</w:t>
      </w:r>
      <w:r w:rsidR="00A31821" w:rsidRPr="002423DE">
        <w:rPr>
          <w:rFonts w:ascii="Palatino Linotype" w:hAnsi="Palatino Linotype" w:cs="Arial"/>
          <w:i/>
          <w:color w:val="000000" w:themeColor="text1"/>
          <w:sz w:val="22"/>
          <w:szCs w:val="22"/>
        </w:rPr>
        <w:t xml:space="preserve">ado que los plazos de amortización rebasaron el </w:t>
      </w:r>
      <w:r w:rsidR="001269D9" w:rsidRPr="002423DE">
        <w:rPr>
          <w:rFonts w:ascii="Palatino Linotype" w:hAnsi="Palatino Linotype" w:cs="Arial"/>
          <w:i/>
          <w:color w:val="000000" w:themeColor="text1"/>
          <w:sz w:val="22"/>
          <w:szCs w:val="22"/>
        </w:rPr>
        <w:t>t</w:t>
      </w:r>
      <w:r w:rsidR="00A31821" w:rsidRPr="002423DE">
        <w:rPr>
          <w:rFonts w:ascii="Palatino Linotype" w:hAnsi="Palatino Linotype" w:cs="Arial"/>
          <w:i/>
          <w:color w:val="000000" w:themeColor="text1"/>
          <w:sz w:val="22"/>
          <w:szCs w:val="22"/>
        </w:rPr>
        <w:t xml:space="preserve">érmino de la </w:t>
      </w:r>
      <w:r w:rsidR="001269D9" w:rsidRPr="002423DE">
        <w:rPr>
          <w:rFonts w:ascii="Palatino Linotype" w:hAnsi="Palatino Linotype" w:cs="Arial"/>
          <w:i/>
          <w:color w:val="000000" w:themeColor="text1"/>
          <w:sz w:val="22"/>
          <w:szCs w:val="22"/>
        </w:rPr>
        <w:t>g</w:t>
      </w:r>
      <w:r w:rsidR="00A31821" w:rsidRPr="002423DE">
        <w:rPr>
          <w:rFonts w:ascii="Palatino Linotype" w:hAnsi="Palatino Linotype" w:cs="Arial"/>
          <w:i/>
          <w:color w:val="000000" w:themeColor="text1"/>
          <w:sz w:val="22"/>
          <w:szCs w:val="22"/>
        </w:rPr>
        <w:t xml:space="preserve">estión </w:t>
      </w:r>
      <w:r w:rsidR="001269D9" w:rsidRPr="002423DE">
        <w:rPr>
          <w:rFonts w:ascii="Palatino Linotype" w:hAnsi="Palatino Linotype" w:cs="Arial"/>
          <w:i/>
          <w:color w:val="000000" w:themeColor="text1"/>
          <w:sz w:val="22"/>
          <w:szCs w:val="22"/>
        </w:rPr>
        <w:t>municipal, establecidos en la cláusula t</w:t>
      </w:r>
      <w:r w:rsidR="00A31821" w:rsidRPr="002423DE">
        <w:rPr>
          <w:rFonts w:ascii="Palatino Linotype" w:hAnsi="Palatino Linotype" w:cs="Arial"/>
          <w:i/>
          <w:color w:val="000000" w:themeColor="text1"/>
          <w:sz w:val="22"/>
          <w:szCs w:val="22"/>
        </w:rPr>
        <w:t xml:space="preserve">ercera del Contrato de Promesa de Compraventa, de fecha 18 de Junio del 2008. </w:t>
      </w:r>
    </w:p>
    <w:p w14:paraId="7A911EEA" w14:textId="4C68A222"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La a</w:t>
      </w:r>
      <w:r w:rsidR="00A31821" w:rsidRPr="002423DE">
        <w:rPr>
          <w:rFonts w:ascii="Palatino Linotype" w:hAnsi="Palatino Linotype" w:cs="Arial"/>
          <w:i/>
          <w:color w:val="000000" w:themeColor="text1"/>
          <w:sz w:val="22"/>
          <w:szCs w:val="22"/>
        </w:rPr>
        <w:t xml:space="preserve">utorización de la Legislatura del Estado de México, otorgada al Ayuntamiento de Teotihuacán, Estado de México, Administración 2009 – 2012, para pagar el adeudo </w:t>
      </w:r>
      <w:r w:rsidR="001269D9" w:rsidRPr="002423DE">
        <w:rPr>
          <w:rFonts w:ascii="Palatino Linotype" w:hAnsi="Palatino Linotype" w:cs="Arial"/>
          <w:i/>
          <w:color w:val="000000" w:themeColor="text1"/>
          <w:sz w:val="22"/>
          <w:szCs w:val="22"/>
        </w:rPr>
        <w:t>de $1´</w:t>
      </w:r>
      <w:r w:rsidR="00A31821" w:rsidRPr="002423DE">
        <w:rPr>
          <w:rFonts w:ascii="Palatino Linotype" w:hAnsi="Palatino Linotype" w:cs="Arial"/>
          <w:i/>
          <w:color w:val="000000" w:themeColor="text1"/>
          <w:sz w:val="22"/>
          <w:szCs w:val="22"/>
        </w:rPr>
        <w:t>656,000.00 M.N.(UN MILLÓN SEISCIENTOS CINCUENTA Y SEIS MIL PESOS 00/100 MONEDA NACIONAL, por la Celebración del contrato Finiquito de Compraventa de Fecha veintisiete de noviembre del año dos mil nueve.</w:t>
      </w:r>
    </w:p>
    <w:p w14:paraId="2D02078E" w14:textId="3976A0BF"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El a</w:t>
      </w:r>
      <w:r w:rsidR="00A31821" w:rsidRPr="002423DE">
        <w:rPr>
          <w:rFonts w:ascii="Palatino Linotype" w:hAnsi="Palatino Linotype" w:cs="Arial"/>
          <w:i/>
          <w:color w:val="000000" w:themeColor="text1"/>
          <w:sz w:val="22"/>
          <w:szCs w:val="22"/>
        </w:rPr>
        <w:t xml:space="preserve">valúo realizado en fecha </w:t>
      </w:r>
      <w:r w:rsidR="001269D9" w:rsidRPr="002423DE">
        <w:rPr>
          <w:rFonts w:ascii="Palatino Linotype" w:hAnsi="Palatino Linotype" w:cs="Arial"/>
          <w:i/>
          <w:color w:val="000000" w:themeColor="text1"/>
          <w:sz w:val="22"/>
          <w:szCs w:val="22"/>
        </w:rPr>
        <w:t>27</w:t>
      </w:r>
      <w:r w:rsidR="00A31821" w:rsidRPr="002423DE">
        <w:rPr>
          <w:rFonts w:ascii="Palatino Linotype" w:hAnsi="Palatino Linotype" w:cs="Arial"/>
          <w:i/>
          <w:color w:val="000000" w:themeColor="text1"/>
          <w:sz w:val="22"/>
          <w:szCs w:val="22"/>
        </w:rPr>
        <w:t xml:space="preserve"> de noviembre </w:t>
      </w:r>
      <w:r w:rsidR="001269D9" w:rsidRPr="002423DE">
        <w:rPr>
          <w:rFonts w:ascii="Palatino Linotype" w:hAnsi="Palatino Linotype" w:cs="Arial"/>
          <w:i/>
          <w:color w:val="000000" w:themeColor="text1"/>
          <w:sz w:val="22"/>
          <w:szCs w:val="22"/>
        </w:rPr>
        <w:t>2009</w:t>
      </w:r>
      <w:r w:rsidR="00A31821" w:rsidRPr="002423DE">
        <w:rPr>
          <w:rFonts w:ascii="Palatino Linotype" w:hAnsi="Palatino Linotype" w:cs="Arial"/>
          <w:i/>
          <w:color w:val="000000" w:themeColor="text1"/>
          <w:sz w:val="22"/>
          <w:szCs w:val="22"/>
        </w:rPr>
        <w:t>, por la institución o peritos autorizados para determinar el valor real del inmueble, que se adquirió mediante co</w:t>
      </w:r>
      <w:r w:rsidR="001269D9" w:rsidRPr="002423DE">
        <w:rPr>
          <w:rFonts w:ascii="Palatino Linotype" w:hAnsi="Palatino Linotype" w:cs="Arial"/>
          <w:i/>
          <w:color w:val="000000" w:themeColor="text1"/>
          <w:sz w:val="22"/>
          <w:szCs w:val="22"/>
        </w:rPr>
        <w:t>ntrato finiquito de compraventa.</w:t>
      </w:r>
    </w:p>
    <w:p w14:paraId="33894538" w14:textId="1E6D33CD" w:rsidR="00A31821" w:rsidRPr="002423DE" w:rsidRDefault="00E6641E" w:rsidP="002423DE">
      <w:pPr>
        <w:pStyle w:val="Prrafodelista"/>
        <w:numPr>
          <w:ilvl w:val="0"/>
          <w:numId w:val="24"/>
        </w:numPr>
        <w:tabs>
          <w:tab w:val="left" w:pos="851"/>
        </w:tabs>
        <w:ind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El r</w:t>
      </w:r>
      <w:r w:rsidR="00A31821" w:rsidRPr="002423DE">
        <w:rPr>
          <w:rFonts w:ascii="Palatino Linotype" w:hAnsi="Palatino Linotype" w:cs="Arial"/>
          <w:i/>
          <w:color w:val="000000" w:themeColor="text1"/>
          <w:sz w:val="22"/>
          <w:szCs w:val="22"/>
        </w:rPr>
        <w:t xml:space="preserve">ecibo de pago por la cantidad de $1,900.000.00 M.N. (UN MILLON NOVECIENTOS MIL PESOS 00/100 MONEDA NACIONAL) </w:t>
      </w:r>
      <w:r w:rsidR="001269D9" w:rsidRPr="002423DE">
        <w:rPr>
          <w:rFonts w:ascii="Palatino Linotype" w:hAnsi="Palatino Linotype" w:cs="Arial"/>
          <w:i/>
          <w:color w:val="000000" w:themeColor="text1"/>
          <w:sz w:val="22"/>
          <w:szCs w:val="22"/>
        </w:rPr>
        <w:t>que entregaron los ciudadanos precisados en la solicitud, e</w:t>
      </w:r>
      <w:r w:rsidR="00A31821" w:rsidRPr="002423DE">
        <w:rPr>
          <w:rFonts w:ascii="Palatino Linotype" w:hAnsi="Palatino Linotype" w:cs="Arial"/>
          <w:i/>
          <w:color w:val="000000" w:themeColor="text1"/>
          <w:sz w:val="22"/>
          <w:szCs w:val="22"/>
        </w:rPr>
        <w:t xml:space="preserve">l </w:t>
      </w:r>
      <w:r w:rsidR="001269D9" w:rsidRPr="002423DE">
        <w:rPr>
          <w:rFonts w:ascii="Palatino Linotype" w:hAnsi="Palatino Linotype" w:cs="Arial"/>
          <w:i/>
          <w:color w:val="000000" w:themeColor="text1"/>
          <w:sz w:val="22"/>
          <w:szCs w:val="22"/>
        </w:rPr>
        <w:t>día</w:t>
      </w:r>
      <w:r w:rsidR="00A31821" w:rsidRPr="002423DE">
        <w:rPr>
          <w:rFonts w:ascii="Palatino Linotype" w:hAnsi="Palatino Linotype" w:cs="Arial"/>
          <w:i/>
          <w:color w:val="000000" w:themeColor="text1"/>
          <w:sz w:val="22"/>
          <w:szCs w:val="22"/>
        </w:rPr>
        <w:t xml:space="preserve"> 18 de Junio de 2008, por la Celebración del Contrato de Promesa de Compraventa</w:t>
      </w:r>
      <w:r w:rsidR="001269D9" w:rsidRPr="002423DE">
        <w:rPr>
          <w:rFonts w:ascii="Palatino Linotype" w:hAnsi="Palatino Linotype" w:cs="Arial"/>
          <w:i/>
          <w:color w:val="000000" w:themeColor="text1"/>
          <w:sz w:val="22"/>
          <w:szCs w:val="22"/>
        </w:rPr>
        <w:t>.</w:t>
      </w:r>
    </w:p>
    <w:p w14:paraId="31B979CB" w14:textId="163426F1" w:rsidR="00A31821" w:rsidRPr="002423DE" w:rsidRDefault="00A31821" w:rsidP="002423DE">
      <w:pPr>
        <w:jc w:val="both"/>
        <w:rPr>
          <w:rFonts w:ascii="Palatino Linotype" w:hAnsi="Palatino Linotype"/>
          <w:color w:val="000000" w:themeColor="text1"/>
          <w:lang w:val="es-ES"/>
        </w:rPr>
      </w:pPr>
    </w:p>
    <w:p w14:paraId="1EFD8248" w14:textId="5E68F50B" w:rsidR="001269D9" w:rsidRPr="002423DE" w:rsidRDefault="001269D9" w:rsidP="002423DE">
      <w:pPr>
        <w:spacing w:line="360" w:lineRule="auto"/>
        <w:jc w:val="both"/>
        <w:rPr>
          <w:rFonts w:ascii="Palatino Linotype" w:hAnsi="Palatino Linotype" w:cs="Arial"/>
        </w:rPr>
      </w:pPr>
      <w:r w:rsidRPr="002423DE">
        <w:rPr>
          <w:rFonts w:ascii="Palatino Linotype" w:hAnsi="Palatino Linotype"/>
          <w:color w:val="000000" w:themeColor="text1"/>
          <w:lang w:val="es-ES"/>
        </w:rPr>
        <w:t xml:space="preserve">Al respecto, </w:t>
      </w:r>
      <w:r w:rsidRPr="002423DE">
        <w:rPr>
          <w:rFonts w:ascii="Palatino Linotype" w:hAnsi="Palatino Linotype"/>
          <w:b/>
          <w:color w:val="000000" w:themeColor="text1"/>
          <w:lang w:val="es-ES"/>
        </w:rPr>
        <w:t xml:space="preserve">EL SUJETO OBLIGADO </w:t>
      </w:r>
      <w:r w:rsidRPr="002423DE">
        <w:rPr>
          <w:rFonts w:ascii="Palatino Linotype" w:hAnsi="Palatino Linotype"/>
          <w:color w:val="000000" w:themeColor="text1"/>
          <w:lang w:val="es-ES"/>
        </w:rPr>
        <w:t>mediante respuesta adjuntó Acta</w:t>
      </w:r>
      <w:r w:rsidRPr="002423DE">
        <w:rPr>
          <w:rFonts w:ascii="Palatino Linotype" w:hAnsi="Palatino Linotype" w:cs="Arial"/>
        </w:rPr>
        <w:t xml:space="preserve"> número ACT/TEOTIHUA/CT/45/2021, de fecha siete de junio de dos mil veintiuno, por medio del cual el Comité de Transparencia, en atención a diversa solicitud, aprueba la reserva total de información y documentación relacionada con el juicio de amparo 1390/2019-VI radicado en el Juzgado Noveno de Distrito del Estado de México. </w:t>
      </w:r>
    </w:p>
    <w:p w14:paraId="62E12959" w14:textId="51EB7F15" w:rsidR="001269D9" w:rsidRPr="002423DE" w:rsidRDefault="001269D9" w:rsidP="002423DE">
      <w:pPr>
        <w:spacing w:line="360" w:lineRule="auto"/>
        <w:jc w:val="both"/>
        <w:rPr>
          <w:rFonts w:ascii="Palatino Linotype" w:hAnsi="Palatino Linotype" w:cs="Arial"/>
        </w:rPr>
      </w:pPr>
    </w:p>
    <w:p w14:paraId="52773CB1" w14:textId="048F0F3F" w:rsidR="001269D9" w:rsidRPr="002423DE" w:rsidRDefault="001269D9" w:rsidP="002423DE">
      <w:pPr>
        <w:spacing w:line="360" w:lineRule="auto"/>
        <w:jc w:val="both"/>
        <w:rPr>
          <w:rFonts w:ascii="Palatino Linotype" w:hAnsi="Palatino Linotype" w:cs="Arial"/>
        </w:rPr>
      </w:pPr>
      <w:r w:rsidRPr="002423DE">
        <w:rPr>
          <w:rFonts w:ascii="Palatino Linotype" w:hAnsi="Palatino Linotype" w:cs="Arial"/>
        </w:rPr>
        <w:t xml:space="preserve">Es así que, del análisis del Acta remitida por </w:t>
      </w:r>
      <w:r w:rsidRPr="002423DE">
        <w:rPr>
          <w:rFonts w:ascii="Palatino Linotype" w:hAnsi="Palatino Linotype" w:cs="Arial"/>
          <w:b/>
        </w:rPr>
        <w:t xml:space="preserve">EL SUJETO OBLIGADO </w:t>
      </w:r>
      <w:r w:rsidRPr="002423DE">
        <w:rPr>
          <w:rFonts w:ascii="Palatino Linotype" w:hAnsi="Palatino Linotype" w:cs="Arial"/>
        </w:rPr>
        <w:t>se advierte que no atiende el derecho de acceso a la información; ello en razón de que primeramente fue emitida para diversa solicitud; además es importante destacar que del conteni</w:t>
      </w:r>
      <w:r w:rsidR="00A555A6" w:rsidRPr="002423DE">
        <w:rPr>
          <w:rFonts w:ascii="Palatino Linotype" w:hAnsi="Palatino Linotype" w:cs="Arial"/>
        </w:rPr>
        <w:t xml:space="preserve">do </w:t>
      </w:r>
      <w:r w:rsidR="00E6641E" w:rsidRPr="002423DE">
        <w:rPr>
          <w:rFonts w:ascii="Palatino Linotype" w:hAnsi="Palatino Linotype" w:cs="Arial"/>
        </w:rPr>
        <w:t xml:space="preserve">de la misma, </w:t>
      </w:r>
      <w:r w:rsidR="00A555A6" w:rsidRPr="002423DE">
        <w:rPr>
          <w:rFonts w:ascii="Palatino Linotype" w:hAnsi="Palatino Linotype" w:cs="Arial"/>
        </w:rPr>
        <w:t xml:space="preserve">no se advierte que la información solicitada por el particular se encuentre relacionada con el Juicio de Amparo </w:t>
      </w:r>
      <w:r w:rsidR="00E6641E" w:rsidRPr="002423DE">
        <w:rPr>
          <w:rFonts w:ascii="Palatino Linotype" w:hAnsi="Palatino Linotype" w:cs="Arial"/>
        </w:rPr>
        <w:t xml:space="preserve">al que </w:t>
      </w:r>
      <w:r w:rsidR="00A555A6" w:rsidRPr="002423DE">
        <w:rPr>
          <w:rFonts w:ascii="Palatino Linotype" w:hAnsi="Palatino Linotype" w:cs="Arial"/>
        </w:rPr>
        <w:t xml:space="preserve">se hace referencia. </w:t>
      </w:r>
    </w:p>
    <w:p w14:paraId="331ED0E1" w14:textId="77777777" w:rsidR="00A555A6" w:rsidRPr="002423DE" w:rsidRDefault="00A555A6" w:rsidP="002423DE">
      <w:pPr>
        <w:spacing w:line="360" w:lineRule="auto"/>
        <w:jc w:val="both"/>
        <w:rPr>
          <w:rFonts w:ascii="Palatino Linotype" w:hAnsi="Palatino Linotype" w:cs="Arial"/>
        </w:rPr>
      </w:pPr>
    </w:p>
    <w:p w14:paraId="031A17DD" w14:textId="422DFC56"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 xml:space="preserve">Por lo anterior, y derivado que la solicitud materia del presente asunto se encuentra relacionada con la adquisición de un bien inmueble, es importante </w:t>
      </w:r>
      <w:r w:rsidR="007F3BA1" w:rsidRPr="002423DE">
        <w:rPr>
          <w:rFonts w:ascii="Palatino Linotype" w:hAnsi="Palatino Linotype" w:cs="Arial"/>
        </w:rPr>
        <w:t xml:space="preserve">traer </w:t>
      </w:r>
      <w:r w:rsidR="00BC1148" w:rsidRPr="002423DE">
        <w:rPr>
          <w:rFonts w:ascii="Palatino Linotype" w:hAnsi="Palatino Linotype" w:cs="Arial"/>
        </w:rPr>
        <w:t xml:space="preserve">la </w:t>
      </w:r>
      <w:r w:rsidRPr="002423DE">
        <w:rPr>
          <w:rFonts w:ascii="Palatino Linotype" w:hAnsi="Palatino Linotype" w:cs="Arial"/>
        </w:rPr>
        <w:t xml:space="preserve">Ley de la Contratación Pública del Estado de México y Municipios, la cual tiene por objeto regular los actos relativos a la planeación, programación, </w:t>
      </w:r>
      <w:proofErr w:type="spellStart"/>
      <w:r w:rsidRPr="002423DE">
        <w:rPr>
          <w:rFonts w:ascii="Palatino Linotype" w:hAnsi="Palatino Linotype" w:cs="Arial"/>
        </w:rPr>
        <w:t>presupuestación</w:t>
      </w:r>
      <w:proofErr w:type="spellEnd"/>
      <w:r w:rsidRPr="002423DE">
        <w:rPr>
          <w:rFonts w:ascii="Palatino Linotype" w:hAnsi="Palatino Linotype" w:cs="Arial"/>
        </w:rPr>
        <w:t xml:space="preserve">, ejecución y control de la </w:t>
      </w:r>
      <w:r w:rsidRPr="002423DE">
        <w:rPr>
          <w:rFonts w:ascii="Palatino Linotype" w:hAnsi="Palatino Linotype" w:cs="Arial"/>
          <w:b/>
        </w:rPr>
        <w:t>adquisición</w:t>
      </w:r>
      <w:r w:rsidRPr="002423DE">
        <w:rPr>
          <w:rFonts w:ascii="Palatino Linotype" w:hAnsi="Palatino Linotype" w:cs="Arial"/>
        </w:rPr>
        <w:t>,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1B1239E0" w14:textId="77777777" w:rsidR="008B3900" w:rsidRPr="002423DE" w:rsidRDefault="008B3900" w:rsidP="002423DE">
      <w:pPr>
        <w:jc w:val="both"/>
        <w:rPr>
          <w:rFonts w:ascii="Palatino Linotype" w:hAnsi="Palatino Linotype" w:cs="Arial"/>
        </w:rPr>
      </w:pPr>
    </w:p>
    <w:p w14:paraId="25430FE2"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w:t>
      </w:r>
      <w:r w:rsidRPr="002423DE">
        <w:rPr>
          <w:rFonts w:ascii="Palatino Linotype" w:hAnsi="Palatino Linotype" w:cs="Arial"/>
          <w:b/>
          <w:i/>
          <w:sz w:val="22"/>
        </w:rPr>
        <w:t>Artículo 4.-</w:t>
      </w:r>
      <w:r w:rsidRPr="002423DE">
        <w:rPr>
          <w:rFonts w:ascii="Palatino Linotype" w:hAnsi="Palatino Linotype" w:cs="Arial"/>
          <w:i/>
          <w:sz w:val="22"/>
        </w:rPr>
        <w:t xml:space="preserve"> Para los efectos de esta Ley, en las adquisiciones, enajenaciones, arrendamientos y servicios, quedan comprendidos: </w:t>
      </w:r>
    </w:p>
    <w:p w14:paraId="18C522DA" w14:textId="77777777" w:rsidR="008B3900" w:rsidRPr="00A30D59"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I. </w:t>
      </w:r>
      <w:r w:rsidRPr="00A30D59">
        <w:rPr>
          <w:rFonts w:ascii="Palatino Linotype" w:hAnsi="Palatino Linotype" w:cs="Arial"/>
          <w:i/>
          <w:sz w:val="22"/>
        </w:rPr>
        <w:t xml:space="preserve">La adquisición de bienes muebles. </w:t>
      </w:r>
    </w:p>
    <w:p w14:paraId="5DD6BF30"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II. La adquisición de bienes inmuebles, a través de compraventa</w:t>
      </w:r>
      <w:r w:rsidRPr="002423DE">
        <w:rPr>
          <w:rFonts w:ascii="Palatino Linotype" w:hAnsi="Palatino Linotype" w:cs="Arial"/>
          <w:i/>
          <w:sz w:val="22"/>
        </w:rPr>
        <w:t xml:space="preserve">. </w:t>
      </w:r>
    </w:p>
    <w:p w14:paraId="127184E8"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III. La enajenación de bienes muebles e inmuebles. </w:t>
      </w:r>
    </w:p>
    <w:p w14:paraId="28048469"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IV. El arrendamiento de bienes muebles e inmuebles. </w:t>
      </w:r>
    </w:p>
    <w:p w14:paraId="50587899"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6D177838"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VI. La contratación de los servicios de reconstrucción y mantenimiento de bienes muebles. </w:t>
      </w:r>
    </w:p>
    <w:p w14:paraId="386BF91A" w14:textId="77777777" w:rsidR="008B3900" w:rsidRPr="00A30D59" w:rsidRDefault="008B3900" w:rsidP="002423DE">
      <w:pPr>
        <w:ind w:left="851" w:right="992"/>
        <w:jc w:val="both"/>
        <w:rPr>
          <w:rFonts w:ascii="Palatino Linotype" w:hAnsi="Palatino Linotype" w:cs="Arial"/>
          <w:i/>
          <w:sz w:val="22"/>
        </w:rPr>
      </w:pPr>
      <w:r w:rsidRPr="00A30D59">
        <w:rPr>
          <w:rFonts w:ascii="Palatino Linotype" w:hAnsi="Palatino Linotype" w:cs="Arial"/>
          <w:i/>
          <w:sz w:val="22"/>
        </w:rPr>
        <w:t>VII. La contratación de los servicios de maquila, seguros y transportación, así como de los de limpieza y vigilancia de bienes inmuebles</w:t>
      </w:r>
    </w:p>
    <w:p w14:paraId="21401E8F" w14:textId="77777777" w:rsidR="008B3900" w:rsidRPr="00A30D59" w:rsidRDefault="008B3900" w:rsidP="002423DE">
      <w:pPr>
        <w:ind w:left="851" w:right="992"/>
        <w:jc w:val="both"/>
        <w:rPr>
          <w:rFonts w:ascii="Palatino Linotype" w:hAnsi="Palatino Linotype" w:cs="Arial"/>
          <w:i/>
          <w:sz w:val="22"/>
        </w:rPr>
      </w:pPr>
      <w:r w:rsidRPr="00A30D59">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33E10BB2" w14:textId="77777777" w:rsidR="008B3900" w:rsidRPr="00A30D59" w:rsidRDefault="008B3900" w:rsidP="002423DE">
      <w:pPr>
        <w:ind w:left="851" w:right="992"/>
        <w:jc w:val="both"/>
        <w:rPr>
          <w:rFonts w:ascii="Palatino Linotype" w:hAnsi="Palatino Linotype" w:cs="Arial"/>
          <w:i/>
          <w:sz w:val="22"/>
        </w:rPr>
      </w:pPr>
      <w:r w:rsidRPr="00A30D59">
        <w:rPr>
          <w:rFonts w:ascii="Palatino Linotype" w:hAnsi="Palatino Linotype" w:cs="Arial"/>
          <w:i/>
          <w:sz w:val="22"/>
        </w:rPr>
        <w:t>En general, otros actos que impliquen la contratación de servicios de cualquier naturaleza.</w:t>
      </w:r>
    </w:p>
    <w:p w14:paraId="5B8A8AE6" w14:textId="77777777" w:rsidR="008B3900" w:rsidRPr="00A30D59" w:rsidRDefault="008B3900" w:rsidP="002423DE">
      <w:pPr>
        <w:ind w:left="851" w:right="992"/>
        <w:jc w:val="both"/>
        <w:rPr>
          <w:rFonts w:ascii="Palatino Linotype" w:hAnsi="Palatino Linotype" w:cs="Arial"/>
          <w:i/>
          <w:sz w:val="22"/>
        </w:rPr>
      </w:pPr>
      <w:r w:rsidRPr="00A30D59">
        <w:rPr>
          <w:rFonts w:ascii="Palatino Linotype" w:hAnsi="Palatino Linotype" w:cs="Arial"/>
          <w:i/>
          <w:sz w:val="22"/>
        </w:rPr>
        <w:t xml:space="preserve">Artículo 26.- </w:t>
      </w:r>
      <w:r w:rsidRPr="00A30D59">
        <w:rPr>
          <w:rFonts w:ascii="Palatino Linotype" w:hAnsi="Palatino Linotype" w:cs="Arial"/>
          <w:b/>
          <w:i/>
          <w:sz w:val="22"/>
        </w:rPr>
        <w:t>Las adquisiciones</w:t>
      </w:r>
      <w:r w:rsidRPr="00A30D59">
        <w:rPr>
          <w:rFonts w:ascii="Palatino Linotype" w:hAnsi="Palatino Linotype" w:cs="Arial"/>
          <w:i/>
          <w:sz w:val="22"/>
        </w:rPr>
        <w:t>, arrendamientos y servicios se adjudicarán a través de licitaciones públicas, mediante convocatoria pública.</w:t>
      </w:r>
    </w:p>
    <w:p w14:paraId="6CFF6E39"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lastRenderedPageBreak/>
        <w:t xml:space="preserve">Artículo 27.- </w:t>
      </w:r>
      <w:r w:rsidRPr="002423DE">
        <w:rPr>
          <w:rFonts w:ascii="Palatino Linotype" w:hAnsi="Palatino Linotype" w:cs="Arial"/>
          <w:i/>
          <w:sz w:val="22"/>
        </w:rPr>
        <w:t xml:space="preserve">La Secretaría, las entidades, los tribunales administrativos y los </w:t>
      </w:r>
      <w:r w:rsidRPr="00A30D59">
        <w:rPr>
          <w:rFonts w:ascii="Palatino Linotype" w:hAnsi="Palatino Linotype" w:cs="Arial"/>
          <w:b/>
          <w:i/>
          <w:sz w:val="22"/>
        </w:rPr>
        <w:t>ayuntamientos podrán adjudicar adquisiciones</w:t>
      </w:r>
      <w:r w:rsidRPr="002423DE">
        <w:rPr>
          <w:rFonts w:ascii="Palatino Linotype" w:hAnsi="Palatino Linotype" w:cs="Arial"/>
          <w:i/>
          <w:sz w:val="22"/>
        </w:rPr>
        <w:t xml:space="preserve">, arrendamientos y servicios, mediante las excepciones al procedimiento de licitación que a continuación se señalan: </w:t>
      </w:r>
    </w:p>
    <w:p w14:paraId="1E34644A" w14:textId="77777777" w:rsidR="008B3900" w:rsidRPr="002423DE" w:rsidRDefault="008B3900" w:rsidP="002423DE">
      <w:pPr>
        <w:ind w:left="851" w:right="992"/>
        <w:jc w:val="both"/>
        <w:rPr>
          <w:rFonts w:ascii="Palatino Linotype" w:hAnsi="Palatino Linotype" w:cs="Arial"/>
          <w:b/>
          <w:i/>
          <w:sz w:val="22"/>
        </w:rPr>
      </w:pPr>
      <w:r w:rsidRPr="002423DE">
        <w:rPr>
          <w:rFonts w:ascii="Palatino Linotype" w:hAnsi="Palatino Linotype" w:cs="Arial"/>
          <w:b/>
          <w:i/>
          <w:sz w:val="22"/>
        </w:rPr>
        <w:t xml:space="preserve">I. Invitación restringida. </w:t>
      </w:r>
    </w:p>
    <w:p w14:paraId="5AF82DCB" w14:textId="77777777" w:rsidR="008B3900" w:rsidRPr="002423DE" w:rsidRDefault="008B3900" w:rsidP="002423DE">
      <w:pPr>
        <w:ind w:left="851" w:right="992"/>
        <w:jc w:val="both"/>
        <w:rPr>
          <w:rFonts w:ascii="Palatino Linotype" w:hAnsi="Palatino Linotype" w:cs="Arial"/>
          <w:b/>
          <w:i/>
          <w:sz w:val="22"/>
        </w:rPr>
      </w:pPr>
      <w:r w:rsidRPr="002423DE">
        <w:rPr>
          <w:rFonts w:ascii="Palatino Linotype" w:hAnsi="Palatino Linotype" w:cs="Arial"/>
          <w:b/>
          <w:i/>
          <w:sz w:val="22"/>
        </w:rPr>
        <w:t>II. Adjudicación directa.”</w:t>
      </w:r>
    </w:p>
    <w:p w14:paraId="7E01A673" w14:textId="77777777" w:rsidR="008B3900" w:rsidRPr="002423DE" w:rsidRDefault="008B3900" w:rsidP="002423DE">
      <w:pPr>
        <w:ind w:left="851" w:right="899"/>
        <w:jc w:val="both"/>
        <w:rPr>
          <w:rFonts w:ascii="Palatino Linotype" w:hAnsi="Palatino Linotype" w:cs="Arial"/>
        </w:rPr>
      </w:pPr>
      <w:r w:rsidRPr="002423DE">
        <w:rPr>
          <w:rFonts w:ascii="Palatino Linotype" w:hAnsi="Palatino Linotype" w:cs="Arial"/>
        </w:rPr>
        <w:t xml:space="preserve">(Énfasis añadido) </w:t>
      </w:r>
    </w:p>
    <w:p w14:paraId="71FA3D3D" w14:textId="77777777" w:rsidR="008B3900" w:rsidRPr="002423DE" w:rsidRDefault="008B3900" w:rsidP="002423DE">
      <w:pPr>
        <w:ind w:right="899"/>
        <w:jc w:val="both"/>
        <w:rPr>
          <w:rFonts w:ascii="Palatino Linotype" w:hAnsi="Palatino Linotype" w:cs="Arial"/>
        </w:rPr>
      </w:pPr>
    </w:p>
    <w:p w14:paraId="63792A3F"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A569EEF" w14:textId="77777777" w:rsidR="008B3900" w:rsidRPr="002423DE" w:rsidRDefault="008B3900" w:rsidP="002423DE">
      <w:pPr>
        <w:spacing w:line="360" w:lineRule="auto"/>
        <w:jc w:val="both"/>
        <w:rPr>
          <w:rFonts w:ascii="Palatino Linotype" w:hAnsi="Palatino Linotype" w:cs="Arial"/>
        </w:rPr>
      </w:pPr>
    </w:p>
    <w:p w14:paraId="281C0DD1"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Además, respecto al dictamen y el fallo de la adjudicación, es de señalar que la Ley en mención indica lo siguiente:</w:t>
      </w:r>
    </w:p>
    <w:p w14:paraId="574AE058" w14:textId="77777777" w:rsidR="008B3900" w:rsidRPr="002423DE" w:rsidRDefault="008B3900" w:rsidP="002423DE">
      <w:pPr>
        <w:jc w:val="both"/>
        <w:rPr>
          <w:rFonts w:ascii="Palatino Linotype" w:hAnsi="Palatino Linotype" w:cs="Arial"/>
        </w:rPr>
      </w:pPr>
    </w:p>
    <w:p w14:paraId="6E8D6C81"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“Artículo 37.-</w:t>
      </w:r>
      <w:r w:rsidRPr="002423DE">
        <w:rPr>
          <w:rFonts w:ascii="Palatino Linotype" w:hAnsi="Palatino Linotype" w:cs="Arial"/>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2887737"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Artículo 38.-</w:t>
      </w:r>
      <w:r w:rsidRPr="002423DE">
        <w:rPr>
          <w:rFonts w:ascii="Palatino Linotype" w:hAnsi="Palatino Linotype" w:cs="Arial"/>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852579E"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 xml:space="preserve">El fallo de adjudicación surtirá efectos desde la emisión, siendo responsabilidad de los licitantes enterarse de su contenido, por lo que a partir de ese momento, las </w:t>
      </w:r>
      <w:r w:rsidRPr="002423DE">
        <w:rPr>
          <w:rFonts w:ascii="Palatino Linotype" w:hAnsi="Palatino Linotype" w:cs="Arial"/>
          <w:i/>
          <w:sz w:val="22"/>
        </w:rPr>
        <w:lastRenderedPageBreak/>
        <w:t>obligaciones derivadas de éste serán exigibles sin perjuicio de la formalización del contrato respectivo, en los términos señalados en el fallo.</w:t>
      </w:r>
      <w:r w:rsidRPr="002423DE">
        <w:rPr>
          <w:rFonts w:ascii="Palatino Linotype" w:hAnsi="Palatino Linotype" w:cs="Arial"/>
          <w:b/>
          <w:i/>
          <w:sz w:val="22"/>
        </w:rPr>
        <w:t>”</w:t>
      </w:r>
      <w:r w:rsidRPr="002423DE">
        <w:rPr>
          <w:rFonts w:ascii="Palatino Linotype" w:hAnsi="Palatino Linotype" w:cs="Arial"/>
          <w:i/>
          <w:sz w:val="22"/>
        </w:rPr>
        <w:t xml:space="preserve"> </w:t>
      </w:r>
    </w:p>
    <w:p w14:paraId="59F80BAF" w14:textId="77777777" w:rsidR="008B3900" w:rsidRPr="002423DE" w:rsidRDefault="008B3900" w:rsidP="002423DE">
      <w:pPr>
        <w:ind w:left="851" w:right="992"/>
        <w:jc w:val="both"/>
        <w:rPr>
          <w:rFonts w:ascii="Palatino Linotype" w:hAnsi="Palatino Linotype" w:cs="Arial"/>
          <w:i/>
          <w:sz w:val="22"/>
        </w:rPr>
      </w:pPr>
    </w:p>
    <w:p w14:paraId="1BE516C3"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3EA6F6AE" w14:textId="77777777" w:rsidR="008B3900" w:rsidRPr="002423DE" w:rsidRDefault="008B3900" w:rsidP="002423DE">
      <w:pPr>
        <w:spacing w:line="360" w:lineRule="auto"/>
        <w:jc w:val="both"/>
        <w:rPr>
          <w:rFonts w:ascii="Palatino Linotype" w:hAnsi="Palatino Linotype" w:cs="Arial"/>
        </w:rPr>
      </w:pPr>
    </w:p>
    <w:p w14:paraId="265241C3"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3CB1936E" w14:textId="77777777" w:rsidR="008B3900" w:rsidRPr="002423DE" w:rsidRDefault="008B3900" w:rsidP="002423DE">
      <w:pPr>
        <w:jc w:val="both"/>
        <w:rPr>
          <w:rFonts w:ascii="Palatino Linotype" w:hAnsi="Palatino Linotype" w:cs="Arial"/>
        </w:rPr>
      </w:pPr>
    </w:p>
    <w:p w14:paraId="0371C8A5"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b/>
          <w:i/>
          <w:sz w:val="22"/>
        </w:rPr>
        <w:t>“Artículo 46.-</w:t>
      </w:r>
      <w:r w:rsidRPr="002423DE">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3F2B01B6"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i/>
          <w:sz w:val="22"/>
        </w:rPr>
        <w:t>Por ello, el Reglamento de la Ley en comento, en su artículo 90, indica cuales lo son los supuestos que deberán observarse para llevar a cabo dicho procedimiento:</w:t>
      </w:r>
    </w:p>
    <w:p w14:paraId="6FED7D8E"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b/>
          <w:i/>
          <w:sz w:val="22"/>
        </w:rPr>
        <w:t>Artículo 90.-</w:t>
      </w:r>
      <w:r w:rsidRPr="002423DE">
        <w:rPr>
          <w:rFonts w:ascii="Palatino Linotype" w:hAnsi="Palatino Linotype" w:cs="Arial"/>
          <w:i/>
          <w:sz w:val="22"/>
        </w:rPr>
        <w:t xml:space="preserve"> En el procedimiento de invitación restringida se deberá observar lo siguiente:</w:t>
      </w:r>
    </w:p>
    <w:p w14:paraId="04F693A5"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i/>
          <w:sz w:val="22"/>
        </w:rPr>
        <w:t>I. Se invitará a un mínimo de tres personas seleccionadas de entre las que se encuentren inscritas e n el catálogo de proveedores y de prestadores de servicios.</w:t>
      </w:r>
    </w:p>
    <w:p w14:paraId="028AD984"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i/>
          <w:sz w:val="22"/>
        </w:rPr>
        <w:t>Se podrá invitar a personas que no se encuentren inscritas, cuando en el giro correspondiente del catálogo de proveedores y prestadores de servicios no exista el registro mínimo de personas requeridas para tal modalidad;</w:t>
      </w:r>
    </w:p>
    <w:p w14:paraId="23C755C0" w14:textId="77777777" w:rsidR="008B3900" w:rsidRPr="002423DE" w:rsidRDefault="008B3900" w:rsidP="002423DE">
      <w:pPr>
        <w:ind w:left="709" w:right="992"/>
        <w:jc w:val="both"/>
        <w:rPr>
          <w:rFonts w:ascii="Palatino Linotype" w:hAnsi="Palatino Linotype" w:cs="Arial"/>
          <w:i/>
          <w:sz w:val="22"/>
        </w:rPr>
      </w:pPr>
      <w:r w:rsidRPr="002423DE">
        <w:rPr>
          <w:rFonts w:ascii="Palatino Linotype" w:hAnsi="Palatino Linotype" w:cs="Arial"/>
          <w:i/>
          <w:sz w:val="22"/>
        </w:rPr>
        <w:t>II. Las bases de la invitación restringida indicarán los aspectos de la adquisición o contratación; y</w:t>
      </w:r>
    </w:p>
    <w:p w14:paraId="31317474" w14:textId="77777777" w:rsidR="008B3900" w:rsidRPr="002423DE" w:rsidRDefault="008B3900" w:rsidP="002423DE">
      <w:pPr>
        <w:ind w:left="709" w:right="992"/>
        <w:jc w:val="both"/>
        <w:rPr>
          <w:rFonts w:ascii="Palatino Linotype" w:hAnsi="Palatino Linotype" w:cs="Arial"/>
          <w:b/>
          <w:i/>
          <w:sz w:val="22"/>
        </w:rPr>
      </w:pPr>
      <w:r w:rsidRPr="002423DE">
        <w:rPr>
          <w:rFonts w:ascii="Palatino Linotype" w:hAnsi="Palatino Linotype" w:cs="Arial"/>
          <w:i/>
          <w:sz w:val="22"/>
        </w:rPr>
        <w:t>III. Serán aplicables, en lo conducente, las disposiciones de la licitación pública.</w:t>
      </w:r>
      <w:r w:rsidRPr="002423DE">
        <w:rPr>
          <w:rFonts w:ascii="Palatino Linotype" w:hAnsi="Palatino Linotype" w:cs="Arial"/>
          <w:b/>
          <w:i/>
          <w:sz w:val="22"/>
        </w:rPr>
        <w:t>”</w:t>
      </w:r>
    </w:p>
    <w:p w14:paraId="514D5E7B" w14:textId="77777777" w:rsidR="008B3900" w:rsidRPr="002423DE" w:rsidRDefault="008B3900" w:rsidP="002423DE">
      <w:pPr>
        <w:ind w:left="709" w:right="760"/>
        <w:jc w:val="both"/>
        <w:rPr>
          <w:rFonts w:ascii="Palatino Linotype" w:hAnsi="Palatino Linotype" w:cs="Arial"/>
          <w:i/>
          <w:sz w:val="22"/>
        </w:rPr>
      </w:pPr>
    </w:p>
    <w:p w14:paraId="202E7472"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 xml:space="preserve">En conclusión, referente a este punto cuando los procedimientos de adquisición o prestación de servicios materia de la Ley en cita, se hubieran llevado a cabo mediante </w:t>
      </w:r>
      <w:r w:rsidRPr="002423DE">
        <w:rPr>
          <w:rFonts w:ascii="Palatino Linotype" w:hAnsi="Palatino Linotype" w:cs="Arial"/>
        </w:rPr>
        <w:lastRenderedPageBreak/>
        <w:t>invitación restringida, por cada procedimiento se debe contar con las bases, dictámenes, fallos y en su caso, fianzas, de haber sido esta la garantía exhibida.</w:t>
      </w:r>
    </w:p>
    <w:p w14:paraId="3135F223" w14:textId="77777777" w:rsidR="008B3900" w:rsidRPr="002423DE" w:rsidRDefault="008B3900" w:rsidP="002423DE">
      <w:pPr>
        <w:spacing w:line="360" w:lineRule="auto"/>
        <w:jc w:val="both"/>
        <w:rPr>
          <w:rFonts w:ascii="Palatino Linotype" w:hAnsi="Palatino Linotype" w:cs="Arial"/>
        </w:rPr>
      </w:pPr>
    </w:p>
    <w:p w14:paraId="7D96EF72"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226CD43D" w14:textId="77777777" w:rsidR="008B3900" w:rsidRPr="002423DE" w:rsidRDefault="008B3900" w:rsidP="002423DE">
      <w:pPr>
        <w:spacing w:line="360" w:lineRule="auto"/>
        <w:jc w:val="both"/>
        <w:rPr>
          <w:rFonts w:ascii="Palatino Linotype" w:hAnsi="Palatino Linotype" w:cs="Arial"/>
        </w:rPr>
      </w:pPr>
    </w:p>
    <w:p w14:paraId="4416EA52"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3E28348A" w14:textId="77777777" w:rsidR="008B3900" w:rsidRPr="002423DE" w:rsidRDefault="008B3900" w:rsidP="002423DE">
      <w:pPr>
        <w:spacing w:line="360" w:lineRule="auto"/>
        <w:jc w:val="both"/>
        <w:rPr>
          <w:rFonts w:ascii="Palatino Linotype" w:hAnsi="Palatino Linotype" w:cs="Arial"/>
        </w:rPr>
      </w:pPr>
    </w:p>
    <w:p w14:paraId="2774696D"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 xml:space="preserve">Además, el artículo 94 del referido Reglamento, detalla el procedimiento que se llevará a cabo en la adjudicación directa, de la siguiente manera: </w:t>
      </w:r>
    </w:p>
    <w:p w14:paraId="37FD4587" w14:textId="77777777" w:rsidR="008B3900" w:rsidRPr="002423DE" w:rsidRDefault="008B3900" w:rsidP="002423DE">
      <w:pPr>
        <w:jc w:val="both"/>
        <w:rPr>
          <w:rFonts w:ascii="Palatino Linotype" w:hAnsi="Palatino Linotype" w:cs="Arial"/>
        </w:rPr>
      </w:pPr>
    </w:p>
    <w:p w14:paraId="0A611819" w14:textId="77777777" w:rsidR="008B3900" w:rsidRPr="002423DE" w:rsidRDefault="008B3900" w:rsidP="002423DE">
      <w:pPr>
        <w:ind w:left="851" w:right="992"/>
        <w:jc w:val="both"/>
        <w:rPr>
          <w:rFonts w:ascii="Palatino Linotype" w:hAnsi="Palatino Linotype" w:cs="Arial"/>
          <w:b/>
          <w:i/>
          <w:sz w:val="22"/>
        </w:rPr>
      </w:pPr>
      <w:r w:rsidRPr="002423DE">
        <w:rPr>
          <w:rFonts w:ascii="Palatino Linotype" w:hAnsi="Palatino Linotype" w:cs="Arial"/>
          <w:b/>
          <w:i/>
          <w:sz w:val="22"/>
        </w:rPr>
        <w:t xml:space="preserve">“Artículo 94.- </w:t>
      </w:r>
      <w:r w:rsidRPr="002423DE">
        <w:rPr>
          <w:rFonts w:ascii="Palatino Linotype" w:hAnsi="Palatino Linotype" w:cs="Arial"/>
          <w:i/>
          <w:sz w:val="22"/>
        </w:rPr>
        <w:t>En el procedimiento de adjudicación directa se observará lo siguiente:</w:t>
      </w:r>
      <w:r w:rsidRPr="002423DE">
        <w:rPr>
          <w:rFonts w:ascii="Palatino Linotype" w:hAnsi="Palatino Linotype" w:cs="Arial"/>
          <w:b/>
          <w:i/>
          <w:sz w:val="22"/>
        </w:rPr>
        <w:t xml:space="preserve"> </w:t>
      </w:r>
    </w:p>
    <w:p w14:paraId="49E63892"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I.</w:t>
      </w:r>
      <w:r w:rsidRPr="002423DE">
        <w:rPr>
          <w:rFonts w:ascii="Palatino Linotype" w:hAnsi="Palatino Linotype" w:cs="Arial"/>
          <w:i/>
          <w:sz w:val="22"/>
        </w:rPr>
        <w:t xml:space="preserve"> Las adquisiciones de bienes y la contratación de servicios, se efectuaran previa </w:t>
      </w:r>
      <w:proofErr w:type="spellStart"/>
      <w:r w:rsidRPr="002423DE">
        <w:rPr>
          <w:rFonts w:ascii="Palatino Linotype" w:hAnsi="Palatino Linotype" w:cs="Arial"/>
          <w:i/>
          <w:sz w:val="22"/>
        </w:rPr>
        <w:t>dictaminación</w:t>
      </w:r>
      <w:proofErr w:type="spellEnd"/>
      <w:r w:rsidRPr="002423DE">
        <w:rPr>
          <w:rFonts w:ascii="Palatino Linotype" w:hAnsi="Palatino Linotype" w:cs="Arial"/>
          <w:i/>
          <w:sz w:val="22"/>
        </w:rPr>
        <w:t xml:space="preserve">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20150970"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II.</w:t>
      </w:r>
      <w:r w:rsidRPr="002423DE">
        <w:rPr>
          <w:rFonts w:ascii="Palatino Linotype" w:hAnsi="Palatino Linotype" w:cs="Arial"/>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6217E3B4"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III.</w:t>
      </w:r>
      <w:r w:rsidRPr="002423DE">
        <w:rPr>
          <w:rFonts w:ascii="Palatino Linotype" w:hAnsi="Palatino Linotype" w:cs="Arial"/>
          <w:i/>
          <w:sz w:val="22"/>
        </w:rPr>
        <w:t xml:space="preserve"> La solicitud de participación contendrá, como mínimo, la descripción y cantidad de los bienes o servicios requeridos, lugar, plazo de entrega o duración del servicio y forma de pago;</w:t>
      </w:r>
    </w:p>
    <w:p w14:paraId="49875E4F"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lastRenderedPageBreak/>
        <w:t>IV.</w:t>
      </w:r>
      <w:r w:rsidRPr="002423DE">
        <w:rPr>
          <w:rFonts w:ascii="Palatino Linotype" w:hAnsi="Palatino Linotype" w:cs="Arial"/>
          <w:i/>
          <w:sz w:val="22"/>
        </w:rPr>
        <w:t xml:space="preserve"> La solicitud de participación deberá señalar el día, hora y lugar en que tendrá verificativo el acto de presentación y apertura de ofertas;</w:t>
      </w:r>
    </w:p>
    <w:p w14:paraId="6939E872"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V.</w:t>
      </w:r>
      <w:r w:rsidRPr="002423DE">
        <w:rPr>
          <w:rFonts w:ascii="Palatino Linotype" w:hAnsi="Palatino Linotype" w:cs="Arial"/>
          <w:i/>
          <w:sz w:val="22"/>
        </w:rPr>
        <w:t xml:space="preserve"> Atendiendo a la naturaleza de los bienes o servicios, la convocante podrá optar entre celebrar o no junta de aclaraciones, en términos de lo dispuesto por este Reglamento;</w:t>
      </w:r>
    </w:p>
    <w:p w14:paraId="6D973EE5"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VI.</w:t>
      </w:r>
      <w:r w:rsidRPr="002423DE">
        <w:rPr>
          <w:rFonts w:ascii="Palatino Linotype" w:hAnsi="Palatino Linotype" w:cs="Arial"/>
          <w:i/>
          <w:sz w:val="22"/>
        </w:rPr>
        <w:t xml:space="preserve"> El servidor público designado por la convocante será el responsable de llevar a cabo el acto de presentación y apertura de propuestas;</w:t>
      </w:r>
    </w:p>
    <w:p w14:paraId="5E54BD18"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VII.</w:t>
      </w:r>
      <w:r w:rsidRPr="002423DE">
        <w:rPr>
          <w:rFonts w:ascii="Palatino Linotype" w:hAnsi="Palatino Linotype" w:cs="Arial"/>
          <w:i/>
          <w:sz w:val="22"/>
        </w:rPr>
        <w:t xml:space="preserve"> Se observarán, en lo conducente, las disposiciones relativas a la contraoferta; y</w:t>
      </w:r>
    </w:p>
    <w:p w14:paraId="73E71CC1"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b/>
          <w:i/>
          <w:sz w:val="22"/>
        </w:rPr>
        <w:t>VIII.</w:t>
      </w:r>
      <w:r w:rsidRPr="002423DE">
        <w:rPr>
          <w:rFonts w:ascii="Palatino Linotype" w:hAnsi="Palatino Linotype" w:cs="Arial"/>
          <w:i/>
          <w:sz w:val="22"/>
        </w:rPr>
        <w:t xml:space="preserve"> El comité será responsable de emitir el dictamen de adjudicación que servirá de base para el fallo de adjudicación; correspondiendo a la convocante emitir dicho fallo, quien lo hará del conocimiento de los licitantes.</w:t>
      </w:r>
      <w:r w:rsidRPr="002423DE">
        <w:rPr>
          <w:rFonts w:ascii="Palatino Linotype" w:hAnsi="Palatino Linotype" w:cs="Arial"/>
          <w:b/>
          <w:i/>
          <w:sz w:val="22"/>
        </w:rPr>
        <w:t>”</w:t>
      </w:r>
      <w:r w:rsidRPr="002423DE">
        <w:rPr>
          <w:rFonts w:ascii="Palatino Linotype" w:hAnsi="Palatino Linotype" w:cs="Arial"/>
          <w:i/>
          <w:sz w:val="22"/>
        </w:rPr>
        <w:t xml:space="preserve"> </w:t>
      </w:r>
    </w:p>
    <w:p w14:paraId="04470C8E" w14:textId="77777777" w:rsidR="008B3900" w:rsidRPr="002423DE" w:rsidRDefault="008B3900" w:rsidP="002423DE">
      <w:pPr>
        <w:ind w:left="851" w:right="992"/>
        <w:jc w:val="both"/>
        <w:rPr>
          <w:rFonts w:ascii="Palatino Linotype" w:hAnsi="Palatino Linotype" w:cs="Arial"/>
          <w:i/>
          <w:sz w:val="22"/>
        </w:rPr>
      </w:pPr>
      <w:r w:rsidRPr="002423DE">
        <w:rPr>
          <w:rFonts w:ascii="Palatino Linotype" w:hAnsi="Palatino Linotype" w:cs="Arial"/>
          <w:i/>
          <w:sz w:val="22"/>
        </w:rPr>
        <w:t>(Énfasis añadido)</w:t>
      </w:r>
    </w:p>
    <w:p w14:paraId="34B9618D" w14:textId="77777777" w:rsidR="008B3900" w:rsidRPr="002423DE" w:rsidRDefault="008B3900" w:rsidP="002423DE">
      <w:pPr>
        <w:ind w:left="851" w:right="851"/>
        <w:jc w:val="both"/>
        <w:rPr>
          <w:rFonts w:ascii="Palatino Linotype" w:hAnsi="Palatino Linotype" w:cs="Arial"/>
          <w:i/>
          <w:sz w:val="22"/>
        </w:rPr>
      </w:pPr>
    </w:p>
    <w:p w14:paraId="46E04061" w14:textId="77777777"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rPr>
        <w:t xml:space="preserve">En este sentido, </w:t>
      </w:r>
      <w:r w:rsidRPr="002423DE">
        <w:rPr>
          <w:rFonts w:ascii="Palatino Linotype" w:hAnsi="Palatino Linotype" w:cs="Arial"/>
        </w:rPr>
        <w:t>debe decirse que la información sobre procesos y resultado; así como, procedimientos de adjudicación directa, invitación restringida y licitación de cualquier naturaleza, se encuentra considerada como una de las obligaciones de transparencias comunes que l</w:t>
      </w:r>
      <w:r w:rsidRPr="002423DE">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423DE">
        <w:rPr>
          <w:rFonts w:ascii="Palatino Linotype" w:hAnsi="Palatino Linotype" w:cs="Arial"/>
          <w:color w:val="000000"/>
        </w:rPr>
        <w:t xml:space="preserve">el </w:t>
      </w:r>
      <w:r w:rsidRPr="002423DE">
        <w:rPr>
          <w:rFonts w:ascii="Palatino Linotype" w:hAnsi="Palatino Linotype" w:cs="Arial"/>
        </w:rPr>
        <w:t>artículo 92 de la de la Ley de Transparencia y Acceso a la Información Pública del Estado de México y Municipios, en su fracción XXIX, dispone lo siguiente:</w:t>
      </w:r>
    </w:p>
    <w:p w14:paraId="2412A122" w14:textId="77777777" w:rsidR="008B3900" w:rsidRPr="002423DE" w:rsidRDefault="008B3900" w:rsidP="002423DE">
      <w:pPr>
        <w:jc w:val="both"/>
        <w:rPr>
          <w:rFonts w:ascii="Palatino Linotype" w:hAnsi="Palatino Linotype" w:cs="Arial"/>
        </w:rPr>
      </w:pPr>
    </w:p>
    <w:p w14:paraId="79BC4B4C"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“Artículo 92. </w:t>
      </w:r>
      <w:r w:rsidRPr="002423DE">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A19A6B"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i/>
          <w:iCs/>
          <w:sz w:val="22"/>
          <w:szCs w:val="22"/>
        </w:rPr>
        <w:t>(…)</w:t>
      </w:r>
    </w:p>
    <w:p w14:paraId="1DADE5CC"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XXIX. </w:t>
      </w:r>
      <w:r w:rsidRPr="002423DE">
        <w:rPr>
          <w:rFonts w:ascii="Palatino Linotype" w:hAnsi="Palatino Linotype" w:cs="Arial"/>
          <w:i/>
          <w:iCs/>
          <w:sz w:val="22"/>
          <w:szCs w:val="22"/>
        </w:rPr>
        <w:t xml:space="preserve">La </w:t>
      </w:r>
      <w:r w:rsidRPr="002423DE">
        <w:rPr>
          <w:rFonts w:ascii="Palatino Linotype" w:hAnsi="Palatino Linotype" w:cs="Arial"/>
          <w:b/>
          <w:i/>
          <w:iCs/>
          <w:sz w:val="22"/>
          <w:szCs w:val="22"/>
        </w:rPr>
        <w:t>información sobre los procesos y resultados sobre procedimientos de adjudicación directa, invitación restringida y licitación de cualquier naturaleza, </w:t>
      </w:r>
      <w:r w:rsidRPr="002423DE">
        <w:rPr>
          <w:rFonts w:ascii="Palatino Linotype" w:hAnsi="Palatino Linotype" w:cs="Arial"/>
          <w:b/>
          <w:bCs/>
          <w:i/>
          <w:iCs/>
          <w:sz w:val="22"/>
          <w:szCs w:val="22"/>
        </w:rPr>
        <w:t>incluyendo la versión pública del expediente respectivo y de los contratos</w:t>
      </w:r>
      <w:r w:rsidRPr="002423DE">
        <w:rPr>
          <w:rFonts w:ascii="Palatino Linotype" w:hAnsi="Palatino Linotype" w:cs="Arial"/>
          <w:b/>
          <w:i/>
          <w:iCs/>
          <w:sz w:val="22"/>
          <w:szCs w:val="22"/>
        </w:rPr>
        <w:t> celebrados</w:t>
      </w:r>
      <w:r w:rsidRPr="002423DE">
        <w:rPr>
          <w:rFonts w:ascii="Palatino Linotype" w:hAnsi="Palatino Linotype" w:cs="Arial"/>
          <w:i/>
          <w:iCs/>
          <w:sz w:val="22"/>
          <w:szCs w:val="22"/>
        </w:rPr>
        <w:t>, que deberán contener, por los menos, lo siguiente:</w:t>
      </w:r>
    </w:p>
    <w:p w14:paraId="33557E4E"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lastRenderedPageBreak/>
        <w:t>a) </w:t>
      </w:r>
      <w:r w:rsidRPr="002423DE">
        <w:rPr>
          <w:rFonts w:ascii="Palatino Linotype" w:hAnsi="Palatino Linotype" w:cs="Arial"/>
          <w:i/>
          <w:iCs/>
          <w:sz w:val="22"/>
          <w:szCs w:val="22"/>
        </w:rPr>
        <w:t>De licitaciones públicas o procedimientos de invitación restringida:</w:t>
      </w:r>
    </w:p>
    <w:p w14:paraId="71DB3CD7"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w:t>
      </w:r>
      <w:r w:rsidRPr="002423DE">
        <w:rPr>
          <w:rFonts w:ascii="Palatino Linotype" w:hAnsi="Palatino Linotype" w:cs="Arial"/>
          <w:i/>
          <w:iCs/>
          <w:sz w:val="22"/>
          <w:szCs w:val="22"/>
        </w:rPr>
        <w:t> La convocatoria o invitación emitida, así como los fundamentos legales aplicados para llevarla a cabo;</w:t>
      </w:r>
    </w:p>
    <w:p w14:paraId="02BA0164"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2) </w:t>
      </w:r>
      <w:r w:rsidRPr="002423DE">
        <w:rPr>
          <w:rFonts w:ascii="Palatino Linotype" w:hAnsi="Palatino Linotype" w:cs="Arial"/>
          <w:i/>
          <w:iCs/>
          <w:sz w:val="22"/>
          <w:szCs w:val="22"/>
        </w:rPr>
        <w:t>Los nombres de los participantes o invitados;</w:t>
      </w:r>
    </w:p>
    <w:p w14:paraId="34D4016A"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3)</w:t>
      </w:r>
      <w:r w:rsidRPr="002423DE">
        <w:rPr>
          <w:rFonts w:ascii="Palatino Linotype" w:hAnsi="Palatino Linotype" w:cs="Arial"/>
          <w:i/>
          <w:iCs/>
          <w:sz w:val="22"/>
          <w:szCs w:val="22"/>
        </w:rPr>
        <w:t> El nombre del ganador y las razones que lo justifican;</w:t>
      </w:r>
    </w:p>
    <w:p w14:paraId="4447202B"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4) </w:t>
      </w:r>
      <w:r w:rsidRPr="002423DE">
        <w:rPr>
          <w:rFonts w:ascii="Palatino Linotype" w:hAnsi="Palatino Linotype" w:cs="Arial"/>
          <w:i/>
          <w:iCs/>
          <w:sz w:val="22"/>
          <w:szCs w:val="22"/>
        </w:rPr>
        <w:t>El área solicitante y la responsable de su ejecución;</w:t>
      </w:r>
    </w:p>
    <w:p w14:paraId="77A9E83C"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5) </w:t>
      </w:r>
      <w:r w:rsidRPr="002423DE">
        <w:rPr>
          <w:rFonts w:ascii="Palatino Linotype" w:hAnsi="Palatino Linotype" w:cs="Arial"/>
          <w:i/>
          <w:iCs/>
          <w:sz w:val="22"/>
          <w:szCs w:val="22"/>
        </w:rPr>
        <w:t>Las convocatorias e invitaciones emitidas;</w:t>
      </w:r>
    </w:p>
    <w:p w14:paraId="4C3F451A"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6)</w:t>
      </w:r>
      <w:r w:rsidRPr="002423DE">
        <w:rPr>
          <w:rFonts w:ascii="Palatino Linotype" w:hAnsi="Palatino Linotype" w:cs="Arial"/>
          <w:i/>
          <w:iCs/>
          <w:sz w:val="22"/>
          <w:szCs w:val="22"/>
        </w:rPr>
        <w:t> Los dictámenes y fallo de adjudicación;</w:t>
      </w:r>
    </w:p>
    <w:p w14:paraId="324AC14D"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7)</w:t>
      </w:r>
      <w:r w:rsidRPr="002423DE">
        <w:rPr>
          <w:rFonts w:ascii="Palatino Linotype" w:hAnsi="Palatino Linotype" w:cs="Arial"/>
          <w:bCs/>
          <w:i/>
          <w:iCs/>
          <w:sz w:val="22"/>
          <w:szCs w:val="22"/>
        </w:rPr>
        <w:t> El contrato y, en su caso, sus anexos;</w:t>
      </w:r>
    </w:p>
    <w:p w14:paraId="78E66C0E"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8) </w:t>
      </w:r>
      <w:r w:rsidRPr="002423DE">
        <w:rPr>
          <w:rFonts w:ascii="Palatino Linotype" w:hAnsi="Palatino Linotype" w:cs="Arial"/>
          <w:i/>
          <w:iCs/>
          <w:sz w:val="22"/>
          <w:szCs w:val="22"/>
        </w:rPr>
        <w:t>Los mecanismos de vigilancia y supervisión, incluyendo en su caso, los estudios de impacto urbano y ambiental, según corresponda;</w:t>
      </w:r>
    </w:p>
    <w:p w14:paraId="3ACC410F"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9) </w:t>
      </w:r>
      <w:r w:rsidRPr="002423DE">
        <w:rPr>
          <w:rFonts w:ascii="Palatino Linotype" w:hAnsi="Palatino Linotype" w:cs="Arial"/>
          <w:i/>
          <w:iCs/>
          <w:sz w:val="22"/>
          <w:szCs w:val="22"/>
        </w:rPr>
        <w:t>La partida presupuestal, de conformidad con el clasificador por objeto del gasto, en el caso de ser aplicable;</w:t>
      </w:r>
    </w:p>
    <w:p w14:paraId="48E8AC8C"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10) </w:t>
      </w:r>
      <w:r w:rsidRPr="002423DE">
        <w:rPr>
          <w:rFonts w:ascii="Palatino Linotype" w:hAnsi="Palatino Linotype" w:cs="Arial"/>
          <w:i/>
          <w:iCs/>
          <w:sz w:val="22"/>
          <w:szCs w:val="22"/>
        </w:rPr>
        <w:t>Origen de los recursos especificando si son federales, estatales o municipales, así como el tipo de fondo de participación o aportación respectiva;</w:t>
      </w:r>
    </w:p>
    <w:p w14:paraId="2130575F"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11) </w:t>
      </w:r>
      <w:r w:rsidRPr="002423DE">
        <w:rPr>
          <w:rFonts w:ascii="Palatino Linotype" w:hAnsi="Palatino Linotype" w:cs="Arial"/>
          <w:i/>
          <w:iCs/>
          <w:sz w:val="22"/>
          <w:szCs w:val="22"/>
        </w:rPr>
        <w:t>Los convenios modificatorios que, en su caso, sean firmados, precisando el objeto y la fecha de celebración;</w:t>
      </w:r>
    </w:p>
    <w:p w14:paraId="56948930"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12) </w:t>
      </w:r>
      <w:r w:rsidRPr="002423DE">
        <w:rPr>
          <w:rFonts w:ascii="Palatino Linotype" w:hAnsi="Palatino Linotype" w:cs="Arial"/>
          <w:i/>
          <w:iCs/>
          <w:sz w:val="22"/>
          <w:szCs w:val="22"/>
        </w:rPr>
        <w:t>Los informes de avance físico y financiero sobre las obras o servicios contratados;</w:t>
      </w:r>
    </w:p>
    <w:p w14:paraId="1B5FE0B0"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13) </w:t>
      </w:r>
      <w:r w:rsidRPr="002423DE">
        <w:rPr>
          <w:rFonts w:ascii="Palatino Linotype" w:hAnsi="Palatino Linotype" w:cs="Arial"/>
          <w:i/>
          <w:iCs/>
          <w:sz w:val="22"/>
          <w:szCs w:val="22"/>
        </w:rPr>
        <w:t>El convenio de terminación; y</w:t>
      </w:r>
    </w:p>
    <w:p w14:paraId="483B8924"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14) </w:t>
      </w:r>
      <w:r w:rsidRPr="002423DE">
        <w:rPr>
          <w:rFonts w:ascii="Palatino Linotype" w:hAnsi="Palatino Linotype" w:cs="Arial"/>
          <w:i/>
          <w:iCs/>
          <w:sz w:val="22"/>
          <w:szCs w:val="22"/>
        </w:rPr>
        <w:t>El finiquito.</w:t>
      </w:r>
    </w:p>
    <w:p w14:paraId="2F0915AD"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b) </w:t>
      </w:r>
      <w:r w:rsidRPr="002423DE">
        <w:rPr>
          <w:rFonts w:ascii="Palatino Linotype" w:hAnsi="Palatino Linotype" w:cs="Arial"/>
          <w:i/>
          <w:iCs/>
          <w:sz w:val="22"/>
          <w:szCs w:val="22"/>
        </w:rPr>
        <w:t>De las adjudicaciones directas:</w:t>
      </w:r>
    </w:p>
    <w:p w14:paraId="0A916165"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 </w:t>
      </w:r>
      <w:r w:rsidRPr="002423DE">
        <w:rPr>
          <w:rFonts w:ascii="Palatino Linotype" w:hAnsi="Palatino Linotype" w:cs="Arial"/>
          <w:i/>
          <w:iCs/>
          <w:sz w:val="22"/>
          <w:szCs w:val="22"/>
        </w:rPr>
        <w:t>La propuesta enviada por el participante;</w:t>
      </w:r>
    </w:p>
    <w:p w14:paraId="0652277A"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2) </w:t>
      </w:r>
      <w:r w:rsidRPr="002423DE">
        <w:rPr>
          <w:rFonts w:ascii="Palatino Linotype" w:hAnsi="Palatino Linotype" w:cs="Arial"/>
          <w:i/>
          <w:iCs/>
          <w:sz w:val="22"/>
          <w:szCs w:val="22"/>
        </w:rPr>
        <w:t>Los motivos y fundamentos legales aplicados para llevarla a cabo;</w:t>
      </w:r>
    </w:p>
    <w:p w14:paraId="18C12740"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3) </w:t>
      </w:r>
      <w:r w:rsidRPr="002423DE">
        <w:rPr>
          <w:rFonts w:ascii="Palatino Linotype" w:hAnsi="Palatino Linotype" w:cs="Arial"/>
          <w:i/>
          <w:iCs/>
          <w:sz w:val="22"/>
          <w:szCs w:val="22"/>
        </w:rPr>
        <w:t>La autorización del ejercicio de la opción;</w:t>
      </w:r>
    </w:p>
    <w:p w14:paraId="450B7101"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4) </w:t>
      </w:r>
      <w:r w:rsidRPr="002423DE">
        <w:rPr>
          <w:rFonts w:ascii="Palatino Linotype" w:hAnsi="Palatino Linotype" w:cs="Arial"/>
          <w:i/>
          <w:iCs/>
          <w:sz w:val="22"/>
          <w:szCs w:val="22"/>
        </w:rPr>
        <w:t>En su caso, las cotizaciones consideradas, especificando los nombres de los proveedores y sus montos;</w:t>
      </w:r>
    </w:p>
    <w:p w14:paraId="62FB1A63"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5) </w:t>
      </w:r>
      <w:r w:rsidRPr="002423DE">
        <w:rPr>
          <w:rFonts w:ascii="Palatino Linotype" w:hAnsi="Palatino Linotype" w:cs="Arial"/>
          <w:i/>
          <w:iCs/>
          <w:sz w:val="22"/>
          <w:szCs w:val="22"/>
        </w:rPr>
        <w:t>El nombre de la persona física o jurídica colectiva adjudicada;</w:t>
      </w:r>
    </w:p>
    <w:p w14:paraId="56303ECD"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6) </w:t>
      </w:r>
      <w:r w:rsidRPr="002423DE">
        <w:rPr>
          <w:rFonts w:ascii="Palatino Linotype" w:hAnsi="Palatino Linotype" w:cs="Arial"/>
          <w:i/>
          <w:iCs/>
          <w:sz w:val="22"/>
          <w:szCs w:val="22"/>
        </w:rPr>
        <w:t>La unidad administrativa solicitante y la responsable de su ejecución;</w:t>
      </w:r>
    </w:p>
    <w:p w14:paraId="13E61B76"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7)</w:t>
      </w:r>
      <w:r w:rsidRPr="002423DE">
        <w:rPr>
          <w:rFonts w:ascii="Palatino Linotype" w:hAnsi="Palatino Linotype" w:cs="Arial"/>
          <w:bCs/>
          <w:i/>
          <w:iCs/>
          <w:sz w:val="22"/>
          <w:szCs w:val="22"/>
        </w:rPr>
        <w:t> El número, fecha, el monto del contrato y el plazo de entrega o de ejecución de los servicios u obra;</w:t>
      </w:r>
    </w:p>
    <w:p w14:paraId="7DB8414D"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8) </w:t>
      </w:r>
      <w:r w:rsidRPr="002423DE">
        <w:rPr>
          <w:rFonts w:ascii="Palatino Linotype" w:hAnsi="Palatino Linotype" w:cs="Arial"/>
          <w:i/>
          <w:iCs/>
          <w:sz w:val="22"/>
          <w:szCs w:val="22"/>
        </w:rPr>
        <w:t>Los mecanismos de vigilancia y supervisión, incluyendo, en su caso, los estudios de impacto urbano y ambiental, según corresponda;</w:t>
      </w:r>
    </w:p>
    <w:p w14:paraId="20AE1319"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9) </w:t>
      </w:r>
      <w:r w:rsidRPr="002423DE">
        <w:rPr>
          <w:rFonts w:ascii="Palatino Linotype" w:hAnsi="Palatino Linotype" w:cs="Arial"/>
          <w:i/>
          <w:iCs/>
          <w:sz w:val="22"/>
          <w:szCs w:val="22"/>
        </w:rPr>
        <w:t>Los informes de avance sobre las obras o servicios contratados;</w:t>
      </w:r>
    </w:p>
    <w:p w14:paraId="511F5DC1" w14:textId="77777777" w:rsidR="008B3900" w:rsidRPr="002423DE" w:rsidRDefault="008B3900" w:rsidP="002423DE">
      <w:pPr>
        <w:ind w:left="851" w:right="992"/>
        <w:jc w:val="both"/>
        <w:rPr>
          <w:rFonts w:ascii="Palatino Linotype" w:hAnsi="Palatino Linotype" w:cs="Arial"/>
          <w:sz w:val="22"/>
          <w:szCs w:val="22"/>
        </w:rPr>
      </w:pPr>
      <w:r w:rsidRPr="002423DE">
        <w:rPr>
          <w:rFonts w:ascii="Palatino Linotype" w:hAnsi="Palatino Linotype" w:cs="Arial"/>
          <w:b/>
          <w:bCs/>
          <w:i/>
          <w:iCs/>
          <w:sz w:val="22"/>
          <w:szCs w:val="22"/>
        </w:rPr>
        <w:t>10) </w:t>
      </w:r>
      <w:r w:rsidRPr="002423DE">
        <w:rPr>
          <w:rFonts w:ascii="Palatino Linotype" w:hAnsi="Palatino Linotype" w:cs="Arial"/>
          <w:i/>
          <w:iCs/>
          <w:sz w:val="22"/>
          <w:szCs w:val="22"/>
        </w:rPr>
        <w:t>El convenio de terminación; y</w:t>
      </w:r>
    </w:p>
    <w:p w14:paraId="3B5C8D61" w14:textId="77777777" w:rsidR="008B3900" w:rsidRPr="002423DE" w:rsidRDefault="008B3900" w:rsidP="002423DE">
      <w:pPr>
        <w:ind w:left="851" w:right="992"/>
        <w:jc w:val="both"/>
        <w:rPr>
          <w:rFonts w:ascii="Palatino Linotype" w:hAnsi="Palatino Linotype" w:cs="Arial"/>
          <w:b/>
          <w:i/>
          <w:iCs/>
          <w:sz w:val="22"/>
          <w:szCs w:val="22"/>
        </w:rPr>
      </w:pPr>
      <w:r w:rsidRPr="002423DE">
        <w:rPr>
          <w:rFonts w:ascii="Palatino Linotype" w:hAnsi="Palatino Linotype" w:cs="Arial"/>
          <w:b/>
          <w:bCs/>
          <w:i/>
          <w:iCs/>
          <w:sz w:val="22"/>
          <w:szCs w:val="22"/>
        </w:rPr>
        <w:t>11) </w:t>
      </w:r>
      <w:r w:rsidRPr="002423DE">
        <w:rPr>
          <w:rFonts w:ascii="Palatino Linotype" w:hAnsi="Palatino Linotype" w:cs="Arial"/>
          <w:i/>
          <w:iCs/>
          <w:sz w:val="22"/>
          <w:szCs w:val="22"/>
        </w:rPr>
        <w:t>El finiquito.</w:t>
      </w:r>
      <w:r w:rsidRPr="002423DE">
        <w:rPr>
          <w:rFonts w:ascii="Palatino Linotype" w:hAnsi="Palatino Linotype" w:cs="Arial"/>
          <w:b/>
          <w:i/>
          <w:iCs/>
          <w:sz w:val="22"/>
          <w:szCs w:val="22"/>
        </w:rPr>
        <w:t>”</w:t>
      </w:r>
    </w:p>
    <w:p w14:paraId="68A89B07" w14:textId="77777777" w:rsidR="008B3900" w:rsidRPr="002423DE" w:rsidRDefault="008B3900" w:rsidP="002423DE">
      <w:pPr>
        <w:ind w:left="851" w:right="850"/>
        <w:jc w:val="both"/>
        <w:rPr>
          <w:rFonts w:ascii="Palatino Linotype" w:hAnsi="Palatino Linotype" w:cs="Arial"/>
          <w:sz w:val="22"/>
          <w:szCs w:val="22"/>
        </w:rPr>
      </w:pPr>
    </w:p>
    <w:p w14:paraId="27503EC0" w14:textId="01B78528" w:rsidR="008B3900" w:rsidRPr="002423DE" w:rsidRDefault="008B3900" w:rsidP="002423DE">
      <w:pPr>
        <w:spacing w:line="360" w:lineRule="auto"/>
        <w:jc w:val="both"/>
        <w:rPr>
          <w:rFonts w:ascii="Palatino Linotype" w:hAnsi="Palatino Linotype" w:cs="Arial"/>
          <w:szCs w:val="28"/>
        </w:rPr>
      </w:pPr>
      <w:r w:rsidRPr="002423DE">
        <w:rPr>
          <w:rFonts w:ascii="Palatino Linotype" w:hAnsi="Palatino Linotype" w:cs="Arial"/>
        </w:rPr>
        <w:lastRenderedPageBreak/>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2423DE">
        <w:rPr>
          <w:rFonts w:ascii="Palatino Linotype" w:hAnsi="Palatino Linotype" w:cs="Arial"/>
          <w:szCs w:val="28"/>
        </w:rPr>
        <w:t>.</w:t>
      </w:r>
    </w:p>
    <w:p w14:paraId="0E260421" w14:textId="77777777" w:rsidR="008B3900" w:rsidRPr="002423DE" w:rsidRDefault="008B3900" w:rsidP="002423DE">
      <w:pPr>
        <w:spacing w:line="360" w:lineRule="auto"/>
        <w:ind w:right="899"/>
        <w:jc w:val="both"/>
        <w:rPr>
          <w:rFonts w:ascii="Palatino Linotype" w:hAnsi="Palatino Linotype" w:cs="Arial"/>
        </w:rPr>
      </w:pPr>
    </w:p>
    <w:p w14:paraId="34E96D74" w14:textId="671C60DE" w:rsidR="008B3900" w:rsidRPr="002423DE" w:rsidRDefault="008B3900" w:rsidP="002423DE">
      <w:pPr>
        <w:spacing w:line="360" w:lineRule="auto"/>
        <w:jc w:val="both"/>
        <w:rPr>
          <w:rFonts w:ascii="Palatino Linotype" w:hAnsi="Palatino Linotype" w:cs="Arial"/>
        </w:rPr>
      </w:pPr>
      <w:r w:rsidRPr="002423DE">
        <w:rPr>
          <w:rFonts w:ascii="Palatino Linotype" w:hAnsi="Palatino Linotype" w:cs="Arial"/>
        </w:rPr>
        <w:t>A mayor abundamiento, debe observarse lo establecido en los artículos 1, fracción III, 22, 23, 24, de la Ley de Contratación Pública del Estado de México y Municipios, los cuales se transcriben a continuación:</w:t>
      </w:r>
    </w:p>
    <w:p w14:paraId="7A18C970" w14:textId="77777777" w:rsidR="008B3900" w:rsidRPr="002423DE" w:rsidRDefault="008B3900" w:rsidP="002423DE">
      <w:pPr>
        <w:jc w:val="both"/>
        <w:rPr>
          <w:rFonts w:ascii="Palatino Linotype" w:hAnsi="Palatino Linotype" w:cs="Arial"/>
        </w:rPr>
      </w:pPr>
    </w:p>
    <w:p w14:paraId="23F4C6C6"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“Artículo 1</w:t>
      </w:r>
      <w:r w:rsidRPr="002423DE">
        <w:rPr>
          <w:rFonts w:ascii="Palatino Linotype" w:hAnsi="Palatino Linotype" w:cs="Arial"/>
          <w:i/>
          <w:iCs/>
          <w:sz w:val="22"/>
          <w:szCs w:val="22"/>
        </w:rPr>
        <w:t>.- </w:t>
      </w:r>
      <w:r w:rsidRPr="002423DE">
        <w:rPr>
          <w:rFonts w:ascii="Palatino Linotype" w:hAnsi="Palatino Linotype" w:cs="Arial"/>
          <w:b/>
          <w:bCs/>
          <w:i/>
          <w:iCs/>
          <w:sz w:val="22"/>
          <w:szCs w:val="22"/>
        </w:rPr>
        <w:t>Esta Ley tiene por objeto regular los actos relativos a</w:t>
      </w:r>
      <w:r w:rsidRPr="002423DE">
        <w:rPr>
          <w:rFonts w:ascii="Palatino Linotype" w:hAnsi="Palatino Linotype" w:cs="Arial"/>
          <w:i/>
          <w:iCs/>
          <w:sz w:val="22"/>
          <w:szCs w:val="22"/>
        </w:rPr>
        <w:t xml:space="preserve"> la planeación, programación, </w:t>
      </w:r>
      <w:proofErr w:type="spellStart"/>
      <w:r w:rsidRPr="002423DE">
        <w:rPr>
          <w:rFonts w:ascii="Palatino Linotype" w:hAnsi="Palatino Linotype" w:cs="Arial"/>
          <w:i/>
          <w:iCs/>
          <w:sz w:val="22"/>
          <w:szCs w:val="22"/>
        </w:rPr>
        <w:t>presupuestación</w:t>
      </w:r>
      <w:proofErr w:type="spellEnd"/>
      <w:r w:rsidRPr="002423DE">
        <w:rPr>
          <w:rFonts w:ascii="Palatino Linotype" w:hAnsi="Palatino Linotype" w:cs="Arial"/>
          <w:i/>
          <w:iCs/>
          <w:sz w:val="22"/>
          <w:szCs w:val="22"/>
        </w:rPr>
        <w:t>, ejecución y control de </w:t>
      </w:r>
      <w:r w:rsidRPr="002423DE">
        <w:rPr>
          <w:rFonts w:ascii="Palatino Linotype" w:hAnsi="Palatino Linotype" w:cs="Arial"/>
          <w:bCs/>
          <w:i/>
          <w:iCs/>
          <w:sz w:val="22"/>
          <w:szCs w:val="22"/>
        </w:rPr>
        <w:t>la adquisición, enajenación y arrendamiento de bienes, y</w:t>
      </w:r>
      <w:r w:rsidRPr="002423DE">
        <w:rPr>
          <w:rFonts w:ascii="Palatino Linotype" w:hAnsi="Palatino Linotype" w:cs="Arial"/>
          <w:b/>
          <w:bCs/>
          <w:i/>
          <w:iCs/>
          <w:sz w:val="22"/>
          <w:szCs w:val="22"/>
        </w:rPr>
        <w:t xml:space="preserve"> la contratación de servicios de cualquier naturaleza</w:t>
      </w:r>
      <w:r w:rsidRPr="002423DE">
        <w:rPr>
          <w:rFonts w:ascii="Palatino Linotype" w:hAnsi="Palatino Linotype" w:cs="Arial"/>
          <w:i/>
          <w:iCs/>
          <w:sz w:val="22"/>
          <w:szCs w:val="22"/>
        </w:rPr>
        <w:t>, </w:t>
      </w:r>
      <w:r w:rsidRPr="002423DE">
        <w:rPr>
          <w:rFonts w:ascii="Palatino Linotype" w:hAnsi="Palatino Linotype" w:cs="Arial"/>
          <w:b/>
          <w:bCs/>
          <w:i/>
          <w:iCs/>
          <w:sz w:val="22"/>
          <w:szCs w:val="22"/>
        </w:rPr>
        <w:t>que realicen</w:t>
      </w:r>
      <w:r w:rsidRPr="002423DE">
        <w:rPr>
          <w:rFonts w:ascii="Palatino Linotype" w:hAnsi="Palatino Linotype" w:cs="Arial"/>
          <w:i/>
          <w:iCs/>
          <w:sz w:val="22"/>
          <w:szCs w:val="22"/>
        </w:rPr>
        <w:t>:</w:t>
      </w:r>
    </w:p>
    <w:p w14:paraId="007A61CA"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w:t>
      </w:r>
    </w:p>
    <w:p w14:paraId="72063D46"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III. Los ayuntamientos de los municipios del Estado</w:t>
      </w:r>
      <w:r w:rsidRPr="002423DE">
        <w:rPr>
          <w:rFonts w:ascii="Palatino Linotype" w:hAnsi="Palatino Linotype" w:cs="Arial"/>
          <w:i/>
          <w:iCs/>
          <w:sz w:val="22"/>
          <w:szCs w:val="22"/>
        </w:rPr>
        <w:t>.</w:t>
      </w:r>
    </w:p>
    <w:p w14:paraId="556A11C3" w14:textId="26E6AD5A"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Artículo 22</w:t>
      </w:r>
      <w:r w:rsidRPr="002423DE">
        <w:rPr>
          <w:rFonts w:ascii="Palatino Linotype" w:hAnsi="Palatino Linotype" w:cs="Arial"/>
          <w:i/>
          <w:iCs/>
          <w:sz w:val="22"/>
          <w:szCs w:val="22"/>
        </w:rPr>
        <w:t xml:space="preserve">.- Los </w:t>
      </w:r>
      <w:r w:rsidRPr="002423DE">
        <w:rPr>
          <w:rFonts w:ascii="Palatino Linotype" w:hAnsi="Palatino Linotype" w:cs="Arial"/>
          <w:b/>
          <w:i/>
          <w:iCs/>
          <w:sz w:val="22"/>
          <w:szCs w:val="22"/>
        </w:rPr>
        <w:t>comités son órganos colegiados con facultades de opinión</w:t>
      </w:r>
      <w:r w:rsidRPr="002423DE">
        <w:rPr>
          <w:rFonts w:ascii="Palatino Linotype" w:hAnsi="Palatino Linotype" w:cs="Arial"/>
          <w:i/>
          <w:iCs/>
          <w:sz w:val="22"/>
          <w:szCs w:val="22"/>
        </w:rPr>
        <w:t xml:space="preserve">,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w:t>
      </w:r>
      <w:r w:rsidRPr="002423DE">
        <w:rPr>
          <w:rFonts w:ascii="Palatino Linotype" w:hAnsi="Palatino Linotype" w:cs="Arial"/>
          <w:b/>
          <w:i/>
          <w:iCs/>
          <w:sz w:val="22"/>
          <w:szCs w:val="22"/>
        </w:rPr>
        <w:t>ayuntamiento se constituirá un comité de adquisiciones y servicios</w:t>
      </w:r>
      <w:r w:rsidRPr="002423DE">
        <w:rPr>
          <w:rFonts w:ascii="Palatino Linotype" w:hAnsi="Palatino Linotype" w:cs="Arial"/>
          <w:i/>
          <w:iCs/>
          <w:sz w:val="22"/>
          <w:szCs w:val="22"/>
        </w:rPr>
        <w:t>. La Secretaría, las entidades, los tribunales administrativos y </w:t>
      </w:r>
      <w:r w:rsidRPr="002423DE">
        <w:rPr>
          <w:rFonts w:ascii="Palatino Linotype" w:hAnsi="Palatino Linotype" w:cs="Arial"/>
          <w:b/>
          <w:bCs/>
          <w:i/>
          <w:iCs/>
          <w:sz w:val="22"/>
          <w:szCs w:val="22"/>
        </w:rPr>
        <w:t>los ayuntamientos se auxiliarán de un comité de arrendamientos, adquisiciones de inmuebles y enajenaciones</w:t>
      </w:r>
      <w:r w:rsidRPr="002423DE">
        <w:rPr>
          <w:rFonts w:ascii="Palatino Linotype" w:hAnsi="Palatino Linotype" w:cs="Arial"/>
          <w:i/>
          <w:iCs/>
          <w:sz w:val="22"/>
          <w:szCs w:val="22"/>
        </w:rPr>
        <w:t>.</w:t>
      </w:r>
    </w:p>
    <w:p w14:paraId="61383ABB"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Artículo 23</w:t>
      </w:r>
      <w:r w:rsidRPr="002423DE">
        <w:rPr>
          <w:rFonts w:ascii="Palatino Linotype" w:hAnsi="Palatino Linotype" w:cs="Arial"/>
          <w:i/>
          <w:iCs/>
          <w:sz w:val="22"/>
          <w:szCs w:val="22"/>
        </w:rPr>
        <w:t>.- </w:t>
      </w:r>
      <w:r w:rsidRPr="002423DE">
        <w:rPr>
          <w:rFonts w:ascii="Palatino Linotype" w:hAnsi="Palatino Linotype" w:cs="Arial"/>
          <w:b/>
          <w:bCs/>
          <w:i/>
          <w:iCs/>
          <w:sz w:val="22"/>
          <w:szCs w:val="22"/>
        </w:rPr>
        <w:t>Los comités de adquisiciones y de servicios tendrán las funciones siguientes</w:t>
      </w:r>
      <w:r w:rsidRPr="002423DE">
        <w:rPr>
          <w:rFonts w:ascii="Palatino Linotype" w:hAnsi="Palatino Linotype" w:cs="Arial"/>
          <w:i/>
          <w:iCs/>
          <w:sz w:val="22"/>
          <w:szCs w:val="22"/>
        </w:rPr>
        <w:t>:</w:t>
      </w:r>
    </w:p>
    <w:p w14:paraId="4532106B"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 Dictaminar sobre la procedencia de los casos de excepción al procedimiento de licitación pública.</w:t>
      </w:r>
    </w:p>
    <w:p w14:paraId="2CACB5B5"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14:paraId="78C3BC9D"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III. Emitir los dictámenes de adjudicación</w:t>
      </w:r>
      <w:r w:rsidRPr="002423DE">
        <w:rPr>
          <w:rFonts w:ascii="Palatino Linotype" w:hAnsi="Palatino Linotype" w:cs="Arial"/>
          <w:i/>
          <w:iCs/>
          <w:sz w:val="22"/>
          <w:szCs w:val="22"/>
        </w:rPr>
        <w:t>.</w:t>
      </w:r>
    </w:p>
    <w:p w14:paraId="0827C767"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IV. Las demás que establezca el reglamento de esta Ley.”</w:t>
      </w:r>
    </w:p>
    <w:p w14:paraId="79197156"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lastRenderedPageBreak/>
        <w:t>Artículo 24</w:t>
      </w:r>
      <w:r w:rsidRPr="002423DE">
        <w:rPr>
          <w:rFonts w:ascii="Palatino Linotype" w:hAnsi="Palatino Linotype" w:cs="Arial"/>
          <w:i/>
          <w:iCs/>
          <w:sz w:val="22"/>
          <w:szCs w:val="22"/>
        </w:rPr>
        <w:t>.- </w:t>
      </w:r>
      <w:r w:rsidRPr="002423DE">
        <w:rPr>
          <w:rFonts w:ascii="Palatino Linotype" w:hAnsi="Palatino Linotype" w:cs="Arial"/>
          <w:b/>
          <w:bCs/>
          <w:i/>
          <w:iCs/>
          <w:sz w:val="22"/>
          <w:szCs w:val="22"/>
        </w:rPr>
        <w:t>El comité de arrendamientos, adquisiciones de inmuebles y enajenaciones tendrá las funciones siguientes</w:t>
      </w:r>
      <w:r w:rsidRPr="002423DE">
        <w:rPr>
          <w:rFonts w:ascii="Palatino Linotype" w:hAnsi="Palatino Linotype" w:cs="Arial"/>
          <w:i/>
          <w:iCs/>
          <w:sz w:val="22"/>
          <w:szCs w:val="22"/>
        </w:rPr>
        <w:t>:</w:t>
      </w:r>
    </w:p>
    <w:p w14:paraId="601DF5EA"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14:paraId="786FEDA4"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14:paraId="78FCB266"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b/>
          <w:bCs/>
          <w:i/>
          <w:iCs/>
          <w:sz w:val="22"/>
          <w:szCs w:val="22"/>
        </w:rPr>
        <w:t>III. Emitir los dictámenes de adjudicación, tratándose de adquisiciones de inmuebles y arrendamientos</w:t>
      </w:r>
      <w:r w:rsidRPr="002423DE">
        <w:rPr>
          <w:rFonts w:ascii="Palatino Linotype" w:hAnsi="Palatino Linotype" w:cs="Arial"/>
          <w:i/>
          <w:iCs/>
          <w:sz w:val="22"/>
          <w:szCs w:val="22"/>
        </w:rPr>
        <w:t>.</w:t>
      </w:r>
    </w:p>
    <w:p w14:paraId="1154DCC8" w14:textId="77777777" w:rsidR="008B3900" w:rsidRPr="002423DE" w:rsidRDefault="008B3900" w:rsidP="002423DE">
      <w:pPr>
        <w:ind w:left="851" w:right="992"/>
        <w:jc w:val="both"/>
        <w:rPr>
          <w:rFonts w:ascii="Palatino Linotype" w:hAnsi="Palatino Linotype" w:cs="Arial"/>
          <w:sz w:val="19"/>
          <w:szCs w:val="19"/>
        </w:rPr>
      </w:pPr>
      <w:r w:rsidRPr="002423DE">
        <w:rPr>
          <w:rFonts w:ascii="Palatino Linotype" w:hAnsi="Palatino Linotype" w:cs="Arial"/>
          <w:i/>
          <w:iCs/>
          <w:sz w:val="22"/>
          <w:szCs w:val="22"/>
        </w:rPr>
        <w:t>IV. Participar en los procedimientos de subasta pública, hasta dejarlos en estado de dictar el fallo de adjudicación.</w:t>
      </w:r>
    </w:p>
    <w:p w14:paraId="7FA6A384" w14:textId="77777777" w:rsidR="008B3900" w:rsidRPr="002423DE" w:rsidRDefault="008B3900" w:rsidP="002423DE">
      <w:pPr>
        <w:ind w:left="851" w:right="992"/>
        <w:jc w:val="both"/>
        <w:rPr>
          <w:rFonts w:ascii="Palatino Linotype" w:hAnsi="Palatino Linotype" w:cs="Arial"/>
          <w:i/>
          <w:iCs/>
          <w:sz w:val="22"/>
          <w:szCs w:val="22"/>
        </w:rPr>
      </w:pPr>
      <w:r w:rsidRPr="002423DE">
        <w:rPr>
          <w:rFonts w:ascii="Palatino Linotype" w:hAnsi="Palatino Linotype" w:cs="Arial"/>
          <w:i/>
          <w:iCs/>
          <w:sz w:val="22"/>
          <w:szCs w:val="22"/>
        </w:rPr>
        <w:t>V. Las demás que establezca el reglamento de esta Ley.”</w:t>
      </w:r>
    </w:p>
    <w:p w14:paraId="41F429BA" w14:textId="18D2B953" w:rsidR="008B3900" w:rsidRPr="002423DE" w:rsidRDefault="00BC1148" w:rsidP="002423DE">
      <w:pPr>
        <w:ind w:left="851" w:right="992"/>
        <w:jc w:val="both"/>
        <w:rPr>
          <w:rFonts w:ascii="Palatino Linotype" w:hAnsi="Palatino Linotype" w:cs="Arial"/>
        </w:rPr>
      </w:pPr>
      <w:r w:rsidRPr="002423DE">
        <w:rPr>
          <w:rFonts w:ascii="Palatino Linotype" w:hAnsi="Palatino Linotype" w:cs="Arial"/>
        </w:rPr>
        <w:t xml:space="preserve"> </w:t>
      </w:r>
      <w:r w:rsidR="008B3900" w:rsidRPr="002423DE">
        <w:rPr>
          <w:rFonts w:ascii="Palatino Linotype" w:hAnsi="Palatino Linotype" w:cs="Arial"/>
        </w:rPr>
        <w:t>(Énfasis añadido)</w:t>
      </w:r>
    </w:p>
    <w:p w14:paraId="4EF1A228" w14:textId="77777777" w:rsidR="008B3900" w:rsidRPr="002423DE" w:rsidRDefault="008B3900" w:rsidP="002423DE">
      <w:pPr>
        <w:widowControl w:val="0"/>
        <w:tabs>
          <w:tab w:val="left" w:pos="1701"/>
        </w:tabs>
        <w:autoSpaceDE w:val="0"/>
        <w:autoSpaceDN w:val="0"/>
        <w:adjustRightInd w:val="0"/>
        <w:jc w:val="both"/>
        <w:rPr>
          <w:rFonts w:ascii="Palatino Linotype" w:hAnsi="Palatino Linotype"/>
        </w:rPr>
      </w:pPr>
    </w:p>
    <w:p w14:paraId="22E98261" w14:textId="2CFAD693" w:rsidR="00A31821" w:rsidRPr="002423DE" w:rsidRDefault="00BC1148" w:rsidP="002423DE">
      <w:pPr>
        <w:spacing w:line="360" w:lineRule="auto"/>
        <w:jc w:val="both"/>
        <w:rPr>
          <w:rFonts w:ascii="Palatino Linotype" w:hAnsi="Palatino Linotype" w:cs="Arial"/>
        </w:rPr>
      </w:pPr>
      <w:r w:rsidRPr="002423DE">
        <w:rPr>
          <w:rFonts w:ascii="Palatino Linotype" w:hAnsi="Palatino Linotype" w:cs="Arial"/>
        </w:rPr>
        <w:t xml:space="preserve">De lo anterior se puede advertir que, los comités son órganos colegiados con facultades de opinión que tienen por objeto auxiliar a los ayuntamientos en la sustanciación de los </w:t>
      </w:r>
      <w:r w:rsidRPr="002423DE">
        <w:rPr>
          <w:rFonts w:ascii="Palatino Linotype" w:hAnsi="Palatino Linotype"/>
          <w:color w:val="000000" w:themeColor="text1"/>
          <w:lang w:val="es-ES"/>
        </w:rPr>
        <w:t>procedimientos</w:t>
      </w:r>
      <w:r w:rsidRPr="002423DE">
        <w:rPr>
          <w:rFonts w:ascii="Palatino Linotype" w:hAnsi="Palatino Linotype" w:cs="Arial"/>
        </w:rPr>
        <w:t xml:space="preserve"> de adquisiciones y servicios, asimismo establece que en los ayuntamientos contaran con un comité de adquisiciones y servicios; y por otra parte se auxiliaran de un comité de arrendamientos, adquisiciones de inmuebles y enajenaciones, los cuales tienen entre sus funciones la de participar en los procedimientos de licitación, invitación restringida y adjudicación directa.</w:t>
      </w:r>
    </w:p>
    <w:p w14:paraId="733B7942" w14:textId="77777777" w:rsidR="00A31821" w:rsidRPr="002423DE" w:rsidRDefault="00A31821" w:rsidP="002423DE">
      <w:pPr>
        <w:spacing w:line="360" w:lineRule="auto"/>
        <w:jc w:val="both"/>
        <w:rPr>
          <w:rFonts w:ascii="Palatino Linotype" w:hAnsi="Palatino Linotype" w:cs="Arial"/>
        </w:rPr>
      </w:pPr>
    </w:p>
    <w:p w14:paraId="66D8ADA2" w14:textId="7F488680" w:rsidR="00D558D5" w:rsidRPr="002423DE" w:rsidRDefault="00BC1148" w:rsidP="002423DE">
      <w:pPr>
        <w:spacing w:line="360" w:lineRule="auto"/>
        <w:jc w:val="both"/>
        <w:rPr>
          <w:rFonts w:ascii="Palatino Linotype" w:hAnsi="Palatino Linotype" w:cs="Arial"/>
        </w:rPr>
      </w:pPr>
      <w:r w:rsidRPr="002423DE">
        <w:rPr>
          <w:rFonts w:ascii="Palatino Linotype" w:hAnsi="Palatino Linotype" w:cs="Arial"/>
        </w:rPr>
        <w:t xml:space="preserve">Una vez precisado lo anterior, </w:t>
      </w:r>
      <w:r w:rsidR="007F3BA1" w:rsidRPr="002423DE">
        <w:rPr>
          <w:rFonts w:ascii="Palatino Linotype" w:hAnsi="Palatino Linotype" w:cs="Arial"/>
        </w:rPr>
        <w:t xml:space="preserve">y derivado que </w:t>
      </w:r>
      <w:r w:rsidR="007F3BA1" w:rsidRPr="002423DE">
        <w:rPr>
          <w:rFonts w:ascii="Palatino Linotype" w:hAnsi="Palatino Linotype" w:cs="Arial"/>
          <w:b/>
        </w:rPr>
        <w:t xml:space="preserve">EL SUJETO OBLIGADO </w:t>
      </w:r>
      <w:r w:rsidR="007F3BA1" w:rsidRPr="002423DE">
        <w:rPr>
          <w:rFonts w:ascii="Palatino Linotype" w:hAnsi="Palatino Linotype" w:cs="Arial"/>
        </w:rPr>
        <w:t xml:space="preserve">no negó la existencia de la información requerida por particular; </w:t>
      </w:r>
      <w:r w:rsidR="00D558D5" w:rsidRPr="002423DE">
        <w:rPr>
          <w:rFonts w:ascii="Palatino Linotype" w:hAnsi="Palatino Linotype"/>
          <w:lang w:val="es-ES"/>
        </w:rPr>
        <w:t xml:space="preserve">resulta procedente </w:t>
      </w:r>
      <w:r w:rsidR="00D558D5" w:rsidRPr="002423DE">
        <w:rPr>
          <w:rFonts w:ascii="Palatino Linotype" w:hAnsi="Palatino Linotype"/>
          <w:b/>
          <w:lang w:val="es-ES"/>
        </w:rPr>
        <w:t>ORDENAR</w:t>
      </w:r>
      <w:r w:rsidR="00D558D5" w:rsidRPr="002423DE">
        <w:rPr>
          <w:rFonts w:ascii="Palatino Linotype" w:hAnsi="Palatino Linotype"/>
          <w:lang w:val="es-ES"/>
        </w:rPr>
        <w:t xml:space="preserve"> entregue la </w:t>
      </w:r>
      <w:r w:rsidR="00D558D5" w:rsidRPr="002423DE">
        <w:rPr>
          <w:rFonts w:ascii="Palatino Linotype" w:eastAsia="Calibri" w:hAnsi="Palatino Linotype" w:cs="Arial"/>
        </w:rPr>
        <w:t xml:space="preserve">información de ser procedente en </w:t>
      </w:r>
      <w:r w:rsidR="00D558D5" w:rsidRPr="002423DE">
        <w:rPr>
          <w:rFonts w:ascii="Palatino Linotype" w:eastAsia="Calibri" w:hAnsi="Palatino Linotype" w:cs="Arial"/>
          <w:b/>
        </w:rPr>
        <w:t xml:space="preserve">versión pública </w:t>
      </w:r>
      <w:r w:rsidR="00D558D5" w:rsidRPr="002423DE">
        <w:rPr>
          <w:rFonts w:ascii="Palatino Linotype" w:eastAsia="Calibri" w:hAnsi="Palatino Linotype" w:cs="Arial"/>
        </w:rPr>
        <w:t xml:space="preserve">mediante la </w:t>
      </w:r>
      <w:r w:rsidR="00D558D5" w:rsidRPr="002423DE">
        <w:rPr>
          <w:rFonts w:ascii="Palatino Linotype" w:eastAsia="Calibri" w:hAnsi="Palatino Linotype" w:cs="Arial"/>
          <w:b/>
        </w:rPr>
        <w:t>modalidad</w:t>
      </w:r>
      <w:r w:rsidR="00D558D5" w:rsidRPr="002423DE">
        <w:rPr>
          <w:rFonts w:ascii="Palatino Linotype" w:eastAsia="Calibri" w:hAnsi="Palatino Linotype" w:cs="Arial"/>
        </w:rPr>
        <w:t xml:space="preserve"> por </w:t>
      </w:r>
      <w:r w:rsidR="00D558D5" w:rsidRPr="002423DE">
        <w:rPr>
          <w:rFonts w:ascii="Palatino Linotype" w:hAnsi="Palatino Linotype"/>
          <w:b/>
          <w:lang w:val="es-ES"/>
        </w:rPr>
        <w:t xml:space="preserve">EL RECURRENTE; </w:t>
      </w:r>
      <w:r w:rsidR="00D558D5" w:rsidRPr="002423DE">
        <w:rPr>
          <w:rFonts w:ascii="Palatino Linotype" w:hAnsi="Palatino Linotype"/>
          <w:lang w:val="es-ES"/>
        </w:rPr>
        <w:t xml:space="preserve">es decir, mediante </w:t>
      </w:r>
      <w:r w:rsidR="00D558D5" w:rsidRPr="002423DE">
        <w:rPr>
          <w:rFonts w:ascii="Palatino Linotype" w:eastAsia="Calibri" w:hAnsi="Palatino Linotype" w:cs="Arial"/>
          <w:b/>
        </w:rPr>
        <w:t>copia certificada (con costo)</w:t>
      </w:r>
      <w:r w:rsidR="00D558D5" w:rsidRPr="002423DE">
        <w:rPr>
          <w:rFonts w:ascii="Palatino Linotype" w:hAnsi="Palatino Linotype" w:cs="Arial"/>
          <w:lang w:eastAsia="es-MX"/>
        </w:rPr>
        <w:t xml:space="preserve">; asimismo, a fin de dar certeza del cumplimiento en tiempo y forma de la presente resolución </w:t>
      </w:r>
      <w:r w:rsidR="00D558D5" w:rsidRPr="002423DE">
        <w:rPr>
          <w:rFonts w:ascii="Palatino Linotype" w:hAnsi="Palatino Linotype" w:cs="Arial"/>
          <w:b/>
          <w:lang w:eastAsia="es-MX"/>
        </w:rPr>
        <w:t xml:space="preserve">EL SUJETO OBLIGADO </w:t>
      </w:r>
      <w:r w:rsidR="00D558D5" w:rsidRPr="002423DE">
        <w:rPr>
          <w:rFonts w:ascii="Palatino Linotype" w:hAnsi="Palatino Linotype" w:cs="Arial"/>
          <w:lang w:eastAsia="es-MX"/>
        </w:rPr>
        <w:t xml:space="preserve">deberá proporcionar la información también a través del </w:t>
      </w:r>
      <w:r w:rsidR="00D558D5" w:rsidRPr="002423DE">
        <w:rPr>
          <w:rFonts w:ascii="Palatino Linotype" w:hAnsi="Palatino Linotype" w:cs="Arial"/>
          <w:b/>
          <w:lang w:eastAsia="es-MX"/>
        </w:rPr>
        <w:t xml:space="preserve">SAIMEX. </w:t>
      </w:r>
    </w:p>
    <w:p w14:paraId="219EDEDE" w14:textId="77777777" w:rsidR="00D558D5" w:rsidRPr="002423DE" w:rsidRDefault="00D558D5" w:rsidP="002423DE">
      <w:pPr>
        <w:spacing w:line="360" w:lineRule="auto"/>
        <w:jc w:val="both"/>
        <w:rPr>
          <w:rFonts w:ascii="Palatino Linotype" w:hAnsi="Palatino Linotype" w:cs="Arial"/>
        </w:rPr>
      </w:pPr>
    </w:p>
    <w:p w14:paraId="25FC1BBC" w14:textId="053329C2" w:rsidR="007F3BA1" w:rsidRPr="002423DE" w:rsidRDefault="007F3BA1" w:rsidP="002423DE">
      <w:pPr>
        <w:spacing w:line="360" w:lineRule="auto"/>
        <w:jc w:val="both"/>
        <w:rPr>
          <w:rFonts w:ascii="Palatino Linotype" w:hAnsi="Palatino Linotype" w:cs="Arial"/>
          <w:bCs/>
        </w:rPr>
      </w:pPr>
      <w:r w:rsidRPr="002423DE">
        <w:rPr>
          <w:rFonts w:ascii="Palatino Linotype" w:hAnsi="Palatino Linotype"/>
        </w:rPr>
        <w:t xml:space="preserve">Es así que, </w:t>
      </w:r>
      <w:r w:rsidRPr="002423DE">
        <w:rPr>
          <w:rFonts w:ascii="Palatino Linotype" w:hAnsi="Palatino Linotype" w:cs="Arial"/>
        </w:rPr>
        <w:t xml:space="preserve">para el caso de que el o los documentos de los cuales se ordena su entrega, contienen datos personales susceptibles de ser testados, deberán ser entregados en </w:t>
      </w:r>
      <w:r w:rsidRPr="002423DE">
        <w:rPr>
          <w:rFonts w:ascii="Palatino Linotype" w:hAnsi="Palatino Linotype" w:cs="Arial"/>
          <w:b/>
        </w:rPr>
        <w:t>versión pública</w:t>
      </w:r>
      <w:r w:rsidRPr="002423DE">
        <w:rPr>
          <w:rFonts w:ascii="Palatino Linotype" w:hAnsi="Palatino Linotype" w:cs="Arial"/>
        </w:rPr>
        <w:t>; pues, el</w:t>
      </w:r>
      <w:r w:rsidRPr="002423D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C0CE04" w14:textId="77777777" w:rsidR="007F3BA1" w:rsidRPr="002423DE" w:rsidRDefault="007F3BA1" w:rsidP="002423DE">
      <w:pPr>
        <w:spacing w:line="360" w:lineRule="auto"/>
        <w:jc w:val="both"/>
        <w:rPr>
          <w:rFonts w:ascii="Palatino Linotype" w:eastAsia="Calibri" w:hAnsi="Palatino Linotype" w:cs="Arial"/>
          <w:bCs/>
          <w:lang w:eastAsia="en-US"/>
        </w:rPr>
      </w:pPr>
    </w:p>
    <w:p w14:paraId="26AC5DAD" w14:textId="77777777" w:rsidR="007F3BA1" w:rsidRPr="002423DE" w:rsidRDefault="007F3BA1" w:rsidP="002423DE">
      <w:pPr>
        <w:spacing w:line="360" w:lineRule="auto"/>
        <w:jc w:val="both"/>
        <w:rPr>
          <w:rFonts w:ascii="Palatino Linotype" w:hAnsi="Palatino Linotype" w:cs="Arial"/>
          <w:bCs/>
        </w:rPr>
      </w:pPr>
      <w:r w:rsidRPr="002423D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D9270BE" w14:textId="77777777" w:rsidR="007F3BA1" w:rsidRPr="002423DE" w:rsidRDefault="007F3BA1" w:rsidP="002423DE">
      <w:pPr>
        <w:autoSpaceDE w:val="0"/>
        <w:autoSpaceDN w:val="0"/>
        <w:adjustRightInd w:val="0"/>
        <w:ind w:right="899"/>
        <w:jc w:val="both"/>
        <w:rPr>
          <w:rFonts w:ascii="Palatino Linotype" w:hAnsi="Palatino Linotype" w:cs="Arial"/>
        </w:rPr>
      </w:pPr>
    </w:p>
    <w:p w14:paraId="35FBFA06" w14:textId="77777777" w:rsidR="007F3BA1" w:rsidRPr="002423DE" w:rsidRDefault="007F3BA1" w:rsidP="002423DE">
      <w:pPr>
        <w:ind w:left="851" w:right="901"/>
        <w:jc w:val="both"/>
        <w:rPr>
          <w:rFonts w:ascii="Palatino Linotype" w:hAnsi="Palatino Linotype"/>
          <w:i/>
          <w:sz w:val="22"/>
          <w:szCs w:val="22"/>
        </w:rPr>
      </w:pPr>
      <w:r w:rsidRPr="002423DE">
        <w:rPr>
          <w:rFonts w:ascii="Palatino Linotype" w:hAnsi="Palatino Linotype" w:cs="Arial"/>
          <w:b/>
          <w:bCs/>
          <w:i/>
          <w:noProof/>
          <w:sz w:val="22"/>
          <w:szCs w:val="22"/>
        </w:rPr>
        <w:t>“</w:t>
      </w:r>
      <w:r w:rsidRPr="002423DE">
        <w:rPr>
          <w:rFonts w:ascii="Palatino Linotype" w:hAnsi="Palatino Linotype" w:cs="Arial"/>
          <w:b/>
          <w:bCs/>
          <w:i/>
          <w:sz w:val="22"/>
          <w:szCs w:val="22"/>
        </w:rPr>
        <w:t xml:space="preserve">Artículo 3. </w:t>
      </w:r>
      <w:r w:rsidRPr="002423DE">
        <w:rPr>
          <w:rFonts w:ascii="Palatino Linotype" w:hAnsi="Palatino Linotype"/>
          <w:i/>
          <w:sz w:val="22"/>
          <w:szCs w:val="22"/>
        </w:rPr>
        <w:t xml:space="preserve">Para los efectos de la presente Ley se entenderá por: </w:t>
      </w:r>
    </w:p>
    <w:p w14:paraId="1EB37938"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t>IX.</w:t>
      </w:r>
      <w:r w:rsidRPr="002423DE">
        <w:rPr>
          <w:rFonts w:ascii="Palatino Linotype" w:hAnsi="Palatino Linotype" w:cs="Arial"/>
          <w:i/>
          <w:sz w:val="22"/>
          <w:szCs w:val="22"/>
        </w:rPr>
        <w:t xml:space="preserve"> </w:t>
      </w:r>
      <w:r w:rsidRPr="002423DE">
        <w:rPr>
          <w:rFonts w:ascii="Palatino Linotype" w:hAnsi="Palatino Linotype" w:cs="Arial"/>
          <w:b/>
          <w:i/>
          <w:sz w:val="22"/>
          <w:szCs w:val="22"/>
        </w:rPr>
        <w:t xml:space="preserve">Datos personales: </w:t>
      </w:r>
      <w:r w:rsidRPr="002423DE">
        <w:rPr>
          <w:rFonts w:ascii="Palatino Linotype" w:hAnsi="Palatino Linotype" w:cs="Arial"/>
          <w:i/>
          <w:sz w:val="22"/>
          <w:szCs w:val="22"/>
        </w:rPr>
        <w:t xml:space="preserve">La información concerniente a una persona, identificada o identificable según lo dispuesto por la Ley de </w:t>
      </w:r>
      <w:r w:rsidRPr="002423DE">
        <w:rPr>
          <w:rFonts w:ascii="Palatino Linotype" w:hAnsi="Palatino Linotype"/>
          <w:i/>
          <w:sz w:val="22"/>
          <w:szCs w:val="22"/>
        </w:rPr>
        <w:t>Protección</w:t>
      </w:r>
      <w:r w:rsidRPr="002423DE">
        <w:rPr>
          <w:rFonts w:ascii="Palatino Linotype" w:hAnsi="Palatino Linotype" w:cs="Arial"/>
          <w:i/>
          <w:sz w:val="22"/>
          <w:szCs w:val="22"/>
        </w:rPr>
        <w:t xml:space="preserve"> de Datos Personales del Estado de México; </w:t>
      </w:r>
    </w:p>
    <w:p w14:paraId="663E264B"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t>XX.</w:t>
      </w:r>
      <w:r w:rsidRPr="002423DE">
        <w:rPr>
          <w:rFonts w:ascii="Palatino Linotype" w:hAnsi="Palatino Linotype" w:cs="Arial"/>
          <w:i/>
          <w:sz w:val="22"/>
          <w:szCs w:val="22"/>
        </w:rPr>
        <w:t xml:space="preserve"> </w:t>
      </w:r>
      <w:r w:rsidRPr="002423DE">
        <w:rPr>
          <w:rFonts w:ascii="Palatino Linotype" w:hAnsi="Palatino Linotype" w:cs="Arial"/>
          <w:b/>
          <w:i/>
          <w:sz w:val="22"/>
          <w:szCs w:val="22"/>
        </w:rPr>
        <w:t>Información clasificada:</w:t>
      </w:r>
      <w:r w:rsidRPr="002423DE">
        <w:rPr>
          <w:rFonts w:ascii="Palatino Linotype" w:hAnsi="Palatino Linotype" w:cs="Arial"/>
          <w:i/>
          <w:sz w:val="22"/>
          <w:szCs w:val="22"/>
        </w:rPr>
        <w:t xml:space="preserve"> Aquella considerada por la presente Ley como reservada o confidencial; </w:t>
      </w:r>
    </w:p>
    <w:p w14:paraId="794FF9FD"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t>XXI.</w:t>
      </w:r>
      <w:r w:rsidRPr="002423DE">
        <w:rPr>
          <w:rFonts w:ascii="Palatino Linotype" w:hAnsi="Palatino Linotype" w:cs="Arial"/>
          <w:i/>
          <w:sz w:val="22"/>
          <w:szCs w:val="22"/>
        </w:rPr>
        <w:t xml:space="preserve"> </w:t>
      </w:r>
      <w:r w:rsidRPr="002423DE">
        <w:rPr>
          <w:rFonts w:ascii="Palatino Linotype" w:hAnsi="Palatino Linotype" w:cs="Arial"/>
          <w:b/>
          <w:i/>
          <w:sz w:val="22"/>
          <w:szCs w:val="22"/>
        </w:rPr>
        <w:t>Información confidencial</w:t>
      </w:r>
      <w:r w:rsidRPr="002423D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364A96"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lastRenderedPageBreak/>
        <w:t>XLV. Versión pública:</w:t>
      </w:r>
      <w:r w:rsidRPr="002423DE">
        <w:rPr>
          <w:rFonts w:ascii="Palatino Linotype" w:hAnsi="Palatino Linotype" w:cs="Arial"/>
          <w:i/>
          <w:sz w:val="22"/>
          <w:szCs w:val="22"/>
        </w:rPr>
        <w:t xml:space="preserve"> Documento en el que se elimine, suprime o borra la información clasificada como reservada o confidencial para permitir su acceso. </w:t>
      </w:r>
    </w:p>
    <w:p w14:paraId="19D810B8"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t>Artículo 51.</w:t>
      </w:r>
      <w:r w:rsidRPr="002423D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23DE">
        <w:rPr>
          <w:rFonts w:ascii="Palatino Linotype" w:hAnsi="Palatino Linotype" w:cs="Arial"/>
          <w:b/>
          <w:i/>
          <w:sz w:val="22"/>
          <w:szCs w:val="22"/>
        </w:rPr>
        <w:t xml:space="preserve">y tendrá la responsabilidad de verificar en cada caso que la misma no sea confidencial o reservada. </w:t>
      </w:r>
      <w:r w:rsidRPr="002423D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1062D7A" w14:textId="77777777" w:rsidR="007F3BA1" w:rsidRPr="002423DE" w:rsidRDefault="007F3BA1" w:rsidP="002423DE">
      <w:pPr>
        <w:ind w:left="851" w:right="899"/>
        <w:jc w:val="both"/>
        <w:rPr>
          <w:rFonts w:ascii="Palatino Linotype" w:hAnsi="Palatino Linotype" w:cs="Arial"/>
          <w:i/>
          <w:sz w:val="22"/>
          <w:szCs w:val="22"/>
        </w:rPr>
      </w:pPr>
      <w:r w:rsidRPr="002423DE">
        <w:rPr>
          <w:rFonts w:ascii="Palatino Linotype" w:hAnsi="Palatino Linotype" w:cs="Arial"/>
          <w:b/>
          <w:i/>
          <w:sz w:val="22"/>
          <w:szCs w:val="22"/>
        </w:rPr>
        <w:t>Artículo 52.</w:t>
      </w:r>
      <w:r w:rsidRPr="002423DE">
        <w:rPr>
          <w:rFonts w:ascii="Palatino Linotype" w:hAnsi="Palatino Linotype" w:cs="Arial"/>
          <w:i/>
          <w:sz w:val="22"/>
          <w:szCs w:val="22"/>
        </w:rPr>
        <w:t xml:space="preserve"> Las solicitudes de acceso a la información y las respuestas que se les dé, incluyendo, en su caso, </w:t>
      </w:r>
      <w:r w:rsidRPr="002423D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423DE">
        <w:rPr>
          <w:rFonts w:ascii="Palatino Linotype" w:hAnsi="Palatino Linotype" w:cs="Arial"/>
          <w:i/>
          <w:sz w:val="22"/>
          <w:szCs w:val="22"/>
        </w:rPr>
        <w:t>, siempre y cuando la resolución de referencia se someta a un proceso de disociación, es decir, no haga identificable al titular de tales datos personales.</w:t>
      </w:r>
      <w:r w:rsidRPr="002423DE">
        <w:rPr>
          <w:rFonts w:ascii="Palatino Linotype" w:hAnsi="Palatino Linotype" w:cs="Arial"/>
          <w:bCs/>
          <w:i/>
          <w:noProof/>
          <w:sz w:val="22"/>
          <w:szCs w:val="22"/>
        </w:rPr>
        <w:t>”</w:t>
      </w:r>
    </w:p>
    <w:p w14:paraId="350B5180" w14:textId="77777777" w:rsidR="007F3BA1" w:rsidRPr="002423DE" w:rsidRDefault="007F3BA1" w:rsidP="002423DE">
      <w:pPr>
        <w:ind w:right="899" w:firstLine="708"/>
        <w:jc w:val="both"/>
        <w:rPr>
          <w:rFonts w:ascii="Palatino Linotype" w:hAnsi="Palatino Linotype" w:cs="Arial"/>
          <w:sz w:val="22"/>
          <w:szCs w:val="22"/>
        </w:rPr>
      </w:pPr>
      <w:r w:rsidRPr="002423DE">
        <w:rPr>
          <w:rFonts w:ascii="Palatino Linotype" w:hAnsi="Palatino Linotype" w:cs="Arial"/>
          <w:sz w:val="22"/>
          <w:szCs w:val="22"/>
        </w:rPr>
        <w:t>(Énfasis añadido)</w:t>
      </w:r>
    </w:p>
    <w:p w14:paraId="0E426D7A" w14:textId="77777777" w:rsidR="007F3BA1" w:rsidRPr="002423DE" w:rsidRDefault="007F3BA1" w:rsidP="002423DE">
      <w:pPr>
        <w:ind w:right="899" w:firstLine="708"/>
        <w:jc w:val="both"/>
        <w:rPr>
          <w:rFonts w:ascii="Palatino Linotype" w:hAnsi="Palatino Linotype" w:cs="Arial"/>
        </w:rPr>
      </w:pPr>
    </w:p>
    <w:p w14:paraId="256E89DC"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CAB7AAA" w14:textId="77777777" w:rsidR="007F3BA1" w:rsidRPr="002423DE" w:rsidRDefault="007F3BA1" w:rsidP="002423DE">
      <w:pPr>
        <w:jc w:val="both"/>
        <w:rPr>
          <w:rFonts w:ascii="Palatino Linotype" w:hAnsi="Palatino Linotype" w:cs="Arial"/>
        </w:rPr>
      </w:pPr>
    </w:p>
    <w:p w14:paraId="798D9901" w14:textId="77777777" w:rsidR="007F3BA1" w:rsidRPr="002423DE" w:rsidRDefault="007F3BA1" w:rsidP="002423DE">
      <w:pPr>
        <w:ind w:left="851" w:right="902"/>
        <w:jc w:val="both"/>
        <w:rPr>
          <w:rFonts w:ascii="Palatino Linotype" w:eastAsia="Arial Unicode MS" w:hAnsi="Palatino Linotype" w:cs="Arial"/>
          <w:i/>
          <w:sz w:val="22"/>
          <w:szCs w:val="22"/>
        </w:rPr>
      </w:pPr>
      <w:r w:rsidRPr="002423DE">
        <w:rPr>
          <w:rFonts w:ascii="Palatino Linotype" w:eastAsia="Arial Unicode MS" w:hAnsi="Palatino Linotype" w:cs="Arial"/>
          <w:b/>
          <w:i/>
          <w:sz w:val="22"/>
          <w:szCs w:val="22"/>
        </w:rPr>
        <w:t>“Artículo 22.</w:t>
      </w:r>
      <w:r w:rsidRPr="002423D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833C5FB" w14:textId="77777777" w:rsidR="007F3BA1" w:rsidRPr="002423DE" w:rsidRDefault="007F3BA1" w:rsidP="002423DE">
      <w:pPr>
        <w:ind w:left="851" w:right="902"/>
        <w:jc w:val="both"/>
        <w:rPr>
          <w:rFonts w:ascii="Palatino Linotype" w:eastAsia="Arial Unicode MS" w:hAnsi="Palatino Linotype" w:cs="Arial"/>
          <w:i/>
          <w:sz w:val="22"/>
          <w:szCs w:val="22"/>
        </w:rPr>
      </w:pPr>
      <w:r w:rsidRPr="002423DE">
        <w:rPr>
          <w:rFonts w:ascii="Palatino Linotype" w:eastAsia="Arial Unicode MS" w:hAnsi="Palatino Linotype" w:cs="Arial"/>
          <w:b/>
          <w:i/>
          <w:sz w:val="22"/>
          <w:szCs w:val="22"/>
        </w:rPr>
        <w:t>Artículo 38.</w:t>
      </w:r>
      <w:r w:rsidRPr="002423D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w:t>
      </w:r>
      <w:r w:rsidRPr="002423DE">
        <w:rPr>
          <w:rFonts w:ascii="Palatino Linotype" w:eastAsia="Arial Unicode MS" w:hAnsi="Palatino Linotype" w:cs="Arial"/>
          <w:i/>
          <w:sz w:val="22"/>
          <w:szCs w:val="22"/>
        </w:rPr>
        <w:lastRenderedPageBreak/>
        <w:t>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423DE">
        <w:rPr>
          <w:rFonts w:ascii="Palatino Linotype" w:eastAsia="Arial Unicode MS" w:hAnsi="Palatino Linotype" w:cs="Arial"/>
          <w:b/>
          <w:i/>
          <w:sz w:val="22"/>
          <w:szCs w:val="22"/>
        </w:rPr>
        <w:t>”</w:t>
      </w:r>
      <w:r w:rsidRPr="002423DE">
        <w:rPr>
          <w:rFonts w:ascii="Palatino Linotype" w:eastAsia="Arial Unicode MS" w:hAnsi="Palatino Linotype" w:cs="Arial"/>
          <w:i/>
          <w:sz w:val="22"/>
          <w:szCs w:val="22"/>
        </w:rPr>
        <w:t xml:space="preserve"> </w:t>
      </w:r>
    </w:p>
    <w:p w14:paraId="053F0986" w14:textId="77777777" w:rsidR="007F3BA1" w:rsidRPr="002423DE" w:rsidRDefault="007F3BA1" w:rsidP="002423DE">
      <w:pPr>
        <w:ind w:left="851" w:right="850"/>
        <w:jc w:val="both"/>
        <w:rPr>
          <w:rFonts w:ascii="Palatino Linotype" w:eastAsia="Arial Unicode MS" w:hAnsi="Palatino Linotype" w:cs="Arial"/>
          <w:i/>
          <w:sz w:val="22"/>
          <w:szCs w:val="22"/>
        </w:rPr>
      </w:pPr>
    </w:p>
    <w:p w14:paraId="5E5D1D43"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5388D66" w14:textId="77777777" w:rsidR="007F3BA1" w:rsidRPr="002423DE" w:rsidRDefault="007F3BA1" w:rsidP="002423DE">
      <w:pPr>
        <w:spacing w:line="360" w:lineRule="auto"/>
        <w:jc w:val="both"/>
        <w:rPr>
          <w:rFonts w:ascii="Palatino Linotype" w:hAnsi="Palatino Linotype" w:cs="Arial"/>
        </w:rPr>
      </w:pPr>
    </w:p>
    <w:p w14:paraId="559557C6"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423DE">
        <w:rPr>
          <w:rFonts w:ascii="Palatino Linotype" w:eastAsia="Arial Unicode MS" w:hAnsi="Palatino Linotype" w:cs="Arial"/>
        </w:rPr>
        <w:t xml:space="preserve"> que debe ser protegida por </w:t>
      </w:r>
      <w:r w:rsidRPr="002423DE">
        <w:rPr>
          <w:rFonts w:ascii="Palatino Linotype" w:eastAsia="Arial Unicode MS" w:hAnsi="Palatino Linotype" w:cs="Arial"/>
          <w:b/>
        </w:rPr>
        <w:t>EL SUJETO OBLIGADO,</w:t>
      </w:r>
      <w:r w:rsidRPr="002423DE">
        <w:rPr>
          <w:rFonts w:ascii="Palatino Linotype" w:eastAsia="Arial Unicode MS" w:hAnsi="Palatino Linotype" w:cs="Arial"/>
        </w:rPr>
        <w:t xml:space="preserve"> por lo </w:t>
      </w:r>
      <w:r w:rsidRPr="002423DE">
        <w:rPr>
          <w:rFonts w:ascii="Palatino Linotype" w:hAnsi="Palatino Linotype" w:cs="Arial"/>
        </w:rPr>
        <w:t>que, todo dato personal susceptible de clasificación debe ser protegido.</w:t>
      </w:r>
    </w:p>
    <w:p w14:paraId="5D5518FA" w14:textId="77777777" w:rsidR="007F3BA1" w:rsidRPr="002423DE" w:rsidRDefault="007F3BA1" w:rsidP="002423DE">
      <w:pPr>
        <w:spacing w:line="360" w:lineRule="auto"/>
        <w:jc w:val="both"/>
        <w:rPr>
          <w:rFonts w:ascii="Palatino Linotype" w:hAnsi="Palatino Linotype" w:cs="Arial"/>
        </w:rPr>
      </w:pPr>
    </w:p>
    <w:p w14:paraId="24AC04B1"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63CB3EB" w14:textId="77777777" w:rsidR="007F3BA1" w:rsidRPr="002423DE" w:rsidRDefault="007F3BA1" w:rsidP="002423DE">
      <w:pPr>
        <w:spacing w:line="360" w:lineRule="auto"/>
        <w:jc w:val="both"/>
        <w:rPr>
          <w:rFonts w:ascii="Palatino Linotype" w:hAnsi="Palatino Linotype" w:cs="Arial"/>
        </w:rPr>
      </w:pPr>
    </w:p>
    <w:p w14:paraId="11CF325D"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CBD427" w14:textId="77777777" w:rsidR="007F3BA1" w:rsidRPr="002423DE" w:rsidRDefault="007F3BA1" w:rsidP="002423DE">
      <w:pPr>
        <w:jc w:val="both"/>
        <w:rPr>
          <w:rFonts w:ascii="Palatino Linotype" w:hAnsi="Palatino Linotype" w:cs="Arial"/>
        </w:rPr>
      </w:pPr>
    </w:p>
    <w:p w14:paraId="2A96C91E"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 xml:space="preserve">“Artículo 49. </w:t>
      </w:r>
      <w:r w:rsidRPr="002423DE">
        <w:rPr>
          <w:rFonts w:ascii="Palatino Linotype" w:hAnsi="Palatino Linotype" w:cs="Arial"/>
          <w:i/>
          <w:sz w:val="22"/>
          <w:szCs w:val="22"/>
        </w:rPr>
        <w:t>Los Comités de Transparencia tendrán las siguientes atribuciones:</w:t>
      </w:r>
    </w:p>
    <w:p w14:paraId="75AE3B6B"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VIII.</w:t>
      </w:r>
      <w:r w:rsidRPr="002423DE">
        <w:rPr>
          <w:rFonts w:ascii="Palatino Linotype" w:hAnsi="Palatino Linotype" w:cs="Arial"/>
          <w:i/>
          <w:sz w:val="22"/>
          <w:szCs w:val="22"/>
        </w:rPr>
        <w:t xml:space="preserve"> Aprobar, modificar o revocar la clasificación de la información;</w:t>
      </w:r>
    </w:p>
    <w:p w14:paraId="382A6890"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Artículo 132.</w:t>
      </w:r>
      <w:r w:rsidRPr="002423DE">
        <w:rPr>
          <w:rFonts w:ascii="Palatino Linotype" w:hAnsi="Palatino Linotype" w:cs="Arial"/>
          <w:i/>
          <w:sz w:val="22"/>
          <w:szCs w:val="22"/>
        </w:rPr>
        <w:t xml:space="preserve"> La clasificación de la información se llevará a cabo en el momento en que:</w:t>
      </w:r>
    </w:p>
    <w:p w14:paraId="4DFA3D58"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I.</w:t>
      </w:r>
      <w:r w:rsidRPr="002423DE">
        <w:rPr>
          <w:rFonts w:ascii="Palatino Linotype" w:hAnsi="Palatino Linotype" w:cs="Arial"/>
          <w:i/>
          <w:sz w:val="22"/>
          <w:szCs w:val="22"/>
        </w:rPr>
        <w:t xml:space="preserve"> Se reciba una solicitud de acceso a la información;</w:t>
      </w:r>
    </w:p>
    <w:p w14:paraId="14103B6D"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II.</w:t>
      </w:r>
      <w:r w:rsidRPr="002423DE">
        <w:rPr>
          <w:rFonts w:ascii="Palatino Linotype" w:hAnsi="Palatino Linotype" w:cs="Arial"/>
          <w:i/>
          <w:sz w:val="22"/>
          <w:szCs w:val="22"/>
        </w:rPr>
        <w:t xml:space="preserve"> Se determine mediante resolución de autoridad competente; o</w:t>
      </w:r>
    </w:p>
    <w:p w14:paraId="4DC49200" w14:textId="77777777" w:rsidR="007F3BA1" w:rsidRPr="002423DE" w:rsidRDefault="007F3BA1" w:rsidP="002423DE">
      <w:pPr>
        <w:ind w:left="851" w:right="902"/>
        <w:jc w:val="both"/>
        <w:rPr>
          <w:rFonts w:ascii="Palatino Linotype" w:hAnsi="Palatino Linotype" w:cs="Arial"/>
          <w:b/>
          <w:i/>
          <w:sz w:val="22"/>
          <w:szCs w:val="22"/>
        </w:rPr>
      </w:pPr>
      <w:r w:rsidRPr="002423DE">
        <w:rPr>
          <w:rFonts w:ascii="Palatino Linotype" w:hAnsi="Palatino Linotype" w:cs="Arial"/>
          <w:i/>
          <w:sz w:val="22"/>
          <w:szCs w:val="22"/>
        </w:rPr>
        <w:t>III. Se generen versiones públicas para dar cumplimiento a las obligaciones de transparencia previstas en esta Ley.</w:t>
      </w:r>
      <w:r w:rsidRPr="002423DE">
        <w:rPr>
          <w:rFonts w:ascii="Palatino Linotype" w:hAnsi="Palatino Linotype" w:cs="Arial"/>
          <w:b/>
          <w:i/>
          <w:sz w:val="22"/>
          <w:szCs w:val="22"/>
        </w:rPr>
        <w:t>”</w:t>
      </w:r>
    </w:p>
    <w:p w14:paraId="0921D5D5"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“Segundo.-</w:t>
      </w:r>
      <w:r w:rsidRPr="002423DE">
        <w:rPr>
          <w:rFonts w:ascii="Palatino Linotype" w:hAnsi="Palatino Linotype" w:cs="Arial"/>
          <w:i/>
          <w:sz w:val="22"/>
          <w:szCs w:val="22"/>
        </w:rPr>
        <w:t xml:space="preserve"> Para efectos de los presentes Lineamientos Generales, se entenderá por:</w:t>
      </w:r>
    </w:p>
    <w:p w14:paraId="7214F8F5"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XVIII.</w:t>
      </w:r>
      <w:r w:rsidRPr="002423DE">
        <w:rPr>
          <w:rFonts w:ascii="Palatino Linotype" w:hAnsi="Palatino Linotype" w:cs="Arial"/>
          <w:i/>
          <w:sz w:val="22"/>
          <w:szCs w:val="22"/>
        </w:rPr>
        <w:t xml:space="preserve">  </w:t>
      </w:r>
      <w:r w:rsidRPr="002423DE">
        <w:rPr>
          <w:rFonts w:ascii="Palatino Linotype" w:hAnsi="Palatino Linotype" w:cs="Arial"/>
          <w:b/>
          <w:i/>
          <w:sz w:val="22"/>
          <w:szCs w:val="22"/>
        </w:rPr>
        <w:t>Versión pública:</w:t>
      </w:r>
      <w:r w:rsidRPr="002423D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99FD221"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Cuarto.</w:t>
      </w:r>
      <w:r w:rsidRPr="002423D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4D1107"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E933FF6"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Quinto.</w:t>
      </w:r>
      <w:r w:rsidRPr="002423D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2423DE">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2209BB7A"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Sexto.</w:t>
      </w:r>
      <w:r w:rsidRPr="002423D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A69FB94"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EE548CF"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Séptimo.</w:t>
      </w:r>
      <w:r w:rsidRPr="002423DE">
        <w:rPr>
          <w:rFonts w:ascii="Palatino Linotype" w:hAnsi="Palatino Linotype" w:cs="Arial"/>
          <w:i/>
          <w:sz w:val="22"/>
          <w:szCs w:val="22"/>
        </w:rPr>
        <w:t xml:space="preserve"> La clasificación de la información se llevará a cabo en el momento en que:</w:t>
      </w:r>
    </w:p>
    <w:p w14:paraId="3D272A8E"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I.</w:t>
      </w:r>
      <w:r w:rsidRPr="002423DE">
        <w:rPr>
          <w:rFonts w:ascii="Palatino Linotype" w:hAnsi="Palatino Linotype" w:cs="Arial"/>
          <w:i/>
          <w:sz w:val="22"/>
          <w:szCs w:val="22"/>
        </w:rPr>
        <w:t xml:space="preserve">        Se reciba una solicitud de acceso a la información;</w:t>
      </w:r>
    </w:p>
    <w:p w14:paraId="22985F15"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II.</w:t>
      </w:r>
      <w:r w:rsidRPr="002423DE">
        <w:rPr>
          <w:rFonts w:ascii="Palatino Linotype" w:hAnsi="Palatino Linotype" w:cs="Arial"/>
          <w:i/>
          <w:sz w:val="22"/>
          <w:szCs w:val="22"/>
        </w:rPr>
        <w:t xml:space="preserve">       Se determine mediante resolución de autoridad competente, o</w:t>
      </w:r>
    </w:p>
    <w:p w14:paraId="4A8465C5"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III.</w:t>
      </w:r>
      <w:r w:rsidRPr="002423D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44118CC"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06128F8"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Octavo.</w:t>
      </w:r>
      <w:r w:rsidRPr="002423D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6D8A4A"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75EE458"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E6AC4EE"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11CACE"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29E33DB"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Noveno.</w:t>
      </w:r>
      <w:r w:rsidRPr="002423D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380512"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b/>
          <w:i/>
          <w:sz w:val="22"/>
          <w:szCs w:val="22"/>
        </w:rPr>
        <w:t>Décimo.</w:t>
      </w:r>
      <w:r w:rsidRPr="002423D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2423DE">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2732F9" w14:textId="77777777" w:rsidR="007F3BA1" w:rsidRPr="002423DE" w:rsidRDefault="007F3BA1" w:rsidP="002423DE">
      <w:pPr>
        <w:ind w:left="851" w:right="902"/>
        <w:jc w:val="both"/>
        <w:rPr>
          <w:rFonts w:ascii="Palatino Linotype" w:hAnsi="Palatino Linotype" w:cs="Arial"/>
          <w:i/>
          <w:sz w:val="22"/>
          <w:szCs w:val="22"/>
        </w:rPr>
      </w:pPr>
      <w:r w:rsidRPr="002423D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4DB441A" w14:textId="77777777" w:rsidR="007F3BA1" w:rsidRPr="002423DE" w:rsidRDefault="007F3BA1" w:rsidP="002423DE">
      <w:pPr>
        <w:ind w:left="851" w:right="899"/>
        <w:jc w:val="both"/>
        <w:rPr>
          <w:rFonts w:ascii="Palatino Linotype" w:hAnsi="Palatino Linotype" w:cs="Arial"/>
          <w:b/>
          <w:i/>
          <w:sz w:val="22"/>
          <w:szCs w:val="22"/>
        </w:rPr>
      </w:pPr>
      <w:r w:rsidRPr="002423DE">
        <w:rPr>
          <w:rFonts w:ascii="Palatino Linotype" w:hAnsi="Palatino Linotype" w:cs="Arial"/>
          <w:b/>
          <w:i/>
          <w:sz w:val="22"/>
          <w:szCs w:val="22"/>
        </w:rPr>
        <w:t>Décimo primero.</w:t>
      </w:r>
      <w:r w:rsidRPr="002423D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423DE">
        <w:rPr>
          <w:rFonts w:ascii="Palatino Linotype" w:hAnsi="Palatino Linotype" w:cs="Arial"/>
          <w:b/>
          <w:i/>
          <w:sz w:val="22"/>
          <w:szCs w:val="22"/>
        </w:rPr>
        <w:t>”</w:t>
      </w:r>
    </w:p>
    <w:p w14:paraId="7AD0793D" w14:textId="77777777" w:rsidR="007F3BA1" w:rsidRPr="002423DE" w:rsidRDefault="007F3BA1" w:rsidP="002423DE">
      <w:pPr>
        <w:ind w:left="851" w:right="899"/>
        <w:jc w:val="both"/>
        <w:rPr>
          <w:rFonts w:ascii="Palatino Linotype" w:hAnsi="Palatino Linotype" w:cs="Arial"/>
          <w:b/>
          <w:bCs/>
          <w:i/>
          <w:noProof/>
        </w:rPr>
      </w:pPr>
    </w:p>
    <w:p w14:paraId="2AC80EF3" w14:textId="77777777" w:rsidR="007F3BA1" w:rsidRPr="002423DE" w:rsidRDefault="007F3BA1" w:rsidP="002423DE">
      <w:pPr>
        <w:spacing w:line="360" w:lineRule="auto"/>
        <w:jc w:val="both"/>
        <w:rPr>
          <w:rFonts w:ascii="Palatino Linotype" w:hAnsi="Palatino Linotype" w:cs="Arial"/>
        </w:rPr>
      </w:pPr>
      <w:r w:rsidRPr="002423D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F2486F" w14:textId="77777777" w:rsidR="007F3BA1" w:rsidRPr="002423DE" w:rsidRDefault="007F3BA1" w:rsidP="002423DE">
      <w:pPr>
        <w:spacing w:line="360" w:lineRule="auto"/>
        <w:ind w:right="-93"/>
        <w:jc w:val="both"/>
        <w:rPr>
          <w:rFonts w:ascii="Palatino Linotype" w:hAnsi="Palatino Linotype" w:cs="Arial"/>
          <w:lang w:eastAsia="es-MX"/>
        </w:rPr>
      </w:pPr>
    </w:p>
    <w:p w14:paraId="04D1A118" w14:textId="77777777" w:rsidR="007F3BA1" w:rsidRPr="002423DE" w:rsidRDefault="007F3BA1" w:rsidP="002423DE">
      <w:pPr>
        <w:autoSpaceDE w:val="0"/>
        <w:autoSpaceDN w:val="0"/>
        <w:adjustRightInd w:val="0"/>
        <w:spacing w:line="360" w:lineRule="auto"/>
        <w:ind w:right="-91"/>
        <w:jc w:val="both"/>
        <w:rPr>
          <w:rFonts w:ascii="Palatino Linotype" w:hAnsi="Palatino Linotype" w:cs="Arial"/>
          <w:lang w:eastAsia="es-CO"/>
        </w:rPr>
      </w:pPr>
      <w:r w:rsidRPr="002423DE">
        <w:rPr>
          <w:rFonts w:ascii="Palatino Linotype" w:hAnsi="Palatino Linotype" w:cs="Arial"/>
        </w:rPr>
        <w:t xml:space="preserve">Consecuentemente, se destaca que la versión pública que elabore </w:t>
      </w:r>
      <w:r w:rsidRPr="002423DE">
        <w:rPr>
          <w:rFonts w:ascii="Palatino Linotype" w:hAnsi="Palatino Linotype" w:cs="Arial"/>
          <w:b/>
        </w:rPr>
        <w:t>EL SUJETO OBLIGADO</w:t>
      </w:r>
      <w:r w:rsidRPr="002423DE">
        <w:rPr>
          <w:rFonts w:ascii="Palatino Linotype" w:hAnsi="Palatino Linotype" w:cs="Arial"/>
        </w:rPr>
        <w:t xml:space="preserve"> debe cumplir con las formalidades exigidas en la Ley, por lo que para tal efecto emitirá el </w:t>
      </w:r>
      <w:r w:rsidRPr="002423DE">
        <w:rPr>
          <w:rFonts w:ascii="Palatino Linotype" w:hAnsi="Palatino Linotype" w:cs="Arial"/>
          <w:b/>
        </w:rPr>
        <w:t>Acuerdo del Comité de Transparencia</w:t>
      </w:r>
      <w:r w:rsidRPr="002423D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423DE">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2423DE">
        <w:rPr>
          <w:rFonts w:ascii="Palatino Linotype" w:hAnsi="Palatino Linotype" w:cs="Arial"/>
          <w:lang w:eastAsia="es-CO"/>
        </w:rPr>
        <w:lastRenderedPageBreak/>
        <w:t>razones de ello se estaría violentando desde un inicio el derecho de acceso a la información del solicitante.</w:t>
      </w:r>
    </w:p>
    <w:p w14:paraId="6B54E6AE" w14:textId="77777777" w:rsidR="007F3BA1" w:rsidRPr="002423DE" w:rsidRDefault="007F3BA1" w:rsidP="002423DE">
      <w:pPr>
        <w:spacing w:line="360" w:lineRule="auto"/>
        <w:jc w:val="both"/>
        <w:rPr>
          <w:rFonts w:ascii="Palatino Linotype" w:hAnsi="Palatino Linotype" w:cs="Arial"/>
          <w:b/>
        </w:rPr>
      </w:pPr>
    </w:p>
    <w:p w14:paraId="234A32C2" w14:textId="15754429" w:rsidR="007F3BA1" w:rsidRPr="002423DE" w:rsidRDefault="00EE2734" w:rsidP="002423DE">
      <w:pPr>
        <w:spacing w:line="360" w:lineRule="auto"/>
        <w:jc w:val="both"/>
        <w:rPr>
          <w:rFonts w:ascii="Palatino Linotype" w:hAnsi="Palatino Linotype" w:cs="Arial"/>
          <w:color w:val="000000"/>
        </w:rPr>
      </w:pPr>
      <w:r w:rsidRPr="002423DE">
        <w:rPr>
          <w:rFonts w:ascii="Palatino Linotype" w:eastAsia="Calibri" w:hAnsi="Palatino Linotype"/>
          <w:lang w:eastAsia="en-US"/>
        </w:rPr>
        <w:t>Por otro lado</w:t>
      </w:r>
      <w:r w:rsidR="007F3BA1" w:rsidRPr="002423DE">
        <w:rPr>
          <w:rFonts w:ascii="Palatino Linotype" w:eastAsia="Calibri" w:hAnsi="Palatino Linotype"/>
          <w:lang w:eastAsia="en-US"/>
        </w:rPr>
        <w:t>, n</w:t>
      </w:r>
      <w:r w:rsidR="007F3BA1" w:rsidRPr="002423DE">
        <w:rPr>
          <w:rFonts w:ascii="Palatino Linotype" w:hAnsi="Palatino Linotype" w:cs="Arial"/>
          <w:color w:val="000000"/>
        </w:rPr>
        <w:t xml:space="preserve">o se omite mencionar que, si </w:t>
      </w:r>
      <w:r w:rsidR="007F3BA1" w:rsidRPr="002423DE">
        <w:rPr>
          <w:rFonts w:ascii="Palatino Linotype" w:hAnsi="Palatino Linotype" w:cs="Arial"/>
          <w:b/>
          <w:color w:val="000000"/>
        </w:rPr>
        <w:t>EL SUJETO OBLIGADO</w:t>
      </w:r>
      <w:r w:rsidR="007F3BA1" w:rsidRPr="002423DE">
        <w:rPr>
          <w:rFonts w:ascii="Palatino Linotype" w:hAnsi="Palatino Linotype" w:cs="Arial"/>
          <w:color w:val="000000"/>
        </w:rPr>
        <w:t xml:space="preserve"> advierte </w:t>
      </w:r>
      <w:r w:rsidRPr="002423DE">
        <w:rPr>
          <w:rFonts w:ascii="Palatino Linotype" w:hAnsi="Palatino Linotype" w:cs="Arial"/>
          <w:color w:val="000000"/>
        </w:rPr>
        <w:t xml:space="preserve">que la </w:t>
      </w:r>
      <w:r w:rsidR="007F3BA1" w:rsidRPr="002423DE">
        <w:rPr>
          <w:rFonts w:ascii="Palatino Linotype" w:hAnsi="Palatino Linotype" w:cs="Arial"/>
          <w:color w:val="000000"/>
        </w:rPr>
        <w:t>información encuadr</w:t>
      </w:r>
      <w:r w:rsidRPr="002423DE">
        <w:rPr>
          <w:rFonts w:ascii="Palatino Linotype" w:hAnsi="Palatino Linotype" w:cs="Arial"/>
          <w:color w:val="000000"/>
        </w:rPr>
        <w:t>a</w:t>
      </w:r>
      <w:r w:rsidR="007F3BA1" w:rsidRPr="002423DE">
        <w:rPr>
          <w:rFonts w:ascii="Palatino Linotype" w:hAnsi="Palatino Linotype" w:cs="Arial"/>
          <w:color w:val="000000"/>
        </w:rPr>
        <w:t xml:space="preserve"> en alguno de los supuestos de clasificación como reservada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708A0348" w14:textId="77777777" w:rsidR="007F3BA1" w:rsidRPr="002423DE" w:rsidRDefault="007F3BA1" w:rsidP="002423DE">
      <w:pPr>
        <w:spacing w:line="360" w:lineRule="auto"/>
        <w:jc w:val="both"/>
        <w:rPr>
          <w:rFonts w:ascii="Palatino Linotype" w:hAnsi="Palatino Linotype" w:cs="Arial"/>
          <w:color w:val="000000"/>
        </w:rPr>
      </w:pPr>
    </w:p>
    <w:p w14:paraId="79ACD3F1" w14:textId="77777777" w:rsidR="007F3BA1" w:rsidRPr="002423DE" w:rsidRDefault="007F3BA1" w:rsidP="002423DE">
      <w:pPr>
        <w:spacing w:line="360" w:lineRule="auto"/>
        <w:jc w:val="both"/>
        <w:rPr>
          <w:rFonts w:ascii="Palatino Linotype" w:hAnsi="Palatino Linotype" w:cs="Arial"/>
          <w:color w:val="000000"/>
        </w:rPr>
      </w:pPr>
      <w:r w:rsidRPr="002423DE">
        <w:rPr>
          <w:rFonts w:ascii="Palatino Linotype" w:hAnsi="Palatino Linotype" w:cs="Arial"/>
          <w:color w:val="000000"/>
        </w:rPr>
        <w:t xml:space="preserve">Lo anterior, sin perder de vista que la Constitución Política de los Estados Unidos Mexicanos le otorga a </w:t>
      </w:r>
      <w:r w:rsidRPr="002423DE">
        <w:rPr>
          <w:rFonts w:ascii="Palatino Linotype" w:hAnsi="Palatino Linotype" w:cs="Arial"/>
          <w:b/>
          <w:color w:val="000000"/>
        </w:rPr>
        <w:t>todos los documentos</w:t>
      </w:r>
      <w:r w:rsidRPr="002423DE">
        <w:rPr>
          <w:rFonts w:ascii="Palatino Linotype" w:hAnsi="Palatino Linotype" w:cs="Arial"/>
          <w:color w:val="000000"/>
        </w:rPr>
        <w:t xml:space="preserve"> en posesión de las autoridades </w:t>
      </w:r>
      <w:r w:rsidRPr="002423DE">
        <w:rPr>
          <w:rFonts w:ascii="Palatino Linotype" w:hAnsi="Palatino Linotype" w:cs="Arial"/>
          <w:b/>
          <w:color w:val="000000"/>
        </w:rPr>
        <w:t>la calidad de públicos</w:t>
      </w:r>
      <w:r w:rsidRPr="002423DE">
        <w:rPr>
          <w:rFonts w:ascii="Palatino Linotype" w:hAnsi="Palatino Linotype" w:cs="Arial"/>
          <w:color w:val="000000"/>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64BCF3D" w14:textId="77777777" w:rsidR="007F3BA1" w:rsidRPr="002423DE" w:rsidRDefault="007F3BA1" w:rsidP="002423DE">
      <w:pPr>
        <w:spacing w:line="360" w:lineRule="auto"/>
        <w:jc w:val="both"/>
        <w:rPr>
          <w:rFonts w:ascii="Palatino Linotype" w:hAnsi="Palatino Linotype" w:cs="Arial"/>
          <w:color w:val="000000"/>
        </w:rPr>
      </w:pPr>
    </w:p>
    <w:p w14:paraId="555A5FC1"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t xml:space="preserve">Siendo pertinente aclarar que, la información que se clasifica bajo la premisa de reservada, </w:t>
      </w:r>
      <w:r w:rsidRPr="002423DE">
        <w:rPr>
          <w:rFonts w:ascii="Palatino Linotype" w:hAnsi="Palatino Linotype"/>
          <w:b/>
          <w:color w:val="000000"/>
        </w:rPr>
        <w:t>no pierde el carácter de pública</w:t>
      </w:r>
      <w:r w:rsidRPr="002423DE">
        <w:rPr>
          <w:rFonts w:ascii="Palatino Linotype" w:hAnsi="Palatino Linotype"/>
          <w:color w:val="000000"/>
        </w:rPr>
        <w:t xml:space="preserve">, sino que </w:t>
      </w:r>
      <w:r w:rsidRPr="002423DE">
        <w:rPr>
          <w:rFonts w:ascii="Palatino Linotype" w:hAnsi="Palatino Linotype"/>
          <w:b/>
          <w:color w:val="000000"/>
        </w:rPr>
        <w:t>se reserva temporalmente</w:t>
      </w:r>
      <w:r w:rsidRPr="002423DE">
        <w:rPr>
          <w:rFonts w:ascii="Palatino Linotype" w:hAnsi="Palatino Linotype"/>
          <w:color w:val="000000"/>
        </w:rPr>
        <w:t xml:space="preserve"> </w:t>
      </w:r>
      <w:r w:rsidRPr="002423DE">
        <w:rPr>
          <w:rFonts w:ascii="Palatino Linotype" w:hAnsi="Palatino Linotype"/>
          <w:b/>
          <w:color w:val="000000"/>
        </w:rPr>
        <w:t xml:space="preserve">del </w:t>
      </w:r>
      <w:r w:rsidRPr="002423DE">
        <w:rPr>
          <w:rFonts w:ascii="Palatino Linotype" w:hAnsi="Palatino Linotype"/>
          <w:b/>
          <w:color w:val="000000"/>
        </w:rPr>
        <w:lastRenderedPageBreak/>
        <w:t>conocimiento público</w:t>
      </w:r>
      <w:r w:rsidRPr="002423DE">
        <w:rPr>
          <w:rFonts w:ascii="Palatino Linotype" w:hAnsi="Palatino Linotype"/>
          <w:color w:val="000000"/>
        </w:rPr>
        <w:t xml:space="preserve">, es decir, que, </w:t>
      </w:r>
      <w:r w:rsidRPr="002423DE">
        <w:rPr>
          <w:rFonts w:ascii="Palatino Linotype" w:hAnsi="Palatino Linotype"/>
          <w:b/>
          <w:color w:val="000000"/>
        </w:rPr>
        <w:t>por un tiempo determinado</w:t>
      </w:r>
      <w:r w:rsidRPr="002423DE">
        <w:rPr>
          <w:rFonts w:ascii="Palatino Linotype" w:hAnsi="Palatino Linotype"/>
          <w:color w:val="000000"/>
        </w:rPr>
        <w:t>, se conservará y custodiará la información de manera especial, y una vez transcurrido el plazo de reserva, el documento podrá divulgarse.</w:t>
      </w:r>
    </w:p>
    <w:p w14:paraId="07184E0D" w14:textId="77777777" w:rsidR="007F3BA1" w:rsidRPr="002423DE" w:rsidRDefault="007F3BA1" w:rsidP="002423DE">
      <w:pPr>
        <w:spacing w:line="360" w:lineRule="auto"/>
        <w:jc w:val="both"/>
        <w:rPr>
          <w:rFonts w:ascii="Palatino Linotype" w:hAnsi="Palatino Linotype"/>
          <w:color w:val="000000"/>
        </w:rPr>
      </w:pPr>
    </w:p>
    <w:p w14:paraId="4A770185" w14:textId="77777777" w:rsidR="007F3BA1" w:rsidRPr="002423DE" w:rsidRDefault="007F3BA1" w:rsidP="002423DE">
      <w:pPr>
        <w:spacing w:line="360" w:lineRule="auto"/>
        <w:jc w:val="both"/>
        <w:rPr>
          <w:rFonts w:ascii="Palatino Linotype" w:eastAsia="Calibri" w:hAnsi="Palatino Linotype" w:cs="Arial"/>
          <w:bCs/>
          <w:color w:val="000000"/>
        </w:rPr>
      </w:pPr>
      <w:r w:rsidRPr="002423DE">
        <w:rPr>
          <w:rFonts w:ascii="Palatino Linotype" w:eastAsia="Calibri" w:hAnsi="Palatino Linotype" w:cs="Arial"/>
          <w:color w:val="000000"/>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423DE">
        <w:rPr>
          <w:rFonts w:ascii="Palatino Linotype" w:eastAsia="Arial Unicode MS" w:hAnsi="Palatino Linotype" w:cs="Arial"/>
          <w:color w:val="000000"/>
        </w:rPr>
        <w:t>,</w:t>
      </w:r>
      <w:r w:rsidRPr="002423DE">
        <w:rPr>
          <w:rFonts w:ascii="Palatino Linotype" w:eastAsia="Calibri" w:hAnsi="Palatino Linotype" w:cs="Arial"/>
          <w:bCs/>
          <w:color w:val="000000"/>
        </w:rPr>
        <w:t xml:space="preserve"> que literalmente señala:</w:t>
      </w:r>
    </w:p>
    <w:p w14:paraId="52821904" w14:textId="77777777" w:rsidR="007F3BA1" w:rsidRPr="002423DE" w:rsidRDefault="007F3BA1" w:rsidP="002423DE">
      <w:pPr>
        <w:jc w:val="both"/>
        <w:rPr>
          <w:rFonts w:ascii="Palatino Linotype" w:eastAsia="Calibri" w:hAnsi="Palatino Linotype" w:cs="Arial"/>
          <w:bCs/>
          <w:color w:val="000000"/>
        </w:rPr>
      </w:pPr>
    </w:p>
    <w:p w14:paraId="64069627" w14:textId="77777777" w:rsidR="007F3BA1" w:rsidRPr="002423DE" w:rsidRDefault="007F3BA1" w:rsidP="002423DE">
      <w:pPr>
        <w:ind w:left="851" w:right="902"/>
        <w:jc w:val="both"/>
        <w:rPr>
          <w:rFonts w:ascii="Palatino Linotype" w:eastAsia="Calibri" w:hAnsi="Palatino Linotype"/>
          <w:i/>
          <w:color w:val="000000"/>
          <w:sz w:val="22"/>
          <w:szCs w:val="22"/>
        </w:rPr>
      </w:pPr>
      <w:r w:rsidRPr="002423DE">
        <w:rPr>
          <w:rFonts w:ascii="Palatino Linotype" w:eastAsia="Calibri" w:hAnsi="Palatino Linotype"/>
          <w:i/>
          <w:color w:val="000000"/>
          <w:sz w:val="22"/>
          <w:szCs w:val="22"/>
        </w:rPr>
        <w:t>“</w:t>
      </w:r>
      <w:r w:rsidRPr="002423DE">
        <w:rPr>
          <w:rFonts w:ascii="Palatino Linotype" w:eastAsia="Calibri" w:hAnsi="Palatino Linotype"/>
          <w:b/>
          <w:i/>
          <w:color w:val="000000"/>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423DE">
        <w:rPr>
          <w:rFonts w:ascii="Palatino Linotype" w:eastAsia="Calibri" w:hAnsi="Palatino Linotype"/>
          <w:i/>
          <w:color w:val="000000"/>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423DE">
        <w:rPr>
          <w:rFonts w:ascii="Palatino Linotype" w:eastAsia="Calibri" w:hAnsi="Palatino Linotype"/>
          <w:i/>
          <w:color w:val="000000"/>
          <w:sz w:val="22"/>
          <w:szCs w:val="22"/>
        </w:rPr>
        <w:t>officio</w:t>
      </w:r>
      <w:proofErr w:type="spellEnd"/>
      <w:r w:rsidRPr="002423DE">
        <w:rPr>
          <w:rFonts w:ascii="Palatino Linotype" w:eastAsia="Calibri" w:hAnsi="Palatino Linotype"/>
          <w:i/>
          <w:color w:val="000000"/>
          <w:sz w:val="22"/>
          <w:szCs w:val="22"/>
        </w:rPr>
        <w:t>, con el propósito de obtener una versión que sea pública para la parte interesada.” (</w:t>
      </w:r>
      <w:proofErr w:type="gramStart"/>
      <w:r w:rsidRPr="002423DE">
        <w:rPr>
          <w:rFonts w:ascii="Palatino Linotype" w:eastAsia="Calibri" w:hAnsi="Palatino Linotype"/>
          <w:i/>
          <w:color w:val="000000"/>
          <w:sz w:val="22"/>
          <w:szCs w:val="22"/>
        </w:rPr>
        <w:t>sic</w:t>
      </w:r>
      <w:proofErr w:type="gramEnd"/>
      <w:r w:rsidRPr="002423DE">
        <w:rPr>
          <w:rFonts w:ascii="Palatino Linotype" w:eastAsia="Calibri" w:hAnsi="Palatino Linotype"/>
          <w:i/>
          <w:color w:val="000000"/>
          <w:sz w:val="22"/>
          <w:szCs w:val="22"/>
        </w:rPr>
        <w:t>)</w:t>
      </w:r>
    </w:p>
    <w:p w14:paraId="6BBB3EFE" w14:textId="77777777" w:rsidR="007F3BA1" w:rsidRPr="002423DE" w:rsidRDefault="007F3BA1" w:rsidP="002423DE">
      <w:pPr>
        <w:ind w:right="902"/>
        <w:jc w:val="both"/>
        <w:rPr>
          <w:rFonts w:ascii="Palatino Linotype" w:eastAsia="Calibri" w:hAnsi="Palatino Linotype"/>
          <w:i/>
          <w:color w:val="000000"/>
          <w:sz w:val="22"/>
          <w:szCs w:val="22"/>
        </w:rPr>
      </w:pPr>
    </w:p>
    <w:p w14:paraId="096C7489" w14:textId="77777777" w:rsidR="007F3BA1" w:rsidRPr="002423DE" w:rsidRDefault="007F3BA1" w:rsidP="002423DE">
      <w:pPr>
        <w:spacing w:line="360" w:lineRule="auto"/>
        <w:jc w:val="both"/>
        <w:rPr>
          <w:rFonts w:ascii="Palatino Linotype" w:hAnsi="Palatino Linotype"/>
          <w:bCs/>
          <w:color w:val="000000"/>
        </w:rPr>
      </w:pPr>
      <w:r w:rsidRPr="002423DE">
        <w:rPr>
          <w:rFonts w:ascii="Palatino Linotype" w:hAnsi="Palatino Linotype"/>
          <w:bCs/>
          <w:color w:val="000000"/>
        </w:rPr>
        <w:lastRenderedPageBreak/>
        <w:t xml:space="preserve">Por todo lo anterior, la reserva de la información implica una clasificación, la cual debe entenderse como el proceso mediante el cual </w:t>
      </w:r>
      <w:r w:rsidRPr="002423DE">
        <w:rPr>
          <w:rFonts w:ascii="Palatino Linotype" w:hAnsi="Palatino Linotype"/>
          <w:b/>
          <w:bCs/>
          <w:color w:val="000000"/>
        </w:rPr>
        <w:t>EL SUJETO OBLIGADO</w:t>
      </w:r>
      <w:r w:rsidRPr="002423DE">
        <w:rPr>
          <w:rFonts w:ascii="Palatino Linotype" w:hAnsi="Palatino Linotype"/>
          <w:bCs/>
          <w:color w:val="000000"/>
        </w:rPr>
        <w:t xml:space="preserve"> determina que la información en su poder, actualiza alguno de los supuestos conforme a las normas aplicables.</w:t>
      </w:r>
    </w:p>
    <w:p w14:paraId="20BF72BB" w14:textId="77777777" w:rsidR="007F3BA1" w:rsidRPr="002423DE" w:rsidRDefault="007F3BA1" w:rsidP="002423DE">
      <w:pPr>
        <w:spacing w:line="360" w:lineRule="auto"/>
        <w:jc w:val="both"/>
        <w:rPr>
          <w:rFonts w:ascii="Palatino Linotype" w:hAnsi="Palatino Linotype"/>
          <w:bCs/>
          <w:color w:val="000000"/>
        </w:rPr>
      </w:pPr>
    </w:p>
    <w:p w14:paraId="6BA123EE"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t xml:space="preserve">En tal virtud, conforme al artículo 49, fracción VIII de la </w:t>
      </w:r>
      <w:r w:rsidRPr="002423DE">
        <w:rPr>
          <w:rFonts w:ascii="Palatino Linotype" w:hAnsi="Palatino Linotype" w:cs="Arial"/>
          <w:color w:val="000000"/>
        </w:rPr>
        <w:t>Ley de Transparencia y Acceso a la Información Pública del Estado de México y Municipios</w:t>
      </w:r>
      <w:r w:rsidRPr="002423DE">
        <w:rPr>
          <w:rFonts w:ascii="Palatino Linotype" w:hAnsi="Palatino Linotype"/>
          <w:color w:val="000000"/>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423DE">
        <w:rPr>
          <w:rFonts w:ascii="Palatino Linotype" w:hAnsi="Palatino Linotype"/>
          <w:b/>
          <w:color w:val="000000"/>
        </w:rPr>
        <w:t>SUJETO OBLIGADO</w:t>
      </w:r>
      <w:r w:rsidRPr="002423DE">
        <w:rPr>
          <w:rFonts w:ascii="Palatino Linotype" w:hAnsi="Palatino Linotype"/>
          <w:color w:val="000000"/>
        </w:rPr>
        <w:t xml:space="preserve"> a concluir que el caso particular se ajusta al supuesto previsto por la norma legal invocada como fundamento; siendo que, además, </w:t>
      </w:r>
      <w:r w:rsidRPr="002423DE">
        <w:rPr>
          <w:rFonts w:ascii="Palatino Linotype" w:hAnsi="Palatino Linotype"/>
          <w:b/>
          <w:color w:val="000000"/>
        </w:rPr>
        <w:t>EL SUJETO OBLIGADO</w:t>
      </w:r>
      <w:r w:rsidRPr="002423DE">
        <w:rPr>
          <w:rFonts w:ascii="Palatino Linotype" w:hAnsi="Palatino Linotype"/>
          <w:color w:val="000000"/>
        </w:rPr>
        <w:t xml:space="preserve"> debe, en todo momento, aplicar una prueba de daño.</w:t>
      </w:r>
    </w:p>
    <w:p w14:paraId="1FEC63EA" w14:textId="77777777" w:rsidR="007F3BA1" w:rsidRPr="002423DE" w:rsidRDefault="007F3BA1" w:rsidP="002423DE">
      <w:pPr>
        <w:spacing w:line="360" w:lineRule="auto"/>
        <w:jc w:val="both"/>
        <w:rPr>
          <w:rFonts w:ascii="Palatino Linotype" w:hAnsi="Palatino Linotype"/>
          <w:color w:val="000000"/>
        </w:rPr>
      </w:pPr>
    </w:p>
    <w:p w14:paraId="4AC1C4A0"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6A105F2" w14:textId="77777777" w:rsidR="007F3BA1" w:rsidRPr="002423DE" w:rsidRDefault="007F3BA1" w:rsidP="002423DE">
      <w:pPr>
        <w:spacing w:line="360" w:lineRule="auto"/>
        <w:jc w:val="both"/>
        <w:rPr>
          <w:rFonts w:ascii="Palatino Linotype" w:hAnsi="Palatino Linotype"/>
          <w:color w:val="000000"/>
        </w:rPr>
      </w:pPr>
    </w:p>
    <w:p w14:paraId="6A6DC3E4"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000FDC3" w14:textId="77777777" w:rsidR="007F3BA1" w:rsidRPr="002423DE" w:rsidRDefault="007F3BA1" w:rsidP="002423DE">
      <w:pPr>
        <w:spacing w:line="360" w:lineRule="auto"/>
        <w:jc w:val="both"/>
        <w:rPr>
          <w:rFonts w:ascii="Palatino Linotype" w:hAnsi="Palatino Linotype"/>
          <w:color w:val="000000"/>
        </w:rPr>
      </w:pPr>
    </w:p>
    <w:p w14:paraId="1113E5F4" w14:textId="77777777" w:rsidR="007F3BA1" w:rsidRPr="002423DE" w:rsidRDefault="007F3BA1" w:rsidP="002423DE">
      <w:pPr>
        <w:numPr>
          <w:ilvl w:val="0"/>
          <w:numId w:val="25"/>
        </w:numPr>
        <w:spacing w:line="360" w:lineRule="auto"/>
        <w:ind w:left="1276" w:hanging="425"/>
        <w:jc w:val="both"/>
        <w:rPr>
          <w:rFonts w:ascii="Palatino Linotype" w:hAnsi="Palatino Linotype"/>
          <w:color w:val="000000"/>
        </w:rPr>
      </w:pPr>
      <w:r w:rsidRPr="002423DE">
        <w:rPr>
          <w:rFonts w:ascii="Palatino Linotype" w:hAnsi="Palatino Linotype"/>
          <w:color w:val="000000"/>
        </w:rPr>
        <w:t>Se reciba una solicitud de acceso a la información;</w:t>
      </w:r>
    </w:p>
    <w:p w14:paraId="43697963" w14:textId="77777777" w:rsidR="007F3BA1" w:rsidRPr="002423DE" w:rsidRDefault="007F3BA1" w:rsidP="002423DE">
      <w:pPr>
        <w:numPr>
          <w:ilvl w:val="0"/>
          <w:numId w:val="25"/>
        </w:numPr>
        <w:spacing w:line="360" w:lineRule="auto"/>
        <w:ind w:left="1276" w:hanging="425"/>
        <w:jc w:val="both"/>
        <w:rPr>
          <w:rFonts w:ascii="Palatino Linotype" w:hAnsi="Palatino Linotype"/>
          <w:color w:val="000000"/>
        </w:rPr>
      </w:pPr>
      <w:r w:rsidRPr="002423DE">
        <w:rPr>
          <w:rFonts w:ascii="Palatino Linotype" w:hAnsi="Palatino Linotype"/>
          <w:color w:val="000000"/>
        </w:rPr>
        <w:t>Se determine mediante resolución de autoridad competente; y/o</w:t>
      </w:r>
    </w:p>
    <w:p w14:paraId="4062AA33" w14:textId="77777777" w:rsidR="007F3BA1" w:rsidRPr="002423DE" w:rsidRDefault="007F3BA1" w:rsidP="002423DE">
      <w:pPr>
        <w:numPr>
          <w:ilvl w:val="0"/>
          <w:numId w:val="25"/>
        </w:numPr>
        <w:spacing w:line="360" w:lineRule="auto"/>
        <w:ind w:left="1276" w:hanging="425"/>
        <w:jc w:val="both"/>
        <w:rPr>
          <w:rFonts w:ascii="Palatino Linotype" w:hAnsi="Palatino Linotype"/>
          <w:color w:val="000000"/>
        </w:rPr>
      </w:pPr>
      <w:r w:rsidRPr="002423DE">
        <w:rPr>
          <w:rFonts w:ascii="Palatino Linotype" w:hAnsi="Palatino Linotype"/>
          <w:color w:val="000000"/>
        </w:rPr>
        <w:t>Se generen versiones públicas para dar cumplimiento a las obligaciones de transparencia previstas en la Ley.</w:t>
      </w:r>
    </w:p>
    <w:p w14:paraId="24283B33" w14:textId="77777777" w:rsidR="007F3BA1" w:rsidRPr="002423DE" w:rsidRDefault="007F3BA1" w:rsidP="002423DE">
      <w:pPr>
        <w:spacing w:line="360" w:lineRule="auto"/>
        <w:jc w:val="both"/>
        <w:rPr>
          <w:rFonts w:ascii="Palatino Linotype" w:hAnsi="Palatino Linotype"/>
          <w:color w:val="000000"/>
        </w:rPr>
      </w:pPr>
    </w:p>
    <w:p w14:paraId="3673D0BF"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t>Situación que se robustece con el artículo 141 de la misma Ley, que señala que las causales de reserva previstas, se deberán fundar y motivar, a través de la aplicación de la prueba de daño.</w:t>
      </w:r>
    </w:p>
    <w:p w14:paraId="141BF23A" w14:textId="77777777" w:rsidR="007F3BA1" w:rsidRPr="002423DE" w:rsidRDefault="007F3BA1" w:rsidP="002423DE">
      <w:pPr>
        <w:spacing w:line="360" w:lineRule="auto"/>
        <w:jc w:val="both"/>
        <w:rPr>
          <w:rFonts w:ascii="Palatino Linotype" w:hAnsi="Palatino Linotype"/>
          <w:color w:val="000000"/>
        </w:rPr>
      </w:pPr>
    </w:p>
    <w:p w14:paraId="0F284F73" w14:textId="77777777" w:rsidR="007F3BA1" w:rsidRPr="002423DE" w:rsidRDefault="007F3BA1" w:rsidP="002423DE">
      <w:pPr>
        <w:spacing w:line="360" w:lineRule="auto"/>
        <w:jc w:val="both"/>
        <w:rPr>
          <w:rFonts w:ascii="Palatino Linotype" w:hAnsi="Palatino Linotype"/>
          <w:color w:val="000000"/>
        </w:rPr>
      </w:pPr>
      <w:r w:rsidRPr="002423DE">
        <w:rPr>
          <w:rFonts w:ascii="Palatino Linotype" w:hAnsi="Palatino Linotype"/>
          <w:color w:val="000000"/>
        </w:rPr>
        <w:t xml:space="preserve">Igualmente, la clasificación de la información debe estar sustentada en el Acuerdo de Clasificación correspondiente, en el que, de manera fundada y motivada, se establezcan las hipótesis normativas </w:t>
      </w:r>
      <w:r w:rsidRPr="002423DE">
        <w:rPr>
          <w:rFonts w:ascii="Palatino Linotype" w:hAnsi="Palatino Linotype"/>
          <w:b/>
          <w:color w:val="000000"/>
        </w:rPr>
        <w:t>aplicables al caso concreto</w:t>
      </w:r>
      <w:r w:rsidRPr="002423DE">
        <w:rPr>
          <w:rFonts w:ascii="Palatino Linotype" w:hAnsi="Palatino Linotype"/>
          <w:color w:val="000000"/>
        </w:rPr>
        <w:t xml:space="preserve"> y se analice la prueba de daño que prevé el artículo 129 de la Ley de Transparencia de mérito, para lo cual, los Sujetos Obligados deberán considerar que: </w:t>
      </w:r>
    </w:p>
    <w:p w14:paraId="187CA0FB" w14:textId="77777777" w:rsidR="007F3BA1" w:rsidRPr="002423DE" w:rsidRDefault="007F3BA1" w:rsidP="002423DE">
      <w:pPr>
        <w:spacing w:line="360" w:lineRule="auto"/>
        <w:jc w:val="both"/>
        <w:rPr>
          <w:rFonts w:ascii="Palatino Linotype" w:hAnsi="Palatino Linotype"/>
          <w:color w:val="000000"/>
        </w:rPr>
      </w:pPr>
    </w:p>
    <w:p w14:paraId="00388B7D" w14:textId="77777777" w:rsidR="007F3BA1" w:rsidRPr="002423DE" w:rsidRDefault="007F3BA1" w:rsidP="002423DE">
      <w:pPr>
        <w:numPr>
          <w:ilvl w:val="0"/>
          <w:numId w:val="26"/>
        </w:numPr>
        <w:spacing w:line="360" w:lineRule="auto"/>
        <w:ind w:left="1134" w:hanging="283"/>
        <w:jc w:val="both"/>
        <w:rPr>
          <w:rFonts w:ascii="Palatino Linotype" w:hAnsi="Palatino Linotype"/>
          <w:color w:val="000000"/>
        </w:rPr>
      </w:pPr>
      <w:r w:rsidRPr="002423DE">
        <w:rPr>
          <w:rFonts w:ascii="Palatino Linotype" w:hAnsi="Palatino Linotype"/>
          <w:color w:val="000000"/>
        </w:rPr>
        <w:lastRenderedPageBreak/>
        <w:t xml:space="preserve">La divulgación de la información representa un </w:t>
      </w:r>
      <w:r w:rsidRPr="002423DE">
        <w:rPr>
          <w:rFonts w:ascii="Palatino Linotype" w:hAnsi="Palatino Linotype"/>
          <w:b/>
          <w:color w:val="000000"/>
        </w:rPr>
        <w:t>riesgo real, demostrable e identificable del perjuicio significativo al interés público o a la seguridad pública</w:t>
      </w:r>
      <w:r w:rsidRPr="002423DE">
        <w:rPr>
          <w:rFonts w:ascii="Palatino Linotype" w:hAnsi="Palatino Linotype"/>
          <w:color w:val="000000"/>
        </w:rPr>
        <w:t>;</w:t>
      </w:r>
    </w:p>
    <w:p w14:paraId="144BE6C5" w14:textId="77777777" w:rsidR="007F3BA1" w:rsidRPr="002423DE" w:rsidRDefault="007F3BA1" w:rsidP="002423DE">
      <w:pPr>
        <w:numPr>
          <w:ilvl w:val="0"/>
          <w:numId w:val="26"/>
        </w:numPr>
        <w:spacing w:line="360" w:lineRule="auto"/>
        <w:ind w:left="1134" w:hanging="283"/>
        <w:jc w:val="both"/>
        <w:rPr>
          <w:rFonts w:ascii="Palatino Linotype" w:hAnsi="Palatino Linotype"/>
          <w:color w:val="000000"/>
        </w:rPr>
      </w:pPr>
      <w:r w:rsidRPr="002423DE">
        <w:rPr>
          <w:rFonts w:ascii="Palatino Linotype" w:hAnsi="Palatino Linotype"/>
          <w:color w:val="000000"/>
        </w:rPr>
        <w:t>El riesgo de perjuicio que supondría la divulgación supera el interés público general de que se difunda; y,</w:t>
      </w:r>
    </w:p>
    <w:p w14:paraId="3EE0DB6D" w14:textId="77777777" w:rsidR="007F3BA1" w:rsidRPr="002423DE" w:rsidRDefault="007F3BA1" w:rsidP="002423DE">
      <w:pPr>
        <w:numPr>
          <w:ilvl w:val="0"/>
          <w:numId w:val="26"/>
        </w:numPr>
        <w:spacing w:line="360" w:lineRule="auto"/>
        <w:ind w:left="1134" w:hanging="283"/>
        <w:jc w:val="both"/>
        <w:rPr>
          <w:rFonts w:ascii="Palatino Linotype" w:hAnsi="Palatino Linotype"/>
          <w:color w:val="000000"/>
        </w:rPr>
      </w:pPr>
      <w:r w:rsidRPr="002423DE">
        <w:rPr>
          <w:rFonts w:ascii="Palatino Linotype" w:hAnsi="Palatino Linotype"/>
          <w:color w:val="000000"/>
        </w:rPr>
        <w:t xml:space="preserve">La limitación se adecua al principio de proporcionalidad y representa el medio menos restrictivo disponible para evitar el perjuicio. </w:t>
      </w:r>
    </w:p>
    <w:p w14:paraId="534EADDC" w14:textId="77777777" w:rsidR="007F3BA1" w:rsidRPr="002423DE" w:rsidRDefault="007F3BA1" w:rsidP="002423DE">
      <w:pPr>
        <w:spacing w:line="360" w:lineRule="auto"/>
        <w:jc w:val="both"/>
        <w:rPr>
          <w:rFonts w:ascii="Palatino Linotype" w:hAnsi="Palatino Linotype"/>
          <w:color w:val="000000"/>
        </w:rPr>
      </w:pPr>
    </w:p>
    <w:p w14:paraId="0C70A4FF" w14:textId="77777777" w:rsidR="007F3BA1" w:rsidRPr="002423DE" w:rsidRDefault="007F3BA1" w:rsidP="002423D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rPr>
      </w:pPr>
      <w:r w:rsidRPr="002423DE">
        <w:rPr>
          <w:rFonts w:ascii="Palatino Linotype" w:hAnsi="Palatino Linotype"/>
          <w:bCs/>
          <w:color w:val="000000"/>
        </w:rPr>
        <w:t xml:space="preserve">Atento a lo anterior, </w:t>
      </w:r>
      <w:r w:rsidRPr="002423DE">
        <w:rPr>
          <w:rFonts w:ascii="Palatino Linotype" w:hAnsi="Palatino Linotype" w:cs="Arial"/>
          <w:color w:val="000000"/>
          <w:lang w:eastAsia="es-MX"/>
        </w:rPr>
        <w:t xml:space="preserve">es necesario hacer hincapié que para el caso de que </w:t>
      </w:r>
      <w:r w:rsidRPr="002423DE">
        <w:rPr>
          <w:rFonts w:ascii="Palatino Linotype" w:hAnsi="Palatino Linotype" w:cs="Arial"/>
          <w:b/>
          <w:color w:val="000000"/>
          <w:lang w:eastAsia="es-MX"/>
        </w:rPr>
        <w:t xml:space="preserve">existan </w:t>
      </w:r>
      <w:r w:rsidRPr="002423DE">
        <w:rPr>
          <w:rFonts w:ascii="Palatino Linotype" w:hAnsi="Palatino Linotype"/>
          <w:b/>
          <w:color w:val="000000"/>
        </w:rPr>
        <w:t xml:space="preserve">causas presentes </w:t>
      </w:r>
      <w:r w:rsidRPr="002423DE">
        <w:rPr>
          <w:rFonts w:ascii="Palatino Linotype" w:hAnsi="Palatino Linotype"/>
          <w:color w:val="000000"/>
        </w:rPr>
        <w:t xml:space="preserve">que impiden la publicidad de la información durante cierto periodo de tiempo, </w:t>
      </w:r>
      <w:r w:rsidRPr="002423DE">
        <w:rPr>
          <w:rFonts w:ascii="Palatino Linotype" w:hAnsi="Palatino Linotype" w:cs="Arial"/>
          <w:color w:val="000000"/>
          <w:lang w:eastAsia="es-MX"/>
        </w:rPr>
        <w:t xml:space="preserve">debe clasificar la información </w:t>
      </w:r>
      <w:r w:rsidRPr="002423DE">
        <w:rPr>
          <w:rFonts w:ascii="Palatino Linotype" w:hAnsi="Palatino Linotype" w:cs="Arial"/>
          <w:color w:val="000000"/>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542808B" w14:textId="77777777" w:rsidR="007F3BA1" w:rsidRPr="002423DE" w:rsidRDefault="007F3BA1" w:rsidP="002423DE">
      <w:pPr>
        <w:spacing w:line="360" w:lineRule="auto"/>
        <w:jc w:val="both"/>
        <w:rPr>
          <w:rFonts w:ascii="Palatino Linotype" w:hAnsi="Palatino Linotype" w:cs="Arial"/>
          <w:b/>
        </w:rPr>
      </w:pPr>
    </w:p>
    <w:p w14:paraId="2290DADA" w14:textId="78F6A0AC" w:rsidR="002B3AEB" w:rsidRPr="002423DE" w:rsidRDefault="002B3AEB" w:rsidP="002423DE">
      <w:pPr>
        <w:widowControl w:val="0"/>
        <w:tabs>
          <w:tab w:val="left" w:pos="1701"/>
          <w:tab w:val="left" w:pos="1843"/>
        </w:tabs>
        <w:autoSpaceDE w:val="0"/>
        <w:autoSpaceDN w:val="0"/>
        <w:adjustRightInd w:val="0"/>
        <w:spacing w:line="360" w:lineRule="auto"/>
        <w:jc w:val="both"/>
        <w:rPr>
          <w:rFonts w:ascii="Palatino Linotype" w:hAnsi="Palatino Linotype"/>
          <w:color w:val="000000"/>
          <w:sz w:val="14"/>
          <w:szCs w:val="14"/>
        </w:rPr>
      </w:pPr>
      <w:r w:rsidRPr="002423DE">
        <w:rPr>
          <w:rFonts w:ascii="Palatino Linotype" w:eastAsia="Calibri" w:hAnsi="Palatino Linotype" w:cs="Arial"/>
          <w:lang w:val="es-ES"/>
        </w:rPr>
        <w:t>Por otro lado, respecto de las manifestaciones</w:t>
      </w:r>
      <w:r w:rsidRPr="002423DE">
        <w:rPr>
          <w:rFonts w:ascii="Palatino Linotype" w:eastAsia="Arial Unicode MS" w:hAnsi="Palatino Linotype" w:cs="Arial"/>
          <w:lang w:val="es-ES"/>
        </w:rPr>
        <w:t xml:space="preserve"> realizadas por </w:t>
      </w:r>
      <w:r w:rsidRPr="002423DE">
        <w:rPr>
          <w:rFonts w:ascii="Palatino Linotype" w:eastAsia="Arial Unicode MS" w:hAnsi="Palatino Linotype" w:cs="Arial"/>
          <w:b/>
          <w:lang w:val="es-ES"/>
        </w:rPr>
        <w:t xml:space="preserve">EL </w:t>
      </w:r>
      <w:r w:rsidRPr="002423DE">
        <w:rPr>
          <w:rFonts w:ascii="Palatino Linotype" w:hAnsi="Palatino Linotype"/>
          <w:b/>
          <w:lang w:val="es-ES"/>
        </w:rPr>
        <w:t>RECURRENTE</w:t>
      </w:r>
      <w:r w:rsidRPr="002423DE">
        <w:rPr>
          <w:rFonts w:ascii="Palatino Linotype" w:eastAsia="Arial Unicode MS" w:hAnsi="Palatino Linotype" w:cs="Arial"/>
          <w:b/>
          <w:lang w:val="es-ES"/>
        </w:rPr>
        <w:t xml:space="preserve"> </w:t>
      </w:r>
      <w:r w:rsidRPr="002423DE">
        <w:rPr>
          <w:rFonts w:ascii="Palatino Linotype" w:eastAsia="Arial Unicode MS" w:hAnsi="Palatino Linotype" w:cs="Arial"/>
          <w:lang w:val="es-ES"/>
        </w:rPr>
        <w:t xml:space="preserve">como razones o motivos de inconformidad, consistentes en </w:t>
      </w:r>
      <w:r w:rsidRPr="002423DE">
        <w:rPr>
          <w:rFonts w:ascii="Palatino Linotype" w:hAnsi="Palatino Linotype" w:cs="Arial"/>
          <w:i/>
          <w:lang w:val="es-ES" w:eastAsia="es-MX"/>
        </w:rPr>
        <w:t xml:space="preserve">“…los recursos públicos no pertenecen en exclusiva al presidente municipal en turno ni al ayuntamiento por lo cual si el actuar de estos servidores públicos denota el desvío de fondos públicos al eludir cumplir con tales requisitos legales...”; </w:t>
      </w:r>
      <w:r w:rsidRPr="002423DE">
        <w:rPr>
          <w:rFonts w:ascii="Palatino Linotype" w:hAnsi="Palatino Linotype" w:cs="Arial"/>
          <w:lang w:val="es-ES"/>
        </w:rPr>
        <w:t xml:space="preserve">al respecto, este Órgano Garante advierte que se tratan de </w:t>
      </w:r>
      <w:r w:rsidRPr="002423DE">
        <w:rPr>
          <w:rFonts w:ascii="Palatino Linotype" w:hAnsi="Palatino Linotype"/>
          <w:lang w:val="es-ES"/>
        </w:rPr>
        <w:t xml:space="preserve">manifestaciones </w:t>
      </w:r>
      <w:r w:rsidRPr="002423DE">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w:t>
      </w:r>
      <w:r w:rsidRPr="002423DE">
        <w:rPr>
          <w:rFonts w:ascii="Palatino Linotype" w:hAnsi="Palatino Linotype"/>
          <w:color w:val="222222"/>
          <w:lang w:eastAsia="es-MX"/>
        </w:rPr>
        <w:lastRenderedPageBreak/>
        <w:t xml:space="preserve">carece de facultades para pronunciarse sobre las mismas; </w:t>
      </w:r>
      <w:r w:rsidRPr="002423DE">
        <w:rPr>
          <w:rFonts w:ascii="Palatino Linotype" w:hAnsi="Palatino Linotype" w:cs="Arial"/>
          <w:lang w:val="es-ES"/>
        </w:rPr>
        <w:t xml:space="preserve">atento a ello, </w:t>
      </w:r>
      <w:r w:rsidRPr="002423DE">
        <w:rPr>
          <w:rFonts w:ascii="Palatino Linotype" w:hAnsi="Palatino Linotype" w:cs="Arial"/>
        </w:rPr>
        <w:t xml:space="preserve">esta Ponencia Resolutora, determina que las razones o motivos de inconformidad devienen </w:t>
      </w:r>
      <w:r w:rsidRPr="002423DE">
        <w:rPr>
          <w:rFonts w:ascii="Palatino Linotype" w:hAnsi="Palatino Linotype" w:cs="Arial"/>
          <w:b/>
        </w:rPr>
        <w:t>parcialmente</w:t>
      </w:r>
      <w:r w:rsidRPr="002423DE">
        <w:rPr>
          <w:rFonts w:ascii="Palatino Linotype" w:hAnsi="Palatino Linotype" w:cs="Arial"/>
        </w:rPr>
        <w:t xml:space="preserve"> </w:t>
      </w:r>
      <w:r w:rsidRPr="002423DE">
        <w:rPr>
          <w:rFonts w:ascii="Palatino Linotype" w:hAnsi="Palatino Linotype" w:cs="Arial"/>
          <w:b/>
        </w:rPr>
        <w:t>fundadas.</w:t>
      </w:r>
    </w:p>
    <w:p w14:paraId="5EE7BCC9" w14:textId="77777777" w:rsidR="002B3AEB" w:rsidRPr="002423DE" w:rsidRDefault="002B3AEB" w:rsidP="002423D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5AE116D2" w14:textId="5EECD995" w:rsidR="00451B71" w:rsidRPr="002423DE" w:rsidRDefault="00451B71" w:rsidP="002423D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 xml:space="preserve">En razón de lo anteriormente expuesto, este Instituto estima que las razones o motivos de inconformidad hechos valer por </w:t>
      </w:r>
      <w:r w:rsidR="00D558D5" w:rsidRPr="002423DE">
        <w:rPr>
          <w:rFonts w:ascii="Palatino Linotype" w:hAnsi="Palatino Linotype" w:cs="Arial"/>
          <w:b/>
          <w:color w:val="000000" w:themeColor="text1"/>
        </w:rPr>
        <w:t>EL</w:t>
      </w:r>
      <w:r w:rsidRPr="002423DE">
        <w:rPr>
          <w:rFonts w:ascii="Palatino Linotype" w:hAnsi="Palatino Linotype" w:cs="Arial"/>
          <w:b/>
          <w:color w:val="000000" w:themeColor="text1"/>
        </w:rPr>
        <w:t xml:space="preserve"> RECURRENTE</w:t>
      </w:r>
      <w:r w:rsidRPr="002423DE">
        <w:rPr>
          <w:rFonts w:ascii="Palatino Linotype" w:hAnsi="Palatino Linotype" w:cs="Arial"/>
          <w:color w:val="000000" w:themeColor="text1"/>
        </w:rPr>
        <w:t xml:space="preserve"> devienen </w:t>
      </w:r>
      <w:r w:rsidRPr="002423DE">
        <w:rPr>
          <w:rFonts w:ascii="Palatino Linotype" w:hAnsi="Palatino Linotype" w:cs="Arial"/>
          <w:b/>
          <w:color w:val="000000" w:themeColor="text1"/>
        </w:rPr>
        <w:t>parcialmente fundadas</w:t>
      </w:r>
      <w:r w:rsidRPr="002423DE">
        <w:rPr>
          <w:rFonts w:ascii="Palatino Linotype" w:hAnsi="Palatino Linotype" w:cs="Arial"/>
          <w:color w:val="000000" w:themeColor="text1"/>
        </w:rPr>
        <w:t xml:space="preserve"> y suficientes para </w:t>
      </w:r>
      <w:r w:rsidR="00E968A5" w:rsidRPr="002423DE">
        <w:rPr>
          <w:rFonts w:ascii="Palatino Linotype" w:hAnsi="Palatino Linotype" w:cs="Arial"/>
          <w:b/>
          <w:color w:val="000000" w:themeColor="text1"/>
        </w:rPr>
        <w:t>REVOCAR</w:t>
      </w:r>
      <w:r w:rsidRPr="002423DE">
        <w:rPr>
          <w:rFonts w:ascii="Palatino Linotype" w:hAnsi="Palatino Linotype" w:cs="Arial"/>
          <w:color w:val="000000" w:themeColor="text1"/>
        </w:rPr>
        <w:t xml:space="preserve"> la respuesta del </w:t>
      </w:r>
      <w:r w:rsidRPr="002423DE">
        <w:rPr>
          <w:rFonts w:ascii="Palatino Linotype" w:hAnsi="Palatino Linotype" w:cs="Arial"/>
          <w:b/>
          <w:color w:val="000000" w:themeColor="text1"/>
        </w:rPr>
        <w:t>SUJETO OBLIGADO</w:t>
      </w:r>
      <w:r w:rsidRPr="002423DE">
        <w:rPr>
          <w:rFonts w:ascii="Palatino Linotype" w:hAnsi="Palatino Linotype" w:cs="Arial"/>
          <w:color w:val="000000" w:themeColor="text1"/>
        </w:rPr>
        <w:t xml:space="preserve"> y ordenarle haga entrega de la información descrita en el presente Considerando.</w:t>
      </w:r>
    </w:p>
    <w:p w14:paraId="0DBF7777" w14:textId="77777777" w:rsidR="00451B71" w:rsidRPr="002423DE" w:rsidRDefault="00451B71" w:rsidP="002423DE">
      <w:pPr>
        <w:widowControl w:val="0"/>
        <w:autoSpaceDE w:val="0"/>
        <w:autoSpaceDN w:val="0"/>
        <w:adjustRightInd w:val="0"/>
        <w:spacing w:line="360" w:lineRule="auto"/>
        <w:jc w:val="both"/>
        <w:rPr>
          <w:rFonts w:ascii="Palatino Linotype" w:eastAsia="Calibri" w:hAnsi="Palatino Linotype" w:cs="Arial"/>
          <w:color w:val="000000" w:themeColor="text1"/>
        </w:rPr>
      </w:pPr>
    </w:p>
    <w:p w14:paraId="64D9169D" w14:textId="2E82AC8F" w:rsidR="00D558D5" w:rsidRPr="002423DE" w:rsidRDefault="00D558D5" w:rsidP="002423DE">
      <w:pPr>
        <w:spacing w:line="360" w:lineRule="auto"/>
        <w:ind w:right="-93"/>
        <w:jc w:val="both"/>
        <w:rPr>
          <w:rFonts w:ascii="Palatino Linotype" w:hAnsi="Palatino Linotype"/>
        </w:rPr>
      </w:pPr>
      <w:r w:rsidRPr="002423DE">
        <w:rPr>
          <w:rFonts w:ascii="Palatino Linotype" w:eastAsia="Calibri" w:hAnsi="Palatino Linotype" w:cs="Tahoma"/>
          <w:bCs/>
          <w:lang w:eastAsia="en-US"/>
        </w:rPr>
        <w:t xml:space="preserve">Ahora bien, para la entrega de las </w:t>
      </w:r>
      <w:r w:rsidRPr="002423DE">
        <w:rPr>
          <w:rFonts w:ascii="Palatino Linotype" w:eastAsia="Calibri" w:hAnsi="Palatino Linotype" w:cs="Tahoma"/>
          <w:b/>
          <w:bCs/>
          <w:lang w:eastAsia="en-US"/>
        </w:rPr>
        <w:t xml:space="preserve">copias certificadas, </w:t>
      </w:r>
      <w:r w:rsidRPr="002423DE">
        <w:rPr>
          <w:rFonts w:ascii="Palatino Linotype" w:eastAsia="Calibri" w:hAnsi="Palatino Linotype" w:cs="Tahoma"/>
          <w:bCs/>
          <w:lang w:eastAsia="en-US"/>
        </w:rPr>
        <w:t xml:space="preserve">es importante referir que </w:t>
      </w:r>
      <w:r w:rsidRPr="002423DE">
        <w:rPr>
          <w:rFonts w:ascii="Palatino Linotype" w:eastAsia="Calibri" w:hAnsi="Palatino Linotype" w:cs="Tahoma"/>
          <w:b/>
          <w:bCs/>
          <w:lang w:eastAsia="en-US"/>
        </w:rPr>
        <w:t xml:space="preserve">EL SUJETO OBLIGADO </w:t>
      </w:r>
      <w:r w:rsidRPr="002423DE">
        <w:rPr>
          <w:rFonts w:ascii="Palatino Linotype" w:eastAsia="Calibri" w:hAnsi="Palatino Linotype" w:cs="Tahoma"/>
          <w:bCs/>
          <w:lang w:eastAsia="en-US"/>
        </w:rPr>
        <w:t xml:space="preserve">debe observar los </w:t>
      </w:r>
      <w:r w:rsidRPr="002423DE">
        <w:rPr>
          <w:rFonts w:ascii="Palatino Linotype" w:hAnsi="Palatino Linotype"/>
        </w:rPr>
        <w:t>Lineamientos para  Recepción, Trámite y Resolución de las solicitudes de acceso a la información pública, así como de los recursos de revisión que deberán observar los Sujetos Obligados por la Ley de Transparencia y Acceso a la Información Pública del Estado de México y Municipios, los cuales establecen lo que se muestra a continuación:</w:t>
      </w:r>
    </w:p>
    <w:p w14:paraId="7745605F" w14:textId="77777777" w:rsidR="00D558D5" w:rsidRPr="002423DE" w:rsidRDefault="00D558D5" w:rsidP="002423DE">
      <w:pPr>
        <w:widowControl w:val="0"/>
        <w:autoSpaceDE w:val="0"/>
        <w:autoSpaceDN w:val="0"/>
        <w:adjustRightInd w:val="0"/>
        <w:jc w:val="both"/>
        <w:rPr>
          <w:rFonts w:ascii="Palatino Linotype" w:hAnsi="Palatino Linotype"/>
        </w:rPr>
      </w:pPr>
    </w:p>
    <w:p w14:paraId="3B8F0676" w14:textId="77777777" w:rsidR="00D558D5" w:rsidRPr="002423DE" w:rsidRDefault="00D558D5" w:rsidP="002423DE">
      <w:pPr>
        <w:tabs>
          <w:tab w:val="left" w:pos="851"/>
        </w:tabs>
        <w:ind w:left="851" w:right="901"/>
        <w:jc w:val="both"/>
        <w:rPr>
          <w:rFonts w:ascii="Palatino Linotype" w:hAnsi="Palatino Linotype"/>
          <w:i/>
          <w:color w:val="000000" w:themeColor="text1"/>
          <w:sz w:val="22"/>
          <w:szCs w:val="22"/>
        </w:rPr>
      </w:pPr>
      <w:r w:rsidRPr="002423DE">
        <w:rPr>
          <w:rFonts w:ascii="Palatino Linotype" w:hAnsi="Palatino Linotype"/>
          <w:b/>
          <w:i/>
          <w:color w:val="000000" w:themeColor="text1"/>
          <w:sz w:val="22"/>
          <w:szCs w:val="22"/>
        </w:rPr>
        <w:t>CINCUENTA Y CINCO</w:t>
      </w:r>
      <w:r w:rsidRPr="002423DE">
        <w:rPr>
          <w:rFonts w:ascii="Palatino Linotype" w:hAnsi="Palatino Linotype"/>
          <w:i/>
          <w:color w:val="000000" w:themeColor="text1"/>
          <w:sz w:val="22"/>
          <w:szCs w:val="22"/>
        </w:rPr>
        <w:t xml:space="preserve">.- En caso de que el particular hubiera solicitado copias simples, copias certificadas o cualquier otro medio en el cual </w:t>
      </w:r>
      <w:r w:rsidRPr="002423DE">
        <w:rPr>
          <w:rFonts w:ascii="Palatino Linotype" w:hAnsi="Palatino Linotype"/>
          <w:i/>
          <w:sz w:val="22"/>
          <w:szCs w:val="22"/>
        </w:rPr>
        <w:t>se</w:t>
      </w:r>
      <w:r w:rsidRPr="002423DE">
        <w:rPr>
          <w:rFonts w:ascii="Palatino Linotype" w:hAnsi="Palatino Linotype"/>
          <w:i/>
          <w:color w:val="000000" w:themeColor="text1"/>
          <w:sz w:val="22"/>
          <w:szCs w:val="22"/>
        </w:rPr>
        <w:t xml:space="preserve"> encuentre la información, se </w:t>
      </w:r>
      <w:r w:rsidRPr="002423DE">
        <w:rPr>
          <w:rFonts w:ascii="Palatino Linotype" w:hAnsi="Palatino Linotype"/>
          <w:b/>
          <w:i/>
          <w:color w:val="000000" w:themeColor="text1"/>
          <w:sz w:val="22"/>
          <w:szCs w:val="22"/>
        </w:rPr>
        <w:t>deberá exhibir previamente el pago correspondiente</w:t>
      </w:r>
      <w:r w:rsidRPr="002423DE">
        <w:rPr>
          <w:rFonts w:ascii="Palatino Linotype" w:hAnsi="Palatino Linotype"/>
          <w:i/>
          <w:color w:val="000000" w:themeColor="text1"/>
          <w:sz w:val="22"/>
          <w:szCs w:val="22"/>
        </w:rPr>
        <w:t xml:space="preserve"> o, en su caso, el medio magnético en el cual hubiere solicitado la información, si técnicamente fuere factible su reproducción, a efecto de que pueda ser entregada en los medios solicitados. El recibo de pago, así como la constancia de entrega del medio magnético por parte del solicitante a la Unidad de Información, deberán de agregarse al expediente electrónico. </w:t>
      </w:r>
    </w:p>
    <w:p w14:paraId="78F7B0B5" w14:textId="77777777" w:rsidR="00D558D5" w:rsidRPr="002423DE" w:rsidRDefault="00D558D5" w:rsidP="002423DE">
      <w:pPr>
        <w:tabs>
          <w:tab w:val="left" w:pos="851"/>
        </w:tabs>
        <w:ind w:left="851" w:right="901"/>
        <w:jc w:val="both"/>
        <w:rPr>
          <w:rFonts w:ascii="Palatino Linotype" w:hAnsi="Palatino Linotype"/>
          <w:i/>
          <w:color w:val="000000" w:themeColor="text1"/>
          <w:sz w:val="22"/>
          <w:szCs w:val="22"/>
        </w:rPr>
      </w:pPr>
      <w:r w:rsidRPr="002423DE">
        <w:rPr>
          <w:rFonts w:ascii="Palatino Linotype" w:hAnsi="Palatino Linotype"/>
          <w:b/>
          <w:i/>
          <w:color w:val="000000" w:themeColor="text1"/>
          <w:sz w:val="22"/>
          <w:szCs w:val="22"/>
        </w:rPr>
        <w:t>CINCUENTA Y SEIS</w:t>
      </w:r>
      <w:r w:rsidRPr="002423DE">
        <w:rPr>
          <w:rFonts w:ascii="Palatino Linotype" w:hAnsi="Palatino Linotype"/>
          <w:i/>
          <w:color w:val="000000" w:themeColor="text1"/>
          <w:sz w:val="22"/>
          <w:szCs w:val="22"/>
        </w:rPr>
        <w:t xml:space="preserve">.- El costo por la </w:t>
      </w:r>
      <w:r w:rsidRPr="002423DE">
        <w:rPr>
          <w:rFonts w:ascii="Palatino Linotype" w:hAnsi="Palatino Linotype"/>
          <w:i/>
          <w:sz w:val="22"/>
          <w:szCs w:val="22"/>
        </w:rPr>
        <w:t>reproducción</w:t>
      </w:r>
      <w:r w:rsidRPr="002423DE">
        <w:rPr>
          <w:rFonts w:ascii="Palatino Linotype" w:hAnsi="Palatino Linotype"/>
          <w:i/>
          <w:color w:val="000000" w:themeColor="text1"/>
          <w:sz w:val="22"/>
          <w:szCs w:val="22"/>
        </w:rPr>
        <w:t xml:space="preserve"> de la información se sujetará a las disposiciones del </w:t>
      </w:r>
      <w:r w:rsidRPr="002423DE">
        <w:rPr>
          <w:rFonts w:ascii="Palatino Linotype" w:hAnsi="Palatino Linotype"/>
          <w:b/>
          <w:i/>
          <w:color w:val="000000" w:themeColor="text1"/>
          <w:sz w:val="22"/>
          <w:szCs w:val="22"/>
        </w:rPr>
        <w:t>Código Financiero del Estado de México y Municipio</w:t>
      </w:r>
      <w:r w:rsidRPr="002423DE">
        <w:rPr>
          <w:rFonts w:ascii="Palatino Linotype" w:hAnsi="Palatino Linotype"/>
          <w:i/>
          <w:color w:val="000000" w:themeColor="text1"/>
          <w:sz w:val="22"/>
          <w:szCs w:val="22"/>
        </w:rPr>
        <w:t>s y demás normatividad aplicable.</w:t>
      </w:r>
    </w:p>
    <w:p w14:paraId="514319C5" w14:textId="77777777" w:rsidR="00D558D5" w:rsidRPr="002423DE" w:rsidRDefault="00D558D5" w:rsidP="002423DE">
      <w:pPr>
        <w:jc w:val="both"/>
        <w:rPr>
          <w:rFonts w:ascii="Palatino Linotype" w:hAnsi="Palatino Linotype" w:cs="Arial"/>
        </w:rPr>
      </w:pPr>
    </w:p>
    <w:p w14:paraId="16408AE3" w14:textId="77777777" w:rsidR="00D558D5" w:rsidRPr="002423DE" w:rsidRDefault="00D558D5" w:rsidP="002423DE">
      <w:pPr>
        <w:spacing w:line="360" w:lineRule="auto"/>
        <w:jc w:val="both"/>
        <w:rPr>
          <w:rFonts w:ascii="Palatino Linotype" w:hAnsi="Palatino Linotype" w:cs="Arial"/>
        </w:rPr>
      </w:pPr>
      <w:r w:rsidRPr="002423DE">
        <w:rPr>
          <w:rFonts w:ascii="Palatino Linotype" w:hAnsi="Palatino Linotype" w:cs="Arial"/>
        </w:rPr>
        <w:lastRenderedPageBreak/>
        <w:t xml:space="preserve">Atento a lo anterior, </w:t>
      </w:r>
      <w:r w:rsidRPr="002423DE">
        <w:rPr>
          <w:rFonts w:ascii="Palatino Linotype" w:hAnsi="Palatino Linotype" w:cs="Arial"/>
          <w:b/>
        </w:rPr>
        <w:t>EL SUJETO OBLIGADO</w:t>
      </w:r>
      <w:r w:rsidRPr="002423DE">
        <w:rPr>
          <w:rFonts w:ascii="Palatino Linotype" w:hAnsi="Palatino Linotype" w:cs="Arial"/>
        </w:rPr>
        <w:t xml:space="preserve"> debe de dar a conocer el procedimiento a efectuar para que </w:t>
      </w:r>
      <w:r w:rsidRPr="002423DE">
        <w:rPr>
          <w:rFonts w:ascii="Palatino Linotype" w:hAnsi="Palatino Linotype" w:cs="Arial"/>
          <w:b/>
        </w:rPr>
        <w:t>EL RECURRENTE</w:t>
      </w:r>
      <w:r w:rsidRPr="002423DE">
        <w:rPr>
          <w:rFonts w:ascii="Palatino Linotype" w:hAnsi="Palatino Linotype" w:cs="Arial"/>
        </w:rPr>
        <w:t xml:space="preserve"> tenga acceso a la información requerida, es decir, debe dar a conocer entre otras el número de fojas que integran los documentos a los que desea acceder, ante quién se efectúa el pago, el costo total, etc.</w:t>
      </w:r>
    </w:p>
    <w:p w14:paraId="451CE4A8" w14:textId="77777777" w:rsidR="00D558D5" w:rsidRPr="002423DE" w:rsidRDefault="00D558D5" w:rsidP="002423DE">
      <w:pPr>
        <w:spacing w:line="360" w:lineRule="auto"/>
        <w:jc w:val="both"/>
        <w:rPr>
          <w:rFonts w:ascii="Palatino Linotype" w:hAnsi="Palatino Linotype" w:cs="Arial"/>
        </w:rPr>
      </w:pPr>
    </w:p>
    <w:p w14:paraId="007CD1BC" w14:textId="77777777" w:rsidR="00D558D5" w:rsidRPr="002423DE" w:rsidRDefault="00D558D5" w:rsidP="002423DE">
      <w:pPr>
        <w:spacing w:line="360" w:lineRule="auto"/>
        <w:jc w:val="both"/>
        <w:rPr>
          <w:rFonts w:ascii="Palatino Linotype" w:hAnsi="Palatino Linotype" w:cs="Arial"/>
        </w:rPr>
      </w:pPr>
      <w:r w:rsidRPr="002423DE">
        <w:rPr>
          <w:rFonts w:ascii="Palatino Linotype" w:hAnsi="Palatino Linotype" w:cs="Arial"/>
        </w:rPr>
        <w:t>A mayor abundamiento se debe precisar que, el artículo 148 del Código Financiero del Estado de México y Municipios establece lo siguiente:</w:t>
      </w:r>
    </w:p>
    <w:p w14:paraId="4F86BE76" w14:textId="77777777" w:rsidR="00D558D5" w:rsidRDefault="00D558D5" w:rsidP="002423DE">
      <w:pPr>
        <w:spacing w:line="360" w:lineRule="auto"/>
        <w:jc w:val="center"/>
        <w:rPr>
          <w:rFonts w:ascii="Palatino Linotype" w:hAnsi="Palatino Linotype" w:cs="Arial"/>
        </w:rPr>
      </w:pPr>
      <w:r w:rsidRPr="002423DE">
        <w:rPr>
          <w:rFonts w:ascii="Palatino Linotype" w:hAnsi="Palatino Linotype" w:cs="Arial"/>
          <w:noProof/>
          <w:lang w:eastAsia="es-MX"/>
        </w:rPr>
        <w:drawing>
          <wp:inline distT="0" distB="0" distL="0" distR="0" wp14:anchorId="6FEFF0CF" wp14:editId="477B751D">
            <wp:extent cx="4821555" cy="2790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 - copia - copia.PNG"/>
                    <pic:cNvPicPr/>
                  </pic:nvPicPr>
                  <pic:blipFill>
                    <a:blip r:embed="rId11">
                      <a:extLst>
                        <a:ext uri="{28A0092B-C50C-407E-A947-70E740481C1C}">
                          <a14:useLocalDpi xmlns:a14="http://schemas.microsoft.com/office/drawing/2010/main" val="0"/>
                        </a:ext>
                      </a:extLst>
                    </a:blip>
                    <a:stretch>
                      <a:fillRect/>
                    </a:stretch>
                  </pic:blipFill>
                  <pic:spPr>
                    <a:xfrm>
                      <a:off x="0" y="0"/>
                      <a:ext cx="4849883" cy="2807222"/>
                    </a:xfrm>
                    <a:prstGeom prst="rect">
                      <a:avLst/>
                    </a:prstGeom>
                  </pic:spPr>
                </pic:pic>
              </a:graphicData>
            </a:graphic>
          </wp:inline>
        </w:drawing>
      </w:r>
    </w:p>
    <w:p w14:paraId="18519B0F" w14:textId="13AEED57" w:rsidR="002423DE" w:rsidRPr="002423DE" w:rsidRDefault="002423DE" w:rsidP="002423DE">
      <w:pPr>
        <w:spacing w:line="360" w:lineRule="auto"/>
        <w:jc w:val="center"/>
        <w:rPr>
          <w:rFonts w:ascii="Palatino Linotype" w:hAnsi="Palatino Linotype" w:cs="Arial"/>
        </w:rPr>
      </w:pPr>
    </w:p>
    <w:p w14:paraId="7F45924D" w14:textId="40703AAA"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rPr>
        <w:t xml:space="preserve">En consecuencia, </w:t>
      </w:r>
      <w:r w:rsidRPr="002423DE">
        <w:rPr>
          <w:rFonts w:ascii="Palatino Linotype" w:eastAsia="Arial Unicode MS" w:hAnsi="Palatino Linotype" w:cs="Arial"/>
          <w:b/>
        </w:rPr>
        <w:t>EL SUJETO OBLIGADO</w:t>
      </w:r>
      <w:r w:rsidRPr="002423DE">
        <w:rPr>
          <w:rFonts w:ascii="Palatino Linotype" w:eastAsia="Arial Unicode MS" w:hAnsi="Palatino Linotype" w:cs="Arial"/>
        </w:rPr>
        <w:t xml:space="preserve"> al momento de dar cumplimiento a la presente resolución, deberá informar al </w:t>
      </w:r>
      <w:r w:rsidRPr="002423DE">
        <w:rPr>
          <w:rFonts w:ascii="Palatino Linotype" w:eastAsia="Arial Unicode MS" w:hAnsi="Palatino Linotype" w:cs="Arial"/>
          <w:b/>
          <w:color w:val="000000"/>
        </w:rPr>
        <w:t>RECURRENTE</w:t>
      </w:r>
      <w:r w:rsidRPr="002423DE">
        <w:rPr>
          <w:rFonts w:ascii="Palatino Linotype" w:eastAsia="Arial Unicode MS" w:hAnsi="Palatino Linotype" w:cs="Arial"/>
        </w:rPr>
        <w:t xml:space="preserve"> el procedimiento para efectuar el pago de los derechos correspondientes por la expedición de las copias </w:t>
      </w:r>
      <w:r w:rsidR="00E6641E" w:rsidRPr="002423DE">
        <w:rPr>
          <w:rFonts w:ascii="Palatino Linotype" w:eastAsia="Arial Unicode MS" w:hAnsi="Palatino Linotype" w:cs="Arial"/>
        </w:rPr>
        <w:t>certificadas</w:t>
      </w:r>
      <w:r w:rsidRPr="002423DE">
        <w:rPr>
          <w:rFonts w:ascii="Palatino Linotype" w:eastAsia="Arial Unicode MS" w:hAnsi="Palatino Linotype" w:cs="Arial"/>
        </w:rPr>
        <w:t>, su costo, el lugar o lugares, días y horario en que tiene la posibilidad de efectuar el pago de los derechos correspondientes, así como el lugar día y hora en que debe recoger dichos documentos</w:t>
      </w:r>
      <w:r w:rsidRPr="002423DE">
        <w:rPr>
          <w:rFonts w:ascii="Palatino Linotype" w:hAnsi="Palatino Linotype" w:cs="Arial"/>
          <w:color w:val="000000" w:themeColor="text1"/>
        </w:rPr>
        <w:t xml:space="preserve">, en términos del artículo 17, 174 y 175 de la Ley de </w:t>
      </w:r>
      <w:r w:rsidRPr="002423DE">
        <w:rPr>
          <w:rFonts w:ascii="Palatino Linotype" w:hAnsi="Palatino Linotype" w:cs="Arial"/>
          <w:color w:val="000000" w:themeColor="text1"/>
        </w:rPr>
        <w:lastRenderedPageBreak/>
        <w:t xml:space="preserve">Transparencia Local que dispone que la expedición de documentos, grabaciones y reproducciones se sujetará al pago de los derechos establecidos en la legislación correspondiente, como se aprecia a continuación: </w:t>
      </w:r>
    </w:p>
    <w:p w14:paraId="2B0A8CAF" w14:textId="77777777" w:rsidR="00D558D5" w:rsidRPr="002423DE" w:rsidRDefault="00D558D5" w:rsidP="00EE7BB1">
      <w:pPr>
        <w:jc w:val="both"/>
        <w:rPr>
          <w:rFonts w:ascii="Palatino Linotype" w:hAnsi="Palatino Linotype" w:cs="Arial"/>
          <w:color w:val="000000" w:themeColor="text1"/>
        </w:rPr>
      </w:pPr>
    </w:p>
    <w:p w14:paraId="4EC3E107" w14:textId="5C6B18ED" w:rsidR="00D558D5" w:rsidRPr="002423DE" w:rsidRDefault="00EE7BB1" w:rsidP="00EE7BB1">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b/>
          <w:i/>
          <w:color w:val="000000" w:themeColor="text1"/>
          <w:sz w:val="22"/>
          <w:szCs w:val="22"/>
        </w:rPr>
        <w:t>“</w:t>
      </w:r>
      <w:r w:rsidR="00D558D5" w:rsidRPr="002423DE">
        <w:rPr>
          <w:rFonts w:ascii="Palatino Linotype" w:hAnsi="Palatino Linotype" w:cs="Arial"/>
          <w:b/>
          <w:i/>
          <w:color w:val="000000" w:themeColor="text1"/>
          <w:sz w:val="22"/>
          <w:szCs w:val="22"/>
        </w:rPr>
        <w:t>Artículo 17.</w:t>
      </w:r>
      <w:r w:rsidR="00D558D5" w:rsidRPr="002423DE">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00D558D5" w:rsidRPr="002423DE">
        <w:rPr>
          <w:rFonts w:ascii="Palatino Linotype" w:hAnsi="Palatino Linotype"/>
          <w:i/>
          <w:sz w:val="22"/>
          <w:szCs w:val="22"/>
        </w:rPr>
        <w:t>los</w:t>
      </w:r>
      <w:r w:rsidR="00D558D5" w:rsidRPr="002423DE">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14:paraId="4B9CA003" w14:textId="77777777" w:rsidR="00D558D5" w:rsidRPr="002423DE" w:rsidRDefault="00D558D5" w:rsidP="00EE7BB1">
      <w:pPr>
        <w:ind w:left="851" w:right="900"/>
        <w:jc w:val="both"/>
        <w:rPr>
          <w:rFonts w:ascii="Palatino Linotype" w:hAnsi="Palatino Linotype" w:cs="Arial"/>
          <w:i/>
          <w:color w:val="000000" w:themeColor="text1"/>
          <w:sz w:val="22"/>
          <w:szCs w:val="22"/>
        </w:rPr>
      </w:pPr>
      <w:r w:rsidRPr="002423DE">
        <w:rPr>
          <w:rFonts w:ascii="Palatino Linotype" w:hAnsi="Palatino Linotype" w:cs="Arial"/>
          <w:b/>
          <w:i/>
          <w:color w:val="000000" w:themeColor="text1"/>
          <w:sz w:val="22"/>
          <w:szCs w:val="22"/>
        </w:rPr>
        <w:t>Artículo 174.</w:t>
      </w:r>
      <w:r w:rsidRPr="002423DE">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2423DE">
        <w:rPr>
          <w:rFonts w:ascii="Palatino Linotype" w:hAnsi="Palatino Linotype"/>
          <w:i/>
          <w:sz w:val="22"/>
          <w:szCs w:val="22"/>
        </w:rPr>
        <w:t>n</w:t>
      </w:r>
      <w:r w:rsidRPr="002423DE">
        <w:rPr>
          <w:rFonts w:ascii="Palatino Linotype" w:hAnsi="Palatino Linotype" w:cs="Arial"/>
          <w:i/>
          <w:color w:val="000000" w:themeColor="text1"/>
          <w:sz w:val="22"/>
          <w:szCs w:val="22"/>
        </w:rPr>
        <w:t xml:space="preserve"> ser superiores a la suma de: </w:t>
      </w:r>
    </w:p>
    <w:p w14:paraId="52B35E18" w14:textId="77777777" w:rsidR="00D558D5" w:rsidRPr="002423DE" w:rsidRDefault="00D558D5" w:rsidP="00EE7BB1">
      <w:pPr>
        <w:pStyle w:val="Prrafodelista"/>
        <w:numPr>
          <w:ilvl w:val="0"/>
          <w:numId w:val="27"/>
        </w:numPr>
        <w:ind w:right="900"/>
        <w:contextualSpacing/>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 xml:space="preserve">El costo de los materiales utilizados en la reproducción de la información; </w:t>
      </w:r>
    </w:p>
    <w:p w14:paraId="462D91BD" w14:textId="77777777" w:rsidR="00D558D5" w:rsidRPr="002423DE" w:rsidRDefault="00D558D5" w:rsidP="00EE7BB1">
      <w:pPr>
        <w:pStyle w:val="Prrafodelista"/>
        <w:numPr>
          <w:ilvl w:val="0"/>
          <w:numId w:val="27"/>
        </w:numPr>
        <w:ind w:right="900"/>
        <w:contextualSpacing/>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 xml:space="preserve">El costo de envío, en su caso; y </w:t>
      </w:r>
    </w:p>
    <w:p w14:paraId="5D3CE363" w14:textId="77777777" w:rsidR="00D558D5" w:rsidRPr="002423DE" w:rsidRDefault="00D558D5" w:rsidP="00EE7BB1">
      <w:pPr>
        <w:pStyle w:val="Prrafodelista"/>
        <w:numPr>
          <w:ilvl w:val="0"/>
          <w:numId w:val="27"/>
        </w:numPr>
        <w:ind w:right="900"/>
        <w:contextualSpacing/>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 xml:space="preserve">El pago de la certificación de los documentos, cuando proceda. </w:t>
      </w:r>
    </w:p>
    <w:p w14:paraId="03EC441B" w14:textId="77777777" w:rsidR="00D558D5" w:rsidRPr="002423DE" w:rsidRDefault="00D558D5" w:rsidP="00EE7BB1">
      <w:pPr>
        <w:ind w:left="851" w:right="900"/>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14:paraId="19FD6BF2" w14:textId="77777777" w:rsidR="00D558D5" w:rsidRPr="002423DE" w:rsidRDefault="00D558D5" w:rsidP="00EE7BB1">
      <w:pPr>
        <w:tabs>
          <w:tab w:val="left" w:pos="851"/>
        </w:tabs>
        <w:ind w:left="851" w:right="901"/>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2A22D5DE" w14:textId="77777777" w:rsidR="00D558D5" w:rsidRPr="002423DE" w:rsidRDefault="00D558D5" w:rsidP="00EE7BB1">
      <w:pPr>
        <w:ind w:left="851" w:right="900"/>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15736CE8" w14:textId="77777777" w:rsidR="00D558D5" w:rsidRPr="002423DE" w:rsidRDefault="00D558D5" w:rsidP="00EE7BB1">
      <w:pPr>
        <w:ind w:left="851" w:right="900"/>
        <w:jc w:val="both"/>
        <w:rPr>
          <w:rFonts w:ascii="Palatino Linotype" w:hAnsi="Palatino Linotype" w:cs="Arial"/>
          <w:i/>
          <w:color w:val="000000" w:themeColor="text1"/>
          <w:sz w:val="22"/>
          <w:szCs w:val="22"/>
        </w:rPr>
      </w:pPr>
      <w:r w:rsidRPr="002423DE">
        <w:rPr>
          <w:rFonts w:ascii="Palatino Linotype" w:hAnsi="Palatino Linotype" w:cs="Arial"/>
          <w:b/>
          <w:i/>
          <w:color w:val="000000" w:themeColor="text1"/>
          <w:sz w:val="22"/>
          <w:szCs w:val="22"/>
        </w:rPr>
        <w:t>Artículo 175.</w:t>
      </w:r>
      <w:r w:rsidRPr="002423DE">
        <w:rPr>
          <w:rFonts w:ascii="Palatino Linotype" w:hAnsi="Palatino Linotype" w:cs="Arial"/>
          <w:i/>
          <w:color w:val="000000" w:themeColor="text1"/>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14:paraId="0825D029" w14:textId="76794EB1" w:rsidR="00D558D5" w:rsidRPr="002423DE" w:rsidRDefault="00D558D5" w:rsidP="00EE7BB1">
      <w:pPr>
        <w:ind w:left="851" w:right="900"/>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r w:rsidR="00EE7BB1">
        <w:rPr>
          <w:rFonts w:ascii="Palatino Linotype" w:hAnsi="Palatino Linotype" w:cs="Arial"/>
          <w:i/>
          <w:color w:val="000000" w:themeColor="text1"/>
          <w:sz w:val="22"/>
          <w:szCs w:val="22"/>
        </w:rPr>
        <w:t>”</w:t>
      </w:r>
    </w:p>
    <w:p w14:paraId="2DAF5A23" w14:textId="77777777" w:rsidR="00D558D5" w:rsidRPr="002423DE" w:rsidRDefault="00D558D5" w:rsidP="00EE7BB1">
      <w:pPr>
        <w:jc w:val="both"/>
        <w:rPr>
          <w:rFonts w:ascii="Palatino Linotype" w:hAnsi="Palatino Linotype" w:cs="Arial"/>
          <w:color w:val="000000" w:themeColor="text1"/>
        </w:rPr>
      </w:pPr>
    </w:p>
    <w:p w14:paraId="3B21AEC2" w14:textId="77777777"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lastRenderedPageBreak/>
        <w:t xml:space="preserve">En esa tesitura, con la finalidad de dar certeza jurídica al solicitante, </w:t>
      </w:r>
      <w:r w:rsidRPr="002423DE">
        <w:rPr>
          <w:rFonts w:ascii="Palatino Linotype" w:hAnsi="Palatino Linotype" w:cs="Arial"/>
          <w:b/>
          <w:color w:val="000000" w:themeColor="text1"/>
        </w:rPr>
        <w:t>EL SUJETO OBLIGADO</w:t>
      </w:r>
      <w:r w:rsidRPr="002423DE">
        <w:rPr>
          <w:rFonts w:ascii="Palatino Linotype" w:hAnsi="Palatino Linotype" w:cs="Arial"/>
          <w:color w:val="000000" w:themeColor="text1"/>
        </w:rPr>
        <w:t> debe señalar con precisión:</w:t>
      </w:r>
    </w:p>
    <w:p w14:paraId="163A0B3E" w14:textId="77777777" w:rsidR="00D558D5" w:rsidRPr="002423DE" w:rsidRDefault="00D558D5" w:rsidP="002423DE">
      <w:pPr>
        <w:spacing w:line="360" w:lineRule="auto"/>
        <w:jc w:val="both"/>
        <w:rPr>
          <w:rFonts w:ascii="Palatino Linotype" w:hAnsi="Palatino Linotype" w:cs="Arial"/>
          <w:color w:val="000000" w:themeColor="text1"/>
        </w:rPr>
      </w:pPr>
    </w:p>
    <w:p w14:paraId="4BCDF6EE" w14:textId="77777777"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a) El costo unitario,</w:t>
      </w:r>
    </w:p>
    <w:p w14:paraId="3786E526" w14:textId="77777777"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b) El costo global,</w:t>
      </w:r>
    </w:p>
    <w:p w14:paraId="4D11B0BB" w14:textId="77777777"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c) El fundamento del cobro y,</w:t>
      </w:r>
    </w:p>
    <w:p w14:paraId="3AB5CC2D" w14:textId="77777777"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d) El lugar y horario de entrega.</w:t>
      </w:r>
    </w:p>
    <w:p w14:paraId="6B66B6CF" w14:textId="77777777" w:rsidR="00D558D5" w:rsidRPr="002423DE" w:rsidRDefault="00D558D5" w:rsidP="002423DE">
      <w:pPr>
        <w:spacing w:line="360" w:lineRule="auto"/>
        <w:jc w:val="both"/>
        <w:rPr>
          <w:rFonts w:ascii="Palatino Linotype" w:hAnsi="Palatino Linotype" w:cs="Arial"/>
          <w:color w:val="000000" w:themeColor="text1"/>
        </w:rPr>
      </w:pPr>
    </w:p>
    <w:p w14:paraId="5E800295" w14:textId="2D9A54F2" w:rsidR="00D558D5" w:rsidRPr="002423DE" w:rsidRDefault="00D558D5" w:rsidP="002423DE">
      <w:pPr>
        <w:spacing w:line="360" w:lineRule="auto"/>
        <w:jc w:val="both"/>
        <w:rPr>
          <w:rFonts w:ascii="Palatino Linotype" w:hAnsi="Palatino Linotype" w:cs="Arial"/>
          <w:color w:val="000000" w:themeColor="text1"/>
        </w:rPr>
      </w:pPr>
      <w:r w:rsidRPr="002423DE">
        <w:rPr>
          <w:rFonts w:ascii="Palatino Linotype" w:hAnsi="Palatino Linotype" w:cs="Arial"/>
          <w:color w:val="000000" w:themeColor="text1"/>
        </w:rPr>
        <w:t>Para que una vez cubierto el monto de reproducción, </w:t>
      </w:r>
      <w:r w:rsidRPr="002423DE">
        <w:rPr>
          <w:rFonts w:ascii="Palatino Linotype" w:hAnsi="Palatino Linotype" w:cs="Arial"/>
          <w:b/>
          <w:color w:val="000000" w:themeColor="text1"/>
        </w:rPr>
        <w:t>EL SUJETO OBLIGADO</w:t>
      </w:r>
      <w:r w:rsidRPr="002423DE">
        <w:rPr>
          <w:rFonts w:ascii="Palatino Linotype" w:hAnsi="Palatino Linotype" w:cs="Arial"/>
          <w:color w:val="000000" w:themeColor="text1"/>
        </w:rPr>
        <w:t xml:space="preserve"> entregue las copias </w:t>
      </w:r>
      <w:r w:rsidR="00E6641E" w:rsidRPr="002423DE">
        <w:rPr>
          <w:rFonts w:ascii="Palatino Linotype" w:hAnsi="Palatino Linotype" w:cs="Arial"/>
          <w:color w:val="000000" w:themeColor="text1"/>
        </w:rPr>
        <w:t>certificadas</w:t>
      </w:r>
      <w:r w:rsidRPr="002423DE">
        <w:rPr>
          <w:rFonts w:ascii="Palatino Linotype" w:hAnsi="Palatino Linotype" w:cs="Arial"/>
          <w:color w:val="000000" w:themeColor="text1"/>
        </w:rPr>
        <w:t xml:space="preserve"> solicitadas por </w:t>
      </w:r>
      <w:r w:rsidRPr="002423DE">
        <w:rPr>
          <w:rFonts w:ascii="Palatino Linotype" w:hAnsi="Palatino Linotype" w:cs="Arial"/>
          <w:b/>
          <w:color w:val="000000" w:themeColor="text1"/>
        </w:rPr>
        <w:t>EL  RECURRENTE</w:t>
      </w:r>
      <w:r w:rsidRPr="002423DE">
        <w:rPr>
          <w:rFonts w:ascii="Palatino Linotype" w:hAnsi="Palatino Linotype" w:cs="Arial"/>
          <w:color w:val="000000" w:themeColor="text1"/>
        </w:rPr>
        <w:t>, a través del área con las facultades para hacerlo.</w:t>
      </w:r>
    </w:p>
    <w:p w14:paraId="45157FEA" w14:textId="77777777" w:rsidR="00D558D5" w:rsidRPr="002423DE" w:rsidRDefault="00D558D5" w:rsidP="002423DE">
      <w:pPr>
        <w:widowControl w:val="0"/>
        <w:autoSpaceDE w:val="0"/>
        <w:autoSpaceDN w:val="0"/>
        <w:adjustRightInd w:val="0"/>
        <w:spacing w:line="360" w:lineRule="auto"/>
        <w:jc w:val="both"/>
        <w:rPr>
          <w:rFonts w:ascii="Palatino Linotype" w:eastAsia="Calibri" w:hAnsi="Palatino Linotype" w:cs="Arial"/>
          <w:color w:val="000000" w:themeColor="text1"/>
        </w:rPr>
      </w:pPr>
    </w:p>
    <w:p w14:paraId="6133B1FA" w14:textId="77777777" w:rsidR="00451B71" w:rsidRPr="002423DE" w:rsidRDefault="00451B71" w:rsidP="002423DE">
      <w:pPr>
        <w:widowControl w:val="0"/>
        <w:autoSpaceDE w:val="0"/>
        <w:autoSpaceDN w:val="0"/>
        <w:adjustRightInd w:val="0"/>
        <w:spacing w:line="360" w:lineRule="auto"/>
        <w:jc w:val="both"/>
        <w:rPr>
          <w:rFonts w:ascii="Palatino Linotype" w:eastAsia="Calibri" w:hAnsi="Palatino Linotype" w:cs="Arial"/>
          <w:color w:val="000000" w:themeColor="text1"/>
        </w:rPr>
      </w:pPr>
      <w:r w:rsidRPr="002423DE">
        <w:rPr>
          <w:rFonts w:ascii="Palatino Linotype" w:eastAsia="Calibri" w:hAnsi="Palatino Linotype" w:cs="Arial"/>
          <w:color w:val="000000" w:themeColor="text1"/>
        </w:rPr>
        <w:t xml:space="preserve">Así, con </w:t>
      </w:r>
      <w:r w:rsidRPr="002423DE">
        <w:rPr>
          <w:rFonts w:ascii="Palatino Linotype" w:hAnsi="Palatino Linotype" w:cs="Arial"/>
          <w:color w:val="000000" w:themeColor="text1"/>
        </w:rPr>
        <w:t>fundamento</w:t>
      </w:r>
      <w:r w:rsidRPr="002423DE">
        <w:rPr>
          <w:rFonts w:ascii="Palatino Linotype" w:eastAsia="Calibri" w:hAnsi="Palatino Linotype" w:cs="Arial"/>
          <w:color w:val="000000" w:themeColor="text1"/>
        </w:rPr>
        <w:t xml:space="preserve"> en lo prescrito en los artículos 5, párrafos</w:t>
      </w:r>
      <w:r w:rsidRPr="002423DE">
        <w:rPr>
          <w:rFonts w:ascii="Palatino Linotype" w:hAnsi="Palatino Linotype"/>
          <w:color w:val="000000" w:themeColor="text1"/>
        </w:rPr>
        <w:t xml:space="preserve"> trigésimo, trigésimo primero y trigésimo segundo</w:t>
      </w:r>
      <w:r w:rsidRPr="002423DE">
        <w:rPr>
          <w:rFonts w:ascii="Palatino Linotype" w:hAnsi="Palatino Linotype" w:cs="Arial"/>
          <w:color w:val="000000" w:themeColor="text1"/>
        </w:rPr>
        <w:t>,</w:t>
      </w:r>
      <w:r w:rsidRPr="002423DE">
        <w:rPr>
          <w:rFonts w:ascii="Palatino Linotype" w:hAnsi="Palatino Linotype"/>
          <w:color w:val="000000" w:themeColor="text1"/>
        </w:rPr>
        <w:t xml:space="preserve"> fracciones IV y V,</w:t>
      </w:r>
      <w:r w:rsidRPr="002423DE">
        <w:rPr>
          <w:rFonts w:ascii="Palatino Linotype" w:eastAsia="Calibri" w:hAnsi="Palatino Linotype" w:cs="Arial"/>
          <w:color w:val="000000" w:themeColor="text1"/>
        </w:rPr>
        <w:t xml:space="preserve"> de la Constitución Política del Estado Libre y Soberano de </w:t>
      </w:r>
      <w:r w:rsidRPr="002423DE">
        <w:rPr>
          <w:rFonts w:ascii="Palatino Linotype" w:hAnsi="Palatino Linotype" w:cs="Arial"/>
          <w:color w:val="000000" w:themeColor="text1"/>
          <w:lang w:val="es-ES_tradnl"/>
        </w:rPr>
        <w:t>México</w:t>
      </w:r>
      <w:r w:rsidRPr="002423DE">
        <w:rPr>
          <w:rFonts w:ascii="Palatino Linotype" w:eastAsia="Calibri" w:hAnsi="Palatino Linotype" w:cs="Arial"/>
          <w:color w:val="000000" w:themeColor="text1"/>
        </w:rPr>
        <w:t xml:space="preserve">, y los artículos </w:t>
      </w:r>
      <w:r w:rsidRPr="002423DE">
        <w:rPr>
          <w:rFonts w:ascii="Palatino Linotype" w:hAnsi="Palatino Linotype"/>
          <w:color w:val="000000" w:themeColor="text1"/>
        </w:rPr>
        <w:t xml:space="preserve">2, </w:t>
      </w:r>
      <w:r w:rsidRPr="002423DE">
        <w:rPr>
          <w:rFonts w:ascii="Palatino Linotype" w:hAnsi="Palatino Linotype" w:cs="Arial"/>
          <w:color w:val="000000" w:themeColor="text1"/>
        </w:rPr>
        <w:t>fracción</w:t>
      </w:r>
      <w:r w:rsidRPr="002423DE">
        <w:rPr>
          <w:rFonts w:ascii="Palatino Linotype" w:hAnsi="Palatino Linotype"/>
          <w:color w:val="000000" w:themeColor="text1"/>
        </w:rPr>
        <w:t xml:space="preserve"> II, 9, </w:t>
      </w:r>
      <w:r w:rsidRPr="002423DE">
        <w:rPr>
          <w:rFonts w:ascii="Palatino Linotype" w:hAnsi="Palatino Linotype" w:cs="Arial"/>
          <w:color w:val="000000" w:themeColor="text1"/>
          <w:lang w:val="es-ES_tradnl"/>
        </w:rPr>
        <w:t>29</w:t>
      </w:r>
      <w:r w:rsidRPr="002423DE">
        <w:rPr>
          <w:rFonts w:ascii="Palatino Linotype" w:hAnsi="Palatino Linotype"/>
          <w:color w:val="000000" w:themeColor="text1"/>
        </w:rPr>
        <w:t>, 36, fracciones I y II, 176, 178, 179, 181, 185, fracción I, 186 y 188,</w:t>
      </w:r>
      <w:r w:rsidRPr="002423DE">
        <w:rPr>
          <w:rFonts w:ascii="Palatino Linotype" w:eastAsia="Calibri" w:hAnsi="Palatino Linotype" w:cs="Arial"/>
          <w:color w:val="000000" w:themeColor="text1"/>
        </w:rPr>
        <w:t xml:space="preserve"> de la Ley de Transparencia y Acceso a la Información Pública del Estado de México y </w:t>
      </w:r>
      <w:r w:rsidRPr="002423DE">
        <w:rPr>
          <w:rFonts w:ascii="Palatino Linotype" w:hAnsi="Palatino Linotype" w:cs="Arial"/>
          <w:color w:val="000000" w:themeColor="text1"/>
        </w:rPr>
        <w:t>Municipios</w:t>
      </w:r>
      <w:r w:rsidRPr="002423DE">
        <w:rPr>
          <w:rFonts w:ascii="Palatino Linotype" w:eastAsia="Calibri" w:hAnsi="Palatino Linotype" w:cs="Arial"/>
          <w:color w:val="000000" w:themeColor="text1"/>
        </w:rPr>
        <w:t xml:space="preserve">, </w:t>
      </w:r>
      <w:r w:rsidRPr="002423DE">
        <w:rPr>
          <w:rFonts w:ascii="Palatino Linotype" w:hAnsi="Palatino Linotype"/>
          <w:color w:val="000000" w:themeColor="text1"/>
        </w:rPr>
        <w:t>este</w:t>
      </w:r>
      <w:r w:rsidRPr="002423DE">
        <w:rPr>
          <w:rFonts w:ascii="Palatino Linotype" w:eastAsia="Calibri" w:hAnsi="Palatino Linotype" w:cs="Arial"/>
          <w:color w:val="000000" w:themeColor="text1"/>
        </w:rPr>
        <w:t xml:space="preserve"> Pleno:</w:t>
      </w:r>
    </w:p>
    <w:p w14:paraId="173FA754" w14:textId="77777777" w:rsidR="00451B71" w:rsidRPr="002423DE" w:rsidRDefault="00451B71" w:rsidP="00EE7BB1">
      <w:pPr>
        <w:jc w:val="center"/>
        <w:rPr>
          <w:rFonts w:ascii="Palatino Linotype" w:hAnsi="Palatino Linotype"/>
          <w:b/>
          <w:bCs/>
          <w:color w:val="000000" w:themeColor="text1"/>
          <w:spacing w:val="40"/>
          <w:sz w:val="28"/>
        </w:rPr>
      </w:pPr>
    </w:p>
    <w:p w14:paraId="0002FD63" w14:textId="77777777" w:rsidR="00451B71" w:rsidRPr="002423DE" w:rsidRDefault="00451B71" w:rsidP="00EE7BB1">
      <w:pPr>
        <w:jc w:val="center"/>
        <w:rPr>
          <w:rFonts w:ascii="Palatino Linotype" w:hAnsi="Palatino Linotype"/>
          <w:b/>
          <w:bCs/>
          <w:color w:val="000000" w:themeColor="text1"/>
          <w:spacing w:val="40"/>
          <w:sz w:val="28"/>
        </w:rPr>
      </w:pPr>
      <w:r w:rsidRPr="002423DE">
        <w:rPr>
          <w:rFonts w:ascii="Palatino Linotype" w:hAnsi="Palatino Linotype"/>
          <w:b/>
          <w:bCs/>
          <w:color w:val="000000" w:themeColor="text1"/>
          <w:spacing w:val="40"/>
          <w:sz w:val="28"/>
        </w:rPr>
        <w:t>RESUELVE</w:t>
      </w:r>
    </w:p>
    <w:p w14:paraId="11578458" w14:textId="77777777" w:rsidR="00451B71" w:rsidRPr="002423DE" w:rsidRDefault="00451B71" w:rsidP="00EE7BB1">
      <w:pPr>
        <w:jc w:val="both"/>
        <w:rPr>
          <w:rFonts w:ascii="Palatino Linotype" w:hAnsi="Palatino Linotype"/>
          <w:color w:val="000000" w:themeColor="text1"/>
          <w:lang w:eastAsia="es-MX"/>
        </w:rPr>
      </w:pPr>
    </w:p>
    <w:p w14:paraId="6AC64ACF" w14:textId="135FCDC9" w:rsidR="0043342D" w:rsidRPr="002423DE" w:rsidRDefault="0043342D" w:rsidP="002423DE">
      <w:pPr>
        <w:spacing w:line="360" w:lineRule="auto"/>
        <w:jc w:val="both"/>
        <w:rPr>
          <w:rFonts w:ascii="Palatino Linotype" w:hAnsi="Palatino Linotype" w:cs="Arial"/>
          <w:color w:val="000000" w:themeColor="text1"/>
          <w:lang w:val="es-ES"/>
        </w:rPr>
      </w:pPr>
      <w:r w:rsidRPr="002423DE">
        <w:rPr>
          <w:rFonts w:ascii="Palatino Linotype" w:hAnsi="Palatino Linotype" w:cs="Arial"/>
          <w:b/>
          <w:color w:val="000000" w:themeColor="text1"/>
          <w:sz w:val="28"/>
          <w:szCs w:val="28"/>
          <w:lang w:val="es-ES"/>
        </w:rPr>
        <w:t>PRIMERO</w:t>
      </w:r>
      <w:r w:rsidRPr="002423DE">
        <w:rPr>
          <w:rFonts w:ascii="Palatino Linotype" w:hAnsi="Palatino Linotype" w:cs="Arial"/>
          <w:color w:val="000000" w:themeColor="text1"/>
          <w:sz w:val="28"/>
          <w:szCs w:val="28"/>
          <w:lang w:val="es-ES"/>
        </w:rPr>
        <w:t>.</w:t>
      </w:r>
      <w:r w:rsidRPr="002423DE">
        <w:rPr>
          <w:rFonts w:ascii="Palatino Linotype" w:hAnsi="Palatino Linotype" w:cs="Arial"/>
          <w:color w:val="000000" w:themeColor="text1"/>
          <w:lang w:val="es-ES"/>
        </w:rPr>
        <w:t xml:space="preserve"> Resultan </w:t>
      </w:r>
      <w:r w:rsidR="00A01ECC" w:rsidRPr="002423DE">
        <w:rPr>
          <w:rFonts w:ascii="Palatino Linotype" w:hAnsi="Palatino Linotype" w:cs="Arial"/>
          <w:b/>
          <w:color w:val="000000" w:themeColor="text1"/>
          <w:lang w:val="es-ES"/>
        </w:rPr>
        <w:t xml:space="preserve">parcialmente </w:t>
      </w:r>
      <w:r w:rsidRPr="002423DE">
        <w:rPr>
          <w:rFonts w:ascii="Palatino Linotype" w:hAnsi="Palatino Linotype" w:cs="Arial"/>
          <w:b/>
          <w:color w:val="000000" w:themeColor="text1"/>
          <w:lang w:val="es-ES"/>
        </w:rPr>
        <w:t>fundadas</w:t>
      </w:r>
      <w:r w:rsidRPr="002423DE">
        <w:rPr>
          <w:rFonts w:ascii="Palatino Linotype" w:hAnsi="Palatino Linotype" w:cs="Arial"/>
          <w:color w:val="000000" w:themeColor="text1"/>
          <w:lang w:val="es-ES"/>
        </w:rPr>
        <w:t xml:space="preserve"> las razones o motivos de inconformidad planteadas por </w:t>
      </w:r>
      <w:r w:rsidR="00D558D5" w:rsidRPr="002423DE">
        <w:rPr>
          <w:rFonts w:ascii="Palatino Linotype" w:hAnsi="Palatino Linotype" w:cs="Arial"/>
          <w:b/>
          <w:color w:val="000000" w:themeColor="text1"/>
          <w:lang w:val="es-ES"/>
        </w:rPr>
        <w:t>EL</w:t>
      </w:r>
      <w:r w:rsidRPr="002423DE">
        <w:rPr>
          <w:rFonts w:ascii="Palatino Linotype" w:hAnsi="Palatino Linotype" w:cs="Arial"/>
          <w:b/>
          <w:color w:val="000000" w:themeColor="text1"/>
          <w:lang w:val="es-ES"/>
        </w:rPr>
        <w:t xml:space="preserve"> RECURRENTE</w:t>
      </w:r>
      <w:r w:rsidRPr="002423DE">
        <w:rPr>
          <w:rFonts w:ascii="Palatino Linotype" w:hAnsi="Palatino Linotype" w:cs="Arial"/>
          <w:color w:val="000000" w:themeColor="text1"/>
          <w:lang w:val="es-ES"/>
        </w:rPr>
        <w:t xml:space="preserve">, en términos del Considerando </w:t>
      </w:r>
      <w:r w:rsidRPr="002423DE">
        <w:rPr>
          <w:rFonts w:ascii="Palatino Linotype" w:hAnsi="Palatino Linotype" w:cs="Arial"/>
          <w:b/>
          <w:color w:val="000000" w:themeColor="text1"/>
          <w:lang w:val="es-ES"/>
        </w:rPr>
        <w:t>QUINTO</w:t>
      </w:r>
      <w:r w:rsidRPr="002423DE">
        <w:rPr>
          <w:rFonts w:ascii="Palatino Linotype" w:hAnsi="Palatino Linotype" w:cs="Arial"/>
          <w:color w:val="000000" w:themeColor="text1"/>
          <w:lang w:val="es-ES"/>
        </w:rPr>
        <w:t xml:space="preserve"> de la presente resolución.</w:t>
      </w:r>
    </w:p>
    <w:p w14:paraId="5430E873" w14:textId="77777777" w:rsidR="0043342D" w:rsidRPr="002423DE" w:rsidRDefault="0043342D" w:rsidP="002423DE">
      <w:pPr>
        <w:spacing w:line="360" w:lineRule="auto"/>
        <w:jc w:val="both"/>
        <w:rPr>
          <w:rFonts w:ascii="Palatino Linotype" w:hAnsi="Palatino Linotype" w:cs="Arial"/>
          <w:color w:val="000000" w:themeColor="text1"/>
          <w:lang w:val="es-ES"/>
        </w:rPr>
      </w:pPr>
    </w:p>
    <w:p w14:paraId="69B44970" w14:textId="20399326" w:rsidR="00B620BB" w:rsidRPr="002423DE" w:rsidRDefault="0043342D" w:rsidP="002423DE">
      <w:pPr>
        <w:spacing w:line="360" w:lineRule="auto"/>
        <w:jc w:val="both"/>
        <w:rPr>
          <w:rFonts w:ascii="Palatino Linotype" w:hAnsi="Palatino Linotype" w:cs="Arial"/>
          <w:b/>
        </w:rPr>
      </w:pPr>
      <w:r w:rsidRPr="002423DE">
        <w:rPr>
          <w:rFonts w:ascii="Palatino Linotype" w:hAnsi="Palatino Linotype" w:cs="Arial"/>
          <w:b/>
          <w:color w:val="000000" w:themeColor="text1"/>
          <w:sz w:val="28"/>
          <w:szCs w:val="28"/>
          <w:lang w:val="es-ES"/>
        </w:rPr>
        <w:lastRenderedPageBreak/>
        <w:t>SEGUNDO</w:t>
      </w:r>
      <w:r w:rsidRPr="002423DE">
        <w:rPr>
          <w:rFonts w:ascii="Palatino Linotype" w:hAnsi="Palatino Linotype" w:cs="Arial"/>
          <w:color w:val="000000" w:themeColor="text1"/>
          <w:sz w:val="28"/>
          <w:szCs w:val="28"/>
          <w:lang w:val="es-ES"/>
        </w:rPr>
        <w:t>.</w:t>
      </w:r>
      <w:r w:rsidRPr="002423DE">
        <w:rPr>
          <w:rFonts w:ascii="Palatino Linotype" w:hAnsi="Palatino Linotype" w:cs="Arial"/>
          <w:color w:val="000000" w:themeColor="text1"/>
          <w:lang w:val="es-ES"/>
        </w:rPr>
        <w:t xml:space="preserve"> </w:t>
      </w:r>
      <w:r w:rsidRPr="002423DE">
        <w:rPr>
          <w:rFonts w:ascii="Palatino Linotype" w:eastAsia="Calibri" w:hAnsi="Palatino Linotype" w:cs="Arial"/>
          <w:color w:val="000000" w:themeColor="text1"/>
        </w:rPr>
        <w:t xml:space="preserve">Se </w:t>
      </w:r>
      <w:r w:rsidR="00016EAF" w:rsidRPr="002423DE">
        <w:rPr>
          <w:rFonts w:ascii="Palatino Linotype" w:eastAsia="Calibri" w:hAnsi="Palatino Linotype" w:cs="Arial"/>
          <w:b/>
          <w:color w:val="000000" w:themeColor="text1"/>
        </w:rPr>
        <w:t>MODIFICA</w:t>
      </w:r>
      <w:r w:rsidRPr="002423DE">
        <w:rPr>
          <w:rFonts w:ascii="Palatino Linotype" w:eastAsia="Calibri" w:hAnsi="Palatino Linotype" w:cs="Arial"/>
          <w:b/>
          <w:color w:val="000000" w:themeColor="text1"/>
        </w:rPr>
        <w:t xml:space="preserve"> </w:t>
      </w:r>
      <w:r w:rsidRPr="002423DE">
        <w:rPr>
          <w:rFonts w:ascii="Palatino Linotype" w:eastAsia="Calibri" w:hAnsi="Palatino Linotype" w:cs="Arial"/>
          <w:color w:val="000000" w:themeColor="text1"/>
        </w:rPr>
        <w:t xml:space="preserve">la respuesta proporcionada por </w:t>
      </w:r>
      <w:r w:rsidRPr="002423DE">
        <w:rPr>
          <w:rFonts w:ascii="Palatino Linotype" w:eastAsia="Calibri" w:hAnsi="Palatino Linotype" w:cs="Arial"/>
          <w:b/>
          <w:color w:val="000000" w:themeColor="text1"/>
        </w:rPr>
        <w:t xml:space="preserve">EL SUJETO OBLIGADO </w:t>
      </w:r>
      <w:r w:rsidRPr="002423DE">
        <w:rPr>
          <w:rFonts w:ascii="Palatino Linotype" w:eastAsia="Calibri" w:hAnsi="Palatino Linotype" w:cs="Arial"/>
          <w:color w:val="000000" w:themeColor="text1"/>
        </w:rPr>
        <w:t xml:space="preserve">y se </w:t>
      </w:r>
      <w:r w:rsidRPr="002423DE">
        <w:rPr>
          <w:rFonts w:ascii="Palatino Linotype" w:eastAsia="Calibri" w:hAnsi="Palatino Linotype" w:cs="Arial"/>
          <w:b/>
          <w:color w:val="000000" w:themeColor="text1"/>
        </w:rPr>
        <w:t xml:space="preserve">ordena </w:t>
      </w:r>
      <w:r w:rsidRPr="002423DE">
        <w:rPr>
          <w:rFonts w:ascii="Palatino Linotype" w:eastAsia="Calibri" w:hAnsi="Palatino Linotype" w:cs="Arial"/>
          <w:color w:val="000000" w:themeColor="text1"/>
        </w:rPr>
        <w:t xml:space="preserve">atienda la solicitud de información </w:t>
      </w:r>
      <w:r w:rsidR="00D558D5" w:rsidRPr="002423DE">
        <w:rPr>
          <w:rFonts w:ascii="Palatino Linotype" w:hAnsi="Palatino Linotype" w:cs="Arial"/>
          <w:b/>
          <w:color w:val="000000" w:themeColor="text1"/>
        </w:rPr>
        <w:t>00088/TEOTIHUA/IP/2021</w:t>
      </w:r>
      <w:r w:rsidRPr="002423DE">
        <w:rPr>
          <w:rFonts w:ascii="Palatino Linotype" w:hAnsi="Palatino Linotype" w:cs="Arial"/>
          <w:color w:val="000000" w:themeColor="text1"/>
        </w:rPr>
        <w:t xml:space="preserve">, en términos del Considerando </w:t>
      </w:r>
      <w:r w:rsidRPr="002423DE">
        <w:rPr>
          <w:rFonts w:ascii="Palatino Linotype" w:hAnsi="Palatino Linotype" w:cs="Arial"/>
          <w:b/>
          <w:color w:val="000000" w:themeColor="text1"/>
        </w:rPr>
        <w:t>QUINTO</w:t>
      </w:r>
      <w:r w:rsidRPr="002423DE">
        <w:rPr>
          <w:rFonts w:ascii="Palatino Linotype" w:hAnsi="Palatino Linotype" w:cs="Arial"/>
          <w:color w:val="000000" w:themeColor="text1"/>
        </w:rPr>
        <w:t xml:space="preserve"> </w:t>
      </w:r>
      <w:r w:rsidRPr="002423DE">
        <w:rPr>
          <w:rFonts w:ascii="Palatino Linotype" w:hAnsi="Palatino Linotype" w:cs="Arial"/>
          <w:color w:val="000000" w:themeColor="text1"/>
          <w:lang w:val="es-ES"/>
        </w:rPr>
        <w:t>de la presente resolución, y haga entrega a</w:t>
      </w:r>
      <w:r w:rsidR="00D558D5" w:rsidRPr="002423DE">
        <w:rPr>
          <w:rFonts w:ascii="Palatino Linotype" w:hAnsi="Palatino Linotype" w:cs="Arial"/>
          <w:color w:val="000000" w:themeColor="text1"/>
          <w:lang w:val="es-ES"/>
        </w:rPr>
        <w:t>l</w:t>
      </w:r>
      <w:r w:rsidRPr="002423DE">
        <w:rPr>
          <w:rFonts w:ascii="Palatino Linotype" w:hAnsi="Palatino Linotype" w:cs="Arial"/>
          <w:b/>
          <w:color w:val="000000" w:themeColor="text1"/>
          <w:lang w:val="es-ES"/>
        </w:rPr>
        <w:t xml:space="preserve"> RECURRENTE</w:t>
      </w:r>
      <w:r w:rsidRPr="002423DE">
        <w:rPr>
          <w:rFonts w:ascii="Palatino Linotype" w:hAnsi="Palatino Linotype" w:cs="Arial"/>
          <w:color w:val="000000" w:themeColor="text1"/>
          <w:lang w:val="es-ES"/>
        </w:rPr>
        <w:t xml:space="preserve">, vía </w:t>
      </w:r>
      <w:r w:rsidRPr="002423DE">
        <w:rPr>
          <w:rFonts w:ascii="Palatino Linotype" w:hAnsi="Palatino Linotype" w:cs="Arial"/>
          <w:b/>
          <w:color w:val="000000" w:themeColor="text1"/>
          <w:lang w:val="es-ES"/>
        </w:rPr>
        <w:t>SAIMEX</w:t>
      </w:r>
      <w:r w:rsidR="00B620BB" w:rsidRPr="002423DE">
        <w:rPr>
          <w:rFonts w:ascii="Palatino Linotype" w:hAnsi="Palatino Linotype" w:cs="Arial"/>
          <w:b/>
          <w:color w:val="000000" w:themeColor="text1"/>
          <w:lang w:val="es-ES"/>
        </w:rPr>
        <w:t xml:space="preserve"> </w:t>
      </w:r>
      <w:r w:rsidR="00B620BB" w:rsidRPr="002423DE">
        <w:rPr>
          <w:rFonts w:ascii="Palatino Linotype" w:hAnsi="Palatino Linotype" w:cs="Arial"/>
          <w:color w:val="000000" w:themeColor="text1"/>
          <w:lang w:val="es-ES"/>
        </w:rPr>
        <w:t xml:space="preserve">y en </w:t>
      </w:r>
      <w:r w:rsidR="00B620BB" w:rsidRPr="002423DE">
        <w:rPr>
          <w:rFonts w:ascii="Palatino Linotype" w:hAnsi="Palatino Linotype" w:cs="Arial"/>
          <w:b/>
          <w:color w:val="000000" w:themeColor="text1"/>
          <w:lang w:val="es-ES"/>
        </w:rPr>
        <w:t>copia certificada,</w:t>
      </w:r>
      <w:r w:rsidR="00B620BB" w:rsidRPr="002423DE">
        <w:rPr>
          <w:rFonts w:ascii="Palatino Linotype" w:hAnsi="Palatino Linotype"/>
          <w:color w:val="000000" w:themeColor="text1"/>
          <w:lang w:val="es-ES"/>
        </w:rPr>
        <w:t xml:space="preserve"> de ser procedente en </w:t>
      </w:r>
      <w:r w:rsidR="00B620BB" w:rsidRPr="002423DE">
        <w:rPr>
          <w:rFonts w:ascii="Palatino Linotype" w:hAnsi="Palatino Linotype"/>
          <w:b/>
          <w:color w:val="000000" w:themeColor="text1"/>
          <w:lang w:val="es-ES"/>
        </w:rPr>
        <w:t>versión pública</w:t>
      </w:r>
      <w:r w:rsidR="00B620BB" w:rsidRPr="002423DE">
        <w:rPr>
          <w:rFonts w:ascii="Palatino Linotype" w:hAnsi="Palatino Linotype"/>
          <w:color w:val="000000" w:themeColor="text1"/>
          <w:lang w:val="es-ES"/>
        </w:rPr>
        <w:t xml:space="preserve"> los documentos relacionados con la adquisición de la Parcela precisada en la solicitud, consistentes en:</w:t>
      </w:r>
      <w:r w:rsidR="00B620BB" w:rsidRPr="002423DE">
        <w:rPr>
          <w:rFonts w:ascii="Palatino Linotype" w:hAnsi="Palatino Linotype" w:cs="Arial"/>
          <w:b/>
        </w:rPr>
        <w:t xml:space="preserve"> </w:t>
      </w:r>
    </w:p>
    <w:p w14:paraId="44724AAB" w14:textId="77777777" w:rsidR="00B620BB" w:rsidRPr="002423DE" w:rsidRDefault="00B620BB" w:rsidP="00EE7BB1">
      <w:pPr>
        <w:spacing w:line="276" w:lineRule="auto"/>
        <w:jc w:val="both"/>
        <w:rPr>
          <w:rFonts w:ascii="Palatino Linotype" w:hAnsi="Palatino Linotype" w:cs="Arial"/>
          <w:b/>
          <w:sz w:val="22"/>
          <w:szCs w:val="22"/>
        </w:rPr>
      </w:pPr>
    </w:p>
    <w:p w14:paraId="6FA75B0F" w14:textId="12B8F190" w:rsidR="00B620BB" w:rsidRPr="002423DE" w:rsidRDefault="00B620BB" w:rsidP="00EE7BB1">
      <w:pPr>
        <w:spacing w:line="276" w:lineRule="auto"/>
        <w:ind w:left="709" w:right="899" w:hanging="142"/>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“a) </w:t>
      </w:r>
      <w:r w:rsidR="00EE7BB1">
        <w:rPr>
          <w:rFonts w:ascii="Palatino Linotype" w:hAnsi="Palatino Linotype"/>
          <w:i/>
          <w:color w:val="000000" w:themeColor="text1"/>
          <w:sz w:val="22"/>
          <w:szCs w:val="22"/>
        </w:rPr>
        <w:t>La a</w:t>
      </w:r>
      <w:r w:rsidRPr="002423DE">
        <w:rPr>
          <w:rFonts w:ascii="Palatino Linotype" w:hAnsi="Palatino Linotype"/>
          <w:i/>
          <w:color w:val="000000" w:themeColor="text1"/>
          <w:sz w:val="22"/>
          <w:szCs w:val="22"/>
        </w:rPr>
        <w:t xml:space="preserve">utorización de la Legislatura del Estado de México, para que el Ayuntamiento de Teotihuacán, celebrara el contrato de promesa de compraventa de fecha 18 de Junio de 2008. </w:t>
      </w:r>
    </w:p>
    <w:p w14:paraId="534E11C2" w14:textId="117B42F1"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b) </w:t>
      </w:r>
      <w:r w:rsidR="00EE7BB1">
        <w:rPr>
          <w:rFonts w:ascii="Palatino Linotype" w:hAnsi="Palatino Linotype"/>
          <w:i/>
          <w:color w:val="000000" w:themeColor="text1"/>
          <w:sz w:val="22"/>
          <w:szCs w:val="22"/>
        </w:rPr>
        <w:t>El ac</w:t>
      </w:r>
      <w:r w:rsidRPr="002423DE">
        <w:rPr>
          <w:rFonts w:ascii="Palatino Linotype" w:hAnsi="Palatino Linotype"/>
          <w:i/>
          <w:color w:val="000000" w:themeColor="text1"/>
          <w:sz w:val="22"/>
          <w:szCs w:val="22"/>
        </w:rPr>
        <w:t>uerdo de fecha 14 de Junio de 2008, emitido por el ayuntamiento de Teotihuacán, para la adquisición del inmueble.</w:t>
      </w:r>
    </w:p>
    <w:p w14:paraId="76F1EF84" w14:textId="31C9834B"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c) </w:t>
      </w:r>
      <w:r w:rsidR="00EE7BB1">
        <w:rPr>
          <w:rFonts w:ascii="Palatino Linotype" w:hAnsi="Palatino Linotype"/>
          <w:i/>
          <w:color w:val="000000" w:themeColor="text1"/>
          <w:sz w:val="22"/>
          <w:szCs w:val="22"/>
        </w:rPr>
        <w:t>La a</w:t>
      </w:r>
      <w:r w:rsidRPr="002423DE">
        <w:rPr>
          <w:rFonts w:ascii="Palatino Linotype" w:hAnsi="Palatino Linotype"/>
          <w:i/>
          <w:color w:val="000000" w:themeColor="text1"/>
          <w:sz w:val="22"/>
          <w:szCs w:val="22"/>
        </w:rPr>
        <w:t>utorización del Comité de Adquisición y Enajenación de Bienes Inmuebles y Enajenación de Bienes Muebles del Estado de México, para la adquisición del inmueble.</w:t>
      </w:r>
    </w:p>
    <w:p w14:paraId="7EE66393" w14:textId="1BB55613"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d) </w:t>
      </w:r>
      <w:r w:rsidR="00EE7BB1">
        <w:rPr>
          <w:rFonts w:ascii="Palatino Linotype" w:hAnsi="Palatino Linotype"/>
          <w:i/>
          <w:color w:val="000000" w:themeColor="text1"/>
          <w:sz w:val="22"/>
          <w:szCs w:val="22"/>
        </w:rPr>
        <w:t>La a</w:t>
      </w:r>
      <w:r w:rsidRPr="002423DE">
        <w:rPr>
          <w:rFonts w:ascii="Palatino Linotype" w:hAnsi="Palatino Linotype"/>
          <w:i/>
          <w:color w:val="000000" w:themeColor="text1"/>
          <w:sz w:val="22"/>
          <w:szCs w:val="22"/>
        </w:rPr>
        <w:t xml:space="preserve">utorización de la Legislatura del Estado de México, otorgada al Ayuntamiento de Teotihuacán, 2006- 2008, para contratar la deuda precisada en la solicitud. </w:t>
      </w:r>
    </w:p>
    <w:p w14:paraId="34B92EE4" w14:textId="09BB44AC"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e) </w:t>
      </w:r>
      <w:r w:rsidR="00EE7BB1">
        <w:rPr>
          <w:rFonts w:ascii="Palatino Linotype" w:hAnsi="Palatino Linotype"/>
          <w:i/>
          <w:color w:val="000000" w:themeColor="text1"/>
          <w:sz w:val="22"/>
          <w:szCs w:val="22"/>
        </w:rPr>
        <w:t>La a</w:t>
      </w:r>
      <w:r w:rsidRPr="002423DE">
        <w:rPr>
          <w:rFonts w:ascii="Palatino Linotype" w:hAnsi="Palatino Linotype"/>
          <w:i/>
          <w:color w:val="000000" w:themeColor="text1"/>
          <w:sz w:val="22"/>
          <w:szCs w:val="22"/>
        </w:rPr>
        <w:t>utorización de la Legislatura del Estado de México, otorgada al Ayuntamiento de Teotihuacán, Estado de México, Administración 2009 – 2012, para pagar el adeudo de $1´656,000.00 M.N.(UN MILLÓN SEISCIENTOS CINCUENTA Y SEIS MIL PESOS 00/100 MONEDA NACIONAL, por la Celebración del contrato Finiquito de Compraventa de Fecha veintisiete de noviembre del año dos mil nueve.</w:t>
      </w:r>
    </w:p>
    <w:p w14:paraId="0234103F" w14:textId="51DC2B54"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f) </w:t>
      </w:r>
      <w:r w:rsidR="00EE7BB1">
        <w:rPr>
          <w:rFonts w:ascii="Palatino Linotype" w:hAnsi="Palatino Linotype"/>
          <w:i/>
          <w:color w:val="000000" w:themeColor="text1"/>
          <w:sz w:val="22"/>
          <w:szCs w:val="22"/>
        </w:rPr>
        <w:t>El a</w:t>
      </w:r>
      <w:r w:rsidRPr="002423DE">
        <w:rPr>
          <w:rFonts w:ascii="Palatino Linotype" w:hAnsi="Palatino Linotype"/>
          <w:i/>
          <w:color w:val="000000" w:themeColor="text1"/>
          <w:sz w:val="22"/>
          <w:szCs w:val="22"/>
        </w:rPr>
        <w:t xml:space="preserve">valúo realizado en fecha 27 de noviembre 2009, por la institución o peritos autorizados para determinar el valor real del inmueble. </w:t>
      </w:r>
    </w:p>
    <w:p w14:paraId="636A8C96" w14:textId="2163DE6C" w:rsidR="00B620BB" w:rsidRPr="002423DE" w:rsidRDefault="00B620BB" w:rsidP="00EE7BB1">
      <w:pPr>
        <w:spacing w:line="276" w:lineRule="auto"/>
        <w:ind w:left="709" w:right="899"/>
        <w:jc w:val="both"/>
        <w:rPr>
          <w:rFonts w:ascii="Palatino Linotype" w:hAnsi="Palatino Linotype"/>
          <w:i/>
          <w:color w:val="000000" w:themeColor="text1"/>
          <w:sz w:val="22"/>
          <w:szCs w:val="22"/>
        </w:rPr>
      </w:pPr>
      <w:r w:rsidRPr="002423DE">
        <w:rPr>
          <w:rFonts w:ascii="Palatino Linotype" w:hAnsi="Palatino Linotype"/>
          <w:i/>
          <w:color w:val="000000" w:themeColor="text1"/>
          <w:sz w:val="22"/>
          <w:szCs w:val="22"/>
        </w:rPr>
        <w:t xml:space="preserve">g) </w:t>
      </w:r>
      <w:r w:rsidR="00EE7BB1">
        <w:rPr>
          <w:rFonts w:ascii="Palatino Linotype" w:hAnsi="Palatino Linotype"/>
          <w:i/>
          <w:color w:val="000000" w:themeColor="text1"/>
          <w:sz w:val="22"/>
          <w:szCs w:val="22"/>
        </w:rPr>
        <w:t>El r</w:t>
      </w:r>
      <w:r w:rsidRPr="002423DE">
        <w:rPr>
          <w:rFonts w:ascii="Palatino Linotype" w:hAnsi="Palatino Linotype"/>
          <w:i/>
          <w:color w:val="000000" w:themeColor="text1"/>
          <w:sz w:val="22"/>
          <w:szCs w:val="22"/>
        </w:rPr>
        <w:t>ecibo de pago entregado por los ciudadanos precisados en la solicitud, el día 18 de Junio de 2008, por la Celebración del Contrato de Promesa de Compraventa.</w:t>
      </w:r>
    </w:p>
    <w:p w14:paraId="66BFDDFE" w14:textId="77777777" w:rsidR="00B620BB" w:rsidRPr="002423DE" w:rsidRDefault="00B620BB" w:rsidP="00EE7BB1">
      <w:pPr>
        <w:spacing w:line="276" w:lineRule="auto"/>
        <w:ind w:left="709" w:right="899" w:hanging="142"/>
        <w:jc w:val="both"/>
        <w:rPr>
          <w:rFonts w:ascii="Palatino Linotype" w:hAnsi="Palatino Linotype"/>
          <w:i/>
          <w:color w:val="000000" w:themeColor="text1"/>
          <w:sz w:val="22"/>
          <w:szCs w:val="22"/>
        </w:rPr>
      </w:pPr>
    </w:p>
    <w:p w14:paraId="007B75BF" w14:textId="040E4909" w:rsidR="00A01ECC" w:rsidRPr="002423DE" w:rsidRDefault="00A01ECC" w:rsidP="00EE7BB1">
      <w:pPr>
        <w:spacing w:line="276" w:lineRule="auto"/>
        <w:ind w:left="709" w:right="899"/>
        <w:jc w:val="both"/>
        <w:rPr>
          <w:rFonts w:ascii="Palatino Linotype" w:hAnsi="Palatino Linotype"/>
          <w:i/>
          <w:sz w:val="22"/>
          <w:szCs w:val="22"/>
        </w:rPr>
      </w:pPr>
      <w:r w:rsidRPr="002423DE">
        <w:rPr>
          <w:rFonts w:ascii="Palatino Linotype" w:hAnsi="Palatino Linotype" w:cs="Arial"/>
          <w:i/>
          <w:color w:val="000000" w:themeColor="text1"/>
          <w:sz w:val="22"/>
          <w:szCs w:val="22"/>
        </w:rPr>
        <w:t>Debiendo notificar a</w:t>
      </w:r>
      <w:r w:rsidR="00D558D5" w:rsidRPr="002423DE">
        <w:rPr>
          <w:rFonts w:ascii="Palatino Linotype" w:hAnsi="Palatino Linotype" w:cs="Arial"/>
          <w:i/>
          <w:color w:val="000000" w:themeColor="text1"/>
          <w:sz w:val="22"/>
          <w:szCs w:val="22"/>
        </w:rPr>
        <w:t>l</w:t>
      </w:r>
      <w:r w:rsidRPr="002423DE">
        <w:rPr>
          <w:rFonts w:ascii="Palatino Linotype" w:hAnsi="Palatino Linotype" w:cs="Arial"/>
          <w:i/>
          <w:color w:val="000000" w:themeColor="text1"/>
          <w:sz w:val="22"/>
          <w:szCs w:val="22"/>
        </w:rPr>
        <w:t xml:space="preserve"> </w:t>
      </w:r>
      <w:r w:rsidRPr="002423DE">
        <w:rPr>
          <w:rFonts w:ascii="Palatino Linotype" w:hAnsi="Palatino Linotype" w:cs="Arial"/>
          <w:b/>
          <w:i/>
          <w:color w:val="000000" w:themeColor="text1"/>
          <w:sz w:val="22"/>
          <w:szCs w:val="22"/>
        </w:rPr>
        <w:t>RECURRENTE</w:t>
      </w:r>
      <w:r w:rsidRPr="002423DE">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1563DAB3" w14:textId="77777777" w:rsidR="00A01ECC" w:rsidRPr="002423DE" w:rsidRDefault="00A01ECC" w:rsidP="00EE7BB1">
      <w:pPr>
        <w:spacing w:line="276" w:lineRule="auto"/>
        <w:ind w:left="709" w:right="899"/>
        <w:jc w:val="both"/>
        <w:rPr>
          <w:rFonts w:ascii="Palatino Linotype" w:hAnsi="Palatino Linotype"/>
          <w:i/>
          <w:color w:val="000000" w:themeColor="text1"/>
          <w:sz w:val="22"/>
          <w:szCs w:val="22"/>
        </w:rPr>
      </w:pPr>
    </w:p>
    <w:p w14:paraId="6A58518B" w14:textId="77777777" w:rsidR="00D558D5" w:rsidRPr="002423DE" w:rsidRDefault="00D558D5" w:rsidP="00EE7BB1">
      <w:pPr>
        <w:spacing w:line="276" w:lineRule="auto"/>
        <w:ind w:left="709" w:right="899"/>
        <w:jc w:val="both"/>
        <w:rPr>
          <w:rFonts w:ascii="Palatino Linotype" w:hAnsi="Palatino Linotype" w:cs="Arial"/>
          <w:i/>
          <w:color w:val="000000" w:themeColor="text1"/>
          <w:sz w:val="22"/>
          <w:szCs w:val="22"/>
        </w:rPr>
      </w:pPr>
      <w:r w:rsidRPr="002423DE">
        <w:rPr>
          <w:rFonts w:ascii="Palatino Linotype" w:hAnsi="Palatino Linotype" w:cs="Arial"/>
          <w:i/>
          <w:color w:val="000000" w:themeColor="text1"/>
          <w:sz w:val="22"/>
          <w:szCs w:val="22"/>
        </w:rPr>
        <w:lastRenderedPageBreak/>
        <w:t xml:space="preserve">Para la entrega de las </w:t>
      </w:r>
      <w:r w:rsidRPr="002423DE">
        <w:rPr>
          <w:rFonts w:ascii="Palatino Linotype" w:hAnsi="Palatino Linotype" w:cs="Arial"/>
          <w:b/>
          <w:i/>
          <w:color w:val="000000" w:themeColor="text1"/>
          <w:sz w:val="22"/>
          <w:szCs w:val="22"/>
        </w:rPr>
        <w:t>copias certificadas EL SUJETO OBLIGADO</w:t>
      </w:r>
      <w:r w:rsidRPr="002423DE">
        <w:rPr>
          <w:rFonts w:ascii="Palatino Linotype" w:hAnsi="Palatino Linotype" w:cs="Arial"/>
          <w:i/>
          <w:color w:val="000000" w:themeColor="text1"/>
          <w:sz w:val="22"/>
          <w:szCs w:val="22"/>
        </w:rPr>
        <w:t xml:space="preserve"> al momento de dar cumplimiento a la presente resolución, deberá informar al </w:t>
      </w:r>
      <w:r w:rsidRPr="002423DE">
        <w:rPr>
          <w:rFonts w:ascii="Palatino Linotype" w:hAnsi="Palatino Linotype" w:cs="Arial"/>
          <w:b/>
          <w:i/>
          <w:color w:val="000000" w:themeColor="text1"/>
          <w:sz w:val="22"/>
          <w:szCs w:val="22"/>
        </w:rPr>
        <w:t>RECURRENTE</w:t>
      </w:r>
      <w:r w:rsidRPr="002423DE">
        <w:rPr>
          <w:rFonts w:ascii="Palatino Linotype" w:hAnsi="Palatino Linotype" w:cs="Arial"/>
          <w:i/>
          <w:color w:val="000000" w:themeColor="text1"/>
          <w:sz w:val="22"/>
          <w:szCs w:val="22"/>
        </w:rPr>
        <w:t xml:space="preserve"> el procedimiento para efectuar el pago de los derechos, el costo, el lugar o lugares, días y horario en que tiene la posibilidad de efectuar el pago de los derechos correspondientes, así como el lugar día y hora en que debe recoger dichos documentos.</w:t>
      </w:r>
    </w:p>
    <w:p w14:paraId="1BC0FC37" w14:textId="77777777" w:rsidR="00D558D5" w:rsidRPr="002423DE" w:rsidRDefault="00D558D5" w:rsidP="00EE7BB1">
      <w:pPr>
        <w:spacing w:line="276" w:lineRule="auto"/>
        <w:ind w:left="709" w:right="899"/>
        <w:jc w:val="both"/>
        <w:rPr>
          <w:rFonts w:ascii="Palatino Linotype" w:hAnsi="Palatino Linotype" w:cs="Arial"/>
          <w:i/>
          <w:color w:val="000000" w:themeColor="text1"/>
          <w:sz w:val="20"/>
          <w:szCs w:val="22"/>
        </w:rPr>
      </w:pPr>
    </w:p>
    <w:p w14:paraId="30E23A16" w14:textId="5E910310" w:rsidR="00D558D5" w:rsidRPr="002423DE" w:rsidRDefault="00D558D5" w:rsidP="00EE7BB1">
      <w:pPr>
        <w:spacing w:line="276" w:lineRule="auto"/>
        <w:ind w:left="709" w:right="899"/>
        <w:jc w:val="both"/>
        <w:rPr>
          <w:rFonts w:ascii="Palatino Linotype" w:hAnsi="Palatino Linotype" w:cs="Arial"/>
          <w:i/>
          <w:color w:val="000000" w:themeColor="text1"/>
          <w:sz w:val="22"/>
          <w:szCs w:val="22"/>
        </w:rPr>
      </w:pPr>
      <w:r w:rsidRPr="002423DE">
        <w:rPr>
          <w:rFonts w:ascii="Palatino Linotype" w:eastAsia="Arial Unicode MS" w:hAnsi="Palatino Linotype" w:cs="Arial"/>
          <w:i/>
          <w:sz w:val="22"/>
        </w:rPr>
        <w:t xml:space="preserve">Para el </w:t>
      </w:r>
      <w:r w:rsidRPr="002423DE">
        <w:rPr>
          <w:rFonts w:ascii="Palatino Linotype" w:hAnsi="Palatino Linotype"/>
          <w:i/>
          <w:sz w:val="22"/>
        </w:rPr>
        <w:t>caso</w:t>
      </w:r>
      <w:r w:rsidRPr="002423DE">
        <w:rPr>
          <w:rFonts w:ascii="Palatino Linotype" w:eastAsia="Arial Unicode MS" w:hAnsi="Palatino Linotype" w:cs="Arial"/>
          <w:i/>
          <w:sz w:val="22"/>
        </w:rPr>
        <w:t xml:space="preserve"> de que </w:t>
      </w:r>
      <w:r w:rsidRPr="002423DE">
        <w:rPr>
          <w:rFonts w:ascii="Palatino Linotype" w:eastAsia="Arial Unicode MS" w:hAnsi="Palatino Linotype" w:cs="Arial"/>
          <w:b/>
          <w:i/>
          <w:sz w:val="22"/>
        </w:rPr>
        <w:t>EL SUJETO OBLIGADO</w:t>
      </w:r>
      <w:r w:rsidRPr="002423DE">
        <w:rPr>
          <w:rFonts w:ascii="Palatino Linotype" w:eastAsia="Arial Unicode MS" w:hAnsi="Palatino Linotype" w:cs="Arial"/>
          <w:i/>
          <w:sz w:val="22"/>
        </w:rPr>
        <w:t xml:space="preserve"> determine que la información ordenada encuadra con alguna </w:t>
      </w:r>
      <w:r w:rsidRPr="002423DE">
        <w:rPr>
          <w:rFonts w:ascii="Palatino Linotype" w:hAnsi="Palatino Linotype" w:cs="Arial"/>
          <w:i/>
          <w:color w:val="000000" w:themeColor="text1"/>
          <w:sz w:val="22"/>
        </w:rPr>
        <w:t>causal</w:t>
      </w:r>
      <w:r w:rsidRPr="002423DE">
        <w:rPr>
          <w:rFonts w:ascii="Palatino Linotype" w:eastAsia="Arial Unicode MS" w:hAnsi="Palatino Linotype" w:cs="Arial"/>
          <w:i/>
          <w:sz w:val="22"/>
        </w:rPr>
        <w:t xml:space="preserve"> de clasificación como reservada, deberá emitir el Acuerdo de Clasificación a través de su Comité de Transparencia y notificarlo vía </w:t>
      </w:r>
      <w:r w:rsidRPr="002423DE">
        <w:rPr>
          <w:rFonts w:ascii="Palatino Linotype" w:eastAsia="Arial Unicode MS" w:hAnsi="Palatino Linotype" w:cs="Arial"/>
          <w:b/>
          <w:i/>
          <w:sz w:val="22"/>
        </w:rPr>
        <w:t>SAIMEX</w:t>
      </w:r>
      <w:r w:rsidRPr="002423DE">
        <w:rPr>
          <w:rFonts w:ascii="Palatino Linotype" w:eastAsia="Arial Unicode MS" w:hAnsi="Palatino Linotype" w:cs="Arial"/>
          <w:i/>
          <w:sz w:val="22"/>
        </w:rPr>
        <w:t xml:space="preserve"> al </w:t>
      </w:r>
      <w:r w:rsidRPr="002423DE">
        <w:rPr>
          <w:rFonts w:ascii="Palatino Linotype" w:eastAsia="Arial Unicode MS" w:hAnsi="Palatino Linotype" w:cs="Arial"/>
          <w:b/>
          <w:i/>
          <w:sz w:val="22"/>
        </w:rPr>
        <w:t>RECURRENTE</w:t>
      </w:r>
      <w:r w:rsidRPr="002423DE">
        <w:rPr>
          <w:rFonts w:ascii="Palatino Linotype" w:eastAsia="Arial Unicode MS" w:hAnsi="Palatino Linotype" w:cs="Arial"/>
          <w:i/>
          <w:sz w:val="22"/>
        </w:rPr>
        <w:t xml:space="preserve"> en términos de los ordinales 49, fracción VIII, 129, 140 y 141 de la Ley de Transparencia y Acceso a la Información pública del Estado de México y Municipios.</w:t>
      </w:r>
      <w:r w:rsidRPr="002423DE">
        <w:rPr>
          <w:rFonts w:ascii="Palatino Linotype" w:hAnsi="Palatino Linotype"/>
          <w:i/>
          <w:color w:val="000000" w:themeColor="text1"/>
          <w:sz w:val="22"/>
        </w:rPr>
        <w:t>”</w:t>
      </w:r>
    </w:p>
    <w:p w14:paraId="47B2C952" w14:textId="77777777" w:rsidR="00D558D5" w:rsidRPr="002423DE" w:rsidRDefault="00D558D5" w:rsidP="00EE7BB1">
      <w:pPr>
        <w:spacing w:line="276" w:lineRule="auto"/>
        <w:ind w:left="709" w:right="899"/>
        <w:jc w:val="both"/>
        <w:rPr>
          <w:rFonts w:ascii="Palatino Linotype" w:hAnsi="Palatino Linotype"/>
          <w:i/>
          <w:color w:val="000000" w:themeColor="text1"/>
          <w:sz w:val="22"/>
          <w:szCs w:val="22"/>
        </w:rPr>
      </w:pPr>
    </w:p>
    <w:p w14:paraId="6B7E15E3" w14:textId="77777777" w:rsidR="0043342D" w:rsidRPr="002423DE" w:rsidRDefault="0043342D" w:rsidP="002423DE">
      <w:pPr>
        <w:spacing w:line="360" w:lineRule="auto"/>
        <w:jc w:val="both"/>
        <w:rPr>
          <w:rFonts w:ascii="Palatino Linotype" w:hAnsi="Palatino Linotype"/>
          <w:color w:val="000000" w:themeColor="text1"/>
          <w:shd w:val="clear" w:color="auto" w:fill="FFFFFF"/>
        </w:rPr>
      </w:pPr>
      <w:r w:rsidRPr="002423DE">
        <w:rPr>
          <w:rFonts w:ascii="Palatino Linotype" w:hAnsi="Palatino Linotype"/>
          <w:b/>
          <w:color w:val="000000" w:themeColor="text1"/>
          <w:sz w:val="28"/>
          <w:szCs w:val="28"/>
          <w:shd w:val="clear" w:color="auto" w:fill="FFFFFF"/>
        </w:rPr>
        <w:t>TERCERO.</w:t>
      </w:r>
      <w:r w:rsidRPr="002423DE">
        <w:rPr>
          <w:rFonts w:ascii="Palatino Linotype" w:hAnsi="Palatino Linotype"/>
          <w:b/>
          <w:color w:val="000000" w:themeColor="text1"/>
          <w:shd w:val="clear" w:color="auto" w:fill="FFFFFF"/>
        </w:rPr>
        <w:t> </w:t>
      </w:r>
      <w:r w:rsidRPr="002423DE">
        <w:rPr>
          <w:rFonts w:ascii="Palatino Linotype" w:hAnsi="Palatino Linotype"/>
          <w:b/>
          <w:color w:val="000000" w:themeColor="text1"/>
          <w:lang w:eastAsia="es-ES_tradnl"/>
        </w:rPr>
        <w:t>Notifíquese</w:t>
      </w:r>
      <w:r w:rsidRPr="002423DE">
        <w:rPr>
          <w:rFonts w:ascii="Palatino Linotype" w:hAnsi="Palatino Linotype"/>
          <w:color w:val="000000" w:themeColor="text1"/>
          <w:lang w:eastAsia="es-ES_tradnl"/>
        </w:rPr>
        <w:t xml:space="preserve"> </w:t>
      </w:r>
      <w:r w:rsidRPr="002423DE">
        <w:rPr>
          <w:rFonts w:ascii="Palatino Linotype" w:hAnsi="Palatino Linotype"/>
          <w:color w:val="000000" w:themeColor="text1"/>
          <w:shd w:val="clear" w:color="auto" w:fill="FFFFFF"/>
        </w:rPr>
        <w:t>al Titular de la Unidad de Transparencia del</w:t>
      </w:r>
      <w:r w:rsidRPr="002423DE">
        <w:rPr>
          <w:rFonts w:ascii="Palatino Linotype" w:hAnsi="Palatino Linotype"/>
          <w:b/>
          <w:color w:val="000000" w:themeColor="text1"/>
          <w:shd w:val="clear" w:color="auto" w:fill="FFFFFF"/>
        </w:rPr>
        <w:t> SUJETO OBLIGADO</w:t>
      </w:r>
      <w:r w:rsidRPr="002423DE">
        <w:rPr>
          <w:rFonts w:ascii="Palatino Linotype" w:hAnsi="Palatino Linotype"/>
          <w:color w:val="000000" w:themeColor="text1"/>
          <w:shd w:val="clear" w:color="auto" w:fill="FFFFFF"/>
        </w:rPr>
        <w:t xml:space="preserve">, para que conforme a los artículos 186, último párrafo y 189, párrafo segundo de la Ley de </w:t>
      </w:r>
      <w:r w:rsidRPr="002423DE">
        <w:rPr>
          <w:rFonts w:ascii="Palatino Linotype" w:hAnsi="Palatino Linotype" w:cs="Arial"/>
          <w:color w:val="000000" w:themeColor="text1"/>
        </w:rPr>
        <w:t>Transparencia</w:t>
      </w:r>
      <w:r w:rsidRPr="002423DE">
        <w:rPr>
          <w:rFonts w:ascii="Palatino Linotype" w:hAnsi="Palatino Linotype"/>
          <w:color w:val="000000" w:themeColor="text1"/>
          <w:shd w:val="clear" w:color="auto" w:fill="FFFFFF"/>
        </w:rPr>
        <w:t xml:space="preserve"> y Acceso a la Información Pública del Estado de México y Municipios, dé </w:t>
      </w:r>
      <w:r w:rsidRPr="002423DE">
        <w:rPr>
          <w:rFonts w:ascii="Palatino Linotype" w:hAnsi="Palatino Linotype" w:cs="Arial"/>
          <w:color w:val="000000" w:themeColor="text1"/>
        </w:rPr>
        <w:t>cumplimiento</w:t>
      </w:r>
      <w:r w:rsidRPr="002423DE">
        <w:rPr>
          <w:rFonts w:ascii="Palatino Linotype" w:hAnsi="Palatino Linotype"/>
          <w:color w:val="000000" w:themeColor="text1"/>
          <w:shd w:val="clear" w:color="auto" w:fill="FFFFFF"/>
        </w:rPr>
        <w:t xml:space="preserve"> a lo ordenado dentro del plazo de diez días hábiles, debiendo </w:t>
      </w:r>
      <w:r w:rsidRPr="002423DE">
        <w:rPr>
          <w:rFonts w:ascii="Palatino Linotype" w:hAnsi="Palatino Linotype" w:cs="Arial"/>
          <w:color w:val="000000" w:themeColor="text1"/>
        </w:rPr>
        <w:t>informar</w:t>
      </w:r>
      <w:r w:rsidRPr="002423DE">
        <w:rPr>
          <w:rFonts w:ascii="Palatino Linotype" w:hAnsi="Palatino Linotype"/>
          <w:color w:val="000000" w:themeColor="text1"/>
          <w:shd w:val="clear" w:color="auto" w:fill="FFFFFF"/>
        </w:rPr>
        <w:t xml:space="preserve"> a este Instituto en un plazo </w:t>
      </w:r>
      <w:r w:rsidRPr="002423DE">
        <w:rPr>
          <w:rFonts w:ascii="Palatino Linotype" w:hAnsi="Palatino Linotype"/>
          <w:color w:val="000000" w:themeColor="text1"/>
          <w:lang w:eastAsia="es-ES_tradnl"/>
        </w:rPr>
        <w:t>de</w:t>
      </w:r>
      <w:r w:rsidRPr="002423DE">
        <w:rPr>
          <w:rFonts w:ascii="Palatino Linotype" w:hAnsi="Palatino Linotype"/>
          <w:color w:val="000000" w:themeColor="text1"/>
          <w:shd w:val="clear" w:color="auto" w:fill="FFFFFF"/>
        </w:rPr>
        <w:t xml:space="preserve"> tres días hábiles siguientes sobre el cumplimiento dado a la presente resolución.</w:t>
      </w:r>
    </w:p>
    <w:p w14:paraId="5F1A8C7D" w14:textId="77777777" w:rsidR="0043342D" w:rsidRPr="002423DE" w:rsidRDefault="0043342D" w:rsidP="002423DE">
      <w:pPr>
        <w:spacing w:line="360" w:lineRule="auto"/>
        <w:ind w:right="49"/>
        <w:jc w:val="both"/>
        <w:rPr>
          <w:rFonts w:ascii="Palatino Linotype" w:hAnsi="Palatino Linotype"/>
          <w:b/>
          <w:color w:val="000000" w:themeColor="text1"/>
          <w:shd w:val="clear" w:color="auto" w:fill="FFFFFF"/>
        </w:rPr>
      </w:pPr>
    </w:p>
    <w:p w14:paraId="2D2E35B4" w14:textId="01367CED" w:rsidR="0043342D" w:rsidRPr="002423DE" w:rsidRDefault="0043342D" w:rsidP="002423DE">
      <w:pPr>
        <w:spacing w:line="360" w:lineRule="auto"/>
        <w:ind w:right="49"/>
        <w:jc w:val="both"/>
        <w:rPr>
          <w:rFonts w:ascii="Palatino Linotype" w:hAnsi="Palatino Linotype"/>
          <w:b/>
          <w:color w:val="000000" w:themeColor="text1"/>
          <w:szCs w:val="17"/>
          <w:lang w:eastAsia="es-ES_tradnl"/>
        </w:rPr>
      </w:pPr>
      <w:r w:rsidRPr="002423DE">
        <w:rPr>
          <w:rFonts w:ascii="Palatino Linotype" w:hAnsi="Palatino Linotype" w:cs="Arial"/>
          <w:b/>
          <w:bCs/>
          <w:color w:val="000000" w:themeColor="text1"/>
          <w:sz w:val="28"/>
          <w:lang w:eastAsia="es-MX"/>
        </w:rPr>
        <w:t xml:space="preserve">CUARTO. </w:t>
      </w:r>
      <w:r w:rsidRPr="002423DE">
        <w:rPr>
          <w:rFonts w:ascii="Palatino Linotype" w:hAnsi="Palatino Linotype"/>
          <w:b/>
          <w:color w:val="000000" w:themeColor="text1"/>
          <w:szCs w:val="17"/>
          <w:lang w:eastAsia="es-ES_tradnl"/>
        </w:rPr>
        <w:t>Notifíquese</w:t>
      </w:r>
      <w:r w:rsidRPr="002423DE">
        <w:rPr>
          <w:rFonts w:ascii="Palatino Linotype" w:hAnsi="Palatino Linotype"/>
          <w:color w:val="000000" w:themeColor="text1"/>
          <w:szCs w:val="17"/>
          <w:lang w:eastAsia="es-ES_tradnl"/>
        </w:rPr>
        <w:t xml:space="preserve"> a</w:t>
      </w:r>
      <w:r w:rsidR="00D558D5" w:rsidRPr="002423DE">
        <w:rPr>
          <w:rFonts w:ascii="Palatino Linotype" w:hAnsi="Palatino Linotype"/>
          <w:color w:val="000000" w:themeColor="text1"/>
          <w:szCs w:val="17"/>
          <w:lang w:eastAsia="es-ES_tradnl"/>
        </w:rPr>
        <w:t>l</w:t>
      </w:r>
      <w:r w:rsidRPr="002423DE">
        <w:rPr>
          <w:rFonts w:ascii="Palatino Linotype" w:hAnsi="Palatino Linotype"/>
          <w:b/>
          <w:color w:val="000000" w:themeColor="text1"/>
          <w:szCs w:val="17"/>
          <w:lang w:eastAsia="es-ES_tradnl"/>
        </w:rPr>
        <w:t xml:space="preserve"> RECURRENTE</w:t>
      </w:r>
      <w:r w:rsidRPr="002423DE">
        <w:rPr>
          <w:rFonts w:ascii="Palatino Linotype" w:hAnsi="Palatino Linotype"/>
          <w:color w:val="000000" w:themeColor="text1"/>
          <w:szCs w:val="17"/>
          <w:lang w:eastAsia="es-ES_tradnl"/>
        </w:rPr>
        <w:t xml:space="preserve"> la presente resolución</w:t>
      </w:r>
      <w:r w:rsidRPr="002423DE">
        <w:rPr>
          <w:rFonts w:ascii="Palatino Linotype" w:hAnsi="Palatino Linotype" w:cs="Arial"/>
          <w:color w:val="000000" w:themeColor="text1"/>
        </w:rPr>
        <w:t>.</w:t>
      </w:r>
    </w:p>
    <w:p w14:paraId="60CF0086" w14:textId="77777777" w:rsidR="0043342D" w:rsidRPr="002423DE" w:rsidRDefault="0043342D" w:rsidP="002423D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053EF1F" w14:textId="132BF91B" w:rsidR="0043342D" w:rsidRPr="002423DE" w:rsidRDefault="00F73AA9" w:rsidP="002423DE">
      <w:pPr>
        <w:spacing w:line="360" w:lineRule="auto"/>
        <w:ind w:right="49"/>
        <w:jc w:val="both"/>
        <w:rPr>
          <w:rFonts w:ascii="Palatino Linotype" w:hAnsi="Palatino Linotype"/>
          <w:color w:val="000000" w:themeColor="text1"/>
          <w:szCs w:val="17"/>
          <w:lang w:eastAsia="es-ES_tradnl"/>
        </w:rPr>
      </w:pPr>
      <w:r w:rsidRPr="002423DE">
        <w:rPr>
          <w:rFonts w:ascii="Palatino Linotype" w:hAnsi="Palatino Linotype" w:cs="Arial"/>
          <w:b/>
          <w:bCs/>
          <w:color w:val="000000" w:themeColor="text1"/>
          <w:sz w:val="28"/>
          <w:lang w:eastAsia="es-MX"/>
        </w:rPr>
        <w:t>QUINTO</w:t>
      </w:r>
      <w:r w:rsidR="0043342D" w:rsidRPr="002423DE">
        <w:rPr>
          <w:rFonts w:ascii="Palatino Linotype" w:hAnsi="Palatino Linotype" w:cs="Arial"/>
          <w:b/>
          <w:bCs/>
          <w:color w:val="000000" w:themeColor="text1"/>
          <w:sz w:val="28"/>
          <w:lang w:eastAsia="es-MX"/>
        </w:rPr>
        <w:t>.</w:t>
      </w:r>
      <w:r w:rsidR="0043342D" w:rsidRPr="002423DE">
        <w:rPr>
          <w:rFonts w:ascii="Palatino Linotype" w:hAnsi="Palatino Linotype"/>
          <w:color w:val="000000" w:themeColor="text1"/>
          <w:szCs w:val="17"/>
          <w:lang w:eastAsia="es-ES_tradnl"/>
        </w:rPr>
        <w:t xml:space="preserve"> </w:t>
      </w:r>
      <w:r w:rsidR="0043342D" w:rsidRPr="002423DE">
        <w:rPr>
          <w:rFonts w:ascii="Palatino Linotype" w:hAnsi="Palatino Linotype"/>
          <w:b/>
          <w:color w:val="000000" w:themeColor="text1"/>
          <w:szCs w:val="17"/>
          <w:lang w:eastAsia="es-ES_tradnl"/>
        </w:rPr>
        <w:t>Hágase del conocimiento</w:t>
      </w:r>
      <w:r w:rsidR="0043342D" w:rsidRPr="002423DE">
        <w:rPr>
          <w:rFonts w:ascii="Palatino Linotype" w:hAnsi="Palatino Linotype"/>
          <w:color w:val="000000" w:themeColor="text1"/>
          <w:szCs w:val="17"/>
          <w:lang w:eastAsia="es-ES_tradnl"/>
        </w:rPr>
        <w:t xml:space="preserve"> a</w:t>
      </w:r>
      <w:r w:rsidR="00D558D5" w:rsidRPr="002423DE">
        <w:rPr>
          <w:rFonts w:ascii="Palatino Linotype" w:hAnsi="Palatino Linotype"/>
          <w:color w:val="000000" w:themeColor="text1"/>
          <w:szCs w:val="17"/>
          <w:lang w:eastAsia="es-ES_tradnl"/>
        </w:rPr>
        <w:t>l</w:t>
      </w:r>
      <w:r w:rsidR="0043342D" w:rsidRPr="002423DE">
        <w:rPr>
          <w:rFonts w:ascii="Palatino Linotype" w:hAnsi="Palatino Linotype"/>
          <w:color w:val="000000" w:themeColor="text1"/>
          <w:szCs w:val="17"/>
          <w:lang w:eastAsia="es-ES_tradnl"/>
        </w:rPr>
        <w:t xml:space="preserve"> </w:t>
      </w:r>
      <w:r w:rsidR="0043342D" w:rsidRPr="002423DE">
        <w:rPr>
          <w:rFonts w:ascii="Palatino Linotype" w:hAnsi="Palatino Linotype"/>
          <w:b/>
          <w:color w:val="000000" w:themeColor="text1"/>
          <w:szCs w:val="17"/>
          <w:lang w:eastAsia="es-ES_tradnl"/>
        </w:rPr>
        <w:t>RECURRENTE</w:t>
      </w:r>
      <w:r w:rsidR="0043342D" w:rsidRPr="002423DE">
        <w:rPr>
          <w:rFonts w:ascii="Palatino Linotype" w:hAnsi="Palatino Linotype"/>
          <w:color w:val="000000" w:themeColor="text1"/>
          <w:szCs w:val="17"/>
          <w:lang w:eastAsia="es-ES_tradnl"/>
        </w:rPr>
        <w:t xml:space="preserve"> que de conformidad con lo establecido en el artículo 196 de la Ley de Transparencia y </w:t>
      </w:r>
      <w:r w:rsidR="0043342D" w:rsidRPr="002423DE">
        <w:rPr>
          <w:rFonts w:ascii="Palatino Linotype" w:eastAsiaTheme="minorEastAsia" w:hAnsi="Palatino Linotype"/>
          <w:color w:val="000000" w:themeColor="text1"/>
          <w:szCs w:val="17"/>
          <w:lang w:eastAsia="es-ES_tradnl"/>
        </w:rPr>
        <w:t>Acceso</w:t>
      </w:r>
      <w:r w:rsidR="0043342D" w:rsidRPr="002423DE">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2F0934F4" w14:textId="77777777" w:rsidR="0043342D" w:rsidRPr="002423DE" w:rsidRDefault="0043342D" w:rsidP="002423DE">
      <w:pPr>
        <w:spacing w:line="360" w:lineRule="auto"/>
        <w:ind w:right="49"/>
        <w:jc w:val="both"/>
        <w:rPr>
          <w:rFonts w:ascii="Palatino Linotype" w:hAnsi="Palatino Linotype" w:cs="Arial"/>
          <w:b/>
          <w:bCs/>
          <w:color w:val="000000" w:themeColor="text1"/>
          <w:sz w:val="28"/>
          <w:lang w:eastAsia="es-MX"/>
        </w:rPr>
      </w:pPr>
    </w:p>
    <w:p w14:paraId="0F41536E" w14:textId="50B5E01E" w:rsidR="0043342D" w:rsidRPr="002423DE" w:rsidRDefault="0043342D" w:rsidP="002423DE">
      <w:pPr>
        <w:spacing w:line="360" w:lineRule="auto"/>
        <w:ind w:right="49"/>
        <w:jc w:val="both"/>
        <w:rPr>
          <w:rFonts w:ascii="Palatino Linotype" w:hAnsi="Palatino Linotype"/>
          <w:color w:val="000000" w:themeColor="text1"/>
          <w:szCs w:val="17"/>
          <w:lang w:eastAsia="es-ES_tradnl"/>
        </w:rPr>
      </w:pPr>
      <w:r w:rsidRPr="002423DE">
        <w:rPr>
          <w:rFonts w:ascii="Palatino Linotype" w:hAnsi="Palatino Linotype"/>
          <w:b/>
          <w:color w:val="000000" w:themeColor="text1"/>
          <w:sz w:val="28"/>
          <w:szCs w:val="28"/>
          <w:lang w:eastAsia="es-ES_tradnl"/>
        </w:rPr>
        <w:lastRenderedPageBreak/>
        <w:t>S</w:t>
      </w:r>
      <w:r w:rsidR="00F73AA9" w:rsidRPr="002423DE">
        <w:rPr>
          <w:rFonts w:ascii="Palatino Linotype" w:hAnsi="Palatino Linotype"/>
          <w:b/>
          <w:color w:val="000000" w:themeColor="text1"/>
          <w:sz w:val="28"/>
          <w:szCs w:val="28"/>
          <w:lang w:eastAsia="es-ES_tradnl"/>
        </w:rPr>
        <w:t>EXTO</w:t>
      </w:r>
      <w:r w:rsidRPr="002423DE">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2A5C34" w14:textId="77777777" w:rsidR="0043342D" w:rsidRPr="002423DE" w:rsidRDefault="0043342D" w:rsidP="002423DE">
      <w:pPr>
        <w:spacing w:line="360" w:lineRule="auto"/>
        <w:ind w:right="49"/>
        <w:jc w:val="both"/>
        <w:rPr>
          <w:rFonts w:ascii="Palatino Linotype" w:hAnsi="Palatino Linotype"/>
          <w:color w:val="000000" w:themeColor="text1"/>
          <w:szCs w:val="17"/>
          <w:lang w:eastAsia="es-ES_tradnl"/>
        </w:rPr>
      </w:pPr>
    </w:p>
    <w:p w14:paraId="3AADEB53" w14:textId="4BD46D13" w:rsidR="00F64456" w:rsidRPr="002423DE" w:rsidRDefault="00F64456" w:rsidP="002423DE">
      <w:pPr>
        <w:spacing w:line="360" w:lineRule="auto"/>
        <w:jc w:val="both"/>
        <w:rPr>
          <w:rFonts w:ascii="Palatino Linotype" w:hAnsi="Palatino Linotype" w:cs="Arial"/>
          <w:color w:val="000000" w:themeColor="text1"/>
          <w:lang w:val="es-ES"/>
        </w:rPr>
      </w:pPr>
      <w:r w:rsidRPr="002423DE">
        <w:rPr>
          <w:rFonts w:ascii="Palatino Linotype" w:hAnsi="Palatino Linotype" w:cs="Arial"/>
          <w:color w:val="000000" w:themeColor="text1"/>
          <w:lang w:val="es-ES"/>
        </w:rPr>
        <w:t xml:space="preserve">ASÍ LO RESUELVE, POR </w:t>
      </w:r>
      <w:r w:rsidR="001573E1">
        <w:rPr>
          <w:rFonts w:ascii="Palatino Linotype" w:hAnsi="Palatino Linotype" w:cs="Arial"/>
          <w:color w:val="000000" w:themeColor="text1"/>
          <w:lang w:val="es-ES"/>
        </w:rPr>
        <w:t xml:space="preserve">UNANIMIDAD </w:t>
      </w:r>
      <w:r w:rsidRPr="002423DE">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w:t>
      </w:r>
      <w:r w:rsidR="00AD677E" w:rsidRPr="002423DE">
        <w:rPr>
          <w:rFonts w:ascii="Palatino Linotype" w:hAnsi="Palatino Linotype" w:cs="Arial"/>
          <w:color w:val="000000" w:themeColor="text1"/>
          <w:lang w:val="es-ES"/>
        </w:rPr>
        <w:t xml:space="preserve"> </w:t>
      </w:r>
      <w:r w:rsidR="00E6641E" w:rsidRPr="002423DE">
        <w:rPr>
          <w:rFonts w:ascii="Palatino Linotype" w:hAnsi="Palatino Linotype" w:cs="Arial"/>
          <w:color w:val="000000" w:themeColor="text1"/>
          <w:lang w:val="es-ES"/>
        </w:rPr>
        <w:t>CUARTA</w:t>
      </w:r>
      <w:r w:rsidR="00AD677E" w:rsidRPr="002423DE">
        <w:rPr>
          <w:rFonts w:ascii="Palatino Linotype" w:hAnsi="Palatino Linotype" w:cs="Arial"/>
          <w:color w:val="000000" w:themeColor="text1"/>
          <w:lang w:val="es-ES"/>
        </w:rPr>
        <w:t xml:space="preserve"> </w:t>
      </w:r>
      <w:r w:rsidRPr="002423DE">
        <w:rPr>
          <w:rFonts w:ascii="Palatino Linotype" w:hAnsi="Palatino Linotype" w:cs="Arial"/>
          <w:color w:val="000000" w:themeColor="text1"/>
          <w:lang w:val="es-ES"/>
        </w:rPr>
        <w:t xml:space="preserve">SESIÓN ORDINARIA CELEBRADA EL </w:t>
      </w:r>
      <w:r w:rsidR="00E6641E" w:rsidRPr="002423DE">
        <w:rPr>
          <w:rFonts w:ascii="Palatino Linotype" w:hAnsi="Palatino Linotype" w:cs="Arial"/>
          <w:color w:val="000000" w:themeColor="text1"/>
          <w:lang w:val="es-ES"/>
        </w:rPr>
        <w:t xml:space="preserve">VEINTINUEVE </w:t>
      </w:r>
      <w:r w:rsidRPr="002423DE">
        <w:rPr>
          <w:rFonts w:ascii="Palatino Linotype" w:hAnsi="Palatino Linotype" w:cs="Arial"/>
          <w:color w:val="000000" w:themeColor="text1"/>
          <w:lang w:val="es-ES"/>
        </w:rPr>
        <w:t>DE SEPTIEMBRE DE DOS MIL VEINTIUNO, ANTE EL SECRETARIO TÉCNICO DEL PLENO, ALEXIS TAPIA RAMÍREZ.</w:t>
      </w:r>
    </w:p>
    <w:p w14:paraId="5461FB47" w14:textId="77777777" w:rsidR="007C7401" w:rsidRPr="002423DE" w:rsidRDefault="007C7401" w:rsidP="002423DE">
      <w:pPr>
        <w:spacing w:line="360" w:lineRule="auto"/>
        <w:jc w:val="both"/>
        <w:rPr>
          <w:rFonts w:ascii="Palatino Linotype" w:hAnsi="Palatino Linotype"/>
          <w:sz w:val="20"/>
        </w:rPr>
      </w:pPr>
      <w:r w:rsidRPr="002423DE">
        <w:rPr>
          <w:rFonts w:ascii="Palatino Linotype" w:hAnsi="Palatino Linotype"/>
          <w:sz w:val="20"/>
        </w:rPr>
        <w:t>SCMM/BLA/DEMF/RPG</w:t>
      </w:r>
    </w:p>
    <w:p w14:paraId="0389BB56" w14:textId="77777777" w:rsidR="00B86E30" w:rsidRPr="002423DE" w:rsidRDefault="00B86E30" w:rsidP="002423DE">
      <w:pPr>
        <w:spacing w:line="360" w:lineRule="auto"/>
        <w:rPr>
          <w:rFonts w:ascii="Palatino Linotype" w:eastAsiaTheme="minorEastAsia" w:hAnsi="Palatino Linotype" w:cs="Arial"/>
          <w:color w:val="000000" w:themeColor="text1"/>
          <w:sz w:val="20"/>
          <w:szCs w:val="20"/>
          <w:lang w:val="es-ES_tradnl"/>
        </w:rPr>
      </w:pPr>
      <w:r w:rsidRPr="002423DE">
        <w:rPr>
          <w:rFonts w:ascii="Palatino Linotype" w:eastAsiaTheme="minorEastAsia" w:hAnsi="Palatino Linotype" w:cs="Arial"/>
          <w:color w:val="000000" w:themeColor="text1"/>
          <w:sz w:val="20"/>
          <w:szCs w:val="20"/>
          <w:lang w:val="es-ES_tradnl"/>
        </w:rPr>
        <w:br w:type="page"/>
      </w:r>
    </w:p>
    <w:p w14:paraId="55E47FF3" w14:textId="77777777" w:rsidR="00B85663" w:rsidRPr="002423DE" w:rsidRDefault="00B85663" w:rsidP="002423DE">
      <w:pPr>
        <w:spacing w:line="360" w:lineRule="auto"/>
        <w:jc w:val="both"/>
        <w:rPr>
          <w:rFonts w:ascii="Palatino Linotype" w:hAnsi="Palatino Linotype"/>
          <w:color w:val="000000" w:themeColor="text1"/>
        </w:rPr>
      </w:pPr>
    </w:p>
    <w:sectPr w:rsidR="00B85663" w:rsidRPr="002423DE"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8CBCC" w14:textId="77777777" w:rsidR="00224836" w:rsidRDefault="00224836" w:rsidP="00C80F8C">
      <w:r>
        <w:separator/>
      </w:r>
    </w:p>
  </w:endnote>
  <w:endnote w:type="continuationSeparator" w:id="0">
    <w:p w14:paraId="2B47FE5B" w14:textId="77777777" w:rsidR="00224836" w:rsidRDefault="002248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8B3900" w:rsidRPr="0010196A" w:rsidRDefault="008B39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0D7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0D7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8B3900" w:rsidRPr="0010196A" w:rsidRDefault="008B39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0D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0D7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CD1FD" w14:textId="77777777" w:rsidR="00224836" w:rsidRDefault="00224836" w:rsidP="00C80F8C">
      <w:r>
        <w:separator/>
      </w:r>
    </w:p>
  </w:footnote>
  <w:footnote w:type="continuationSeparator" w:id="0">
    <w:p w14:paraId="562536AA" w14:textId="77777777" w:rsidR="00224836" w:rsidRDefault="00224836" w:rsidP="00C80F8C">
      <w:r>
        <w:continuationSeparator/>
      </w:r>
    </w:p>
  </w:footnote>
  <w:footnote w:id="1">
    <w:p w14:paraId="434CDB83" w14:textId="6D13CB16" w:rsidR="008B3900" w:rsidRDefault="008B3900">
      <w:pPr>
        <w:pStyle w:val="Textonotapie"/>
      </w:pPr>
      <w:r>
        <w:rPr>
          <w:rStyle w:val="Refdenotaalpie"/>
        </w:rPr>
        <w:footnoteRef/>
      </w:r>
      <w:r>
        <w:t xml:space="preserve"> </w:t>
      </w:r>
      <w:r w:rsidRPr="0083757E">
        <w:rPr>
          <w:rFonts w:ascii="Palatino Linotype" w:hAnsi="Palatino Linotype"/>
          <w:sz w:val="18"/>
        </w:rPr>
        <w:t>http://legislacion.edomex.gob.mx/sites/legislacion.edomex.gob.mx/files/files/pdf/gct/2021/ene081.pdf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8B3900" w:rsidRDefault="00224836">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8B3900" w:rsidRPr="0010196A" w:rsidRDefault="002248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B3900" w:rsidRPr="008F2CCC" w14:paraId="50917FC7" w14:textId="77777777" w:rsidTr="00D46659">
      <w:tc>
        <w:tcPr>
          <w:tcW w:w="3261" w:type="dxa"/>
          <w:vMerge w:val="restart"/>
        </w:tcPr>
        <w:p w14:paraId="63E89715" w14:textId="77777777" w:rsidR="008B3900" w:rsidRPr="008F2CCC" w:rsidRDefault="008B390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8B3900" w:rsidRPr="00664658" w:rsidRDefault="008B390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03E9E748" w:rsidR="008B3900" w:rsidRPr="00664658" w:rsidRDefault="008B3900" w:rsidP="00E86012">
          <w:pPr>
            <w:jc w:val="both"/>
            <w:rPr>
              <w:rFonts w:ascii="Palatino Linotype" w:hAnsi="Palatino Linotype"/>
              <w:b/>
              <w:sz w:val="22"/>
              <w:szCs w:val="22"/>
              <w:lang w:val="es-ES_tradnl"/>
            </w:rPr>
          </w:pPr>
          <w:r>
            <w:rPr>
              <w:rFonts w:ascii="Palatino Linotype" w:hAnsi="Palatino Linotype"/>
              <w:b/>
              <w:sz w:val="22"/>
              <w:szCs w:val="22"/>
              <w:lang w:val="es-ES_tradnl"/>
            </w:rPr>
            <w:t>03977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8B3900" w:rsidRPr="008F2CCC" w14:paraId="1020D9FF" w14:textId="77777777" w:rsidTr="00D46659">
      <w:tc>
        <w:tcPr>
          <w:tcW w:w="3261" w:type="dxa"/>
          <w:vMerge/>
        </w:tcPr>
        <w:p w14:paraId="78DFD619" w14:textId="77777777" w:rsidR="008B3900" w:rsidRPr="008F2CCC" w:rsidRDefault="008B3900" w:rsidP="00D41D47">
          <w:pPr>
            <w:rPr>
              <w:rFonts w:ascii="Palatino Linotype" w:hAnsi="Palatino Linotype"/>
              <w:b/>
              <w:sz w:val="22"/>
              <w:szCs w:val="22"/>
              <w:lang w:val="es-ES_tradnl"/>
            </w:rPr>
          </w:pPr>
        </w:p>
      </w:tc>
      <w:tc>
        <w:tcPr>
          <w:tcW w:w="2551" w:type="dxa"/>
          <w:shd w:val="clear" w:color="auto" w:fill="auto"/>
        </w:tcPr>
        <w:p w14:paraId="3E2570FF" w14:textId="77777777" w:rsidR="008B3900" w:rsidRPr="00664658" w:rsidRDefault="008B390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34369758" w:rsidR="008B3900" w:rsidRPr="00D41D47" w:rsidRDefault="008B3900" w:rsidP="00E8601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Teotihuacán </w:t>
          </w:r>
        </w:p>
      </w:tc>
    </w:tr>
    <w:tr w:rsidR="008B3900" w:rsidRPr="008F2CCC" w14:paraId="654FBDF3" w14:textId="77777777" w:rsidTr="00D46659">
      <w:trPr>
        <w:trHeight w:val="228"/>
      </w:trPr>
      <w:tc>
        <w:tcPr>
          <w:tcW w:w="3261" w:type="dxa"/>
          <w:vMerge/>
        </w:tcPr>
        <w:p w14:paraId="5757BEA9" w14:textId="77777777" w:rsidR="008B3900" w:rsidRPr="008F2CCC" w:rsidRDefault="008B3900" w:rsidP="00070856">
          <w:pPr>
            <w:rPr>
              <w:rFonts w:ascii="Palatino Linotype" w:hAnsi="Palatino Linotype"/>
              <w:b/>
              <w:sz w:val="22"/>
              <w:szCs w:val="22"/>
              <w:lang w:val="es-ES_tradnl"/>
            </w:rPr>
          </w:pPr>
        </w:p>
      </w:tc>
      <w:tc>
        <w:tcPr>
          <w:tcW w:w="2551" w:type="dxa"/>
          <w:shd w:val="clear" w:color="auto" w:fill="auto"/>
        </w:tcPr>
        <w:p w14:paraId="5C3A4DFB" w14:textId="52B889F5" w:rsidR="008B3900" w:rsidRPr="00664658" w:rsidRDefault="008B390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8B3900" w:rsidRPr="00664658" w:rsidRDefault="008B3900"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8B3900" w:rsidRPr="0010196A" w:rsidRDefault="008B39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8B3900" w:rsidRPr="0010196A" w:rsidRDefault="008B390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8B3900" w:rsidRPr="008F2CCC" w14:paraId="05F1D1CE" w14:textId="77777777" w:rsidTr="00D46659">
      <w:tc>
        <w:tcPr>
          <w:tcW w:w="4253" w:type="dxa"/>
          <w:vMerge w:val="restart"/>
          <w:shd w:val="clear" w:color="auto" w:fill="auto"/>
        </w:tcPr>
        <w:p w14:paraId="174829FB" w14:textId="77777777" w:rsidR="008B3900" w:rsidRPr="008F2CCC" w:rsidRDefault="008B390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8B3900" w:rsidRPr="008F2CCC" w:rsidRDefault="008B39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3BEFFBC8" w:rsidR="008B3900" w:rsidRPr="008F2CCC" w:rsidRDefault="008B3900" w:rsidP="00E86012">
          <w:pPr>
            <w:jc w:val="both"/>
            <w:rPr>
              <w:rFonts w:ascii="Palatino Linotype" w:hAnsi="Palatino Linotype"/>
              <w:b/>
              <w:sz w:val="22"/>
              <w:szCs w:val="22"/>
              <w:lang w:val="es-ES_tradnl"/>
            </w:rPr>
          </w:pPr>
          <w:r>
            <w:rPr>
              <w:rFonts w:ascii="Palatino Linotype" w:hAnsi="Palatino Linotype"/>
              <w:b/>
              <w:sz w:val="22"/>
              <w:szCs w:val="22"/>
              <w:lang w:val="es-ES_tradnl"/>
            </w:rPr>
            <w:t>03977/INFOEM/IP/RR/2021</w:t>
          </w:r>
        </w:p>
      </w:tc>
    </w:tr>
    <w:tr w:rsidR="008B3900" w:rsidRPr="008F2CCC" w14:paraId="1966E0B8" w14:textId="77777777" w:rsidTr="00D46659">
      <w:tc>
        <w:tcPr>
          <w:tcW w:w="4253" w:type="dxa"/>
          <w:vMerge/>
          <w:shd w:val="clear" w:color="auto" w:fill="auto"/>
        </w:tcPr>
        <w:p w14:paraId="290A8E4D" w14:textId="77777777" w:rsidR="008B3900" w:rsidRPr="008F2CCC" w:rsidRDefault="008B3900" w:rsidP="00A2780F">
          <w:pPr>
            <w:rPr>
              <w:rFonts w:ascii="Palatino Linotype" w:hAnsi="Palatino Linotype"/>
              <w:b/>
              <w:sz w:val="22"/>
              <w:szCs w:val="22"/>
              <w:lang w:val="es-ES_tradnl"/>
            </w:rPr>
          </w:pPr>
        </w:p>
      </w:tc>
      <w:tc>
        <w:tcPr>
          <w:tcW w:w="2552" w:type="dxa"/>
          <w:shd w:val="clear" w:color="auto" w:fill="auto"/>
        </w:tcPr>
        <w:p w14:paraId="1501D7DF" w14:textId="77777777" w:rsidR="008B3900" w:rsidRPr="008F2CCC" w:rsidRDefault="008B390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5FD049F1" w:rsidR="008B3900" w:rsidRPr="008F2CCC" w:rsidRDefault="00231A48" w:rsidP="00F86FA5">
          <w:pPr>
            <w:jc w:val="both"/>
            <w:rPr>
              <w:rFonts w:ascii="Palatino Linotype" w:hAnsi="Palatino Linotype"/>
              <w:b/>
              <w:sz w:val="22"/>
              <w:szCs w:val="22"/>
              <w:lang w:val="es-ES_tradnl"/>
            </w:rPr>
          </w:pPr>
          <w:r w:rsidRPr="00231A48">
            <w:rPr>
              <w:rFonts w:ascii="Palatino Linotype" w:hAnsi="Palatino Linotype"/>
              <w:b/>
              <w:sz w:val="22"/>
              <w:szCs w:val="22"/>
              <w:lang w:val="es-ES_tradnl"/>
            </w:rPr>
            <w:t>XXXXXXX XXXXXX XXXXXXX XXXXX</w:t>
          </w:r>
        </w:p>
      </w:tc>
    </w:tr>
    <w:tr w:rsidR="008B3900" w:rsidRPr="008F2CCC" w14:paraId="4FC66406" w14:textId="77777777" w:rsidTr="00D46659">
      <w:trPr>
        <w:trHeight w:val="228"/>
      </w:trPr>
      <w:tc>
        <w:tcPr>
          <w:tcW w:w="4253" w:type="dxa"/>
          <w:vMerge/>
          <w:shd w:val="clear" w:color="auto" w:fill="auto"/>
        </w:tcPr>
        <w:p w14:paraId="1AC7B0D0" w14:textId="77777777" w:rsidR="008B3900" w:rsidRPr="008F2CCC" w:rsidRDefault="008B3900" w:rsidP="00E37C88">
          <w:pPr>
            <w:rPr>
              <w:rFonts w:ascii="Palatino Linotype" w:hAnsi="Palatino Linotype"/>
              <w:b/>
              <w:sz w:val="22"/>
              <w:szCs w:val="22"/>
              <w:lang w:val="es-ES_tradnl"/>
            </w:rPr>
          </w:pPr>
        </w:p>
      </w:tc>
      <w:tc>
        <w:tcPr>
          <w:tcW w:w="2552" w:type="dxa"/>
          <w:shd w:val="clear" w:color="auto" w:fill="auto"/>
        </w:tcPr>
        <w:p w14:paraId="79D6EE5B" w14:textId="77777777" w:rsidR="008B3900" w:rsidRPr="008F2CCC" w:rsidRDefault="008B390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13E6B669" w:rsidR="008B3900" w:rsidRPr="00EB3588" w:rsidRDefault="008B3900" w:rsidP="00C22FCC">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Teotihuacán  </w:t>
          </w:r>
        </w:p>
      </w:tc>
    </w:tr>
    <w:tr w:rsidR="008B3900" w:rsidRPr="008F2CCC" w14:paraId="1A1920CA" w14:textId="77777777" w:rsidTr="00D46659">
      <w:tc>
        <w:tcPr>
          <w:tcW w:w="4253" w:type="dxa"/>
          <w:vMerge/>
          <w:shd w:val="clear" w:color="auto" w:fill="auto"/>
        </w:tcPr>
        <w:p w14:paraId="08F80B8E" w14:textId="77777777" w:rsidR="008B3900" w:rsidRPr="008F2CCC" w:rsidRDefault="008B3900" w:rsidP="00A2780F">
          <w:pPr>
            <w:rPr>
              <w:rFonts w:ascii="Palatino Linotype" w:hAnsi="Palatino Linotype"/>
              <w:b/>
              <w:sz w:val="22"/>
              <w:szCs w:val="22"/>
              <w:lang w:val="es-ES_tradnl"/>
            </w:rPr>
          </w:pPr>
        </w:p>
      </w:tc>
      <w:tc>
        <w:tcPr>
          <w:tcW w:w="2552" w:type="dxa"/>
          <w:shd w:val="clear" w:color="auto" w:fill="auto"/>
        </w:tcPr>
        <w:p w14:paraId="2EE0041A" w14:textId="77777777" w:rsidR="008B3900" w:rsidRPr="008F2CCC" w:rsidRDefault="008B390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8B3900" w:rsidRPr="008F2CCC" w:rsidRDefault="008B3900"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8B3900" w:rsidRPr="0010196A" w:rsidRDefault="00224836"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7DD4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6C7594"/>
    <w:multiLevelType w:val="hybridMultilevel"/>
    <w:tmpl w:val="79960CD6"/>
    <w:lvl w:ilvl="0" w:tplc="BC4A0EBA">
      <w:start w:val="1"/>
      <w:numFmt w:val="bullet"/>
      <w:lvlText w:val=""/>
      <w:lvlJc w:val="left"/>
      <w:pPr>
        <w:ind w:left="720" w:hanging="360"/>
      </w:pPr>
      <w:rPr>
        <w:rFonts w:ascii="Wingdings" w:hAnsi="Wingdings" w:hint="default"/>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3BE4ABA"/>
    <w:multiLevelType w:val="hybridMultilevel"/>
    <w:tmpl w:val="E722AF7C"/>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0">
    <w:nsid w:val="34306304"/>
    <w:multiLevelType w:val="hybridMultilevel"/>
    <w:tmpl w:val="B0FC63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3C177ABD"/>
    <w:multiLevelType w:val="hybridMultilevel"/>
    <w:tmpl w:val="F74848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5">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DA33AB"/>
    <w:multiLevelType w:val="hybridMultilevel"/>
    <w:tmpl w:val="AE7A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5">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8"/>
  </w:num>
  <w:num w:numId="2">
    <w:abstractNumId w:val="4"/>
  </w:num>
  <w:num w:numId="3">
    <w:abstractNumId w:val="16"/>
  </w:num>
  <w:num w:numId="4">
    <w:abstractNumId w:val="25"/>
  </w:num>
  <w:num w:numId="5">
    <w:abstractNumId w:val="5"/>
  </w:num>
  <w:num w:numId="6">
    <w:abstractNumId w:val="12"/>
  </w:num>
  <w:num w:numId="7">
    <w:abstractNumId w:val="20"/>
  </w:num>
  <w:num w:numId="8">
    <w:abstractNumId w:val="3"/>
  </w:num>
  <w:num w:numId="9">
    <w:abstractNumId w:val="26"/>
  </w:num>
  <w:num w:numId="10">
    <w:abstractNumId w:val="21"/>
  </w:num>
  <w:num w:numId="11">
    <w:abstractNumId w:val="18"/>
  </w:num>
  <w:num w:numId="12">
    <w:abstractNumId w:val="14"/>
  </w:num>
  <w:num w:numId="13">
    <w:abstractNumId w:val="7"/>
  </w:num>
  <w:num w:numId="14">
    <w:abstractNumId w:val="24"/>
  </w:num>
  <w:num w:numId="15">
    <w:abstractNumId w:val="15"/>
  </w:num>
  <w:num w:numId="16">
    <w:abstractNumId w:val="0"/>
  </w:num>
  <w:num w:numId="17">
    <w:abstractNumId w:val="9"/>
  </w:num>
  <w:num w:numId="18">
    <w:abstractNumId w:val="11"/>
  </w:num>
  <w:num w:numId="19">
    <w:abstractNumId w:val="17"/>
  </w:num>
  <w:num w:numId="20">
    <w:abstractNumId w:val="2"/>
  </w:num>
  <w:num w:numId="21">
    <w:abstractNumId w:val="23"/>
  </w:num>
  <w:num w:numId="22">
    <w:abstractNumId w:val="6"/>
  </w:num>
  <w:num w:numId="23">
    <w:abstractNumId w:val="10"/>
  </w:num>
  <w:num w:numId="24">
    <w:abstractNumId w:val="2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836"/>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6EAF"/>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A9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2FC6"/>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6C64"/>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110"/>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69D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3E1"/>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0C9"/>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6E72"/>
    <w:rsid w:val="0017705A"/>
    <w:rsid w:val="001779E0"/>
    <w:rsid w:val="00177BBD"/>
    <w:rsid w:val="00177E7F"/>
    <w:rsid w:val="00177F5F"/>
    <w:rsid w:val="00180098"/>
    <w:rsid w:val="00181250"/>
    <w:rsid w:val="00181D67"/>
    <w:rsid w:val="00182009"/>
    <w:rsid w:val="001821FD"/>
    <w:rsid w:val="001825CC"/>
    <w:rsid w:val="00182665"/>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43D"/>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3C5"/>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36"/>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1A48"/>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3DE"/>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AD7"/>
    <w:rsid w:val="00255F02"/>
    <w:rsid w:val="00256CEB"/>
    <w:rsid w:val="00257594"/>
    <w:rsid w:val="0025785D"/>
    <w:rsid w:val="00257FDC"/>
    <w:rsid w:val="00260291"/>
    <w:rsid w:val="00260C82"/>
    <w:rsid w:val="002610E1"/>
    <w:rsid w:val="00261AD7"/>
    <w:rsid w:val="00263BFE"/>
    <w:rsid w:val="002653BD"/>
    <w:rsid w:val="00265CEC"/>
    <w:rsid w:val="00265D9D"/>
    <w:rsid w:val="00265F1F"/>
    <w:rsid w:val="002660D2"/>
    <w:rsid w:val="002663A0"/>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B36"/>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53"/>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537"/>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E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036"/>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257"/>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5A"/>
    <w:rsid w:val="00410ACD"/>
    <w:rsid w:val="00410E81"/>
    <w:rsid w:val="00410F42"/>
    <w:rsid w:val="004110E1"/>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42D"/>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B71"/>
    <w:rsid w:val="00452910"/>
    <w:rsid w:val="00453185"/>
    <w:rsid w:val="004536A9"/>
    <w:rsid w:val="0045460F"/>
    <w:rsid w:val="00454B3A"/>
    <w:rsid w:val="00455095"/>
    <w:rsid w:val="00455213"/>
    <w:rsid w:val="00455350"/>
    <w:rsid w:val="00455BD5"/>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636"/>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4A2"/>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1"/>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39E"/>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4F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B4E"/>
    <w:rsid w:val="005D3E32"/>
    <w:rsid w:val="005D46EE"/>
    <w:rsid w:val="005D4B10"/>
    <w:rsid w:val="005D5829"/>
    <w:rsid w:val="005D5861"/>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2D12"/>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21"/>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6EFA"/>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6D9"/>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17C"/>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00E"/>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315"/>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4E"/>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10B"/>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AF9"/>
    <w:rsid w:val="007B5C61"/>
    <w:rsid w:val="007B6A1B"/>
    <w:rsid w:val="007B6A47"/>
    <w:rsid w:val="007B6AD8"/>
    <w:rsid w:val="007B7F32"/>
    <w:rsid w:val="007B7FE8"/>
    <w:rsid w:val="007C0CC6"/>
    <w:rsid w:val="007C0DAA"/>
    <w:rsid w:val="007C13B7"/>
    <w:rsid w:val="007C13E3"/>
    <w:rsid w:val="007C1493"/>
    <w:rsid w:val="007C1FBE"/>
    <w:rsid w:val="007C2056"/>
    <w:rsid w:val="007C250D"/>
    <w:rsid w:val="007C2BC5"/>
    <w:rsid w:val="007C2C4B"/>
    <w:rsid w:val="007C2F86"/>
    <w:rsid w:val="007C46D7"/>
    <w:rsid w:val="007C4AA6"/>
    <w:rsid w:val="007C500D"/>
    <w:rsid w:val="007C644A"/>
    <w:rsid w:val="007C64DA"/>
    <w:rsid w:val="007C6664"/>
    <w:rsid w:val="007C6691"/>
    <w:rsid w:val="007C673D"/>
    <w:rsid w:val="007C6991"/>
    <w:rsid w:val="007C6E51"/>
    <w:rsid w:val="007C740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BA1"/>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0E5"/>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B7A"/>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57E"/>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00"/>
    <w:rsid w:val="008B39BD"/>
    <w:rsid w:val="008B5001"/>
    <w:rsid w:val="008B63C9"/>
    <w:rsid w:val="008B6925"/>
    <w:rsid w:val="008B700A"/>
    <w:rsid w:val="008B71B5"/>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669"/>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8F1"/>
    <w:rsid w:val="009129C6"/>
    <w:rsid w:val="00912DF0"/>
    <w:rsid w:val="009132E4"/>
    <w:rsid w:val="00913850"/>
    <w:rsid w:val="009139EA"/>
    <w:rsid w:val="00913B12"/>
    <w:rsid w:val="00913C85"/>
    <w:rsid w:val="00913E2D"/>
    <w:rsid w:val="00913E49"/>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0D2"/>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799"/>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0D76"/>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BA9"/>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1ECC"/>
    <w:rsid w:val="00A0253F"/>
    <w:rsid w:val="00A02787"/>
    <w:rsid w:val="00A02921"/>
    <w:rsid w:val="00A02B88"/>
    <w:rsid w:val="00A033DA"/>
    <w:rsid w:val="00A04476"/>
    <w:rsid w:val="00A04CFA"/>
    <w:rsid w:val="00A04EEE"/>
    <w:rsid w:val="00A05730"/>
    <w:rsid w:val="00A059CF"/>
    <w:rsid w:val="00A060F8"/>
    <w:rsid w:val="00A06DB0"/>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39C"/>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D59"/>
    <w:rsid w:val="00A30E80"/>
    <w:rsid w:val="00A310B5"/>
    <w:rsid w:val="00A3120A"/>
    <w:rsid w:val="00A315E3"/>
    <w:rsid w:val="00A31743"/>
    <w:rsid w:val="00A317FC"/>
    <w:rsid w:val="00A31821"/>
    <w:rsid w:val="00A3183F"/>
    <w:rsid w:val="00A318F1"/>
    <w:rsid w:val="00A31908"/>
    <w:rsid w:val="00A31ADB"/>
    <w:rsid w:val="00A326B5"/>
    <w:rsid w:val="00A327E0"/>
    <w:rsid w:val="00A328A0"/>
    <w:rsid w:val="00A33089"/>
    <w:rsid w:val="00A3348E"/>
    <w:rsid w:val="00A33C52"/>
    <w:rsid w:val="00A33C9D"/>
    <w:rsid w:val="00A3447A"/>
    <w:rsid w:val="00A35172"/>
    <w:rsid w:val="00A356F2"/>
    <w:rsid w:val="00A35BC3"/>
    <w:rsid w:val="00A3617A"/>
    <w:rsid w:val="00A3689D"/>
    <w:rsid w:val="00A37C30"/>
    <w:rsid w:val="00A401B5"/>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6EB"/>
    <w:rsid w:val="00A54110"/>
    <w:rsid w:val="00A550CD"/>
    <w:rsid w:val="00A555A6"/>
    <w:rsid w:val="00A55945"/>
    <w:rsid w:val="00A560FD"/>
    <w:rsid w:val="00A56129"/>
    <w:rsid w:val="00A567F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04F1"/>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3E14"/>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9E7"/>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05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0BB"/>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198"/>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148"/>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6A06"/>
    <w:rsid w:val="00BC770A"/>
    <w:rsid w:val="00BD0542"/>
    <w:rsid w:val="00BD05CA"/>
    <w:rsid w:val="00BD0F19"/>
    <w:rsid w:val="00BD13F2"/>
    <w:rsid w:val="00BD1661"/>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6D2"/>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8EB"/>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67E0"/>
    <w:rsid w:val="00D07B90"/>
    <w:rsid w:val="00D07DE6"/>
    <w:rsid w:val="00D10920"/>
    <w:rsid w:val="00D10BB0"/>
    <w:rsid w:val="00D10C69"/>
    <w:rsid w:val="00D113FA"/>
    <w:rsid w:val="00D11A5A"/>
    <w:rsid w:val="00D12978"/>
    <w:rsid w:val="00D12C93"/>
    <w:rsid w:val="00D13078"/>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668"/>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8D5"/>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70A"/>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77"/>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4D57"/>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16"/>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1E"/>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012"/>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8A5"/>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588"/>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6E2"/>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34"/>
    <w:rsid w:val="00EE2AB3"/>
    <w:rsid w:val="00EE2C31"/>
    <w:rsid w:val="00EE3398"/>
    <w:rsid w:val="00EE3CB6"/>
    <w:rsid w:val="00EE4801"/>
    <w:rsid w:val="00EE4AB2"/>
    <w:rsid w:val="00EE4CD3"/>
    <w:rsid w:val="00EE4D66"/>
    <w:rsid w:val="00EE50D3"/>
    <w:rsid w:val="00EE5AB7"/>
    <w:rsid w:val="00EE5EFD"/>
    <w:rsid w:val="00EE6AB7"/>
    <w:rsid w:val="00EE76EB"/>
    <w:rsid w:val="00EE77DC"/>
    <w:rsid w:val="00EE7A5A"/>
    <w:rsid w:val="00EE7AD7"/>
    <w:rsid w:val="00EE7BB1"/>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25E"/>
    <w:rsid w:val="00F13D3C"/>
    <w:rsid w:val="00F147AC"/>
    <w:rsid w:val="00F14A92"/>
    <w:rsid w:val="00F14D7D"/>
    <w:rsid w:val="00F15864"/>
    <w:rsid w:val="00F15FC2"/>
    <w:rsid w:val="00F15FED"/>
    <w:rsid w:val="00F1614C"/>
    <w:rsid w:val="00F164F8"/>
    <w:rsid w:val="00F16ADE"/>
    <w:rsid w:val="00F17345"/>
    <w:rsid w:val="00F175B3"/>
    <w:rsid w:val="00F1794A"/>
    <w:rsid w:val="00F17AC9"/>
    <w:rsid w:val="00F212DD"/>
    <w:rsid w:val="00F218FF"/>
    <w:rsid w:val="00F21C04"/>
    <w:rsid w:val="00F22008"/>
    <w:rsid w:val="00F2244C"/>
    <w:rsid w:val="00F235BC"/>
    <w:rsid w:val="00F238F9"/>
    <w:rsid w:val="00F23A32"/>
    <w:rsid w:val="00F23DEB"/>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29DC"/>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3AA9"/>
    <w:rsid w:val="00F745D1"/>
    <w:rsid w:val="00F74E4E"/>
    <w:rsid w:val="00F74FF2"/>
    <w:rsid w:val="00F74FFA"/>
    <w:rsid w:val="00F75600"/>
    <w:rsid w:val="00F757B3"/>
    <w:rsid w:val="00F7598C"/>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E20"/>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7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775541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212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32961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84950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148426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161309">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7562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179993.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A6E9-E5B7-49AF-BCC5-B6DE041E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10814</Words>
  <Characters>59477</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2021-09-22T20:14:00Z</cp:lastPrinted>
  <dcterms:created xsi:type="dcterms:W3CDTF">2021-09-29T19:46:00Z</dcterms:created>
  <dcterms:modified xsi:type="dcterms:W3CDTF">2021-10-06T15:58:00Z</dcterms:modified>
</cp:coreProperties>
</file>