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D068517" w:rsidR="00200BFC" w:rsidRPr="00F2642E" w:rsidRDefault="00200BFC" w:rsidP="00345876">
      <w:pPr>
        <w:spacing w:line="360" w:lineRule="auto"/>
        <w:jc w:val="both"/>
        <w:rPr>
          <w:rFonts w:ascii="Palatino Linotype" w:hAnsi="Palatino Linotype" w:cs="Arial"/>
        </w:rPr>
      </w:pPr>
      <w:bookmarkStart w:id="0" w:name="_GoBack"/>
      <w:bookmarkEnd w:id="0"/>
      <w:r w:rsidRPr="00F2642E">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F2642E">
        <w:rPr>
          <w:rFonts w:ascii="Palatino Linotype" w:hAnsi="Palatino Linotype" w:cs="Arial"/>
        </w:rPr>
        <w:t xml:space="preserve"> </w:t>
      </w:r>
      <w:r w:rsidR="00046F2A">
        <w:rPr>
          <w:rFonts w:ascii="Palatino Linotype" w:hAnsi="Palatino Linotype" w:cs="Arial"/>
        </w:rPr>
        <w:t>quince</w:t>
      </w:r>
      <w:r w:rsidR="001D28C2" w:rsidRPr="00F2642E">
        <w:rPr>
          <w:rFonts w:ascii="Palatino Linotype" w:hAnsi="Palatino Linotype" w:cs="Arial"/>
        </w:rPr>
        <w:t xml:space="preserve"> de </w:t>
      </w:r>
      <w:r w:rsidR="008A5298">
        <w:rPr>
          <w:rFonts w:ascii="Palatino Linotype" w:hAnsi="Palatino Linotype" w:cs="Arial"/>
        </w:rPr>
        <w:t>septiembre</w:t>
      </w:r>
      <w:r w:rsidR="008B3120" w:rsidRPr="00F2642E">
        <w:rPr>
          <w:rFonts w:ascii="Palatino Linotype" w:hAnsi="Palatino Linotype" w:cs="Arial"/>
        </w:rPr>
        <w:t xml:space="preserve"> </w:t>
      </w:r>
      <w:r w:rsidR="000A27E2" w:rsidRPr="00F2642E">
        <w:rPr>
          <w:rFonts w:ascii="Palatino Linotype" w:hAnsi="Palatino Linotype" w:cs="Arial"/>
        </w:rPr>
        <w:t>de dos mil veintiuno</w:t>
      </w:r>
      <w:r w:rsidR="003253C6" w:rsidRPr="00F2642E">
        <w:rPr>
          <w:rFonts w:ascii="Palatino Linotype" w:hAnsi="Palatino Linotype" w:cs="Arial"/>
        </w:rPr>
        <w:t>.</w:t>
      </w:r>
    </w:p>
    <w:p w14:paraId="57CA25AC" w14:textId="77777777" w:rsidR="003253C6" w:rsidRPr="00F2642E" w:rsidRDefault="003253C6" w:rsidP="00345876">
      <w:pPr>
        <w:spacing w:line="360" w:lineRule="auto"/>
        <w:jc w:val="both"/>
        <w:rPr>
          <w:rFonts w:ascii="Palatino Linotype" w:hAnsi="Palatino Linotype" w:cs="Arial"/>
        </w:rPr>
      </w:pPr>
    </w:p>
    <w:p w14:paraId="7E5DAA96" w14:textId="477E6024" w:rsidR="00200BFC" w:rsidRPr="00F2642E" w:rsidRDefault="00200BFC" w:rsidP="00345876">
      <w:pPr>
        <w:spacing w:line="360" w:lineRule="auto"/>
        <w:jc w:val="both"/>
        <w:rPr>
          <w:rFonts w:ascii="Palatino Linotype" w:hAnsi="Palatino Linotype" w:cs="Arial"/>
          <w:lang w:val="es-ES"/>
        </w:rPr>
      </w:pPr>
      <w:r w:rsidRPr="00F2642E">
        <w:rPr>
          <w:rFonts w:ascii="Palatino Linotype" w:hAnsi="Palatino Linotype" w:cs="Arial"/>
          <w:b/>
          <w:sz w:val="28"/>
        </w:rPr>
        <w:t>VISTO</w:t>
      </w:r>
      <w:r w:rsidRPr="00F2642E">
        <w:rPr>
          <w:rFonts w:ascii="Palatino Linotype" w:hAnsi="Palatino Linotype" w:cs="Arial"/>
        </w:rPr>
        <w:t xml:space="preserve"> el expediente formado con motivo del recurso de revisión </w:t>
      </w:r>
      <w:r w:rsidR="00046F2A">
        <w:rPr>
          <w:rFonts w:ascii="Palatino Linotype" w:hAnsi="Palatino Linotype" w:cs="Arial"/>
          <w:b/>
          <w:bCs/>
        </w:rPr>
        <w:t>03817</w:t>
      </w:r>
      <w:r w:rsidR="000A27E2" w:rsidRPr="00F2642E">
        <w:rPr>
          <w:rFonts w:ascii="Palatino Linotype" w:hAnsi="Palatino Linotype" w:cs="Arial"/>
          <w:b/>
          <w:bCs/>
        </w:rPr>
        <w:t>/INFOEM/IP/RR/202</w:t>
      </w:r>
      <w:r w:rsidR="00163A20" w:rsidRPr="00F2642E">
        <w:rPr>
          <w:rFonts w:ascii="Palatino Linotype" w:hAnsi="Palatino Linotype" w:cs="Arial"/>
          <w:b/>
          <w:bCs/>
        </w:rPr>
        <w:t>1</w:t>
      </w:r>
      <w:r w:rsidRPr="00F2642E">
        <w:rPr>
          <w:rFonts w:ascii="Palatino Linotype" w:hAnsi="Palatino Linotype" w:cs="Arial"/>
        </w:rPr>
        <w:t xml:space="preserve">, promovido </w:t>
      </w:r>
      <w:r w:rsidRPr="00F2642E">
        <w:rPr>
          <w:rFonts w:ascii="Palatino Linotype" w:hAnsi="Palatino Linotype"/>
        </w:rPr>
        <w:t>por</w:t>
      </w:r>
      <w:r w:rsidR="00AB6194" w:rsidRPr="00F2642E">
        <w:rPr>
          <w:rFonts w:ascii="Palatino Linotype" w:hAnsi="Palatino Linotype"/>
        </w:rPr>
        <w:t xml:space="preserve"> </w:t>
      </w:r>
      <w:r w:rsidR="00D9675E" w:rsidRPr="00F2642E">
        <w:rPr>
          <w:rFonts w:ascii="Palatino Linotype" w:hAnsi="Palatino Linotype"/>
        </w:rPr>
        <w:t>una persona de manera anónima</w:t>
      </w:r>
      <w:r w:rsidRPr="00F2642E">
        <w:rPr>
          <w:rFonts w:ascii="Palatino Linotype" w:hAnsi="Palatino Linotype"/>
          <w:b/>
          <w:lang w:val="es-ES"/>
        </w:rPr>
        <w:t>,</w:t>
      </w:r>
      <w:r w:rsidRPr="00F2642E">
        <w:rPr>
          <w:rFonts w:ascii="Palatino Linotype" w:hAnsi="Palatino Linotype" w:cs="Arial"/>
          <w:b/>
          <w:lang w:val="es-ES"/>
        </w:rPr>
        <w:t xml:space="preserve"> </w:t>
      </w:r>
      <w:r w:rsidRPr="00F2642E">
        <w:rPr>
          <w:rFonts w:ascii="Palatino Linotype" w:hAnsi="Palatino Linotype" w:cs="Arial"/>
          <w:lang w:val="es-ES"/>
        </w:rPr>
        <w:t>en lo sucesivo</w:t>
      </w:r>
      <w:r w:rsidRPr="00F2642E">
        <w:rPr>
          <w:rFonts w:ascii="Palatino Linotype" w:hAnsi="Palatino Linotype" w:cs="Arial"/>
          <w:b/>
          <w:lang w:val="es-ES"/>
        </w:rPr>
        <w:t xml:space="preserve"> </w:t>
      </w:r>
      <w:r w:rsidR="00754477" w:rsidRPr="00F2642E">
        <w:rPr>
          <w:rFonts w:ascii="Palatino Linotype" w:hAnsi="Palatino Linotype" w:cs="Arial"/>
          <w:b/>
          <w:lang w:val="es-ES"/>
        </w:rPr>
        <w:t>EL</w:t>
      </w:r>
      <w:r w:rsidRPr="00F2642E">
        <w:rPr>
          <w:rFonts w:ascii="Palatino Linotype" w:hAnsi="Palatino Linotype" w:cs="Arial"/>
          <w:b/>
          <w:lang w:val="es-ES"/>
        </w:rPr>
        <w:t xml:space="preserve"> RECURRENTE,</w:t>
      </w:r>
      <w:r w:rsidR="008B3120" w:rsidRPr="00F2642E">
        <w:rPr>
          <w:rFonts w:ascii="Palatino Linotype" w:hAnsi="Palatino Linotype" w:cs="Arial"/>
          <w:lang w:val="es-ES"/>
        </w:rPr>
        <w:t xml:space="preserve"> en contra de la respuesta </w:t>
      </w:r>
      <w:r w:rsidR="008E4ECC" w:rsidRPr="00F2642E">
        <w:rPr>
          <w:rFonts w:ascii="Palatino Linotype" w:hAnsi="Palatino Linotype" w:cs="Arial"/>
          <w:lang w:val="es-ES"/>
        </w:rPr>
        <w:t>de</w:t>
      </w:r>
      <w:r w:rsidR="00AA0933" w:rsidRPr="00F2642E">
        <w:rPr>
          <w:rFonts w:ascii="Palatino Linotype" w:hAnsi="Palatino Linotype" w:cs="Arial"/>
          <w:lang w:val="es-ES"/>
        </w:rPr>
        <w:t xml:space="preserve"> </w:t>
      </w:r>
      <w:r w:rsidR="00607362" w:rsidRPr="00F2642E">
        <w:rPr>
          <w:rFonts w:ascii="Palatino Linotype" w:hAnsi="Palatino Linotype" w:cs="Arial"/>
          <w:lang w:val="es-ES"/>
        </w:rPr>
        <w:t>l</w:t>
      </w:r>
      <w:r w:rsidR="00AA0933" w:rsidRPr="00F2642E">
        <w:rPr>
          <w:rFonts w:ascii="Palatino Linotype" w:hAnsi="Palatino Linotype" w:cs="Arial"/>
          <w:lang w:val="es-ES"/>
        </w:rPr>
        <w:t>a</w:t>
      </w:r>
      <w:r w:rsidR="008E4ECC" w:rsidRPr="00F2642E">
        <w:rPr>
          <w:rFonts w:ascii="Palatino Linotype" w:hAnsi="Palatino Linotype" w:cs="Arial"/>
          <w:lang w:val="es-ES"/>
        </w:rPr>
        <w:t xml:space="preserve"> </w:t>
      </w:r>
      <w:r w:rsidR="009103E0" w:rsidRPr="009103E0">
        <w:rPr>
          <w:rFonts w:ascii="Palatino Linotype" w:hAnsi="Palatino Linotype" w:cs="Arial"/>
          <w:b/>
          <w:bCs/>
        </w:rPr>
        <w:t>Comisión de Conciliación y Arbitraje Médico del Estado de México</w:t>
      </w:r>
      <w:r w:rsidRPr="00F2642E">
        <w:rPr>
          <w:rFonts w:ascii="Palatino Linotype" w:hAnsi="Palatino Linotype" w:cs="Arial"/>
          <w:b/>
          <w:lang w:val="es-ES"/>
        </w:rPr>
        <w:t xml:space="preserve">, </w:t>
      </w:r>
      <w:r w:rsidRPr="00F2642E">
        <w:rPr>
          <w:rFonts w:ascii="Palatino Linotype" w:hAnsi="Palatino Linotype" w:cs="Arial"/>
          <w:lang w:val="es-ES"/>
        </w:rPr>
        <w:t xml:space="preserve">en lo sucesivo </w:t>
      </w:r>
      <w:r w:rsidRPr="00F2642E">
        <w:rPr>
          <w:rFonts w:ascii="Palatino Linotype" w:hAnsi="Palatino Linotype" w:cs="Arial"/>
          <w:b/>
          <w:lang w:val="es-ES"/>
        </w:rPr>
        <w:t xml:space="preserve">EL SUJETO OBLIGADO, </w:t>
      </w:r>
      <w:r w:rsidRPr="00F2642E">
        <w:rPr>
          <w:rFonts w:ascii="Palatino Linotype" w:hAnsi="Palatino Linotype" w:cs="Arial"/>
          <w:lang w:val="es-ES"/>
        </w:rPr>
        <w:t xml:space="preserve">se procede a dictar la presente resolución con base en lo siguiente: </w:t>
      </w:r>
    </w:p>
    <w:p w14:paraId="62E2C383" w14:textId="77777777" w:rsidR="005E67E2" w:rsidRPr="00F2642E" w:rsidRDefault="005E67E2" w:rsidP="00345876">
      <w:pPr>
        <w:spacing w:line="360" w:lineRule="auto"/>
        <w:jc w:val="both"/>
        <w:rPr>
          <w:rFonts w:ascii="Palatino Linotype" w:hAnsi="Palatino Linotype" w:cs="Arial"/>
          <w:b/>
          <w:bCs/>
          <w:spacing w:val="60"/>
        </w:rPr>
      </w:pPr>
    </w:p>
    <w:p w14:paraId="400BF32A" w14:textId="45BC38A7" w:rsidR="00AA7AD8" w:rsidRPr="00F2642E" w:rsidRDefault="00200BFC" w:rsidP="00345876">
      <w:pPr>
        <w:jc w:val="center"/>
        <w:rPr>
          <w:rFonts w:ascii="Palatino Linotype" w:hAnsi="Palatino Linotype" w:cs="Arial"/>
          <w:b/>
          <w:bCs/>
          <w:spacing w:val="60"/>
          <w:sz w:val="28"/>
        </w:rPr>
      </w:pPr>
      <w:r w:rsidRPr="00F2642E">
        <w:rPr>
          <w:rFonts w:ascii="Palatino Linotype" w:hAnsi="Palatino Linotype" w:cs="Arial"/>
          <w:b/>
          <w:bCs/>
          <w:spacing w:val="60"/>
          <w:sz w:val="28"/>
        </w:rPr>
        <w:t>RESULTANDO</w:t>
      </w:r>
    </w:p>
    <w:p w14:paraId="1329FDA4" w14:textId="71C4FCFD" w:rsidR="00242FAC" w:rsidRDefault="00242FAC" w:rsidP="00345876">
      <w:pPr>
        <w:rPr>
          <w:rFonts w:ascii="Palatino Linotype" w:hAnsi="Palatino Linotype" w:cs="Arial"/>
          <w:b/>
          <w:bCs/>
          <w:spacing w:val="60"/>
        </w:rPr>
      </w:pPr>
    </w:p>
    <w:p w14:paraId="69AC5CD0" w14:textId="2B519241" w:rsidR="00200BFC" w:rsidRPr="00F2642E" w:rsidRDefault="000A27E2" w:rsidP="00345876">
      <w:pPr>
        <w:spacing w:line="360" w:lineRule="auto"/>
        <w:jc w:val="both"/>
        <w:rPr>
          <w:rFonts w:ascii="Palatino Linotype" w:eastAsia="MS Mincho" w:hAnsi="Palatino Linotype" w:cs="Arial"/>
        </w:rPr>
      </w:pPr>
      <w:r w:rsidRPr="00F2642E">
        <w:rPr>
          <w:rFonts w:ascii="Palatino Linotype" w:eastAsia="Calibri" w:hAnsi="Palatino Linotype" w:cs="Arial"/>
          <w:b/>
          <w:sz w:val="28"/>
          <w:szCs w:val="28"/>
          <w:lang w:val="es-ES" w:eastAsia="en-US"/>
        </w:rPr>
        <w:t>I</w:t>
      </w:r>
      <w:r w:rsidR="00163A20" w:rsidRPr="00F2642E">
        <w:rPr>
          <w:rFonts w:ascii="Palatino Linotype" w:eastAsia="Calibri" w:hAnsi="Palatino Linotype" w:cs="Arial"/>
          <w:b/>
          <w:sz w:val="28"/>
          <w:szCs w:val="28"/>
          <w:lang w:val="es-ES" w:eastAsia="en-US"/>
        </w:rPr>
        <w:t xml:space="preserve">. </w:t>
      </w:r>
      <w:r w:rsidR="00163A20" w:rsidRPr="00F2642E">
        <w:rPr>
          <w:rFonts w:ascii="Palatino Linotype" w:eastAsia="MS Mincho" w:hAnsi="Palatino Linotype" w:cs="Arial"/>
        </w:rPr>
        <w:t xml:space="preserve">En fecha </w:t>
      </w:r>
      <w:bookmarkStart w:id="1" w:name="_Hlk66905340"/>
      <w:r w:rsidR="00046F2A">
        <w:rPr>
          <w:rFonts w:ascii="Palatino Linotype" w:eastAsia="MS Mincho" w:hAnsi="Palatino Linotype" w:cs="Arial"/>
        </w:rPr>
        <w:t>dieciséis</w:t>
      </w:r>
      <w:r w:rsidR="00AB6194" w:rsidRPr="00F2642E">
        <w:rPr>
          <w:rFonts w:ascii="Palatino Linotype" w:eastAsia="MS Mincho" w:hAnsi="Palatino Linotype" w:cs="Arial"/>
        </w:rPr>
        <w:t xml:space="preserve"> </w:t>
      </w:r>
      <w:r w:rsidR="00607362" w:rsidRPr="00F2642E">
        <w:rPr>
          <w:rFonts w:ascii="Palatino Linotype" w:eastAsia="MS Mincho" w:hAnsi="Palatino Linotype" w:cs="Arial"/>
        </w:rPr>
        <w:t>de junio</w:t>
      </w:r>
      <w:r w:rsidR="00921C21" w:rsidRPr="00F2642E">
        <w:rPr>
          <w:rFonts w:ascii="Palatino Linotype" w:eastAsia="MS Mincho" w:hAnsi="Palatino Linotype" w:cs="Arial"/>
        </w:rPr>
        <w:t xml:space="preserve"> </w:t>
      </w:r>
      <w:r w:rsidR="0074343D" w:rsidRPr="00F2642E">
        <w:rPr>
          <w:rFonts w:ascii="Palatino Linotype" w:eastAsia="MS Mincho" w:hAnsi="Palatino Linotype" w:cs="Arial"/>
        </w:rPr>
        <w:t>de dos mil veintiuno</w:t>
      </w:r>
      <w:bookmarkEnd w:id="1"/>
      <w:r w:rsidR="00163A20" w:rsidRPr="00F2642E">
        <w:rPr>
          <w:rFonts w:ascii="Palatino Linotype" w:eastAsia="MS Mincho" w:hAnsi="Palatino Linotype" w:cs="Arial"/>
        </w:rPr>
        <w:t xml:space="preserve">, </w:t>
      </w:r>
      <w:r w:rsidR="00163A20" w:rsidRPr="00F2642E">
        <w:rPr>
          <w:rFonts w:ascii="Palatino Linotype" w:eastAsia="MS Mincho" w:hAnsi="Palatino Linotype" w:cs="Arial"/>
          <w:b/>
        </w:rPr>
        <w:t>EL RECURRENTE</w:t>
      </w:r>
      <w:r w:rsidR="00163A20" w:rsidRPr="00F2642E">
        <w:rPr>
          <w:rFonts w:ascii="Palatino Linotype" w:eastAsia="MS Mincho" w:hAnsi="Palatino Linotype" w:cs="Arial"/>
        </w:rPr>
        <w:t xml:space="preserve"> </w:t>
      </w:r>
      <w:r w:rsidR="00BF3E26" w:rsidRPr="00F2642E">
        <w:rPr>
          <w:rFonts w:ascii="Palatino Linotype" w:eastAsia="MS Mincho" w:hAnsi="Palatino Linotype" w:cs="Arial"/>
          <w:lang w:val="es-ES_tradnl"/>
        </w:rPr>
        <w:t>presentó a través de</w:t>
      </w:r>
      <w:r w:rsidR="008E4ECC" w:rsidRPr="00F2642E">
        <w:rPr>
          <w:rFonts w:ascii="Palatino Linotype" w:eastAsia="MS Mincho" w:hAnsi="Palatino Linotype" w:cs="Arial"/>
          <w:lang w:val="es-ES_tradnl"/>
        </w:rPr>
        <w:t xml:space="preserve">l </w:t>
      </w:r>
      <w:r w:rsidR="00BF3E26" w:rsidRPr="00F2642E">
        <w:rPr>
          <w:rFonts w:ascii="Palatino Linotype" w:eastAsia="MS Mincho" w:hAnsi="Palatino Linotype" w:cs="Arial"/>
          <w:lang w:val="es-ES_tradnl"/>
        </w:rPr>
        <w:t xml:space="preserve">Sistema de Acceso a la Información Mexiquense, en lo subsecuente </w:t>
      </w:r>
      <w:r w:rsidR="00BF3E26" w:rsidRPr="00F2642E">
        <w:rPr>
          <w:rFonts w:ascii="Palatino Linotype" w:eastAsia="MS Mincho" w:hAnsi="Palatino Linotype" w:cs="Arial"/>
          <w:b/>
          <w:lang w:val="es-ES_tradnl"/>
        </w:rPr>
        <w:t>EL SAIMEX</w:t>
      </w:r>
      <w:r w:rsidR="00BF3E26" w:rsidRPr="00F2642E">
        <w:rPr>
          <w:rFonts w:ascii="Palatino Linotype" w:eastAsia="MS Mincho" w:hAnsi="Palatino Linotype" w:cs="Arial"/>
          <w:lang w:val="es-ES_tradnl"/>
        </w:rPr>
        <w:t xml:space="preserve"> ante </w:t>
      </w:r>
      <w:r w:rsidR="00BF3E26" w:rsidRPr="00F2642E">
        <w:rPr>
          <w:rFonts w:ascii="Palatino Linotype" w:eastAsia="MS Mincho" w:hAnsi="Palatino Linotype" w:cs="Arial"/>
          <w:b/>
          <w:lang w:val="es-ES_tradnl"/>
        </w:rPr>
        <w:t>EL SUJETO OBLIGADO</w:t>
      </w:r>
      <w:r w:rsidR="00BF3E26" w:rsidRPr="00F2642E">
        <w:rPr>
          <w:rFonts w:ascii="Palatino Linotype" w:eastAsia="MS Mincho" w:hAnsi="Palatino Linotype" w:cs="Arial"/>
          <w:lang w:val="es-ES_tradnl"/>
        </w:rPr>
        <w:t>, la solicitud de acceso a la información pública, a la que se le asignó el número de expediente</w:t>
      </w:r>
      <w:r w:rsidR="00117CE9" w:rsidRPr="00F2642E">
        <w:rPr>
          <w:rFonts w:ascii="Palatino Linotype" w:eastAsia="MS Mincho" w:hAnsi="Palatino Linotype" w:cs="Arial"/>
        </w:rPr>
        <w:t xml:space="preserve"> </w:t>
      </w:r>
      <w:r w:rsidR="00046F2A" w:rsidRPr="00046F2A">
        <w:rPr>
          <w:rFonts w:ascii="Palatino Linotype" w:eastAsia="MS Mincho" w:hAnsi="Palatino Linotype" w:cs="Arial"/>
          <w:b/>
          <w:bCs/>
        </w:rPr>
        <w:t>00161/CAMEM/IP/2021</w:t>
      </w:r>
      <w:r w:rsidR="00163A20" w:rsidRPr="00F2642E">
        <w:rPr>
          <w:rFonts w:ascii="Palatino Linotype" w:eastAsia="MS Mincho" w:hAnsi="Palatino Linotype" w:cs="Arial"/>
        </w:rPr>
        <w:t xml:space="preserve">, </w:t>
      </w:r>
      <w:r w:rsidR="00AA7AD8" w:rsidRPr="00F2642E">
        <w:rPr>
          <w:rFonts w:ascii="Palatino Linotype" w:eastAsia="MS Mincho" w:hAnsi="Palatino Linotype" w:cs="Arial"/>
          <w:bCs/>
        </w:rPr>
        <w:t>mediante la cual requirió</w:t>
      </w:r>
      <w:r w:rsidR="009D0744" w:rsidRPr="00F2642E">
        <w:rPr>
          <w:rFonts w:ascii="Palatino Linotype" w:eastAsia="MS Mincho" w:hAnsi="Palatino Linotype" w:cs="Arial"/>
          <w:bCs/>
        </w:rPr>
        <w:t xml:space="preserve">, </w:t>
      </w:r>
      <w:r w:rsidR="009D0744" w:rsidRPr="00F2642E">
        <w:rPr>
          <w:rFonts w:ascii="Palatino Linotype" w:eastAsia="MS Mincho" w:hAnsi="Palatino Linotype" w:cs="Arial"/>
          <w:b/>
        </w:rPr>
        <w:t>Vía SAIMEX</w:t>
      </w:r>
      <w:r w:rsidR="009D0744" w:rsidRPr="00F2642E">
        <w:rPr>
          <w:rFonts w:ascii="Palatino Linotype" w:eastAsia="MS Mincho" w:hAnsi="Palatino Linotype" w:cs="Arial"/>
          <w:bCs/>
        </w:rPr>
        <w:t xml:space="preserve">, </w:t>
      </w:r>
      <w:r w:rsidR="00AA7AD8" w:rsidRPr="00F2642E">
        <w:rPr>
          <w:rFonts w:ascii="Palatino Linotype" w:eastAsia="MS Mincho" w:hAnsi="Palatino Linotype" w:cs="Arial"/>
          <w:bCs/>
        </w:rPr>
        <w:t>lo siguiente:</w:t>
      </w:r>
    </w:p>
    <w:p w14:paraId="1F6B0AE1" w14:textId="77777777" w:rsidR="00AA7AD8" w:rsidRPr="00F2642E" w:rsidRDefault="00AA7AD8" w:rsidP="00345876">
      <w:pPr>
        <w:tabs>
          <w:tab w:val="left" w:pos="851"/>
        </w:tabs>
        <w:ind w:left="851" w:right="901" w:hanging="142"/>
        <w:jc w:val="both"/>
        <w:rPr>
          <w:rFonts w:ascii="Palatino Linotype" w:eastAsia="MS Mincho" w:hAnsi="Palatino Linotype" w:cs="Arial"/>
          <w:i/>
          <w:sz w:val="22"/>
          <w:szCs w:val="22"/>
        </w:rPr>
      </w:pPr>
    </w:p>
    <w:p w14:paraId="1278137B" w14:textId="73648F9E" w:rsidR="000405A5" w:rsidRPr="00F2642E" w:rsidRDefault="00200BFC" w:rsidP="00345876">
      <w:pPr>
        <w:tabs>
          <w:tab w:val="left" w:pos="851"/>
        </w:tabs>
        <w:ind w:left="992" w:right="901" w:hanging="142"/>
        <w:jc w:val="both"/>
        <w:rPr>
          <w:rFonts w:ascii="Palatino Linotype" w:eastAsia="MS Mincho" w:hAnsi="Palatino Linotype" w:cs="Arial"/>
          <w:i/>
          <w:sz w:val="22"/>
          <w:szCs w:val="22"/>
        </w:rPr>
      </w:pPr>
      <w:r w:rsidRPr="0006779F">
        <w:rPr>
          <w:rFonts w:ascii="Palatino Linotype" w:eastAsia="MS Mincho" w:hAnsi="Palatino Linotype" w:cs="Arial"/>
          <w:i/>
          <w:sz w:val="22"/>
          <w:szCs w:val="22"/>
        </w:rPr>
        <w:t>“</w:t>
      </w:r>
      <w:bookmarkStart w:id="2" w:name="_Hlk79595579"/>
      <w:r w:rsidR="00046F2A" w:rsidRPr="00046F2A">
        <w:rPr>
          <w:rFonts w:ascii="Palatino Linotype" w:eastAsia="MS Mincho" w:hAnsi="Palatino Linotype" w:cs="Arial"/>
          <w:i/>
          <w:sz w:val="22"/>
          <w:szCs w:val="22"/>
        </w:rPr>
        <w:t xml:space="preserve">El Organismo cómo promueve y vigila que sus planes, programas y acciones sean realizados con perspectiva de género; qué acciones ha generado con perspectiva de género que garanticen el acceso de las mujeres a una vida libre de violencia, promuevan la igualdad, el empoderamiento de las mujeres, el respeto a los derechos humanos y la eliminación de la discriminación; cómo da cumplimiento a los instrumentos internacionales, nacionales y estatales en materia de derechos humanos garantizando en todo momento la igualdad de trato y oportunidades entre mujeres y hombres; cómo previene, atiende, sanciona y erradica la violencia contra </w:t>
      </w:r>
      <w:r w:rsidR="00046F2A" w:rsidRPr="00046F2A">
        <w:rPr>
          <w:rFonts w:ascii="Palatino Linotype" w:eastAsia="MS Mincho" w:hAnsi="Palatino Linotype" w:cs="Arial"/>
          <w:i/>
          <w:sz w:val="22"/>
          <w:szCs w:val="22"/>
        </w:rPr>
        <w:lastRenderedPageBreak/>
        <w:t>las mujeres en el ámbito de su competencia; cómo elabora sus presupuestos con perspectiva de género; y cuál es su política de igualdad laboral</w:t>
      </w:r>
      <w:r w:rsidR="00C21A78" w:rsidRPr="0006779F">
        <w:rPr>
          <w:rFonts w:ascii="Palatino Linotype" w:eastAsia="MS Mincho" w:hAnsi="Palatino Linotype" w:cs="Arial"/>
          <w:i/>
          <w:sz w:val="22"/>
          <w:szCs w:val="22"/>
        </w:rPr>
        <w:t>.</w:t>
      </w:r>
      <w:r w:rsidRPr="0006779F">
        <w:rPr>
          <w:rFonts w:ascii="Palatino Linotype" w:eastAsia="MS Mincho" w:hAnsi="Palatino Linotype" w:cs="Arial"/>
          <w:i/>
          <w:sz w:val="22"/>
          <w:szCs w:val="22"/>
        </w:rPr>
        <w:t xml:space="preserve">” </w:t>
      </w:r>
      <w:bookmarkEnd w:id="2"/>
      <w:r w:rsidRPr="0006779F">
        <w:rPr>
          <w:rFonts w:ascii="Palatino Linotype" w:eastAsia="MS Mincho" w:hAnsi="Palatino Linotype" w:cs="Arial"/>
          <w:i/>
          <w:sz w:val="22"/>
          <w:szCs w:val="22"/>
        </w:rPr>
        <w:t>(</w:t>
      </w:r>
      <w:proofErr w:type="gramStart"/>
      <w:r w:rsidRPr="0006779F">
        <w:rPr>
          <w:rFonts w:ascii="Palatino Linotype" w:eastAsia="MS Mincho" w:hAnsi="Palatino Linotype" w:cs="Arial"/>
          <w:i/>
          <w:sz w:val="22"/>
          <w:szCs w:val="22"/>
        </w:rPr>
        <w:t>sic</w:t>
      </w:r>
      <w:proofErr w:type="gramEnd"/>
      <w:r w:rsidRPr="0006779F">
        <w:rPr>
          <w:rFonts w:ascii="Palatino Linotype" w:eastAsia="MS Mincho" w:hAnsi="Palatino Linotype" w:cs="Arial"/>
          <w:i/>
          <w:sz w:val="22"/>
          <w:szCs w:val="22"/>
        </w:rPr>
        <w:t>)</w:t>
      </w:r>
    </w:p>
    <w:p w14:paraId="23D830CD" w14:textId="6D2EB552" w:rsidR="009D0744" w:rsidRPr="00F2642E" w:rsidRDefault="009D0744" w:rsidP="00345876">
      <w:pPr>
        <w:tabs>
          <w:tab w:val="left" w:pos="851"/>
        </w:tabs>
        <w:ind w:right="901"/>
        <w:jc w:val="both"/>
        <w:rPr>
          <w:rFonts w:ascii="Palatino Linotype" w:eastAsia="MS Mincho" w:hAnsi="Palatino Linotype" w:cs="Arial"/>
          <w:i/>
          <w:sz w:val="22"/>
          <w:szCs w:val="22"/>
        </w:rPr>
      </w:pPr>
    </w:p>
    <w:p w14:paraId="4EEC5FFD" w14:textId="516EE6AD" w:rsidR="00E028E3" w:rsidRPr="009103E0" w:rsidRDefault="009D0744" w:rsidP="00345876">
      <w:pPr>
        <w:widowControl w:val="0"/>
        <w:autoSpaceDE w:val="0"/>
        <w:autoSpaceDN w:val="0"/>
        <w:adjustRightInd w:val="0"/>
        <w:spacing w:line="360" w:lineRule="auto"/>
        <w:jc w:val="both"/>
        <w:rPr>
          <w:rFonts w:ascii="Palatino Linotype" w:hAnsi="Palatino Linotype"/>
        </w:rPr>
      </w:pPr>
      <w:r w:rsidRPr="00F2642E">
        <w:rPr>
          <w:rFonts w:ascii="Palatino Linotype" w:eastAsia="Calibri" w:hAnsi="Palatino Linotype" w:cs="Arial"/>
          <w:b/>
          <w:bCs/>
          <w:sz w:val="28"/>
          <w:lang w:val="es-ES" w:eastAsia="en-US"/>
        </w:rPr>
        <w:t>II</w:t>
      </w:r>
      <w:r w:rsidRPr="00F2642E">
        <w:rPr>
          <w:rFonts w:ascii="Palatino Linotype" w:eastAsia="Calibri" w:hAnsi="Palatino Linotype" w:cs="Arial"/>
          <w:b/>
          <w:bCs/>
          <w:lang w:val="es-ES" w:eastAsia="en-US"/>
        </w:rPr>
        <w:t>.</w:t>
      </w:r>
      <w:r w:rsidRPr="00F2642E">
        <w:rPr>
          <w:rFonts w:ascii="Palatino Linotype" w:eastAsia="Calibri" w:hAnsi="Palatino Linotype" w:cs="Arial"/>
          <w:lang w:val="es-ES" w:eastAsia="en-US"/>
        </w:rPr>
        <w:t xml:space="preserve"> </w:t>
      </w:r>
      <w:r w:rsidR="00BF3E26" w:rsidRPr="00F2642E">
        <w:rPr>
          <w:rFonts w:ascii="Palatino Linotype" w:hAnsi="Palatino Linotype" w:cs="Segoe UI"/>
          <w:lang w:eastAsia="es-MX"/>
        </w:rPr>
        <w:t xml:space="preserve">En </w:t>
      </w:r>
      <w:r w:rsidR="00380502">
        <w:rPr>
          <w:rFonts w:ascii="Palatino Linotype" w:hAnsi="Palatino Linotype" w:cs="Segoe UI"/>
          <w:lang w:eastAsia="es-MX"/>
        </w:rPr>
        <w:t>siete</w:t>
      </w:r>
      <w:r w:rsidR="00046F2A">
        <w:rPr>
          <w:rFonts w:ascii="Palatino Linotype" w:hAnsi="Palatino Linotype" w:cs="Segoe UI"/>
          <w:lang w:eastAsia="es-MX"/>
        </w:rPr>
        <w:t xml:space="preserve"> de julio </w:t>
      </w:r>
      <w:r w:rsidR="00BF3E26" w:rsidRPr="00F2642E">
        <w:rPr>
          <w:rFonts w:ascii="Palatino Linotype" w:hAnsi="Palatino Linotype" w:cs="Segoe UI"/>
          <w:lang w:eastAsia="es-MX"/>
        </w:rPr>
        <w:t xml:space="preserve">de dos mil veintiuno, </w:t>
      </w:r>
      <w:r w:rsidR="001775D8" w:rsidRPr="001775D8">
        <w:rPr>
          <w:rFonts w:ascii="Palatino Linotype" w:hAnsi="Palatino Linotype" w:cs="Segoe UI"/>
          <w:b/>
          <w:bCs/>
          <w:lang w:eastAsia="es-MX"/>
        </w:rPr>
        <w:t>EL SUJETO</w:t>
      </w:r>
      <w:r w:rsidR="001775D8" w:rsidRPr="00F2642E">
        <w:rPr>
          <w:rFonts w:ascii="Palatino Linotype" w:hAnsi="Palatino Linotype" w:cs="Segoe UI"/>
          <w:b/>
          <w:lang w:eastAsia="es-MX"/>
        </w:rPr>
        <w:t xml:space="preserve"> </w:t>
      </w:r>
      <w:r w:rsidR="00BF3E26" w:rsidRPr="00F2642E">
        <w:rPr>
          <w:rFonts w:ascii="Palatino Linotype" w:hAnsi="Palatino Linotype" w:cs="Segoe UI"/>
          <w:b/>
          <w:lang w:eastAsia="es-MX"/>
        </w:rPr>
        <w:t>OBLIGADO</w:t>
      </w:r>
      <w:r w:rsidR="00BF3E26" w:rsidRPr="00F2642E">
        <w:rPr>
          <w:rFonts w:ascii="Palatino Linotype" w:hAnsi="Palatino Linotype" w:cs="Segoe UI"/>
          <w:lang w:eastAsia="es-MX"/>
        </w:rPr>
        <w:t xml:space="preserve"> dio respuesta a la solicitud de información en los siguientes términos:</w:t>
      </w:r>
    </w:p>
    <w:p w14:paraId="64FD8130" w14:textId="77777777" w:rsidR="00046F2A" w:rsidRDefault="00046F2A" w:rsidP="00046F2A">
      <w:pPr>
        <w:ind w:left="840" w:right="900"/>
        <w:jc w:val="right"/>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Toluca, México a 07 de Julio de 2021 </w:t>
      </w:r>
    </w:p>
    <w:p w14:paraId="1F4B5D52" w14:textId="77777777" w:rsidR="00046F2A" w:rsidRDefault="00046F2A" w:rsidP="00046F2A">
      <w:pPr>
        <w:ind w:left="840" w:right="900"/>
        <w:jc w:val="right"/>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Nombre del solicitante: </w:t>
      </w:r>
    </w:p>
    <w:p w14:paraId="44904DB7" w14:textId="77777777" w:rsidR="00046F2A" w:rsidRDefault="00046F2A" w:rsidP="00046F2A">
      <w:pPr>
        <w:ind w:left="840" w:right="900"/>
        <w:jc w:val="right"/>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Folio de la solicitud: 00161/CAMEM/IP/2021 </w:t>
      </w:r>
    </w:p>
    <w:p w14:paraId="45693145" w14:textId="77777777" w:rsidR="00046F2A" w:rsidRDefault="00046F2A" w:rsidP="00046F2A">
      <w:pPr>
        <w:ind w:left="840" w:right="900"/>
        <w:jc w:val="right"/>
        <w:textAlignment w:val="baseline"/>
        <w:rPr>
          <w:rFonts w:ascii="Palatino Linotype" w:eastAsia="MS Mincho" w:hAnsi="Palatino Linotype" w:cs="Arial"/>
          <w:i/>
          <w:sz w:val="22"/>
          <w:szCs w:val="22"/>
        </w:rPr>
      </w:pPr>
    </w:p>
    <w:p w14:paraId="6F93FF1A"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0FF9CE6F"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De acuerdo a su solicitud número 00161/CAMEM/IP/2021, en la cual menciona: “El Organismo cómo promueve y vigila que sus planes, programas y acciones sean realizados con perspectiva de género; que acciones ha generado con perspectiva de género que garanticen el acceso de las mujeres a una vida libre de violencia, promuevan la igualdad y el empoderamiento de las mujeres, el respeto a los derechos humanos y la eliminación de la discriminación, como da cumplimiento a los instrumentos internacionales, nacionales y estatales en materia de derechos humanos garantizando en todo momento la igualdad de trato y oportunidades entre mujeres y hombres; cómo previene, atiende, sanciona y erradica la violencia contra las mujeres en el ámbito de su competencia; cómo elabora sus presupuestos con perspectiva de género; y cuál es su política de igualdad”, en atención a su petición: se le comunica que: </w:t>
      </w:r>
    </w:p>
    <w:p w14:paraId="787F37C7" w14:textId="77777777" w:rsidR="00046F2A" w:rsidRDefault="00046F2A" w:rsidP="00345876">
      <w:pPr>
        <w:ind w:left="840" w:right="900"/>
        <w:jc w:val="both"/>
        <w:textAlignment w:val="baseline"/>
        <w:rPr>
          <w:rFonts w:ascii="Palatino Linotype" w:eastAsia="MS Mincho" w:hAnsi="Palatino Linotype" w:cs="Arial"/>
          <w:i/>
          <w:sz w:val="22"/>
          <w:szCs w:val="22"/>
        </w:rPr>
      </w:pPr>
    </w:p>
    <w:p w14:paraId="7AE93AC9"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Ante la creación de la Unidad de Igualdad de Género, dentro de la Comisión de Conciliación y Arbitraje Médico del Estado de México, y en apego a las disposiciones normativas, se inicia el trabajo de organización, promoción y ejecución de las actividades programadas para el pleno desarrollo y compromiso institucional bajo el esquema de perspectiva de género. </w:t>
      </w:r>
    </w:p>
    <w:p w14:paraId="57ABE50E" w14:textId="77777777" w:rsidR="00046F2A" w:rsidRDefault="00046F2A" w:rsidP="00345876">
      <w:pPr>
        <w:ind w:left="840" w:right="900"/>
        <w:jc w:val="both"/>
        <w:textAlignment w:val="baseline"/>
        <w:rPr>
          <w:rFonts w:ascii="Palatino Linotype" w:eastAsia="MS Mincho" w:hAnsi="Palatino Linotype" w:cs="Arial"/>
          <w:i/>
          <w:sz w:val="22"/>
          <w:szCs w:val="22"/>
        </w:rPr>
      </w:pPr>
    </w:p>
    <w:p w14:paraId="438BCA80"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Cabe aclarar que la Subcomisión de Conciliación y Arbitraje, es la Unidad que llevará a cabo todas las acciones concernientes al programa de igualdad de género y erradicación de violencia, el organigrama de esta Institución ya cuenta con la denominación de Subcomisión de Conciliación y Arbitraje e Igualdad de Género, sin embargo debido a los procesos que conlleva la modificación del Reglamento Interno, Manual General de Organización, Manual de Procedimientos, entre otras, este Organismo se encuentra en espera de la autorización por las Instituciones encargadas de su revisión y aprobación y en tanto no se cuente con el sustento normativo, aún no se podrá realizar como tal todas y cada una de las acciones que la unidad requiere. </w:t>
      </w:r>
    </w:p>
    <w:p w14:paraId="2712FCD6" w14:textId="77777777" w:rsidR="00046F2A" w:rsidRDefault="00046F2A" w:rsidP="00345876">
      <w:pPr>
        <w:ind w:left="840" w:right="900"/>
        <w:jc w:val="both"/>
        <w:textAlignment w:val="baseline"/>
        <w:rPr>
          <w:rFonts w:ascii="Palatino Linotype" w:eastAsia="MS Mincho" w:hAnsi="Palatino Linotype" w:cs="Arial"/>
          <w:i/>
          <w:sz w:val="22"/>
          <w:szCs w:val="22"/>
        </w:rPr>
      </w:pPr>
    </w:p>
    <w:p w14:paraId="1E7A58DD"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El Organismo cómo promueve y vigila que sus planes, programas y acciones sean realizados con perspectiva de género… Este Organismo mantiene acercamiento directo con la Secretaria de las Mujeres, así como las diversas dependencias u organismos que se suman a la Igualdad de Género y Erradicación de Violencia, donde somos partícipes de invitaciones para conferencias, cursos, </w:t>
      </w:r>
      <w:proofErr w:type="spellStart"/>
      <w:r w:rsidRPr="00046F2A">
        <w:rPr>
          <w:rFonts w:ascii="Palatino Linotype" w:eastAsia="MS Mincho" w:hAnsi="Palatino Linotype" w:cs="Arial"/>
          <w:i/>
          <w:sz w:val="22"/>
          <w:szCs w:val="22"/>
        </w:rPr>
        <w:t>webinar</w:t>
      </w:r>
      <w:proofErr w:type="spellEnd"/>
      <w:r w:rsidRPr="00046F2A">
        <w:rPr>
          <w:rFonts w:ascii="Palatino Linotype" w:eastAsia="MS Mincho" w:hAnsi="Palatino Linotype" w:cs="Arial"/>
          <w:i/>
          <w:sz w:val="22"/>
          <w:szCs w:val="22"/>
        </w:rPr>
        <w:t xml:space="preserve">, entre otras actividades, que se hacen de conocimiento a todo el personal de la Comisión para la participación a los mismos. </w:t>
      </w:r>
    </w:p>
    <w:p w14:paraId="32AADAB1" w14:textId="77777777" w:rsidR="00046F2A" w:rsidRDefault="00046F2A" w:rsidP="00345876">
      <w:pPr>
        <w:ind w:left="840" w:right="900"/>
        <w:jc w:val="both"/>
        <w:textAlignment w:val="baseline"/>
        <w:rPr>
          <w:rFonts w:ascii="Palatino Linotype" w:eastAsia="MS Mincho" w:hAnsi="Palatino Linotype" w:cs="Arial"/>
          <w:i/>
          <w:sz w:val="22"/>
          <w:szCs w:val="22"/>
        </w:rPr>
      </w:pPr>
    </w:p>
    <w:p w14:paraId="15480529"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…que acciones ha generado con perspectiva de género que garanticen el acceso de las mujeres a una vida libre de violencia, promuevan la igualdad y el empoderamiento de las mujeres, el respeto a los derechos humanos y la eliminación de la discriminación, como da cumplimiento a los instrumentos internacionales, nacionales y estatales en materia de derechos humanos garantizando en todo momento la igualdad de trato y oportunidades entre mujeres y hombres… </w:t>
      </w:r>
    </w:p>
    <w:p w14:paraId="590CB583" w14:textId="77777777" w:rsidR="00046F2A" w:rsidRDefault="00046F2A" w:rsidP="00345876">
      <w:pPr>
        <w:ind w:left="840" w:right="900"/>
        <w:jc w:val="both"/>
        <w:textAlignment w:val="baseline"/>
        <w:rPr>
          <w:rFonts w:ascii="Palatino Linotype" w:eastAsia="MS Mincho" w:hAnsi="Palatino Linotype" w:cs="Arial"/>
          <w:i/>
          <w:sz w:val="22"/>
          <w:szCs w:val="22"/>
        </w:rPr>
      </w:pPr>
    </w:p>
    <w:p w14:paraId="5F948660" w14:textId="06FAA806"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2D0CEE4F" w14:textId="77777777" w:rsidR="00046F2A" w:rsidRDefault="00046F2A" w:rsidP="00345876">
      <w:pPr>
        <w:ind w:left="840" w:right="900"/>
        <w:jc w:val="both"/>
        <w:textAlignment w:val="baseline"/>
        <w:rPr>
          <w:rFonts w:ascii="Palatino Linotype" w:eastAsia="MS Mincho" w:hAnsi="Palatino Linotype" w:cs="Arial"/>
          <w:i/>
          <w:sz w:val="22"/>
          <w:szCs w:val="22"/>
        </w:rPr>
      </w:pPr>
    </w:p>
    <w:p w14:paraId="579C396E"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Con el objetivo de que la Comisión de Conciliación y Arbitraje Médico del Estado de México se consolide con una visión de ética con valores y principios que orienten el actuar de las y los servidores públicos hacia la honestidad, trasparencia, integridad, rendición de cuentas, y se sensibilicen sobre la importancia del apego tanto a la legalidad y del papel ejemplar que deben desempeñar ante la sociedad, y al marco de un Sistema Nacional Anticorrupción, y derivado del Acuerdo del Ejecutivo del Estado, por el que, se expide el Código de Ética de los Servidores Públicos del Estado de México, las Reglas de Integridad para el ejercicio de su empleo, cargo o comisión y los Lineamientos Generales para propiciar su integridad a través de los Comités de ética y de Prevención de Conflicto de Intereses, publicado el 30 de noviembre del 2015 en el Periódico Oficial Gaceta del Gobierno, y con el propósito de dar cumplimiento a lo establecido en el Artículo Sexto, apartado 6, se crea el presente Código de Conducta de la Comisión de Conciliación y Arbitraje Médico del Estado de México, mismo que puede ser consultado en el siguiente link: http://files.janadesa.com/200002856- bf595bf598/20191018%20CCAMEM%20CC%2001.pdf, a través del cual se hacen visibles los principios y valores bajo los cuales deben de regirse los servidores públicos de esta Comisión, los cuales son: </w:t>
      </w:r>
    </w:p>
    <w:p w14:paraId="792EA99C" w14:textId="77777777" w:rsidR="00046F2A" w:rsidRDefault="00046F2A" w:rsidP="00345876">
      <w:pPr>
        <w:ind w:left="840" w:right="900"/>
        <w:jc w:val="both"/>
        <w:textAlignment w:val="baseline"/>
        <w:rPr>
          <w:rFonts w:ascii="Palatino Linotype" w:eastAsia="MS Mincho" w:hAnsi="Palatino Linotype" w:cs="Arial"/>
          <w:i/>
          <w:sz w:val="22"/>
          <w:szCs w:val="22"/>
        </w:rPr>
      </w:pPr>
    </w:p>
    <w:p w14:paraId="0E2DD1A4"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CAPÍTULO III </w:t>
      </w:r>
    </w:p>
    <w:p w14:paraId="662A3A95"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DE LOS PRINCIPIOS </w:t>
      </w:r>
    </w:p>
    <w:p w14:paraId="5AF40F81"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Artículo 5.- Los siguientes principios son de observancia general para los servidores públicos en el desempeño de su empleo cargo o comisión, contenidos en el artículo 5 de la Ley del Sistema Anticorrupción del Estado de México y Municipios y artículo 7 de la Ley de Responsabilidades Administrativas del Estado de México y Municipios:</w:t>
      </w:r>
    </w:p>
    <w:p w14:paraId="7C5E95B4"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a) Competencia por Mérito </w:t>
      </w:r>
    </w:p>
    <w:p w14:paraId="0E6159B2"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b) Disciplina </w:t>
      </w:r>
    </w:p>
    <w:p w14:paraId="5F0C2B89"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c) Economía </w:t>
      </w:r>
    </w:p>
    <w:p w14:paraId="1E66F648"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d) Eficacia </w:t>
      </w:r>
    </w:p>
    <w:p w14:paraId="5F98FA84"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e) Eficiencia </w:t>
      </w:r>
    </w:p>
    <w:p w14:paraId="571ADC11"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f) Equidad </w:t>
      </w:r>
    </w:p>
    <w:p w14:paraId="1803D5D5"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g) Honradez </w:t>
      </w:r>
    </w:p>
    <w:p w14:paraId="340EC6C0"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h) Imparcialidad </w:t>
      </w:r>
    </w:p>
    <w:p w14:paraId="254B1212"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i) Integridad </w:t>
      </w:r>
    </w:p>
    <w:p w14:paraId="5B049B20"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j) Lealtad </w:t>
      </w:r>
    </w:p>
    <w:p w14:paraId="11010BAE"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k) Legalidad </w:t>
      </w:r>
    </w:p>
    <w:p w14:paraId="113518B6"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l) Objetividad </w:t>
      </w:r>
    </w:p>
    <w:p w14:paraId="061AD97B"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m) Profesionalismo </w:t>
      </w:r>
    </w:p>
    <w:p w14:paraId="16DA870A"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n) Rendición de Cuentas </w:t>
      </w:r>
    </w:p>
    <w:p w14:paraId="0A0215BF"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o) Transparencia </w:t>
      </w:r>
    </w:p>
    <w:p w14:paraId="2AC27F7E" w14:textId="77777777" w:rsidR="00046F2A" w:rsidRDefault="00046F2A" w:rsidP="00345876">
      <w:pPr>
        <w:ind w:left="840" w:right="900"/>
        <w:jc w:val="both"/>
        <w:textAlignment w:val="baseline"/>
        <w:rPr>
          <w:rFonts w:ascii="Palatino Linotype" w:eastAsia="MS Mincho" w:hAnsi="Palatino Linotype" w:cs="Arial"/>
          <w:i/>
          <w:sz w:val="22"/>
          <w:szCs w:val="22"/>
        </w:rPr>
      </w:pPr>
    </w:p>
    <w:p w14:paraId="02A1E19D"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CAPÍTULO IV </w:t>
      </w:r>
    </w:p>
    <w:p w14:paraId="4B69CAC6"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DE LOS VALORES </w:t>
      </w:r>
    </w:p>
    <w:p w14:paraId="4DC056EE"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Artículo 6.- Los valores contenidos en el Código de Ética y que los servidores públicos de la Comisión deberán anteponer en el desempeño de su empleo, cargo o comisión son los siguientes: </w:t>
      </w:r>
    </w:p>
    <w:p w14:paraId="65D48A01"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a) Buena Fe </w:t>
      </w:r>
    </w:p>
    <w:p w14:paraId="3267615B"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b) Confidencialidad </w:t>
      </w:r>
    </w:p>
    <w:p w14:paraId="2360E7DF"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c) Cooperación </w:t>
      </w:r>
    </w:p>
    <w:p w14:paraId="0147ABCE"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d) Entorno Cultural y Ecológico </w:t>
      </w:r>
    </w:p>
    <w:p w14:paraId="7236CF0F"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e) Entorno cultural y responsabilidad social </w:t>
      </w:r>
    </w:p>
    <w:p w14:paraId="283667EC" w14:textId="10699E02"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f) Equidad de </w:t>
      </w:r>
      <w:r w:rsidR="005336F2" w:rsidRPr="00046F2A">
        <w:rPr>
          <w:rFonts w:ascii="Palatino Linotype" w:eastAsia="MS Mincho" w:hAnsi="Palatino Linotype" w:cs="Arial"/>
          <w:i/>
          <w:sz w:val="22"/>
          <w:szCs w:val="22"/>
        </w:rPr>
        <w:t>género</w:t>
      </w:r>
      <w:r w:rsidRPr="00046F2A">
        <w:rPr>
          <w:rFonts w:ascii="Palatino Linotype" w:eastAsia="MS Mincho" w:hAnsi="Palatino Linotype" w:cs="Arial"/>
          <w:i/>
          <w:sz w:val="22"/>
          <w:szCs w:val="22"/>
        </w:rPr>
        <w:t xml:space="preserve"> </w:t>
      </w:r>
    </w:p>
    <w:p w14:paraId="428EE021"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g) Igualdad y no discriminación </w:t>
      </w:r>
    </w:p>
    <w:p w14:paraId="6FC6B30B"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h) Integridad </w:t>
      </w:r>
    </w:p>
    <w:p w14:paraId="1A9C78A9"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i) Interés público </w:t>
      </w:r>
    </w:p>
    <w:p w14:paraId="11769E9B"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j) Liderazgo </w:t>
      </w:r>
    </w:p>
    <w:p w14:paraId="774AD665"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k) Puntualidad </w:t>
      </w:r>
    </w:p>
    <w:p w14:paraId="34B508A1"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l) Rendición de cuentas </w:t>
      </w:r>
    </w:p>
    <w:p w14:paraId="7517290A"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m) Respeto </w:t>
      </w:r>
    </w:p>
    <w:p w14:paraId="33EAAC7F"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n) Respeto a los Derechos Humanos </w:t>
      </w:r>
    </w:p>
    <w:p w14:paraId="068752BC"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o) Responsabilidad </w:t>
      </w:r>
    </w:p>
    <w:p w14:paraId="3D93DD5F"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p) Transparencia </w:t>
      </w:r>
    </w:p>
    <w:p w14:paraId="60C1627E"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q) Vocación de Servicio </w:t>
      </w:r>
    </w:p>
    <w:p w14:paraId="0A464F8D" w14:textId="77777777" w:rsidR="00046F2A" w:rsidRDefault="00046F2A" w:rsidP="00345876">
      <w:pPr>
        <w:ind w:left="840" w:right="900"/>
        <w:jc w:val="both"/>
        <w:textAlignment w:val="baseline"/>
        <w:rPr>
          <w:rFonts w:ascii="Palatino Linotype" w:eastAsia="MS Mincho" w:hAnsi="Palatino Linotype" w:cs="Arial"/>
          <w:i/>
          <w:sz w:val="22"/>
          <w:szCs w:val="22"/>
        </w:rPr>
      </w:pPr>
    </w:p>
    <w:p w14:paraId="46668680" w14:textId="77777777" w:rsidR="00046F2A"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Entonces es importante precisar que todas las leyes, es decir: la Constitución, Tratados Internacionales ( en materia de Derechos Humanos), Tratados Internacionales en General, Leyes Generales, Leyes Federales, Reglamentos, como lo marca la pirámide de </w:t>
      </w:r>
      <w:proofErr w:type="spellStart"/>
      <w:r w:rsidRPr="00046F2A">
        <w:rPr>
          <w:rFonts w:ascii="Palatino Linotype" w:eastAsia="MS Mincho" w:hAnsi="Palatino Linotype" w:cs="Arial"/>
          <w:i/>
          <w:sz w:val="22"/>
          <w:szCs w:val="22"/>
        </w:rPr>
        <w:t>kelsen</w:t>
      </w:r>
      <w:proofErr w:type="spellEnd"/>
      <w:r w:rsidRPr="00046F2A">
        <w:rPr>
          <w:rFonts w:ascii="Palatino Linotype" w:eastAsia="MS Mincho" w:hAnsi="Palatino Linotype" w:cs="Arial"/>
          <w:i/>
          <w:sz w:val="22"/>
          <w:szCs w:val="22"/>
        </w:rPr>
        <w:t xml:space="preserve">, tienen una relación directa, pues la sociedad es cambiante y simplemente las mismas se van adecuado a las necesidades de la misma sociedad, por ello es que explícitamente se emiten ordenamientos que suplan o cumplan los propósitos que se buscan en la misma sociedad, como es el caso del Código de Conducta, que tiene estrecha relación con el Comité de Ética y a su vez con Igualdad de Género y Erradicación de Violencia, que tiene influencia directa con los servidores públicos que forman parte de esta Comisión. </w:t>
      </w:r>
    </w:p>
    <w:p w14:paraId="27AAA12B" w14:textId="77777777" w:rsidR="00046F2A" w:rsidRDefault="00046F2A" w:rsidP="00345876">
      <w:pPr>
        <w:ind w:left="840" w:right="900"/>
        <w:jc w:val="both"/>
        <w:textAlignment w:val="baseline"/>
        <w:rPr>
          <w:rFonts w:ascii="Palatino Linotype" w:eastAsia="MS Mincho" w:hAnsi="Palatino Linotype" w:cs="Arial"/>
          <w:i/>
          <w:sz w:val="22"/>
          <w:szCs w:val="22"/>
        </w:rPr>
      </w:pPr>
    </w:p>
    <w:p w14:paraId="6C0443AB"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Ahora bien, en el mismo Organismos, en materia de igualdad de género y erradicación de la violencia, se han venido realizando e impulsado la incorporación de la perspectiva de género y no discriminación en los procesos de reclutamiento, selección, movilidad y capacitación, así como la participación de los servidores públicos a conferencias, talleres y fomentando la corresponsabilidad entre la vida laboral, familiar y personal de sus trabajadoras y trabajadores; tan es así que en nuestra platilla laboral se cuenta con la cantidad hasta el momento de 45 servidores públicos, de los cuales 22 son mujeres y 23 son hombres, sin olvidar mencionar, que dentro de nuestro Organismos, existe la oportunidad de crecimiento, pues en la Unidad de Peritajes, quien dirige la misma es mujer y en la Delegación en Ixtapan de la Sal, hace poco fue designada una Doctora como Delegada de la misma, entonces, es considerado que nuestro Organismo, garantiza el acceso de las mujeres a una vida libre de violencia, promueve la igualdad y el empoderamiento de las mujeres, el respeto a los derechos humanos y la eliminación de la discriminación. </w:t>
      </w:r>
    </w:p>
    <w:p w14:paraId="224A0F8D" w14:textId="77777777" w:rsidR="003B0091" w:rsidRDefault="003B0091" w:rsidP="00345876">
      <w:pPr>
        <w:ind w:left="840" w:right="900"/>
        <w:jc w:val="both"/>
        <w:textAlignment w:val="baseline"/>
        <w:rPr>
          <w:rFonts w:ascii="Palatino Linotype" w:eastAsia="MS Mincho" w:hAnsi="Palatino Linotype" w:cs="Arial"/>
          <w:i/>
          <w:sz w:val="22"/>
          <w:szCs w:val="22"/>
        </w:rPr>
      </w:pPr>
    </w:p>
    <w:p w14:paraId="0E435B55"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También a través de diversas actividades que son Organizadas por las diferentes Unidades de Igualdad de Género del Gobierno del Estado de México, nosotros somos participes, en las mismas, a través de las cuales se genera la concientización y garantizamos que podamos incluir en todo momento de nuestra vida, no solo como servidores públicos sino como ciudadanos esa igualdad de oportunidades y definitivamente la erradicación de violencia en todos los momentos de la vida, como se aprecia en la siguiente tabla de actividades: </w:t>
      </w:r>
    </w:p>
    <w:p w14:paraId="0E345EC6" w14:textId="77777777" w:rsidR="003B0091" w:rsidRDefault="003B0091" w:rsidP="00345876">
      <w:pPr>
        <w:ind w:left="840" w:right="900"/>
        <w:jc w:val="both"/>
        <w:textAlignment w:val="baseline"/>
        <w:rPr>
          <w:rFonts w:ascii="Palatino Linotype" w:eastAsia="MS Mincho" w:hAnsi="Palatino Linotype" w:cs="Arial"/>
          <w:i/>
          <w:sz w:val="22"/>
          <w:szCs w:val="22"/>
        </w:rPr>
      </w:pPr>
    </w:p>
    <w:p w14:paraId="0A248F3A"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19 enero Conferencia “¿Ángel del Hogar o mujer liviana? El ideal femenino en el siglo XIX El Colegio mexiquense, A.C. </w:t>
      </w:r>
    </w:p>
    <w:p w14:paraId="419F4335"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25 enero Videoconferencia “Perspectiva de género” Vinculación Interinstitucional 27 enero Se respondió cuestionario, relacionado a la Unidad de esta Comisión Vinculación Interinstitucional </w:t>
      </w:r>
    </w:p>
    <w:p w14:paraId="1F2045F2"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08 febrero Se remite guía para la instalación y funcionamiento de las salas de lactancia en los Centros de Trabajo Vinculación Interinstitucional </w:t>
      </w:r>
    </w:p>
    <w:p w14:paraId="006EE3A4"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24 febrero Panel “Blindaje electoral 2021” Vinculación Interinstitucional 24 febrero Se remite Protocolo de búsqueda de personas Coordinación Administrativa de la Secretaria de Salud </w:t>
      </w:r>
    </w:p>
    <w:p w14:paraId="1C1AE634"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25 febrero Conferencia “Liderazgo y trabajo en equipo” Secretaria de Salud Toluca, México a 07 de Julio de 2021 </w:t>
      </w:r>
    </w:p>
    <w:p w14:paraId="0418F938"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03 marzo Reunión para la presentación de la “Unidad especializada de atención al acoso y hostigamiento sexual y laboral” Vinculación Interinstitucional 08 marzo Foro virtual “Las mujeres y su participación política en el proceso electoral” Vinculación Interinstitucional </w:t>
      </w:r>
    </w:p>
    <w:p w14:paraId="02B89A11"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09 marzo Conferencia “Día internacional de la mujer” Vinculación Interinstitucional 08 al 12 de marzo Coloquio Internacional “Historia de las Mujeres e historia intelectual en México y América Latina: Metodología, debates y aproximaciones El Colegio Mexiquense, A.C. 9 marzo Conferencia “Mujeres contra la discriminación: sus luchas a través de la historia” Vinculación Interinstitucional 10 marzo Tercer foro “Diversidad de mujeres, diversidad de contextos” Secretaria General de Gobierno </w:t>
      </w:r>
    </w:p>
    <w:p w14:paraId="0647DE5D"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18 marzo Conferencia “La vida familiar y laboral de ingenieras en la industria petrolera mexicana en el caso de la región sur” El Colegio Mexiquense, A.C. </w:t>
      </w:r>
    </w:p>
    <w:p w14:paraId="0612EEFC"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25 marzo Conferencias “Mujer proceso electoral y violencia política” Instituto de Administración Pública del Estado de México 25 marzo Conferencia “Mujeres juntas, ni difuntas, siempre triunfan” Vinculación Interinstitucional </w:t>
      </w:r>
    </w:p>
    <w:p w14:paraId="48442C03"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20 abril Conferencia “Autoestima y cuidado” Secretaría de Salud </w:t>
      </w:r>
    </w:p>
    <w:p w14:paraId="4BB4C223"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26 abril Conferencia “mujer, sustentabilidad y energías renovables” Instituto de Administración Pública del Estado de México </w:t>
      </w:r>
    </w:p>
    <w:p w14:paraId="41ECA8F3" w14:textId="77777777" w:rsidR="003B0091" w:rsidRDefault="003B0091" w:rsidP="00345876">
      <w:pPr>
        <w:ind w:left="840" w:right="900"/>
        <w:jc w:val="both"/>
        <w:textAlignment w:val="baseline"/>
        <w:rPr>
          <w:rFonts w:ascii="Palatino Linotype" w:eastAsia="MS Mincho" w:hAnsi="Palatino Linotype" w:cs="Arial"/>
          <w:i/>
          <w:sz w:val="22"/>
          <w:szCs w:val="22"/>
        </w:rPr>
      </w:pPr>
    </w:p>
    <w:p w14:paraId="2F1A4154"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…cómo previene, atiende, sanciona y erradica la violencia contra las mujeres en el ámbito de su competencia; cómo elabora sus presupuestos con perspectiva de género; y cuál es su política de igualdad… </w:t>
      </w:r>
    </w:p>
    <w:p w14:paraId="1472E62D" w14:textId="77777777" w:rsidR="003B0091" w:rsidRDefault="003B0091" w:rsidP="00345876">
      <w:pPr>
        <w:ind w:left="840" w:right="900"/>
        <w:jc w:val="both"/>
        <w:textAlignment w:val="baseline"/>
        <w:rPr>
          <w:rFonts w:ascii="Palatino Linotype" w:eastAsia="MS Mincho" w:hAnsi="Palatino Linotype" w:cs="Arial"/>
          <w:i/>
          <w:sz w:val="22"/>
          <w:szCs w:val="22"/>
        </w:rPr>
      </w:pPr>
    </w:p>
    <w:p w14:paraId="16F50AFE"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Por lo que respecta a la prevención, atención de la violencia, hasta el momento, la Subcomisión de Conciliación, Arbitraje e Igualdad de Género, quien será la encargada de la Unidad de Igualdad de Género y Erradicación de Violencia, así como el Comité de Ética, no se han pronunciado en alguna sesión, o en su defecto ante la Secretaria de las Mujeres, para iniciar algún procedimiento en materia de violencia laboral o familiar, por lo cual en este punto es evidente que no se tiene conflicto alguno, sin embargo seguimos invitando a las y los servidores públicos de esta Comisión a ser partícipes de las actividades que se describieron anteriormente para tener pleno conocimiento y evitar cualquier conflicto dentro de este Organismo. </w:t>
      </w:r>
    </w:p>
    <w:p w14:paraId="6978D240" w14:textId="77777777" w:rsidR="003B0091" w:rsidRDefault="003B0091" w:rsidP="00345876">
      <w:pPr>
        <w:ind w:left="840" w:right="900"/>
        <w:jc w:val="both"/>
        <w:textAlignment w:val="baseline"/>
        <w:rPr>
          <w:rFonts w:ascii="Palatino Linotype" w:eastAsia="MS Mincho" w:hAnsi="Palatino Linotype" w:cs="Arial"/>
          <w:i/>
          <w:sz w:val="22"/>
          <w:szCs w:val="22"/>
        </w:rPr>
      </w:pPr>
    </w:p>
    <w:p w14:paraId="5B26C0EF"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En cuanto a cómo sancionar, la Unidad de Igualdad de Género, fue creada para como instancia mediadora y de monitoreo permanente de la aplicación de protocolos, reglamentos y esquemas de trabajo en favor de las mujeres que se desempeñan laboralmente dentro de cada una de las instancias de la Administración Pública Estatal, su objetivo principal es la implementación de acciones transversales con perspectiva de género para el alcance de la igualdad sustantiva entre mujeres y hombres dedicadas/os al servicio público. </w:t>
      </w:r>
    </w:p>
    <w:p w14:paraId="21FAB068" w14:textId="77777777" w:rsidR="003B0091" w:rsidRDefault="003B0091" w:rsidP="00345876">
      <w:pPr>
        <w:ind w:left="840" w:right="900"/>
        <w:jc w:val="both"/>
        <w:textAlignment w:val="baseline"/>
        <w:rPr>
          <w:rFonts w:ascii="Palatino Linotype" w:eastAsia="MS Mincho" w:hAnsi="Palatino Linotype" w:cs="Arial"/>
          <w:i/>
          <w:sz w:val="22"/>
          <w:szCs w:val="22"/>
        </w:rPr>
      </w:pPr>
    </w:p>
    <w:p w14:paraId="294E4AF1"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De manera particular, la Secretaría General de Gobierno, en respuesta al Decreto del día 10 de mayo de 2018, por parte del Licenciado Alfredo del Mazo Maza, Gobernador Constitucional del Estado de México, y que se manifiesta dentro del Periódico Oficial de la Entidad, ha instalado la Unidad de Igualdad de Género y Erradicación de la Violencia, a fin de funcionar como un medio primordialmente de prevención de la desigualdad, discriminación y violencia entre las y los servidores públicos de dicha Secretaría, bajo un estricto esquema con enfoque de género y derechos humanos. </w:t>
      </w:r>
    </w:p>
    <w:p w14:paraId="2FACD9E4" w14:textId="77777777" w:rsidR="003B0091" w:rsidRDefault="003B0091" w:rsidP="00345876">
      <w:pPr>
        <w:ind w:left="840" w:right="900"/>
        <w:jc w:val="both"/>
        <w:textAlignment w:val="baseline"/>
        <w:rPr>
          <w:rFonts w:ascii="Palatino Linotype" w:eastAsia="MS Mincho" w:hAnsi="Palatino Linotype" w:cs="Arial"/>
          <w:i/>
          <w:sz w:val="22"/>
          <w:szCs w:val="22"/>
        </w:rPr>
      </w:pPr>
    </w:p>
    <w:p w14:paraId="67C126A9"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Aunado a lo anterior, no podemos ser sancionadores, sirviendo solo de enlace con la Secretaría de las Mujeres quienes tienen áreas específicas, en donde son asesoradas y asesorados, así como canalizados a la instancia que llevará completamente el procedimiento apegado a la ley, toda vez que sus atribuciones de dicha Secretaría son las siguientes: </w:t>
      </w:r>
    </w:p>
    <w:p w14:paraId="11676425" w14:textId="77777777" w:rsidR="003B0091" w:rsidRDefault="003B0091" w:rsidP="00345876">
      <w:pPr>
        <w:ind w:left="840" w:right="900"/>
        <w:jc w:val="both"/>
        <w:textAlignment w:val="baseline"/>
        <w:rPr>
          <w:rFonts w:ascii="Palatino Linotype" w:eastAsia="MS Mincho" w:hAnsi="Palatino Linotype" w:cs="Arial"/>
          <w:i/>
          <w:sz w:val="22"/>
          <w:szCs w:val="22"/>
        </w:rPr>
      </w:pPr>
    </w:p>
    <w:p w14:paraId="4679A7BF"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Atribuciones: </w:t>
      </w:r>
    </w:p>
    <w:p w14:paraId="520AFE03"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I. Promover y vigilar que sus planes, programas y acciones sean realizados con perspectiva de género; </w:t>
      </w:r>
    </w:p>
    <w:p w14:paraId="51773CE6"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II. Generar acciones con perspectiva de género que garanticen el acceso de las mujeres a una vida libre de violencia, promuevan la igualdad, el empoderamiento de las mujeres, el respeto a los derechos humanos y la eliminación de la discriminación; </w:t>
      </w:r>
    </w:p>
    <w:p w14:paraId="43DA9640"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III. Dar cumplimiento a los instrumentos internacionales, nacionales y estatales en materia de derechos humanos garantizando en todo momento la igualdad de trato y oportunidades entre mujeres y hombres; </w:t>
      </w:r>
    </w:p>
    <w:p w14:paraId="58D0F1B9"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IV. Atender, sancionar y erradicar la violencia contra las mujeres en el ámbito de su competencia; </w:t>
      </w:r>
    </w:p>
    <w:p w14:paraId="4EF3B75D"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V. Coadyuvar en la elaboración de sus presupuestos con perspectiva de género, con la finalidad de incorporar acciones relacionadas con la materia; </w:t>
      </w:r>
    </w:p>
    <w:p w14:paraId="616AE876"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VI. Informar periódicamente, en el marco del Sistema Estatal, los resultados de la ejecución de sus planes y programas, con el propósito de integrar y rendir el informe anual correspondiente; </w:t>
      </w:r>
    </w:p>
    <w:p w14:paraId="00BB7504"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VII. Ser el primer punto de contacto para los casos de acoso y hostigamiento </w:t>
      </w:r>
      <w:proofErr w:type="gramStart"/>
      <w:r w:rsidRPr="00046F2A">
        <w:rPr>
          <w:rFonts w:ascii="Palatino Linotype" w:eastAsia="MS Mincho" w:hAnsi="Palatino Linotype" w:cs="Arial"/>
          <w:i/>
          <w:sz w:val="22"/>
          <w:szCs w:val="22"/>
        </w:rPr>
        <w:t>sexual ;</w:t>
      </w:r>
      <w:proofErr w:type="gramEnd"/>
      <w:r w:rsidRPr="00046F2A">
        <w:rPr>
          <w:rFonts w:ascii="Palatino Linotype" w:eastAsia="MS Mincho" w:hAnsi="Palatino Linotype" w:cs="Arial"/>
          <w:i/>
          <w:sz w:val="22"/>
          <w:szCs w:val="22"/>
        </w:rPr>
        <w:t xml:space="preserve"> Información que pude ser consultada en el siguiente link: https://semujeres.edomex.gob.mx/uig …cómo elabora sus presupuestos con perspectiva de género; y cuál es su política de igualdad. </w:t>
      </w:r>
    </w:p>
    <w:p w14:paraId="29FFCA9B" w14:textId="77777777" w:rsidR="003B0091" w:rsidRDefault="003B0091" w:rsidP="00345876">
      <w:pPr>
        <w:ind w:left="840" w:right="900"/>
        <w:jc w:val="both"/>
        <w:textAlignment w:val="baseline"/>
        <w:rPr>
          <w:rFonts w:ascii="Palatino Linotype" w:eastAsia="MS Mincho" w:hAnsi="Palatino Linotype" w:cs="Arial"/>
          <w:i/>
          <w:sz w:val="22"/>
          <w:szCs w:val="22"/>
        </w:rPr>
      </w:pPr>
    </w:p>
    <w:p w14:paraId="550C5464"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Derivado de que aún no se ha concluido la publicación de nuestros ordenamientos jurídicos que permitan realizar todas las actividades concernientes a la Unidad de Igualdad de Género de la Comisión, es entonces que hasta el momento no se tiene el proyecto de presupuesto con perspectiva de género, debido a que no podemos tener el funcionamiento completo como Unidad, ya que nos encontramos a la espera de las autorizaciones por las instancias correspondientes. </w:t>
      </w:r>
    </w:p>
    <w:p w14:paraId="254806EE" w14:textId="77777777" w:rsidR="003B0091" w:rsidRDefault="003B0091" w:rsidP="00345876">
      <w:pPr>
        <w:ind w:left="840" w:right="900"/>
        <w:jc w:val="both"/>
        <w:textAlignment w:val="baseline"/>
        <w:rPr>
          <w:rFonts w:ascii="Palatino Linotype" w:eastAsia="MS Mincho" w:hAnsi="Palatino Linotype" w:cs="Arial"/>
          <w:i/>
          <w:sz w:val="22"/>
          <w:szCs w:val="22"/>
        </w:rPr>
      </w:pPr>
    </w:p>
    <w:p w14:paraId="573EA70F"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Ahora bien la identificación y análisis de políticas públicas de igualdad de género se orienta a dar cuenta de aquellas que, en el contexto de procesos históricos específicos y usando los recursos disponibles socialmente, obteniendo resultados que tienden a la justicia distributiva, de reconocimiento y de representación, fortaleciendo los logros de las mujeres en las tres áreas de preocupación planteadas y trabajadas por el Observatorio de Igualdad de Género: autonomía física, económica y en la toma de decisiones de las mujeres, situación que aún y cuando no se cuenta con un presupuesto destinado a la perspectiva de género, este Organismo, es respetuoso en escuchar y conocer las opiniones con que cuentan las mujeres, que pueden ser indudablemente de beneficio social y crecimiento para este Organismo, no existen limitaciones para las mujeres que forman parte de esta Comisión, de ningún tipo, como se ha descrito a lo largo de la respuesta a esta solicitud de información. </w:t>
      </w:r>
    </w:p>
    <w:p w14:paraId="0AE258BC" w14:textId="77777777" w:rsidR="003B0091" w:rsidRDefault="003B0091" w:rsidP="00345876">
      <w:pPr>
        <w:ind w:left="840" w:right="900"/>
        <w:jc w:val="both"/>
        <w:textAlignment w:val="baseline"/>
        <w:rPr>
          <w:rFonts w:ascii="Palatino Linotype" w:eastAsia="MS Mincho" w:hAnsi="Palatino Linotype" w:cs="Arial"/>
          <w:i/>
          <w:sz w:val="22"/>
          <w:szCs w:val="22"/>
        </w:rPr>
      </w:pPr>
    </w:p>
    <w:p w14:paraId="1E3F78EA" w14:textId="77777777" w:rsidR="003B0091" w:rsidRDefault="00046F2A" w:rsidP="00345876">
      <w:pPr>
        <w:ind w:left="840" w:right="900"/>
        <w:jc w:val="both"/>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Lo anterior, toda vez que, la obligación de proporcionar información no comprende el procesamiento de la misma, ni el presentarla conforme al interés del solicitante; no estarán obligados a generarla, resumirla, efectuar cálculos o practicar investigaciones, de acuerdo a lo establecido en el artículo 12 párrafo segundo y 24 último párrafo de la Ley de Transparencia y Acceso a la Información Pública del Estado de México y Municipios. </w:t>
      </w:r>
    </w:p>
    <w:p w14:paraId="2872E0B1" w14:textId="1C18A24A" w:rsidR="003B0091" w:rsidRDefault="00046F2A" w:rsidP="00380502">
      <w:pPr>
        <w:ind w:left="840" w:right="900"/>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Responsable de la Unidad de </w:t>
      </w:r>
      <w:r w:rsidR="005336F2" w:rsidRPr="00046F2A">
        <w:rPr>
          <w:rFonts w:ascii="Palatino Linotype" w:eastAsia="MS Mincho" w:hAnsi="Palatino Linotype" w:cs="Arial"/>
          <w:i/>
          <w:sz w:val="22"/>
          <w:szCs w:val="22"/>
        </w:rPr>
        <w:t>Información</w:t>
      </w:r>
    </w:p>
    <w:p w14:paraId="7EC25E52" w14:textId="77777777" w:rsidR="003B0091" w:rsidRDefault="00046F2A" w:rsidP="00380502">
      <w:pPr>
        <w:ind w:left="840" w:right="900"/>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LCA EDUARDO GONZAGA</w:t>
      </w:r>
    </w:p>
    <w:p w14:paraId="3C43190C" w14:textId="77777777" w:rsidR="003B0091" w:rsidRDefault="00046F2A" w:rsidP="00380502">
      <w:pPr>
        <w:ind w:left="840" w:right="900"/>
        <w:textAlignment w:val="baseline"/>
        <w:rPr>
          <w:rFonts w:ascii="Palatino Linotype" w:eastAsia="MS Mincho" w:hAnsi="Palatino Linotype" w:cs="Arial"/>
          <w:i/>
          <w:sz w:val="22"/>
          <w:szCs w:val="22"/>
        </w:rPr>
      </w:pPr>
      <w:r w:rsidRPr="00046F2A">
        <w:rPr>
          <w:rFonts w:ascii="Palatino Linotype" w:eastAsia="MS Mincho" w:hAnsi="Palatino Linotype" w:cs="Arial"/>
          <w:i/>
          <w:sz w:val="22"/>
          <w:szCs w:val="22"/>
        </w:rPr>
        <w:t xml:space="preserve">PALMA ATENTAMENTE </w:t>
      </w:r>
    </w:p>
    <w:p w14:paraId="6BE0F33A" w14:textId="7524C250" w:rsidR="008B3120" w:rsidRPr="00F2642E" w:rsidRDefault="00046F2A" w:rsidP="00380502">
      <w:pPr>
        <w:ind w:left="840" w:right="900"/>
        <w:textAlignment w:val="baseline"/>
        <w:rPr>
          <w:rFonts w:ascii="Palatino Linotype" w:hAnsi="Palatino Linotype" w:cs="Segoe UI"/>
          <w:i/>
          <w:sz w:val="22"/>
          <w:szCs w:val="22"/>
          <w:lang w:eastAsia="es-MX"/>
        </w:rPr>
      </w:pPr>
      <w:r w:rsidRPr="00046F2A">
        <w:rPr>
          <w:rFonts w:ascii="Palatino Linotype" w:eastAsia="MS Mincho" w:hAnsi="Palatino Linotype" w:cs="Arial"/>
          <w:i/>
          <w:sz w:val="22"/>
          <w:szCs w:val="22"/>
        </w:rPr>
        <w:t>Comisión de Conciliación y Arbitraje Médico del Estado de México</w:t>
      </w:r>
      <w:r w:rsidR="008B3120" w:rsidRPr="00046F2A">
        <w:rPr>
          <w:rFonts w:ascii="Palatino Linotype" w:eastAsia="MS Mincho" w:hAnsi="Palatino Linotype" w:cs="Arial"/>
          <w:i/>
          <w:sz w:val="22"/>
          <w:szCs w:val="22"/>
        </w:rPr>
        <w:t>.</w:t>
      </w:r>
      <w:r w:rsidR="008B3120" w:rsidRPr="00F2642E">
        <w:rPr>
          <w:rFonts w:ascii="Palatino Linotype" w:hAnsi="Palatino Linotype" w:cs="Segoe UI"/>
          <w:i/>
          <w:iCs/>
          <w:sz w:val="22"/>
          <w:szCs w:val="22"/>
          <w:lang w:eastAsia="es-MX"/>
        </w:rPr>
        <w:t>”</w:t>
      </w:r>
      <w:r w:rsidR="008B3120" w:rsidRPr="00F2642E">
        <w:rPr>
          <w:rFonts w:ascii="Palatino Linotype" w:hAnsi="Palatino Linotype" w:cs="Segoe UI"/>
          <w:i/>
          <w:sz w:val="22"/>
          <w:szCs w:val="22"/>
          <w:lang w:eastAsia="es-MX"/>
        </w:rPr>
        <w:t> </w:t>
      </w:r>
      <w:r w:rsidR="00491C18" w:rsidRPr="00F2642E">
        <w:rPr>
          <w:rFonts w:ascii="Palatino Linotype" w:hAnsi="Palatino Linotype" w:cs="Segoe UI"/>
          <w:i/>
          <w:sz w:val="22"/>
          <w:szCs w:val="22"/>
          <w:lang w:eastAsia="es-MX"/>
        </w:rPr>
        <w:t>(Sic)</w:t>
      </w:r>
    </w:p>
    <w:p w14:paraId="3A25C939" w14:textId="56A55756" w:rsidR="00BF3E26" w:rsidRPr="00F2642E" w:rsidRDefault="00BF3E26" w:rsidP="00345876">
      <w:pPr>
        <w:ind w:right="900"/>
        <w:jc w:val="both"/>
        <w:textAlignment w:val="baseline"/>
        <w:rPr>
          <w:rFonts w:ascii="Palatino Linotype" w:hAnsi="Palatino Linotype" w:cs="Segoe UI"/>
          <w:i/>
          <w:sz w:val="22"/>
          <w:szCs w:val="22"/>
          <w:lang w:eastAsia="es-MX"/>
        </w:rPr>
      </w:pPr>
    </w:p>
    <w:p w14:paraId="07B6A366" w14:textId="2DE9DD83" w:rsidR="009E6E1F" w:rsidRPr="00F2642E" w:rsidRDefault="00364628" w:rsidP="00345876">
      <w:pPr>
        <w:spacing w:line="360" w:lineRule="auto"/>
        <w:jc w:val="both"/>
        <w:rPr>
          <w:rFonts w:ascii="Palatino Linotype" w:hAnsi="Palatino Linotype" w:cs="Arial"/>
          <w:sz w:val="22"/>
          <w:szCs w:val="22"/>
        </w:rPr>
      </w:pPr>
      <w:r w:rsidRPr="00F2642E">
        <w:rPr>
          <w:rFonts w:ascii="Palatino Linotype" w:hAnsi="Palatino Linotype" w:cs="Arial"/>
          <w:b/>
          <w:sz w:val="28"/>
          <w:szCs w:val="28"/>
        </w:rPr>
        <w:t>I</w:t>
      </w:r>
      <w:r w:rsidR="009103E0">
        <w:rPr>
          <w:rFonts w:ascii="Palatino Linotype" w:hAnsi="Palatino Linotype" w:cs="Arial"/>
          <w:b/>
          <w:sz w:val="28"/>
          <w:szCs w:val="28"/>
        </w:rPr>
        <w:t>II</w:t>
      </w:r>
      <w:r w:rsidR="00200BFC" w:rsidRPr="00F2642E">
        <w:rPr>
          <w:rFonts w:ascii="Palatino Linotype" w:hAnsi="Palatino Linotype" w:cs="Arial"/>
          <w:b/>
        </w:rPr>
        <w:t xml:space="preserve">. </w:t>
      </w:r>
      <w:r w:rsidR="009E6E1F" w:rsidRPr="00F2642E">
        <w:rPr>
          <w:rFonts w:ascii="Palatino Linotype" w:hAnsi="Palatino Linotype" w:cs="Arial"/>
        </w:rPr>
        <w:t>Inconforme por la respuesta del</w:t>
      </w:r>
      <w:r w:rsidR="009E6E1F" w:rsidRPr="00F2642E">
        <w:rPr>
          <w:rFonts w:ascii="Palatino Linotype" w:hAnsi="Palatino Linotype" w:cs="Arial"/>
          <w:b/>
        </w:rPr>
        <w:t xml:space="preserve"> SUJETO OBLIGADO</w:t>
      </w:r>
      <w:r w:rsidR="009E6E1F" w:rsidRPr="00F2642E">
        <w:rPr>
          <w:rFonts w:ascii="Palatino Linotype" w:hAnsi="Palatino Linotype" w:cs="Arial"/>
        </w:rPr>
        <w:t xml:space="preserve">, </w:t>
      </w:r>
      <w:bookmarkStart w:id="3" w:name="_Hlk65869348"/>
      <w:r w:rsidR="009E6E1F" w:rsidRPr="00F2642E">
        <w:rPr>
          <w:rFonts w:ascii="Palatino Linotype" w:hAnsi="Palatino Linotype" w:cs="Arial"/>
        </w:rPr>
        <w:t xml:space="preserve">el </w:t>
      </w:r>
      <w:bookmarkStart w:id="4" w:name="_Hlk66905757"/>
      <w:r w:rsidR="003B0091">
        <w:rPr>
          <w:rFonts w:ascii="Palatino Linotype" w:hAnsi="Palatino Linotype" w:cs="Arial"/>
        </w:rPr>
        <w:t>veintisiete</w:t>
      </w:r>
      <w:r w:rsidR="00203723" w:rsidRPr="00F2642E">
        <w:rPr>
          <w:rFonts w:ascii="Palatino Linotype" w:hAnsi="Palatino Linotype" w:cs="Arial"/>
        </w:rPr>
        <w:t xml:space="preserve"> de julio</w:t>
      </w:r>
      <w:r w:rsidR="00503E7F" w:rsidRPr="00F2642E">
        <w:rPr>
          <w:rFonts w:ascii="Palatino Linotype" w:hAnsi="Palatino Linotype" w:cs="Arial"/>
        </w:rPr>
        <w:t xml:space="preserve"> </w:t>
      </w:r>
      <w:r w:rsidR="008C7579" w:rsidRPr="00F2642E">
        <w:rPr>
          <w:rFonts w:ascii="Palatino Linotype" w:hAnsi="Palatino Linotype" w:cs="Arial"/>
        </w:rPr>
        <w:t>de dos mil veintiuno</w:t>
      </w:r>
      <w:bookmarkEnd w:id="3"/>
      <w:bookmarkEnd w:id="4"/>
      <w:r w:rsidR="009E6E1F" w:rsidRPr="00F2642E">
        <w:rPr>
          <w:rFonts w:ascii="Palatino Linotype" w:hAnsi="Palatino Linotype" w:cs="Arial"/>
        </w:rPr>
        <w:t xml:space="preserve">, </w:t>
      </w:r>
      <w:r w:rsidR="009E6E1F" w:rsidRPr="00F2642E">
        <w:rPr>
          <w:rFonts w:ascii="Palatino Linotype" w:hAnsi="Palatino Linotype" w:cs="Arial"/>
          <w:b/>
        </w:rPr>
        <w:t>EL RECURRENTE</w:t>
      </w:r>
      <w:r w:rsidR="009E6E1F" w:rsidRPr="00F2642E">
        <w:rPr>
          <w:rFonts w:ascii="Palatino Linotype" w:hAnsi="Palatino Linotype" w:cs="Arial"/>
        </w:rPr>
        <w:t xml:space="preserve"> interpuso el recurso de revisión sujeto del presente estudio, el cual fue registrado en </w:t>
      </w:r>
      <w:r w:rsidR="009E6E1F" w:rsidRPr="00F2642E">
        <w:rPr>
          <w:rFonts w:ascii="Palatino Linotype" w:hAnsi="Palatino Linotype" w:cs="Arial"/>
          <w:b/>
        </w:rPr>
        <w:t>EL SAIMEX</w:t>
      </w:r>
      <w:r w:rsidR="003B0091">
        <w:rPr>
          <w:rFonts w:ascii="Palatino Linotype" w:hAnsi="Palatino Linotype" w:cs="Arial"/>
          <w:b/>
        </w:rPr>
        <w:t xml:space="preserve"> </w:t>
      </w:r>
      <w:r w:rsidR="003B0091" w:rsidRPr="003B0091">
        <w:rPr>
          <w:rFonts w:ascii="Palatino Linotype" w:hAnsi="Palatino Linotype" w:cs="Arial"/>
        </w:rPr>
        <w:t>el</w:t>
      </w:r>
      <w:r w:rsidR="003B0091">
        <w:rPr>
          <w:rFonts w:ascii="Palatino Linotype" w:hAnsi="Palatino Linotype" w:cs="Arial"/>
        </w:rPr>
        <w:t xml:space="preserve"> </w:t>
      </w:r>
      <w:r w:rsidR="003B0091" w:rsidRPr="003B0091">
        <w:rPr>
          <w:rFonts w:ascii="Palatino Linotype" w:hAnsi="Palatino Linotype" w:cs="Arial"/>
        </w:rPr>
        <w:t>dos de agosto del mismo año</w:t>
      </w:r>
      <w:r w:rsidR="009E6E1F" w:rsidRPr="00F2642E">
        <w:rPr>
          <w:rFonts w:ascii="Palatino Linotype" w:hAnsi="Palatino Linotype" w:cs="Arial"/>
        </w:rPr>
        <w:t xml:space="preserve"> y se le asignó el número de expediente </w:t>
      </w:r>
      <w:r w:rsidR="003B0091" w:rsidRPr="003B0091">
        <w:rPr>
          <w:rFonts w:ascii="Palatino Linotype" w:hAnsi="Palatino Linotype" w:cs="Arial"/>
          <w:b/>
        </w:rPr>
        <w:t>03817/INFOEM/IP/RR/2021</w:t>
      </w:r>
      <w:r w:rsidR="009E6E1F" w:rsidRPr="00F2642E">
        <w:rPr>
          <w:rFonts w:ascii="Palatino Linotype" w:hAnsi="Palatino Linotype" w:cs="Arial"/>
          <w:b/>
        </w:rPr>
        <w:t>,</w:t>
      </w:r>
      <w:r w:rsidR="009E6E1F" w:rsidRPr="00F2642E">
        <w:rPr>
          <w:rFonts w:ascii="Palatino Linotype" w:hAnsi="Palatino Linotype" w:cs="Arial"/>
        </w:rPr>
        <w:t xml:space="preserve"> en el que señaló como acto impugnado</w:t>
      </w:r>
      <w:r w:rsidR="003869E4" w:rsidRPr="00F2642E">
        <w:rPr>
          <w:rFonts w:ascii="Palatino Linotype" w:hAnsi="Palatino Linotype" w:cs="Arial"/>
        </w:rPr>
        <w:t>:</w:t>
      </w:r>
    </w:p>
    <w:p w14:paraId="714C36A1" w14:textId="77777777" w:rsidR="003869E4" w:rsidRPr="00F2642E" w:rsidRDefault="003869E4" w:rsidP="00345876">
      <w:pPr>
        <w:tabs>
          <w:tab w:val="left" w:pos="851"/>
        </w:tabs>
        <w:ind w:left="851" w:right="901"/>
        <w:jc w:val="both"/>
        <w:rPr>
          <w:rFonts w:ascii="Palatino Linotype" w:hAnsi="Palatino Linotype" w:cs="Arial"/>
          <w:i/>
          <w:sz w:val="22"/>
          <w:szCs w:val="22"/>
        </w:rPr>
      </w:pPr>
      <w:bookmarkStart w:id="5" w:name="_Hlk76554159"/>
    </w:p>
    <w:p w14:paraId="288057DC" w14:textId="32422DD8" w:rsidR="00F862A0" w:rsidRPr="00F2642E" w:rsidRDefault="00200BFC" w:rsidP="00345876">
      <w:pPr>
        <w:tabs>
          <w:tab w:val="left" w:pos="851"/>
        </w:tabs>
        <w:ind w:left="851" w:right="901"/>
        <w:jc w:val="both"/>
        <w:rPr>
          <w:rFonts w:ascii="Palatino Linotype" w:hAnsi="Palatino Linotype" w:cs="Arial"/>
          <w:i/>
          <w:sz w:val="22"/>
          <w:szCs w:val="22"/>
        </w:rPr>
      </w:pPr>
      <w:r w:rsidRPr="00F2642E">
        <w:rPr>
          <w:rFonts w:ascii="Palatino Linotype" w:hAnsi="Palatino Linotype" w:cs="Arial"/>
          <w:i/>
          <w:sz w:val="22"/>
          <w:szCs w:val="22"/>
        </w:rPr>
        <w:t>“</w:t>
      </w:r>
      <w:r w:rsidR="003B0091" w:rsidRPr="003B0091">
        <w:rPr>
          <w:rFonts w:ascii="Palatino Linotype" w:hAnsi="Palatino Linotype" w:cs="Arial"/>
          <w:i/>
          <w:sz w:val="22"/>
          <w:szCs w:val="22"/>
        </w:rPr>
        <w:t>NO ENTREGA LA INFORMACIÓN</w:t>
      </w:r>
      <w:r w:rsidR="009A2B79" w:rsidRPr="00F2642E">
        <w:rPr>
          <w:rFonts w:ascii="Palatino Linotype" w:hAnsi="Palatino Linotype" w:cs="Arial"/>
          <w:i/>
          <w:sz w:val="22"/>
          <w:szCs w:val="22"/>
        </w:rPr>
        <w:t xml:space="preserve">” </w:t>
      </w:r>
      <w:r w:rsidRPr="00F2642E">
        <w:rPr>
          <w:rFonts w:ascii="Palatino Linotype" w:hAnsi="Palatino Linotype" w:cs="Arial"/>
          <w:i/>
          <w:sz w:val="22"/>
          <w:szCs w:val="22"/>
        </w:rPr>
        <w:t>(sic)</w:t>
      </w:r>
    </w:p>
    <w:p w14:paraId="7767E5C7" w14:textId="77777777" w:rsidR="003869E4" w:rsidRPr="00F2642E" w:rsidRDefault="003869E4" w:rsidP="00345876">
      <w:pPr>
        <w:jc w:val="both"/>
        <w:rPr>
          <w:rFonts w:ascii="Palatino Linotype" w:hAnsi="Palatino Linotype" w:cs="Arial"/>
          <w:sz w:val="22"/>
          <w:szCs w:val="22"/>
        </w:rPr>
      </w:pPr>
    </w:p>
    <w:p w14:paraId="3F248968" w14:textId="25EF9179" w:rsidR="00203723" w:rsidRPr="00F2642E" w:rsidRDefault="003869E4" w:rsidP="00345876">
      <w:pPr>
        <w:spacing w:line="360" w:lineRule="auto"/>
        <w:jc w:val="both"/>
        <w:rPr>
          <w:rFonts w:ascii="Palatino Linotype" w:hAnsi="Palatino Linotype" w:cs="Arial"/>
        </w:rPr>
      </w:pPr>
      <w:r w:rsidRPr="00F2642E">
        <w:rPr>
          <w:rFonts w:ascii="Palatino Linotype" w:hAnsi="Palatino Linotype" w:cs="Arial"/>
        </w:rPr>
        <w:t>Así como, las razones o motivos de inconformidad:</w:t>
      </w:r>
    </w:p>
    <w:bookmarkEnd w:id="5"/>
    <w:p w14:paraId="632AFEEB" w14:textId="77777777" w:rsidR="00B44991" w:rsidRPr="00F2642E" w:rsidRDefault="00B44991" w:rsidP="00345876">
      <w:pPr>
        <w:tabs>
          <w:tab w:val="left" w:pos="851"/>
        </w:tabs>
        <w:ind w:left="850" w:right="901"/>
        <w:jc w:val="both"/>
        <w:rPr>
          <w:rFonts w:ascii="Palatino Linotype" w:hAnsi="Palatino Linotype" w:cs="Arial"/>
          <w:i/>
          <w:sz w:val="22"/>
          <w:szCs w:val="22"/>
        </w:rPr>
      </w:pPr>
    </w:p>
    <w:p w14:paraId="20839C7B" w14:textId="7F854D07" w:rsidR="00646958" w:rsidRPr="00F2642E" w:rsidRDefault="003869E4" w:rsidP="00345876">
      <w:pPr>
        <w:tabs>
          <w:tab w:val="left" w:pos="851"/>
        </w:tabs>
        <w:ind w:left="850" w:right="901"/>
        <w:jc w:val="both"/>
        <w:rPr>
          <w:rFonts w:ascii="Palatino Linotype" w:hAnsi="Palatino Linotype" w:cs="Arial"/>
          <w:i/>
          <w:sz w:val="22"/>
          <w:szCs w:val="22"/>
        </w:rPr>
      </w:pPr>
      <w:r w:rsidRPr="00F2642E">
        <w:rPr>
          <w:rFonts w:ascii="Palatino Linotype" w:hAnsi="Palatino Linotype" w:cs="Arial"/>
          <w:i/>
          <w:sz w:val="22"/>
          <w:szCs w:val="22"/>
        </w:rPr>
        <w:t>“</w:t>
      </w:r>
      <w:r w:rsidR="003B0091" w:rsidRPr="003B0091">
        <w:rPr>
          <w:rFonts w:ascii="Palatino Linotype" w:hAnsi="Palatino Linotype" w:cs="Arial"/>
          <w:i/>
          <w:sz w:val="22"/>
          <w:szCs w:val="22"/>
        </w:rPr>
        <w:t>NO CORRESPONDE CON LO SOLICITADO</w:t>
      </w:r>
      <w:r w:rsidRPr="00F2642E">
        <w:rPr>
          <w:rFonts w:ascii="Palatino Linotype" w:hAnsi="Palatino Linotype" w:cs="Arial"/>
          <w:i/>
          <w:sz w:val="22"/>
          <w:szCs w:val="22"/>
        </w:rPr>
        <w:t>” (sic)</w:t>
      </w:r>
    </w:p>
    <w:p w14:paraId="20B3CC74" w14:textId="77777777" w:rsidR="003869E4" w:rsidRPr="00F2642E" w:rsidRDefault="003869E4" w:rsidP="00345876">
      <w:pPr>
        <w:tabs>
          <w:tab w:val="left" w:pos="851"/>
        </w:tabs>
        <w:ind w:right="901"/>
        <w:jc w:val="both"/>
        <w:rPr>
          <w:rFonts w:ascii="Palatino Linotype" w:hAnsi="Palatino Linotype" w:cs="Arial"/>
          <w:i/>
        </w:rPr>
      </w:pPr>
    </w:p>
    <w:p w14:paraId="7AFA6F77" w14:textId="208C1147" w:rsidR="00200BFC" w:rsidRPr="00F2642E" w:rsidRDefault="009103E0" w:rsidP="00345876">
      <w:pPr>
        <w:spacing w:line="360" w:lineRule="auto"/>
        <w:jc w:val="both"/>
        <w:rPr>
          <w:rFonts w:ascii="Palatino Linotype" w:hAnsi="Palatino Linotype" w:cs="Arial"/>
        </w:rPr>
      </w:pPr>
      <w:r>
        <w:rPr>
          <w:rFonts w:ascii="Palatino Linotype" w:hAnsi="Palatino Linotype" w:cs="Arial"/>
          <w:b/>
          <w:sz w:val="28"/>
          <w:szCs w:val="28"/>
        </w:rPr>
        <w:t>I</w:t>
      </w:r>
      <w:r w:rsidR="00F862A0" w:rsidRPr="00F2642E">
        <w:rPr>
          <w:rFonts w:ascii="Palatino Linotype" w:hAnsi="Palatino Linotype" w:cs="Arial"/>
          <w:b/>
          <w:sz w:val="28"/>
          <w:szCs w:val="28"/>
        </w:rPr>
        <w:t>V</w:t>
      </w:r>
      <w:r w:rsidR="00200BFC" w:rsidRPr="00F2642E">
        <w:rPr>
          <w:rFonts w:ascii="Palatino Linotype" w:hAnsi="Palatino Linotype" w:cs="Arial"/>
          <w:b/>
          <w:sz w:val="28"/>
          <w:szCs w:val="28"/>
        </w:rPr>
        <w:t xml:space="preserve">. </w:t>
      </w:r>
      <w:r w:rsidR="00200BFC" w:rsidRPr="00F2642E">
        <w:rPr>
          <w:rFonts w:ascii="Palatino Linotype" w:hAnsi="Palatino Linotype" w:cs="Arial"/>
        </w:rPr>
        <w:t>E</w:t>
      </w:r>
      <w:r w:rsidR="008C7579" w:rsidRPr="00F2642E">
        <w:rPr>
          <w:rFonts w:ascii="Palatino Linotype" w:hAnsi="Palatino Linotype" w:cs="Arial"/>
        </w:rPr>
        <w:t xml:space="preserve">l </w:t>
      </w:r>
      <w:bookmarkStart w:id="6" w:name="_Hlk77182011"/>
      <w:r w:rsidR="00B44991" w:rsidRPr="00F2642E">
        <w:rPr>
          <w:rFonts w:ascii="Palatino Linotype" w:hAnsi="Palatino Linotype" w:cs="Arial"/>
        </w:rPr>
        <w:t>dos</w:t>
      </w:r>
      <w:r w:rsidR="00203723" w:rsidRPr="00F2642E">
        <w:rPr>
          <w:rFonts w:ascii="Palatino Linotype" w:hAnsi="Palatino Linotype" w:cs="Arial"/>
        </w:rPr>
        <w:t xml:space="preserve"> de </w:t>
      </w:r>
      <w:r w:rsidR="003B0091">
        <w:rPr>
          <w:rFonts w:ascii="Palatino Linotype" w:hAnsi="Palatino Linotype" w:cs="Arial"/>
        </w:rPr>
        <w:t>agosto</w:t>
      </w:r>
      <w:r w:rsidR="00BE0F05" w:rsidRPr="00F2642E">
        <w:rPr>
          <w:rFonts w:ascii="Palatino Linotype" w:hAnsi="Palatino Linotype" w:cs="Arial"/>
        </w:rPr>
        <w:t xml:space="preserve"> </w:t>
      </w:r>
      <w:bookmarkEnd w:id="6"/>
      <w:r w:rsidR="00BE0F05" w:rsidRPr="00F2642E">
        <w:rPr>
          <w:rFonts w:ascii="Palatino Linotype" w:hAnsi="Palatino Linotype" w:cs="Arial"/>
        </w:rPr>
        <w:t>de dos mil veintiuno</w:t>
      </w:r>
      <w:r w:rsidR="00200BFC" w:rsidRPr="00F2642E">
        <w:rPr>
          <w:rFonts w:ascii="Palatino Linotype" w:hAnsi="Palatino Linotype" w:cs="Arial"/>
        </w:rPr>
        <w:t xml:space="preserve">, el recurso de que se trata se envió electrónicamente al Instituto de </w:t>
      </w:r>
      <w:r w:rsidR="00200BFC" w:rsidRPr="00F2642E">
        <w:rPr>
          <w:rFonts w:ascii="Palatino Linotype" w:eastAsia="Arial Unicode MS" w:hAnsi="Palatino Linotype" w:cs="Arial"/>
        </w:rPr>
        <w:t>Transparencia</w:t>
      </w:r>
      <w:r w:rsidR="00200BFC" w:rsidRPr="00F2642E">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F2642E">
        <w:rPr>
          <w:rFonts w:ascii="Palatino Linotype" w:hAnsi="Palatino Linotype"/>
        </w:rPr>
        <w:t>Ley de Transparencia y Acceso a la Información Pública del Estado de México y Municipios</w:t>
      </w:r>
      <w:r w:rsidR="00200BFC" w:rsidRPr="00F2642E">
        <w:rPr>
          <w:rFonts w:ascii="Palatino Linotype" w:hAnsi="Palatino Linotype" w:cs="Arial"/>
        </w:rPr>
        <w:t>, se turnó, a través del</w:t>
      </w:r>
      <w:r w:rsidR="00200BFC" w:rsidRPr="00F2642E">
        <w:rPr>
          <w:rFonts w:ascii="Palatino Linotype" w:eastAsia="Arial Unicode MS" w:hAnsi="Palatino Linotype" w:cs="Arial"/>
        </w:rPr>
        <w:t xml:space="preserve"> </w:t>
      </w:r>
      <w:r w:rsidR="00200BFC" w:rsidRPr="00F2642E">
        <w:rPr>
          <w:rFonts w:ascii="Palatino Linotype" w:eastAsia="Arial Unicode MS" w:hAnsi="Palatino Linotype" w:cs="Arial"/>
          <w:b/>
        </w:rPr>
        <w:t>SAIMEX</w:t>
      </w:r>
      <w:r w:rsidR="00200BFC" w:rsidRPr="00F2642E">
        <w:rPr>
          <w:rFonts w:ascii="Palatino Linotype" w:hAnsi="Palatino Linotype"/>
        </w:rPr>
        <w:t xml:space="preserve">, a la </w:t>
      </w:r>
      <w:r w:rsidR="00A371C2">
        <w:rPr>
          <w:rFonts w:ascii="Palatino Linotype" w:hAnsi="Palatino Linotype"/>
        </w:rPr>
        <w:t xml:space="preserve">entonces </w:t>
      </w:r>
      <w:r w:rsidR="00200BFC" w:rsidRPr="00F2642E">
        <w:rPr>
          <w:rFonts w:ascii="Palatino Linotype" w:hAnsi="Palatino Linotype" w:cs="Arial"/>
        </w:rPr>
        <w:t xml:space="preserve">Comisionada </w:t>
      </w:r>
      <w:r w:rsidR="00A371C2" w:rsidRPr="00380502">
        <w:rPr>
          <w:rFonts w:ascii="Palatino Linotype" w:hAnsi="Palatino Linotype" w:cs="Arial"/>
        </w:rPr>
        <w:t>Eva Abaid Yapur</w:t>
      </w:r>
      <w:r w:rsidR="00200BFC" w:rsidRPr="00F2642E">
        <w:rPr>
          <w:rFonts w:ascii="Palatino Linotype" w:hAnsi="Palatino Linotype"/>
        </w:rPr>
        <w:t>,</w:t>
      </w:r>
      <w:r w:rsidR="00200BFC" w:rsidRPr="00F2642E">
        <w:rPr>
          <w:rFonts w:ascii="Palatino Linotype" w:hAnsi="Palatino Linotype" w:cs="Arial"/>
        </w:rPr>
        <w:t xml:space="preserve"> a efecto de decretar su admisión o </w:t>
      </w:r>
      <w:proofErr w:type="spellStart"/>
      <w:r w:rsidR="00200BFC" w:rsidRPr="00F2642E">
        <w:rPr>
          <w:rFonts w:ascii="Palatino Linotype" w:hAnsi="Palatino Linotype" w:cs="Arial"/>
        </w:rPr>
        <w:t>desechamiento</w:t>
      </w:r>
      <w:proofErr w:type="spellEnd"/>
      <w:r w:rsidR="00200BFC" w:rsidRPr="00F2642E">
        <w:rPr>
          <w:rFonts w:ascii="Palatino Linotype" w:hAnsi="Palatino Linotype" w:cs="Arial"/>
        </w:rPr>
        <w:t>.</w:t>
      </w:r>
    </w:p>
    <w:p w14:paraId="74931326" w14:textId="77777777" w:rsidR="00200BFC" w:rsidRPr="00F2642E" w:rsidRDefault="00200BFC" w:rsidP="00345876">
      <w:pPr>
        <w:spacing w:line="360" w:lineRule="auto"/>
        <w:jc w:val="both"/>
        <w:rPr>
          <w:rFonts w:ascii="Palatino Linotype" w:hAnsi="Palatino Linotype" w:cs="Arial"/>
        </w:rPr>
      </w:pPr>
    </w:p>
    <w:p w14:paraId="4952A0CD" w14:textId="2093C4D7" w:rsidR="00200BFC" w:rsidRPr="00F2642E" w:rsidRDefault="00200BFC" w:rsidP="00345876">
      <w:pPr>
        <w:tabs>
          <w:tab w:val="center" w:pos="4252"/>
          <w:tab w:val="right" w:pos="8504"/>
        </w:tabs>
        <w:spacing w:line="360" w:lineRule="auto"/>
        <w:jc w:val="both"/>
        <w:rPr>
          <w:rFonts w:ascii="Palatino Linotype" w:hAnsi="Palatino Linotype" w:cs="Arial"/>
        </w:rPr>
      </w:pPr>
      <w:r w:rsidRPr="00F2642E">
        <w:rPr>
          <w:rFonts w:ascii="Palatino Linotype" w:hAnsi="Palatino Linotype" w:cs="Arial"/>
          <w:b/>
          <w:sz w:val="28"/>
          <w:szCs w:val="28"/>
        </w:rPr>
        <w:t>V</w:t>
      </w:r>
      <w:r w:rsidRPr="00F2642E">
        <w:rPr>
          <w:rFonts w:ascii="Palatino Linotype" w:hAnsi="Palatino Linotype" w:cs="Arial"/>
          <w:b/>
        </w:rPr>
        <w:t xml:space="preserve">. </w:t>
      </w:r>
      <w:r w:rsidRPr="00F2642E">
        <w:rPr>
          <w:rFonts w:ascii="Palatino Linotype" w:hAnsi="Palatino Linotype" w:cs="Arial"/>
        </w:rPr>
        <w:t>De las constancias del expediente electrónico del</w:t>
      </w:r>
      <w:r w:rsidRPr="00F2642E">
        <w:rPr>
          <w:rFonts w:ascii="Palatino Linotype" w:hAnsi="Palatino Linotype" w:cs="Arial"/>
          <w:b/>
        </w:rPr>
        <w:t xml:space="preserve"> SAIMEX</w:t>
      </w:r>
      <w:r w:rsidRPr="00F2642E">
        <w:rPr>
          <w:rFonts w:ascii="Palatino Linotype" w:hAnsi="Palatino Linotype" w:cs="Arial"/>
        </w:rPr>
        <w:t xml:space="preserve">, se advierte que en fecha </w:t>
      </w:r>
      <w:r w:rsidR="003B0091">
        <w:rPr>
          <w:rFonts w:ascii="Palatino Linotype" w:hAnsi="Palatino Linotype" w:cs="Arial"/>
        </w:rPr>
        <w:t xml:space="preserve">cinco </w:t>
      </w:r>
      <w:r w:rsidR="00503E7F" w:rsidRPr="00F2642E">
        <w:rPr>
          <w:rFonts w:ascii="Palatino Linotype" w:hAnsi="Palatino Linotype" w:cs="Arial"/>
        </w:rPr>
        <w:t xml:space="preserve">de </w:t>
      </w:r>
      <w:r w:rsidR="003B0091">
        <w:rPr>
          <w:rFonts w:ascii="Palatino Linotype" w:hAnsi="Palatino Linotype" w:cs="Arial"/>
        </w:rPr>
        <w:t xml:space="preserve">agosto </w:t>
      </w:r>
      <w:r w:rsidR="008C7579" w:rsidRPr="00F2642E">
        <w:rPr>
          <w:rFonts w:ascii="Palatino Linotype" w:hAnsi="Palatino Linotype" w:cs="Arial"/>
        </w:rPr>
        <w:t>de dos mil veintiuno</w:t>
      </w:r>
      <w:r w:rsidRPr="00F2642E">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F2642E">
        <w:rPr>
          <w:rFonts w:ascii="Palatino Linotype" w:hAnsi="Palatino Linotype" w:cs="Arial"/>
          <w:b/>
        </w:rPr>
        <w:t xml:space="preserve">EL SUJETO OBLIGADO </w:t>
      </w:r>
      <w:r w:rsidRPr="00F2642E">
        <w:rPr>
          <w:rFonts w:ascii="Palatino Linotype" w:hAnsi="Palatino Linotype" w:cs="Arial"/>
        </w:rPr>
        <w:t>rindiera su</w:t>
      </w:r>
      <w:r w:rsidRPr="00F2642E">
        <w:rPr>
          <w:rFonts w:ascii="Palatino Linotype" w:hAnsi="Palatino Linotype" w:cs="Arial"/>
          <w:b/>
        </w:rPr>
        <w:t xml:space="preserve"> </w:t>
      </w:r>
      <w:r w:rsidRPr="00F2642E">
        <w:rPr>
          <w:rFonts w:ascii="Palatino Linotype" w:hAnsi="Palatino Linotype" w:cs="Arial"/>
        </w:rPr>
        <w:t>Informe Justificado.</w:t>
      </w:r>
    </w:p>
    <w:p w14:paraId="4E7085B3" w14:textId="77777777" w:rsidR="00503E7F" w:rsidRPr="00F2642E" w:rsidRDefault="00503E7F" w:rsidP="00345876">
      <w:pPr>
        <w:tabs>
          <w:tab w:val="center" w:pos="4252"/>
          <w:tab w:val="right" w:pos="8504"/>
        </w:tabs>
        <w:spacing w:line="360" w:lineRule="auto"/>
        <w:jc w:val="both"/>
        <w:rPr>
          <w:rFonts w:ascii="Palatino Linotype" w:hAnsi="Palatino Linotype" w:cs="Arial"/>
        </w:rPr>
      </w:pPr>
    </w:p>
    <w:p w14:paraId="6C291E35" w14:textId="75971133" w:rsidR="008D048E" w:rsidRPr="00F2642E" w:rsidRDefault="00200BFC" w:rsidP="00345876">
      <w:pPr>
        <w:spacing w:line="360" w:lineRule="auto"/>
        <w:jc w:val="both"/>
        <w:rPr>
          <w:rFonts w:ascii="Palatino Linotype" w:eastAsia="Arial Unicode MS" w:hAnsi="Palatino Linotype" w:cs="Arial"/>
          <w:bCs/>
        </w:rPr>
      </w:pPr>
      <w:r w:rsidRPr="00F2642E">
        <w:rPr>
          <w:rFonts w:ascii="Palatino Linotype" w:eastAsia="Arial Unicode MS" w:hAnsi="Palatino Linotype" w:cs="Arial"/>
          <w:b/>
          <w:sz w:val="28"/>
          <w:szCs w:val="28"/>
        </w:rPr>
        <w:t>V</w:t>
      </w:r>
      <w:r w:rsidR="00F862A0" w:rsidRPr="00F2642E">
        <w:rPr>
          <w:rFonts w:ascii="Palatino Linotype" w:eastAsia="Arial Unicode MS" w:hAnsi="Palatino Linotype" w:cs="Arial"/>
          <w:b/>
          <w:sz w:val="28"/>
          <w:szCs w:val="28"/>
        </w:rPr>
        <w:t>I</w:t>
      </w:r>
      <w:r w:rsidRPr="00F2642E">
        <w:rPr>
          <w:rFonts w:ascii="Palatino Linotype" w:eastAsia="Arial Unicode MS" w:hAnsi="Palatino Linotype" w:cs="Arial"/>
          <w:b/>
        </w:rPr>
        <w:t>.</w:t>
      </w:r>
      <w:r w:rsidR="00F862A0" w:rsidRPr="00F2642E">
        <w:rPr>
          <w:rFonts w:ascii="Palatino Linotype" w:eastAsia="Arial Unicode MS" w:hAnsi="Palatino Linotype" w:cs="Arial"/>
          <w:b/>
        </w:rPr>
        <w:t xml:space="preserve"> </w:t>
      </w:r>
      <w:r w:rsidR="009103E0" w:rsidRPr="00D74836">
        <w:rPr>
          <w:rFonts w:ascii="Palatino Linotype" w:eastAsia="Arial Unicode MS" w:hAnsi="Palatino Linotype" w:cs="Arial"/>
          <w:bCs/>
        </w:rPr>
        <w:t xml:space="preserve">En cumplimiento a lo anterior, de las constancias del expediente electrónico del </w:t>
      </w:r>
      <w:r w:rsidR="009103E0" w:rsidRPr="00D74836">
        <w:rPr>
          <w:rFonts w:ascii="Palatino Linotype" w:eastAsia="Arial Unicode MS" w:hAnsi="Palatino Linotype" w:cs="Arial"/>
          <w:b/>
        </w:rPr>
        <w:t>SAIMEX</w:t>
      </w:r>
      <w:r w:rsidR="009103E0" w:rsidRPr="00D74836">
        <w:rPr>
          <w:rFonts w:ascii="Palatino Linotype" w:eastAsia="Arial Unicode MS" w:hAnsi="Palatino Linotype" w:cs="Arial"/>
          <w:bCs/>
        </w:rPr>
        <w:t xml:space="preserve">, el particular no realizó sus manifestaciones conforme a derecho; por otra parte, </w:t>
      </w:r>
      <w:r w:rsidR="009103E0" w:rsidRPr="00D74836">
        <w:rPr>
          <w:rFonts w:ascii="Palatino Linotype" w:eastAsia="Arial Unicode MS" w:hAnsi="Palatino Linotype" w:cs="Arial"/>
          <w:b/>
        </w:rPr>
        <w:t xml:space="preserve">EL SUJETO OBLIGADO </w:t>
      </w:r>
      <w:r w:rsidR="009103E0" w:rsidRPr="00D74836">
        <w:rPr>
          <w:rFonts w:ascii="Palatino Linotype" w:eastAsia="Arial Unicode MS" w:hAnsi="Palatino Linotype" w:cs="Arial"/>
          <w:bCs/>
        </w:rPr>
        <w:t>fue omiso al rendir su Informe Justificado, como se desprende en la imagen a continuación:</w:t>
      </w:r>
    </w:p>
    <w:p w14:paraId="2FD65823" w14:textId="24F24EB6" w:rsidR="00131BEF" w:rsidRPr="00F2642E" w:rsidRDefault="00131BEF" w:rsidP="00345876">
      <w:pPr>
        <w:jc w:val="center"/>
        <w:rPr>
          <w:rFonts w:ascii="Palatino Linotype" w:eastAsia="Arial Unicode MS" w:hAnsi="Palatino Linotype" w:cs="Arial"/>
          <w:bCs/>
        </w:rPr>
      </w:pPr>
    </w:p>
    <w:p w14:paraId="7EC25C54" w14:textId="77777777" w:rsidR="00131BEF" w:rsidRPr="00F2642E" w:rsidRDefault="00131BEF" w:rsidP="00345876">
      <w:pPr>
        <w:jc w:val="center"/>
        <w:rPr>
          <w:rFonts w:ascii="Palatino Linotype" w:eastAsia="Arial Unicode MS" w:hAnsi="Palatino Linotype" w:cs="Arial"/>
          <w:bCs/>
        </w:rPr>
      </w:pPr>
    </w:p>
    <w:p w14:paraId="5ADF46FA" w14:textId="5FF329C5" w:rsidR="00131BEF" w:rsidRPr="00F2642E" w:rsidRDefault="00131BEF" w:rsidP="00345876">
      <w:pPr>
        <w:jc w:val="center"/>
        <w:rPr>
          <w:rFonts w:ascii="Palatino Linotype" w:eastAsia="Arial Unicode MS" w:hAnsi="Palatino Linotype" w:cs="Arial"/>
          <w:bCs/>
        </w:rPr>
      </w:pPr>
    </w:p>
    <w:p w14:paraId="13E25623" w14:textId="5AD916C7" w:rsidR="00AB6194" w:rsidRDefault="003B0091" w:rsidP="00345876">
      <w:pPr>
        <w:rPr>
          <w:rFonts w:ascii="Palatino Linotype" w:eastAsia="Arial Unicode MS" w:hAnsi="Palatino Linotype" w:cs="Arial"/>
          <w:bCs/>
        </w:rPr>
      </w:pPr>
      <w:r>
        <w:rPr>
          <w:noProof/>
          <w:lang w:eastAsia="es-MX"/>
        </w:rPr>
        <w:drawing>
          <wp:inline distT="0" distB="0" distL="0" distR="0" wp14:anchorId="554BB825" wp14:editId="114B3476">
            <wp:extent cx="5791835" cy="14224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22400"/>
                    </a:xfrm>
                    <a:prstGeom prst="rect">
                      <a:avLst/>
                    </a:prstGeom>
                  </pic:spPr>
                </pic:pic>
              </a:graphicData>
            </a:graphic>
          </wp:inline>
        </w:drawing>
      </w:r>
    </w:p>
    <w:p w14:paraId="47082A8E" w14:textId="77777777" w:rsidR="00345876" w:rsidRPr="00F2642E" w:rsidRDefault="00345876" w:rsidP="00345876">
      <w:pPr>
        <w:rPr>
          <w:rFonts w:ascii="Palatino Linotype" w:eastAsia="Arial Unicode MS" w:hAnsi="Palatino Linotype" w:cs="Arial"/>
          <w:bCs/>
        </w:rPr>
      </w:pPr>
    </w:p>
    <w:p w14:paraId="6E364439" w14:textId="2E81E402" w:rsidR="00FD4DA0" w:rsidRDefault="002018F0" w:rsidP="00345876">
      <w:pPr>
        <w:spacing w:line="360" w:lineRule="auto"/>
        <w:jc w:val="both"/>
        <w:rPr>
          <w:rFonts w:ascii="Palatino Linotype" w:hAnsi="Palatino Linotype" w:cs="Arial"/>
        </w:rPr>
      </w:pPr>
      <w:r w:rsidRPr="00F2642E">
        <w:rPr>
          <w:rFonts w:ascii="Palatino Linotype" w:hAnsi="Palatino Linotype"/>
          <w:b/>
          <w:sz w:val="28"/>
        </w:rPr>
        <w:t>VI</w:t>
      </w:r>
      <w:r w:rsidR="00AB6194" w:rsidRPr="00F2642E">
        <w:rPr>
          <w:rFonts w:ascii="Palatino Linotype" w:hAnsi="Palatino Linotype"/>
          <w:b/>
          <w:sz w:val="28"/>
        </w:rPr>
        <w:t>I</w:t>
      </w:r>
      <w:r w:rsidRPr="00F2642E">
        <w:rPr>
          <w:rFonts w:ascii="Palatino Linotype" w:hAnsi="Palatino Linotype"/>
          <w:b/>
        </w:rPr>
        <w:t xml:space="preserve">. </w:t>
      </w:r>
      <w:r w:rsidR="00380502" w:rsidRPr="00A371C2">
        <w:rPr>
          <w:rFonts w:ascii="Palatino Linotype" w:hAnsi="Palatino Linotype" w:cs="Arial"/>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00380502" w:rsidRPr="00A371C2">
        <w:rPr>
          <w:rFonts w:ascii="Palatino Linotype" w:hAnsi="Palatino Linotype" w:cs="Arial"/>
        </w:rPr>
        <w:t>returno</w:t>
      </w:r>
      <w:proofErr w:type="spellEnd"/>
      <w:r w:rsidR="00380502" w:rsidRPr="00A371C2">
        <w:rPr>
          <w:rFonts w:ascii="Palatino Linotype" w:hAnsi="Palatino Linotype" w:cs="Arial"/>
        </w:rPr>
        <w:t xml:space="preserve"> del recurso de revisión a la Comisionada </w:t>
      </w:r>
      <w:r w:rsidR="00380502" w:rsidRPr="00A371C2">
        <w:rPr>
          <w:rFonts w:ascii="Palatino Linotype" w:hAnsi="Palatino Linotype" w:cs="Arial"/>
          <w:b/>
        </w:rPr>
        <w:t>Sharon Cristina Morales Martínez,</w:t>
      </w:r>
      <w:r w:rsidR="00380502" w:rsidRPr="00A371C2">
        <w:rPr>
          <w:rFonts w:ascii="Palatino Linotype" w:hAnsi="Palatino Linotype" w:cs="Arial"/>
        </w:rPr>
        <w:t xml:space="preserve"> a efecto de ser resuelto, de conformidad con lo establecido en el artículo 185 fracción VIII de la Ley de Transparencia y Acceso a la Información Pública del Estado de México y Municipios</w:t>
      </w:r>
      <w:r w:rsidR="00380502">
        <w:rPr>
          <w:rFonts w:ascii="Palatino Linotype" w:hAnsi="Palatino Linotype" w:cs="Arial"/>
        </w:rPr>
        <w:t>.</w:t>
      </w:r>
    </w:p>
    <w:p w14:paraId="16AD1DC8" w14:textId="77777777" w:rsidR="003B0091" w:rsidRDefault="003B0091" w:rsidP="00345876">
      <w:pPr>
        <w:spacing w:line="360" w:lineRule="auto"/>
        <w:jc w:val="both"/>
        <w:rPr>
          <w:rFonts w:ascii="Palatino Linotype" w:hAnsi="Palatino Linotype" w:cs="Arial"/>
        </w:rPr>
      </w:pPr>
    </w:p>
    <w:p w14:paraId="4043B1A6" w14:textId="1CD4E1DF" w:rsidR="00A371C2" w:rsidRPr="00F2642E" w:rsidRDefault="00380502" w:rsidP="00345876">
      <w:pPr>
        <w:spacing w:line="360" w:lineRule="auto"/>
        <w:jc w:val="both"/>
        <w:rPr>
          <w:rFonts w:ascii="Palatino Linotype" w:hAnsi="Palatino Linotype" w:cs="Arial"/>
        </w:rPr>
      </w:pPr>
      <w:r>
        <w:rPr>
          <w:rFonts w:ascii="Palatino Linotype" w:hAnsi="Palatino Linotype" w:cs="Arial"/>
          <w:b/>
        </w:rPr>
        <w:t>VIII</w:t>
      </w:r>
      <w:r w:rsidR="00A371C2" w:rsidRPr="00A371C2">
        <w:rPr>
          <w:rFonts w:ascii="Palatino Linotype" w:hAnsi="Palatino Linotype" w:cs="Arial"/>
        </w:rPr>
        <w:t xml:space="preserve">. </w:t>
      </w:r>
      <w:r>
        <w:rPr>
          <w:rFonts w:ascii="Palatino Linotype" w:hAnsi="Palatino Linotype" w:cs="Arial"/>
        </w:rPr>
        <w:t xml:space="preserve">Transcurrido el plazo señalado en el párrafo anterior y, una vez analizado el estado procesal que guarda el expediente, </w:t>
      </w:r>
      <w:bookmarkStart w:id="7" w:name="_Hlk59552221"/>
      <w:r>
        <w:rPr>
          <w:rFonts w:ascii="Palatino Linotype" w:hAnsi="Palatino Linotype" w:cs="Arial"/>
        </w:rPr>
        <w:t>el dos de septiembre de dos mil veintiuno</w:t>
      </w:r>
      <w:bookmarkEnd w:id="7"/>
      <w:r>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A371C2" w:rsidRPr="00A371C2">
        <w:rPr>
          <w:rFonts w:ascii="Palatino Linotype" w:hAnsi="Palatino Linotype" w:cs="Arial"/>
        </w:rPr>
        <w:t>; y</w:t>
      </w:r>
    </w:p>
    <w:p w14:paraId="1F4DF53B" w14:textId="3269927D" w:rsidR="00131BEF" w:rsidRDefault="00131BEF" w:rsidP="005C2459">
      <w:pPr>
        <w:spacing w:line="360" w:lineRule="auto"/>
        <w:jc w:val="both"/>
        <w:rPr>
          <w:rFonts w:ascii="Palatino Linotype" w:hAnsi="Palatino Linotype" w:cs="Arial"/>
        </w:rPr>
      </w:pPr>
    </w:p>
    <w:p w14:paraId="0A17408E" w14:textId="5D1BF497" w:rsidR="005A070A" w:rsidRPr="00F2642E" w:rsidRDefault="00200BFC" w:rsidP="005C2459">
      <w:pPr>
        <w:jc w:val="center"/>
        <w:rPr>
          <w:rFonts w:ascii="Palatino Linotype" w:hAnsi="Palatino Linotype" w:cs="Arial"/>
          <w:b/>
          <w:bCs/>
          <w:spacing w:val="60"/>
          <w:sz w:val="28"/>
        </w:rPr>
      </w:pPr>
      <w:r w:rsidRPr="00F2642E">
        <w:rPr>
          <w:rFonts w:ascii="Palatino Linotype" w:hAnsi="Palatino Linotype" w:cs="Arial"/>
          <w:b/>
          <w:bCs/>
          <w:spacing w:val="60"/>
          <w:sz w:val="28"/>
        </w:rPr>
        <w:t>CONSIDERANDO</w:t>
      </w:r>
    </w:p>
    <w:p w14:paraId="09621E3A" w14:textId="42CF2E7C" w:rsidR="00CD546C" w:rsidRPr="00F2642E" w:rsidRDefault="00CD546C" w:rsidP="005C2459">
      <w:pPr>
        <w:jc w:val="center"/>
        <w:rPr>
          <w:rFonts w:ascii="Palatino Linotype" w:hAnsi="Palatino Linotype" w:cs="Arial"/>
          <w:b/>
          <w:bCs/>
          <w:spacing w:val="60"/>
          <w:sz w:val="28"/>
        </w:rPr>
      </w:pPr>
    </w:p>
    <w:p w14:paraId="213730E0" w14:textId="77777777" w:rsidR="00C75C19" w:rsidRPr="00F2642E" w:rsidRDefault="00C75C19" w:rsidP="005C2459">
      <w:pPr>
        <w:jc w:val="center"/>
        <w:rPr>
          <w:rFonts w:ascii="Palatino Linotype" w:hAnsi="Palatino Linotype" w:cs="Arial"/>
          <w:b/>
          <w:bCs/>
          <w:spacing w:val="60"/>
          <w:sz w:val="28"/>
        </w:rPr>
      </w:pPr>
    </w:p>
    <w:p w14:paraId="1CE2C5E0" w14:textId="771F0A23" w:rsidR="00CC0BEF" w:rsidRPr="00F2642E" w:rsidRDefault="00CC0BEF" w:rsidP="005C245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F2642E">
        <w:rPr>
          <w:rFonts w:ascii="Palatino Linotype" w:hAnsi="Palatino Linotype"/>
          <w:b/>
        </w:rPr>
        <w:t>Competencia</w:t>
      </w:r>
      <w:r w:rsidRPr="00F2642E">
        <w:rPr>
          <w:rFonts w:ascii="Palatino Linotype" w:hAnsi="Palatino Linotype"/>
        </w:rPr>
        <w:t>.</w:t>
      </w:r>
      <w:r w:rsidRPr="00F2642E">
        <w:rPr>
          <w:rFonts w:ascii="Palatino Linotype" w:hAnsi="Palatino Linotype"/>
          <w:b/>
        </w:rPr>
        <w:t xml:space="preserve"> </w:t>
      </w:r>
      <w:r w:rsidRPr="00F2642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8" w:name="_Hlk77183116"/>
      <w:r w:rsidR="003969B9" w:rsidRPr="00F2642E">
        <w:rPr>
          <w:rFonts w:ascii="Palatino Linotype" w:eastAsia="Calibri" w:hAnsi="Palatino Linotype" w:cs="Arial"/>
          <w:color w:val="000000" w:themeColor="text1"/>
          <w:lang w:val="es-ES_tradnl"/>
        </w:rPr>
        <w:t>trigésimo, trigésimo primero y trigésimo segundo</w:t>
      </w:r>
      <w:bookmarkEnd w:id="8"/>
      <w:r w:rsidRPr="00F2642E">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2642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CD4D467" w14:textId="77777777" w:rsidR="005A070A" w:rsidRPr="00F2642E" w:rsidRDefault="005A070A" w:rsidP="005C2459">
      <w:pPr>
        <w:widowControl w:val="0"/>
        <w:tabs>
          <w:tab w:val="left" w:pos="1701"/>
        </w:tabs>
        <w:autoSpaceDE w:val="0"/>
        <w:autoSpaceDN w:val="0"/>
        <w:adjustRightInd w:val="0"/>
        <w:spacing w:line="360" w:lineRule="auto"/>
        <w:jc w:val="both"/>
        <w:rPr>
          <w:rFonts w:ascii="Palatino Linotype" w:hAnsi="Palatino Linotype" w:cs="Arial"/>
        </w:rPr>
      </w:pPr>
    </w:p>
    <w:p w14:paraId="7634F19F" w14:textId="0BE55EA5" w:rsidR="00FD4DA0" w:rsidRPr="00F2642E" w:rsidRDefault="00CC0BEF" w:rsidP="005C2459">
      <w:pPr>
        <w:widowControl w:val="0"/>
        <w:tabs>
          <w:tab w:val="left" w:pos="1701"/>
          <w:tab w:val="left" w:pos="2977"/>
        </w:tabs>
        <w:autoSpaceDE w:val="0"/>
        <w:autoSpaceDN w:val="0"/>
        <w:adjustRightInd w:val="0"/>
        <w:spacing w:line="360" w:lineRule="auto"/>
        <w:jc w:val="both"/>
        <w:rPr>
          <w:rFonts w:ascii="Palatino Linotype" w:hAnsi="Palatino Linotype"/>
        </w:rPr>
      </w:pPr>
      <w:r w:rsidRPr="00F2642E">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96C90B7" w14:textId="77777777" w:rsidR="005A070A" w:rsidRPr="00F2642E" w:rsidRDefault="005A070A" w:rsidP="005C2459">
      <w:pPr>
        <w:widowControl w:val="0"/>
        <w:tabs>
          <w:tab w:val="left" w:pos="1701"/>
          <w:tab w:val="left" w:pos="2977"/>
        </w:tabs>
        <w:autoSpaceDE w:val="0"/>
        <w:autoSpaceDN w:val="0"/>
        <w:adjustRightInd w:val="0"/>
        <w:spacing w:line="360" w:lineRule="auto"/>
        <w:jc w:val="both"/>
        <w:rPr>
          <w:rFonts w:ascii="Palatino Linotype" w:hAnsi="Palatino Linotype"/>
        </w:rPr>
      </w:pPr>
    </w:p>
    <w:p w14:paraId="4DD8B4F5" w14:textId="54F8C633" w:rsidR="00200BFC" w:rsidRPr="00F2642E" w:rsidRDefault="00200BFC" w:rsidP="005C2459">
      <w:pPr>
        <w:spacing w:line="360" w:lineRule="auto"/>
        <w:jc w:val="both"/>
        <w:rPr>
          <w:rFonts w:ascii="Palatino Linotype" w:hAnsi="Palatino Linotype" w:cs="Arial"/>
          <w:b/>
          <w:bCs/>
        </w:rPr>
      </w:pPr>
      <w:r w:rsidRPr="00F2642E">
        <w:rPr>
          <w:rFonts w:ascii="Palatino Linotype" w:hAnsi="Palatino Linotype" w:cs="Arial"/>
          <w:b/>
          <w:sz w:val="28"/>
        </w:rPr>
        <w:t>SEGUNDO</w:t>
      </w:r>
      <w:r w:rsidRPr="00F2642E">
        <w:rPr>
          <w:rFonts w:ascii="Palatino Linotype" w:hAnsi="Palatino Linotype" w:cs="Arial"/>
          <w:b/>
        </w:rPr>
        <w:t xml:space="preserve">. Interés. </w:t>
      </w:r>
      <w:r w:rsidRPr="00F2642E">
        <w:rPr>
          <w:rFonts w:ascii="Palatino Linotype" w:hAnsi="Palatino Linotype" w:cs="Arial"/>
          <w:bCs/>
        </w:rPr>
        <w:t xml:space="preserve">El recurso de revisión fue interpuesto por parte legítima, en atención a que se presentó por </w:t>
      </w:r>
      <w:r w:rsidR="00AE11AA" w:rsidRPr="00F2642E">
        <w:rPr>
          <w:rFonts w:ascii="Palatino Linotype" w:hAnsi="Palatino Linotype" w:cs="Arial"/>
          <w:b/>
          <w:bCs/>
        </w:rPr>
        <w:t>EL</w:t>
      </w:r>
      <w:r w:rsidRPr="00F2642E">
        <w:rPr>
          <w:rFonts w:ascii="Palatino Linotype" w:hAnsi="Palatino Linotype" w:cs="Arial"/>
          <w:b/>
          <w:bCs/>
        </w:rPr>
        <w:t xml:space="preserve"> RECURRENTE,</w:t>
      </w:r>
      <w:r w:rsidRPr="00F2642E">
        <w:rPr>
          <w:rFonts w:ascii="Palatino Linotype" w:hAnsi="Palatino Linotype" w:cs="Arial"/>
          <w:bCs/>
        </w:rPr>
        <w:t xml:space="preserve"> quien es la misma persona que formuló la solicitud de acceso a la información pública al </w:t>
      </w:r>
      <w:r w:rsidRPr="00F2642E">
        <w:rPr>
          <w:rFonts w:ascii="Palatino Linotype" w:hAnsi="Palatino Linotype" w:cs="Arial"/>
          <w:b/>
          <w:bCs/>
        </w:rPr>
        <w:t>SUJETO OBLIGADO.</w:t>
      </w:r>
    </w:p>
    <w:p w14:paraId="7267C8A1" w14:textId="22219D24" w:rsidR="00FD561B" w:rsidRPr="00F2642E" w:rsidRDefault="00200BFC" w:rsidP="005C245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F2642E">
        <w:rPr>
          <w:rFonts w:ascii="Palatino Linotype" w:hAnsi="Palatino Linotype" w:cs="Arial"/>
          <w:b/>
          <w:sz w:val="28"/>
        </w:rPr>
        <w:t>TERCERO</w:t>
      </w:r>
      <w:r w:rsidRPr="00F2642E">
        <w:rPr>
          <w:rFonts w:ascii="Palatino Linotype" w:hAnsi="Palatino Linotype" w:cs="Arial"/>
          <w:b/>
        </w:rPr>
        <w:t xml:space="preserve">. </w:t>
      </w:r>
      <w:r w:rsidRPr="00F2642E">
        <w:rPr>
          <w:rFonts w:ascii="Palatino Linotype" w:hAnsi="Palatino Linotype" w:cs="Arial"/>
          <w:b/>
          <w:lang w:val="es-ES"/>
        </w:rPr>
        <w:t>Oportunidad</w:t>
      </w:r>
      <w:r w:rsidR="00FD561B" w:rsidRPr="00F2642E">
        <w:rPr>
          <w:rFonts w:ascii="Palatino Linotype" w:hAnsi="Palatino Linotype" w:cs="Arial"/>
        </w:rPr>
        <w:t xml:space="preserve">. El recurso de revisión fue interpuesto dentro del plazo de quince días hábiles, contados a partir del día siguiente al en que </w:t>
      </w:r>
      <w:r w:rsidR="005342F7" w:rsidRPr="00F2642E">
        <w:rPr>
          <w:rFonts w:ascii="Palatino Linotype" w:hAnsi="Palatino Linotype" w:cs="Arial"/>
          <w:b/>
        </w:rPr>
        <w:t>EL</w:t>
      </w:r>
      <w:r w:rsidR="00FD561B" w:rsidRPr="00F2642E">
        <w:rPr>
          <w:rFonts w:ascii="Palatino Linotype" w:hAnsi="Palatino Linotype" w:cs="Arial"/>
          <w:b/>
        </w:rPr>
        <w:t xml:space="preserve"> RECURRENTE </w:t>
      </w:r>
      <w:r w:rsidR="00FD561B" w:rsidRPr="00F2642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F2642E" w:rsidRDefault="005A070A" w:rsidP="005C2459">
      <w:pPr>
        <w:ind w:left="720" w:right="709"/>
        <w:contextualSpacing/>
        <w:jc w:val="both"/>
        <w:rPr>
          <w:rFonts w:ascii="Palatino Linotype" w:hAnsi="Palatino Linotype" w:cs="Arial"/>
          <w:i/>
          <w:sz w:val="22"/>
        </w:rPr>
      </w:pPr>
    </w:p>
    <w:p w14:paraId="03AC14E6" w14:textId="1E6E26B4" w:rsidR="008B42B3" w:rsidRPr="00F2642E" w:rsidRDefault="00FD561B" w:rsidP="005C2459">
      <w:pPr>
        <w:ind w:left="720" w:right="709"/>
        <w:contextualSpacing/>
        <w:jc w:val="both"/>
        <w:rPr>
          <w:rFonts w:ascii="Palatino Linotype" w:hAnsi="Palatino Linotype" w:cs="Arial"/>
          <w:i/>
          <w:sz w:val="22"/>
        </w:rPr>
      </w:pPr>
      <w:r w:rsidRPr="00F2642E">
        <w:rPr>
          <w:rFonts w:ascii="Palatino Linotype" w:hAnsi="Palatino Linotype" w:cs="Arial"/>
          <w:i/>
          <w:sz w:val="22"/>
        </w:rPr>
        <w:t>“</w:t>
      </w:r>
      <w:r w:rsidRPr="00F2642E">
        <w:rPr>
          <w:rFonts w:ascii="Palatino Linotype" w:hAnsi="Palatino Linotype" w:cs="Arial"/>
          <w:b/>
          <w:i/>
          <w:sz w:val="22"/>
        </w:rPr>
        <w:t>Artículo 178.</w:t>
      </w:r>
      <w:r w:rsidRPr="00F2642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F2642E">
        <w:rPr>
          <w:rFonts w:ascii="Palatino Linotype" w:hAnsi="Palatino Linotype" w:cs="Arial"/>
          <w:i/>
          <w:sz w:val="22"/>
        </w:rPr>
        <w:t>.</w:t>
      </w:r>
    </w:p>
    <w:p w14:paraId="02CF7C5E" w14:textId="77777777" w:rsidR="00C75C19" w:rsidRPr="00F2642E" w:rsidRDefault="00C75C19" w:rsidP="005C2459">
      <w:pPr>
        <w:ind w:left="720" w:right="709"/>
        <w:contextualSpacing/>
        <w:jc w:val="both"/>
        <w:rPr>
          <w:rFonts w:ascii="Palatino Linotype" w:hAnsi="Palatino Linotype" w:cs="Arial"/>
          <w:i/>
          <w:sz w:val="22"/>
        </w:rPr>
      </w:pPr>
    </w:p>
    <w:p w14:paraId="55C86830" w14:textId="6CE2E5BB" w:rsidR="008B42B3" w:rsidRPr="00F2642E" w:rsidRDefault="00FD561B" w:rsidP="005C2459">
      <w:pPr>
        <w:ind w:left="720" w:right="709"/>
        <w:contextualSpacing/>
        <w:jc w:val="both"/>
        <w:rPr>
          <w:rFonts w:ascii="Palatino Linotype" w:hAnsi="Palatino Linotype" w:cs="Arial"/>
          <w:i/>
          <w:sz w:val="22"/>
        </w:rPr>
      </w:pPr>
      <w:r w:rsidRPr="00F2642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79430FE" w14:textId="77777777" w:rsidR="00C75C19" w:rsidRPr="00F2642E" w:rsidRDefault="00C75C19" w:rsidP="005C2459">
      <w:pPr>
        <w:ind w:left="720" w:right="709"/>
        <w:contextualSpacing/>
        <w:jc w:val="both"/>
        <w:rPr>
          <w:rFonts w:ascii="Palatino Linotype" w:hAnsi="Palatino Linotype" w:cs="Arial"/>
          <w:i/>
          <w:sz w:val="22"/>
        </w:rPr>
      </w:pPr>
    </w:p>
    <w:p w14:paraId="5D4FEB8F" w14:textId="2CDB8C59" w:rsidR="00FD561B" w:rsidRPr="00F2642E" w:rsidRDefault="00FD561B" w:rsidP="005C2459">
      <w:pPr>
        <w:ind w:left="720" w:right="709"/>
        <w:jc w:val="both"/>
        <w:rPr>
          <w:rFonts w:ascii="Palatino Linotype" w:hAnsi="Palatino Linotype" w:cs="Arial"/>
          <w:i/>
          <w:sz w:val="22"/>
        </w:rPr>
      </w:pPr>
      <w:r w:rsidRPr="00F2642E">
        <w:rPr>
          <w:rFonts w:ascii="Palatino Linotype" w:hAnsi="Palatino Linotype" w:cs="Arial"/>
          <w:i/>
          <w:sz w:val="22"/>
        </w:rPr>
        <w:t xml:space="preserve">En el caso de que se interponga ante la Unidad de Transparencia, ésta deberá remitir el recurso de revisión al Instituto a más tardar al día </w:t>
      </w:r>
      <w:r w:rsidRPr="00F2642E">
        <w:rPr>
          <w:rFonts w:ascii="Palatino Linotype" w:hAnsi="Palatino Linotype" w:cs="Arial"/>
          <w:i/>
          <w:sz w:val="22"/>
          <w:lang w:eastAsia="es-MX"/>
        </w:rPr>
        <w:t>siguiente</w:t>
      </w:r>
      <w:r w:rsidRPr="00F2642E">
        <w:rPr>
          <w:rFonts w:ascii="Palatino Linotype" w:hAnsi="Palatino Linotype" w:cs="Arial"/>
          <w:i/>
          <w:sz w:val="22"/>
        </w:rPr>
        <w:t xml:space="preserve"> de haberlo recibido.”</w:t>
      </w:r>
    </w:p>
    <w:p w14:paraId="7DA3EF18" w14:textId="77777777" w:rsidR="005A070A" w:rsidRPr="00F2642E" w:rsidRDefault="005A070A" w:rsidP="005C2459">
      <w:pPr>
        <w:ind w:left="720" w:right="709"/>
        <w:jc w:val="both"/>
        <w:rPr>
          <w:rFonts w:ascii="Palatino Linotype" w:hAnsi="Palatino Linotype" w:cs="Arial"/>
          <w:i/>
          <w:sz w:val="22"/>
        </w:rPr>
      </w:pPr>
    </w:p>
    <w:p w14:paraId="6DC4A77B" w14:textId="0176BF60" w:rsidR="00E22110" w:rsidRPr="00F2642E" w:rsidRDefault="00FD561B" w:rsidP="005C2459">
      <w:pPr>
        <w:spacing w:line="360" w:lineRule="auto"/>
        <w:jc w:val="both"/>
        <w:rPr>
          <w:rFonts w:ascii="Palatino Linotype" w:hAnsi="Palatino Linotype" w:cs="Arial"/>
        </w:rPr>
      </w:pPr>
      <w:r w:rsidRPr="00F2642E">
        <w:rPr>
          <w:rFonts w:ascii="Palatino Linotype" w:hAnsi="Palatino Linotype" w:cs="Arial"/>
        </w:rPr>
        <w:t xml:space="preserve">En esa tesitura, atendiendo a que </w:t>
      </w:r>
      <w:r w:rsidRPr="00F2642E">
        <w:rPr>
          <w:rFonts w:ascii="Palatino Linotype" w:hAnsi="Palatino Linotype" w:cs="Arial"/>
          <w:b/>
        </w:rPr>
        <w:t>EL SUJETO OBLIGADO</w:t>
      </w:r>
      <w:r w:rsidRPr="00F2642E">
        <w:rPr>
          <w:rFonts w:ascii="Palatino Linotype" w:hAnsi="Palatino Linotype" w:cs="Arial"/>
        </w:rPr>
        <w:t xml:space="preserve"> notificó la respuesta a la solicitud de acceso a la información pública el día</w:t>
      </w:r>
      <w:r w:rsidRPr="00F2642E">
        <w:rPr>
          <w:rFonts w:ascii="Palatino Linotype" w:hAnsi="Palatino Linotype" w:cs="Arial"/>
          <w:b/>
        </w:rPr>
        <w:t xml:space="preserve"> </w:t>
      </w:r>
      <w:r w:rsidR="005C0F0D">
        <w:rPr>
          <w:rFonts w:ascii="Palatino Linotype" w:hAnsi="Palatino Linotype" w:cs="Arial"/>
          <w:b/>
        </w:rPr>
        <w:t>siete de jul</w:t>
      </w:r>
      <w:r w:rsidR="00965012" w:rsidRPr="00F2642E">
        <w:rPr>
          <w:rFonts w:ascii="Palatino Linotype" w:hAnsi="Palatino Linotype" w:cs="Arial"/>
          <w:b/>
        </w:rPr>
        <w:t>io</w:t>
      </w:r>
      <w:r w:rsidR="00CC559D" w:rsidRPr="00F2642E">
        <w:rPr>
          <w:rFonts w:ascii="Palatino Linotype" w:hAnsi="Palatino Linotype" w:cs="Arial"/>
          <w:b/>
        </w:rPr>
        <w:t xml:space="preserve"> </w:t>
      </w:r>
      <w:r w:rsidR="005D3C5A" w:rsidRPr="00F2642E">
        <w:rPr>
          <w:rFonts w:ascii="Palatino Linotype" w:hAnsi="Palatino Linotype" w:cs="Arial"/>
          <w:b/>
        </w:rPr>
        <w:t>de dos mil veintiuno</w:t>
      </w:r>
      <w:r w:rsidRPr="00F2642E">
        <w:rPr>
          <w:rFonts w:ascii="Palatino Linotype" w:hAnsi="Palatino Linotype" w:cs="Arial"/>
        </w:rPr>
        <w:t>; así, el plazo de quince días hábiles que el artículo 178 de la Ley de la materia otorga al</w:t>
      </w:r>
      <w:r w:rsidRPr="00F2642E">
        <w:rPr>
          <w:rFonts w:ascii="Palatino Linotype" w:hAnsi="Palatino Linotype" w:cs="Arial"/>
          <w:b/>
        </w:rPr>
        <w:t xml:space="preserve"> RECURRENTE</w:t>
      </w:r>
      <w:r w:rsidRPr="00F2642E">
        <w:rPr>
          <w:rFonts w:ascii="Palatino Linotype" w:hAnsi="Palatino Linotype" w:cs="Arial"/>
        </w:rPr>
        <w:t xml:space="preserve"> para presentar el respectivo recurso de revisión, transcurrió del </w:t>
      </w:r>
      <w:r w:rsidR="00342888">
        <w:rPr>
          <w:rFonts w:ascii="Palatino Linotype" w:hAnsi="Palatino Linotype" w:cs="Arial"/>
          <w:b/>
          <w:bCs/>
        </w:rPr>
        <w:t xml:space="preserve">ocho </w:t>
      </w:r>
      <w:r w:rsidR="00844E86">
        <w:rPr>
          <w:rFonts w:ascii="Palatino Linotype" w:hAnsi="Palatino Linotype" w:cs="Arial"/>
          <w:b/>
        </w:rPr>
        <w:t>de ju</w:t>
      </w:r>
      <w:r w:rsidR="00342888">
        <w:rPr>
          <w:rFonts w:ascii="Palatino Linotype" w:hAnsi="Palatino Linotype" w:cs="Arial"/>
          <w:b/>
        </w:rPr>
        <w:t>l</w:t>
      </w:r>
      <w:r w:rsidR="00844E86">
        <w:rPr>
          <w:rFonts w:ascii="Palatino Linotype" w:hAnsi="Palatino Linotype" w:cs="Arial"/>
          <w:b/>
        </w:rPr>
        <w:t xml:space="preserve">io </w:t>
      </w:r>
      <w:r w:rsidR="00E22110" w:rsidRPr="00F2642E">
        <w:rPr>
          <w:rFonts w:ascii="Palatino Linotype" w:hAnsi="Palatino Linotype" w:cs="Arial"/>
          <w:b/>
        </w:rPr>
        <w:t xml:space="preserve">al </w:t>
      </w:r>
      <w:r w:rsidR="00342888">
        <w:rPr>
          <w:rFonts w:ascii="Palatino Linotype" w:hAnsi="Palatino Linotype" w:cs="Arial"/>
          <w:b/>
        </w:rPr>
        <w:t>once</w:t>
      </w:r>
      <w:r w:rsidR="00E22110" w:rsidRPr="00F2642E">
        <w:rPr>
          <w:rFonts w:ascii="Palatino Linotype" w:hAnsi="Palatino Linotype" w:cs="Arial"/>
          <w:b/>
        </w:rPr>
        <w:t xml:space="preserve"> de agosto</w:t>
      </w:r>
      <w:r w:rsidR="00C75C19" w:rsidRPr="00F2642E">
        <w:rPr>
          <w:rFonts w:ascii="Palatino Linotype" w:hAnsi="Palatino Linotype" w:cs="Arial"/>
          <w:b/>
        </w:rPr>
        <w:t xml:space="preserve"> </w:t>
      </w:r>
      <w:r w:rsidR="00FA34B3" w:rsidRPr="00F2642E">
        <w:rPr>
          <w:rFonts w:ascii="Palatino Linotype" w:hAnsi="Palatino Linotype" w:cs="Arial"/>
          <w:b/>
        </w:rPr>
        <w:t>de</w:t>
      </w:r>
      <w:r w:rsidR="008B42B3" w:rsidRPr="00F2642E">
        <w:rPr>
          <w:rFonts w:ascii="Palatino Linotype" w:hAnsi="Palatino Linotype" w:cs="Arial"/>
          <w:b/>
        </w:rPr>
        <w:t xml:space="preserve"> </w:t>
      </w:r>
      <w:r w:rsidR="00B21ADE" w:rsidRPr="00F2642E">
        <w:rPr>
          <w:rFonts w:ascii="Palatino Linotype" w:hAnsi="Palatino Linotype" w:cs="Arial"/>
          <w:b/>
        </w:rPr>
        <w:t>dos mil veintiuno</w:t>
      </w:r>
      <w:r w:rsidRPr="00F2642E">
        <w:rPr>
          <w:rFonts w:ascii="Palatino Linotype" w:hAnsi="Palatino Linotype" w:cs="Arial"/>
        </w:rPr>
        <w:t xml:space="preserve">, </w:t>
      </w:r>
      <w:r w:rsidR="00EE68EE" w:rsidRPr="00F2642E">
        <w:rPr>
          <w:rFonts w:ascii="Palatino Linotype" w:eastAsiaTheme="minorEastAsia" w:hAnsi="Palatino Linotype" w:cs="Arial"/>
          <w:lang w:val="es-ES_tradnl"/>
        </w:rPr>
        <w:t>sin contemplar en el cómputo los días</w:t>
      </w:r>
      <w:r w:rsidR="00965012" w:rsidRPr="00F2642E">
        <w:rPr>
          <w:rFonts w:ascii="Palatino Linotype" w:eastAsiaTheme="minorEastAsia" w:hAnsi="Palatino Linotype" w:cs="Arial"/>
          <w:lang w:val="es-ES_tradnl"/>
        </w:rPr>
        <w:t xml:space="preserve"> </w:t>
      </w:r>
      <w:r w:rsidR="00E22110" w:rsidRPr="00380502">
        <w:rPr>
          <w:rFonts w:ascii="Palatino Linotype" w:eastAsiaTheme="minorEastAsia" w:hAnsi="Palatino Linotype" w:cs="Arial"/>
          <w:lang w:val="es-ES_tradnl"/>
        </w:rPr>
        <w:t>diez, once, diecisiete, dieciocho, veinticuatro</w:t>
      </w:r>
      <w:r w:rsidR="00342888" w:rsidRPr="00380502">
        <w:rPr>
          <w:rFonts w:ascii="Palatino Linotype" w:eastAsiaTheme="minorEastAsia" w:hAnsi="Palatino Linotype" w:cs="Arial"/>
          <w:lang w:val="es-ES_tradnl"/>
        </w:rPr>
        <w:t xml:space="preserve">, veinticinco </w:t>
      </w:r>
      <w:r w:rsidR="003F4B6D" w:rsidRPr="00380502">
        <w:rPr>
          <w:rFonts w:ascii="Palatino Linotype" w:eastAsiaTheme="minorEastAsia" w:hAnsi="Palatino Linotype" w:cs="Arial"/>
          <w:lang w:val="es-ES_tradnl"/>
        </w:rPr>
        <w:t xml:space="preserve">y </w:t>
      </w:r>
      <w:r w:rsidR="00E22110" w:rsidRPr="00380502">
        <w:rPr>
          <w:rFonts w:ascii="Palatino Linotype" w:eastAsiaTheme="minorEastAsia" w:hAnsi="Palatino Linotype" w:cs="Arial"/>
          <w:lang w:val="es-ES_tradnl"/>
        </w:rPr>
        <w:t>treinta</w:t>
      </w:r>
      <w:r w:rsidR="00C75C19" w:rsidRPr="00380502">
        <w:rPr>
          <w:rFonts w:ascii="Palatino Linotype" w:eastAsiaTheme="minorEastAsia" w:hAnsi="Palatino Linotype" w:cs="Arial"/>
          <w:lang w:val="es-ES_tradnl"/>
        </w:rPr>
        <w:t xml:space="preserve"> </w:t>
      </w:r>
      <w:r w:rsidR="00342888" w:rsidRPr="00380502">
        <w:rPr>
          <w:rFonts w:ascii="Palatino Linotype" w:eastAsiaTheme="minorEastAsia" w:hAnsi="Palatino Linotype" w:cs="Arial"/>
          <w:lang w:val="es-ES_tradnl"/>
        </w:rPr>
        <w:t xml:space="preserve">y uno </w:t>
      </w:r>
      <w:r w:rsidR="00C75C19" w:rsidRPr="00380502">
        <w:rPr>
          <w:rFonts w:ascii="Palatino Linotype" w:eastAsiaTheme="minorEastAsia" w:hAnsi="Palatino Linotype" w:cs="Arial"/>
          <w:lang w:val="es-ES_tradnl"/>
        </w:rPr>
        <w:t>de julio</w:t>
      </w:r>
      <w:r w:rsidR="00E22110" w:rsidRPr="00380502">
        <w:rPr>
          <w:rFonts w:ascii="Palatino Linotype" w:eastAsiaTheme="minorEastAsia" w:hAnsi="Palatino Linotype" w:cs="Arial"/>
          <w:lang w:val="es-ES_tradnl"/>
        </w:rPr>
        <w:t>, así como, uno</w:t>
      </w:r>
      <w:r w:rsidR="00342888" w:rsidRPr="00380502">
        <w:rPr>
          <w:rFonts w:ascii="Palatino Linotype" w:eastAsiaTheme="minorEastAsia" w:hAnsi="Palatino Linotype" w:cs="Arial"/>
          <w:lang w:val="es-ES_tradnl"/>
        </w:rPr>
        <w:t xml:space="preserve">, siete y ocho </w:t>
      </w:r>
      <w:r w:rsidR="00E22110" w:rsidRPr="00380502">
        <w:rPr>
          <w:rFonts w:ascii="Palatino Linotype" w:eastAsiaTheme="minorEastAsia" w:hAnsi="Palatino Linotype" w:cs="Arial"/>
          <w:lang w:val="es-ES_tradnl"/>
        </w:rPr>
        <w:t xml:space="preserve">de agosto </w:t>
      </w:r>
      <w:r w:rsidR="00A91290" w:rsidRPr="00380502">
        <w:rPr>
          <w:rFonts w:ascii="Palatino Linotype" w:eastAsiaTheme="minorEastAsia" w:hAnsi="Palatino Linotype" w:cs="Arial"/>
          <w:lang w:val="es-ES_tradnl"/>
        </w:rPr>
        <w:t>de</w:t>
      </w:r>
      <w:r w:rsidR="005D3C5A" w:rsidRPr="00380502">
        <w:rPr>
          <w:rFonts w:ascii="Palatino Linotype" w:eastAsiaTheme="minorEastAsia" w:hAnsi="Palatino Linotype" w:cs="Arial"/>
          <w:lang w:val="es-ES_tradnl"/>
        </w:rPr>
        <w:t xml:space="preserve"> </w:t>
      </w:r>
      <w:r w:rsidR="00EE68EE" w:rsidRPr="00380502">
        <w:rPr>
          <w:rFonts w:ascii="Palatino Linotype" w:eastAsiaTheme="minorEastAsia" w:hAnsi="Palatino Linotype" w:cs="Arial"/>
          <w:lang w:val="es-ES_tradnl"/>
        </w:rPr>
        <w:t>dos mil veintiuno</w:t>
      </w:r>
      <w:r w:rsidR="00EE68EE" w:rsidRPr="00F2642E">
        <w:rPr>
          <w:rFonts w:ascii="Palatino Linotype" w:eastAsiaTheme="minorEastAsia" w:hAnsi="Palatino Linotype" w:cs="Arial"/>
          <w:lang w:val="es-ES_tradnl"/>
        </w:rPr>
        <w:t xml:space="preserve">, </w:t>
      </w:r>
      <w:bookmarkStart w:id="9" w:name="_Hlk62134391"/>
      <w:r w:rsidR="00EE68EE" w:rsidRPr="00F2642E">
        <w:rPr>
          <w:rFonts w:ascii="Palatino Linotype" w:eastAsiaTheme="minorEastAsia" w:hAnsi="Palatino Linotype" w:cs="Arial"/>
          <w:lang w:val="es-ES_tradnl"/>
        </w:rPr>
        <w:t>por co</w:t>
      </w:r>
      <w:r w:rsidR="00342888">
        <w:rPr>
          <w:rFonts w:ascii="Palatino Linotype" w:eastAsiaTheme="minorEastAsia" w:hAnsi="Palatino Linotype" w:cs="Arial"/>
          <w:lang w:val="es-ES_tradnl"/>
        </w:rPr>
        <w:t>rresponder a sábados y domingos respectivamente,</w:t>
      </w:r>
      <w:r w:rsidR="00EE68EE" w:rsidRPr="00F2642E">
        <w:rPr>
          <w:rFonts w:ascii="Palatino Linotype" w:eastAsiaTheme="minorEastAsia" w:hAnsi="Palatino Linotype" w:cs="Arial"/>
          <w:lang w:val="es-ES_tradnl"/>
        </w:rPr>
        <w:t xml:space="preserve"> considerados como días inhábiles, en términos del artículo 3, fracción X de la Ley de Transparencia y Acceso a la Información Pública del Estado de México y Municipios</w:t>
      </w:r>
      <w:r w:rsidR="00E22110" w:rsidRPr="00F2642E">
        <w:rPr>
          <w:rFonts w:ascii="Palatino Linotype" w:eastAsiaTheme="minorEastAsia" w:hAnsi="Palatino Linotype" w:cs="Arial"/>
          <w:lang w:val="es-ES_tradnl"/>
        </w:rPr>
        <w:t xml:space="preserve">, </w:t>
      </w:r>
      <w:r w:rsidR="00E22110" w:rsidRPr="00F2642E">
        <w:rPr>
          <w:rFonts w:ascii="Palatino Linotype" w:hAnsi="Palatino Linotype" w:cs="Arial"/>
        </w:rPr>
        <w:t>así como, los días diecinueve, veinte, veintiuno, veintidós, veintitrés, veintiséis, veintisiete, veintiocho, veintinueve, treinta de julio de dos mil veintiuno,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6408EC26" w14:textId="77777777" w:rsidR="00131BEF" w:rsidRPr="00F2642E" w:rsidRDefault="00131BEF" w:rsidP="005C2459">
      <w:pPr>
        <w:spacing w:line="360" w:lineRule="auto"/>
        <w:jc w:val="both"/>
        <w:rPr>
          <w:rFonts w:ascii="Palatino Linotype" w:hAnsi="Palatino Linotype" w:cs="Arial"/>
        </w:rPr>
      </w:pPr>
    </w:p>
    <w:bookmarkEnd w:id="9"/>
    <w:p w14:paraId="2020E0C5" w14:textId="460CAA0F" w:rsidR="00EE68EE" w:rsidRPr="00F2642E" w:rsidRDefault="00EE68EE" w:rsidP="005C2459">
      <w:pPr>
        <w:spacing w:line="360" w:lineRule="auto"/>
        <w:ind w:left="-5" w:hanging="10"/>
        <w:jc w:val="both"/>
        <w:rPr>
          <w:rFonts w:ascii="Palatino Linotype" w:eastAsia="Palatino Linotype" w:hAnsi="Palatino Linotype" w:cs="Palatino Linotype"/>
          <w:color w:val="000000"/>
          <w:lang w:eastAsia="es-MX"/>
        </w:rPr>
      </w:pPr>
      <w:r w:rsidRPr="00F2642E">
        <w:rPr>
          <w:rFonts w:ascii="Palatino Linotype" w:eastAsia="Palatino Linotype" w:hAnsi="Palatino Linotype" w:cs="Palatino Linotype"/>
          <w:color w:val="000000"/>
          <w:lang w:eastAsia="es-MX"/>
        </w:rPr>
        <w:t>En ese tenor, si el recurso de revisión que nos ocupa, se interpuso el</w:t>
      </w:r>
      <w:r w:rsidRPr="00F2642E">
        <w:rPr>
          <w:rFonts w:ascii="Palatino Linotype" w:eastAsia="Palatino Linotype" w:hAnsi="Palatino Linotype" w:cs="Palatino Linotype"/>
          <w:b/>
          <w:color w:val="000000"/>
          <w:lang w:eastAsia="es-MX"/>
        </w:rPr>
        <w:t xml:space="preserve"> </w:t>
      </w:r>
      <w:bookmarkStart w:id="10" w:name="_Hlk76564591"/>
      <w:r w:rsidR="00342888" w:rsidRPr="00342888">
        <w:rPr>
          <w:rFonts w:ascii="Palatino Linotype" w:eastAsia="Palatino Linotype" w:hAnsi="Palatino Linotype" w:cs="Palatino Linotype"/>
          <w:b/>
          <w:color w:val="000000"/>
          <w:lang w:eastAsia="es-MX"/>
        </w:rPr>
        <w:t>veintisiete</w:t>
      </w:r>
      <w:r w:rsidR="00E22110" w:rsidRPr="00342888">
        <w:rPr>
          <w:rFonts w:ascii="Palatino Linotype" w:eastAsia="Palatino Linotype" w:hAnsi="Palatino Linotype" w:cs="Palatino Linotype"/>
          <w:b/>
          <w:color w:val="000000"/>
          <w:lang w:eastAsia="es-MX"/>
        </w:rPr>
        <w:t xml:space="preserve"> de julio</w:t>
      </w:r>
      <w:bookmarkEnd w:id="10"/>
      <w:r w:rsidR="00C75C19" w:rsidRPr="00342888">
        <w:rPr>
          <w:rFonts w:ascii="Palatino Linotype" w:eastAsia="Palatino Linotype" w:hAnsi="Palatino Linotype" w:cs="Palatino Linotype"/>
          <w:b/>
          <w:color w:val="000000"/>
          <w:lang w:eastAsia="es-MX"/>
        </w:rPr>
        <w:t xml:space="preserve"> </w:t>
      </w:r>
      <w:r w:rsidR="006B6B26" w:rsidRPr="00342888">
        <w:rPr>
          <w:rFonts w:ascii="Palatino Linotype" w:eastAsia="Palatino Linotype" w:hAnsi="Palatino Linotype" w:cs="Palatino Linotype"/>
          <w:b/>
          <w:color w:val="000000"/>
          <w:lang w:eastAsia="es-MX"/>
        </w:rPr>
        <w:t>de dos mil veintiuno</w:t>
      </w:r>
      <w:r w:rsidR="00342888" w:rsidRPr="00342888">
        <w:rPr>
          <w:rFonts w:ascii="Palatino Linotype" w:eastAsia="Palatino Linotype" w:hAnsi="Palatino Linotype" w:cs="Palatino Linotype"/>
          <w:color w:val="000000"/>
          <w:lang w:eastAsia="es-MX"/>
        </w:rPr>
        <w:t xml:space="preserve">, registrándose el dos de agosto al ser el día hábil siguiente, en atención a lo indicado en el párrafo anterior, por lo que </w:t>
      </w:r>
      <w:r w:rsidRPr="00342888">
        <w:rPr>
          <w:rFonts w:ascii="Palatino Linotype" w:eastAsia="Palatino Linotype" w:hAnsi="Palatino Linotype" w:cs="Palatino Linotype"/>
          <w:color w:val="000000"/>
          <w:lang w:eastAsia="es-MX"/>
        </w:rPr>
        <w:t xml:space="preserve">se encuentra </w:t>
      </w:r>
      <w:r w:rsidRPr="00F2642E">
        <w:rPr>
          <w:rFonts w:ascii="Palatino Linotype" w:eastAsia="Palatino Linotype" w:hAnsi="Palatino Linotype" w:cs="Palatino Linotype"/>
          <w:color w:val="000000"/>
          <w:lang w:eastAsia="es-MX"/>
        </w:rPr>
        <w:t>dentro de los márgenes temporales previstos en el citado precepto legal y, por tanto, se considera oportuno.</w:t>
      </w:r>
    </w:p>
    <w:p w14:paraId="4708C896" w14:textId="77777777" w:rsidR="005A070A" w:rsidRPr="00F2642E" w:rsidRDefault="005A070A" w:rsidP="005C2459">
      <w:pPr>
        <w:spacing w:line="360" w:lineRule="auto"/>
        <w:jc w:val="both"/>
        <w:rPr>
          <w:rFonts w:ascii="Palatino Linotype" w:eastAsia="Palatino Linotype" w:hAnsi="Palatino Linotype" w:cs="Palatino Linotype"/>
          <w:color w:val="000000"/>
          <w:lang w:eastAsia="es-MX"/>
        </w:rPr>
      </w:pPr>
    </w:p>
    <w:p w14:paraId="6F4ED3B2" w14:textId="77777777" w:rsidR="00965012" w:rsidRPr="00F2642E" w:rsidRDefault="00200BFC" w:rsidP="005C2459">
      <w:pPr>
        <w:autoSpaceDE w:val="0"/>
        <w:autoSpaceDN w:val="0"/>
        <w:adjustRightInd w:val="0"/>
        <w:spacing w:line="360" w:lineRule="auto"/>
        <w:ind w:right="49"/>
        <w:jc w:val="both"/>
        <w:rPr>
          <w:rFonts w:ascii="Palatino Linotype" w:hAnsi="Palatino Linotype" w:cs="Arial"/>
          <w:lang w:val="es-ES"/>
        </w:rPr>
      </w:pPr>
      <w:r w:rsidRPr="00F2642E">
        <w:rPr>
          <w:rFonts w:ascii="Palatino Linotype" w:hAnsi="Palatino Linotype" w:cs="Arial"/>
          <w:b/>
          <w:sz w:val="28"/>
        </w:rPr>
        <w:t>CUARTO</w:t>
      </w:r>
      <w:r w:rsidRPr="00F2642E">
        <w:rPr>
          <w:rFonts w:ascii="Palatino Linotype" w:hAnsi="Palatino Linotype"/>
          <w:b/>
        </w:rPr>
        <w:t xml:space="preserve">. </w:t>
      </w:r>
      <w:proofErr w:type="spellStart"/>
      <w:r w:rsidRPr="00F2642E">
        <w:rPr>
          <w:rFonts w:ascii="Palatino Linotype" w:hAnsi="Palatino Linotype"/>
          <w:b/>
        </w:rPr>
        <w:t>Procedibilidad</w:t>
      </w:r>
      <w:proofErr w:type="spellEnd"/>
      <w:r w:rsidRPr="00F2642E">
        <w:rPr>
          <w:rFonts w:ascii="Palatino Linotype" w:hAnsi="Palatino Linotype"/>
          <w:b/>
        </w:rPr>
        <w:t xml:space="preserve">. </w:t>
      </w:r>
      <w:r w:rsidR="00965012" w:rsidRPr="00F2642E">
        <w:rPr>
          <w:rFonts w:ascii="Palatino Linotype" w:hAnsi="Palatino Linotype" w:cs="Arial"/>
          <w:lang w:val="es-ES"/>
        </w:rPr>
        <w:t xml:space="preserve">Esta Ponencia considera importante abordar el análisis de los requisitos de </w:t>
      </w:r>
      <w:proofErr w:type="spellStart"/>
      <w:r w:rsidR="00965012" w:rsidRPr="00F2642E">
        <w:rPr>
          <w:rFonts w:ascii="Palatino Linotype" w:hAnsi="Palatino Linotype" w:cs="Arial"/>
          <w:lang w:val="es-ES"/>
        </w:rPr>
        <w:t>procedibilidad</w:t>
      </w:r>
      <w:proofErr w:type="spellEnd"/>
      <w:r w:rsidR="00965012" w:rsidRPr="00F2642E">
        <w:rPr>
          <w:rFonts w:ascii="Palatino Linotype" w:hAnsi="Palatino Linotype" w:cs="Arial"/>
          <w:lang w:val="es-ES"/>
        </w:rPr>
        <w:t xml:space="preserve"> del recurso de revisión, así el artículo 180 de la </w:t>
      </w:r>
      <w:r w:rsidR="00965012" w:rsidRPr="00F2642E">
        <w:rPr>
          <w:rFonts w:ascii="Palatino Linotype" w:hAnsi="Palatino Linotype" w:cs="Arial"/>
          <w:lang w:val="es-ES" w:eastAsia="es-MX"/>
        </w:rPr>
        <w:t xml:space="preserve">Ley de Transparencia y Acceso a la </w:t>
      </w:r>
      <w:r w:rsidR="00965012" w:rsidRPr="00F2642E">
        <w:rPr>
          <w:rFonts w:ascii="Palatino Linotype" w:hAnsi="Palatino Linotype" w:cs="Arial"/>
          <w:lang w:val="es-ES"/>
        </w:rPr>
        <w:t>Información</w:t>
      </w:r>
      <w:r w:rsidR="00965012" w:rsidRPr="00F2642E">
        <w:rPr>
          <w:rFonts w:ascii="Palatino Linotype" w:hAnsi="Palatino Linotype" w:cs="Arial"/>
          <w:lang w:val="es-ES" w:eastAsia="es-MX"/>
        </w:rPr>
        <w:t xml:space="preserve"> Pública del Estado de México y Municipios, que </w:t>
      </w:r>
      <w:r w:rsidR="00965012" w:rsidRPr="00F2642E">
        <w:rPr>
          <w:rFonts w:ascii="Palatino Linotype" w:hAnsi="Palatino Linotype" w:cs="Arial"/>
          <w:lang w:val="es-ES"/>
        </w:rPr>
        <w:t>establece lo siguiente:</w:t>
      </w:r>
    </w:p>
    <w:p w14:paraId="3E1C36DF" w14:textId="77777777" w:rsidR="00965012" w:rsidRPr="00965012" w:rsidRDefault="00965012" w:rsidP="005C2459">
      <w:pPr>
        <w:autoSpaceDE w:val="0"/>
        <w:autoSpaceDN w:val="0"/>
        <w:adjustRightInd w:val="0"/>
        <w:ind w:right="49"/>
        <w:jc w:val="both"/>
        <w:rPr>
          <w:rFonts w:ascii="Palatino Linotype" w:hAnsi="Palatino Linotype" w:cs="Arial"/>
          <w:lang w:val="es-ES"/>
        </w:rPr>
      </w:pPr>
    </w:p>
    <w:p w14:paraId="5B71CF5E"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“Artículo 180. </w:t>
      </w:r>
      <w:r w:rsidRPr="00965012">
        <w:rPr>
          <w:rFonts w:ascii="Palatino Linotype" w:hAnsi="Palatino Linotype"/>
          <w:i/>
          <w:sz w:val="22"/>
          <w:szCs w:val="22"/>
          <w:lang w:val="es-ES"/>
        </w:rPr>
        <w:t xml:space="preserve">El </w:t>
      </w:r>
      <w:r w:rsidRPr="00965012">
        <w:rPr>
          <w:rFonts w:ascii="Palatino Linotype" w:hAnsi="Palatino Linotype" w:cs="Arial"/>
          <w:i/>
          <w:sz w:val="22"/>
          <w:szCs w:val="22"/>
          <w:lang w:val="es-ES"/>
        </w:rPr>
        <w:t>recurso</w:t>
      </w:r>
      <w:r w:rsidRPr="00965012">
        <w:rPr>
          <w:rFonts w:ascii="Palatino Linotype" w:hAnsi="Palatino Linotype"/>
          <w:i/>
          <w:sz w:val="22"/>
          <w:szCs w:val="22"/>
          <w:lang w:val="es-ES"/>
        </w:rPr>
        <w:t xml:space="preserve"> </w:t>
      </w:r>
      <w:r w:rsidRPr="00965012">
        <w:rPr>
          <w:rFonts w:ascii="Palatino Linotype" w:hAnsi="Palatino Linotype" w:cs="Arial"/>
          <w:i/>
          <w:color w:val="222222"/>
          <w:sz w:val="22"/>
          <w:szCs w:val="22"/>
          <w:lang w:val="es-ES" w:eastAsia="es-MX"/>
        </w:rPr>
        <w:t>de</w:t>
      </w:r>
      <w:r w:rsidRPr="00965012">
        <w:rPr>
          <w:rFonts w:ascii="Palatino Linotype" w:hAnsi="Palatino Linotype"/>
          <w:i/>
          <w:sz w:val="22"/>
          <w:szCs w:val="22"/>
          <w:lang w:val="es-ES"/>
        </w:rPr>
        <w:t xml:space="preserve"> revisión contendrá:</w:t>
      </w:r>
      <w:r w:rsidRPr="00965012">
        <w:rPr>
          <w:rFonts w:ascii="Palatino Linotype" w:hAnsi="Palatino Linotype"/>
          <w:b/>
          <w:i/>
          <w:sz w:val="22"/>
          <w:szCs w:val="22"/>
          <w:lang w:val="es-ES"/>
        </w:rPr>
        <w:t xml:space="preserve"> </w:t>
      </w:r>
    </w:p>
    <w:p w14:paraId="382D387E"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I. </w:t>
      </w:r>
      <w:r w:rsidRPr="00965012">
        <w:rPr>
          <w:rFonts w:ascii="Palatino Linotype" w:hAnsi="Palatino Linotype"/>
          <w:i/>
          <w:sz w:val="22"/>
          <w:szCs w:val="22"/>
          <w:lang w:val="es-ES"/>
        </w:rPr>
        <w:t xml:space="preserve">El sujeto obligado ante </w:t>
      </w:r>
      <w:r w:rsidRPr="00965012">
        <w:rPr>
          <w:rFonts w:ascii="Palatino Linotype" w:hAnsi="Palatino Linotype" w:cs="Arial"/>
          <w:i/>
          <w:sz w:val="22"/>
          <w:szCs w:val="22"/>
          <w:lang w:val="es-ES"/>
        </w:rPr>
        <w:t>la</w:t>
      </w:r>
      <w:r w:rsidRPr="00965012">
        <w:rPr>
          <w:rFonts w:ascii="Palatino Linotype" w:hAnsi="Palatino Linotype"/>
          <w:i/>
          <w:sz w:val="22"/>
          <w:szCs w:val="22"/>
          <w:lang w:val="es-ES"/>
        </w:rPr>
        <w:t xml:space="preserve"> cual </w:t>
      </w:r>
      <w:r w:rsidRPr="00965012">
        <w:rPr>
          <w:rFonts w:ascii="Palatino Linotype" w:hAnsi="Palatino Linotype" w:cs="Arial"/>
          <w:i/>
          <w:color w:val="222222"/>
          <w:sz w:val="22"/>
          <w:szCs w:val="22"/>
          <w:lang w:val="es-ES" w:eastAsia="es-MX"/>
        </w:rPr>
        <w:t>se</w:t>
      </w:r>
      <w:r w:rsidRPr="00965012">
        <w:rPr>
          <w:rFonts w:ascii="Palatino Linotype" w:hAnsi="Palatino Linotype"/>
          <w:i/>
          <w:sz w:val="22"/>
          <w:szCs w:val="22"/>
          <w:lang w:val="es-ES"/>
        </w:rPr>
        <w:t xml:space="preserve"> presentó la solicitud;</w:t>
      </w:r>
      <w:r w:rsidRPr="00965012">
        <w:rPr>
          <w:rFonts w:ascii="Palatino Linotype" w:hAnsi="Palatino Linotype"/>
          <w:b/>
          <w:i/>
          <w:sz w:val="22"/>
          <w:szCs w:val="22"/>
          <w:lang w:val="es-ES"/>
        </w:rPr>
        <w:t xml:space="preserve"> </w:t>
      </w:r>
    </w:p>
    <w:p w14:paraId="39DD1077"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II. El nombre del solicitante </w:t>
      </w:r>
      <w:r w:rsidRPr="00965012">
        <w:rPr>
          <w:rFonts w:ascii="Palatino Linotype" w:hAnsi="Palatino Linotype" w:cs="Arial"/>
          <w:b/>
          <w:i/>
          <w:color w:val="222222"/>
          <w:sz w:val="22"/>
          <w:szCs w:val="22"/>
          <w:lang w:val="es-ES" w:eastAsia="es-MX"/>
        </w:rPr>
        <w:t>que</w:t>
      </w:r>
      <w:r w:rsidRPr="00965012">
        <w:rPr>
          <w:rFonts w:ascii="Palatino Linotype" w:hAnsi="Palatino Linotype"/>
          <w:b/>
          <w:i/>
          <w:sz w:val="22"/>
          <w:szCs w:val="22"/>
          <w:lang w:val="es-ES"/>
        </w:rPr>
        <w:t xml:space="preserve"> recurre </w:t>
      </w:r>
      <w:r w:rsidRPr="00965012">
        <w:rPr>
          <w:rFonts w:ascii="Palatino Linotype" w:hAnsi="Palatino Linotype"/>
          <w:i/>
          <w:sz w:val="22"/>
          <w:szCs w:val="22"/>
          <w:lang w:val="es-ES"/>
        </w:rPr>
        <w:t>o de su representante y, en su caso, del tercero interesado, así como la dirección o medio que señale para recibir notificaciones;</w:t>
      </w:r>
      <w:r w:rsidRPr="00965012">
        <w:rPr>
          <w:rFonts w:ascii="Palatino Linotype" w:hAnsi="Palatino Linotype"/>
          <w:b/>
          <w:i/>
          <w:sz w:val="22"/>
          <w:szCs w:val="22"/>
          <w:lang w:val="es-ES"/>
        </w:rPr>
        <w:t xml:space="preserve"> </w:t>
      </w:r>
    </w:p>
    <w:p w14:paraId="70CD8523"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III. </w:t>
      </w:r>
      <w:r w:rsidRPr="00965012">
        <w:rPr>
          <w:rFonts w:ascii="Palatino Linotype" w:hAnsi="Palatino Linotype"/>
          <w:i/>
          <w:sz w:val="22"/>
          <w:szCs w:val="22"/>
          <w:lang w:val="es-ES"/>
        </w:rPr>
        <w:t xml:space="preserve">El número de folio de </w:t>
      </w:r>
      <w:r w:rsidRPr="00965012">
        <w:rPr>
          <w:rFonts w:ascii="Palatino Linotype" w:hAnsi="Palatino Linotype" w:cs="Arial"/>
          <w:i/>
          <w:color w:val="222222"/>
          <w:sz w:val="22"/>
          <w:szCs w:val="22"/>
          <w:lang w:val="es-ES" w:eastAsia="es-MX"/>
        </w:rPr>
        <w:t>respuesta</w:t>
      </w:r>
      <w:r w:rsidRPr="00965012">
        <w:rPr>
          <w:rFonts w:ascii="Palatino Linotype" w:hAnsi="Palatino Linotype"/>
          <w:i/>
          <w:sz w:val="22"/>
          <w:szCs w:val="22"/>
          <w:lang w:val="es-ES"/>
        </w:rPr>
        <w:t xml:space="preserve"> de la solicitud de acceso; </w:t>
      </w:r>
    </w:p>
    <w:p w14:paraId="17797CBD"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IV. </w:t>
      </w:r>
      <w:r w:rsidRPr="00965012">
        <w:rPr>
          <w:rFonts w:ascii="Palatino Linotype" w:hAnsi="Palatino Linotype"/>
          <w:i/>
          <w:sz w:val="22"/>
          <w:szCs w:val="22"/>
          <w:lang w:val="es-ES"/>
        </w:rPr>
        <w:t xml:space="preserve">La fecha en que fue </w:t>
      </w:r>
      <w:r w:rsidRPr="00965012">
        <w:rPr>
          <w:rFonts w:ascii="Palatino Linotype" w:hAnsi="Palatino Linotype" w:cs="Arial"/>
          <w:i/>
          <w:color w:val="222222"/>
          <w:sz w:val="22"/>
          <w:szCs w:val="22"/>
          <w:lang w:val="es-ES" w:eastAsia="es-MX"/>
        </w:rPr>
        <w:t>notificada</w:t>
      </w:r>
      <w:r w:rsidRPr="0096501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65012">
        <w:rPr>
          <w:rFonts w:ascii="Palatino Linotype" w:hAnsi="Palatino Linotype"/>
          <w:b/>
          <w:i/>
          <w:sz w:val="22"/>
          <w:szCs w:val="22"/>
          <w:lang w:val="es-ES"/>
        </w:rPr>
        <w:t xml:space="preserve"> </w:t>
      </w:r>
    </w:p>
    <w:p w14:paraId="2AB31D3A"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V. </w:t>
      </w:r>
      <w:r w:rsidRPr="00965012">
        <w:rPr>
          <w:rFonts w:ascii="Palatino Linotype" w:hAnsi="Palatino Linotype"/>
          <w:i/>
          <w:sz w:val="22"/>
          <w:szCs w:val="22"/>
          <w:lang w:val="es-ES"/>
        </w:rPr>
        <w:t xml:space="preserve">El acto que se </w:t>
      </w:r>
      <w:r w:rsidRPr="00965012">
        <w:rPr>
          <w:rFonts w:ascii="Palatino Linotype" w:hAnsi="Palatino Linotype" w:cs="Arial"/>
          <w:i/>
          <w:color w:val="222222"/>
          <w:sz w:val="22"/>
          <w:szCs w:val="22"/>
          <w:lang w:val="es-ES" w:eastAsia="es-MX"/>
        </w:rPr>
        <w:t>recurre</w:t>
      </w:r>
      <w:r w:rsidRPr="00965012">
        <w:rPr>
          <w:rFonts w:ascii="Palatino Linotype" w:hAnsi="Palatino Linotype"/>
          <w:i/>
          <w:sz w:val="22"/>
          <w:szCs w:val="22"/>
          <w:lang w:val="es-ES"/>
        </w:rPr>
        <w:t>;</w:t>
      </w:r>
      <w:r w:rsidRPr="00965012">
        <w:rPr>
          <w:rFonts w:ascii="Palatino Linotype" w:hAnsi="Palatino Linotype"/>
          <w:b/>
          <w:i/>
          <w:sz w:val="22"/>
          <w:szCs w:val="22"/>
          <w:lang w:val="es-ES"/>
        </w:rPr>
        <w:t xml:space="preserve"> </w:t>
      </w:r>
    </w:p>
    <w:p w14:paraId="3475073F"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VI. </w:t>
      </w:r>
      <w:r w:rsidRPr="00965012">
        <w:rPr>
          <w:rFonts w:ascii="Palatino Linotype" w:hAnsi="Palatino Linotype"/>
          <w:i/>
          <w:sz w:val="22"/>
          <w:szCs w:val="22"/>
          <w:lang w:val="es-ES"/>
        </w:rPr>
        <w:t xml:space="preserve">Las razones o </w:t>
      </w:r>
      <w:r w:rsidRPr="00965012">
        <w:rPr>
          <w:rFonts w:ascii="Palatino Linotype" w:hAnsi="Palatino Linotype" w:cs="Arial"/>
          <w:i/>
          <w:color w:val="222222"/>
          <w:sz w:val="22"/>
          <w:szCs w:val="22"/>
          <w:lang w:val="es-ES" w:eastAsia="es-MX"/>
        </w:rPr>
        <w:t>motivos</w:t>
      </w:r>
      <w:r w:rsidRPr="00965012">
        <w:rPr>
          <w:rFonts w:ascii="Palatino Linotype" w:hAnsi="Palatino Linotype"/>
          <w:i/>
          <w:sz w:val="22"/>
          <w:szCs w:val="22"/>
          <w:lang w:val="es-ES"/>
        </w:rPr>
        <w:t xml:space="preserve"> de inconformidad;</w:t>
      </w:r>
      <w:r w:rsidRPr="00965012">
        <w:rPr>
          <w:rFonts w:ascii="Palatino Linotype" w:hAnsi="Palatino Linotype"/>
          <w:b/>
          <w:i/>
          <w:sz w:val="22"/>
          <w:szCs w:val="22"/>
          <w:lang w:val="es-ES"/>
        </w:rPr>
        <w:t xml:space="preserve"> </w:t>
      </w:r>
    </w:p>
    <w:p w14:paraId="08A3D92D"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VII. </w:t>
      </w:r>
      <w:r w:rsidRPr="00965012">
        <w:rPr>
          <w:rFonts w:ascii="Palatino Linotype" w:hAnsi="Palatino Linotype"/>
          <w:i/>
          <w:sz w:val="22"/>
          <w:szCs w:val="22"/>
          <w:lang w:val="es-ES"/>
        </w:rPr>
        <w:t>La copia de la respuesta que se impugna y, en su caso, de la notificación correspondiente, en el caso de respuesta de la solicitud; y</w:t>
      </w:r>
      <w:r w:rsidRPr="00965012">
        <w:rPr>
          <w:rFonts w:ascii="Palatino Linotype" w:hAnsi="Palatino Linotype"/>
          <w:b/>
          <w:i/>
          <w:sz w:val="22"/>
          <w:szCs w:val="22"/>
          <w:lang w:val="es-ES"/>
        </w:rPr>
        <w:t xml:space="preserve"> </w:t>
      </w:r>
    </w:p>
    <w:p w14:paraId="10CF4C4C"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b/>
          <w:i/>
          <w:sz w:val="22"/>
          <w:szCs w:val="22"/>
          <w:lang w:val="es-ES"/>
        </w:rPr>
        <w:t xml:space="preserve">VIII. </w:t>
      </w:r>
      <w:r w:rsidRPr="00965012">
        <w:rPr>
          <w:rFonts w:ascii="Palatino Linotype" w:hAnsi="Palatino Linotype"/>
          <w:i/>
          <w:sz w:val="22"/>
          <w:szCs w:val="22"/>
          <w:lang w:val="es-ES"/>
        </w:rPr>
        <w:t>Firma del recurrente, en su caso, cuando se presente por escrito, requisito sin el cual se dará trámite al recurso.</w:t>
      </w:r>
    </w:p>
    <w:p w14:paraId="7BAEB4E1"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i/>
          <w:sz w:val="22"/>
          <w:szCs w:val="22"/>
          <w:lang w:val="es-ES"/>
        </w:rPr>
        <w:t xml:space="preserve">Adicionalmente, se podrán anexar las pruebas y demás elementos que considere procedentes someter a juicio del Instituto. </w:t>
      </w:r>
    </w:p>
    <w:p w14:paraId="785E218F"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i/>
          <w:sz w:val="22"/>
          <w:szCs w:val="22"/>
          <w:lang w:val="es-ES"/>
        </w:rPr>
        <w:t xml:space="preserve">En ningún caso será necesario que el particular ratifique el recurso de revisión interpuesto. </w:t>
      </w:r>
    </w:p>
    <w:p w14:paraId="4E3A54AC"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 xml:space="preserve">En caso de </w:t>
      </w:r>
      <w:r w:rsidRPr="00965012">
        <w:rPr>
          <w:rFonts w:ascii="Palatino Linotype" w:hAnsi="Palatino Linotype" w:cs="Arial"/>
          <w:b/>
          <w:i/>
          <w:color w:val="222222"/>
          <w:sz w:val="22"/>
          <w:szCs w:val="22"/>
          <w:lang w:val="es-ES" w:eastAsia="es-MX"/>
        </w:rPr>
        <w:t>que</w:t>
      </w:r>
      <w:r w:rsidRPr="0096501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65012">
        <w:rPr>
          <w:rFonts w:ascii="Palatino Linotype" w:hAnsi="Palatino Linotype"/>
          <w:i/>
          <w:sz w:val="22"/>
          <w:szCs w:val="22"/>
          <w:lang w:val="es-ES"/>
        </w:rPr>
        <w:t>, IV, VII y VIII.</w:t>
      </w:r>
      <w:r w:rsidRPr="00965012">
        <w:rPr>
          <w:rFonts w:ascii="Palatino Linotype" w:hAnsi="Palatino Linotype"/>
          <w:b/>
          <w:i/>
          <w:sz w:val="22"/>
          <w:szCs w:val="22"/>
          <w:lang w:val="es-ES"/>
        </w:rPr>
        <w:t>”</w:t>
      </w:r>
    </w:p>
    <w:p w14:paraId="2ECF2FB7"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i/>
          <w:sz w:val="22"/>
          <w:szCs w:val="22"/>
          <w:lang w:val="es-ES"/>
        </w:rPr>
        <w:t>(Énfasis añadido)</w:t>
      </w:r>
    </w:p>
    <w:p w14:paraId="5D66422A" w14:textId="77777777" w:rsidR="00965012" w:rsidRPr="00965012" w:rsidRDefault="00965012" w:rsidP="005C2459">
      <w:pPr>
        <w:tabs>
          <w:tab w:val="left" w:pos="851"/>
        </w:tabs>
        <w:ind w:left="851" w:right="901"/>
        <w:jc w:val="both"/>
        <w:rPr>
          <w:rFonts w:ascii="Palatino Linotype" w:hAnsi="Palatino Linotype"/>
          <w:i/>
          <w:sz w:val="22"/>
          <w:szCs w:val="22"/>
          <w:lang w:val="es-ES"/>
        </w:rPr>
      </w:pPr>
    </w:p>
    <w:p w14:paraId="3705386C" w14:textId="77777777" w:rsidR="00965012" w:rsidRP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t xml:space="preserve">En principio, de una interpretación del artículo transcrito se observan los requisitos que </w:t>
      </w:r>
      <w:r w:rsidRPr="00965012">
        <w:rPr>
          <w:rFonts w:ascii="Palatino Linotype" w:hAnsi="Palatino Linotype" w:cs="Arial"/>
          <w:lang w:val="es-ES"/>
        </w:rPr>
        <w:t>deberán</w:t>
      </w:r>
      <w:r w:rsidRPr="00965012">
        <w:rPr>
          <w:rFonts w:ascii="Palatino Linotype" w:hAnsi="Palatino Linotype"/>
          <w:lang w:val="es-ES"/>
        </w:rPr>
        <w:t xml:space="preserve"> </w:t>
      </w:r>
      <w:r w:rsidRPr="00965012">
        <w:rPr>
          <w:rFonts w:ascii="Palatino Linotype" w:hAnsi="Palatino Linotype" w:cs="Arial"/>
          <w:lang w:val="es-ES"/>
        </w:rPr>
        <w:t>contener</w:t>
      </w:r>
      <w:r w:rsidRPr="00965012">
        <w:rPr>
          <w:rFonts w:ascii="Palatino Linotype" w:hAnsi="Palatino Linotype"/>
          <w:lang w:val="es-ES"/>
        </w:rPr>
        <w:t xml:space="preserve"> los recursos de revisión; sobre el particular, de la revisión del expediente electrónico del </w:t>
      </w:r>
      <w:r w:rsidRPr="00965012">
        <w:rPr>
          <w:rFonts w:ascii="Palatino Linotype" w:hAnsi="Palatino Linotype"/>
          <w:b/>
          <w:lang w:val="es-ES"/>
        </w:rPr>
        <w:t>SAIMEX</w:t>
      </w:r>
      <w:r w:rsidRPr="00965012">
        <w:rPr>
          <w:rFonts w:ascii="Palatino Linotype" w:hAnsi="Palatino Linotype"/>
          <w:lang w:val="es-ES"/>
        </w:rPr>
        <w:t xml:space="preserve"> se desprende que la parte solicitante y ahora </w:t>
      </w:r>
      <w:r w:rsidRPr="00965012">
        <w:rPr>
          <w:rFonts w:ascii="Palatino Linotype" w:hAnsi="Palatino Linotype"/>
          <w:b/>
          <w:lang w:val="es-ES"/>
        </w:rPr>
        <w:t>RECURRENTE</w:t>
      </w:r>
      <w:r w:rsidRPr="00965012">
        <w:rPr>
          <w:rFonts w:ascii="Palatino Linotype" w:hAnsi="Palatino Linotype"/>
          <w:lang w:val="es-ES"/>
        </w:rPr>
        <w:t xml:space="preserve">, en ejercicio de su derecho de acceso a la información pública, no proporcionó su nombre para que </w:t>
      </w:r>
      <w:r w:rsidRPr="00965012">
        <w:rPr>
          <w:rFonts w:ascii="Palatino Linotype" w:hAnsi="Palatino Linotype" w:cs="Arial"/>
          <w:lang w:val="es-ES"/>
        </w:rPr>
        <w:t>sea</w:t>
      </w:r>
      <w:r w:rsidRPr="00965012">
        <w:rPr>
          <w:rFonts w:ascii="Palatino Linotype" w:hAnsi="Palatino Linotype"/>
          <w:lang w:val="es-ES"/>
        </w:rPr>
        <w:t xml:space="preserve"> identificado, por lo que no se tiene certeza sobre su identidad, lo que en estricto sentido, provoca que </w:t>
      </w:r>
      <w:r w:rsidRPr="00965012">
        <w:rPr>
          <w:rFonts w:ascii="Palatino Linotype" w:hAnsi="Palatino Linotype" w:cs="Arial"/>
          <w:lang w:val="es-ES"/>
        </w:rPr>
        <w:t>no</w:t>
      </w:r>
      <w:r w:rsidRPr="00965012">
        <w:rPr>
          <w:rFonts w:ascii="Palatino Linotype" w:hAnsi="Palatino Linotype"/>
          <w:lang w:val="es-ES"/>
        </w:rPr>
        <w:t xml:space="preserve"> se colmen los requisitos establecidos en el citado artículo 180 de la Ley de Transparencia.</w:t>
      </w:r>
    </w:p>
    <w:p w14:paraId="5E52680A" w14:textId="77777777" w:rsidR="00965012" w:rsidRPr="00965012" w:rsidRDefault="00965012" w:rsidP="005C2459">
      <w:pPr>
        <w:spacing w:line="360" w:lineRule="auto"/>
        <w:jc w:val="both"/>
        <w:rPr>
          <w:rFonts w:ascii="Palatino Linotype" w:hAnsi="Palatino Linotype"/>
          <w:b/>
          <w:lang w:val="es-ES"/>
        </w:rPr>
      </w:pPr>
    </w:p>
    <w:p w14:paraId="1A6E3B8D" w14:textId="77777777" w:rsidR="00965012" w:rsidRPr="00965012" w:rsidRDefault="00965012" w:rsidP="005C2459">
      <w:pPr>
        <w:spacing w:line="360" w:lineRule="auto"/>
        <w:jc w:val="both"/>
        <w:rPr>
          <w:rFonts w:ascii="Palatino Linotype" w:hAnsi="Palatino Linotype" w:cs="Arial"/>
          <w:color w:val="000000"/>
          <w:lang w:val="es-ES"/>
        </w:rPr>
      </w:pPr>
      <w:r w:rsidRPr="00965012">
        <w:rPr>
          <w:rFonts w:ascii="Palatino Linotype" w:hAnsi="Palatino Linotype"/>
          <w:lang w:val="es-ES"/>
        </w:rPr>
        <w:t xml:space="preserve">Empero lo anterior, debe destacarse que el artículo 15 de </w:t>
      </w:r>
      <w:r w:rsidRPr="00965012">
        <w:rPr>
          <w:rFonts w:ascii="Palatino Linotype" w:hAnsi="Palatino Linotype" w:cs="Arial"/>
          <w:lang w:val="es-ES" w:eastAsia="es-MX"/>
        </w:rPr>
        <w:t xml:space="preserve">Ley de Transparencia y Acceso a la </w:t>
      </w:r>
      <w:r w:rsidRPr="00965012">
        <w:rPr>
          <w:rFonts w:ascii="Palatino Linotype" w:hAnsi="Palatino Linotype" w:cs="Arial"/>
          <w:lang w:val="es-ES"/>
        </w:rPr>
        <w:t>Información</w:t>
      </w:r>
      <w:r w:rsidRPr="00965012">
        <w:rPr>
          <w:rFonts w:ascii="Palatino Linotype" w:hAnsi="Palatino Linotype" w:cs="Arial"/>
          <w:lang w:val="es-ES" w:eastAsia="es-MX"/>
        </w:rPr>
        <w:t xml:space="preserve"> Pública del Estado de México y Municipios </w:t>
      </w:r>
      <w:r w:rsidRPr="00965012">
        <w:rPr>
          <w:rFonts w:ascii="Palatino Linotype" w:hAnsi="Palatino Linotype" w:cs="Arial"/>
          <w:iCs/>
          <w:lang w:val="es-ES"/>
        </w:rPr>
        <w:t xml:space="preserve">prevé que, </w:t>
      </w:r>
      <w:r w:rsidRPr="00965012">
        <w:rPr>
          <w:rFonts w:ascii="Palatino Linotype" w:hAnsi="Palatino Linotype"/>
          <w:lang w:val="es-ES"/>
        </w:rPr>
        <w:t xml:space="preserve">toda persona tendrá acceso a la información </w:t>
      </w:r>
      <w:r w:rsidRPr="00965012">
        <w:rPr>
          <w:rFonts w:ascii="Palatino Linotype" w:hAnsi="Palatino Linotype" w:cs="Arial"/>
          <w:color w:val="000000"/>
          <w:lang w:val="es-ES"/>
        </w:rPr>
        <w:t xml:space="preserve">sin necesidad de acreditar interés alguno o justificar su utilización, de lo que se infiere que para el </w:t>
      </w:r>
      <w:r w:rsidRPr="00965012">
        <w:rPr>
          <w:rFonts w:ascii="Palatino Linotype" w:hAnsi="Palatino Linotype"/>
          <w:lang w:val="es-ES"/>
        </w:rPr>
        <w:t>ejercicio</w:t>
      </w:r>
      <w:r w:rsidRPr="00965012">
        <w:rPr>
          <w:rFonts w:ascii="Palatino Linotype" w:hAnsi="Palatino Linotype" w:cs="Arial"/>
          <w:color w:val="000000"/>
          <w:lang w:val="es-ES"/>
        </w:rPr>
        <w:t xml:space="preserve"> del derecho de acceso a la información pública, </w:t>
      </w:r>
      <w:r w:rsidRPr="00965012">
        <w:rPr>
          <w:rFonts w:ascii="Palatino Linotype" w:hAnsi="Palatino Linotype" w:cs="Arial"/>
          <w:b/>
          <w:color w:val="000000"/>
          <w:lang w:val="es-ES"/>
        </w:rPr>
        <w:t xml:space="preserve">el nombre no es un requisito </w:t>
      </w:r>
      <w:r w:rsidRPr="00965012">
        <w:rPr>
          <w:rFonts w:ascii="Palatino Linotype" w:hAnsi="Palatino Linotype" w:cs="Arial"/>
          <w:b/>
          <w:i/>
          <w:color w:val="000000"/>
          <w:lang w:val="es-ES"/>
        </w:rPr>
        <w:t>sine qua non</w:t>
      </w:r>
      <w:r w:rsidRPr="00965012">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1EF43A0" w14:textId="77777777" w:rsidR="00965012" w:rsidRPr="00965012" w:rsidRDefault="00965012" w:rsidP="005C2459">
      <w:pPr>
        <w:spacing w:line="360" w:lineRule="auto"/>
        <w:jc w:val="both"/>
        <w:rPr>
          <w:rFonts w:ascii="Palatino Linotype" w:hAnsi="Palatino Linotype" w:cs="Arial"/>
          <w:color w:val="000000"/>
          <w:lang w:val="es-ES"/>
        </w:rPr>
      </w:pPr>
    </w:p>
    <w:p w14:paraId="23021BD5" w14:textId="77777777" w:rsidR="00965012" w:rsidRP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t xml:space="preserve">Correlativo a ello, cabe mencionar que los artículos 6, Apartado A, fracciones III y IV de la Constitución Política de los Estados Unidos Mexicanos y 5, párrafos </w:t>
      </w:r>
      <w:r w:rsidRPr="00965012">
        <w:rPr>
          <w:rFonts w:ascii="Palatino Linotype" w:eastAsia="Calibri" w:hAnsi="Palatino Linotype" w:cs="Arial"/>
          <w:color w:val="000000" w:themeColor="text1"/>
          <w:lang w:val="es-ES_tradnl"/>
        </w:rPr>
        <w:t>trigésimo, trigésimo primero y trigésimo segundo</w:t>
      </w:r>
      <w:r w:rsidRPr="00965012">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2F27187" w14:textId="77777777" w:rsidR="00965012" w:rsidRPr="00965012" w:rsidRDefault="00965012" w:rsidP="005C2459">
      <w:pPr>
        <w:tabs>
          <w:tab w:val="left" w:pos="851"/>
        </w:tabs>
        <w:ind w:left="851" w:right="901"/>
        <w:jc w:val="center"/>
        <w:rPr>
          <w:rFonts w:ascii="Palatino Linotype" w:hAnsi="Palatino Linotype" w:cs="Arial"/>
          <w:b/>
          <w:i/>
          <w:sz w:val="22"/>
          <w:szCs w:val="22"/>
          <w:lang w:val="es-ES"/>
        </w:rPr>
      </w:pPr>
    </w:p>
    <w:p w14:paraId="49FA15E5" w14:textId="77777777" w:rsidR="00965012" w:rsidRPr="00965012" w:rsidRDefault="00965012" w:rsidP="005C2459">
      <w:pPr>
        <w:tabs>
          <w:tab w:val="left" w:pos="851"/>
        </w:tabs>
        <w:ind w:left="851" w:right="901"/>
        <w:jc w:val="center"/>
        <w:rPr>
          <w:rFonts w:ascii="Palatino Linotype" w:hAnsi="Palatino Linotype" w:cs="Arial"/>
          <w:b/>
          <w:i/>
          <w:sz w:val="22"/>
          <w:szCs w:val="22"/>
          <w:lang w:val="es-ES"/>
        </w:rPr>
      </w:pPr>
      <w:r w:rsidRPr="00965012">
        <w:rPr>
          <w:rFonts w:ascii="Palatino Linotype" w:hAnsi="Palatino Linotype" w:cs="Arial"/>
          <w:b/>
          <w:i/>
          <w:sz w:val="22"/>
          <w:szCs w:val="22"/>
          <w:lang w:val="es-ES"/>
        </w:rPr>
        <w:t>Constitución Política de los Estados Unidos Mexicanos</w:t>
      </w:r>
    </w:p>
    <w:p w14:paraId="1A26C178"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b/>
          <w:i/>
          <w:sz w:val="22"/>
          <w:szCs w:val="22"/>
          <w:lang w:val="es-ES"/>
        </w:rPr>
        <w:t>“Artículo 6o.</w:t>
      </w:r>
      <w:r w:rsidRPr="00965012">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65012">
        <w:rPr>
          <w:rFonts w:ascii="Palatino Linotype" w:hAnsi="Palatino Linotype" w:cs="Arial"/>
          <w:b/>
          <w:i/>
          <w:sz w:val="22"/>
          <w:szCs w:val="22"/>
          <w:lang w:val="es-ES"/>
        </w:rPr>
        <w:t>El derecho a la información será garantizado por el Estado.</w:t>
      </w:r>
      <w:r w:rsidRPr="00965012">
        <w:rPr>
          <w:rFonts w:ascii="Palatino Linotype" w:hAnsi="Palatino Linotype" w:cs="Arial"/>
          <w:i/>
          <w:sz w:val="22"/>
          <w:szCs w:val="22"/>
          <w:lang w:val="es-ES"/>
        </w:rPr>
        <w:t xml:space="preserve"> </w:t>
      </w:r>
    </w:p>
    <w:p w14:paraId="5BD8D2D0"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281C5493"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Para efectos de lo dispuesto en el presente artículo se observará lo siguiente:</w:t>
      </w:r>
    </w:p>
    <w:p w14:paraId="61E54B2A"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34817A34"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39DE9A"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551D9F3F"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14:paraId="6C7323E7"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183543F7"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E7D15B3"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VI.   Las leyes determinarán la manera en que los sujetos obligados deberán hacer pública la información relativa a los recursos públicos que entreguen a personas físicas o morales.</w:t>
      </w:r>
    </w:p>
    <w:p w14:paraId="2FB64BFF"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7F8E328D"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D363EEA"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i/>
          <w:sz w:val="22"/>
          <w:szCs w:val="22"/>
          <w:lang w:val="es-ES"/>
        </w:rPr>
        <w:t>…</w:t>
      </w:r>
    </w:p>
    <w:p w14:paraId="75185BDD" w14:textId="77777777" w:rsidR="00965012" w:rsidRPr="00965012" w:rsidRDefault="00965012" w:rsidP="005C2459">
      <w:pPr>
        <w:tabs>
          <w:tab w:val="left" w:pos="851"/>
        </w:tabs>
        <w:ind w:left="851" w:right="901"/>
        <w:jc w:val="both"/>
        <w:rPr>
          <w:rFonts w:ascii="Palatino Linotype" w:hAnsi="Palatino Linotype" w:cs="Arial"/>
          <w:i/>
          <w:color w:val="000000"/>
          <w:sz w:val="22"/>
          <w:szCs w:val="22"/>
          <w:lang w:eastAsia="es-MX"/>
        </w:rPr>
      </w:pPr>
      <w:r w:rsidRPr="00965012">
        <w:rPr>
          <w:rFonts w:ascii="Palatino Linotype" w:hAnsi="Palatino Linotype" w:cs="Arial"/>
          <w:i/>
          <w:sz w:val="22"/>
          <w:szCs w:val="22"/>
          <w:lang w:val="es-ES"/>
        </w:rPr>
        <w:t>La ley establecerá aquella información que se considere reservada o confidencial.</w:t>
      </w:r>
      <w:r w:rsidRPr="00965012">
        <w:rPr>
          <w:rFonts w:ascii="Palatino Linotype" w:hAnsi="Palatino Linotype" w:cs="Arial"/>
          <w:b/>
          <w:i/>
          <w:sz w:val="22"/>
          <w:szCs w:val="22"/>
          <w:lang w:val="es-ES"/>
        </w:rPr>
        <w:t>”</w:t>
      </w:r>
      <w:r w:rsidRPr="00965012">
        <w:rPr>
          <w:rFonts w:ascii="Palatino Linotype" w:hAnsi="Palatino Linotype" w:cs="Arial"/>
          <w:i/>
          <w:color w:val="000000"/>
          <w:sz w:val="22"/>
          <w:szCs w:val="22"/>
          <w:lang w:eastAsia="es-MX"/>
        </w:rPr>
        <w:t xml:space="preserve"> </w:t>
      </w:r>
    </w:p>
    <w:p w14:paraId="42892AB7" w14:textId="77777777" w:rsidR="00965012" w:rsidRPr="00965012" w:rsidRDefault="00965012" w:rsidP="005C2459">
      <w:pPr>
        <w:tabs>
          <w:tab w:val="left" w:pos="851"/>
        </w:tabs>
        <w:ind w:left="851" w:right="901"/>
        <w:jc w:val="center"/>
        <w:rPr>
          <w:rFonts w:ascii="Palatino Linotype" w:hAnsi="Palatino Linotype" w:cs="Arial"/>
          <w:b/>
          <w:i/>
          <w:sz w:val="22"/>
          <w:szCs w:val="22"/>
          <w:lang w:val="es-ES"/>
        </w:rPr>
      </w:pPr>
    </w:p>
    <w:p w14:paraId="23388B05" w14:textId="77777777" w:rsidR="00965012" w:rsidRPr="00965012" w:rsidRDefault="00965012" w:rsidP="005C2459">
      <w:pPr>
        <w:tabs>
          <w:tab w:val="left" w:pos="851"/>
        </w:tabs>
        <w:ind w:left="851" w:right="901"/>
        <w:jc w:val="center"/>
        <w:rPr>
          <w:rFonts w:ascii="Palatino Linotype" w:hAnsi="Palatino Linotype" w:cs="Arial"/>
          <w:b/>
          <w:i/>
          <w:sz w:val="22"/>
          <w:szCs w:val="22"/>
          <w:lang w:val="es-ES"/>
        </w:rPr>
      </w:pPr>
      <w:r w:rsidRPr="00965012">
        <w:rPr>
          <w:rFonts w:ascii="Palatino Linotype" w:hAnsi="Palatino Linotype" w:cs="Arial"/>
          <w:b/>
          <w:i/>
          <w:sz w:val="22"/>
          <w:szCs w:val="22"/>
          <w:lang w:val="es-ES"/>
        </w:rPr>
        <w:t>Constitución Política del Estado Libre y Soberano de México</w:t>
      </w:r>
    </w:p>
    <w:p w14:paraId="4B39FECE" w14:textId="77777777" w:rsidR="00965012" w:rsidRPr="00965012" w:rsidRDefault="00965012" w:rsidP="005C2459">
      <w:pPr>
        <w:tabs>
          <w:tab w:val="left" w:pos="851"/>
        </w:tabs>
        <w:ind w:left="851" w:right="901"/>
        <w:jc w:val="both"/>
        <w:rPr>
          <w:rFonts w:ascii="Palatino Linotype" w:hAnsi="Palatino Linotype" w:cs="Arial"/>
          <w:b/>
          <w:i/>
          <w:sz w:val="22"/>
          <w:szCs w:val="22"/>
          <w:lang w:val="es-ES"/>
        </w:rPr>
      </w:pPr>
      <w:r w:rsidRPr="00965012">
        <w:rPr>
          <w:rFonts w:ascii="Palatino Linotype" w:hAnsi="Palatino Linotype" w:cs="Arial"/>
          <w:b/>
          <w:i/>
          <w:sz w:val="22"/>
          <w:szCs w:val="22"/>
          <w:lang w:val="es-ES"/>
        </w:rPr>
        <w:t xml:space="preserve">“Artículo 5.  … </w:t>
      </w:r>
    </w:p>
    <w:p w14:paraId="0AF10353"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5B193C80"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32E0ED"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i/>
          <w:sz w:val="22"/>
          <w:szCs w:val="22"/>
          <w:lang w:val="es-ES"/>
        </w:rPr>
        <w:t xml:space="preserve">Este derecho se regirá por los principios y bases siguientes: </w:t>
      </w:r>
    </w:p>
    <w:p w14:paraId="24EBC98D"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965012">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49FFDF8"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b/>
          <w:i/>
          <w:sz w:val="22"/>
          <w:szCs w:val="22"/>
          <w:lang w:val="es-ES"/>
        </w:rPr>
        <w:t>II.</w:t>
      </w:r>
      <w:r w:rsidRPr="00965012">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8DEBB1C"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965012">
        <w:rPr>
          <w:rFonts w:ascii="Palatino Linotype" w:hAnsi="Palatino Linotype"/>
          <w:i/>
          <w:sz w:val="22"/>
          <w:szCs w:val="22"/>
          <w:lang w:val="es-ES"/>
        </w:rPr>
        <w:t xml:space="preserve"> </w:t>
      </w:r>
    </w:p>
    <w:p w14:paraId="63BCD47F" w14:textId="77777777" w:rsidR="00965012" w:rsidRPr="00965012" w:rsidRDefault="00965012" w:rsidP="005C2459">
      <w:pPr>
        <w:tabs>
          <w:tab w:val="left" w:pos="851"/>
        </w:tabs>
        <w:ind w:left="851" w:right="901"/>
        <w:jc w:val="both"/>
        <w:rPr>
          <w:rFonts w:ascii="Palatino Linotype" w:hAnsi="Palatino Linotype"/>
          <w:i/>
          <w:sz w:val="22"/>
          <w:szCs w:val="22"/>
          <w:lang w:val="es-ES"/>
        </w:rPr>
      </w:pPr>
      <w:r w:rsidRPr="00965012">
        <w:rPr>
          <w:rFonts w:ascii="Palatino Linotype" w:hAnsi="Palatino Linotype"/>
          <w:b/>
          <w:i/>
          <w:sz w:val="22"/>
          <w:szCs w:val="22"/>
          <w:lang w:val="es-ES"/>
        </w:rPr>
        <w:t>IV.</w:t>
      </w:r>
      <w:r w:rsidRPr="00965012">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5E30F63C" w14:textId="77777777" w:rsidR="00965012" w:rsidRPr="00965012" w:rsidRDefault="00965012" w:rsidP="005C2459">
      <w:pPr>
        <w:tabs>
          <w:tab w:val="left" w:pos="851"/>
        </w:tabs>
        <w:ind w:left="851" w:right="901"/>
        <w:jc w:val="both"/>
        <w:rPr>
          <w:rFonts w:ascii="Palatino Linotype" w:hAnsi="Palatino Linotype"/>
          <w:b/>
          <w:i/>
          <w:sz w:val="22"/>
          <w:szCs w:val="22"/>
          <w:lang w:val="es-ES"/>
        </w:rPr>
      </w:pPr>
      <w:r w:rsidRPr="00965012">
        <w:rPr>
          <w:rFonts w:ascii="Palatino Linotype" w:hAnsi="Palatino Linotype"/>
          <w:b/>
          <w:i/>
          <w:sz w:val="22"/>
          <w:szCs w:val="22"/>
          <w:lang w:val="es-ES"/>
        </w:rPr>
        <w:t>V.</w:t>
      </w:r>
      <w:r w:rsidRPr="00965012">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965012">
        <w:rPr>
          <w:rFonts w:ascii="Palatino Linotype" w:hAnsi="Palatino Linotype"/>
          <w:b/>
          <w:i/>
          <w:sz w:val="22"/>
          <w:szCs w:val="22"/>
          <w:lang w:val="es-ES"/>
        </w:rPr>
        <w:t>”</w:t>
      </w:r>
    </w:p>
    <w:p w14:paraId="17633D6E" w14:textId="77777777" w:rsidR="00965012" w:rsidRPr="00965012" w:rsidRDefault="00965012" w:rsidP="005C2459">
      <w:pPr>
        <w:tabs>
          <w:tab w:val="left" w:pos="851"/>
        </w:tabs>
        <w:ind w:left="851" w:right="901"/>
        <w:jc w:val="both"/>
        <w:rPr>
          <w:rFonts w:ascii="Palatino Linotype" w:hAnsi="Palatino Linotype"/>
          <w:sz w:val="22"/>
          <w:szCs w:val="22"/>
          <w:lang w:val="es-ES"/>
        </w:rPr>
      </w:pPr>
      <w:r w:rsidRPr="00965012">
        <w:rPr>
          <w:rFonts w:ascii="Palatino Linotype" w:hAnsi="Palatino Linotype"/>
          <w:sz w:val="22"/>
          <w:szCs w:val="22"/>
          <w:lang w:val="es-ES"/>
        </w:rPr>
        <w:t>(Énfasis añadido)</w:t>
      </w:r>
    </w:p>
    <w:p w14:paraId="55387270" w14:textId="77777777" w:rsidR="00965012" w:rsidRPr="00965012" w:rsidRDefault="00965012" w:rsidP="005C2459">
      <w:pPr>
        <w:tabs>
          <w:tab w:val="left" w:pos="851"/>
        </w:tabs>
        <w:ind w:left="851" w:right="901"/>
        <w:jc w:val="both"/>
        <w:rPr>
          <w:rFonts w:ascii="Palatino Linotype" w:hAnsi="Palatino Linotype"/>
          <w:sz w:val="22"/>
          <w:szCs w:val="22"/>
          <w:lang w:val="es-ES"/>
        </w:rPr>
      </w:pPr>
    </w:p>
    <w:p w14:paraId="718B057B" w14:textId="77777777" w:rsidR="00965012" w:rsidRP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t>Por otra parte, del contenido del artículo 1 de la Constitución Política de los Estados Unidos Mexicanos, se destaca lo siguiente:</w:t>
      </w:r>
    </w:p>
    <w:p w14:paraId="7D5E34DE" w14:textId="77777777" w:rsidR="00965012" w:rsidRPr="00965012" w:rsidRDefault="00965012" w:rsidP="005C2459">
      <w:pPr>
        <w:tabs>
          <w:tab w:val="left" w:pos="851"/>
        </w:tabs>
        <w:ind w:left="851" w:right="901"/>
        <w:jc w:val="both"/>
        <w:rPr>
          <w:rFonts w:ascii="Palatino Linotype" w:hAnsi="Palatino Linotype" w:cs="Arial"/>
          <w:b/>
          <w:i/>
          <w:sz w:val="22"/>
          <w:szCs w:val="22"/>
          <w:lang w:val="es-ES"/>
        </w:rPr>
      </w:pPr>
    </w:p>
    <w:p w14:paraId="221F2C26"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b/>
          <w:i/>
          <w:sz w:val="22"/>
          <w:szCs w:val="22"/>
          <w:lang w:val="es-ES"/>
        </w:rPr>
        <w:t>“Artículo 1o</w:t>
      </w:r>
      <w:r w:rsidRPr="00965012">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0ED7F41" w14:textId="77777777" w:rsidR="00965012" w:rsidRPr="00965012" w:rsidRDefault="00965012" w:rsidP="005C2459">
      <w:pPr>
        <w:tabs>
          <w:tab w:val="left" w:pos="851"/>
        </w:tabs>
        <w:ind w:left="851" w:right="901"/>
        <w:jc w:val="both"/>
        <w:rPr>
          <w:rFonts w:ascii="Palatino Linotype" w:hAnsi="Palatino Linotype" w:cs="Arial"/>
          <w:b/>
          <w:i/>
          <w:sz w:val="22"/>
          <w:szCs w:val="22"/>
          <w:lang w:val="es-ES"/>
        </w:rPr>
      </w:pPr>
      <w:r w:rsidRPr="00965012">
        <w:rPr>
          <w:rFonts w:ascii="Palatino Linotype" w:hAnsi="Palatino Linotype" w:cs="Arial"/>
          <w:b/>
          <w:i/>
          <w:sz w:val="22"/>
          <w:szCs w:val="22"/>
          <w:lang w:val="es-ES"/>
        </w:rPr>
        <w:t>Las normas relativas a los derechos humanos se interpretarán</w:t>
      </w:r>
      <w:r w:rsidRPr="00965012">
        <w:rPr>
          <w:rFonts w:ascii="Palatino Linotype" w:hAnsi="Palatino Linotype" w:cs="Arial"/>
          <w:i/>
          <w:sz w:val="22"/>
          <w:szCs w:val="22"/>
          <w:lang w:val="es-ES"/>
        </w:rPr>
        <w:t xml:space="preserve"> de conformidad con esta Constitución y con los tratados internacionales de la </w:t>
      </w:r>
      <w:r w:rsidRPr="00965012">
        <w:rPr>
          <w:rFonts w:ascii="Palatino Linotype" w:hAnsi="Palatino Linotype" w:cs="Arial"/>
          <w:b/>
          <w:i/>
          <w:sz w:val="22"/>
          <w:szCs w:val="22"/>
          <w:lang w:val="es-ES"/>
        </w:rPr>
        <w:t>materia favoreciendo en todo tiempo a las personas la protección más amplia.</w:t>
      </w:r>
    </w:p>
    <w:p w14:paraId="5237A519"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965012">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965012">
        <w:rPr>
          <w:rFonts w:ascii="Palatino Linotype" w:hAnsi="Palatino Linotype" w:cs="Arial"/>
          <w:b/>
          <w:i/>
          <w:sz w:val="22"/>
          <w:szCs w:val="22"/>
          <w:lang w:val="es-ES"/>
        </w:rPr>
        <w:t>”</w:t>
      </w:r>
    </w:p>
    <w:p w14:paraId="3BC58AAC" w14:textId="77777777" w:rsidR="00965012" w:rsidRPr="00965012" w:rsidRDefault="00965012" w:rsidP="005C2459">
      <w:pPr>
        <w:tabs>
          <w:tab w:val="left" w:pos="851"/>
        </w:tabs>
        <w:ind w:left="851" w:right="901"/>
        <w:jc w:val="both"/>
        <w:rPr>
          <w:rFonts w:ascii="Palatino Linotype" w:hAnsi="Palatino Linotype"/>
          <w:sz w:val="22"/>
          <w:szCs w:val="22"/>
          <w:lang w:val="es-ES"/>
        </w:rPr>
      </w:pPr>
      <w:r w:rsidRPr="00965012">
        <w:rPr>
          <w:rFonts w:ascii="Palatino Linotype" w:hAnsi="Palatino Linotype"/>
          <w:sz w:val="22"/>
          <w:szCs w:val="22"/>
          <w:lang w:val="es-ES"/>
        </w:rPr>
        <w:t>(Énfasis añadido)</w:t>
      </w:r>
    </w:p>
    <w:p w14:paraId="2465B31D" w14:textId="77777777" w:rsidR="00965012" w:rsidRPr="00965012" w:rsidRDefault="00965012" w:rsidP="005C2459">
      <w:pPr>
        <w:tabs>
          <w:tab w:val="left" w:pos="851"/>
        </w:tabs>
        <w:ind w:left="851" w:right="901"/>
        <w:jc w:val="both"/>
        <w:rPr>
          <w:rFonts w:ascii="Palatino Linotype" w:hAnsi="Palatino Linotype"/>
          <w:sz w:val="22"/>
          <w:szCs w:val="22"/>
          <w:lang w:val="es-ES"/>
        </w:rPr>
      </w:pPr>
    </w:p>
    <w:p w14:paraId="6C953613" w14:textId="77777777" w:rsidR="00965012" w:rsidRP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965012">
        <w:rPr>
          <w:rFonts w:ascii="Palatino Linotype" w:hAnsi="Palatino Linotype" w:cs="Arial"/>
          <w:lang w:val="es-ES"/>
        </w:rPr>
        <w:t>alguno</w:t>
      </w:r>
      <w:r w:rsidRPr="00965012">
        <w:rPr>
          <w:rFonts w:ascii="Palatino Linotype" w:hAnsi="Palatino Linotype"/>
          <w:lang w:val="es-ES"/>
        </w:rPr>
        <w:t xml:space="preserve"> o justificar su utilización, deberá tener acceso a la información pública, es decir, dicho </w:t>
      </w:r>
      <w:r w:rsidRPr="00965012">
        <w:rPr>
          <w:rFonts w:ascii="Palatino Linotype" w:hAnsi="Palatino Linotype" w:cs="Arial"/>
          <w:lang w:val="es-ES"/>
        </w:rPr>
        <w:t>derecho</w:t>
      </w:r>
      <w:r w:rsidRPr="00965012">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3486F3D" w14:textId="77777777" w:rsidR="00965012" w:rsidRPr="00965012" w:rsidRDefault="00965012" w:rsidP="005C2459">
      <w:pPr>
        <w:spacing w:line="360" w:lineRule="auto"/>
        <w:jc w:val="both"/>
        <w:rPr>
          <w:rFonts w:ascii="Palatino Linotype" w:hAnsi="Palatino Linotype"/>
          <w:lang w:val="es-ES"/>
        </w:rPr>
      </w:pPr>
    </w:p>
    <w:p w14:paraId="7CE04635" w14:textId="77777777" w:rsidR="00965012" w:rsidRP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652595C4"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r w:rsidRPr="00965012">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965012">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DEF7324"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p>
    <w:p w14:paraId="16211E59" w14:textId="77777777" w:rsidR="00965012" w:rsidRPr="00965012" w:rsidRDefault="00965012" w:rsidP="005C2459">
      <w:pPr>
        <w:tabs>
          <w:tab w:val="left" w:pos="851"/>
        </w:tabs>
        <w:ind w:left="851" w:right="901"/>
        <w:jc w:val="both"/>
        <w:rPr>
          <w:rFonts w:ascii="Palatino Linotype" w:hAnsi="Palatino Linotype" w:cs="Arial"/>
          <w:i/>
          <w:sz w:val="22"/>
          <w:szCs w:val="22"/>
          <w:lang w:val="es-ES"/>
        </w:rPr>
      </w:pPr>
    </w:p>
    <w:p w14:paraId="0F95EFF6" w14:textId="77777777" w:rsidR="00965012" w:rsidRP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t xml:space="preserve">En ese orden de ideas, se estima que el requerimiento relativo al nombre como presupuesto de </w:t>
      </w:r>
      <w:proofErr w:type="spellStart"/>
      <w:r w:rsidRPr="00965012">
        <w:rPr>
          <w:rFonts w:ascii="Palatino Linotype" w:hAnsi="Palatino Linotype"/>
          <w:lang w:val="es-ES"/>
        </w:rPr>
        <w:t>procedibilidad</w:t>
      </w:r>
      <w:proofErr w:type="spellEnd"/>
      <w:r w:rsidRPr="00965012">
        <w:rPr>
          <w:rFonts w:ascii="Palatino Linotype" w:hAnsi="Palatino Linotype"/>
          <w:lang w:val="es-ES"/>
        </w:rPr>
        <w:t xml:space="preserve">, </w:t>
      </w:r>
      <w:r w:rsidRPr="00965012">
        <w:rPr>
          <w:rFonts w:ascii="Palatino Linotype" w:hAnsi="Palatino Linotype" w:cs="Arial"/>
          <w:lang w:val="es-ES"/>
        </w:rPr>
        <w:t>podría</w:t>
      </w:r>
      <w:r w:rsidRPr="00965012">
        <w:rPr>
          <w:rFonts w:ascii="Palatino Linotype" w:hAnsi="Palatino Linotype"/>
          <w:lang w:val="es-ES"/>
        </w:rPr>
        <w:t xml:space="preserve"> limitar el ejercicio del derecho de acceso a la información pública, debido a que, el hecho de solicitar la identificación del</w:t>
      </w:r>
      <w:r w:rsidRPr="00965012">
        <w:rPr>
          <w:rFonts w:ascii="Palatino Linotype" w:hAnsi="Palatino Linotype" w:cs="Arial"/>
          <w:b/>
          <w:lang w:val="es-ES"/>
        </w:rPr>
        <w:t xml:space="preserve"> RECURRENTE</w:t>
      </w:r>
      <w:r w:rsidRPr="00965012">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0623699E" w14:textId="77777777" w:rsidR="00965012" w:rsidRPr="00965012" w:rsidRDefault="00965012" w:rsidP="005C2459">
      <w:pPr>
        <w:spacing w:line="360" w:lineRule="auto"/>
        <w:jc w:val="both"/>
        <w:rPr>
          <w:rFonts w:ascii="Palatino Linotype" w:hAnsi="Palatino Linotype"/>
          <w:lang w:val="es-ES"/>
        </w:rPr>
      </w:pPr>
    </w:p>
    <w:p w14:paraId="17977D2F" w14:textId="3F4DC975" w:rsid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965012">
        <w:rPr>
          <w:rFonts w:ascii="Palatino Linotype" w:hAnsi="Palatino Linotype" w:cs="Arial"/>
          <w:lang w:val="es-ES"/>
        </w:rPr>
        <w:t>Constitución</w:t>
      </w:r>
      <w:r w:rsidRPr="00965012">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6366E9D" w14:textId="77777777" w:rsidR="00844E86" w:rsidRPr="00965012" w:rsidRDefault="00844E86" w:rsidP="005C2459">
      <w:pPr>
        <w:spacing w:line="360" w:lineRule="auto"/>
        <w:jc w:val="both"/>
        <w:rPr>
          <w:rFonts w:ascii="Palatino Linotype" w:hAnsi="Palatino Linotype"/>
          <w:lang w:val="es-ES"/>
        </w:rPr>
      </w:pPr>
    </w:p>
    <w:p w14:paraId="03DB0E70" w14:textId="77777777" w:rsidR="00965012" w:rsidRPr="00965012" w:rsidRDefault="00965012" w:rsidP="005C2459">
      <w:pPr>
        <w:spacing w:line="360" w:lineRule="auto"/>
        <w:jc w:val="both"/>
        <w:rPr>
          <w:rFonts w:ascii="Palatino Linotype" w:hAnsi="Palatino Linotype"/>
          <w:lang w:val="es-ES"/>
        </w:rPr>
      </w:pPr>
      <w:r w:rsidRPr="00965012">
        <w:rPr>
          <w:rFonts w:ascii="Palatino Linotype" w:hAnsi="Palatino Linotype"/>
          <w:lang w:val="es-ES"/>
        </w:rPr>
        <w:t xml:space="preserve">Asimismo, se estima que el requisito relativo al nombre del </w:t>
      </w:r>
      <w:r w:rsidRPr="00965012">
        <w:rPr>
          <w:rFonts w:ascii="Palatino Linotype" w:hAnsi="Palatino Linotype" w:cs="Arial"/>
          <w:b/>
          <w:lang w:val="es-ES"/>
        </w:rPr>
        <w:t>RECURRENTE</w:t>
      </w:r>
      <w:r w:rsidRPr="00965012">
        <w:rPr>
          <w:rFonts w:ascii="Palatino Linotype" w:hAnsi="Palatino Linotype"/>
          <w:lang w:val="es-ES"/>
        </w:rPr>
        <w:t xml:space="preserve"> no constituye un presupuesto indispensable de </w:t>
      </w:r>
      <w:proofErr w:type="spellStart"/>
      <w:r w:rsidRPr="00965012">
        <w:rPr>
          <w:rFonts w:ascii="Palatino Linotype" w:hAnsi="Palatino Linotype"/>
          <w:lang w:val="es-ES"/>
        </w:rPr>
        <w:t>procedibilidad</w:t>
      </w:r>
      <w:proofErr w:type="spellEnd"/>
      <w:r w:rsidRPr="00965012">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65012">
        <w:rPr>
          <w:rFonts w:ascii="Palatino Linotype" w:hAnsi="Palatino Linotype" w:cs="Arial"/>
          <w:b/>
          <w:lang w:val="es-ES"/>
        </w:rPr>
        <w:t>EL RECURRENTE</w:t>
      </w:r>
      <w:r w:rsidRPr="00965012">
        <w:rPr>
          <w:rFonts w:ascii="Palatino Linotype" w:hAnsi="Palatino Linotype"/>
          <w:lang w:val="es-ES"/>
        </w:rPr>
        <w:t xml:space="preserve"> es la misma persona que realizó la solicitud de acceso a la información pública que ahora se impugna.</w:t>
      </w:r>
    </w:p>
    <w:p w14:paraId="05C58175" w14:textId="77777777" w:rsidR="00965012" w:rsidRPr="00965012" w:rsidRDefault="00965012" w:rsidP="005C2459">
      <w:pPr>
        <w:spacing w:line="360" w:lineRule="auto"/>
        <w:jc w:val="both"/>
        <w:rPr>
          <w:rFonts w:ascii="Palatino Linotype" w:hAnsi="Palatino Linotype"/>
          <w:lang w:val="es-ES"/>
        </w:rPr>
      </w:pPr>
    </w:p>
    <w:p w14:paraId="050423C6" w14:textId="77777777" w:rsidR="00965012" w:rsidRPr="00965012" w:rsidRDefault="00965012" w:rsidP="005C2459">
      <w:pPr>
        <w:widowControl w:val="0"/>
        <w:autoSpaceDE w:val="0"/>
        <w:autoSpaceDN w:val="0"/>
        <w:adjustRightInd w:val="0"/>
        <w:spacing w:line="360" w:lineRule="auto"/>
        <w:contextualSpacing/>
        <w:jc w:val="both"/>
        <w:rPr>
          <w:rFonts w:ascii="Palatino Linotype" w:hAnsi="Palatino Linotype"/>
          <w:lang w:val="es-ES"/>
        </w:rPr>
      </w:pPr>
      <w:r w:rsidRPr="00965012">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965012">
        <w:rPr>
          <w:rFonts w:ascii="Palatino Linotype" w:hAnsi="Palatino Linotype" w:cs="Arial"/>
          <w:b/>
          <w:lang w:val="es-ES"/>
        </w:rPr>
        <w:t xml:space="preserve"> RECURRENTE;</w:t>
      </w:r>
      <w:r w:rsidRPr="00965012">
        <w:rPr>
          <w:rFonts w:ascii="Palatino Linotype" w:hAnsi="Palatino Linotype"/>
          <w:lang w:val="es-ES"/>
        </w:rPr>
        <w:t xml:space="preserve"> por lo que, en el presente caso, al haber sido presentado el recurso de revisión vía </w:t>
      </w:r>
      <w:r w:rsidRPr="00965012">
        <w:rPr>
          <w:rFonts w:ascii="Palatino Linotype" w:hAnsi="Palatino Linotype"/>
          <w:b/>
          <w:lang w:val="es-ES"/>
        </w:rPr>
        <w:t>SAIMEX</w:t>
      </w:r>
      <w:r w:rsidRPr="00965012">
        <w:rPr>
          <w:rFonts w:ascii="Palatino Linotype" w:hAnsi="Palatino Linotype"/>
          <w:lang w:val="es-ES"/>
        </w:rPr>
        <w:t>, dicho requisito resulta innecesario.</w:t>
      </w:r>
    </w:p>
    <w:p w14:paraId="50696175" w14:textId="0ADD143C" w:rsidR="000F15D9" w:rsidRPr="00F2642E" w:rsidRDefault="000F15D9" w:rsidP="005C2459">
      <w:pPr>
        <w:autoSpaceDE w:val="0"/>
        <w:autoSpaceDN w:val="0"/>
        <w:adjustRightInd w:val="0"/>
        <w:spacing w:line="360" w:lineRule="auto"/>
        <w:ind w:right="49"/>
        <w:jc w:val="both"/>
        <w:rPr>
          <w:rFonts w:ascii="Palatino Linotype" w:hAnsi="Palatino Linotype"/>
          <w:b/>
        </w:rPr>
      </w:pPr>
    </w:p>
    <w:p w14:paraId="55C3ED76" w14:textId="2D1EBFF0" w:rsidR="00C50B86" w:rsidRPr="000B1F89" w:rsidRDefault="001C1725" w:rsidP="005C2459">
      <w:pPr>
        <w:spacing w:line="360" w:lineRule="auto"/>
        <w:jc w:val="both"/>
        <w:rPr>
          <w:rFonts w:ascii="Palatino Linotype" w:hAnsi="Palatino Linotype" w:cs="Arial"/>
        </w:rPr>
      </w:pPr>
      <w:r w:rsidRPr="00F2642E">
        <w:rPr>
          <w:rFonts w:ascii="Palatino Linotype" w:hAnsi="Palatino Linotype" w:cs="Arial"/>
          <w:b/>
          <w:sz w:val="28"/>
          <w:szCs w:val="28"/>
        </w:rPr>
        <w:t>QUINTO</w:t>
      </w:r>
      <w:r w:rsidRPr="00F2642E">
        <w:rPr>
          <w:rFonts w:ascii="Palatino Linotype" w:hAnsi="Palatino Linotype" w:cs="Arial"/>
          <w:b/>
        </w:rPr>
        <w:t xml:space="preserve">. </w:t>
      </w:r>
      <w:r w:rsidR="00C50B86" w:rsidRPr="000B1F89">
        <w:rPr>
          <w:rFonts w:ascii="Palatino Linotype" w:hAnsi="Palatino Linotype" w:cs="Arial"/>
          <w:b/>
        </w:rPr>
        <w:t xml:space="preserve">Estudio y análisis del asunto. </w:t>
      </w:r>
      <w:r w:rsidR="00C50B86" w:rsidRPr="000B1F89">
        <w:rPr>
          <w:rFonts w:ascii="Palatino Linotype" w:hAnsi="Palatino Linotype" w:cs="Arial"/>
          <w:lang w:val="es-ES" w:eastAsia="es-MX"/>
        </w:rPr>
        <w:t xml:space="preserve">Del análisis efectuado, se advierte que el presente recurso de revisión es procedente, pues se actualiza la hipótesis prevista en la fracción </w:t>
      </w:r>
      <w:r w:rsidR="00342888">
        <w:rPr>
          <w:rFonts w:ascii="Palatino Linotype" w:hAnsi="Palatino Linotype" w:cs="Arial"/>
          <w:lang w:val="es-ES" w:eastAsia="es-MX"/>
        </w:rPr>
        <w:t>V</w:t>
      </w:r>
      <w:r w:rsidR="00C50B86" w:rsidRPr="000B1F89">
        <w:rPr>
          <w:rFonts w:ascii="Palatino Linotype" w:hAnsi="Palatino Linotype" w:cs="Arial"/>
          <w:lang w:val="es-ES" w:eastAsia="es-MX"/>
        </w:rPr>
        <w:t>I, del artículo 179 de la Ley de la materia, el cual a la letra dice:</w:t>
      </w:r>
    </w:p>
    <w:p w14:paraId="5879987D" w14:textId="77777777" w:rsidR="00C50B86" w:rsidRPr="000B1F89" w:rsidRDefault="00C50B86" w:rsidP="005C2459">
      <w:pPr>
        <w:jc w:val="both"/>
        <w:rPr>
          <w:rFonts w:ascii="Palatino Linotype" w:hAnsi="Palatino Linotype" w:cs="Arial"/>
          <w:lang w:val="es-ES"/>
        </w:rPr>
      </w:pPr>
    </w:p>
    <w:p w14:paraId="4BDBDE55" w14:textId="77777777" w:rsidR="00C50B86" w:rsidRPr="000B1F89" w:rsidRDefault="00C50B86" w:rsidP="005C2459">
      <w:pPr>
        <w:ind w:left="851" w:right="901"/>
        <w:jc w:val="both"/>
        <w:rPr>
          <w:rFonts w:ascii="Palatino Linotype" w:hAnsi="Palatino Linotype" w:cs="Arial"/>
          <w:i/>
          <w:sz w:val="22"/>
          <w:szCs w:val="22"/>
          <w:lang w:val="es-ES"/>
        </w:rPr>
      </w:pPr>
      <w:r w:rsidRPr="000B1F89">
        <w:rPr>
          <w:rFonts w:ascii="Palatino Linotype" w:hAnsi="Palatino Linotype" w:cs="Arial"/>
          <w:i/>
          <w:sz w:val="22"/>
          <w:szCs w:val="22"/>
          <w:lang w:val="es-ES"/>
        </w:rPr>
        <w:t>“</w:t>
      </w:r>
      <w:r w:rsidRPr="000B1F89">
        <w:rPr>
          <w:rFonts w:ascii="Palatino Linotype" w:hAnsi="Palatino Linotype" w:cs="Arial"/>
          <w:b/>
          <w:i/>
          <w:sz w:val="22"/>
          <w:szCs w:val="22"/>
          <w:lang w:val="es-ES"/>
        </w:rPr>
        <w:t>Artículo 179.</w:t>
      </w:r>
      <w:r w:rsidRPr="000B1F89">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CED446F" w14:textId="77777777" w:rsidR="00C50B86" w:rsidRPr="000B1F89" w:rsidRDefault="00C50B86" w:rsidP="005C2459">
      <w:pPr>
        <w:ind w:left="851" w:right="901"/>
        <w:jc w:val="both"/>
        <w:rPr>
          <w:rFonts w:ascii="Palatino Linotype" w:hAnsi="Palatino Linotype" w:cs="Arial"/>
          <w:i/>
          <w:sz w:val="22"/>
          <w:szCs w:val="22"/>
          <w:lang w:val="es-ES"/>
        </w:rPr>
      </w:pPr>
      <w:r w:rsidRPr="000B1F89">
        <w:rPr>
          <w:rFonts w:ascii="Palatino Linotype" w:hAnsi="Palatino Linotype" w:cs="Arial"/>
          <w:i/>
          <w:sz w:val="22"/>
          <w:szCs w:val="22"/>
          <w:lang w:val="es-ES"/>
        </w:rPr>
        <w:t>(…)</w:t>
      </w:r>
    </w:p>
    <w:p w14:paraId="45674332" w14:textId="0D847239" w:rsidR="00C50B86" w:rsidRPr="000B1F89" w:rsidRDefault="00342888" w:rsidP="005C2459">
      <w:pPr>
        <w:ind w:left="851" w:right="901"/>
        <w:jc w:val="both"/>
        <w:rPr>
          <w:rFonts w:ascii="Palatino Linotype" w:hAnsi="Palatino Linotype" w:cs="Arial"/>
          <w:i/>
          <w:sz w:val="22"/>
          <w:szCs w:val="22"/>
          <w:lang w:val="es-ES"/>
        </w:rPr>
      </w:pPr>
      <w:r w:rsidRPr="00342888">
        <w:rPr>
          <w:rFonts w:ascii="Palatino Linotype" w:hAnsi="Palatino Linotype" w:cs="Arial"/>
          <w:b/>
          <w:i/>
          <w:sz w:val="22"/>
          <w:szCs w:val="22"/>
        </w:rPr>
        <w:t>VI. La entrega de información que no corresponda con lo solicitado</w:t>
      </w:r>
      <w:r w:rsidR="00C50B86" w:rsidRPr="000B1F89">
        <w:rPr>
          <w:rFonts w:ascii="Palatino Linotype" w:hAnsi="Palatino Linotype" w:cs="Arial"/>
          <w:i/>
          <w:sz w:val="22"/>
          <w:szCs w:val="22"/>
          <w:lang w:val="es-ES"/>
        </w:rPr>
        <w:t>;</w:t>
      </w:r>
    </w:p>
    <w:p w14:paraId="2589AC15" w14:textId="77777777" w:rsidR="00C50B86" w:rsidRPr="000B1F89" w:rsidRDefault="00C50B86" w:rsidP="005C2459">
      <w:pPr>
        <w:ind w:left="851" w:right="901"/>
        <w:jc w:val="both"/>
        <w:rPr>
          <w:rFonts w:ascii="Palatino Linotype" w:hAnsi="Palatino Linotype" w:cs="Arial"/>
          <w:i/>
          <w:sz w:val="22"/>
          <w:szCs w:val="22"/>
          <w:lang w:val="es-ES"/>
        </w:rPr>
      </w:pPr>
      <w:r w:rsidRPr="000B1F89">
        <w:rPr>
          <w:rFonts w:ascii="Palatino Linotype" w:hAnsi="Palatino Linotype" w:cs="Arial"/>
          <w:b/>
          <w:i/>
          <w:sz w:val="22"/>
          <w:szCs w:val="22"/>
          <w:lang w:val="es-ES"/>
        </w:rPr>
        <w:t>(…)</w:t>
      </w:r>
      <w:r w:rsidRPr="000B1F89">
        <w:rPr>
          <w:rFonts w:ascii="Palatino Linotype" w:hAnsi="Palatino Linotype" w:cs="Arial"/>
          <w:i/>
          <w:sz w:val="22"/>
          <w:szCs w:val="22"/>
          <w:lang w:val="es-ES"/>
        </w:rPr>
        <w:t>”</w:t>
      </w:r>
    </w:p>
    <w:p w14:paraId="2D9B7015" w14:textId="77777777" w:rsidR="00C50B86" w:rsidRPr="000B1F89" w:rsidRDefault="00C50B86" w:rsidP="005C2459">
      <w:pPr>
        <w:ind w:left="851" w:right="901"/>
        <w:jc w:val="both"/>
        <w:rPr>
          <w:rFonts w:ascii="Palatino Linotype" w:hAnsi="Palatino Linotype" w:cs="Arial"/>
          <w:i/>
          <w:sz w:val="22"/>
          <w:szCs w:val="22"/>
          <w:lang w:val="es-ES"/>
        </w:rPr>
      </w:pPr>
      <w:r w:rsidRPr="000B1F89">
        <w:rPr>
          <w:rFonts w:ascii="Palatino Linotype" w:hAnsi="Palatino Linotype" w:cs="Arial"/>
          <w:i/>
          <w:sz w:val="22"/>
          <w:szCs w:val="22"/>
          <w:lang w:val="es-ES"/>
        </w:rPr>
        <w:t>(Énfasis añadido)</w:t>
      </w:r>
    </w:p>
    <w:p w14:paraId="3F278FEC" w14:textId="77777777" w:rsidR="00C50B86" w:rsidRPr="000B1F89" w:rsidRDefault="00C50B86" w:rsidP="005C2459">
      <w:pPr>
        <w:ind w:left="851" w:right="901"/>
        <w:jc w:val="both"/>
        <w:rPr>
          <w:rFonts w:ascii="Palatino Linotype" w:hAnsi="Palatino Linotype" w:cs="Arial"/>
          <w:i/>
          <w:szCs w:val="22"/>
          <w:lang w:val="es-ES"/>
        </w:rPr>
      </w:pPr>
    </w:p>
    <w:p w14:paraId="6BC936B6" w14:textId="5797BED4" w:rsidR="00C50B86" w:rsidRDefault="00C50B86" w:rsidP="00380502">
      <w:pPr>
        <w:widowControl w:val="0"/>
        <w:autoSpaceDE w:val="0"/>
        <w:autoSpaceDN w:val="0"/>
        <w:adjustRightInd w:val="0"/>
        <w:spacing w:line="360" w:lineRule="auto"/>
        <w:jc w:val="both"/>
        <w:rPr>
          <w:rFonts w:ascii="Palatino Linotype" w:hAnsi="Palatino Linotype" w:cs="Arial"/>
          <w:lang w:val="es-ES"/>
        </w:rPr>
      </w:pPr>
      <w:r w:rsidRPr="000B1F89">
        <w:rPr>
          <w:rFonts w:ascii="Palatino Linotype" w:hAnsi="Palatino Linotype" w:cs="Arial"/>
          <w:lang w:val="es-ES"/>
        </w:rPr>
        <w:t xml:space="preserve">El precepto legal citado, establece como supuesto de procedencia del recurso de revisión, en aquellos casos en que se </w:t>
      </w:r>
      <w:r w:rsidR="00342888">
        <w:rPr>
          <w:rFonts w:ascii="Palatino Linotype" w:hAnsi="Palatino Linotype" w:cs="Arial"/>
          <w:lang w:val="es-ES"/>
        </w:rPr>
        <w:t>dé respuesta; no obstante, ello no corresponda con lo solicitado</w:t>
      </w:r>
      <w:r w:rsidRPr="000B1F89">
        <w:rPr>
          <w:rFonts w:ascii="Palatino Linotype" w:hAnsi="Palatino Linotype" w:cs="Arial"/>
          <w:lang w:val="es-ES"/>
        </w:rPr>
        <w:t>.</w:t>
      </w:r>
    </w:p>
    <w:p w14:paraId="03F4E16C" w14:textId="77777777" w:rsidR="003F4B6D" w:rsidRPr="000B1F89" w:rsidRDefault="003F4B6D" w:rsidP="00380502">
      <w:pPr>
        <w:widowControl w:val="0"/>
        <w:autoSpaceDE w:val="0"/>
        <w:autoSpaceDN w:val="0"/>
        <w:adjustRightInd w:val="0"/>
        <w:spacing w:line="360" w:lineRule="auto"/>
        <w:jc w:val="both"/>
        <w:rPr>
          <w:rFonts w:ascii="Palatino Linotype" w:hAnsi="Palatino Linotype" w:cs="Arial"/>
          <w:lang w:val="es-ES"/>
        </w:rPr>
      </w:pPr>
    </w:p>
    <w:p w14:paraId="2144C620" w14:textId="77777777" w:rsidR="00C50B86" w:rsidRPr="000B1F89" w:rsidRDefault="00C50B86" w:rsidP="00380502">
      <w:pPr>
        <w:tabs>
          <w:tab w:val="left" w:pos="709"/>
        </w:tabs>
        <w:spacing w:line="360" w:lineRule="auto"/>
        <w:jc w:val="both"/>
        <w:rPr>
          <w:rFonts w:ascii="Palatino Linotype" w:hAnsi="Palatino Linotype" w:cs="Arial"/>
        </w:rPr>
      </w:pPr>
      <w:r w:rsidRPr="000B1F89">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66718394" w14:textId="77777777" w:rsidR="00C50B86" w:rsidRDefault="00C50B86" w:rsidP="005C2459">
      <w:pPr>
        <w:ind w:left="851" w:right="901"/>
        <w:jc w:val="both"/>
        <w:rPr>
          <w:rFonts w:ascii="Palatino Linotype" w:hAnsi="Palatino Linotype" w:cs="Arial"/>
          <w:i/>
          <w:sz w:val="22"/>
          <w:szCs w:val="22"/>
        </w:rPr>
      </w:pPr>
    </w:p>
    <w:p w14:paraId="2BD1A952" w14:textId="77777777" w:rsidR="00C50B86" w:rsidRPr="000B1F89" w:rsidRDefault="00C50B86" w:rsidP="005C2459">
      <w:pPr>
        <w:ind w:left="851" w:right="901"/>
        <w:jc w:val="both"/>
        <w:rPr>
          <w:rFonts w:ascii="Palatino Linotype" w:hAnsi="Palatino Linotype" w:cs="Arial"/>
          <w:i/>
          <w:sz w:val="22"/>
          <w:szCs w:val="22"/>
        </w:rPr>
      </w:pPr>
      <w:r w:rsidRPr="000B1F89">
        <w:rPr>
          <w:rFonts w:ascii="Palatino Linotype" w:hAnsi="Palatino Linotype" w:cs="Arial"/>
          <w:i/>
          <w:sz w:val="22"/>
          <w:szCs w:val="22"/>
        </w:rPr>
        <w:t>“</w:t>
      </w:r>
      <w:r w:rsidRPr="000B1F89">
        <w:rPr>
          <w:rFonts w:ascii="Palatino Linotype" w:hAnsi="Palatino Linotype" w:cs="Arial"/>
          <w:b/>
          <w:i/>
          <w:sz w:val="22"/>
          <w:szCs w:val="22"/>
        </w:rPr>
        <w:t>Artículo 4.</w:t>
      </w:r>
      <w:r w:rsidRPr="000B1F8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5597F7D" w14:textId="77777777" w:rsidR="00C50B86" w:rsidRPr="000B1F89" w:rsidRDefault="00C50B86" w:rsidP="005C2459">
      <w:pPr>
        <w:ind w:left="851" w:right="901"/>
        <w:jc w:val="both"/>
        <w:rPr>
          <w:rFonts w:ascii="Palatino Linotype" w:hAnsi="Palatino Linotype" w:cs="Arial"/>
          <w:i/>
          <w:sz w:val="22"/>
          <w:szCs w:val="22"/>
        </w:rPr>
      </w:pPr>
      <w:r w:rsidRPr="000B1F8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0B1F8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7CA9EF" w14:textId="77777777" w:rsidR="00C50B86" w:rsidRPr="000B1F89" w:rsidRDefault="00C50B86" w:rsidP="005C2459">
      <w:pPr>
        <w:ind w:left="851" w:right="901"/>
        <w:jc w:val="both"/>
        <w:rPr>
          <w:rFonts w:ascii="Palatino Linotype" w:hAnsi="Palatino Linotype" w:cs="Arial"/>
          <w:i/>
          <w:sz w:val="22"/>
          <w:szCs w:val="22"/>
        </w:rPr>
      </w:pPr>
      <w:r w:rsidRPr="000B1F8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978912A" w14:textId="77777777" w:rsidR="00C45264" w:rsidRDefault="00C45264" w:rsidP="005C2459">
      <w:pPr>
        <w:ind w:left="851" w:right="901"/>
        <w:jc w:val="both"/>
        <w:rPr>
          <w:rFonts w:ascii="Palatino Linotype" w:hAnsi="Palatino Linotype" w:cs="Arial"/>
          <w:b/>
          <w:i/>
          <w:sz w:val="22"/>
          <w:szCs w:val="22"/>
        </w:rPr>
      </w:pPr>
    </w:p>
    <w:p w14:paraId="4A90399F" w14:textId="77777777" w:rsidR="00C50B86" w:rsidRPr="000B1F89" w:rsidRDefault="00C50B86" w:rsidP="005C2459">
      <w:pPr>
        <w:ind w:left="851" w:right="901"/>
        <w:jc w:val="both"/>
        <w:rPr>
          <w:rFonts w:ascii="Palatino Linotype" w:hAnsi="Palatino Linotype" w:cs="Arial"/>
          <w:i/>
          <w:sz w:val="22"/>
          <w:szCs w:val="22"/>
        </w:rPr>
      </w:pPr>
      <w:r w:rsidRPr="000B1F89">
        <w:rPr>
          <w:rFonts w:ascii="Palatino Linotype" w:hAnsi="Palatino Linotype" w:cs="Arial"/>
          <w:b/>
          <w:i/>
          <w:sz w:val="22"/>
          <w:szCs w:val="22"/>
        </w:rPr>
        <w:t>Artículo 12.</w:t>
      </w:r>
      <w:r w:rsidRPr="000B1F8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19FF7616" w14:textId="77777777" w:rsidR="00C50B86" w:rsidRPr="000B1F89" w:rsidRDefault="00C50B86" w:rsidP="005C2459">
      <w:pPr>
        <w:ind w:left="851" w:right="901"/>
        <w:jc w:val="both"/>
        <w:rPr>
          <w:rFonts w:ascii="Palatino Linotype" w:hAnsi="Palatino Linotype" w:cs="Arial"/>
          <w:i/>
          <w:sz w:val="22"/>
          <w:szCs w:val="22"/>
        </w:rPr>
      </w:pPr>
      <w:r w:rsidRPr="000B1F8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0B1F8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861DDFD" w14:textId="77777777" w:rsidR="00C50B86" w:rsidRPr="000B1F89" w:rsidRDefault="00C50B86" w:rsidP="005C2459">
      <w:pPr>
        <w:ind w:left="851" w:right="901"/>
        <w:jc w:val="both"/>
        <w:rPr>
          <w:rFonts w:ascii="Palatino Linotype" w:hAnsi="Palatino Linotype" w:cs="Arial"/>
          <w:i/>
          <w:sz w:val="22"/>
          <w:szCs w:val="22"/>
        </w:rPr>
      </w:pPr>
      <w:r w:rsidRPr="000B1F89">
        <w:rPr>
          <w:rFonts w:ascii="Palatino Linotype" w:hAnsi="Palatino Linotype" w:cs="Arial"/>
          <w:i/>
          <w:sz w:val="22"/>
          <w:szCs w:val="22"/>
        </w:rPr>
        <w:t>(Énfasis añadido)</w:t>
      </w:r>
    </w:p>
    <w:p w14:paraId="5D8E355C" w14:textId="77777777" w:rsidR="00C50B86" w:rsidRPr="000B1F89" w:rsidRDefault="00C50B86" w:rsidP="005C2459">
      <w:pPr>
        <w:ind w:left="851" w:right="901"/>
        <w:jc w:val="both"/>
        <w:rPr>
          <w:rFonts w:ascii="Palatino Linotype" w:hAnsi="Palatino Linotype" w:cs="Arial"/>
          <w:i/>
          <w:sz w:val="22"/>
          <w:szCs w:val="22"/>
        </w:rPr>
      </w:pPr>
    </w:p>
    <w:p w14:paraId="33A1ED67" w14:textId="77777777" w:rsidR="00C50B86" w:rsidRPr="000B1F89" w:rsidRDefault="00C50B86" w:rsidP="005C2459">
      <w:pPr>
        <w:spacing w:line="360" w:lineRule="auto"/>
        <w:jc w:val="both"/>
        <w:rPr>
          <w:rFonts w:ascii="Palatino Linotype" w:hAnsi="Palatino Linotype" w:cs="Arial"/>
        </w:rPr>
      </w:pPr>
      <w:r w:rsidRPr="000B1F89">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661D603B" w14:textId="77777777" w:rsidR="00C50B86" w:rsidRPr="000B1F89" w:rsidRDefault="00C50B86" w:rsidP="005C2459">
      <w:pPr>
        <w:spacing w:line="360" w:lineRule="auto"/>
        <w:jc w:val="both"/>
        <w:rPr>
          <w:rFonts w:ascii="Palatino Linotype" w:hAnsi="Palatino Linotype" w:cs="Arial"/>
          <w:color w:val="000000" w:themeColor="text1"/>
        </w:rPr>
      </w:pPr>
    </w:p>
    <w:p w14:paraId="1001B325" w14:textId="77777777" w:rsidR="00C50B86" w:rsidRPr="000B1F89" w:rsidRDefault="00C50B86" w:rsidP="005C2459">
      <w:pPr>
        <w:spacing w:line="360" w:lineRule="auto"/>
        <w:jc w:val="both"/>
        <w:rPr>
          <w:rFonts w:ascii="Palatino Linotype" w:hAnsi="Palatino Linotype"/>
          <w:bCs/>
          <w:lang w:val="es-ES"/>
        </w:rPr>
      </w:pPr>
      <w:r w:rsidRPr="000B1F89">
        <w:rPr>
          <w:rFonts w:ascii="Palatino Linotype" w:hAnsi="Palatino Linotype" w:cs="Arial"/>
        </w:rPr>
        <w:t xml:space="preserve">Atento a ello, </w:t>
      </w:r>
      <w:r w:rsidRPr="000B1F89">
        <w:rPr>
          <w:rFonts w:ascii="Palatino Linotype" w:hAnsi="Palatino Linotype"/>
          <w:bCs/>
          <w:lang w:val="es-ES"/>
        </w:rPr>
        <w:t xml:space="preserve">es conveniente recordar que el particular requirió del </w:t>
      </w:r>
      <w:r w:rsidRPr="000B1F89">
        <w:rPr>
          <w:rFonts w:ascii="Palatino Linotype" w:hAnsi="Palatino Linotype"/>
          <w:b/>
          <w:bCs/>
          <w:lang w:val="es-ES"/>
        </w:rPr>
        <w:t xml:space="preserve">SUJETO OBLIGADO </w:t>
      </w:r>
      <w:r w:rsidRPr="000B1F89">
        <w:rPr>
          <w:rFonts w:ascii="Palatino Linotype" w:hAnsi="Palatino Linotype"/>
          <w:bCs/>
          <w:lang w:val="es-ES"/>
        </w:rPr>
        <w:t>medularmente lo siguiente:</w:t>
      </w:r>
    </w:p>
    <w:p w14:paraId="2C4241A6" w14:textId="77777777" w:rsidR="00C50B86" w:rsidRPr="000B1F89" w:rsidRDefault="00C50B86" w:rsidP="005C2459">
      <w:pPr>
        <w:spacing w:line="360" w:lineRule="auto"/>
        <w:jc w:val="both"/>
        <w:rPr>
          <w:rFonts w:ascii="Palatino Linotype" w:hAnsi="Palatino Linotype"/>
          <w:bCs/>
          <w:lang w:val="es-ES"/>
        </w:rPr>
      </w:pPr>
    </w:p>
    <w:p w14:paraId="52FAE203" w14:textId="77777777" w:rsidR="00342888" w:rsidRDefault="00342888" w:rsidP="00A635D4">
      <w:pPr>
        <w:pStyle w:val="Prrafodelista"/>
        <w:widowControl w:val="0"/>
        <w:numPr>
          <w:ilvl w:val="0"/>
          <w:numId w:val="12"/>
        </w:numPr>
        <w:autoSpaceDE w:val="0"/>
        <w:autoSpaceDN w:val="0"/>
        <w:adjustRightInd w:val="0"/>
        <w:spacing w:line="360" w:lineRule="auto"/>
        <w:ind w:left="851" w:right="899" w:firstLine="0"/>
        <w:jc w:val="both"/>
        <w:rPr>
          <w:rFonts w:ascii="Palatino Linotype" w:hAnsi="Palatino Linotype" w:cs="Arial"/>
          <w:b/>
          <w:bCs/>
        </w:rPr>
      </w:pPr>
      <w:r w:rsidRPr="00342888">
        <w:rPr>
          <w:rFonts w:ascii="Palatino Linotype" w:hAnsi="Palatino Linotype" w:cs="Arial"/>
          <w:b/>
          <w:bCs/>
        </w:rPr>
        <w:t>El Organismo cómo promueve y vigila que sus planes, programas y acciones sean realizados con perspectiva de género</w:t>
      </w:r>
    </w:p>
    <w:p w14:paraId="3D88FB74" w14:textId="77777777" w:rsidR="00342888" w:rsidRDefault="00342888" w:rsidP="00A635D4">
      <w:pPr>
        <w:pStyle w:val="Prrafodelista"/>
        <w:widowControl w:val="0"/>
        <w:numPr>
          <w:ilvl w:val="0"/>
          <w:numId w:val="12"/>
        </w:numPr>
        <w:autoSpaceDE w:val="0"/>
        <w:autoSpaceDN w:val="0"/>
        <w:adjustRightInd w:val="0"/>
        <w:spacing w:line="360" w:lineRule="auto"/>
        <w:ind w:left="851" w:right="899" w:firstLine="0"/>
        <w:jc w:val="both"/>
        <w:rPr>
          <w:rFonts w:ascii="Palatino Linotype" w:hAnsi="Palatino Linotype" w:cs="Arial"/>
          <w:b/>
          <w:bCs/>
        </w:rPr>
      </w:pPr>
      <w:r w:rsidRPr="00342888">
        <w:rPr>
          <w:rFonts w:ascii="Palatino Linotype" w:hAnsi="Palatino Linotype" w:cs="Arial"/>
          <w:b/>
          <w:bCs/>
        </w:rPr>
        <w:t xml:space="preserve"> qué acciones ha generado con perspectiva de género que garanticen el acceso de las mujeres a una vida libre de violencia, promuevan la igualdad, el empoderamiento de las mujeres,</w:t>
      </w:r>
      <w:r>
        <w:rPr>
          <w:rFonts w:ascii="Palatino Linotype" w:hAnsi="Palatino Linotype" w:cs="Arial"/>
          <w:b/>
          <w:bCs/>
        </w:rPr>
        <w:t xml:space="preserve"> </w:t>
      </w:r>
      <w:r w:rsidRPr="00342888">
        <w:rPr>
          <w:rFonts w:ascii="Palatino Linotype" w:hAnsi="Palatino Linotype" w:cs="Arial"/>
          <w:b/>
          <w:bCs/>
        </w:rPr>
        <w:t xml:space="preserve">el respeto a los derechos humanos y la eliminación de la discriminación; </w:t>
      </w:r>
    </w:p>
    <w:p w14:paraId="38D59EAA" w14:textId="77777777" w:rsidR="00342888" w:rsidRDefault="00342888" w:rsidP="00A635D4">
      <w:pPr>
        <w:pStyle w:val="Prrafodelista"/>
        <w:widowControl w:val="0"/>
        <w:numPr>
          <w:ilvl w:val="0"/>
          <w:numId w:val="12"/>
        </w:numPr>
        <w:autoSpaceDE w:val="0"/>
        <w:autoSpaceDN w:val="0"/>
        <w:adjustRightInd w:val="0"/>
        <w:spacing w:line="360" w:lineRule="auto"/>
        <w:ind w:left="851" w:right="899" w:firstLine="0"/>
        <w:jc w:val="both"/>
        <w:rPr>
          <w:rFonts w:ascii="Palatino Linotype" w:hAnsi="Palatino Linotype" w:cs="Arial"/>
          <w:b/>
          <w:bCs/>
        </w:rPr>
      </w:pPr>
      <w:r w:rsidRPr="00342888">
        <w:rPr>
          <w:rFonts w:ascii="Palatino Linotype" w:hAnsi="Palatino Linotype" w:cs="Arial"/>
          <w:b/>
          <w:bCs/>
        </w:rPr>
        <w:t>cómo da cumplimiento a los instrumentos internacionales, nacionales y estatales</w:t>
      </w:r>
      <w:r>
        <w:rPr>
          <w:rFonts w:ascii="Palatino Linotype" w:hAnsi="Palatino Linotype" w:cs="Arial"/>
          <w:b/>
          <w:bCs/>
        </w:rPr>
        <w:t xml:space="preserve"> </w:t>
      </w:r>
      <w:r w:rsidRPr="00342888">
        <w:rPr>
          <w:rFonts w:ascii="Palatino Linotype" w:hAnsi="Palatino Linotype" w:cs="Arial"/>
          <w:b/>
          <w:bCs/>
        </w:rPr>
        <w:t xml:space="preserve">en materia de derechos humanos garantizando en todo momento la igualdad de trato y oportunidades entre mujeres y hombres; </w:t>
      </w:r>
    </w:p>
    <w:p w14:paraId="72B86641" w14:textId="77777777" w:rsidR="00342888" w:rsidRDefault="00342888" w:rsidP="00A635D4">
      <w:pPr>
        <w:pStyle w:val="Prrafodelista"/>
        <w:widowControl w:val="0"/>
        <w:numPr>
          <w:ilvl w:val="0"/>
          <w:numId w:val="12"/>
        </w:numPr>
        <w:autoSpaceDE w:val="0"/>
        <w:autoSpaceDN w:val="0"/>
        <w:adjustRightInd w:val="0"/>
        <w:spacing w:line="360" w:lineRule="auto"/>
        <w:ind w:left="851" w:right="899" w:firstLine="0"/>
        <w:jc w:val="both"/>
        <w:rPr>
          <w:rFonts w:ascii="Palatino Linotype" w:hAnsi="Palatino Linotype" w:cs="Arial"/>
          <w:b/>
          <w:bCs/>
        </w:rPr>
      </w:pPr>
      <w:r w:rsidRPr="00342888">
        <w:rPr>
          <w:rFonts w:ascii="Palatino Linotype" w:hAnsi="Palatino Linotype" w:cs="Arial"/>
          <w:b/>
          <w:bCs/>
        </w:rPr>
        <w:t>cómo previene, atiende,</w:t>
      </w:r>
      <w:r>
        <w:rPr>
          <w:rFonts w:ascii="Palatino Linotype" w:hAnsi="Palatino Linotype" w:cs="Arial"/>
          <w:b/>
          <w:bCs/>
        </w:rPr>
        <w:t xml:space="preserve"> </w:t>
      </w:r>
      <w:r w:rsidRPr="00342888">
        <w:rPr>
          <w:rFonts w:ascii="Palatino Linotype" w:hAnsi="Palatino Linotype" w:cs="Arial"/>
          <w:b/>
          <w:bCs/>
        </w:rPr>
        <w:t xml:space="preserve">sanciona y erradica la violencia contra las mujeres en el ámbito de su competencia; </w:t>
      </w:r>
    </w:p>
    <w:p w14:paraId="227EC381" w14:textId="77777777" w:rsidR="00342888" w:rsidRDefault="00342888" w:rsidP="00A635D4">
      <w:pPr>
        <w:pStyle w:val="Prrafodelista"/>
        <w:widowControl w:val="0"/>
        <w:numPr>
          <w:ilvl w:val="0"/>
          <w:numId w:val="12"/>
        </w:numPr>
        <w:autoSpaceDE w:val="0"/>
        <w:autoSpaceDN w:val="0"/>
        <w:adjustRightInd w:val="0"/>
        <w:spacing w:line="360" w:lineRule="auto"/>
        <w:ind w:left="851" w:right="899" w:firstLine="0"/>
        <w:jc w:val="both"/>
        <w:rPr>
          <w:rFonts w:ascii="Palatino Linotype" w:hAnsi="Palatino Linotype" w:cs="Arial"/>
          <w:b/>
          <w:bCs/>
        </w:rPr>
      </w:pPr>
      <w:r w:rsidRPr="00342888">
        <w:rPr>
          <w:rFonts w:ascii="Palatino Linotype" w:hAnsi="Palatino Linotype" w:cs="Arial"/>
          <w:b/>
          <w:bCs/>
        </w:rPr>
        <w:t xml:space="preserve">cómo elabora sus presupuestos con perspectiva de género; y </w:t>
      </w:r>
    </w:p>
    <w:p w14:paraId="37235D9E" w14:textId="10416F43" w:rsidR="00C50B86" w:rsidRPr="00342888" w:rsidRDefault="00342888" w:rsidP="00A635D4">
      <w:pPr>
        <w:pStyle w:val="Prrafodelista"/>
        <w:widowControl w:val="0"/>
        <w:numPr>
          <w:ilvl w:val="0"/>
          <w:numId w:val="12"/>
        </w:numPr>
        <w:autoSpaceDE w:val="0"/>
        <w:autoSpaceDN w:val="0"/>
        <w:adjustRightInd w:val="0"/>
        <w:spacing w:line="360" w:lineRule="auto"/>
        <w:ind w:left="851" w:right="899" w:firstLine="0"/>
        <w:jc w:val="both"/>
        <w:rPr>
          <w:rFonts w:ascii="Palatino Linotype" w:hAnsi="Palatino Linotype" w:cs="Arial"/>
          <w:b/>
          <w:bCs/>
        </w:rPr>
      </w:pPr>
      <w:r w:rsidRPr="00342888">
        <w:rPr>
          <w:rFonts w:ascii="Palatino Linotype" w:hAnsi="Palatino Linotype" w:cs="Arial"/>
          <w:b/>
          <w:bCs/>
        </w:rPr>
        <w:t>cuál es</w:t>
      </w:r>
      <w:r>
        <w:rPr>
          <w:rFonts w:ascii="Palatino Linotype" w:hAnsi="Palatino Linotype" w:cs="Arial"/>
          <w:b/>
          <w:bCs/>
        </w:rPr>
        <w:t xml:space="preserve"> </w:t>
      </w:r>
      <w:r w:rsidRPr="00342888">
        <w:rPr>
          <w:rFonts w:ascii="Palatino Linotype" w:hAnsi="Palatino Linotype" w:cs="Arial"/>
          <w:b/>
          <w:bCs/>
        </w:rPr>
        <w:t>su política de igualdad laboral.</w:t>
      </w:r>
    </w:p>
    <w:p w14:paraId="6FFC4010" w14:textId="77777777" w:rsidR="00342888" w:rsidRDefault="00342888" w:rsidP="005C2459">
      <w:pPr>
        <w:widowControl w:val="0"/>
        <w:autoSpaceDE w:val="0"/>
        <w:autoSpaceDN w:val="0"/>
        <w:adjustRightInd w:val="0"/>
        <w:spacing w:line="360" w:lineRule="auto"/>
        <w:jc w:val="both"/>
        <w:rPr>
          <w:rFonts w:ascii="Palatino Linotype" w:hAnsi="Palatino Linotype" w:cs="Arial"/>
        </w:rPr>
      </w:pPr>
    </w:p>
    <w:p w14:paraId="62CB55A1" w14:textId="3B328BDE" w:rsidR="00C50B86" w:rsidRDefault="00C50B86" w:rsidP="005C2459">
      <w:pPr>
        <w:widowControl w:val="0"/>
        <w:autoSpaceDE w:val="0"/>
        <w:autoSpaceDN w:val="0"/>
        <w:adjustRightInd w:val="0"/>
        <w:spacing w:line="360" w:lineRule="auto"/>
        <w:jc w:val="both"/>
        <w:rPr>
          <w:rFonts w:ascii="Palatino Linotype" w:eastAsia="Arial Unicode MS" w:hAnsi="Palatino Linotype" w:cs="Arial"/>
        </w:rPr>
      </w:pPr>
      <w:r w:rsidRPr="000B1F89">
        <w:rPr>
          <w:rFonts w:ascii="Palatino Linotype" w:hAnsi="Palatino Linotype" w:cs="Arial"/>
        </w:rPr>
        <w:t>Atento a lo anterior,</w:t>
      </w:r>
      <w:r w:rsidRPr="000B1F89">
        <w:rPr>
          <w:rFonts w:ascii="Palatino Linotype" w:eastAsia="Arial Unicode MS" w:hAnsi="Palatino Linotype" w:cs="Arial"/>
        </w:rPr>
        <w:t xml:space="preserve"> es de señalar que</w:t>
      </w:r>
      <w:r w:rsidRPr="000B1F89">
        <w:rPr>
          <w:rFonts w:ascii="Palatino Linotype" w:hAnsi="Palatino Linotype"/>
        </w:rPr>
        <w:t xml:space="preserve"> </w:t>
      </w:r>
      <w:r w:rsidRPr="000B1F89">
        <w:rPr>
          <w:rFonts w:ascii="Palatino Linotype" w:eastAsia="Arial Unicode MS" w:hAnsi="Palatino Linotype" w:cs="Arial"/>
        </w:rPr>
        <w:t xml:space="preserve">mediante respuesta </w:t>
      </w:r>
      <w:r w:rsidR="00512EE6">
        <w:rPr>
          <w:rFonts w:ascii="Palatino Linotype" w:eastAsia="Arial Unicode MS" w:hAnsi="Palatino Linotype" w:cs="Arial"/>
        </w:rPr>
        <w:t xml:space="preserve">el Titular de la Unidad de Transparencia, </w:t>
      </w:r>
      <w:r w:rsidR="00342888">
        <w:rPr>
          <w:rFonts w:ascii="Palatino Linotype" w:eastAsia="Arial Unicode MS" w:hAnsi="Palatino Linotype" w:cs="Arial"/>
        </w:rPr>
        <w:t>remitió información con la cual pretende atender el derecho ejercido</w:t>
      </w:r>
      <w:r w:rsidR="00512EE6">
        <w:rPr>
          <w:rFonts w:ascii="Palatino Linotype" w:eastAsia="Arial Unicode MS" w:hAnsi="Palatino Linotype" w:cs="Arial"/>
        </w:rPr>
        <w:t>.</w:t>
      </w:r>
    </w:p>
    <w:p w14:paraId="03E70B88" w14:textId="77777777" w:rsidR="003F4B6D" w:rsidRPr="000B1F89" w:rsidRDefault="003F4B6D" w:rsidP="005C2459">
      <w:pPr>
        <w:widowControl w:val="0"/>
        <w:autoSpaceDE w:val="0"/>
        <w:autoSpaceDN w:val="0"/>
        <w:adjustRightInd w:val="0"/>
        <w:spacing w:line="360" w:lineRule="auto"/>
        <w:jc w:val="both"/>
        <w:rPr>
          <w:rFonts w:ascii="Palatino Linotype" w:hAnsi="Palatino Linotype" w:cs="Arial"/>
        </w:rPr>
      </w:pPr>
    </w:p>
    <w:p w14:paraId="06930365" w14:textId="72AD16B1" w:rsidR="00C50B86" w:rsidRPr="000B1F89" w:rsidRDefault="00C50B86" w:rsidP="005C2459">
      <w:pPr>
        <w:spacing w:line="360" w:lineRule="auto"/>
        <w:jc w:val="both"/>
        <w:rPr>
          <w:rFonts w:ascii="Palatino Linotype" w:hAnsi="Palatino Linotype"/>
          <w:lang w:val="es-ES"/>
        </w:rPr>
      </w:pPr>
      <w:r w:rsidRPr="000B1F89">
        <w:rPr>
          <w:rFonts w:ascii="Palatino Linotype" w:hAnsi="Palatino Linotype"/>
          <w:lang w:val="es-ES"/>
        </w:rPr>
        <w:t xml:space="preserve">Inconforme con la respuesta del </w:t>
      </w:r>
      <w:r w:rsidRPr="000B1F89">
        <w:rPr>
          <w:rFonts w:ascii="Palatino Linotype" w:hAnsi="Palatino Linotype"/>
          <w:b/>
          <w:bCs/>
          <w:lang w:val="es-ES"/>
        </w:rPr>
        <w:t>SUJETO OBLIGADO</w:t>
      </w:r>
      <w:r w:rsidRPr="000B1F89">
        <w:rPr>
          <w:rFonts w:ascii="Palatino Linotype" w:hAnsi="Palatino Linotype"/>
          <w:lang w:val="es-ES"/>
        </w:rPr>
        <w:t xml:space="preserve">, </w:t>
      </w:r>
      <w:r>
        <w:rPr>
          <w:rFonts w:ascii="Palatino Linotype" w:hAnsi="Palatino Linotype"/>
          <w:lang w:val="es-ES"/>
        </w:rPr>
        <w:t>el</w:t>
      </w:r>
      <w:r w:rsidRPr="000B1F89">
        <w:rPr>
          <w:rFonts w:ascii="Palatino Linotype" w:hAnsi="Palatino Linotype"/>
          <w:lang w:val="es-ES"/>
        </w:rPr>
        <w:t xml:space="preserve"> particular interpuso el presente recurso de revisión, impugnando que </w:t>
      </w:r>
      <w:r w:rsidR="00512EE6">
        <w:rPr>
          <w:rFonts w:ascii="Palatino Linotype" w:hAnsi="Palatino Linotype"/>
          <w:lang w:val="es-ES"/>
        </w:rPr>
        <w:t xml:space="preserve">no entregan la </w:t>
      </w:r>
      <w:r w:rsidR="00023A57">
        <w:rPr>
          <w:rFonts w:ascii="Palatino Linotype" w:hAnsi="Palatino Linotype"/>
          <w:lang w:val="es-ES"/>
        </w:rPr>
        <w:t>información</w:t>
      </w:r>
      <w:r w:rsidR="00342888">
        <w:rPr>
          <w:rFonts w:ascii="Palatino Linotype" w:hAnsi="Palatino Linotype"/>
          <w:lang w:val="es-ES"/>
        </w:rPr>
        <w:t xml:space="preserve"> y que la misma no corresponde con lo solicitado. </w:t>
      </w:r>
    </w:p>
    <w:p w14:paraId="754C7896" w14:textId="77777777" w:rsidR="00342888" w:rsidRDefault="00342888" w:rsidP="005C2459">
      <w:pPr>
        <w:spacing w:line="360" w:lineRule="auto"/>
        <w:jc w:val="both"/>
        <w:rPr>
          <w:rFonts w:ascii="Palatino Linotype" w:hAnsi="Palatino Linotype"/>
          <w:lang w:val="es-ES"/>
        </w:rPr>
      </w:pPr>
    </w:p>
    <w:p w14:paraId="50F5EE11" w14:textId="77777777" w:rsidR="00C50B86" w:rsidRPr="000B1F89" w:rsidRDefault="00C50B86" w:rsidP="005C2459">
      <w:pPr>
        <w:spacing w:line="360" w:lineRule="auto"/>
        <w:jc w:val="both"/>
        <w:rPr>
          <w:rFonts w:ascii="Palatino Linotype" w:hAnsi="Palatino Linotype"/>
          <w:lang w:val="es-ES"/>
        </w:rPr>
      </w:pPr>
      <w:r w:rsidRPr="000B1F89">
        <w:rPr>
          <w:rFonts w:ascii="Palatino Linotype" w:hAnsi="Palatino Linotype"/>
          <w:lang w:val="es-ES"/>
        </w:rPr>
        <w:t>Abierta la etapa de instrucción, las partes fueron omisas al rendir lo que a derecho les correspondía.</w:t>
      </w:r>
    </w:p>
    <w:p w14:paraId="05BADABF" w14:textId="77777777" w:rsidR="00C50B86" w:rsidRPr="000B1F89" w:rsidRDefault="00C50B86" w:rsidP="005C2459">
      <w:pPr>
        <w:spacing w:line="360" w:lineRule="auto"/>
        <w:jc w:val="both"/>
        <w:rPr>
          <w:rFonts w:ascii="Palatino Linotype" w:hAnsi="Palatino Linotype"/>
          <w:lang w:val="es-ES"/>
        </w:rPr>
      </w:pPr>
    </w:p>
    <w:p w14:paraId="39411C8C" w14:textId="7165BE8A" w:rsidR="00512EE6" w:rsidRDefault="00C50B86" w:rsidP="0047197D">
      <w:pPr>
        <w:spacing w:line="360" w:lineRule="auto"/>
        <w:jc w:val="both"/>
        <w:rPr>
          <w:rFonts w:ascii="Palatino Linotype" w:hAnsi="Palatino Linotype"/>
          <w:lang w:val="es-ES"/>
        </w:rPr>
      </w:pPr>
      <w:r w:rsidRPr="000B1F89">
        <w:rPr>
          <w:rFonts w:ascii="Palatino Linotype" w:hAnsi="Palatino Linotype"/>
          <w:lang w:val="es-ES"/>
        </w:rPr>
        <w:t xml:space="preserve">Bajo ese contexto, este Instituto analizó la totalidad de constancias que integran el expediente electrónico del </w:t>
      </w:r>
      <w:r w:rsidRPr="000B1F89">
        <w:rPr>
          <w:rFonts w:ascii="Palatino Linotype" w:hAnsi="Palatino Linotype"/>
          <w:b/>
          <w:bCs/>
          <w:lang w:val="es-ES"/>
        </w:rPr>
        <w:t>SAIMEX</w:t>
      </w:r>
      <w:r w:rsidR="0047197D">
        <w:rPr>
          <w:rFonts w:ascii="Palatino Linotype" w:hAnsi="Palatino Linotype"/>
          <w:lang w:val="es-ES"/>
        </w:rPr>
        <w:t xml:space="preserve">, siendo que se destaca en primer término que el solicitante formuló su solicitud en forma de preguntas, lo que en estricto sentido no se trata del ejercicio del derecho de acceso a la información, dado a que él mismo se trata del derecho que les asiste a las personas para acceder a los documentos que se generen, posean o administren en ejercicio de sus facultades y atribuciones, sin que ello implique se generen documentos en específico encaminados a colmar pretensiones, o preguntas, interrogantes o cuestionamientos de índole particular. </w:t>
      </w:r>
    </w:p>
    <w:p w14:paraId="1044309E" w14:textId="41814CCC" w:rsidR="0047197D" w:rsidRDefault="0047197D" w:rsidP="0047197D">
      <w:pPr>
        <w:spacing w:line="360" w:lineRule="auto"/>
        <w:jc w:val="both"/>
        <w:rPr>
          <w:rFonts w:ascii="Palatino Linotype" w:hAnsi="Palatino Linotype"/>
          <w:lang w:val="es-ES"/>
        </w:rPr>
      </w:pPr>
    </w:p>
    <w:p w14:paraId="04BE9857" w14:textId="77777777" w:rsidR="0047197D" w:rsidRPr="006C3A17" w:rsidRDefault="0047197D" w:rsidP="0047197D">
      <w:pPr>
        <w:autoSpaceDE w:val="0"/>
        <w:autoSpaceDN w:val="0"/>
        <w:adjustRightInd w:val="0"/>
        <w:spacing w:line="360" w:lineRule="auto"/>
        <w:jc w:val="both"/>
        <w:rPr>
          <w:rFonts w:ascii="Palatino Linotype" w:hAnsi="Palatino Linotype" w:cs="Arial"/>
        </w:rPr>
      </w:pPr>
      <w:r w:rsidRPr="006C3A17">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14:paraId="1EE6EF50" w14:textId="77777777" w:rsidR="0047197D" w:rsidRPr="006C3A17" w:rsidRDefault="0047197D" w:rsidP="0047197D">
      <w:pPr>
        <w:autoSpaceDE w:val="0"/>
        <w:autoSpaceDN w:val="0"/>
        <w:adjustRightInd w:val="0"/>
        <w:spacing w:line="360" w:lineRule="auto"/>
        <w:jc w:val="both"/>
        <w:rPr>
          <w:rFonts w:ascii="Palatino Linotype" w:hAnsi="Palatino Linotype" w:cs="Arial"/>
        </w:rPr>
      </w:pPr>
    </w:p>
    <w:p w14:paraId="1C77A243" w14:textId="77777777" w:rsidR="0047197D" w:rsidRPr="006C3A17" w:rsidRDefault="0047197D" w:rsidP="0047197D">
      <w:pPr>
        <w:autoSpaceDE w:val="0"/>
        <w:autoSpaceDN w:val="0"/>
        <w:adjustRightInd w:val="0"/>
        <w:spacing w:line="360" w:lineRule="auto"/>
        <w:jc w:val="both"/>
        <w:rPr>
          <w:rFonts w:ascii="Palatino Linotype" w:hAnsi="Palatino Linotype" w:cs="Arial"/>
        </w:rPr>
      </w:pPr>
      <w:r w:rsidRPr="006C3A17">
        <w:rPr>
          <w:rFonts w:ascii="Palatino Linotype" w:hAnsi="Palatino Linotype" w:cs="Arial"/>
        </w:rPr>
        <w:t xml:space="preserve">Por lo que respecta a la definición de Derecho de Petición, el Maestro Ignacio Burgoa Orihuela refiere: </w:t>
      </w:r>
    </w:p>
    <w:p w14:paraId="3498A1C8" w14:textId="77777777" w:rsidR="0047197D" w:rsidRPr="006C3A17" w:rsidRDefault="0047197D" w:rsidP="0047197D">
      <w:pPr>
        <w:autoSpaceDE w:val="0"/>
        <w:autoSpaceDN w:val="0"/>
        <w:adjustRightInd w:val="0"/>
        <w:spacing w:line="360" w:lineRule="auto"/>
        <w:jc w:val="both"/>
        <w:rPr>
          <w:rFonts w:ascii="Palatino Linotype" w:hAnsi="Palatino Linotype" w:cs="Arial"/>
        </w:rPr>
      </w:pPr>
    </w:p>
    <w:p w14:paraId="5E834D65" w14:textId="77777777" w:rsidR="0047197D" w:rsidRPr="006C3A17" w:rsidRDefault="0047197D" w:rsidP="0047197D">
      <w:pPr>
        <w:tabs>
          <w:tab w:val="left" w:pos="9214"/>
        </w:tabs>
        <w:ind w:left="709" w:right="757"/>
        <w:jc w:val="both"/>
        <w:rPr>
          <w:rFonts w:ascii="Palatino Linotype" w:hAnsi="Palatino Linotype"/>
          <w:sz w:val="22"/>
          <w:lang w:eastAsia="es-MX"/>
        </w:rPr>
      </w:pPr>
      <w:r w:rsidRPr="006C3A17">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C3A17">
        <w:rPr>
          <w:rFonts w:ascii="Palatino Linotype" w:hAnsi="Palatino Linotype"/>
          <w:sz w:val="22"/>
          <w:lang w:eastAsia="es-MX"/>
        </w:rPr>
        <w:t>Sic)</w:t>
      </w:r>
    </w:p>
    <w:p w14:paraId="6E3D106D" w14:textId="77777777" w:rsidR="0047197D" w:rsidRPr="006C3A17" w:rsidRDefault="0047197D" w:rsidP="0047197D">
      <w:pPr>
        <w:tabs>
          <w:tab w:val="left" w:pos="9214"/>
        </w:tabs>
        <w:spacing w:line="360" w:lineRule="auto"/>
        <w:jc w:val="both"/>
        <w:rPr>
          <w:rFonts w:ascii="Palatino Linotype" w:hAnsi="Palatino Linotype"/>
          <w:i/>
          <w:sz w:val="22"/>
          <w:lang w:eastAsia="es-MX"/>
        </w:rPr>
      </w:pPr>
    </w:p>
    <w:p w14:paraId="37AC25A7" w14:textId="77777777" w:rsidR="0047197D" w:rsidRPr="006C3A17" w:rsidRDefault="0047197D" w:rsidP="0047197D">
      <w:pPr>
        <w:autoSpaceDE w:val="0"/>
        <w:autoSpaceDN w:val="0"/>
        <w:adjustRightInd w:val="0"/>
        <w:spacing w:line="360" w:lineRule="auto"/>
        <w:jc w:val="both"/>
        <w:rPr>
          <w:rFonts w:ascii="Palatino Linotype" w:hAnsi="Palatino Linotype" w:cs="Arial"/>
        </w:rPr>
      </w:pPr>
      <w:r w:rsidRPr="006C3A17">
        <w:rPr>
          <w:rFonts w:ascii="Palatino Linotype" w:hAnsi="Palatino Linotype" w:cs="Arial"/>
        </w:rPr>
        <w:t xml:space="preserve">Por su parte, David Cienfuegos Salgado, concibe al derecho de petición como: </w:t>
      </w:r>
    </w:p>
    <w:p w14:paraId="622D3B7A" w14:textId="77777777" w:rsidR="0047197D" w:rsidRPr="006C3A17" w:rsidRDefault="0047197D" w:rsidP="0047197D">
      <w:pPr>
        <w:autoSpaceDE w:val="0"/>
        <w:autoSpaceDN w:val="0"/>
        <w:adjustRightInd w:val="0"/>
        <w:spacing w:line="360" w:lineRule="auto"/>
        <w:jc w:val="both"/>
        <w:rPr>
          <w:rFonts w:ascii="Palatino Linotype" w:hAnsi="Palatino Linotype" w:cs="Arial"/>
        </w:rPr>
      </w:pPr>
    </w:p>
    <w:p w14:paraId="7C4F9FEB" w14:textId="77777777" w:rsidR="0047197D" w:rsidRPr="006C3A17" w:rsidRDefault="0047197D" w:rsidP="0047197D">
      <w:pPr>
        <w:tabs>
          <w:tab w:val="left" w:pos="9214"/>
        </w:tabs>
        <w:spacing w:line="276" w:lineRule="auto"/>
        <w:ind w:left="709" w:right="757"/>
        <w:jc w:val="both"/>
        <w:rPr>
          <w:rFonts w:ascii="Palatino Linotype" w:hAnsi="Palatino Linotype"/>
          <w:sz w:val="22"/>
          <w:lang w:eastAsia="es-MX"/>
        </w:rPr>
      </w:pPr>
      <w:r w:rsidRPr="006C3A17">
        <w:rPr>
          <w:rFonts w:ascii="Palatino Linotype" w:hAnsi="Palatino Linotype"/>
          <w:i/>
          <w:sz w:val="22"/>
          <w:lang w:eastAsia="es-MX"/>
        </w:rPr>
        <w:t xml:space="preserve">“… el derecho de toda persona a ser escuchado por quienes ejercen el poder público...” </w:t>
      </w:r>
      <w:r w:rsidRPr="006C3A17">
        <w:rPr>
          <w:rFonts w:ascii="Palatino Linotype" w:hAnsi="Palatino Linotype"/>
          <w:sz w:val="22"/>
          <w:lang w:eastAsia="es-MX"/>
        </w:rPr>
        <w:t xml:space="preserve">(Sic) </w:t>
      </w:r>
    </w:p>
    <w:p w14:paraId="15B6EA18" w14:textId="77777777" w:rsidR="0047197D" w:rsidRPr="006C3A17" w:rsidRDefault="0047197D" w:rsidP="0047197D">
      <w:pPr>
        <w:tabs>
          <w:tab w:val="left" w:pos="9214"/>
        </w:tabs>
        <w:spacing w:line="360" w:lineRule="auto"/>
        <w:jc w:val="both"/>
        <w:rPr>
          <w:rFonts w:ascii="Palatino Linotype" w:hAnsi="Palatino Linotype"/>
          <w:i/>
          <w:lang w:eastAsia="es-MX"/>
        </w:rPr>
      </w:pPr>
    </w:p>
    <w:p w14:paraId="253F479A" w14:textId="77777777" w:rsidR="0047197D" w:rsidRPr="006C3A17" w:rsidRDefault="0047197D" w:rsidP="0047197D">
      <w:pPr>
        <w:autoSpaceDE w:val="0"/>
        <w:autoSpaceDN w:val="0"/>
        <w:adjustRightInd w:val="0"/>
        <w:spacing w:line="360" w:lineRule="auto"/>
        <w:jc w:val="both"/>
        <w:rPr>
          <w:rFonts w:ascii="Palatino Linotype" w:hAnsi="Palatino Linotype" w:cs="Arial"/>
        </w:rPr>
      </w:pPr>
      <w:r w:rsidRPr="006C3A17">
        <w:rPr>
          <w:rFonts w:ascii="Palatino Linotype" w:hAnsi="Palatino Linotype" w:cs="Arial"/>
        </w:rPr>
        <w:t>A</w:t>
      </w:r>
      <w:r>
        <w:rPr>
          <w:rFonts w:ascii="Palatino Linotype" w:hAnsi="Palatino Linotype" w:cs="Arial"/>
        </w:rPr>
        <w:t>l</w:t>
      </w:r>
      <w:r w:rsidRPr="006C3A17">
        <w:rPr>
          <w:rFonts w:ascii="Palatino Linotype" w:hAnsi="Palatino Linotype" w:cs="Arial"/>
        </w:rPr>
        <w:t xml:space="preserve"> respecto, para diferenciar el derecho de petición del derecho de acceso a la información, resulta conducente señalar que José Guadalupe Robles, conceptualiza al derecho a la información como: </w:t>
      </w:r>
    </w:p>
    <w:p w14:paraId="07AAB138" w14:textId="77777777" w:rsidR="0047197D" w:rsidRPr="006C3A17" w:rsidRDefault="0047197D" w:rsidP="0047197D">
      <w:pPr>
        <w:autoSpaceDE w:val="0"/>
        <w:autoSpaceDN w:val="0"/>
        <w:adjustRightInd w:val="0"/>
        <w:spacing w:line="360" w:lineRule="auto"/>
        <w:jc w:val="both"/>
        <w:rPr>
          <w:rFonts w:ascii="Palatino Linotype" w:hAnsi="Palatino Linotype" w:cs="Arial"/>
        </w:rPr>
      </w:pPr>
    </w:p>
    <w:p w14:paraId="3A5D75C1" w14:textId="77777777" w:rsidR="0047197D" w:rsidRPr="006C3A17" w:rsidRDefault="0047197D" w:rsidP="0047197D">
      <w:pPr>
        <w:tabs>
          <w:tab w:val="left" w:pos="9214"/>
        </w:tabs>
        <w:ind w:left="709" w:right="757"/>
        <w:jc w:val="both"/>
        <w:rPr>
          <w:rFonts w:ascii="Palatino Linotype" w:hAnsi="Palatino Linotype"/>
          <w:i/>
          <w:sz w:val="22"/>
          <w:lang w:eastAsia="es-MX"/>
        </w:rPr>
      </w:pPr>
      <w:r w:rsidRPr="006C3A17">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6C3A17">
        <w:rPr>
          <w:rFonts w:ascii="Palatino Linotype" w:hAnsi="Palatino Linotype"/>
          <w:sz w:val="22"/>
          <w:lang w:eastAsia="es-MX"/>
        </w:rPr>
        <w:t>(Sic)</w:t>
      </w:r>
      <w:r w:rsidRPr="006C3A17">
        <w:rPr>
          <w:rFonts w:ascii="Palatino Linotype" w:hAnsi="Palatino Linotype"/>
          <w:i/>
          <w:sz w:val="22"/>
          <w:lang w:eastAsia="es-MX"/>
        </w:rPr>
        <w:t xml:space="preserve"> </w:t>
      </w:r>
    </w:p>
    <w:p w14:paraId="2E7B40BC" w14:textId="77777777" w:rsidR="0047197D" w:rsidRPr="006C3A17" w:rsidRDefault="0047197D" w:rsidP="0047197D">
      <w:pPr>
        <w:tabs>
          <w:tab w:val="left" w:pos="9214"/>
        </w:tabs>
        <w:spacing w:line="360" w:lineRule="auto"/>
        <w:jc w:val="both"/>
        <w:rPr>
          <w:rFonts w:ascii="Palatino Linotype" w:hAnsi="Palatino Linotype"/>
          <w:i/>
          <w:lang w:eastAsia="es-MX"/>
        </w:rPr>
      </w:pPr>
    </w:p>
    <w:p w14:paraId="496F3B0C" w14:textId="77777777" w:rsidR="0047197D" w:rsidRPr="006C3A17" w:rsidRDefault="0047197D" w:rsidP="0047197D">
      <w:pPr>
        <w:autoSpaceDE w:val="0"/>
        <w:autoSpaceDN w:val="0"/>
        <w:adjustRightInd w:val="0"/>
        <w:spacing w:line="360" w:lineRule="auto"/>
        <w:jc w:val="both"/>
        <w:rPr>
          <w:rFonts w:ascii="Palatino Linotype" w:hAnsi="Palatino Linotype"/>
        </w:rPr>
      </w:pPr>
      <w:r w:rsidRPr="006C3A17">
        <w:rPr>
          <w:rFonts w:ascii="Palatino Linotype" w:hAnsi="Palatino Linotype" w:cs="Arial"/>
        </w:rPr>
        <w:t xml:space="preserve">Ahora bien, el derecho </w:t>
      </w:r>
      <w:r w:rsidRPr="006C3A17">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4B391187" w14:textId="77777777" w:rsidR="0047197D" w:rsidRPr="006C3A17" w:rsidRDefault="0047197D" w:rsidP="0047197D">
      <w:pPr>
        <w:autoSpaceDE w:val="0"/>
        <w:autoSpaceDN w:val="0"/>
        <w:adjustRightInd w:val="0"/>
        <w:spacing w:line="360" w:lineRule="auto"/>
        <w:jc w:val="both"/>
        <w:rPr>
          <w:rFonts w:ascii="Palatino Linotype" w:hAnsi="Palatino Linotype"/>
        </w:rPr>
      </w:pPr>
    </w:p>
    <w:p w14:paraId="67623D89" w14:textId="77777777" w:rsidR="0047197D" w:rsidRPr="006C3A17" w:rsidRDefault="0047197D" w:rsidP="0047197D">
      <w:pPr>
        <w:ind w:left="709" w:right="757"/>
        <w:jc w:val="both"/>
        <w:rPr>
          <w:rFonts w:ascii="Palatino Linotype" w:hAnsi="Palatino Linotype"/>
          <w:i/>
          <w:sz w:val="22"/>
        </w:rPr>
      </w:pPr>
      <w:r w:rsidRPr="006C3A17">
        <w:rPr>
          <w:rFonts w:ascii="Palatino Linotype" w:hAnsi="Palatino Linotype"/>
          <w:sz w:val="22"/>
        </w:rPr>
        <w:t>“</w:t>
      </w:r>
      <w:r w:rsidRPr="006C3A17">
        <w:rPr>
          <w:rFonts w:ascii="Palatino Linotype" w:hAnsi="Palatino Linotype"/>
          <w:b/>
          <w:i/>
          <w:sz w:val="22"/>
        </w:rPr>
        <w:t>Artículo 4.</w:t>
      </w:r>
      <w:r w:rsidRPr="006C3A17">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EDF9446" w14:textId="77777777" w:rsidR="0047197D" w:rsidRPr="006C3A17" w:rsidRDefault="0047197D" w:rsidP="0047197D">
      <w:pPr>
        <w:ind w:left="709" w:right="757"/>
        <w:jc w:val="both"/>
        <w:rPr>
          <w:rFonts w:ascii="Palatino Linotype" w:hAnsi="Palatino Linotype"/>
          <w:i/>
          <w:sz w:val="22"/>
        </w:rPr>
      </w:pPr>
    </w:p>
    <w:p w14:paraId="224823AA" w14:textId="77777777" w:rsidR="0047197D" w:rsidRPr="006C3A17" w:rsidRDefault="0047197D" w:rsidP="0047197D">
      <w:pPr>
        <w:ind w:left="709" w:right="757"/>
        <w:jc w:val="both"/>
        <w:rPr>
          <w:rFonts w:ascii="Palatino Linotype" w:hAnsi="Palatino Linotype"/>
          <w:i/>
          <w:sz w:val="22"/>
        </w:rPr>
      </w:pPr>
      <w:r w:rsidRPr="006C3A17">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6C3A17">
        <w:rPr>
          <w:rFonts w:ascii="Palatino Linotype" w:hAnsi="Palatino Linotype" w:cs="Arial"/>
          <w:i/>
          <w:color w:val="000000"/>
          <w:sz w:val="22"/>
        </w:rPr>
        <w:t>mexicano</w:t>
      </w:r>
      <w:r w:rsidRPr="006C3A17">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48CE941" w14:textId="77777777" w:rsidR="0047197D" w:rsidRPr="006C3A17" w:rsidRDefault="0047197D" w:rsidP="0047197D">
      <w:pPr>
        <w:ind w:left="709" w:right="757"/>
        <w:jc w:val="both"/>
        <w:rPr>
          <w:rFonts w:ascii="Palatino Linotype" w:hAnsi="Palatino Linotype"/>
          <w:i/>
          <w:sz w:val="22"/>
        </w:rPr>
      </w:pPr>
    </w:p>
    <w:p w14:paraId="6CDD3ACD" w14:textId="77777777" w:rsidR="0047197D" w:rsidRPr="006C3A17" w:rsidRDefault="0047197D" w:rsidP="0047197D">
      <w:pPr>
        <w:ind w:left="709" w:right="757"/>
        <w:jc w:val="both"/>
        <w:rPr>
          <w:rFonts w:ascii="Palatino Linotype" w:hAnsi="Palatino Linotype"/>
          <w:i/>
          <w:sz w:val="22"/>
        </w:rPr>
      </w:pPr>
      <w:r w:rsidRPr="006C3A17">
        <w:rPr>
          <w:rFonts w:ascii="Palatino Linotype" w:hAnsi="Palatino Linotype"/>
          <w:i/>
          <w:sz w:val="22"/>
        </w:rPr>
        <w:t>Los sujetos obligados deben poner en práctica, políticas y programas de acceso a la información</w:t>
      </w:r>
      <w:r w:rsidRPr="006C3A17">
        <w:rPr>
          <w:sz w:val="22"/>
        </w:rPr>
        <w:t xml:space="preserve"> </w:t>
      </w:r>
      <w:r w:rsidRPr="006C3A17">
        <w:rPr>
          <w:rFonts w:ascii="Palatino Linotype" w:hAnsi="Palatino Linotype"/>
          <w:i/>
          <w:sz w:val="22"/>
        </w:rPr>
        <w:t>que se apeguen a criterios de publicidad, veracidad, oportunidad, precisión y suficiencia en beneficio de los solicitantes.”</w:t>
      </w:r>
    </w:p>
    <w:p w14:paraId="7E25C2A7" w14:textId="77777777" w:rsidR="0047197D" w:rsidRPr="006C3A17" w:rsidRDefault="0047197D" w:rsidP="0047197D">
      <w:pPr>
        <w:spacing w:line="360" w:lineRule="auto"/>
        <w:jc w:val="both"/>
        <w:rPr>
          <w:rFonts w:ascii="Palatino Linotype" w:hAnsi="Palatino Linotype"/>
          <w:i/>
        </w:rPr>
      </w:pPr>
    </w:p>
    <w:p w14:paraId="09A98E5C" w14:textId="77777777" w:rsidR="0047197D" w:rsidRPr="006C3A17" w:rsidRDefault="0047197D" w:rsidP="0047197D">
      <w:pPr>
        <w:autoSpaceDE w:val="0"/>
        <w:autoSpaceDN w:val="0"/>
        <w:adjustRightInd w:val="0"/>
        <w:spacing w:line="360" w:lineRule="auto"/>
        <w:jc w:val="both"/>
        <w:rPr>
          <w:rFonts w:ascii="Palatino Linotype" w:hAnsi="Palatino Linotype" w:cs="Arial"/>
        </w:rPr>
      </w:pPr>
      <w:r w:rsidRPr="006C3A17">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8C7257B" w14:textId="77777777" w:rsidR="0047197D" w:rsidRPr="006C3A17" w:rsidRDefault="0047197D" w:rsidP="0047197D">
      <w:pPr>
        <w:autoSpaceDE w:val="0"/>
        <w:autoSpaceDN w:val="0"/>
        <w:adjustRightInd w:val="0"/>
        <w:spacing w:line="360" w:lineRule="auto"/>
        <w:jc w:val="both"/>
        <w:rPr>
          <w:rFonts w:ascii="Palatino Linotype" w:hAnsi="Palatino Linotype" w:cs="Arial"/>
        </w:rPr>
      </w:pPr>
    </w:p>
    <w:p w14:paraId="1AF5B328" w14:textId="77777777" w:rsidR="0047197D" w:rsidRPr="006C3A17" w:rsidRDefault="0047197D" w:rsidP="0047197D">
      <w:pPr>
        <w:autoSpaceDE w:val="0"/>
        <w:autoSpaceDN w:val="0"/>
        <w:adjustRightInd w:val="0"/>
        <w:spacing w:line="360" w:lineRule="auto"/>
        <w:jc w:val="both"/>
        <w:rPr>
          <w:rFonts w:ascii="Palatino Linotype" w:hAnsi="Palatino Linotype" w:cs="Arial"/>
        </w:rPr>
      </w:pPr>
      <w:r w:rsidRPr="006C3A17">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5EE6C658" w14:textId="77777777" w:rsidR="0047197D" w:rsidRPr="006C3A17" w:rsidRDefault="0047197D" w:rsidP="0047197D">
      <w:pPr>
        <w:autoSpaceDE w:val="0"/>
        <w:autoSpaceDN w:val="0"/>
        <w:adjustRightInd w:val="0"/>
        <w:spacing w:line="360" w:lineRule="auto"/>
        <w:jc w:val="both"/>
        <w:rPr>
          <w:rFonts w:ascii="Palatino Linotype" w:hAnsi="Palatino Linotype" w:cs="Arial"/>
        </w:rPr>
      </w:pPr>
    </w:p>
    <w:p w14:paraId="5653FC61" w14:textId="77777777" w:rsidR="0047197D" w:rsidRPr="006C3A17" w:rsidRDefault="0047197D" w:rsidP="0047197D">
      <w:pPr>
        <w:autoSpaceDE w:val="0"/>
        <w:autoSpaceDN w:val="0"/>
        <w:adjustRightInd w:val="0"/>
        <w:spacing w:line="360" w:lineRule="auto"/>
        <w:jc w:val="both"/>
        <w:rPr>
          <w:rFonts w:ascii="Palatino Linotype" w:hAnsi="Palatino Linotype" w:cs="Arial"/>
        </w:rPr>
      </w:pPr>
      <w:r w:rsidRPr="006C3A17">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r>
        <w:rPr>
          <w:rFonts w:ascii="Palatino Linotype" w:hAnsi="Palatino Linotype" w:cs="Arial"/>
        </w:rPr>
        <w:t>.</w:t>
      </w:r>
    </w:p>
    <w:p w14:paraId="6F05E9FB" w14:textId="77777777" w:rsidR="0047197D" w:rsidRPr="006C3A17" w:rsidRDefault="0047197D" w:rsidP="0047197D">
      <w:pPr>
        <w:autoSpaceDE w:val="0"/>
        <w:autoSpaceDN w:val="0"/>
        <w:adjustRightInd w:val="0"/>
        <w:spacing w:line="360" w:lineRule="auto"/>
        <w:jc w:val="both"/>
        <w:rPr>
          <w:rFonts w:ascii="Palatino Linotype" w:hAnsi="Palatino Linotype" w:cs="Arial"/>
        </w:rPr>
      </w:pPr>
    </w:p>
    <w:p w14:paraId="50EE2CBB" w14:textId="77777777" w:rsidR="0047197D" w:rsidRPr="006C3A17" w:rsidRDefault="0047197D" w:rsidP="0047197D">
      <w:pPr>
        <w:autoSpaceDE w:val="0"/>
        <w:autoSpaceDN w:val="0"/>
        <w:adjustRightInd w:val="0"/>
        <w:spacing w:line="360" w:lineRule="auto"/>
        <w:jc w:val="both"/>
        <w:rPr>
          <w:rFonts w:ascii="Palatino Linotype" w:hAnsi="Palatino Linotype" w:cs="Arial"/>
        </w:rPr>
      </w:pPr>
      <w:r w:rsidRPr="006C3A17">
        <w:rPr>
          <w:rFonts w:ascii="Palatino Linotype" w:hAnsi="Palatino Linotype" w:cs="Arial"/>
        </w:rPr>
        <w:t>Lo anterior</w:t>
      </w:r>
      <w:r>
        <w:rPr>
          <w:rFonts w:ascii="Palatino Linotype" w:hAnsi="Palatino Linotype" w:cs="Arial"/>
        </w:rPr>
        <w:t>,</w:t>
      </w:r>
      <w:r w:rsidRPr="006C3A17">
        <w:rPr>
          <w:rFonts w:ascii="Palatino Linotype" w:hAnsi="Palatino Linotype" w:cs="Arial"/>
        </w:rPr>
        <w:t xml:space="preserve"> tiene sustento en los artículos 3 fracciones XI y XXII; 4; 11, 12 y 41 de la Ley de Transparencia y Acceso a la Información Pública del Estado de México y Municipios:</w:t>
      </w:r>
    </w:p>
    <w:p w14:paraId="5C36E729" w14:textId="77777777" w:rsidR="0047197D" w:rsidRPr="006C3A17" w:rsidRDefault="0047197D" w:rsidP="0047197D">
      <w:pPr>
        <w:autoSpaceDE w:val="0"/>
        <w:autoSpaceDN w:val="0"/>
        <w:adjustRightInd w:val="0"/>
        <w:spacing w:line="360" w:lineRule="auto"/>
        <w:jc w:val="both"/>
        <w:rPr>
          <w:rFonts w:ascii="Palatino Linotype" w:hAnsi="Palatino Linotype" w:cs="Arial"/>
        </w:rPr>
      </w:pPr>
    </w:p>
    <w:p w14:paraId="414EF8F2" w14:textId="77777777" w:rsidR="0047197D" w:rsidRPr="006C3A17" w:rsidRDefault="0047197D" w:rsidP="0047197D">
      <w:pPr>
        <w:ind w:left="709" w:right="757"/>
        <w:jc w:val="both"/>
        <w:rPr>
          <w:rFonts w:ascii="Palatino Linotype" w:hAnsi="Palatino Linotype" w:cs="Arial"/>
          <w:bCs/>
          <w:i/>
          <w:sz w:val="22"/>
        </w:rPr>
      </w:pPr>
      <w:r w:rsidRPr="006C3A17">
        <w:rPr>
          <w:rFonts w:ascii="Palatino Linotype" w:hAnsi="Palatino Linotype" w:cs="Arial"/>
          <w:b/>
          <w:bCs/>
          <w:i/>
          <w:sz w:val="22"/>
        </w:rPr>
        <w:t xml:space="preserve">“Artículo 3. </w:t>
      </w:r>
      <w:r w:rsidRPr="006C3A17">
        <w:rPr>
          <w:rFonts w:ascii="Palatino Linotype" w:hAnsi="Palatino Linotype" w:cs="Arial"/>
          <w:b/>
          <w:bCs/>
          <w:i/>
          <w:sz w:val="22"/>
          <w:u w:val="single"/>
        </w:rPr>
        <w:t xml:space="preserve">Para los efectos </w:t>
      </w:r>
      <w:r w:rsidRPr="006C3A17">
        <w:rPr>
          <w:rFonts w:ascii="Palatino Linotype" w:hAnsi="Palatino Linotype" w:cs="Arial"/>
          <w:b/>
          <w:i/>
          <w:sz w:val="22"/>
          <w:u w:val="single"/>
        </w:rPr>
        <w:t>de</w:t>
      </w:r>
      <w:r w:rsidRPr="006C3A17">
        <w:rPr>
          <w:rFonts w:ascii="Palatino Linotype" w:hAnsi="Palatino Linotype" w:cs="Arial"/>
          <w:b/>
          <w:bCs/>
          <w:i/>
          <w:sz w:val="22"/>
          <w:u w:val="single"/>
        </w:rPr>
        <w:t xml:space="preserve"> la presente Ley se entenderá por</w:t>
      </w:r>
      <w:r w:rsidRPr="006C3A17">
        <w:rPr>
          <w:rFonts w:ascii="Palatino Linotype" w:hAnsi="Palatino Linotype" w:cs="Arial"/>
          <w:b/>
          <w:bCs/>
          <w:i/>
          <w:sz w:val="22"/>
        </w:rPr>
        <w:t xml:space="preserve">: </w:t>
      </w:r>
      <w:r w:rsidRPr="006C3A17">
        <w:rPr>
          <w:rFonts w:ascii="Palatino Linotype" w:hAnsi="Palatino Linotype" w:cs="Arial"/>
          <w:bCs/>
          <w:i/>
          <w:sz w:val="22"/>
        </w:rPr>
        <w:t>…</w:t>
      </w:r>
    </w:p>
    <w:p w14:paraId="0DB128B8" w14:textId="77777777" w:rsidR="0047197D" w:rsidRPr="006C3A17" w:rsidRDefault="0047197D" w:rsidP="0047197D">
      <w:pPr>
        <w:ind w:left="709" w:right="757"/>
        <w:jc w:val="both"/>
        <w:rPr>
          <w:rFonts w:ascii="Palatino Linotype" w:hAnsi="Palatino Linotype" w:cs="Arial"/>
          <w:bCs/>
          <w:i/>
          <w:sz w:val="22"/>
        </w:rPr>
      </w:pPr>
      <w:r w:rsidRPr="006C3A17">
        <w:rPr>
          <w:rFonts w:ascii="Palatino Linotype" w:hAnsi="Palatino Linotype" w:cs="Arial"/>
          <w:bCs/>
          <w:i/>
          <w:sz w:val="22"/>
        </w:rPr>
        <w:t>…</w:t>
      </w:r>
    </w:p>
    <w:p w14:paraId="6073D549" w14:textId="77777777" w:rsidR="0047197D" w:rsidRPr="006C3A17" w:rsidRDefault="0047197D" w:rsidP="0047197D">
      <w:pPr>
        <w:ind w:left="709" w:right="757"/>
        <w:jc w:val="both"/>
        <w:rPr>
          <w:rFonts w:ascii="Palatino Linotype" w:hAnsi="Palatino Linotype" w:cs="Arial"/>
          <w:bCs/>
          <w:i/>
          <w:sz w:val="22"/>
        </w:rPr>
      </w:pPr>
      <w:r w:rsidRPr="006C3A17">
        <w:rPr>
          <w:rFonts w:ascii="Palatino Linotype" w:hAnsi="Palatino Linotype" w:cs="Arial"/>
          <w:b/>
          <w:bCs/>
          <w:i/>
          <w:sz w:val="22"/>
        </w:rPr>
        <w:t>XI. Documento:</w:t>
      </w:r>
      <w:r w:rsidRPr="006C3A17">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6C3A17">
        <w:rPr>
          <w:rFonts w:ascii="Palatino Linotype" w:hAnsi="Palatino Linotype" w:cs="Arial"/>
          <w:i/>
          <w:color w:val="000000"/>
          <w:sz w:val="22"/>
        </w:rPr>
        <w:t>servidores</w:t>
      </w:r>
      <w:r w:rsidRPr="006C3A17">
        <w:rPr>
          <w:rFonts w:ascii="Palatino Linotype" w:hAnsi="Palatino Linotype" w:cs="Arial"/>
          <w:bCs/>
          <w:i/>
          <w:sz w:val="22"/>
        </w:rPr>
        <w:t xml:space="preserve"> públicos e integrantes, sin importar su fuente o fecha de elaboración. Los documentos podrán estar en cualquier medio, sea escrito, impreso, sonoro, visual, electrónico, informático u holográfico; </w:t>
      </w:r>
    </w:p>
    <w:p w14:paraId="56CA456F" w14:textId="77777777" w:rsidR="0047197D" w:rsidRPr="006C3A17" w:rsidRDefault="0047197D" w:rsidP="0047197D">
      <w:pPr>
        <w:ind w:left="709" w:right="757"/>
        <w:jc w:val="both"/>
        <w:rPr>
          <w:rFonts w:ascii="Palatino Linotype" w:hAnsi="Palatino Linotype" w:cs="Arial"/>
          <w:bCs/>
          <w:i/>
          <w:sz w:val="22"/>
        </w:rPr>
      </w:pPr>
    </w:p>
    <w:p w14:paraId="28D68D17" w14:textId="77777777" w:rsidR="0047197D" w:rsidRPr="006C3A17" w:rsidRDefault="0047197D" w:rsidP="0047197D">
      <w:pPr>
        <w:ind w:left="709" w:right="757"/>
        <w:jc w:val="both"/>
        <w:rPr>
          <w:rFonts w:ascii="Palatino Linotype" w:hAnsi="Palatino Linotype" w:cs="Arial"/>
          <w:bCs/>
          <w:i/>
          <w:sz w:val="22"/>
        </w:rPr>
      </w:pPr>
      <w:r w:rsidRPr="006C3A17">
        <w:rPr>
          <w:rFonts w:ascii="Palatino Linotype" w:hAnsi="Palatino Linotype" w:cs="Arial"/>
          <w:b/>
          <w:bCs/>
          <w:i/>
          <w:sz w:val="22"/>
        </w:rPr>
        <w:t>XII. Documento electrónico</w:t>
      </w:r>
      <w:r w:rsidRPr="006C3A17">
        <w:rPr>
          <w:rFonts w:ascii="Palatino Linotype" w:hAnsi="Palatino Linotype" w:cs="Arial"/>
          <w:bCs/>
          <w:i/>
          <w:sz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9EF760F" w14:textId="77777777" w:rsidR="0047197D" w:rsidRPr="006C3A17" w:rsidRDefault="0047197D" w:rsidP="0047197D">
      <w:pPr>
        <w:ind w:left="709" w:right="757"/>
        <w:jc w:val="both"/>
        <w:rPr>
          <w:rFonts w:ascii="Palatino Linotype" w:hAnsi="Palatino Linotype" w:cs="Arial"/>
          <w:bCs/>
          <w:i/>
          <w:sz w:val="22"/>
        </w:rPr>
      </w:pPr>
    </w:p>
    <w:p w14:paraId="0290FAF7" w14:textId="77777777" w:rsidR="0047197D" w:rsidRPr="006C3A17" w:rsidRDefault="0047197D" w:rsidP="0047197D">
      <w:pPr>
        <w:ind w:left="709" w:right="757"/>
        <w:jc w:val="both"/>
        <w:rPr>
          <w:rFonts w:ascii="Palatino Linotype" w:hAnsi="Palatino Linotype" w:cs="Arial"/>
          <w:bCs/>
          <w:i/>
          <w:sz w:val="22"/>
        </w:rPr>
      </w:pPr>
      <w:r w:rsidRPr="006C3A17">
        <w:rPr>
          <w:rFonts w:ascii="Palatino Linotype" w:hAnsi="Palatino Linotype" w:cs="Arial"/>
          <w:b/>
          <w:bCs/>
          <w:i/>
          <w:sz w:val="22"/>
        </w:rPr>
        <w:t>Artículo 4.</w:t>
      </w:r>
      <w:r w:rsidRPr="006C3A17">
        <w:rPr>
          <w:rFonts w:ascii="Palatino Linotype" w:hAnsi="Palatino Linotype" w:cs="Arial"/>
          <w:bCs/>
          <w:i/>
          <w:sz w:val="22"/>
        </w:rPr>
        <w:t xml:space="preserve"> </w:t>
      </w:r>
      <w:r w:rsidRPr="006C3A17">
        <w:rPr>
          <w:rFonts w:ascii="Palatino Linotype" w:hAnsi="Palatino Linotype" w:cs="Arial"/>
          <w:b/>
          <w:bCs/>
          <w:i/>
          <w:sz w:val="22"/>
          <w:u w:val="single"/>
        </w:rPr>
        <w:t>El derecho humano de acceso a la información pública es la prerrogativa de las personas para buscar, difundir, investigar, recabar, recibir y solicitar información pública</w:t>
      </w:r>
      <w:r w:rsidRPr="006C3A17">
        <w:rPr>
          <w:rFonts w:ascii="Palatino Linotype" w:hAnsi="Palatino Linotype" w:cs="Arial"/>
          <w:bCs/>
          <w:i/>
          <w:sz w:val="22"/>
        </w:rPr>
        <w:t xml:space="preserve">, sin necesidad de acreditar personalidad ni interés jurídico. </w:t>
      </w:r>
    </w:p>
    <w:p w14:paraId="0EF87D39" w14:textId="77777777" w:rsidR="0047197D" w:rsidRPr="006C3A17" w:rsidRDefault="0047197D" w:rsidP="0047197D">
      <w:pPr>
        <w:ind w:left="709" w:right="757"/>
        <w:jc w:val="both"/>
        <w:rPr>
          <w:rFonts w:ascii="Palatino Linotype" w:hAnsi="Palatino Linotype" w:cs="Arial"/>
          <w:bCs/>
          <w:i/>
          <w:sz w:val="22"/>
        </w:rPr>
      </w:pPr>
    </w:p>
    <w:p w14:paraId="6DE89C9E" w14:textId="77777777" w:rsidR="0047197D" w:rsidRPr="006C3A17" w:rsidRDefault="0047197D" w:rsidP="0047197D">
      <w:pPr>
        <w:ind w:left="709" w:right="757"/>
        <w:jc w:val="both"/>
        <w:rPr>
          <w:rFonts w:ascii="Palatino Linotype" w:hAnsi="Palatino Linotype" w:cs="Arial"/>
          <w:bCs/>
          <w:i/>
          <w:sz w:val="22"/>
        </w:rPr>
      </w:pPr>
      <w:r w:rsidRPr="006C3A17">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6C3A17">
        <w:rPr>
          <w:rFonts w:ascii="Palatino Linotype" w:hAnsi="Palatino Linotype" w:cs="Arial"/>
          <w:i/>
          <w:color w:val="000000"/>
          <w:sz w:val="22"/>
        </w:rPr>
        <w:t>información</w:t>
      </w:r>
      <w:r w:rsidRPr="006C3A17">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14:paraId="0FCD50FD" w14:textId="77777777" w:rsidR="0047197D" w:rsidRPr="006C3A17" w:rsidRDefault="0047197D" w:rsidP="0047197D">
      <w:pPr>
        <w:ind w:left="709" w:right="757"/>
        <w:jc w:val="both"/>
        <w:rPr>
          <w:rFonts w:ascii="Palatino Linotype" w:hAnsi="Palatino Linotype" w:cs="Arial"/>
          <w:bCs/>
          <w:i/>
          <w:sz w:val="22"/>
        </w:rPr>
      </w:pPr>
    </w:p>
    <w:p w14:paraId="52A8A97D" w14:textId="77777777" w:rsidR="0047197D" w:rsidRPr="006C3A17" w:rsidRDefault="0047197D" w:rsidP="0047197D">
      <w:pPr>
        <w:ind w:left="709" w:right="757"/>
        <w:jc w:val="both"/>
        <w:rPr>
          <w:rFonts w:ascii="Palatino Linotype" w:hAnsi="Palatino Linotype" w:cs="Arial"/>
          <w:bCs/>
          <w:i/>
          <w:sz w:val="22"/>
        </w:rPr>
      </w:pPr>
      <w:r w:rsidRPr="006C3A17">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14:paraId="2B7B075D" w14:textId="77777777" w:rsidR="0047197D" w:rsidRPr="006C3A17" w:rsidRDefault="0047197D" w:rsidP="0047197D">
      <w:pPr>
        <w:ind w:left="709" w:right="757"/>
        <w:jc w:val="both"/>
        <w:rPr>
          <w:rFonts w:ascii="Palatino Linotype" w:hAnsi="Palatino Linotype" w:cs="Arial"/>
          <w:bCs/>
          <w:i/>
          <w:sz w:val="22"/>
        </w:rPr>
      </w:pPr>
    </w:p>
    <w:p w14:paraId="29D6444B" w14:textId="77777777" w:rsidR="0047197D" w:rsidRPr="006C3A17" w:rsidRDefault="0047197D" w:rsidP="0047197D">
      <w:pPr>
        <w:ind w:left="709" w:right="757"/>
        <w:jc w:val="both"/>
        <w:rPr>
          <w:rFonts w:ascii="Palatino Linotype" w:hAnsi="Palatino Linotype" w:cs="Arial"/>
          <w:bCs/>
          <w:i/>
          <w:sz w:val="22"/>
        </w:rPr>
      </w:pPr>
      <w:r w:rsidRPr="006C3A17">
        <w:rPr>
          <w:rFonts w:ascii="Palatino Linotype" w:hAnsi="Palatino Linotype" w:cs="Arial"/>
          <w:b/>
          <w:bCs/>
          <w:i/>
          <w:sz w:val="22"/>
        </w:rPr>
        <w:t>Artículo 11.-</w:t>
      </w:r>
      <w:r w:rsidRPr="006C3A17">
        <w:rPr>
          <w:rFonts w:ascii="Palatino Linotype" w:hAnsi="Palatino Linotype" w:cs="Arial"/>
          <w:bCs/>
          <w:i/>
          <w:sz w:val="22"/>
        </w:rPr>
        <w:t xml:space="preserve"> </w:t>
      </w:r>
      <w:r w:rsidRPr="006C3A17">
        <w:rPr>
          <w:rFonts w:ascii="Palatino Linotype" w:hAnsi="Palatino Linotype" w:cs="Arial"/>
          <w:b/>
          <w:bCs/>
          <w:i/>
          <w:sz w:val="22"/>
          <w:u w:val="single"/>
        </w:rPr>
        <w:t>Los Sujetos Obligados sólo proporcionarán la información que generen en el ejercicio de sus atribuciones</w:t>
      </w:r>
      <w:r w:rsidRPr="006C3A17">
        <w:rPr>
          <w:rFonts w:ascii="Palatino Linotype" w:hAnsi="Palatino Linotype" w:cs="Arial"/>
          <w:bCs/>
          <w:i/>
          <w:sz w:val="22"/>
        </w:rPr>
        <w:t>.</w:t>
      </w:r>
    </w:p>
    <w:p w14:paraId="1C06ABFE" w14:textId="77777777" w:rsidR="0047197D" w:rsidRPr="006C3A17" w:rsidRDefault="0047197D" w:rsidP="0047197D">
      <w:pPr>
        <w:ind w:left="709" w:right="757"/>
        <w:jc w:val="both"/>
        <w:rPr>
          <w:rFonts w:ascii="Palatino Linotype" w:hAnsi="Palatino Linotype" w:cs="Arial"/>
          <w:bCs/>
          <w:i/>
          <w:sz w:val="22"/>
        </w:rPr>
      </w:pPr>
    </w:p>
    <w:p w14:paraId="4700F256" w14:textId="77777777" w:rsidR="0047197D" w:rsidRPr="006C3A17" w:rsidRDefault="0047197D" w:rsidP="0047197D">
      <w:pPr>
        <w:ind w:left="709" w:right="757"/>
        <w:jc w:val="both"/>
        <w:rPr>
          <w:rFonts w:ascii="Palatino Linotype" w:hAnsi="Palatino Linotype" w:cs="Arial"/>
          <w:bCs/>
          <w:i/>
          <w:sz w:val="22"/>
        </w:rPr>
      </w:pPr>
      <w:r w:rsidRPr="006C3A17">
        <w:rPr>
          <w:rFonts w:ascii="Palatino Linotype" w:hAnsi="Palatino Linotype" w:cs="Arial"/>
          <w:b/>
          <w:bCs/>
          <w:i/>
          <w:sz w:val="22"/>
        </w:rPr>
        <w:t>Artículo 12.</w:t>
      </w:r>
      <w:r w:rsidRPr="006C3A17">
        <w:rPr>
          <w:rFonts w:ascii="Palatino Linotype" w:hAnsi="Palatino Linotype" w:cs="Arial"/>
          <w:bCs/>
          <w:i/>
          <w:sz w:val="22"/>
        </w:rPr>
        <w:t xml:space="preserve"> Quienes generen, recopilen, administren, manejen, procesen, archiven o conserven información pública</w:t>
      </w:r>
      <w:r w:rsidRPr="006C3A17">
        <w:rPr>
          <w:rFonts w:ascii="Palatino Linotype" w:hAnsi="Palatino Linotype" w:cs="Arial"/>
          <w:b/>
          <w:bCs/>
          <w:i/>
          <w:sz w:val="22"/>
        </w:rPr>
        <w:t xml:space="preserve"> </w:t>
      </w:r>
      <w:r w:rsidRPr="006C3A17">
        <w:rPr>
          <w:rFonts w:ascii="Palatino Linotype" w:hAnsi="Palatino Linotype" w:cs="Arial"/>
          <w:bCs/>
          <w:i/>
          <w:sz w:val="22"/>
        </w:rPr>
        <w:t xml:space="preserve">serán responsables de la misma en los términos de las disposiciones jurídicas </w:t>
      </w:r>
      <w:r w:rsidRPr="006C3A17">
        <w:rPr>
          <w:rFonts w:ascii="Palatino Linotype" w:hAnsi="Palatino Linotype" w:cs="Arial"/>
          <w:i/>
          <w:color w:val="000000"/>
          <w:sz w:val="22"/>
        </w:rPr>
        <w:t>aplicables</w:t>
      </w:r>
      <w:r w:rsidRPr="006C3A17">
        <w:rPr>
          <w:rFonts w:ascii="Palatino Linotype" w:hAnsi="Palatino Linotype" w:cs="Arial"/>
          <w:bCs/>
          <w:i/>
          <w:sz w:val="22"/>
        </w:rPr>
        <w:t xml:space="preserve">. </w:t>
      </w:r>
    </w:p>
    <w:p w14:paraId="0A5D9687" w14:textId="77777777" w:rsidR="0047197D" w:rsidRPr="006C3A17" w:rsidRDefault="0047197D" w:rsidP="0047197D">
      <w:pPr>
        <w:ind w:left="709" w:right="757"/>
        <w:jc w:val="both"/>
        <w:rPr>
          <w:rFonts w:ascii="Palatino Linotype" w:hAnsi="Palatino Linotype" w:cs="Arial"/>
          <w:bCs/>
          <w:i/>
          <w:sz w:val="22"/>
        </w:rPr>
      </w:pPr>
    </w:p>
    <w:p w14:paraId="43645EE2" w14:textId="77777777" w:rsidR="0047197D" w:rsidRPr="006C3A17" w:rsidRDefault="0047197D" w:rsidP="0047197D">
      <w:pPr>
        <w:ind w:left="709" w:right="757"/>
        <w:jc w:val="both"/>
        <w:rPr>
          <w:rFonts w:ascii="Palatino Linotype" w:hAnsi="Palatino Linotype" w:cs="Arial"/>
          <w:bCs/>
          <w:i/>
          <w:sz w:val="22"/>
        </w:rPr>
      </w:pPr>
      <w:r w:rsidRPr="006C3A17">
        <w:rPr>
          <w:rFonts w:ascii="Palatino Linotype" w:hAnsi="Palatino Linotype" w:cs="Arial"/>
          <w:b/>
          <w:bCs/>
          <w:i/>
          <w:sz w:val="22"/>
          <w:u w:val="single"/>
        </w:rPr>
        <w:t>Los sujetos obligados sólo proporcionarán la información pública que se les requiera y que obre en sus archivos</w:t>
      </w:r>
      <w:r w:rsidRPr="006C3A17">
        <w:rPr>
          <w:rFonts w:ascii="Palatino Linotype" w:hAnsi="Palatino Linotype" w:cs="Arial"/>
          <w:bCs/>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C98D386" w14:textId="77777777" w:rsidR="0047197D" w:rsidRPr="006C3A17" w:rsidRDefault="0047197D" w:rsidP="0047197D">
      <w:pPr>
        <w:ind w:left="709" w:right="757"/>
        <w:jc w:val="both"/>
        <w:rPr>
          <w:rFonts w:ascii="Palatino Linotype" w:hAnsi="Palatino Linotype" w:cs="Arial"/>
          <w:bCs/>
          <w:i/>
          <w:sz w:val="22"/>
        </w:rPr>
      </w:pPr>
    </w:p>
    <w:p w14:paraId="0DF7AA34" w14:textId="77777777" w:rsidR="0047197D" w:rsidRPr="006C3A17" w:rsidRDefault="0047197D" w:rsidP="0047197D">
      <w:pPr>
        <w:ind w:left="709" w:right="757"/>
        <w:jc w:val="both"/>
        <w:rPr>
          <w:rFonts w:ascii="Palatino Linotype" w:hAnsi="Palatino Linotype" w:cs="Arial"/>
          <w:bCs/>
          <w:i/>
          <w:sz w:val="22"/>
        </w:rPr>
      </w:pPr>
      <w:r w:rsidRPr="006C3A17">
        <w:rPr>
          <w:rFonts w:ascii="Palatino Linotype" w:hAnsi="Palatino Linotype" w:cs="Arial"/>
          <w:b/>
          <w:bCs/>
          <w:i/>
          <w:sz w:val="22"/>
        </w:rPr>
        <w:t>Artículo 41.</w:t>
      </w:r>
      <w:r w:rsidRPr="006C3A17">
        <w:rPr>
          <w:rFonts w:ascii="Palatino Linotype" w:hAnsi="Palatino Linotype" w:cs="Arial"/>
          <w:bCs/>
          <w:i/>
          <w:sz w:val="22"/>
        </w:rPr>
        <w:t xml:space="preserve"> El Instituto promoverá la publicación de la información en datos abiertos y accesibles</w:t>
      </w:r>
    </w:p>
    <w:p w14:paraId="71493D5E" w14:textId="77777777" w:rsidR="0047197D" w:rsidRPr="006C3A17" w:rsidRDefault="0047197D" w:rsidP="0047197D">
      <w:pPr>
        <w:ind w:left="709" w:right="757"/>
        <w:jc w:val="both"/>
        <w:rPr>
          <w:rFonts w:ascii="Palatino Linotype" w:hAnsi="Palatino Linotype" w:cs="Arial"/>
          <w:bCs/>
          <w:i/>
          <w:sz w:val="22"/>
        </w:rPr>
      </w:pPr>
    </w:p>
    <w:p w14:paraId="21C42CFF" w14:textId="77777777" w:rsidR="0047197D" w:rsidRPr="006C3A17" w:rsidRDefault="0047197D" w:rsidP="0047197D">
      <w:pPr>
        <w:ind w:left="709" w:right="757"/>
        <w:jc w:val="both"/>
        <w:rPr>
          <w:rFonts w:ascii="Palatino Linotype" w:hAnsi="Palatino Linotype" w:cs="Arial"/>
          <w:color w:val="000000"/>
          <w:sz w:val="22"/>
        </w:rPr>
      </w:pPr>
      <w:r w:rsidRPr="006C3A17">
        <w:rPr>
          <w:rFonts w:ascii="Palatino Linotype" w:hAnsi="Palatino Linotype" w:cs="Arial"/>
          <w:color w:val="000000"/>
          <w:sz w:val="22"/>
        </w:rPr>
        <w:t>(Énfasis añadido)</w:t>
      </w:r>
    </w:p>
    <w:p w14:paraId="7DFEF133" w14:textId="77777777" w:rsidR="0047197D" w:rsidRPr="006C3A17" w:rsidRDefault="0047197D" w:rsidP="0047197D">
      <w:pPr>
        <w:spacing w:line="360" w:lineRule="auto"/>
        <w:jc w:val="both"/>
        <w:rPr>
          <w:rFonts w:ascii="Palatino Linotype" w:hAnsi="Palatino Linotype" w:cs="Arial"/>
          <w:color w:val="000000"/>
        </w:rPr>
      </w:pPr>
    </w:p>
    <w:p w14:paraId="38782511" w14:textId="77777777" w:rsidR="0047197D" w:rsidRPr="006C3A17" w:rsidRDefault="0047197D" w:rsidP="0047197D">
      <w:pPr>
        <w:autoSpaceDE w:val="0"/>
        <w:autoSpaceDN w:val="0"/>
        <w:adjustRightInd w:val="0"/>
        <w:spacing w:line="360" w:lineRule="auto"/>
        <w:jc w:val="both"/>
        <w:rPr>
          <w:rFonts w:ascii="Palatino Linotype" w:hAnsi="Palatino Linotype" w:cs="Arial"/>
        </w:rPr>
      </w:pPr>
      <w:r w:rsidRPr="006C3A17">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186C106B" w14:textId="77777777" w:rsidR="0047197D" w:rsidRDefault="0047197D" w:rsidP="0047197D">
      <w:pPr>
        <w:spacing w:line="360" w:lineRule="auto"/>
        <w:jc w:val="both"/>
        <w:rPr>
          <w:rFonts w:ascii="Palatino Linotype" w:hAnsi="Palatino Linotype"/>
          <w:lang w:val="es-ES"/>
        </w:rPr>
      </w:pPr>
    </w:p>
    <w:p w14:paraId="7432DA9C" w14:textId="674B9C81" w:rsidR="0047197D" w:rsidRDefault="0047197D" w:rsidP="0047197D">
      <w:pPr>
        <w:spacing w:line="360" w:lineRule="auto"/>
        <w:jc w:val="both"/>
        <w:rPr>
          <w:rFonts w:ascii="Palatino Linotype" w:hAnsi="Palatino Linotype"/>
          <w:lang w:val="es-ES"/>
        </w:rPr>
      </w:pPr>
      <w:r>
        <w:rPr>
          <w:rFonts w:ascii="Palatino Linotype" w:hAnsi="Palatino Linotype"/>
          <w:lang w:val="es-ES"/>
        </w:rPr>
        <w:t xml:space="preserve">Por otra parte, no obstante que las solicitudes de acceso a la información se formulen como preguntas, </w:t>
      </w:r>
      <w:r w:rsidR="00C45264">
        <w:rPr>
          <w:rFonts w:ascii="Palatino Linotype" w:hAnsi="Palatino Linotype"/>
          <w:lang w:val="es-ES"/>
        </w:rPr>
        <w:t xml:space="preserve">para el asunto que nos ocupa, </w:t>
      </w:r>
      <w:r>
        <w:rPr>
          <w:rFonts w:ascii="Palatino Linotype" w:hAnsi="Palatino Linotype"/>
          <w:lang w:val="es-ES"/>
        </w:rPr>
        <w:t xml:space="preserve">se debe atender a los artículos 13 y 181 de la Ley de la materia, mismos que contemplan la figura de suplencia a favor de los particulares, sin cambiar los hechos expuestos; toda vez que, </w:t>
      </w:r>
      <w:r w:rsidR="00A635D4">
        <w:rPr>
          <w:rFonts w:ascii="Palatino Linotype" w:hAnsi="Palatino Linotype"/>
          <w:lang w:val="es-ES"/>
        </w:rPr>
        <w:t xml:space="preserve">los mismos no son expertos para requerir información; resultando aplicable el criterio 16/17 emitido por el Instituto Nacional de Transparencia, Acceso a la Información y Protección de Datos Personales; mismo que indica: </w:t>
      </w:r>
    </w:p>
    <w:p w14:paraId="1291EEA0" w14:textId="77777777" w:rsidR="00A635D4" w:rsidRPr="00407F8A" w:rsidRDefault="00A635D4" w:rsidP="00A635D4">
      <w:pPr>
        <w:ind w:left="851" w:right="616"/>
        <w:jc w:val="both"/>
        <w:rPr>
          <w:rFonts w:ascii="Palatino Linotype" w:hAnsi="Palatino Linotype" w:cs="Arial"/>
          <w:i/>
          <w:sz w:val="22"/>
          <w:szCs w:val="22"/>
        </w:rPr>
      </w:pPr>
      <w:r w:rsidRPr="00407F8A">
        <w:rPr>
          <w:rFonts w:ascii="Palatino Linotype" w:hAnsi="Palatino Linotype" w:cs="Arial"/>
          <w:b/>
          <w:bCs/>
          <w:i/>
          <w:sz w:val="22"/>
          <w:szCs w:val="22"/>
        </w:rPr>
        <w:t xml:space="preserve">Expresión documental. </w:t>
      </w:r>
      <w:r w:rsidRPr="00407F8A">
        <w:rPr>
          <w:rFonts w:ascii="Palatino Linotype" w:hAnsi="Palatino Linotype" w:cs="Arial"/>
          <w:bCs/>
          <w:i/>
          <w:sz w:val="22"/>
          <w:szCs w:val="22"/>
        </w:rPr>
        <w:t>Cuando</w:t>
      </w:r>
      <w:r w:rsidRPr="00407F8A">
        <w:rPr>
          <w:rFonts w:ascii="Palatino Linotype" w:hAnsi="Palatino Linotype" w:cs="Arial"/>
          <w:i/>
          <w:color w:val="000000" w:themeColor="text1"/>
          <w:sz w:val="22"/>
          <w:szCs w:val="22"/>
          <w:lang w:val="es-ES"/>
        </w:rPr>
        <w:t xml:space="preserve"> los particulares presenten solicitudes de acceso a la información sin identificar de forma precisa la documentación que pudiera contener la información de su interés, </w:t>
      </w:r>
      <w:r w:rsidRPr="00407F8A">
        <w:rPr>
          <w:rFonts w:ascii="Palatino Linotype" w:hAnsi="Palatino Linotype" w:cs="Arial"/>
          <w:i/>
          <w:sz w:val="22"/>
          <w:szCs w:val="22"/>
        </w:rPr>
        <w:t>o bien, la solicitud constituya una consulta,</w:t>
      </w:r>
      <w:r w:rsidRPr="00407F8A">
        <w:rPr>
          <w:rFonts w:ascii="Palatino Linotype" w:hAnsi="Palatino Linotype" w:cs="Arial"/>
          <w:i/>
          <w:color w:val="000000" w:themeColor="text1"/>
          <w:sz w:val="22"/>
          <w:szCs w:val="22"/>
          <w:lang w:val="es-ES"/>
        </w:rPr>
        <w:t xml:space="preserve"> pero la respuesta pudiera obrar en algún documento en poder de los sujetos obligados, éstos deben dar a dichas solicitudes una interpretación que les otorgue una expresión documental. </w:t>
      </w:r>
    </w:p>
    <w:p w14:paraId="67948D9E" w14:textId="77777777" w:rsidR="00A635D4" w:rsidRDefault="00A635D4" w:rsidP="00A635D4">
      <w:pPr>
        <w:ind w:left="851" w:right="616"/>
        <w:jc w:val="both"/>
        <w:rPr>
          <w:rFonts w:ascii="Palatino Linotype" w:hAnsi="Palatino Linotype" w:cs="Arial"/>
          <w:b/>
          <w:i/>
          <w:sz w:val="22"/>
          <w:szCs w:val="22"/>
        </w:rPr>
      </w:pPr>
    </w:p>
    <w:p w14:paraId="4909C4E2" w14:textId="77777777" w:rsidR="00A635D4" w:rsidRDefault="00A635D4" w:rsidP="00A635D4">
      <w:pPr>
        <w:ind w:left="851" w:right="616"/>
        <w:jc w:val="both"/>
        <w:rPr>
          <w:rFonts w:ascii="Palatino Linotype" w:hAnsi="Palatino Linotype" w:cs="Arial"/>
          <w:b/>
          <w:i/>
          <w:sz w:val="22"/>
          <w:szCs w:val="22"/>
        </w:rPr>
      </w:pPr>
    </w:p>
    <w:p w14:paraId="037C3464" w14:textId="77777777" w:rsidR="00A635D4" w:rsidRPr="00407F8A" w:rsidRDefault="00A635D4" w:rsidP="00A635D4">
      <w:pPr>
        <w:ind w:left="851" w:right="616"/>
        <w:jc w:val="both"/>
        <w:rPr>
          <w:rFonts w:ascii="Palatino Linotype" w:hAnsi="Palatino Linotype" w:cs="Arial"/>
          <w:b/>
          <w:i/>
          <w:sz w:val="22"/>
          <w:szCs w:val="22"/>
        </w:rPr>
      </w:pPr>
      <w:r w:rsidRPr="00407F8A">
        <w:rPr>
          <w:rFonts w:ascii="Palatino Linotype" w:hAnsi="Palatino Linotype" w:cs="Arial"/>
          <w:b/>
          <w:i/>
          <w:sz w:val="22"/>
          <w:szCs w:val="22"/>
        </w:rPr>
        <w:t>Resoluciones:</w:t>
      </w:r>
    </w:p>
    <w:p w14:paraId="4EF27FA6" w14:textId="77777777" w:rsidR="00A635D4" w:rsidRPr="00407F8A" w:rsidRDefault="00A635D4" w:rsidP="00A635D4">
      <w:pPr>
        <w:pStyle w:val="Prrafodelista"/>
        <w:pBdr>
          <w:bottom w:val="single" w:sz="12" w:space="1" w:color="auto"/>
        </w:pBdr>
        <w:tabs>
          <w:tab w:val="left" w:pos="7830"/>
        </w:tabs>
        <w:autoSpaceDE w:val="0"/>
        <w:autoSpaceDN w:val="0"/>
        <w:adjustRightInd w:val="0"/>
        <w:ind w:left="851" w:right="616"/>
        <w:jc w:val="both"/>
        <w:rPr>
          <w:rFonts w:ascii="Palatino Linotype" w:hAnsi="Palatino Linotype" w:cs="Arial"/>
          <w:b/>
          <w:i/>
          <w:sz w:val="22"/>
          <w:szCs w:val="22"/>
        </w:rPr>
      </w:pPr>
      <w:r w:rsidRPr="00407F8A">
        <w:rPr>
          <w:rFonts w:ascii="Palatino Linotype" w:hAnsi="Palatino Linotype" w:cs="Arial"/>
          <w:b/>
          <w:i/>
          <w:sz w:val="22"/>
          <w:szCs w:val="22"/>
        </w:rPr>
        <w:t xml:space="preserve">RRA 0774/16. </w:t>
      </w:r>
      <w:r w:rsidRPr="00407F8A">
        <w:rPr>
          <w:rFonts w:ascii="Palatino Linotype" w:hAnsi="Palatino Linotype" w:cs="Arial"/>
          <w:i/>
          <w:sz w:val="22"/>
          <w:szCs w:val="22"/>
        </w:rPr>
        <w:t xml:space="preserve">Secretaría de Salud. 31 de agosto de 2016. Por unanimidad. Comisionada Ponente María Patricia </w:t>
      </w:r>
      <w:proofErr w:type="spellStart"/>
      <w:r w:rsidRPr="00407F8A">
        <w:rPr>
          <w:rFonts w:ascii="Palatino Linotype" w:hAnsi="Palatino Linotype" w:cs="Arial"/>
          <w:i/>
          <w:sz w:val="22"/>
          <w:szCs w:val="22"/>
        </w:rPr>
        <w:t>Kurczyn</w:t>
      </w:r>
      <w:proofErr w:type="spellEnd"/>
      <w:r w:rsidRPr="00407F8A">
        <w:rPr>
          <w:rFonts w:ascii="Palatino Linotype" w:hAnsi="Palatino Linotype" w:cs="Arial"/>
          <w:i/>
          <w:sz w:val="22"/>
          <w:szCs w:val="22"/>
        </w:rPr>
        <w:t xml:space="preserve"> Villalobos.</w:t>
      </w:r>
    </w:p>
    <w:p w14:paraId="4817DA4C" w14:textId="77777777" w:rsidR="00A635D4" w:rsidRPr="00407F8A" w:rsidRDefault="00A635D4" w:rsidP="00A635D4">
      <w:pPr>
        <w:pStyle w:val="Prrafodelista"/>
        <w:pBdr>
          <w:bottom w:val="single" w:sz="12" w:space="1" w:color="auto"/>
        </w:pBdr>
        <w:tabs>
          <w:tab w:val="left" w:pos="7830"/>
        </w:tabs>
        <w:autoSpaceDE w:val="0"/>
        <w:autoSpaceDN w:val="0"/>
        <w:adjustRightInd w:val="0"/>
        <w:ind w:left="851" w:right="616"/>
        <w:jc w:val="both"/>
        <w:rPr>
          <w:rFonts w:ascii="Palatino Linotype" w:hAnsi="Palatino Linotype" w:cs="Arial"/>
          <w:i/>
          <w:sz w:val="22"/>
          <w:szCs w:val="22"/>
        </w:rPr>
      </w:pPr>
      <w:r w:rsidRPr="00407F8A">
        <w:rPr>
          <w:rFonts w:ascii="Palatino Linotype" w:hAnsi="Palatino Linotype" w:cs="Arial"/>
          <w:b/>
          <w:i/>
          <w:sz w:val="22"/>
          <w:szCs w:val="22"/>
        </w:rPr>
        <w:t xml:space="preserve">RRA 0143/17. </w:t>
      </w:r>
      <w:r w:rsidRPr="00407F8A">
        <w:rPr>
          <w:rFonts w:ascii="Palatino Linotype" w:hAnsi="Palatino Linotype" w:cs="Arial"/>
          <w:i/>
          <w:sz w:val="22"/>
          <w:szCs w:val="22"/>
        </w:rPr>
        <w:t xml:space="preserve">Universidad Autónoma Agraria Antonio Narro. 22 de febrero de 2017. Por unanimidad. Comisionado Ponente Oscar Mauricio Guerra Ford. </w:t>
      </w:r>
    </w:p>
    <w:p w14:paraId="561E6B07" w14:textId="77777777" w:rsidR="00A635D4" w:rsidRPr="00407F8A" w:rsidRDefault="00A635D4" w:rsidP="00A635D4">
      <w:pPr>
        <w:pStyle w:val="Prrafodelista"/>
        <w:pBdr>
          <w:bottom w:val="single" w:sz="12" w:space="1" w:color="auto"/>
        </w:pBdr>
        <w:tabs>
          <w:tab w:val="left" w:pos="7830"/>
        </w:tabs>
        <w:autoSpaceDE w:val="0"/>
        <w:autoSpaceDN w:val="0"/>
        <w:adjustRightInd w:val="0"/>
        <w:ind w:left="851" w:right="616"/>
        <w:jc w:val="both"/>
        <w:rPr>
          <w:rFonts w:ascii="Palatino Linotype" w:hAnsi="Palatino Linotype" w:cs="Arial"/>
          <w:i/>
          <w:sz w:val="22"/>
          <w:szCs w:val="22"/>
        </w:rPr>
      </w:pPr>
      <w:r w:rsidRPr="00407F8A">
        <w:rPr>
          <w:rFonts w:ascii="Palatino Linotype" w:hAnsi="Palatino Linotype" w:cs="Arial"/>
          <w:b/>
          <w:i/>
          <w:sz w:val="22"/>
          <w:szCs w:val="22"/>
        </w:rPr>
        <w:t xml:space="preserve">RRA 0540/17. </w:t>
      </w:r>
      <w:r w:rsidRPr="00407F8A">
        <w:rPr>
          <w:rFonts w:ascii="Palatino Linotype" w:hAnsi="Palatino Linotype" w:cs="Arial"/>
          <w:i/>
          <w:sz w:val="22"/>
          <w:szCs w:val="22"/>
        </w:rPr>
        <w:t xml:space="preserve">Secretaría de Economía. 08 de marzo del 2017. Por unanimidad. Comisionado Ponente Francisco Javier Acuña Llamas. </w:t>
      </w:r>
    </w:p>
    <w:p w14:paraId="67FCC814" w14:textId="77777777" w:rsidR="00A635D4" w:rsidRPr="00407F8A" w:rsidRDefault="00A635D4" w:rsidP="00A635D4">
      <w:pPr>
        <w:tabs>
          <w:tab w:val="left" w:pos="7830"/>
        </w:tabs>
        <w:ind w:left="851" w:right="616"/>
        <w:rPr>
          <w:rFonts w:ascii="Palatino Linotype" w:hAnsi="Palatino Linotype"/>
          <w:i/>
          <w:sz w:val="22"/>
          <w:szCs w:val="22"/>
        </w:rPr>
      </w:pPr>
      <w:r w:rsidRPr="00407F8A">
        <w:rPr>
          <w:rFonts w:ascii="Palatino Linotype" w:hAnsi="Palatino Linotype" w:cs="Arial"/>
          <w:b/>
          <w:i/>
          <w:sz w:val="22"/>
          <w:szCs w:val="22"/>
        </w:rPr>
        <w:t>Segunda Época                                                                                  Criterio 16/17</w:t>
      </w:r>
    </w:p>
    <w:p w14:paraId="0BCA4315" w14:textId="77777777" w:rsidR="00A635D4" w:rsidRDefault="00A635D4" w:rsidP="0047197D">
      <w:pPr>
        <w:spacing w:line="360" w:lineRule="auto"/>
        <w:jc w:val="both"/>
        <w:rPr>
          <w:rFonts w:ascii="Palatino Linotype" w:hAnsi="Palatino Linotype"/>
          <w:lang w:val="es-ES"/>
        </w:rPr>
      </w:pPr>
    </w:p>
    <w:p w14:paraId="53C9EDC0" w14:textId="5756CC59" w:rsidR="00A635D4" w:rsidRDefault="00A635D4" w:rsidP="005C2459">
      <w:pPr>
        <w:spacing w:line="360" w:lineRule="auto"/>
        <w:jc w:val="both"/>
        <w:rPr>
          <w:rFonts w:ascii="Palatino Linotype" w:hAnsi="Palatino Linotype"/>
          <w:color w:val="000000"/>
        </w:rPr>
      </w:pPr>
      <w:r>
        <w:rPr>
          <w:rFonts w:ascii="Palatino Linotype" w:hAnsi="Palatino Linotype"/>
          <w:color w:val="000000"/>
        </w:rPr>
        <w:t xml:space="preserve">Por lo anterior, se procede a analizar si la respuesta entregada por </w:t>
      </w:r>
      <w:r w:rsidRPr="00A635D4">
        <w:rPr>
          <w:rFonts w:ascii="Palatino Linotype" w:hAnsi="Palatino Linotype"/>
          <w:b/>
          <w:color w:val="000000"/>
        </w:rPr>
        <w:t>EL SUJETO OBLIGADO</w:t>
      </w:r>
      <w:r>
        <w:rPr>
          <w:rFonts w:ascii="Palatino Linotype" w:hAnsi="Palatino Linotype"/>
          <w:color w:val="000000"/>
        </w:rPr>
        <w:t xml:space="preserve"> resulta suficiente para dar por atendido el derecho accionado, por lo que, se inserta una tabla para mejor referencia:</w:t>
      </w:r>
    </w:p>
    <w:p w14:paraId="73491FD3" w14:textId="77777777" w:rsidR="00A635D4" w:rsidRDefault="00A635D4" w:rsidP="005C2459">
      <w:pPr>
        <w:spacing w:line="360" w:lineRule="auto"/>
        <w:jc w:val="both"/>
        <w:rPr>
          <w:rFonts w:ascii="Palatino Linotype" w:hAnsi="Palatino Linotype"/>
          <w:color w:val="000000"/>
        </w:rPr>
      </w:pPr>
    </w:p>
    <w:tbl>
      <w:tblPr>
        <w:tblStyle w:val="Tabladecuadrcula1clara"/>
        <w:tblW w:w="0" w:type="auto"/>
        <w:tblLook w:val="04A0" w:firstRow="1" w:lastRow="0" w:firstColumn="1" w:lastColumn="0" w:noHBand="0" w:noVBand="1"/>
      </w:tblPr>
      <w:tblGrid>
        <w:gridCol w:w="1829"/>
        <w:gridCol w:w="5750"/>
        <w:gridCol w:w="1532"/>
      </w:tblGrid>
      <w:tr w:rsidR="00A635D4" w14:paraId="15D11832" w14:textId="77777777" w:rsidTr="00D32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Pr>
          <w:p w14:paraId="026433FD" w14:textId="374DC114" w:rsidR="00A635D4" w:rsidRDefault="00A635D4" w:rsidP="005C2459">
            <w:pPr>
              <w:spacing w:line="360" w:lineRule="auto"/>
              <w:jc w:val="both"/>
              <w:rPr>
                <w:rFonts w:ascii="Palatino Linotype" w:hAnsi="Palatino Linotype"/>
                <w:color w:val="000000"/>
              </w:rPr>
            </w:pPr>
            <w:r>
              <w:rPr>
                <w:rFonts w:ascii="Palatino Linotype" w:hAnsi="Palatino Linotype"/>
                <w:color w:val="000000"/>
              </w:rPr>
              <w:t>Solicitud</w:t>
            </w:r>
          </w:p>
        </w:tc>
        <w:tc>
          <w:tcPr>
            <w:tcW w:w="1495" w:type="dxa"/>
          </w:tcPr>
          <w:p w14:paraId="592B33BF" w14:textId="0A3C3728" w:rsidR="00A635D4" w:rsidRDefault="00A635D4" w:rsidP="005C245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rPr>
            </w:pPr>
            <w:r>
              <w:rPr>
                <w:rFonts w:ascii="Palatino Linotype" w:hAnsi="Palatino Linotype"/>
                <w:color w:val="000000"/>
              </w:rPr>
              <w:t xml:space="preserve">Respuesta </w:t>
            </w:r>
          </w:p>
        </w:tc>
        <w:tc>
          <w:tcPr>
            <w:tcW w:w="5922" w:type="dxa"/>
          </w:tcPr>
          <w:p w14:paraId="696D0120" w14:textId="7E6760DF" w:rsidR="00A635D4" w:rsidRDefault="00A635D4" w:rsidP="005C245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rPr>
            </w:pPr>
            <w:r>
              <w:rPr>
                <w:rFonts w:ascii="Palatino Linotype" w:hAnsi="Palatino Linotype"/>
                <w:color w:val="000000"/>
              </w:rPr>
              <w:t xml:space="preserve">Colma / No colma </w:t>
            </w:r>
          </w:p>
        </w:tc>
      </w:tr>
      <w:tr w:rsidR="00A635D4" w:rsidRPr="00292CAE" w14:paraId="3C892BDC" w14:textId="77777777" w:rsidTr="00D32407">
        <w:tc>
          <w:tcPr>
            <w:cnfStyle w:val="001000000000" w:firstRow="0" w:lastRow="0" w:firstColumn="1" w:lastColumn="0" w:oddVBand="0" w:evenVBand="0" w:oddHBand="0" w:evenHBand="0" w:firstRowFirstColumn="0" w:firstRowLastColumn="0" w:lastRowFirstColumn="0" w:lastRowLastColumn="0"/>
            <w:tcW w:w="1694" w:type="dxa"/>
          </w:tcPr>
          <w:p w14:paraId="1199FB67" w14:textId="25038AAF" w:rsidR="00A635D4" w:rsidRPr="00292CAE" w:rsidRDefault="00A635D4" w:rsidP="005C2459">
            <w:pPr>
              <w:spacing w:line="360" w:lineRule="auto"/>
              <w:jc w:val="both"/>
              <w:rPr>
                <w:b w:val="0"/>
                <w:bCs w:val="0"/>
              </w:rPr>
            </w:pPr>
            <w:r w:rsidRPr="00292CAE">
              <w:rPr>
                <w:b w:val="0"/>
                <w:bCs w:val="0"/>
              </w:rPr>
              <w:t>cómo promueve y vigila que sus planes, programas y acciones sean realizados con perspectiva de género</w:t>
            </w:r>
          </w:p>
        </w:tc>
        <w:tc>
          <w:tcPr>
            <w:tcW w:w="1495" w:type="dxa"/>
          </w:tcPr>
          <w:p w14:paraId="5B4E4B99" w14:textId="17B5904B" w:rsidR="00A635D4" w:rsidRPr="00D32407" w:rsidRDefault="00D32407" w:rsidP="00D32407">
            <w:pPr>
              <w:spacing w:line="360" w:lineRule="auto"/>
              <w:jc w:val="both"/>
              <w:cnfStyle w:val="000000000000" w:firstRow="0" w:lastRow="0" w:firstColumn="0" w:lastColumn="0" w:oddVBand="0" w:evenVBand="0" w:oddHBand="0" w:evenHBand="0" w:firstRowFirstColumn="0" w:firstRowLastColumn="0" w:lastRowFirstColumn="0" w:lastRowLastColumn="0"/>
            </w:pPr>
            <w:r w:rsidRPr="00D32407">
              <w:t xml:space="preserve">Este Organismo mantiene acercamiento directo con la Secretaria de las Mujeres, así como las diversas dependencias u organismos que se suman a la Igualdad de Género y Erradicación de Violencia, donde somos partícipes de invitaciones para conferencias, cursos, </w:t>
            </w:r>
            <w:proofErr w:type="spellStart"/>
            <w:r w:rsidRPr="00D32407">
              <w:t>webinar</w:t>
            </w:r>
            <w:proofErr w:type="spellEnd"/>
            <w:r w:rsidRPr="00D32407">
              <w:t>, entre otras actividades, que se hacen de conocimiento a todo el personal de la Comisión para la participación a los mismos.</w:t>
            </w:r>
          </w:p>
        </w:tc>
        <w:tc>
          <w:tcPr>
            <w:tcW w:w="5922" w:type="dxa"/>
          </w:tcPr>
          <w:p w14:paraId="65B71ABA" w14:textId="6DFDAF8C" w:rsidR="00A635D4" w:rsidRPr="00292CAE" w:rsidRDefault="00D32407" w:rsidP="005C2459">
            <w:pPr>
              <w:spacing w:line="360" w:lineRule="auto"/>
              <w:jc w:val="both"/>
              <w:cnfStyle w:val="000000000000" w:firstRow="0" w:lastRow="0" w:firstColumn="0" w:lastColumn="0" w:oddVBand="0" w:evenVBand="0" w:oddHBand="0" w:evenHBand="0" w:firstRowFirstColumn="0" w:firstRowLastColumn="0" w:lastRowFirstColumn="0" w:lastRowLastColumn="0"/>
            </w:pPr>
            <w:r w:rsidRPr="00292CAE">
              <w:t xml:space="preserve">Parcialmente </w:t>
            </w:r>
          </w:p>
        </w:tc>
      </w:tr>
      <w:tr w:rsidR="00D32407" w:rsidRPr="00292CAE" w14:paraId="5E2FEA81" w14:textId="77777777" w:rsidTr="00D32407">
        <w:tc>
          <w:tcPr>
            <w:cnfStyle w:val="001000000000" w:firstRow="0" w:lastRow="0" w:firstColumn="1" w:lastColumn="0" w:oddVBand="0" w:evenVBand="0" w:oddHBand="0" w:evenHBand="0" w:firstRowFirstColumn="0" w:firstRowLastColumn="0" w:lastRowFirstColumn="0" w:lastRowLastColumn="0"/>
            <w:tcW w:w="1694" w:type="dxa"/>
          </w:tcPr>
          <w:p w14:paraId="75646C0A" w14:textId="6A8AE296" w:rsidR="00D32407" w:rsidRPr="00292CAE" w:rsidRDefault="00D32407" w:rsidP="00D32407">
            <w:pPr>
              <w:spacing w:line="360" w:lineRule="auto"/>
              <w:jc w:val="both"/>
              <w:rPr>
                <w:b w:val="0"/>
                <w:bCs w:val="0"/>
              </w:rPr>
            </w:pPr>
            <w:r w:rsidRPr="00292CAE">
              <w:rPr>
                <w:b w:val="0"/>
                <w:bCs w:val="0"/>
              </w:rPr>
              <w:t>qué acciones ha generado con perspectiva de género que garanticen el acceso de las mujeres a una vida libre de violencia, promuevan la igualdad, el empoderamiento de las mujeres, el respeto a los derechos humanos y la eliminación de la discriminación</w:t>
            </w:r>
          </w:p>
        </w:tc>
        <w:tc>
          <w:tcPr>
            <w:tcW w:w="1495" w:type="dxa"/>
          </w:tcPr>
          <w:p w14:paraId="3579FCCA" w14:textId="2E489BD4" w:rsidR="00D32407" w:rsidRPr="00D32407" w:rsidRDefault="00D32407" w:rsidP="00D32407">
            <w:pPr>
              <w:spacing w:line="360" w:lineRule="auto"/>
              <w:jc w:val="both"/>
              <w:cnfStyle w:val="000000000000" w:firstRow="0" w:lastRow="0" w:firstColumn="0" w:lastColumn="0" w:oddVBand="0" w:evenVBand="0" w:oddHBand="0" w:evenHBand="0" w:firstRowFirstColumn="0" w:firstRowLastColumn="0" w:lastRowFirstColumn="0" w:lastRowLastColumn="0"/>
            </w:pPr>
            <w:r w:rsidRPr="00D32407">
              <w:t>Con el objetivo de que la Comisión de Conciliación y Arbitraje Médico del Estado de México se consolide con una visión de ética con valores y principios que orienten el actuar de las y los servidores públicos hacia la honestidad, trasparencia, integridad, rendición de cuentas, y se sensibilicen sobre la importancia del apego tanto a la legalidad y del papel ejemplar que deben desempeñar ante la sociedad, y al marco de un Sistema Nacional Anticorrupción, y derivado del Acuerdo del Ejecutivo del Estado, por el que, se expide el Código de Ética de los Servidores Públicos del Estado de México, las Reglas de Integridad para el ejercicio de su empleo, cargo o comisión y los Lineamientos Generales para propiciar su integridad a través de los Comités de ética y de Prevención de Conflicto de Intereses, publicado el 30 de noviembre del 2015 en el Periódico Oficial Gaceta del Gobierno, y con el propósito de dar cumplimiento a lo establecido en el Artículo Sexto, apartado 6, se crea el presente Código de Conducta de la Comisión de Conciliación y Arbitraje Médico del Estado de México, mismo que puede ser consultado en el siguiente link: http://files.janadesa.com/200002856-</w:t>
            </w:r>
          </w:p>
          <w:p w14:paraId="43524F76" w14:textId="77777777" w:rsidR="00D32407" w:rsidRPr="00D32407" w:rsidRDefault="00D32407" w:rsidP="00D32407">
            <w:pPr>
              <w:spacing w:line="360" w:lineRule="auto"/>
              <w:jc w:val="both"/>
              <w:cnfStyle w:val="000000000000" w:firstRow="0" w:lastRow="0" w:firstColumn="0" w:lastColumn="0" w:oddVBand="0" w:evenVBand="0" w:oddHBand="0" w:evenHBand="0" w:firstRowFirstColumn="0" w:firstRowLastColumn="0" w:lastRowFirstColumn="0" w:lastRowLastColumn="0"/>
            </w:pPr>
            <w:r w:rsidRPr="00D32407">
              <w:t>bf595bf598/20191018%20CCAMEM%20CC%2001.pdf, a través del cual se hacen visibles los principios y valores bajo los cuales deben de regirse los servidores públicos de esta Comisión, los cuales son:</w:t>
            </w:r>
          </w:p>
          <w:p w14:paraId="0F4BF994" w14:textId="30C88B92" w:rsidR="00D32407" w:rsidRPr="00D32407" w:rsidRDefault="00D32407" w:rsidP="00D32407">
            <w:pPr>
              <w:spacing w:line="360" w:lineRule="auto"/>
              <w:jc w:val="both"/>
              <w:cnfStyle w:val="000000000000" w:firstRow="0" w:lastRow="0" w:firstColumn="0" w:lastColumn="0" w:oddVBand="0" w:evenVBand="0" w:oddHBand="0" w:evenHBand="0" w:firstRowFirstColumn="0" w:firstRowLastColumn="0" w:lastRowFirstColumn="0" w:lastRowLastColumn="0"/>
            </w:pPr>
            <w:r>
              <w:t xml:space="preserve">CAPÍTULO III DE LOS PRINCIPIOS Artículo 5.- Los siguientes principios son de observancia general para los servidores públicos en el desempeño de su empleo cargo o comisión, contenidos en el artículo 5 de la Ley del Sistema Anticorrupción del Estado de México y Municipios y artículo 7 de la Ley de Responsabilidades Administrativas del Estado de México y Municipios: a) Competencia por Mérito b) Disciplina c) Economía d) Eficacia e) Eficiencia f) Equidad g) Honradez h) Imparcialidad i) Integridad j) Lealtad k) Legalidad l) Objetividad m) Profesionalismo n) Rendición de Cuentas o) Transparencia CAPÍTULO IV DE LOS VALORES Artículo 6.- Los valores contenidos en el Código de Ética y que los servidores públicos de la Comisión deberán anteponer en el desempeño de su empleo, cargo o comisión son los siguientes: a) Buena Fe b) Confidencialidad c) Cooperación d) Entorno Cultural y Ecológico e) Entorno cultural y responsabilidad social f) Equidad de </w:t>
            </w:r>
            <w:proofErr w:type="spellStart"/>
            <w:r>
              <w:t>genero</w:t>
            </w:r>
            <w:proofErr w:type="spellEnd"/>
            <w:r>
              <w:t xml:space="preserve"> g) Igualdad y no discriminación h) Integridad i) Interés público j) Liderazgo k) Puntualidad l) Rendición de cuentas m) Respeto n) Respeto a los Derechos Humanos o) Responsabilidad p) Transparencia q) Vocación de Servicio </w:t>
            </w:r>
          </w:p>
          <w:p w14:paraId="2891A2A9" w14:textId="058818FC" w:rsidR="00D32407" w:rsidRPr="00D32407" w:rsidRDefault="00D32407" w:rsidP="00D32407">
            <w:pPr>
              <w:spacing w:line="360" w:lineRule="auto"/>
              <w:jc w:val="both"/>
              <w:cnfStyle w:val="000000000000" w:firstRow="0" w:lastRow="0" w:firstColumn="0" w:lastColumn="0" w:oddVBand="0" w:evenVBand="0" w:oddHBand="0" w:evenHBand="0" w:firstRowFirstColumn="0" w:firstRowLastColumn="0" w:lastRowFirstColumn="0" w:lastRowLastColumn="0"/>
            </w:pPr>
          </w:p>
        </w:tc>
        <w:tc>
          <w:tcPr>
            <w:tcW w:w="5922" w:type="dxa"/>
          </w:tcPr>
          <w:p w14:paraId="7619FDF1" w14:textId="3972C888" w:rsidR="00D32407" w:rsidRPr="00292CAE" w:rsidRDefault="00292CAE" w:rsidP="00D32407">
            <w:pPr>
              <w:spacing w:line="360" w:lineRule="auto"/>
              <w:jc w:val="both"/>
              <w:cnfStyle w:val="000000000000" w:firstRow="0" w:lastRow="0" w:firstColumn="0" w:lastColumn="0" w:oddVBand="0" w:evenVBand="0" w:oddHBand="0" w:evenHBand="0" w:firstRowFirstColumn="0" w:firstRowLastColumn="0" w:lastRowFirstColumn="0" w:lastRowLastColumn="0"/>
            </w:pPr>
            <w:r>
              <w:t>Parcialmente</w:t>
            </w:r>
          </w:p>
        </w:tc>
      </w:tr>
      <w:tr w:rsidR="00D32407" w:rsidRPr="00292CAE" w14:paraId="6CA2AF4C" w14:textId="77777777" w:rsidTr="00D32407">
        <w:tc>
          <w:tcPr>
            <w:cnfStyle w:val="001000000000" w:firstRow="0" w:lastRow="0" w:firstColumn="1" w:lastColumn="0" w:oddVBand="0" w:evenVBand="0" w:oddHBand="0" w:evenHBand="0" w:firstRowFirstColumn="0" w:firstRowLastColumn="0" w:lastRowFirstColumn="0" w:lastRowLastColumn="0"/>
            <w:tcW w:w="1694" w:type="dxa"/>
          </w:tcPr>
          <w:p w14:paraId="6F443CB0" w14:textId="400BFBFC" w:rsidR="00D32407" w:rsidRPr="00292CAE" w:rsidRDefault="00D32407" w:rsidP="00D32407">
            <w:pPr>
              <w:spacing w:line="360" w:lineRule="auto"/>
              <w:jc w:val="both"/>
              <w:rPr>
                <w:b w:val="0"/>
                <w:bCs w:val="0"/>
              </w:rPr>
            </w:pPr>
            <w:r w:rsidRPr="00292CAE">
              <w:rPr>
                <w:b w:val="0"/>
                <w:bCs w:val="0"/>
              </w:rPr>
              <w:t>cómo da cumplimiento a los instrumentos internacionales, nacionales y estatales en materia de derechos humanos garantizando en todo momento la igualdad de trato y oportunidades entre mujeres y hombres</w:t>
            </w:r>
          </w:p>
        </w:tc>
        <w:tc>
          <w:tcPr>
            <w:tcW w:w="1495" w:type="dxa"/>
          </w:tcPr>
          <w:p w14:paraId="189F4040" w14:textId="77777777" w:rsidR="00D32407" w:rsidRDefault="00D32407" w:rsidP="00D32407">
            <w:pPr>
              <w:spacing w:line="360" w:lineRule="auto"/>
              <w:jc w:val="both"/>
              <w:cnfStyle w:val="000000000000" w:firstRow="0" w:lastRow="0" w:firstColumn="0" w:lastColumn="0" w:oddVBand="0" w:evenVBand="0" w:oddHBand="0" w:evenHBand="0" w:firstRowFirstColumn="0" w:firstRowLastColumn="0" w:lastRowFirstColumn="0" w:lastRowLastColumn="0"/>
            </w:pPr>
            <w:r>
              <w:t xml:space="preserve">Entonces es importante precisar que todas las leyes, es decir: la Constitución, Tratados Internacionales ( en materia de Derechos Humanos), Tratados Internacionales en General, Leyes Generales, Leyes Federales, Reglamentos, como lo marca la pirámide de </w:t>
            </w:r>
            <w:proofErr w:type="spellStart"/>
            <w:r>
              <w:t>kelsen</w:t>
            </w:r>
            <w:proofErr w:type="spellEnd"/>
            <w:r>
              <w:t>, tienen una relación directa, pues la sociedad es cambiante y simplemente las mismas se van adecuado a las necesidades de la misma sociedad, por ello es que explícitamente se emiten ordenamientos que suplan o cumplan los propósitos que se buscan en la misma sociedad, como es el caso del Código de Conducta, que tiene estrecha relación con el Comité de Ética y a su vez con Igualdad de Género y Erradicación de Violencia, que tiene influencia directa con los servidores públicos que forman parte de esta Comisión. Ahora bien, en el mismo Organismos, en materia de igualdad de género y erradicación de la violencia, se han venido realizando e impulsado la incorporación de la perspectiva de género y no discriminación en los procesos de reclutamiento, selección, movilidad y capacitación, así como la participación de los servidores públicos a conferencias, talleres y fomentando la corresponsabilidad entre la vida laboral, familiar y personal de sus trabajadoras y trabajadores; tan es así que en nuestra platilla laboral se cuenta con la cantidad hasta el momento de 45 servidores públicos, de los cuales 22 son mujeres y 23 son hombres, sin olvidar mencionar, que dentro de nuestro Organismos, existe la oportunidad de crecimiento, pues en la Unidad de Peritajes, quien dirige la misma es mujer y en la Delegación en Ixtapan de la Sal, hace poco fue designada una Doctora como Delegada de la misma, entonces, es considerado que nuestro Organismo, garantiza el acceso de las mujeres a una vida libre de violencia, promueve la igualdad y el empoderamiento de las mujeres, el respeto a los derechos humanos y la eliminación de la discriminación. También a través de diversas actividades que son Organizadas por las diferentes Unidades de Igualdad de Género del Gobierno del Estado de México, nosotros somos participes, en las mismas, a través de las cuales se genera la concientización y garantizamos que podamos incluir en todo momento de nuestra vida, no solo como servidores públicos sino como ciudadanos esa igualdad de oportunidades y definitivamente la erradicación de violencia en todos los momentos de la vida, como se aprecia en la siguiente tabla de actividades:</w:t>
            </w:r>
          </w:p>
          <w:p w14:paraId="27D9265F" w14:textId="3070936B" w:rsidR="00D32407" w:rsidRPr="00D32407" w:rsidRDefault="00D32407" w:rsidP="00D32407">
            <w:pPr>
              <w:spacing w:line="360" w:lineRule="auto"/>
              <w:jc w:val="both"/>
              <w:cnfStyle w:val="000000000000" w:firstRow="0" w:lastRow="0" w:firstColumn="0" w:lastColumn="0" w:oddVBand="0" w:evenVBand="0" w:oddHBand="0" w:evenHBand="0" w:firstRowFirstColumn="0" w:firstRowLastColumn="0" w:lastRowFirstColumn="0" w:lastRowLastColumn="0"/>
            </w:pPr>
            <w:r>
              <w:t>19 enero Conferencia “¿Ángel del Hogar o mujer liviana? El ideal femenino en el siglo XIX El Colegio mexiquense, A.C. 25 enero Videoconferencia “Perspectiva de género” Vinculación Interinstitucional 27 enero Se respondió cuestionario, relacionado a la Unidad de esta Comisión Vinculación Interinstitucional 08 febrero Se remite guía para la instalación y funcionamiento de las salas de lactancia en los Centros de Trabajo Vinculación Interinstitucional 24 febrero Panel “Blindaje electoral 2021” Vinculación Interinstitucional 24 febrero Se remite Protocolo de búsqueda de personas Coordinación Administrativa de la Secretaria de Salud 25 febrero Conferencia “Liderazgo y trabajo en equipo” Secretaria de Salud 03 marzo Reunión para la presentación de la “Unidad especializada de atención al acoso y hostigamiento sexual y laboral” Vinculación Interinstitucional 08 marzo Foro virtual “Las mujeres y su participación política en el proceso electoral” Vinculación Interinstitucional 09 marzo Conferencia “Día internacional de la mujer” Vinculación Interinstitucional 08 al 12 de marzo Coloquio Internacional “Historia de las Mujeres e historia intelectual en México y América Latina: Metodología, debates y aproximaciones El Colegio Mexiquense, A.C. 9 marzo Conferencia “Mujeres contra la discriminación: sus luchas a través de la historia” Vinculación Interinstitucional 10 marzo Tercer foro “Diversidad de mujeres, diversidad de contextos” Secretaria General de Gobierno 18 marzo Conferencia “La vida familiar y laboral de ingenieras en la industria petrolera mexicana en el caso de la región sur” El Colegio Mexiquense, A.C. 25 marzo Conferencias “Mujer proceso electoral y violencia política” Instituto de Administración Pública del Estado de México 25 marzo Conferencia “Mujeres juntas, ni difuntas, siempre triunfan” Vinculación Interinstitucional 20 abril Conferencia “Autoestima y cuidado” Secretaría de Salud 26 abril Conferencia “mujer, sustentabilidad y energías renovables” Instituto de Administración Pública del Estado de México</w:t>
            </w:r>
          </w:p>
        </w:tc>
        <w:tc>
          <w:tcPr>
            <w:tcW w:w="5922" w:type="dxa"/>
          </w:tcPr>
          <w:p w14:paraId="50A1DCDB" w14:textId="2530AD4C" w:rsidR="00D32407" w:rsidRPr="00292CAE" w:rsidRDefault="00292CAE" w:rsidP="00D32407">
            <w:pPr>
              <w:spacing w:line="360" w:lineRule="auto"/>
              <w:jc w:val="both"/>
              <w:cnfStyle w:val="000000000000" w:firstRow="0" w:lastRow="0" w:firstColumn="0" w:lastColumn="0" w:oddVBand="0" w:evenVBand="0" w:oddHBand="0" w:evenHBand="0" w:firstRowFirstColumn="0" w:firstRowLastColumn="0" w:lastRowFirstColumn="0" w:lastRowLastColumn="0"/>
            </w:pPr>
            <w:r>
              <w:t xml:space="preserve">Colma </w:t>
            </w:r>
          </w:p>
        </w:tc>
      </w:tr>
      <w:tr w:rsidR="00D32407" w:rsidRPr="00292CAE" w14:paraId="1C6EBB93" w14:textId="77777777" w:rsidTr="00D32407">
        <w:tc>
          <w:tcPr>
            <w:cnfStyle w:val="001000000000" w:firstRow="0" w:lastRow="0" w:firstColumn="1" w:lastColumn="0" w:oddVBand="0" w:evenVBand="0" w:oddHBand="0" w:evenHBand="0" w:firstRowFirstColumn="0" w:firstRowLastColumn="0" w:lastRowFirstColumn="0" w:lastRowLastColumn="0"/>
            <w:tcW w:w="1694" w:type="dxa"/>
          </w:tcPr>
          <w:p w14:paraId="382BEC79" w14:textId="1D8F0828" w:rsidR="00D32407" w:rsidRPr="00292CAE" w:rsidRDefault="00D32407" w:rsidP="00D32407">
            <w:pPr>
              <w:spacing w:line="360" w:lineRule="auto"/>
              <w:jc w:val="both"/>
              <w:rPr>
                <w:b w:val="0"/>
                <w:bCs w:val="0"/>
              </w:rPr>
            </w:pPr>
            <w:r w:rsidRPr="00292CAE">
              <w:rPr>
                <w:b w:val="0"/>
                <w:bCs w:val="0"/>
              </w:rPr>
              <w:t>cómo previene, atiende, sanciona y erradica la violencia contra las mujeres en el ámbito de su competencia</w:t>
            </w:r>
          </w:p>
        </w:tc>
        <w:tc>
          <w:tcPr>
            <w:tcW w:w="1495" w:type="dxa"/>
          </w:tcPr>
          <w:p w14:paraId="24A113F3" w14:textId="77777777" w:rsidR="00D32407" w:rsidRDefault="00D32407" w:rsidP="00D32407">
            <w:pPr>
              <w:spacing w:line="360" w:lineRule="auto"/>
              <w:jc w:val="both"/>
              <w:cnfStyle w:val="000000000000" w:firstRow="0" w:lastRow="0" w:firstColumn="0" w:lastColumn="0" w:oddVBand="0" w:evenVBand="0" w:oddHBand="0" w:evenHBand="0" w:firstRowFirstColumn="0" w:firstRowLastColumn="0" w:lastRowFirstColumn="0" w:lastRowLastColumn="0"/>
            </w:pPr>
            <w:r>
              <w:t>Por lo que respecta a la prevención, atención de la violencia, hasta el momento, la Subcomisión de Conciliación, Arbitraje e Igualdad de Género, quien será la encargada de la Unidad de Igualdad de Género y Erradicación de Violencia, así como el Comité de Ética, no se han pronunciado en alguna sesión, o en su defecto ante la Secretaria de las Mujeres, para iniciar algún procedimiento en materia de violencia laboral o familiar, por lo cual en este punto es evidente que no se tiene conflicto alguno, sin embargo seguimos invitando a las y los servidores públicos de esta Comisión a ser partícipes de las actividades que se describieron anteriormente para tener pleno conocimiento y evitar cualquier conflicto dentro de este Organismo. En cuanto a cómo sancionar, la Unidad de Igualdad de Género, fue creada para como instancia mediadora y de monitoreo permanente de la aplicación de protocolos, reglamentos y esquemas de trabajo en favor de las mujeres que se desempeñan laboralmente dentro de cada una de las instancias de la Administración Pública Estatal, su objetivo principal es la implementación de acciones transversales con perspectiva de género para el alcance de la igualdad sustantiva entre mujeres y hombres dedicadas/os al servicio público. De manera particular, la Secretaría General de Gobierno, en respuesta al Decreto del día 10 de mayo de 2018, por parte del Licenciado Alfredo del Mazo Maza, Gobernador Constitucional del Estado de México, y que se manifiesta dentro del Periódico Oficial de la Entidad, ha instalado la Unidad de Igualdad de Género y Erradicación de la Violencia, a fin de funcionar como un medio primordialmente de prevención de la desigualdad, discriminación y violencia entre las y los servidores públicos de dicha Secretaría, bajo un estricto esquema con enfoque de género y derechos humanos. Aunado a lo anterior, no podemos ser sancionadores, sirviendo solo de enlace con la Secretaría de las Mujeres quienes tienen áreas específicas, en donde son asesoradas y asesorados, así como canalizados a la instancia que llevará completamente el procedimiento apegado a la ley, toda vez que sus atribuciones de dicha Secretaría son las siguientes:</w:t>
            </w:r>
          </w:p>
          <w:p w14:paraId="081BAD29" w14:textId="6D3E42F7" w:rsidR="00D32407" w:rsidRPr="00D32407" w:rsidRDefault="00D32407" w:rsidP="00D32407">
            <w:pPr>
              <w:spacing w:line="360" w:lineRule="auto"/>
              <w:jc w:val="both"/>
              <w:cnfStyle w:val="000000000000" w:firstRow="0" w:lastRow="0" w:firstColumn="0" w:lastColumn="0" w:oddVBand="0" w:evenVBand="0" w:oddHBand="0" w:evenHBand="0" w:firstRowFirstColumn="0" w:firstRowLastColumn="0" w:lastRowFirstColumn="0" w:lastRowLastColumn="0"/>
            </w:pPr>
            <w:r>
              <w:t>Atribuciones: I. Promover y vigilar que sus planes, programas y acciones sean realizados con perspectiva de género; II. Generar acciones con perspectiva de género que garanticen el acceso de las mujeres a una vida libre de violencia, promuevan la igualdad, el empoderamiento de las mujeres, el respeto a los derechos humanos y la eliminación de la discriminación; III. Dar cumplimiento a los instrumentos internacionales, nacionales y estatales en materia de derechos humanos garantizando en todo momento la igualdad de trato y oportunidades entre mujeres y hombres; IV. Atender, sancionar y erradicar la violencia contra las mujeres en el ámbito de su competencia; V. Coadyuvar en la elaboración de sus presupuestos con perspectiva de género, con la finalidad de incorporar acciones relacionadas con la materia; VI. Informar periódicamente, en el marco del Sistema Estatal, los resultados de la ejecución de sus planes y programas, con el propósito de integrar y rendir el informe anual correspondiente; VII. Ser el primer punto de contacto para los casos de acoso y hostigamiento sexual ; Información que pude ser consultada en el siguiente link: https://semujeres.edomex.gob.mx/uig</w:t>
            </w:r>
          </w:p>
        </w:tc>
        <w:tc>
          <w:tcPr>
            <w:tcW w:w="5922" w:type="dxa"/>
          </w:tcPr>
          <w:p w14:paraId="28CEB126" w14:textId="58940332" w:rsidR="00D32407" w:rsidRPr="00292CAE" w:rsidRDefault="00A5308A" w:rsidP="00D32407">
            <w:pPr>
              <w:spacing w:line="360" w:lineRule="auto"/>
              <w:jc w:val="both"/>
              <w:cnfStyle w:val="000000000000" w:firstRow="0" w:lastRow="0" w:firstColumn="0" w:lastColumn="0" w:oddVBand="0" w:evenVBand="0" w:oddHBand="0" w:evenHBand="0" w:firstRowFirstColumn="0" w:firstRowLastColumn="0" w:lastRowFirstColumn="0" w:lastRowLastColumn="0"/>
            </w:pPr>
            <w:r>
              <w:t xml:space="preserve">parcialmente </w:t>
            </w:r>
          </w:p>
        </w:tc>
      </w:tr>
      <w:tr w:rsidR="00D32407" w:rsidRPr="00292CAE" w14:paraId="4357253C" w14:textId="77777777" w:rsidTr="00D32407">
        <w:tc>
          <w:tcPr>
            <w:cnfStyle w:val="001000000000" w:firstRow="0" w:lastRow="0" w:firstColumn="1" w:lastColumn="0" w:oddVBand="0" w:evenVBand="0" w:oddHBand="0" w:evenHBand="0" w:firstRowFirstColumn="0" w:firstRowLastColumn="0" w:lastRowFirstColumn="0" w:lastRowLastColumn="0"/>
            <w:tcW w:w="1694" w:type="dxa"/>
          </w:tcPr>
          <w:p w14:paraId="5F1EB5CA" w14:textId="4E1151CC" w:rsidR="00D32407" w:rsidRPr="000A6221" w:rsidRDefault="00D32407" w:rsidP="00D32407">
            <w:pPr>
              <w:spacing w:line="360" w:lineRule="auto"/>
              <w:jc w:val="both"/>
              <w:rPr>
                <w:b w:val="0"/>
                <w:bCs w:val="0"/>
              </w:rPr>
            </w:pPr>
            <w:r w:rsidRPr="000A6221">
              <w:rPr>
                <w:b w:val="0"/>
                <w:bCs w:val="0"/>
              </w:rPr>
              <w:t>cómo elabora sus presupuestos con perspectiva de género</w:t>
            </w:r>
          </w:p>
        </w:tc>
        <w:tc>
          <w:tcPr>
            <w:tcW w:w="1495" w:type="dxa"/>
          </w:tcPr>
          <w:p w14:paraId="3830F9D9" w14:textId="1BD0600A" w:rsidR="00D32407" w:rsidRPr="000A6221" w:rsidRDefault="00D32407" w:rsidP="00D32407">
            <w:pPr>
              <w:spacing w:line="360" w:lineRule="auto"/>
              <w:jc w:val="both"/>
              <w:cnfStyle w:val="000000000000" w:firstRow="0" w:lastRow="0" w:firstColumn="0" w:lastColumn="0" w:oddVBand="0" w:evenVBand="0" w:oddHBand="0" w:evenHBand="0" w:firstRowFirstColumn="0" w:firstRowLastColumn="0" w:lastRowFirstColumn="0" w:lastRowLastColumn="0"/>
            </w:pPr>
            <w:r w:rsidRPr="000A6221">
              <w:t xml:space="preserve">Derivado de que aún no se ha concluido la publicación de nuestros ordenamientos jurídicos que permitan realizar todas las actividades concernientes a la Unidad de Igualdad de Género de la Comisión, es entonces que hasta el momento no se tiene el proyecto de presupuesto con perspectiva de género, debido a que no podemos tener el funcionamiento completo como Unidad, ya que nos encontramos a la espera de las autorizaciones por las instancias correspondientes. </w:t>
            </w:r>
          </w:p>
        </w:tc>
        <w:tc>
          <w:tcPr>
            <w:tcW w:w="5922" w:type="dxa"/>
          </w:tcPr>
          <w:p w14:paraId="49EDD026" w14:textId="5E340D2C" w:rsidR="00D32407" w:rsidRPr="00292CAE" w:rsidRDefault="000A6221" w:rsidP="00D32407">
            <w:pPr>
              <w:spacing w:line="360" w:lineRule="auto"/>
              <w:jc w:val="both"/>
              <w:cnfStyle w:val="000000000000" w:firstRow="0" w:lastRow="0" w:firstColumn="0" w:lastColumn="0" w:oddVBand="0" w:evenVBand="0" w:oddHBand="0" w:evenHBand="0" w:firstRowFirstColumn="0" w:firstRowLastColumn="0" w:lastRowFirstColumn="0" w:lastRowLastColumn="0"/>
            </w:pPr>
            <w:r>
              <w:t xml:space="preserve">Colma </w:t>
            </w:r>
          </w:p>
        </w:tc>
      </w:tr>
      <w:tr w:rsidR="00D32407" w:rsidRPr="00292CAE" w14:paraId="361CFE23" w14:textId="77777777" w:rsidTr="00D32407">
        <w:tc>
          <w:tcPr>
            <w:cnfStyle w:val="001000000000" w:firstRow="0" w:lastRow="0" w:firstColumn="1" w:lastColumn="0" w:oddVBand="0" w:evenVBand="0" w:oddHBand="0" w:evenHBand="0" w:firstRowFirstColumn="0" w:firstRowLastColumn="0" w:lastRowFirstColumn="0" w:lastRowLastColumn="0"/>
            <w:tcW w:w="1694" w:type="dxa"/>
          </w:tcPr>
          <w:p w14:paraId="013C4A10" w14:textId="2AC1436D" w:rsidR="00D32407" w:rsidRPr="00292CAE" w:rsidRDefault="00D32407" w:rsidP="00D32407">
            <w:pPr>
              <w:spacing w:line="360" w:lineRule="auto"/>
              <w:jc w:val="both"/>
              <w:rPr>
                <w:b w:val="0"/>
                <w:bCs w:val="0"/>
              </w:rPr>
            </w:pPr>
            <w:r w:rsidRPr="00292CAE">
              <w:rPr>
                <w:b w:val="0"/>
                <w:bCs w:val="0"/>
              </w:rPr>
              <w:t>cuál es su política de igualdad laboral</w:t>
            </w:r>
          </w:p>
        </w:tc>
        <w:tc>
          <w:tcPr>
            <w:tcW w:w="1495" w:type="dxa"/>
          </w:tcPr>
          <w:p w14:paraId="00F2046F" w14:textId="42E30F57" w:rsidR="00D32407" w:rsidRPr="00292CAE" w:rsidRDefault="00D32407" w:rsidP="00D32407">
            <w:pPr>
              <w:spacing w:line="360" w:lineRule="auto"/>
              <w:jc w:val="both"/>
              <w:cnfStyle w:val="000000000000" w:firstRow="0" w:lastRow="0" w:firstColumn="0" w:lastColumn="0" w:oddVBand="0" w:evenVBand="0" w:oddHBand="0" w:evenHBand="0" w:firstRowFirstColumn="0" w:firstRowLastColumn="0" w:lastRowFirstColumn="0" w:lastRowLastColumn="0"/>
            </w:pPr>
            <w:r>
              <w:t>se orienta a dar cuenta de aquellas que, en el contexto de procesos históricos específicos y usando los recursos disponibles socialmente, obteniendo resultados que tienden a la justicia distributiva, de reconocimiento y de representación, fortaleciendo los logros de las mujeres en las tres áreas de preocupación planteadas y trabajadas por el Observatorio de Igualdad de Género: autonomía física, económica y en la toma de decisiones de las mujeres, situación que aún y cuando no se cuenta con un presupuesto destinado a la perspectiva de género, este Organismo, es respetuoso en escuchar y conocer las opiniones con que cuentan las mujeres, que pueden ser indudablemente de beneficio social y crecimiento para este Organismo, no existen limitaciones para las mujeres que forman parte de esta Comisión, de ningún tipo, como se ha descrito a lo largo de la respuesta a esta solicitud de información.</w:t>
            </w:r>
          </w:p>
        </w:tc>
        <w:tc>
          <w:tcPr>
            <w:tcW w:w="5922" w:type="dxa"/>
          </w:tcPr>
          <w:p w14:paraId="5FA0C7C7" w14:textId="142D5130" w:rsidR="00D32407" w:rsidRPr="00292CAE" w:rsidRDefault="001F0074" w:rsidP="00D32407">
            <w:pPr>
              <w:spacing w:line="360" w:lineRule="auto"/>
              <w:jc w:val="both"/>
              <w:cnfStyle w:val="000000000000" w:firstRow="0" w:lastRow="0" w:firstColumn="0" w:lastColumn="0" w:oddVBand="0" w:evenVBand="0" w:oddHBand="0" w:evenHBand="0" w:firstRowFirstColumn="0" w:firstRowLastColumn="0" w:lastRowFirstColumn="0" w:lastRowLastColumn="0"/>
            </w:pPr>
            <w:r>
              <w:t>Colma</w:t>
            </w:r>
          </w:p>
        </w:tc>
      </w:tr>
    </w:tbl>
    <w:p w14:paraId="37EA6559" w14:textId="77777777" w:rsidR="00A635D4" w:rsidRPr="00292CAE" w:rsidRDefault="00A635D4" w:rsidP="005C2459">
      <w:pPr>
        <w:spacing w:line="360" w:lineRule="auto"/>
        <w:jc w:val="both"/>
      </w:pPr>
    </w:p>
    <w:p w14:paraId="57017272" w14:textId="77777777" w:rsidR="00292CAE" w:rsidRDefault="00292CAE" w:rsidP="005C2459">
      <w:pPr>
        <w:spacing w:line="360" w:lineRule="auto"/>
        <w:jc w:val="both"/>
        <w:rPr>
          <w:rFonts w:ascii="Palatino Linotype" w:hAnsi="Palatino Linotype"/>
        </w:rPr>
      </w:pPr>
      <w:r w:rsidRPr="00292CAE">
        <w:rPr>
          <w:rFonts w:ascii="Palatino Linotype" w:hAnsi="Palatino Linotype"/>
        </w:rPr>
        <w:t>De lo anterior se desprende que se obvia el análisis de competencia para generar, poseer o administrar la informaci</w:t>
      </w:r>
      <w:r>
        <w:rPr>
          <w:rFonts w:ascii="Palatino Linotype" w:hAnsi="Palatino Linotype"/>
        </w:rPr>
        <w:t xml:space="preserve">ón; </w:t>
      </w:r>
      <w:r w:rsidRPr="00292CAE">
        <w:rPr>
          <w:rFonts w:ascii="Palatino Linotype" w:hAnsi="Palatino Linotype"/>
        </w:rPr>
        <w:t xml:space="preserve">toda vez que, </w:t>
      </w:r>
      <w:r w:rsidRPr="00292CAE">
        <w:rPr>
          <w:rFonts w:ascii="Palatino Linotype" w:hAnsi="Palatino Linotype"/>
          <w:b/>
        </w:rPr>
        <w:t>EL SUJETO OBLIGADO</w:t>
      </w:r>
      <w:r w:rsidRPr="00292CAE">
        <w:rPr>
          <w:rFonts w:ascii="Palatino Linotype" w:hAnsi="Palatino Linotype"/>
        </w:rPr>
        <w:t xml:space="preserve"> asumió dicha competencia </w:t>
      </w:r>
      <w:r>
        <w:rPr>
          <w:rFonts w:ascii="Palatino Linotype" w:hAnsi="Palatino Linotype"/>
        </w:rPr>
        <w:t>al otorgar respuesta tendiente a colmar el derecho accionado.</w:t>
      </w:r>
    </w:p>
    <w:p w14:paraId="55BCE449" w14:textId="77777777" w:rsidR="00292CAE" w:rsidRDefault="00292CAE" w:rsidP="005C2459">
      <w:pPr>
        <w:spacing w:line="360" w:lineRule="auto"/>
        <w:jc w:val="both"/>
        <w:rPr>
          <w:rFonts w:ascii="Palatino Linotype" w:hAnsi="Palatino Linotype"/>
        </w:rPr>
      </w:pPr>
    </w:p>
    <w:p w14:paraId="250B0422" w14:textId="7CEFEBE1" w:rsidR="00292CAE" w:rsidRDefault="00292CAE" w:rsidP="00292CAE">
      <w:pPr>
        <w:spacing w:line="360" w:lineRule="auto"/>
        <w:jc w:val="both"/>
        <w:rPr>
          <w:rFonts w:ascii="Palatino Linotype" w:hAnsi="Palatino Linotype"/>
          <w:i/>
        </w:rPr>
      </w:pPr>
      <w:r>
        <w:rPr>
          <w:rFonts w:ascii="Palatino Linotype" w:hAnsi="Palatino Linotype"/>
        </w:rPr>
        <w:t xml:space="preserve">Así, ante la pregunta relativa a </w:t>
      </w:r>
      <w:r w:rsidRPr="00292CAE">
        <w:rPr>
          <w:rFonts w:ascii="Palatino Linotype" w:hAnsi="Palatino Linotype"/>
          <w:i/>
        </w:rPr>
        <w:t>cómo promueve y vigila que sus planes, programas y acciones sean realizados con perspectiva de género</w:t>
      </w:r>
      <w:r w:rsidRPr="00292CAE">
        <w:rPr>
          <w:rFonts w:ascii="Palatino Linotype" w:hAnsi="Palatino Linotype"/>
        </w:rPr>
        <w:t xml:space="preserve">, por lo que </w:t>
      </w:r>
      <w:r>
        <w:rPr>
          <w:rFonts w:ascii="Palatino Linotype" w:hAnsi="Palatino Linotype"/>
          <w:b/>
        </w:rPr>
        <w:t xml:space="preserve">EL SUJETO OBLIGADO, </w:t>
      </w:r>
      <w:r w:rsidRPr="00285869">
        <w:rPr>
          <w:rFonts w:ascii="Palatino Linotype" w:hAnsi="Palatino Linotype"/>
        </w:rPr>
        <w:t>responde diciendo</w:t>
      </w:r>
      <w:r>
        <w:rPr>
          <w:rFonts w:ascii="Palatino Linotype" w:hAnsi="Palatino Linotype"/>
          <w:b/>
        </w:rPr>
        <w:t xml:space="preserve"> </w:t>
      </w:r>
      <w:r w:rsidRPr="00285869">
        <w:rPr>
          <w:rFonts w:ascii="Palatino Linotype" w:hAnsi="Palatino Linotype"/>
          <w:i/>
        </w:rPr>
        <w:t xml:space="preserve">Este Organismo mantiene acercamiento directo con la Secretaria de las Mujeres, así como las diversas dependencias u organismos que se suman a la Igualdad de Género y Erradicación de Violencia, donde somos partícipes de invitaciones para conferencias, cursos, </w:t>
      </w:r>
      <w:proofErr w:type="spellStart"/>
      <w:r w:rsidRPr="00285869">
        <w:rPr>
          <w:rFonts w:ascii="Palatino Linotype" w:hAnsi="Palatino Linotype"/>
          <w:i/>
        </w:rPr>
        <w:t>webinar</w:t>
      </w:r>
      <w:proofErr w:type="spellEnd"/>
      <w:r w:rsidRPr="00285869">
        <w:rPr>
          <w:rFonts w:ascii="Palatino Linotype" w:hAnsi="Palatino Linotype"/>
          <w:i/>
        </w:rPr>
        <w:t>, entre otras actividades, que se hacen de conocimiento a todo el personal de la Comisión para la participación a los mismos.</w:t>
      </w:r>
    </w:p>
    <w:p w14:paraId="17EAE816" w14:textId="77777777" w:rsidR="00285869" w:rsidRDefault="00285869" w:rsidP="00292CAE">
      <w:pPr>
        <w:spacing w:line="360" w:lineRule="auto"/>
        <w:jc w:val="both"/>
        <w:rPr>
          <w:rFonts w:ascii="Palatino Linotype" w:hAnsi="Palatino Linotype"/>
          <w:i/>
        </w:rPr>
      </w:pPr>
    </w:p>
    <w:p w14:paraId="29D659FA" w14:textId="40FE6F08" w:rsidR="00285869" w:rsidRPr="00285869" w:rsidRDefault="00285869" w:rsidP="00292CAE">
      <w:pPr>
        <w:spacing w:line="360" w:lineRule="auto"/>
        <w:jc w:val="both"/>
        <w:rPr>
          <w:rFonts w:ascii="Palatino Linotype" w:hAnsi="Palatino Linotype"/>
        </w:rPr>
      </w:pPr>
      <w:r>
        <w:rPr>
          <w:rFonts w:ascii="Palatino Linotype" w:hAnsi="Palatino Linotype"/>
        </w:rPr>
        <w:t xml:space="preserve">Por lo anterior, se obtiene que se colma de manera parcial dicho requerimiento, pues si bien </w:t>
      </w:r>
      <w:r w:rsidRPr="00285869">
        <w:rPr>
          <w:rFonts w:ascii="Palatino Linotype" w:hAnsi="Palatino Linotype"/>
          <w:b/>
        </w:rPr>
        <w:t>EL SUJETO OBLIGADO</w:t>
      </w:r>
      <w:r>
        <w:rPr>
          <w:rFonts w:ascii="Palatino Linotype" w:hAnsi="Palatino Linotype"/>
        </w:rPr>
        <w:t xml:space="preserve"> refiere que hay acercamiento con la Secretaría de la Mujer y diversas dependencias y organismos donde son participes de invitaciones, conferencias, cursos, </w:t>
      </w:r>
      <w:proofErr w:type="spellStart"/>
      <w:r>
        <w:rPr>
          <w:rFonts w:ascii="Palatino Linotype" w:hAnsi="Palatino Linotype"/>
        </w:rPr>
        <w:t>webinar</w:t>
      </w:r>
      <w:proofErr w:type="spellEnd"/>
      <w:r>
        <w:rPr>
          <w:rFonts w:ascii="Palatino Linotype" w:hAnsi="Palatino Linotype"/>
        </w:rPr>
        <w:t>, entre otras actividades, éste omitió adjuntar los documentos tales como las invitaciones o constancias que acrediten las manifestaciones vertidas a efecto de otorgar certeza jurídica de la respuesta.</w:t>
      </w:r>
    </w:p>
    <w:p w14:paraId="29906724" w14:textId="77777777" w:rsidR="001F0074" w:rsidRDefault="001F0074" w:rsidP="00285869">
      <w:pPr>
        <w:spacing w:line="360" w:lineRule="auto"/>
        <w:jc w:val="both"/>
        <w:rPr>
          <w:rFonts w:ascii="Palatino Linotype" w:hAnsi="Palatino Linotype"/>
        </w:rPr>
      </w:pPr>
    </w:p>
    <w:p w14:paraId="65C4D7BB" w14:textId="54176D6B" w:rsidR="00A635D4" w:rsidRPr="00460E06" w:rsidRDefault="00285869" w:rsidP="00285869">
      <w:pPr>
        <w:spacing w:line="360" w:lineRule="auto"/>
        <w:jc w:val="both"/>
        <w:rPr>
          <w:rFonts w:ascii="Palatino Linotype" w:hAnsi="Palatino Linotype"/>
        </w:rPr>
      </w:pPr>
      <w:r>
        <w:rPr>
          <w:rFonts w:ascii="Palatino Linotype" w:hAnsi="Palatino Linotype"/>
        </w:rPr>
        <w:t xml:space="preserve">Ahora, por cuanto hace al punto dos, relativo a </w:t>
      </w:r>
      <w:r w:rsidRPr="00285869">
        <w:rPr>
          <w:rFonts w:ascii="Palatino Linotype" w:hAnsi="Palatino Linotype"/>
          <w:i/>
        </w:rPr>
        <w:t>qué acciones ha generado con perspectiva de género que garanticen el acceso de las mujeres a una vida libre de violencia, promuevan la igualdad, el empoderamiento de las mujeres, el respeto a los derechos humanos y la eliminación de la discriminación</w:t>
      </w:r>
      <w:r>
        <w:rPr>
          <w:rFonts w:ascii="Palatino Linotype" w:hAnsi="Palatino Linotype"/>
          <w:i/>
        </w:rPr>
        <w:t xml:space="preserve">, </w:t>
      </w:r>
      <w:r>
        <w:rPr>
          <w:rFonts w:ascii="Palatino Linotype" w:hAnsi="Palatino Linotype"/>
        </w:rPr>
        <w:t xml:space="preserve">a lo que </w:t>
      </w:r>
      <w:r w:rsidRPr="00460E06">
        <w:rPr>
          <w:rFonts w:ascii="Palatino Linotype" w:hAnsi="Palatino Linotype"/>
          <w:b/>
        </w:rPr>
        <w:t>EL SUJETO OBLIGADO</w:t>
      </w:r>
      <w:r>
        <w:rPr>
          <w:rFonts w:ascii="Palatino Linotype" w:hAnsi="Palatino Linotype"/>
        </w:rPr>
        <w:t xml:space="preserve"> respondió diciendo que se tiene contemplado el Código de Ética y </w:t>
      </w:r>
      <w:r w:rsidRPr="00285869">
        <w:rPr>
          <w:rFonts w:ascii="Palatino Linotype" w:hAnsi="Palatino Linotype"/>
        </w:rPr>
        <w:t>las Reglas de Integridad para el ejercicio de su empleo,</w:t>
      </w:r>
      <w:r>
        <w:rPr>
          <w:rFonts w:ascii="Palatino Linotype" w:hAnsi="Palatino Linotype"/>
        </w:rPr>
        <w:t xml:space="preserve"> </w:t>
      </w:r>
      <w:r w:rsidRPr="00285869">
        <w:rPr>
          <w:rFonts w:ascii="Palatino Linotype" w:hAnsi="Palatino Linotype"/>
        </w:rPr>
        <w:t>cargo o comisión y los Lineamientos Generales para propiciar su integridad a través de los Comités de ética y</w:t>
      </w:r>
      <w:r>
        <w:rPr>
          <w:rFonts w:ascii="Palatino Linotype" w:hAnsi="Palatino Linotype"/>
        </w:rPr>
        <w:t xml:space="preserve"> </w:t>
      </w:r>
      <w:r w:rsidRPr="00285869">
        <w:rPr>
          <w:rFonts w:ascii="Palatino Linotype" w:hAnsi="Palatino Linotype"/>
        </w:rPr>
        <w:t>de Prevención de Conflicto de Intereses</w:t>
      </w:r>
      <w:r>
        <w:rPr>
          <w:rFonts w:ascii="Palatino Linotype" w:hAnsi="Palatino Linotype"/>
        </w:rPr>
        <w:t xml:space="preserve">, normativa  que prevé valores y principios encaminadas al buen actuar del servicio público; así, si bien se pronuncia respecto de dicho apartado, también lo es que </w:t>
      </w:r>
      <w:r w:rsidR="00460E06">
        <w:rPr>
          <w:rFonts w:ascii="Palatino Linotype" w:hAnsi="Palatino Linotype"/>
        </w:rPr>
        <w:t xml:space="preserve">de acuerdo con la Ley </w:t>
      </w:r>
      <w:r w:rsidR="00460E06" w:rsidRPr="00460E06">
        <w:rPr>
          <w:rFonts w:ascii="Palatino Linotype" w:hAnsi="Palatino Linotype"/>
        </w:rPr>
        <w:t xml:space="preserve">de acceso de las mujeres a una vida libre de violencia del Estado </w:t>
      </w:r>
      <w:r w:rsidR="00460E06">
        <w:rPr>
          <w:rFonts w:ascii="Palatino Linotype" w:hAnsi="Palatino Linotype"/>
        </w:rPr>
        <w:t>d</w:t>
      </w:r>
      <w:r w:rsidR="00460E06" w:rsidRPr="00460E06">
        <w:rPr>
          <w:rFonts w:ascii="Palatino Linotype" w:hAnsi="Palatino Linotype"/>
        </w:rPr>
        <w:t>e México</w:t>
      </w:r>
      <w:r w:rsidR="00460E06">
        <w:rPr>
          <w:rFonts w:ascii="Palatino Linotype" w:hAnsi="Palatino Linotype"/>
        </w:rPr>
        <w:t xml:space="preserve">, se entiende como perspectiva de género como </w:t>
      </w:r>
      <w:r w:rsidR="00460E06">
        <w:t>…</w:t>
      </w:r>
      <w:r w:rsidR="00460E06" w:rsidRPr="00460E06">
        <w:rPr>
          <w:rFonts w:ascii="Palatino Linotype" w:hAnsi="Palatino Linotype"/>
          <w:i/>
        </w:rPr>
        <w:t>una 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w:t>
      </w:r>
      <w:r w:rsidR="00460E06">
        <w:rPr>
          <w:rFonts w:ascii="Palatino Linotype" w:hAnsi="Palatino Linotype"/>
          <w:i/>
        </w:rPr>
        <w:t xml:space="preserve">; </w:t>
      </w:r>
      <w:r w:rsidR="00460E06">
        <w:rPr>
          <w:rFonts w:ascii="Palatino Linotype" w:hAnsi="Palatino Linotype"/>
        </w:rPr>
        <w:t xml:space="preserve">por cuanto hace al empoderamiento en el mismo ordenamiento se define como un proceso de transición de la opresión a la autonomía y autodeterminación </w:t>
      </w:r>
      <w:r w:rsidR="00460E06" w:rsidRPr="00460E06">
        <w:rPr>
          <w:rFonts w:ascii="Palatino Linotype" w:hAnsi="Palatino Linotype"/>
        </w:rPr>
        <w:t>el cual se manifiesta en el ejercicio del poder democrático que emana del goce pleno de sus derechos y libertades;</w:t>
      </w:r>
      <w:r w:rsidR="002C11F8">
        <w:rPr>
          <w:rFonts w:ascii="Palatino Linotype" w:hAnsi="Palatino Linotype"/>
        </w:rPr>
        <w:t xml:space="preserve"> no obstante, si bien refiere algunos ordenamientos no remite la liga electrónica para su consulta o bien los documentos para su consulta por lo que no se puede dar por atendido el derecho accionado.</w:t>
      </w:r>
    </w:p>
    <w:p w14:paraId="0595F77F" w14:textId="77777777" w:rsidR="00A635D4" w:rsidRPr="00292CAE" w:rsidRDefault="00A635D4" w:rsidP="005C2459">
      <w:pPr>
        <w:spacing w:line="360" w:lineRule="auto"/>
        <w:jc w:val="both"/>
      </w:pPr>
    </w:p>
    <w:p w14:paraId="6067ECB6" w14:textId="5F99DA40" w:rsidR="002C11F8" w:rsidRP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rPr>
        <w:t xml:space="preserve">Ahora bien, </w:t>
      </w:r>
      <w:r>
        <w:rPr>
          <w:rFonts w:ascii="Palatino Linotype" w:hAnsi="Palatino Linotype"/>
        </w:rPr>
        <w:t xml:space="preserve">relacionado al punto de </w:t>
      </w:r>
      <w:r w:rsidRPr="002C11F8">
        <w:rPr>
          <w:rFonts w:ascii="Palatino Linotype" w:hAnsi="Palatino Linotype"/>
          <w:i/>
        </w:rPr>
        <w:t xml:space="preserve">cómo da cumplimiento a los instrumentos internacionales, nacionales y estatales en materia de derechos humanos garantizando en todo momento la igualdad de trato y oportunidades entre mujeres y </w:t>
      </w:r>
      <w:r>
        <w:rPr>
          <w:rFonts w:ascii="Palatino Linotype" w:hAnsi="Palatino Linotype"/>
          <w:i/>
        </w:rPr>
        <w:t xml:space="preserve">hombres; </w:t>
      </w:r>
      <w:r>
        <w:rPr>
          <w:rFonts w:ascii="Palatino Linotype" w:hAnsi="Palatino Linotype"/>
        </w:rPr>
        <w:t xml:space="preserve">el SUJETO OBLIGADO respondió </w:t>
      </w:r>
      <w:r w:rsidRPr="002C11F8">
        <w:rPr>
          <w:rFonts w:ascii="Palatino Linotype" w:hAnsi="Palatino Linotype" w:cs="Arial"/>
          <w:i/>
          <w:lang w:val="es-ES_tradnl"/>
        </w:rPr>
        <w:t xml:space="preserve">Entonces es importante precisar que todas las leyes, es decir: la Constitución, Tratados Internacionales ( en materia de Derechos Humanos), Tratados Internacionales en General, Leyes Generales, Leyes Federales, Reglamentos, como lo marca la pirámide de </w:t>
      </w:r>
      <w:proofErr w:type="spellStart"/>
      <w:r w:rsidRPr="002C11F8">
        <w:rPr>
          <w:rFonts w:ascii="Palatino Linotype" w:hAnsi="Palatino Linotype" w:cs="Arial"/>
          <w:i/>
          <w:lang w:val="es-ES_tradnl"/>
        </w:rPr>
        <w:t>kelsen</w:t>
      </w:r>
      <w:proofErr w:type="spellEnd"/>
      <w:r w:rsidRPr="002C11F8">
        <w:rPr>
          <w:rFonts w:ascii="Palatino Linotype" w:hAnsi="Palatino Linotype" w:cs="Arial"/>
          <w:i/>
          <w:lang w:val="es-ES_tradnl"/>
        </w:rPr>
        <w:t>, tienen una relación directa, pues la sociedad es cambiante y simplemente las mismas se van adecuado a las necesidades de la misma sociedad, por ello es que explícitamente se emiten ordenamientos que suplan o cumplan los propósitos que se buscan en la misma sociedad, como es el caso del Código de Conducta, que tiene estrecha relación con el Comité de Ética y a su vez con Igualdad de Género y Erradicación de Violencia, que tiene influencia directa con los servidores públicos que forman parte de esta Comisión. Ahora bien, en el mismo Organismos, en materia de igualdad de género y erradicación de la violencia, se han venido realizando e impulsado la incorporación de la perspectiva de género y no discriminación en los procesos de reclutamiento, selección, movilidad y capacitación, así como la participación de los servidores públicos a conferencias, talleres y fomentando la corresponsabilidad entre la vida laboral, familiar y personal de sus trabajadoras y trabajadores; tan es así que en nuestra platilla laboral se cuenta con la cantidad hasta el momento de 45 servidores públicos, de los cuales 22 son mujeres y 23 son hombres, sin olvidar mencionar, que dentro de nuestro Organismos, existe la oportunidad de crecimiento, pues en la Unidad de Peritajes, quien dirige la misma es mujer y en la Delegación en Ixtapan de la Sal, hace poco fue designada una Doctora como Delegada de la misma, entonces, es considerado que nuestro Organismo, garantiza el acceso de las mujeres a una vida libre de violencia, promueve la igualdad y el empoderamiento de las mujeres, el respeto a los derechos humanos y la eliminación de la discriminación. También a través de diversas actividades que son Organizadas por las diferentes Unidades de Igualdad de Género del Gobierno del Estado de México, nosotros somos participes, en las mismas, a través de las cuales se genera la concientización y garantizamos que podamos incluir en todo momento de nuestra vida, no solo como servidores públicos sino como ciudadanos esa igualdad de oportunidades y definitivamente la erradicación de violencia en todos los momentos de la vida, como se aprecia en la siguiente tabla de actividades:</w:t>
      </w:r>
    </w:p>
    <w:p w14:paraId="6FF7CAF4" w14:textId="77777777" w:rsid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cs="Arial"/>
          <w:i/>
          <w:lang w:val="es-ES_tradnl"/>
        </w:rPr>
        <w:t xml:space="preserve">19 enero Conferencia “¿Ángel del Hogar o mujer liviana? El ideal femenino en el siglo XIX El Colegio mexiquense, A.C. </w:t>
      </w:r>
    </w:p>
    <w:p w14:paraId="62F40B9E" w14:textId="77777777" w:rsid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cs="Arial"/>
          <w:i/>
          <w:lang w:val="es-ES_tradnl"/>
        </w:rPr>
        <w:t xml:space="preserve">25 enero Videoconferencia “Perspectiva de género” Vinculación Interinstitucional </w:t>
      </w:r>
    </w:p>
    <w:p w14:paraId="774E7640" w14:textId="77777777" w:rsid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cs="Arial"/>
          <w:i/>
          <w:lang w:val="es-ES_tradnl"/>
        </w:rPr>
        <w:t xml:space="preserve">27 enero Se respondió cuestionario, relacionado a la Unidad de esta Comisión Vinculación Interinstitucional 08 febrero Se remite guía para la instalación y funcionamiento de las salas de lactancia en los Centros de Trabajo Vinculación Interinstitucional </w:t>
      </w:r>
    </w:p>
    <w:p w14:paraId="6EC9683B" w14:textId="77777777" w:rsid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cs="Arial"/>
          <w:i/>
          <w:lang w:val="es-ES_tradnl"/>
        </w:rPr>
        <w:t xml:space="preserve">24 febrero Panel “Blindaje electoral 2021” Vinculación Interinstitucional </w:t>
      </w:r>
    </w:p>
    <w:p w14:paraId="72374C95" w14:textId="77777777" w:rsid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cs="Arial"/>
          <w:i/>
          <w:lang w:val="es-ES_tradnl"/>
        </w:rPr>
        <w:t xml:space="preserve">24 febrero Se remite Protocolo de búsqueda de personas Coordinación Administrativa de la Secretaria de Salud </w:t>
      </w:r>
    </w:p>
    <w:p w14:paraId="682A7301" w14:textId="77777777" w:rsid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cs="Arial"/>
          <w:i/>
          <w:lang w:val="es-ES_tradnl"/>
        </w:rPr>
        <w:t xml:space="preserve">25 febrero Conferencia “Liderazgo y trabajo en equipo” Secretaria de Salud </w:t>
      </w:r>
    </w:p>
    <w:p w14:paraId="4B47F935" w14:textId="77777777" w:rsid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cs="Arial"/>
          <w:i/>
          <w:lang w:val="es-ES_tradnl"/>
        </w:rPr>
        <w:t xml:space="preserve">03 marzo Reunión para la presentación de la “Unidad especializada de atención al acoso y hostigamiento sexual y laboral” Vinculación Interinstitucional </w:t>
      </w:r>
    </w:p>
    <w:p w14:paraId="0D768620" w14:textId="77777777" w:rsid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cs="Arial"/>
          <w:i/>
          <w:lang w:val="es-ES_tradnl"/>
        </w:rPr>
        <w:t xml:space="preserve">08 marzo Foro virtual “Las mujeres y su participación política en el proceso electoral” Vinculación Interinstitucional </w:t>
      </w:r>
    </w:p>
    <w:p w14:paraId="18CF92C3" w14:textId="77777777" w:rsid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cs="Arial"/>
          <w:i/>
          <w:lang w:val="es-ES_tradnl"/>
        </w:rPr>
        <w:t xml:space="preserve">09 marzo Conferencia “Día internacional de la mujer” Vinculación Interinstitucional </w:t>
      </w:r>
    </w:p>
    <w:p w14:paraId="5D978B22" w14:textId="77777777" w:rsid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cs="Arial"/>
          <w:i/>
          <w:lang w:val="es-ES_tradnl"/>
        </w:rPr>
        <w:t xml:space="preserve">08 al 12 de marzo Coloquio Internacional “Historia de las Mujeres e historia intelectual en México y América Latina: Metodología, debates y aproximaciones El Colegio Mexiquense, A.C. 9 marzo Conferencia “Mujeres contra la discriminación: sus luchas a través de la historia” Vinculación Interinstitucional </w:t>
      </w:r>
    </w:p>
    <w:p w14:paraId="31B501B5" w14:textId="77777777" w:rsid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cs="Arial"/>
          <w:i/>
          <w:lang w:val="es-ES_tradnl"/>
        </w:rPr>
        <w:t xml:space="preserve">10 marzo Tercer foro “Diversidad de mujeres, diversidad de contextos” Secretaria General de Gobierno </w:t>
      </w:r>
    </w:p>
    <w:p w14:paraId="50658C49" w14:textId="77777777" w:rsid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cs="Arial"/>
          <w:i/>
          <w:lang w:val="es-ES_tradnl"/>
        </w:rPr>
        <w:t xml:space="preserve">18 marzo Conferencia “La vida familiar y laboral de ingenieras en la industria petrolera mexicana en el caso de la región sur” El Colegio Mexiquense, A.C. </w:t>
      </w:r>
    </w:p>
    <w:p w14:paraId="07DA5D33" w14:textId="77777777" w:rsid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cs="Arial"/>
          <w:i/>
          <w:lang w:val="es-ES_tradnl"/>
        </w:rPr>
        <w:t xml:space="preserve">25 marzo Conferencias “Mujer proceso electoral y violencia política” Instituto de Administración Pública del Estado de México </w:t>
      </w:r>
    </w:p>
    <w:p w14:paraId="3B382E0D" w14:textId="77777777" w:rsid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cs="Arial"/>
          <w:i/>
          <w:lang w:val="es-ES_tradnl"/>
        </w:rPr>
        <w:t xml:space="preserve">25 marzo Conferencia “Mujeres juntas, ni difuntas, siempre triunfan” Vinculación Interinstitucional </w:t>
      </w:r>
    </w:p>
    <w:p w14:paraId="6DF09391" w14:textId="77777777" w:rsidR="002C11F8" w:rsidRDefault="002C11F8" w:rsidP="002C11F8">
      <w:pPr>
        <w:spacing w:line="360" w:lineRule="auto"/>
        <w:jc w:val="both"/>
        <w:rPr>
          <w:rFonts w:ascii="Palatino Linotype" w:hAnsi="Palatino Linotype" w:cs="Arial"/>
          <w:i/>
          <w:lang w:val="es-ES_tradnl"/>
        </w:rPr>
      </w:pPr>
      <w:r w:rsidRPr="002C11F8">
        <w:rPr>
          <w:rFonts w:ascii="Palatino Linotype" w:hAnsi="Palatino Linotype" w:cs="Arial"/>
          <w:i/>
          <w:lang w:val="es-ES_tradnl"/>
        </w:rPr>
        <w:t xml:space="preserve">20 abril Conferencia “Autoestima y cuidado” Secretaría de Salud </w:t>
      </w:r>
    </w:p>
    <w:p w14:paraId="6544659A" w14:textId="415A1597" w:rsidR="00A635D4" w:rsidRPr="002C11F8" w:rsidRDefault="002C11F8" w:rsidP="002C11F8">
      <w:pPr>
        <w:spacing w:line="360" w:lineRule="auto"/>
        <w:jc w:val="both"/>
        <w:rPr>
          <w:rFonts w:ascii="Palatino Linotype" w:hAnsi="Palatino Linotype" w:cs="Arial"/>
          <w:i/>
        </w:rPr>
      </w:pPr>
      <w:r w:rsidRPr="002C11F8">
        <w:rPr>
          <w:rFonts w:ascii="Palatino Linotype" w:hAnsi="Palatino Linotype" w:cs="Arial"/>
          <w:i/>
          <w:lang w:val="es-ES_tradnl"/>
        </w:rPr>
        <w:t>26 abril Conferencia “mujer, sustentabilidad y energías renovables” Instituto de Administración Pública del Estado de México</w:t>
      </w:r>
      <w:r w:rsidRPr="002C11F8">
        <w:rPr>
          <w:rFonts w:ascii="Palatino Linotype" w:hAnsi="Palatino Linotype" w:cs="Arial"/>
          <w:i/>
        </w:rPr>
        <w:t xml:space="preserve"> </w:t>
      </w:r>
    </w:p>
    <w:p w14:paraId="28DA6557" w14:textId="77777777" w:rsidR="002C11F8" w:rsidRDefault="002C11F8" w:rsidP="002C11F8">
      <w:pPr>
        <w:spacing w:line="360" w:lineRule="auto"/>
        <w:jc w:val="both"/>
        <w:rPr>
          <w:rFonts w:ascii="Palatino Linotype" w:hAnsi="Palatino Linotype"/>
          <w:color w:val="000000"/>
        </w:rPr>
      </w:pPr>
    </w:p>
    <w:p w14:paraId="2FC9EE90" w14:textId="4BB1B969" w:rsidR="002C11F8" w:rsidRDefault="002C11F8" w:rsidP="002C11F8">
      <w:pPr>
        <w:spacing w:line="360" w:lineRule="auto"/>
        <w:jc w:val="both"/>
        <w:rPr>
          <w:rFonts w:ascii="Palatino Linotype" w:hAnsi="Palatino Linotype"/>
          <w:lang w:val="es-ES_tradnl"/>
        </w:rPr>
      </w:pPr>
      <w:r>
        <w:rPr>
          <w:rFonts w:ascii="Palatino Linotype" w:hAnsi="Palatino Linotype"/>
          <w:color w:val="000000"/>
        </w:rPr>
        <w:t xml:space="preserve">Es por lo anterior, que se tiene por atendido dicho punto, dado a que este Instituto no es competente para dudar de la veracidad de la información proporcionada, es decir, </w:t>
      </w:r>
      <w:r w:rsidRPr="00F159DC">
        <w:rPr>
          <w:rFonts w:ascii="Palatino Linotype" w:hAnsi="Palatino Linotype" w:cs="Arial"/>
          <w:lang w:val="es-ES_tradnl"/>
        </w:rPr>
        <w:t>al hab</w:t>
      </w:r>
      <w:r w:rsidR="001F0074">
        <w:rPr>
          <w:rFonts w:ascii="Palatino Linotype" w:hAnsi="Palatino Linotype" w:cs="Arial"/>
          <w:lang w:val="es-ES_tradnl"/>
        </w:rPr>
        <w:t xml:space="preserve">er realizado un pronunciamiento, </w:t>
      </w:r>
      <w:r w:rsidRPr="00F159DC">
        <w:rPr>
          <w:rFonts w:ascii="Palatino Linotype" w:hAnsi="Palatino Linotype" w:cs="Arial"/>
        </w:rPr>
        <w:t xml:space="preserve">lo cierto es que este Órgano Garante no tiene facultades para pronunciarse respecto de la información proporcionada; </w:t>
      </w:r>
      <w:r w:rsidRPr="00F159DC">
        <w:rPr>
          <w:rFonts w:ascii="Palatino Linotype" w:hAnsi="Palatino Linotype"/>
          <w:lang w:val="es-ES_tradnl"/>
        </w:rPr>
        <w:t xml:space="preserve">pues éste, conforme al artículo 36 de la Ley de la Materia, no se encuentra facultado para </w:t>
      </w:r>
      <w:r w:rsidR="003069EB">
        <w:rPr>
          <w:rFonts w:ascii="Palatino Linotype" w:hAnsi="Palatino Linotype"/>
          <w:lang w:val="es-ES_tradnl"/>
        </w:rPr>
        <w:t>emitir argumentos</w:t>
      </w:r>
      <w:r w:rsidRPr="00F159DC">
        <w:rPr>
          <w:rFonts w:ascii="Palatino Linotype" w:hAnsi="Palatino Linotype"/>
          <w:lang w:val="es-ES_tradnl"/>
        </w:rPr>
        <w:t xml:space="preserve"> acerca de la veracidad de la información remitida por los Sujetos Obligados.</w:t>
      </w:r>
    </w:p>
    <w:p w14:paraId="28CFDD3B" w14:textId="77777777" w:rsidR="00367ABB" w:rsidRPr="00F159DC" w:rsidRDefault="00367ABB" w:rsidP="002C11F8">
      <w:pPr>
        <w:spacing w:line="360" w:lineRule="auto"/>
        <w:jc w:val="both"/>
        <w:rPr>
          <w:rFonts w:ascii="Palatino Linotype" w:hAnsi="Palatino Linotype"/>
          <w:lang w:val="es-ES_tradnl"/>
        </w:rPr>
      </w:pPr>
    </w:p>
    <w:p w14:paraId="70D1D158" w14:textId="77777777" w:rsidR="002C11F8" w:rsidRPr="00F159DC" w:rsidRDefault="002C11F8" w:rsidP="002C11F8">
      <w:pPr>
        <w:spacing w:line="360" w:lineRule="auto"/>
        <w:jc w:val="both"/>
        <w:rPr>
          <w:rFonts w:ascii="Palatino Linotype" w:hAnsi="Palatino Linotype" w:cs="Arial"/>
          <w:lang w:val="es-ES_tradnl"/>
        </w:rPr>
      </w:pPr>
      <w:r w:rsidRPr="00F159DC">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C58FE4D" w14:textId="77777777" w:rsidR="002C11F8" w:rsidRPr="002C11F8" w:rsidRDefault="002C11F8" w:rsidP="002C11F8">
      <w:pPr>
        <w:ind w:left="851" w:right="618"/>
        <w:jc w:val="both"/>
        <w:rPr>
          <w:rFonts w:ascii="Palatino Linotype" w:hAnsi="Palatino Linotype" w:cs="Arial"/>
          <w:i/>
          <w:sz w:val="22"/>
          <w:szCs w:val="22"/>
          <w:lang w:val="es-ES_tradnl"/>
        </w:rPr>
      </w:pPr>
      <w:r w:rsidRPr="002C11F8">
        <w:rPr>
          <w:rFonts w:ascii="Palatino Linotype" w:hAnsi="Palatino Linotype" w:cs="Arial"/>
          <w:b/>
          <w:i/>
          <w:sz w:val="22"/>
          <w:szCs w:val="22"/>
          <w:lang w:val="es-ES_tradnl"/>
        </w:rPr>
        <w:t>“El Instituto Federal de Acceso a la Información y Protección de Datos no cuenta con facultades para pronunciarse respecto de la veracidad de los documentos proporcionados por los sujetos obligados</w:t>
      </w:r>
      <w:r w:rsidRPr="002C11F8">
        <w:rPr>
          <w:rFonts w:ascii="Palatino Linotype" w:hAnsi="Palatino Linotype" w:cs="Arial"/>
          <w:i/>
          <w:sz w:val="22"/>
          <w:szCs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2C11F8">
        <w:rPr>
          <w:rFonts w:ascii="Palatino Linotype" w:hAnsi="Palatino Linotype" w:cs="Arial"/>
          <w:i/>
          <w:sz w:val="22"/>
          <w:szCs w:val="22"/>
          <w:lang w:val="es-ES_tradnl"/>
        </w:rPr>
        <w:t>Marván</w:t>
      </w:r>
      <w:proofErr w:type="spellEnd"/>
      <w:r w:rsidRPr="002C11F8">
        <w:rPr>
          <w:rFonts w:ascii="Palatino Linotype" w:hAnsi="Palatino Linotype" w:cs="Arial"/>
          <w:i/>
          <w:sz w:val="22"/>
          <w:szCs w:val="22"/>
          <w:lang w:val="es-ES_tradnl"/>
        </w:rPr>
        <w:t xml:space="preserve"> Laborde 2395/09 Secretaría de Economía - María </w:t>
      </w:r>
      <w:proofErr w:type="spellStart"/>
      <w:r w:rsidRPr="002C11F8">
        <w:rPr>
          <w:rFonts w:ascii="Palatino Linotype" w:hAnsi="Palatino Linotype" w:cs="Arial"/>
          <w:i/>
          <w:sz w:val="22"/>
          <w:szCs w:val="22"/>
          <w:lang w:val="es-ES_tradnl"/>
        </w:rPr>
        <w:t>Marván</w:t>
      </w:r>
      <w:proofErr w:type="spellEnd"/>
      <w:r w:rsidRPr="002C11F8">
        <w:rPr>
          <w:rFonts w:ascii="Palatino Linotype" w:hAnsi="Palatino Linotype" w:cs="Arial"/>
          <w:i/>
          <w:sz w:val="22"/>
          <w:szCs w:val="22"/>
          <w:lang w:val="es-ES_tradnl"/>
        </w:rPr>
        <w:t xml:space="preserve"> Laborde 0837/10 Administración Portuaria Integral de Veracruz, S.A. de C.V. – María </w:t>
      </w:r>
      <w:proofErr w:type="spellStart"/>
      <w:r w:rsidRPr="002C11F8">
        <w:rPr>
          <w:rFonts w:ascii="Palatino Linotype" w:hAnsi="Palatino Linotype" w:cs="Arial"/>
          <w:i/>
          <w:sz w:val="22"/>
          <w:szCs w:val="22"/>
          <w:lang w:val="es-ES_tradnl"/>
        </w:rPr>
        <w:t>Marván</w:t>
      </w:r>
      <w:proofErr w:type="spellEnd"/>
      <w:r w:rsidRPr="002C11F8">
        <w:rPr>
          <w:rFonts w:ascii="Palatino Linotype" w:hAnsi="Palatino Linotype" w:cs="Arial"/>
          <w:i/>
          <w:sz w:val="22"/>
          <w:szCs w:val="22"/>
          <w:lang w:val="es-ES_tradnl"/>
        </w:rPr>
        <w:t xml:space="preserve"> Laborde </w:t>
      </w:r>
    </w:p>
    <w:p w14:paraId="3D20A804" w14:textId="77777777" w:rsidR="002C11F8" w:rsidRPr="002C11F8" w:rsidRDefault="002C11F8" w:rsidP="002C11F8">
      <w:pPr>
        <w:ind w:left="851" w:right="618"/>
        <w:jc w:val="both"/>
        <w:rPr>
          <w:rFonts w:ascii="Palatino Linotype" w:hAnsi="Palatino Linotype" w:cs="Arial"/>
          <w:b/>
          <w:i/>
          <w:sz w:val="22"/>
          <w:szCs w:val="22"/>
          <w:lang w:val="es-ES_tradnl"/>
        </w:rPr>
      </w:pPr>
      <w:r w:rsidRPr="002C11F8">
        <w:rPr>
          <w:rFonts w:ascii="Palatino Linotype" w:hAnsi="Palatino Linotype" w:cs="Arial"/>
          <w:i/>
          <w:sz w:val="22"/>
          <w:szCs w:val="22"/>
          <w:lang w:val="es-ES_tradnl"/>
        </w:rPr>
        <w:t>Criterio 31/10</w:t>
      </w:r>
      <w:r w:rsidRPr="002C11F8">
        <w:rPr>
          <w:rFonts w:ascii="Palatino Linotype" w:hAnsi="Palatino Linotype" w:cs="Arial"/>
          <w:b/>
          <w:i/>
          <w:sz w:val="22"/>
          <w:szCs w:val="22"/>
          <w:lang w:val="es-ES_tradnl"/>
        </w:rPr>
        <w:t>”</w:t>
      </w:r>
      <w:r w:rsidRPr="002C11F8">
        <w:rPr>
          <w:rFonts w:ascii="Palatino Linotype" w:hAnsi="Palatino Linotype" w:cs="Arial"/>
          <w:i/>
          <w:sz w:val="22"/>
          <w:szCs w:val="22"/>
          <w:lang w:val="es-ES_tradnl"/>
        </w:rPr>
        <w:t xml:space="preserve"> (sic)</w:t>
      </w:r>
    </w:p>
    <w:p w14:paraId="37FB1BB2" w14:textId="442DE57E" w:rsidR="002C11F8" w:rsidRDefault="002C11F8" w:rsidP="005C2459">
      <w:pPr>
        <w:spacing w:line="360" w:lineRule="auto"/>
        <w:jc w:val="both"/>
        <w:rPr>
          <w:rFonts w:ascii="Palatino Linotype" w:hAnsi="Palatino Linotype"/>
          <w:color w:val="000000"/>
        </w:rPr>
      </w:pPr>
    </w:p>
    <w:p w14:paraId="5EBF8116" w14:textId="77777777" w:rsidR="00644C48" w:rsidRPr="00644C48" w:rsidRDefault="00644C48" w:rsidP="00644C48">
      <w:pPr>
        <w:spacing w:line="360" w:lineRule="auto"/>
        <w:jc w:val="both"/>
        <w:rPr>
          <w:rFonts w:ascii="Palatino Linotype" w:hAnsi="Palatino Linotype" w:cs="Arial"/>
          <w:i/>
          <w:lang w:val="es-ES_tradnl"/>
        </w:rPr>
      </w:pPr>
      <w:r>
        <w:rPr>
          <w:rFonts w:ascii="Palatino Linotype" w:hAnsi="Palatino Linotype"/>
          <w:color w:val="000000"/>
        </w:rPr>
        <w:t xml:space="preserve">Toca el turno de análisis a </w:t>
      </w:r>
      <w:r w:rsidRPr="00644C48">
        <w:rPr>
          <w:rFonts w:ascii="Palatino Linotype" w:hAnsi="Palatino Linotype"/>
          <w:i/>
          <w:color w:val="000000"/>
        </w:rPr>
        <w:t>cómo previene, atiende, sanciona y erradica la violencia contra las mujeres en el ámbito de su competencia</w:t>
      </w:r>
      <w:r>
        <w:rPr>
          <w:rFonts w:ascii="Palatino Linotype" w:hAnsi="Palatino Linotype"/>
          <w:i/>
          <w:color w:val="000000"/>
        </w:rPr>
        <w:t xml:space="preserve">, </w:t>
      </w:r>
      <w:r>
        <w:rPr>
          <w:rFonts w:ascii="Palatino Linotype" w:hAnsi="Palatino Linotype"/>
          <w:color w:val="000000"/>
        </w:rPr>
        <w:t xml:space="preserve">a lo que </w:t>
      </w:r>
      <w:r w:rsidRPr="00A5308A">
        <w:rPr>
          <w:rFonts w:ascii="Palatino Linotype" w:hAnsi="Palatino Linotype"/>
          <w:b/>
          <w:color w:val="000000"/>
        </w:rPr>
        <w:t>EL SUJETO OBLIGADO</w:t>
      </w:r>
      <w:r>
        <w:rPr>
          <w:rFonts w:ascii="Palatino Linotype" w:hAnsi="Palatino Linotype"/>
          <w:color w:val="000000"/>
        </w:rPr>
        <w:t xml:space="preserve"> respondió</w:t>
      </w:r>
      <w:r w:rsidRPr="00644C48">
        <w:rPr>
          <w:rFonts w:ascii="Palatino Linotype" w:hAnsi="Palatino Linotype" w:cs="Arial"/>
          <w:i/>
          <w:color w:val="000000"/>
        </w:rPr>
        <w:t xml:space="preserve"> </w:t>
      </w:r>
      <w:r w:rsidRPr="00644C48">
        <w:rPr>
          <w:rFonts w:ascii="Palatino Linotype" w:hAnsi="Palatino Linotype" w:cs="Arial"/>
          <w:i/>
          <w:lang w:val="es-ES_tradnl"/>
        </w:rPr>
        <w:t xml:space="preserve">…hasta el momento, la Subcomisión de Conciliación, Arbitraje e Igualdad de Género, quien será la encargada de la Unidad de Igualdad de Género y Erradicación de Violencia, así como el Comité de Ética, no se han pronunciado en alguna sesión, o en su defecto ante la Secretaria de las Mujeres, para iniciar algún procedimiento en materia de violencia laboral o familiar, por lo cual en este punto es evidente que no se tiene conflicto alguno, sin embargo seguimos invitando a las y los servidores públicos de esta Comisión a ser partícipes de las actividades que se describieron anteriormente para tener pleno conocimiento y evitar cualquier conflicto dentro de este Organismo. </w:t>
      </w:r>
    </w:p>
    <w:p w14:paraId="5C29EB27" w14:textId="77777777" w:rsidR="00644C48" w:rsidRPr="00644C48" w:rsidRDefault="00644C48" w:rsidP="00644C48">
      <w:pPr>
        <w:spacing w:line="360" w:lineRule="auto"/>
        <w:jc w:val="both"/>
        <w:rPr>
          <w:rFonts w:ascii="Palatino Linotype" w:hAnsi="Palatino Linotype" w:cs="Arial"/>
          <w:i/>
          <w:lang w:val="es-ES_tradnl"/>
        </w:rPr>
      </w:pPr>
      <w:r w:rsidRPr="00644C48">
        <w:rPr>
          <w:rFonts w:ascii="Palatino Linotype" w:hAnsi="Palatino Linotype" w:cs="Arial"/>
          <w:i/>
          <w:lang w:val="es-ES_tradnl"/>
        </w:rPr>
        <w:t xml:space="preserve">En cuanto a cómo sancionar, la Unidad de Igualdad de Género, fue creada para como instancia mediadora y de monitoreo permanente de la aplicación de protocolos, reglamentos y esquemas de trabajo en favor de las mujeres que se desempeñan laboralmente dentro de cada una de las instancias de la Administración Pública Estatal, su objetivo principal es la implementación de acciones transversales con perspectiva de género para el alcance de la igualdad sustantiva entre mujeres y hombres dedicadas/os al servicio público. </w:t>
      </w:r>
    </w:p>
    <w:p w14:paraId="5C4D4428" w14:textId="77777777" w:rsidR="00644C48" w:rsidRPr="00644C48" w:rsidRDefault="00644C48" w:rsidP="00644C48">
      <w:pPr>
        <w:spacing w:line="360" w:lineRule="auto"/>
        <w:jc w:val="both"/>
        <w:rPr>
          <w:rFonts w:ascii="Palatino Linotype" w:hAnsi="Palatino Linotype" w:cs="Arial"/>
          <w:i/>
          <w:lang w:val="es-ES_tradnl"/>
        </w:rPr>
      </w:pPr>
      <w:r w:rsidRPr="00644C48">
        <w:rPr>
          <w:rFonts w:ascii="Palatino Linotype" w:hAnsi="Palatino Linotype" w:cs="Arial"/>
          <w:i/>
          <w:lang w:val="es-ES_tradnl"/>
        </w:rPr>
        <w:t xml:space="preserve">De manera particular, la Secretaría General de Gobierno, en respuesta al Decreto del día 10 de mayo de 2018, por parte del Licenciado Alfredo del Mazo Maza, Gobernador Constitucional del Estado de México, y que se manifiesta dentro del Periódico Oficial de la Entidad, ha instalado la Unidad de Igualdad de Género y Erradicación de la Violencia, a fin de funcionar como un medio primordialmente de prevención de la desigualdad, discriminación y violencia entre las y los servidores públicos de dicha Secretaría, bajo un estricto esquema con enfoque de género y derechos humanos. </w:t>
      </w:r>
    </w:p>
    <w:p w14:paraId="2BDAB1F7" w14:textId="5E95259A" w:rsidR="00A635D4" w:rsidRPr="00644C48" w:rsidRDefault="00644C48" w:rsidP="00644C48">
      <w:pPr>
        <w:spacing w:line="360" w:lineRule="auto"/>
        <w:jc w:val="both"/>
        <w:rPr>
          <w:rFonts w:ascii="Palatino Linotype" w:hAnsi="Palatino Linotype" w:cs="Arial"/>
          <w:i/>
          <w:color w:val="000000"/>
        </w:rPr>
      </w:pPr>
      <w:r w:rsidRPr="00644C48">
        <w:rPr>
          <w:rFonts w:ascii="Palatino Linotype" w:hAnsi="Palatino Linotype" w:cs="Arial"/>
          <w:i/>
          <w:lang w:val="es-ES_tradnl"/>
        </w:rPr>
        <w:t xml:space="preserve">Aunado a lo anterior, no podemos ser sancionadores, sirviendo solo de enlace con la Secretaría de las Mujeres quienes tienen áreas específicas, en donde son asesoradas y asesorados, así como canalizados a la instancia que llevará completamente el procedimiento apegado a la ley… </w:t>
      </w:r>
    </w:p>
    <w:p w14:paraId="480CCA84" w14:textId="41EB1EA3" w:rsidR="00A635D4" w:rsidRDefault="00A558AF" w:rsidP="005C2459">
      <w:pPr>
        <w:spacing w:line="360" w:lineRule="auto"/>
        <w:jc w:val="both"/>
        <w:rPr>
          <w:rFonts w:ascii="Palatino Linotype" w:hAnsi="Palatino Linotype"/>
          <w:color w:val="000000"/>
        </w:rPr>
      </w:pPr>
      <w:r>
        <w:rPr>
          <w:rFonts w:ascii="Palatino Linotype" w:hAnsi="Palatino Linotype"/>
          <w:color w:val="000000"/>
        </w:rPr>
        <w:t xml:space="preserve">Siendo </w:t>
      </w:r>
      <w:r w:rsidR="00DA3B0F">
        <w:rPr>
          <w:rFonts w:ascii="Palatino Linotype" w:hAnsi="Palatino Linotype"/>
          <w:color w:val="000000"/>
        </w:rPr>
        <w:t>q</w:t>
      </w:r>
      <w:r>
        <w:rPr>
          <w:rFonts w:ascii="Palatino Linotype" w:hAnsi="Palatino Linotype"/>
          <w:color w:val="000000"/>
        </w:rPr>
        <w:t>ue</w:t>
      </w:r>
      <w:r w:rsidR="00DA3B0F">
        <w:rPr>
          <w:rFonts w:ascii="Palatino Linotype" w:hAnsi="Palatino Linotype"/>
          <w:color w:val="000000"/>
        </w:rPr>
        <w:t>,</w:t>
      </w:r>
      <w:r>
        <w:rPr>
          <w:rFonts w:ascii="Palatino Linotype" w:hAnsi="Palatino Linotype"/>
          <w:color w:val="000000"/>
        </w:rPr>
        <w:t xml:space="preserve"> se tiene por atendido </w:t>
      </w:r>
      <w:r w:rsidR="00DA3B0F">
        <w:rPr>
          <w:rFonts w:ascii="Palatino Linotype" w:hAnsi="Palatino Linotype"/>
          <w:color w:val="000000"/>
        </w:rPr>
        <w:t xml:space="preserve">de manera parcial </w:t>
      </w:r>
      <w:r>
        <w:rPr>
          <w:rFonts w:ascii="Palatino Linotype" w:hAnsi="Palatino Linotype"/>
          <w:color w:val="000000"/>
        </w:rPr>
        <w:t xml:space="preserve">el derecho accionado, puesto que </w:t>
      </w:r>
      <w:r w:rsidR="00DA3B0F">
        <w:rPr>
          <w:rFonts w:ascii="Palatino Linotype" w:hAnsi="Palatino Linotype"/>
          <w:color w:val="000000"/>
        </w:rPr>
        <w:t xml:space="preserve">si bien </w:t>
      </w:r>
      <w:r>
        <w:rPr>
          <w:rFonts w:ascii="Palatino Linotype" w:hAnsi="Palatino Linotype"/>
          <w:color w:val="000000"/>
        </w:rPr>
        <w:t xml:space="preserve">se proporciona información con la cual se </w:t>
      </w:r>
      <w:r w:rsidR="00DA3B0F">
        <w:rPr>
          <w:rFonts w:ascii="Palatino Linotype" w:hAnsi="Palatino Linotype"/>
          <w:color w:val="000000"/>
        </w:rPr>
        <w:t>encamina a atender</w:t>
      </w:r>
      <w:r>
        <w:rPr>
          <w:rFonts w:ascii="Palatino Linotype" w:hAnsi="Palatino Linotype"/>
          <w:color w:val="000000"/>
        </w:rPr>
        <w:t xml:space="preserve"> dicho punto; ello, ya que refiere que la Subcomisión de Conciliación, Arbitraje e igualdad de Género, será la encargada de la Unidad de Igualdad de Género y Erradicación de la Violencia, sin que a la fecha se hayan pronunciado en alguna sesión por motivo de violencia familiar o laboral, al no haber conflicto alguno, derivando en un hecho negativo, mismo que no es </w:t>
      </w:r>
      <w:r w:rsidR="00A5308A">
        <w:rPr>
          <w:rFonts w:ascii="Palatino Linotype" w:hAnsi="Palatino Linotype"/>
          <w:color w:val="000000"/>
        </w:rPr>
        <w:t>susceptible</w:t>
      </w:r>
      <w:r>
        <w:rPr>
          <w:rFonts w:ascii="Palatino Linotype" w:hAnsi="Palatino Linotype"/>
          <w:color w:val="000000"/>
        </w:rPr>
        <w:t xml:space="preserve"> de demostración. </w:t>
      </w:r>
    </w:p>
    <w:p w14:paraId="74033239" w14:textId="77777777" w:rsidR="00DA3B0F" w:rsidRDefault="00DA3B0F" w:rsidP="005C2459">
      <w:pPr>
        <w:spacing w:line="360" w:lineRule="auto"/>
        <w:jc w:val="both"/>
        <w:rPr>
          <w:rFonts w:ascii="Palatino Linotype" w:hAnsi="Palatino Linotype"/>
          <w:color w:val="000000"/>
        </w:rPr>
      </w:pPr>
    </w:p>
    <w:p w14:paraId="69F184DC" w14:textId="5E75DACE" w:rsidR="00DA3B0F" w:rsidRDefault="00DA3B0F" w:rsidP="00DA3B0F">
      <w:pPr>
        <w:spacing w:line="360" w:lineRule="auto"/>
        <w:jc w:val="both"/>
        <w:rPr>
          <w:rFonts w:ascii="Palatino Linotype" w:hAnsi="Palatino Linotype"/>
        </w:rPr>
      </w:pPr>
      <w:r w:rsidRPr="00DA3B0F">
        <w:rPr>
          <w:rFonts w:ascii="Palatino Linotype" w:hAnsi="Palatino Linotype"/>
          <w:color w:val="000000"/>
        </w:rPr>
        <w:t xml:space="preserve">No obstante a la sanción el </w:t>
      </w:r>
      <w:r>
        <w:rPr>
          <w:rFonts w:ascii="Palatino Linotype" w:hAnsi="Palatino Linotype"/>
        </w:rPr>
        <w:t>R</w:t>
      </w:r>
      <w:r w:rsidRPr="00DA3B0F">
        <w:rPr>
          <w:rFonts w:ascii="Palatino Linotype" w:hAnsi="Palatino Linotype"/>
        </w:rPr>
        <w:t>eglamento de la Ley de Acceso de las mujeres a una vida libre de violencia del Estado de México indica a través del ordinal 26, lo siguiente:</w:t>
      </w:r>
    </w:p>
    <w:p w14:paraId="5A70048A" w14:textId="77777777" w:rsidR="00DA3B0F" w:rsidRPr="00DA3B0F" w:rsidRDefault="00DA3B0F" w:rsidP="00DA3B0F">
      <w:pPr>
        <w:spacing w:line="360" w:lineRule="auto"/>
        <w:jc w:val="both"/>
        <w:rPr>
          <w:rFonts w:ascii="Palatino Linotype" w:hAnsi="Palatino Linotype"/>
        </w:rPr>
      </w:pPr>
    </w:p>
    <w:p w14:paraId="74E2B0B4" w14:textId="77777777" w:rsidR="00DA3B0F" w:rsidRDefault="00DA3B0F" w:rsidP="00DA3B0F">
      <w:pPr>
        <w:ind w:left="851" w:right="899"/>
        <w:jc w:val="both"/>
        <w:rPr>
          <w:rFonts w:ascii="Palatino Linotype" w:hAnsi="Palatino Linotype"/>
          <w:i/>
        </w:rPr>
      </w:pPr>
      <w:r w:rsidRPr="00DA3B0F">
        <w:rPr>
          <w:rFonts w:ascii="Palatino Linotype" w:hAnsi="Palatino Linotype"/>
          <w:b/>
          <w:i/>
        </w:rPr>
        <w:t>ARTÍCULO 26</w:t>
      </w:r>
      <w:r w:rsidRPr="00DA3B0F">
        <w:rPr>
          <w:rFonts w:ascii="Palatino Linotype" w:hAnsi="Palatino Linotype"/>
          <w:i/>
        </w:rPr>
        <w:t xml:space="preserve">.- El Estado y los municipios, en el ámbito de sus respectivas competencias y a través de instrumentos de coordinación, establecerán Modelos de Sanción en los términos del artículo 8 de la Ley. </w:t>
      </w:r>
    </w:p>
    <w:p w14:paraId="58746A95" w14:textId="77777777" w:rsidR="00DA3B0F" w:rsidRDefault="00DA3B0F" w:rsidP="00DA3B0F">
      <w:pPr>
        <w:ind w:left="851" w:right="899"/>
        <w:jc w:val="both"/>
        <w:rPr>
          <w:rFonts w:ascii="Palatino Linotype" w:hAnsi="Palatino Linotype"/>
          <w:i/>
        </w:rPr>
      </w:pPr>
    </w:p>
    <w:p w14:paraId="0529CD92" w14:textId="77777777" w:rsidR="00DA3B0F" w:rsidRDefault="00DA3B0F" w:rsidP="00DA3B0F">
      <w:pPr>
        <w:ind w:left="851" w:right="899"/>
        <w:jc w:val="both"/>
        <w:rPr>
          <w:rFonts w:ascii="Palatino Linotype" w:hAnsi="Palatino Linotype"/>
          <w:i/>
        </w:rPr>
      </w:pPr>
      <w:r w:rsidRPr="00DA3B0F">
        <w:rPr>
          <w:rFonts w:ascii="Palatino Linotype" w:hAnsi="Palatino Linotype"/>
          <w:i/>
        </w:rPr>
        <w:t xml:space="preserve">Los </w:t>
      </w:r>
      <w:r w:rsidRPr="00DA3B0F">
        <w:rPr>
          <w:rFonts w:ascii="Palatino Linotype" w:hAnsi="Palatino Linotype"/>
          <w:b/>
          <w:i/>
        </w:rPr>
        <w:t>Modelos de Sanción</w:t>
      </w:r>
      <w:r w:rsidRPr="00DA3B0F">
        <w:rPr>
          <w:rFonts w:ascii="Palatino Linotype" w:hAnsi="Palatino Linotype"/>
          <w:i/>
        </w:rPr>
        <w:t xml:space="preserve"> contendrán como mínimo: </w:t>
      </w:r>
    </w:p>
    <w:p w14:paraId="73273167" w14:textId="77777777" w:rsidR="00DA3B0F" w:rsidRDefault="00DA3B0F" w:rsidP="00DA3B0F">
      <w:pPr>
        <w:ind w:left="851" w:right="899"/>
        <w:jc w:val="both"/>
        <w:rPr>
          <w:rFonts w:ascii="Palatino Linotype" w:hAnsi="Palatino Linotype"/>
          <w:i/>
        </w:rPr>
      </w:pPr>
      <w:r w:rsidRPr="00DA3B0F">
        <w:rPr>
          <w:rFonts w:ascii="Palatino Linotype" w:hAnsi="Palatino Linotype"/>
          <w:i/>
        </w:rPr>
        <w:t xml:space="preserve">I. Las directrices de apoyo para los servidores públicos que conozcan de los tipos y modalidades de violencia contemplados en la Ley, para facilitar su actuación en la aplicación de sanciones conforme a la legislación aplicable que corresponda; </w:t>
      </w:r>
    </w:p>
    <w:p w14:paraId="1BC98646" w14:textId="77777777" w:rsidR="00DA3B0F" w:rsidRDefault="00DA3B0F" w:rsidP="00DA3B0F">
      <w:pPr>
        <w:ind w:left="851" w:right="899"/>
        <w:jc w:val="both"/>
        <w:rPr>
          <w:rFonts w:ascii="Palatino Linotype" w:hAnsi="Palatino Linotype"/>
          <w:i/>
        </w:rPr>
      </w:pPr>
      <w:r w:rsidRPr="00DA3B0F">
        <w:rPr>
          <w:rFonts w:ascii="Palatino Linotype" w:hAnsi="Palatino Linotype"/>
          <w:i/>
        </w:rPr>
        <w:t xml:space="preserve">II. Las medidas de atención y rehabilitación para los agresores; </w:t>
      </w:r>
    </w:p>
    <w:p w14:paraId="7668A183" w14:textId="77777777" w:rsidR="00DA3B0F" w:rsidRDefault="00DA3B0F" w:rsidP="00DA3B0F">
      <w:pPr>
        <w:ind w:left="851" w:right="899"/>
        <w:jc w:val="both"/>
        <w:rPr>
          <w:rFonts w:ascii="Palatino Linotype" w:hAnsi="Palatino Linotype"/>
          <w:i/>
        </w:rPr>
      </w:pPr>
      <w:r w:rsidRPr="00DA3B0F">
        <w:rPr>
          <w:rFonts w:ascii="Palatino Linotype" w:hAnsi="Palatino Linotype"/>
          <w:i/>
        </w:rPr>
        <w:t xml:space="preserve">III. La capacitación especial necesaria para la aplicación del Modelo de Sanción dirigida al personal que integran las corporaciones de seguridad pública y del sistema de procuración y administración de justicia; </w:t>
      </w:r>
    </w:p>
    <w:p w14:paraId="21AD5D91" w14:textId="77777777" w:rsidR="00DA3B0F" w:rsidRDefault="00DA3B0F" w:rsidP="00DA3B0F">
      <w:pPr>
        <w:ind w:left="851" w:right="899"/>
        <w:jc w:val="both"/>
        <w:rPr>
          <w:rFonts w:ascii="Palatino Linotype" w:hAnsi="Palatino Linotype"/>
          <w:i/>
        </w:rPr>
      </w:pPr>
      <w:r w:rsidRPr="00DA3B0F">
        <w:rPr>
          <w:rFonts w:ascii="Palatino Linotype" w:hAnsi="Palatino Linotype"/>
          <w:i/>
        </w:rPr>
        <w:t xml:space="preserve">IV. Los mecanismos de notificación al órgano de fiscalización correspondiente, para el caso de incumplimiento de la Ley o el Reglamento por parte de los servidores públicos; </w:t>
      </w:r>
    </w:p>
    <w:p w14:paraId="645C4897" w14:textId="77777777" w:rsidR="00DA3B0F" w:rsidRDefault="00DA3B0F" w:rsidP="00DA3B0F">
      <w:pPr>
        <w:ind w:left="851" w:right="899"/>
        <w:jc w:val="both"/>
        <w:rPr>
          <w:rFonts w:ascii="Palatino Linotype" w:hAnsi="Palatino Linotype"/>
          <w:i/>
        </w:rPr>
      </w:pPr>
      <w:r w:rsidRPr="00DA3B0F">
        <w:rPr>
          <w:rFonts w:ascii="Palatino Linotype" w:hAnsi="Palatino Linotype"/>
          <w:i/>
        </w:rPr>
        <w:t xml:space="preserve">V. Los lineamientos que faciliten a la víctima demandar la reparación del daño u otros medios de compensación o resarcimiento económico a cargo del agresor, en términos de la legislación aplicable; </w:t>
      </w:r>
    </w:p>
    <w:p w14:paraId="615BB17B" w14:textId="77777777" w:rsidR="00DA3B0F" w:rsidRDefault="00DA3B0F" w:rsidP="00DA3B0F">
      <w:pPr>
        <w:ind w:left="851" w:right="899"/>
        <w:jc w:val="both"/>
        <w:rPr>
          <w:rFonts w:ascii="Palatino Linotype" w:hAnsi="Palatino Linotype"/>
          <w:i/>
        </w:rPr>
      </w:pPr>
      <w:r w:rsidRPr="00DA3B0F">
        <w:rPr>
          <w:rFonts w:ascii="Palatino Linotype" w:hAnsi="Palatino Linotype"/>
          <w:i/>
        </w:rPr>
        <w:t>VI. Los indicadores de factores de riesgo para la seguridad de la víctima tales como los antecedentes violentos del agresor o el incumplimiento de las órdenes de protección de éste, entre otros;</w:t>
      </w:r>
    </w:p>
    <w:p w14:paraId="6B845693" w14:textId="77777777" w:rsidR="00DA3B0F" w:rsidRDefault="00DA3B0F" w:rsidP="00DA3B0F">
      <w:pPr>
        <w:ind w:left="851" w:right="899"/>
        <w:jc w:val="both"/>
        <w:rPr>
          <w:rFonts w:ascii="Palatino Linotype" w:hAnsi="Palatino Linotype"/>
          <w:i/>
        </w:rPr>
      </w:pPr>
      <w:r w:rsidRPr="00DA3B0F">
        <w:rPr>
          <w:rFonts w:ascii="Palatino Linotype" w:hAnsi="Palatino Linotype"/>
          <w:i/>
        </w:rPr>
        <w:t xml:space="preserve">VII. Las prevenciones necesarias para evitar que las mujeres que han sufrido violencia vuelvan a ser víctimas de ésta; y </w:t>
      </w:r>
    </w:p>
    <w:p w14:paraId="39AA9AD6" w14:textId="4EFA25D6" w:rsidR="00DA3B0F" w:rsidRPr="00DA3B0F" w:rsidRDefault="00DA3B0F" w:rsidP="00DA3B0F">
      <w:pPr>
        <w:ind w:left="851" w:right="899"/>
        <w:jc w:val="both"/>
        <w:rPr>
          <w:rFonts w:ascii="Palatino Linotype" w:hAnsi="Palatino Linotype"/>
          <w:i/>
          <w:color w:val="000000"/>
        </w:rPr>
      </w:pPr>
      <w:r w:rsidRPr="00DA3B0F">
        <w:rPr>
          <w:rFonts w:ascii="Palatino Linotype" w:hAnsi="Palatino Linotype"/>
          <w:i/>
        </w:rPr>
        <w:t xml:space="preserve">VIII. Los lineamientos que faciliten a la víctima demandar una reparación del daño u otros medios de compensación o resarcimiento económico a cargo del Estado, cuando haya responsabilidad de éste, en términos de la legislación aplicable.  </w:t>
      </w:r>
    </w:p>
    <w:p w14:paraId="58B94C15" w14:textId="77777777" w:rsidR="00A558AF" w:rsidRDefault="00A558AF" w:rsidP="005C2459">
      <w:pPr>
        <w:spacing w:line="360" w:lineRule="auto"/>
        <w:jc w:val="both"/>
        <w:rPr>
          <w:rFonts w:ascii="Palatino Linotype" w:hAnsi="Palatino Linotype"/>
          <w:color w:val="000000"/>
        </w:rPr>
      </w:pPr>
    </w:p>
    <w:p w14:paraId="6D8A53E3" w14:textId="2D507A4F" w:rsidR="00DA3B0F" w:rsidRDefault="00DA3B0F" w:rsidP="005C2459">
      <w:pPr>
        <w:spacing w:line="360" w:lineRule="auto"/>
        <w:jc w:val="both"/>
        <w:rPr>
          <w:rFonts w:ascii="Palatino Linotype" w:hAnsi="Palatino Linotype"/>
          <w:color w:val="000000"/>
        </w:rPr>
      </w:pPr>
      <w:r>
        <w:rPr>
          <w:rFonts w:ascii="Palatino Linotype" w:hAnsi="Palatino Linotype"/>
          <w:color w:val="000000"/>
        </w:rPr>
        <w:t xml:space="preserve">Por lo que, se desprende que </w:t>
      </w:r>
      <w:r w:rsidRPr="00DA3B0F">
        <w:rPr>
          <w:rFonts w:ascii="Palatino Linotype" w:hAnsi="Palatino Linotype"/>
          <w:b/>
          <w:color w:val="000000"/>
        </w:rPr>
        <w:t>EL SUJETO OBLIGADO</w:t>
      </w:r>
      <w:r>
        <w:rPr>
          <w:rFonts w:ascii="Palatino Linotype" w:hAnsi="Palatino Linotype"/>
          <w:color w:val="000000"/>
        </w:rPr>
        <w:t xml:space="preserve"> debe hacer entrega de los modelos de sanción que se tengan al interior, a efecto de colmar el derecho accionado. </w:t>
      </w:r>
    </w:p>
    <w:p w14:paraId="16CA3103" w14:textId="77777777" w:rsidR="00A32BB6" w:rsidRDefault="00A32BB6" w:rsidP="005C2459">
      <w:pPr>
        <w:spacing w:line="360" w:lineRule="auto"/>
        <w:jc w:val="both"/>
        <w:rPr>
          <w:rFonts w:ascii="Palatino Linotype" w:hAnsi="Palatino Linotype"/>
          <w:color w:val="000000"/>
        </w:rPr>
      </w:pPr>
    </w:p>
    <w:p w14:paraId="65C70B2A" w14:textId="5FAF2247" w:rsidR="00A32BB6" w:rsidRDefault="00A32BB6" w:rsidP="005C2459">
      <w:pPr>
        <w:spacing w:line="360" w:lineRule="auto"/>
        <w:jc w:val="both"/>
        <w:rPr>
          <w:rFonts w:ascii="Palatino Linotype" w:hAnsi="Palatino Linotype"/>
          <w:color w:val="000000"/>
        </w:rPr>
      </w:pPr>
      <w:r>
        <w:rPr>
          <w:rFonts w:ascii="Palatino Linotype" w:hAnsi="Palatino Linotype"/>
          <w:color w:val="000000"/>
        </w:rPr>
        <w:t>Ahora bien, no pasa inadvertido el Decreto del ejecutivo de fecha 10 de mayo de 2018, en el que se reforman disposiciones en el siguiente sentido:</w:t>
      </w:r>
    </w:p>
    <w:p w14:paraId="5CC2F54D" w14:textId="75BC18FB" w:rsidR="00A32BB6" w:rsidRPr="00A32BB6" w:rsidRDefault="00A32BB6" w:rsidP="00A32BB6">
      <w:pPr>
        <w:ind w:left="851" w:right="899"/>
        <w:jc w:val="both"/>
        <w:rPr>
          <w:rFonts w:ascii="Palatino Linotype" w:hAnsi="Palatino Linotype"/>
          <w:i/>
        </w:rPr>
      </w:pPr>
      <w:r w:rsidRPr="00A32BB6">
        <w:rPr>
          <w:rFonts w:ascii="Palatino Linotype" w:hAnsi="Palatino Linotype"/>
          <w:i/>
        </w:rPr>
        <w:t>ARTÍCULO SEGUNDO. Se reforma la fracción II del artículo 53 y se adiciona la fracción XXVI Bis al artículo 40 y la fracción X Bis al artículo 54, de la Ley de Acceso de las Mujeres a una Vida Libre de Violencia del Estado de México, para quedar como sigue: Artículo 40. ... I. a XXVI. ... XXVI Bis. Crear Unidades de Igualdad de Género y Erradicación de la Violencia al interior de las dependencias del Poder Ejecutivo y sus organismos auxiliares, en términos de lo previsto en el Capítulo Noveno Bis de la Ley de Igualdad de Trato y Oportunidades entre Mujeres y Hombres del Estado de México, y XXVII. ...</w:t>
      </w:r>
    </w:p>
    <w:p w14:paraId="5A8AEE18" w14:textId="77777777" w:rsidR="00A32BB6" w:rsidRDefault="00A32BB6" w:rsidP="00A32BB6">
      <w:pPr>
        <w:ind w:left="851" w:right="899"/>
        <w:jc w:val="both"/>
        <w:rPr>
          <w:rFonts w:ascii="Palatino Linotype" w:hAnsi="Palatino Linotype"/>
          <w:i/>
        </w:rPr>
      </w:pPr>
    </w:p>
    <w:p w14:paraId="2F49217C" w14:textId="77777777" w:rsidR="00A32BB6" w:rsidRDefault="00A32BB6" w:rsidP="00A32BB6">
      <w:pPr>
        <w:ind w:left="851" w:right="899"/>
        <w:jc w:val="both"/>
        <w:rPr>
          <w:rFonts w:ascii="Palatino Linotype" w:hAnsi="Palatino Linotype"/>
          <w:i/>
        </w:rPr>
      </w:pPr>
      <w:r w:rsidRPr="00A32BB6">
        <w:rPr>
          <w:rFonts w:ascii="Palatino Linotype" w:hAnsi="Palatino Linotype"/>
          <w:i/>
        </w:rPr>
        <w:t xml:space="preserve">CAPÍTULO NOVENO BIS </w:t>
      </w:r>
    </w:p>
    <w:p w14:paraId="1EDD0435" w14:textId="77777777" w:rsidR="00A32BB6" w:rsidRDefault="00A32BB6" w:rsidP="00A32BB6">
      <w:pPr>
        <w:ind w:left="851" w:right="899"/>
        <w:jc w:val="both"/>
        <w:rPr>
          <w:rFonts w:ascii="Palatino Linotype" w:hAnsi="Palatino Linotype"/>
          <w:i/>
        </w:rPr>
      </w:pPr>
      <w:r w:rsidRPr="00A32BB6">
        <w:rPr>
          <w:rFonts w:ascii="Palatino Linotype" w:hAnsi="Palatino Linotype"/>
          <w:i/>
        </w:rPr>
        <w:t xml:space="preserve">DE LAS UNIDADES DE IGUALDAD DE GÉNERO Y ERRADICACIÓN DE LA VIOLENCIA </w:t>
      </w:r>
    </w:p>
    <w:p w14:paraId="6A2859CE" w14:textId="77777777" w:rsidR="00A32BB6" w:rsidRDefault="00A32BB6" w:rsidP="00A32BB6">
      <w:pPr>
        <w:ind w:left="851" w:right="899"/>
        <w:jc w:val="both"/>
        <w:rPr>
          <w:rFonts w:ascii="Palatino Linotype" w:hAnsi="Palatino Linotype"/>
          <w:i/>
        </w:rPr>
      </w:pPr>
      <w:r w:rsidRPr="00A32BB6">
        <w:rPr>
          <w:rFonts w:ascii="Palatino Linotype" w:hAnsi="Palatino Linotype"/>
          <w:i/>
        </w:rPr>
        <w:t xml:space="preserve">Artículo 34 Bis.- Las dependencias del Ejecutivo, sus organismos auxiliares, los Poderes Legislativo y Judicial, organismos autónomos y municipios </w:t>
      </w:r>
      <w:r w:rsidRPr="00A32BB6">
        <w:rPr>
          <w:rFonts w:ascii="Palatino Linotype" w:hAnsi="Palatino Linotype"/>
          <w:b/>
          <w:i/>
        </w:rPr>
        <w:t>crearán Unidades de Igualdad de Género y Erradicación de la Violencia, mediante criterios transversales, que tengan por objeto implementar e institucionalizar la perspectiva de género y fungir como órgano de consulta y asesoría en la instancia correspondiente</w:t>
      </w:r>
      <w:r w:rsidRPr="00A32BB6">
        <w:rPr>
          <w:rFonts w:ascii="Palatino Linotype" w:hAnsi="Palatino Linotype"/>
          <w:i/>
        </w:rPr>
        <w:t xml:space="preserve">. Artículo 34 Ter.- Son atribuciones de las Unidades de Igualdad de Género y Erradicación de la Violencia, las siguientes: </w:t>
      </w:r>
    </w:p>
    <w:p w14:paraId="0376239B" w14:textId="77777777" w:rsidR="00A32BB6" w:rsidRDefault="00A32BB6" w:rsidP="00A32BB6">
      <w:pPr>
        <w:ind w:left="851" w:right="899"/>
        <w:jc w:val="both"/>
        <w:rPr>
          <w:rFonts w:ascii="Palatino Linotype" w:hAnsi="Palatino Linotype"/>
          <w:i/>
        </w:rPr>
      </w:pPr>
      <w:r w:rsidRPr="00A32BB6">
        <w:rPr>
          <w:rFonts w:ascii="Palatino Linotype" w:hAnsi="Palatino Linotype"/>
          <w:i/>
        </w:rPr>
        <w:t xml:space="preserve">I. Promover y vigilar que sus planes, programas y acciones sean realizados con perspectiva de género; </w:t>
      </w:r>
    </w:p>
    <w:p w14:paraId="022E8D50" w14:textId="77777777" w:rsidR="00A32BB6" w:rsidRDefault="00A32BB6" w:rsidP="00A32BB6">
      <w:pPr>
        <w:ind w:left="851" w:right="899"/>
        <w:jc w:val="both"/>
        <w:rPr>
          <w:rFonts w:ascii="Palatino Linotype" w:hAnsi="Palatino Linotype"/>
          <w:i/>
        </w:rPr>
      </w:pPr>
      <w:r w:rsidRPr="00A32BB6">
        <w:rPr>
          <w:rFonts w:ascii="Palatino Linotype" w:hAnsi="Palatino Linotype"/>
          <w:i/>
        </w:rPr>
        <w:t xml:space="preserve">ll. Generar acciones con perspectiva de género que garanticen el acceso de las mujeres a una vida libre de violencia, promuevan la igualdad, el empoderamiento de las mujeres, el respeto a los derechos humanos y la eliminación de la discriminación; </w:t>
      </w:r>
    </w:p>
    <w:p w14:paraId="633B77B0" w14:textId="77777777" w:rsidR="00A32BB6" w:rsidRDefault="00A32BB6" w:rsidP="00A32BB6">
      <w:pPr>
        <w:ind w:left="851" w:right="899"/>
        <w:jc w:val="both"/>
        <w:rPr>
          <w:rFonts w:ascii="Palatino Linotype" w:hAnsi="Palatino Linotype"/>
          <w:i/>
        </w:rPr>
      </w:pPr>
      <w:r w:rsidRPr="00A32BB6">
        <w:rPr>
          <w:rFonts w:ascii="Palatino Linotype" w:hAnsi="Palatino Linotype"/>
          <w:i/>
        </w:rPr>
        <w:t xml:space="preserve">III.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w:t>
      </w:r>
    </w:p>
    <w:p w14:paraId="2A3FEECA" w14:textId="77777777" w:rsidR="00734F3A" w:rsidRDefault="00A32BB6" w:rsidP="00A32BB6">
      <w:pPr>
        <w:ind w:left="851" w:right="899"/>
        <w:jc w:val="both"/>
        <w:rPr>
          <w:rFonts w:ascii="Palatino Linotype" w:hAnsi="Palatino Linotype"/>
          <w:i/>
        </w:rPr>
      </w:pPr>
      <w:r w:rsidRPr="00A32BB6">
        <w:rPr>
          <w:rFonts w:ascii="Palatino Linotype" w:hAnsi="Palatino Linotype"/>
          <w:i/>
        </w:rPr>
        <w:t xml:space="preserve">IV. Coadyuvar en la elaboración de sus presupuestos con perspectiva de género, con la finalidad de incorporar acciones relacionadas con la materia; </w:t>
      </w:r>
    </w:p>
    <w:p w14:paraId="4EA3BB83" w14:textId="77777777" w:rsidR="00734F3A" w:rsidRDefault="00A32BB6" w:rsidP="00A32BB6">
      <w:pPr>
        <w:ind w:left="851" w:right="899"/>
        <w:jc w:val="both"/>
        <w:rPr>
          <w:rFonts w:ascii="Palatino Linotype" w:hAnsi="Palatino Linotype"/>
          <w:i/>
        </w:rPr>
      </w:pPr>
      <w:r w:rsidRPr="00A32BB6">
        <w:rPr>
          <w:rFonts w:ascii="Palatino Linotype" w:hAnsi="Palatino Linotype"/>
          <w:i/>
        </w:rPr>
        <w:t xml:space="preserve">V. Informar periódicamente, en el marco del Sistema Estatal, los resultados de la ejecución de sus planes y programas, con el propósito de integrar y rendir el informe anual correspondiente; </w:t>
      </w:r>
    </w:p>
    <w:p w14:paraId="6CE58E56" w14:textId="77777777" w:rsidR="00734F3A" w:rsidRDefault="00A32BB6" w:rsidP="00A32BB6">
      <w:pPr>
        <w:ind w:left="851" w:right="899"/>
        <w:jc w:val="both"/>
        <w:rPr>
          <w:rFonts w:ascii="Palatino Linotype" w:hAnsi="Palatino Linotype"/>
          <w:i/>
        </w:rPr>
      </w:pPr>
      <w:r w:rsidRPr="00A32BB6">
        <w:rPr>
          <w:rFonts w:ascii="Palatino Linotype" w:hAnsi="Palatino Linotype"/>
          <w:i/>
        </w:rPr>
        <w:t xml:space="preserve">VI. Ser el primer punto de contacto para los casos de acoso y hostigamiento sexual; y </w:t>
      </w:r>
    </w:p>
    <w:p w14:paraId="3758BB85" w14:textId="3D927626" w:rsidR="00A32BB6" w:rsidRPr="00A32BB6" w:rsidRDefault="00A32BB6" w:rsidP="00A32BB6">
      <w:pPr>
        <w:ind w:left="851" w:right="899"/>
        <w:jc w:val="both"/>
        <w:rPr>
          <w:rFonts w:ascii="Palatino Linotype" w:hAnsi="Palatino Linotype"/>
          <w:i/>
        </w:rPr>
      </w:pPr>
      <w:r w:rsidRPr="00A32BB6">
        <w:rPr>
          <w:rFonts w:ascii="Palatino Linotype" w:hAnsi="Palatino Linotype"/>
          <w:i/>
        </w:rPr>
        <w:t>VII. Las demás que se establezcan en otras disposiciones jurídicas.</w:t>
      </w:r>
    </w:p>
    <w:p w14:paraId="5C25CFB9" w14:textId="4DB8AC15" w:rsidR="00734F3A" w:rsidRDefault="00734F3A" w:rsidP="00734F3A">
      <w:pPr>
        <w:ind w:left="851" w:right="899"/>
        <w:jc w:val="both"/>
      </w:pPr>
      <w:r w:rsidRPr="00734F3A">
        <w:rPr>
          <w:rFonts w:ascii="Palatino Linotype" w:hAnsi="Palatino Linotype"/>
          <w:i/>
          <w:color w:val="000000"/>
        </w:rPr>
        <w:t>TRANSITORIOS</w:t>
      </w:r>
      <w:r w:rsidRPr="00734F3A">
        <w:rPr>
          <w:rFonts w:ascii="Palatino Linotype" w:hAnsi="Palatino Linotype"/>
          <w:i/>
          <w:color w:val="000000"/>
        </w:rPr>
        <w:cr/>
      </w:r>
      <w:r>
        <w:rPr>
          <w:rFonts w:ascii="Palatino Linotype" w:hAnsi="Palatino Linotype"/>
          <w:i/>
          <w:color w:val="000000"/>
        </w:rPr>
        <w:t>…</w:t>
      </w:r>
    </w:p>
    <w:p w14:paraId="5815AC04" w14:textId="4096EB79" w:rsidR="00734F3A" w:rsidRPr="00734F3A" w:rsidRDefault="00734F3A" w:rsidP="00734F3A">
      <w:pPr>
        <w:ind w:left="851" w:right="899"/>
        <w:jc w:val="both"/>
        <w:rPr>
          <w:rFonts w:ascii="Palatino Linotype" w:hAnsi="Palatino Linotype"/>
          <w:i/>
          <w:color w:val="000000"/>
        </w:rPr>
      </w:pPr>
      <w:r w:rsidRPr="00734F3A">
        <w:rPr>
          <w:rFonts w:ascii="Palatino Linotype" w:hAnsi="Palatino Linotype"/>
          <w:i/>
          <w:color w:val="000000"/>
        </w:rPr>
        <w:t>SEGUNDO. El presente Decreto entrará en vigor al día siguiente de su publicación en el Periódico Oficial "Gaceta del</w:t>
      </w:r>
      <w:r>
        <w:rPr>
          <w:rFonts w:ascii="Palatino Linotype" w:hAnsi="Palatino Linotype"/>
          <w:i/>
          <w:color w:val="000000"/>
        </w:rPr>
        <w:t xml:space="preserve"> </w:t>
      </w:r>
      <w:r w:rsidRPr="00734F3A">
        <w:rPr>
          <w:rFonts w:ascii="Palatino Linotype" w:hAnsi="Palatino Linotype"/>
          <w:i/>
          <w:color w:val="000000"/>
        </w:rPr>
        <w:t>Gobierno".</w:t>
      </w:r>
    </w:p>
    <w:p w14:paraId="0991DBB5" w14:textId="1E83BBC3" w:rsidR="00734F3A" w:rsidRPr="00734F3A" w:rsidRDefault="00734F3A" w:rsidP="00734F3A">
      <w:pPr>
        <w:ind w:left="851" w:right="899"/>
        <w:jc w:val="both"/>
        <w:rPr>
          <w:rFonts w:ascii="Palatino Linotype" w:hAnsi="Palatino Linotype"/>
          <w:b/>
          <w:i/>
          <w:color w:val="000000"/>
        </w:rPr>
      </w:pPr>
      <w:r w:rsidRPr="00734F3A">
        <w:rPr>
          <w:rFonts w:ascii="Palatino Linotype" w:hAnsi="Palatino Linotype"/>
          <w:i/>
          <w:color w:val="000000"/>
        </w:rPr>
        <w:t xml:space="preserve">TERCERO. </w:t>
      </w:r>
      <w:r w:rsidRPr="00367ABB">
        <w:rPr>
          <w:rFonts w:ascii="Palatino Linotype" w:hAnsi="Palatino Linotype"/>
          <w:i/>
          <w:color w:val="000000"/>
        </w:rPr>
        <w:t>Las dependencias del Ejecutivo y sus organismos auxiliares, los Poderes Legislativo y Judicial, los organismos autónomos y los municipios, crearán las Unidades de Igualdad de Género y Erradicación de la Violencia</w:t>
      </w:r>
      <w:r w:rsidRPr="00734F3A">
        <w:rPr>
          <w:rFonts w:ascii="Palatino Linotype" w:hAnsi="Palatino Linotype"/>
          <w:b/>
          <w:i/>
          <w:color w:val="000000"/>
        </w:rPr>
        <w:t xml:space="preserve"> con base a la suficiencia presupuestal correspondiente.</w:t>
      </w:r>
    </w:p>
    <w:p w14:paraId="4966E1D9" w14:textId="77777777" w:rsidR="00367ABB" w:rsidRDefault="00367ABB" w:rsidP="00734F3A">
      <w:pPr>
        <w:ind w:left="851" w:right="899"/>
        <w:jc w:val="both"/>
        <w:rPr>
          <w:rFonts w:ascii="Palatino Linotype" w:hAnsi="Palatino Linotype"/>
          <w:i/>
          <w:color w:val="000000"/>
        </w:rPr>
      </w:pPr>
    </w:p>
    <w:p w14:paraId="4C175D07" w14:textId="6FD82D13" w:rsidR="00A32BB6" w:rsidRPr="00734F3A" w:rsidRDefault="00734F3A" w:rsidP="00734F3A">
      <w:pPr>
        <w:ind w:left="851" w:right="899"/>
        <w:jc w:val="both"/>
        <w:rPr>
          <w:rFonts w:ascii="Palatino Linotype" w:hAnsi="Palatino Linotype"/>
          <w:b/>
          <w:i/>
          <w:color w:val="000000"/>
        </w:rPr>
      </w:pPr>
      <w:r w:rsidRPr="00734F3A">
        <w:rPr>
          <w:rFonts w:ascii="Palatino Linotype" w:hAnsi="Palatino Linotype"/>
          <w:i/>
          <w:color w:val="000000"/>
        </w:rPr>
        <w:t xml:space="preserve">CUARTO. </w:t>
      </w:r>
      <w:r w:rsidRPr="00734F3A">
        <w:rPr>
          <w:rFonts w:ascii="Palatino Linotype" w:hAnsi="Palatino Linotype"/>
          <w:b/>
          <w:i/>
          <w:color w:val="000000"/>
        </w:rPr>
        <w:t>Las autoridades estatales y municipales realizarán las adecuaciones normativas necesarias para el cumplimiento del presente Decreto.</w:t>
      </w:r>
    </w:p>
    <w:p w14:paraId="646E35CA" w14:textId="77777777" w:rsidR="00734F3A" w:rsidRPr="00A32BB6" w:rsidRDefault="00734F3A" w:rsidP="00734F3A">
      <w:pPr>
        <w:ind w:left="851" w:right="899"/>
        <w:jc w:val="both"/>
        <w:rPr>
          <w:rFonts w:ascii="Palatino Linotype" w:hAnsi="Palatino Linotype"/>
          <w:i/>
          <w:color w:val="000000"/>
        </w:rPr>
      </w:pPr>
    </w:p>
    <w:p w14:paraId="73F58732" w14:textId="6E7C2B68" w:rsidR="00DA3B0F" w:rsidRDefault="00734F3A" w:rsidP="005C2459">
      <w:pPr>
        <w:spacing w:line="360" w:lineRule="auto"/>
        <w:jc w:val="both"/>
        <w:rPr>
          <w:rFonts w:ascii="Palatino Linotype" w:hAnsi="Palatino Linotype"/>
          <w:color w:val="000000"/>
        </w:rPr>
      </w:pPr>
      <w:r>
        <w:rPr>
          <w:rFonts w:ascii="Palatino Linotype" w:hAnsi="Palatino Linotype"/>
          <w:color w:val="000000"/>
        </w:rPr>
        <w:t xml:space="preserve">Por lo que, </w:t>
      </w:r>
      <w:r w:rsidRPr="000A6221">
        <w:rPr>
          <w:rFonts w:ascii="Palatino Linotype" w:hAnsi="Palatino Linotype"/>
          <w:b/>
          <w:color w:val="000000"/>
        </w:rPr>
        <w:t>EL SUJETO OBLIGADO</w:t>
      </w:r>
      <w:r>
        <w:rPr>
          <w:rFonts w:ascii="Palatino Linotype" w:hAnsi="Palatino Linotype"/>
          <w:color w:val="000000"/>
        </w:rPr>
        <w:t xml:space="preserve"> refirió que</w:t>
      </w:r>
      <w:r w:rsidR="000A6221">
        <w:rPr>
          <w:rFonts w:ascii="Palatino Linotype" w:hAnsi="Palatino Linotype"/>
          <w:color w:val="000000"/>
        </w:rPr>
        <w:t xml:space="preserve"> a la fecha no se ha concluido </w:t>
      </w:r>
      <w:r>
        <w:rPr>
          <w:rFonts w:ascii="Palatino Linotype" w:hAnsi="Palatino Linotype"/>
          <w:color w:val="000000"/>
        </w:rPr>
        <w:t xml:space="preserve">la publicación de los ordenamientos </w:t>
      </w:r>
      <w:r w:rsidR="000A6221">
        <w:rPr>
          <w:rFonts w:ascii="Palatino Linotype" w:hAnsi="Palatino Linotype"/>
          <w:color w:val="000000"/>
        </w:rPr>
        <w:t>jurídicos</w:t>
      </w:r>
      <w:r>
        <w:rPr>
          <w:rFonts w:ascii="Palatino Linotype" w:hAnsi="Palatino Linotype"/>
          <w:color w:val="000000"/>
        </w:rPr>
        <w:t xml:space="preserve"> que permitan realizar las actividades concernientes a la Unidad de </w:t>
      </w:r>
      <w:r w:rsidR="000A6221">
        <w:rPr>
          <w:rFonts w:ascii="Palatino Linotype" w:hAnsi="Palatino Linotype"/>
          <w:color w:val="000000"/>
        </w:rPr>
        <w:t>Igualdad</w:t>
      </w:r>
      <w:r>
        <w:rPr>
          <w:rFonts w:ascii="Palatino Linotype" w:hAnsi="Palatino Linotype"/>
          <w:color w:val="000000"/>
        </w:rPr>
        <w:t xml:space="preserve"> de Género</w:t>
      </w:r>
      <w:r w:rsidR="000A6221">
        <w:rPr>
          <w:rFonts w:ascii="Palatino Linotype" w:hAnsi="Palatino Linotype"/>
          <w:color w:val="000000"/>
        </w:rPr>
        <w:t xml:space="preserve">, sin que se tenga un presupuesto con perspectiva de género, por lo que dicha determinación se trata de un hecho negativo. </w:t>
      </w:r>
    </w:p>
    <w:p w14:paraId="61C52B92" w14:textId="77777777" w:rsidR="00C4619A" w:rsidRDefault="00C4619A" w:rsidP="00C4619A">
      <w:pPr>
        <w:widowControl w:val="0"/>
        <w:autoSpaceDE w:val="0"/>
        <w:autoSpaceDN w:val="0"/>
        <w:adjustRightInd w:val="0"/>
        <w:spacing w:line="360" w:lineRule="auto"/>
        <w:jc w:val="both"/>
        <w:rPr>
          <w:rFonts w:ascii="Palatino Linotype" w:hAnsi="Palatino Linotype" w:cs="Arial"/>
        </w:rPr>
      </w:pPr>
    </w:p>
    <w:p w14:paraId="64256737" w14:textId="77777777" w:rsidR="00C4619A" w:rsidRDefault="00C4619A" w:rsidP="00C4619A">
      <w:pPr>
        <w:widowControl w:val="0"/>
        <w:autoSpaceDE w:val="0"/>
        <w:autoSpaceDN w:val="0"/>
        <w:adjustRightInd w:val="0"/>
        <w:spacing w:line="360" w:lineRule="auto"/>
        <w:jc w:val="both"/>
        <w:rPr>
          <w:rFonts w:ascii="Palatino Linotype" w:hAnsi="Palatino Linotype" w:cs="Arial"/>
        </w:rPr>
      </w:pPr>
      <w:r w:rsidRPr="00462E97">
        <w:rPr>
          <w:rFonts w:ascii="Palatino Linotype" w:hAnsi="Palatino Linotype" w:cs="Arial"/>
        </w:rPr>
        <w:t>Así, si se considera el hecho negativo, es obvio que éste no puede fácticamente obrar en los archivos del Sujeto Obligado, ya que no puede probarse por ser lógica y materialmente imposible.</w:t>
      </w:r>
    </w:p>
    <w:p w14:paraId="09F58765" w14:textId="77777777" w:rsidR="00C4619A" w:rsidRPr="00462E97" w:rsidRDefault="00C4619A" w:rsidP="00C4619A">
      <w:pPr>
        <w:widowControl w:val="0"/>
        <w:autoSpaceDE w:val="0"/>
        <w:autoSpaceDN w:val="0"/>
        <w:adjustRightInd w:val="0"/>
        <w:spacing w:line="360" w:lineRule="auto"/>
        <w:jc w:val="both"/>
        <w:rPr>
          <w:rFonts w:ascii="Palatino Linotype" w:hAnsi="Palatino Linotype" w:cs="Arial"/>
        </w:rPr>
      </w:pPr>
    </w:p>
    <w:p w14:paraId="2B57DC13" w14:textId="77777777" w:rsidR="00C4619A" w:rsidRDefault="00C4619A" w:rsidP="00C4619A">
      <w:pPr>
        <w:widowControl w:val="0"/>
        <w:autoSpaceDE w:val="0"/>
        <w:autoSpaceDN w:val="0"/>
        <w:adjustRightInd w:val="0"/>
        <w:spacing w:line="360" w:lineRule="auto"/>
        <w:jc w:val="both"/>
        <w:rPr>
          <w:rFonts w:ascii="Palatino Linotype" w:hAnsi="Palatino Linotype" w:cs="Arial"/>
        </w:rPr>
      </w:pPr>
      <w:r w:rsidRPr="00462E97">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64A28916" w14:textId="77777777" w:rsidR="00C4619A" w:rsidRPr="00462E97" w:rsidRDefault="00C4619A" w:rsidP="00C4619A">
      <w:pPr>
        <w:widowControl w:val="0"/>
        <w:autoSpaceDE w:val="0"/>
        <w:autoSpaceDN w:val="0"/>
        <w:adjustRightInd w:val="0"/>
        <w:spacing w:line="360" w:lineRule="auto"/>
        <w:jc w:val="both"/>
        <w:rPr>
          <w:rFonts w:ascii="Palatino Linotype" w:hAnsi="Palatino Linotype" w:cs="Arial"/>
        </w:rPr>
      </w:pPr>
    </w:p>
    <w:p w14:paraId="4A71F612" w14:textId="7193E7B5" w:rsidR="00C4619A" w:rsidRDefault="00367ABB" w:rsidP="00C4619A">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D</w:t>
      </w:r>
      <w:r w:rsidR="00C4619A" w:rsidRPr="00462E97">
        <w:rPr>
          <w:rFonts w:ascii="Palatino Linotype" w:hAnsi="Palatino Linotype" w:cs="Arial"/>
        </w:rPr>
        <w:t xml:space="preserve">e conformidad con lo establecido en el artículo </w:t>
      </w:r>
      <w:r w:rsidR="00C4619A">
        <w:rPr>
          <w:rFonts w:ascii="Palatino Linotype" w:hAnsi="Palatino Linotype" w:cs="Arial"/>
        </w:rPr>
        <w:t>12</w:t>
      </w:r>
      <w:r w:rsidR="00C4619A" w:rsidRPr="00462E97">
        <w:rPr>
          <w:rFonts w:ascii="Palatino Linotype" w:hAnsi="Palatino Linotype" w:cs="Arial"/>
        </w:rPr>
        <w:t xml:space="preserve"> de la Ley de Transparencia y Acceso a la Información Pública del Estado de México y Municipios </w:t>
      </w:r>
      <w:r w:rsidR="00C4619A" w:rsidRPr="002F3CC3">
        <w:rPr>
          <w:rFonts w:ascii="Palatino Linotype" w:hAnsi="Palatino Linotype" w:cs="Arial"/>
          <w:b/>
        </w:rPr>
        <w:t>EL SUJETO OBLIGADO</w:t>
      </w:r>
      <w:r w:rsidR="00C4619A" w:rsidRPr="00462E97">
        <w:rPr>
          <w:rFonts w:ascii="Palatino Linotype" w:hAnsi="Palatino Linotype" w:cs="Arial"/>
        </w:rPr>
        <w:t xml:space="preserve"> sólo proporcionará la información que obra en sus archivos, lo que a </w:t>
      </w:r>
      <w:r w:rsidR="00C4619A" w:rsidRPr="002F3CC3">
        <w:rPr>
          <w:rFonts w:ascii="Palatino Linotype" w:hAnsi="Palatino Linotype" w:cs="Arial"/>
          <w:i/>
        </w:rPr>
        <w:t>contrario sensu</w:t>
      </w:r>
      <w:r w:rsidR="00C4619A">
        <w:rPr>
          <w:rFonts w:ascii="Palatino Linotype" w:hAnsi="Palatino Linotype" w:cs="Arial"/>
          <w:i/>
        </w:rPr>
        <w:t xml:space="preserve"> </w:t>
      </w:r>
      <w:r w:rsidR="00C4619A" w:rsidRPr="00C4619A">
        <w:rPr>
          <w:rFonts w:ascii="Palatino Linotype" w:hAnsi="Palatino Linotype" w:cs="Arial"/>
        </w:rPr>
        <w:t>o sentido contrario</w:t>
      </w:r>
      <w:r w:rsidR="00C4619A" w:rsidRPr="00462E97">
        <w:rPr>
          <w:rFonts w:ascii="Palatino Linotype" w:hAnsi="Palatino Linotype" w:cs="Arial"/>
        </w:rPr>
        <w:t xml:space="preserve"> significa que no se está obligado a proporcionar lo que no obre en </w:t>
      </w:r>
      <w:r>
        <w:rPr>
          <w:rFonts w:ascii="Palatino Linotype" w:hAnsi="Palatino Linotype" w:cs="Arial"/>
        </w:rPr>
        <w:t>los</w:t>
      </w:r>
      <w:r w:rsidR="00C4619A" w:rsidRPr="00462E97">
        <w:rPr>
          <w:rFonts w:ascii="Palatino Linotype" w:hAnsi="Palatino Linotype" w:cs="Arial"/>
        </w:rPr>
        <w:t xml:space="preserve"> </w:t>
      </w:r>
      <w:r>
        <w:rPr>
          <w:rFonts w:ascii="Palatino Linotype" w:hAnsi="Palatino Linotype" w:cs="Arial"/>
        </w:rPr>
        <w:t>mismos</w:t>
      </w:r>
      <w:r w:rsidR="00C4619A">
        <w:rPr>
          <w:rFonts w:ascii="Palatino Linotype" w:hAnsi="Palatino Linotype" w:cs="Arial"/>
        </w:rPr>
        <w:t>.</w:t>
      </w:r>
    </w:p>
    <w:p w14:paraId="10F9EBA8" w14:textId="77777777" w:rsidR="00C4619A" w:rsidRPr="00462E97" w:rsidRDefault="00C4619A" w:rsidP="00C4619A">
      <w:pPr>
        <w:widowControl w:val="0"/>
        <w:autoSpaceDE w:val="0"/>
        <w:autoSpaceDN w:val="0"/>
        <w:adjustRightInd w:val="0"/>
        <w:spacing w:line="360" w:lineRule="auto"/>
        <w:jc w:val="both"/>
        <w:rPr>
          <w:rFonts w:ascii="Palatino Linotype" w:hAnsi="Palatino Linotype" w:cs="Arial"/>
        </w:rPr>
      </w:pPr>
    </w:p>
    <w:p w14:paraId="5ED23AB6" w14:textId="77777777" w:rsidR="00C4619A" w:rsidRPr="00462E97" w:rsidRDefault="00C4619A" w:rsidP="00C4619A">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Por lo que, se debe destacar</w:t>
      </w:r>
      <w:r w:rsidRPr="00462E97">
        <w:rPr>
          <w:rFonts w:ascii="Palatino Linotype" w:hAnsi="Palatino Linotype" w:cs="Arial"/>
        </w:rPr>
        <w:t xml:space="preserve">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14:paraId="4223382D" w14:textId="77777777" w:rsidR="00C4619A" w:rsidRPr="00462E97" w:rsidRDefault="00C4619A" w:rsidP="00C4619A">
      <w:pPr>
        <w:widowControl w:val="0"/>
        <w:autoSpaceDE w:val="0"/>
        <w:autoSpaceDN w:val="0"/>
        <w:adjustRightInd w:val="0"/>
        <w:spacing w:line="360" w:lineRule="auto"/>
        <w:jc w:val="both"/>
        <w:rPr>
          <w:rFonts w:ascii="Palatino Linotype" w:hAnsi="Palatino Linotype" w:cs="Arial"/>
        </w:rPr>
      </w:pPr>
    </w:p>
    <w:p w14:paraId="5C2EEAF1" w14:textId="3383892C" w:rsidR="00C4619A" w:rsidRPr="002F3CC3" w:rsidRDefault="00C4619A" w:rsidP="00C4619A">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b/>
          <w:i/>
          <w:sz w:val="22"/>
        </w:rPr>
        <w:t>“</w:t>
      </w:r>
      <w:r w:rsidRPr="002F3CC3">
        <w:rPr>
          <w:rFonts w:ascii="Palatino Linotype" w:hAnsi="Palatino Linotype" w:cs="Arial"/>
          <w:b/>
          <w:i/>
          <w:sz w:val="22"/>
        </w:rPr>
        <w:t xml:space="preserve">HECHOS NEGATIVOS, NO SON SUSCEPTIBLES DE DEMOSTRACIÓN. </w:t>
      </w:r>
      <w:r w:rsidRPr="002F3CC3">
        <w:rPr>
          <w:rFonts w:ascii="Palatino Linotype" w:hAnsi="Palatino Linotype" w:cs="Arial"/>
          <w:i/>
          <w:sz w:val="22"/>
        </w:rPr>
        <w:t xml:space="preserve">Tratándose de un hecho negativo, el Juez no tiene </w:t>
      </w:r>
      <w:r w:rsidR="005336F2">
        <w:rPr>
          <w:rFonts w:ascii="Palatino Linotype" w:hAnsi="Palatino Linotype" w:cs="Arial"/>
          <w:i/>
          <w:sz w:val="22"/>
        </w:rPr>
        <w:t>por qué</w:t>
      </w:r>
      <w:r w:rsidRPr="002F3CC3">
        <w:rPr>
          <w:rFonts w:ascii="Palatino Linotype" w:hAnsi="Palatino Linotype" w:cs="Arial"/>
          <w:i/>
          <w:sz w:val="22"/>
        </w:rPr>
        <w:t xml:space="preserve"> invocar prueba alguna de la que se desprenda, ya que es bien sabido que esta clase de hechos no son susceptibles de demostración.</w:t>
      </w:r>
    </w:p>
    <w:p w14:paraId="0EF7FC2A" w14:textId="77777777" w:rsidR="00C4619A" w:rsidRPr="002F3CC3" w:rsidRDefault="00C4619A" w:rsidP="00C4619A">
      <w:pPr>
        <w:widowControl w:val="0"/>
        <w:autoSpaceDE w:val="0"/>
        <w:autoSpaceDN w:val="0"/>
        <w:adjustRightInd w:val="0"/>
        <w:ind w:left="709" w:right="757"/>
        <w:jc w:val="both"/>
        <w:rPr>
          <w:rFonts w:ascii="Palatino Linotype" w:hAnsi="Palatino Linotype" w:cs="Arial"/>
          <w:i/>
          <w:sz w:val="22"/>
        </w:rPr>
      </w:pPr>
      <w:r w:rsidRPr="002F3CC3">
        <w:rPr>
          <w:rFonts w:ascii="Palatino Linotype" w:hAnsi="Palatino Linotype" w:cs="Arial"/>
          <w:i/>
          <w:sz w:val="22"/>
        </w:rPr>
        <w:t>Amparo en revisión 2022/61. José García Florín (Menor). 9 de octubre de 1961. Cinco votos. Ponente: José Rivera Pérez Campos.”</w:t>
      </w:r>
    </w:p>
    <w:p w14:paraId="2C9A1CEF" w14:textId="77777777" w:rsidR="00C4619A" w:rsidRDefault="00C4619A" w:rsidP="005C2459">
      <w:pPr>
        <w:spacing w:line="360" w:lineRule="auto"/>
        <w:jc w:val="both"/>
        <w:rPr>
          <w:rFonts w:ascii="Palatino Linotype" w:hAnsi="Palatino Linotype"/>
          <w:color w:val="000000"/>
        </w:rPr>
      </w:pPr>
    </w:p>
    <w:p w14:paraId="0370FDE6" w14:textId="0DF737DB" w:rsidR="00DA3B0F" w:rsidRPr="000A6221" w:rsidRDefault="000A6221" w:rsidP="000A6221">
      <w:pPr>
        <w:spacing w:line="360" w:lineRule="auto"/>
        <w:jc w:val="both"/>
        <w:rPr>
          <w:rFonts w:ascii="Palatino Linotype" w:hAnsi="Palatino Linotype"/>
          <w:color w:val="000000"/>
        </w:rPr>
      </w:pPr>
      <w:r w:rsidRPr="00367ABB">
        <w:rPr>
          <w:rFonts w:ascii="Palatino Linotype" w:hAnsi="Palatino Linotype"/>
          <w:color w:val="000000"/>
        </w:rPr>
        <w:t xml:space="preserve">Finalmente, por cuanto hace a </w:t>
      </w:r>
      <w:r w:rsidRPr="00367ABB">
        <w:rPr>
          <w:rFonts w:ascii="Palatino Linotype" w:hAnsi="Palatino Linotype"/>
          <w:i/>
          <w:color w:val="000000"/>
        </w:rPr>
        <w:t>cuál es su política de igualdad laboral</w:t>
      </w:r>
      <w:r w:rsidRPr="00367ABB">
        <w:rPr>
          <w:rFonts w:ascii="Palatino Linotype" w:hAnsi="Palatino Linotype"/>
          <w:color w:val="000000"/>
        </w:rPr>
        <w:t xml:space="preserve">, es mediante la respuesta que indica que se tiene el número similar de personal divido entre hombres y mujeres e informa que </w:t>
      </w:r>
      <w:r w:rsidRPr="00367ABB">
        <w:rPr>
          <w:i/>
        </w:rPr>
        <w:t>e</w:t>
      </w:r>
      <w:r w:rsidRPr="00367ABB">
        <w:rPr>
          <w:rFonts w:ascii="Palatino Linotype" w:hAnsi="Palatino Linotype" w:cs="Arial"/>
          <w:i/>
        </w:rPr>
        <w:t xml:space="preserve">n materia de igualdad de género y erradicación de la violencia, se han venido realizando e impulsado la incorporación de la perspectiva de género y no discriminación en los procesos de reclutamiento, selección, movilidad y capacitación, así como la participación de los servidores públicos a conferencias, talleres y fomentando la corresponsabilidad entre la vida laboral, familiar y personal de sus trabajadoras y trabajadores; tan es así que en nuestra platilla laboral se cuenta con la cantidad hasta el momento de 45 servidores públicos, de los cuales 22 son mujeres y 23 son hombres, sin olvidar mencionar, que dentro de nuestro Organismos, existe la oportunidad de crecimiento, pues en la Unidad de Peritajes, quien dirige la misma es mujer y en la Delegación en Ixtapan de la Sal, hace poco fue designada una Doctora como Delegada de la misma, entonces, es considerado que nuestro Organismo, garantiza el acceso de las mujeres a una vida libre de violencia, promueve la igualdad y el empoderamiento de las mujeres, el respeto a los derechos humanos y la eliminación de la discriminación; </w:t>
      </w:r>
      <w:r w:rsidRPr="00367ABB">
        <w:rPr>
          <w:rFonts w:ascii="Palatino Linotype" w:hAnsi="Palatino Linotype" w:cs="Arial"/>
        </w:rPr>
        <w:t>argumentos con los cuales se tiene po</w:t>
      </w:r>
      <w:r w:rsidR="00367ABB">
        <w:rPr>
          <w:rFonts w:ascii="Palatino Linotype" w:hAnsi="Palatino Linotype" w:cs="Arial"/>
        </w:rPr>
        <w:t xml:space="preserve">r atendido el derecho accionado, pues como ya quedó asentado en líneas que anteceden, este Instituto no es competente para pronunciarse de la veracidad de la información proporcionada.  </w:t>
      </w:r>
    </w:p>
    <w:p w14:paraId="36C923D9" w14:textId="77777777" w:rsidR="000A6221" w:rsidRDefault="000A6221" w:rsidP="005C2459">
      <w:pPr>
        <w:spacing w:line="360" w:lineRule="auto"/>
        <w:jc w:val="both"/>
        <w:rPr>
          <w:rFonts w:ascii="Palatino Linotype" w:hAnsi="Palatino Linotype"/>
          <w:i/>
          <w:color w:val="000000"/>
        </w:rPr>
      </w:pPr>
    </w:p>
    <w:p w14:paraId="54A174B9" w14:textId="16CF14DD" w:rsidR="00A329DC" w:rsidRDefault="00A329DC" w:rsidP="005C2459">
      <w:pPr>
        <w:spacing w:line="360" w:lineRule="auto"/>
        <w:jc w:val="both"/>
        <w:rPr>
          <w:rFonts w:ascii="Palatino Linotype" w:hAnsi="Palatino Linotype" w:cs="Arial"/>
          <w:color w:val="000000"/>
        </w:rPr>
      </w:pPr>
      <w:r w:rsidRPr="005C2459">
        <w:rPr>
          <w:rFonts w:ascii="Palatino Linotype" w:hAnsi="Palatino Linotype" w:cs="Arial"/>
          <w:lang w:eastAsia="es-MX"/>
        </w:rPr>
        <w:t>Expuesto todo lo anterior</w:t>
      </w:r>
      <w:r w:rsidRPr="005C2459">
        <w:rPr>
          <w:rFonts w:ascii="Palatino Linotype" w:hAnsi="Palatino Linotype" w:cs="Arial"/>
          <w:b/>
          <w:lang w:eastAsia="es-MX"/>
        </w:rPr>
        <w:t xml:space="preserve">, </w:t>
      </w:r>
      <w:r w:rsidRPr="005C2459">
        <w:rPr>
          <w:rFonts w:ascii="Palatino Linotype" w:hAnsi="Palatino Linotype"/>
        </w:rPr>
        <w:t xml:space="preserve">en términos de lo dispuesto en el artículo 186, fracción III de la Ley de Transparencia y Acceso a la </w:t>
      </w:r>
      <w:r w:rsidRPr="005C2459">
        <w:rPr>
          <w:rFonts w:ascii="Palatino Linotype" w:hAnsi="Palatino Linotype" w:cs="Arial"/>
        </w:rPr>
        <w:t>Información</w:t>
      </w:r>
      <w:r w:rsidRPr="005C2459">
        <w:rPr>
          <w:rFonts w:ascii="Palatino Linotype" w:hAnsi="Palatino Linotype"/>
        </w:rPr>
        <w:t xml:space="preserve"> Pública del Estado de México y Municipios, </w:t>
      </w:r>
      <w:r w:rsidRPr="005C2459">
        <w:rPr>
          <w:rFonts w:ascii="Palatino Linotype" w:hAnsi="Palatino Linotype" w:cs="Arial"/>
          <w:lang w:eastAsia="es-MX"/>
        </w:rPr>
        <w:t xml:space="preserve">el Pleno de </w:t>
      </w:r>
      <w:r w:rsidRPr="005C2459">
        <w:rPr>
          <w:rFonts w:ascii="Palatino Linotype" w:hAnsi="Palatino Linotype" w:cs="Arial"/>
          <w:color w:val="000000"/>
        </w:rPr>
        <w:t xml:space="preserve">este Instituto, </w:t>
      </w:r>
      <w:bookmarkStart w:id="11" w:name="_Hlk61274984"/>
      <w:r w:rsidRPr="005C2459">
        <w:rPr>
          <w:rFonts w:ascii="Palatino Linotype" w:hAnsi="Palatino Linotype" w:cs="Arial"/>
          <w:color w:val="000000"/>
        </w:rPr>
        <w:t xml:space="preserve">estima que las razones o motivos de inconformidad hechos valer por </w:t>
      </w:r>
      <w:r w:rsidRPr="005C2459">
        <w:rPr>
          <w:rFonts w:ascii="Palatino Linotype" w:hAnsi="Palatino Linotype" w:cs="Arial"/>
          <w:b/>
          <w:color w:val="000000"/>
        </w:rPr>
        <w:t>EL RECURRENTE</w:t>
      </w:r>
      <w:r w:rsidRPr="005C2459">
        <w:rPr>
          <w:rFonts w:ascii="Palatino Linotype" w:hAnsi="Palatino Linotype" w:cs="Arial"/>
          <w:color w:val="000000"/>
        </w:rPr>
        <w:t xml:space="preserve"> resultan</w:t>
      </w:r>
      <w:r w:rsidR="00EC7CD1">
        <w:rPr>
          <w:rFonts w:ascii="Palatino Linotype" w:hAnsi="Palatino Linotype" w:cs="Arial"/>
          <w:color w:val="000000"/>
        </w:rPr>
        <w:t xml:space="preserve"> </w:t>
      </w:r>
      <w:r w:rsidR="00EC7CD1" w:rsidRPr="00EC7CD1">
        <w:rPr>
          <w:rFonts w:ascii="Palatino Linotype" w:hAnsi="Palatino Linotype" w:cs="Arial"/>
          <w:b/>
          <w:color w:val="000000"/>
        </w:rPr>
        <w:t>parcialmente</w:t>
      </w:r>
      <w:r w:rsidRPr="005C2459">
        <w:rPr>
          <w:rFonts w:ascii="Palatino Linotype" w:hAnsi="Palatino Linotype" w:cs="Arial"/>
          <w:color w:val="000000"/>
        </w:rPr>
        <w:t xml:space="preserve"> </w:t>
      </w:r>
      <w:r w:rsidRPr="005C2459">
        <w:rPr>
          <w:rFonts w:ascii="Palatino Linotype" w:hAnsi="Palatino Linotype" w:cs="Arial"/>
          <w:b/>
          <w:color w:val="000000"/>
        </w:rPr>
        <w:t>fundadas</w:t>
      </w:r>
      <w:r w:rsidRPr="005C2459">
        <w:rPr>
          <w:rFonts w:ascii="Palatino Linotype" w:hAnsi="Palatino Linotype" w:cs="Arial"/>
          <w:color w:val="000000"/>
        </w:rPr>
        <w:t xml:space="preserve"> y suficientes para </w:t>
      </w:r>
      <w:bookmarkEnd w:id="11"/>
      <w:r w:rsidR="00EC7CD1">
        <w:rPr>
          <w:rFonts w:ascii="Palatino Linotype" w:hAnsi="Palatino Linotype" w:cs="Arial"/>
          <w:b/>
          <w:color w:val="000000"/>
        </w:rPr>
        <w:t>MODIFICAR</w:t>
      </w:r>
      <w:r w:rsidRPr="005C2459">
        <w:rPr>
          <w:rFonts w:ascii="Palatino Linotype" w:hAnsi="Palatino Linotype" w:cs="Arial"/>
          <w:color w:val="000000"/>
        </w:rPr>
        <w:t xml:space="preserve"> la respuesta del </w:t>
      </w:r>
      <w:r w:rsidRPr="005C2459">
        <w:rPr>
          <w:rFonts w:ascii="Palatino Linotype" w:hAnsi="Palatino Linotype" w:cs="Arial"/>
          <w:b/>
          <w:color w:val="000000"/>
        </w:rPr>
        <w:t>SUJETO OBLIGADO</w:t>
      </w:r>
      <w:r w:rsidRPr="005C2459">
        <w:rPr>
          <w:rFonts w:ascii="Palatino Linotype" w:hAnsi="Palatino Linotype" w:cs="Arial"/>
          <w:color w:val="000000"/>
        </w:rPr>
        <w:t xml:space="preserve"> y ordenarle haga entrega de la información descrita en el presente Considerando.</w:t>
      </w:r>
    </w:p>
    <w:p w14:paraId="21601397" w14:textId="77777777" w:rsidR="00EC7CD1" w:rsidRDefault="00EC7CD1" w:rsidP="005C2459">
      <w:pPr>
        <w:spacing w:line="360" w:lineRule="auto"/>
        <w:jc w:val="both"/>
        <w:rPr>
          <w:rFonts w:ascii="Palatino Linotype" w:hAnsi="Palatino Linotype" w:cs="Arial"/>
          <w:color w:val="000000"/>
        </w:rPr>
      </w:pPr>
    </w:p>
    <w:p w14:paraId="30EEEE8F" w14:textId="6FB0FBCD" w:rsidR="00A329DC" w:rsidRDefault="00A329DC" w:rsidP="005C2459">
      <w:pPr>
        <w:widowControl w:val="0"/>
        <w:autoSpaceDE w:val="0"/>
        <w:autoSpaceDN w:val="0"/>
        <w:adjustRightInd w:val="0"/>
        <w:spacing w:line="360" w:lineRule="auto"/>
        <w:jc w:val="both"/>
        <w:rPr>
          <w:rFonts w:ascii="Palatino Linotype" w:eastAsia="Calibri" w:hAnsi="Palatino Linotype" w:cs="Arial"/>
          <w:color w:val="000000" w:themeColor="text1"/>
        </w:rPr>
      </w:pPr>
      <w:r w:rsidRPr="00A329DC">
        <w:rPr>
          <w:rFonts w:ascii="Palatino Linotype" w:eastAsia="Calibri" w:hAnsi="Palatino Linotype" w:cs="Arial"/>
          <w:color w:val="000000" w:themeColor="text1"/>
        </w:rPr>
        <w:t xml:space="preserve">Así, con </w:t>
      </w:r>
      <w:r w:rsidRPr="00A329DC">
        <w:rPr>
          <w:rFonts w:ascii="Palatino Linotype" w:hAnsi="Palatino Linotype" w:cs="Arial"/>
          <w:color w:val="000000" w:themeColor="text1"/>
        </w:rPr>
        <w:t>fundamento</w:t>
      </w:r>
      <w:r w:rsidRPr="00A329DC">
        <w:rPr>
          <w:rFonts w:ascii="Palatino Linotype" w:eastAsia="Calibri" w:hAnsi="Palatino Linotype" w:cs="Arial"/>
          <w:color w:val="000000" w:themeColor="text1"/>
        </w:rPr>
        <w:t xml:space="preserve"> en lo prescrito en los artículos 5, </w:t>
      </w:r>
      <w:r w:rsidRPr="00A329DC">
        <w:rPr>
          <w:rFonts w:ascii="Palatino Linotype" w:eastAsia="Calibri" w:hAnsi="Palatino Linotype" w:cs="Arial"/>
          <w:color w:val="000000" w:themeColor="text1"/>
          <w:lang w:val="es-ES_tradnl"/>
        </w:rPr>
        <w:t xml:space="preserve">párrafos </w:t>
      </w:r>
      <w:bookmarkStart w:id="12" w:name="_Hlk65874252"/>
      <w:r w:rsidRPr="00A329DC">
        <w:rPr>
          <w:rFonts w:ascii="Palatino Linotype" w:eastAsia="Calibri" w:hAnsi="Palatino Linotype" w:cs="Arial"/>
          <w:color w:val="000000" w:themeColor="text1"/>
          <w:lang w:val="es-ES_tradnl"/>
        </w:rPr>
        <w:t>trigésimo, trigésimo primero y trigésimo segundo</w:t>
      </w:r>
      <w:bookmarkEnd w:id="12"/>
      <w:r w:rsidRPr="00A329DC">
        <w:rPr>
          <w:rFonts w:ascii="Palatino Linotype" w:hAnsi="Palatino Linotype" w:cs="Arial"/>
          <w:color w:val="000000" w:themeColor="text1"/>
        </w:rPr>
        <w:t>,</w:t>
      </w:r>
      <w:r w:rsidRPr="00A329DC">
        <w:rPr>
          <w:rFonts w:ascii="Palatino Linotype" w:hAnsi="Palatino Linotype"/>
          <w:color w:val="000000" w:themeColor="text1"/>
        </w:rPr>
        <w:t xml:space="preserve"> fracciones IV y V,</w:t>
      </w:r>
      <w:r w:rsidRPr="00A329DC">
        <w:rPr>
          <w:rFonts w:ascii="Palatino Linotype" w:eastAsia="Calibri" w:hAnsi="Palatino Linotype" w:cs="Arial"/>
          <w:color w:val="000000" w:themeColor="text1"/>
        </w:rPr>
        <w:t xml:space="preserve"> de la Constitución Política del Estado Libre y Soberano de </w:t>
      </w:r>
      <w:r w:rsidRPr="00A329DC">
        <w:rPr>
          <w:rFonts w:ascii="Palatino Linotype" w:hAnsi="Palatino Linotype" w:cs="Arial"/>
          <w:color w:val="000000" w:themeColor="text1"/>
          <w:lang w:val="es-ES_tradnl"/>
        </w:rPr>
        <w:t>México</w:t>
      </w:r>
      <w:r w:rsidRPr="00A329DC">
        <w:rPr>
          <w:rFonts w:ascii="Palatino Linotype" w:eastAsia="Calibri" w:hAnsi="Palatino Linotype" w:cs="Arial"/>
          <w:color w:val="000000" w:themeColor="text1"/>
        </w:rPr>
        <w:t xml:space="preserve">, y los artículos </w:t>
      </w:r>
      <w:r w:rsidRPr="00A329DC">
        <w:rPr>
          <w:rFonts w:ascii="Palatino Linotype" w:hAnsi="Palatino Linotype"/>
          <w:color w:val="000000" w:themeColor="text1"/>
        </w:rPr>
        <w:t xml:space="preserve">2, </w:t>
      </w:r>
      <w:r w:rsidRPr="00A329DC">
        <w:rPr>
          <w:rFonts w:ascii="Palatino Linotype" w:hAnsi="Palatino Linotype" w:cs="Arial"/>
          <w:color w:val="000000" w:themeColor="text1"/>
        </w:rPr>
        <w:t>fracción</w:t>
      </w:r>
      <w:r w:rsidRPr="00A329DC">
        <w:rPr>
          <w:rFonts w:ascii="Palatino Linotype" w:hAnsi="Palatino Linotype"/>
          <w:color w:val="000000" w:themeColor="text1"/>
        </w:rPr>
        <w:t xml:space="preserve"> II, 9, </w:t>
      </w:r>
      <w:r w:rsidRPr="00A329DC">
        <w:rPr>
          <w:rFonts w:ascii="Palatino Linotype" w:hAnsi="Palatino Linotype" w:cs="Arial"/>
          <w:color w:val="000000" w:themeColor="text1"/>
          <w:lang w:val="es-ES_tradnl"/>
        </w:rPr>
        <w:t>29</w:t>
      </w:r>
      <w:r w:rsidRPr="00A329DC">
        <w:rPr>
          <w:rFonts w:ascii="Palatino Linotype" w:hAnsi="Palatino Linotype"/>
          <w:color w:val="000000" w:themeColor="text1"/>
        </w:rPr>
        <w:t>, 36, fracciones I y II, 176, 178, 179, 181, 185, fracción I, 186 y 188,</w:t>
      </w:r>
      <w:r w:rsidRPr="00A329DC">
        <w:rPr>
          <w:rFonts w:ascii="Palatino Linotype" w:eastAsia="Calibri" w:hAnsi="Palatino Linotype" w:cs="Arial"/>
          <w:color w:val="000000" w:themeColor="text1"/>
        </w:rPr>
        <w:t xml:space="preserve"> de la Ley de Transparencia y Acceso a la Información Pública del Estado de México y </w:t>
      </w:r>
      <w:r w:rsidRPr="00A329DC">
        <w:rPr>
          <w:rFonts w:ascii="Palatino Linotype" w:hAnsi="Palatino Linotype" w:cs="Arial"/>
          <w:color w:val="000000" w:themeColor="text1"/>
        </w:rPr>
        <w:t>Municipios</w:t>
      </w:r>
      <w:r w:rsidRPr="00A329DC">
        <w:rPr>
          <w:rFonts w:ascii="Palatino Linotype" w:eastAsia="Calibri" w:hAnsi="Palatino Linotype" w:cs="Arial"/>
          <w:color w:val="000000" w:themeColor="text1"/>
        </w:rPr>
        <w:t xml:space="preserve">, </w:t>
      </w:r>
      <w:r w:rsidRPr="00A329DC">
        <w:rPr>
          <w:rFonts w:ascii="Palatino Linotype" w:hAnsi="Palatino Linotype"/>
          <w:color w:val="000000" w:themeColor="text1"/>
        </w:rPr>
        <w:t>este</w:t>
      </w:r>
      <w:r w:rsidRPr="00A329DC">
        <w:rPr>
          <w:rFonts w:ascii="Palatino Linotype" w:eastAsia="Calibri" w:hAnsi="Palatino Linotype" w:cs="Arial"/>
          <w:color w:val="000000" w:themeColor="text1"/>
        </w:rPr>
        <w:t xml:space="preserve"> Pleno:</w:t>
      </w:r>
    </w:p>
    <w:p w14:paraId="73B8D23E" w14:textId="690204CC" w:rsidR="00A329DC" w:rsidRDefault="00A329DC" w:rsidP="005C2459">
      <w:pPr>
        <w:widowControl w:val="0"/>
        <w:autoSpaceDE w:val="0"/>
        <w:autoSpaceDN w:val="0"/>
        <w:adjustRightInd w:val="0"/>
        <w:jc w:val="both"/>
        <w:rPr>
          <w:rFonts w:ascii="Palatino Linotype" w:eastAsia="Calibri" w:hAnsi="Palatino Linotype" w:cs="Arial"/>
          <w:color w:val="000000" w:themeColor="text1"/>
        </w:rPr>
      </w:pPr>
    </w:p>
    <w:p w14:paraId="0D7F021E" w14:textId="77777777" w:rsidR="00A329DC" w:rsidRPr="00A329DC" w:rsidRDefault="00A329DC" w:rsidP="005C2459">
      <w:pPr>
        <w:widowControl w:val="0"/>
        <w:autoSpaceDE w:val="0"/>
        <w:autoSpaceDN w:val="0"/>
        <w:adjustRightInd w:val="0"/>
        <w:jc w:val="both"/>
        <w:rPr>
          <w:rFonts w:ascii="Palatino Linotype" w:eastAsia="Calibri" w:hAnsi="Palatino Linotype" w:cs="Arial"/>
          <w:color w:val="000000" w:themeColor="text1"/>
        </w:rPr>
      </w:pPr>
    </w:p>
    <w:p w14:paraId="3F638959" w14:textId="34E08E47" w:rsidR="00A329DC" w:rsidRPr="00A329DC" w:rsidRDefault="00A329DC" w:rsidP="005C2459">
      <w:pPr>
        <w:jc w:val="center"/>
        <w:rPr>
          <w:rFonts w:ascii="Palatino Linotype" w:hAnsi="Palatino Linotype"/>
          <w:b/>
          <w:bCs/>
          <w:color w:val="000000" w:themeColor="text1"/>
          <w:spacing w:val="40"/>
          <w:sz w:val="28"/>
        </w:rPr>
      </w:pPr>
      <w:r w:rsidRPr="00A329DC">
        <w:rPr>
          <w:rFonts w:ascii="Palatino Linotype" w:hAnsi="Palatino Linotype"/>
          <w:b/>
          <w:bCs/>
          <w:color w:val="000000" w:themeColor="text1"/>
          <w:spacing w:val="40"/>
          <w:sz w:val="28"/>
        </w:rPr>
        <w:t>RESUELVE</w:t>
      </w:r>
    </w:p>
    <w:p w14:paraId="02AAB863" w14:textId="77777777" w:rsidR="00A329DC" w:rsidRPr="00A329DC" w:rsidRDefault="00A329DC" w:rsidP="005C2459">
      <w:pPr>
        <w:jc w:val="center"/>
        <w:rPr>
          <w:rFonts w:ascii="Palatino Linotype" w:hAnsi="Palatino Linotype"/>
          <w:b/>
          <w:bCs/>
          <w:color w:val="000000" w:themeColor="text1"/>
          <w:spacing w:val="40"/>
          <w:sz w:val="28"/>
        </w:rPr>
      </w:pPr>
    </w:p>
    <w:p w14:paraId="6A706689" w14:textId="60269098" w:rsidR="00A329DC" w:rsidRPr="00A329DC" w:rsidRDefault="00A329DC" w:rsidP="005C2459">
      <w:pPr>
        <w:spacing w:line="360" w:lineRule="auto"/>
        <w:jc w:val="both"/>
        <w:rPr>
          <w:rFonts w:ascii="Palatino Linotype" w:hAnsi="Palatino Linotype" w:cs="Arial"/>
          <w:lang w:val="es-ES"/>
        </w:rPr>
      </w:pPr>
      <w:r w:rsidRPr="00A329DC">
        <w:rPr>
          <w:rFonts w:ascii="Palatino Linotype" w:hAnsi="Palatino Linotype" w:cs="Arial"/>
          <w:b/>
          <w:sz w:val="28"/>
          <w:szCs w:val="28"/>
          <w:lang w:val="es-ES"/>
        </w:rPr>
        <w:t>PRIMERO</w:t>
      </w:r>
      <w:r w:rsidRPr="00A329DC">
        <w:rPr>
          <w:rFonts w:ascii="Palatino Linotype" w:hAnsi="Palatino Linotype" w:cs="Arial"/>
          <w:sz w:val="28"/>
          <w:szCs w:val="28"/>
          <w:lang w:val="es-ES"/>
        </w:rPr>
        <w:t>.</w:t>
      </w:r>
      <w:r w:rsidRPr="00A329DC">
        <w:rPr>
          <w:rFonts w:ascii="Palatino Linotype" w:hAnsi="Palatino Linotype" w:cs="Arial"/>
          <w:lang w:val="es-ES"/>
        </w:rPr>
        <w:t xml:space="preserve"> Resultan </w:t>
      </w:r>
      <w:r w:rsidR="00367ABB" w:rsidRPr="00367ABB">
        <w:rPr>
          <w:rFonts w:ascii="Palatino Linotype" w:hAnsi="Palatino Linotype" w:cs="Arial"/>
          <w:b/>
          <w:lang w:val="es-ES"/>
        </w:rPr>
        <w:t>parcialmente</w:t>
      </w:r>
      <w:r w:rsidR="00367ABB">
        <w:rPr>
          <w:rFonts w:ascii="Palatino Linotype" w:hAnsi="Palatino Linotype" w:cs="Arial"/>
          <w:lang w:val="es-ES"/>
        </w:rPr>
        <w:t xml:space="preserve"> </w:t>
      </w:r>
      <w:r w:rsidRPr="00A329DC">
        <w:rPr>
          <w:rFonts w:ascii="Palatino Linotype" w:hAnsi="Palatino Linotype" w:cs="Arial"/>
          <w:b/>
          <w:lang w:val="es-ES"/>
        </w:rPr>
        <w:t>fundadas</w:t>
      </w:r>
      <w:r w:rsidRPr="00A329DC">
        <w:rPr>
          <w:rFonts w:ascii="Palatino Linotype" w:hAnsi="Palatino Linotype" w:cs="Arial"/>
          <w:lang w:val="es-ES"/>
        </w:rPr>
        <w:t xml:space="preserve"> las razones o motivos de inconformidad planteadas por </w:t>
      </w:r>
      <w:r w:rsidRPr="00A329DC">
        <w:rPr>
          <w:rFonts w:ascii="Palatino Linotype" w:hAnsi="Palatino Linotype" w:cs="Arial"/>
          <w:b/>
          <w:bCs/>
          <w:lang w:val="es-ES"/>
        </w:rPr>
        <w:t>EL RECURRENTE</w:t>
      </w:r>
      <w:r w:rsidRPr="00A329DC">
        <w:rPr>
          <w:rFonts w:ascii="Palatino Linotype" w:hAnsi="Palatino Linotype" w:cs="Arial"/>
          <w:lang w:val="es-ES"/>
        </w:rPr>
        <w:t xml:space="preserve">, en términos del Considerando </w:t>
      </w:r>
      <w:r w:rsidRPr="00A329DC">
        <w:rPr>
          <w:rFonts w:ascii="Palatino Linotype" w:hAnsi="Palatino Linotype" w:cs="Arial"/>
          <w:b/>
          <w:lang w:val="es-ES"/>
        </w:rPr>
        <w:t>QUINTO</w:t>
      </w:r>
      <w:r w:rsidRPr="00A329DC">
        <w:rPr>
          <w:rFonts w:ascii="Palatino Linotype" w:hAnsi="Palatino Linotype" w:cs="Arial"/>
          <w:lang w:val="es-ES"/>
        </w:rPr>
        <w:t xml:space="preserve"> de la presente resolución.</w:t>
      </w:r>
    </w:p>
    <w:p w14:paraId="751A74EE" w14:textId="77777777" w:rsidR="00A329DC" w:rsidRPr="00A329DC" w:rsidRDefault="00A329DC" w:rsidP="005C2459">
      <w:pPr>
        <w:spacing w:line="360" w:lineRule="auto"/>
        <w:jc w:val="both"/>
        <w:rPr>
          <w:rFonts w:ascii="Palatino Linotype" w:hAnsi="Palatino Linotype" w:cs="Arial"/>
          <w:lang w:val="es-ES"/>
        </w:rPr>
      </w:pPr>
    </w:p>
    <w:p w14:paraId="2013D768" w14:textId="52494A45" w:rsidR="00A329DC" w:rsidRPr="00F810DB" w:rsidRDefault="00A329DC" w:rsidP="005C2459">
      <w:pPr>
        <w:spacing w:line="360" w:lineRule="auto"/>
        <w:jc w:val="both"/>
        <w:rPr>
          <w:rFonts w:ascii="Palatino Linotype" w:eastAsia="Calibri" w:hAnsi="Palatino Linotype" w:cs="Arial"/>
        </w:rPr>
      </w:pPr>
      <w:r w:rsidRPr="00A329DC">
        <w:rPr>
          <w:rFonts w:ascii="Palatino Linotype" w:hAnsi="Palatino Linotype" w:cs="Arial"/>
          <w:b/>
          <w:sz w:val="28"/>
          <w:szCs w:val="28"/>
          <w:lang w:val="es-ES"/>
        </w:rPr>
        <w:t>SEGUNDO</w:t>
      </w:r>
      <w:r w:rsidRPr="00A329DC">
        <w:rPr>
          <w:rFonts w:ascii="Palatino Linotype" w:hAnsi="Palatino Linotype" w:cs="Arial"/>
          <w:sz w:val="28"/>
          <w:szCs w:val="28"/>
          <w:lang w:val="es-ES"/>
        </w:rPr>
        <w:t>.</w:t>
      </w:r>
      <w:r w:rsidRPr="00A329DC">
        <w:rPr>
          <w:rFonts w:ascii="Palatino Linotype" w:hAnsi="Palatino Linotype" w:cs="Arial"/>
          <w:lang w:val="es-ES"/>
        </w:rPr>
        <w:t xml:space="preserve"> </w:t>
      </w:r>
      <w:r w:rsidRPr="00A329DC">
        <w:rPr>
          <w:rFonts w:ascii="Palatino Linotype" w:eastAsia="Calibri" w:hAnsi="Palatino Linotype" w:cs="Arial"/>
        </w:rPr>
        <w:t xml:space="preserve">Se </w:t>
      </w:r>
      <w:r w:rsidR="00367ABB">
        <w:rPr>
          <w:rFonts w:ascii="Palatino Linotype" w:eastAsia="Calibri" w:hAnsi="Palatino Linotype" w:cs="Arial"/>
          <w:b/>
        </w:rPr>
        <w:t>MODIFICA</w:t>
      </w:r>
      <w:r w:rsidR="00367ABB" w:rsidRPr="00A329DC">
        <w:rPr>
          <w:rFonts w:ascii="Palatino Linotype" w:eastAsia="Calibri" w:hAnsi="Palatino Linotype" w:cs="Arial"/>
          <w:b/>
        </w:rPr>
        <w:t xml:space="preserve"> </w:t>
      </w:r>
      <w:r w:rsidRPr="00A329DC">
        <w:rPr>
          <w:rFonts w:ascii="Palatino Linotype" w:eastAsia="Calibri" w:hAnsi="Palatino Linotype" w:cs="Arial"/>
        </w:rPr>
        <w:t xml:space="preserve">la respuesta proporcionada por </w:t>
      </w:r>
      <w:r w:rsidRPr="00A329DC">
        <w:rPr>
          <w:rFonts w:ascii="Palatino Linotype" w:eastAsia="Calibri" w:hAnsi="Palatino Linotype" w:cs="Arial"/>
          <w:b/>
        </w:rPr>
        <w:t xml:space="preserve">EL SUJETO OBLIGADO </w:t>
      </w:r>
      <w:r w:rsidRPr="00A329DC">
        <w:rPr>
          <w:rFonts w:ascii="Palatino Linotype" w:eastAsia="Calibri" w:hAnsi="Palatino Linotype" w:cs="Arial"/>
        </w:rPr>
        <w:t xml:space="preserve">y se </w:t>
      </w:r>
      <w:r w:rsidRPr="00A329DC">
        <w:rPr>
          <w:rFonts w:ascii="Palatino Linotype" w:eastAsia="Calibri" w:hAnsi="Palatino Linotype" w:cs="Arial"/>
          <w:b/>
        </w:rPr>
        <w:t xml:space="preserve">ORDENA </w:t>
      </w:r>
      <w:r w:rsidRPr="00A329DC">
        <w:rPr>
          <w:rFonts w:ascii="Palatino Linotype" w:eastAsia="Calibri" w:hAnsi="Palatino Linotype" w:cs="Arial"/>
        </w:rPr>
        <w:t xml:space="preserve">atienda la solicitud de información </w:t>
      </w:r>
      <w:r w:rsidR="00367ABB" w:rsidRPr="00367ABB">
        <w:rPr>
          <w:rFonts w:ascii="Palatino Linotype" w:eastAsia="MS Mincho" w:hAnsi="Palatino Linotype" w:cs="Arial"/>
          <w:b/>
          <w:bCs/>
        </w:rPr>
        <w:t>00161/CAMEM/IP/2021</w:t>
      </w:r>
      <w:r w:rsidRPr="00A329DC">
        <w:rPr>
          <w:rFonts w:ascii="Palatino Linotype" w:hAnsi="Palatino Linotype" w:cs="Arial"/>
        </w:rPr>
        <w:t xml:space="preserve">, en términos del </w:t>
      </w:r>
      <w:r w:rsidRPr="00F810DB">
        <w:rPr>
          <w:rFonts w:ascii="Palatino Linotype" w:hAnsi="Palatino Linotype" w:cs="Arial"/>
        </w:rPr>
        <w:t xml:space="preserve">Considerando </w:t>
      </w:r>
      <w:r w:rsidRPr="00F810DB">
        <w:rPr>
          <w:rFonts w:ascii="Palatino Linotype" w:hAnsi="Palatino Linotype" w:cs="Arial"/>
          <w:b/>
        </w:rPr>
        <w:t>QUINTO</w:t>
      </w:r>
      <w:r w:rsidRPr="00F810DB">
        <w:rPr>
          <w:rFonts w:ascii="Palatino Linotype" w:hAnsi="Palatino Linotype" w:cs="Arial"/>
        </w:rPr>
        <w:t xml:space="preserve"> </w:t>
      </w:r>
      <w:r w:rsidRPr="00F810DB">
        <w:rPr>
          <w:rFonts w:ascii="Palatino Linotype" w:hAnsi="Palatino Linotype" w:cs="Arial"/>
          <w:lang w:val="es-ES"/>
        </w:rPr>
        <w:t xml:space="preserve">de la presente resolución, </w:t>
      </w:r>
      <w:r w:rsidRPr="00F810DB">
        <w:rPr>
          <w:rFonts w:ascii="Palatino Linotype" w:eastAsia="Calibri" w:hAnsi="Palatino Linotype" w:cs="Arial"/>
        </w:rPr>
        <w:t>entregue al</w:t>
      </w:r>
      <w:r w:rsidRPr="00F810DB">
        <w:rPr>
          <w:rFonts w:ascii="Palatino Linotype" w:eastAsia="Calibri" w:hAnsi="Palatino Linotype" w:cs="Arial"/>
          <w:b/>
        </w:rPr>
        <w:t xml:space="preserve"> RECURRENTE</w:t>
      </w:r>
      <w:r w:rsidRPr="00F810DB">
        <w:rPr>
          <w:rFonts w:ascii="Palatino Linotype" w:eastAsia="Calibri" w:hAnsi="Palatino Linotype" w:cs="Arial"/>
        </w:rPr>
        <w:t>,</w:t>
      </w:r>
      <w:r w:rsidRPr="00F810DB">
        <w:rPr>
          <w:rFonts w:ascii="Palatino Linotype" w:hAnsi="Palatino Linotype" w:cs="Arial"/>
          <w:b/>
          <w:lang w:val="es-ES"/>
        </w:rPr>
        <w:t xml:space="preserve"> </w:t>
      </w:r>
      <w:r w:rsidRPr="00F810DB">
        <w:rPr>
          <w:rFonts w:ascii="Palatino Linotype" w:eastAsia="Calibri" w:hAnsi="Palatino Linotype" w:cs="Arial"/>
        </w:rPr>
        <w:t xml:space="preserve">vía </w:t>
      </w:r>
      <w:r w:rsidRPr="00F810DB">
        <w:rPr>
          <w:rFonts w:ascii="Palatino Linotype" w:eastAsia="Calibri" w:hAnsi="Palatino Linotype" w:cs="Arial"/>
          <w:b/>
        </w:rPr>
        <w:t>SAIMEX</w:t>
      </w:r>
      <w:r w:rsidRPr="00F810DB">
        <w:rPr>
          <w:rFonts w:ascii="Palatino Linotype" w:eastAsia="Calibri" w:hAnsi="Palatino Linotype" w:cs="Arial"/>
        </w:rPr>
        <w:t xml:space="preserve">, </w:t>
      </w:r>
      <w:r w:rsidR="00E74665" w:rsidRPr="00F810DB">
        <w:rPr>
          <w:rFonts w:ascii="Palatino Linotype" w:eastAsia="Calibri" w:hAnsi="Palatino Linotype" w:cs="Arial"/>
        </w:rPr>
        <w:t xml:space="preserve">al 16 de junio de 2021, </w:t>
      </w:r>
      <w:r w:rsidRPr="00F810DB">
        <w:rPr>
          <w:rFonts w:ascii="Palatino Linotype" w:eastAsia="Calibri" w:hAnsi="Palatino Linotype" w:cs="Arial"/>
        </w:rPr>
        <w:t>lo siguiente:</w:t>
      </w:r>
    </w:p>
    <w:p w14:paraId="572C1E93" w14:textId="77777777" w:rsidR="00A329DC" w:rsidRPr="00F810DB" w:rsidRDefault="00A329DC" w:rsidP="005C2459">
      <w:pPr>
        <w:spacing w:line="360" w:lineRule="auto"/>
        <w:jc w:val="both"/>
        <w:rPr>
          <w:rFonts w:ascii="Palatino Linotype" w:eastAsia="Calibri" w:hAnsi="Palatino Linotype" w:cs="Arial"/>
        </w:rPr>
      </w:pPr>
    </w:p>
    <w:p w14:paraId="7C492118" w14:textId="02EE69F2" w:rsidR="00367ABB" w:rsidRPr="00F810DB" w:rsidRDefault="00A329DC" w:rsidP="00C070F0">
      <w:pPr>
        <w:pStyle w:val="Prrafodelista"/>
        <w:spacing w:before="100" w:beforeAutospacing="1" w:after="100" w:afterAutospacing="1"/>
        <w:ind w:left="851" w:right="902" w:hanging="142"/>
        <w:jc w:val="both"/>
        <w:rPr>
          <w:rFonts w:ascii="Palatino Linotype" w:eastAsia="Calibri" w:hAnsi="Palatino Linotype" w:cs="Arial"/>
          <w:i/>
          <w:iCs/>
        </w:rPr>
      </w:pPr>
      <w:r w:rsidRPr="00F810DB">
        <w:rPr>
          <w:rFonts w:ascii="Palatino Linotype" w:eastAsia="Calibri" w:hAnsi="Palatino Linotype" w:cs="Arial"/>
          <w:i/>
          <w:iCs/>
        </w:rPr>
        <w:t>“</w:t>
      </w:r>
      <w:r w:rsidR="00EC25A6" w:rsidRPr="00F810DB">
        <w:rPr>
          <w:rFonts w:ascii="Palatino Linotype" w:eastAsia="Calibri" w:hAnsi="Palatino Linotype" w:cs="Arial"/>
          <w:i/>
          <w:iCs/>
        </w:rPr>
        <w:t>a)</w:t>
      </w:r>
      <w:r w:rsidR="003069EB" w:rsidRPr="00F810DB">
        <w:t xml:space="preserve"> </w:t>
      </w:r>
      <w:r w:rsidR="003069EB" w:rsidRPr="00F810DB">
        <w:rPr>
          <w:i/>
        </w:rPr>
        <w:t>Las</w:t>
      </w:r>
      <w:r w:rsidR="003069EB" w:rsidRPr="00F810DB">
        <w:t xml:space="preserve"> </w:t>
      </w:r>
      <w:r w:rsidR="003069EB" w:rsidRPr="00F810DB">
        <w:rPr>
          <w:rFonts w:ascii="Palatino Linotype" w:eastAsia="Calibri" w:hAnsi="Palatino Linotype" w:cs="Arial"/>
          <w:i/>
          <w:iCs/>
        </w:rPr>
        <w:t xml:space="preserve">invitaciones para conferencias, cursos, </w:t>
      </w:r>
      <w:proofErr w:type="spellStart"/>
      <w:r w:rsidR="003069EB" w:rsidRPr="00F810DB">
        <w:rPr>
          <w:rFonts w:ascii="Palatino Linotype" w:eastAsia="Calibri" w:hAnsi="Palatino Linotype" w:cs="Arial"/>
          <w:i/>
          <w:iCs/>
        </w:rPr>
        <w:t>webinar</w:t>
      </w:r>
      <w:proofErr w:type="spellEnd"/>
      <w:r w:rsidR="003069EB" w:rsidRPr="00F810DB">
        <w:rPr>
          <w:rFonts w:ascii="Palatino Linotype" w:eastAsia="Calibri" w:hAnsi="Palatino Linotype" w:cs="Arial"/>
          <w:i/>
          <w:iCs/>
        </w:rPr>
        <w:t xml:space="preserve">, entre otras actividades, que se hacen de conocimiento a todo el personal de la Comisión para la participación a los mismos, referidas por </w:t>
      </w:r>
      <w:r w:rsidR="003069EB" w:rsidRPr="00F810DB">
        <w:rPr>
          <w:rFonts w:ascii="Palatino Linotype" w:eastAsia="Calibri" w:hAnsi="Palatino Linotype" w:cs="Arial"/>
          <w:b/>
          <w:i/>
          <w:iCs/>
        </w:rPr>
        <w:t>EL SUJETO OBLIGADO</w:t>
      </w:r>
      <w:r w:rsidR="003069EB" w:rsidRPr="00F810DB">
        <w:rPr>
          <w:rFonts w:ascii="Palatino Linotype" w:eastAsia="Calibri" w:hAnsi="Palatino Linotype" w:cs="Arial"/>
          <w:i/>
          <w:iCs/>
        </w:rPr>
        <w:t xml:space="preserve"> a través de la respuesta;</w:t>
      </w:r>
    </w:p>
    <w:p w14:paraId="6BD5C4DE" w14:textId="26C6A154" w:rsidR="003069EB" w:rsidRPr="00F810DB" w:rsidRDefault="003069EB" w:rsidP="00C070F0">
      <w:pPr>
        <w:pStyle w:val="Prrafodelista"/>
        <w:spacing w:before="100" w:beforeAutospacing="1" w:after="100" w:afterAutospacing="1"/>
        <w:ind w:left="851" w:right="902"/>
        <w:jc w:val="both"/>
        <w:rPr>
          <w:rFonts w:ascii="Palatino Linotype" w:eastAsia="Arial Unicode MS" w:hAnsi="Palatino Linotype" w:cs="Arial"/>
          <w:i/>
        </w:rPr>
      </w:pPr>
      <w:r w:rsidRPr="00F810DB">
        <w:rPr>
          <w:rFonts w:ascii="Palatino Linotype" w:eastAsia="Arial Unicode MS" w:hAnsi="Palatino Linotype" w:cs="Arial"/>
          <w:i/>
        </w:rPr>
        <w:t xml:space="preserve">b) El Código de Ética, las Reglas de Integridad para el ejercicio de su empleo, cargo o comisión y los Lineamientos Generales para propiciar su integridad a través de los Comités de ética y de Prevención de Conflicto de Intereses, así como la normatividad que rige el actuar del </w:t>
      </w:r>
      <w:r w:rsidRPr="00F810DB">
        <w:rPr>
          <w:rFonts w:ascii="Palatino Linotype" w:eastAsia="Arial Unicode MS" w:hAnsi="Palatino Linotype" w:cs="Arial"/>
          <w:b/>
          <w:i/>
        </w:rPr>
        <w:t>SUJETO OBLIGADO</w:t>
      </w:r>
      <w:r w:rsidR="00C070F0" w:rsidRPr="00F810DB">
        <w:rPr>
          <w:rFonts w:ascii="Palatino Linotype" w:eastAsia="Arial Unicode MS" w:hAnsi="Palatino Linotype" w:cs="Arial"/>
          <w:i/>
        </w:rPr>
        <w:t xml:space="preserve"> referente a la perspectiva de Género, promoción de la igualdad, empoderamiento de las mujeres, eliminación a la discriminación y respeto a los derechos humanos;</w:t>
      </w:r>
    </w:p>
    <w:p w14:paraId="290DD427" w14:textId="64FB357A" w:rsidR="00C070F0" w:rsidRDefault="00C070F0" w:rsidP="00C070F0">
      <w:pPr>
        <w:pStyle w:val="Prrafodelista"/>
        <w:spacing w:before="100" w:beforeAutospacing="1" w:after="100" w:afterAutospacing="1"/>
        <w:ind w:left="851" w:right="902"/>
        <w:jc w:val="both"/>
        <w:rPr>
          <w:rFonts w:ascii="Palatino Linotype" w:hAnsi="Palatino Linotype" w:cs="Arial"/>
          <w:i/>
          <w:lang w:val="es-ES_tradnl"/>
        </w:rPr>
      </w:pPr>
      <w:r w:rsidRPr="00F810DB">
        <w:rPr>
          <w:rFonts w:ascii="Palatino Linotype" w:eastAsia="Arial Unicode MS" w:hAnsi="Palatino Linotype" w:cs="Arial"/>
          <w:i/>
        </w:rPr>
        <w:t>c)</w:t>
      </w:r>
      <w:r w:rsidRPr="00F810DB">
        <w:rPr>
          <w:rFonts w:ascii="Palatino Linotype" w:hAnsi="Palatino Linotype" w:cs="Arial"/>
          <w:i/>
          <w:lang w:val="es-ES_tradnl"/>
        </w:rPr>
        <w:t xml:space="preserve"> Los documentos que den cuenta de la participación de los servidores públicos a conferencias y/o talleres</w:t>
      </w:r>
      <w:r w:rsidR="00E74665" w:rsidRPr="00F810DB">
        <w:rPr>
          <w:rFonts w:ascii="Palatino Linotype" w:hAnsi="Palatino Linotype" w:cs="Arial"/>
          <w:i/>
          <w:lang w:val="es-ES_tradnl"/>
        </w:rPr>
        <w:t>, indicados a través de la respuesta</w:t>
      </w:r>
      <w:r w:rsidRPr="00F810DB">
        <w:rPr>
          <w:rFonts w:ascii="Palatino Linotype" w:hAnsi="Palatino Linotype" w:cs="Arial"/>
          <w:i/>
          <w:lang w:val="es-ES_tradnl"/>
        </w:rPr>
        <w:t>;</w:t>
      </w:r>
    </w:p>
    <w:p w14:paraId="120624AB" w14:textId="7433E10B" w:rsidR="00A329DC" w:rsidRPr="005C2459" w:rsidRDefault="00C070F0" w:rsidP="00C070F0">
      <w:pPr>
        <w:pStyle w:val="Prrafodelista"/>
        <w:spacing w:before="100" w:beforeAutospacing="1" w:after="100" w:afterAutospacing="1"/>
        <w:ind w:left="851" w:right="902"/>
        <w:jc w:val="both"/>
        <w:rPr>
          <w:rFonts w:ascii="Palatino Linotype" w:eastAsia="Calibri" w:hAnsi="Palatino Linotype" w:cs="Arial"/>
          <w:i/>
          <w:iCs/>
        </w:rPr>
      </w:pPr>
      <w:r>
        <w:rPr>
          <w:rFonts w:ascii="Palatino Linotype" w:eastAsia="Arial Unicode MS" w:hAnsi="Palatino Linotype" w:cs="Arial"/>
          <w:i/>
        </w:rPr>
        <w:t>d)</w:t>
      </w:r>
      <w:r w:rsidRPr="00C070F0">
        <w:t xml:space="preserve"> </w:t>
      </w:r>
      <w:r w:rsidRPr="00C070F0">
        <w:rPr>
          <w:i/>
        </w:rPr>
        <w:t>Los</w:t>
      </w:r>
      <w:r>
        <w:t xml:space="preserve"> </w:t>
      </w:r>
      <w:r w:rsidRPr="00C070F0">
        <w:rPr>
          <w:rFonts w:ascii="Palatino Linotype" w:eastAsia="Arial Unicode MS" w:hAnsi="Palatino Linotype" w:cs="Arial"/>
          <w:i/>
        </w:rPr>
        <w:t>Modelos de Sanción</w:t>
      </w:r>
      <w:r>
        <w:rPr>
          <w:rFonts w:ascii="Palatino Linotype" w:eastAsia="Arial Unicode MS" w:hAnsi="Palatino Linotype" w:cs="Arial"/>
          <w:i/>
        </w:rPr>
        <w:t xml:space="preserve"> al interior del </w:t>
      </w:r>
      <w:r w:rsidRPr="00C070F0">
        <w:rPr>
          <w:rFonts w:ascii="Palatino Linotype" w:eastAsia="Arial Unicode MS" w:hAnsi="Palatino Linotype" w:cs="Arial"/>
          <w:b/>
          <w:i/>
        </w:rPr>
        <w:t>SUJETO OBLIGADO</w:t>
      </w:r>
      <w:r>
        <w:rPr>
          <w:rFonts w:ascii="Palatino Linotype" w:eastAsia="Arial Unicode MS" w:hAnsi="Palatino Linotype" w:cs="Arial"/>
          <w:i/>
        </w:rPr>
        <w:t>,; para el caso que no hayan emitido dichos modelos de sanción</w:t>
      </w:r>
      <w:r w:rsidR="00E74665">
        <w:rPr>
          <w:rFonts w:ascii="Palatino Linotype" w:eastAsia="Arial Unicode MS" w:hAnsi="Palatino Linotype" w:cs="Arial"/>
          <w:i/>
        </w:rPr>
        <w:t>,</w:t>
      </w:r>
      <w:r>
        <w:rPr>
          <w:rFonts w:ascii="Palatino Linotype" w:eastAsia="Arial Unicode MS" w:hAnsi="Palatino Linotype" w:cs="Arial"/>
          <w:i/>
        </w:rPr>
        <w:t xml:space="preserve"> deberá de manifestarlo de manera fundada y motivada, en términos del artículo 19 de la Ley de Transparencia y Acceso a la Información Pública del Estado de México y Municipios.</w:t>
      </w:r>
      <w:r w:rsidR="00A329DC" w:rsidRPr="005C2459">
        <w:rPr>
          <w:rFonts w:ascii="Palatino Linotype" w:eastAsia="Calibri" w:hAnsi="Palatino Linotype" w:cs="Arial"/>
          <w:i/>
          <w:iCs/>
        </w:rPr>
        <w:t>”</w:t>
      </w:r>
    </w:p>
    <w:p w14:paraId="0D9D5CE9" w14:textId="77777777" w:rsidR="00A329DC" w:rsidRPr="00A329DC" w:rsidRDefault="00A329DC" w:rsidP="005C2459">
      <w:pPr>
        <w:widowControl w:val="0"/>
        <w:autoSpaceDE w:val="0"/>
        <w:autoSpaceDN w:val="0"/>
        <w:adjustRightInd w:val="0"/>
        <w:ind w:right="901"/>
        <w:contextualSpacing/>
        <w:jc w:val="both"/>
        <w:rPr>
          <w:rFonts w:ascii="Palatino Linotype" w:hAnsi="Palatino Linotype"/>
          <w:i/>
          <w:sz w:val="22"/>
          <w:szCs w:val="22"/>
        </w:rPr>
      </w:pPr>
      <w:bookmarkStart w:id="13" w:name="_Hlk70059719"/>
      <w:bookmarkStart w:id="14" w:name="_Hlk69741063"/>
    </w:p>
    <w:bookmarkEnd w:id="13"/>
    <w:bookmarkEnd w:id="14"/>
    <w:p w14:paraId="54B04D58" w14:textId="77777777" w:rsidR="00A329DC" w:rsidRPr="00A329DC" w:rsidRDefault="00A329DC" w:rsidP="005C2459">
      <w:pPr>
        <w:spacing w:line="360" w:lineRule="auto"/>
        <w:jc w:val="both"/>
        <w:rPr>
          <w:rFonts w:ascii="Palatino Linotype" w:hAnsi="Palatino Linotype"/>
          <w:color w:val="222222"/>
          <w:shd w:val="clear" w:color="auto" w:fill="FFFFFF"/>
        </w:rPr>
      </w:pPr>
      <w:r w:rsidRPr="00A329DC">
        <w:rPr>
          <w:rFonts w:ascii="Palatino Linotype" w:hAnsi="Palatino Linotype"/>
          <w:b/>
          <w:color w:val="222222"/>
          <w:sz w:val="28"/>
          <w:szCs w:val="28"/>
          <w:shd w:val="clear" w:color="auto" w:fill="FFFFFF"/>
        </w:rPr>
        <w:t>TERCERO.</w:t>
      </w:r>
      <w:r w:rsidRPr="00A329DC">
        <w:rPr>
          <w:rFonts w:ascii="Palatino Linotype" w:hAnsi="Palatino Linotype"/>
          <w:b/>
          <w:color w:val="222222"/>
          <w:shd w:val="clear" w:color="auto" w:fill="FFFFFF"/>
        </w:rPr>
        <w:t> </w:t>
      </w:r>
      <w:r w:rsidRPr="00A329DC">
        <w:rPr>
          <w:rFonts w:ascii="Palatino Linotype" w:hAnsi="Palatino Linotype"/>
          <w:b/>
          <w:color w:val="222222"/>
          <w:lang w:eastAsia="es-ES_tradnl"/>
        </w:rPr>
        <w:t>Notifíquese</w:t>
      </w:r>
      <w:r w:rsidRPr="00A329DC">
        <w:rPr>
          <w:rFonts w:ascii="Palatino Linotype" w:hAnsi="Palatino Linotype"/>
          <w:color w:val="222222"/>
          <w:lang w:eastAsia="es-ES_tradnl"/>
        </w:rPr>
        <w:t xml:space="preserve"> </w:t>
      </w:r>
      <w:r w:rsidRPr="00A329DC">
        <w:rPr>
          <w:rFonts w:ascii="Palatino Linotype" w:hAnsi="Palatino Linotype"/>
          <w:color w:val="222222"/>
          <w:shd w:val="clear" w:color="auto" w:fill="FFFFFF"/>
        </w:rPr>
        <w:t>al Titular de la Unidad de Transparencia del</w:t>
      </w:r>
      <w:r w:rsidRPr="00A329DC">
        <w:rPr>
          <w:rFonts w:ascii="Palatino Linotype" w:hAnsi="Palatino Linotype"/>
          <w:b/>
          <w:color w:val="222222"/>
          <w:shd w:val="clear" w:color="auto" w:fill="FFFFFF"/>
        </w:rPr>
        <w:t> SUJETO OBLIGADO</w:t>
      </w:r>
      <w:r w:rsidRPr="00A329DC">
        <w:rPr>
          <w:rFonts w:ascii="Palatino Linotype" w:hAnsi="Palatino Linotype"/>
          <w:color w:val="222222"/>
          <w:shd w:val="clear" w:color="auto" w:fill="FFFFFF"/>
        </w:rPr>
        <w:t xml:space="preserve">, para que conforme a los artículos 186, último párrafo y 189, párrafo segundo de la Ley de </w:t>
      </w:r>
      <w:r w:rsidRPr="00A329DC">
        <w:rPr>
          <w:rFonts w:ascii="Palatino Linotype" w:hAnsi="Palatino Linotype" w:cs="Arial"/>
        </w:rPr>
        <w:t>Transparencia</w:t>
      </w:r>
      <w:r w:rsidRPr="00A329DC">
        <w:rPr>
          <w:rFonts w:ascii="Palatino Linotype" w:hAnsi="Palatino Linotype"/>
          <w:color w:val="222222"/>
          <w:shd w:val="clear" w:color="auto" w:fill="FFFFFF"/>
        </w:rPr>
        <w:t xml:space="preserve"> y Acceso a la Información Pública del Estado de México y Municipios, dé </w:t>
      </w:r>
      <w:r w:rsidRPr="00A329DC">
        <w:rPr>
          <w:rFonts w:ascii="Palatino Linotype" w:hAnsi="Palatino Linotype" w:cs="Arial"/>
        </w:rPr>
        <w:t>cumplimiento</w:t>
      </w:r>
      <w:r w:rsidRPr="00A329DC">
        <w:rPr>
          <w:rFonts w:ascii="Palatino Linotype" w:hAnsi="Palatino Linotype"/>
          <w:color w:val="222222"/>
          <w:shd w:val="clear" w:color="auto" w:fill="FFFFFF"/>
        </w:rPr>
        <w:t xml:space="preserve"> a lo ordenado dentro del plazo de diez días hábiles, debiendo </w:t>
      </w:r>
      <w:r w:rsidRPr="00A329DC">
        <w:rPr>
          <w:rFonts w:ascii="Palatino Linotype" w:hAnsi="Palatino Linotype" w:cs="Arial"/>
        </w:rPr>
        <w:t>informar</w:t>
      </w:r>
      <w:r w:rsidRPr="00A329DC">
        <w:rPr>
          <w:rFonts w:ascii="Palatino Linotype" w:hAnsi="Palatino Linotype"/>
          <w:color w:val="222222"/>
          <w:shd w:val="clear" w:color="auto" w:fill="FFFFFF"/>
        </w:rPr>
        <w:t xml:space="preserve"> a este Instituto en un plazo </w:t>
      </w:r>
      <w:r w:rsidRPr="00A329DC">
        <w:rPr>
          <w:rFonts w:ascii="Palatino Linotype" w:hAnsi="Palatino Linotype"/>
          <w:color w:val="222222"/>
          <w:lang w:eastAsia="es-ES_tradnl"/>
        </w:rPr>
        <w:t>de</w:t>
      </w:r>
      <w:r w:rsidRPr="00A329DC">
        <w:rPr>
          <w:rFonts w:ascii="Palatino Linotype" w:hAnsi="Palatino Linotype"/>
          <w:color w:val="222222"/>
          <w:shd w:val="clear" w:color="auto" w:fill="FFFFFF"/>
        </w:rPr>
        <w:t xml:space="preserve"> tres días hábiles siguientes sobre el cumplimiento dado a la presente resolución.</w:t>
      </w:r>
    </w:p>
    <w:p w14:paraId="0A941372" w14:textId="77777777" w:rsidR="00A329DC" w:rsidRPr="00A329DC" w:rsidRDefault="00A329DC" w:rsidP="005C2459">
      <w:pPr>
        <w:spacing w:line="360" w:lineRule="auto"/>
        <w:jc w:val="both"/>
        <w:rPr>
          <w:rFonts w:ascii="Palatino Linotype" w:hAnsi="Palatino Linotype"/>
          <w:color w:val="222222"/>
          <w:shd w:val="clear" w:color="auto" w:fill="FFFFFF"/>
        </w:rPr>
      </w:pPr>
    </w:p>
    <w:p w14:paraId="6DBAB429" w14:textId="77777777" w:rsidR="00A329DC" w:rsidRPr="00A329DC" w:rsidRDefault="00A329DC" w:rsidP="005C2459">
      <w:pPr>
        <w:spacing w:line="360" w:lineRule="auto"/>
        <w:jc w:val="both"/>
        <w:rPr>
          <w:rFonts w:ascii="Palatino Linotype" w:hAnsi="Palatino Linotype"/>
          <w:color w:val="222222"/>
          <w:lang w:eastAsia="es-ES_tradnl"/>
        </w:rPr>
      </w:pPr>
      <w:r w:rsidRPr="00A329DC">
        <w:rPr>
          <w:rFonts w:ascii="Palatino Linotype" w:hAnsi="Palatino Linotype"/>
          <w:b/>
          <w:color w:val="222222"/>
          <w:sz w:val="28"/>
          <w:szCs w:val="28"/>
          <w:shd w:val="clear" w:color="auto" w:fill="FFFFFF"/>
        </w:rPr>
        <w:t>CUARTO</w:t>
      </w:r>
      <w:r w:rsidRPr="00A329DC">
        <w:rPr>
          <w:rFonts w:ascii="Palatino Linotype" w:hAnsi="Palatino Linotype" w:cs="Arial"/>
          <w:b/>
          <w:bCs/>
          <w:color w:val="222222"/>
          <w:lang w:eastAsia="es-MX"/>
        </w:rPr>
        <w:t xml:space="preserve">. </w:t>
      </w:r>
      <w:r w:rsidRPr="00A329DC">
        <w:rPr>
          <w:rFonts w:ascii="Palatino Linotype" w:hAnsi="Palatino Linotype"/>
        </w:rPr>
        <w:t xml:space="preserve">Con fundamento en el artículo 198 de la Ley de Transparencia y Acceso a la Información Pública del Estado de México y Municipios, se apercibe al </w:t>
      </w:r>
      <w:r w:rsidRPr="00A329DC">
        <w:rPr>
          <w:rFonts w:ascii="Palatino Linotype" w:hAnsi="Palatino Linotype"/>
          <w:b/>
        </w:rPr>
        <w:t>SUJETO OBLIGADO</w:t>
      </w:r>
      <w:r w:rsidRPr="00A329DC">
        <w:rPr>
          <w:rFonts w:ascii="Palatino Linotype" w:hAnsi="Palatino Linotype"/>
        </w:rPr>
        <w:t xml:space="preserve"> que, en caso de negarse a cumplir la presente resolución o hacerlo de manera parcial se actuará de conformidad con lo previsto en los artículos 213, 214, 216 y 217 de dicha Ley. </w:t>
      </w:r>
    </w:p>
    <w:p w14:paraId="2E9E6821" w14:textId="77777777" w:rsidR="00A329DC" w:rsidRPr="00A329DC" w:rsidRDefault="00A329DC" w:rsidP="005C2459">
      <w:pPr>
        <w:spacing w:line="360" w:lineRule="auto"/>
        <w:jc w:val="both"/>
        <w:rPr>
          <w:rFonts w:ascii="Palatino Linotype" w:hAnsi="Palatino Linotype"/>
          <w:b/>
          <w:bCs/>
          <w:color w:val="222222"/>
          <w:lang w:eastAsia="es-ES_tradnl"/>
        </w:rPr>
      </w:pPr>
    </w:p>
    <w:p w14:paraId="0E0D8EBC" w14:textId="77777777" w:rsidR="00A329DC" w:rsidRPr="00A329DC" w:rsidRDefault="00A329DC" w:rsidP="005C2459">
      <w:pPr>
        <w:spacing w:line="360" w:lineRule="auto"/>
        <w:jc w:val="both"/>
        <w:rPr>
          <w:rFonts w:ascii="Palatino Linotype" w:hAnsi="Palatino Linotype"/>
          <w:color w:val="222222"/>
          <w:lang w:eastAsia="es-ES_tradnl"/>
        </w:rPr>
      </w:pPr>
      <w:r w:rsidRPr="00A329DC">
        <w:rPr>
          <w:rFonts w:ascii="Palatino Linotype" w:hAnsi="Palatino Linotype"/>
          <w:b/>
          <w:sz w:val="28"/>
        </w:rPr>
        <w:t>QUINTO</w:t>
      </w:r>
      <w:r w:rsidRPr="00A329DC">
        <w:rPr>
          <w:rFonts w:ascii="Palatino Linotype" w:hAnsi="Palatino Linotype"/>
          <w:b/>
        </w:rPr>
        <w:t>.</w:t>
      </w:r>
      <w:r w:rsidRPr="00A329DC">
        <w:rPr>
          <w:rFonts w:ascii="Palatino Linotype" w:hAnsi="Palatino Linotype"/>
        </w:rPr>
        <w:t xml:space="preserve"> </w:t>
      </w:r>
      <w:r w:rsidRPr="00A329DC">
        <w:rPr>
          <w:rFonts w:ascii="Palatino Linotype" w:hAnsi="Palatino Linotype"/>
          <w:b/>
          <w:color w:val="222222"/>
          <w:lang w:eastAsia="es-ES_tradnl"/>
        </w:rPr>
        <w:t>Notifíquese</w:t>
      </w:r>
      <w:r w:rsidRPr="00A329DC">
        <w:rPr>
          <w:rFonts w:ascii="Palatino Linotype" w:hAnsi="Palatino Linotype"/>
          <w:color w:val="222222"/>
          <w:lang w:eastAsia="es-ES_tradnl"/>
        </w:rPr>
        <w:t xml:space="preserve"> a</w:t>
      </w:r>
      <w:r w:rsidRPr="00A329DC">
        <w:rPr>
          <w:rFonts w:ascii="Palatino Linotype" w:hAnsi="Palatino Linotype"/>
          <w:bCs/>
          <w:color w:val="222222"/>
          <w:lang w:eastAsia="es-ES_tradnl"/>
        </w:rPr>
        <w:t>l</w:t>
      </w:r>
      <w:r w:rsidRPr="00A329DC">
        <w:rPr>
          <w:rFonts w:ascii="Palatino Linotype" w:hAnsi="Palatino Linotype"/>
          <w:color w:val="222222"/>
          <w:lang w:eastAsia="es-ES_tradnl"/>
        </w:rPr>
        <w:t xml:space="preserve"> </w:t>
      </w:r>
      <w:r w:rsidRPr="00A329DC">
        <w:rPr>
          <w:rFonts w:ascii="Palatino Linotype" w:hAnsi="Palatino Linotype"/>
          <w:b/>
          <w:color w:val="222222"/>
          <w:lang w:eastAsia="es-ES_tradnl"/>
        </w:rPr>
        <w:t>RECURRENTE</w:t>
      </w:r>
      <w:r w:rsidRPr="00A329DC">
        <w:rPr>
          <w:rFonts w:ascii="Palatino Linotype" w:hAnsi="Palatino Linotype"/>
          <w:color w:val="222222"/>
          <w:lang w:eastAsia="es-ES_tradnl"/>
        </w:rPr>
        <w:t xml:space="preserve"> la </w:t>
      </w:r>
      <w:r w:rsidRPr="00A329DC">
        <w:rPr>
          <w:rFonts w:ascii="Palatino Linotype" w:hAnsi="Palatino Linotype" w:cs="Arial"/>
        </w:rPr>
        <w:t>presente</w:t>
      </w:r>
      <w:r w:rsidRPr="00A329DC">
        <w:rPr>
          <w:rFonts w:ascii="Palatino Linotype" w:hAnsi="Palatino Linotype"/>
          <w:color w:val="222222"/>
          <w:lang w:eastAsia="es-ES_tradnl"/>
        </w:rPr>
        <w:t xml:space="preserve"> resolución.</w:t>
      </w:r>
    </w:p>
    <w:p w14:paraId="3929867B" w14:textId="77777777" w:rsidR="00A329DC" w:rsidRPr="00A329DC" w:rsidRDefault="00A329DC" w:rsidP="005C2459">
      <w:pPr>
        <w:spacing w:line="360" w:lineRule="auto"/>
        <w:jc w:val="both"/>
        <w:rPr>
          <w:rFonts w:ascii="Palatino Linotype" w:hAnsi="Palatino Linotype"/>
        </w:rPr>
      </w:pPr>
    </w:p>
    <w:p w14:paraId="091901C4" w14:textId="77777777" w:rsidR="00A329DC" w:rsidRPr="00A329DC" w:rsidRDefault="00A329DC" w:rsidP="005C2459">
      <w:pPr>
        <w:spacing w:line="360" w:lineRule="auto"/>
        <w:jc w:val="both"/>
        <w:rPr>
          <w:rFonts w:ascii="Palatino Linotype" w:hAnsi="Palatino Linotype"/>
          <w:color w:val="222222"/>
          <w:lang w:eastAsia="es-ES_tradnl"/>
        </w:rPr>
      </w:pPr>
      <w:r w:rsidRPr="00A329DC">
        <w:rPr>
          <w:rFonts w:ascii="Palatino Linotype" w:hAnsi="Palatino Linotype"/>
          <w:b/>
          <w:color w:val="222222"/>
          <w:sz w:val="28"/>
          <w:szCs w:val="28"/>
          <w:shd w:val="clear" w:color="auto" w:fill="FFFFFF"/>
        </w:rPr>
        <w:t>SEXTO</w:t>
      </w:r>
      <w:r w:rsidRPr="00A329DC">
        <w:rPr>
          <w:rFonts w:ascii="Palatino Linotype" w:hAnsi="Palatino Linotype" w:cs="Arial"/>
          <w:b/>
          <w:bCs/>
          <w:color w:val="222222"/>
          <w:sz w:val="28"/>
          <w:lang w:eastAsia="es-MX"/>
        </w:rPr>
        <w:t>.</w:t>
      </w:r>
      <w:r w:rsidRPr="00A329DC">
        <w:rPr>
          <w:rFonts w:ascii="Palatino Linotype" w:hAnsi="Palatino Linotype"/>
          <w:color w:val="222222"/>
          <w:szCs w:val="17"/>
          <w:lang w:eastAsia="es-ES_tradnl"/>
        </w:rPr>
        <w:t xml:space="preserve"> </w:t>
      </w:r>
      <w:r w:rsidRPr="00A329DC">
        <w:rPr>
          <w:rFonts w:ascii="Palatino Linotype" w:hAnsi="Palatino Linotype"/>
          <w:b/>
          <w:color w:val="222222"/>
          <w:lang w:eastAsia="es-ES_tradnl"/>
        </w:rPr>
        <w:t>Hágase del conocimiento</w:t>
      </w:r>
      <w:r w:rsidRPr="00A329DC">
        <w:rPr>
          <w:rFonts w:ascii="Palatino Linotype" w:hAnsi="Palatino Linotype"/>
          <w:color w:val="222222"/>
          <w:lang w:eastAsia="es-ES_tradnl"/>
        </w:rPr>
        <w:t xml:space="preserve"> a </w:t>
      </w:r>
      <w:r w:rsidRPr="00A329DC">
        <w:rPr>
          <w:rFonts w:ascii="Palatino Linotype" w:hAnsi="Palatino Linotype"/>
          <w:b/>
          <w:bCs/>
          <w:color w:val="222222"/>
          <w:lang w:eastAsia="es-ES_tradnl"/>
        </w:rPr>
        <w:t>EL</w:t>
      </w:r>
      <w:r w:rsidRPr="00A329DC">
        <w:rPr>
          <w:rFonts w:ascii="Palatino Linotype" w:hAnsi="Palatino Linotype"/>
          <w:color w:val="222222"/>
          <w:lang w:eastAsia="es-ES_tradnl"/>
        </w:rPr>
        <w:t xml:space="preserve"> </w:t>
      </w:r>
      <w:r w:rsidRPr="00A329DC">
        <w:rPr>
          <w:rFonts w:ascii="Palatino Linotype" w:hAnsi="Palatino Linotype"/>
          <w:b/>
          <w:color w:val="222222"/>
          <w:lang w:eastAsia="es-ES_tradnl"/>
        </w:rPr>
        <w:t>RECURRENTE</w:t>
      </w:r>
      <w:r w:rsidRPr="00A329DC">
        <w:rPr>
          <w:rFonts w:ascii="Palatino Linotype" w:hAnsi="Palatino Linotype"/>
          <w:color w:val="222222"/>
          <w:lang w:eastAsia="es-ES_tradnl"/>
        </w:rPr>
        <w:t xml:space="preserve"> que de conformidad con lo establecido en el </w:t>
      </w:r>
      <w:r w:rsidRPr="00A329DC">
        <w:rPr>
          <w:rFonts w:ascii="Palatino Linotype" w:hAnsi="Palatino Linotype" w:cs="Arial"/>
        </w:rPr>
        <w:t>artículo</w:t>
      </w:r>
      <w:r w:rsidRPr="00A329DC">
        <w:rPr>
          <w:rFonts w:ascii="Palatino Linotype" w:hAnsi="Palatino Linotype"/>
          <w:color w:val="222222"/>
          <w:lang w:eastAsia="es-ES_tradnl"/>
        </w:rPr>
        <w:t xml:space="preserve"> 196 de la </w:t>
      </w:r>
      <w:r w:rsidRPr="00A329DC">
        <w:rPr>
          <w:rFonts w:ascii="Palatino Linotype" w:hAnsi="Palatino Linotype" w:cs="Arial"/>
        </w:rPr>
        <w:t>Ley</w:t>
      </w:r>
      <w:r w:rsidRPr="00A329DC">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1F6570F4" w14:textId="77777777" w:rsidR="00A329DC" w:rsidRPr="00A329DC" w:rsidRDefault="00A329DC" w:rsidP="005C2459">
      <w:pPr>
        <w:spacing w:line="360" w:lineRule="auto"/>
        <w:jc w:val="both"/>
        <w:rPr>
          <w:rFonts w:ascii="Palatino Linotype" w:hAnsi="Palatino Linotype"/>
          <w:color w:val="222222"/>
          <w:lang w:eastAsia="es-ES_tradnl"/>
        </w:rPr>
      </w:pPr>
    </w:p>
    <w:p w14:paraId="51810F9B" w14:textId="223F3B7F" w:rsidR="00512EE6" w:rsidRDefault="00A329DC" w:rsidP="005C2459">
      <w:pPr>
        <w:widowControl w:val="0"/>
        <w:tabs>
          <w:tab w:val="left" w:pos="1701"/>
        </w:tabs>
        <w:autoSpaceDE w:val="0"/>
        <w:autoSpaceDN w:val="0"/>
        <w:adjustRightInd w:val="0"/>
        <w:spacing w:line="360" w:lineRule="auto"/>
        <w:ind w:right="49"/>
        <w:jc w:val="both"/>
        <w:rPr>
          <w:rFonts w:ascii="Palatino Linotype" w:hAnsi="Palatino Linotype" w:cs="Arial"/>
          <w:bCs/>
          <w:color w:val="000000" w:themeColor="text1"/>
          <w:lang w:val="es-ES_tradnl"/>
        </w:rPr>
      </w:pPr>
      <w:r w:rsidRPr="00A329DC">
        <w:rPr>
          <w:rFonts w:ascii="Palatino Linotype" w:hAnsi="Palatino Linotype"/>
          <w:b/>
          <w:color w:val="222222"/>
          <w:sz w:val="28"/>
          <w:szCs w:val="22"/>
          <w:lang w:eastAsia="es-ES_tradnl"/>
        </w:rPr>
        <w:t>SÉPTIMO</w:t>
      </w:r>
      <w:r w:rsidRPr="00A329DC">
        <w:rPr>
          <w:rFonts w:ascii="Palatino Linotype" w:hAnsi="Palatino Linotype"/>
          <w:b/>
          <w:color w:val="222222"/>
          <w:lang w:eastAsia="es-ES_tradnl"/>
        </w:rPr>
        <w:t xml:space="preserve">. </w:t>
      </w:r>
      <w:r w:rsidRPr="00A329DC">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Pr="00A329DC">
        <w:rPr>
          <w:rFonts w:ascii="Palatino Linotype" w:hAnsi="Palatino Linotype"/>
          <w:b/>
          <w:bCs/>
          <w:color w:val="222222"/>
          <w:lang w:eastAsia="es-ES_tradnl"/>
        </w:rPr>
        <w:t>EL SUJETO OBLIGADO</w:t>
      </w:r>
      <w:r w:rsidRPr="00A329DC">
        <w:rPr>
          <w:rFonts w:ascii="Palatino Linotype" w:hAnsi="Palatino Linotype"/>
          <w:color w:val="222222"/>
          <w:lang w:eastAsia="es-ES_tradnl"/>
        </w:rPr>
        <w:t xml:space="preserve"> de manera fundada y motivada, podrá solicitar una ampliación de plazo para el cumplimiento de la presente resolución</w:t>
      </w:r>
      <w:r>
        <w:rPr>
          <w:rFonts w:ascii="Palatino Linotype" w:hAnsi="Palatino Linotype"/>
          <w:color w:val="222222"/>
          <w:lang w:eastAsia="es-ES_tradnl"/>
        </w:rPr>
        <w:t>.</w:t>
      </w:r>
    </w:p>
    <w:p w14:paraId="4A4B45F1" w14:textId="77777777" w:rsidR="00512EE6" w:rsidRPr="00F2642E" w:rsidRDefault="00512EE6" w:rsidP="005C2459">
      <w:pPr>
        <w:spacing w:line="360" w:lineRule="auto"/>
        <w:ind w:right="51"/>
        <w:jc w:val="both"/>
        <w:rPr>
          <w:rFonts w:ascii="Palatino Linotype" w:hAnsi="Palatino Linotype" w:cs="Arial"/>
          <w:bCs/>
          <w:color w:val="000000" w:themeColor="text1"/>
          <w:lang w:val="es-ES_tradnl"/>
        </w:rPr>
      </w:pPr>
    </w:p>
    <w:p w14:paraId="42730DA1" w14:textId="5E3BEF5B" w:rsidR="00200BFC" w:rsidRPr="00F810DB" w:rsidRDefault="00345876" w:rsidP="00345876">
      <w:pPr>
        <w:spacing w:line="360" w:lineRule="auto"/>
        <w:jc w:val="both"/>
        <w:rPr>
          <w:rFonts w:ascii="Palatino Linotype" w:hAnsi="Palatino Linotype" w:cs="Arial"/>
        </w:rPr>
      </w:pPr>
      <w:r w:rsidRPr="00F810DB">
        <w:rPr>
          <w:rFonts w:ascii="Palatino Linotype" w:hAnsi="Palatino Linotype" w:cs="Arial"/>
        </w:rPr>
        <w:t xml:space="preserve">ASÍ LO RESUELVE, POR </w:t>
      </w:r>
      <w:r w:rsidR="00367ABB" w:rsidRPr="00F810DB">
        <w:rPr>
          <w:rFonts w:ascii="Palatino Linotype" w:hAnsi="Palatino Linotype" w:cs="Arial"/>
        </w:rPr>
        <w:t>UNANIMIDAD</w:t>
      </w:r>
      <w:r w:rsidRPr="00F810DB">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w:t>
      </w:r>
      <w:r w:rsidR="00BB06CF">
        <w:rPr>
          <w:rFonts w:ascii="Palatino Linotype" w:hAnsi="Palatino Linotype" w:cs="Arial"/>
        </w:rPr>
        <w:t xml:space="preserve"> CRISTINA</w:t>
      </w:r>
      <w:r w:rsidRPr="00F810DB">
        <w:rPr>
          <w:rFonts w:ascii="Palatino Linotype" w:hAnsi="Palatino Linotype" w:cs="Arial"/>
        </w:rPr>
        <w:t xml:space="preserve"> MORALES MARTÍNEZ; LUIS GUSTAVO PARRA NORIEGA Y GUADALUPE RAMÍREZ PEÑA; EN LA </w:t>
      </w:r>
      <w:r w:rsidR="00367ABB" w:rsidRPr="00F810DB">
        <w:rPr>
          <w:rFonts w:ascii="Palatino Linotype" w:hAnsi="Palatino Linotype" w:cs="Arial"/>
        </w:rPr>
        <w:t>TRIGÉSIMA SEGUNDA</w:t>
      </w:r>
      <w:r w:rsidRPr="00F810DB">
        <w:rPr>
          <w:rFonts w:ascii="Palatino Linotype" w:hAnsi="Palatino Linotype" w:cs="Arial"/>
        </w:rPr>
        <w:t xml:space="preserve"> SESIÓN ORDINARIA CELEBRADA EL </w:t>
      </w:r>
      <w:r w:rsidR="00367ABB" w:rsidRPr="00F810DB">
        <w:rPr>
          <w:rFonts w:ascii="Palatino Linotype" w:hAnsi="Palatino Linotype" w:cs="Arial"/>
        </w:rPr>
        <w:t>QUINCE</w:t>
      </w:r>
      <w:r w:rsidRPr="00F810DB">
        <w:rPr>
          <w:rFonts w:ascii="Palatino Linotype" w:hAnsi="Palatino Linotype" w:cs="Arial"/>
        </w:rPr>
        <w:t xml:space="preserve"> DE </w:t>
      </w:r>
      <w:r w:rsidR="00367ABB" w:rsidRPr="00F810DB">
        <w:rPr>
          <w:rFonts w:ascii="Palatino Linotype" w:hAnsi="Palatino Linotype" w:cs="Arial"/>
        </w:rPr>
        <w:t>SEPTIEMBRE</w:t>
      </w:r>
      <w:r w:rsidRPr="00F810DB">
        <w:rPr>
          <w:rFonts w:ascii="Palatino Linotype" w:hAnsi="Palatino Linotype" w:cs="Arial"/>
        </w:rPr>
        <w:t xml:space="preserve"> DE DOS MIL VEINTIUNO, ANTE EL SECRETARIO TÉCNICO DEL PLENO, ALEXIS TAPIA RAMÍREZ</w:t>
      </w:r>
      <w:r w:rsidR="00200BFC" w:rsidRPr="00F810DB">
        <w:rPr>
          <w:rFonts w:ascii="Palatino Linotype" w:hAnsi="Palatino Linotype" w:cs="Arial"/>
        </w:rPr>
        <w:t>.</w:t>
      </w:r>
    </w:p>
    <w:p w14:paraId="7B6C9EDB" w14:textId="354CD9E9" w:rsidR="003969B9" w:rsidRPr="00F2642E" w:rsidRDefault="00367ABB" w:rsidP="005C2459">
      <w:pPr>
        <w:rPr>
          <w:rFonts w:ascii="Palatino Linotype" w:hAnsi="Palatino Linotype" w:cs="Arial"/>
          <w:sz w:val="14"/>
          <w:szCs w:val="14"/>
        </w:rPr>
      </w:pPr>
      <w:r w:rsidRPr="00F810DB">
        <w:rPr>
          <w:rFonts w:ascii="Palatino Linotype" w:hAnsi="Palatino Linotype" w:cs="Arial"/>
          <w:sz w:val="16"/>
          <w:szCs w:val="16"/>
        </w:rPr>
        <w:t>SCMM/BLA/DEMF/YSM</w:t>
      </w:r>
      <w:r w:rsidRPr="00F2642E">
        <w:rPr>
          <w:rFonts w:ascii="Palatino Linotype" w:hAnsi="Palatino Linotype" w:cs="Arial"/>
          <w:sz w:val="14"/>
          <w:szCs w:val="14"/>
        </w:rPr>
        <w:t xml:space="preserve"> </w:t>
      </w:r>
      <w:r w:rsidR="003969B9" w:rsidRPr="00F2642E">
        <w:rPr>
          <w:rFonts w:ascii="Palatino Linotype" w:hAnsi="Palatino Linotype" w:cs="Arial"/>
          <w:sz w:val="14"/>
          <w:szCs w:val="14"/>
        </w:rPr>
        <w:br w:type="page"/>
      </w:r>
    </w:p>
    <w:p w14:paraId="5137A18E" w14:textId="77777777" w:rsidR="00C34EFF" w:rsidRPr="00F2642E" w:rsidRDefault="00C34EFF" w:rsidP="005C2459">
      <w:pPr>
        <w:jc w:val="both"/>
        <w:rPr>
          <w:rFonts w:ascii="Palatino Linotype" w:hAnsi="Palatino Linotype" w:cs="Arial"/>
          <w:sz w:val="14"/>
          <w:szCs w:val="14"/>
        </w:rPr>
      </w:pPr>
    </w:p>
    <w:p w14:paraId="275ED07F" w14:textId="7B716875" w:rsidR="003874E5" w:rsidRPr="00F2642E" w:rsidRDefault="003874E5" w:rsidP="005C2459">
      <w:pPr>
        <w:jc w:val="both"/>
        <w:rPr>
          <w:rFonts w:ascii="Palatino Linotype" w:hAnsi="Palatino Linotype" w:cs="Arial"/>
        </w:rPr>
      </w:pPr>
    </w:p>
    <w:p w14:paraId="48C145EB" w14:textId="34C59861" w:rsidR="003874E5" w:rsidRPr="00F2642E" w:rsidRDefault="003874E5" w:rsidP="005C2459">
      <w:pPr>
        <w:jc w:val="both"/>
        <w:rPr>
          <w:rFonts w:ascii="Palatino Linotype" w:hAnsi="Palatino Linotype"/>
        </w:rPr>
      </w:pPr>
    </w:p>
    <w:p w14:paraId="1B73A2B9" w14:textId="3E3652BF" w:rsidR="00B97505" w:rsidRPr="00F2642E" w:rsidRDefault="00B97505" w:rsidP="005C2459">
      <w:pPr>
        <w:jc w:val="both"/>
        <w:rPr>
          <w:rFonts w:ascii="Palatino Linotype" w:hAnsi="Palatino Linotype"/>
        </w:rPr>
      </w:pPr>
    </w:p>
    <w:p w14:paraId="4511446D" w14:textId="427AD7AC" w:rsidR="00B97505" w:rsidRPr="00F2642E" w:rsidRDefault="00B97505" w:rsidP="005C2459">
      <w:pPr>
        <w:jc w:val="both"/>
        <w:rPr>
          <w:rFonts w:ascii="Palatino Linotype" w:hAnsi="Palatino Linotype"/>
        </w:rPr>
      </w:pPr>
    </w:p>
    <w:p w14:paraId="7DB0C5A9" w14:textId="019BDEFB" w:rsidR="00B97505" w:rsidRPr="00F2642E" w:rsidRDefault="00B97505" w:rsidP="005C2459">
      <w:pPr>
        <w:jc w:val="both"/>
        <w:rPr>
          <w:rFonts w:ascii="Palatino Linotype" w:hAnsi="Palatino Linotype"/>
        </w:rPr>
      </w:pPr>
    </w:p>
    <w:p w14:paraId="53C5FCF4" w14:textId="6D85F834" w:rsidR="00B97505" w:rsidRPr="00F2642E" w:rsidRDefault="00B97505" w:rsidP="005C2459">
      <w:pPr>
        <w:jc w:val="both"/>
        <w:rPr>
          <w:rFonts w:ascii="Palatino Linotype" w:hAnsi="Palatino Linotype"/>
        </w:rPr>
      </w:pPr>
    </w:p>
    <w:p w14:paraId="478FC6D8" w14:textId="71CC324B" w:rsidR="00B97505" w:rsidRPr="00F2642E" w:rsidRDefault="00B97505" w:rsidP="005C2459">
      <w:pPr>
        <w:jc w:val="both"/>
        <w:rPr>
          <w:rFonts w:ascii="Palatino Linotype" w:hAnsi="Palatino Linotype"/>
        </w:rPr>
      </w:pPr>
    </w:p>
    <w:p w14:paraId="41B261AE" w14:textId="735A228E" w:rsidR="00B97505" w:rsidRPr="00F2642E" w:rsidRDefault="00B97505" w:rsidP="005C2459">
      <w:pPr>
        <w:jc w:val="both"/>
        <w:rPr>
          <w:rFonts w:ascii="Palatino Linotype" w:hAnsi="Palatino Linotype"/>
        </w:rPr>
      </w:pPr>
    </w:p>
    <w:p w14:paraId="63EC9353" w14:textId="05DCCD2B" w:rsidR="00B97505" w:rsidRPr="00F2642E" w:rsidRDefault="00B97505" w:rsidP="005C2459">
      <w:pPr>
        <w:jc w:val="both"/>
        <w:rPr>
          <w:rFonts w:ascii="Palatino Linotype" w:hAnsi="Palatino Linotype"/>
        </w:rPr>
      </w:pPr>
    </w:p>
    <w:p w14:paraId="02B7A153" w14:textId="59B49131" w:rsidR="00B97505" w:rsidRPr="00F2642E" w:rsidRDefault="00B97505" w:rsidP="005C2459">
      <w:pPr>
        <w:jc w:val="both"/>
        <w:rPr>
          <w:rFonts w:ascii="Palatino Linotype" w:hAnsi="Palatino Linotype"/>
        </w:rPr>
      </w:pPr>
    </w:p>
    <w:p w14:paraId="7F32ECCD" w14:textId="5FB369CF" w:rsidR="00B97505" w:rsidRPr="00F2642E" w:rsidRDefault="00B97505" w:rsidP="005C2459">
      <w:pPr>
        <w:jc w:val="both"/>
        <w:rPr>
          <w:rFonts w:ascii="Palatino Linotype" w:hAnsi="Palatino Linotype"/>
        </w:rPr>
      </w:pPr>
    </w:p>
    <w:p w14:paraId="00EF156D" w14:textId="6F15A74C" w:rsidR="00B97505" w:rsidRPr="00F2642E" w:rsidRDefault="00B97505" w:rsidP="005C2459">
      <w:pPr>
        <w:jc w:val="both"/>
        <w:rPr>
          <w:rFonts w:ascii="Palatino Linotype" w:hAnsi="Palatino Linotype"/>
        </w:rPr>
      </w:pPr>
    </w:p>
    <w:p w14:paraId="2CC0115D" w14:textId="5F66DA73" w:rsidR="00B97505" w:rsidRPr="00F2642E" w:rsidRDefault="00B97505" w:rsidP="005C2459">
      <w:pPr>
        <w:jc w:val="both"/>
        <w:rPr>
          <w:rFonts w:ascii="Palatino Linotype" w:hAnsi="Palatino Linotype"/>
        </w:rPr>
      </w:pPr>
    </w:p>
    <w:p w14:paraId="07D75A6D" w14:textId="6BB4C99B" w:rsidR="00B97505" w:rsidRPr="00F2642E" w:rsidRDefault="00B97505" w:rsidP="005C2459">
      <w:pPr>
        <w:jc w:val="both"/>
        <w:rPr>
          <w:rFonts w:ascii="Palatino Linotype" w:hAnsi="Palatino Linotype"/>
        </w:rPr>
      </w:pPr>
    </w:p>
    <w:p w14:paraId="11A7407D" w14:textId="5861B494" w:rsidR="00B97505" w:rsidRPr="00F2642E" w:rsidRDefault="00B97505" w:rsidP="005C2459">
      <w:pPr>
        <w:jc w:val="both"/>
        <w:rPr>
          <w:rFonts w:ascii="Palatino Linotype" w:hAnsi="Palatino Linotype"/>
        </w:rPr>
      </w:pPr>
    </w:p>
    <w:p w14:paraId="3759824F" w14:textId="7FE8E3CB" w:rsidR="00B97505" w:rsidRPr="00F2642E" w:rsidRDefault="00B97505" w:rsidP="005C2459">
      <w:pPr>
        <w:jc w:val="both"/>
        <w:rPr>
          <w:rFonts w:ascii="Palatino Linotype" w:hAnsi="Palatino Linotype"/>
        </w:rPr>
      </w:pPr>
    </w:p>
    <w:p w14:paraId="2477CD72" w14:textId="23115B11" w:rsidR="00B97505" w:rsidRPr="00F2642E" w:rsidRDefault="00B97505" w:rsidP="005C2459">
      <w:pPr>
        <w:jc w:val="both"/>
        <w:rPr>
          <w:rFonts w:ascii="Palatino Linotype" w:hAnsi="Palatino Linotype"/>
        </w:rPr>
      </w:pPr>
    </w:p>
    <w:p w14:paraId="6BDF6E0B" w14:textId="77777777" w:rsidR="00B97505" w:rsidRPr="00F2642E" w:rsidRDefault="00B97505" w:rsidP="005C2459">
      <w:pPr>
        <w:jc w:val="both"/>
        <w:rPr>
          <w:rFonts w:ascii="Palatino Linotype" w:hAnsi="Palatino Linotype"/>
        </w:rPr>
      </w:pPr>
    </w:p>
    <w:p w14:paraId="45EEC7DB" w14:textId="77777777" w:rsidR="001E5710" w:rsidRPr="00F2642E" w:rsidRDefault="001E5710" w:rsidP="005C2459">
      <w:pPr>
        <w:jc w:val="both"/>
        <w:rPr>
          <w:rFonts w:ascii="Palatino Linotype" w:hAnsi="Palatino Linotype"/>
        </w:rPr>
      </w:pPr>
    </w:p>
    <w:p w14:paraId="5D7DB035" w14:textId="77777777" w:rsidR="00470668" w:rsidRPr="00F2642E" w:rsidRDefault="00470668" w:rsidP="005C2459">
      <w:pPr>
        <w:jc w:val="both"/>
        <w:rPr>
          <w:rFonts w:ascii="Palatino Linotype" w:hAnsi="Palatino Linotype"/>
        </w:rPr>
      </w:pPr>
    </w:p>
    <w:sectPr w:rsidR="00470668" w:rsidRPr="00F2642E"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F8049" w14:textId="77777777" w:rsidR="00EB6F80" w:rsidRDefault="00EB6F80" w:rsidP="00C80F8C">
      <w:r>
        <w:separator/>
      </w:r>
    </w:p>
  </w:endnote>
  <w:endnote w:type="continuationSeparator" w:id="0">
    <w:p w14:paraId="30E17BF3" w14:textId="77777777" w:rsidR="00EB6F80" w:rsidRDefault="00EB6F8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3B0091" w:rsidRPr="0010196A" w:rsidRDefault="003B009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3F5B">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3F5B">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3B0091" w:rsidRPr="0010196A" w:rsidRDefault="003B009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3F5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3F5B">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E807A" w14:textId="77777777" w:rsidR="00EB6F80" w:rsidRDefault="00EB6F80" w:rsidP="00C80F8C">
      <w:r>
        <w:separator/>
      </w:r>
    </w:p>
  </w:footnote>
  <w:footnote w:type="continuationSeparator" w:id="0">
    <w:p w14:paraId="6823F0C0" w14:textId="77777777" w:rsidR="00EB6F80" w:rsidRDefault="00EB6F8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B0091" w:rsidRDefault="000A3F5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B0091" w:rsidRPr="0010196A" w:rsidRDefault="000A3F5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B0091" w:rsidRPr="008F2CCC" w14:paraId="1F097D8A" w14:textId="77777777" w:rsidTr="00625FD4">
      <w:tc>
        <w:tcPr>
          <w:tcW w:w="3261" w:type="dxa"/>
          <w:vMerge w:val="restart"/>
        </w:tcPr>
        <w:p w14:paraId="1F780A0C" w14:textId="1EFF25F4" w:rsidR="003B0091" w:rsidRPr="008F2CCC" w:rsidRDefault="003B009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3B0091" w:rsidRPr="00664658" w:rsidRDefault="003B009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3FD0EB3" w:rsidR="003B0091" w:rsidRPr="00664658" w:rsidRDefault="003B0091" w:rsidP="00C34EFF">
          <w:pPr>
            <w:jc w:val="both"/>
            <w:rPr>
              <w:rFonts w:ascii="Palatino Linotype" w:hAnsi="Palatino Linotype"/>
              <w:b/>
              <w:sz w:val="22"/>
              <w:szCs w:val="22"/>
              <w:lang w:val="es-ES_tradnl"/>
            </w:rPr>
          </w:pPr>
          <w:r>
            <w:rPr>
              <w:rFonts w:ascii="Palatino Linotype" w:hAnsi="Palatino Linotype"/>
              <w:b/>
              <w:bCs/>
              <w:sz w:val="22"/>
              <w:szCs w:val="22"/>
            </w:rPr>
            <w:t>03817</w:t>
          </w:r>
          <w:r w:rsidRPr="00674E6B">
            <w:rPr>
              <w:rFonts w:ascii="Palatino Linotype" w:hAnsi="Palatino Linotype"/>
              <w:b/>
              <w:bCs/>
              <w:sz w:val="22"/>
              <w:szCs w:val="22"/>
            </w:rPr>
            <w:t>/INFOEM/IP/RR/2021</w:t>
          </w:r>
        </w:p>
      </w:tc>
    </w:tr>
    <w:tr w:rsidR="003B0091" w:rsidRPr="008F2CCC" w14:paraId="049677A3" w14:textId="77777777" w:rsidTr="00625FD4">
      <w:tc>
        <w:tcPr>
          <w:tcW w:w="3261" w:type="dxa"/>
          <w:vMerge/>
        </w:tcPr>
        <w:p w14:paraId="4A21EAC1" w14:textId="5C1F145E" w:rsidR="003B0091" w:rsidRPr="008F2CCC" w:rsidRDefault="003B0091" w:rsidP="00200BFC">
          <w:pPr>
            <w:rPr>
              <w:rFonts w:ascii="Palatino Linotype" w:hAnsi="Palatino Linotype"/>
              <w:b/>
              <w:sz w:val="22"/>
              <w:szCs w:val="22"/>
              <w:lang w:val="es-ES_tradnl"/>
            </w:rPr>
          </w:pPr>
        </w:p>
      </w:tc>
      <w:tc>
        <w:tcPr>
          <w:tcW w:w="2551" w:type="dxa"/>
          <w:shd w:val="clear" w:color="auto" w:fill="auto"/>
        </w:tcPr>
        <w:p w14:paraId="1237BCDE" w14:textId="77777777" w:rsidR="003B0091" w:rsidRPr="00664658" w:rsidRDefault="003B0091"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B07CE18" w:rsidR="003B0091" w:rsidRPr="00D41D47" w:rsidRDefault="003B0091" w:rsidP="00200BFC">
          <w:pPr>
            <w:jc w:val="both"/>
            <w:rPr>
              <w:rFonts w:ascii="Palatino Linotype" w:hAnsi="Palatino Linotype"/>
              <w:b/>
              <w:sz w:val="22"/>
              <w:szCs w:val="22"/>
              <w:lang w:val="es-ES_tradnl"/>
            </w:rPr>
          </w:pPr>
          <w:r w:rsidRPr="009103E0">
            <w:rPr>
              <w:rFonts w:ascii="Palatino Linotype" w:hAnsi="Palatino Linotype"/>
              <w:b/>
              <w:bCs/>
              <w:sz w:val="22"/>
              <w:szCs w:val="22"/>
            </w:rPr>
            <w:t>Comisión de Conciliación y Arbitraje Médico del Estado de México</w:t>
          </w:r>
        </w:p>
      </w:tc>
    </w:tr>
    <w:tr w:rsidR="003B0091" w:rsidRPr="008F2CCC" w14:paraId="72CD087D" w14:textId="77777777" w:rsidTr="00625FD4">
      <w:trPr>
        <w:trHeight w:val="228"/>
      </w:trPr>
      <w:tc>
        <w:tcPr>
          <w:tcW w:w="3261" w:type="dxa"/>
          <w:vMerge/>
        </w:tcPr>
        <w:p w14:paraId="1B78656F" w14:textId="01E6F6F6" w:rsidR="003B0091" w:rsidRPr="008F2CCC" w:rsidRDefault="003B0091" w:rsidP="00200BFC">
          <w:pPr>
            <w:rPr>
              <w:rFonts w:ascii="Palatino Linotype" w:hAnsi="Palatino Linotype"/>
              <w:b/>
              <w:sz w:val="22"/>
              <w:szCs w:val="22"/>
              <w:lang w:val="es-ES_tradnl"/>
            </w:rPr>
          </w:pPr>
        </w:p>
      </w:tc>
      <w:tc>
        <w:tcPr>
          <w:tcW w:w="2551" w:type="dxa"/>
          <w:shd w:val="clear" w:color="auto" w:fill="auto"/>
        </w:tcPr>
        <w:p w14:paraId="74D81628" w14:textId="77777777" w:rsidR="003B0091" w:rsidRPr="00664658" w:rsidRDefault="003B0091" w:rsidP="00200BFC">
          <w:pPr>
            <w:rPr>
              <w:rFonts w:ascii="Palatino Linotype" w:hAnsi="Palatino Linotype"/>
              <w:b/>
              <w:sz w:val="22"/>
              <w:szCs w:val="22"/>
              <w:lang w:val="es-ES_tradnl"/>
            </w:rPr>
          </w:pPr>
          <w:r w:rsidRPr="00727050">
            <w:rPr>
              <w:rFonts w:ascii="Palatino Linotype" w:hAnsi="Palatino Linotype"/>
              <w:b/>
              <w:sz w:val="22"/>
              <w:szCs w:val="22"/>
              <w:lang w:val="es-ES_tradnl"/>
            </w:rPr>
            <w:t>Comisionada ponente</w:t>
          </w:r>
          <w:r w:rsidRPr="00664658">
            <w:rPr>
              <w:rFonts w:ascii="Palatino Linotype" w:hAnsi="Palatino Linotype"/>
              <w:b/>
              <w:sz w:val="22"/>
              <w:szCs w:val="22"/>
              <w:lang w:val="es-ES_tradnl"/>
            </w:rPr>
            <w:t>:</w:t>
          </w:r>
        </w:p>
      </w:tc>
      <w:tc>
        <w:tcPr>
          <w:tcW w:w="3722" w:type="dxa"/>
          <w:shd w:val="clear" w:color="auto" w:fill="auto"/>
        </w:tcPr>
        <w:p w14:paraId="20D6FDA3" w14:textId="00F5C715" w:rsidR="003B0091" w:rsidRPr="00664658" w:rsidRDefault="003B0091"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3B0091" w:rsidRPr="0010196A" w:rsidRDefault="003B009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B0091" w:rsidRPr="0010196A" w:rsidRDefault="000A3F5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3B0091" w:rsidRPr="008F2CCC" w14:paraId="6ABABA57" w14:textId="77777777" w:rsidTr="00C12449">
      <w:tc>
        <w:tcPr>
          <w:tcW w:w="4253" w:type="dxa"/>
          <w:vMerge w:val="restart"/>
          <w:shd w:val="clear" w:color="auto" w:fill="auto"/>
        </w:tcPr>
        <w:p w14:paraId="6AA376CC" w14:textId="1234161B" w:rsidR="003B0091" w:rsidRPr="008F2CCC" w:rsidRDefault="003B0091"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3B0091" w:rsidRPr="008F2CCC" w:rsidRDefault="003B009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6AE1C8A2" w:rsidR="003B0091" w:rsidRPr="008F2CCC" w:rsidRDefault="003B0091" w:rsidP="00046F2A">
          <w:pPr>
            <w:jc w:val="both"/>
            <w:rPr>
              <w:rFonts w:ascii="Palatino Linotype" w:hAnsi="Palatino Linotype"/>
              <w:b/>
              <w:sz w:val="22"/>
              <w:szCs w:val="22"/>
              <w:lang w:val="es-ES_tradnl"/>
            </w:rPr>
          </w:pPr>
          <w:r>
            <w:rPr>
              <w:rFonts w:ascii="Palatino Linotype" w:hAnsi="Palatino Linotype"/>
              <w:b/>
              <w:bCs/>
              <w:sz w:val="22"/>
              <w:szCs w:val="22"/>
            </w:rPr>
            <w:t>03817</w:t>
          </w:r>
          <w:r w:rsidRPr="000A27E2">
            <w:rPr>
              <w:rFonts w:ascii="Palatino Linotype" w:hAnsi="Palatino Linotype"/>
              <w:b/>
              <w:bCs/>
              <w:sz w:val="22"/>
              <w:szCs w:val="22"/>
            </w:rPr>
            <w:t>/INFOEM/IP/RR/202</w:t>
          </w:r>
          <w:r>
            <w:rPr>
              <w:rFonts w:ascii="Palatino Linotype" w:hAnsi="Palatino Linotype"/>
              <w:b/>
              <w:bCs/>
              <w:sz w:val="22"/>
              <w:szCs w:val="22"/>
            </w:rPr>
            <w:t>1</w:t>
          </w:r>
        </w:p>
      </w:tc>
    </w:tr>
    <w:tr w:rsidR="003B0091" w:rsidRPr="008F2CCC" w14:paraId="3B45FB53" w14:textId="77777777" w:rsidTr="00C12449">
      <w:tc>
        <w:tcPr>
          <w:tcW w:w="4253" w:type="dxa"/>
          <w:vMerge/>
          <w:shd w:val="clear" w:color="auto" w:fill="auto"/>
        </w:tcPr>
        <w:p w14:paraId="188B82EF" w14:textId="77777777" w:rsidR="003B0091" w:rsidRPr="008F2CCC" w:rsidRDefault="003B0091" w:rsidP="00200BFC">
          <w:pPr>
            <w:rPr>
              <w:rFonts w:ascii="Palatino Linotype" w:hAnsi="Palatino Linotype"/>
              <w:b/>
              <w:sz w:val="22"/>
              <w:szCs w:val="22"/>
              <w:lang w:val="es-ES_tradnl"/>
            </w:rPr>
          </w:pPr>
        </w:p>
      </w:tc>
      <w:tc>
        <w:tcPr>
          <w:tcW w:w="2552" w:type="dxa"/>
          <w:shd w:val="clear" w:color="auto" w:fill="auto"/>
        </w:tcPr>
        <w:p w14:paraId="3B2AD0CF" w14:textId="77777777" w:rsidR="003B0091" w:rsidRPr="008F2CCC" w:rsidRDefault="003B0091"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6CE3D7E" w:rsidR="003B0091" w:rsidRPr="008F2CCC" w:rsidRDefault="003B0091" w:rsidP="00200BFC">
          <w:pPr>
            <w:jc w:val="both"/>
            <w:rPr>
              <w:rFonts w:ascii="Palatino Linotype" w:hAnsi="Palatino Linotype"/>
              <w:b/>
              <w:sz w:val="22"/>
              <w:szCs w:val="22"/>
              <w:lang w:val="es-ES_tradnl"/>
            </w:rPr>
          </w:pPr>
        </w:p>
      </w:tc>
    </w:tr>
    <w:tr w:rsidR="003B0091" w:rsidRPr="008F2CCC" w14:paraId="28A493EB" w14:textId="77777777" w:rsidTr="00C12449">
      <w:trPr>
        <w:trHeight w:val="228"/>
      </w:trPr>
      <w:tc>
        <w:tcPr>
          <w:tcW w:w="4253" w:type="dxa"/>
          <w:vMerge/>
          <w:shd w:val="clear" w:color="auto" w:fill="auto"/>
        </w:tcPr>
        <w:p w14:paraId="06C77D31" w14:textId="77777777" w:rsidR="003B0091" w:rsidRPr="008F2CCC" w:rsidRDefault="003B0091" w:rsidP="00200BFC">
          <w:pPr>
            <w:rPr>
              <w:rFonts w:ascii="Palatino Linotype" w:hAnsi="Palatino Linotype"/>
              <w:b/>
              <w:sz w:val="22"/>
              <w:szCs w:val="22"/>
              <w:lang w:val="es-ES_tradnl"/>
            </w:rPr>
          </w:pPr>
        </w:p>
      </w:tc>
      <w:tc>
        <w:tcPr>
          <w:tcW w:w="2552" w:type="dxa"/>
          <w:shd w:val="clear" w:color="auto" w:fill="auto"/>
        </w:tcPr>
        <w:p w14:paraId="2E1A72B4" w14:textId="77777777" w:rsidR="003B0091" w:rsidRPr="008F2CCC" w:rsidRDefault="003B0091"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52090A9" w:rsidR="003B0091" w:rsidRPr="00DC41C8" w:rsidRDefault="003B0091" w:rsidP="00200BFC">
          <w:pPr>
            <w:jc w:val="both"/>
            <w:rPr>
              <w:rFonts w:ascii="Palatino Linotype" w:hAnsi="Palatino Linotype"/>
              <w:b/>
              <w:sz w:val="22"/>
              <w:szCs w:val="22"/>
            </w:rPr>
          </w:pPr>
          <w:r w:rsidRPr="009103E0">
            <w:rPr>
              <w:rFonts w:ascii="Palatino Linotype" w:hAnsi="Palatino Linotype"/>
              <w:b/>
              <w:bCs/>
              <w:sz w:val="22"/>
              <w:szCs w:val="22"/>
            </w:rPr>
            <w:t>Comisión de Conciliación y Arbitraje Médico del Estado de México</w:t>
          </w:r>
        </w:p>
      </w:tc>
    </w:tr>
    <w:tr w:rsidR="003B0091" w:rsidRPr="008F2CCC" w14:paraId="0F114FF0" w14:textId="77777777" w:rsidTr="00C12449">
      <w:tc>
        <w:tcPr>
          <w:tcW w:w="4253" w:type="dxa"/>
          <w:vMerge/>
          <w:shd w:val="clear" w:color="auto" w:fill="auto"/>
        </w:tcPr>
        <w:p w14:paraId="4CCB64BA" w14:textId="77777777" w:rsidR="003B0091" w:rsidRPr="008F2CCC" w:rsidRDefault="003B0091" w:rsidP="00200BFC">
          <w:pPr>
            <w:rPr>
              <w:rFonts w:ascii="Palatino Linotype" w:hAnsi="Palatino Linotype"/>
              <w:b/>
              <w:sz w:val="22"/>
              <w:szCs w:val="22"/>
              <w:lang w:val="es-ES_tradnl"/>
            </w:rPr>
          </w:pPr>
        </w:p>
      </w:tc>
      <w:tc>
        <w:tcPr>
          <w:tcW w:w="2552" w:type="dxa"/>
          <w:shd w:val="clear" w:color="auto" w:fill="auto"/>
        </w:tcPr>
        <w:p w14:paraId="31E422EA" w14:textId="77777777" w:rsidR="003B0091" w:rsidRPr="008F2CCC" w:rsidRDefault="003B0091" w:rsidP="00200BFC">
          <w:pPr>
            <w:rPr>
              <w:rFonts w:ascii="Palatino Linotype" w:hAnsi="Palatino Linotype"/>
              <w:b/>
              <w:sz w:val="22"/>
              <w:szCs w:val="22"/>
              <w:lang w:val="es-ES_tradnl"/>
            </w:rPr>
          </w:pPr>
          <w:r w:rsidRPr="00727050">
            <w:rPr>
              <w:rFonts w:ascii="Palatino Linotype" w:hAnsi="Palatino Linotype"/>
              <w:b/>
              <w:sz w:val="22"/>
              <w:szCs w:val="22"/>
              <w:lang w:val="es-ES_tradnl"/>
            </w:rPr>
            <w:t>Comisionada ponente</w:t>
          </w:r>
          <w:r w:rsidRPr="008F2CCC">
            <w:rPr>
              <w:rFonts w:ascii="Palatino Linotype" w:hAnsi="Palatino Linotype"/>
              <w:b/>
              <w:sz w:val="22"/>
              <w:szCs w:val="22"/>
              <w:lang w:val="es-ES_tradnl"/>
            </w:rPr>
            <w:t>:</w:t>
          </w:r>
        </w:p>
      </w:tc>
      <w:tc>
        <w:tcPr>
          <w:tcW w:w="3685" w:type="dxa"/>
          <w:shd w:val="clear" w:color="auto" w:fill="auto"/>
        </w:tcPr>
        <w:p w14:paraId="181C41B4" w14:textId="0BC0EB4A" w:rsidR="003B0091" w:rsidRPr="008F2CCC" w:rsidRDefault="003B0091"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3B0091" w:rsidRPr="0010196A" w:rsidRDefault="003B009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94F22"/>
    <w:multiLevelType w:val="hybridMultilevel"/>
    <w:tmpl w:val="BE3477C0"/>
    <w:lvl w:ilvl="0" w:tplc="7FE01D1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5362854"/>
    <w:multiLevelType w:val="multilevel"/>
    <w:tmpl w:val="968053D8"/>
    <w:lvl w:ilvl="0">
      <w:start w:val="1"/>
      <w:numFmt w:val="upperRoman"/>
      <w:lvlText w:val="%1."/>
      <w:lvlJc w:val="left"/>
      <w:pPr>
        <w:ind w:left="1616" w:hanging="720"/>
      </w:pPr>
    </w:lvl>
    <w:lvl w:ilvl="1">
      <w:start w:val="1"/>
      <w:numFmt w:val="lowerLetter"/>
      <w:lvlText w:val="%2."/>
      <w:lvlJc w:val="left"/>
      <w:pPr>
        <w:ind w:left="1976" w:hanging="360"/>
      </w:pPr>
    </w:lvl>
    <w:lvl w:ilvl="2">
      <w:start w:val="1"/>
      <w:numFmt w:val="lowerRoman"/>
      <w:lvlText w:val="%3."/>
      <w:lvlJc w:val="right"/>
      <w:pPr>
        <w:ind w:left="2696" w:hanging="180"/>
      </w:pPr>
    </w:lvl>
    <w:lvl w:ilvl="3">
      <w:start w:val="1"/>
      <w:numFmt w:val="decimal"/>
      <w:lvlText w:val="%4."/>
      <w:lvlJc w:val="left"/>
      <w:pPr>
        <w:ind w:left="3416" w:hanging="360"/>
      </w:pPr>
    </w:lvl>
    <w:lvl w:ilvl="4">
      <w:start w:val="1"/>
      <w:numFmt w:val="lowerLetter"/>
      <w:lvlText w:val="%5."/>
      <w:lvlJc w:val="left"/>
      <w:pPr>
        <w:ind w:left="4136" w:hanging="360"/>
      </w:pPr>
    </w:lvl>
    <w:lvl w:ilvl="5">
      <w:start w:val="1"/>
      <w:numFmt w:val="lowerRoman"/>
      <w:lvlText w:val="%6."/>
      <w:lvlJc w:val="right"/>
      <w:pPr>
        <w:ind w:left="4856" w:hanging="180"/>
      </w:pPr>
    </w:lvl>
    <w:lvl w:ilvl="6">
      <w:start w:val="1"/>
      <w:numFmt w:val="decimal"/>
      <w:lvlText w:val="%7."/>
      <w:lvlJc w:val="left"/>
      <w:pPr>
        <w:ind w:left="5576" w:hanging="360"/>
      </w:pPr>
    </w:lvl>
    <w:lvl w:ilvl="7">
      <w:start w:val="1"/>
      <w:numFmt w:val="lowerLetter"/>
      <w:lvlText w:val="%8."/>
      <w:lvlJc w:val="left"/>
      <w:pPr>
        <w:ind w:left="6296" w:hanging="360"/>
      </w:pPr>
    </w:lvl>
    <w:lvl w:ilvl="8">
      <w:start w:val="1"/>
      <w:numFmt w:val="lowerRoman"/>
      <w:lvlText w:val="%9."/>
      <w:lvlJc w:val="right"/>
      <w:pPr>
        <w:ind w:left="7016" w:hanging="180"/>
      </w:pPr>
    </w:lvl>
  </w:abstractNum>
  <w:abstractNum w:abstractNumId="2">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2F20D26"/>
    <w:multiLevelType w:val="hybridMultilevel"/>
    <w:tmpl w:val="B450144C"/>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2CC11C6"/>
    <w:multiLevelType w:val="hybridMultilevel"/>
    <w:tmpl w:val="2D22ECAE"/>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C9562F9"/>
    <w:multiLevelType w:val="hybridMultilevel"/>
    <w:tmpl w:val="909AF1C2"/>
    <w:lvl w:ilvl="0" w:tplc="080A000F">
      <w:start w:val="1"/>
      <w:numFmt w:val="decimal"/>
      <w:lvlText w:val="%1."/>
      <w:lvlJc w:val="lef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8">
    <w:nsid w:val="3E6D2D66"/>
    <w:multiLevelType w:val="hybridMultilevel"/>
    <w:tmpl w:val="C7BAC5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A7D1777"/>
    <w:multiLevelType w:val="hybridMultilevel"/>
    <w:tmpl w:val="E9A2A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4"/>
  </w:num>
  <w:num w:numId="3">
    <w:abstractNumId w:val="12"/>
  </w:num>
  <w:num w:numId="4">
    <w:abstractNumId w:val="11"/>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3"/>
  </w:num>
  <w:num w:numId="10">
    <w:abstractNumId w:val="7"/>
  </w:num>
  <w:num w:numId="11">
    <w:abstractNumId w:val="5"/>
  </w:num>
  <w:num w:numId="12">
    <w:abstractNumId w:val="0"/>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E0"/>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2AB"/>
    <w:rsid w:val="000123CB"/>
    <w:rsid w:val="00012718"/>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3A57"/>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4B0"/>
    <w:rsid w:val="00036B1A"/>
    <w:rsid w:val="00037DDE"/>
    <w:rsid w:val="00037FDC"/>
    <w:rsid w:val="000405A5"/>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63C"/>
    <w:rsid w:val="00046F2A"/>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79F"/>
    <w:rsid w:val="00067C7D"/>
    <w:rsid w:val="00070856"/>
    <w:rsid w:val="000710D2"/>
    <w:rsid w:val="00071FC4"/>
    <w:rsid w:val="000725D3"/>
    <w:rsid w:val="0007261F"/>
    <w:rsid w:val="000728B7"/>
    <w:rsid w:val="00072954"/>
    <w:rsid w:val="00072CB3"/>
    <w:rsid w:val="00072DD2"/>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979"/>
    <w:rsid w:val="00096D57"/>
    <w:rsid w:val="000970F0"/>
    <w:rsid w:val="00097B14"/>
    <w:rsid w:val="00097CBB"/>
    <w:rsid w:val="000A0195"/>
    <w:rsid w:val="000A06CB"/>
    <w:rsid w:val="000A0C7C"/>
    <w:rsid w:val="000A1149"/>
    <w:rsid w:val="000A1549"/>
    <w:rsid w:val="000A2164"/>
    <w:rsid w:val="000A27E2"/>
    <w:rsid w:val="000A2B2B"/>
    <w:rsid w:val="000A2E1A"/>
    <w:rsid w:val="000A3399"/>
    <w:rsid w:val="000A3D63"/>
    <w:rsid w:val="000A3F5B"/>
    <w:rsid w:val="000A4495"/>
    <w:rsid w:val="000A4664"/>
    <w:rsid w:val="000A4AAE"/>
    <w:rsid w:val="000A4E74"/>
    <w:rsid w:val="000A52A9"/>
    <w:rsid w:val="000A5939"/>
    <w:rsid w:val="000A5A68"/>
    <w:rsid w:val="000A6221"/>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0BED"/>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8DA"/>
    <w:rsid w:val="000E6C51"/>
    <w:rsid w:val="000E7182"/>
    <w:rsid w:val="000E71A3"/>
    <w:rsid w:val="000E72D5"/>
    <w:rsid w:val="000E74AC"/>
    <w:rsid w:val="000F0F1C"/>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1BEF"/>
    <w:rsid w:val="00132178"/>
    <w:rsid w:val="001322D3"/>
    <w:rsid w:val="001323DC"/>
    <w:rsid w:val="001324FE"/>
    <w:rsid w:val="001332E3"/>
    <w:rsid w:val="00133607"/>
    <w:rsid w:val="00133D6C"/>
    <w:rsid w:val="00133FE1"/>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09A"/>
    <w:rsid w:val="00144BB9"/>
    <w:rsid w:val="0014538F"/>
    <w:rsid w:val="00145F32"/>
    <w:rsid w:val="00145FC9"/>
    <w:rsid w:val="00146317"/>
    <w:rsid w:val="001468C4"/>
    <w:rsid w:val="00146D8A"/>
    <w:rsid w:val="001471C8"/>
    <w:rsid w:val="0014732A"/>
    <w:rsid w:val="00147FCE"/>
    <w:rsid w:val="0015022B"/>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6E"/>
    <w:rsid w:val="00175FE0"/>
    <w:rsid w:val="00176755"/>
    <w:rsid w:val="001769F3"/>
    <w:rsid w:val="001775D8"/>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54E0"/>
    <w:rsid w:val="001858FD"/>
    <w:rsid w:val="00185B0F"/>
    <w:rsid w:val="00185D44"/>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093"/>
    <w:rsid w:val="00195288"/>
    <w:rsid w:val="0019536A"/>
    <w:rsid w:val="00195609"/>
    <w:rsid w:val="00195662"/>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154"/>
    <w:rsid w:val="001A5211"/>
    <w:rsid w:val="001A54DF"/>
    <w:rsid w:val="001A59B8"/>
    <w:rsid w:val="001A78D9"/>
    <w:rsid w:val="001B0393"/>
    <w:rsid w:val="001B0793"/>
    <w:rsid w:val="001B0B6F"/>
    <w:rsid w:val="001B1253"/>
    <w:rsid w:val="001B125C"/>
    <w:rsid w:val="001B12D9"/>
    <w:rsid w:val="001B15F4"/>
    <w:rsid w:val="001B161D"/>
    <w:rsid w:val="001B1ABC"/>
    <w:rsid w:val="001B1D04"/>
    <w:rsid w:val="001B2536"/>
    <w:rsid w:val="001B27AD"/>
    <w:rsid w:val="001B2E89"/>
    <w:rsid w:val="001B3698"/>
    <w:rsid w:val="001B3C5C"/>
    <w:rsid w:val="001B449C"/>
    <w:rsid w:val="001B47B3"/>
    <w:rsid w:val="001B4E78"/>
    <w:rsid w:val="001B4FEF"/>
    <w:rsid w:val="001B522E"/>
    <w:rsid w:val="001B54E8"/>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074"/>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A7"/>
    <w:rsid w:val="00213EBF"/>
    <w:rsid w:val="002141DB"/>
    <w:rsid w:val="00214E35"/>
    <w:rsid w:val="0021511B"/>
    <w:rsid w:val="002153E5"/>
    <w:rsid w:val="002156E0"/>
    <w:rsid w:val="00215701"/>
    <w:rsid w:val="002159F8"/>
    <w:rsid w:val="00215C9B"/>
    <w:rsid w:val="00215D98"/>
    <w:rsid w:val="00215DCB"/>
    <w:rsid w:val="00216294"/>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5869"/>
    <w:rsid w:val="002864B2"/>
    <w:rsid w:val="00286B88"/>
    <w:rsid w:val="00286DE5"/>
    <w:rsid w:val="00287E1C"/>
    <w:rsid w:val="00290904"/>
    <w:rsid w:val="00290C11"/>
    <w:rsid w:val="00290C9B"/>
    <w:rsid w:val="002910B6"/>
    <w:rsid w:val="002919E5"/>
    <w:rsid w:val="00291CD6"/>
    <w:rsid w:val="00292081"/>
    <w:rsid w:val="002922B7"/>
    <w:rsid w:val="00292588"/>
    <w:rsid w:val="00292CAE"/>
    <w:rsid w:val="00292DCD"/>
    <w:rsid w:val="002930AD"/>
    <w:rsid w:val="002930C5"/>
    <w:rsid w:val="002930F8"/>
    <w:rsid w:val="002931A0"/>
    <w:rsid w:val="002933CC"/>
    <w:rsid w:val="0029397F"/>
    <w:rsid w:val="00293F4A"/>
    <w:rsid w:val="00294BD2"/>
    <w:rsid w:val="00294EE7"/>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1F8"/>
    <w:rsid w:val="002C12D5"/>
    <w:rsid w:val="002C135F"/>
    <w:rsid w:val="002C18C0"/>
    <w:rsid w:val="002C1C07"/>
    <w:rsid w:val="002C2724"/>
    <w:rsid w:val="002C34F0"/>
    <w:rsid w:val="002C3662"/>
    <w:rsid w:val="002C3A41"/>
    <w:rsid w:val="002C3B01"/>
    <w:rsid w:val="002C451D"/>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077"/>
    <w:rsid w:val="002E28FF"/>
    <w:rsid w:val="002E2A1E"/>
    <w:rsid w:val="002E2B3C"/>
    <w:rsid w:val="002E2C96"/>
    <w:rsid w:val="002E2E56"/>
    <w:rsid w:val="002E3095"/>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4085"/>
    <w:rsid w:val="0030426C"/>
    <w:rsid w:val="003044B2"/>
    <w:rsid w:val="00304BA5"/>
    <w:rsid w:val="003051A8"/>
    <w:rsid w:val="003052CB"/>
    <w:rsid w:val="003056B1"/>
    <w:rsid w:val="00305CBC"/>
    <w:rsid w:val="00305F6C"/>
    <w:rsid w:val="00306604"/>
    <w:rsid w:val="003069EB"/>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888"/>
    <w:rsid w:val="00342E62"/>
    <w:rsid w:val="00342F46"/>
    <w:rsid w:val="003434BE"/>
    <w:rsid w:val="00343E6F"/>
    <w:rsid w:val="003442CD"/>
    <w:rsid w:val="003442F9"/>
    <w:rsid w:val="00344453"/>
    <w:rsid w:val="00345471"/>
    <w:rsid w:val="003455EA"/>
    <w:rsid w:val="00345876"/>
    <w:rsid w:val="00345C38"/>
    <w:rsid w:val="00346044"/>
    <w:rsid w:val="0034643E"/>
    <w:rsid w:val="003464F8"/>
    <w:rsid w:val="003473CE"/>
    <w:rsid w:val="003474F9"/>
    <w:rsid w:val="003478EC"/>
    <w:rsid w:val="00347A55"/>
    <w:rsid w:val="003500B6"/>
    <w:rsid w:val="00350911"/>
    <w:rsid w:val="00350FCE"/>
    <w:rsid w:val="00351CDC"/>
    <w:rsid w:val="00351F0F"/>
    <w:rsid w:val="003524B2"/>
    <w:rsid w:val="003526CF"/>
    <w:rsid w:val="00352D8A"/>
    <w:rsid w:val="00353134"/>
    <w:rsid w:val="00353139"/>
    <w:rsid w:val="00353174"/>
    <w:rsid w:val="00354355"/>
    <w:rsid w:val="0035481E"/>
    <w:rsid w:val="00354CDD"/>
    <w:rsid w:val="003550B3"/>
    <w:rsid w:val="003552BF"/>
    <w:rsid w:val="00355650"/>
    <w:rsid w:val="003560EB"/>
    <w:rsid w:val="003561CB"/>
    <w:rsid w:val="0035677A"/>
    <w:rsid w:val="003567C7"/>
    <w:rsid w:val="00356E5D"/>
    <w:rsid w:val="003571A3"/>
    <w:rsid w:val="00357421"/>
    <w:rsid w:val="003576E8"/>
    <w:rsid w:val="00357994"/>
    <w:rsid w:val="0036004B"/>
    <w:rsid w:val="003604BD"/>
    <w:rsid w:val="003604F7"/>
    <w:rsid w:val="003605BA"/>
    <w:rsid w:val="00360675"/>
    <w:rsid w:val="003622CB"/>
    <w:rsid w:val="003628F4"/>
    <w:rsid w:val="0036306A"/>
    <w:rsid w:val="00364628"/>
    <w:rsid w:val="00364BC7"/>
    <w:rsid w:val="00365921"/>
    <w:rsid w:val="00365DB3"/>
    <w:rsid w:val="00366317"/>
    <w:rsid w:val="003663F5"/>
    <w:rsid w:val="00366756"/>
    <w:rsid w:val="00366DDB"/>
    <w:rsid w:val="00367536"/>
    <w:rsid w:val="0036781E"/>
    <w:rsid w:val="00367832"/>
    <w:rsid w:val="00367ABB"/>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502"/>
    <w:rsid w:val="003807A8"/>
    <w:rsid w:val="00380A53"/>
    <w:rsid w:val="003815E1"/>
    <w:rsid w:val="00382A1D"/>
    <w:rsid w:val="00383658"/>
    <w:rsid w:val="00383839"/>
    <w:rsid w:val="00383898"/>
    <w:rsid w:val="0038391D"/>
    <w:rsid w:val="00383ACB"/>
    <w:rsid w:val="00384274"/>
    <w:rsid w:val="00385020"/>
    <w:rsid w:val="003850EC"/>
    <w:rsid w:val="003852EA"/>
    <w:rsid w:val="00385BE5"/>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7C6"/>
    <w:rsid w:val="00393881"/>
    <w:rsid w:val="00393D87"/>
    <w:rsid w:val="003943AD"/>
    <w:rsid w:val="0039481C"/>
    <w:rsid w:val="003948D4"/>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091"/>
    <w:rsid w:val="003B0C64"/>
    <w:rsid w:val="003B211C"/>
    <w:rsid w:val="003B231F"/>
    <w:rsid w:val="003B2660"/>
    <w:rsid w:val="003B28B7"/>
    <w:rsid w:val="003B3B43"/>
    <w:rsid w:val="003B3F9D"/>
    <w:rsid w:val="003B40CF"/>
    <w:rsid w:val="003B443B"/>
    <w:rsid w:val="003B4C16"/>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7D2"/>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6D"/>
    <w:rsid w:val="003F4BAB"/>
    <w:rsid w:val="003F4DDF"/>
    <w:rsid w:val="003F4F0B"/>
    <w:rsid w:val="003F614E"/>
    <w:rsid w:val="003F623D"/>
    <w:rsid w:val="003F6CF0"/>
    <w:rsid w:val="00400224"/>
    <w:rsid w:val="00400574"/>
    <w:rsid w:val="004005B5"/>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80C"/>
    <w:rsid w:val="004125C6"/>
    <w:rsid w:val="00412944"/>
    <w:rsid w:val="00412BC2"/>
    <w:rsid w:val="00412D1A"/>
    <w:rsid w:val="004130E0"/>
    <w:rsid w:val="00413462"/>
    <w:rsid w:val="00413DA0"/>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206"/>
    <w:rsid w:val="004234DA"/>
    <w:rsid w:val="004237A2"/>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0E06"/>
    <w:rsid w:val="00462595"/>
    <w:rsid w:val="00462BCF"/>
    <w:rsid w:val="004631D8"/>
    <w:rsid w:val="004633DA"/>
    <w:rsid w:val="0046359E"/>
    <w:rsid w:val="004639C1"/>
    <w:rsid w:val="00463FD6"/>
    <w:rsid w:val="0046426D"/>
    <w:rsid w:val="00464E47"/>
    <w:rsid w:val="0046557C"/>
    <w:rsid w:val="004656C4"/>
    <w:rsid w:val="00465A64"/>
    <w:rsid w:val="00466005"/>
    <w:rsid w:val="00466E30"/>
    <w:rsid w:val="004672B1"/>
    <w:rsid w:val="0046736E"/>
    <w:rsid w:val="004678F1"/>
    <w:rsid w:val="00467D65"/>
    <w:rsid w:val="00470668"/>
    <w:rsid w:val="004718FD"/>
    <w:rsid w:val="0047197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4E1"/>
    <w:rsid w:val="0048068F"/>
    <w:rsid w:val="00480967"/>
    <w:rsid w:val="004809DF"/>
    <w:rsid w:val="00480BAF"/>
    <w:rsid w:val="00480FD0"/>
    <w:rsid w:val="004810CC"/>
    <w:rsid w:val="00481CAD"/>
    <w:rsid w:val="00481D04"/>
    <w:rsid w:val="00481E81"/>
    <w:rsid w:val="004820B9"/>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4245"/>
    <w:rsid w:val="004C45EE"/>
    <w:rsid w:val="004C597A"/>
    <w:rsid w:val="004C5DF9"/>
    <w:rsid w:val="004C61E8"/>
    <w:rsid w:val="004C64C2"/>
    <w:rsid w:val="004C652E"/>
    <w:rsid w:val="004C7286"/>
    <w:rsid w:val="004C771C"/>
    <w:rsid w:val="004D02D8"/>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DFF"/>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2EE6"/>
    <w:rsid w:val="00513021"/>
    <w:rsid w:val="005134D5"/>
    <w:rsid w:val="005135F1"/>
    <w:rsid w:val="0051376A"/>
    <w:rsid w:val="005139DB"/>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36F2"/>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ECF"/>
    <w:rsid w:val="0055235E"/>
    <w:rsid w:val="005529BF"/>
    <w:rsid w:val="00552FCF"/>
    <w:rsid w:val="00553081"/>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D72"/>
    <w:rsid w:val="0057305F"/>
    <w:rsid w:val="00573141"/>
    <w:rsid w:val="005743E7"/>
    <w:rsid w:val="005745F9"/>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8FE"/>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A0144"/>
    <w:rsid w:val="005A070A"/>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0F0D"/>
    <w:rsid w:val="005C1FEE"/>
    <w:rsid w:val="005C21E7"/>
    <w:rsid w:val="005C23B7"/>
    <w:rsid w:val="005C2459"/>
    <w:rsid w:val="005C25EA"/>
    <w:rsid w:val="005C267D"/>
    <w:rsid w:val="005C295E"/>
    <w:rsid w:val="005C2995"/>
    <w:rsid w:val="005C2B1A"/>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1B7"/>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83C"/>
    <w:rsid w:val="005F6AA0"/>
    <w:rsid w:val="005F6C58"/>
    <w:rsid w:val="00601150"/>
    <w:rsid w:val="006011C5"/>
    <w:rsid w:val="00601329"/>
    <w:rsid w:val="006017E2"/>
    <w:rsid w:val="00601AC5"/>
    <w:rsid w:val="00602A6F"/>
    <w:rsid w:val="006044B8"/>
    <w:rsid w:val="006044E8"/>
    <w:rsid w:val="00604940"/>
    <w:rsid w:val="00604AE6"/>
    <w:rsid w:val="00605BE2"/>
    <w:rsid w:val="00605D41"/>
    <w:rsid w:val="00605DE1"/>
    <w:rsid w:val="0060628C"/>
    <w:rsid w:val="006064F4"/>
    <w:rsid w:val="00606759"/>
    <w:rsid w:val="00607362"/>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08F"/>
    <w:rsid w:val="0062069D"/>
    <w:rsid w:val="00620D6A"/>
    <w:rsid w:val="0062208D"/>
    <w:rsid w:val="00622581"/>
    <w:rsid w:val="00622C67"/>
    <w:rsid w:val="00622FD8"/>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299"/>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4C48"/>
    <w:rsid w:val="006457A5"/>
    <w:rsid w:val="00646958"/>
    <w:rsid w:val="00646DD0"/>
    <w:rsid w:val="00647210"/>
    <w:rsid w:val="006473A5"/>
    <w:rsid w:val="0064794B"/>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1EF"/>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7AD"/>
    <w:rsid w:val="006C140F"/>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B4"/>
    <w:rsid w:val="00727050"/>
    <w:rsid w:val="007304F5"/>
    <w:rsid w:val="00730974"/>
    <w:rsid w:val="00730A1E"/>
    <w:rsid w:val="007312A1"/>
    <w:rsid w:val="00732266"/>
    <w:rsid w:val="007328BA"/>
    <w:rsid w:val="00732BF0"/>
    <w:rsid w:val="00732FA0"/>
    <w:rsid w:val="007330C3"/>
    <w:rsid w:val="0073311C"/>
    <w:rsid w:val="007344E5"/>
    <w:rsid w:val="007347F5"/>
    <w:rsid w:val="00734F3A"/>
    <w:rsid w:val="00735204"/>
    <w:rsid w:val="0073525E"/>
    <w:rsid w:val="007353F0"/>
    <w:rsid w:val="00735930"/>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51F"/>
    <w:rsid w:val="007B3885"/>
    <w:rsid w:val="007B3CAD"/>
    <w:rsid w:val="007B4C03"/>
    <w:rsid w:val="007B564E"/>
    <w:rsid w:val="007B57FB"/>
    <w:rsid w:val="007B5AF9"/>
    <w:rsid w:val="007B5B92"/>
    <w:rsid w:val="007B5C61"/>
    <w:rsid w:val="007B6A1B"/>
    <w:rsid w:val="007B6A47"/>
    <w:rsid w:val="007B6AD8"/>
    <w:rsid w:val="007B7ECA"/>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3E1F"/>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92"/>
    <w:rsid w:val="007E30BA"/>
    <w:rsid w:val="007E341D"/>
    <w:rsid w:val="007E36A0"/>
    <w:rsid w:val="007E398C"/>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37D"/>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E18"/>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4E86"/>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6ED3"/>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830"/>
    <w:rsid w:val="0089193E"/>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D48"/>
    <w:rsid w:val="008A3E74"/>
    <w:rsid w:val="008A3FF9"/>
    <w:rsid w:val="008A4488"/>
    <w:rsid w:val="008A4873"/>
    <w:rsid w:val="008A5298"/>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0B2"/>
    <w:rsid w:val="008C1343"/>
    <w:rsid w:val="008C1E2B"/>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044"/>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42"/>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3E0"/>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1C21"/>
    <w:rsid w:val="00922191"/>
    <w:rsid w:val="0092226E"/>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12"/>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59"/>
    <w:rsid w:val="009717ED"/>
    <w:rsid w:val="00971B75"/>
    <w:rsid w:val="0097283E"/>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E1F"/>
    <w:rsid w:val="009E7309"/>
    <w:rsid w:val="009E7ADB"/>
    <w:rsid w:val="009F00FA"/>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9DC"/>
    <w:rsid w:val="00A32BB6"/>
    <w:rsid w:val="00A33089"/>
    <w:rsid w:val="00A3348E"/>
    <w:rsid w:val="00A33C52"/>
    <w:rsid w:val="00A33C9D"/>
    <w:rsid w:val="00A3447A"/>
    <w:rsid w:val="00A35172"/>
    <w:rsid w:val="00A356F2"/>
    <w:rsid w:val="00A3617A"/>
    <w:rsid w:val="00A3689D"/>
    <w:rsid w:val="00A371C2"/>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E0"/>
    <w:rsid w:val="00A52823"/>
    <w:rsid w:val="00A52DF0"/>
    <w:rsid w:val="00A5308A"/>
    <w:rsid w:val="00A532F0"/>
    <w:rsid w:val="00A535FE"/>
    <w:rsid w:val="00A53691"/>
    <w:rsid w:val="00A54110"/>
    <w:rsid w:val="00A550CD"/>
    <w:rsid w:val="00A558AF"/>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4"/>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E7D"/>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74B"/>
    <w:rsid w:val="00B30AD2"/>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6E8"/>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4991"/>
    <w:rsid w:val="00B45204"/>
    <w:rsid w:val="00B4520E"/>
    <w:rsid w:val="00B454C2"/>
    <w:rsid w:val="00B4556B"/>
    <w:rsid w:val="00B45795"/>
    <w:rsid w:val="00B458A7"/>
    <w:rsid w:val="00B45B11"/>
    <w:rsid w:val="00B45B35"/>
    <w:rsid w:val="00B46087"/>
    <w:rsid w:val="00B467DF"/>
    <w:rsid w:val="00B468C5"/>
    <w:rsid w:val="00B469DB"/>
    <w:rsid w:val="00B47701"/>
    <w:rsid w:val="00B47945"/>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5B1E"/>
    <w:rsid w:val="00BA631E"/>
    <w:rsid w:val="00BA6E50"/>
    <w:rsid w:val="00BA7149"/>
    <w:rsid w:val="00BA723D"/>
    <w:rsid w:val="00BA7298"/>
    <w:rsid w:val="00BA76B6"/>
    <w:rsid w:val="00BA76D9"/>
    <w:rsid w:val="00BB06CF"/>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D25"/>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2C9"/>
    <w:rsid w:val="00BF242E"/>
    <w:rsid w:val="00BF26E9"/>
    <w:rsid w:val="00BF2E72"/>
    <w:rsid w:val="00BF3E26"/>
    <w:rsid w:val="00BF402A"/>
    <w:rsid w:val="00BF4087"/>
    <w:rsid w:val="00BF4931"/>
    <w:rsid w:val="00BF49C6"/>
    <w:rsid w:val="00BF4C9B"/>
    <w:rsid w:val="00BF4D2E"/>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547"/>
    <w:rsid w:val="00C03747"/>
    <w:rsid w:val="00C03F7A"/>
    <w:rsid w:val="00C0486E"/>
    <w:rsid w:val="00C04CCB"/>
    <w:rsid w:val="00C052B7"/>
    <w:rsid w:val="00C057BF"/>
    <w:rsid w:val="00C05858"/>
    <w:rsid w:val="00C0585D"/>
    <w:rsid w:val="00C05C01"/>
    <w:rsid w:val="00C06F89"/>
    <w:rsid w:val="00C07011"/>
    <w:rsid w:val="00C070F0"/>
    <w:rsid w:val="00C07FC5"/>
    <w:rsid w:val="00C10812"/>
    <w:rsid w:val="00C108DF"/>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1A78"/>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264"/>
    <w:rsid w:val="00C4548E"/>
    <w:rsid w:val="00C45C4C"/>
    <w:rsid w:val="00C4619A"/>
    <w:rsid w:val="00C4630A"/>
    <w:rsid w:val="00C4700C"/>
    <w:rsid w:val="00C507F4"/>
    <w:rsid w:val="00C50B86"/>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40A"/>
    <w:rsid w:val="00CA1AF4"/>
    <w:rsid w:val="00CA217B"/>
    <w:rsid w:val="00CA2D89"/>
    <w:rsid w:val="00CA328C"/>
    <w:rsid w:val="00CA40D9"/>
    <w:rsid w:val="00CA421E"/>
    <w:rsid w:val="00CA464D"/>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9D"/>
    <w:rsid w:val="00CC55EF"/>
    <w:rsid w:val="00CC56D5"/>
    <w:rsid w:val="00CC5913"/>
    <w:rsid w:val="00CC5CB4"/>
    <w:rsid w:val="00CC5E0D"/>
    <w:rsid w:val="00CC5E19"/>
    <w:rsid w:val="00CC608A"/>
    <w:rsid w:val="00CC6AB2"/>
    <w:rsid w:val="00CC7872"/>
    <w:rsid w:val="00CC7BDB"/>
    <w:rsid w:val="00CC7D0C"/>
    <w:rsid w:val="00CC7DB8"/>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2D65"/>
    <w:rsid w:val="00D0320A"/>
    <w:rsid w:val="00D034AE"/>
    <w:rsid w:val="00D03C07"/>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323"/>
    <w:rsid w:val="00D205A3"/>
    <w:rsid w:val="00D20A11"/>
    <w:rsid w:val="00D212DF"/>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8B8"/>
    <w:rsid w:val="00D27A70"/>
    <w:rsid w:val="00D30461"/>
    <w:rsid w:val="00D30561"/>
    <w:rsid w:val="00D30DB1"/>
    <w:rsid w:val="00D31BB0"/>
    <w:rsid w:val="00D31DB2"/>
    <w:rsid w:val="00D3240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3A1"/>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75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B0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27AA"/>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8E3"/>
    <w:rsid w:val="00E02F72"/>
    <w:rsid w:val="00E03B27"/>
    <w:rsid w:val="00E040ED"/>
    <w:rsid w:val="00E044F7"/>
    <w:rsid w:val="00E04F0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962"/>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900"/>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665"/>
    <w:rsid w:val="00E7586C"/>
    <w:rsid w:val="00E7637F"/>
    <w:rsid w:val="00E76B3A"/>
    <w:rsid w:val="00E76BC6"/>
    <w:rsid w:val="00E80488"/>
    <w:rsid w:val="00E808C7"/>
    <w:rsid w:val="00E80B7F"/>
    <w:rsid w:val="00E81572"/>
    <w:rsid w:val="00E816E0"/>
    <w:rsid w:val="00E81912"/>
    <w:rsid w:val="00E828F0"/>
    <w:rsid w:val="00E82955"/>
    <w:rsid w:val="00E831B4"/>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80"/>
    <w:rsid w:val="00EB6FA9"/>
    <w:rsid w:val="00EB7686"/>
    <w:rsid w:val="00EB7B24"/>
    <w:rsid w:val="00EB7F61"/>
    <w:rsid w:val="00EC0338"/>
    <w:rsid w:val="00EC04D8"/>
    <w:rsid w:val="00EC1280"/>
    <w:rsid w:val="00EC17F1"/>
    <w:rsid w:val="00EC25A6"/>
    <w:rsid w:val="00EC26E1"/>
    <w:rsid w:val="00EC298C"/>
    <w:rsid w:val="00EC2C26"/>
    <w:rsid w:val="00EC3861"/>
    <w:rsid w:val="00EC4F9F"/>
    <w:rsid w:val="00EC509C"/>
    <w:rsid w:val="00EC5301"/>
    <w:rsid w:val="00EC5CA8"/>
    <w:rsid w:val="00EC64B5"/>
    <w:rsid w:val="00EC685F"/>
    <w:rsid w:val="00EC69A8"/>
    <w:rsid w:val="00EC715C"/>
    <w:rsid w:val="00EC761D"/>
    <w:rsid w:val="00EC7CD1"/>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12"/>
    <w:rsid w:val="00F05839"/>
    <w:rsid w:val="00F05FE2"/>
    <w:rsid w:val="00F067FC"/>
    <w:rsid w:val="00F06B31"/>
    <w:rsid w:val="00F06D75"/>
    <w:rsid w:val="00F06F71"/>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4E5"/>
    <w:rsid w:val="00F16ADE"/>
    <w:rsid w:val="00F17345"/>
    <w:rsid w:val="00F17AC9"/>
    <w:rsid w:val="00F212DD"/>
    <w:rsid w:val="00F218FF"/>
    <w:rsid w:val="00F2244C"/>
    <w:rsid w:val="00F235BC"/>
    <w:rsid w:val="00F238F9"/>
    <w:rsid w:val="00F23A32"/>
    <w:rsid w:val="00F23B1C"/>
    <w:rsid w:val="00F25009"/>
    <w:rsid w:val="00F25738"/>
    <w:rsid w:val="00F261E6"/>
    <w:rsid w:val="00F2642E"/>
    <w:rsid w:val="00F265EC"/>
    <w:rsid w:val="00F266B1"/>
    <w:rsid w:val="00F26CDA"/>
    <w:rsid w:val="00F27831"/>
    <w:rsid w:val="00F27ADA"/>
    <w:rsid w:val="00F27D0B"/>
    <w:rsid w:val="00F30154"/>
    <w:rsid w:val="00F30B2E"/>
    <w:rsid w:val="00F310CE"/>
    <w:rsid w:val="00F31281"/>
    <w:rsid w:val="00F31AAA"/>
    <w:rsid w:val="00F31E00"/>
    <w:rsid w:val="00F3224B"/>
    <w:rsid w:val="00F32A4F"/>
    <w:rsid w:val="00F32AA4"/>
    <w:rsid w:val="00F32B2F"/>
    <w:rsid w:val="00F33560"/>
    <w:rsid w:val="00F337DC"/>
    <w:rsid w:val="00F338FF"/>
    <w:rsid w:val="00F3460E"/>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AAE"/>
    <w:rsid w:val="00F62AF0"/>
    <w:rsid w:val="00F6315F"/>
    <w:rsid w:val="00F63352"/>
    <w:rsid w:val="00F640FB"/>
    <w:rsid w:val="00F64B57"/>
    <w:rsid w:val="00F64B73"/>
    <w:rsid w:val="00F64F8E"/>
    <w:rsid w:val="00F65195"/>
    <w:rsid w:val="00F654AB"/>
    <w:rsid w:val="00F65A28"/>
    <w:rsid w:val="00F65ABC"/>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3B2"/>
    <w:rsid w:val="00F7794C"/>
    <w:rsid w:val="00F77BFA"/>
    <w:rsid w:val="00F8044C"/>
    <w:rsid w:val="00F80560"/>
    <w:rsid w:val="00F80841"/>
    <w:rsid w:val="00F80DC2"/>
    <w:rsid w:val="00F810DB"/>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39A"/>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B9E"/>
    <w:rsid w:val="00FD4DA0"/>
    <w:rsid w:val="00FD50ED"/>
    <w:rsid w:val="00FD5206"/>
    <w:rsid w:val="00FD561B"/>
    <w:rsid w:val="00FD5889"/>
    <w:rsid w:val="00FD5A53"/>
    <w:rsid w:val="00FD612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8DA"/>
    <w:rsid w:val="00FF5D54"/>
    <w:rsid w:val="00FF61F3"/>
    <w:rsid w:val="00FF62F6"/>
    <w:rsid w:val="00FF69EF"/>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CA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34587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
    <w:name w:val="Grid Table 1 Light"/>
    <w:basedOn w:val="Tablanormal"/>
    <w:uiPriority w:val="99"/>
    <w:rsid w:val="00A635D4"/>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217270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78410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222607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371717">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20478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476947">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0770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479644">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7510B-2384-461B-85B2-2C61D2D2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55</Pages>
  <Words>14566</Words>
  <Characters>80113</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2021-09-15T20:06:00Z</cp:lastPrinted>
  <dcterms:created xsi:type="dcterms:W3CDTF">2021-09-09T21:37:00Z</dcterms:created>
  <dcterms:modified xsi:type="dcterms:W3CDTF">2021-10-04T02:32:00Z</dcterms:modified>
</cp:coreProperties>
</file>