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40B6B7" w14:textId="1C58C8CC" w:rsidR="00F23ED1" w:rsidRPr="007C7D2E" w:rsidRDefault="00F23ED1" w:rsidP="00F23ED1">
      <w:pPr>
        <w:pStyle w:val="Sinespaciado"/>
        <w:spacing w:line="360" w:lineRule="auto"/>
        <w:jc w:val="both"/>
        <w:rPr>
          <w:rFonts w:ascii="Palatino Linotype" w:hAnsi="Palatino Linotype"/>
        </w:rPr>
      </w:pPr>
      <w:r w:rsidRPr="007C7D2E">
        <w:rPr>
          <w:rFonts w:ascii="Palatino Linotype" w:hAnsi="Palatino Linotype"/>
        </w:rPr>
        <w:t xml:space="preserve">Resolución del Pleno del Instituto de Transparencia, Acceso a la Información Pública y Protección de Datos Personales del Estado de México y Municipios, con domicilio en Metepec, México, a </w:t>
      </w:r>
      <w:r w:rsidR="002054FD">
        <w:rPr>
          <w:rFonts w:ascii="Palatino Linotype" w:hAnsi="Palatino Linotype"/>
        </w:rPr>
        <w:t>seis de mayo</w:t>
      </w:r>
      <w:r>
        <w:rPr>
          <w:rFonts w:ascii="Palatino Linotype" w:hAnsi="Palatino Linotype"/>
        </w:rPr>
        <w:t xml:space="preserve"> de dos mil veint</w:t>
      </w:r>
      <w:r w:rsidR="00B47D51">
        <w:rPr>
          <w:rFonts w:ascii="Palatino Linotype" w:hAnsi="Palatino Linotype"/>
        </w:rPr>
        <w:t>iuno</w:t>
      </w:r>
      <w:r w:rsidRPr="007C7D2E">
        <w:rPr>
          <w:rFonts w:ascii="Palatino Linotype" w:hAnsi="Palatino Linotype"/>
        </w:rPr>
        <w:t>.</w:t>
      </w:r>
    </w:p>
    <w:p w14:paraId="64AE2D78" w14:textId="77777777" w:rsidR="00F23ED1" w:rsidRPr="00363739" w:rsidRDefault="00F23ED1" w:rsidP="00F23ED1">
      <w:pPr>
        <w:pStyle w:val="Sinespaciado"/>
        <w:spacing w:line="360" w:lineRule="auto"/>
        <w:jc w:val="both"/>
        <w:rPr>
          <w:rFonts w:ascii="Palatino Linotype" w:hAnsi="Palatino Linotype"/>
          <w:sz w:val="18"/>
        </w:rPr>
      </w:pPr>
    </w:p>
    <w:p w14:paraId="09134E22" w14:textId="47727736" w:rsidR="00F23ED1" w:rsidRPr="007C7D2E" w:rsidRDefault="00F23ED1" w:rsidP="00F23ED1">
      <w:pPr>
        <w:pStyle w:val="Sinespaciado"/>
        <w:spacing w:line="360" w:lineRule="auto"/>
        <w:jc w:val="both"/>
        <w:rPr>
          <w:rFonts w:ascii="Palatino Linotype" w:hAnsi="Palatino Linotype"/>
        </w:rPr>
      </w:pPr>
      <w:r>
        <w:rPr>
          <w:rFonts w:ascii="Palatino Linotype" w:hAnsi="Palatino Linotype"/>
          <w:b/>
        </w:rPr>
        <w:t>VISTO</w:t>
      </w:r>
      <w:r w:rsidRPr="007C7D2E">
        <w:rPr>
          <w:rFonts w:ascii="Palatino Linotype" w:hAnsi="Palatino Linotype"/>
        </w:rPr>
        <w:t xml:space="preserve"> </w:t>
      </w:r>
      <w:r>
        <w:rPr>
          <w:rFonts w:ascii="Palatino Linotype" w:hAnsi="Palatino Linotype"/>
        </w:rPr>
        <w:t>el</w:t>
      </w:r>
      <w:r w:rsidRPr="007C7D2E">
        <w:rPr>
          <w:rFonts w:ascii="Palatino Linotype" w:hAnsi="Palatino Linotype"/>
        </w:rPr>
        <w:t xml:space="preserve"> expediente electrónico formado</w:t>
      </w:r>
      <w:r>
        <w:rPr>
          <w:rFonts w:ascii="Palatino Linotype" w:hAnsi="Palatino Linotype"/>
        </w:rPr>
        <w:t xml:space="preserve"> con motivo de</w:t>
      </w:r>
      <w:r w:rsidRPr="007C7D2E">
        <w:rPr>
          <w:rFonts w:ascii="Palatino Linotype" w:hAnsi="Palatino Linotype"/>
        </w:rPr>
        <w:t>l recurso de revisió</w:t>
      </w:r>
      <w:r>
        <w:rPr>
          <w:rFonts w:ascii="Palatino Linotype" w:hAnsi="Palatino Linotype"/>
        </w:rPr>
        <w:t>n</w:t>
      </w:r>
      <w:r w:rsidRPr="007C7D2E">
        <w:rPr>
          <w:rFonts w:ascii="Palatino Linotype" w:hAnsi="Palatino Linotype"/>
        </w:rPr>
        <w:t xml:space="preserve"> número </w:t>
      </w:r>
      <w:r w:rsidRPr="007F76C1">
        <w:rPr>
          <w:rFonts w:ascii="Palatino Linotype" w:hAnsi="Palatino Linotype"/>
          <w:b/>
        </w:rPr>
        <w:t>0</w:t>
      </w:r>
      <w:r w:rsidR="00F9167A">
        <w:rPr>
          <w:rFonts w:ascii="Palatino Linotype" w:hAnsi="Palatino Linotype"/>
          <w:b/>
        </w:rPr>
        <w:t>0745</w:t>
      </w:r>
      <w:r w:rsidRPr="00EF105E">
        <w:rPr>
          <w:rFonts w:ascii="Palatino Linotype" w:hAnsi="Palatino Linotype"/>
          <w:b/>
        </w:rPr>
        <w:t>/INFOEM/IP/RR/20</w:t>
      </w:r>
      <w:r w:rsidR="0050676F">
        <w:rPr>
          <w:rFonts w:ascii="Palatino Linotype" w:hAnsi="Palatino Linotype"/>
          <w:b/>
        </w:rPr>
        <w:t>21</w:t>
      </w:r>
      <w:r w:rsidRPr="007C7D2E">
        <w:rPr>
          <w:rFonts w:ascii="Palatino Linotype" w:hAnsi="Palatino Linotype"/>
          <w:b/>
        </w:rPr>
        <w:t xml:space="preserve">, </w:t>
      </w:r>
      <w:r w:rsidRPr="007C7D2E">
        <w:rPr>
          <w:rFonts w:ascii="Palatino Linotype" w:hAnsi="Palatino Linotype"/>
        </w:rPr>
        <w:t xml:space="preserve">interpuesto por </w:t>
      </w:r>
      <w:r>
        <w:rPr>
          <w:rFonts w:ascii="Palatino Linotype" w:hAnsi="Palatino Linotype"/>
        </w:rPr>
        <w:t>la parte recurrente</w:t>
      </w:r>
      <w:r w:rsidR="008F78B0">
        <w:rPr>
          <w:rFonts w:ascii="Palatino Linotype" w:hAnsi="Palatino Linotype"/>
        </w:rPr>
        <w:t xml:space="preserve"> el C.</w:t>
      </w:r>
      <w:r>
        <w:rPr>
          <w:rFonts w:ascii="Palatino Linotype" w:hAnsi="Palatino Linotype"/>
        </w:rPr>
        <w:t xml:space="preserve"> </w:t>
      </w:r>
      <w:proofErr w:type="spellStart"/>
      <w:r w:rsidR="001B73D9">
        <w:rPr>
          <w:rFonts w:ascii="Palatino Linotype" w:hAnsi="Palatino Linotype"/>
          <w:b/>
        </w:rPr>
        <w:t>xxxxxxxxxxxxx</w:t>
      </w:r>
      <w:proofErr w:type="spellEnd"/>
      <w:r w:rsidR="001B73D9">
        <w:rPr>
          <w:rFonts w:ascii="Palatino Linotype" w:hAnsi="Palatino Linotype"/>
          <w:b/>
        </w:rPr>
        <w:t xml:space="preserve"> </w:t>
      </w:r>
      <w:proofErr w:type="spellStart"/>
      <w:r w:rsidR="001B73D9">
        <w:rPr>
          <w:rFonts w:ascii="Palatino Linotype" w:hAnsi="Palatino Linotype"/>
          <w:b/>
        </w:rPr>
        <w:t>xxxxxxxxxxxxx</w:t>
      </w:r>
      <w:proofErr w:type="spellEnd"/>
      <w:r>
        <w:rPr>
          <w:rFonts w:ascii="Palatino Linotype" w:hAnsi="Palatino Linotype"/>
        </w:rPr>
        <w:t xml:space="preserve">, </w:t>
      </w:r>
      <w:r w:rsidRPr="007C7D2E">
        <w:rPr>
          <w:rFonts w:ascii="Palatino Linotype" w:hAnsi="Palatino Linotype"/>
        </w:rPr>
        <w:t>en contra de la respuesta de</w:t>
      </w:r>
      <w:r>
        <w:rPr>
          <w:rFonts w:ascii="Palatino Linotype" w:hAnsi="Palatino Linotype"/>
        </w:rPr>
        <w:t xml:space="preserve">l </w:t>
      </w:r>
      <w:r w:rsidR="008F78B0" w:rsidRPr="008F78B0">
        <w:rPr>
          <w:rFonts w:ascii="Palatino Linotype" w:hAnsi="Palatino Linotype"/>
          <w:b/>
        </w:rPr>
        <w:t>Poder Legislativo</w:t>
      </w:r>
      <w:r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proofErr w:type="gramStart"/>
      <w:r w:rsidRPr="007C7D2E">
        <w:rPr>
          <w:rFonts w:ascii="Palatino Linotype" w:hAnsi="Palatino Linotype"/>
        </w:rPr>
        <w:t>el</w:t>
      </w:r>
      <w:r w:rsidRPr="007C7D2E">
        <w:rPr>
          <w:rFonts w:ascii="Palatino Linotype" w:hAnsi="Palatino Linotype"/>
          <w:b/>
        </w:rPr>
        <w:t xml:space="preserve"> </w:t>
      </w:r>
      <w:r w:rsidR="00F9167A">
        <w:rPr>
          <w:rFonts w:ascii="Palatino Linotype" w:hAnsi="Palatino Linotype"/>
          <w:b/>
        </w:rPr>
        <w:t xml:space="preserve"> </w:t>
      </w:r>
      <w:r w:rsidRPr="007C7D2E">
        <w:rPr>
          <w:rFonts w:ascii="Palatino Linotype" w:hAnsi="Palatino Linotype"/>
          <w:b/>
        </w:rPr>
        <w:t>Sujeto</w:t>
      </w:r>
      <w:proofErr w:type="gramEnd"/>
      <w:r w:rsidRPr="007C7D2E">
        <w:rPr>
          <w:rFonts w:ascii="Palatino Linotype" w:hAnsi="Palatino Linotype"/>
          <w:b/>
        </w:rPr>
        <w:t xml:space="preserve">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14:paraId="44A92A4B" w14:textId="77777777" w:rsidR="00F23ED1" w:rsidRDefault="00F23ED1" w:rsidP="00F23ED1">
      <w:pPr>
        <w:pStyle w:val="Sinespaciado"/>
        <w:spacing w:line="360" w:lineRule="auto"/>
        <w:jc w:val="both"/>
        <w:rPr>
          <w:rFonts w:ascii="Palatino Linotype" w:hAnsi="Palatino Linotype"/>
          <w:sz w:val="20"/>
        </w:rPr>
      </w:pPr>
    </w:p>
    <w:p w14:paraId="28C86513" w14:textId="77777777" w:rsidR="00F23ED1" w:rsidRPr="00363739" w:rsidRDefault="00F23ED1" w:rsidP="00F23ED1">
      <w:pPr>
        <w:pStyle w:val="Sinespaciado"/>
        <w:spacing w:line="360" w:lineRule="auto"/>
        <w:jc w:val="both"/>
        <w:rPr>
          <w:rFonts w:ascii="Palatino Linotype" w:hAnsi="Palatino Linotype"/>
          <w:sz w:val="20"/>
        </w:rPr>
      </w:pPr>
    </w:p>
    <w:p w14:paraId="2ADA5DF9" w14:textId="77777777" w:rsidR="00F23ED1" w:rsidRPr="00D423A8" w:rsidRDefault="00F23ED1" w:rsidP="00F23ED1">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A N T E C E D E N T E S</w:t>
      </w:r>
    </w:p>
    <w:p w14:paraId="1653EBA8" w14:textId="77777777" w:rsidR="00F23ED1" w:rsidRPr="00363739" w:rsidRDefault="00F23ED1" w:rsidP="00F23ED1">
      <w:pPr>
        <w:pStyle w:val="Sinespaciado"/>
        <w:spacing w:line="360" w:lineRule="auto"/>
        <w:jc w:val="both"/>
        <w:rPr>
          <w:rFonts w:ascii="Palatino Linotype" w:hAnsi="Palatino Linotype"/>
          <w:b/>
          <w:sz w:val="14"/>
          <w:szCs w:val="23"/>
        </w:rPr>
      </w:pPr>
    </w:p>
    <w:p w14:paraId="2C844979" w14:textId="77777777" w:rsidR="00F23ED1" w:rsidRPr="00D423A8" w:rsidRDefault="00F23ED1" w:rsidP="00F23ED1">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14:paraId="6A037EB2" w14:textId="010FF3B1" w:rsidR="00F23ED1" w:rsidRPr="00936FDD" w:rsidRDefault="00F23ED1" w:rsidP="00F23ED1">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fecha </w:t>
      </w:r>
      <w:r w:rsidR="0050676F">
        <w:rPr>
          <w:rFonts w:ascii="Palatino Linotype" w:hAnsi="Palatino Linotype"/>
        </w:rPr>
        <w:t>veintinueve de enero de dos mil veintiuno</w:t>
      </w:r>
      <w:r w:rsidRPr="00141D9A">
        <w:rPr>
          <w:rFonts w:ascii="Palatino Linotype" w:hAnsi="Palatino Linotype"/>
        </w:rPr>
        <w:t xml:space="preserve">, </w:t>
      </w:r>
      <w:r w:rsidR="00B47D51" w:rsidRPr="00B47D51">
        <w:rPr>
          <w:rFonts w:ascii="Palatino Linotype" w:hAnsi="Palatino Linotype"/>
          <w:b/>
          <w:bCs/>
        </w:rPr>
        <w:t>El</w:t>
      </w:r>
      <w:r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el</w:t>
      </w:r>
      <w:r w:rsidRPr="00141D9A">
        <w:rPr>
          <w:rFonts w:ascii="Palatino Linotype" w:hAnsi="Palatino Linotype"/>
          <w:b/>
        </w:rPr>
        <w:t xml:space="preserve"> Sujeto Obligado</w:t>
      </w:r>
      <w:r>
        <w:rPr>
          <w:rFonts w:ascii="Palatino Linotype" w:hAnsi="Palatino Linotype"/>
        </w:rPr>
        <w:t>, solicitud</w:t>
      </w:r>
      <w:r w:rsidRPr="00141D9A">
        <w:rPr>
          <w:rFonts w:ascii="Palatino Linotype" w:hAnsi="Palatino Linotype"/>
        </w:rPr>
        <w:t xml:space="preserve"> de acceso a la información pública registrada bajo </w:t>
      </w:r>
      <w:r>
        <w:rPr>
          <w:rFonts w:ascii="Palatino Linotype" w:hAnsi="Palatino Linotype"/>
        </w:rPr>
        <w:t>el</w:t>
      </w:r>
      <w:r w:rsidRPr="00141D9A">
        <w:rPr>
          <w:rFonts w:ascii="Palatino Linotype" w:hAnsi="Palatino Linotype"/>
        </w:rPr>
        <w:t xml:space="preserve"> número de expediente</w:t>
      </w:r>
      <w:r w:rsidRPr="00F64E10">
        <w:rPr>
          <w:rFonts w:ascii="Palatino Linotype" w:hAnsi="Palatino Linotype"/>
          <w:bCs/>
          <w:color w:val="000000" w:themeColor="text1"/>
        </w:rPr>
        <w:t>,</w:t>
      </w:r>
      <w:r w:rsidRPr="00463297">
        <w:rPr>
          <w:rFonts w:ascii="Palatino Linotype" w:hAnsi="Palatino Linotype"/>
          <w:b/>
          <w:bCs/>
          <w:color w:val="000000" w:themeColor="text1"/>
        </w:rPr>
        <w:t xml:space="preserve"> </w:t>
      </w:r>
      <w:r w:rsidR="0050676F" w:rsidRPr="0050676F">
        <w:rPr>
          <w:rFonts w:ascii="Palatino Linotype" w:hAnsi="Palatino Linotype"/>
          <w:b/>
          <w:bCs/>
          <w:color w:val="000000" w:themeColor="text1"/>
        </w:rPr>
        <w:t>00034/PLEGISLA/IP/2021</w:t>
      </w:r>
      <w:r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p>
    <w:p w14:paraId="23206768" w14:textId="77777777" w:rsidR="00F23ED1" w:rsidRPr="00141D9A" w:rsidRDefault="00F23ED1" w:rsidP="00F23ED1">
      <w:pPr>
        <w:pStyle w:val="Sinespaciado"/>
        <w:spacing w:line="360" w:lineRule="auto"/>
        <w:jc w:val="both"/>
        <w:rPr>
          <w:rFonts w:ascii="Palatino Linotype" w:hAnsi="Palatino Linotype"/>
        </w:rPr>
      </w:pPr>
    </w:p>
    <w:p w14:paraId="2D2BB41C" w14:textId="4BF900BB" w:rsidR="00F23ED1" w:rsidRDefault="00F23ED1" w:rsidP="00F23ED1">
      <w:pPr>
        <w:pStyle w:val="Sinespaciado"/>
        <w:ind w:left="567" w:right="567"/>
        <w:jc w:val="both"/>
        <w:rPr>
          <w:rFonts w:ascii="Palatino Linotype" w:hAnsi="Palatino Linotype"/>
          <w:i/>
          <w:lang w:val="es-ES_tradnl"/>
        </w:rPr>
      </w:pPr>
      <w:r w:rsidRPr="00141D9A">
        <w:rPr>
          <w:rFonts w:ascii="Palatino Linotype" w:hAnsi="Palatino Linotype"/>
          <w:i/>
          <w:lang w:val="es-ES_tradnl"/>
        </w:rPr>
        <w:t xml:space="preserve"> “</w:t>
      </w:r>
      <w:r w:rsidR="0050676F" w:rsidRPr="0050676F">
        <w:rPr>
          <w:rFonts w:ascii="Palatino Linotype" w:hAnsi="Palatino Linotype"/>
          <w:i/>
          <w:lang w:val="es-ES_tradnl"/>
        </w:rPr>
        <w:t xml:space="preserve">en atención a que el presidente de la república ordeno una investigación a Grupo Andrade por el contrato a la policía federal en 2.7 millones de pesos cada patrulla o a las patrullas de la CDMX por 2.2 millones de pesos y la FGR como la UIF con la ASF audita entre ellas a Integra Arrenda, que rento las patrullas al EDO pero el OIC de la SSC determino encubrirlo y acordó su archivo , lo implica que causo estado y por ende en mi calidad de denunciante </w:t>
      </w:r>
      <w:proofErr w:type="spellStart"/>
      <w:r w:rsidR="001B73D9">
        <w:rPr>
          <w:rFonts w:ascii="Palatino Linotype" w:hAnsi="Palatino Linotype"/>
          <w:i/>
          <w:lang w:val="es-ES_tradnl"/>
        </w:rPr>
        <w:t>xxxxxxxxxxxx</w:t>
      </w:r>
      <w:proofErr w:type="spellEnd"/>
      <w:r w:rsidR="0050676F" w:rsidRPr="0050676F">
        <w:rPr>
          <w:rFonts w:ascii="Palatino Linotype" w:hAnsi="Palatino Linotype"/>
          <w:i/>
          <w:lang w:val="es-ES_tradnl"/>
        </w:rPr>
        <w:t xml:space="preserve"> solicito se entregue en su totalidad de este expediente, para los efectos a lugar. Lo bueno de esto es que Grupo Andrade por mis denuncias ya se vio obligado a regalar 300 vehículos a la </w:t>
      </w:r>
      <w:r w:rsidR="0050676F" w:rsidRPr="0050676F">
        <w:rPr>
          <w:rFonts w:ascii="Palatino Linotype" w:hAnsi="Palatino Linotype"/>
          <w:i/>
          <w:lang w:val="es-ES_tradnl"/>
        </w:rPr>
        <w:lastRenderedPageBreak/>
        <w:t xml:space="preserve">CDMX, para que se le encubriera o se suspendiera la investigación de las patrullas de Jesús Orta Martínez, pues por andar encubriendo el EDO se perdió de este por encubrir a esta empresa , así mismo se le solicita al OIC remita los documentos de su investigación que justifiquen., porque se direcciono los anexos de las bases a las marcas de vehículo y equipamiento de Grupo Andrade y los documentos que acrediten los recursos federales empleados para pagar este arrendamiento, así como el costo de mantenimiento de cada vehículo, los vehículos sustituidos por </w:t>
      </w:r>
      <w:proofErr w:type="spellStart"/>
      <w:r w:rsidR="0050676F" w:rsidRPr="0050676F">
        <w:rPr>
          <w:rFonts w:ascii="Palatino Linotype" w:hAnsi="Palatino Linotype"/>
          <w:i/>
          <w:lang w:val="es-ES_tradnl"/>
        </w:rPr>
        <w:t>perdida</w:t>
      </w:r>
      <w:proofErr w:type="spellEnd"/>
      <w:r w:rsidR="0050676F" w:rsidRPr="0050676F">
        <w:rPr>
          <w:rFonts w:ascii="Palatino Linotype" w:hAnsi="Palatino Linotype"/>
          <w:i/>
          <w:lang w:val="es-ES_tradnl"/>
        </w:rPr>
        <w:t xml:space="preserve"> total, daño parcial y vehículos sustitutos que se entregaron., cuando las patrullas entraron al taller a servicio preventivo y correctivo o choque / como el OIC de Finanzas y el OIC de la contraloría estatal., la contraloría del congreso y la auditoría del estado, también tienen la denuncia, también solicito la entrega del expediente de las denuncias de las patrullas y vehículos rentados a integra Arrenda</w:t>
      </w:r>
      <w:r w:rsidRPr="00141D9A">
        <w:rPr>
          <w:rFonts w:ascii="Palatino Linotype" w:hAnsi="Palatino Linotype"/>
          <w:i/>
          <w:lang w:val="es-ES_tradnl"/>
        </w:rPr>
        <w:t>” [Sic]</w:t>
      </w:r>
    </w:p>
    <w:p w14:paraId="00A959E9" w14:textId="77777777" w:rsidR="00F23ED1" w:rsidRDefault="00F23ED1" w:rsidP="00F23ED1">
      <w:pPr>
        <w:pStyle w:val="Sinespaciado"/>
        <w:spacing w:line="360" w:lineRule="auto"/>
        <w:jc w:val="both"/>
        <w:rPr>
          <w:rFonts w:ascii="Palatino Linotype" w:hAnsi="Palatino Linotype"/>
          <w:i/>
          <w:lang w:val="es-ES_tradnl"/>
        </w:rPr>
      </w:pPr>
    </w:p>
    <w:p w14:paraId="7BEAFAE9" w14:textId="7E6A9313" w:rsidR="00F23ED1" w:rsidRPr="0050676F" w:rsidRDefault="0050676F" w:rsidP="00F23ED1">
      <w:pPr>
        <w:pStyle w:val="Sinespaciado"/>
        <w:spacing w:line="360" w:lineRule="auto"/>
        <w:jc w:val="both"/>
        <w:rPr>
          <w:rFonts w:ascii="Palatino Linotype" w:hAnsi="Palatino Linotype"/>
          <w:lang w:val="es-ES_tradnl"/>
        </w:rPr>
      </w:pPr>
      <w:r>
        <w:rPr>
          <w:rFonts w:ascii="Palatino Linotype" w:hAnsi="Palatino Linotype"/>
          <w:lang w:val="es-ES_tradnl"/>
        </w:rPr>
        <w:t>Aunado a lo anterior, el ahora Recurrente tuvo a bien adjuntar dos documentos electrónicos denominados “</w:t>
      </w:r>
      <w:r w:rsidRPr="0050676F">
        <w:rPr>
          <w:rFonts w:ascii="Palatino Linotype" w:hAnsi="Palatino Linotype"/>
          <w:i/>
          <w:lang w:val="es-ES_tradnl"/>
        </w:rPr>
        <w:t>PHOTO-2018-12-05-10-00-19.jpg</w:t>
      </w:r>
      <w:r>
        <w:rPr>
          <w:rFonts w:ascii="Palatino Linotype" w:hAnsi="Palatino Linotype"/>
          <w:i/>
          <w:lang w:val="es-ES_tradnl"/>
        </w:rPr>
        <w:t>”</w:t>
      </w:r>
      <w:r>
        <w:rPr>
          <w:rFonts w:ascii="Palatino Linotype" w:hAnsi="Palatino Linotype"/>
          <w:lang w:val="es-ES_tradnl"/>
        </w:rPr>
        <w:t xml:space="preserve"> el cual contiene una imagen en formato JPG del </w:t>
      </w:r>
      <w:r w:rsidR="0022060A">
        <w:rPr>
          <w:rFonts w:ascii="Palatino Linotype" w:hAnsi="Palatino Linotype"/>
          <w:lang w:val="es-ES_tradnl"/>
        </w:rPr>
        <w:t>Pasaporte</w:t>
      </w:r>
      <w:r>
        <w:rPr>
          <w:rFonts w:ascii="Palatino Linotype" w:hAnsi="Palatino Linotype"/>
          <w:lang w:val="es-ES_tradnl"/>
        </w:rPr>
        <w:t xml:space="preserve"> del C. </w:t>
      </w:r>
      <w:proofErr w:type="spellStart"/>
      <w:r w:rsidR="001B73D9">
        <w:rPr>
          <w:rFonts w:ascii="Palatino Linotype" w:hAnsi="Palatino Linotype"/>
          <w:lang w:val="es-ES_tradnl"/>
        </w:rPr>
        <w:t>xxxxxxxxxxxxxxxxxxxxxx</w:t>
      </w:r>
      <w:proofErr w:type="spellEnd"/>
      <w:r>
        <w:rPr>
          <w:rFonts w:ascii="Palatino Linotype" w:hAnsi="Palatino Linotype"/>
          <w:lang w:val="es-ES_tradnl"/>
        </w:rPr>
        <w:t xml:space="preserve"> </w:t>
      </w:r>
      <w:r>
        <w:rPr>
          <w:rFonts w:ascii="Palatino Linotype" w:hAnsi="Palatino Linotype"/>
          <w:i/>
          <w:lang w:val="es-ES_tradnl"/>
        </w:rPr>
        <w:t>y “</w:t>
      </w:r>
      <w:r w:rsidRPr="0050676F">
        <w:rPr>
          <w:rFonts w:ascii="Palatino Linotype" w:hAnsi="Palatino Linotype"/>
          <w:i/>
          <w:lang w:val="es-ES_tradnl"/>
        </w:rPr>
        <w:t>SSP EDO carpetazo .</w:t>
      </w:r>
      <w:proofErr w:type="spellStart"/>
      <w:r w:rsidRPr="0050676F">
        <w:rPr>
          <w:rFonts w:ascii="Palatino Linotype" w:hAnsi="Palatino Linotype"/>
          <w:i/>
          <w:lang w:val="es-ES_tradnl"/>
        </w:rPr>
        <w:t>pdf</w:t>
      </w:r>
      <w:proofErr w:type="spellEnd"/>
      <w:r>
        <w:rPr>
          <w:rFonts w:ascii="Palatino Linotype" w:hAnsi="Palatino Linotype"/>
          <w:i/>
          <w:lang w:val="es-ES_tradnl"/>
        </w:rPr>
        <w:t xml:space="preserve">”, </w:t>
      </w:r>
      <w:r>
        <w:rPr>
          <w:rFonts w:ascii="Palatino Linotype" w:hAnsi="Palatino Linotype"/>
          <w:lang w:val="es-ES_tradnl"/>
        </w:rPr>
        <w:t>el cual contiene oficio número 20600002000000S/OIC/0194/2021</w:t>
      </w:r>
      <w:r>
        <w:rPr>
          <w:rFonts w:ascii="Palatino Linotype" w:hAnsi="Palatino Linotype"/>
          <w:i/>
          <w:lang w:val="es-ES_tradnl"/>
        </w:rPr>
        <w:t xml:space="preserve"> </w:t>
      </w:r>
      <w:r>
        <w:rPr>
          <w:rFonts w:ascii="Palatino Linotype" w:hAnsi="Palatino Linotype"/>
          <w:lang w:val="es-ES_tradnl"/>
        </w:rPr>
        <w:t>signado por el Titular del Órgano Interno de Control en el cual medularmente hace referencia que en relación a la denuncia presentada con motivo de la renta de patrullas y equipo policial por parte de la Secretaría de Seguridad, se informa que se determina la Conclusión y Archivo del asunto como total y definitivamente concluido.</w:t>
      </w:r>
    </w:p>
    <w:p w14:paraId="1A936B35" w14:textId="77777777" w:rsidR="0050676F" w:rsidRDefault="0050676F" w:rsidP="00F23ED1">
      <w:pPr>
        <w:pStyle w:val="Sinespaciado"/>
        <w:spacing w:line="360" w:lineRule="auto"/>
        <w:jc w:val="both"/>
        <w:rPr>
          <w:rFonts w:ascii="Palatino Linotype" w:hAnsi="Palatino Linotype"/>
          <w:lang w:val="es-ES_tradnl"/>
        </w:rPr>
      </w:pPr>
    </w:p>
    <w:p w14:paraId="00A8B07D" w14:textId="77777777" w:rsidR="00F23ED1" w:rsidRPr="00141D9A" w:rsidRDefault="00F23ED1" w:rsidP="00F23ED1">
      <w:pPr>
        <w:pStyle w:val="Sinespaciado"/>
        <w:spacing w:line="360" w:lineRule="auto"/>
        <w:jc w:val="both"/>
        <w:rPr>
          <w:rFonts w:ascii="Palatino Linotype" w:hAnsi="Palatino Linotype"/>
          <w:lang w:val="es-ES_tradnl"/>
        </w:rPr>
      </w:pPr>
      <w:r w:rsidRPr="00B2185E">
        <w:rPr>
          <w:rFonts w:ascii="Palatino Linotype" w:hAnsi="Palatino Linotype"/>
          <w:lang w:val="es-ES_tradnl"/>
        </w:rPr>
        <w:t xml:space="preserve">Modalidad de entrega: </w:t>
      </w:r>
      <w:r w:rsidRPr="00B2185E">
        <w:rPr>
          <w:rFonts w:ascii="Palatino Linotype" w:hAnsi="Palatino Linotype"/>
          <w:b/>
          <w:lang w:val="es-ES_tradnl"/>
        </w:rPr>
        <w:t>a través del</w:t>
      </w:r>
      <w:r w:rsidRPr="00B2185E">
        <w:rPr>
          <w:rFonts w:ascii="Palatino Linotype" w:hAnsi="Palatino Linotype"/>
          <w:lang w:val="es-ES_tradnl"/>
        </w:rPr>
        <w:t xml:space="preserve"> </w:t>
      </w:r>
      <w:r w:rsidRPr="00B2185E">
        <w:rPr>
          <w:rFonts w:ascii="Palatino Linotype" w:hAnsi="Palatino Linotype"/>
          <w:b/>
          <w:lang w:val="es-ES_tradnl"/>
        </w:rPr>
        <w:t>SAIMEX</w:t>
      </w:r>
      <w:r w:rsidRPr="00B2185E">
        <w:rPr>
          <w:rFonts w:ascii="Palatino Linotype" w:hAnsi="Palatino Linotype"/>
          <w:lang w:val="es-ES_tradnl"/>
        </w:rPr>
        <w:t>.</w:t>
      </w:r>
    </w:p>
    <w:p w14:paraId="62876361" w14:textId="77777777" w:rsidR="00F23ED1" w:rsidRDefault="00F23ED1" w:rsidP="00F23ED1">
      <w:pPr>
        <w:pStyle w:val="Sinespaciado"/>
        <w:spacing w:line="360" w:lineRule="auto"/>
        <w:jc w:val="both"/>
        <w:rPr>
          <w:rFonts w:ascii="Palatino Linotype" w:hAnsi="Palatino Linotype"/>
          <w:lang w:val="es-ES_tradnl"/>
        </w:rPr>
      </w:pPr>
    </w:p>
    <w:p w14:paraId="7EFC7460" w14:textId="77777777" w:rsidR="00F23ED1" w:rsidRDefault="00F23ED1" w:rsidP="00F23ED1">
      <w:pPr>
        <w:pStyle w:val="Sinespaciado"/>
        <w:spacing w:line="360" w:lineRule="auto"/>
        <w:jc w:val="both"/>
        <w:rPr>
          <w:rFonts w:ascii="Palatino Linotype" w:hAnsi="Palatino Linotype"/>
          <w:b/>
          <w:szCs w:val="26"/>
        </w:rPr>
      </w:pPr>
      <w:r w:rsidRPr="00513C6E">
        <w:rPr>
          <w:rFonts w:ascii="Palatino Linotype" w:hAnsi="Palatino Linotype"/>
          <w:b/>
          <w:szCs w:val="26"/>
        </w:rPr>
        <w:t>SEGUNDO. De respuesta del Sujeto Obligado.</w:t>
      </w:r>
    </w:p>
    <w:p w14:paraId="36098102" w14:textId="40468A2C" w:rsidR="00F23ED1" w:rsidRDefault="00F23ED1" w:rsidP="00F23ED1">
      <w:pPr>
        <w:pStyle w:val="Sinespaciado"/>
        <w:spacing w:line="360" w:lineRule="auto"/>
        <w:jc w:val="both"/>
        <w:rPr>
          <w:rFonts w:ascii="Palatino Linotype" w:hAnsi="Palatino Linotype"/>
        </w:rPr>
      </w:pPr>
      <w:r w:rsidRPr="001141D6">
        <w:rPr>
          <w:rFonts w:ascii="Palatino Linotype" w:hAnsi="Palatino Linotype"/>
        </w:rPr>
        <w:t>De las constancias que obran en el expediente electrón</w:t>
      </w:r>
      <w:r>
        <w:rPr>
          <w:rFonts w:ascii="Palatino Linotype" w:hAnsi="Palatino Linotype"/>
        </w:rPr>
        <w:t xml:space="preserve">ico, se observa que en </w:t>
      </w:r>
      <w:r w:rsidR="009C248F">
        <w:rPr>
          <w:rFonts w:ascii="Palatino Linotype" w:hAnsi="Palatino Linotype"/>
        </w:rPr>
        <w:t xml:space="preserve">fecha </w:t>
      </w:r>
      <w:r w:rsidR="0050676F">
        <w:rPr>
          <w:rFonts w:ascii="Palatino Linotype" w:hAnsi="Palatino Linotype"/>
        </w:rPr>
        <w:t>nueve de febrero de dos mil veintiuno</w:t>
      </w:r>
      <w:r>
        <w:rPr>
          <w:rFonts w:ascii="Palatino Linotype" w:hAnsi="Palatino Linotype"/>
        </w:rPr>
        <w:t xml:space="preserve"> el Sujeto Obligado </w:t>
      </w:r>
      <w:r w:rsidRPr="00C35F18">
        <w:rPr>
          <w:rFonts w:ascii="Palatino Linotype" w:hAnsi="Palatino Linotype"/>
        </w:rPr>
        <w:t xml:space="preserve">dio respuesta a la solicitud de información, </w:t>
      </w:r>
      <w:r>
        <w:rPr>
          <w:rFonts w:ascii="Palatino Linotype" w:hAnsi="Palatino Linotype"/>
        </w:rPr>
        <w:t>manifestando lo siguiente:</w:t>
      </w:r>
    </w:p>
    <w:p w14:paraId="25A70691" w14:textId="77777777" w:rsidR="00F23ED1" w:rsidRPr="00141D9A" w:rsidRDefault="00F23ED1" w:rsidP="00F23ED1">
      <w:pPr>
        <w:pStyle w:val="Sinespaciado"/>
        <w:spacing w:line="360" w:lineRule="auto"/>
        <w:jc w:val="both"/>
        <w:rPr>
          <w:rFonts w:ascii="Palatino Linotype" w:hAnsi="Palatino Linotype" w:cs="Arial"/>
        </w:rPr>
      </w:pPr>
    </w:p>
    <w:tbl>
      <w:tblPr>
        <w:tblW w:w="6443" w:type="dxa"/>
        <w:jc w:val="center"/>
        <w:tblCellSpacing w:w="0" w:type="dxa"/>
        <w:tblCellMar>
          <w:left w:w="0" w:type="dxa"/>
          <w:right w:w="0" w:type="dxa"/>
        </w:tblCellMar>
        <w:tblLook w:val="04A0" w:firstRow="1" w:lastRow="0" w:firstColumn="1" w:lastColumn="0" w:noHBand="0" w:noVBand="1"/>
      </w:tblPr>
      <w:tblGrid>
        <w:gridCol w:w="6443"/>
      </w:tblGrid>
      <w:tr w:rsidR="0050676F" w:rsidRPr="009F5620" w14:paraId="351EB13F" w14:textId="77777777" w:rsidTr="009F5620">
        <w:trPr>
          <w:trHeight w:val="261"/>
          <w:tblCellSpacing w:w="0" w:type="dxa"/>
          <w:jc w:val="center"/>
        </w:trPr>
        <w:tc>
          <w:tcPr>
            <w:tcW w:w="0" w:type="auto"/>
            <w:vAlign w:val="center"/>
            <w:hideMark/>
          </w:tcPr>
          <w:p w14:paraId="4C92C1B9" w14:textId="3DC9946D" w:rsidR="0050676F" w:rsidRPr="009F5620" w:rsidRDefault="0050676F" w:rsidP="0050676F">
            <w:pPr>
              <w:spacing w:after="0" w:line="240" w:lineRule="auto"/>
              <w:jc w:val="right"/>
              <w:rPr>
                <w:rFonts w:ascii="Times New Roman" w:eastAsia="Times New Roman" w:hAnsi="Times New Roman" w:cs="Times New Roman"/>
                <w:sz w:val="24"/>
                <w:szCs w:val="24"/>
                <w:lang w:eastAsia="es-MX"/>
              </w:rPr>
            </w:pPr>
            <w:r>
              <w:rPr>
                <w:rFonts w:ascii="Verdana" w:hAnsi="Verdana"/>
                <w:sz w:val="18"/>
                <w:szCs w:val="18"/>
              </w:rPr>
              <w:t>Folio de la solicitud: 00034/PLEGISLA/IP/2021</w:t>
            </w:r>
          </w:p>
        </w:tc>
      </w:tr>
      <w:tr w:rsidR="0050676F" w:rsidRPr="009F5620" w14:paraId="2C40408C" w14:textId="77777777" w:rsidTr="009F5620">
        <w:trPr>
          <w:trHeight w:val="391"/>
          <w:tblCellSpacing w:w="0" w:type="dxa"/>
          <w:jc w:val="center"/>
        </w:trPr>
        <w:tc>
          <w:tcPr>
            <w:tcW w:w="0" w:type="auto"/>
            <w:vAlign w:val="center"/>
            <w:hideMark/>
          </w:tcPr>
          <w:p w14:paraId="75828BF6" w14:textId="77777777" w:rsidR="0050676F" w:rsidRPr="009F5620" w:rsidRDefault="0050676F" w:rsidP="0050676F">
            <w:pPr>
              <w:spacing w:after="0" w:line="240" w:lineRule="auto"/>
              <w:jc w:val="right"/>
              <w:rPr>
                <w:rFonts w:ascii="Times New Roman" w:eastAsia="Times New Roman" w:hAnsi="Times New Roman" w:cs="Times New Roman"/>
                <w:sz w:val="24"/>
                <w:szCs w:val="24"/>
                <w:lang w:eastAsia="es-MX"/>
              </w:rPr>
            </w:pPr>
          </w:p>
        </w:tc>
      </w:tr>
      <w:tr w:rsidR="0050676F" w:rsidRPr="009F5620" w14:paraId="68C73244" w14:textId="77777777" w:rsidTr="009F5620">
        <w:trPr>
          <w:trHeight w:val="130"/>
          <w:tblCellSpacing w:w="0" w:type="dxa"/>
          <w:jc w:val="center"/>
        </w:trPr>
        <w:tc>
          <w:tcPr>
            <w:tcW w:w="0" w:type="auto"/>
            <w:vAlign w:val="center"/>
            <w:hideMark/>
          </w:tcPr>
          <w:p w14:paraId="37F90F28" w14:textId="0BB0BC0F" w:rsidR="0050676F" w:rsidRPr="009F5620" w:rsidRDefault="0050676F" w:rsidP="0050676F">
            <w:pPr>
              <w:spacing w:after="0" w:line="240" w:lineRule="auto"/>
              <w:rPr>
                <w:rFonts w:ascii="Times New Roman" w:eastAsia="Times New Roman" w:hAnsi="Times New Roman" w:cs="Times New Roman"/>
                <w:sz w:val="24"/>
                <w:szCs w:val="24"/>
                <w:lang w:eastAsia="es-MX"/>
              </w:rPr>
            </w:pPr>
            <w:r>
              <w:rPr>
                <w:rFonts w:ascii="Verdana" w:hAnsi="Verdana"/>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0676F" w:rsidRPr="009F5620" w14:paraId="05B04C18" w14:textId="77777777" w:rsidTr="009F5620">
        <w:trPr>
          <w:trHeight w:val="326"/>
          <w:tblCellSpacing w:w="0" w:type="dxa"/>
          <w:jc w:val="center"/>
        </w:trPr>
        <w:tc>
          <w:tcPr>
            <w:tcW w:w="0" w:type="auto"/>
            <w:vAlign w:val="center"/>
            <w:hideMark/>
          </w:tcPr>
          <w:p w14:paraId="3CE05882" w14:textId="77777777" w:rsidR="0050676F" w:rsidRPr="009F5620" w:rsidRDefault="0050676F" w:rsidP="0050676F">
            <w:pPr>
              <w:spacing w:after="0" w:line="240" w:lineRule="auto"/>
              <w:rPr>
                <w:rFonts w:ascii="Times New Roman" w:eastAsia="Times New Roman" w:hAnsi="Times New Roman" w:cs="Times New Roman"/>
                <w:sz w:val="24"/>
                <w:szCs w:val="24"/>
                <w:lang w:eastAsia="es-MX"/>
              </w:rPr>
            </w:pPr>
          </w:p>
        </w:tc>
      </w:tr>
      <w:tr w:rsidR="0050676F" w:rsidRPr="009F5620" w14:paraId="31423BA5" w14:textId="77777777" w:rsidTr="009F5620">
        <w:trPr>
          <w:trHeight w:val="130"/>
          <w:tblCellSpacing w:w="0" w:type="dxa"/>
          <w:jc w:val="center"/>
        </w:trPr>
        <w:tc>
          <w:tcPr>
            <w:tcW w:w="0" w:type="auto"/>
            <w:vAlign w:val="center"/>
            <w:hideMark/>
          </w:tcPr>
          <w:p w14:paraId="5763F887" w14:textId="177834F9" w:rsidR="0050676F" w:rsidRPr="009F5620" w:rsidRDefault="0050676F" w:rsidP="0050676F">
            <w:pPr>
              <w:spacing w:after="0" w:line="240" w:lineRule="auto"/>
              <w:rPr>
                <w:rFonts w:ascii="Times New Roman" w:eastAsia="Times New Roman" w:hAnsi="Times New Roman" w:cs="Times New Roman"/>
                <w:sz w:val="24"/>
                <w:szCs w:val="24"/>
                <w:lang w:eastAsia="es-MX"/>
              </w:rPr>
            </w:pPr>
            <w:r>
              <w:rPr>
                <w:rFonts w:ascii="Verdana" w:hAnsi="Verdana"/>
                <w:sz w:val="18"/>
                <w:szCs w:val="18"/>
              </w:rPr>
              <w:t>Respuesta a solicitud de información con número electrónico 0034/PLEGISLA/IP/2021 SE EMITE RESPUESTA</w:t>
            </w:r>
          </w:p>
        </w:tc>
      </w:tr>
      <w:tr w:rsidR="0050676F" w:rsidRPr="009F5620" w14:paraId="20BA20C8" w14:textId="77777777" w:rsidTr="009F5620">
        <w:trPr>
          <w:trHeight w:val="326"/>
          <w:tblCellSpacing w:w="0" w:type="dxa"/>
          <w:jc w:val="center"/>
        </w:trPr>
        <w:tc>
          <w:tcPr>
            <w:tcW w:w="0" w:type="auto"/>
            <w:vAlign w:val="center"/>
            <w:hideMark/>
          </w:tcPr>
          <w:p w14:paraId="54F6F24C" w14:textId="77777777" w:rsidR="0050676F" w:rsidRPr="009F5620" w:rsidRDefault="0050676F" w:rsidP="0050676F">
            <w:pPr>
              <w:spacing w:after="0" w:line="240" w:lineRule="auto"/>
              <w:rPr>
                <w:rFonts w:ascii="Times New Roman" w:eastAsia="Times New Roman" w:hAnsi="Times New Roman" w:cs="Times New Roman"/>
                <w:sz w:val="24"/>
                <w:szCs w:val="24"/>
                <w:lang w:eastAsia="es-MX"/>
              </w:rPr>
            </w:pPr>
          </w:p>
        </w:tc>
      </w:tr>
      <w:tr w:rsidR="0050676F" w:rsidRPr="009F5620" w14:paraId="4E6F9CE6" w14:textId="77777777" w:rsidTr="009F5620">
        <w:trPr>
          <w:trHeight w:val="130"/>
          <w:tblCellSpacing w:w="0" w:type="dxa"/>
          <w:jc w:val="center"/>
        </w:trPr>
        <w:tc>
          <w:tcPr>
            <w:tcW w:w="0" w:type="auto"/>
            <w:vAlign w:val="center"/>
            <w:hideMark/>
          </w:tcPr>
          <w:p w14:paraId="1F8863F6" w14:textId="77777777" w:rsidR="0050676F" w:rsidRPr="009F5620" w:rsidRDefault="0050676F" w:rsidP="0050676F">
            <w:pPr>
              <w:spacing w:after="0" w:line="240" w:lineRule="auto"/>
              <w:jc w:val="center"/>
              <w:rPr>
                <w:rFonts w:ascii="Times New Roman" w:eastAsia="Times New Roman" w:hAnsi="Times New Roman" w:cs="Times New Roman"/>
                <w:sz w:val="20"/>
                <w:szCs w:val="20"/>
                <w:lang w:eastAsia="es-MX"/>
              </w:rPr>
            </w:pPr>
          </w:p>
        </w:tc>
      </w:tr>
      <w:tr w:rsidR="0050676F" w:rsidRPr="009F5620" w14:paraId="6022E8BE" w14:textId="77777777" w:rsidTr="009F5620">
        <w:trPr>
          <w:trHeight w:val="130"/>
          <w:tblCellSpacing w:w="0" w:type="dxa"/>
          <w:jc w:val="center"/>
        </w:trPr>
        <w:tc>
          <w:tcPr>
            <w:tcW w:w="0" w:type="auto"/>
            <w:vAlign w:val="center"/>
            <w:hideMark/>
          </w:tcPr>
          <w:p w14:paraId="2AE2F6CD" w14:textId="77777777" w:rsidR="0050676F" w:rsidRPr="009F5620" w:rsidRDefault="0050676F" w:rsidP="0050676F">
            <w:pPr>
              <w:spacing w:after="0" w:line="240" w:lineRule="auto"/>
              <w:rPr>
                <w:rFonts w:ascii="Times New Roman" w:eastAsia="Times New Roman" w:hAnsi="Times New Roman" w:cs="Times New Roman"/>
                <w:sz w:val="20"/>
                <w:szCs w:val="20"/>
                <w:lang w:eastAsia="es-MX"/>
              </w:rPr>
            </w:pPr>
          </w:p>
        </w:tc>
      </w:tr>
      <w:tr w:rsidR="0050676F" w:rsidRPr="009F5620" w14:paraId="769684BA" w14:textId="77777777" w:rsidTr="009F5620">
        <w:trPr>
          <w:trHeight w:val="130"/>
          <w:tblCellSpacing w:w="0" w:type="dxa"/>
          <w:jc w:val="center"/>
        </w:trPr>
        <w:tc>
          <w:tcPr>
            <w:tcW w:w="0" w:type="auto"/>
            <w:vAlign w:val="center"/>
            <w:hideMark/>
          </w:tcPr>
          <w:p w14:paraId="3647ABCC" w14:textId="64F39B0F" w:rsidR="0050676F" w:rsidRPr="009F5620" w:rsidRDefault="0050676F" w:rsidP="0050676F">
            <w:pPr>
              <w:spacing w:after="0" w:line="240" w:lineRule="auto"/>
              <w:rPr>
                <w:rFonts w:ascii="Times New Roman" w:eastAsia="Times New Roman" w:hAnsi="Times New Roman" w:cs="Times New Roman"/>
                <w:sz w:val="24"/>
                <w:szCs w:val="24"/>
                <w:lang w:eastAsia="es-MX"/>
              </w:rPr>
            </w:pPr>
            <w:r>
              <w:rPr>
                <w:rFonts w:ascii="Verdana" w:hAnsi="Verdana"/>
                <w:sz w:val="18"/>
                <w:szCs w:val="18"/>
              </w:rPr>
              <w:t>ATENTAMENTE</w:t>
            </w:r>
          </w:p>
        </w:tc>
      </w:tr>
      <w:tr w:rsidR="0050676F" w:rsidRPr="009F5620" w14:paraId="4015B7D1" w14:textId="77777777" w:rsidTr="009F5620">
        <w:trPr>
          <w:trHeight w:val="195"/>
          <w:tblCellSpacing w:w="0" w:type="dxa"/>
          <w:jc w:val="center"/>
        </w:trPr>
        <w:tc>
          <w:tcPr>
            <w:tcW w:w="0" w:type="auto"/>
            <w:vAlign w:val="center"/>
            <w:hideMark/>
          </w:tcPr>
          <w:p w14:paraId="076EC8B0" w14:textId="77777777" w:rsidR="0050676F" w:rsidRPr="009F5620" w:rsidRDefault="0050676F" w:rsidP="0050676F">
            <w:pPr>
              <w:spacing w:after="0" w:line="240" w:lineRule="auto"/>
              <w:rPr>
                <w:rFonts w:ascii="Times New Roman" w:eastAsia="Times New Roman" w:hAnsi="Times New Roman" w:cs="Times New Roman"/>
                <w:sz w:val="24"/>
                <w:szCs w:val="24"/>
                <w:lang w:eastAsia="es-MX"/>
              </w:rPr>
            </w:pPr>
          </w:p>
        </w:tc>
      </w:tr>
      <w:tr w:rsidR="0050676F" w:rsidRPr="009F5620" w14:paraId="6B241A59" w14:textId="77777777" w:rsidTr="009F5620">
        <w:trPr>
          <w:trHeight w:val="130"/>
          <w:tblCellSpacing w:w="0" w:type="dxa"/>
          <w:jc w:val="center"/>
        </w:trPr>
        <w:tc>
          <w:tcPr>
            <w:tcW w:w="0" w:type="auto"/>
            <w:vAlign w:val="center"/>
            <w:hideMark/>
          </w:tcPr>
          <w:p w14:paraId="1C39A964" w14:textId="6F87AA58" w:rsidR="0050676F" w:rsidRPr="009F5620" w:rsidRDefault="0050676F" w:rsidP="0050676F">
            <w:pPr>
              <w:spacing w:after="0" w:line="240" w:lineRule="auto"/>
              <w:rPr>
                <w:rFonts w:ascii="Times New Roman" w:eastAsia="Times New Roman" w:hAnsi="Times New Roman" w:cs="Times New Roman"/>
                <w:sz w:val="24"/>
                <w:szCs w:val="24"/>
                <w:lang w:eastAsia="es-MX"/>
              </w:rPr>
            </w:pPr>
            <w:r>
              <w:rPr>
                <w:rFonts w:ascii="Verdana" w:hAnsi="Verdana"/>
                <w:sz w:val="18"/>
                <w:szCs w:val="18"/>
              </w:rPr>
              <w:t>Jesús Felipe Borja Coronel</w:t>
            </w:r>
          </w:p>
        </w:tc>
      </w:tr>
    </w:tbl>
    <w:p w14:paraId="6BDF35D6" w14:textId="77777777" w:rsidR="00F23ED1" w:rsidRDefault="00F23ED1" w:rsidP="00F23ED1">
      <w:pPr>
        <w:pStyle w:val="Sinespaciado"/>
        <w:ind w:right="567"/>
        <w:jc w:val="both"/>
        <w:rPr>
          <w:rFonts w:ascii="Palatino Linotype" w:hAnsi="Palatino Linotype" w:cs="Arial"/>
          <w:i/>
          <w:sz w:val="22"/>
          <w:szCs w:val="22"/>
        </w:rPr>
      </w:pPr>
    </w:p>
    <w:p w14:paraId="6D213280" w14:textId="77777777" w:rsidR="00F23ED1" w:rsidRDefault="00F23ED1" w:rsidP="00F23ED1">
      <w:pPr>
        <w:pStyle w:val="Sinespaciado"/>
        <w:ind w:right="567"/>
        <w:jc w:val="both"/>
        <w:rPr>
          <w:rFonts w:ascii="Palatino Linotype" w:hAnsi="Palatino Linotype" w:cs="Arial"/>
          <w:i/>
          <w:sz w:val="22"/>
          <w:szCs w:val="22"/>
        </w:rPr>
      </w:pPr>
    </w:p>
    <w:p w14:paraId="2D9B37BC" w14:textId="41C34FB9" w:rsidR="00F23ED1" w:rsidRDefault="00B47D51" w:rsidP="001E37A3">
      <w:pPr>
        <w:pStyle w:val="Sinespaciado"/>
        <w:spacing w:line="360" w:lineRule="auto"/>
        <w:jc w:val="both"/>
        <w:rPr>
          <w:rFonts w:ascii="Palatino Linotype" w:hAnsi="Palatino Linotype" w:cs="Arial"/>
          <w:bCs/>
        </w:rPr>
      </w:pPr>
      <w:r w:rsidRPr="001E37A3">
        <w:rPr>
          <w:rFonts w:ascii="Palatino Linotype" w:hAnsi="Palatino Linotype" w:cs="Arial"/>
          <w:bCs/>
        </w:rPr>
        <w:t xml:space="preserve">Adjuntando a su respuesta </w:t>
      </w:r>
      <w:r w:rsidR="0050676F">
        <w:rPr>
          <w:rFonts w:ascii="Palatino Linotype" w:hAnsi="Palatino Linotype" w:cs="Arial"/>
          <w:bCs/>
        </w:rPr>
        <w:t>los</w:t>
      </w:r>
      <w:r w:rsidR="009F5620">
        <w:rPr>
          <w:rFonts w:ascii="Palatino Linotype" w:hAnsi="Palatino Linotype" w:cs="Arial"/>
          <w:bCs/>
        </w:rPr>
        <w:t xml:space="preserve"> archivo</w:t>
      </w:r>
      <w:r w:rsidR="0050676F">
        <w:rPr>
          <w:rFonts w:ascii="Palatino Linotype" w:hAnsi="Palatino Linotype" w:cs="Arial"/>
          <w:bCs/>
        </w:rPr>
        <w:t>s</w:t>
      </w:r>
      <w:r w:rsidRPr="001E37A3">
        <w:rPr>
          <w:rFonts w:ascii="Palatino Linotype" w:hAnsi="Palatino Linotype" w:cs="Arial"/>
          <w:bCs/>
        </w:rPr>
        <w:t xml:space="preserve"> electrónico</w:t>
      </w:r>
      <w:r w:rsidR="0050676F">
        <w:rPr>
          <w:rFonts w:ascii="Palatino Linotype" w:hAnsi="Palatino Linotype" w:cs="Arial"/>
          <w:bCs/>
        </w:rPr>
        <w:t>s</w:t>
      </w:r>
      <w:r w:rsidRPr="001E37A3">
        <w:rPr>
          <w:rFonts w:ascii="Palatino Linotype" w:hAnsi="Palatino Linotype" w:cs="Arial"/>
          <w:bCs/>
        </w:rPr>
        <w:t xml:space="preserve"> denominados</w:t>
      </w:r>
      <w:r w:rsidR="001E37A3" w:rsidRPr="001E37A3">
        <w:rPr>
          <w:rFonts w:ascii="Palatino Linotype" w:hAnsi="Palatino Linotype" w:cs="Arial"/>
          <w:bCs/>
        </w:rPr>
        <w:t xml:space="preserve"> </w:t>
      </w:r>
      <w:r w:rsidR="001E37A3">
        <w:rPr>
          <w:rFonts w:ascii="Palatino Linotype" w:hAnsi="Palatino Linotype" w:cs="Arial"/>
          <w:bCs/>
        </w:rPr>
        <w:t>“</w:t>
      </w:r>
      <w:r w:rsidR="0050676F" w:rsidRPr="0050676F">
        <w:rPr>
          <w:rFonts w:ascii="Palatino Linotype" w:hAnsi="Palatino Linotype" w:cs="Arial"/>
          <w:bCs/>
        </w:rPr>
        <w:t>solicitud 034.pdf</w:t>
      </w:r>
      <w:r w:rsidR="009F5620">
        <w:rPr>
          <w:rFonts w:ascii="Palatino Linotype" w:hAnsi="Palatino Linotype" w:cs="Arial"/>
          <w:bCs/>
        </w:rPr>
        <w:t>”</w:t>
      </w:r>
      <w:r w:rsidR="0050676F">
        <w:rPr>
          <w:rFonts w:ascii="Palatino Linotype" w:hAnsi="Palatino Linotype" w:cs="Arial"/>
          <w:bCs/>
        </w:rPr>
        <w:t>, “</w:t>
      </w:r>
      <w:r w:rsidR="0050676F" w:rsidRPr="0050676F">
        <w:rPr>
          <w:rFonts w:ascii="Palatino Linotype" w:hAnsi="Palatino Linotype" w:cs="Arial"/>
          <w:bCs/>
        </w:rPr>
        <w:t>RESPUESTA A SOLICITUD 0034-2021.pdf</w:t>
      </w:r>
      <w:r w:rsidR="0050676F">
        <w:rPr>
          <w:rFonts w:ascii="Palatino Linotype" w:hAnsi="Palatino Linotype" w:cs="Arial"/>
          <w:bCs/>
        </w:rPr>
        <w:t>” y “</w:t>
      </w:r>
      <w:r w:rsidR="0050676F" w:rsidRPr="0050676F">
        <w:rPr>
          <w:rFonts w:ascii="Palatino Linotype" w:hAnsi="Palatino Linotype" w:cs="Arial"/>
          <w:bCs/>
        </w:rPr>
        <w:t>34 RESPUESTA CONTRALORIA-OSFEM.pdf</w:t>
      </w:r>
      <w:r w:rsidR="0050676F">
        <w:rPr>
          <w:rFonts w:ascii="Palatino Linotype" w:hAnsi="Palatino Linotype" w:cs="Arial"/>
          <w:bCs/>
        </w:rPr>
        <w:t>”</w:t>
      </w:r>
      <w:r w:rsidR="009F5620">
        <w:rPr>
          <w:rFonts w:ascii="Palatino Linotype" w:hAnsi="Palatino Linotype" w:cs="Arial"/>
          <w:bCs/>
        </w:rPr>
        <w:t xml:space="preserve"> mismo </w:t>
      </w:r>
      <w:r w:rsidR="006118F3">
        <w:rPr>
          <w:rFonts w:ascii="Palatino Linotype" w:hAnsi="Palatino Linotype" w:cs="Arial"/>
          <w:bCs/>
        </w:rPr>
        <w:t>de</w:t>
      </w:r>
      <w:r w:rsidR="009F5620">
        <w:rPr>
          <w:rFonts w:ascii="Palatino Linotype" w:hAnsi="Palatino Linotype" w:cs="Arial"/>
          <w:bCs/>
        </w:rPr>
        <w:t>l</w:t>
      </w:r>
      <w:r w:rsidR="006118F3">
        <w:rPr>
          <w:rFonts w:ascii="Palatino Linotype" w:hAnsi="Palatino Linotype" w:cs="Arial"/>
          <w:bCs/>
        </w:rPr>
        <w:t xml:space="preserve"> </w:t>
      </w:r>
      <w:r w:rsidR="001E37A3">
        <w:rPr>
          <w:rFonts w:ascii="Palatino Linotype" w:hAnsi="Palatino Linotype" w:cs="Arial"/>
          <w:bCs/>
        </w:rPr>
        <w:t xml:space="preserve">que </w:t>
      </w:r>
      <w:r w:rsidR="006118F3">
        <w:rPr>
          <w:rFonts w:ascii="Palatino Linotype" w:hAnsi="Palatino Linotype" w:cs="Arial"/>
          <w:bCs/>
        </w:rPr>
        <w:t>s</w:t>
      </w:r>
      <w:r w:rsidR="001E37A3">
        <w:rPr>
          <w:rFonts w:ascii="Palatino Linotype" w:hAnsi="Palatino Linotype" w:cs="Arial"/>
          <w:bCs/>
        </w:rPr>
        <w:t xml:space="preserve">e hará </w:t>
      </w:r>
      <w:r w:rsidR="006118F3">
        <w:rPr>
          <w:rFonts w:ascii="Palatino Linotype" w:hAnsi="Palatino Linotype" w:cs="Arial"/>
          <w:bCs/>
        </w:rPr>
        <w:t xml:space="preserve">mérito de </w:t>
      </w:r>
      <w:r w:rsidR="001E37A3">
        <w:rPr>
          <w:rFonts w:ascii="Palatino Linotype" w:hAnsi="Palatino Linotype" w:cs="Arial"/>
          <w:bCs/>
        </w:rPr>
        <w:t>su estudio más adelante.</w:t>
      </w:r>
    </w:p>
    <w:p w14:paraId="5FF3898C" w14:textId="228781FB" w:rsidR="006118F3" w:rsidRDefault="006118F3" w:rsidP="001E37A3">
      <w:pPr>
        <w:pStyle w:val="Sinespaciado"/>
        <w:spacing w:line="360" w:lineRule="auto"/>
        <w:jc w:val="both"/>
        <w:rPr>
          <w:rFonts w:ascii="Palatino Linotype" w:hAnsi="Palatino Linotype" w:cs="Arial"/>
          <w:bCs/>
        </w:rPr>
      </w:pPr>
    </w:p>
    <w:p w14:paraId="43922E42" w14:textId="77777777" w:rsidR="006756B1" w:rsidRPr="001E37A3" w:rsidRDefault="006756B1" w:rsidP="001E37A3">
      <w:pPr>
        <w:pStyle w:val="Sinespaciado"/>
        <w:spacing w:line="360" w:lineRule="auto"/>
        <w:jc w:val="both"/>
        <w:rPr>
          <w:rFonts w:ascii="Palatino Linotype" w:hAnsi="Palatino Linotype" w:cs="Arial"/>
          <w:bCs/>
        </w:rPr>
      </w:pPr>
    </w:p>
    <w:p w14:paraId="36B5FC0B" w14:textId="77777777" w:rsidR="00F23ED1" w:rsidRPr="00D423A8" w:rsidRDefault="00F23ED1" w:rsidP="00F23ED1">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Pr="00D423A8">
        <w:rPr>
          <w:rFonts w:ascii="Palatino Linotype" w:hAnsi="Palatino Linotype" w:cs="Arial"/>
          <w:b/>
          <w:sz w:val="26"/>
          <w:szCs w:val="26"/>
        </w:rPr>
        <w:t xml:space="preserve">. </w:t>
      </w:r>
      <w:r w:rsidRPr="00D423A8">
        <w:rPr>
          <w:rFonts w:ascii="Palatino Linotype" w:hAnsi="Palatino Linotype"/>
          <w:b/>
          <w:sz w:val="26"/>
          <w:szCs w:val="26"/>
        </w:rPr>
        <w:t>Del recurso de revisión.</w:t>
      </w:r>
    </w:p>
    <w:p w14:paraId="7E92F62D" w14:textId="420903A0" w:rsidR="00F23ED1" w:rsidRDefault="00F23ED1" w:rsidP="00F23ED1">
      <w:pPr>
        <w:pStyle w:val="Sinespaciado"/>
        <w:spacing w:line="360" w:lineRule="auto"/>
        <w:jc w:val="both"/>
        <w:rPr>
          <w:rFonts w:ascii="Palatino Linotype" w:hAnsi="Palatino Linotype" w:cs="Arial"/>
        </w:rPr>
      </w:pPr>
      <w:r>
        <w:rPr>
          <w:rFonts w:ascii="Palatino Linotype" w:hAnsi="Palatino Linotype" w:cs="Arial"/>
        </w:rPr>
        <w:t xml:space="preserve">Inconforme con la respuesta notificada por </w:t>
      </w:r>
      <w:r w:rsidRPr="00FB3B2B">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el</w:t>
      </w:r>
      <w:r w:rsidRPr="00141D9A">
        <w:rPr>
          <w:rFonts w:ascii="Palatino Linotype" w:hAnsi="Palatino Linotype" w:cs="Arial"/>
        </w:rPr>
        <w:t xml:space="preserve"> </w:t>
      </w:r>
      <w:r w:rsidRPr="00957F29">
        <w:rPr>
          <w:rFonts w:ascii="Palatino Linotype" w:hAnsi="Palatino Linotype" w:cs="Arial"/>
          <w:b/>
        </w:rPr>
        <w:t>Recurrente</w:t>
      </w:r>
      <w:r>
        <w:rPr>
          <w:rFonts w:ascii="Palatino Linotype" w:hAnsi="Palatino Linotype" w:cs="Arial"/>
        </w:rPr>
        <w:t xml:space="preserve"> interpuso el recurso</w:t>
      </w:r>
      <w:r w:rsidRPr="00141D9A">
        <w:rPr>
          <w:rFonts w:ascii="Palatino Linotype" w:hAnsi="Palatino Linotype" w:cs="Arial"/>
        </w:rPr>
        <w:t xml:space="preserve"> de revisión</w:t>
      </w:r>
      <w:r>
        <w:rPr>
          <w:rFonts w:ascii="Palatino Linotype" w:hAnsi="Palatino Linotype" w:cs="Arial"/>
        </w:rPr>
        <w:t>, e</w:t>
      </w:r>
      <w:r w:rsidRPr="00141D9A">
        <w:rPr>
          <w:rFonts w:ascii="Palatino Linotype" w:hAnsi="Palatino Linotype" w:cs="Arial"/>
        </w:rPr>
        <w:t xml:space="preserve">n fecha </w:t>
      </w:r>
      <w:r w:rsidR="0050676F">
        <w:rPr>
          <w:rFonts w:ascii="Palatino Linotype" w:hAnsi="Palatino Linotype" w:cs="Arial"/>
        </w:rPr>
        <w:t>veinticinco de febrero de dos mil veintiuno</w:t>
      </w:r>
      <w:r>
        <w:rPr>
          <w:rFonts w:ascii="Palatino Linotype" w:hAnsi="Palatino Linotype" w:cs="Arial"/>
        </w:rPr>
        <w:t>,</w:t>
      </w:r>
      <w:r w:rsidRPr="00141D9A">
        <w:rPr>
          <w:rFonts w:ascii="Palatino Linotype" w:hAnsi="Palatino Linotype" w:cs="Arial"/>
        </w:rPr>
        <w:t xml:space="preserve"> </w:t>
      </w:r>
      <w:r>
        <w:rPr>
          <w:rFonts w:ascii="Palatino Linotype" w:hAnsi="Palatino Linotype" w:cs="Arial"/>
        </w:rPr>
        <w:t>el</w:t>
      </w:r>
      <w:r w:rsidRPr="00141D9A">
        <w:rPr>
          <w:rFonts w:ascii="Palatino Linotype" w:hAnsi="Palatino Linotype" w:cs="Arial"/>
        </w:rPr>
        <w:t xml:space="preserve"> cual fue registrado</w:t>
      </w:r>
      <w:r w:rsidRPr="00141D9A">
        <w:rPr>
          <w:rFonts w:ascii="Palatino Linotype" w:hAnsi="Palatino Linotype" w:cs="Arial"/>
          <w:b/>
        </w:rPr>
        <w:t xml:space="preserve"> </w:t>
      </w:r>
      <w:r w:rsidRPr="00141D9A">
        <w:rPr>
          <w:rFonts w:ascii="Palatino Linotype" w:hAnsi="Palatino Linotype" w:cs="Arial"/>
        </w:rPr>
        <w:t xml:space="preserve">en el </w:t>
      </w:r>
      <w:r w:rsidRPr="00141D9A">
        <w:rPr>
          <w:rFonts w:ascii="Palatino Linotype" w:hAnsi="Palatino Linotype" w:cs="Arial"/>
          <w:b/>
        </w:rPr>
        <w:t>SAIMEX</w:t>
      </w:r>
      <w:r w:rsidRPr="00141D9A">
        <w:rPr>
          <w:rFonts w:ascii="Palatino Linotype" w:hAnsi="Palatino Linotype" w:cs="Arial"/>
        </w:rPr>
        <w:t xml:space="preserve"> con </w:t>
      </w:r>
      <w:r>
        <w:rPr>
          <w:rFonts w:ascii="Palatino Linotype" w:hAnsi="Palatino Linotype" w:cs="Arial"/>
        </w:rPr>
        <w:t>el</w:t>
      </w:r>
      <w:r w:rsidRPr="00141D9A">
        <w:rPr>
          <w:rFonts w:ascii="Palatino Linotype" w:hAnsi="Palatino Linotype" w:cs="Arial"/>
        </w:rPr>
        <w:t xml:space="preserve"> expediente número</w:t>
      </w:r>
      <w:r w:rsidRPr="00141D9A">
        <w:rPr>
          <w:rFonts w:ascii="Palatino Linotype" w:hAnsi="Palatino Linotype" w:cs="Arial"/>
          <w:b/>
        </w:rPr>
        <w:t xml:space="preserve"> </w:t>
      </w:r>
      <w:r w:rsidR="0050676F">
        <w:rPr>
          <w:rFonts w:ascii="Palatino Linotype" w:hAnsi="Palatino Linotype" w:cs="Arial"/>
          <w:b/>
        </w:rPr>
        <w:t>00745/INFOEM/IP/RR/2021</w:t>
      </w:r>
      <w:r w:rsidRPr="00141D9A">
        <w:rPr>
          <w:rFonts w:ascii="Palatino Linotype" w:hAnsi="Palatino Linotype" w:cs="Arial"/>
          <w:b/>
        </w:rPr>
        <w:t xml:space="preserve">, </w:t>
      </w:r>
      <w:r w:rsidRPr="00141D9A">
        <w:rPr>
          <w:rFonts w:ascii="Palatino Linotype" w:hAnsi="Palatino Linotype" w:cs="Arial"/>
        </w:rPr>
        <w:t>manifestando lo siguiente</w:t>
      </w:r>
      <w:r>
        <w:rPr>
          <w:rFonts w:ascii="Palatino Linotype" w:hAnsi="Palatino Linotype" w:cs="Arial"/>
        </w:rPr>
        <w:t>:</w:t>
      </w:r>
    </w:p>
    <w:p w14:paraId="66FB27CA" w14:textId="77777777" w:rsidR="00F23ED1" w:rsidRDefault="00F23ED1" w:rsidP="00F23ED1">
      <w:pPr>
        <w:pStyle w:val="Sinespaciado"/>
        <w:spacing w:line="360" w:lineRule="auto"/>
        <w:jc w:val="both"/>
        <w:rPr>
          <w:rFonts w:ascii="Palatino Linotype" w:hAnsi="Palatino Linotype" w:cs="Arial"/>
        </w:rPr>
      </w:pPr>
    </w:p>
    <w:p w14:paraId="4C324B92" w14:textId="77777777" w:rsidR="00F23ED1" w:rsidRPr="005B1141" w:rsidRDefault="00F23ED1" w:rsidP="00F23ED1">
      <w:pPr>
        <w:numPr>
          <w:ilvl w:val="0"/>
          <w:numId w:val="1"/>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t>Acto Impugnado:</w:t>
      </w:r>
    </w:p>
    <w:p w14:paraId="4089FC0D" w14:textId="177DEA80" w:rsidR="00F23ED1" w:rsidRDefault="00F23ED1" w:rsidP="00F23ED1">
      <w:pPr>
        <w:spacing w:line="360" w:lineRule="auto"/>
        <w:ind w:left="851" w:right="851"/>
        <w:jc w:val="both"/>
        <w:rPr>
          <w:rFonts w:ascii="Palatino Linotype" w:hAnsi="Palatino Linotype" w:cs="Arial"/>
          <w:i/>
        </w:rPr>
      </w:pPr>
      <w:r w:rsidRPr="005B1141">
        <w:rPr>
          <w:rFonts w:ascii="Palatino Linotype" w:hAnsi="Palatino Linotype" w:cs="Arial"/>
          <w:i/>
        </w:rPr>
        <w:lastRenderedPageBreak/>
        <w:t xml:space="preserve"> “</w:t>
      </w:r>
      <w:r w:rsidR="0050676F" w:rsidRPr="0050676F">
        <w:rPr>
          <w:rFonts w:ascii="Palatino Linotype" w:hAnsi="Palatino Linotype" w:cs="Arial"/>
          <w:i/>
        </w:rPr>
        <w:t xml:space="preserve">según el congreso y la auditoría del estado., es publica la información de mi expediente y por lo tanto QUE no LO diga nada </w:t>
      </w:r>
      <w:proofErr w:type="spellStart"/>
      <w:proofErr w:type="gramStart"/>
      <w:r w:rsidR="0050676F" w:rsidRPr="0050676F">
        <w:rPr>
          <w:rFonts w:ascii="Palatino Linotype" w:hAnsi="Palatino Linotype" w:cs="Arial"/>
          <w:i/>
        </w:rPr>
        <w:t>mas</w:t>
      </w:r>
      <w:proofErr w:type="spellEnd"/>
      <w:r w:rsidR="0050676F" w:rsidRPr="0050676F">
        <w:rPr>
          <w:rFonts w:ascii="Palatino Linotype" w:hAnsi="Palatino Linotype" w:cs="Arial"/>
          <w:i/>
        </w:rPr>
        <w:t xml:space="preserve"> ;</w:t>
      </w:r>
      <w:proofErr w:type="gramEnd"/>
      <w:r w:rsidR="0050676F" w:rsidRPr="0050676F">
        <w:rPr>
          <w:rFonts w:ascii="Palatino Linotype" w:hAnsi="Palatino Linotype" w:cs="Arial"/>
          <w:i/>
        </w:rPr>
        <w:t xml:space="preserve"> Que lo Entregue por la vía solicitada o remita copia completa a mi domicilio yo le pago las copias simples . </w:t>
      </w:r>
      <w:r w:rsidR="0050676F">
        <w:rPr>
          <w:rFonts w:ascii="Palatino Linotype" w:hAnsi="Palatino Linotype" w:cs="Arial"/>
          <w:i/>
        </w:rPr>
        <w:t xml:space="preserve">“ </w:t>
      </w:r>
      <w:r w:rsidRPr="005B1141">
        <w:rPr>
          <w:rFonts w:ascii="Palatino Linotype" w:hAnsi="Palatino Linotype" w:cs="Arial"/>
          <w:i/>
        </w:rPr>
        <w:t>[</w:t>
      </w:r>
      <w:proofErr w:type="gramStart"/>
      <w:r w:rsidRPr="005B1141">
        <w:rPr>
          <w:rFonts w:ascii="Palatino Linotype" w:hAnsi="Palatino Linotype" w:cs="Arial"/>
          <w:i/>
        </w:rPr>
        <w:t>sic</w:t>
      </w:r>
      <w:proofErr w:type="gramEnd"/>
      <w:r w:rsidRPr="005B1141">
        <w:rPr>
          <w:rFonts w:ascii="Palatino Linotype" w:hAnsi="Palatino Linotype" w:cs="Arial"/>
          <w:i/>
        </w:rPr>
        <w:t>]</w:t>
      </w:r>
    </w:p>
    <w:p w14:paraId="08975AAA" w14:textId="77777777" w:rsidR="00F23ED1" w:rsidRDefault="00F23ED1" w:rsidP="00F23ED1">
      <w:pPr>
        <w:spacing w:line="360" w:lineRule="auto"/>
        <w:ind w:left="851" w:right="851"/>
        <w:jc w:val="both"/>
        <w:rPr>
          <w:rFonts w:ascii="Palatino Linotype" w:hAnsi="Palatino Linotype" w:cs="Arial"/>
          <w:i/>
        </w:rPr>
      </w:pPr>
    </w:p>
    <w:p w14:paraId="317DDA5D" w14:textId="77777777" w:rsidR="00F23ED1" w:rsidRPr="005B1141" w:rsidRDefault="00F23ED1" w:rsidP="00F23ED1">
      <w:pPr>
        <w:numPr>
          <w:ilvl w:val="0"/>
          <w:numId w:val="1"/>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14:paraId="442EFAE0" w14:textId="63712BFA" w:rsidR="00F23ED1" w:rsidRDefault="00F23ED1" w:rsidP="00F23ED1">
      <w:pPr>
        <w:spacing w:line="240" w:lineRule="auto"/>
        <w:ind w:left="851" w:right="851"/>
        <w:jc w:val="both"/>
        <w:rPr>
          <w:rFonts w:ascii="Palatino Linotype" w:hAnsi="Palatino Linotype" w:cs="Arial"/>
          <w:i/>
        </w:rPr>
      </w:pPr>
      <w:r w:rsidRPr="005B1141">
        <w:rPr>
          <w:rFonts w:ascii="Palatino Linotype" w:hAnsi="Palatino Linotype" w:cs="Arial"/>
          <w:i/>
        </w:rPr>
        <w:t xml:space="preserve"> “</w:t>
      </w:r>
      <w:r w:rsidR="0050676F" w:rsidRPr="0050676F">
        <w:rPr>
          <w:rFonts w:ascii="Palatino Linotype" w:hAnsi="Palatino Linotype" w:cs="Arial"/>
          <w:i/>
        </w:rPr>
        <w:t xml:space="preserve">que entregue por la </w:t>
      </w:r>
      <w:proofErr w:type="spellStart"/>
      <w:r w:rsidR="0050676F" w:rsidRPr="0050676F">
        <w:rPr>
          <w:rFonts w:ascii="Palatino Linotype" w:hAnsi="Palatino Linotype" w:cs="Arial"/>
          <w:i/>
        </w:rPr>
        <w:t>via</w:t>
      </w:r>
      <w:proofErr w:type="spellEnd"/>
      <w:r w:rsidR="0050676F" w:rsidRPr="0050676F">
        <w:rPr>
          <w:rFonts w:ascii="Palatino Linotype" w:hAnsi="Palatino Linotype" w:cs="Arial"/>
          <w:i/>
        </w:rPr>
        <w:t xml:space="preserve"> </w:t>
      </w:r>
      <w:proofErr w:type="gramStart"/>
      <w:r w:rsidR="0050676F" w:rsidRPr="0050676F">
        <w:rPr>
          <w:rFonts w:ascii="Palatino Linotype" w:hAnsi="Palatino Linotype" w:cs="Arial"/>
          <w:i/>
        </w:rPr>
        <w:t>solicitada ,</w:t>
      </w:r>
      <w:proofErr w:type="gramEnd"/>
      <w:r w:rsidR="0050676F" w:rsidRPr="0050676F">
        <w:rPr>
          <w:rFonts w:ascii="Palatino Linotype" w:hAnsi="Palatino Linotype" w:cs="Arial"/>
          <w:i/>
        </w:rPr>
        <w:t xml:space="preserve"> a mi correo electrotécnico o a mi domicilio y pago las copias simples y el envío.</w:t>
      </w:r>
      <w:r w:rsidRPr="005B1141">
        <w:rPr>
          <w:rFonts w:ascii="Palatino Linotype" w:hAnsi="Palatino Linotype" w:cs="Arial"/>
          <w:i/>
        </w:rPr>
        <w:t>” [Sic]</w:t>
      </w:r>
    </w:p>
    <w:p w14:paraId="595B3C17" w14:textId="77777777" w:rsidR="00F23ED1" w:rsidRDefault="00F23ED1" w:rsidP="00F23ED1">
      <w:pPr>
        <w:spacing w:line="240" w:lineRule="auto"/>
        <w:ind w:right="851"/>
        <w:jc w:val="both"/>
        <w:rPr>
          <w:rFonts w:ascii="Palatino Linotype" w:hAnsi="Palatino Linotype" w:cs="Arial"/>
          <w:i/>
        </w:rPr>
      </w:pPr>
    </w:p>
    <w:p w14:paraId="33A4B2A2" w14:textId="77777777" w:rsidR="00F23ED1" w:rsidRDefault="00F23ED1" w:rsidP="00F23ED1">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6E0976">
        <w:rPr>
          <w:rFonts w:ascii="Palatino Linotype" w:hAnsi="Palatino Linotype"/>
          <w:b/>
          <w:sz w:val="26"/>
          <w:szCs w:val="26"/>
        </w:rPr>
        <w:t>. Del turno y admisión de los recursos de revisión.</w:t>
      </w:r>
    </w:p>
    <w:p w14:paraId="5065CB11" w14:textId="53917BAC" w:rsidR="00F23ED1" w:rsidRPr="004E2A95" w:rsidRDefault="00F23ED1" w:rsidP="00F23ED1">
      <w:pPr>
        <w:spacing w:after="0" w:line="360" w:lineRule="auto"/>
        <w:jc w:val="both"/>
        <w:rPr>
          <w:rFonts w:ascii="Palatino Linotype" w:hAnsi="Palatino Linotype" w:cs="Arial"/>
          <w:sz w:val="24"/>
          <w:szCs w:val="24"/>
        </w:rPr>
      </w:pPr>
      <w:r>
        <w:rPr>
          <w:rFonts w:ascii="Palatino Linotype" w:hAnsi="Palatino Linotype" w:cs="Arial"/>
          <w:sz w:val="24"/>
          <w:szCs w:val="24"/>
        </w:rPr>
        <w:t>Medio</w:t>
      </w:r>
      <w:r w:rsidRPr="004E2A95">
        <w:rPr>
          <w:rFonts w:ascii="Palatino Linotype" w:hAnsi="Palatino Linotype" w:cs="Arial"/>
          <w:sz w:val="24"/>
          <w:szCs w:val="24"/>
        </w:rPr>
        <w:t xml:space="preserve"> de impugnación le fue turnado a l</w:t>
      </w:r>
      <w:r>
        <w:rPr>
          <w:rFonts w:ascii="Palatino Linotype" w:hAnsi="Palatino Linotype" w:cs="Arial"/>
          <w:sz w:val="24"/>
          <w:szCs w:val="24"/>
        </w:rPr>
        <w:t>a</w:t>
      </w:r>
      <w:r w:rsidRPr="004E2A95">
        <w:rPr>
          <w:rFonts w:ascii="Palatino Linotype" w:hAnsi="Palatino Linotype" w:cs="Arial"/>
          <w:sz w:val="24"/>
          <w:szCs w:val="24"/>
        </w:rPr>
        <w:t xml:space="preserve"> Comisionad</w:t>
      </w:r>
      <w:r>
        <w:rPr>
          <w:rFonts w:ascii="Palatino Linotype" w:hAnsi="Palatino Linotype" w:cs="Arial"/>
          <w:sz w:val="24"/>
          <w:szCs w:val="24"/>
        </w:rPr>
        <w:t>a</w:t>
      </w:r>
      <w:r w:rsidRPr="004E2A95">
        <w:rPr>
          <w:rFonts w:ascii="Palatino Linotype" w:hAnsi="Palatino Linotype" w:cs="Arial"/>
          <w:sz w:val="24"/>
          <w:szCs w:val="24"/>
        </w:rPr>
        <w:t xml:space="preserve"> </w:t>
      </w:r>
      <w:r w:rsidRPr="004E2A95">
        <w:rPr>
          <w:rFonts w:ascii="Palatino Linotype" w:hAnsi="Palatino Linotype" w:cs="Arial"/>
          <w:b/>
          <w:sz w:val="24"/>
          <w:szCs w:val="24"/>
        </w:rPr>
        <w:t>Zulema Martínez</w:t>
      </w:r>
      <w:r>
        <w:rPr>
          <w:rFonts w:ascii="Palatino Linotype" w:hAnsi="Palatino Linotype" w:cs="Arial"/>
          <w:b/>
          <w:sz w:val="24"/>
          <w:szCs w:val="24"/>
        </w:rPr>
        <w:t xml:space="preserve"> Sánchez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w:t>
      </w:r>
      <w:r>
        <w:rPr>
          <w:rFonts w:ascii="Palatino Linotype" w:hAnsi="Palatino Linotype" w:cs="Arial"/>
          <w:sz w:val="24"/>
          <w:szCs w:val="24"/>
        </w:rPr>
        <w:t xml:space="preserve"> fracciones</w:t>
      </w:r>
      <w:r w:rsidRPr="004E2A95">
        <w:rPr>
          <w:rFonts w:ascii="Palatino Linotype" w:hAnsi="Palatino Linotype" w:cs="Arial"/>
          <w:sz w:val="24"/>
          <w:szCs w:val="24"/>
        </w:rPr>
        <w:t xml:space="preserve"> I,</w:t>
      </w:r>
      <w:r>
        <w:rPr>
          <w:rFonts w:ascii="Palatino Linotype" w:hAnsi="Palatino Linotype" w:cs="Arial"/>
          <w:sz w:val="24"/>
          <w:szCs w:val="24"/>
        </w:rPr>
        <w:t xml:space="preserve"> II y IV</w:t>
      </w:r>
      <w:r w:rsidRPr="004E2A95">
        <w:rPr>
          <w:rFonts w:ascii="Palatino Linotype" w:hAnsi="Palatino Linotype" w:cs="Arial"/>
          <w:sz w:val="24"/>
          <w:szCs w:val="24"/>
        </w:rPr>
        <w:t xml:space="preserve"> de la Ley de Transparencia y Acceso a la información Pública del Es</w:t>
      </w:r>
      <w:r>
        <w:rPr>
          <w:rFonts w:ascii="Palatino Linotype" w:hAnsi="Palatino Linotype" w:cs="Arial"/>
          <w:sz w:val="24"/>
          <w:szCs w:val="24"/>
        </w:rPr>
        <w:t>tado de México y Municipios, de</w:t>
      </w:r>
      <w:r w:rsidRPr="004E2A95">
        <w:rPr>
          <w:rFonts w:ascii="Palatino Linotype" w:hAnsi="Palatino Linotype" w:cs="Arial"/>
          <w:sz w:val="24"/>
          <w:szCs w:val="24"/>
        </w:rPr>
        <w:t>l</w:t>
      </w:r>
      <w:r>
        <w:rPr>
          <w:rFonts w:ascii="Palatino Linotype" w:hAnsi="Palatino Linotype" w:cs="Arial"/>
          <w:sz w:val="24"/>
          <w:szCs w:val="24"/>
        </w:rPr>
        <w:t xml:space="preserve"> cual</w:t>
      </w:r>
      <w:r w:rsidRPr="004E2A95">
        <w:rPr>
          <w:rFonts w:ascii="Palatino Linotype" w:hAnsi="Palatino Linotype" w:cs="Arial"/>
          <w:sz w:val="24"/>
          <w:szCs w:val="24"/>
        </w:rPr>
        <w:t xml:space="preserve"> recay</w:t>
      </w:r>
      <w:r>
        <w:rPr>
          <w:rFonts w:ascii="Palatino Linotype" w:hAnsi="Palatino Linotype" w:cs="Arial"/>
          <w:sz w:val="24"/>
          <w:szCs w:val="24"/>
        </w:rPr>
        <w:t>ó</w:t>
      </w:r>
      <w:r w:rsidRPr="004E2A95">
        <w:rPr>
          <w:rFonts w:ascii="Palatino Linotype" w:hAnsi="Palatino Linotype" w:cs="Arial"/>
          <w:sz w:val="24"/>
          <w:szCs w:val="24"/>
        </w:rPr>
        <w:t xml:space="preserve"> acuerdo de admisió</w:t>
      </w:r>
      <w:r>
        <w:rPr>
          <w:rFonts w:ascii="Palatino Linotype" w:hAnsi="Palatino Linotype" w:cs="Arial"/>
          <w:sz w:val="24"/>
          <w:szCs w:val="24"/>
        </w:rPr>
        <w:t xml:space="preserve">n </w:t>
      </w:r>
      <w:r w:rsidRPr="004E2A95">
        <w:rPr>
          <w:rFonts w:ascii="Palatino Linotype" w:hAnsi="Palatino Linotype" w:cs="Arial"/>
          <w:sz w:val="24"/>
          <w:szCs w:val="24"/>
        </w:rPr>
        <w:t xml:space="preserve">en fecha </w:t>
      </w:r>
      <w:r w:rsidR="0050676F">
        <w:rPr>
          <w:rFonts w:ascii="Palatino Linotype" w:hAnsi="Palatino Linotype" w:cs="Arial"/>
          <w:sz w:val="24"/>
          <w:szCs w:val="24"/>
        </w:rPr>
        <w:t>tres de marzo de dos mil veintiuno</w:t>
      </w:r>
      <w:r>
        <w:rPr>
          <w:rFonts w:ascii="Palatino Linotype" w:hAnsi="Palatino Linotype" w:cs="Arial"/>
          <w:sz w:val="24"/>
          <w:szCs w:val="24"/>
        </w:rPr>
        <w:t>,</w:t>
      </w:r>
      <w:r w:rsidRPr="004E2A95">
        <w:rPr>
          <w:rFonts w:ascii="Palatino Linotype" w:hAnsi="Palatino Linotype" w:cs="Arial"/>
          <w:sz w:val="24"/>
          <w:szCs w:val="24"/>
        </w:rPr>
        <w:t xml:space="preserve"> determinándose en el</w:t>
      </w:r>
      <w:r>
        <w:rPr>
          <w:rFonts w:ascii="Palatino Linotype" w:hAnsi="Palatino Linotype" w:cs="Arial"/>
          <w:sz w:val="24"/>
          <w:szCs w:val="24"/>
        </w:rPr>
        <w:t>,</w:t>
      </w:r>
      <w:r w:rsidRPr="004E2A95">
        <w:rPr>
          <w:rFonts w:ascii="Palatino Linotype" w:hAnsi="Palatino Linotype" w:cs="Arial"/>
          <w:sz w:val="24"/>
          <w:szCs w:val="24"/>
        </w:rPr>
        <w:t xml:space="preserve"> un plazo de siete días para que las partes manifestaran lo que a su derecho corresponda en términos del numeral ya citado.</w:t>
      </w:r>
    </w:p>
    <w:p w14:paraId="6C2C1953" w14:textId="77777777" w:rsidR="00F23ED1" w:rsidRDefault="00F23ED1" w:rsidP="00F23ED1">
      <w:pPr>
        <w:pStyle w:val="Sinespaciado"/>
        <w:spacing w:line="360" w:lineRule="auto"/>
        <w:jc w:val="both"/>
        <w:rPr>
          <w:rFonts w:ascii="Palatino Linotype" w:hAnsi="Palatino Linotype"/>
        </w:rPr>
      </w:pPr>
    </w:p>
    <w:p w14:paraId="72D4704C" w14:textId="77777777" w:rsidR="00F23ED1" w:rsidRPr="00141D9A" w:rsidRDefault="00F23ED1" w:rsidP="00F23ED1">
      <w:pPr>
        <w:pStyle w:val="Sinespaciado"/>
        <w:spacing w:line="360" w:lineRule="auto"/>
        <w:jc w:val="both"/>
        <w:rPr>
          <w:rFonts w:ascii="Palatino Linotype" w:hAnsi="Palatino Linotype"/>
        </w:rPr>
      </w:pPr>
    </w:p>
    <w:p w14:paraId="5AE50A38" w14:textId="77777777" w:rsidR="00F23ED1" w:rsidRDefault="00F23ED1" w:rsidP="00F23ED1">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Pr="006E0976">
        <w:rPr>
          <w:rFonts w:ascii="Palatino Linotype" w:hAnsi="Palatino Linotype"/>
          <w:b/>
          <w:sz w:val="26"/>
          <w:szCs w:val="26"/>
        </w:rPr>
        <w:t>TO.  De la etapa de instrucción.</w:t>
      </w:r>
    </w:p>
    <w:p w14:paraId="084F990E" w14:textId="3C2BF344" w:rsidR="00F23ED1" w:rsidRDefault="00F23ED1" w:rsidP="001464EB">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los expedientes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9C4973">
        <w:rPr>
          <w:rFonts w:ascii="Palatino Linotype" w:eastAsia="Calibri" w:hAnsi="Palatino Linotype" w:cs="Arial"/>
          <w:b/>
          <w:sz w:val="24"/>
          <w:szCs w:val="24"/>
        </w:rPr>
        <w:t>El</w:t>
      </w:r>
      <w:r w:rsidRPr="002D3E41">
        <w:rPr>
          <w:rFonts w:ascii="Palatino Linotype" w:eastAsia="Calibri" w:hAnsi="Palatino Linotype" w:cs="Arial"/>
          <w:sz w:val="24"/>
          <w:szCs w:val="24"/>
        </w:rPr>
        <w:t xml:space="preserve"> </w:t>
      </w:r>
      <w:r w:rsidRPr="002D3E41">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sidR="0050676F">
        <w:rPr>
          <w:rFonts w:ascii="Palatino Linotype" w:eastAsia="Calibri" w:hAnsi="Palatino Linotype" w:cs="Arial"/>
          <w:sz w:val="24"/>
          <w:szCs w:val="24"/>
        </w:rPr>
        <w:t>en fecha doce de marzo de dos mil veintiuno tuvo a bien rendir</w:t>
      </w:r>
      <w:r w:rsidR="009F5620">
        <w:rPr>
          <w:rFonts w:ascii="Palatino Linotype" w:eastAsia="Calibri" w:hAnsi="Palatino Linotype" w:cs="Arial"/>
          <w:sz w:val="24"/>
          <w:szCs w:val="24"/>
        </w:rPr>
        <w:t xml:space="preserve"> </w:t>
      </w:r>
      <w:r>
        <w:rPr>
          <w:rFonts w:ascii="Palatino Linotype" w:eastAsia="Calibri" w:hAnsi="Palatino Linotype" w:cs="Arial"/>
          <w:sz w:val="24"/>
          <w:szCs w:val="24"/>
        </w:rPr>
        <w:t>su informe justificado</w:t>
      </w:r>
      <w:r w:rsidR="009C248F">
        <w:rPr>
          <w:rFonts w:ascii="Palatino Linotype" w:eastAsia="Calibri" w:hAnsi="Palatino Linotype" w:cs="Arial"/>
          <w:sz w:val="24"/>
          <w:szCs w:val="24"/>
        </w:rPr>
        <w:t xml:space="preserve"> mismo que no fue puesto a la vista en virtud de que contiene información susceptible de ser clasificada</w:t>
      </w:r>
      <w:r w:rsidR="00751161">
        <w:rPr>
          <w:rFonts w:ascii="Palatino Linotype" w:eastAsia="Calibri" w:hAnsi="Palatino Linotype" w:cs="Arial"/>
          <w:sz w:val="24"/>
          <w:szCs w:val="24"/>
        </w:rPr>
        <w:t xml:space="preserve">, </w:t>
      </w:r>
      <w:r>
        <w:rPr>
          <w:rFonts w:ascii="Palatino Linotype" w:eastAsia="Calibri" w:hAnsi="Palatino Linotype" w:cs="Arial"/>
          <w:sz w:val="24"/>
          <w:szCs w:val="24"/>
        </w:rPr>
        <w:t>así mismo el Recurrente no realizó manifestación alguna.</w:t>
      </w:r>
    </w:p>
    <w:p w14:paraId="007C8175" w14:textId="77777777" w:rsidR="00751161" w:rsidRDefault="00751161" w:rsidP="00F23ED1">
      <w:pPr>
        <w:spacing w:after="0" w:line="360" w:lineRule="auto"/>
        <w:jc w:val="center"/>
        <w:rPr>
          <w:rFonts w:ascii="Palatino Linotype" w:eastAsia="Calibri" w:hAnsi="Palatino Linotype" w:cs="Arial"/>
          <w:sz w:val="24"/>
          <w:szCs w:val="24"/>
        </w:rPr>
      </w:pPr>
    </w:p>
    <w:p w14:paraId="70AF6E99" w14:textId="77777777" w:rsidR="00F23ED1" w:rsidRPr="006E0976" w:rsidRDefault="00F23ED1" w:rsidP="00F23ED1">
      <w:pPr>
        <w:pStyle w:val="Sinespaciado"/>
        <w:spacing w:line="360" w:lineRule="auto"/>
        <w:jc w:val="both"/>
        <w:rPr>
          <w:rFonts w:ascii="Palatino Linotype" w:hAnsi="Palatino Linotype"/>
          <w:b/>
          <w:sz w:val="26"/>
          <w:szCs w:val="26"/>
        </w:rPr>
      </w:pPr>
      <w:r>
        <w:rPr>
          <w:rFonts w:ascii="Palatino Linotype" w:hAnsi="Palatino Linotype"/>
          <w:b/>
          <w:sz w:val="26"/>
          <w:szCs w:val="26"/>
        </w:rPr>
        <w:t>SEXT</w:t>
      </w:r>
      <w:r w:rsidRPr="006E0976">
        <w:rPr>
          <w:rFonts w:ascii="Palatino Linotype" w:hAnsi="Palatino Linotype"/>
          <w:b/>
          <w:sz w:val="26"/>
          <w:szCs w:val="26"/>
        </w:rPr>
        <w:t>O. Del cierre de instrucción.</w:t>
      </w:r>
    </w:p>
    <w:p w14:paraId="1532CC7C" w14:textId="2573E816" w:rsidR="00F23ED1" w:rsidRDefault="00F23ED1" w:rsidP="00F23ED1">
      <w:pPr>
        <w:pStyle w:val="Sinespaciado"/>
        <w:spacing w:line="360" w:lineRule="auto"/>
        <w:jc w:val="both"/>
        <w:rPr>
          <w:rFonts w:ascii="Palatino Linotype" w:hAnsi="Palatino Linotype"/>
        </w:rPr>
      </w:pPr>
      <w:r w:rsidRPr="00141D9A">
        <w:rPr>
          <w:rFonts w:ascii="Palatino Linotype" w:hAnsi="Palatino Linotype"/>
        </w:rPr>
        <w:t>Por lo anterior, en fec</w:t>
      </w:r>
      <w:r>
        <w:rPr>
          <w:rFonts w:ascii="Palatino Linotype" w:hAnsi="Palatino Linotype"/>
        </w:rPr>
        <w:t xml:space="preserve">ha </w:t>
      </w:r>
      <w:r w:rsidR="009C248F">
        <w:rPr>
          <w:rFonts w:ascii="Palatino Linotype" w:hAnsi="Palatino Linotype"/>
        </w:rPr>
        <w:t>tres de mayo de</w:t>
      </w:r>
      <w:r>
        <w:rPr>
          <w:rFonts w:ascii="Palatino Linotype" w:hAnsi="Palatino Linotype"/>
        </w:rPr>
        <w:t xml:space="preserve"> dos mil veint</w:t>
      </w:r>
      <w:r w:rsidR="009F5620">
        <w:rPr>
          <w:rFonts w:ascii="Palatino Linotype" w:hAnsi="Palatino Linotype"/>
        </w:rPr>
        <w:t>iuno</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14:paraId="13B65514" w14:textId="2686D8F3" w:rsidR="00751161" w:rsidRPr="00596E71" w:rsidRDefault="00596E71" w:rsidP="00596E71">
      <w:pPr>
        <w:spacing w:before="240" w:line="360" w:lineRule="auto"/>
        <w:jc w:val="both"/>
        <w:rPr>
          <w:rFonts w:ascii="Palatino Linotype" w:hAnsi="Palatino Linotype" w:cs="Arial"/>
          <w:sz w:val="24"/>
          <w:szCs w:val="24"/>
        </w:rPr>
      </w:pPr>
      <w:r>
        <w:rPr>
          <w:rFonts w:ascii="Palatino Linotype" w:hAnsi="Palatino Linotype" w:cs="Arial"/>
          <w:sz w:val="24"/>
          <w:szCs w:val="24"/>
        </w:rPr>
        <w:t>Por lo que una vez transcurrido el plazo establecido para que las partes manifestaran lo que a su derecho conviniera, en fecha veintitrés de abril de dos mil veintiuno, se decretó el cierre de instrucción en términos del artículo 185 fracción VI de la Ley de Transparencia y Acceso a la Información Pública del Estado de México y Municipios, iniciando el término legal para dictar resolución definitiva del asunto.</w:t>
      </w:r>
    </w:p>
    <w:p w14:paraId="10C0811E" w14:textId="77777777" w:rsidR="00F23ED1" w:rsidRDefault="00F23ED1" w:rsidP="00F23ED1">
      <w:pPr>
        <w:pStyle w:val="Sinespaciado"/>
        <w:spacing w:line="360" w:lineRule="auto"/>
        <w:jc w:val="both"/>
        <w:rPr>
          <w:rFonts w:ascii="Palatino Linotype" w:hAnsi="Palatino Linotype"/>
          <w:sz w:val="28"/>
        </w:rPr>
      </w:pPr>
    </w:p>
    <w:p w14:paraId="025C90BC" w14:textId="77777777" w:rsidR="00F23ED1" w:rsidRPr="006E0976" w:rsidRDefault="00F23ED1" w:rsidP="00F23ED1">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14:paraId="34292103" w14:textId="77777777" w:rsidR="00F23ED1" w:rsidRPr="0041374D" w:rsidRDefault="00F23ED1" w:rsidP="00F23ED1">
      <w:pPr>
        <w:pStyle w:val="Sinespaciado"/>
        <w:spacing w:line="360" w:lineRule="auto"/>
        <w:jc w:val="both"/>
        <w:rPr>
          <w:rFonts w:ascii="Palatino Linotype" w:hAnsi="Palatino Linotype"/>
          <w:sz w:val="22"/>
          <w:szCs w:val="23"/>
        </w:rPr>
      </w:pPr>
    </w:p>
    <w:p w14:paraId="28E44A15" w14:textId="77777777" w:rsidR="00F23ED1" w:rsidRDefault="00F23ED1" w:rsidP="00F23ED1">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14:paraId="58FAD7E0" w14:textId="77777777" w:rsidR="00F23ED1" w:rsidRPr="006534A4" w:rsidRDefault="00F23ED1" w:rsidP="00F23ED1">
      <w:pPr>
        <w:spacing w:after="0" w:line="360" w:lineRule="auto"/>
        <w:jc w:val="both"/>
        <w:rPr>
          <w:rFonts w:ascii="Palatino Linotype" w:eastAsia="Times New Roman" w:hAnsi="Palatino Linotype" w:cs="Times New Roman"/>
          <w:b/>
          <w:sz w:val="26"/>
          <w:szCs w:val="26"/>
          <w:lang w:eastAsia="es-ES"/>
        </w:rPr>
      </w:pPr>
    </w:p>
    <w:p w14:paraId="19A6E0AC" w14:textId="77777777" w:rsidR="00E4446C" w:rsidRDefault="00E4446C" w:rsidP="00E4446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w:t>
      </w:r>
      <w:r>
        <w:rPr>
          <w:rFonts w:ascii="Palatino Linotype" w:hAnsi="Palatino Linotype" w:cs="Arial"/>
          <w:sz w:val="24"/>
          <w:szCs w:val="24"/>
        </w:rPr>
        <w:lastRenderedPageBreak/>
        <w:t>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3205ECD8" w14:textId="77777777" w:rsidR="00E4446C" w:rsidRDefault="00E4446C" w:rsidP="00E4446C">
      <w:pPr>
        <w:spacing w:after="0" w:line="360" w:lineRule="auto"/>
        <w:jc w:val="both"/>
        <w:rPr>
          <w:rFonts w:ascii="Palatino Linotype" w:hAnsi="Palatino Linotype" w:cs="Arial"/>
          <w:sz w:val="24"/>
          <w:szCs w:val="24"/>
        </w:rPr>
      </w:pPr>
    </w:p>
    <w:p w14:paraId="285BE373" w14:textId="77777777" w:rsidR="00E4446C" w:rsidRDefault="00E4446C" w:rsidP="00E4446C">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8983A16" w14:textId="77777777" w:rsidR="00F23ED1" w:rsidRDefault="00F23ED1" w:rsidP="00F23ED1">
      <w:pPr>
        <w:spacing w:after="0" w:line="360" w:lineRule="auto"/>
        <w:jc w:val="both"/>
        <w:rPr>
          <w:rFonts w:ascii="Palatino Linotype" w:eastAsia="Times New Roman" w:hAnsi="Palatino Linotype" w:cs="Times New Roman"/>
          <w:sz w:val="24"/>
          <w:szCs w:val="24"/>
          <w:lang w:eastAsia="es-ES"/>
        </w:rPr>
      </w:pPr>
    </w:p>
    <w:p w14:paraId="1071FA70" w14:textId="77777777" w:rsidR="00F23ED1" w:rsidRDefault="00F23ED1" w:rsidP="00F23ED1">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14:paraId="7FA15D12" w14:textId="77777777" w:rsidR="00F23ED1" w:rsidRDefault="00F23ED1" w:rsidP="00F23ED1">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w:t>
      </w:r>
      <w:r w:rsidRPr="0053791C">
        <w:rPr>
          <w:rFonts w:ascii="Palatino Linotype" w:hAnsi="Palatino Linotype" w:cs="Arial"/>
        </w:rPr>
        <w:t>179</w:t>
      </w:r>
      <w:r>
        <w:rPr>
          <w:rFonts w:ascii="Palatino Linotype" w:hAnsi="Palatino Linotype" w:cs="Arial"/>
        </w:rPr>
        <w:t xml:space="preserve"> fracción V</w:t>
      </w:r>
      <w:r w:rsidRPr="00523CF0">
        <w:rPr>
          <w:rFonts w:ascii="Palatino Linotype" w:hAnsi="Palatino Linotype" w:cs="Arial"/>
        </w:rPr>
        <w:t xml:space="preserve">, 181 párrafo cuarto, 194 y 195 y demás aplicables de la Ley de Transparencia y Acceso a la Información Pública del Estado de México y Municipios vigente, el cual será analizado conforme a las actuaciones que obren en el expediente electrónico, con la finalidad de reparar </w:t>
      </w:r>
      <w:r w:rsidRPr="00523CF0">
        <w:rPr>
          <w:rFonts w:ascii="Palatino Linotype" w:hAnsi="Palatino Linotype" w:cs="Arial"/>
        </w:rPr>
        <w:lastRenderedPageBreak/>
        <w:t>cualquier posible afectación al derecho de acceso a la información pública y garantizando el principio rector de máxima publicidad.</w:t>
      </w:r>
    </w:p>
    <w:p w14:paraId="6C7C7931" w14:textId="77777777" w:rsidR="00F23ED1" w:rsidRPr="00F7559B" w:rsidRDefault="00F23ED1" w:rsidP="00F23ED1">
      <w:pPr>
        <w:spacing w:after="0" w:line="360" w:lineRule="auto"/>
        <w:jc w:val="both"/>
        <w:rPr>
          <w:rFonts w:ascii="Palatino Linotype" w:eastAsia="Times New Roman" w:hAnsi="Palatino Linotype" w:cs="Times New Roman"/>
          <w:b/>
          <w:sz w:val="26"/>
          <w:szCs w:val="26"/>
          <w:lang w:val="es-ES" w:eastAsia="es-ES"/>
        </w:rPr>
      </w:pPr>
    </w:p>
    <w:p w14:paraId="7E423E2A" w14:textId="77777777" w:rsidR="00F23ED1" w:rsidRDefault="00F23ED1" w:rsidP="00F23ED1">
      <w:pPr>
        <w:spacing w:after="0" w:line="360" w:lineRule="auto"/>
        <w:jc w:val="both"/>
        <w:rPr>
          <w:rFonts w:ascii="Palatino Linotype" w:eastAsia="Times New Roman" w:hAnsi="Palatino Linotype" w:cs="Times New Roman"/>
          <w:b/>
          <w:sz w:val="26"/>
          <w:szCs w:val="26"/>
          <w:lang w:eastAsia="es-ES"/>
        </w:rPr>
      </w:pPr>
    </w:p>
    <w:p w14:paraId="4E57CAB7" w14:textId="77777777" w:rsidR="00F23ED1" w:rsidRDefault="00F23ED1" w:rsidP="00F23ED1">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TERCERO.  De las causas de improcedencia.</w:t>
      </w:r>
    </w:p>
    <w:p w14:paraId="1908B942" w14:textId="77777777" w:rsidR="00F23ED1" w:rsidRPr="006534A4" w:rsidRDefault="00F23ED1" w:rsidP="00F23ED1">
      <w:pPr>
        <w:spacing w:after="0" w:line="360" w:lineRule="auto"/>
        <w:jc w:val="both"/>
        <w:rPr>
          <w:rFonts w:ascii="Palatino Linotype" w:eastAsia="Times New Roman" w:hAnsi="Palatino Linotype" w:cs="Times New Roman"/>
          <w:b/>
          <w:sz w:val="26"/>
          <w:szCs w:val="26"/>
          <w:lang w:eastAsia="es-ES"/>
        </w:rPr>
      </w:pPr>
    </w:p>
    <w:p w14:paraId="7EB7C63B" w14:textId="77777777" w:rsidR="00F23ED1" w:rsidRDefault="00F23ED1" w:rsidP="00F23ED1">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B3CBA8B" w14:textId="77777777" w:rsidR="00F23ED1" w:rsidRPr="00141D9A" w:rsidRDefault="00F23ED1" w:rsidP="00F23ED1">
      <w:pPr>
        <w:spacing w:after="0" w:line="360" w:lineRule="auto"/>
        <w:jc w:val="both"/>
        <w:rPr>
          <w:rFonts w:ascii="Palatino Linotype" w:eastAsia="Times New Roman" w:hAnsi="Palatino Linotype" w:cs="Times New Roman"/>
          <w:sz w:val="24"/>
          <w:szCs w:val="24"/>
          <w:lang w:eastAsia="es-ES"/>
        </w:rPr>
      </w:pPr>
    </w:p>
    <w:p w14:paraId="13CD631B" w14:textId="77777777" w:rsidR="00F23ED1" w:rsidRPr="00141D9A" w:rsidRDefault="00F23ED1" w:rsidP="00F23ED1">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xml:space="preserve">, la cual permite </w:t>
      </w:r>
      <w:r w:rsidRPr="00141D9A">
        <w:rPr>
          <w:rFonts w:ascii="Palatino Linotype" w:eastAsia="Times New Roman" w:hAnsi="Palatino Linotype" w:cs="Times New Roman"/>
          <w:sz w:val="24"/>
          <w:szCs w:val="24"/>
          <w:lang w:eastAsia="es-ES"/>
        </w:rPr>
        <w:lastRenderedPageBreak/>
        <w:t>dilucidar alguna causal que impida el estudio y resolución, cuando una vez admitido el recurso de revisión se advierta una causa de improcedencia que permita sobreseerlo, sin estudiar el fondo del asunto.</w:t>
      </w:r>
    </w:p>
    <w:p w14:paraId="495FB8FB" w14:textId="77777777" w:rsidR="00F23ED1" w:rsidRDefault="00F23ED1" w:rsidP="00F23ED1">
      <w:pPr>
        <w:spacing w:after="0" w:line="360" w:lineRule="auto"/>
        <w:jc w:val="both"/>
        <w:rPr>
          <w:rFonts w:ascii="Palatino Linotype" w:eastAsia="Times New Roman" w:hAnsi="Palatino Linotype" w:cs="Times New Roman"/>
          <w:sz w:val="24"/>
          <w:szCs w:val="24"/>
          <w:lang w:eastAsia="es-ES"/>
        </w:rPr>
      </w:pPr>
    </w:p>
    <w:p w14:paraId="78485B88" w14:textId="77777777" w:rsidR="00F23ED1" w:rsidRPr="00141D9A" w:rsidRDefault="00F23ED1" w:rsidP="00F23ED1">
      <w:pPr>
        <w:spacing w:after="0" w:line="360" w:lineRule="auto"/>
        <w:jc w:val="both"/>
        <w:rPr>
          <w:rFonts w:ascii="Palatino Linotype" w:eastAsia="Times New Roman" w:hAnsi="Palatino Linotype" w:cs="Times New Roman"/>
          <w:sz w:val="24"/>
          <w:szCs w:val="24"/>
          <w:lang w:eastAsia="es-ES"/>
        </w:rPr>
      </w:pPr>
    </w:p>
    <w:p w14:paraId="0AEC7542" w14:textId="77777777" w:rsidR="00F23ED1" w:rsidRPr="00141D9A" w:rsidRDefault="00F23ED1" w:rsidP="00F23ED1">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2C5B1A67" w14:textId="77777777" w:rsidR="00F23ED1" w:rsidRDefault="00F23ED1" w:rsidP="00F23ED1">
      <w:pPr>
        <w:spacing w:after="0" w:line="360" w:lineRule="auto"/>
        <w:jc w:val="both"/>
        <w:rPr>
          <w:rFonts w:ascii="Palatino Linotype" w:eastAsia="Times New Roman" w:hAnsi="Palatino Linotype" w:cs="Times New Roman"/>
          <w:sz w:val="24"/>
          <w:szCs w:val="24"/>
          <w:lang w:eastAsia="es-ES"/>
        </w:rPr>
      </w:pPr>
    </w:p>
    <w:p w14:paraId="4C6B7B23" w14:textId="77777777" w:rsidR="00F23ED1" w:rsidRDefault="00F23ED1" w:rsidP="00F23ED1">
      <w:pPr>
        <w:spacing w:after="0" w:line="360" w:lineRule="auto"/>
        <w:jc w:val="both"/>
        <w:rPr>
          <w:rFonts w:ascii="Palatino Linotype" w:eastAsia="Times New Roman" w:hAnsi="Palatino Linotype" w:cs="Times New Roman"/>
          <w:sz w:val="24"/>
          <w:szCs w:val="24"/>
          <w:lang w:eastAsia="es-ES"/>
        </w:rPr>
      </w:pPr>
    </w:p>
    <w:p w14:paraId="525FD0FE" w14:textId="77777777" w:rsidR="00F23ED1" w:rsidRDefault="00F23ED1" w:rsidP="00F23ED1">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CUARTO.</w:t>
      </w:r>
      <w:r w:rsidRPr="006534A4">
        <w:rPr>
          <w:rFonts w:ascii="Palatino Linotype" w:eastAsia="Times New Roman" w:hAnsi="Palatino Linotype" w:cs="Times New Roman"/>
          <w:sz w:val="26"/>
          <w:szCs w:val="26"/>
          <w:lang w:eastAsia="es-ES"/>
        </w:rPr>
        <w:t xml:space="preserve"> </w:t>
      </w:r>
      <w:r w:rsidRPr="006534A4">
        <w:rPr>
          <w:rFonts w:ascii="Palatino Linotype" w:eastAsia="Times New Roman" w:hAnsi="Palatino Linotype" w:cs="Times New Roman"/>
          <w:b/>
          <w:sz w:val="26"/>
          <w:szCs w:val="26"/>
          <w:lang w:eastAsia="es-ES"/>
        </w:rPr>
        <w:t>Estudio y resolución del asunto.</w:t>
      </w:r>
    </w:p>
    <w:p w14:paraId="40E193F7" w14:textId="77777777" w:rsidR="00F23ED1" w:rsidRDefault="00F23ED1" w:rsidP="00F23ED1">
      <w:pPr>
        <w:spacing w:after="0" w:line="360" w:lineRule="auto"/>
        <w:jc w:val="both"/>
        <w:rPr>
          <w:rFonts w:ascii="Palatino Linotype" w:eastAsia="Times New Roman" w:hAnsi="Palatino Linotype" w:cs="Times New Roman"/>
          <w:b/>
          <w:sz w:val="26"/>
          <w:szCs w:val="26"/>
          <w:lang w:eastAsia="es-ES"/>
        </w:rPr>
      </w:pPr>
    </w:p>
    <w:p w14:paraId="28F62F97" w14:textId="77777777" w:rsidR="00F23ED1" w:rsidRPr="0014447C" w:rsidRDefault="00F23ED1" w:rsidP="00F23ED1">
      <w:pPr>
        <w:pStyle w:val="Sinespaciado"/>
        <w:spacing w:line="360" w:lineRule="auto"/>
        <w:jc w:val="both"/>
        <w:rPr>
          <w:rFonts w:ascii="Palatino Linotype" w:hAnsi="Palatino Linotype"/>
        </w:rPr>
      </w:pPr>
      <w:r w:rsidRPr="0014447C">
        <w:rPr>
          <w:rFonts w:ascii="Palatino Linotype" w:hAnsi="Palatino Linotype"/>
        </w:rPr>
        <w:lastRenderedPageBreak/>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78C8AED" w14:textId="77777777" w:rsidR="00F23ED1" w:rsidRDefault="00F23ED1" w:rsidP="00F23ED1">
      <w:pPr>
        <w:pStyle w:val="Sinespaciado"/>
        <w:spacing w:line="360" w:lineRule="auto"/>
        <w:jc w:val="both"/>
        <w:rPr>
          <w:rFonts w:ascii="Palatino Linotype" w:hAnsi="Palatino Linotype"/>
        </w:rPr>
      </w:pPr>
    </w:p>
    <w:p w14:paraId="7398A226" w14:textId="7A474B7D" w:rsidR="001524A5" w:rsidRPr="0050676F" w:rsidRDefault="0050676F" w:rsidP="0050676F">
      <w:pPr>
        <w:spacing w:before="240" w:after="240" w:line="360" w:lineRule="auto"/>
        <w:jc w:val="both"/>
        <w:rPr>
          <w:rFonts w:ascii="Palatino Linotype" w:eastAsia="Palatino Linotype" w:hAnsi="Palatino Linotype" w:cs="Palatino Linotype"/>
          <w:sz w:val="24"/>
        </w:rPr>
      </w:pPr>
      <w:r w:rsidRPr="0050676F">
        <w:rPr>
          <w:rFonts w:ascii="Palatino Linotype" w:eastAsia="Palatino Linotype" w:hAnsi="Palatino Linotype" w:cs="Palatino Linotype"/>
          <w:sz w:val="24"/>
        </w:rPr>
        <w:t xml:space="preserve">Del análisis de la solicitud de información motivo del recurso de revisión que ahora se resuelve se advierte que el particular requirió al </w:t>
      </w:r>
      <w:r>
        <w:rPr>
          <w:rFonts w:ascii="Palatino Linotype" w:eastAsia="Palatino Linotype" w:hAnsi="Palatino Linotype" w:cs="Palatino Linotype"/>
          <w:sz w:val="24"/>
        </w:rPr>
        <w:t>Poder Legislativo</w:t>
      </w:r>
      <w:r w:rsidRPr="0050676F">
        <w:rPr>
          <w:rFonts w:ascii="Palatino Linotype" w:eastAsia="Palatino Linotype" w:hAnsi="Palatino Linotype" w:cs="Palatino Linotype"/>
          <w:sz w:val="24"/>
        </w:rPr>
        <w:t>, lo siguiente:</w:t>
      </w:r>
    </w:p>
    <w:p w14:paraId="65A10BAA" w14:textId="77777777" w:rsidR="0050676F" w:rsidRDefault="0050676F" w:rsidP="0050676F">
      <w:pPr>
        <w:pStyle w:val="Prrafodelista"/>
        <w:numPr>
          <w:ilvl w:val="0"/>
          <w:numId w:val="4"/>
        </w:numPr>
        <w:spacing w:before="240" w:after="240" w:line="360" w:lineRule="auto"/>
        <w:contextualSpacing/>
        <w:jc w:val="both"/>
        <w:rPr>
          <w:rFonts w:ascii="Palatino Linotype" w:eastAsia="Palatino Linotype" w:hAnsi="Palatino Linotype" w:cs="Palatino Linotype"/>
        </w:rPr>
      </w:pPr>
      <w:r w:rsidRPr="007D554E">
        <w:rPr>
          <w:rFonts w:ascii="Palatino Linotype" w:eastAsia="Palatino Linotype" w:hAnsi="Palatino Linotype" w:cs="Palatino Linotype"/>
        </w:rPr>
        <w:t>El expediente completo, de las denuncias presentadas por el recurrente, por las patru</w:t>
      </w:r>
      <w:r>
        <w:rPr>
          <w:rFonts w:ascii="Palatino Linotype" w:eastAsia="Palatino Linotype" w:hAnsi="Palatino Linotype" w:cs="Palatino Linotype"/>
        </w:rPr>
        <w:t>llas rentadas a Integra Arrenda.</w:t>
      </w:r>
    </w:p>
    <w:p w14:paraId="50DFA120" w14:textId="23E67D90" w:rsidR="001524A5" w:rsidRDefault="0050676F" w:rsidP="0050676F">
      <w:pPr>
        <w:pStyle w:val="Prrafodelista"/>
        <w:spacing w:before="240" w:after="240" w:line="360" w:lineRule="auto"/>
        <w:ind w:left="0"/>
        <w:contextualSpacing/>
        <w:jc w:val="both"/>
        <w:rPr>
          <w:rFonts w:ascii="Palatino Linotype" w:hAnsi="Palatino Linotype" w:cs="Arial"/>
        </w:rPr>
      </w:pPr>
      <w:r>
        <w:rPr>
          <w:rFonts w:ascii="Palatino Linotype" w:hAnsi="Palatino Linotype" w:cs="Arial"/>
        </w:rPr>
        <w:t>Se solicita al Órgano Interno de Control</w:t>
      </w:r>
      <w:r w:rsidR="001524A5" w:rsidRPr="0050676F">
        <w:rPr>
          <w:rFonts w:ascii="Palatino Linotype" w:hAnsi="Palatino Linotype" w:cs="Arial"/>
        </w:rPr>
        <w:t>;</w:t>
      </w:r>
    </w:p>
    <w:p w14:paraId="5C6BD2F5" w14:textId="22245349" w:rsidR="0050676F" w:rsidRDefault="0050676F" w:rsidP="0050676F">
      <w:pPr>
        <w:pStyle w:val="Prrafodelista"/>
        <w:numPr>
          <w:ilvl w:val="0"/>
          <w:numId w:val="16"/>
        </w:num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Documentos de la investigación que justifiquen por qué se direccionó los anexos de las bases a las marcas de vehículo y equipamiento de Grupo Andrade.</w:t>
      </w:r>
    </w:p>
    <w:p w14:paraId="2946F4A6" w14:textId="020F4714" w:rsidR="0050676F" w:rsidRDefault="0050676F" w:rsidP="0050676F">
      <w:pPr>
        <w:pStyle w:val="Prrafodelista"/>
        <w:numPr>
          <w:ilvl w:val="0"/>
          <w:numId w:val="16"/>
        </w:num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Documentos que acrediten los recursos federales empleados para pagar arrendamiento.</w:t>
      </w:r>
    </w:p>
    <w:p w14:paraId="669BCCDE" w14:textId="0146C11D" w:rsidR="0050676F" w:rsidRDefault="0050676F" w:rsidP="0050676F">
      <w:pPr>
        <w:pStyle w:val="Prrafodelista"/>
        <w:numPr>
          <w:ilvl w:val="0"/>
          <w:numId w:val="16"/>
        </w:num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Costo de mantenimiento de cada vehículo.</w:t>
      </w:r>
    </w:p>
    <w:p w14:paraId="24703FA7" w14:textId="59825504" w:rsidR="0050676F" w:rsidRDefault="0050676F" w:rsidP="0050676F">
      <w:pPr>
        <w:pStyle w:val="Prrafodelista"/>
        <w:numPr>
          <w:ilvl w:val="0"/>
          <w:numId w:val="16"/>
        </w:num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Vehículos sustituidos por pérdida total, daño parcial.</w:t>
      </w:r>
    </w:p>
    <w:p w14:paraId="273FE6B4" w14:textId="3FB928DA" w:rsidR="0050676F" w:rsidRDefault="0050676F" w:rsidP="0050676F">
      <w:pPr>
        <w:pStyle w:val="Prrafodelista"/>
        <w:numPr>
          <w:ilvl w:val="0"/>
          <w:numId w:val="16"/>
        </w:num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Vehículos sustituidos entregados cuando las patrullas entraron al taller a servicio preventivo y correctivo o choque.</w:t>
      </w:r>
    </w:p>
    <w:p w14:paraId="2891E3CA" w14:textId="0A95B555" w:rsidR="0050676F" w:rsidRPr="0050676F" w:rsidRDefault="0050676F" w:rsidP="0050676F">
      <w:pPr>
        <w:pStyle w:val="Prrafodelista"/>
        <w:numPr>
          <w:ilvl w:val="0"/>
          <w:numId w:val="16"/>
        </w:num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lastRenderedPageBreak/>
        <w:t>Entrega de expediente de las denuncias de patrullas y vehículos arrendados a Integra Arrenda.</w:t>
      </w:r>
    </w:p>
    <w:p w14:paraId="7FDC7BEB" w14:textId="77777777" w:rsidR="0050676F" w:rsidRDefault="0050676F" w:rsidP="001524A5">
      <w:pPr>
        <w:autoSpaceDE w:val="0"/>
        <w:autoSpaceDN w:val="0"/>
        <w:adjustRightInd w:val="0"/>
        <w:spacing w:after="0" w:line="360" w:lineRule="auto"/>
        <w:jc w:val="both"/>
        <w:rPr>
          <w:rFonts w:ascii="Palatino Linotype" w:hAnsi="Palatino Linotype" w:cs="Arial"/>
          <w:sz w:val="24"/>
          <w:szCs w:val="24"/>
        </w:rPr>
      </w:pPr>
    </w:p>
    <w:p w14:paraId="72E796EF" w14:textId="228C2EA4" w:rsidR="001524A5" w:rsidRDefault="00F23ED1" w:rsidP="001524A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w:t>
      </w:r>
      <w:r w:rsidRPr="004E2A95">
        <w:rPr>
          <w:rFonts w:ascii="Palatino Linotype" w:hAnsi="Palatino Linotype" w:cs="Arial"/>
          <w:sz w:val="24"/>
          <w:szCs w:val="24"/>
        </w:rPr>
        <w:t xml:space="preserve">lo anterior,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emitió la siguiente respuesta para la solicitud de información</w:t>
      </w:r>
      <w:r w:rsidR="001524A5">
        <w:rPr>
          <w:rFonts w:ascii="Palatino Linotype" w:hAnsi="Palatino Linotype" w:cs="Arial"/>
          <w:sz w:val="24"/>
          <w:szCs w:val="24"/>
        </w:rPr>
        <w:t xml:space="preserve">, </w:t>
      </w:r>
      <w:r w:rsidR="001524A5">
        <w:rPr>
          <w:rFonts w:ascii="Palatino Linotype" w:eastAsia="Times New Roman" w:hAnsi="Palatino Linotype" w:cs="Arial"/>
          <w:sz w:val="24"/>
          <w:szCs w:val="24"/>
          <w:lang w:val="es-ES" w:eastAsia="es-ES"/>
        </w:rPr>
        <w:t>por medio de</w:t>
      </w:r>
      <w:r w:rsidR="0050676F">
        <w:rPr>
          <w:rFonts w:ascii="Palatino Linotype" w:eastAsia="Times New Roman" w:hAnsi="Palatino Linotype" w:cs="Arial"/>
          <w:sz w:val="24"/>
          <w:szCs w:val="24"/>
          <w:lang w:val="es-ES" w:eastAsia="es-ES"/>
        </w:rPr>
        <w:t xml:space="preserve"> </w:t>
      </w:r>
      <w:r w:rsidR="009F5620">
        <w:rPr>
          <w:rFonts w:ascii="Palatino Linotype" w:eastAsia="Times New Roman" w:hAnsi="Palatino Linotype" w:cs="Arial"/>
          <w:sz w:val="24"/>
          <w:szCs w:val="24"/>
          <w:lang w:val="es-ES" w:eastAsia="es-ES"/>
        </w:rPr>
        <w:t>l</w:t>
      </w:r>
      <w:r w:rsidR="0050676F">
        <w:rPr>
          <w:rFonts w:ascii="Palatino Linotype" w:eastAsia="Times New Roman" w:hAnsi="Palatino Linotype" w:cs="Arial"/>
          <w:sz w:val="24"/>
          <w:szCs w:val="24"/>
          <w:lang w:val="es-ES" w:eastAsia="es-ES"/>
        </w:rPr>
        <w:t>os</w:t>
      </w:r>
      <w:r w:rsidR="001524A5">
        <w:rPr>
          <w:rFonts w:ascii="Palatino Linotype" w:eastAsia="Times New Roman" w:hAnsi="Palatino Linotype" w:cs="Arial"/>
          <w:sz w:val="24"/>
          <w:szCs w:val="24"/>
          <w:lang w:val="es-ES" w:eastAsia="es-ES"/>
        </w:rPr>
        <w:t xml:space="preserve"> archivo</w:t>
      </w:r>
      <w:r w:rsidR="0050676F">
        <w:rPr>
          <w:rFonts w:ascii="Palatino Linotype" w:eastAsia="Times New Roman" w:hAnsi="Palatino Linotype" w:cs="Arial"/>
          <w:sz w:val="24"/>
          <w:szCs w:val="24"/>
          <w:lang w:val="es-ES" w:eastAsia="es-ES"/>
        </w:rPr>
        <w:t>s</w:t>
      </w:r>
      <w:r w:rsidR="001524A5">
        <w:rPr>
          <w:rFonts w:ascii="Palatino Linotype" w:eastAsia="Times New Roman" w:hAnsi="Palatino Linotype" w:cs="Arial"/>
          <w:sz w:val="24"/>
          <w:szCs w:val="24"/>
          <w:lang w:val="es-ES" w:eastAsia="es-ES"/>
        </w:rPr>
        <w:t xml:space="preserve"> </w:t>
      </w:r>
      <w:r w:rsidR="001524A5">
        <w:rPr>
          <w:rFonts w:ascii="Palatino Linotype" w:hAnsi="Palatino Linotype" w:cs="Arial"/>
          <w:bCs/>
        </w:rPr>
        <w:t>“</w:t>
      </w:r>
      <w:r w:rsidR="0050676F" w:rsidRPr="0050676F">
        <w:rPr>
          <w:rFonts w:ascii="Palatino Linotype" w:hAnsi="Palatino Linotype" w:cs="Arial"/>
          <w:bCs/>
          <w:sz w:val="24"/>
          <w:szCs w:val="24"/>
        </w:rPr>
        <w:t>solicitud 034.pdf</w:t>
      </w:r>
      <w:r w:rsidR="001524A5">
        <w:rPr>
          <w:rFonts w:ascii="Palatino Linotype" w:hAnsi="Palatino Linotype" w:cs="Arial"/>
          <w:bCs/>
        </w:rPr>
        <w:t>”,</w:t>
      </w:r>
      <w:r w:rsidR="0050676F">
        <w:rPr>
          <w:rFonts w:ascii="Palatino Linotype" w:hAnsi="Palatino Linotype" w:cs="Arial"/>
          <w:bCs/>
        </w:rPr>
        <w:t xml:space="preserve"> “</w:t>
      </w:r>
      <w:r w:rsidR="0050676F" w:rsidRPr="0050676F">
        <w:rPr>
          <w:rFonts w:ascii="Palatino Linotype" w:hAnsi="Palatino Linotype" w:cs="Arial"/>
          <w:bCs/>
        </w:rPr>
        <w:t>RESPUESTA A SOLICITUD 0034-2021.pdf</w:t>
      </w:r>
      <w:r w:rsidR="0050676F">
        <w:rPr>
          <w:rFonts w:ascii="Palatino Linotype" w:hAnsi="Palatino Linotype" w:cs="Arial"/>
          <w:bCs/>
        </w:rPr>
        <w:t>” y “</w:t>
      </w:r>
      <w:r w:rsidR="0050676F" w:rsidRPr="0050676F">
        <w:rPr>
          <w:rFonts w:ascii="Palatino Linotype" w:hAnsi="Palatino Linotype" w:cs="Arial"/>
          <w:bCs/>
        </w:rPr>
        <w:t>34 RESPUESTA CONTRALORIA-OSFEM.pdf</w:t>
      </w:r>
      <w:r w:rsidR="0050676F">
        <w:rPr>
          <w:rFonts w:ascii="Palatino Linotype" w:hAnsi="Palatino Linotype" w:cs="Arial"/>
          <w:bCs/>
        </w:rPr>
        <w:t>”</w:t>
      </w:r>
      <w:r w:rsidR="001524A5">
        <w:rPr>
          <w:rFonts w:ascii="Palatino Linotype" w:hAnsi="Palatino Linotype" w:cs="Arial"/>
          <w:sz w:val="24"/>
          <w:szCs w:val="24"/>
        </w:rPr>
        <w:t xml:space="preserve"> de</w:t>
      </w:r>
      <w:r w:rsidR="009F5620">
        <w:rPr>
          <w:rFonts w:ascii="Palatino Linotype" w:hAnsi="Palatino Linotype" w:cs="Arial"/>
          <w:sz w:val="24"/>
          <w:szCs w:val="24"/>
        </w:rPr>
        <w:t>l</w:t>
      </w:r>
      <w:r w:rsidR="0050676F">
        <w:rPr>
          <w:rFonts w:ascii="Palatino Linotype" w:hAnsi="Palatino Linotype" w:cs="Arial"/>
          <w:sz w:val="24"/>
          <w:szCs w:val="24"/>
        </w:rPr>
        <w:t xml:space="preserve"> que se advierte el contenido </w:t>
      </w:r>
      <w:r w:rsidR="001524A5">
        <w:rPr>
          <w:rFonts w:ascii="Palatino Linotype" w:hAnsi="Palatino Linotype" w:cs="Arial"/>
          <w:sz w:val="24"/>
          <w:szCs w:val="24"/>
        </w:rPr>
        <w:t>siguiente:</w:t>
      </w:r>
    </w:p>
    <w:p w14:paraId="424B542D" w14:textId="77777777" w:rsidR="001524A5" w:rsidRDefault="001524A5" w:rsidP="001524A5">
      <w:pPr>
        <w:autoSpaceDE w:val="0"/>
        <w:autoSpaceDN w:val="0"/>
        <w:adjustRightInd w:val="0"/>
        <w:spacing w:after="0" w:line="360" w:lineRule="auto"/>
        <w:jc w:val="both"/>
        <w:rPr>
          <w:rFonts w:ascii="Palatino Linotype" w:hAnsi="Palatino Linotype" w:cs="Arial"/>
          <w:sz w:val="24"/>
          <w:szCs w:val="24"/>
        </w:rPr>
      </w:pPr>
    </w:p>
    <w:p w14:paraId="41ABC7BF" w14:textId="1D7C28F2" w:rsidR="001524A5" w:rsidRDefault="0050676F" w:rsidP="0050676F">
      <w:pPr>
        <w:pStyle w:val="Prrafodelista"/>
        <w:numPr>
          <w:ilvl w:val="0"/>
          <w:numId w:val="6"/>
        </w:numPr>
        <w:autoSpaceDE w:val="0"/>
        <w:autoSpaceDN w:val="0"/>
        <w:adjustRightInd w:val="0"/>
        <w:spacing w:line="360" w:lineRule="auto"/>
        <w:contextualSpacing/>
        <w:jc w:val="both"/>
        <w:rPr>
          <w:rFonts w:ascii="Palatino Linotype" w:hAnsi="Palatino Linotype" w:cs="Arial"/>
        </w:rPr>
      </w:pPr>
      <w:r w:rsidRPr="0050676F">
        <w:rPr>
          <w:rFonts w:ascii="Palatino Linotype" w:hAnsi="Palatino Linotype" w:cs="Arial"/>
          <w:b/>
        </w:rPr>
        <w:t>solicitud 034.pdf</w:t>
      </w:r>
      <w:r w:rsidR="001524A5" w:rsidRPr="001524A5">
        <w:rPr>
          <w:rFonts w:ascii="Palatino Linotype" w:hAnsi="Palatino Linotype" w:cs="Arial"/>
          <w:bCs/>
        </w:rPr>
        <w:t>:</w:t>
      </w:r>
      <w:r w:rsidR="001524A5">
        <w:rPr>
          <w:rFonts w:ascii="Palatino Linotype" w:hAnsi="Palatino Linotype" w:cs="Arial"/>
          <w:bCs/>
        </w:rPr>
        <w:t xml:space="preserve"> </w:t>
      </w:r>
      <w:r w:rsidR="001524A5">
        <w:rPr>
          <w:rFonts w:ascii="Palatino Linotype" w:hAnsi="Palatino Linotype" w:cs="Arial"/>
        </w:rPr>
        <w:t xml:space="preserve">oficio número </w:t>
      </w:r>
      <w:r>
        <w:rPr>
          <w:rFonts w:ascii="Palatino Linotype" w:hAnsi="Palatino Linotype" w:cs="Arial"/>
        </w:rPr>
        <w:t>CPL/AIP/026/2021</w:t>
      </w:r>
      <w:r w:rsidR="001524A5">
        <w:rPr>
          <w:rFonts w:ascii="Palatino Linotype" w:hAnsi="Palatino Linotype" w:cs="Arial"/>
        </w:rPr>
        <w:t xml:space="preserve"> de fecha </w:t>
      </w:r>
      <w:r>
        <w:rPr>
          <w:rFonts w:ascii="Palatino Linotype" w:hAnsi="Palatino Linotype" w:cs="Arial"/>
        </w:rPr>
        <w:t>cinco de febrero de dos mil veintiuno</w:t>
      </w:r>
      <w:r w:rsidR="001524A5">
        <w:rPr>
          <w:rFonts w:ascii="Palatino Linotype" w:hAnsi="Palatino Linotype" w:cs="Arial"/>
        </w:rPr>
        <w:t xml:space="preserve">, </w:t>
      </w:r>
      <w:r w:rsidR="001428FC">
        <w:rPr>
          <w:rFonts w:ascii="Palatino Linotype" w:hAnsi="Palatino Linotype" w:cs="Arial"/>
        </w:rPr>
        <w:t xml:space="preserve">por medio del cual </w:t>
      </w:r>
      <w:r>
        <w:rPr>
          <w:rFonts w:ascii="Palatino Linotype" w:hAnsi="Palatino Linotype" w:cs="Arial"/>
        </w:rPr>
        <w:t>Servidor Público Habilitado de la Contraloría del Poder Legislativo</w:t>
      </w:r>
      <w:r w:rsidR="001428FC">
        <w:rPr>
          <w:rFonts w:ascii="Palatino Linotype" w:hAnsi="Palatino Linotype" w:cs="Arial"/>
        </w:rPr>
        <w:t xml:space="preserve"> remite </w:t>
      </w:r>
      <w:r w:rsidR="00925B46">
        <w:rPr>
          <w:rFonts w:ascii="Palatino Linotype" w:hAnsi="Palatino Linotype" w:cs="Arial"/>
        </w:rPr>
        <w:t xml:space="preserve">información respecto de la requerida por el ahora Recurrente sobre </w:t>
      </w:r>
      <w:r w:rsidR="001428FC">
        <w:rPr>
          <w:rFonts w:ascii="Palatino Linotype" w:hAnsi="Palatino Linotype" w:cs="Arial"/>
        </w:rPr>
        <w:t>las</w:t>
      </w:r>
      <w:r w:rsidR="00E17BFC">
        <w:rPr>
          <w:rFonts w:ascii="Palatino Linotype" w:hAnsi="Palatino Linotype" w:cs="Arial"/>
        </w:rPr>
        <w:t xml:space="preserve"> canchas que tiene el municipio, tal como se muestra en la imagen siguiente:</w:t>
      </w:r>
    </w:p>
    <w:p w14:paraId="685A9FE5" w14:textId="70CB9A5F" w:rsidR="00E17BFC" w:rsidRDefault="00462C1C" w:rsidP="00970409">
      <w:pPr>
        <w:autoSpaceDE w:val="0"/>
        <w:autoSpaceDN w:val="0"/>
        <w:adjustRightInd w:val="0"/>
        <w:spacing w:line="360" w:lineRule="auto"/>
        <w:contextualSpacing/>
        <w:jc w:val="center"/>
        <w:rPr>
          <w:rFonts w:ascii="Palatino Linotype" w:hAnsi="Palatino Linotype" w:cs="Arial"/>
        </w:rPr>
      </w:pPr>
      <w:r>
        <w:rPr>
          <w:rFonts w:ascii="Palatino Linotype" w:hAnsi="Palatino Linotype" w:cs="Arial"/>
          <w:noProof/>
          <w:lang w:eastAsia="es-MX"/>
        </w:rPr>
        <w:lastRenderedPageBreak/>
        <w:drawing>
          <wp:inline distT="0" distB="0" distL="0" distR="0" wp14:anchorId="475BC5F0" wp14:editId="7A1C419B">
            <wp:extent cx="5567881" cy="70506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7642" cy="7063020"/>
                    </a:xfrm>
                    <a:prstGeom prst="rect">
                      <a:avLst/>
                    </a:prstGeom>
                    <a:noFill/>
                    <a:ln>
                      <a:noFill/>
                    </a:ln>
                  </pic:spPr>
                </pic:pic>
              </a:graphicData>
            </a:graphic>
          </wp:inline>
        </w:drawing>
      </w:r>
    </w:p>
    <w:p w14:paraId="0B003DE5" w14:textId="3C68D7EC" w:rsidR="00E17BFC" w:rsidRDefault="00462C1C" w:rsidP="00E17BFC">
      <w:pPr>
        <w:autoSpaceDE w:val="0"/>
        <w:autoSpaceDN w:val="0"/>
        <w:adjustRightInd w:val="0"/>
        <w:spacing w:line="360" w:lineRule="auto"/>
        <w:contextualSpacing/>
        <w:jc w:val="center"/>
        <w:rPr>
          <w:rFonts w:ascii="Palatino Linotype" w:hAnsi="Palatino Linotype" w:cs="Arial"/>
        </w:rPr>
      </w:pPr>
      <w:r>
        <w:rPr>
          <w:rFonts w:ascii="Palatino Linotype" w:hAnsi="Palatino Linotype" w:cs="Arial"/>
          <w:noProof/>
          <w:lang w:eastAsia="es-MX"/>
        </w:rPr>
        <w:lastRenderedPageBreak/>
        <w:drawing>
          <wp:inline distT="0" distB="0" distL="0" distR="0" wp14:anchorId="3E30B2D5" wp14:editId="462A1D25">
            <wp:extent cx="5278170" cy="6683796"/>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4625" cy="6691971"/>
                    </a:xfrm>
                    <a:prstGeom prst="rect">
                      <a:avLst/>
                    </a:prstGeom>
                    <a:noFill/>
                    <a:ln>
                      <a:noFill/>
                    </a:ln>
                  </pic:spPr>
                </pic:pic>
              </a:graphicData>
            </a:graphic>
          </wp:inline>
        </w:drawing>
      </w:r>
    </w:p>
    <w:p w14:paraId="76F3EED6" w14:textId="77777777" w:rsidR="00A161E9" w:rsidRPr="00E17BFC" w:rsidRDefault="00A161E9" w:rsidP="00E17BFC">
      <w:pPr>
        <w:autoSpaceDE w:val="0"/>
        <w:autoSpaceDN w:val="0"/>
        <w:adjustRightInd w:val="0"/>
        <w:spacing w:line="360" w:lineRule="auto"/>
        <w:contextualSpacing/>
        <w:jc w:val="center"/>
        <w:rPr>
          <w:rFonts w:ascii="Palatino Linotype" w:hAnsi="Palatino Linotype" w:cs="Arial"/>
        </w:rPr>
      </w:pPr>
    </w:p>
    <w:p w14:paraId="3BC1AE40" w14:textId="77777777" w:rsidR="00A161E9" w:rsidRDefault="00A161E9" w:rsidP="00A161E9">
      <w:pPr>
        <w:autoSpaceDE w:val="0"/>
        <w:autoSpaceDN w:val="0"/>
        <w:adjustRightInd w:val="0"/>
        <w:spacing w:after="0" w:line="360" w:lineRule="auto"/>
        <w:jc w:val="both"/>
        <w:rPr>
          <w:rFonts w:ascii="Palatino Linotype" w:hAnsi="Palatino Linotype" w:cs="Arial"/>
          <w:sz w:val="24"/>
          <w:szCs w:val="24"/>
        </w:rPr>
      </w:pPr>
    </w:p>
    <w:p w14:paraId="1046A478" w14:textId="1C6F6066" w:rsidR="00A161E9" w:rsidRDefault="0024529A" w:rsidP="0024529A">
      <w:pPr>
        <w:pStyle w:val="Prrafodelista"/>
        <w:numPr>
          <w:ilvl w:val="0"/>
          <w:numId w:val="6"/>
        </w:numPr>
        <w:autoSpaceDE w:val="0"/>
        <w:autoSpaceDN w:val="0"/>
        <w:adjustRightInd w:val="0"/>
        <w:spacing w:line="360" w:lineRule="auto"/>
        <w:contextualSpacing/>
        <w:jc w:val="both"/>
        <w:rPr>
          <w:rFonts w:ascii="Palatino Linotype" w:hAnsi="Palatino Linotype" w:cs="Arial"/>
        </w:rPr>
      </w:pPr>
      <w:r w:rsidRPr="0024529A">
        <w:rPr>
          <w:rFonts w:ascii="Palatino Linotype" w:hAnsi="Palatino Linotype" w:cs="Arial"/>
          <w:b/>
        </w:rPr>
        <w:lastRenderedPageBreak/>
        <w:t>RESPUESTA A SOLICITUD 0034-2021.pdf</w:t>
      </w:r>
      <w:r w:rsidR="00A161E9" w:rsidRPr="001524A5">
        <w:rPr>
          <w:rFonts w:ascii="Palatino Linotype" w:hAnsi="Palatino Linotype" w:cs="Arial"/>
          <w:bCs/>
        </w:rPr>
        <w:t>:</w:t>
      </w:r>
      <w:r w:rsidR="00A161E9">
        <w:rPr>
          <w:rFonts w:ascii="Palatino Linotype" w:hAnsi="Palatino Linotype" w:cs="Arial"/>
          <w:bCs/>
        </w:rPr>
        <w:t xml:space="preserve"> </w:t>
      </w:r>
      <w:r w:rsidR="00A161E9">
        <w:rPr>
          <w:rFonts w:ascii="Palatino Linotype" w:hAnsi="Palatino Linotype" w:cs="Arial"/>
        </w:rPr>
        <w:t xml:space="preserve">oficio número </w:t>
      </w:r>
      <w:r>
        <w:rPr>
          <w:rFonts w:ascii="Palatino Linotype" w:hAnsi="Palatino Linotype" w:cs="Arial"/>
        </w:rPr>
        <w:t>OSFEM/ST/SPH/023/20201</w:t>
      </w:r>
      <w:r w:rsidR="00A161E9">
        <w:rPr>
          <w:rFonts w:ascii="Palatino Linotype" w:hAnsi="Palatino Linotype" w:cs="Arial"/>
        </w:rPr>
        <w:t xml:space="preserve"> de fecha cinco de febrero de dos mil veintiuno, por medio del cual </w:t>
      </w:r>
      <w:r>
        <w:rPr>
          <w:rFonts w:ascii="Palatino Linotype" w:hAnsi="Palatino Linotype" w:cs="Arial"/>
        </w:rPr>
        <w:t>S</w:t>
      </w:r>
      <w:r w:rsidR="00E22C0B">
        <w:rPr>
          <w:rFonts w:ascii="Palatino Linotype" w:hAnsi="Palatino Linotype" w:cs="Arial"/>
        </w:rPr>
        <w:t>ervidor Público Habilitado de la Secretaría Técnica del</w:t>
      </w:r>
      <w:r>
        <w:rPr>
          <w:rFonts w:ascii="Palatino Linotype" w:hAnsi="Palatino Linotype" w:cs="Arial"/>
        </w:rPr>
        <w:t xml:space="preserve"> Órgano superior de Fiscalizaci</w:t>
      </w:r>
      <w:r w:rsidR="004E0538">
        <w:rPr>
          <w:rFonts w:ascii="Palatino Linotype" w:hAnsi="Palatino Linotype" w:cs="Arial"/>
        </w:rPr>
        <w:t xml:space="preserve">ón, hace referencia que el C. </w:t>
      </w:r>
      <w:proofErr w:type="spellStart"/>
      <w:r w:rsidR="00462C1C">
        <w:rPr>
          <w:rFonts w:ascii="Palatino Linotype" w:hAnsi="Palatino Linotype" w:cs="Arial"/>
        </w:rPr>
        <w:t>xxxxxxxxxxxxxxx</w:t>
      </w:r>
      <w:proofErr w:type="spellEnd"/>
      <w:r w:rsidR="004E0538">
        <w:rPr>
          <w:rFonts w:ascii="Palatino Linotype" w:hAnsi="Palatino Linotype" w:cs="Arial"/>
        </w:rPr>
        <w:t xml:space="preserve"> al ser parte en el procedimiento de responsabilidad administrativa en el expediente de referencia, cuanta con personalidad acreditada para solicitar copias, aclarando que no se le niega ni oculta la información contenida en el expediente, sino por el contrario, se le notifica que puede tener acceso al mismo,</w:t>
      </w:r>
      <w:r w:rsidR="00A161E9">
        <w:rPr>
          <w:rFonts w:ascii="Palatino Linotype" w:hAnsi="Palatino Linotype" w:cs="Arial"/>
        </w:rPr>
        <w:t xml:space="preserve"> tal como se muestra en la imagen siguiente:</w:t>
      </w:r>
    </w:p>
    <w:p w14:paraId="29987D3A" w14:textId="41436748" w:rsidR="004E0538" w:rsidRDefault="00462C1C" w:rsidP="004E0538">
      <w:pPr>
        <w:autoSpaceDE w:val="0"/>
        <w:autoSpaceDN w:val="0"/>
        <w:adjustRightInd w:val="0"/>
        <w:spacing w:line="360" w:lineRule="auto"/>
        <w:contextualSpacing/>
        <w:jc w:val="center"/>
        <w:rPr>
          <w:rFonts w:ascii="Palatino Linotype" w:hAnsi="Palatino Linotype" w:cs="Arial"/>
        </w:rPr>
      </w:pPr>
      <w:r>
        <w:rPr>
          <w:rFonts w:ascii="Palatino Linotype" w:hAnsi="Palatino Linotype" w:cs="Arial"/>
          <w:noProof/>
          <w:lang w:eastAsia="es-MX"/>
        </w:rPr>
        <w:lastRenderedPageBreak/>
        <w:drawing>
          <wp:inline distT="0" distB="0" distL="0" distR="0" wp14:anchorId="5DCC3FD5" wp14:editId="477BF8D2">
            <wp:extent cx="5106155" cy="709423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8338" cy="7111160"/>
                    </a:xfrm>
                    <a:prstGeom prst="rect">
                      <a:avLst/>
                    </a:prstGeom>
                    <a:noFill/>
                    <a:ln>
                      <a:noFill/>
                    </a:ln>
                  </pic:spPr>
                </pic:pic>
              </a:graphicData>
            </a:graphic>
          </wp:inline>
        </w:drawing>
      </w:r>
    </w:p>
    <w:p w14:paraId="118C4B43" w14:textId="7EB95857" w:rsidR="004E0538" w:rsidRDefault="00462C1C" w:rsidP="004E0538">
      <w:pPr>
        <w:autoSpaceDE w:val="0"/>
        <w:autoSpaceDN w:val="0"/>
        <w:adjustRightInd w:val="0"/>
        <w:spacing w:line="360" w:lineRule="auto"/>
        <w:contextualSpacing/>
        <w:jc w:val="center"/>
        <w:rPr>
          <w:rFonts w:ascii="Palatino Linotype" w:hAnsi="Palatino Linotype" w:cs="Arial"/>
        </w:rPr>
      </w:pPr>
      <w:bookmarkStart w:id="0" w:name="_GoBack"/>
      <w:r>
        <w:rPr>
          <w:rFonts w:ascii="Palatino Linotype" w:hAnsi="Palatino Linotype" w:cs="Arial"/>
          <w:noProof/>
          <w:lang w:eastAsia="es-MX"/>
        </w:rPr>
        <w:lastRenderedPageBreak/>
        <w:drawing>
          <wp:inline distT="0" distB="0" distL="0" distR="0" wp14:anchorId="4EDC5907" wp14:editId="5FA6E10F">
            <wp:extent cx="4789283" cy="6624592"/>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4491" cy="6631796"/>
                    </a:xfrm>
                    <a:prstGeom prst="rect">
                      <a:avLst/>
                    </a:prstGeom>
                    <a:noFill/>
                    <a:ln>
                      <a:noFill/>
                    </a:ln>
                  </pic:spPr>
                </pic:pic>
              </a:graphicData>
            </a:graphic>
          </wp:inline>
        </w:drawing>
      </w:r>
      <w:bookmarkEnd w:id="0"/>
    </w:p>
    <w:p w14:paraId="29CF38B5" w14:textId="77777777" w:rsidR="004E0538" w:rsidRPr="004E0538" w:rsidRDefault="004E0538" w:rsidP="004E0538">
      <w:pPr>
        <w:autoSpaceDE w:val="0"/>
        <w:autoSpaceDN w:val="0"/>
        <w:adjustRightInd w:val="0"/>
        <w:spacing w:line="360" w:lineRule="auto"/>
        <w:contextualSpacing/>
        <w:jc w:val="center"/>
        <w:rPr>
          <w:rFonts w:ascii="Palatino Linotype" w:hAnsi="Palatino Linotype" w:cs="Arial"/>
        </w:rPr>
      </w:pPr>
    </w:p>
    <w:p w14:paraId="2BBD2E29" w14:textId="4E13D1A8" w:rsidR="00A573A2" w:rsidRDefault="00A573A2" w:rsidP="00A573A2">
      <w:pPr>
        <w:pStyle w:val="Prrafodelista"/>
        <w:numPr>
          <w:ilvl w:val="0"/>
          <w:numId w:val="6"/>
        </w:numPr>
        <w:autoSpaceDE w:val="0"/>
        <w:autoSpaceDN w:val="0"/>
        <w:adjustRightInd w:val="0"/>
        <w:spacing w:line="360" w:lineRule="auto"/>
        <w:contextualSpacing/>
        <w:jc w:val="both"/>
        <w:rPr>
          <w:rFonts w:ascii="Palatino Linotype" w:hAnsi="Palatino Linotype" w:cs="Arial"/>
        </w:rPr>
      </w:pPr>
      <w:r w:rsidRPr="00A573A2">
        <w:rPr>
          <w:rFonts w:ascii="Palatino Linotype" w:hAnsi="Palatino Linotype" w:cs="Arial"/>
          <w:b/>
        </w:rPr>
        <w:lastRenderedPageBreak/>
        <w:t>34 RESPUESTA CONTRALORIA-OSFEM.pdf</w:t>
      </w:r>
      <w:r w:rsidRPr="001524A5">
        <w:rPr>
          <w:rFonts w:ascii="Palatino Linotype" w:hAnsi="Palatino Linotype" w:cs="Arial"/>
          <w:bCs/>
        </w:rPr>
        <w:t>:</w:t>
      </w:r>
      <w:r>
        <w:rPr>
          <w:rFonts w:ascii="Palatino Linotype" w:hAnsi="Palatino Linotype" w:cs="Arial"/>
          <w:bCs/>
        </w:rPr>
        <w:t xml:space="preserve"> </w:t>
      </w:r>
      <w:r>
        <w:rPr>
          <w:rFonts w:ascii="Palatino Linotype" w:hAnsi="Palatino Linotype" w:cs="Arial"/>
        </w:rPr>
        <w:t xml:space="preserve">oficio número UIPL/0138/2021 de fecha nueve de febrero de dos mil veintiuno, por medio del cual el Titular de la Unidad de Información, hace referencia que el Solicitante tiene derecho a interponer  </w:t>
      </w:r>
      <w:r w:rsidR="00B008F9">
        <w:rPr>
          <w:rFonts w:ascii="Palatino Linotype" w:hAnsi="Palatino Linotype" w:cs="Arial"/>
        </w:rPr>
        <w:t xml:space="preserve">recurso de revisión en contra de la respuesta proporcionada por los servidores públicos habilitados, así como que se dejan a salvo sus </w:t>
      </w:r>
      <w:r w:rsidR="00D445C8">
        <w:rPr>
          <w:rFonts w:ascii="Palatino Linotype" w:hAnsi="Palatino Linotype" w:cs="Arial"/>
        </w:rPr>
        <w:t>derechos para presentar una nueva solicitud de acceso a la información</w:t>
      </w:r>
      <w:r>
        <w:rPr>
          <w:rFonts w:ascii="Palatino Linotype" w:hAnsi="Palatino Linotype" w:cs="Arial"/>
        </w:rPr>
        <w:t>, tal como se muestra en la imagen siguiente:</w:t>
      </w:r>
    </w:p>
    <w:p w14:paraId="472D78A8" w14:textId="2BC1A51B" w:rsidR="00F23ED1" w:rsidRDefault="00D445C8" w:rsidP="00D445C8">
      <w:pPr>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3E970E55" wp14:editId="7E33FEC4">
            <wp:extent cx="5069840" cy="65004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9840" cy="6500495"/>
                    </a:xfrm>
                    <a:prstGeom prst="rect">
                      <a:avLst/>
                    </a:prstGeom>
                    <a:noFill/>
                    <a:ln>
                      <a:noFill/>
                    </a:ln>
                  </pic:spPr>
                </pic:pic>
              </a:graphicData>
            </a:graphic>
          </wp:inline>
        </w:drawing>
      </w:r>
    </w:p>
    <w:p w14:paraId="4E29E1B3" w14:textId="77777777" w:rsidR="009C248F" w:rsidRDefault="009C248F" w:rsidP="00E17BFC">
      <w:pPr>
        <w:pStyle w:val="Sinespaciado"/>
        <w:spacing w:line="360" w:lineRule="auto"/>
        <w:jc w:val="both"/>
        <w:rPr>
          <w:rFonts w:ascii="Palatino Linotype" w:hAnsi="Palatino Linotype" w:cs="Arial"/>
        </w:rPr>
      </w:pPr>
    </w:p>
    <w:p w14:paraId="2BCEDC55" w14:textId="0046E669" w:rsidR="00E17BFC" w:rsidRDefault="00E17BFC" w:rsidP="00E17BFC">
      <w:pPr>
        <w:pStyle w:val="Sinespaciado"/>
        <w:spacing w:line="360" w:lineRule="auto"/>
        <w:jc w:val="both"/>
        <w:rPr>
          <w:rFonts w:ascii="Palatino Linotype" w:hAnsi="Palatino Linotype" w:cs="Arial"/>
        </w:rPr>
      </w:pPr>
      <w:r>
        <w:rPr>
          <w:rFonts w:ascii="Palatino Linotype" w:hAnsi="Palatino Linotype" w:cs="Arial"/>
        </w:rPr>
        <w:lastRenderedPageBreak/>
        <w:t>Ahora bien, e</w:t>
      </w:r>
      <w:r w:rsidRPr="00625C3D">
        <w:rPr>
          <w:rFonts w:ascii="Palatino Linotype" w:hAnsi="Palatino Linotype" w:cs="Arial"/>
        </w:rPr>
        <w:t xml:space="preserve">s de precisar que se obvia el análisis de la competencia por parte del </w:t>
      </w:r>
      <w:r w:rsidRPr="008C5E5A">
        <w:rPr>
          <w:rFonts w:ascii="Palatino Linotype" w:hAnsi="Palatino Linotype" w:cs="Arial"/>
          <w:b/>
        </w:rPr>
        <w:t>Sujeto Obligado</w:t>
      </w:r>
      <w:r w:rsidRPr="00625C3D">
        <w:rPr>
          <w:rFonts w:ascii="Palatino Linotype" w:hAnsi="Palatino Linotype" w:cs="Arial"/>
        </w:rPr>
        <w:t xml:space="preserve">, para generar, administrar o poseer la información solicitada, dado que éste ha asumido </w:t>
      </w:r>
      <w:r>
        <w:rPr>
          <w:rFonts w:ascii="Palatino Linotype" w:hAnsi="Palatino Linotype" w:cs="Arial"/>
        </w:rPr>
        <w:t>la misma, en razón de que en su respuesta</w:t>
      </w:r>
      <w:r w:rsidRPr="00625C3D">
        <w:rPr>
          <w:rFonts w:ascii="Palatino Linotype" w:hAnsi="Palatino Linotype" w:cs="Arial"/>
        </w:rPr>
        <w:t xml:space="preserve"> mani</w:t>
      </w:r>
      <w:r>
        <w:rPr>
          <w:rFonts w:ascii="Palatino Linotype" w:hAnsi="Palatino Linotype" w:cs="Arial"/>
        </w:rPr>
        <w:t>fiesta entregar la información</w:t>
      </w:r>
      <w:r w:rsidRPr="00625C3D">
        <w:rPr>
          <w:rFonts w:ascii="Palatino Linotype" w:hAnsi="Palatino Linotype" w:cs="Arial"/>
        </w:rPr>
        <w:t>, comprueba fehacientemente que dicha autoridad acepta que la genera, posee y/o administra, en ejercicio de sus funciones de derecho público, es decir, no niega la existencia de la información solicitada, por el co</w:t>
      </w:r>
      <w:r>
        <w:rPr>
          <w:rFonts w:ascii="Palatino Linotype" w:hAnsi="Palatino Linotype" w:cs="Arial"/>
        </w:rPr>
        <w:t>ntrario, se pronuncia respecto.</w:t>
      </w:r>
    </w:p>
    <w:p w14:paraId="7B39986A" w14:textId="77777777" w:rsidR="00503FA7" w:rsidRPr="00503FA7" w:rsidRDefault="00503FA7" w:rsidP="00503FA7">
      <w:pPr>
        <w:spacing w:before="240" w:after="240" w:line="360" w:lineRule="auto"/>
        <w:jc w:val="both"/>
        <w:rPr>
          <w:rFonts w:ascii="Palatino Linotype" w:hAnsi="Palatino Linotype" w:cs="Arial"/>
          <w:sz w:val="24"/>
          <w:szCs w:val="24"/>
        </w:rPr>
      </w:pPr>
      <w:r w:rsidRPr="00503FA7">
        <w:rPr>
          <w:rFonts w:ascii="Palatino Linotype" w:hAnsi="Palatino Linotype" w:cs="Arial"/>
          <w:sz w:val="24"/>
          <w:szCs w:val="24"/>
        </w:rPr>
        <w:t>Es importante señalar, que para estar en posibilidad de realizar una solicitud de derechos ARCOP, el titular o su representante legal deben acreditar su identidad o representación, respectivamente.</w:t>
      </w:r>
    </w:p>
    <w:p w14:paraId="6B9925A6" w14:textId="6042C858" w:rsidR="00503FA7" w:rsidRPr="00503FA7" w:rsidRDefault="00503FA7" w:rsidP="00503FA7">
      <w:pPr>
        <w:spacing w:before="240" w:after="240" w:line="360" w:lineRule="auto"/>
        <w:jc w:val="both"/>
        <w:rPr>
          <w:rFonts w:ascii="Palatino Linotype" w:hAnsi="Palatino Linotype" w:cs="Arial"/>
          <w:sz w:val="24"/>
          <w:szCs w:val="24"/>
        </w:rPr>
      </w:pPr>
      <w:r w:rsidRPr="00503FA7">
        <w:rPr>
          <w:rFonts w:ascii="Palatino Linotype" w:hAnsi="Palatino Linotype" w:cs="Arial"/>
          <w:sz w:val="24"/>
          <w:szCs w:val="24"/>
        </w:rPr>
        <w:t>Es así, que del análisis a la solicitud se advierte que el Recurrente requiere obtener de la Contraloría</w:t>
      </w:r>
      <w:r w:rsidR="00F31BAA">
        <w:rPr>
          <w:rFonts w:ascii="Palatino Linotype" w:hAnsi="Palatino Linotype" w:cs="Arial"/>
          <w:sz w:val="24"/>
          <w:szCs w:val="24"/>
        </w:rPr>
        <w:t xml:space="preserve"> Interna del Poder Legislativo</w:t>
      </w:r>
      <w:r w:rsidRPr="00503FA7">
        <w:rPr>
          <w:rFonts w:ascii="Palatino Linotype" w:hAnsi="Palatino Linotype"/>
          <w:sz w:val="24"/>
          <w:szCs w:val="24"/>
        </w:rPr>
        <w:t>, la documentación generada con motivo de</w:t>
      </w:r>
      <w:r w:rsidR="00FB0494">
        <w:rPr>
          <w:rFonts w:ascii="Palatino Linotype" w:hAnsi="Palatino Linotype"/>
          <w:sz w:val="24"/>
          <w:szCs w:val="24"/>
        </w:rPr>
        <w:t>l procedimiento de responsabilidad administrativa en el expediente en cuestión</w:t>
      </w:r>
      <w:r w:rsidR="00F31BAA">
        <w:rPr>
          <w:rFonts w:ascii="Palatino Linotype" w:hAnsi="Palatino Linotype"/>
          <w:sz w:val="24"/>
          <w:szCs w:val="24"/>
        </w:rPr>
        <w:t>.</w:t>
      </w:r>
    </w:p>
    <w:p w14:paraId="6D4636FB" w14:textId="3D978855" w:rsidR="00503FA7" w:rsidRPr="00503FA7" w:rsidRDefault="00503FA7" w:rsidP="00503FA7">
      <w:pPr>
        <w:spacing w:before="240" w:after="240" w:line="360" w:lineRule="auto"/>
        <w:jc w:val="both"/>
        <w:rPr>
          <w:rFonts w:ascii="Palatino Linotype" w:hAnsi="Palatino Linotype" w:cs="Arial"/>
          <w:sz w:val="24"/>
          <w:szCs w:val="24"/>
        </w:rPr>
      </w:pPr>
      <w:r w:rsidRPr="00503FA7">
        <w:rPr>
          <w:rFonts w:ascii="Palatino Linotype" w:hAnsi="Palatino Linotype" w:cs="Arial"/>
          <w:sz w:val="24"/>
          <w:szCs w:val="24"/>
        </w:rPr>
        <w:t>De lo transcrito, se desprende que la pretensión del particular es acceder al</w:t>
      </w:r>
      <w:r w:rsidR="00F31BAA">
        <w:rPr>
          <w:rFonts w:ascii="Palatino Linotype" w:hAnsi="Palatino Linotype" w:cs="Arial"/>
          <w:sz w:val="24"/>
          <w:szCs w:val="24"/>
        </w:rPr>
        <w:t xml:space="preserve"> expediente completo antes mencionado</w:t>
      </w:r>
      <w:r w:rsidRPr="00503FA7">
        <w:rPr>
          <w:rFonts w:ascii="Palatino Linotype" w:hAnsi="Palatino Linotype" w:cs="Arial"/>
          <w:sz w:val="24"/>
          <w:szCs w:val="24"/>
        </w:rPr>
        <w:t xml:space="preserve">, el cual fue solicitado vía </w:t>
      </w:r>
      <w:proofErr w:type="spellStart"/>
      <w:r w:rsidRPr="00503FA7">
        <w:rPr>
          <w:rFonts w:ascii="Palatino Linotype" w:hAnsi="Palatino Linotype" w:cs="Arial"/>
          <w:sz w:val="24"/>
          <w:szCs w:val="24"/>
        </w:rPr>
        <w:t>Saimex</w:t>
      </w:r>
      <w:proofErr w:type="spellEnd"/>
      <w:r w:rsidRPr="00503FA7">
        <w:rPr>
          <w:rFonts w:ascii="Palatino Linotype" w:hAnsi="Palatino Linotype" w:cs="Arial"/>
          <w:sz w:val="24"/>
          <w:szCs w:val="24"/>
        </w:rPr>
        <w:t>, el cual pudo ser entregado en esta vía, en su versión pública, donde se eliminara la información confidencial, de ser el caso.</w:t>
      </w:r>
    </w:p>
    <w:p w14:paraId="39B827C1" w14:textId="77777777" w:rsidR="00503FA7" w:rsidRPr="00503FA7" w:rsidRDefault="00503FA7" w:rsidP="00503FA7">
      <w:pPr>
        <w:spacing w:before="240" w:after="240" w:line="360" w:lineRule="auto"/>
        <w:jc w:val="both"/>
        <w:rPr>
          <w:rFonts w:ascii="Palatino Linotype" w:hAnsi="Palatino Linotype" w:cs="Arial"/>
          <w:sz w:val="24"/>
          <w:szCs w:val="24"/>
        </w:rPr>
      </w:pPr>
      <w:r w:rsidRPr="00503FA7">
        <w:rPr>
          <w:rFonts w:ascii="Palatino Linotype" w:hAnsi="Palatino Linotype" w:cs="Arial"/>
          <w:sz w:val="24"/>
          <w:szCs w:val="24"/>
        </w:rPr>
        <w:t xml:space="preserve"> O bien, bajo el procedimiento del ejercicio del derecho de acceso a datos personales, toda vez que este Instituto, al igual que otros Óranos Garantes como es el Instituto Nacional de Acceso a la Información y Protección de Datos (INAI) se han pronunciado por la procedencia de los recursos de revisión según la materia de la solicitud. </w:t>
      </w:r>
    </w:p>
    <w:p w14:paraId="68D9F898" w14:textId="77777777" w:rsidR="00503FA7" w:rsidRPr="00503FA7" w:rsidRDefault="00503FA7" w:rsidP="00503FA7">
      <w:pPr>
        <w:spacing w:before="240" w:after="240" w:line="360" w:lineRule="auto"/>
        <w:jc w:val="both"/>
        <w:rPr>
          <w:rFonts w:ascii="Palatino Linotype" w:hAnsi="Palatino Linotype" w:cs="Arial"/>
          <w:sz w:val="24"/>
          <w:szCs w:val="24"/>
        </w:rPr>
      </w:pPr>
      <w:r w:rsidRPr="00503FA7">
        <w:rPr>
          <w:rFonts w:ascii="Palatino Linotype" w:hAnsi="Palatino Linotype" w:cs="Arial"/>
          <w:sz w:val="24"/>
          <w:szCs w:val="24"/>
        </w:rPr>
        <w:lastRenderedPageBreak/>
        <w:t>Discernimiento que encuentra apoyo en el criterio 008/2009 del INAI, que a la letra dispone:</w:t>
      </w:r>
    </w:p>
    <w:p w14:paraId="0D22C520" w14:textId="77777777" w:rsidR="00503FA7" w:rsidRPr="00503FA7" w:rsidRDefault="00503FA7" w:rsidP="00503FA7">
      <w:pPr>
        <w:spacing w:after="120"/>
        <w:ind w:left="851" w:right="900"/>
        <w:jc w:val="both"/>
        <w:rPr>
          <w:rFonts w:ascii="Palatino Linotype" w:hAnsi="Palatino Linotype" w:cs="Arial"/>
          <w:i/>
          <w:sz w:val="24"/>
          <w:szCs w:val="24"/>
        </w:rPr>
      </w:pPr>
      <w:r w:rsidRPr="00503FA7">
        <w:rPr>
          <w:rFonts w:ascii="Palatino Linotype" w:hAnsi="Palatino Linotype" w:cs="Arial"/>
          <w:i/>
          <w:sz w:val="24"/>
          <w:szCs w:val="24"/>
        </w:rPr>
        <w:t>“Las dependencias y entidades deberán dar trámite a las solicitudes aun cuando la vía en la que fueron presentadas -acceso a datos personales o información pública- no corresponda con la naturaleza de la materia de la misma. Todas aquellas solicitudes cuyo objetivo sea allegarse de información pública y que sean ingresadas por la vía de acceso a datos personales, así como el caso contrario, deberán ser tramitadas por las dependencias y entidades de conformidad con la naturaleza de la información de que se trate, sin necesidad de que el particular requiera presentar una nueva solicitud.</w:t>
      </w:r>
    </w:p>
    <w:p w14:paraId="09F1114E" w14:textId="77777777" w:rsidR="00503FA7" w:rsidRPr="00503FA7" w:rsidRDefault="00503FA7" w:rsidP="00503FA7">
      <w:pPr>
        <w:spacing w:after="120"/>
        <w:ind w:left="851" w:right="900"/>
        <w:jc w:val="both"/>
        <w:rPr>
          <w:rFonts w:ascii="Palatino Linotype" w:hAnsi="Palatino Linotype" w:cs="Arial"/>
          <w:i/>
          <w:sz w:val="24"/>
          <w:szCs w:val="24"/>
        </w:rPr>
      </w:pPr>
      <w:r w:rsidRPr="00503FA7">
        <w:rPr>
          <w:rFonts w:ascii="Palatino Linotype" w:hAnsi="Palatino Linotype" w:cs="Arial"/>
          <w:i/>
          <w:sz w:val="24"/>
          <w:szCs w:val="24"/>
        </w:rPr>
        <w:t xml:space="preserve">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Por consiguiente, en el caso que los particulares ingresen solicitudes de acceso a datos personales cuando, en realidad, la información solicitada corresponde a información pública, o </w:t>
      </w:r>
      <w:r w:rsidRPr="00503FA7">
        <w:rPr>
          <w:rFonts w:ascii="Palatino Linotype" w:hAnsi="Palatino Linotype" w:cs="Arial"/>
          <w:i/>
          <w:sz w:val="24"/>
          <w:szCs w:val="24"/>
        </w:rPr>
        <w:lastRenderedPageBreak/>
        <w:t>viceversa, las dependencias y entidades deberán darles el trámite correspondiente de conformidad con la naturaleza de la información solicitada.”</w:t>
      </w:r>
    </w:p>
    <w:p w14:paraId="0031850D" w14:textId="7219D606" w:rsidR="00503FA7" w:rsidRPr="00503FA7" w:rsidRDefault="00503FA7" w:rsidP="00503FA7">
      <w:pPr>
        <w:spacing w:before="240" w:after="240" w:line="360" w:lineRule="auto"/>
        <w:jc w:val="both"/>
        <w:rPr>
          <w:rFonts w:ascii="Palatino Linotype" w:hAnsi="Palatino Linotype" w:cs="Arial"/>
          <w:sz w:val="24"/>
          <w:szCs w:val="24"/>
        </w:rPr>
      </w:pPr>
      <w:r w:rsidRPr="00503FA7">
        <w:rPr>
          <w:rFonts w:ascii="Palatino Linotype" w:hAnsi="Palatino Linotype" w:cs="Arial"/>
          <w:sz w:val="24"/>
          <w:szCs w:val="24"/>
        </w:rPr>
        <w:t xml:space="preserve">Lo anterior, bajo el principio  de </w:t>
      </w:r>
      <w:r w:rsidR="00F31BAA" w:rsidRPr="00503FA7">
        <w:rPr>
          <w:rFonts w:ascii="Palatino Linotype" w:hAnsi="Palatino Linotype" w:cs="Arial"/>
          <w:sz w:val="24"/>
          <w:szCs w:val="24"/>
        </w:rPr>
        <w:t>expedites</w:t>
      </w:r>
      <w:r w:rsidRPr="00503FA7">
        <w:rPr>
          <w:rFonts w:ascii="Palatino Linotype" w:hAnsi="Palatino Linotype" w:cs="Arial"/>
          <w:sz w:val="24"/>
          <w:szCs w:val="24"/>
        </w:rPr>
        <w:t xml:space="preserve">  “que consiste en que la impartición de justicia debe estar libre de estorbos, lo que significa que el poder público —en cualquiera de sus manifestaciones: Ejecutivo, Legislativo o Judicial— no puede supeditar el acceso a los tribunales a la satisfacción de condiciones innecesarias, excesivas y carentes de razonabilidad o proporcionalidad”, determina  procedente dar trámite a la solicitud formulada por la recurrente bajo el procedimiento de acceso a los datos personales previsto en la Ley de Protección de Datos Personales en Posesión de Sujetos Obligados del Estado de México y Municipios, de conformidad con el artículo 1 de la Ley referida la misma tiene por objeto garantizar la protección de los datos personales que se encuentren en posesión de los sujetos obligados, de tal forma, en la resolución del presente asunto resulta aplicable la Ley de Protección de Datos Personales en Posesión de Sujetos Obligados del Estado de México y Municipios.</w:t>
      </w:r>
    </w:p>
    <w:p w14:paraId="06CA018B" w14:textId="77777777" w:rsidR="00503FA7" w:rsidRPr="00503FA7" w:rsidRDefault="00503FA7" w:rsidP="00503FA7">
      <w:pPr>
        <w:autoSpaceDE w:val="0"/>
        <w:autoSpaceDN w:val="0"/>
        <w:adjustRightInd w:val="0"/>
        <w:spacing w:before="240" w:after="240" w:line="360" w:lineRule="auto"/>
        <w:jc w:val="both"/>
        <w:rPr>
          <w:rFonts w:ascii="Palatino Linotype" w:hAnsi="Palatino Linotype"/>
          <w:sz w:val="24"/>
          <w:szCs w:val="24"/>
        </w:rPr>
      </w:pPr>
      <w:r w:rsidRPr="00503FA7">
        <w:rPr>
          <w:rFonts w:ascii="Palatino Linotype" w:hAnsi="Palatino Linotype" w:cs="Arial"/>
          <w:sz w:val="24"/>
          <w:szCs w:val="24"/>
        </w:rPr>
        <w:t xml:space="preserve">Lo anterior, en observancia a lo previsto en el artículo </w:t>
      </w:r>
      <w:r w:rsidRPr="00503FA7">
        <w:rPr>
          <w:rFonts w:ascii="Palatino Linotype" w:hAnsi="Palatino Linotype"/>
          <w:sz w:val="24"/>
          <w:szCs w:val="24"/>
        </w:rPr>
        <w:t xml:space="preserve">1 de la Constitución Política de los Estados Unidos Mexicanos, en el que se dispone que las normas relativas a los derechos humanos se interpretarán de conformidad con lo establecido en la misma y con los tratados internacionales de la materia favoreciendo en todo tiempo a las personas la protección más amplia, es decir, lo que dicho ordinal supremo establece el control de la convencionalidad a cargo de toda autoridad nacional en sus respectivas competencias privilegiando siempre en esta interpretación y aplicación, el derecho que más favorezca a las personas, en el entendido de que este dispositivo máximo no hace </w:t>
      </w:r>
      <w:r w:rsidRPr="00503FA7">
        <w:rPr>
          <w:rFonts w:ascii="Palatino Linotype" w:hAnsi="Palatino Linotype"/>
          <w:sz w:val="24"/>
          <w:szCs w:val="24"/>
        </w:rPr>
        <w:lastRenderedPageBreak/>
        <w:t>distinción entre las personas por lo cual esta autoridad en el ámbito de su jurisdicción y aplicación tampoco puede realizar distingo alguno.</w:t>
      </w:r>
    </w:p>
    <w:p w14:paraId="0EA9DF5B" w14:textId="64349326" w:rsidR="00503FA7" w:rsidRPr="00503FA7" w:rsidRDefault="00503FA7" w:rsidP="00503FA7">
      <w:pPr>
        <w:autoSpaceDE w:val="0"/>
        <w:autoSpaceDN w:val="0"/>
        <w:adjustRightInd w:val="0"/>
        <w:spacing w:before="240" w:after="240" w:line="360" w:lineRule="auto"/>
        <w:jc w:val="both"/>
        <w:rPr>
          <w:rFonts w:ascii="Palatino Linotype" w:hAnsi="Palatino Linotype" w:cs="Arial"/>
          <w:sz w:val="24"/>
          <w:szCs w:val="24"/>
        </w:rPr>
      </w:pPr>
      <w:r w:rsidRPr="00503FA7">
        <w:rPr>
          <w:rFonts w:ascii="Palatino Linotype" w:eastAsia="Calibri" w:hAnsi="Palatino Linotype" w:cs="Tahoma"/>
          <w:bCs/>
          <w:sz w:val="24"/>
          <w:szCs w:val="24"/>
        </w:rPr>
        <w:t xml:space="preserve">Siendo las cosas así, no debe perderse de vista que el argumento principal de la respuesta se centró en la imposibilidad de entregarla información por el </w:t>
      </w:r>
      <w:r w:rsidRPr="00503FA7">
        <w:rPr>
          <w:rFonts w:ascii="Palatino Linotype" w:hAnsi="Palatino Linotype" w:cs="Tahoma"/>
          <w:bCs/>
          <w:sz w:val="24"/>
          <w:szCs w:val="24"/>
        </w:rPr>
        <w:t xml:space="preserve">Sistema de Acceso a la Información Mexiquense (SAIMEX), cuando bien pudo entregarse en versión pública, en la que únicamente se eliminara la información clasificada; o en su caso, debió indicar que </w:t>
      </w:r>
      <w:r w:rsidRPr="00503FA7">
        <w:rPr>
          <w:rFonts w:ascii="Palatino Linotype" w:hAnsi="Palatino Linotype" w:cs="Arial"/>
          <w:sz w:val="24"/>
          <w:szCs w:val="24"/>
        </w:rPr>
        <w:t>previa acreditación de su identidad, se le proporcionaría la información, además de señalar el domicilio, área, horarios de atención y personal que le atendería.</w:t>
      </w:r>
    </w:p>
    <w:p w14:paraId="25EA6E35" w14:textId="77777777" w:rsidR="00503FA7" w:rsidRPr="00503FA7" w:rsidRDefault="00503FA7" w:rsidP="00503FA7">
      <w:pPr>
        <w:spacing w:before="240" w:after="240" w:line="360" w:lineRule="auto"/>
        <w:jc w:val="both"/>
        <w:rPr>
          <w:rFonts w:ascii="Palatino Linotype" w:eastAsia="Calibri" w:hAnsi="Palatino Linotype" w:cs="Tahoma"/>
          <w:bCs/>
          <w:sz w:val="24"/>
          <w:szCs w:val="24"/>
        </w:rPr>
      </w:pPr>
      <w:r w:rsidRPr="00503FA7">
        <w:rPr>
          <w:rFonts w:ascii="Palatino Linotype" w:hAnsi="Palatino Linotype"/>
          <w:sz w:val="24"/>
          <w:szCs w:val="24"/>
        </w:rPr>
        <w:t xml:space="preserve">Cabe subrayar que, </w:t>
      </w:r>
      <w:r w:rsidRPr="00503FA7">
        <w:rPr>
          <w:rFonts w:ascii="Palatino Linotype" w:eastAsia="Calibri" w:hAnsi="Palatino Linotype" w:cs="Tahoma"/>
          <w:bCs/>
          <w:sz w:val="24"/>
          <w:szCs w:val="24"/>
        </w:rPr>
        <w:t xml:space="preserve">en caso de que el Particular acredite su identidad como titular de los datos personales, apersonándose en la Unidad de Transparencia del Sujeto Obligado, estos deberán ser proporcionados, toda vez que la clasificación de información no se actualiza frente al titular de los datos, de conformidad con lo establecido en el artículo 143, párrafo segundo de la Ley de Transparencia y Acceso a la Información Pública del Estado de México y Municipios; de otro modo, </w:t>
      </w:r>
      <w:r w:rsidRPr="00503FA7">
        <w:rPr>
          <w:rFonts w:ascii="Palatino Linotype" w:hAnsi="Palatino Linotype"/>
          <w:sz w:val="24"/>
          <w:szCs w:val="24"/>
        </w:rPr>
        <w:t xml:space="preserve">se entregará vía </w:t>
      </w:r>
      <w:proofErr w:type="spellStart"/>
      <w:r w:rsidRPr="00503FA7">
        <w:rPr>
          <w:rFonts w:ascii="Palatino Linotype" w:hAnsi="Palatino Linotype"/>
          <w:sz w:val="24"/>
          <w:szCs w:val="24"/>
        </w:rPr>
        <w:t>Saimex</w:t>
      </w:r>
      <w:proofErr w:type="spellEnd"/>
      <w:r w:rsidRPr="00503FA7">
        <w:rPr>
          <w:rFonts w:ascii="Palatino Linotype" w:hAnsi="Palatino Linotype"/>
          <w:sz w:val="24"/>
          <w:szCs w:val="24"/>
        </w:rPr>
        <w:t xml:space="preserve">, </w:t>
      </w:r>
      <w:r w:rsidRPr="00503FA7">
        <w:rPr>
          <w:rFonts w:ascii="Palatino Linotype" w:eastAsia="Calibri" w:hAnsi="Palatino Linotype" w:cs="Tahoma"/>
          <w:bCs/>
          <w:sz w:val="24"/>
          <w:szCs w:val="24"/>
        </w:rPr>
        <w:t>en virtud de que se trata de información que puede ser accesible a cualquier persona en su versión pública.</w:t>
      </w:r>
    </w:p>
    <w:p w14:paraId="2D92AEC6" w14:textId="77777777" w:rsidR="00503FA7" w:rsidRPr="00503FA7" w:rsidRDefault="00503FA7" w:rsidP="00503FA7">
      <w:pPr>
        <w:spacing w:before="240" w:after="240" w:line="360" w:lineRule="auto"/>
        <w:jc w:val="both"/>
        <w:rPr>
          <w:rFonts w:ascii="Palatino Linotype" w:hAnsi="Palatino Linotype"/>
          <w:sz w:val="24"/>
          <w:szCs w:val="24"/>
        </w:rPr>
      </w:pPr>
      <w:r w:rsidRPr="00503FA7">
        <w:rPr>
          <w:rFonts w:ascii="Palatino Linotype" w:hAnsi="Palatino Linotype"/>
          <w:sz w:val="24"/>
          <w:szCs w:val="24"/>
        </w:rPr>
        <w:t xml:space="preserve">Bajo las consideraciones expuestas, el particular deberá acreditar su identidad, en el cumplimiento a la atención de la solicitud de derecho de acceso a datos personales, dentro de los sesenta días posteriores a la notificación de la respuesta para que previa acreditación de identidad se pongan a su disposición los datos de los cuales solicito el acceso como ocurre en el presente caso, de conformidad con lo establecido en el </w:t>
      </w:r>
      <w:r w:rsidRPr="00503FA7">
        <w:rPr>
          <w:rFonts w:ascii="Palatino Linotype" w:hAnsi="Palatino Linotype"/>
          <w:sz w:val="24"/>
          <w:szCs w:val="24"/>
        </w:rPr>
        <w:lastRenderedPageBreak/>
        <w:t>artículo 118 de la Ley en materia de protección de datos personales vigente en el Estado de México.</w:t>
      </w:r>
    </w:p>
    <w:p w14:paraId="6F47B702" w14:textId="77777777" w:rsidR="00503FA7" w:rsidRPr="00503FA7" w:rsidRDefault="00503FA7" w:rsidP="00503FA7">
      <w:pPr>
        <w:spacing w:before="240" w:after="240" w:line="360" w:lineRule="auto"/>
        <w:jc w:val="both"/>
        <w:rPr>
          <w:rFonts w:ascii="Palatino Linotype" w:hAnsi="Palatino Linotype"/>
          <w:sz w:val="24"/>
          <w:szCs w:val="24"/>
        </w:rPr>
      </w:pPr>
      <w:r w:rsidRPr="00503FA7">
        <w:rPr>
          <w:rFonts w:ascii="Palatino Linotype" w:hAnsi="Palatino Linotype"/>
          <w:sz w:val="24"/>
          <w:szCs w:val="24"/>
        </w:rPr>
        <w:t xml:space="preserve">Por lo anterior, si bien a la fecha no se ha acreditado la identidad de quien aduce la titularidad de los datos personales contenidos en el expediente de la queja presentada, empero dicha omisión puede ser subsanada al momento de dar cumplimiento a la presente resolución, en respeto irrestricto a la Ley de Protección de Datos Personales en Posesión de Sujetos Obligados del Estado de México y Municipios, debe verificar que a la persona a quien se le entreguen los datos personales sea el titular de los mismos, y en atención a que fue hasta este momento en el que este Órgano Garante determina la vía correcta a través de la cual se debe dar trámite a la solicitud.  </w:t>
      </w:r>
    </w:p>
    <w:p w14:paraId="3B01F2C2" w14:textId="77777777" w:rsidR="007A195C" w:rsidRDefault="007A195C" w:rsidP="00E17BFC">
      <w:pPr>
        <w:pStyle w:val="Sinespaciado"/>
        <w:spacing w:line="360" w:lineRule="auto"/>
        <w:jc w:val="both"/>
        <w:rPr>
          <w:rFonts w:ascii="Palatino Linotype" w:hAnsi="Palatino Linotype" w:cs="Arial"/>
        </w:rPr>
      </w:pPr>
    </w:p>
    <w:p w14:paraId="2D4D8D3A" w14:textId="77777777" w:rsidR="00E17BFC" w:rsidRDefault="00E17BFC" w:rsidP="00E17BFC">
      <w:pPr>
        <w:spacing w:before="240" w:after="240" w:line="360" w:lineRule="auto"/>
        <w:jc w:val="both"/>
        <w:rPr>
          <w:rFonts w:ascii="Palatino Linotype" w:hAnsi="Palatino Linotype"/>
          <w:b/>
          <w:sz w:val="28"/>
          <w:szCs w:val="28"/>
        </w:rPr>
      </w:pPr>
      <w:r w:rsidRPr="003F3322">
        <w:rPr>
          <w:rFonts w:ascii="Palatino Linotype" w:hAnsi="Palatino Linotype"/>
          <w:b/>
          <w:sz w:val="28"/>
          <w:szCs w:val="28"/>
        </w:rPr>
        <w:t xml:space="preserve">Versión Pública </w:t>
      </w:r>
    </w:p>
    <w:p w14:paraId="132FB228" w14:textId="77777777" w:rsidR="00E17BFC" w:rsidRPr="001571EB" w:rsidRDefault="00E17BFC" w:rsidP="00E17BFC">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7D25D78" w14:textId="77777777" w:rsidR="00E17BFC" w:rsidRPr="00E60DEF" w:rsidRDefault="00E17BFC" w:rsidP="00E17BFC">
      <w:pPr>
        <w:spacing w:before="240" w:line="360" w:lineRule="auto"/>
        <w:ind w:left="851" w:right="851"/>
        <w:jc w:val="both"/>
        <w:rPr>
          <w:rFonts w:ascii="Palatino Linotype" w:hAnsi="Palatino Linotype" w:cs="Arial"/>
          <w:i/>
        </w:rPr>
      </w:pPr>
      <w:r w:rsidRPr="00E60DEF">
        <w:rPr>
          <w:rFonts w:ascii="Palatino Linotype" w:hAnsi="Palatino Linotype" w:cs="Arial"/>
          <w:i/>
        </w:rPr>
        <w:lastRenderedPageBreak/>
        <w:t>“Artículo 3. Para los efectos de la presente Ley se entenderá por:</w:t>
      </w:r>
    </w:p>
    <w:p w14:paraId="4C5897E0" w14:textId="77777777" w:rsidR="00E17BFC" w:rsidRPr="00E60DEF" w:rsidRDefault="00E17BFC" w:rsidP="00E17BFC">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7DC7554F" w14:textId="77777777" w:rsidR="00E17BFC" w:rsidRPr="001571EB" w:rsidRDefault="00E17BFC" w:rsidP="00E17BFC">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6320B3A1" w14:textId="77777777" w:rsidR="00E17BFC" w:rsidRPr="001571EB" w:rsidRDefault="00E17BFC" w:rsidP="00E17BFC">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7898121C" w14:textId="77777777" w:rsidR="00E17BFC" w:rsidRPr="001571EB" w:rsidRDefault="00E17BFC" w:rsidP="00E17BFC">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7CFBA837" w14:textId="77777777" w:rsidR="00E17BFC" w:rsidRPr="001571EB" w:rsidRDefault="00E17BFC" w:rsidP="00E17BFC">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5D71437C" w14:textId="77777777" w:rsidR="00E17BFC" w:rsidRPr="001571EB" w:rsidRDefault="00E17BFC" w:rsidP="00E17BFC">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D36CF7A" w14:textId="77777777" w:rsidR="00E17BFC" w:rsidRPr="001571EB" w:rsidRDefault="00E17BFC" w:rsidP="00E17BFC">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1AC25696" w14:textId="77777777" w:rsidR="00E17BFC" w:rsidRPr="001571EB" w:rsidRDefault="00E17BFC" w:rsidP="00E17BFC">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C80751C" w14:textId="77777777" w:rsidR="00E17BFC" w:rsidRPr="00E60DEF" w:rsidRDefault="00E17BFC" w:rsidP="00E17BFC">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57198AFD" w14:textId="77777777" w:rsidR="00E17BFC" w:rsidRPr="001571EB" w:rsidRDefault="00E17BFC" w:rsidP="00E17BFC">
      <w:pPr>
        <w:spacing w:before="240" w:line="360" w:lineRule="auto"/>
        <w:ind w:left="851" w:right="851"/>
        <w:jc w:val="both"/>
        <w:rPr>
          <w:rFonts w:ascii="Palatino Linotype" w:hAnsi="Palatino Linotype" w:cs="Arial"/>
          <w:b/>
          <w:i/>
        </w:rPr>
      </w:pPr>
      <w:r>
        <w:rPr>
          <w:rFonts w:ascii="Palatino Linotype" w:hAnsi="Palatino Linotype" w:cs="Arial"/>
          <w:b/>
          <w:i/>
        </w:rPr>
        <w:t>(…)</w:t>
      </w:r>
    </w:p>
    <w:p w14:paraId="09F5E142" w14:textId="77777777" w:rsidR="00E17BFC" w:rsidRPr="00E60DEF" w:rsidRDefault="00E17BFC" w:rsidP="00E17BFC">
      <w:pPr>
        <w:spacing w:before="240" w:line="360" w:lineRule="auto"/>
        <w:ind w:left="851" w:right="851"/>
        <w:jc w:val="both"/>
        <w:rPr>
          <w:rFonts w:ascii="Palatino Linotype" w:hAnsi="Palatino Linotype" w:cs="Arial"/>
          <w:b/>
          <w:i/>
        </w:rPr>
      </w:pPr>
      <w:r w:rsidRPr="00E60DEF">
        <w:rPr>
          <w:rFonts w:ascii="Palatino Linotype" w:hAnsi="Palatino Linotype" w:cs="Arial"/>
          <w:i/>
        </w:rPr>
        <w:t xml:space="preserve">Artículo 137. Cuando un mismo medio, impreso o electrónico, contenga información pública y reservada o confidencial, la Unidad de Transparencia para efectos de </w:t>
      </w:r>
      <w:r w:rsidRPr="00E60DEF">
        <w:rPr>
          <w:rFonts w:ascii="Palatino Linotype" w:hAnsi="Palatino Linotype" w:cs="Arial"/>
          <w:i/>
        </w:rPr>
        <w:lastRenderedPageBreak/>
        <w:t>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38CF502F" w14:textId="77777777" w:rsidR="00E17BFC" w:rsidRPr="001571EB" w:rsidRDefault="00E17BFC" w:rsidP="00E17BFC">
      <w:pPr>
        <w:spacing w:line="240" w:lineRule="auto"/>
        <w:ind w:left="851" w:right="851"/>
        <w:jc w:val="both"/>
        <w:rPr>
          <w:rFonts w:ascii="Palatino Linotype" w:hAnsi="Palatino Linotype" w:cs="Arial"/>
          <w:b/>
          <w:i/>
          <w:u w:val="single"/>
        </w:rPr>
      </w:pPr>
    </w:p>
    <w:p w14:paraId="0443DF30" w14:textId="77777777" w:rsidR="00E17BFC" w:rsidRPr="001571EB" w:rsidRDefault="00E17BFC" w:rsidP="00E17BFC">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AD5EC2F" w14:textId="77777777" w:rsidR="00E17BFC" w:rsidRPr="001571EB" w:rsidRDefault="00E17BFC" w:rsidP="00E17BFC">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BD2A64F" w14:textId="77777777" w:rsidR="00E17BFC" w:rsidRPr="001571EB" w:rsidRDefault="00E17BFC" w:rsidP="00E17BFC">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B42F95F" w14:textId="77777777" w:rsidR="00E17BFC" w:rsidRDefault="00E17BFC" w:rsidP="00E17BFC">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73656EBA" w14:textId="77777777" w:rsidR="00E17BFC" w:rsidRDefault="00E17BFC" w:rsidP="00E17BFC">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lastRenderedPageBreak/>
        <w:t>“</w:t>
      </w:r>
      <w:r w:rsidRPr="001571EB">
        <w:rPr>
          <w:rFonts w:ascii="Palatino Linotype" w:eastAsia="Times New Roman" w:hAnsi="Palatino Linotype" w:cs="Arial"/>
          <w:b/>
          <w:bCs/>
          <w:i/>
        </w:rPr>
        <w:t>REGISTRO FEDERAL DE CONTRIBUYENTES (RFC) DE PERSONAS FÍSICAS.</w:t>
      </w:r>
    </w:p>
    <w:p w14:paraId="1555BEC6" w14:textId="77777777" w:rsidR="00E17BFC" w:rsidRPr="001571EB" w:rsidRDefault="00E17BFC" w:rsidP="00E17BFC">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1584664F" w14:textId="77777777" w:rsidR="00E17BFC" w:rsidRPr="001571EB" w:rsidRDefault="00E17BFC" w:rsidP="00E17BFC">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135596E7" w14:textId="77777777" w:rsidR="00E17BFC" w:rsidRPr="001571EB" w:rsidRDefault="00E17BFC" w:rsidP="00E17BFC">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58AEA38" w14:textId="77777777" w:rsidR="00E17BFC" w:rsidRPr="001571EB" w:rsidRDefault="00E17BFC" w:rsidP="00E17BFC">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4D483910" w14:textId="77777777" w:rsidR="00E17BFC" w:rsidRPr="00EE0180" w:rsidRDefault="00E17BFC" w:rsidP="00E17BFC">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66C20908" w14:textId="77777777" w:rsidR="00E17BFC" w:rsidRPr="001571EB" w:rsidRDefault="00E17BFC" w:rsidP="00E17BFC">
      <w:pPr>
        <w:autoSpaceDE w:val="0"/>
        <w:autoSpaceDN w:val="0"/>
        <w:adjustRightInd w:val="0"/>
        <w:spacing w:before="120" w:after="120"/>
        <w:ind w:left="567" w:right="850"/>
        <w:jc w:val="both"/>
        <w:rPr>
          <w:rFonts w:ascii="Palatino Linotype" w:eastAsia="Times New Roman" w:hAnsi="Palatino Linotype" w:cs="Arial"/>
          <w:i/>
        </w:rPr>
      </w:pPr>
    </w:p>
    <w:p w14:paraId="3CE1592A" w14:textId="77777777" w:rsidR="00E17BFC" w:rsidRPr="001571EB" w:rsidRDefault="00E17BFC" w:rsidP="00E17BFC">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2C267142" w14:textId="77777777" w:rsidR="00E17BFC" w:rsidRPr="001571EB" w:rsidRDefault="00E17BFC" w:rsidP="00E17BFC">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 xml:space="preserve">integra por datos personales que únicamente le conciernen a un particular como son su fecha de nacimiento, su nombre, sus apellidos y su lugar de nacimiento; </w:t>
      </w:r>
      <w:r w:rsidRPr="001571EB">
        <w:rPr>
          <w:rFonts w:ascii="Palatino Linotype" w:eastAsia="Calibri" w:hAnsi="Palatino Linotype" w:cs="Arial"/>
          <w:sz w:val="24"/>
          <w:szCs w:val="24"/>
          <w:lang w:eastAsia="es-MX"/>
        </w:rPr>
        <w:lastRenderedPageBreak/>
        <w:t>información que permite distinguirlo del resto de los habitantes, se considera que es de carácter confidencial.</w:t>
      </w:r>
    </w:p>
    <w:p w14:paraId="59D3B203" w14:textId="77777777" w:rsidR="00E17BFC" w:rsidRDefault="00E17BFC" w:rsidP="00E17BFC">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3CF86C66" w14:textId="77777777" w:rsidR="0064127C" w:rsidRDefault="0064127C" w:rsidP="00E17BFC">
      <w:pPr>
        <w:spacing w:after="0" w:line="360" w:lineRule="auto"/>
        <w:ind w:right="51"/>
        <w:jc w:val="both"/>
        <w:rPr>
          <w:rFonts w:ascii="Palatino Linotype" w:hAnsi="Palatino Linotype" w:cs="Arial"/>
          <w:sz w:val="24"/>
          <w:szCs w:val="24"/>
        </w:rPr>
      </w:pPr>
    </w:p>
    <w:p w14:paraId="39D9EA11" w14:textId="77777777" w:rsidR="007A195C" w:rsidRPr="006A71AB" w:rsidRDefault="007A195C" w:rsidP="007A195C">
      <w:pPr>
        <w:shd w:val="clear" w:color="auto" w:fill="FFFFFF"/>
        <w:spacing w:line="360" w:lineRule="auto"/>
        <w:jc w:val="both"/>
        <w:rPr>
          <w:rFonts w:ascii="Palatino Linotype" w:hAnsi="Palatino Linotype" w:cs="Arial"/>
          <w:color w:val="000000"/>
          <w:sz w:val="24"/>
          <w:lang w:eastAsia="es-MX"/>
        </w:rPr>
      </w:pPr>
      <w:r w:rsidRPr="006A71AB">
        <w:rPr>
          <w:rFonts w:ascii="Palatino Linotype" w:eastAsia="Times New Roman" w:hAnsi="Palatino Linotype" w:cs="Times New Roman"/>
          <w:b/>
          <w:bCs/>
          <w:iCs/>
          <w:color w:val="000000"/>
          <w:sz w:val="24"/>
          <w:szCs w:val="24"/>
          <w:lang w:eastAsia="es-MX"/>
        </w:rPr>
        <w:t>II.        Vista a la Dirección de Datos Personales</w:t>
      </w:r>
    </w:p>
    <w:p w14:paraId="77F55607" w14:textId="77777777" w:rsidR="007A195C" w:rsidRPr="00096CF9" w:rsidRDefault="007A195C" w:rsidP="007A195C">
      <w:pPr>
        <w:shd w:val="clear" w:color="auto" w:fill="FFFFFF"/>
        <w:spacing w:after="0" w:line="360" w:lineRule="auto"/>
        <w:ind w:right="34"/>
        <w:jc w:val="both"/>
        <w:rPr>
          <w:rFonts w:ascii="Palatino Linotype" w:eastAsia="Times New Roman" w:hAnsi="Palatino Linotype" w:cs="Times New Roman"/>
          <w:color w:val="222222"/>
          <w:sz w:val="24"/>
          <w:szCs w:val="24"/>
          <w:lang w:val="es-ES_tradnl" w:eastAsia="es-MX"/>
        </w:rPr>
      </w:pPr>
      <w:r w:rsidRPr="006A71AB">
        <w:rPr>
          <w:rFonts w:ascii="Palatino Linotype" w:eastAsia="Times New Roman" w:hAnsi="Palatino Linotype" w:cs="Times New Roman"/>
          <w:color w:val="000000"/>
          <w:sz w:val="24"/>
          <w:szCs w:val="24"/>
          <w:lang w:val="es-ES" w:eastAsia="es-MX"/>
        </w:rPr>
        <w:t xml:space="preserve">No pasa desapercibido para esta ponencia mencionar que dentro de las documentales inmersas en el expediente del SAIMEX, el Sujeto Obligado a través de la etapa de </w:t>
      </w:r>
      <w:r>
        <w:rPr>
          <w:rFonts w:ascii="Palatino Linotype" w:eastAsia="Times New Roman" w:hAnsi="Palatino Linotype" w:cs="Times New Roman"/>
          <w:color w:val="000000"/>
          <w:sz w:val="24"/>
          <w:szCs w:val="24"/>
          <w:lang w:val="es-ES" w:eastAsia="es-MX"/>
        </w:rPr>
        <w:t xml:space="preserve">respuesta remitió cuatro carpetas </w:t>
      </w:r>
      <w:proofErr w:type="spellStart"/>
      <w:r>
        <w:rPr>
          <w:rFonts w:ascii="Palatino Linotype" w:eastAsia="Times New Roman" w:hAnsi="Palatino Linotype" w:cs="Times New Roman"/>
          <w:color w:val="000000"/>
          <w:sz w:val="24"/>
          <w:szCs w:val="24"/>
          <w:lang w:val="es-ES" w:eastAsia="es-MX"/>
        </w:rPr>
        <w:t>zip</w:t>
      </w:r>
      <w:proofErr w:type="spellEnd"/>
      <w:r>
        <w:rPr>
          <w:rFonts w:ascii="Palatino Linotype" w:eastAsia="Times New Roman" w:hAnsi="Palatino Linotype" w:cs="Times New Roman"/>
          <w:color w:val="000000"/>
          <w:sz w:val="24"/>
          <w:szCs w:val="24"/>
          <w:lang w:val="es-ES" w:eastAsia="es-MX"/>
        </w:rPr>
        <w:t xml:space="preserve">, en las cuales se encuentra los expedientes de adquisición así como documentos del pago de proveedores, sin embargo dentro de las carpetas, </w:t>
      </w:r>
      <w:r w:rsidRPr="006A71AB">
        <w:rPr>
          <w:rFonts w:ascii="Palatino Linotype" w:eastAsia="Times New Roman" w:hAnsi="Palatino Linotype" w:cs="Times New Roman"/>
          <w:color w:val="222222"/>
          <w:sz w:val="24"/>
          <w:szCs w:val="24"/>
          <w:lang w:val="es-ES" w:eastAsia="es-MX"/>
        </w:rPr>
        <w:t>en donde se puede observar datos susceptibles de ser testados</w:t>
      </w:r>
      <w:r>
        <w:rPr>
          <w:rFonts w:ascii="Palatino Linotype" w:eastAsia="Times New Roman" w:hAnsi="Palatino Linotype" w:cs="Times New Roman"/>
          <w:color w:val="000000"/>
          <w:sz w:val="24"/>
          <w:szCs w:val="24"/>
          <w:lang w:val="es-ES" w:eastAsia="es-MX"/>
        </w:rPr>
        <w:t>, tales como son edad, sexo, CURP, fecha de nacimiento</w:t>
      </w:r>
      <w:r>
        <w:rPr>
          <w:rFonts w:ascii="Palatino Linotype" w:eastAsia="Times New Roman" w:hAnsi="Palatino Linotype" w:cs="Times New Roman"/>
          <w:color w:val="222222"/>
          <w:sz w:val="24"/>
          <w:szCs w:val="24"/>
          <w:lang w:val="es-ES" w:eastAsia="es-MX"/>
        </w:rPr>
        <w:t xml:space="preserve">, </w:t>
      </w:r>
      <w:r w:rsidRPr="006A71AB">
        <w:rPr>
          <w:rFonts w:ascii="Palatino Linotype" w:eastAsia="Times New Roman" w:hAnsi="Palatino Linotype" w:cs="Times New Roman"/>
          <w:color w:val="222222"/>
          <w:sz w:val="24"/>
          <w:szCs w:val="24"/>
          <w:lang w:val="es-ES" w:eastAsia="es-MX"/>
        </w:rPr>
        <w:t xml:space="preserve">lo que en estricto sentido, podría ser considerado como infracciones a la Ley de Transparencia y Acceso a la Información Pública del Estado de México y Municipios y a la Ley de Protección de </w:t>
      </w:r>
      <w:r w:rsidRPr="006A71AB">
        <w:rPr>
          <w:rFonts w:ascii="Palatino Linotype" w:eastAsia="Times New Roman" w:hAnsi="Palatino Linotype" w:cs="Times New Roman"/>
          <w:color w:val="222222"/>
          <w:sz w:val="24"/>
          <w:szCs w:val="24"/>
          <w:lang w:val="es-ES" w:eastAsia="es-MX"/>
        </w:rPr>
        <w:lastRenderedPageBreak/>
        <w:t xml:space="preserve">Datos Personales en Posesión de Sujetos Obligados del Estado de México y Municipios; </w:t>
      </w:r>
      <w:r w:rsidRPr="006A71AB">
        <w:rPr>
          <w:rFonts w:ascii="Palatino Linotype" w:eastAsia="Times New Roman" w:hAnsi="Palatino Linotype" w:cs="Times New Roman"/>
          <w:color w:val="222222"/>
          <w:sz w:val="24"/>
          <w:szCs w:val="24"/>
          <w:lang w:val="es-ES_tradnl" w:eastAsia="es-MX"/>
        </w:rPr>
        <w:t>se hará del conocimiento de la Dirección de Protección de Datos Personales de este Instituto de las posibles infracciones en que el </w:t>
      </w:r>
      <w:r w:rsidRPr="006A71AB">
        <w:rPr>
          <w:rFonts w:ascii="Palatino Linotype" w:eastAsia="Times New Roman" w:hAnsi="Palatino Linotype" w:cs="Times New Roman"/>
          <w:b/>
          <w:bCs/>
          <w:color w:val="222222"/>
          <w:sz w:val="24"/>
          <w:szCs w:val="24"/>
          <w:lang w:val="es-ES_tradnl" w:eastAsia="es-MX"/>
        </w:rPr>
        <w:t>Sujeto Obligado</w:t>
      </w:r>
      <w:r w:rsidRPr="006A71AB">
        <w:rPr>
          <w:rFonts w:ascii="Palatino Linotype" w:eastAsia="Times New Roman" w:hAnsi="Palatino Linotype" w:cs="Times New Roman"/>
          <w:color w:val="222222"/>
          <w:sz w:val="24"/>
          <w:szCs w:val="24"/>
          <w:lang w:val="es-ES_tradnl" w:eastAsia="es-MX"/>
        </w:rPr>
        <w:t> incurrió, </w:t>
      </w:r>
      <w:r w:rsidRPr="006A71AB">
        <w:rPr>
          <w:rFonts w:ascii="Palatino Linotype" w:eastAsia="Times New Roman" w:hAnsi="Palatino Linotype" w:cs="Times New Roman"/>
          <w:color w:val="222222"/>
          <w:sz w:val="24"/>
          <w:szCs w:val="24"/>
          <w:lang w:val="es-ES" w:eastAsia="es-MX"/>
        </w:rPr>
        <w:t>para que en ejercicio de sus atribuciones contenidas en el numeral 23, fracciones V, XI y XII, del Reglamento Interior del Instituto de Transparencia, Acceso a la Información Pública y Protección de Datos Personales del Estado de México y Municipios, atienda las directivas marcadas en la propia Ley de la materia, como consecuencia de que el </w:t>
      </w:r>
      <w:r w:rsidRPr="006A71AB">
        <w:rPr>
          <w:rFonts w:ascii="Palatino Linotype" w:eastAsia="Times New Roman" w:hAnsi="Palatino Linotype" w:cs="Times New Roman"/>
          <w:b/>
          <w:bCs/>
          <w:color w:val="222222"/>
          <w:sz w:val="24"/>
          <w:szCs w:val="24"/>
          <w:lang w:val="es-ES" w:eastAsia="es-MX"/>
        </w:rPr>
        <w:t>SUJETO OBLIGADO</w:t>
      </w:r>
      <w:r w:rsidRPr="006A71AB">
        <w:rPr>
          <w:rFonts w:ascii="Palatino Linotype" w:eastAsia="Times New Roman" w:hAnsi="Palatino Linotype" w:cs="Times New Roman"/>
          <w:color w:val="222222"/>
          <w:sz w:val="24"/>
          <w:szCs w:val="24"/>
          <w:lang w:val="es-ES" w:eastAsia="es-MX"/>
        </w:rPr>
        <w:t> pudo haber incurrido en una probable responsabilidad por el incumplimiento a las obligaciones previstas en la Ley de Protección de Datos Personales en Posesión de Sujetos Obligados del Estado de México y Municipios y, las demás disposiciones jurídicas aplicables en la materia; por lo que, de acreditarse las omisiones, deberá hacerlo del conocimiento del Órgano de Control Interno de la instancia competente para que éste inicie, en su caso, el p</w:t>
      </w:r>
      <w:r>
        <w:rPr>
          <w:rFonts w:ascii="Palatino Linotype" w:eastAsia="Times New Roman" w:hAnsi="Palatino Linotype" w:cs="Times New Roman"/>
          <w:color w:val="222222"/>
          <w:sz w:val="24"/>
          <w:szCs w:val="24"/>
          <w:lang w:val="es-ES" w:eastAsia="es-MX"/>
        </w:rPr>
        <w:t xml:space="preserve">rocedimiento de responsabilidad </w:t>
      </w:r>
      <w:r w:rsidRPr="006A71AB">
        <w:rPr>
          <w:rFonts w:ascii="Palatino Linotype" w:eastAsia="Times New Roman" w:hAnsi="Palatino Linotype" w:cs="Times New Roman"/>
          <w:color w:val="222222"/>
          <w:sz w:val="24"/>
          <w:szCs w:val="24"/>
          <w:lang w:val="es-ES" w:eastAsia="es-MX"/>
        </w:rPr>
        <w:t>respectivo, cuyo resultado deberá de ser informado al Instituto.</w:t>
      </w:r>
    </w:p>
    <w:p w14:paraId="29611068" w14:textId="77777777" w:rsidR="00E17BFC" w:rsidRDefault="00E17BFC" w:rsidP="00E17BFC">
      <w:pPr>
        <w:spacing w:after="0" w:line="360" w:lineRule="auto"/>
        <w:jc w:val="both"/>
        <w:rPr>
          <w:rFonts w:ascii="Palatino Linotype" w:hAnsi="Palatino Linotype" w:cs="Arial"/>
          <w:sz w:val="24"/>
          <w:szCs w:val="24"/>
        </w:rPr>
      </w:pPr>
    </w:p>
    <w:p w14:paraId="0BBF2E2A" w14:textId="37F8C23A" w:rsidR="00E17BFC" w:rsidRPr="00EC1D83" w:rsidRDefault="00E17BFC" w:rsidP="00E17BFC">
      <w:pPr>
        <w:spacing w:after="0" w:line="360" w:lineRule="auto"/>
        <w:jc w:val="both"/>
        <w:rPr>
          <w:rFonts w:ascii="Palatino Linotype" w:eastAsia="Arial Unicode MS" w:hAnsi="Palatino Linotype" w:cs="Arial"/>
          <w:sz w:val="24"/>
        </w:rPr>
      </w:pPr>
      <w:r w:rsidRPr="00EC1D83">
        <w:rPr>
          <w:rFonts w:ascii="Palatino Linotype" w:hAnsi="Palatino Linotype" w:cs="Arial"/>
          <w:sz w:val="24"/>
          <w:szCs w:val="24"/>
        </w:rPr>
        <w:t xml:space="preserve">Así, </w:t>
      </w:r>
      <w:r w:rsidRPr="00EC1D83">
        <w:rPr>
          <w:rFonts w:ascii="Palatino Linotype" w:hAnsi="Palatino Linotype" w:cs="Arial"/>
          <w:sz w:val="24"/>
        </w:rPr>
        <w:t>en mérito de lo expuesto en líneas anteriores</w:t>
      </w:r>
      <w:r w:rsidRPr="00EC1D83">
        <w:rPr>
          <w:rFonts w:ascii="Palatino Linotype" w:hAnsi="Palatino Linotype" w:cs="Arial"/>
          <w:sz w:val="24"/>
          <w:szCs w:val="24"/>
        </w:rPr>
        <w:t xml:space="preserve"> </w:t>
      </w:r>
      <w:r w:rsidRPr="00EC1D83">
        <w:rPr>
          <w:rFonts w:ascii="Palatino Linotype" w:hAnsi="Palatino Linotype"/>
          <w:noProof/>
          <w:sz w:val="24"/>
          <w:szCs w:val="24"/>
          <w:lang w:eastAsia="es-MX"/>
        </w:rPr>
        <w:t xml:space="preserve">resultan </w:t>
      </w:r>
      <w:r>
        <w:rPr>
          <w:rFonts w:ascii="Palatino Linotype" w:hAnsi="Palatino Linotype"/>
          <w:b/>
          <w:noProof/>
          <w:sz w:val="24"/>
          <w:szCs w:val="24"/>
          <w:lang w:eastAsia="es-MX"/>
        </w:rPr>
        <w:t xml:space="preserve">parcialmente </w:t>
      </w:r>
      <w:r w:rsidRPr="00EC1D83">
        <w:rPr>
          <w:rFonts w:ascii="Palatino Linotype" w:hAnsi="Palatino Linotype"/>
          <w:b/>
          <w:noProof/>
          <w:sz w:val="24"/>
          <w:szCs w:val="24"/>
          <w:lang w:eastAsia="es-MX"/>
        </w:rPr>
        <w:t>fundadas</w:t>
      </w:r>
      <w:r w:rsidRPr="00EC1D83">
        <w:rPr>
          <w:rFonts w:ascii="Palatino Linotype" w:hAnsi="Palatino Linotype"/>
          <w:noProof/>
          <w:sz w:val="24"/>
          <w:szCs w:val="24"/>
          <w:lang w:eastAsia="es-MX"/>
        </w:rPr>
        <w:t xml:space="preserve"> las razones o motivos de inconformidad que arguye </w:t>
      </w:r>
      <w:r w:rsidRPr="00EC1D83">
        <w:rPr>
          <w:rFonts w:ascii="Palatino Linotype" w:hAnsi="Palatino Linotype"/>
          <w:b/>
          <w:noProof/>
          <w:sz w:val="24"/>
          <w:szCs w:val="24"/>
          <w:lang w:eastAsia="es-MX"/>
        </w:rPr>
        <w:t>El</w:t>
      </w:r>
      <w:r w:rsidRPr="00EC1D83">
        <w:rPr>
          <w:rFonts w:ascii="Palatino Linotype" w:hAnsi="Palatino Linotype"/>
          <w:noProof/>
          <w:sz w:val="24"/>
          <w:szCs w:val="24"/>
          <w:lang w:eastAsia="es-MX"/>
        </w:rPr>
        <w:t xml:space="preserve"> </w:t>
      </w:r>
      <w:r w:rsidRPr="00EC1D83">
        <w:rPr>
          <w:rFonts w:ascii="Palatino Linotype" w:hAnsi="Palatino Linotype"/>
          <w:b/>
          <w:noProof/>
          <w:sz w:val="24"/>
          <w:szCs w:val="24"/>
          <w:lang w:eastAsia="es-MX"/>
        </w:rPr>
        <w:t>Recurrente</w:t>
      </w:r>
      <w:r w:rsidRPr="00EC1D83">
        <w:rPr>
          <w:rFonts w:ascii="Palatino Linotype" w:hAnsi="Palatino Linotype"/>
          <w:noProof/>
          <w:sz w:val="24"/>
          <w:szCs w:val="24"/>
          <w:lang w:eastAsia="es-MX"/>
        </w:rPr>
        <w:t xml:space="preserve">, </w:t>
      </w:r>
      <w:r w:rsidRPr="00EC1D83">
        <w:rPr>
          <w:rFonts w:ascii="Palatino Linotype" w:hAnsi="Palatino Linotype" w:cs="Arial"/>
          <w:sz w:val="24"/>
        </w:rPr>
        <w:t>por ello con fundamento en el artículo 186, fracción I</w:t>
      </w:r>
      <w:r>
        <w:rPr>
          <w:rFonts w:ascii="Palatino Linotype" w:hAnsi="Palatino Linotype" w:cs="Arial"/>
          <w:sz w:val="24"/>
        </w:rPr>
        <w:t>I</w:t>
      </w:r>
      <w:r w:rsidRPr="00EC1D83">
        <w:rPr>
          <w:rFonts w:ascii="Palatino Linotype" w:hAnsi="Palatino Linotype" w:cs="Arial"/>
          <w:sz w:val="24"/>
        </w:rPr>
        <w:t xml:space="preserve">I, de la Ley de </w:t>
      </w:r>
      <w:r w:rsidRPr="00EC1D83">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sz w:val="24"/>
          <w:szCs w:val="24"/>
        </w:rPr>
        <w:t>MODIFICA</w:t>
      </w:r>
      <w:r w:rsidRPr="00EC1D83">
        <w:rPr>
          <w:rFonts w:ascii="Palatino Linotype" w:hAnsi="Palatino Linotype" w:cs="Arial"/>
          <w:sz w:val="24"/>
          <w:szCs w:val="24"/>
        </w:rPr>
        <w:t xml:space="preserve"> la respuesta a la solicitud de información pública</w:t>
      </w:r>
      <w:r>
        <w:rPr>
          <w:rFonts w:ascii="Palatino Linotype" w:hAnsi="Palatino Linotype" w:cs="Arial"/>
          <w:sz w:val="24"/>
          <w:szCs w:val="24"/>
        </w:rPr>
        <w:t xml:space="preserve"> </w:t>
      </w:r>
      <w:r w:rsidR="00077F0C" w:rsidRPr="00077F0C">
        <w:rPr>
          <w:rFonts w:ascii="Palatino Linotype" w:hAnsi="Palatino Linotype" w:cs="Arial"/>
          <w:b/>
          <w:sz w:val="24"/>
          <w:szCs w:val="24"/>
        </w:rPr>
        <w:t>00034/PLEGISLA/IP/2021</w:t>
      </w:r>
      <w:r>
        <w:rPr>
          <w:rFonts w:ascii="Palatino Linotype" w:hAnsi="Palatino Linotype" w:cs="Arial"/>
          <w:b/>
          <w:sz w:val="24"/>
          <w:szCs w:val="24"/>
        </w:rPr>
        <w:t>,</w:t>
      </w:r>
      <w:r w:rsidRPr="00EC1D83">
        <w:rPr>
          <w:rFonts w:ascii="Palatino Linotype" w:hAnsi="Palatino Linotype" w:cs="Arial"/>
          <w:b/>
          <w:sz w:val="24"/>
          <w:szCs w:val="24"/>
        </w:rPr>
        <w:t xml:space="preserve"> </w:t>
      </w:r>
      <w:r w:rsidRPr="00EC1D83">
        <w:rPr>
          <w:rFonts w:ascii="Palatino Linotype" w:hAnsi="Palatino Linotype" w:cs="Arial"/>
          <w:bCs/>
          <w:sz w:val="24"/>
          <w:szCs w:val="24"/>
        </w:rPr>
        <w:t>que ha sido materia del presente fallo</w:t>
      </w:r>
      <w:r w:rsidRPr="00EC1D83">
        <w:rPr>
          <w:rFonts w:ascii="Palatino Linotype" w:hAnsi="Palatino Linotype" w:cs="Arial"/>
          <w:sz w:val="24"/>
          <w:szCs w:val="24"/>
        </w:rPr>
        <w:t>.</w:t>
      </w:r>
    </w:p>
    <w:p w14:paraId="405AC691" w14:textId="77777777" w:rsidR="00E17BFC" w:rsidRPr="00EC1D83" w:rsidRDefault="00E17BFC" w:rsidP="00E17BFC">
      <w:pPr>
        <w:autoSpaceDE w:val="0"/>
        <w:autoSpaceDN w:val="0"/>
        <w:adjustRightInd w:val="0"/>
        <w:spacing w:after="0" w:line="360" w:lineRule="auto"/>
        <w:ind w:right="-234"/>
        <w:jc w:val="both"/>
        <w:rPr>
          <w:rFonts w:ascii="Palatino Linotype" w:hAnsi="Palatino Linotype" w:cs="Arial"/>
          <w:sz w:val="24"/>
          <w:szCs w:val="24"/>
          <w:lang w:eastAsia="es-MX"/>
        </w:rPr>
      </w:pPr>
    </w:p>
    <w:p w14:paraId="27B4ED55" w14:textId="0DED21EF" w:rsidR="00F23ED1" w:rsidRPr="009C248F" w:rsidRDefault="00E17BFC" w:rsidP="009C248F">
      <w:pPr>
        <w:autoSpaceDE w:val="0"/>
        <w:autoSpaceDN w:val="0"/>
        <w:adjustRightInd w:val="0"/>
        <w:spacing w:after="0" w:line="360" w:lineRule="auto"/>
        <w:ind w:right="-234"/>
        <w:jc w:val="both"/>
        <w:rPr>
          <w:rFonts w:ascii="Palatino Linotype" w:hAnsi="Palatino Linotype" w:cs="Arial"/>
          <w:sz w:val="24"/>
          <w:szCs w:val="24"/>
          <w:lang w:eastAsia="es-MX"/>
        </w:rPr>
      </w:pPr>
      <w:r w:rsidRPr="00EC1D83">
        <w:rPr>
          <w:rFonts w:ascii="Palatino Linotype" w:hAnsi="Palatino Linotype" w:cs="Arial"/>
          <w:sz w:val="24"/>
          <w:szCs w:val="24"/>
          <w:lang w:eastAsia="es-MX"/>
        </w:rPr>
        <w:t>Por lo antes expuesto y fundado es de resolverse y,</w:t>
      </w:r>
    </w:p>
    <w:p w14:paraId="6301ADC5" w14:textId="77777777" w:rsidR="00F23ED1" w:rsidRPr="00350442" w:rsidRDefault="00F23ED1" w:rsidP="00F23ED1">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lastRenderedPageBreak/>
        <w:t>SE    RESUELVE</w:t>
      </w:r>
    </w:p>
    <w:p w14:paraId="52743AE1" w14:textId="77777777" w:rsidR="00F23ED1" w:rsidRPr="00350442" w:rsidRDefault="00F23ED1" w:rsidP="00F23ED1">
      <w:pPr>
        <w:pStyle w:val="Sinespaciado"/>
        <w:spacing w:line="360" w:lineRule="auto"/>
        <w:jc w:val="both"/>
        <w:rPr>
          <w:rFonts w:ascii="Palatino Linotype" w:hAnsi="Palatino Linotype"/>
          <w:b/>
          <w:bCs/>
          <w:spacing w:val="60"/>
          <w:lang w:val="es-ES_tradnl"/>
        </w:rPr>
      </w:pPr>
    </w:p>
    <w:p w14:paraId="50039B2F" w14:textId="27201C77" w:rsidR="00F23ED1" w:rsidRPr="00D22D43" w:rsidRDefault="00F23ED1" w:rsidP="00F23ED1">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w:t>
      </w:r>
      <w:r w:rsidR="00A21C15">
        <w:rPr>
          <w:rFonts w:ascii="Palatino Linotype" w:hAnsi="Palatino Linotype" w:cs="Arial"/>
          <w:b/>
        </w:rPr>
        <w:t>MODIFI</w:t>
      </w:r>
      <w:r w:rsidRPr="0098723C">
        <w:rPr>
          <w:rFonts w:ascii="Palatino Linotype" w:hAnsi="Palatino Linotype" w:cs="Arial"/>
          <w:b/>
        </w:rPr>
        <w:t>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00077F0C" w:rsidRPr="00077F0C">
        <w:rPr>
          <w:rFonts w:ascii="Palatino Linotype" w:hAnsi="Palatino Linotype" w:cs="Arial"/>
          <w:b/>
        </w:rPr>
        <w:t>00034/PLEGISLA/IP/2021</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00A21C15" w:rsidRPr="00A21C15">
        <w:rPr>
          <w:rFonts w:ascii="Palatino Linotype" w:hAnsi="Palatino Linotype" w:cs="Arial"/>
          <w:bCs/>
        </w:rPr>
        <w:t xml:space="preserve">parcialmente </w:t>
      </w:r>
      <w:r w:rsidRPr="00D22D43">
        <w:rPr>
          <w:rFonts w:ascii="Palatino Linotype" w:hAnsi="Palatino Linotype"/>
        </w:rPr>
        <w:t>fundados los 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356544EC" w14:textId="77777777" w:rsidR="00F23ED1" w:rsidRPr="004E2A95" w:rsidRDefault="00F23ED1" w:rsidP="00F23ED1">
      <w:pPr>
        <w:tabs>
          <w:tab w:val="left" w:pos="8647"/>
        </w:tabs>
        <w:spacing w:after="0" w:line="360" w:lineRule="auto"/>
        <w:jc w:val="both"/>
        <w:rPr>
          <w:rFonts w:ascii="Palatino Linotype" w:hAnsi="Palatino Linotype" w:cs="Arial"/>
          <w:sz w:val="24"/>
          <w:szCs w:val="24"/>
        </w:rPr>
      </w:pPr>
    </w:p>
    <w:p w14:paraId="6B905ED9" w14:textId="77777777" w:rsidR="00F31BAA" w:rsidRDefault="00F23ED1" w:rsidP="00F31BAA">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00641506">
        <w:rPr>
          <w:rFonts w:ascii="Palatino Linotype" w:hAnsi="Palatino Linotype"/>
          <w:lang w:val="es-ES_tradnl"/>
        </w:rPr>
        <w:t xml:space="preserve"> al Sujeto O</w:t>
      </w:r>
      <w:r w:rsidRPr="00A8580E">
        <w:rPr>
          <w:rFonts w:ascii="Palatino Linotype" w:hAnsi="Palatino Linotype"/>
          <w:lang w:val="es-ES_tradnl"/>
        </w:rPr>
        <w:t xml:space="preserve">bligado </w:t>
      </w:r>
      <w:r w:rsidR="00641506" w:rsidRPr="00641506">
        <w:rPr>
          <w:rFonts w:ascii="Palatino Linotype" w:hAnsi="Palatino Linotype"/>
          <w:lang w:val="es-ES_tradnl"/>
        </w:rPr>
        <w:t xml:space="preserve">entregar vía Sistema de Acceso a la Información Mexiquense (SAIMEX), </w:t>
      </w:r>
      <w:r w:rsidR="00F31BAA" w:rsidRPr="00F31BAA">
        <w:rPr>
          <w:rFonts w:ascii="Palatino Linotype" w:hAnsi="Palatino Linotype"/>
          <w:lang w:val="es-ES_tradnl"/>
        </w:rPr>
        <w:t xml:space="preserve">permita el acceso a los documentos en donde obren sus datos personales del recurrente, previa acreditación de su identidad y en versión pública de ser procedente, entregue lo siguiente: </w:t>
      </w:r>
    </w:p>
    <w:p w14:paraId="642A229D" w14:textId="77777777" w:rsidR="00F31BAA" w:rsidRDefault="00F31BAA" w:rsidP="00F31BAA">
      <w:pPr>
        <w:pStyle w:val="Sinespaciado"/>
        <w:spacing w:line="360" w:lineRule="auto"/>
        <w:jc w:val="both"/>
        <w:rPr>
          <w:rFonts w:ascii="Palatino Linotype" w:hAnsi="Palatino Linotype"/>
          <w:lang w:val="es-ES_tradnl"/>
        </w:rPr>
      </w:pPr>
    </w:p>
    <w:p w14:paraId="03402AC4" w14:textId="557EF2E2" w:rsidR="00077F0C" w:rsidRPr="001238F4" w:rsidRDefault="00077F0C" w:rsidP="001238F4">
      <w:pPr>
        <w:pStyle w:val="Sinespaciado"/>
        <w:numPr>
          <w:ilvl w:val="0"/>
          <w:numId w:val="6"/>
        </w:numPr>
        <w:spacing w:line="360" w:lineRule="auto"/>
        <w:jc w:val="both"/>
        <w:rPr>
          <w:rFonts w:ascii="Palatino Linotype" w:eastAsia="Calibri" w:hAnsi="Palatino Linotype" w:cs="Arial"/>
          <w:b/>
        </w:rPr>
      </w:pPr>
      <w:r w:rsidRPr="00BA6C54">
        <w:rPr>
          <w:rFonts w:ascii="Palatino Linotype" w:eastAsia="Calibri" w:hAnsi="Palatino Linotype" w:cs="Arial"/>
          <w:b/>
        </w:rPr>
        <w:t>El expediente EI/II/103/2019 tramitado en la Delegación Valle de México de la Contraloría del Poder Legislativo, a que se hace referencia en</w:t>
      </w:r>
      <w:r w:rsidR="00CC566E">
        <w:rPr>
          <w:rFonts w:ascii="Palatino Linotype" w:eastAsia="Calibri" w:hAnsi="Palatino Linotype" w:cs="Arial"/>
          <w:b/>
        </w:rPr>
        <w:t xml:space="preserve"> la respuesta a la solicitud 00034/PLEGISLA/IP/2021</w:t>
      </w:r>
      <w:r>
        <w:rPr>
          <w:rFonts w:ascii="Palatino Linotype" w:eastAsia="Calibri" w:hAnsi="Palatino Linotype" w:cs="Arial"/>
          <w:b/>
        </w:rPr>
        <w:t>.</w:t>
      </w:r>
    </w:p>
    <w:p w14:paraId="776DAC30" w14:textId="77777777" w:rsidR="00077F0C" w:rsidRPr="00AB0183" w:rsidRDefault="00077F0C" w:rsidP="00077F0C">
      <w:pPr>
        <w:pStyle w:val="Prrafodelista"/>
        <w:rPr>
          <w:rFonts w:ascii="Palatino Linotype" w:eastAsia="Calibri" w:hAnsi="Palatino Linotype" w:cs="Arial"/>
          <w:b/>
        </w:rPr>
      </w:pPr>
    </w:p>
    <w:p w14:paraId="4573AA58" w14:textId="77777777" w:rsidR="00077F0C" w:rsidRDefault="00077F0C" w:rsidP="001238F4">
      <w:pPr>
        <w:spacing w:line="240" w:lineRule="auto"/>
        <w:ind w:right="567"/>
        <w:jc w:val="both"/>
        <w:rPr>
          <w:rFonts w:ascii="Palatino Linotype" w:hAnsi="Palatino Linotype"/>
          <w:i/>
        </w:rPr>
      </w:pPr>
      <w:r w:rsidRPr="008A29B3">
        <w:rPr>
          <w:rFonts w:ascii="Palatino Linotype" w:eastAsia="Calibri" w:hAnsi="Palatino Linotype" w:cs="Arial"/>
          <w:i/>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8A29B3">
        <w:rPr>
          <w:rFonts w:ascii="Palatino Linotype" w:eastAsia="Times New Roman" w:hAnsi="Palatino Linotype" w:cs="Times New Roman"/>
          <w:i/>
        </w:rPr>
        <w:t>l recurrente</w:t>
      </w:r>
      <w:r w:rsidRPr="008A29B3">
        <w:rPr>
          <w:rFonts w:ascii="Palatino Linotype" w:hAnsi="Palatino Linotype"/>
          <w:i/>
        </w:rPr>
        <w:t>.</w:t>
      </w:r>
    </w:p>
    <w:p w14:paraId="00287D9A" w14:textId="77777777" w:rsidR="001238F4" w:rsidRPr="008A29B3" w:rsidRDefault="001238F4" w:rsidP="001238F4">
      <w:pPr>
        <w:spacing w:line="240" w:lineRule="auto"/>
        <w:ind w:right="567"/>
        <w:jc w:val="both"/>
        <w:rPr>
          <w:rFonts w:ascii="Palatino Linotype" w:eastAsia="Calibri" w:hAnsi="Palatino Linotype" w:cs="Arial"/>
          <w:i/>
          <w:lang w:val="es-ES"/>
        </w:rPr>
      </w:pPr>
    </w:p>
    <w:p w14:paraId="4A2BE425" w14:textId="77777777" w:rsidR="001238F4" w:rsidRPr="00F31BAA" w:rsidRDefault="001238F4" w:rsidP="001238F4">
      <w:pPr>
        <w:tabs>
          <w:tab w:val="left" w:pos="8080"/>
        </w:tabs>
        <w:autoSpaceDE w:val="0"/>
        <w:autoSpaceDN w:val="0"/>
        <w:adjustRightInd w:val="0"/>
        <w:spacing w:after="240"/>
        <w:ind w:right="567"/>
        <w:jc w:val="both"/>
        <w:rPr>
          <w:rFonts w:ascii="Palatino Linotype" w:hAnsi="Palatino Linotype" w:cs="Arial"/>
          <w:i/>
          <w:szCs w:val="20"/>
        </w:rPr>
      </w:pPr>
      <w:r w:rsidRPr="00F31BAA">
        <w:rPr>
          <w:rFonts w:ascii="Palatino Linotype" w:hAnsi="Palatino Linotype" w:cs="Arial"/>
          <w:i/>
          <w:szCs w:val="20"/>
        </w:rPr>
        <w:t xml:space="preserve">El </w:t>
      </w:r>
      <w:r w:rsidRPr="00F31BAA">
        <w:rPr>
          <w:rFonts w:ascii="Palatino Linotype" w:hAnsi="Palatino Linotype" w:cs="Arial"/>
          <w:b/>
          <w:i/>
          <w:szCs w:val="20"/>
        </w:rPr>
        <w:t xml:space="preserve">Sujeto Obligado </w:t>
      </w:r>
      <w:r w:rsidRPr="00F31BAA">
        <w:rPr>
          <w:rFonts w:ascii="Palatino Linotype" w:hAnsi="Palatino Linotype" w:cs="Arial"/>
          <w:i/>
          <w:szCs w:val="20"/>
        </w:rPr>
        <w:t>deberá indicar al Recurrente el domicilio, área, horarios de atención y personal que le atenderá, a efectos de que entregue la información requerida, previa acreditación de su identidad, debiendo informar el periodo por el cual quedará a su disposición la información, conforme a lo dispuesto por el artículo 166 de la Ley de Transparencia y Acceso a la Información Pública del Estado de México y Municipios.</w:t>
      </w:r>
    </w:p>
    <w:p w14:paraId="090A9050" w14:textId="77777777" w:rsidR="00932468" w:rsidRPr="00932468" w:rsidRDefault="00932468" w:rsidP="00932468">
      <w:pPr>
        <w:spacing w:after="0" w:line="240" w:lineRule="atLeast"/>
        <w:ind w:left="567" w:right="709"/>
        <w:jc w:val="both"/>
        <w:rPr>
          <w:rFonts w:ascii="Palatino Linotype" w:hAnsi="Palatino Linotype" w:cs="Arial"/>
          <w:i/>
          <w:iCs/>
          <w:sz w:val="24"/>
          <w:szCs w:val="24"/>
        </w:rPr>
      </w:pPr>
    </w:p>
    <w:p w14:paraId="0B385910" w14:textId="77777777" w:rsidR="00CA452A" w:rsidRPr="00B37DD4" w:rsidRDefault="00CA452A" w:rsidP="00B37DD4">
      <w:pPr>
        <w:spacing w:line="360" w:lineRule="auto"/>
        <w:jc w:val="both"/>
        <w:rPr>
          <w:rFonts w:ascii="Palatino Linotype" w:hAnsi="Palatino Linotype" w:cs="Arial"/>
        </w:rPr>
      </w:pPr>
    </w:p>
    <w:p w14:paraId="03E63067" w14:textId="58B5422B" w:rsidR="00F23ED1" w:rsidRDefault="00F23ED1" w:rsidP="00F23ED1">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CB85831" w14:textId="071C3136" w:rsidR="00E4446C" w:rsidRDefault="00E4446C" w:rsidP="00F23ED1">
      <w:pPr>
        <w:spacing w:after="0" w:line="360" w:lineRule="auto"/>
        <w:jc w:val="both"/>
        <w:rPr>
          <w:rFonts w:ascii="Palatino Linotype" w:hAnsi="Palatino Linotype" w:cs="Arial"/>
          <w:bCs/>
          <w:sz w:val="24"/>
          <w:szCs w:val="24"/>
        </w:rPr>
      </w:pPr>
    </w:p>
    <w:p w14:paraId="7CD31998" w14:textId="77777777" w:rsidR="00E4446C" w:rsidRDefault="00E4446C" w:rsidP="00E4446C">
      <w:pPr>
        <w:spacing w:after="0" w:line="360" w:lineRule="auto"/>
        <w:jc w:val="both"/>
        <w:rPr>
          <w:rFonts w:ascii="Palatino Linotype" w:hAnsi="Palatino Linotype" w:cs="Arial"/>
          <w:sz w:val="24"/>
          <w:szCs w:val="24"/>
        </w:rPr>
      </w:pPr>
      <w:bookmarkStart w:id="1"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1"/>
    <w:p w14:paraId="30DB9D29" w14:textId="77777777" w:rsidR="00F23ED1" w:rsidRPr="00AD68DE" w:rsidRDefault="00F23ED1" w:rsidP="00F23ED1">
      <w:pPr>
        <w:spacing w:after="0" w:line="360" w:lineRule="auto"/>
        <w:jc w:val="both"/>
        <w:rPr>
          <w:rFonts w:ascii="Palatino Linotype" w:hAnsi="Palatino Linotype" w:cs="Arial"/>
          <w:bCs/>
          <w:sz w:val="24"/>
          <w:szCs w:val="24"/>
        </w:rPr>
      </w:pPr>
    </w:p>
    <w:p w14:paraId="7428FB25" w14:textId="56C1F8AD" w:rsidR="00F23ED1" w:rsidRDefault="00E4446C" w:rsidP="00F23ED1">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QUIN</w:t>
      </w:r>
      <w:r w:rsidR="00F23ED1">
        <w:rPr>
          <w:rFonts w:ascii="Palatino Linotype" w:hAnsi="Palatino Linotype" w:cs="Arial"/>
          <w:b/>
          <w:bCs/>
          <w:sz w:val="28"/>
          <w:szCs w:val="24"/>
        </w:rPr>
        <w:t>TO</w:t>
      </w:r>
      <w:r w:rsidR="00F23ED1" w:rsidRPr="00AD68DE">
        <w:rPr>
          <w:rFonts w:ascii="Palatino Linotype" w:hAnsi="Palatino Linotype" w:cs="Arial"/>
          <w:bCs/>
          <w:sz w:val="24"/>
          <w:szCs w:val="24"/>
        </w:rPr>
        <w:t xml:space="preserve">. </w:t>
      </w:r>
      <w:r w:rsidR="00F23ED1" w:rsidRPr="00AD68DE">
        <w:rPr>
          <w:rFonts w:ascii="Palatino Linotype" w:hAnsi="Palatino Linotype" w:cs="Arial"/>
          <w:b/>
          <w:bCs/>
          <w:sz w:val="24"/>
          <w:szCs w:val="24"/>
        </w:rPr>
        <w:t>NOTIFÍQUESE</w:t>
      </w:r>
      <w:r w:rsidR="00F23ED1" w:rsidRPr="00AD68DE">
        <w:rPr>
          <w:rFonts w:ascii="Palatino Linotype" w:hAnsi="Palatino Linotype" w:cs="Arial"/>
          <w:bCs/>
          <w:sz w:val="24"/>
          <w:szCs w:val="24"/>
        </w:rPr>
        <w:t xml:space="preserve"> al </w:t>
      </w:r>
      <w:r w:rsidR="00F23ED1" w:rsidRPr="00AD68DE">
        <w:rPr>
          <w:rFonts w:ascii="Palatino Linotype" w:hAnsi="Palatino Linotype" w:cs="Arial"/>
          <w:b/>
          <w:bCs/>
          <w:sz w:val="24"/>
          <w:szCs w:val="24"/>
        </w:rPr>
        <w:t>Recurrente</w:t>
      </w:r>
      <w:r w:rsidR="00F23ED1" w:rsidRPr="00AD68DE">
        <w:rPr>
          <w:rFonts w:ascii="Palatino Linotype" w:hAnsi="Palatino Linotype" w:cs="Arial"/>
          <w:bCs/>
          <w:sz w:val="24"/>
          <w:szCs w:val="24"/>
        </w:rPr>
        <w:t xml:space="preserve"> la presente resolución</w:t>
      </w:r>
      <w:r w:rsidR="00F23ED1">
        <w:rPr>
          <w:rFonts w:ascii="Palatino Linotype" w:hAnsi="Palatino Linotype" w:cs="Arial"/>
          <w:bCs/>
          <w:sz w:val="24"/>
          <w:szCs w:val="24"/>
        </w:rPr>
        <w:t xml:space="preserve"> </w:t>
      </w:r>
      <w:r w:rsidR="00F23ED1" w:rsidRPr="00715147">
        <w:rPr>
          <w:rFonts w:ascii="Palatino Linotype" w:hAnsi="Palatino Linotype" w:cs="Arial"/>
          <w:bCs/>
          <w:sz w:val="24"/>
          <w:szCs w:val="24"/>
        </w:rPr>
        <w:t xml:space="preserve">a través del </w:t>
      </w:r>
      <w:r w:rsidR="00F23ED1" w:rsidRPr="00715147">
        <w:rPr>
          <w:rFonts w:ascii="Palatino Linotype" w:hAnsi="Palatino Linotype" w:cs="Arial"/>
          <w:b/>
          <w:bCs/>
          <w:sz w:val="24"/>
          <w:szCs w:val="24"/>
        </w:rPr>
        <w:t>SAIMEX</w:t>
      </w:r>
      <w:r w:rsidR="00F23ED1" w:rsidRPr="00AD68DE">
        <w:rPr>
          <w:rFonts w:ascii="Palatino Linotype" w:hAnsi="Palatino Linotype" w:cs="Arial"/>
          <w:bCs/>
          <w:sz w:val="24"/>
          <w:szCs w:val="24"/>
        </w:rPr>
        <w:t>, así mismo de conformidad con lo establecido en el artículo 196</w:t>
      </w:r>
      <w:r w:rsidR="00F23ED1">
        <w:rPr>
          <w:rFonts w:ascii="Palatino Linotype" w:hAnsi="Palatino Linotype" w:cs="Arial"/>
          <w:bCs/>
          <w:sz w:val="24"/>
          <w:szCs w:val="24"/>
        </w:rPr>
        <w:t>,</w:t>
      </w:r>
      <w:r w:rsidR="00F23ED1"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00F23ED1" w:rsidRPr="00D01859">
        <w:rPr>
          <w:rFonts w:ascii="Palatino Linotype" w:hAnsi="Palatino Linotype" w:cs="Arial"/>
          <w:bCs/>
          <w:sz w:val="24"/>
          <w:szCs w:val="24"/>
        </w:rPr>
        <w:t xml:space="preserve"> </w:t>
      </w:r>
    </w:p>
    <w:p w14:paraId="67CFEE00" w14:textId="3BE86EEB" w:rsidR="00F23ED1" w:rsidRDefault="00F23ED1" w:rsidP="00F23ED1">
      <w:pPr>
        <w:spacing w:after="0" w:line="360" w:lineRule="auto"/>
        <w:jc w:val="both"/>
        <w:rPr>
          <w:rFonts w:ascii="Palatino Linotype" w:hAnsi="Palatino Linotype" w:cs="Arial"/>
          <w:bCs/>
          <w:sz w:val="24"/>
          <w:szCs w:val="24"/>
        </w:rPr>
      </w:pPr>
    </w:p>
    <w:p w14:paraId="72EC56C5" w14:textId="1D2C3F23" w:rsidR="00CA452A" w:rsidRPr="009C248F" w:rsidRDefault="007A195C" w:rsidP="00F23ED1">
      <w:pPr>
        <w:spacing w:after="0" w:line="360" w:lineRule="auto"/>
        <w:jc w:val="both"/>
        <w:rPr>
          <w:rFonts w:ascii="Palatino Linotype" w:eastAsia="Calibri" w:hAnsi="Palatino Linotype"/>
          <w:sz w:val="24"/>
          <w:lang w:eastAsia="es-ES_tradnl"/>
        </w:rPr>
      </w:pPr>
      <w:r w:rsidRPr="007A195C">
        <w:rPr>
          <w:rFonts w:ascii="Palatino Linotype" w:hAnsi="Palatino Linotype" w:cs="Arial"/>
          <w:b/>
          <w:sz w:val="28"/>
        </w:rPr>
        <w:t>SEXTO.</w:t>
      </w:r>
      <w:r w:rsidRPr="007A195C">
        <w:rPr>
          <w:rFonts w:ascii="Palatino Linotype" w:hAnsi="Palatino Linotype" w:cs="Arial"/>
          <w:sz w:val="28"/>
        </w:rPr>
        <w:t xml:space="preserve"> </w:t>
      </w:r>
      <w:r w:rsidRPr="007A195C">
        <w:rPr>
          <w:rFonts w:ascii="Palatino Linotype" w:eastAsia="Calibri" w:hAnsi="Palatino Linotype"/>
          <w:b/>
          <w:sz w:val="28"/>
          <w:lang w:eastAsia="es-ES_tradnl"/>
        </w:rPr>
        <w:t>Gírese</w:t>
      </w:r>
      <w:r w:rsidRPr="009D6BE1">
        <w:rPr>
          <w:rFonts w:ascii="Palatino Linotype" w:eastAsia="Calibri" w:hAnsi="Palatino Linotype"/>
          <w:sz w:val="24"/>
          <w:lang w:eastAsia="es-ES_tradnl"/>
        </w:rPr>
        <w:t xml:space="preserve"> </w:t>
      </w:r>
      <w:r w:rsidRPr="00092D83">
        <w:rPr>
          <w:rFonts w:ascii="Palatino Linotype" w:eastAsia="Calibri" w:hAnsi="Palatino Linotype"/>
          <w:sz w:val="24"/>
          <w:lang w:eastAsia="es-ES_tradnl"/>
        </w:rPr>
        <w:t xml:space="preserve">oficio </w:t>
      </w:r>
      <w:r>
        <w:rPr>
          <w:rFonts w:ascii="Palatino Linotype" w:eastAsia="Calibri" w:hAnsi="Palatino Linotype"/>
          <w:sz w:val="24"/>
          <w:lang w:eastAsia="es-ES_tradnl"/>
        </w:rPr>
        <w:t xml:space="preserve">al Titular de la Dirección </w:t>
      </w:r>
      <w:r w:rsidRPr="00092D83">
        <w:rPr>
          <w:rFonts w:ascii="Palatino Linotype" w:eastAsia="Calibri" w:hAnsi="Palatino Linotype"/>
          <w:sz w:val="24"/>
          <w:lang w:eastAsia="es-ES_tradnl"/>
        </w:rPr>
        <w:t xml:space="preserve">de Protección de Datos Personales en atención al artículo </w:t>
      </w:r>
      <w:r>
        <w:rPr>
          <w:rFonts w:ascii="Palatino Linotype" w:eastAsia="Calibri" w:hAnsi="Palatino Linotype"/>
          <w:sz w:val="24"/>
          <w:lang w:eastAsia="es-ES_tradnl"/>
        </w:rPr>
        <w:t xml:space="preserve">82, fracción XXVII de la Ley de </w:t>
      </w:r>
      <w:r w:rsidRPr="00092D83">
        <w:rPr>
          <w:rFonts w:ascii="Palatino Linotype" w:eastAsia="Calibri" w:hAnsi="Palatino Linotype"/>
          <w:sz w:val="24"/>
          <w:lang w:eastAsia="es-ES_tradnl"/>
        </w:rPr>
        <w:t>Protección de Datos Personales del Estado de Méxic</w:t>
      </w:r>
      <w:r>
        <w:rPr>
          <w:rFonts w:ascii="Palatino Linotype" w:eastAsia="Calibri" w:hAnsi="Palatino Linotype"/>
          <w:sz w:val="24"/>
          <w:lang w:eastAsia="es-ES_tradnl"/>
        </w:rPr>
        <w:t xml:space="preserve">o y Municipios, en términos del </w:t>
      </w:r>
      <w:r w:rsidRPr="00092D83">
        <w:rPr>
          <w:rFonts w:ascii="Palatino Linotype" w:eastAsia="Calibri" w:hAnsi="Palatino Linotype"/>
          <w:sz w:val="24"/>
          <w:lang w:eastAsia="es-ES_tradnl"/>
        </w:rPr>
        <w:t>Considerando cuarto de la presente resolución.</w:t>
      </w:r>
    </w:p>
    <w:p w14:paraId="2EEA5FF3" w14:textId="49EF897F" w:rsidR="00F23ED1" w:rsidRDefault="00F23ED1" w:rsidP="00F23ED1">
      <w:pPr>
        <w:spacing w:after="0" w:line="360" w:lineRule="auto"/>
        <w:jc w:val="both"/>
        <w:rPr>
          <w:rFonts w:ascii="Palatino Linotype" w:hAnsi="Palatino Linotype"/>
        </w:rPr>
      </w:pPr>
      <w:r w:rsidRPr="00994D4B">
        <w:rPr>
          <w:rFonts w:ascii="Palatino Linotype" w:hAnsi="Palatino Linotype"/>
          <w:sz w:val="24"/>
        </w:rPr>
        <w:lastRenderedPageBreak/>
        <w:t xml:space="preserve">ASÍ LO RESUELVE, POR </w:t>
      </w:r>
      <w:r w:rsidR="00D80745">
        <w:rPr>
          <w:rFonts w:ascii="Palatino Linotype" w:hAnsi="Palatino Linotype"/>
          <w:sz w:val="24"/>
        </w:rPr>
        <w:t>MAYORÍA</w:t>
      </w:r>
      <w:r w:rsidRPr="00994D4B">
        <w:rPr>
          <w:rFonts w:ascii="Palatino Linotype" w:hAnsi="Palatino Linotype"/>
          <w:sz w:val="24"/>
        </w:rPr>
        <w:t xml:space="preserve"> DE VOTOS, EL PLENO DEL</w:t>
      </w:r>
      <w:r w:rsidRPr="00994D4B">
        <w:rPr>
          <w:rFonts w:ascii="Palatino Linotype" w:eastAsia="Arial Unicode MS" w:hAnsi="Palatino Linotype"/>
          <w:sz w:val="24"/>
        </w:rPr>
        <w:t xml:space="preserve"> INSTITUTO DE TRANSPARENCIA, ACCESO A LA INFORMACIÓN PÚBLICA Y PROTECCIÓN DE DATOS PERSONALES DEL ESTADO DE MÉXICO Y MUNICIPIOS</w:t>
      </w:r>
      <w:r w:rsidRPr="00994D4B">
        <w:rPr>
          <w:rFonts w:ascii="Palatino Linotype" w:hAnsi="Palatino Linotype"/>
          <w:sz w:val="24"/>
        </w:rPr>
        <w:t xml:space="preserve">, CONFORMADO POR LOS COMISIONADOS ZULEMA </w:t>
      </w:r>
      <w:r w:rsidRPr="00994D4B">
        <w:rPr>
          <w:rFonts w:ascii="Palatino Linotype" w:eastAsia="Arial Unicode MS" w:hAnsi="Palatino Linotype"/>
          <w:sz w:val="24"/>
        </w:rPr>
        <w:t>MARTÍNEZ SÁNCHEZ</w:t>
      </w:r>
      <w:r w:rsidR="002054FD">
        <w:rPr>
          <w:rFonts w:ascii="Palatino Linotype" w:eastAsia="Arial Unicode MS" w:hAnsi="Palatino Linotype"/>
          <w:sz w:val="24"/>
        </w:rPr>
        <w:t>(EMITIENDO OPINIÓN PARTICULAR)</w:t>
      </w:r>
      <w:r w:rsidRPr="00994D4B">
        <w:rPr>
          <w:rFonts w:ascii="Palatino Linotype" w:eastAsia="Arial Unicode MS" w:hAnsi="Palatino Linotype"/>
          <w:sz w:val="24"/>
        </w:rPr>
        <w:t>, EVA ABAID YAPUR</w:t>
      </w:r>
      <w:r w:rsidR="002054FD">
        <w:rPr>
          <w:rFonts w:ascii="Palatino Linotype" w:eastAsia="Arial Unicode MS" w:hAnsi="Palatino Linotype"/>
          <w:sz w:val="24"/>
        </w:rPr>
        <w:t xml:space="preserve"> (EMITIENDO VOTO EN CONTRA CON VOTO DISIDENTE)</w:t>
      </w:r>
      <w:r w:rsidRPr="00994D4B">
        <w:rPr>
          <w:rFonts w:ascii="Palatino Linotype" w:eastAsia="Arial Unicode MS" w:hAnsi="Palatino Linotype"/>
          <w:sz w:val="24"/>
        </w:rPr>
        <w:t>, JOSÉ GUADALUPE LUNA HERNÁNDEZ, JAVIER MARTÍNEZ CRUZ</w:t>
      </w:r>
      <w:r w:rsidR="002054FD">
        <w:rPr>
          <w:rFonts w:ascii="Palatino Linotype" w:eastAsia="Arial Unicode MS" w:hAnsi="Palatino Linotype"/>
          <w:sz w:val="24"/>
        </w:rPr>
        <w:t xml:space="preserve"> (EMITIENDO VOTO PARTICULAR)</w:t>
      </w:r>
      <w:r w:rsidRPr="00994D4B">
        <w:rPr>
          <w:sz w:val="24"/>
        </w:rPr>
        <w:t xml:space="preserve"> </w:t>
      </w:r>
      <w:r w:rsidRPr="00994D4B">
        <w:rPr>
          <w:rFonts w:ascii="Palatino Linotype" w:eastAsia="Arial Unicode MS" w:hAnsi="Palatino Linotype"/>
          <w:sz w:val="24"/>
        </w:rPr>
        <w:t xml:space="preserve">Y LUIS GUSTAVO PARRA NORIEGA, EN LA </w:t>
      </w:r>
      <w:r w:rsidR="002054FD">
        <w:rPr>
          <w:rFonts w:ascii="Palatino Linotype" w:eastAsia="Arial Unicode MS" w:hAnsi="Palatino Linotype"/>
          <w:sz w:val="24"/>
        </w:rPr>
        <w:t>DÉCIMO QUINTA</w:t>
      </w:r>
      <w:r w:rsidRPr="00994D4B">
        <w:rPr>
          <w:rFonts w:ascii="Palatino Linotype" w:eastAsia="Arial Unicode MS" w:hAnsi="Palatino Linotype"/>
          <w:sz w:val="24"/>
        </w:rPr>
        <w:t xml:space="preserve"> SESIÓN ORDINARIA</w:t>
      </w:r>
      <w:r w:rsidRPr="00994D4B">
        <w:rPr>
          <w:rFonts w:ascii="Palatino Linotype" w:hAnsi="Palatino Linotype"/>
          <w:sz w:val="24"/>
        </w:rPr>
        <w:t xml:space="preserve"> CELEBRADA EL </w:t>
      </w:r>
      <w:r w:rsidR="002054FD">
        <w:rPr>
          <w:rFonts w:ascii="Palatino Linotype" w:hAnsi="Palatino Linotype"/>
          <w:sz w:val="24"/>
        </w:rPr>
        <w:t>SEIS DE MAYO</w:t>
      </w:r>
      <w:r w:rsidRPr="00994D4B">
        <w:rPr>
          <w:rFonts w:ascii="Palatino Linotype" w:hAnsi="Palatino Linotype"/>
          <w:sz w:val="24"/>
        </w:rPr>
        <w:t xml:space="preserve"> DE DOS MIL VE</w:t>
      </w:r>
      <w:r>
        <w:rPr>
          <w:rFonts w:ascii="Palatino Linotype" w:hAnsi="Palatino Linotype"/>
          <w:sz w:val="24"/>
        </w:rPr>
        <w:t>INT</w:t>
      </w:r>
      <w:r w:rsidR="00E4446C">
        <w:rPr>
          <w:rFonts w:ascii="Palatino Linotype" w:hAnsi="Palatino Linotype"/>
          <w:sz w:val="24"/>
        </w:rPr>
        <w:t>IUNO</w:t>
      </w:r>
      <w:r w:rsidRPr="00994D4B">
        <w:rPr>
          <w:rFonts w:ascii="Palatino Linotype" w:hAnsi="Palatino Linotype"/>
          <w:sz w:val="24"/>
        </w:rPr>
        <w:t>, ANTE EL SECRETARIO TÉCNICO DEL PLENO, ALEXIS TAPIA RAMÍREZ</w:t>
      </w:r>
      <w:r w:rsidRPr="0040149E">
        <w:rPr>
          <w:rFonts w:ascii="Palatino Linotype" w:hAnsi="Palatino Linotype"/>
        </w:rPr>
        <w:t>.-------------------------------------------</w:t>
      </w:r>
      <w:r>
        <w:rPr>
          <w:rFonts w:ascii="Palatino Linotype" w:hAnsi="Palatino Linotype"/>
        </w:rPr>
        <w:t>-------------------------------------------------------------------------------------------------------------------------------------------------------------------------------------------------------------------------------------------------------------------------------------------------------------------------------------------------------------------------------------------------------------------------------------------------------------------------------------------------------------------------------------------------------------------------------------------------------------------------------------------------------------------------------------------------------------------------------------------------------------------------------------------------------------------------------------------------------------------------------------------------------------------------------------------------------------------------------------------------------------------------------------------------------------------------------------------------------------------------------------------------------------------------------------------------------------------</w:t>
      </w:r>
      <w:r w:rsidR="00CA452A">
        <w:rPr>
          <w:rFonts w:ascii="Palatino Linotype" w:hAnsi="Palatino Linotype"/>
        </w:rPr>
        <w:t>-------------------------------------------------------------------------------------------------------------------------------------------------------</w:t>
      </w:r>
      <w:r w:rsidR="002054FD" w:rsidRPr="002054FD">
        <w:rPr>
          <w:rFonts w:ascii="Palatino Linotype" w:hAnsi="Palatino Linotype"/>
        </w:rPr>
        <w:t xml:space="preserve"> </w:t>
      </w:r>
      <w:r w:rsidR="002054FD">
        <w:rPr>
          <w:rFonts w:ascii="Palatino Linotype" w:hAnsi="Palatino Linotype"/>
        </w:rPr>
        <w:t>---------------------------------------------------------------------------------------------------------------------------------------------------------------------------------------------------------------------------------------------------------------------------------------------------------------------------------------------------------------------------------</w:t>
      </w:r>
    </w:p>
    <w:p w14:paraId="566E1358" w14:textId="755ACCCA" w:rsidR="00F23ED1" w:rsidRPr="003A6585" w:rsidRDefault="00F23ED1" w:rsidP="00F23ED1">
      <w:pPr>
        <w:spacing w:after="0" w:line="276" w:lineRule="auto"/>
        <w:jc w:val="both"/>
        <w:rPr>
          <w:rFonts w:ascii="Palatino Linotype" w:hAnsi="Palatino Linotype" w:cs="Arial"/>
          <w:sz w:val="16"/>
          <w:szCs w:val="16"/>
        </w:rPr>
      </w:pPr>
      <w:r>
        <w:rPr>
          <w:rFonts w:ascii="Palatino Linotype" w:hAnsi="Palatino Linotype" w:cs="Arial"/>
          <w:sz w:val="16"/>
          <w:szCs w:val="16"/>
        </w:rPr>
        <w:t>ZMS/OSAM/</w:t>
      </w:r>
      <w:r w:rsidR="00426ACC">
        <w:rPr>
          <w:rFonts w:ascii="Palatino Linotype" w:hAnsi="Palatino Linotype" w:cs="Arial"/>
          <w:sz w:val="16"/>
          <w:szCs w:val="16"/>
        </w:rPr>
        <w:t>FJJC</w:t>
      </w:r>
    </w:p>
    <w:p w14:paraId="57E8FB26" w14:textId="77777777" w:rsidR="00F23ED1" w:rsidRDefault="00F23ED1" w:rsidP="00F23ED1"/>
    <w:p w14:paraId="1FF7B507" w14:textId="77777777" w:rsidR="00F23ED1" w:rsidRDefault="00F23ED1" w:rsidP="00F23ED1"/>
    <w:sectPr w:rsidR="00F23ED1" w:rsidSect="007D6C3E">
      <w:headerReference w:type="even" r:id="rId1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A4F66B" w14:textId="77777777" w:rsidR="00765E34" w:rsidRDefault="00765E34" w:rsidP="00F23ED1">
      <w:pPr>
        <w:spacing w:after="0" w:line="240" w:lineRule="auto"/>
      </w:pPr>
      <w:r>
        <w:separator/>
      </w:r>
    </w:p>
  </w:endnote>
  <w:endnote w:type="continuationSeparator" w:id="0">
    <w:p w14:paraId="0F0DD20C" w14:textId="77777777" w:rsidR="00765E34" w:rsidRDefault="00765E34" w:rsidP="00F23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7532F" w14:textId="77777777" w:rsidR="007D6C3E" w:rsidRPr="000B69FA" w:rsidRDefault="00E859C8" w:rsidP="007D6C3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62C1C">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62C1C">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9FACE" w14:textId="77777777" w:rsidR="007D6C3E" w:rsidRPr="000B69FA" w:rsidRDefault="00E859C8" w:rsidP="007D6C3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62C1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62C1C">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A0345D" w14:textId="77777777" w:rsidR="00765E34" w:rsidRDefault="00765E34" w:rsidP="00F23ED1">
      <w:pPr>
        <w:spacing w:after="0" w:line="240" w:lineRule="auto"/>
      </w:pPr>
      <w:r>
        <w:separator/>
      </w:r>
    </w:p>
  </w:footnote>
  <w:footnote w:type="continuationSeparator" w:id="0">
    <w:p w14:paraId="2E418088" w14:textId="77777777" w:rsidR="00765E34" w:rsidRDefault="00765E34" w:rsidP="00F23ED1">
      <w:pPr>
        <w:spacing w:after="0" w:line="240" w:lineRule="auto"/>
      </w:pPr>
      <w:r>
        <w:continuationSeparator/>
      </w:r>
    </w:p>
  </w:footnote>
  <w:footnote w:id="1">
    <w:p w14:paraId="64CF9846" w14:textId="77777777" w:rsidR="00F23ED1" w:rsidRPr="00615B4B" w:rsidRDefault="00F23ED1" w:rsidP="00F23ED1">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0B11A4A0" w14:textId="77777777" w:rsidR="00F23ED1" w:rsidRPr="00615B4B" w:rsidRDefault="00F23ED1" w:rsidP="00F23ED1">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527BB" w14:textId="0DA1E46C" w:rsidR="003B4D72" w:rsidRDefault="00765E34">
    <w:pPr>
      <w:pStyle w:val="Encabezado"/>
    </w:pPr>
    <w:r>
      <w:rPr>
        <w:noProof/>
        <w:lang w:val="es-MX" w:eastAsia="es-MX"/>
      </w:rPr>
      <w:pict w14:anchorId="16C4BA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8005641"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556E1" w14:textId="1437AF11" w:rsidR="007D6C3E" w:rsidRDefault="00765E34">
    <w:pPr>
      <w:pStyle w:val="Encabezado"/>
    </w:pPr>
    <w:r>
      <w:rPr>
        <w:noProof/>
        <w:lang w:val="es-MX" w:eastAsia="es-MX"/>
      </w:rPr>
      <w:pict w14:anchorId="3743E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8005642"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739" w:type="dxa"/>
      <w:tblInd w:w="-851" w:type="dxa"/>
      <w:tblLayout w:type="fixed"/>
      <w:tblCellMar>
        <w:left w:w="70" w:type="dxa"/>
        <w:right w:w="70" w:type="dxa"/>
      </w:tblCellMar>
      <w:tblLook w:val="04A0" w:firstRow="1" w:lastRow="0" w:firstColumn="1" w:lastColumn="0" w:noHBand="0" w:noVBand="1"/>
    </w:tblPr>
    <w:tblGrid>
      <w:gridCol w:w="6359"/>
      <w:gridCol w:w="3380"/>
    </w:tblGrid>
    <w:tr w:rsidR="007D6C3E" w14:paraId="1E7ECD45" w14:textId="77777777" w:rsidTr="007D6C3E">
      <w:trPr>
        <w:trHeight w:val="414"/>
      </w:trPr>
      <w:tc>
        <w:tcPr>
          <w:tcW w:w="6359" w:type="dxa"/>
          <w:hideMark/>
        </w:tcPr>
        <w:p w14:paraId="7F42DDE3" w14:textId="77777777" w:rsidR="007D6C3E" w:rsidRDefault="00E859C8" w:rsidP="007D6C3E">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380" w:type="dxa"/>
          <w:hideMark/>
        </w:tcPr>
        <w:p w14:paraId="434739BD" w14:textId="6B2566F1" w:rsidR="007D6C3E" w:rsidRPr="00F4453F" w:rsidRDefault="00E859C8" w:rsidP="00426ACC">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00</w:t>
          </w:r>
          <w:r w:rsidR="0050676F">
            <w:rPr>
              <w:rFonts w:ascii="Palatino Linotype" w:eastAsia="Times New Roman" w:hAnsi="Palatino Linotype" w:cs="Times New Roman"/>
              <w:b/>
              <w:lang w:val="es-ES_tradnl" w:eastAsia="es-ES"/>
            </w:rPr>
            <w:t>0745</w:t>
          </w:r>
          <w:r w:rsidRPr="00F4453F">
            <w:rPr>
              <w:rFonts w:ascii="Palatino Linotype" w:eastAsia="Times New Roman" w:hAnsi="Palatino Linotype" w:cs="Times New Roman"/>
              <w:b/>
              <w:lang w:val="es-ES_tradnl" w:eastAsia="es-ES"/>
            </w:rPr>
            <w:t>/INFOEM/IP/RR/20</w:t>
          </w:r>
          <w:r>
            <w:rPr>
              <w:rFonts w:ascii="Palatino Linotype" w:eastAsia="Times New Roman" w:hAnsi="Palatino Linotype" w:cs="Times New Roman"/>
              <w:b/>
              <w:lang w:val="es-ES_tradnl" w:eastAsia="es-ES"/>
            </w:rPr>
            <w:t>20</w:t>
          </w:r>
          <w:r w:rsidRPr="00F4453F">
            <w:rPr>
              <w:rFonts w:ascii="Palatino Linotype" w:eastAsia="Times New Roman" w:hAnsi="Palatino Linotype" w:cs="Times New Roman"/>
              <w:b/>
              <w:lang w:val="es-ES_tradnl" w:eastAsia="es-ES"/>
            </w:rPr>
            <w:t xml:space="preserve"> </w:t>
          </w:r>
        </w:p>
      </w:tc>
    </w:tr>
    <w:tr w:rsidR="007D6C3E" w14:paraId="70D70C5A" w14:textId="77777777" w:rsidTr="007D6C3E">
      <w:trPr>
        <w:trHeight w:val="441"/>
      </w:trPr>
      <w:tc>
        <w:tcPr>
          <w:tcW w:w="6359" w:type="dxa"/>
          <w:hideMark/>
        </w:tcPr>
        <w:p w14:paraId="0195A018" w14:textId="77777777" w:rsidR="007D6C3E" w:rsidRDefault="00E859C8" w:rsidP="007D6C3E">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380" w:type="dxa"/>
          <w:hideMark/>
        </w:tcPr>
        <w:p w14:paraId="642B6BE5" w14:textId="211ABF00" w:rsidR="007D6C3E" w:rsidRDefault="00E859C8" w:rsidP="0050676F">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w:t>
          </w:r>
          <w:r w:rsidR="0050676F">
            <w:rPr>
              <w:rFonts w:ascii="Palatino Linotype" w:hAnsi="Palatino Linotype" w:cs="Arial"/>
              <w:szCs w:val="20"/>
            </w:rPr>
            <w:t>Poder Legislativo</w:t>
          </w:r>
          <w:r>
            <w:rPr>
              <w:rFonts w:ascii="Palatino Linotype" w:hAnsi="Palatino Linotype" w:cs="Arial"/>
              <w:szCs w:val="20"/>
            </w:rPr>
            <w:t xml:space="preserve">                                                                           </w:t>
          </w:r>
        </w:p>
      </w:tc>
    </w:tr>
    <w:tr w:rsidR="007D6C3E" w14:paraId="7D276D0D" w14:textId="77777777" w:rsidTr="007D6C3E">
      <w:trPr>
        <w:trHeight w:val="625"/>
      </w:trPr>
      <w:tc>
        <w:tcPr>
          <w:tcW w:w="6359" w:type="dxa"/>
          <w:hideMark/>
        </w:tcPr>
        <w:p w14:paraId="0501CE09" w14:textId="77777777" w:rsidR="007D6C3E" w:rsidRDefault="00E859C8" w:rsidP="007D6C3E">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380" w:type="dxa"/>
          <w:hideMark/>
        </w:tcPr>
        <w:p w14:paraId="3149F421" w14:textId="77777777" w:rsidR="007D6C3E" w:rsidRDefault="00E859C8" w:rsidP="007D6C3E">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14:paraId="6C8F8E78" w14:textId="77777777" w:rsidR="007D6C3E" w:rsidRDefault="007D6C3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7D6C3E" w:rsidRPr="00633CD9" w14:paraId="1D71E1EC" w14:textId="77777777" w:rsidTr="007D6C3E">
      <w:trPr>
        <w:trHeight w:val="227"/>
      </w:trPr>
      <w:tc>
        <w:tcPr>
          <w:tcW w:w="6380" w:type="dxa"/>
          <w:hideMark/>
        </w:tcPr>
        <w:p w14:paraId="01E13AD4" w14:textId="77777777" w:rsidR="007D6C3E" w:rsidRDefault="00E859C8" w:rsidP="007D6C3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389A95CE" w14:textId="40A5B4AB" w:rsidR="007D6C3E" w:rsidRPr="00B4142F" w:rsidRDefault="009F5620" w:rsidP="008F78B0">
          <w:pPr>
            <w:spacing w:after="120" w:line="256" w:lineRule="auto"/>
            <w:ind w:left="-486" w:right="214"/>
            <w:jc w:val="right"/>
            <w:rPr>
              <w:rFonts w:ascii="Palatino Linotype" w:hAnsi="Palatino Linotype" w:cs="Arial"/>
              <w:szCs w:val="20"/>
            </w:rPr>
          </w:pPr>
          <w:r>
            <w:rPr>
              <w:rFonts w:ascii="Palatino Linotype" w:hAnsi="Palatino Linotype" w:cs="Arial"/>
              <w:szCs w:val="20"/>
            </w:rPr>
            <w:t>0</w:t>
          </w:r>
          <w:r w:rsidR="008F78B0">
            <w:rPr>
              <w:rFonts w:ascii="Palatino Linotype" w:hAnsi="Palatino Linotype" w:cs="Arial"/>
              <w:szCs w:val="20"/>
            </w:rPr>
            <w:t>0745/</w:t>
          </w:r>
          <w:r w:rsidR="00E859C8" w:rsidRPr="00F870F0">
            <w:rPr>
              <w:rFonts w:ascii="Palatino Linotype" w:hAnsi="Palatino Linotype" w:cs="Arial"/>
              <w:szCs w:val="20"/>
            </w:rPr>
            <w:t>INFOEM/IP/RR/20</w:t>
          </w:r>
          <w:r w:rsidR="00E859C8">
            <w:rPr>
              <w:rFonts w:ascii="Palatino Linotype" w:hAnsi="Palatino Linotype" w:cs="Arial"/>
              <w:szCs w:val="20"/>
            </w:rPr>
            <w:t>2</w:t>
          </w:r>
          <w:r w:rsidR="008F78B0">
            <w:rPr>
              <w:rFonts w:ascii="Palatino Linotype" w:hAnsi="Palatino Linotype" w:cs="Arial"/>
              <w:szCs w:val="20"/>
            </w:rPr>
            <w:t>1</w:t>
          </w:r>
        </w:p>
      </w:tc>
    </w:tr>
    <w:tr w:rsidR="007D6C3E" w:rsidRPr="00633CD9" w14:paraId="0A4816B8" w14:textId="77777777" w:rsidTr="007D6C3E">
      <w:trPr>
        <w:trHeight w:val="196"/>
      </w:trPr>
      <w:tc>
        <w:tcPr>
          <w:tcW w:w="6380" w:type="dxa"/>
          <w:hideMark/>
        </w:tcPr>
        <w:p w14:paraId="34F4DC4C" w14:textId="77777777" w:rsidR="007D6C3E" w:rsidRDefault="00E859C8" w:rsidP="007D6C3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30B426FA" w14:textId="46C8B486" w:rsidR="007D6C3E" w:rsidRPr="00840752" w:rsidRDefault="001B73D9" w:rsidP="007D6C3E">
          <w:pPr>
            <w:spacing w:after="120" w:line="256" w:lineRule="auto"/>
            <w:ind w:left="-486" w:right="214" w:firstLine="567"/>
            <w:jc w:val="right"/>
            <w:rPr>
              <w:rFonts w:ascii="Palatino Linotype" w:hAnsi="Palatino Linotype" w:cs="Arial"/>
              <w:szCs w:val="20"/>
            </w:rPr>
          </w:pPr>
          <w:proofErr w:type="spellStart"/>
          <w:r>
            <w:rPr>
              <w:rFonts w:ascii="Palatino Linotype" w:hAnsi="Palatino Linotype" w:cs="Arial"/>
              <w:szCs w:val="20"/>
            </w:rPr>
            <w:t>xxxxxxxxxxxxxxxxxxxxxxxxxx</w:t>
          </w:r>
          <w:proofErr w:type="spellEnd"/>
        </w:p>
      </w:tc>
    </w:tr>
    <w:tr w:rsidR="007D6C3E" w:rsidRPr="00633CD9" w14:paraId="353BA769" w14:textId="77777777" w:rsidTr="007D6C3E">
      <w:trPr>
        <w:trHeight w:val="242"/>
      </w:trPr>
      <w:tc>
        <w:tcPr>
          <w:tcW w:w="6380" w:type="dxa"/>
          <w:hideMark/>
        </w:tcPr>
        <w:p w14:paraId="0A9C58C7" w14:textId="77777777" w:rsidR="007D6C3E" w:rsidRDefault="00E859C8" w:rsidP="007D6C3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2B068C28" w14:textId="5CB85CF2" w:rsidR="007D6C3E" w:rsidRDefault="008F78B0" w:rsidP="009F5620">
          <w:pPr>
            <w:spacing w:after="120" w:line="256" w:lineRule="auto"/>
            <w:ind w:left="-637" w:right="214" w:firstLine="567"/>
            <w:jc w:val="right"/>
            <w:rPr>
              <w:rFonts w:ascii="Palatino Linotype" w:hAnsi="Palatino Linotype" w:cs="Arial"/>
              <w:szCs w:val="20"/>
            </w:rPr>
          </w:pPr>
          <w:r w:rsidRPr="008F78B0">
            <w:rPr>
              <w:rFonts w:ascii="Palatino Linotype" w:hAnsi="Palatino Linotype" w:cs="Arial"/>
              <w:szCs w:val="20"/>
            </w:rPr>
            <w:t>Poder Legislativo</w:t>
          </w:r>
        </w:p>
      </w:tc>
    </w:tr>
    <w:tr w:rsidR="007D6C3E" w14:paraId="68FCC660" w14:textId="77777777" w:rsidTr="007D6C3E">
      <w:trPr>
        <w:trHeight w:val="342"/>
      </w:trPr>
      <w:tc>
        <w:tcPr>
          <w:tcW w:w="6380" w:type="dxa"/>
          <w:hideMark/>
        </w:tcPr>
        <w:p w14:paraId="4C92288E" w14:textId="77777777" w:rsidR="007D6C3E" w:rsidRDefault="00E859C8" w:rsidP="007D6C3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14:paraId="1E2ABF62" w14:textId="77777777" w:rsidR="007D6C3E" w:rsidRDefault="00E859C8" w:rsidP="007D6C3E">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4533E6C" w14:textId="2598CC62" w:rsidR="007D6C3E" w:rsidRDefault="00765E34">
    <w:pPr>
      <w:pStyle w:val="Encabezado"/>
    </w:pPr>
    <w:r>
      <w:rPr>
        <w:noProof/>
        <w:lang w:val="es-MX" w:eastAsia="es-MX"/>
      </w:rPr>
      <w:pict w14:anchorId="71E58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8005640"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73F5D"/>
    <w:multiLevelType w:val="hybridMultilevel"/>
    <w:tmpl w:val="48289C66"/>
    <w:lvl w:ilvl="0" w:tplc="89AAA7B8">
      <w:start w:val="1"/>
      <w:numFmt w:val="lowerLetter"/>
      <w:lvlText w:val="%1)"/>
      <w:lvlJc w:val="left"/>
      <w:pPr>
        <w:ind w:left="1440" w:hanging="360"/>
      </w:pPr>
      <w:rPr>
        <w:rFonts w:cs="Times New Roman" w:hint="default"/>
        <w:color w:val="000000"/>
        <w:lang w:val="es-ES_tradnl"/>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C8201BF"/>
    <w:multiLevelType w:val="hybridMultilevel"/>
    <w:tmpl w:val="96526348"/>
    <w:lvl w:ilvl="0" w:tplc="75407D34">
      <w:start w:val="1"/>
      <w:numFmt w:val="decimal"/>
      <w:lvlText w:val="%1."/>
      <w:lvlJc w:val="left"/>
      <w:pPr>
        <w:ind w:left="1800" w:hanging="360"/>
      </w:pPr>
      <w:rPr>
        <w:rFonts w:cs="Times New Roman" w:hint="default"/>
        <w:color w:val="000000"/>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
    <w:nsid w:val="138D2E67"/>
    <w:multiLevelType w:val="hybridMultilevel"/>
    <w:tmpl w:val="A134B150"/>
    <w:lvl w:ilvl="0" w:tplc="C5DABA04">
      <w:start w:val="1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D64BBF"/>
    <w:multiLevelType w:val="hybridMultilevel"/>
    <w:tmpl w:val="E5626460"/>
    <w:lvl w:ilvl="0" w:tplc="1EC0054E">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4">
    <w:nsid w:val="21241574"/>
    <w:multiLevelType w:val="hybridMultilevel"/>
    <w:tmpl w:val="788E61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5D14526"/>
    <w:multiLevelType w:val="hybridMultilevel"/>
    <w:tmpl w:val="F3F6E0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6B7554C"/>
    <w:multiLevelType w:val="hybridMultilevel"/>
    <w:tmpl w:val="1AF46EE2"/>
    <w:lvl w:ilvl="0" w:tplc="080A000F">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8">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0">
    <w:nsid w:val="5E44208F"/>
    <w:multiLevelType w:val="hybridMultilevel"/>
    <w:tmpl w:val="CDE68870"/>
    <w:lvl w:ilvl="0" w:tplc="61B85622">
      <w:start w:val="1"/>
      <w:numFmt w:val="lowerLetter"/>
      <w:lvlText w:val="%1)"/>
      <w:lvlJc w:val="left"/>
      <w:pPr>
        <w:ind w:left="1440" w:hanging="360"/>
      </w:pPr>
      <w:rPr>
        <w:rFonts w:cs="Times New Roman"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62AB0AB8"/>
    <w:multiLevelType w:val="hybridMultilevel"/>
    <w:tmpl w:val="DA322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933007"/>
    <w:multiLevelType w:val="hybridMultilevel"/>
    <w:tmpl w:val="6E4480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63C6B77"/>
    <w:multiLevelType w:val="hybridMultilevel"/>
    <w:tmpl w:val="7EFCF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3AD7614"/>
    <w:multiLevelType w:val="hybridMultilevel"/>
    <w:tmpl w:val="125A75CC"/>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3CF1A37"/>
    <w:multiLevelType w:val="hybridMultilevel"/>
    <w:tmpl w:val="6E4480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70136A0"/>
    <w:multiLevelType w:val="hybridMultilevel"/>
    <w:tmpl w:val="F4F4E0D8"/>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1430" w:hanging="720"/>
      </w:pPr>
      <w:rPr>
        <w:rFonts w:hint="default"/>
      </w:rPr>
    </w:lvl>
    <w:lvl w:ilvl="3" w:tplc="E5D851DA">
      <w:start w:val="1"/>
      <w:numFmt w:val="lowerLetter"/>
      <w:lvlText w:val="%4)"/>
      <w:lvlJc w:val="left"/>
      <w:pPr>
        <w:ind w:left="7322"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BC50787"/>
    <w:multiLevelType w:val="hybridMultilevel"/>
    <w:tmpl w:val="DE669AE6"/>
    <w:lvl w:ilvl="0" w:tplc="19FC45E6">
      <w:start w:val="1"/>
      <w:numFmt w:val="decimal"/>
      <w:lvlText w:val="%1."/>
      <w:lvlJc w:val="left"/>
      <w:pPr>
        <w:ind w:left="1080" w:hanging="360"/>
      </w:pPr>
      <w:rPr>
        <w:rFonts w:cs="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8"/>
  </w:num>
  <w:num w:numId="2">
    <w:abstractNumId w:val="5"/>
  </w:num>
  <w:num w:numId="3">
    <w:abstractNumId w:val="18"/>
  </w:num>
  <w:num w:numId="4">
    <w:abstractNumId w:val="12"/>
  </w:num>
  <w:num w:numId="5">
    <w:abstractNumId w:val="2"/>
  </w:num>
  <w:num w:numId="6">
    <w:abstractNumId w:val="13"/>
  </w:num>
  <w:num w:numId="7">
    <w:abstractNumId w:val="16"/>
  </w:num>
  <w:num w:numId="8">
    <w:abstractNumId w:val="14"/>
  </w:num>
  <w:num w:numId="9">
    <w:abstractNumId w:val="4"/>
  </w:num>
  <w:num w:numId="10">
    <w:abstractNumId w:val="0"/>
  </w:num>
  <w:num w:numId="11">
    <w:abstractNumId w:val="10"/>
  </w:num>
  <w:num w:numId="12">
    <w:abstractNumId w:val="1"/>
  </w:num>
  <w:num w:numId="13">
    <w:abstractNumId w:val="3"/>
  </w:num>
  <w:num w:numId="14">
    <w:abstractNumId w:val="7"/>
  </w:num>
  <w:num w:numId="15">
    <w:abstractNumId w:val="11"/>
  </w:num>
  <w:num w:numId="16">
    <w:abstractNumId w:val="15"/>
  </w:num>
  <w:num w:numId="17">
    <w:abstractNumId w:val="9"/>
  </w:num>
  <w:num w:numId="18">
    <w:abstractNumId w:val="1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ED1"/>
    <w:rsid w:val="000166DD"/>
    <w:rsid w:val="00075FF6"/>
    <w:rsid w:val="00077F0C"/>
    <w:rsid w:val="00097B4C"/>
    <w:rsid w:val="000E74FE"/>
    <w:rsid w:val="000F427F"/>
    <w:rsid w:val="00110A48"/>
    <w:rsid w:val="001238F4"/>
    <w:rsid w:val="001421DA"/>
    <w:rsid w:val="001428FC"/>
    <w:rsid w:val="001464EB"/>
    <w:rsid w:val="001524A5"/>
    <w:rsid w:val="001B6CA3"/>
    <w:rsid w:val="001B73D9"/>
    <w:rsid w:val="001E37A3"/>
    <w:rsid w:val="001F4189"/>
    <w:rsid w:val="00201E74"/>
    <w:rsid w:val="002054FD"/>
    <w:rsid w:val="0022060A"/>
    <w:rsid w:val="00232BA8"/>
    <w:rsid w:val="0024529A"/>
    <w:rsid w:val="00273A3A"/>
    <w:rsid w:val="002E7624"/>
    <w:rsid w:val="0031316C"/>
    <w:rsid w:val="0031345D"/>
    <w:rsid w:val="003406B9"/>
    <w:rsid w:val="00346D47"/>
    <w:rsid w:val="00376D21"/>
    <w:rsid w:val="003B4D72"/>
    <w:rsid w:val="003E1831"/>
    <w:rsid w:val="00426ACC"/>
    <w:rsid w:val="00462C1C"/>
    <w:rsid w:val="004E0538"/>
    <w:rsid w:val="00503FA7"/>
    <w:rsid w:val="005049C9"/>
    <w:rsid w:val="0050676F"/>
    <w:rsid w:val="00526B5A"/>
    <w:rsid w:val="00596E71"/>
    <w:rsid w:val="005A5091"/>
    <w:rsid w:val="005A721E"/>
    <w:rsid w:val="005B1309"/>
    <w:rsid w:val="005B3F3F"/>
    <w:rsid w:val="00605242"/>
    <w:rsid w:val="006118F3"/>
    <w:rsid w:val="0064127C"/>
    <w:rsid w:val="00641506"/>
    <w:rsid w:val="00644E76"/>
    <w:rsid w:val="00647F79"/>
    <w:rsid w:val="006756B1"/>
    <w:rsid w:val="006B0D09"/>
    <w:rsid w:val="00751161"/>
    <w:rsid w:val="00765E34"/>
    <w:rsid w:val="007A195C"/>
    <w:rsid w:val="007C1FD3"/>
    <w:rsid w:val="007D4E74"/>
    <w:rsid w:val="007D6C3E"/>
    <w:rsid w:val="007F621D"/>
    <w:rsid w:val="00832D23"/>
    <w:rsid w:val="00864140"/>
    <w:rsid w:val="008A1556"/>
    <w:rsid w:val="008A29B3"/>
    <w:rsid w:val="008F78B0"/>
    <w:rsid w:val="00925B46"/>
    <w:rsid w:val="00932468"/>
    <w:rsid w:val="00970409"/>
    <w:rsid w:val="00991092"/>
    <w:rsid w:val="009B31C1"/>
    <w:rsid w:val="009C248F"/>
    <w:rsid w:val="009F5620"/>
    <w:rsid w:val="00A07AB2"/>
    <w:rsid w:val="00A129AB"/>
    <w:rsid w:val="00A161E9"/>
    <w:rsid w:val="00A21C15"/>
    <w:rsid w:val="00A307F9"/>
    <w:rsid w:val="00A573A2"/>
    <w:rsid w:val="00A654B6"/>
    <w:rsid w:val="00A71FBE"/>
    <w:rsid w:val="00A728B8"/>
    <w:rsid w:val="00B008F9"/>
    <w:rsid w:val="00B31866"/>
    <w:rsid w:val="00B35B30"/>
    <w:rsid w:val="00B37DD4"/>
    <w:rsid w:val="00B47D51"/>
    <w:rsid w:val="00BD6AC2"/>
    <w:rsid w:val="00CA452A"/>
    <w:rsid w:val="00CB356E"/>
    <w:rsid w:val="00CC0939"/>
    <w:rsid w:val="00CC566E"/>
    <w:rsid w:val="00D17575"/>
    <w:rsid w:val="00D445C8"/>
    <w:rsid w:val="00D80745"/>
    <w:rsid w:val="00DD71BF"/>
    <w:rsid w:val="00E17BFC"/>
    <w:rsid w:val="00E22C0B"/>
    <w:rsid w:val="00E4446C"/>
    <w:rsid w:val="00E859C8"/>
    <w:rsid w:val="00EB50ED"/>
    <w:rsid w:val="00F23ED1"/>
    <w:rsid w:val="00F31BAA"/>
    <w:rsid w:val="00F32A6B"/>
    <w:rsid w:val="00F9167A"/>
    <w:rsid w:val="00F933D4"/>
    <w:rsid w:val="00FB010D"/>
    <w:rsid w:val="00FB04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C87362"/>
  <w15:chartTrackingRefBased/>
  <w15:docId w15:val="{0BB55D1F-3F64-4E4C-8073-38E11BFC3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ED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3ED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3ED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3ED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3ED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3ED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3ED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3ED1"/>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F23ED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F23ED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23ED1"/>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F23ED1"/>
    <w:rPr>
      <w:color w:val="0563C1" w:themeColor="hyperlink"/>
      <w:u w:val="single"/>
    </w:rPr>
  </w:style>
  <w:style w:type="paragraph" w:styleId="Sinespaciado">
    <w:name w:val="No Spacing"/>
    <w:aliases w:val="Francesa,INAI"/>
    <w:link w:val="SinespaciadoCar"/>
    <w:uiPriority w:val="1"/>
    <w:qFormat/>
    <w:rsid w:val="00F23ED1"/>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23ED1"/>
    <w:rPr>
      <w:rFonts w:ascii="Times New Roman" w:eastAsia="Times New Roman" w:hAnsi="Times New Roman" w:cs="Times New Roman"/>
      <w:sz w:val="24"/>
      <w:szCs w:val="24"/>
      <w:lang w:eastAsia="es-ES"/>
    </w:rPr>
  </w:style>
  <w:style w:type="table" w:styleId="Tablaconcuadrcula">
    <w:name w:val="Table Grid"/>
    <w:basedOn w:val="Tablanormal"/>
    <w:uiPriority w:val="59"/>
    <w:rsid w:val="00F23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3ED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428385">
      <w:bodyDiv w:val="1"/>
      <w:marLeft w:val="0"/>
      <w:marRight w:val="0"/>
      <w:marTop w:val="0"/>
      <w:marBottom w:val="0"/>
      <w:divBdr>
        <w:top w:val="none" w:sz="0" w:space="0" w:color="auto"/>
        <w:left w:val="none" w:sz="0" w:space="0" w:color="auto"/>
        <w:bottom w:val="none" w:sz="0" w:space="0" w:color="auto"/>
        <w:right w:val="none" w:sz="0" w:space="0" w:color="auto"/>
      </w:divBdr>
    </w:div>
    <w:div w:id="532807996">
      <w:bodyDiv w:val="1"/>
      <w:marLeft w:val="0"/>
      <w:marRight w:val="0"/>
      <w:marTop w:val="0"/>
      <w:marBottom w:val="0"/>
      <w:divBdr>
        <w:top w:val="none" w:sz="0" w:space="0" w:color="auto"/>
        <w:left w:val="none" w:sz="0" w:space="0" w:color="auto"/>
        <w:bottom w:val="none" w:sz="0" w:space="0" w:color="auto"/>
        <w:right w:val="none" w:sz="0" w:space="0" w:color="auto"/>
      </w:divBdr>
    </w:div>
    <w:div w:id="1019504757">
      <w:bodyDiv w:val="1"/>
      <w:marLeft w:val="0"/>
      <w:marRight w:val="0"/>
      <w:marTop w:val="0"/>
      <w:marBottom w:val="0"/>
      <w:divBdr>
        <w:top w:val="none" w:sz="0" w:space="0" w:color="auto"/>
        <w:left w:val="none" w:sz="0" w:space="0" w:color="auto"/>
        <w:bottom w:val="none" w:sz="0" w:space="0" w:color="auto"/>
        <w:right w:val="none" w:sz="0" w:space="0" w:color="auto"/>
      </w:divBdr>
    </w:div>
    <w:div w:id="1985305146">
      <w:bodyDiv w:val="1"/>
      <w:marLeft w:val="0"/>
      <w:marRight w:val="0"/>
      <w:marTop w:val="0"/>
      <w:marBottom w:val="0"/>
      <w:divBdr>
        <w:top w:val="none" w:sz="0" w:space="0" w:color="auto"/>
        <w:left w:val="none" w:sz="0" w:space="0" w:color="auto"/>
        <w:bottom w:val="none" w:sz="0" w:space="0" w:color="auto"/>
        <w:right w:val="none" w:sz="0" w:space="0" w:color="auto"/>
      </w:divBdr>
    </w:div>
    <w:div w:id="198647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31</Pages>
  <Words>5405</Words>
  <Characters>29730</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4</cp:revision>
  <dcterms:created xsi:type="dcterms:W3CDTF">2021-05-07T18:55:00Z</dcterms:created>
  <dcterms:modified xsi:type="dcterms:W3CDTF">2021-06-17T18:29:00Z</dcterms:modified>
</cp:coreProperties>
</file>