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99829DA" w:rsidR="00457BB8" w:rsidRPr="007147BB" w:rsidRDefault="00457BB8" w:rsidP="001925CC">
      <w:pPr>
        <w:spacing w:line="360" w:lineRule="auto"/>
        <w:jc w:val="both"/>
        <w:rPr>
          <w:rFonts w:ascii="Palatino Linotype" w:hAnsi="Palatino Linotype"/>
          <w:color w:val="000000" w:themeColor="text1"/>
        </w:rPr>
      </w:pPr>
      <w:r w:rsidRPr="007147BB">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F964C6" w:rsidRPr="007147BB">
        <w:rPr>
          <w:rFonts w:ascii="Palatino Linotype" w:hAnsi="Palatino Linotype"/>
          <w:color w:val="000000" w:themeColor="text1"/>
        </w:rPr>
        <w:t>seis</w:t>
      </w:r>
      <w:r w:rsidR="001925CC" w:rsidRPr="007147BB">
        <w:rPr>
          <w:rFonts w:ascii="Palatino Linotype" w:hAnsi="Palatino Linotype"/>
          <w:color w:val="000000" w:themeColor="text1"/>
        </w:rPr>
        <w:t xml:space="preserve"> de octubre</w:t>
      </w:r>
      <w:r w:rsidR="00461573" w:rsidRPr="007147BB">
        <w:rPr>
          <w:rFonts w:ascii="Palatino Linotype" w:hAnsi="Palatino Linotype"/>
          <w:color w:val="000000" w:themeColor="text1"/>
        </w:rPr>
        <w:t xml:space="preserve"> </w:t>
      </w:r>
      <w:r w:rsidR="00B12A81" w:rsidRPr="007147BB">
        <w:rPr>
          <w:rFonts w:ascii="Palatino Linotype" w:hAnsi="Palatino Linotype"/>
          <w:color w:val="000000" w:themeColor="text1"/>
        </w:rPr>
        <w:t>d</w:t>
      </w:r>
      <w:r w:rsidRPr="007147BB">
        <w:rPr>
          <w:rFonts w:ascii="Palatino Linotype" w:hAnsi="Palatino Linotype"/>
          <w:color w:val="000000" w:themeColor="text1"/>
        </w:rPr>
        <w:t>e dos mil veint</w:t>
      </w:r>
      <w:r w:rsidR="00E66061" w:rsidRPr="007147BB">
        <w:rPr>
          <w:rFonts w:ascii="Palatino Linotype" w:hAnsi="Palatino Linotype"/>
          <w:color w:val="000000" w:themeColor="text1"/>
        </w:rPr>
        <w:t>iuno.</w:t>
      </w:r>
    </w:p>
    <w:p w14:paraId="28464D58" w14:textId="77777777" w:rsidR="00457BB8" w:rsidRPr="007147BB" w:rsidRDefault="00457BB8" w:rsidP="001925CC">
      <w:pPr>
        <w:spacing w:line="360" w:lineRule="auto"/>
        <w:jc w:val="both"/>
        <w:rPr>
          <w:rFonts w:ascii="Palatino Linotype" w:hAnsi="Palatino Linotype"/>
          <w:color w:val="000000" w:themeColor="text1"/>
        </w:rPr>
      </w:pPr>
    </w:p>
    <w:p w14:paraId="2C11FACB" w14:textId="268038EB" w:rsidR="00457BB8" w:rsidRPr="007147BB" w:rsidRDefault="00457BB8" w:rsidP="001925CC">
      <w:pPr>
        <w:spacing w:line="360" w:lineRule="auto"/>
        <w:jc w:val="both"/>
        <w:rPr>
          <w:rFonts w:ascii="Palatino Linotype" w:hAnsi="Palatino Linotype"/>
          <w:b/>
          <w:color w:val="000000" w:themeColor="text1"/>
        </w:rPr>
      </w:pPr>
      <w:r w:rsidRPr="007147BB">
        <w:rPr>
          <w:rFonts w:ascii="Palatino Linotype" w:hAnsi="Palatino Linotype"/>
          <w:b/>
          <w:color w:val="000000" w:themeColor="text1"/>
        </w:rPr>
        <w:t>VISTO</w:t>
      </w:r>
      <w:r w:rsidRPr="007147BB">
        <w:rPr>
          <w:rFonts w:ascii="Palatino Linotype" w:hAnsi="Palatino Linotype"/>
          <w:color w:val="000000" w:themeColor="text1"/>
        </w:rPr>
        <w:t xml:space="preserve"> el expediente formado con motivo del recurso de revisión </w:t>
      </w:r>
      <w:r w:rsidR="00F621F3" w:rsidRPr="007147BB">
        <w:rPr>
          <w:rFonts w:ascii="Palatino Linotype" w:hAnsi="Palatino Linotype"/>
          <w:b/>
          <w:color w:val="000000" w:themeColor="text1"/>
        </w:rPr>
        <w:t>0</w:t>
      </w:r>
      <w:r w:rsidR="0033474A" w:rsidRPr="007147BB">
        <w:rPr>
          <w:rFonts w:ascii="Palatino Linotype" w:hAnsi="Palatino Linotype"/>
          <w:b/>
          <w:color w:val="000000" w:themeColor="text1"/>
        </w:rPr>
        <w:t>4082</w:t>
      </w:r>
      <w:r w:rsidRPr="007147BB">
        <w:rPr>
          <w:rFonts w:ascii="Palatino Linotype" w:hAnsi="Palatino Linotype"/>
          <w:b/>
          <w:color w:val="000000" w:themeColor="text1"/>
        </w:rPr>
        <w:t>/INFOEM/IP/RR/202</w:t>
      </w:r>
      <w:r w:rsidR="00B96752" w:rsidRPr="007147BB">
        <w:rPr>
          <w:rFonts w:ascii="Palatino Linotype" w:hAnsi="Palatino Linotype"/>
          <w:b/>
          <w:color w:val="000000" w:themeColor="text1"/>
        </w:rPr>
        <w:t>1</w:t>
      </w:r>
      <w:r w:rsidRPr="007147BB">
        <w:rPr>
          <w:rFonts w:ascii="Palatino Linotype" w:hAnsi="Palatino Linotype"/>
          <w:color w:val="000000" w:themeColor="text1"/>
        </w:rPr>
        <w:t>, promovido por</w:t>
      </w:r>
      <w:r w:rsidR="0087341F" w:rsidRPr="007147BB">
        <w:rPr>
          <w:rFonts w:ascii="Palatino Linotype" w:hAnsi="Palatino Linotype"/>
          <w:color w:val="000000" w:themeColor="text1"/>
        </w:rPr>
        <w:t xml:space="preserve"> un particular de manera anónima, quien en lo sucesivo se denominará</w:t>
      </w:r>
      <w:r w:rsidRPr="007147BB">
        <w:rPr>
          <w:rFonts w:ascii="Palatino Linotype" w:hAnsi="Palatino Linotype" w:cs="Arial"/>
          <w:b/>
          <w:color w:val="000000" w:themeColor="text1"/>
        </w:rPr>
        <w:t xml:space="preserve"> </w:t>
      </w:r>
      <w:r w:rsidR="00D900CC" w:rsidRPr="007147BB">
        <w:rPr>
          <w:rFonts w:ascii="Palatino Linotype" w:hAnsi="Palatino Linotype" w:cs="Arial"/>
          <w:b/>
          <w:color w:val="000000" w:themeColor="text1"/>
        </w:rPr>
        <w:t xml:space="preserve">EL </w:t>
      </w:r>
      <w:r w:rsidRPr="007147BB">
        <w:rPr>
          <w:rFonts w:ascii="Palatino Linotype" w:hAnsi="Palatino Linotype" w:cs="Arial"/>
          <w:b/>
          <w:color w:val="000000" w:themeColor="text1"/>
        </w:rPr>
        <w:t>RECURRENTE,</w:t>
      </w:r>
      <w:r w:rsidRPr="007147BB">
        <w:rPr>
          <w:rFonts w:ascii="Palatino Linotype" w:hAnsi="Palatino Linotype"/>
          <w:color w:val="000000" w:themeColor="text1"/>
        </w:rPr>
        <w:t xml:space="preserve"> en contra de la respuesta emitida por el </w:t>
      </w:r>
      <w:r w:rsidR="00B96752" w:rsidRPr="007147BB">
        <w:rPr>
          <w:rFonts w:ascii="Palatino Linotype" w:hAnsi="Palatino Linotype"/>
          <w:b/>
          <w:color w:val="000000" w:themeColor="text1"/>
        </w:rPr>
        <w:t xml:space="preserve">Ayuntamiento de </w:t>
      </w:r>
      <w:r w:rsidR="0033474A" w:rsidRPr="007147BB">
        <w:rPr>
          <w:rFonts w:ascii="Palatino Linotype" w:hAnsi="Palatino Linotype"/>
          <w:b/>
          <w:color w:val="000000" w:themeColor="text1"/>
        </w:rPr>
        <w:t>Chicoloapan</w:t>
      </w:r>
      <w:r w:rsidRPr="007147BB">
        <w:rPr>
          <w:rFonts w:ascii="Palatino Linotype" w:hAnsi="Palatino Linotype"/>
          <w:b/>
          <w:color w:val="000000" w:themeColor="text1"/>
        </w:rPr>
        <w:t xml:space="preserve">, </w:t>
      </w:r>
      <w:r w:rsidRPr="007147BB">
        <w:rPr>
          <w:rFonts w:ascii="Palatino Linotype" w:hAnsi="Palatino Linotype"/>
          <w:color w:val="000000" w:themeColor="text1"/>
        </w:rPr>
        <w:t xml:space="preserve">en lo sucesivo </w:t>
      </w:r>
      <w:r w:rsidRPr="007147BB">
        <w:rPr>
          <w:rFonts w:ascii="Palatino Linotype" w:hAnsi="Palatino Linotype"/>
          <w:b/>
          <w:color w:val="000000" w:themeColor="text1"/>
        </w:rPr>
        <w:t>EL SUJETO OBLIGADO</w:t>
      </w:r>
      <w:r w:rsidRPr="007147BB">
        <w:rPr>
          <w:rFonts w:ascii="Palatino Linotype" w:hAnsi="Palatino Linotype"/>
          <w:color w:val="000000" w:themeColor="text1"/>
        </w:rPr>
        <w:t xml:space="preserve">, se procede a dictar la presente resolución con base en lo siguiente: </w:t>
      </w:r>
    </w:p>
    <w:p w14:paraId="48CEFEB5" w14:textId="77777777" w:rsidR="00457BB8" w:rsidRPr="007147BB" w:rsidRDefault="00457BB8" w:rsidP="001925CC">
      <w:pPr>
        <w:jc w:val="center"/>
        <w:rPr>
          <w:rFonts w:ascii="Palatino Linotype" w:hAnsi="Palatino Linotype"/>
          <w:color w:val="000000" w:themeColor="text1"/>
        </w:rPr>
      </w:pPr>
    </w:p>
    <w:p w14:paraId="480E521A" w14:textId="77777777" w:rsidR="00457BB8" w:rsidRPr="007147BB" w:rsidRDefault="00457BB8" w:rsidP="001925CC">
      <w:pPr>
        <w:jc w:val="center"/>
        <w:rPr>
          <w:rFonts w:ascii="Palatino Linotype" w:hAnsi="Palatino Linotype"/>
          <w:b/>
          <w:bCs/>
          <w:color w:val="000000" w:themeColor="text1"/>
          <w:spacing w:val="40"/>
          <w:sz w:val="28"/>
        </w:rPr>
      </w:pPr>
      <w:r w:rsidRPr="007147BB">
        <w:rPr>
          <w:rFonts w:ascii="Palatino Linotype" w:hAnsi="Palatino Linotype"/>
          <w:b/>
          <w:bCs/>
          <w:color w:val="000000" w:themeColor="text1"/>
          <w:spacing w:val="40"/>
          <w:sz w:val="28"/>
        </w:rPr>
        <w:t>RESULTANDO</w:t>
      </w:r>
    </w:p>
    <w:p w14:paraId="68707BF2" w14:textId="77777777" w:rsidR="00457BB8" w:rsidRPr="007147BB" w:rsidRDefault="00457BB8" w:rsidP="001925CC">
      <w:pPr>
        <w:jc w:val="center"/>
        <w:rPr>
          <w:rFonts w:ascii="Palatino Linotype" w:hAnsi="Palatino Linotype"/>
          <w:b/>
          <w:bCs/>
          <w:color w:val="000000" w:themeColor="text1"/>
          <w:spacing w:val="40"/>
        </w:rPr>
      </w:pPr>
    </w:p>
    <w:p w14:paraId="3E4FDE36" w14:textId="6FA246A9" w:rsidR="00457BB8" w:rsidRPr="007147BB" w:rsidRDefault="00457BB8" w:rsidP="001925CC">
      <w:pPr>
        <w:spacing w:line="360" w:lineRule="auto"/>
        <w:jc w:val="both"/>
        <w:rPr>
          <w:rFonts w:ascii="Palatino Linotype" w:hAnsi="Palatino Linotype" w:cs="Arial"/>
          <w:color w:val="000000" w:themeColor="text1"/>
          <w:lang w:val="es-ES"/>
        </w:rPr>
      </w:pPr>
      <w:r w:rsidRPr="007147BB">
        <w:rPr>
          <w:rFonts w:ascii="Palatino Linotype" w:hAnsi="Palatino Linotype"/>
          <w:b/>
          <w:color w:val="000000" w:themeColor="text1"/>
          <w:sz w:val="28"/>
          <w:szCs w:val="28"/>
        </w:rPr>
        <w:t xml:space="preserve">I. </w:t>
      </w:r>
      <w:r w:rsidRPr="007147BB">
        <w:rPr>
          <w:rFonts w:ascii="Palatino Linotype" w:hAnsi="Palatino Linotype" w:cs="Arial"/>
          <w:color w:val="000000" w:themeColor="text1"/>
        </w:rPr>
        <w:t xml:space="preserve">En </w:t>
      </w:r>
      <w:r w:rsidRPr="007147BB">
        <w:rPr>
          <w:rFonts w:ascii="Palatino Linotype" w:hAnsi="Palatino Linotype" w:cs="Arial"/>
          <w:color w:val="000000" w:themeColor="text1"/>
          <w:lang w:val="es-ES"/>
        </w:rPr>
        <w:t>fecha</w:t>
      </w:r>
      <w:r w:rsidR="00A829E4" w:rsidRPr="007147BB">
        <w:rPr>
          <w:rFonts w:ascii="Palatino Linotype" w:hAnsi="Palatino Linotype" w:cs="Arial"/>
          <w:color w:val="000000" w:themeColor="text1"/>
          <w:lang w:val="es-ES"/>
        </w:rPr>
        <w:t xml:space="preserve"> </w:t>
      </w:r>
      <w:r w:rsidR="0033474A" w:rsidRPr="007147BB">
        <w:rPr>
          <w:rFonts w:ascii="Palatino Linotype" w:hAnsi="Palatino Linotype" w:cs="Arial"/>
          <w:color w:val="000000" w:themeColor="text1"/>
          <w:lang w:val="es-ES"/>
        </w:rPr>
        <w:t>seis de julio</w:t>
      </w:r>
      <w:r w:rsidR="00F422FA" w:rsidRPr="007147BB">
        <w:rPr>
          <w:rFonts w:ascii="Palatino Linotype" w:hAnsi="Palatino Linotype" w:cs="Arial"/>
          <w:color w:val="000000" w:themeColor="text1"/>
          <w:lang w:val="es-ES"/>
        </w:rPr>
        <w:t xml:space="preserve"> </w:t>
      </w:r>
      <w:r w:rsidR="003C2EB8" w:rsidRPr="007147BB">
        <w:rPr>
          <w:rFonts w:ascii="Palatino Linotype" w:hAnsi="Palatino Linotype" w:cs="Arial"/>
          <w:color w:val="000000" w:themeColor="text1"/>
          <w:lang w:val="es-ES"/>
        </w:rPr>
        <w:t xml:space="preserve">de dos mil </w:t>
      </w:r>
      <w:r w:rsidR="00F422FA" w:rsidRPr="007147BB">
        <w:rPr>
          <w:rFonts w:ascii="Palatino Linotype" w:hAnsi="Palatino Linotype" w:cs="Arial"/>
          <w:color w:val="000000" w:themeColor="text1"/>
          <w:lang w:val="es-ES"/>
        </w:rPr>
        <w:t>veintiuno</w:t>
      </w:r>
      <w:r w:rsidR="00A829E4" w:rsidRPr="007147BB">
        <w:rPr>
          <w:rFonts w:ascii="Palatino Linotype" w:hAnsi="Palatino Linotype" w:cs="Arial"/>
          <w:color w:val="000000" w:themeColor="text1"/>
          <w:lang w:val="es-ES"/>
        </w:rPr>
        <w:t xml:space="preserve">, </w:t>
      </w:r>
      <w:r w:rsidR="00A829E4" w:rsidRPr="007147BB">
        <w:rPr>
          <w:rFonts w:ascii="Palatino Linotype" w:hAnsi="Palatino Linotype"/>
          <w:b/>
          <w:color w:val="000000" w:themeColor="text1"/>
          <w:lang w:val="es-ES"/>
        </w:rPr>
        <w:t>EL RECURRENTE</w:t>
      </w:r>
      <w:r w:rsidR="00A829E4" w:rsidRPr="007147BB">
        <w:rPr>
          <w:rFonts w:ascii="Palatino Linotype" w:hAnsi="Palatino Linotype" w:cs="Arial"/>
          <w:color w:val="000000" w:themeColor="text1"/>
          <w:lang w:val="es-ES"/>
        </w:rPr>
        <w:t xml:space="preserve"> </w:t>
      </w:r>
      <w:r w:rsidR="00A829E4" w:rsidRPr="007147BB">
        <w:rPr>
          <w:rFonts w:ascii="Palatino Linotype" w:hAnsi="Palatino Linotype" w:cs="Arial"/>
          <w:color w:val="000000" w:themeColor="text1"/>
        </w:rPr>
        <w:t xml:space="preserve">presentó a través del Sistema de Acceso a la Información Mexiquense, en lo subsecuente </w:t>
      </w:r>
      <w:r w:rsidR="00A829E4" w:rsidRPr="007147BB">
        <w:rPr>
          <w:rFonts w:ascii="Palatino Linotype" w:hAnsi="Palatino Linotype" w:cs="Arial"/>
          <w:b/>
          <w:color w:val="000000" w:themeColor="text1"/>
        </w:rPr>
        <w:t>EL SAIMEX</w:t>
      </w:r>
      <w:r w:rsidR="00A829E4" w:rsidRPr="007147BB">
        <w:rPr>
          <w:rFonts w:ascii="Palatino Linotype" w:hAnsi="Palatino Linotype" w:cs="Arial"/>
          <w:color w:val="000000" w:themeColor="text1"/>
        </w:rPr>
        <w:t xml:space="preserve"> ante </w:t>
      </w:r>
      <w:r w:rsidR="00A829E4" w:rsidRPr="007147BB">
        <w:rPr>
          <w:rFonts w:ascii="Palatino Linotype" w:hAnsi="Palatino Linotype" w:cs="Arial"/>
          <w:b/>
          <w:color w:val="000000" w:themeColor="text1"/>
        </w:rPr>
        <w:t>EL SUJETO OBLIGADO</w:t>
      </w:r>
      <w:r w:rsidR="00A829E4" w:rsidRPr="007147BB">
        <w:rPr>
          <w:rFonts w:ascii="Palatino Linotype" w:hAnsi="Palatino Linotype" w:cs="Arial"/>
          <w:color w:val="000000" w:themeColor="text1"/>
          <w:lang w:val="es-ES"/>
        </w:rPr>
        <w:t xml:space="preserve">, </w:t>
      </w:r>
      <w:r w:rsidR="00740BA5" w:rsidRPr="007147BB">
        <w:rPr>
          <w:rFonts w:ascii="Palatino Linotype" w:hAnsi="Palatino Linotype" w:cs="Arial"/>
          <w:color w:val="000000" w:themeColor="text1"/>
          <w:lang w:val="es-ES"/>
        </w:rPr>
        <w:t>la solicitud de acceso a la información pública, a la que se le asignó el número de expediente</w:t>
      </w:r>
      <w:r w:rsidRPr="007147BB">
        <w:rPr>
          <w:rFonts w:ascii="Palatino Linotype" w:hAnsi="Palatino Linotype" w:cs="Arial"/>
          <w:color w:val="000000" w:themeColor="text1"/>
          <w:lang w:val="es-ES"/>
        </w:rPr>
        <w:t xml:space="preserve"> </w:t>
      </w:r>
      <w:r w:rsidR="00CA1280" w:rsidRPr="007147BB">
        <w:rPr>
          <w:rFonts w:ascii="Palatino Linotype" w:hAnsi="Palatino Linotype" w:cs="Arial"/>
          <w:b/>
          <w:color w:val="000000" w:themeColor="text1"/>
        </w:rPr>
        <w:t>00</w:t>
      </w:r>
      <w:r w:rsidR="0033474A" w:rsidRPr="007147BB">
        <w:rPr>
          <w:rFonts w:ascii="Palatino Linotype" w:hAnsi="Palatino Linotype" w:cs="Arial"/>
          <w:b/>
          <w:color w:val="000000" w:themeColor="text1"/>
        </w:rPr>
        <w:t>127</w:t>
      </w:r>
      <w:r w:rsidR="00CA1280" w:rsidRPr="007147BB">
        <w:rPr>
          <w:rFonts w:ascii="Palatino Linotype" w:hAnsi="Palatino Linotype" w:cs="Arial"/>
          <w:b/>
          <w:color w:val="000000" w:themeColor="text1"/>
        </w:rPr>
        <w:t>/</w:t>
      </w:r>
      <w:r w:rsidR="0087341F" w:rsidRPr="007147BB">
        <w:rPr>
          <w:rFonts w:ascii="Palatino Linotype" w:hAnsi="Palatino Linotype" w:cs="Arial"/>
          <w:b/>
          <w:color w:val="000000" w:themeColor="text1"/>
        </w:rPr>
        <w:t>CHICOLOA</w:t>
      </w:r>
      <w:r w:rsidR="00CA1280" w:rsidRPr="007147BB">
        <w:rPr>
          <w:rFonts w:ascii="Palatino Linotype" w:hAnsi="Palatino Linotype" w:cs="Arial"/>
          <w:b/>
          <w:color w:val="000000" w:themeColor="text1"/>
        </w:rPr>
        <w:t>/IP/2021</w:t>
      </w:r>
      <w:r w:rsidRPr="007147BB">
        <w:rPr>
          <w:rFonts w:ascii="Palatino Linotype" w:hAnsi="Palatino Linotype" w:cs="Arial"/>
          <w:color w:val="000000" w:themeColor="text1"/>
          <w:lang w:val="es-ES"/>
        </w:rPr>
        <w:t>, mediante la cual solicitó:</w:t>
      </w:r>
    </w:p>
    <w:p w14:paraId="74779584" w14:textId="77777777" w:rsidR="00B900BC" w:rsidRPr="007147BB" w:rsidRDefault="00B900BC" w:rsidP="001925CC">
      <w:pPr>
        <w:tabs>
          <w:tab w:val="left" w:pos="851"/>
        </w:tabs>
        <w:ind w:left="851" w:right="901"/>
        <w:jc w:val="both"/>
        <w:rPr>
          <w:rFonts w:ascii="Palatino Linotype" w:hAnsi="Palatino Linotype" w:cs="Arial"/>
          <w:i/>
          <w:color w:val="000000" w:themeColor="text1"/>
          <w:sz w:val="22"/>
          <w:szCs w:val="22"/>
        </w:rPr>
      </w:pPr>
    </w:p>
    <w:p w14:paraId="13BC2DF0" w14:textId="170CED6B" w:rsidR="00457BB8" w:rsidRPr="007147BB" w:rsidRDefault="000F02A8" w:rsidP="001925CC">
      <w:pPr>
        <w:tabs>
          <w:tab w:val="left" w:pos="851"/>
        </w:tabs>
        <w:ind w:left="851" w:right="901"/>
        <w:jc w:val="both"/>
        <w:rPr>
          <w:rFonts w:ascii="Palatino Linotype" w:hAnsi="Palatino Linotype" w:cs="Arial"/>
          <w:i/>
          <w:color w:val="000000" w:themeColor="text1"/>
          <w:sz w:val="22"/>
          <w:szCs w:val="22"/>
        </w:rPr>
      </w:pPr>
      <w:r w:rsidRPr="007147BB">
        <w:rPr>
          <w:rFonts w:ascii="Palatino Linotype" w:hAnsi="Palatino Linotype"/>
          <w:i/>
          <w:color w:val="000000"/>
          <w:sz w:val="22"/>
          <w:szCs w:val="22"/>
        </w:rPr>
        <w:t>“</w:t>
      </w:r>
      <w:r w:rsidR="00C2588D" w:rsidRPr="007147BB">
        <w:rPr>
          <w:rFonts w:ascii="Palatino Linotype" w:hAnsi="Palatino Linotype"/>
          <w:i/>
          <w:color w:val="000000"/>
          <w:sz w:val="22"/>
          <w:szCs w:val="22"/>
        </w:rPr>
        <w:t>REQUIERO EN DIGITAL EL MANUAL DE PROCEDIMIENTO DONDE SE OBSERVE DICHO PROCEDIMIENTO PARA LA COLOCACION DE SELLOS DE OBRA EN SUSPENSION, EN CASO DE NO CONTAR CON EL, SEÑALE COMO SABEN EL PROCEDIMIENTO A SEGUIR Y NOMBRE DEL SERVIDOR PUBLICO RESPONSABLE DE MANTENER ACTUALIZADO Y VIGENTE DICHO MANUAL DE PROCEDIMIENTOS</w:t>
      </w:r>
      <w:r w:rsidRPr="007147BB">
        <w:rPr>
          <w:rFonts w:ascii="Palatino Linotype" w:hAnsi="Palatino Linotype"/>
          <w:i/>
          <w:color w:val="000000"/>
          <w:sz w:val="22"/>
          <w:szCs w:val="22"/>
        </w:rPr>
        <w:t>.</w:t>
      </w:r>
      <w:r w:rsidR="0033474A" w:rsidRPr="007147BB">
        <w:rPr>
          <w:rFonts w:ascii="Palatino Linotype" w:hAnsi="Palatino Linotype" w:cs="Arial"/>
          <w:i/>
          <w:color w:val="000000" w:themeColor="text1"/>
          <w:sz w:val="22"/>
          <w:szCs w:val="22"/>
        </w:rPr>
        <w:t>”</w:t>
      </w:r>
      <w:r w:rsidR="00457BB8" w:rsidRPr="007147BB">
        <w:rPr>
          <w:rFonts w:ascii="Palatino Linotype" w:hAnsi="Palatino Linotype" w:cs="Arial"/>
          <w:i/>
          <w:color w:val="000000" w:themeColor="text1"/>
          <w:sz w:val="22"/>
          <w:szCs w:val="22"/>
        </w:rPr>
        <w:t>(Sic)</w:t>
      </w:r>
    </w:p>
    <w:p w14:paraId="353B029D" w14:textId="77777777" w:rsidR="00457BB8" w:rsidRPr="007147BB" w:rsidRDefault="00457BB8" w:rsidP="001925CC">
      <w:pPr>
        <w:tabs>
          <w:tab w:val="left" w:pos="851"/>
        </w:tabs>
        <w:ind w:left="851" w:right="901"/>
        <w:jc w:val="both"/>
        <w:rPr>
          <w:rFonts w:ascii="Palatino Linotype" w:hAnsi="Palatino Linotype" w:cs="Arial"/>
          <w:i/>
          <w:color w:val="000000" w:themeColor="text1"/>
          <w:sz w:val="22"/>
          <w:szCs w:val="22"/>
        </w:rPr>
      </w:pPr>
    </w:p>
    <w:p w14:paraId="0E0DA514" w14:textId="2D6FC76B" w:rsidR="00FB323A" w:rsidRPr="007147BB" w:rsidRDefault="00457BB8" w:rsidP="001925CC">
      <w:pPr>
        <w:spacing w:line="360" w:lineRule="auto"/>
        <w:jc w:val="both"/>
        <w:rPr>
          <w:rFonts w:ascii="Palatino Linotype" w:hAnsi="Palatino Linotype" w:cs="Arial"/>
          <w:b/>
          <w:color w:val="000000" w:themeColor="text1"/>
        </w:rPr>
      </w:pPr>
      <w:r w:rsidRPr="007147BB">
        <w:rPr>
          <w:rFonts w:ascii="Palatino Linotype" w:hAnsi="Palatino Linotype" w:cs="Arial"/>
          <w:b/>
          <w:color w:val="000000" w:themeColor="text1"/>
        </w:rPr>
        <w:t>MODALIDAD DE ENTREGA:</w:t>
      </w:r>
      <w:r w:rsidRPr="007147BB">
        <w:rPr>
          <w:rFonts w:ascii="Palatino Linotype" w:hAnsi="Palatino Linotype" w:cs="Arial"/>
          <w:color w:val="000000" w:themeColor="text1"/>
        </w:rPr>
        <w:t xml:space="preserve"> </w:t>
      </w:r>
      <w:r w:rsidR="00F422FA" w:rsidRPr="007147BB">
        <w:rPr>
          <w:rFonts w:ascii="Palatino Linotype" w:hAnsi="Palatino Linotype" w:cs="Arial"/>
          <w:color w:val="000000" w:themeColor="text1"/>
        </w:rPr>
        <w:t xml:space="preserve">vía </w:t>
      </w:r>
      <w:r w:rsidR="00F422FA" w:rsidRPr="007147BB">
        <w:rPr>
          <w:rFonts w:ascii="Palatino Linotype" w:hAnsi="Palatino Linotype" w:cs="Arial"/>
          <w:b/>
          <w:color w:val="000000" w:themeColor="text1"/>
        </w:rPr>
        <w:t>SAIMEX</w:t>
      </w:r>
      <w:r w:rsidR="00FB323A" w:rsidRPr="007147BB">
        <w:rPr>
          <w:rFonts w:ascii="Palatino Linotype" w:hAnsi="Palatino Linotype" w:cs="Arial"/>
          <w:b/>
          <w:color w:val="000000" w:themeColor="text1"/>
        </w:rPr>
        <w:t>.</w:t>
      </w:r>
    </w:p>
    <w:p w14:paraId="2FE329AA" w14:textId="77777777" w:rsidR="00FB323A" w:rsidRPr="007147BB" w:rsidRDefault="00FB323A" w:rsidP="001925CC">
      <w:pPr>
        <w:spacing w:line="360" w:lineRule="auto"/>
        <w:jc w:val="both"/>
        <w:rPr>
          <w:rFonts w:ascii="Palatino Linotype" w:hAnsi="Palatino Linotype" w:cs="Arial"/>
          <w:color w:val="000000" w:themeColor="text1"/>
        </w:rPr>
      </w:pPr>
    </w:p>
    <w:p w14:paraId="2C63447C" w14:textId="31F20AE4" w:rsidR="004A03F8" w:rsidRPr="007147BB" w:rsidRDefault="00FB323A" w:rsidP="001925CC">
      <w:pPr>
        <w:spacing w:line="360" w:lineRule="auto"/>
        <w:jc w:val="both"/>
        <w:rPr>
          <w:rFonts w:ascii="Palatino Linotype" w:hAnsi="Palatino Linotype" w:cs="Arial"/>
          <w:noProof/>
          <w:color w:val="000000" w:themeColor="text1"/>
          <w:lang w:val="es-ES" w:eastAsia="es-MX"/>
        </w:rPr>
      </w:pPr>
      <w:r w:rsidRPr="007147BB">
        <w:rPr>
          <w:rFonts w:ascii="Palatino Linotype" w:hAnsi="Palatino Linotype"/>
          <w:b/>
          <w:color w:val="000000" w:themeColor="text1"/>
          <w:sz w:val="28"/>
          <w:szCs w:val="28"/>
        </w:rPr>
        <w:lastRenderedPageBreak/>
        <w:t>II.</w:t>
      </w:r>
      <w:r w:rsidR="004A03F8" w:rsidRPr="007147BB">
        <w:rPr>
          <w:rFonts w:ascii="Palatino Linotype" w:hAnsi="Palatino Linotype"/>
          <w:b/>
          <w:color w:val="000000" w:themeColor="text1"/>
          <w:sz w:val="28"/>
          <w:szCs w:val="28"/>
        </w:rPr>
        <w:t xml:space="preserve"> </w:t>
      </w:r>
      <w:r w:rsidR="004A03F8" w:rsidRPr="007147BB">
        <w:rPr>
          <w:rFonts w:ascii="Palatino Linotype" w:hAnsi="Palatino Linotype" w:cs="Arial"/>
          <w:color w:val="000000" w:themeColor="text1"/>
          <w:lang w:val="es-ES"/>
        </w:rPr>
        <w:t xml:space="preserve">En cumplimiento al artículo 162 de la Ley de Transparencia y Acceso a la Información Pública del Estado de México y Municipios, el diecisiete de marzo de dos mil veintiuno, el Titular de la Unidad de Transparencia del </w:t>
      </w:r>
      <w:r w:rsidR="004A03F8" w:rsidRPr="007147BB">
        <w:rPr>
          <w:rFonts w:ascii="Palatino Linotype" w:hAnsi="Palatino Linotype" w:cs="Arial"/>
          <w:b/>
          <w:color w:val="000000" w:themeColor="text1"/>
          <w:lang w:val="es-ES"/>
        </w:rPr>
        <w:t>SUJETO OBLIGADO</w:t>
      </w:r>
      <w:r w:rsidR="004A03F8" w:rsidRPr="007147BB">
        <w:rPr>
          <w:rFonts w:ascii="Palatino Linotype" w:hAnsi="Palatino Linotype" w:cs="Arial"/>
          <w:color w:val="000000" w:themeColor="text1"/>
          <w:lang w:val="es-ES"/>
        </w:rPr>
        <w:t xml:space="preserve">, </w:t>
      </w:r>
      <w:r w:rsidR="004A03F8" w:rsidRPr="007147BB">
        <w:rPr>
          <w:rFonts w:ascii="Palatino Linotype" w:hAnsi="Palatino Linotype"/>
          <w:bCs/>
          <w:color w:val="000000" w:themeColor="text1"/>
          <w:lang w:val="es-ES"/>
        </w:rPr>
        <w:t xml:space="preserve">turnó el requerimiento de información al Servidor Público Habilitado de la Dirección General de Desarrollo Urbano, </w:t>
      </w:r>
      <w:r w:rsidR="004A03F8" w:rsidRPr="007147BB">
        <w:rPr>
          <w:rFonts w:ascii="Palatino Linotype" w:hAnsi="Palatino Linotype" w:cs="Arial"/>
          <w:color w:val="000000" w:themeColor="text1"/>
          <w:lang w:val="es-ES"/>
        </w:rPr>
        <w:t>a efecto de que realizara la búsqueda y localización de la información tal como se desprende a continuación:</w:t>
      </w:r>
      <w:r w:rsidR="004A03F8" w:rsidRPr="007147BB">
        <w:rPr>
          <w:rFonts w:ascii="Palatino Linotype" w:hAnsi="Palatino Linotype" w:cs="Arial"/>
          <w:noProof/>
          <w:color w:val="000000" w:themeColor="text1"/>
          <w:lang w:val="es-ES" w:eastAsia="es-MX"/>
        </w:rPr>
        <w:t xml:space="preserve"> </w:t>
      </w:r>
    </w:p>
    <w:p w14:paraId="7D6C0297" w14:textId="77777777" w:rsidR="00137D58" w:rsidRPr="007147BB" w:rsidRDefault="00137D58" w:rsidP="001925CC">
      <w:pPr>
        <w:spacing w:line="360" w:lineRule="auto"/>
        <w:jc w:val="both"/>
        <w:rPr>
          <w:rFonts w:ascii="Palatino Linotype" w:hAnsi="Palatino Linotype" w:cs="Arial"/>
          <w:noProof/>
          <w:color w:val="000000" w:themeColor="text1"/>
          <w:lang w:val="es-ES" w:eastAsia="es-MX"/>
        </w:rPr>
      </w:pPr>
    </w:p>
    <w:p w14:paraId="33AC4AE0" w14:textId="1851724B" w:rsidR="00137D58" w:rsidRPr="007147BB" w:rsidRDefault="00137D58" w:rsidP="001925CC">
      <w:pPr>
        <w:spacing w:line="360" w:lineRule="auto"/>
        <w:jc w:val="both"/>
        <w:rPr>
          <w:rFonts w:ascii="Palatino Linotype" w:hAnsi="Palatino Linotype" w:cs="Arial"/>
          <w:noProof/>
          <w:color w:val="000000" w:themeColor="text1"/>
          <w:lang w:val="es-ES" w:eastAsia="es-MX"/>
        </w:rPr>
      </w:pPr>
      <w:r w:rsidRPr="007147BB">
        <w:rPr>
          <w:rFonts w:ascii="Palatino Linotype" w:hAnsi="Palatino Linotype"/>
          <w:noProof/>
          <w:lang w:eastAsia="es-MX"/>
        </w:rPr>
        <w:drawing>
          <wp:inline distT="0" distB="0" distL="0" distR="0" wp14:anchorId="079A57E1" wp14:editId="7F98D6B5">
            <wp:extent cx="5791835" cy="1363980"/>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363980"/>
                    </a:xfrm>
                    <a:prstGeom prst="rect">
                      <a:avLst/>
                    </a:prstGeom>
                  </pic:spPr>
                </pic:pic>
              </a:graphicData>
            </a:graphic>
          </wp:inline>
        </w:drawing>
      </w:r>
    </w:p>
    <w:p w14:paraId="73C13C21" w14:textId="77777777" w:rsidR="00137D58" w:rsidRPr="007147BB" w:rsidRDefault="00137D58" w:rsidP="001925CC">
      <w:pPr>
        <w:spacing w:line="360" w:lineRule="auto"/>
        <w:jc w:val="both"/>
        <w:rPr>
          <w:rFonts w:ascii="Palatino Linotype" w:hAnsi="Palatino Linotype" w:cs="Arial"/>
          <w:noProof/>
          <w:color w:val="000000" w:themeColor="text1"/>
          <w:lang w:val="es-ES" w:eastAsia="es-MX"/>
        </w:rPr>
      </w:pPr>
    </w:p>
    <w:p w14:paraId="3F16D460" w14:textId="5F2018F0" w:rsidR="00E86E48" w:rsidRPr="007147BB" w:rsidRDefault="00E86E48" w:rsidP="001925CC">
      <w:pPr>
        <w:spacing w:line="360" w:lineRule="auto"/>
        <w:jc w:val="both"/>
        <w:rPr>
          <w:rFonts w:ascii="Palatino Linotype" w:hAnsi="Palatino Linotype"/>
          <w:b/>
          <w:bCs/>
          <w:color w:val="000000" w:themeColor="text1"/>
          <w:lang w:val="es-ES"/>
        </w:rPr>
      </w:pPr>
      <w:r w:rsidRPr="007147BB">
        <w:rPr>
          <w:rFonts w:ascii="Palatino Linotype" w:hAnsi="Palatino Linotype"/>
          <w:color w:val="000000" w:themeColor="text1"/>
        </w:rPr>
        <w:t>Sin embargo, d</w:t>
      </w:r>
      <w:r w:rsidR="00457BB8" w:rsidRPr="007147BB">
        <w:rPr>
          <w:rFonts w:ascii="Palatino Linotype" w:hAnsi="Palatino Linotype"/>
          <w:color w:val="000000" w:themeColor="text1"/>
        </w:rPr>
        <w:t xml:space="preserve">e </w:t>
      </w:r>
      <w:r w:rsidR="00137D58" w:rsidRPr="007147BB">
        <w:rPr>
          <w:rFonts w:ascii="Palatino Linotype" w:hAnsi="Palatino Linotype"/>
          <w:color w:val="000000" w:themeColor="text1"/>
        </w:rPr>
        <w:t>la constancia expuesta con antelación, --</w:t>
      </w:r>
      <w:r w:rsidR="00457BB8" w:rsidRPr="007147BB">
        <w:rPr>
          <w:rFonts w:ascii="Palatino Linotype" w:hAnsi="Palatino Linotype"/>
          <w:color w:val="000000" w:themeColor="text1"/>
        </w:rPr>
        <w:t xml:space="preserve">que obra en </w:t>
      </w:r>
      <w:r w:rsidR="00457BB8" w:rsidRPr="007147BB">
        <w:rPr>
          <w:rFonts w:ascii="Palatino Linotype" w:hAnsi="Palatino Linotype"/>
          <w:b/>
          <w:color w:val="000000" w:themeColor="text1"/>
        </w:rPr>
        <w:t>EL SAIMEX</w:t>
      </w:r>
      <w:r w:rsidR="00137D58" w:rsidRPr="007147BB">
        <w:rPr>
          <w:rFonts w:ascii="Palatino Linotype" w:hAnsi="Palatino Linotype"/>
          <w:color w:val="000000" w:themeColor="text1"/>
        </w:rPr>
        <w:t>--</w:t>
      </w:r>
      <w:r w:rsidR="00457BB8" w:rsidRPr="007147BB">
        <w:rPr>
          <w:rFonts w:ascii="Palatino Linotype" w:hAnsi="Palatino Linotype"/>
          <w:b/>
          <w:color w:val="000000" w:themeColor="text1"/>
        </w:rPr>
        <w:t>,</w:t>
      </w:r>
      <w:r w:rsidR="00457BB8" w:rsidRPr="007147BB">
        <w:rPr>
          <w:rFonts w:ascii="Palatino Linotype" w:hAnsi="Palatino Linotype"/>
          <w:color w:val="000000" w:themeColor="text1"/>
        </w:rPr>
        <w:t xml:space="preserve"> se advierte</w:t>
      </w:r>
      <w:r w:rsidR="00137D58" w:rsidRPr="007147BB">
        <w:rPr>
          <w:rFonts w:ascii="Palatino Linotype" w:hAnsi="Palatino Linotype"/>
          <w:color w:val="000000" w:themeColor="text1"/>
        </w:rPr>
        <w:t xml:space="preserve"> la existencia del archivo</w:t>
      </w:r>
      <w:r w:rsidR="00137D58" w:rsidRPr="007147BB">
        <w:rPr>
          <w:rFonts w:ascii="Palatino Linotype" w:hAnsi="Palatino Linotype" w:cs="Arial"/>
          <w:color w:val="000000" w:themeColor="text1"/>
        </w:rPr>
        <w:t xml:space="preserve"> electrónico OTE 133.PDF</w:t>
      </w:r>
      <w:r w:rsidR="006C025A" w:rsidRPr="007147BB">
        <w:rPr>
          <w:rFonts w:ascii="Palatino Linotype" w:hAnsi="Palatino Linotype" w:cs="Arial"/>
          <w:color w:val="000000" w:themeColor="text1"/>
        </w:rPr>
        <w:t>,</w:t>
      </w:r>
      <w:r w:rsidR="00137D58" w:rsidRPr="007147BB">
        <w:rPr>
          <w:rFonts w:ascii="Palatino Linotype" w:hAnsi="Palatino Linotype" w:cs="Arial"/>
          <w:b/>
          <w:color w:val="000000" w:themeColor="text1"/>
        </w:rPr>
        <w:t xml:space="preserve"> </w:t>
      </w:r>
      <w:r w:rsidR="00137D58" w:rsidRPr="007147BB">
        <w:rPr>
          <w:rFonts w:ascii="Palatino Linotype" w:hAnsi="Palatino Linotype" w:cs="Arial"/>
          <w:color w:val="000000" w:themeColor="text1"/>
        </w:rPr>
        <w:t xml:space="preserve">el cual corresponde al oficio número </w:t>
      </w:r>
      <w:r w:rsidR="00137D58" w:rsidRPr="007147BB">
        <w:rPr>
          <w:rFonts w:ascii="Palatino Linotype" w:hAnsi="Palatino Linotype"/>
        </w:rPr>
        <w:t>CHIC/PM/UIT/E/133/2021</w:t>
      </w:r>
      <w:r w:rsidR="00137D58" w:rsidRPr="007147BB">
        <w:rPr>
          <w:rFonts w:ascii="Palatino Linotype" w:hAnsi="Palatino Linotype" w:cs="Arial"/>
          <w:color w:val="000000" w:themeColor="text1"/>
        </w:rPr>
        <w:t xml:space="preserve">, de fecha seis de julio de dos mil veintiuno, </w:t>
      </w:r>
      <w:r w:rsidRPr="007147BB">
        <w:rPr>
          <w:rFonts w:ascii="Palatino Linotype" w:hAnsi="Palatino Linotype" w:cs="Arial"/>
          <w:color w:val="000000" w:themeColor="text1"/>
        </w:rPr>
        <w:t xml:space="preserve">y que se concatena con lo expuesto en párrafo anterior, pues mediante este oficio, </w:t>
      </w:r>
      <w:r w:rsidR="006C025A" w:rsidRPr="007147BB">
        <w:rPr>
          <w:rFonts w:ascii="Palatino Linotype" w:hAnsi="Palatino Linotype" w:cs="Arial"/>
          <w:color w:val="000000" w:themeColor="text1"/>
        </w:rPr>
        <w:t xml:space="preserve">se </w:t>
      </w:r>
      <w:r w:rsidRPr="007147BB">
        <w:rPr>
          <w:rFonts w:ascii="Palatino Linotype" w:hAnsi="Palatino Linotype" w:cs="Arial"/>
          <w:color w:val="000000" w:themeColor="text1"/>
        </w:rPr>
        <w:t>turn</w:t>
      </w:r>
      <w:r w:rsidR="006C025A" w:rsidRPr="007147BB">
        <w:rPr>
          <w:rFonts w:ascii="Palatino Linotype" w:hAnsi="Palatino Linotype" w:cs="Arial"/>
          <w:color w:val="000000" w:themeColor="text1"/>
        </w:rPr>
        <w:t>ó</w:t>
      </w:r>
      <w:r w:rsidRPr="007147BB">
        <w:rPr>
          <w:rFonts w:ascii="Palatino Linotype" w:hAnsi="Palatino Linotype" w:cs="Arial"/>
          <w:color w:val="000000" w:themeColor="text1"/>
        </w:rPr>
        <w:t xml:space="preserve"> por el </w:t>
      </w:r>
      <w:r w:rsidR="00137D58" w:rsidRPr="007147BB">
        <w:rPr>
          <w:rFonts w:ascii="Palatino Linotype" w:hAnsi="Palatino Linotype" w:cs="Arial"/>
          <w:color w:val="000000" w:themeColor="text1"/>
        </w:rPr>
        <w:t>Titular de la Unidad de transparencia del OBLIGADO,</w:t>
      </w:r>
      <w:r w:rsidRPr="007147BB">
        <w:rPr>
          <w:rFonts w:ascii="Palatino Linotype" w:hAnsi="Palatino Linotype" w:cs="Arial"/>
          <w:color w:val="000000" w:themeColor="text1"/>
        </w:rPr>
        <w:t xml:space="preserve"> al </w:t>
      </w:r>
      <w:r w:rsidRPr="007147BB">
        <w:rPr>
          <w:rFonts w:ascii="Palatino Linotype" w:hAnsi="Palatino Linotype"/>
          <w:bCs/>
          <w:color w:val="000000" w:themeColor="text1"/>
          <w:lang w:val="es-ES"/>
        </w:rPr>
        <w:t>Servidor Público Habilitado de la Dirección General de Desarrollo Urbano, requiriendo la información materia del presente asunto, del cual quedó evidente que no se proporcionó la información requerida, pues</w:t>
      </w:r>
      <w:r w:rsidR="006C025A" w:rsidRPr="007147BB">
        <w:rPr>
          <w:rFonts w:ascii="Palatino Linotype" w:hAnsi="Palatino Linotype"/>
          <w:bCs/>
          <w:color w:val="000000" w:themeColor="text1"/>
          <w:lang w:val="es-ES"/>
        </w:rPr>
        <w:t xml:space="preserve"> en el sistema</w:t>
      </w:r>
      <w:r w:rsidRPr="007147BB">
        <w:rPr>
          <w:rFonts w:ascii="Palatino Linotype" w:hAnsi="Palatino Linotype"/>
          <w:bCs/>
          <w:color w:val="000000" w:themeColor="text1"/>
          <w:lang w:val="es-ES"/>
        </w:rPr>
        <w:t xml:space="preserve"> se encuentra en letras rojas la leyenda “pendiente de respuesta”, </w:t>
      </w:r>
      <w:r w:rsidR="006C025A" w:rsidRPr="007147BB">
        <w:rPr>
          <w:rFonts w:ascii="Palatino Linotype" w:hAnsi="Palatino Linotype"/>
          <w:bCs/>
          <w:color w:val="000000" w:themeColor="text1"/>
          <w:lang w:val="es-ES"/>
        </w:rPr>
        <w:t>en consecuencia</w:t>
      </w:r>
      <w:r w:rsidRPr="007147BB">
        <w:rPr>
          <w:rFonts w:ascii="Palatino Linotype" w:hAnsi="Palatino Linotype"/>
          <w:bCs/>
          <w:color w:val="000000" w:themeColor="text1"/>
          <w:lang w:val="es-ES"/>
        </w:rPr>
        <w:t xml:space="preserve">, </w:t>
      </w:r>
      <w:r w:rsidRPr="007147BB">
        <w:rPr>
          <w:rFonts w:ascii="Palatino Linotype" w:hAnsi="Palatino Linotype"/>
          <w:b/>
          <w:bCs/>
          <w:color w:val="000000" w:themeColor="text1"/>
          <w:lang w:val="es-ES"/>
        </w:rPr>
        <w:t>no se emitió respuesta alguna por parte del SUJETO OBLIGADO.</w:t>
      </w:r>
    </w:p>
    <w:p w14:paraId="5449183E" w14:textId="77777777" w:rsidR="00E86E48" w:rsidRPr="007147BB" w:rsidRDefault="00E86E48" w:rsidP="001925CC">
      <w:pPr>
        <w:spacing w:line="360" w:lineRule="auto"/>
        <w:jc w:val="both"/>
        <w:rPr>
          <w:rFonts w:ascii="Palatino Linotype" w:hAnsi="Palatino Linotype"/>
          <w:b/>
          <w:color w:val="000000" w:themeColor="text1"/>
          <w:sz w:val="28"/>
          <w:szCs w:val="28"/>
        </w:rPr>
      </w:pPr>
    </w:p>
    <w:p w14:paraId="1CBC06E4" w14:textId="79A2960E" w:rsidR="00457BB8" w:rsidRPr="007147BB" w:rsidRDefault="0053322D" w:rsidP="001925CC">
      <w:pPr>
        <w:spacing w:line="360" w:lineRule="auto"/>
        <w:jc w:val="both"/>
        <w:rPr>
          <w:rFonts w:ascii="Palatino Linotype" w:hAnsi="Palatino Linotype" w:cs="Arial"/>
          <w:color w:val="000000" w:themeColor="text1"/>
        </w:rPr>
      </w:pPr>
      <w:r w:rsidRPr="007147BB">
        <w:rPr>
          <w:rFonts w:ascii="Palatino Linotype" w:hAnsi="Palatino Linotype"/>
          <w:b/>
          <w:color w:val="000000" w:themeColor="text1"/>
          <w:sz w:val="28"/>
          <w:szCs w:val="28"/>
        </w:rPr>
        <w:lastRenderedPageBreak/>
        <w:t>II</w:t>
      </w:r>
      <w:r w:rsidR="00CE1A6F" w:rsidRPr="007147BB">
        <w:rPr>
          <w:rFonts w:ascii="Palatino Linotype" w:hAnsi="Palatino Linotype"/>
          <w:b/>
          <w:color w:val="000000" w:themeColor="text1"/>
          <w:sz w:val="28"/>
          <w:szCs w:val="28"/>
        </w:rPr>
        <w:t>I</w:t>
      </w:r>
      <w:r w:rsidR="00457BB8" w:rsidRPr="007147BB">
        <w:rPr>
          <w:rFonts w:ascii="Palatino Linotype" w:hAnsi="Palatino Linotype"/>
          <w:b/>
          <w:color w:val="000000" w:themeColor="text1"/>
          <w:sz w:val="28"/>
          <w:szCs w:val="28"/>
        </w:rPr>
        <w:t>.</w:t>
      </w:r>
      <w:r w:rsidR="00457BB8" w:rsidRPr="007147BB">
        <w:rPr>
          <w:rFonts w:ascii="Palatino Linotype" w:hAnsi="Palatino Linotype"/>
          <w:b/>
          <w:color w:val="000000" w:themeColor="text1"/>
        </w:rPr>
        <w:t xml:space="preserve"> </w:t>
      </w:r>
      <w:r w:rsidR="001B7202" w:rsidRPr="007147BB">
        <w:rPr>
          <w:rFonts w:ascii="Palatino Linotype" w:hAnsi="Palatino Linotype"/>
          <w:color w:val="000000" w:themeColor="text1"/>
        </w:rPr>
        <w:t>Inconforme</w:t>
      </w:r>
      <w:r w:rsidR="00BD7CF0" w:rsidRPr="007147BB">
        <w:rPr>
          <w:rFonts w:ascii="Palatino Linotype" w:hAnsi="Palatino Linotype" w:cs="Arial"/>
          <w:color w:val="000000" w:themeColor="text1"/>
        </w:rPr>
        <w:t xml:space="preserve">, el </w:t>
      </w:r>
      <w:r w:rsidR="005156B1" w:rsidRPr="007147BB">
        <w:rPr>
          <w:rFonts w:ascii="Palatino Linotype" w:hAnsi="Palatino Linotype" w:cs="Arial"/>
          <w:color w:val="000000" w:themeColor="text1"/>
        </w:rPr>
        <w:t>dieciocho de agosto</w:t>
      </w:r>
      <w:r w:rsidRPr="007147BB">
        <w:rPr>
          <w:rFonts w:ascii="Palatino Linotype" w:hAnsi="Palatino Linotype" w:cs="Arial"/>
          <w:color w:val="000000" w:themeColor="text1"/>
        </w:rPr>
        <w:t xml:space="preserve"> d</w:t>
      </w:r>
      <w:r w:rsidR="00BD7CF0" w:rsidRPr="007147BB">
        <w:rPr>
          <w:rFonts w:ascii="Palatino Linotype" w:hAnsi="Palatino Linotype" w:cs="Arial"/>
          <w:color w:val="000000" w:themeColor="text1"/>
        </w:rPr>
        <w:t>e dos mil veint</w:t>
      </w:r>
      <w:r w:rsidR="00CE1A6F" w:rsidRPr="007147BB">
        <w:rPr>
          <w:rFonts w:ascii="Palatino Linotype" w:hAnsi="Palatino Linotype" w:cs="Arial"/>
          <w:color w:val="000000" w:themeColor="text1"/>
        </w:rPr>
        <w:t>iuno</w:t>
      </w:r>
      <w:r w:rsidR="00816B5A" w:rsidRPr="007147BB">
        <w:rPr>
          <w:rFonts w:ascii="Palatino Linotype" w:hAnsi="Palatino Linotype" w:cs="Arial"/>
          <w:color w:val="000000" w:themeColor="text1"/>
        </w:rPr>
        <w:t>,</w:t>
      </w:r>
      <w:r w:rsidR="00BD7CF0" w:rsidRPr="007147BB">
        <w:rPr>
          <w:rFonts w:ascii="Palatino Linotype" w:hAnsi="Palatino Linotype" w:cs="Arial"/>
          <w:color w:val="000000" w:themeColor="text1"/>
        </w:rPr>
        <w:t xml:space="preserve"> </w:t>
      </w:r>
      <w:r w:rsidR="00D900CC" w:rsidRPr="007147BB">
        <w:rPr>
          <w:rFonts w:ascii="Palatino Linotype" w:hAnsi="Palatino Linotype"/>
          <w:b/>
          <w:color w:val="000000" w:themeColor="text1"/>
        </w:rPr>
        <w:t>EL</w:t>
      </w:r>
      <w:r w:rsidR="00BD7CF0" w:rsidRPr="007147BB">
        <w:rPr>
          <w:rFonts w:ascii="Palatino Linotype" w:hAnsi="Palatino Linotype"/>
          <w:b/>
          <w:color w:val="000000" w:themeColor="text1"/>
        </w:rPr>
        <w:t xml:space="preserve"> RECURRENTE</w:t>
      </w:r>
      <w:r w:rsidR="00BD7CF0" w:rsidRPr="007147BB">
        <w:rPr>
          <w:rFonts w:ascii="Palatino Linotype" w:hAnsi="Palatino Linotype"/>
          <w:color w:val="000000" w:themeColor="text1"/>
        </w:rPr>
        <w:t xml:space="preserve"> interpuso el recurso de revisión objeto del presente estudio, el cual fue registrado en </w:t>
      </w:r>
      <w:r w:rsidR="00BD7CF0" w:rsidRPr="007147BB">
        <w:rPr>
          <w:rFonts w:ascii="Palatino Linotype" w:hAnsi="Palatino Linotype"/>
          <w:b/>
          <w:color w:val="000000" w:themeColor="text1"/>
        </w:rPr>
        <w:t>EL SAIMEX</w:t>
      </w:r>
      <w:r w:rsidR="00BD7CF0" w:rsidRPr="007147BB">
        <w:rPr>
          <w:rFonts w:ascii="Palatino Linotype" w:hAnsi="Palatino Linotype"/>
          <w:color w:val="000000" w:themeColor="text1"/>
        </w:rPr>
        <w:t xml:space="preserve"> y se le asignó el número de </w:t>
      </w:r>
      <w:r w:rsidR="005156B1" w:rsidRPr="007147BB">
        <w:rPr>
          <w:rFonts w:ascii="Palatino Linotype" w:hAnsi="Palatino Linotype" w:cs="Arial"/>
          <w:b/>
          <w:bCs/>
          <w:color w:val="000000" w:themeColor="text1"/>
        </w:rPr>
        <w:t>04082</w:t>
      </w:r>
      <w:r w:rsidR="00457BB8" w:rsidRPr="007147BB">
        <w:rPr>
          <w:rFonts w:ascii="Palatino Linotype" w:hAnsi="Palatino Linotype" w:cs="Arial"/>
          <w:b/>
          <w:bCs/>
          <w:color w:val="000000" w:themeColor="text1"/>
        </w:rPr>
        <w:t>/INFOEM/IP/RR/202</w:t>
      </w:r>
      <w:r w:rsidR="00CE1A6F" w:rsidRPr="007147BB">
        <w:rPr>
          <w:rFonts w:ascii="Palatino Linotype" w:hAnsi="Palatino Linotype" w:cs="Arial"/>
          <w:b/>
          <w:bCs/>
          <w:color w:val="000000" w:themeColor="text1"/>
        </w:rPr>
        <w:t>1</w:t>
      </w:r>
      <w:r w:rsidR="00457BB8" w:rsidRPr="007147BB">
        <w:rPr>
          <w:rFonts w:ascii="Palatino Linotype" w:hAnsi="Palatino Linotype" w:cs="Arial"/>
          <w:color w:val="000000" w:themeColor="text1"/>
        </w:rPr>
        <w:t xml:space="preserve">, en el que señaló como acto impugnado: </w:t>
      </w:r>
    </w:p>
    <w:p w14:paraId="7461101F" w14:textId="77777777" w:rsidR="00457BB8" w:rsidRPr="007147BB" w:rsidRDefault="00457BB8" w:rsidP="001925CC">
      <w:pPr>
        <w:ind w:left="851" w:right="899"/>
        <w:jc w:val="both"/>
        <w:rPr>
          <w:rFonts w:ascii="Palatino Linotype" w:hAnsi="Palatino Linotype" w:cs="Arial"/>
          <w:i/>
          <w:color w:val="000000" w:themeColor="text1"/>
          <w:sz w:val="22"/>
          <w:szCs w:val="22"/>
        </w:rPr>
      </w:pPr>
    </w:p>
    <w:p w14:paraId="4AB47769" w14:textId="619CF969" w:rsidR="00457BB8" w:rsidRPr="007147BB" w:rsidRDefault="005156B1" w:rsidP="001925CC">
      <w:pPr>
        <w:ind w:left="851" w:right="899"/>
        <w:jc w:val="both"/>
        <w:rPr>
          <w:rFonts w:ascii="Palatino Linotype" w:hAnsi="Palatino Linotype" w:cs="Arial"/>
          <w:i/>
          <w:color w:val="000000" w:themeColor="text1"/>
          <w:sz w:val="22"/>
          <w:szCs w:val="22"/>
        </w:rPr>
      </w:pPr>
      <w:r w:rsidRPr="007147BB">
        <w:rPr>
          <w:rFonts w:ascii="Palatino Linotype" w:hAnsi="Palatino Linotype"/>
          <w:i/>
          <w:color w:val="000000"/>
          <w:sz w:val="22"/>
          <w:szCs w:val="22"/>
        </w:rPr>
        <w:t>“LA negativa de entregar la información requerida</w:t>
      </w:r>
      <w:r w:rsidR="00457BB8" w:rsidRPr="007147BB">
        <w:rPr>
          <w:rFonts w:ascii="Palatino Linotype" w:hAnsi="Palatino Linotype" w:cs="Arial"/>
          <w:i/>
          <w:color w:val="000000" w:themeColor="text1"/>
          <w:sz w:val="22"/>
          <w:szCs w:val="22"/>
        </w:rPr>
        <w:t>” (sic)</w:t>
      </w:r>
    </w:p>
    <w:p w14:paraId="0855E49E" w14:textId="77777777" w:rsidR="00457BB8" w:rsidRPr="007147BB" w:rsidRDefault="00457BB8" w:rsidP="001925CC">
      <w:pPr>
        <w:ind w:left="851" w:right="899"/>
        <w:jc w:val="both"/>
        <w:rPr>
          <w:rFonts w:ascii="Palatino Linotype" w:hAnsi="Palatino Linotype" w:cs="Arial"/>
          <w:i/>
          <w:color w:val="000000" w:themeColor="text1"/>
          <w:sz w:val="22"/>
          <w:szCs w:val="22"/>
        </w:rPr>
      </w:pPr>
    </w:p>
    <w:p w14:paraId="62304355" w14:textId="77777777" w:rsidR="00457BB8" w:rsidRPr="007147BB" w:rsidRDefault="00457BB8" w:rsidP="001925CC">
      <w:pPr>
        <w:spacing w:line="360" w:lineRule="auto"/>
        <w:jc w:val="both"/>
        <w:rPr>
          <w:rFonts w:ascii="Palatino Linotype" w:hAnsi="Palatino Linotype" w:cs="Arial"/>
          <w:color w:val="000000" w:themeColor="text1"/>
        </w:rPr>
      </w:pPr>
      <w:r w:rsidRPr="007147BB">
        <w:rPr>
          <w:rFonts w:ascii="Palatino Linotype" w:hAnsi="Palatino Linotype" w:cs="Arial"/>
          <w:color w:val="000000" w:themeColor="text1"/>
        </w:rPr>
        <w:t xml:space="preserve">Así como, razones o motivos de inconformidad, lo siguiente: </w:t>
      </w:r>
    </w:p>
    <w:p w14:paraId="70940E16" w14:textId="77777777" w:rsidR="00457BB8" w:rsidRPr="007147BB" w:rsidRDefault="00457BB8" w:rsidP="001925CC">
      <w:pPr>
        <w:ind w:left="851" w:right="899"/>
        <w:jc w:val="both"/>
        <w:rPr>
          <w:rFonts w:ascii="Palatino Linotype" w:hAnsi="Palatino Linotype" w:cs="Arial"/>
          <w:i/>
          <w:color w:val="000000" w:themeColor="text1"/>
          <w:sz w:val="22"/>
          <w:szCs w:val="22"/>
        </w:rPr>
      </w:pPr>
    </w:p>
    <w:p w14:paraId="7AED45A5" w14:textId="2E3DA3DE" w:rsidR="00457BB8" w:rsidRPr="007147BB" w:rsidRDefault="00457BB8" w:rsidP="001925CC">
      <w:pPr>
        <w:ind w:left="851" w:right="899"/>
        <w:jc w:val="both"/>
        <w:rPr>
          <w:rFonts w:ascii="Palatino Linotype" w:hAnsi="Palatino Linotype" w:cs="Arial"/>
          <w:i/>
          <w:color w:val="000000" w:themeColor="text1"/>
          <w:sz w:val="22"/>
          <w:szCs w:val="22"/>
        </w:rPr>
      </w:pPr>
      <w:r w:rsidRPr="007147BB">
        <w:rPr>
          <w:rFonts w:ascii="Palatino Linotype" w:hAnsi="Palatino Linotype" w:cs="Arial"/>
          <w:i/>
          <w:color w:val="000000" w:themeColor="text1"/>
          <w:sz w:val="22"/>
          <w:szCs w:val="22"/>
        </w:rPr>
        <w:t>“</w:t>
      </w:r>
      <w:r w:rsidR="005156B1" w:rsidRPr="007147BB">
        <w:rPr>
          <w:rFonts w:ascii="Palatino Linotype" w:hAnsi="Palatino Linotype"/>
          <w:i/>
          <w:color w:val="000000"/>
          <w:sz w:val="22"/>
          <w:szCs w:val="22"/>
        </w:rPr>
        <w:t>se viola mi derecho humano al acceso a la información pública</w:t>
      </w:r>
      <w:r w:rsidRPr="007147BB">
        <w:rPr>
          <w:rFonts w:ascii="Palatino Linotype" w:hAnsi="Palatino Linotype" w:cs="Arial"/>
          <w:i/>
          <w:color w:val="000000" w:themeColor="text1"/>
          <w:sz w:val="22"/>
          <w:szCs w:val="22"/>
        </w:rPr>
        <w:t xml:space="preserve">” (sic) </w:t>
      </w:r>
    </w:p>
    <w:p w14:paraId="7B95BB41" w14:textId="77777777" w:rsidR="00457BB8" w:rsidRPr="007147BB" w:rsidRDefault="00457BB8" w:rsidP="001925CC">
      <w:pPr>
        <w:ind w:left="851" w:right="899"/>
        <w:jc w:val="both"/>
        <w:rPr>
          <w:rFonts w:ascii="Palatino Linotype" w:hAnsi="Palatino Linotype" w:cs="Arial"/>
          <w:i/>
          <w:color w:val="000000" w:themeColor="text1"/>
          <w:sz w:val="22"/>
          <w:szCs w:val="22"/>
        </w:rPr>
      </w:pPr>
    </w:p>
    <w:p w14:paraId="3A3DB79B" w14:textId="5A9C15CE" w:rsidR="00457BB8" w:rsidRPr="007147BB" w:rsidRDefault="0053322D" w:rsidP="001925CC">
      <w:pPr>
        <w:pStyle w:val="Default"/>
        <w:spacing w:line="360" w:lineRule="auto"/>
        <w:ind w:right="49"/>
        <w:jc w:val="both"/>
        <w:rPr>
          <w:rFonts w:ascii="Palatino Linotype" w:hAnsi="Palatino Linotype"/>
          <w:color w:val="000000" w:themeColor="text1"/>
          <w:lang w:val="es-ES_tradnl"/>
        </w:rPr>
      </w:pPr>
      <w:r w:rsidRPr="007147BB">
        <w:rPr>
          <w:rFonts w:ascii="Palatino Linotype" w:hAnsi="Palatino Linotype"/>
          <w:b/>
          <w:color w:val="000000" w:themeColor="text1"/>
          <w:sz w:val="28"/>
          <w:szCs w:val="28"/>
        </w:rPr>
        <w:t>I</w:t>
      </w:r>
      <w:r w:rsidR="004849A2" w:rsidRPr="007147BB">
        <w:rPr>
          <w:rFonts w:ascii="Palatino Linotype" w:hAnsi="Palatino Linotype"/>
          <w:b/>
          <w:color w:val="000000" w:themeColor="text1"/>
          <w:sz w:val="28"/>
          <w:szCs w:val="28"/>
        </w:rPr>
        <w:t>V</w:t>
      </w:r>
      <w:r w:rsidR="00457BB8" w:rsidRPr="007147BB">
        <w:rPr>
          <w:rFonts w:ascii="Palatino Linotype" w:hAnsi="Palatino Linotype"/>
          <w:b/>
          <w:color w:val="000000" w:themeColor="text1"/>
          <w:sz w:val="28"/>
          <w:szCs w:val="28"/>
        </w:rPr>
        <w:t xml:space="preserve">. </w:t>
      </w:r>
      <w:r w:rsidR="00457BB8" w:rsidRPr="007147BB">
        <w:rPr>
          <w:rFonts w:ascii="Palatino Linotype" w:hAnsi="Palatino Linotype"/>
          <w:color w:val="000000" w:themeColor="text1"/>
        </w:rPr>
        <w:t>El</w:t>
      </w:r>
      <w:r w:rsidR="00457BB8" w:rsidRPr="007147BB">
        <w:rPr>
          <w:rFonts w:ascii="Palatino Linotype" w:hAnsi="Palatino Linotype"/>
          <w:b/>
          <w:color w:val="000000" w:themeColor="text1"/>
          <w:sz w:val="28"/>
          <w:szCs w:val="28"/>
        </w:rPr>
        <w:t xml:space="preserve"> </w:t>
      </w:r>
      <w:r w:rsidR="002278A7" w:rsidRPr="007147BB">
        <w:rPr>
          <w:rFonts w:ascii="Palatino Linotype" w:hAnsi="Palatino Linotype"/>
          <w:color w:val="000000" w:themeColor="text1"/>
        </w:rPr>
        <w:t>dieciocho</w:t>
      </w:r>
      <w:r w:rsidR="005156B1" w:rsidRPr="007147BB">
        <w:rPr>
          <w:rFonts w:ascii="Palatino Linotype" w:hAnsi="Palatino Linotype"/>
          <w:color w:val="000000" w:themeColor="text1"/>
        </w:rPr>
        <w:t xml:space="preserve"> de agosto de</w:t>
      </w:r>
      <w:r w:rsidR="00191CA5" w:rsidRPr="007147BB">
        <w:rPr>
          <w:rFonts w:ascii="Palatino Linotype" w:hAnsi="Palatino Linotype"/>
          <w:color w:val="000000" w:themeColor="text1"/>
        </w:rPr>
        <w:t xml:space="preserve"> dos mil </w:t>
      </w:r>
      <w:r w:rsidR="00C46D88" w:rsidRPr="007147BB">
        <w:rPr>
          <w:rFonts w:ascii="Palatino Linotype" w:hAnsi="Palatino Linotype"/>
          <w:color w:val="000000" w:themeColor="text1"/>
        </w:rPr>
        <w:t>veintiuno</w:t>
      </w:r>
      <w:r w:rsidR="00CE1A6F" w:rsidRPr="007147BB">
        <w:rPr>
          <w:rFonts w:ascii="Palatino Linotype" w:hAnsi="Palatino Linotype"/>
          <w:color w:val="000000" w:themeColor="text1"/>
        </w:rPr>
        <w:t>, e</w:t>
      </w:r>
      <w:r w:rsidR="00457BB8" w:rsidRPr="007147BB">
        <w:rPr>
          <w:rFonts w:ascii="Palatino Linotype" w:hAnsi="Palatino Linotype"/>
          <w:color w:val="000000" w:themeColor="text1"/>
        </w:rPr>
        <w:t xml:space="preserve">l </w:t>
      </w:r>
      <w:r w:rsidR="00457BB8" w:rsidRPr="007147BB">
        <w:rPr>
          <w:rFonts w:ascii="Palatino Linotype" w:hAnsi="Palatino Linotype"/>
          <w:color w:val="000000" w:themeColor="text1"/>
          <w:lang w:val="es-ES_tradnl"/>
        </w:rPr>
        <w:t>recurso de que</w:t>
      </w:r>
      <w:r w:rsidR="00457BB8" w:rsidRPr="007147BB">
        <w:rPr>
          <w:rFonts w:ascii="Palatino Linotype" w:hAnsi="Palatino Linotype"/>
          <w:color w:val="000000" w:themeColor="text1"/>
        </w:rPr>
        <w:t xml:space="preserve"> se trata</w:t>
      </w:r>
      <w:r w:rsidR="00457BB8" w:rsidRPr="007147BB">
        <w:rPr>
          <w:rFonts w:ascii="Palatino Linotype" w:hAnsi="Palatino Linotype"/>
          <w:color w:val="000000" w:themeColor="text1"/>
          <w:lang w:val="es-ES_tradnl"/>
        </w:rPr>
        <w:t xml:space="preserve"> se envió electrónicamente al Instituto de </w:t>
      </w:r>
      <w:r w:rsidR="00457BB8" w:rsidRPr="007147BB">
        <w:rPr>
          <w:rFonts w:ascii="Palatino Linotype" w:eastAsia="Arial Unicode MS" w:hAnsi="Palatino Linotype"/>
          <w:color w:val="000000" w:themeColor="text1"/>
        </w:rPr>
        <w:t>Transparencia</w:t>
      </w:r>
      <w:r w:rsidR="00457BB8" w:rsidRPr="007147BB">
        <w:rPr>
          <w:rFonts w:ascii="Palatino Linotype" w:hAnsi="Palatino Linotype"/>
          <w:color w:val="000000" w:themeColor="text1"/>
          <w:lang w:val="es-ES_tradnl"/>
        </w:rPr>
        <w:t xml:space="preserve">, Acceso a la Información Pública y Protección de Datos Personales del Estado de México y Municipios y con fundamento en el artículo 185, fracción I de la </w:t>
      </w:r>
      <w:r w:rsidR="00457BB8" w:rsidRPr="007147BB">
        <w:rPr>
          <w:rFonts w:ascii="Palatino Linotype" w:hAnsi="Palatino Linotype"/>
          <w:color w:val="000000" w:themeColor="text1"/>
        </w:rPr>
        <w:t>Ley de Transparencia y Acceso a la Información Pública del Estado de México y Municipios</w:t>
      </w:r>
      <w:r w:rsidR="00457BB8" w:rsidRPr="007147BB">
        <w:rPr>
          <w:rFonts w:ascii="Palatino Linotype" w:hAnsi="Palatino Linotype"/>
          <w:color w:val="000000" w:themeColor="text1"/>
          <w:lang w:val="es-ES_tradnl"/>
        </w:rPr>
        <w:t>, se turnó, a través del</w:t>
      </w:r>
      <w:r w:rsidR="00457BB8" w:rsidRPr="007147BB">
        <w:rPr>
          <w:rFonts w:ascii="Palatino Linotype" w:eastAsia="Arial Unicode MS" w:hAnsi="Palatino Linotype"/>
          <w:color w:val="000000" w:themeColor="text1"/>
          <w:lang w:val="es-ES_tradnl"/>
        </w:rPr>
        <w:t xml:space="preserve"> </w:t>
      </w:r>
      <w:r w:rsidR="00457BB8" w:rsidRPr="007147BB">
        <w:rPr>
          <w:rFonts w:ascii="Palatino Linotype" w:eastAsia="Arial Unicode MS" w:hAnsi="Palatino Linotype"/>
          <w:b/>
          <w:color w:val="000000" w:themeColor="text1"/>
          <w:lang w:val="es-ES_tradnl"/>
        </w:rPr>
        <w:t>SAIMEX</w:t>
      </w:r>
      <w:r w:rsidR="00457BB8" w:rsidRPr="007147BB">
        <w:rPr>
          <w:rFonts w:ascii="Palatino Linotype" w:hAnsi="Palatino Linotype"/>
          <w:color w:val="000000" w:themeColor="text1"/>
        </w:rPr>
        <w:t xml:space="preserve">, a la </w:t>
      </w:r>
      <w:r w:rsidR="00457BB8" w:rsidRPr="007147BB">
        <w:rPr>
          <w:rFonts w:ascii="Palatino Linotype" w:hAnsi="Palatino Linotype"/>
          <w:color w:val="000000" w:themeColor="text1"/>
          <w:lang w:val="es-ES_tradnl"/>
        </w:rPr>
        <w:t xml:space="preserve">Comisionada </w:t>
      </w:r>
      <w:r w:rsidR="00D9403D" w:rsidRPr="007147BB">
        <w:rPr>
          <w:rFonts w:ascii="Palatino Linotype" w:hAnsi="Palatino Linotype"/>
          <w:b/>
          <w:color w:val="000000" w:themeColor="text1"/>
          <w:lang w:val="es-ES_tradnl"/>
        </w:rPr>
        <w:t>Sharon Cristina Morales Martínez</w:t>
      </w:r>
      <w:r w:rsidR="00457BB8" w:rsidRPr="007147BB">
        <w:rPr>
          <w:rFonts w:ascii="Palatino Linotype" w:hAnsi="Palatino Linotype"/>
          <w:color w:val="000000" w:themeColor="text1"/>
        </w:rPr>
        <w:t>,</w:t>
      </w:r>
      <w:r w:rsidR="00457BB8" w:rsidRPr="007147BB">
        <w:rPr>
          <w:rFonts w:ascii="Palatino Linotype" w:hAnsi="Palatino Linotype"/>
          <w:color w:val="000000" w:themeColor="text1"/>
          <w:lang w:val="es-ES_tradnl"/>
        </w:rPr>
        <w:t xml:space="preserve"> a efecto de decretar su admisión o desechamiento.</w:t>
      </w:r>
    </w:p>
    <w:p w14:paraId="6CB98D0C" w14:textId="77777777" w:rsidR="00457BB8" w:rsidRPr="007147BB" w:rsidRDefault="00457BB8" w:rsidP="001925CC">
      <w:pPr>
        <w:pStyle w:val="Default"/>
        <w:spacing w:line="360" w:lineRule="auto"/>
        <w:ind w:right="49"/>
        <w:jc w:val="both"/>
        <w:rPr>
          <w:rFonts w:ascii="Palatino Linotype" w:hAnsi="Palatino Linotype"/>
          <w:color w:val="000000" w:themeColor="text1"/>
          <w:lang w:val="es-ES_tradnl"/>
        </w:rPr>
      </w:pPr>
    </w:p>
    <w:p w14:paraId="2564FA1A" w14:textId="6DC3EB33" w:rsidR="00457BB8" w:rsidRPr="007147BB" w:rsidRDefault="00457BB8" w:rsidP="001925CC">
      <w:pPr>
        <w:pStyle w:val="Piedepgina"/>
        <w:spacing w:line="360" w:lineRule="auto"/>
        <w:jc w:val="both"/>
        <w:rPr>
          <w:rFonts w:ascii="Palatino Linotype" w:hAnsi="Palatino Linotype" w:cs="Arial"/>
          <w:color w:val="000000" w:themeColor="text1"/>
        </w:rPr>
      </w:pPr>
      <w:r w:rsidRPr="007147BB">
        <w:rPr>
          <w:rFonts w:ascii="Palatino Linotype" w:hAnsi="Palatino Linotype" w:cs="Arial"/>
          <w:b/>
          <w:color w:val="000000" w:themeColor="text1"/>
          <w:sz w:val="28"/>
        </w:rPr>
        <w:t xml:space="preserve">V. </w:t>
      </w:r>
      <w:r w:rsidRPr="007147BB">
        <w:rPr>
          <w:rFonts w:ascii="Palatino Linotype" w:hAnsi="Palatino Linotype" w:cs="Arial"/>
          <w:color w:val="000000" w:themeColor="text1"/>
        </w:rPr>
        <w:t>De las constancias del expediente electrónico del</w:t>
      </w:r>
      <w:r w:rsidRPr="007147BB">
        <w:rPr>
          <w:rFonts w:ascii="Palatino Linotype" w:hAnsi="Palatino Linotype" w:cs="Arial"/>
          <w:b/>
          <w:color w:val="000000" w:themeColor="text1"/>
        </w:rPr>
        <w:t xml:space="preserve"> SAIMEX</w:t>
      </w:r>
      <w:r w:rsidRPr="007147BB">
        <w:rPr>
          <w:rFonts w:ascii="Palatino Linotype" w:hAnsi="Palatino Linotype" w:cs="Arial"/>
          <w:color w:val="000000" w:themeColor="text1"/>
        </w:rPr>
        <w:t xml:space="preserve">, se advierte que en fecha </w:t>
      </w:r>
      <w:r w:rsidR="002278A7" w:rsidRPr="007147BB">
        <w:rPr>
          <w:rFonts w:ascii="Palatino Linotype" w:hAnsi="Palatino Linotype" w:cs="Arial"/>
          <w:color w:val="000000" w:themeColor="text1"/>
        </w:rPr>
        <w:t>veinticuatro de agosto</w:t>
      </w:r>
      <w:r w:rsidR="0053322D" w:rsidRPr="007147BB">
        <w:rPr>
          <w:rFonts w:ascii="Palatino Linotype" w:hAnsi="Palatino Linotype" w:cs="Arial"/>
          <w:color w:val="000000" w:themeColor="text1"/>
        </w:rPr>
        <w:t xml:space="preserve"> </w:t>
      </w:r>
      <w:r w:rsidR="00523B0C" w:rsidRPr="007147BB">
        <w:rPr>
          <w:rFonts w:ascii="Palatino Linotype" w:hAnsi="Palatino Linotype" w:cs="Arial"/>
          <w:color w:val="000000" w:themeColor="text1"/>
        </w:rPr>
        <w:t xml:space="preserve">de dos mil veintiuno, </w:t>
      </w:r>
      <w:r w:rsidRPr="007147BB">
        <w:rPr>
          <w:rFonts w:ascii="Palatino Linotype" w:hAnsi="Palatino Linotype" w:cs="Arial"/>
          <w:color w:val="000000" w:themeColor="text1"/>
        </w:rPr>
        <w:t xml:space="preserve">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7147BB">
        <w:rPr>
          <w:rFonts w:ascii="Palatino Linotype" w:hAnsi="Palatino Linotype" w:cs="Arial"/>
          <w:color w:val="000000" w:themeColor="text1"/>
        </w:rPr>
        <w:lastRenderedPageBreak/>
        <w:t xml:space="preserve">derecho conviniera, a efecto de presentar pruebas y alegatos; así como para que </w:t>
      </w:r>
      <w:r w:rsidRPr="007147BB">
        <w:rPr>
          <w:rFonts w:ascii="Palatino Linotype" w:hAnsi="Palatino Linotype" w:cs="Arial"/>
          <w:b/>
          <w:color w:val="000000" w:themeColor="text1"/>
        </w:rPr>
        <w:t xml:space="preserve">EL SUJETO OBLIGADO </w:t>
      </w:r>
      <w:r w:rsidRPr="007147BB">
        <w:rPr>
          <w:rFonts w:ascii="Palatino Linotype" w:hAnsi="Palatino Linotype" w:cs="Arial"/>
          <w:color w:val="000000" w:themeColor="text1"/>
        </w:rPr>
        <w:t>rindiera su</w:t>
      </w:r>
      <w:r w:rsidRPr="007147BB">
        <w:rPr>
          <w:rFonts w:ascii="Palatino Linotype" w:hAnsi="Palatino Linotype" w:cs="Arial"/>
          <w:b/>
          <w:color w:val="000000" w:themeColor="text1"/>
        </w:rPr>
        <w:t xml:space="preserve"> </w:t>
      </w:r>
      <w:r w:rsidRPr="007147BB">
        <w:rPr>
          <w:rFonts w:ascii="Palatino Linotype" w:hAnsi="Palatino Linotype" w:cs="Arial"/>
          <w:color w:val="000000" w:themeColor="text1"/>
        </w:rPr>
        <w:t>Informe Justificado.</w:t>
      </w:r>
    </w:p>
    <w:p w14:paraId="2DDB6AEC" w14:textId="77777777" w:rsidR="00457BB8" w:rsidRPr="007147BB" w:rsidRDefault="00457BB8" w:rsidP="001925CC">
      <w:pPr>
        <w:pStyle w:val="Piedepgina"/>
        <w:spacing w:line="360" w:lineRule="auto"/>
        <w:jc w:val="both"/>
        <w:rPr>
          <w:rFonts w:ascii="Palatino Linotype" w:hAnsi="Palatino Linotype" w:cs="Arial"/>
          <w:color w:val="000000" w:themeColor="text1"/>
        </w:rPr>
      </w:pPr>
    </w:p>
    <w:p w14:paraId="6D670123" w14:textId="1127A133" w:rsidR="00C835EF" w:rsidRPr="007147BB" w:rsidRDefault="00457BB8" w:rsidP="001925CC">
      <w:pPr>
        <w:pStyle w:val="Prrafodelista"/>
        <w:spacing w:line="360" w:lineRule="auto"/>
        <w:ind w:left="0"/>
        <w:jc w:val="both"/>
        <w:rPr>
          <w:rFonts w:ascii="Palatino Linotype" w:hAnsi="Palatino Linotype" w:cs="Arial"/>
        </w:rPr>
      </w:pPr>
      <w:r w:rsidRPr="007147BB">
        <w:rPr>
          <w:rFonts w:ascii="Palatino Linotype" w:eastAsia="Arial Unicode MS" w:hAnsi="Palatino Linotype" w:cs="Arial"/>
          <w:b/>
          <w:color w:val="000000" w:themeColor="text1"/>
          <w:sz w:val="28"/>
          <w:szCs w:val="28"/>
        </w:rPr>
        <w:t>V</w:t>
      </w:r>
      <w:r w:rsidR="00A25C3D" w:rsidRPr="007147BB">
        <w:rPr>
          <w:rFonts w:ascii="Palatino Linotype" w:eastAsia="Arial Unicode MS" w:hAnsi="Palatino Linotype" w:cs="Arial"/>
          <w:b/>
          <w:color w:val="000000" w:themeColor="text1"/>
          <w:sz w:val="28"/>
          <w:szCs w:val="28"/>
        </w:rPr>
        <w:t>I</w:t>
      </w:r>
      <w:r w:rsidRPr="007147BB">
        <w:rPr>
          <w:rFonts w:ascii="Palatino Linotype" w:eastAsia="Arial Unicode MS" w:hAnsi="Palatino Linotype" w:cs="Arial"/>
          <w:b/>
          <w:color w:val="000000" w:themeColor="text1"/>
          <w:sz w:val="28"/>
          <w:szCs w:val="28"/>
        </w:rPr>
        <w:t>.</w:t>
      </w:r>
      <w:r w:rsidR="003354F8" w:rsidRPr="007147BB">
        <w:rPr>
          <w:rFonts w:ascii="Palatino Linotype" w:eastAsia="Arial Unicode MS" w:hAnsi="Palatino Linotype" w:cs="Arial"/>
          <w:b/>
          <w:color w:val="000000" w:themeColor="text1"/>
          <w:sz w:val="28"/>
          <w:szCs w:val="28"/>
        </w:rPr>
        <w:t xml:space="preserve"> </w:t>
      </w:r>
      <w:r w:rsidR="00C835EF" w:rsidRPr="007147BB">
        <w:rPr>
          <w:rFonts w:ascii="Palatino Linotype" w:hAnsi="Palatino Linotype" w:cs="Arial"/>
        </w:rPr>
        <w:t xml:space="preserve">De las constancias que obran en el </w:t>
      </w:r>
      <w:r w:rsidR="00C835EF" w:rsidRPr="007147BB">
        <w:rPr>
          <w:rFonts w:ascii="Palatino Linotype" w:hAnsi="Palatino Linotype" w:cs="Arial"/>
          <w:b/>
        </w:rPr>
        <w:t>SAIMEX</w:t>
      </w:r>
      <w:r w:rsidR="00C835EF" w:rsidRPr="007147BB">
        <w:rPr>
          <w:rFonts w:ascii="Palatino Linotype" w:hAnsi="Palatino Linotype" w:cs="Arial"/>
        </w:rPr>
        <w:t>, se desprende que dentro del término concedido a las partes</w:t>
      </w:r>
      <w:r w:rsidR="000F5A73" w:rsidRPr="007147BB">
        <w:rPr>
          <w:rFonts w:ascii="Palatino Linotype" w:hAnsi="Palatino Linotype" w:cs="Arial"/>
        </w:rPr>
        <w:t>,</w:t>
      </w:r>
      <w:r w:rsidR="00C835EF" w:rsidRPr="007147BB">
        <w:rPr>
          <w:rFonts w:ascii="Palatino Linotype" w:hAnsi="Palatino Linotype" w:cs="Arial"/>
        </w:rPr>
        <w:t xml:space="preserve"> </w:t>
      </w:r>
      <w:r w:rsidR="00C835EF" w:rsidRPr="007147BB">
        <w:rPr>
          <w:rFonts w:ascii="Palatino Linotype" w:hAnsi="Palatino Linotype" w:cs="Arial"/>
          <w:b/>
        </w:rPr>
        <w:t xml:space="preserve">EL RECURRENTE </w:t>
      </w:r>
      <w:r w:rsidR="00C835EF" w:rsidRPr="007147BB">
        <w:rPr>
          <w:rFonts w:ascii="Palatino Linotype" w:hAnsi="Palatino Linotype" w:cs="Arial"/>
        </w:rPr>
        <w:t xml:space="preserve">no presentó </w:t>
      </w:r>
      <w:r w:rsidR="00C835EF" w:rsidRPr="007147BB">
        <w:rPr>
          <w:rFonts w:ascii="Palatino Linotype" w:hAnsi="Palatino Linotype"/>
        </w:rPr>
        <w:t>manifestaciones</w:t>
      </w:r>
      <w:r w:rsidR="00C835EF" w:rsidRPr="007147BB">
        <w:rPr>
          <w:rFonts w:ascii="Palatino Linotype" w:hAnsi="Palatino Linotype" w:cs="Arial"/>
        </w:rPr>
        <w:t xml:space="preserve"> y alegatos,</w:t>
      </w:r>
      <w:r w:rsidR="000F5A73" w:rsidRPr="007147BB">
        <w:rPr>
          <w:rFonts w:ascii="Palatino Linotype" w:hAnsi="Palatino Linotype" w:cs="Arial"/>
        </w:rPr>
        <w:t xml:space="preserve"> así como no</w:t>
      </w:r>
      <w:r w:rsidR="00C835EF" w:rsidRPr="007147BB">
        <w:rPr>
          <w:rFonts w:ascii="Palatino Linotype" w:hAnsi="Palatino Linotype" w:cs="Arial"/>
        </w:rPr>
        <w:t xml:space="preserve"> ofreció los medios de prueba que a su derecho convinieran. Por su parte </w:t>
      </w:r>
      <w:r w:rsidR="00C835EF" w:rsidRPr="007147BB">
        <w:rPr>
          <w:rFonts w:ascii="Palatino Linotype" w:hAnsi="Palatino Linotype" w:cs="Arial"/>
          <w:b/>
        </w:rPr>
        <w:t>EL SUJETO OBLIGADO,</w:t>
      </w:r>
      <w:r w:rsidR="00C835EF" w:rsidRPr="007147BB">
        <w:rPr>
          <w:rFonts w:ascii="Palatino Linotype" w:hAnsi="Palatino Linotype" w:cs="Arial"/>
        </w:rPr>
        <w:t xml:space="preserve"> el treinta de agosto de dos mil veintiuno</w:t>
      </w:r>
      <w:r w:rsidR="00202BEA" w:rsidRPr="007147BB">
        <w:rPr>
          <w:rFonts w:ascii="Palatino Linotype" w:hAnsi="Palatino Linotype" w:cs="Arial"/>
        </w:rPr>
        <w:t>,</w:t>
      </w:r>
      <w:r w:rsidR="00C835EF" w:rsidRPr="007147BB">
        <w:rPr>
          <w:rFonts w:ascii="Palatino Linotype" w:hAnsi="Palatino Linotype" w:cs="Arial"/>
        </w:rPr>
        <w:t xml:space="preserve"> remitió el </w:t>
      </w:r>
      <w:r w:rsidR="00C835EF" w:rsidRPr="007147BB">
        <w:rPr>
          <w:rFonts w:ascii="Palatino Linotype" w:hAnsi="Palatino Linotype"/>
          <w:color w:val="000000" w:themeColor="text1"/>
        </w:rPr>
        <w:t>archivo</w:t>
      </w:r>
      <w:r w:rsidR="00C835EF" w:rsidRPr="007147BB">
        <w:rPr>
          <w:rFonts w:ascii="Palatino Linotype" w:hAnsi="Palatino Linotype" w:cs="Arial"/>
          <w:color w:val="000000" w:themeColor="text1"/>
        </w:rPr>
        <w:t xml:space="preserve"> electrónico </w:t>
      </w:r>
      <w:r w:rsidR="00C835EF" w:rsidRPr="007147BB">
        <w:rPr>
          <w:rFonts w:ascii="Palatino Linotype" w:hAnsi="Palatino Linotype" w:cs="Arial"/>
        </w:rPr>
        <w:t>oficio127 2021 DU (3).</w:t>
      </w:r>
      <w:r w:rsidR="00202BEA" w:rsidRPr="007147BB">
        <w:rPr>
          <w:rFonts w:ascii="Palatino Linotype" w:hAnsi="Palatino Linotype" w:cs="Arial"/>
        </w:rPr>
        <w:t xml:space="preserve"> </w:t>
      </w:r>
      <w:r w:rsidR="00C835EF" w:rsidRPr="007147BB">
        <w:rPr>
          <w:rFonts w:ascii="Palatino Linotype" w:hAnsi="Palatino Linotype" w:cs="Arial"/>
        </w:rPr>
        <w:t>pdf</w:t>
      </w:r>
      <w:r w:rsidR="00C835EF" w:rsidRPr="007147BB">
        <w:rPr>
          <w:rFonts w:ascii="Palatino Linotype" w:hAnsi="Palatino Linotype" w:cs="Arial"/>
          <w:color w:val="000000" w:themeColor="text1"/>
        </w:rPr>
        <w:t>,</w:t>
      </w:r>
      <w:r w:rsidR="00C835EF" w:rsidRPr="007147BB">
        <w:rPr>
          <w:rFonts w:ascii="Palatino Linotype" w:hAnsi="Palatino Linotype" w:cs="Arial"/>
          <w:b/>
          <w:color w:val="000000" w:themeColor="text1"/>
        </w:rPr>
        <w:t xml:space="preserve"> </w:t>
      </w:r>
      <w:r w:rsidR="00C835EF" w:rsidRPr="007147BB">
        <w:rPr>
          <w:rFonts w:ascii="Palatino Linotype" w:hAnsi="Palatino Linotype" w:cs="Arial"/>
          <w:color w:val="000000" w:themeColor="text1"/>
        </w:rPr>
        <w:t xml:space="preserve">el cual corresponde al oficio número </w:t>
      </w:r>
      <w:r w:rsidR="00202BEA" w:rsidRPr="007147BB">
        <w:rPr>
          <w:rFonts w:ascii="Palatino Linotype" w:hAnsi="Palatino Linotype" w:cs="Arial"/>
          <w:color w:val="000000" w:themeColor="text1"/>
        </w:rPr>
        <w:t xml:space="preserve">CDUMCH/020/2021, en el cual se remite la información en respuesta por parte de la </w:t>
      </w:r>
      <w:r w:rsidR="00C835EF" w:rsidRPr="007147BB">
        <w:rPr>
          <w:rFonts w:ascii="Palatino Linotype" w:hAnsi="Palatino Linotype" w:cs="Arial"/>
          <w:color w:val="333333"/>
        </w:rPr>
        <w:t xml:space="preserve">Coordinación </w:t>
      </w:r>
      <w:r w:rsidR="00202BEA" w:rsidRPr="007147BB">
        <w:rPr>
          <w:rFonts w:ascii="Palatino Linotype" w:hAnsi="Palatino Linotype" w:cs="Arial"/>
          <w:color w:val="333333"/>
        </w:rPr>
        <w:t xml:space="preserve">de Desarrollo Urbano, así como </w:t>
      </w:r>
      <w:r w:rsidR="000F5A73" w:rsidRPr="007147BB">
        <w:rPr>
          <w:rFonts w:ascii="Palatino Linotype" w:hAnsi="Palatino Linotype" w:cs="Arial"/>
          <w:color w:val="333333"/>
        </w:rPr>
        <w:t>el</w:t>
      </w:r>
      <w:r w:rsidR="00C835EF" w:rsidRPr="007147BB">
        <w:rPr>
          <w:rFonts w:ascii="Palatino Linotype" w:hAnsi="Palatino Linotype" w:cs="Arial"/>
        </w:rPr>
        <w:t xml:space="preserve"> Informe Justificado</w:t>
      </w:r>
      <w:r w:rsidR="000F5A73" w:rsidRPr="007147BB">
        <w:rPr>
          <w:rFonts w:ascii="Palatino Linotype" w:hAnsi="Palatino Linotype" w:cs="Arial"/>
        </w:rPr>
        <w:t xml:space="preserve"> de fecha treinta de agosto de dos mil veintiuno,</w:t>
      </w:r>
      <w:r w:rsidR="00C835EF" w:rsidRPr="007147BB">
        <w:rPr>
          <w:rFonts w:ascii="Palatino Linotype" w:hAnsi="Palatino Linotype" w:cs="Arial"/>
        </w:rPr>
        <w:t xml:space="preserve"> mediante el archivo electrónico</w:t>
      </w:r>
      <w:r w:rsidR="000F5A73" w:rsidRPr="007147BB">
        <w:rPr>
          <w:rFonts w:ascii="Palatino Linotype" w:hAnsi="Palatino Linotype" w:cs="Arial"/>
        </w:rPr>
        <w:t xml:space="preserve"> denominado</w:t>
      </w:r>
      <w:r w:rsidR="00202BEA" w:rsidRPr="007147BB">
        <w:rPr>
          <w:rFonts w:ascii="Palatino Linotype" w:hAnsi="Palatino Linotype" w:cs="Arial"/>
        </w:rPr>
        <w:t xml:space="preserve"> RR4082 2021 (2).pdf y el</w:t>
      </w:r>
      <w:r w:rsidR="00C835EF" w:rsidRPr="007147BB">
        <w:rPr>
          <w:rFonts w:ascii="Palatino Linotype" w:hAnsi="Palatino Linotype" w:cs="Arial"/>
        </w:rPr>
        <w:t xml:space="preserve"> </w:t>
      </w:r>
      <w:r w:rsidR="00C835EF" w:rsidRPr="007147BB">
        <w:rPr>
          <w:rFonts w:ascii="Palatino Linotype" w:hAnsi="Palatino Linotype" w:cs="Arial"/>
          <w:b/>
        </w:rPr>
        <w:t>oficio</w:t>
      </w:r>
      <w:r w:rsidR="00202BEA" w:rsidRPr="007147BB">
        <w:rPr>
          <w:rFonts w:ascii="Palatino Linotype" w:hAnsi="Palatino Linotype" w:cs="Arial"/>
          <w:b/>
        </w:rPr>
        <w:t xml:space="preserve"> de transparencia número 04082_2021_IJ (3).PDF</w:t>
      </w:r>
      <w:r w:rsidR="00C835EF" w:rsidRPr="007147BB">
        <w:rPr>
          <w:rFonts w:ascii="Palatino Linotype" w:hAnsi="Palatino Linotype" w:cs="Arial"/>
        </w:rPr>
        <w:t xml:space="preserve">, mismo que al encuadrar en el supuesto contenido en la fracción III del artículo 185 de la Ley de Transparencia y Acceso a la Información Pública del Estado de México y Municipios, fue puesto a disposición del particular en fecha </w:t>
      </w:r>
      <w:r w:rsidR="00202BEA" w:rsidRPr="007147BB">
        <w:rPr>
          <w:rFonts w:ascii="Palatino Linotype" w:hAnsi="Palatino Linotype" w:cs="Arial"/>
        </w:rPr>
        <w:t>seis de septiembre</w:t>
      </w:r>
      <w:r w:rsidR="00C835EF" w:rsidRPr="007147BB">
        <w:rPr>
          <w:rFonts w:ascii="Palatino Linotype" w:hAnsi="Palatino Linotype" w:cs="Arial"/>
        </w:rPr>
        <w:t xml:space="preserve"> de dos mil veintiuno, a fin de que éste manifestara lo que a su derecho considerara conveniente; tal y como se aprecia en la</w:t>
      </w:r>
      <w:r w:rsidR="000F5A73" w:rsidRPr="007147BB">
        <w:rPr>
          <w:rFonts w:ascii="Palatino Linotype" w:hAnsi="Palatino Linotype" w:cs="Arial"/>
        </w:rPr>
        <w:t xml:space="preserve"> siguiente</w:t>
      </w:r>
      <w:r w:rsidR="00C835EF" w:rsidRPr="007147BB">
        <w:rPr>
          <w:rFonts w:ascii="Palatino Linotype" w:hAnsi="Palatino Linotype" w:cs="Arial"/>
        </w:rPr>
        <w:t xml:space="preserve"> imagen inserta:</w:t>
      </w:r>
    </w:p>
    <w:p w14:paraId="221A3D65" w14:textId="550854B2" w:rsidR="00116273" w:rsidRPr="007147BB" w:rsidRDefault="00F6411B" w:rsidP="001925CC">
      <w:pPr>
        <w:spacing w:line="360" w:lineRule="auto"/>
        <w:jc w:val="both"/>
        <w:rPr>
          <w:rFonts w:ascii="Palatino Linotype" w:hAnsi="Palatino Linotype" w:cs="Arial"/>
          <w:noProof/>
          <w:color w:val="000000" w:themeColor="text1"/>
          <w:lang w:eastAsia="es-MX"/>
        </w:rPr>
      </w:pPr>
      <w:r w:rsidRPr="007147BB">
        <w:rPr>
          <w:rFonts w:ascii="Palatino Linotype" w:hAnsi="Palatino Linotype"/>
          <w:noProof/>
          <w:lang w:eastAsia="es-MX"/>
        </w:rPr>
        <w:lastRenderedPageBreak/>
        <w:drawing>
          <wp:inline distT="0" distB="0" distL="0" distR="0" wp14:anchorId="3BA60B41" wp14:editId="0C0812A7">
            <wp:extent cx="5791835" cy="21259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25980"/>
                    </a:xfrm>
                    <a:prstGeom prst="rect">
                      <a:avLst/>
                    </a:prstGeom>
                  </pic:spPr>
                </pic:pic>
              </a:graphicData>
            </a:graphic>
          </wp:inline>
        </w:drawing>
      </w:r>
    </w:p>
    <w:p w14:paraId="7602A2EB" w14:textId="77777777" w:rsidR="00191CA5" w:rsidRPr="007147BB" w:rsidRDefault="00191CA5" w:rsidP="001925CC">
      <w:pPr>
        <w:spacing w:line="360" w:lineRule="auto"/>
        <w:rPr>
          <w:rFonts w:ascii="Palatino Linotype" w:hAnsi="Palatino Linotype"/>
          <w:color w:val="000000" w:themeColor="text1"/>
        </w:rPr>
      </w:pPr>
    </w:p>
    <w:p w14:paraId="43254135" w14:textId="73D33932" w:rsidR="007757F2" w:rsidRPr="007147BB" w:rsidRDefault="00523B0C" w:rsidP="001925CC">
      <w:pPr>
        <w:spacing w:line="360" w:lineRule="auto"/>
        <w:jc w:val="both"/>
        <w:rPr>
          <w:rFonts w:ascii="Palatino Linotype" w:hAnsi="Palatino Linotype"/>
          <w:color w:val="000000" w:themeColor="text1"/>
        </w:rPr>
      </w:pPr>
      <w:r w:rsidRPr="007147BB">
        <w:rPr>
          <w:rFonts w:ascii="Palatino Linotype" w:hAnsi="Palatino Linotype"/>
          <w:b/>
          <w:color w:val="000000" w:themeColor="text1"/>
          <w:sz w:val="28"/>
          <w:szCs w:val="28"/>
        </w:rPr>
        <w:t>VII</w:t>
      </w:r>
      <w:r w:rsidR="007757F2" w:rsidRPr="007147BB">
        <w:rPr>
          <w:rFonts w:ascii="Palatino Linotype" w:hAnsi="Palatino Linotype"/>
          <w:b/>
          <w:color w:val="000000" w:themeColor="text1"/>
          <w:sz w:val="28"/>
          <w:szCs w:val="28"/>
        </w:rPr>
        <w:t xml:space="preserve">. </w:t>
      </w:r>
      <w:r w:rsidR="007757F2" w:rsidRPr="007147BB">
        <w:rPr>
          <w:rFonts w:ascii="Palatino Linotype" w:hAnsi="Palatino Linotype"/>
          <w:color w:val="000000" w:themeColor="text1"/>
        </w:rPr>
        <w:t xml:space="preserve">En fecha </w:t>
      </w:r>
      <w:r w:rsidR="00F6411B" w:rsidRPr="007147BB">
        <w:rPr>
          <w:rFonts w:ascii="Palatino Linotype" w:hAnsi="Palatino Linotype"/>
          <w:color w:val="000000" w:themeColor="text1"/>
        </w:rPr>
        <w:t>catorce de septiembre de</w:t>
      </w:r>
      <w:r w:rsidR="003354F8" w:rsidRPr="007147BB">
        <w:rPr>
          <w:rFonts w:ascii="Palatino Linotype" w:hAnsi="Palatino Linotype"/>
          <w:color w:val="000000" w:themeColor="text1"/>
        </w:rPr>
        <w:t xml:space="preserve"> dos mil veintiuno</w:t>
      </w:r>
      <w:r w:rsidR="007757F2" w:rsidRPr="007147BB">
        <w:rPr>
          <w:rFonts w:ascii="Palatino Linotype" w:hAnsi="Palatino Linotype"/>
          <w:color w:val="000000" w:themeColor="text1"/>
        </w:rPr>
        <w:t>, se notificó a las partes el Acuerdo de Cierre de Instrucción</w:t>
      </w:r>
      <w:r w:rsidR="00D900CC" w:rsidRPr="007147BB">
        <w:rPr>
          <w:rFonts w:ascii="Palatino Linotype" w:hAnsi="Palatino Linotype"/>
          <w:color w:val="000000" w:themeColor="text1"/>
        </w:rPr>
        <w:t>.</w:t>
      </w:r>
    </w:p>
    <w:p w14:paraId="07436EEA" w14:textId="77777777" w:rsidR="007757F2" w:rsidRPr="007147BB" w:rsidRDefault="007757F2" w:rsidP="001925CC">
      <w:pPr>
        <w:spacing w:line="360" w:lineRule="auto"/>
        <w:jc w:val="both"/>
        <w:rPr>
          <w:rFonts w:ascii="Palatino Linotype" w:hAnsi="Palatino Linotype"/>
          <w:color w:val="000000" w:themeColor="text1"/>
        </w:rPr>
      </w:pPr>
    </w:p>
    <w:p w14:paraId="6063395B" w14:textId="066B9434" w:rsidR="00F977A4" w:rsidRPr="007147BB" w:rsidRDefault="0053322D" w:rsidP="001925CC">
      <w:pPr>
        <w:spacing w:line="360" w:lineRule="auto"/>
        <w:jc w:val="both"/>
        <w:rPr>
          <w:rFonts w:ascii="Palatino Linotype" w:hAnsi="Palatino Linotype" w:cs="Arial"/>
          <w:color w:val="000000" w:themeColor="text1"/>
        </w:rPr>
      </w:pPr>
      <w:r w:rsidRPr="007147BB">
        <w:rPr>
          <w:rFonts w:ascii="Palatino Linotype" w:hAnsi="Palatino Linotype"/>
          <w:b/>
          <w:color w:val="000000" w:themeColor="text1"/>
          <w:sz w:val="28"/>
          <w:szCs w:val="28"/>
        </w:rPr>
        <w:t>VIII</w:t>
      </w:r>
      <w:r w:rsidR="00F977A4" w:rsidRPr="007147BB">
        <w:rPr>
          <w:rFonts w:ascii="Palatino Linotype" w:hAnsi="Palatino Linotype"/>
          <w:b/>
          <w:color w:val="000000" w:themeColor="text1"/>
          <w:sz w:val="28"/>
          <w:szCs w:val="28"/>
        </w:rPr>
        <w:t xml:space="preserve">. </w:t>
      </w:r>
      <w:r w:rsidR="00F977A4" w:rsidRPr="007147BB">
        <w:rPr>
          <w:rFonts w:ascii="Palatino Linotype" w:hAnsi="Palatino Linotype" w:cs="Arial"/>
          <w:color w:val="000000" w:themeColor="text1"/>
        </w:rPr>
        <w:t xml:space="preserve">Con fundamento en el artículo 185 fracción VIII de la Ley de Transparencia y Acceso a la Información Pública del Estado de México y Municipios, se remitió el expediente a efecto de que la Comisionada </w:t>
      </w:r>
      <w:r w:rsidR="008A7723" w:rsidRPr="007147BB">
        <w:rPr>
          <w:rFonts w:ascii="Palatino Linotype" w:hAnsi="Palatino Linotype" w:cs="Arial"/>
          <w:b/>
          <w:color w:val="000000" w:themeColor="text1"/>
        </w:rPr>
        <w:t>Sharon Cristina Morales Martínez</w:t>
      </w:r>
      <w:r w:rsidR="00F977A4" w:rsidRPr="007147BB">
        <w:rPr>
          <w:rFonts w:ascii="Palatino Linotype" w:hAnsi="Palatino Linotype" w:cs="Arial"/>
          <w:color w:val="000000" w:themeColor="text1"/>
        </w:rPr>
        <w:t xml:space="preserve"> formulara y presentara al Pleno el proyecto de resolución correspondiente; y</w:t>
      </w:r>
    </w:p>
    <w:p w14:paraId="73793D58" w14:textId="77777777" w:rsidR="00816B5A" w:rsidRPr="007147BB" w:rsidRDefault="00816B5A" w:rsidP="001925CC">
      <w:pPr>
        <w:jc w:val="center"/>
        <w:rPr>
          <w:rFonts w:ascii="Palatino Linotype" w:hAnsi="Palatino Linotype"/>
          <w:b/>
          <w:bCs/>
          <w:color w:val="000000" w:themeColor="text1"/>
          <w:spacing w:val="40"/>
          <w:sz w:val="28"/>
        </w:rPr>
      </w:pPr>
    </w:p>
    <w:p w14:paraId="274C22D9" w14:textId="6C14C292" w:rsidR="00457BB8" w:rsidRPr="007147BB" w:rsidRDefault="00457BB8" w:rsidP="001925CC">
      <w:pPr>
        <w:jc w:val="center"/>
        <w:rPr>
          <w:rFonts w:ascii="Palatino Linotype" w:hAnsi="Palatino Linotype"/>
          <w:b/>
          <w:bCs/>
          <w:color w:val="000000" w:themeColor="text1"/>
          <w:spacing w:val="40"/>
          <w:sz w:val="28"/>
        </w:rPr>
      </w:pPr>
      <w:r w:rsidRPr="007147BB">
        <w:rPr>
          <w:rFonts w:ascii="Palatino Linotype" w:hAnsi="Palatino Linotype"/>
          <w:b/>
          <w:bCs/>
          <w:color w:val="000000" w:themeColor="text1"/>
          <w:spacing w:val="40"/>
          <w:sz w:val="28"/>
        </w:rPr>
        <w:t>CONSIDERANDO</w:t>
      </w:r>
    </w:p>
    <w:p w14:paraId="2EE1A9E9" w14:textId="77777777" w:rsidR="00457BB8" w:rsidRPr="007147BB" w:rsidRDefault="00457BB8" w:rsidP="001925CC">
      <w:pPr>
        <w:jc w:val="center"/>
        <w:rPr>
          <w:rFonts w:ascii="Palatino Linotype" w:hAnsi="Palatino Linotype"/>
          <w:b/>
          <w:bCs/>
          <w:color w:val="000000" w:themeColor="text1"/>
          <w:spacing w:val="40"/>
          <w:sz w:val="28"/>
        </w:rPr>
      </w:pPr>
    </w:p>
    <w:p w14:paraId="7A8FC27D" w14:textId="461F1E70" w:rsidR="00CD3257" w:rsidRPr="007147BB" w:rsidRDefault="00457BB8" w:rsidP="001925CC">
      <w:pPr>
        <w:spacing w:line="360" w:lineRule="auto"/>
        <w:ind w:right="50"/>
        <w:jc w:val="both"/>
        <w:rPr>
          <w:rFonts w:ascii="Palatino Linotype" w:hAnsi="Palatino Linotype" w:cs="Arial"/>
          <w:color w:val="000000" w:themeColor="text1"/>
        </w:rPr>
      </w:pPr>
      <w:r w:rsidRPr="007147BB">
        <w:rPr>
          <w:rFonts w:ascii="Palatino Linotype" w:hAnsi="Palatino Linotype"/>
          <w:b/>
          <w:color w:val="000000" w:themeColor="text1"/>
          <w:sz w:val="28"/>
          <w:szCs w:val="28"/>
        </w:rPr>
        <w:t>PRIMERO</w:t>
      </w:r>
      <w:r w:rsidRPr="007147BB">
        <w:rPr>
          <w:rFonts w:ascii="Palatino Linotype" w:hAnsi="Palatino Linotype"/>
          <w:b/>
          <w:color w:val="000000" w:themeColor="text1"/>
        </w:rPr>
        <w:t>.</w:t>
      </w:r>
      <w:r w:rsidRPr="007147BB">
        <w:rPr>
          <w:rFonts w:ascii="Palatino Linotype" w:hAnsi="Palatino Linotype"/>
          <w:color w:val="000000" w:themeColor="text1"/>
        </w:rPr>
        <w:t xml:space="preserve"> </w:t>
      </w:r>
      <w:r w:rsidR="00CD3257" w:rsidRPr="007147BB">
        <w:rPr>
          <w:rFonts w:ascii="Palatino Linotype" w:hAnsi="Palatino Linotype"/>
          <w:b/>
          <w:color w:val="000000" w:themeColor="text1"/>
        </w:rPr>
        <w:t>Competencia</w:t>
      </w:r>
      <w:r w:rsidR="00CD3257" w:rsidRPr="007147BB">
        <w:rPr>
          <w:rFonts w:ascii="Palatino Linotype" w:hAnsi="Palatino Linotype"/>
          <w:color w:val="000000" w:themeColor="text1"/>
        </w:rPr>
        <w:t>.</w:t>
      </w:r>
      <w:r w:rsidR="00CD3257" w:rsidRPr="007147BB">
        <w:rPr>
          <w:rFonts w:ascii="Palatino Linotype" w:hAnsi="Palatino Linotype"/>
          <w:b/>
          <w:color w:val="000000" w:themeColor="text1"/>
        </w:rPr>
        <w:t xml:space="preserve"> </w:t>
      </w:r>
      <w:r w:rsidR="00CD3257" w:rsidRPr="007147BB">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w:t>
      </w:r>
      <w:r w:rsidR="00CD3257" w:rsidRPr="007147BB">
        <w:rPr>
          <w:rFonts w:ascii="Palatino Linotype" w:hAnsi="Palatino Linotype"/>
          <w:color w:val="000000" w:themeColor="text1"/>
        </w:rPr>
        <w:lastRenderedPageBreak/>
        <w:t>fracción II, 13, 29, 36, fracciones I y II, 176, 178, 179, 181 párrafo tercero y 185 de la Ley de Transparencia y Acceso a la Información Pública del Estado de México y Municipios</w:t>
      </w:r>
      <w:r w:rsidR="00CD3257" w:rsidRPr="007147B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6BAEC2A0" w14:textId="77777777" w:rsidR="005A2A2E" w:rsidRPr="007147BB" w:rsidRDefault="005A2A2E" w:rsidP="001925CC">
      <w:pPr>
        <w:spacing w:line="360" w:lineRule="auto"/>
        <w:ind w:right="50"/>
        <w:jc w:val="both"/>
        <w:rPr>
          <w:rFonts w:ascii="Palatino Linotype" w:hAnsi="Palatino Linotype" w:cs="Arial"/>
          <w:color w:val="000000" w:themeColor="text1"/>
        </w:rPr>
      </w:pPr>
    </w:p>
    <w:p w14:paraId="782532E9" w14:textId="77777777" w:rsidR="00CD3257" w:rsidRPr="007147BB" w:rsidRDefault="00CD3257" w:rsidP="001925C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7147BB">
        <w:rPr>
          <w:rFonts w:ascii="Palatino Linotype" w:hAnsi="Palatino Linotype"/>
          <w:color w:val="000000" w:themeColor="text1"/>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1DD86F9" w14:textId="77777777" w:rsidR="00CD3257" w:rsidRPr="007147BB" w:rsidRDefault="00CD3257" w:rsidP="001925CC">
      <w:pPr>
        <w:spacing w:line="360" w:lineRule="auto"/>
        <w:ind w:right="50"/>
        <w:jc w:val="both"/>
        <w:rPr>
          <w:rFonts w:ascii="Palatino Linotype" w:hAnsi="Palatino Linotype"/>
          <w:color w:val="000000" w:themeColor="text1"/>
        </w:rPr>
      </w:pPr>
    </w:p>
    <w:p w14:paraId="54E67F03" w14:textId="4E9647DF" w:rsidR="00457BB8" w:rsidRPr="007147BB" w:rsidRDefault="00457BB8" w:rsidP="001925CC">
      <w:pPr>
        <w:spacing w:line="360" w:lineRule="auto"/>
        <w:jc w:val="both"/>
        <w:rPr>
          <w:rFonts w:ascii="Palatino Linotype" w:hAnsi="Palatino Linotype" w:cs="Arial"/>
          <w:b/>
          <w:snapToGrid w:val="0"/>
          <w:color w:val="000000" w:themeColor="text1"/>
        </w:rPr>
      </w:pPr>
      <w:r w:rsidRPr="007147BB">
        <w:rPr>
          <w:rFonts w:ascii="Palatino Linotype" w:hAnsi="Palatino Linotype" w:cs="Arial"/>
          <w:b/>
          <w:color w:val="000000" w:themeColor="text1"/>
          <w:sz w:val="28"/>
        </w:rPr>
        <w:t>SEGUNDO</w:t>
      </w:r>
      <w:r w:rsidRPr="007147BB">
        <w:rPr>
          <w:rFonts w:ascii="Palatino Linotype" w:hAnsi="Palatino Linotype" w:cs="Arial"/>
          <w:b/>
          <w:color w:val="000000" w:themeColor="text1"/>
        </w:rPr>
        <w:t xml:space="preserve">. Interés. </w:t>
      </w:r>
      <w:r w:rsidRPr="007147BB">
        <w:rPr>
          <w:rFonts w:ascii="Palatino Linotype" w:hAnsi="Palatino Linotype" w:cs="Arial"/>
          <w:bCs/>
          <w:color w:val="000000" w:themeColor="text1"/>
        </w:rPr>
        <w:t xml:space="preserve">El recurso de revisión fue interpuesto por parte legítima, en atención a que se presentó por </w:t>
      </w:r>
      <w:r w:rsidR="00D900CC" w:rsidRPr="007147BB">
        <w:rPr>
          <w:rFonts w:ascii="Palatino Linotype" w:hAnsi="Palatino Linotype" w:cs="Arial"/>
          <w:b/>
          <w:bCs/>
          <w:color w:val="000000" w:themeColor="text1"/>
        </w:rPr>
        <w:t>EL</w:t>
      </w:r>
      <w:r w:rsidRPr="007147BB">
        <w:rPr>
          <w:rFonts w:ascii="Palatino Linotype" w:hAnsi="Palatino Linotype" w:cs="Arial"/>
          <w:b/>
          <w:bCs/>
          <w:color w:val="000000" w:themeColor="text1"/>
        </w:rPr>
        <w:t xml:space="preserve"> RECURRENTE,</w:t>
      </w:r>
      <w:r w:rsidRPr="007147BB">
        <w:rPr>
          <w:rFonts w:ascii="Palatino Linotype" w:hAnsi="Palatino Linotype" w:cs="Arial"/>
          <w:bCs/>
          <w:color w:val="000000" w:themeColor="text1"/>
        </w:rPr>
        <w:t xml:space="preserve"> quien</w:t>
      </w:r>
      <w:r w:rsidR="000F4E90" w:rsidRPr="007147BB">
        <w:rPr>
          <w:rFonts w:ascii="Palatino Linotype" w:hAnsi="Palatino Linotype" w:cs="Arial"/>
          <w:bCs/>
          <w:color w:val="000000" w:themeColor="text1"/>
        </w:rPr>
        <w:t xml:space="preserve"> se presume es la misma persona, </w:t>
      </w:r>
      <w:r w:rsidR="000F4E90" w:rsidRPr="007147BB">
        <w:rPr>
          <w:rFonts w:ascii="Palatino Linotype" w:hAnsi="Palatino Linotype" w:cs="Arial"/>
          <w:b/>
          <w:bCs/>
          <w:color w:val="000000" w:themeColor="text1"/>
        </w:rPr>
        <w:t>(pues no proporcionó nombre para su identificación, circunstancia que será analizada con posterioridad)</w:t>
      </w:r>
      <w:r w:rsidRPr="007147BB">
        <w:rPr>
          <w:rFonts w:ascii="Palatino Linotype" w:hAnsi="Palatino Linotype" w:cs="Arial"/>
          <w:bCs/>
          <w:color w:val="000000" w:themeColor="text1"/>
        </w:rPr>
        <w:t xml:space="preserve"> que formuló la solicitud de acceso a la información pública al </w:t>
      </w:r>
      <w:r w:rsidRPr="007147BB">
        <w:rPr>
          <w:rFonts w:ascii="Palatino Linotype" w:hAnsi="Palatino Linotype" w:cs="Arial"/>
          <w:b/>
          <w:bCs/>
          <w:color w:val="000000" w:themeColor="text1"/>
        </w:rPr>
        <w:t>SUJETO OBLIGADO.</w:t>
      </w:r>
    </w:p>
    <w:p w14:paraId="29A38B6E" w14:textId="77777777" w:rsidR="00457BB8" w:rsidRPr="007147BB" w:rsidRDefault="00457BB8" w:rsidP="001925CC">
      <w:pPr>
        <w:spacing w:line="360" w:lineRule="auto"/>
        <w:jc w:val="both"/>
        <w:rPr>
          <w:rFonts w:ascii="Palatino Linotype" w:hAnsi="Palatino Linotype" w:cs="Arial"/>
          <w:b/>
          <w:color w:val="000000" w:themeColor="text1"/>
          <w:szCs w:val="28"/>
        </w:rPr>
      </w:pPr>
    </w:p>
    <w:p w14:paraId="7A20E088" w14:textId="77AF4347" w:rsidR="003B5CA8" w:rsidRPr="007147BB" w:rsidRDefault="00457BB8" w:rsidP="001925CC">
      <w:pPr>
        <w:pStyle w:val="Prrafodelista"/>
        <w:autoSpaceDE w:val="0"/>
        <w:autoSpaceDN w:val="0"/>
        <w:adjustRightInd w:val="0"/>
        <w:spacing w:line="360" w:lineRule="auto"/>
        <w:ind w:left="0" w:right="49"/>
        <w:jc w:val="both"/>
        <w:rPr>
          <w:rFonts w:ascii="Palatino Linotype" w:hAnsi="Palatino Linotype"/>
        </w:rPr>
      </w:pPr>
      <w:r w:rsidRPr="007147BB">
        <w:rPr>
          <w:rFonts w:ascii="Palatino Linotype" w:hAnsi="Palatino Linotype" w:cs="Arial"/>
          <w:b/>
          <w:color w:val="000000" w:themeColor="text1"/>
          <w:sz w:val="28"/>
          <w:szCs w:val="28"/>
        </w:rPr>
        <w:t xml:space="preserve">TERCERO. </w:t>
      </w:r>
      <w:r w:rsidRPr="007147BB">
        <w:rPr>
          <w:rFonts w:ascii="Palatino Linotype" w:hAnsi="Palatino Linotype" w:cs="Arial"/>
          <w:b/>
          <w:color w:val="000000" w:themeColor="text1"/>
        </w:rPr>
        <w:t xml:space="preserve">Oportunidad. </w:t>
      </w:r>
      <w:r w:rsidR="003B5CA8" w:rsidRPr="007147BB">
        <w:rPr>
          <w:rFonts w:ascii="Palatino Linotype" w:hAnsi="Palatino Linotype"/>
        </w:rPr>
        <w:t xml:space="preserve">Es de precisar que la Ley de Transparencia y Acceso a la Información Pública del Estado de México y Municipios, describe el mecanismo de </w:t>
      </w:r>
      <w:r w:rsidR="003B5CA8" w:rsidRPr="007147BB">
        <w:rPr>
          <w:rFonts w:ascii="Palatino Linotype" w:hAnsi="Palatino Linotype"/>
        </w:rPr>
        <w:lastRenderedPageBreak/>
        <w:t>procedencia de los recursos de revisión, como se puede apreciar en el siguiente artículo:</w:t>
      </w:r>
    </w:p>
    <w:p w14:paraId="4CBDB506" w14:textId="77777777" w:rsidR="003B5CA8" w:rsidRPr="007147BB" w:rsidRDefault="003B5CA8" w:rsidP="001925CC">
      <w:pPr>
        <w:pStyle w:val="Prrafodelista"/>
        <w:autoSpaceDE w:val="0"/>
        <w:autoSpaceDN w:val="0"/>
        <w:adjustRightInd w:val="0"/>
        <w:ind w:left="0" w:right="49"/>
        <w:jc w:val="both"/>
        <w:rPr>
          <w:rFonts w:ascii="Palatino Linotype" w:hAnsi="Palatino Linotype"/>
        </w:rPr>
      </w:pPr>
    </w:p>
    <w:p w14:paraId="5A52BD30" w14:textId="77777777" w:rsidR="003B5CA8" w:rsidRPr="007147BB" w:rsidRDefault="003B5CA8" w:rsidP="001925CC">
      <w:pPr>
        <w:ind w:left="851" w:right="899"/>
        <w:jc w:val="both"/>
        <w:rPr>
          <w:rFonts w:ascii="Palatino Linotype" w:hAnsi="Palatino Linotype"/>
          <w:i/>
          <w:sz w:val="22"/>
          <w:szCs w:val="22"/>
        </w:rPr>
      </w:pPr>
      <w:r w:rsidRPr="007147BB">
        <w:rPr>
          <w:rFonts w:ascii="Palatino Linotype" w:hAnsi="Palatino Linotype"/>
          <w:i/>
          <w:sz w:val="22"/>
          <w:szCs w:val="22"/>
        </w:rPr>
        <w:t>“</w:t>
      </w:r>
      <w:r w:rsidRPr="007147BB">
        <w:rPr>
          <w:rFonts w:ascii="Palatino Linotype" w:hAnsi="Palatino Linotype"/>
          <w:b/>
          <w:i/>
          <w:sz w:val="22"/>
          <w:szCs w:val="22"/>
        </w:rPr>
        <w:t>Artículo 163.</w:t>
      </w:r>
      <w:r w:rsidRPr="007147BB">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19B4EB90" w14:textId="77777777" w:rsidR="003B5CA8" w:rsidRPr="007147BB" w:rsidRDefault="003B5CA8" w:rsidP="001925CC">
      <w:pPr>
        <w:ind w:left="851" w:right="899"/>
        <w:jc w:val="both"/>
        <w:rPr>
          <w:rFonts w:ascii="Palatino Linotype" w:hAnsi="Palatino Linotype"/>
          <w:i/>
          <w:sz w:val="22"/>
          <w:szCs w:val="22"/>
        </w:rPr>
      </w:pPr>
    </w:p>
    <w:p w14:paraId="3330B6FA" w14:textId="77777777" w:rsidR="003B5CA8" w:rsidRPr="007147BB" w:rsidRDefault="003B5CA8" w:rsidP="001925CC">
      <w:pPr>
        <w:ind w:left="851" w:right="899"/>
        <w:jc w:val="both"/>
        <w:rPr>
          <w:rFonts w:ascii="Palatino Linotype" w:hAnsi="Palatino Linotype"/>
          <w:i/>
          <w:sz w:val="22"/>
          <w:szCs w:val="22"/>
        </w:rPr>
      </w:pPr>
      <w:r w:rsidRPr="007147BB">
        <w:rPr>
          <w:rFonts w:ascii="Palatino Linotype" w:hAnsi="Palatino Linotype"/>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4D68C7C" w14:textId="77777777" w:rsidR="003B5CA8" w:rsidRPr="007147BB" w:rsidRDefault="003B5CA8" w:rsidP="001925CC">
      <w:pPr>
        <w:jc w:val="both"/>
        <w:rPr>
          <w:rFonts w:ascii="Palatino Linotype" w:hAnsi="Palatino Linotype"/>
        </w:rPr>
      </w:pPr>
    </w:p>
    <w:p w14:paraId="6EE854CE" w14:textId="77777777" w:rsidR="003B5CA8" w:rsidRPr="007147BB" w:rsidRDefault="003B5CA8" w:rsidP="001925CC">
      <w:pPr>
        <w:spacing w:line="360" w:lineRule="auto"/>
        <w:jc w:val="both"/>
        <w:rPr>
          <w:rFonts w:ascii="Palatino Linotype" w:hAnsi="Palatino Linotype"/>
        </w:rPr>
      </w:pPr>
      <w:r w:rsidRPr="007147BB">
        <w:rPr>
          <w:rFonts w:ascii="Palatino Linotype" w:hAnsi="Palatino Linotype"/>
        </w:rPr>
        <w:t xml:space="preserve">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solicitante le asiste el derecho para poder presentar el recurso de revisión correspondiente.  </w:t>
      </w:r>
    </w:p>
    <w:p w14:paraId="1D0ED30C" w14:textId="77777777" w:rsidR="003E71B3" w:rsidRPr="007147BB" w:rsidRDefault="003E71B3" w:rsidP="001925CC">
      <w:pPr>
        <w:spacing w:line="360" w:lineRule="auto"/>
        <w:jc w:val="both"/>
        <w:rPr>
          <w:rFonts w:ascii="Palatino Linotype" w:hAnsi="Palatino Linotype"/>
        </w:rPr>
      </w:pPr>
    </w:p>
    <w:p w14:paraId="620A67AF" w14:textId="77777777" w:rsidR="003B5CA8" w:rsidRPr="007147BB" w:rsidRDefault="003B5CA8" w:rsidP="001925CC">
      <w:pPr>
        <w:spacing w:line="360" w:lineRule="auto"/>
        <w:jc w:val="both"/>
        <w:rPr>
          <w:rFonts w:ascii="Palatino Linotype" w:hAnsi="Palatino Linotype"/>
        </w:rPr>
      </w:pPr>
      <w:r w:rsidRPr="007147BB">
        <w:rPr>
          <w:rFonts w:ascii="Palatino Linotype" w:hAnsi="Palatino Linotype"/>
        </w:rPr>
        <w:t xml:space="preserve">Derivado de lo anterior, se constituye la figura jurídica de la </w:t>
      </w:r>
      <w:r w:rsidRPr="007147BB">
        <w:rPr>
          <w:rFonts w:ascii="Palatino Linotype" w:hAnsi="Palatino Linotype"/>
          <w:b/>
        </w:rPr>
        <w:t>NEGATIVA FICTA</w:t>
      </w:r>
      <w:r w:rsidRPr="007147BB">
        <w:rPr>
          <w:rFonts w:ascii="Palatino Linotype" w:hAnsi="Palatino Linotype"/>
        </w:rPr>
        <w:t>, cuya esencia consiste en atribuir un efecto negativo al silencio de la autoridad administrativa frente a las instancias y solicitudes que hagan los particulares.</w:t>
      </w:r>
    </w:p>
    <w:p w14:paraId="5CC33320" w14:textId="77777777" w:rsidR="003E71B3" w:rsidRPr="007147BB" w:rsidRDefault="003E71B3" w:rsidP="001925CC">
      <w:pPr>
        <w:spacing w:line="360" w:lineRule="auto"/>
        <w:jc w:val="both"/>
        <w:rPr>
          <w:rFonts w:ascii="Palatino Linotype" w:hAnsi="Palatino Linotype"/>
        </w:rPr>
      </w:pPr>
    </w:p>
    <w:p w14:paraId="4438805D" w14:textId="77777777" w:rsidR="003B5CA8" w:rsidRPr="007147BB" w:rsidRDefault="003B5CA8" w:rsidP="001925CC">
      <w:pPr>
        <w:spacing w:line="360" w:lineRule="auto"/>
        <w:jc w:val="both"/>
        <w:rPr>
          <w:rFonts w:ascii="Palatino Linotype" w:hAnsi="Palatino Linotype"/>
        </w:rPr>
      </w:pPr>
      <w:r w:rsidRPr="007147BB">
        <w:rPr>
          <w:rFonts w:ascii="Palatino Linotype" w:hAnsi="Palatino Linotype"/>
        </w:rPr>
        <w:t>Por su parte, el artículo 178 de la Ley de Transparencia y Acceso a la Información Pública del Estado de México y Municipios, establece:</w:t>
      </w:r>
    </w:p>
    <w:p w14:paraId="478D3335" w14:textId="77777777" w:rsidR="003E71B3" w:rsidRPr="007147BB" w:rsidRDefault="003E71B3" w:rsidP="001925CC">
      <w:pPr>
        <w:jc w:val="both"/>
        <w:rPr>
          <w:rFonts w:ascii="Palatino Linotype" w:hAnsi="Palatino Linotype"/>
        </w:rPr>
      </w:pPr>
    </w:p>
    <w:p w14:paraId="46A136D1" w14:textId="77777777" w:rsidR="003B5CA8" w:rsidRPr="007147BB" w:rsidRDefault="003B5CA8" w:rsidP="001925CC">
      <w:pPr>
        <w:ind w:left="851" w:right="899"/>
        <w:jc w:val="both"/>
        <w:rPr>
          <w:rFonts w:ascii="Palatino Linotype" w:hAnsi="Palatino Linotype"/>
          <w:i/>
          <w:sz w:val="22"/>
          <w:szCs w:val="22"/>
        </w:rPr>
      </w:pPr>
      <w:r w:rsidRPr="007147BB">
        <w:rPr>
          <w:rFonts w:ascii="Palatino Linotype" w:hAnsi="Palatino Linotype"/>
          <w:i/>
          <w:sz w:val="22"/>
          <w:szCs w:val="22"/>
        </w:rPr>
        <w:t>“</w:t>
      </w:r>
      <w:r w:rsidRPr="007147BB">
        <w:rPr>
          <w:rFonts w:ascii="Palatino Linotype" w:hAnsi="Palatino Linotype"/>
          <w:b/>
          <w:i/>
          <w:sz w:val="22"/>
          <w:szCs w:val="22"/>
        </w:rPr>
        <w:t>Artículo 178.</w:t>
      </w:r>
      <w:r w:rsidRPr="007147BB">
        <w:rPr>
          <w:rFonts w:ascii="Palatino Linotype" w:hAnsi="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1C0D142" w14:textId="77777777" w:rsidR="003B5CA8" w:rsidRPr="007147BB" w:rsidRDefault="003B5CA8" w:rsidP="001925CC">
      <w:pPr>
        <w:ind w:left="851" w:right="899"/>
        <w:jc w:val="both"/>
        <w:rPr>
          <w:rFonts w:ascii="Palatino Linotype" w:hAnsi="Palatino Linotype"/>
          <w:i/>
          <w:sz w:val="22"/>
          <w:szCs w:val="22"/>
        </w:rPr>
      </w:pPr>
      <w:r w:rsidRPr="007147BB">
        <w:rPr>
          <w:rFonts w:ascii="Palatino Linotype" w:hAnsi="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D28A8F1" w14:textId="77777777" w:rsidR="003B5CA8" w:rsidRPr="007147BB" w:rsidRDefault="003B5CA8" w:rsidP="001925CC">
      <w:pPr>
        <w:ind w:left="851" w:right="899"/>
        <w:jc w:val="both"/>
        <w:rPr>
          <w:rFonts w:ascii="Palatino Linotype" w:hAnsi="Palatino Linotype"/>
          <w:i/>
          <w:sz w:val="22"/>
          <w:szCs w:val="22"/>
        </w:rPr>
      </w:pPr>
      <w:r w:rsidRPr="007147BB">
        <w:rPr>
          <w:rFonts w:ascii="Palatino Linotype" w:hAnsi="Palatino Linotype"/>
          <w:i/>
          <w:sz w:val="22"/>
          <w:szCs w:val="22"/>
        </w:rPr>
        <w:t>En el caso de que se interponga ante la Unidad de Transparencia, ésta deberá remitir el recurso de revisión al Instituto a más tardar al día siguiente de haberlo recibido.”</w:t>
      </w:r>
    </w:p>
    <w:p w14:paraId="0EF25744" w14:textId="77777777" w:rsidR="003E71B3" w:rsidRPr="007147BB" w:rsidRDefault="003E71B3" w:rsidP="001925CC">
      <w:pPr>
        <w:jc w:val="both"/>
        <w:rPr>
          <w:rFonts w:ascii="Palatino Linotype" w:hAnsi="Palatino Linotype"/>
        </w:rPr>
      </w:pPr>
    </w:p>
    <w:p w14:paraId="32EDA0B5" w14:textId="7B96C246" w:rsidR="003B5CA8" w:rsidRPr="007147BB" w:rsidRDefault="003B5CA8" w:rsidP="001925CC">
      <w:pPr>
        <w:spacing w:line="360" w:lineRule="auto"/>
        <w:jc w:val="both"/>
        <w:rPr>
          <w:rFonts w:ascii="Palatino Linotype" w:hAnsi="Palatino Linotype"/>
        </w:rPr>
      </w:pPr>
      <w:r w:rsidRPr="007147BB">
        <w:rPr>
          <w:rFonts w:ascii="Palatino Linotype" w:hAnsi="Palatino Linotype"/>
        </w:rPr>
        <w:t xml:space="preserve">Es así que, el recurso de revisión se ha de interponer dentro del plazo de quince días hábiles contados a partir del día siguiente al en que el particular tiene conocimiento de la resolución respectiva, de ahí que, para que empiece a computarse necesariamente tiene que existir una respuesta expresa por parte del </w:t>
      </w:r>
      <w:r w:rsidRPr="007147BB">
        <w:rPr>
          <w:rFonts w:ascii="Palatino Linotype" w:hAnsi="Palatino Linotype"/>
          <w:b/>
        </w:rPr>
        <w:t>SUJETO OBLIGADO</w:t>
      </w:r>
      <w:r w:rsidRPr="007147BB">
        <w:rPr>
          <w:rFonts w:ascii="Palatino Linotype" w:hAnsi="Palatino Linotype"/>
        </w:rPr>
        <w:t xml:space="preserve">; sin embargo, tratándose de </w:t>
      </w:r>
      <w:r w:rsidR="00675F1E" w:rsidRPr="007147BB">
        <w:rPr>
          <w:rFonts w:ascii="Palatino Linotype" w:hAnsi="Palatino Linotype"/>
        </w:rPr>
        <w:t>“</w:t>
      </w:r>
      <w:r w:rsidRPr="007147BB">
        <w:rPr>
          <w:rFonts w:ascii="Palatino Linotype" w:hAnsi="Palatino Linotype"/>
        </w:rPr>
        <w:t>negativa ficta</w:t>
      </w:r>
      <w:r w:rsidR="00675F1E" w:rsidRPr="007147BB">
        <w:rPr>
          <w:rFonts w:ascii="Palatino Linotype" w:hAnsi="Palatino Linotype"/>
        </w:rPr>
        <w:t>”</w:t>
      </w:r>
      <w:r w:rsidRPr="007147BB">
        <w:rPr>
          <w:rFonts w:ascii="Palatino Linotype" w:hAnsi="Palatino Linotype"/>
        </w:rPr>
        <w:t xml:space="preserve"> no existe </w:t>
      </w:r>
      <w:r w:rsidR="00675F1E" w:rsidRPr="007147BB">
        <w:rPr>
          <w:rFonts w:ascii="Palatino Linotype" w:hAnsi="Palatino Linotype"/>
        </w:rPr>
        <w:t>pronunciamiento</w:t>
      </w:r>
      <w:r w:rsidRPr="007147BB">
        <w:rPr>
          <w:rFonts w:ascii="Palatino Linotype" w:hAnsi="Palatino Linotype"/>
        </w:rPr>
        <w:t xml:space="preserve"> que se haga del conocimiento del particular a partir de la cual pueda computarse dicho término, por tal motivo es pertinente establecer que no existe plazo para la interposición del recurso de revisión y por tanto </w:t>
      </w:r>
      <w:r w:rsidR="00764A78" w:rsidRPr="007147BB">
        <w:rPr>
          <w:rFonts w:ascii="Palatino Linotype" w:hAnsi="Palatino Linotype"/>
          <w:b/>
        </w:rPr>
        <w:t>EL</w:t>
      </w:r>
      <w:r w:rsidRPr="007147BB">
        <w:rPr>
          <w:rFonts w:ascii="Palatino Linotype" w:hAnsi="Palatino Linotype"/>
          <w:b/>
        </w:rPr>
        <w:t xml:space="preserve"> RECURRENTE</w:t>
      </w:r>
      <w:r w:rsidRPr="007147BB">
        <w:rPr>
          <w:rFonts w:ascii="Palatino Linotype" w:hAnsi="Palatino Linotype"/>
        </w:rPr>
        <w:t xml:space="preserve"> está en la total libertad de presentar el medio de impugnación en cualquier momento, consecuentemente se tiene que dicho recurso se presentó oportunamente.</w:t>
      </w:r>
    </w:p>
    <w:p w14:paraId="35E65E44" w14:textId="77777777" w:rsidR="00B40BEB" w:rsidRPr="007147BB" w:rsidRDefault="00B40BEB" w:rsidP="001925CC">
      <w:pPr>
        <w:spacing w:line="360" w:lineRule="auto"/>
        <w:jc w:val="both"/>
        <w:rPr>
          <w:rFonts w:ascii="Palatino Linotype" w:eastAsiaTheme="minorEastAsia" w:hAnsi="Palatino Linotype" w:cs="Arial"/>
          <w:color w:val="000000" w:themeColor="text1"/>
          <w:lang w:val="es-ES_tradnl"/>
        </w:rPr>
      </w:pPr>
    </w:p>
    <w:p w14:paraId="3EB340A3" w14:textId="77777777" w:rsidR="00BE3D93" w:rsidRPr="007147BB" w:rsidRDefault="00BE3D93" w:rsidP="001925CC">
      <w:pPr>
        <w:autoSpaceDE w:val="0"/>
        <w:autoSpaceDN w:val="0"/>
        <w:adjustRightInd w:val="0"/>
        <w:spacing w:line="360" w:lineRule="auto"/>
        <w:ind w:right="49"/>
        <w:jc w:val="both"/>
        <w:rPr>
          <w:rFonts w:ascii="Palatino Linotype" w:hAnsi="Palatino Linotype" w:cs="Arial"/>
          <w:color w:val="000000" w:themeColor="text1"/>
          <w:lang w:val="es-ES"/>
        </w:rPr>
      </w:pPr>
      <w:r w:rsidRPr="007147BB">
        <w:rPr>
          <w:rFonts w:ascii="Palatino Linotype" w:hAnsi="Palatino Linotype" w:cs="Arial"/>
          <w:b/>
          <w:color w:val="000000" w:themeColor="text1"/>
          <w:sz w:val="28"/>
          <w:szCs w:val="28"/>
        </w:rPr>
        <w:t>CUARTO</w:t>
      </w:r>
      <w:r w:rsidRPr="007147BB">
        <w:rPr>
          <w:rFonts w:ascii="Palatino Linotype" w:hAnsi="Palatino Linotype"/>
          <w:b/>
          <w:color w:val="000000" w:themeColor="text1"/>
          <w:sz w:val="28"/>
          <w:szCs w:val="28"/>
        </w:rPr>
        <w:t>.</w:t>
      </w:r>
      <w:r w:rsidRPr="007147BB">
        <w:rPr>
          <w:rFonts w:ascii="Palatino Linotype" w:hAnsi="Palatino Linotype"/>
          <w:b/>
          <w:color w:val="000000" w:themeColor="text1"/>
        </w:rPr>
        <w:t xml:space="preserve"> Procedibilidad. </w:t>
      </w:r>
      <w:r w:rsidRPr="007147BB">
        <w:rPr>
          <w:rFonts w:ascii="Palatino Linotype" w:hAnsi="Palatino Linotype" w:cs="Arial"/>
          <w:color w:val="000000" w:themeColor="text1"/>
          <w:lang w:val="es-ES"/>
        </w:rPr>
        <w:t xml:space="preserve">Esta Ponencia considera importante abordar el análisis de los requisitos de procedibilidad del recurso de revisión, así el artículo 180 de la </w:t>
      </w:r>
      <w:r w:rsidRPr="007147BB">
        <w:rPr>
          <w:rFonts w:ascii="Palatino Linotype" w:hAnsi="Palatino Linotype" w:cs="Arial"/>
          <w:color w:val="000000" w:themeColor="text1"/>
          <w:lang w:val="es-ES" w:eastAsia="es-MX"/>
        </w:rPr>
        <w:t xml:space="preserve">Ley de Transparencia y Acceso a la </w:t>
      </w:r>
      <w:r w:rsidRPr="007147BB">
        <w:rPr>
          <w:rFonts w:ascii="Palatino Linotype" w:hAnsi="Palatino Linotype" w:cs="Arial"/>
          <w:color w:val="000000" w:themeColor="text1"/>
          <w:lang w:val="es-ES"/>
        </w:rPr>
        <w:t>Información</w:t>
      </w:r>
      <w:r w:rsidRPr="007147BB">
        <w:rPr>
          <w:rFonts w:ascii="Palatino Linotype" w:hAnsi="Palatino Linotype" w:cs="Arial"/>
          <w:color w:val="000000" w:themeColor="text1"/>
          <w:lang w:val="es-ES" w:eastAsia="es-MX"/>
        </w:rPr>
        <w:t xml:space="preserve"> Pública del Estado de México y Municipios, que </w:t>
      </w:r>
      <w:r w:rsidRPr="007147BB">
        <w:rPr>
          <w:rFonts w:ascii="Palatino Linotype" w:hAnsi="Palatino Linotype" w:cs="Arial"/>
          <w:color w:val="000000" w:themeColor="text1"/>
          <w:lang w:val="es-ES"/>
        </w:rPr>
        <w:t>establece lo siguiente:</w:t>
      </w:r>
    </w:p>
    <w:p w14:paraId="7DC37A2A" w14:textId="77777777" w:rsidR="00BE3D93" w:rsidRPr="007147BB" w:rsidRDefault="00BE3D93" w:rsidP="001925CC">
      <w:pPr>
        <w:autoSpaceDE w:val="0"/>
        <w:autoSpaceDN w:val="0"/>
        <w:adjustRightInd w:val="0"/>
        <w:ind w:right="49"/>
        <w:jc w:val="both"/>
        <w:rPr>
          <w:rFonts w:ascii="Palatino Linotype" w:hAnsi="Palatino Linotype" w:cs="Arial"/>
          <w:color w:val="000000" w:themeColor="text1"/>
          <w:lang w:val="es-ES"/>
        </w:rPr>
      </w:pPr>
    </w:p>
    <w:p w14:paraId="4F328C00"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lastRenderedPageBreak/>
        <w:t xml:space="preserve">“Artículo 180. </w:t>
      </w:r>
      <w:r w:rsidRPr="007147BB">
        <w:rPr>
          <w:rFonts w:ascii="Palatino Linotype" w:hAnsi="Palatino Linotype"/>
          <w:i/>
          <w:color w:val="000000" w:themeColor="text1"/>
          <w:sz w:val="22"/>
          <w:szCs w:val="22"/>
          <w:lang w:val="es-ES"/>
        </w:rPr>
        <w:t xml:space="preserve">El </w:t>
      </w:r>
      <w:r w:rsidRPr="007147BB">
        <w:rPr>
          <w:rFonts w:ascii="Palatino Linotype" w:hAnsi="Palatino Linotype" w:cs="Arial"/>
          <w:i/>
          <w:color w:val="000000" w:themeColor="text1"/>
          <w:sz w:val="22"/>
          <w:szCs w:val="22"/>
          <w:lang w:val="es-ES"/>
        </w:rPr>
        <w:t>recurso</w:t>
      </w:r>
      <w:r w:rsidRPr="007147BB">
        <w:rPr>
          <w:rFonts w:ascii="Palatino Linotype" w:hAnsi="Palatino Linotype"/>
          <w:i/>
          <w:color w:val="000000" w:themeColor="text1"/>
          <w:sz w:val="22"/>
          <w:szCs w:val="22"/>
          <w:lang w:val="es-ES"/>
        </w:rPr>
        <w:t xml:space="preserve"> </w:t>
      </w:r>
      <w:r w:rsidRPr="007147BB">
        <w:rPr>
          <w:rFonts w:ascii="Palatino Linotype" w:hAnsi="Palatino Linotype" w:cs="Arial"/>
          <w:i/>
          <w:color w:val="000000" w:themeColor="text1"/>
          <w:sz w:val="22"/>
          <w:szCs w:val="22"/>
          <w:lang w:val="es-ES" w:eastAsia="es-MX"/>
        </w:rPr>
        <w:t>de</w:t>
      </w:r>
      <w:r w:rsidRPr="007147BB">
        <w:rPr>
          <w:rFonts w:ascii="Palatino Linotype" w:hAnsi="Palatino Linotype"/>
          <w:i/>
          <w:color w:val="000000" w:themeColor="text1"/>
          <w:sz w:val="22"/>
          <w:szCs w:val="22"/>
          <w:lang w:val="es-ES"/>
        </w:rPr>
        <w:t xml:space="preserve"> revisión contendrá:</w:t>
      </w:r>
      <w:r w:rsidRPr="007147BB">
        <w:rPr>
          <w:rFonts w:ascii="Palatino Linotype" w:hAnsi="Palatino Linotype"/>
          <w:b/>
          <w:i/>
          <w:color w:val="000000" w:themeColor="text1"/>
          <w:sz w:val="22"/>
          <w:szCs w:val="22"/>
          <w:lang w:val="es-ES"/>
        </w:rPr>
        <w:t xml:space="preserve"> </w:t>
      </w:r>
    </w:p>
    <w:p w14:paraId="6131C7D2"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I. </w:t>
      </w:r>
      <w:r w:rsidRPr="007147BB">
        <w:rPr>
          <w:rFonts w:ascii="Palatino Linotype" w:hAnsi="Palatino Linotype"/>
          <w:i/>
          <w:color w:val="000000" w:themeColor="text1"/>
          <w:sz w:val="22"/>
          <w:szCs w:val="22"/>
          <w:lang w:val="es-ES"/>
        </w:rPr>
        <w:t xml:space="preserve">El sujeto obligado ante </w:t>
      </w:r>
      <w:r w:rsidRPr="007147BB">
        <w:rPr>
          <w:rFonts w:ascii="Palatino Linotype" w:hAnsi="Palatino Linotype" w:cs="Arial"/>
          <w:i/>
          <w:color w:val="000000" w:themeColor="text1"/>
          <w:sz w:val="22"/>
          <w:szCs w:val="22"/>
          <w:lang w:val="es-ES"/>
        </w:rPr>
        <w:t>la</w:t>
      </w:r>
      <w:r w:rsidRPr="007147BB">
        <w:rPr>
          <w:rFonts w:ascii="Palatino Linotype" w:hAnsi="Palatino Linotype"/>
          <w:i/>
          <w:color w:val="000000" w:themeColor="text1"/>
          <w:sz w:val="22"/>
          <w:szCs w:val="22"/>
          <w:lang w:val="es-ES"/>
        </w:rPr>
        <w:t xml:space="preserve"> cual </w:t>
      </w:r>
      <w:r w:rsidRPr="007147BB">
        <w:rPr>
          <w:rFonts w:ascii="Palatino Linotype" w:hAnsi="Palatino Linotype" w:cs="Arial"/>
          <w:i/>
          <w:color w:val="000000" w:themeColor="text1"/>
          <w:sz w:val="22"/>
          <w:szCs w:val="22"/>
          <w:lang w:val="es-ES" w:eastAsia="es-MX"/>
        </w:rPr>
        <w:t>se</w:t>
      </w:r>
      <w:r w:rsidRPr="007147BB">
        <w:rPr>
          <w:rFonts w:ascii="Palatino Linotype" w:hAnsi="Palatino Linotype"/>
          <w:i/>
          <w:color w:val="000000" w:themeColor="text1"/>
          <w:sz w:val="22"/>
          <w:szCs w:val="22"/>
          <w:lang w:val="es-ES"/>
        </w:rPr>
        <w:t xml:space="preserve"> presentó la solicitud;</w:t>
      </w:r>
      <w:r w:rsidRPr="007147BB">
        <w:rPr>
          <w:rFonts w:ascii="Palatino Linotype" w:hAnsi="Palatino Linotype"/>
          <w:b/>
          <w:i/>
          <w:color w:val="000000" w:themeColor="text1"/>
          <w:sz w:val="22"/>
          <w:szCs w:val="22"/>
          <w:lang w:val="es-ES"/>
        </w:rPr>
        <w:t xml:space="preserve"> </w:t>
      </w:r>
    </w:p>
    <w:p w14:paraId="4DCBABBD"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II. </w:t>
      </w:r>
      <w:r w:rsidRPr="007147BB">
        <w:rPr>
          <w:rFonts w:ascii="Palatino Linotype" w:hAnsi="Palatino Linotype"/>
          <w:b/>
          <w:i/>
          <w:color w:val="000000" w:themeColor="text1"/>
          <w:sz w:val="22"/>
          <w:szCs w:val="22"/>
          <w:u w:val="single"/>
          <w:lang w:val="es-ES"/>
        </w:rPr>
        <w:t xml:space="preserve">El nombre del solicitante </w:t>
      </w:r>
      <w:r w:rsidRPr="007147BB">
        <w:rPr>
          <w:rFonts w:ascii="Palatino Linotype" w:hAnsi="Palatino Linotype" w:cs="Arial"/>
          <w:b/>
          <w:i/>
          <w:color w:val="000000" w:themeColor="text1"/>
          <w:sz w:val="22"/>
          <w:szCs w:val="22"/>
          <w:u w:val="single"/>
          <w:lang w:val="es-ES" w:eastAsia="es-MX"/>
        </w:rPr>
        <w:t>que</w:t>
      </w:r>
      <w:r w:rsidRPr="007147BB">
        <w:rPr>
          <w:rFonts w:ascii="Palatino Linotype" w:hAnsi="Palatino Linotype"/>
          <w:b/>
          <w:i/>
          <w:color w:val="000000" w:themeColor="text1"/>
          <w:sz w:val="22"/>
          <w:szCs w:val="22"/>
          <w:u w:val="single"/>
          <w:lang w:val="es-ES"/>
        </w:rPr>
        <w:t xml:space="preserve"> recurre </w:t>
      </w:r>
      <w:r w:rsidRPr="007147BB">
        <w:rPr>
          <w:rFonts w:ascii="Palatino Linotype" w:hAnsi="Palatino Linotype"/>
          <w:i/>
          <w:color w:val="000000" w:themeColor="text1"/>
          <w:sz w:val="22"/>
          <w:szCs w:val="22"/>
          <w:lang w:val="es-ES"/>
        </w:rPr>
        <w:t>o de su representante y, en su caso, del tercero interesado, así como la dirección o medio que señale para recibir notificaciones;</w:t>
      </w:r>
      <w:r w:rsidRPr="007147BB">
        <w:rPr>
          <w:rFonts w:ascii="Palatino Linotype" w:hAnsi="Palatino Linotype"/>
          <w:b/>
          <w:i/>
          <w:color w:val="000000" w:themeColor="text1"/>
          <w:sz w:val="22"/>
          <w:szCs w:val="22"/>
          <w:lang w:val="es-ES"/>
        </w:rPr>
        <w:t xml:space="preserve"> </w:t>
      </w:r>
    </w:p>
    <w:p w14:paraId="19885372"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III. </w:t>
      </w:r>
      <w:r w:rsidRPr="007147BB">
        <w:rPr>
          <w:rFonts w:ascii="Palatino Linotype" w:hAnsi="Palatino Linotype"/>
          <w:i/>
          <w:color w:val="000000" w:themeColor="text1"/>
          <w:sz w:val="22"/>
          <w:szCs w:val="22"/>
          <w:lang w:val="es-ES"/>
        </w:rPr>
        <w:t xml:space="preserve">El número de folio de </w:t>
      </w:r>
      <w:r w:rsidRPr="007147BB">
        <w:rPr>
          <w:rFonts w:ascii="Palatino Linotype" w:hAnsi="Palatino Linotype" w:cs="Arial"/>
          <w:i/>
          <w:color w:val="000000" w:themeColor="text1"/>
          <w:sz w:val="22"/>
          <w:szCs w:val="22"/>
          <w:lang w:val="es-ES" w:eastAsia="es-MX"/>
        </w:rPr>
        <w:t>respuesta</w:t>
      </w:r>
      <w:r w:rsidRPr="007147BB">
        <w:rPr>
          <w:rFonts w:ascii="Palatino Linotype" w:hAnsi="Palatino Linotype"/>
          <w:i/>
          <w:color w:val="000000" w:themeColor="text1"/>
          <w:sz w:val="22"/>
          <w:szCs w:val="22"/>
          <w:lang w:val="es-ES"/>
        </w:rPr>
        <w:t xml:space="preserve"> de la solicitud de acceso; </w:t>
      </w:r>
    </w:p>
    <w:p w14:paraId="1DF5F177"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IV. </w:t>
      </w:r>
      <w:r w:rsidRPr="007147BB">
        <w:rPr>
          <w:rFonts w:ascii="Palatino Linotype" w:hAnsi="Palatino Linotype"/>
          <w:i/>
          <w:color w:val="000000" w:themeColor="text1"/>
          <w:sz w:val="22"/>
          <w:szCs w:val="22"/>
          <w:lang w:val="es-ES"/>
        </w:rPr>
        <w:t xml:space="preserve">La fecha en que fue </w:t>
      </w:r>
      <w:r w:rsidRPr="007147BB">
        <w:rPr>
          <w:rFonts w:ascii="Palatino Linotype" w:hAnsi="Palatino Linotype" w:cs="Arial"/>
          <w:i/>
          <w:color w:val="000000" w:themeColor="text1"/>
          <w:sz w:val="22"/>
          <w:szCs w:val="22"/>
          <w:lang w:val="es-ES" w:eastAsia="es-MX"/>
        </w:rPr>
        <w:t>notificada</w:t>
      </w:r>
      <w:r w:rsidRPr="007147BB">
        <w:rPr>
          <w:rFonts w:ascii="Palatino Linotype" w:hAnsi="Palatino Linotype"/>
          <w:i/>
          <w:color w:val="000000" w:themeColor="text1"/>
          <w:sz w:val="22"/>
          <w:szCs w:val="22"/>
          <w:lang w:val="es-ES"/>
        </w:rPr>
        <w:t xml:space="preserve"> la respuesta al solicitante o tuvo conocimiento del acto reclamado, o de presentación de la solicitud, en caso de falta de respuesta;</w:t>
      </w:r>
      <w:r w:rsidRPr="007147BB">
        <w:rPr>
          <w:rFonts w:ascii="Palatino Linotype" w:hAnsi="Palatino Linotype"/>
          <w:b/>
          <w:i/>
          <w:color w:val="000000" w:themeColor="text1"/>
          <w:sz w:val="22"/>
          <w:szCs w:val="22"/>
          <w:lang w:val="es-ES"/>
        </w:rPr>
        <w:t xml:space="preserve"> </w:t>
      </w:r>
    </w:p>
    <w:p w14:paraId="7F3D2CC8"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V. </w:t>
      </w:r>
      <w:r w:rsidRPr="007147BB">
        <w:rPr>
          <w:rFonts w:ascii="Palatino Linotype" w:hAnsi="Palatino Linotype"/>
          <w:i/>
          <w:color w:val="000000" w:themeColor="text1"/>
          <w:sz w:val="22"/>
          <w:szCs w:val="22"/>
          <w:lang w:val="es-ES"/>
        </w:rPr>
        <w:t xml:space="preserve">El acto que se </w:t>
      </w:r>
      <w:r w:rsidRPr="007147BB">
        <w:rPr>
          <w:rFonts w:ascii="Palatino Linotype" w:hAnsi="Palatino Linotype" w:cs="Arial"/>
          <w:i/>
          <w:color w:val="000000" w:themeColor="text1"/>
          <w:sz w:val="22"/>
          <w:szCs w:val="22"/>
          <w:lang w:val="es-ES" w:eastAsia="es-MX"/>
        </w:rPr>
        <w:t>recurre</w:t>
      </w:r>
      <w:r w:rsidRPr="007147BB">
        <w:rPr>
          <w:rFonts w:ascii="Palatino Linotype" w:hAnsi="Palatino Linotype"/>
          <w:i/>
          <w:color w:val="000000" w:themeColor="text1"/>
          <w:sz w:val="22"/>
          <w:szCs w:val="22"/>
          <w:lang w:val="es-ES"/>
        </w:rPr>
        <w:t>;</w:t>
      </w:r>
      <w:r w:rsidRPr="007147BB">
        <w:rPr>
          <w:rFonts w:ascii="Palatino Linotype" w:hAnsi="Palatino Linotype"/>
          <w:b/>
          <w:i/>
          <w:color w:val="000000" w:themeColor="text1"/>
          <w:sz w:val="22"/>
          <w:szCs w:val="22"/>
          <w:lang w:val="es-ES"/>
        </w:rPr>
        <w:t xml:space="preserve"> </w:t>
      </w:r>
    </w:p>
    <w:p w14:paraId="68EBEA97"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VI. </w:t>
      </w:r>
      <w:r w:rsidRPr="007147BB">
        <w:rPr>
          <w:rFonts w:ascii="Palatino Linotype" w:hAnsi="Palatino Linotype"/>
          <w:i/>
          <w:color w:val="000000" w:themeColor="text1"/>
          <w:sz w:val="22"/>
          <w:szCs w:val="22"/>
          <w:lang w:val="es-ES"/>
        </w:rPr>
        <w:t xml:space="preserve">Las razones o </w:t>
      </w:r>
      <w:r w:rsidRPr="007147BB">
        <w:rPr>
          <w:rFonts w:ascii="Palatino Linotype" w:hAnsi="Palatino Linotype" w:cs="Arial"/>
          <w:i/>
          <w:color w:val="000000" w:themeColor="text1"/>
          <w:sz w:val="22"/>
          <w:szCs w:val="22"/>
          <w:lang w:val="es-ES" w:eastAsia="es-MX"/>
        </w:rPr>
        <w:t>motivos</w:t>
      </w:r>
      <w:r w:rsidRPr="007147BB">
        <w:rPr>
          <w:rFonts w:ascii="Palatino Linotype" w:hAnsi="Palatino Linotype"/>
          <w:i/>
          <w:color w:val="000000" w:themeColor="text1"/>
          <w:sz w:val="22"/>
          <w:szCs w:val="22"/>
          <w:lang w:val="es-ES"/>
        </w:rPr>
        <w:t xml:space="preserve"> de inconformidad;</w:t>
      </w:r>
      <w:r w:rsidRPr="007147BB">
        <w:rPr>
          <w:rFonts w:ascii="Palatino Linotype" w:hAnsi="Palatino Linotype"/>
          <w:b/>
          <w:i/>
          <w:color w:val="000000" w:themeColor="text1"/>
          <w:sz w:val="22"/>
          <w:szCs w:val="22"/>
          <w:lang w:val="es-ES"/>
        </w:rPr>
        <w:t xml:space="preserve"> </w:t>
      </w:r>
    </w:p>
    <w:p w14:paraId="3D939F76"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lang w:val="es-ES"/>
        </w:rPr>
        <w:t xml:space="preserve">VII. </w:t>
      </w:r>
      <w:r w:rsidRPr="007147BB">
        <w:rPr>
          <w:rFonts w:ascii="Palatino Linotype" w:hAnsi="Palatino Linotype"/>
          <w:i/>
          <w:color w:val="000000" w:themeColor="text1"/>
          <w:sz w:val="22"/>
          <w:szCs w:val="22"/>
          <w:lang w:val="es-ES"/>
        </w:rPr>
        <w:t>La copia de la respuesta que se impugna y, en su caso, de la notificación correspondiente, en el caso de respuesta de la solicitud; y</w:t>
      </w:r>
      <w:r w:rsidRPr="007147BB">
        <w:rPr>
          <w:rFonts w:ascii="Palatino Linotype" w:hAnsi="Palatino Linotype"/>
          <w:b/>
          <w:i/>
          <w:color w:val="000000" w:themeColor="text1"/>
          <w:sz w:val="22"/>
          <w:szCs w:val="22"/>
          <w:lang w:val="es-ES"/>
        </w:rPr>
        <w:t xml:space="preserve"> </w:t>
      </w:r>
    </w:p>
    <w:p w14:paraId="63594E54"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 xml:space="preserve">VIII. </w:t>
      </w:r>
      <w:r w:rsidRPr="007147BB">
        <w:rPr>
          <w:rFonts w:ascii="Palatino Linotype" w:hAnsi="Palatino Linotype"/>
          <w:i/>
          <w:color w:val="000000" w:themeColor="text1"/>
          <w:sz w:val="22"/>
          <w:szCs w:val="22"/>
          <w:lang w:val="es-ES"/>
        </w:rPr>
        <w:t>Firma del recurrente, en su caso, cuando se presente por escrito, requisito sin el cual se dará trámite al recurso.</w:t>
      </w:r>
    </w:p>
    <w:p w14:paraId="741ECBE6"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 xml:space="preserve">Adicionalmente, se podrán anexar las pruebas y demás elementos que considere procedentes someter a juicio del Instituto. </w:t>
      </w:r>
    </w:p>
    <w:p w14:paraId="5C811929"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 xml:space="preserve">En ningún caso será necesario que el particular ratifique el recurso de revisión interpuesto. </w:t>
      </w:r>
    </w:p>
    <w:p w14:paraId="5FAF153B" w14:textId="77777777" w:rsidR="00BE3D93" w:rsidRPr="007147BB" w:rsidRDefault="00BE3D93" w:rsidP="001925CC">
      <w:pPr>
        <w:tabs>
          <w:tab w:val="left" w:pos="851"/>
        </w:tabs>
        <w:ind w:left="851" w:right="901"/>
        <w:jc w:val="both"/>
        <w:rPr>
          <w:rFonts w:ascii="Palatino Linotype" w:hAnsi="Palatino Linotype"/>
          <w:b/>
          <w:i/>
          <w:color w:val="000000" w:themeColor="text1"/>
          <w:sz w:val="22"/>
          <w:szCs w:val="22"/>
          <w:lang w:val="es-ES"/>
        </w:rPr>
      </w:pPr>
      <w:r w:rsidRPr="007147BB">
        <w:rPr>
          <w:rFonts w:ascii="Palatino Linotype" w:hAnsi="Palatino Linotype"/>
          <w:b/>
          <w:i/>
          <w:color w:val="000000" w:themeColor="text1"/>
          <w:sz w:val="22"/>
          <w:szCs w:val="22"/>
          <w:u w:val="single"/>
          <w:lang w:val="es-ES"/>
        </w:rPr>
        <w:t xml:space="preserve">En caso de </w:t>
      </w:r>
      <w:r w:rsidRPr="007147BB">
        <w:rPr>
          <w:rFonts w:ascii="Palatino Linotype" w:hAnsi="Palatino Linotype" w:cs="Arial"/>
          <w:b/>
          <w:i/>
          <w:color w:val="000000" w:themeColor="text1"/>
          <w:sz w:val="22"/>
          <w:szCs w:val="22"/>
          <w:u w:val="single"/>
          <w:lang w:val="es-ES" w:eastAsia="es-MX"/>
        </w:rPr>
        <w:t>que</w:t>
      </w:r>
      <w:r w:rsidRPr="007147BB">
        <w:rPr>
          <w:rFonts w:ascii="Palatino Linotype" w:hAnsi="Palatino Linotype"/>
          <w:b/>
          <w:i/>
          <w:color w:val="000000" w:themeColor="text1"/>
          <w:sz w:val="22"/>
          <w:szCs w:val="22"/>
          <w:u w:val="single"/>
          <w:lang w:val="es-ES"/>
        </w:rPr>
        <w:t xml:space="preserve"> el recurso se interponga de manera electrónica no será indispensable que contengan los requisitos establecidos en las fracciones II</w:t>
      </w:r>
      <w:r w:rsidRPr="007147BB">
        <w:rPr>
          <w:rFonts w:ascii="Palatino Linotype" w:hAnsi="Palatino Linotype"/>
          <w:i/>
          <w:color w:val="000000" w:themeColor="text1"/>
          <w:sz w:val="22"/>
          <w:szCs w:val="22"/>
          <w:lang w:val="es-ES"/>
        </w:rPr>
        <w:t>, IV, VII y VIII.</w:t>
      </w:r>
      <w:r w:rsidRPr="007147BB">
        <w:rPr>
          <w:rFonts w:ascii="Palatino Linotype" w:hAnsi="Palatino Linotype"/>
          <w:b/>
          <w:i/>
          <w:color w:val="000000" w:themeColor="text1"/>
          <w:sz w:val="22"/>
          <w:szCs w:val="22"/>
          <w:lang w:val="es-ES"/>
        </w:rPr>
        <w:t>”</w:t>
      </w:r>
    </w:p>
    <w:p w14:paraId="5ACE6262"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(Énfasis añadido)</w:t>
      </w:r>
    </w:p>
    <w:p w14:paraId="3AA11D4C"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p>
    <w:p w14:paraId="51EDC254" w14:textId="768BB3F5" w:rsidR="00BE3D93" w:rsidRPr="007147BB" w:rsidRDefault="00BE3D93" w:rsidP="001925CC">
      <w:pPr>
        <w:spacing w:line="360" w:lineRule="auto"/>
        <w:jc w:val="both"/>
        <w:rPr>
          <w:rFonts w:ascii="Palatino Linotype" w:hAnsi="Palatino Linotype"/>
          <w:b/>
          <w:color w:val="000000" w:themeColor="text1"/>
          <w:lang w:val="es-ES"/>
        </w:rPr>
      </w:pPr>
      <w:r w:rsidRPr="007147BB">
        <w:rPr>
          <w:rFonts w:ascii="Palatino Linotype" w:hAnsi="Palatino Linotype"/>
          <w:color w:val="000000" w:themeColor="text1"/>
          <w:lang w:val="es-ES"/>
        </w:rPr>
        <w:t xml:space="preserve">En principio, de una interpretación del artículo transcrito se observan los requisitos que </w:t>
      </w:r>
      <w:r w:rsidRPr="007147BB">
        <w:rPr>
          <w:rFonts w:ascii="Palatino Linotype" w:hAnsi="Palatino Linotype" w:cs="Arial"/>
          <w:color w:val="000000" w:themeColor="text1"/>
          <w:lang w:val="es-ES"/>
        </w:rPr>
        <w:t>deberán</w:t>
      </w:r>
      <w:r w:rsidRPr="007147BB">
        <w:rPr>
          <w:rFonts w:ascii="Palatino Linotype" w:hAnsi="Palatino Linotype"/>
          <w:color w:val="000000" w:themeColor="text1"/>
          <w:lang w:val="es-ES"/>
        </w:rPr>
        <w:t xml:space="preserve"> </w:t>
      </w:r>
      <w:r w:rsidRPr="007147BB">
        <w:rPr>
          <w:rFonts w:ascii="Palatino Linotype" w:hAnsi="Palatino Linotype" w:cs="Arial"/>
          <w:color w:val="000000" w:themeColor="text1"/>
          <w:lang w:val="es-ES"/>
        </w:rPr>
        <w:t>contener</w:t>
      </w:r>
      <w:r w:rsidRPr="007147BB">
        <w:rPr>
          <w:rFonts w:ascii="Palatino Linotype" w:hAnsi="Palatino Linotype"/>
          <w:color w:val="000000" w:themeColor="text1"/>
          <w:lang w:val="es-ES"/>
        </w:rPr>
        <w:t xml:space="preserve"> los recursos de revisión; sobre el particular, de la revisión del expediente electrónico del </w:t>
      </w:r>
      <w:r w:rsidRPr="007147BB">
        <w:rPr>
          <w:rFonts w:ascii="Palatino Linotype" w:hAnsi="Palatino Linotype"/>
          <w:b/>
          <w:color w:val="000000" w:themeColor="text1"/>
          <w:lang w:val="es-ES"/>
        </w:rPr>
        <w:t>SAIMEX</w:t>
      </w:r>
      <w:r w:rsidRPr="007147BB">
        <w:rPr>
          <w:rFonts w:ascii="Palatino Linotype" w:hAnsi="Palatino Linotype"/>
          <w:color w:val="000000" w:themeColor="text1"/>
          <w:lang w:val="es-ES"/>
        </w:rPr>
        <w:t xml:space="preserve"> se desprende que la parte solicitante y ahora </w:t>
      </w:r>
      <w:r w:rsidRPr="007147BB">
        <w:rPr>
          <w:rFonts w:ascii="Palatino Linotype" w:hAnsi="Palatino Linotype"/>
          <w:b/>
          <w:color w:val="000000" w:themeColor="text1"/>
          <w:lang w:val="es-ES"/>
        </w:rPr>
        <w:t>RECURRENTE</w:t>
      </w:r>
      <w:r w:rsidRPr="007147BB">
        <w:rPr>
          <w:rFonts w:ascii="Palatino Linotype" w:hAnsi="Palatino Linotype"/>
          <w:color w:val="000000" w:themeColor="text1"/>
          <w:lang w:val="es-ES"/>
        </w:rPr>
        <w:t xml:space="preserve">, en ejercicio de su derecho de acceso a la información pública, no proporcionó </w:t>
      </w:r>
      <w:r w:rsidR="000942B2" w:rsidRPr="007147BB">
        <w:rPr>
          <w:rFonts w:ascii="Palatino Linotype" w:hAnsi="Palatino Linotype"/>
          <w:color w:val="000000" w:themeColor="text1"/>
          <w:lang w:val="es-ES"/>
        </w:rPr>
        <w:t>nombre alguno</w:t>
      </w:r>
      <w:r w:rsidRPr="007147BB">
        <w:rPr>
          <w:rFonts w:ascii="Palatino Linotype" w:hAnsi="Palatino Linotype"/>
          <w:color w:val="000000" w:themeColor="text1"/>
          <w:lang w:val="es-ES"/>
        </w:rPr>
        <w:t xml:space="preserve"> para que </w:t>
      </w:r>
      <w:r w:rsidRPr="007147BB">
        <w:rPr>
          <w:rFonts w:ascii="Palatino Linotype" w:hAnsi="Palatino Linotype" w:cs="Arial"/>
          <w:color w:val="000000" w:themeColor="text1"/>
          <w:lang w:val="es-ES"/>
        </w:rPr>
        <w:t>sea</w:t>
      </w:r>
      <w:r w:rsidRPr="007147BB">
        <w:rPr>
          <w:rFonts w:ascii="Palatino Linotype" w:hAnsi="Palatino Linotype"/>
          <w:color w:val="000000" w:themeColor="text1"/>
          <w:lang w:val="es-ES"/>
        </w:rPr>
        <w:t xml:space="preserve"> identificado, por lo que no se ti</w:t>
      </w:r>
      <w:r w:rsidR="00C930A8" w:rsidRPr="007147BB">
        <w:rPr>
          <w:rFonts w:ascii="Palatino Linotype" w:hAnsi="Palatino Linotype"/>
          <w:color w:val="000000" w:themeColor="text1"/>
          <w:lang w:val="es-ES"/>
        </w:rPr>
        <w:t>ene certeza sobre su identidad.</w:t>
      </w:r>
    </w:p>
    <w:p w14:paraId="2944E290" w14:textId="77777777" w:rsidR="00BE3D93" w:rsidRPr="007147BB" w:rsidRDefault="00BE3D93" w:rsidP="001925CC">
      <w:pPr>
        <w:spacing w:line="360" w:lineRule="auto"/>
        <w:jc w:val="both"/>
        <w:rPr>
          <w:rFonts w:ascii="Palatino Linotype" w:hAnsi="Palatino Linotype"/>
          <w:color w:val="000000" w:themeColor="text1"/>
          <w:lang w:val="es-ES"/>
        </w:rPr>
      </w:pPr>
    </w:p>
    <w:p w14:paraId="52B4842E" w14:textId="77777777" w:rsidR="00BE3D93" w:rsidRPr="007147BB" w:rsidRDefault="00BE3D93" w:rsidP="001925CC">
      <w:pPr>
        <w:spacing w:line="360" w:lineRule="auto"/>
        <w:jc w:val="both"/>
        <w:rPr>
          <w:rFonts w:ascii="Palatino Linotype" w:hAnsi="Palatino Linotype" w:cs="Arial"/>
          <w:color w:val="000000" w:themeColor="text1"/>
          <w:lang w:val="es-ES"/>
        </w:rPr>
      </w:pPr>
      <w:r w:rsidRPr="007147BB">
        <w:rPr>
          <w:rFonts w:ascii="Palatino Linotype" w:hAnsi="Palatino Linotype"/>
          <w:color w:val="000000" w:themeColor="text1"/>
          <w:lang w:val="es-ES"/>
        </w:rPr>
        <w:t xml:space="preserve">Empero lo anterior, debe destacarse que el artículo 15 de </w:t>
      </w:r>
      <w:r w:rsidRPr="007147BB">
        <w:rPr>
          <w:rFonts w:ascii="Palatino Linotype" w:hAnsi="Palatino Linotype" w:cs="Arial"/>
          <w:color w:val="000000" w:themeColor="text1"/>
          <w:lang w:val="es-ES" w:eastAsia="es-MX"/>
        </w:rPr>
        <w:t xml:space="preserve">Ley de Transparencia y Acceso a la </w:t>
      </w:r>
      <w:r w:rsidRPr="007147BB">
        <w:rPr>
          <w:rFonts w:ascii="Palatino Linotype" w:hAnsi="Palatino Linotype" w:cs="Arial"/>
          <w:color w:val="000000" w:themeColor="text1"/>
          <w:lang w:val="es-ES"/>
        </w:rPr>
        <w:t>Información</w:t>
      </w:r>
      <w:r w:rsidRPr="007147BB">
        <w:rPr>
          <w:rFonts w:ascii="Palatino Linotype" w:hAnsi="Palatino Linotype" w:cs="Arial"/>
          <w:color w:val="000000" w:themeColor="text1"/>
          <w:lang w:val="es-ES" w:eastAsia="es-MX"/>
        </w:rPr>
        <w:t xml:space="preserve"> Pública del Estado de México y Municipios </w:t>
      </w:r>
      <w:r w:rsidRPr="007147BB">
        <w:rPr>
          <w:rFonts w:ascii="Palatino Linotype" w:hAnsi="Palatino Linotype" w:cs="Arial"/>
          <w:iCs/>
          <w:color w:val="000000" w:themeColor="text1"/>
          <w:lang w:val="es-ES"/>
        </w:rPr>
        <w:t xml:space="preserve">prevé que, </w:t>
      </w:r>
      <w:r w:rsidRPr="007147BB">
        <w:rPr>
          <w:rFonts w:ascii="Palatino Linotype" w:hAnsi="Palatino Linotype"/>
          <w:color w:val="000000" w:themeColor="text1"/>
          <w:lang w:val="es-ES"/>
        </w:rPr>
        <w:t xml:space="preserve">toda persona tendrá acceso a la información </w:t>
      </w:r>
      <w:r w:rsidRPr="007147BB">
        <w:rPr>
          <w:rFonts w:ascii="Palatino Linotype" w:hAnsi="Palatino Linotype" w:cs="Arial"/>
          <w:color w:val="000000" w:themeColor="text1"/>
          <w:lang w:val="es-ES"/>
        </w:rPr>
        <w:t xml:space="preserve">sin necesidad de acreditar interés alguno o </w:t>
      </w:r>
      <w:r w:rsidRPr="007147BB">
        <w:rPr>
          <w:rFonts w:ascii="Palatino Linotype" w:hAnsi="Palatino Linotype" w:cs="Arial"/>
          <w:color w:val="000000" w:themeColor="text1"/>
          <w:lang w:val="es-ES"/>
        </w:rPr>
        <w:lastRenderedPageBreak/>
        <w:t xml:space="preserve">justificar su utilización, de lo que se infiere que para el </w:t>
      </w:r>
      <w:r w:rsidRPr="007147BB">
        <w:rPr>
          <w:rFonts w:ascii="Palatino Linotype" w:hAnsi="Palatino Linotype"/>
          <w:color w:val="000000" w:themeColor="text1"/>
          <w:lang w:val="es-ES"/>
        </w:rPr>
        <w:t>ejercicio</w:t>
      </w:r>
      <w:r w:rsidRPr="007147BB">
        <w:rPr>
          <w:rFonts w:ascii="Palatino Linotype" w:hAnsi="Palatino Linotype" w:cs="Arial"/>
          <w:color w:val="000000" w:themeColor="text1"/>
          <w:lang w:val="es-ES"/>
        </w:rPr>
        <w:t xml:space="preserve"> del derecho de acceso a la información pública, </w:t>
      </w:r>
      <w:r w:rsidRPr="007147BB">
        <w:rPr>
          <w:rFonts w:ascii="Palatino Linotype" w:hAnsi="Palatino Linotype" w:cs="Arial"/>
          <w:b/>
          <w:color w:val="000000" w:themeColor="text1"/>
          <w:u w:val="single"/>
          <w:lang w:val="es-ES"/>
        </w:rPr>
        <w:t xml:space="preserve">el nombre no es un requisito </w:t>
      </w:r>
      <w:r w:rsidRPr="007147BB">
        <w:rPr>
          <w:rFonts w:ascii="Palatino Linotype" w:hAnsi="Palatino Linotype" w:cs="Arial"/>
          <w:b/>
          <w:i/>
          <w:color w:val="000000" w:themeColor="text1"/>
          <w:u w:val="single"/>
          <w:lang w:val="es-ES"/>
        </w:rPr>
        <w:t>sine qua non</w:t>
      </w:r>
      <w:r w:rsidRPr="007147BB">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w:t>
      </w:r>
      <w:r w:rsidRPr="007147BB">
        <w:rPr>
          <w:rFonts w:ascii="Palatino Linotype" w:hAnsi="Palatino Linotype" w:cs="Arial"/>
          <w:b/>
          <w:color w:val="000000" w:themeColor="text1"/>
          <w:lang w:val="es-ES"/>
        </w:rPr>
        <w:t>anónimas</w:t>
      </w:r>
      <w:r w:rsidRPr="007147BB">
        <w:rPr>
          <w:rFonts w:ascii="Palatino Linotype" w:hAnsi="Palatino Linotype" w:cs="Arial"/>
          <w:color w:val="000000" w:themeColor="text1"/>
          <w:lang w:val="es-ES"/>
        </w:rPr>
        <w:t>, al utilizar un nombre incompleto o, inclusive un seudónimo.</w:t>
      </w:r>
    </w:p>
    <w:p w14:paraId="723FB8B1" w14:textId="77777777" w:rsidR="00BE3D93" w:rsidRPr="007147BB" w:rsidRDefault="00BE3D93" w:rsidP="001925CC">
      <w:pPr>
        <w:spacing w:line="360" w:lineRule="auto"/>
        <w:jc w:val="both"/>
        <w:rPr>
          <w:rFonts w:ascii="Palatino Linotype" w:hAnsi="Palatino Linotype" w:cs="Arial"/>
          <w:color w:val="000000" w:themeColor="text1"/>
          <w:lang w:val="es-ES"/>
        </w:rPr>
      </w:pPr>
    </w:p>
    <w:p w14:paraId="119D524B"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Correlativo a ello, cabe mencionar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B6AC19D" w14:textId="77777777" w:rsidR="00BE3D93" w:rsidRPr="007147BB" w:rsidRDefault="00BE3D93" w:rsidP="001925CC">
      <w:pPr>
        <w:jc w:val="both"/>
        <w:rPr>
          <w:rFonts w:ascii="Palatino Linotype" w:hAnsi="Palatino Linotype"/>
          <w:color w:val="000000" w:themeColor="text1"/>
          <w:lang w:val="es-ES"/>
        </w:rPr>
      </w:pPr>
    </w:p>
    <w:p w14:paraId="299290FC" w14:textId="77777777" w:rsidR="00BE3D93" w:rsidRPr="007147BB" w:rsidRDefault="00BE3D93" w:rsidP="001925CC">
      <w:pPr>
        <w:tabs>
          <w:tab w:val="left" w:pos="851"/>
        </w:tabs>
        <w:ind w:left="851" w:right="901"/>
        <w:jc w:val="center"/>
        <w:rPr>
          <w:rFonts w:ascii="Palatino Linotype" w:hAnsi="Palatino Linotype" w:cs="Arial"/>
          <w:b/>
          <w:i/>
          <w:color w:val="000000" w:themeColor="text1"/>
          <w:sz w:val="22"/>
          <w:szCs w:val="22"/>
          <w:lang w:val="es-ES"/>
        </w:rPr>
      </w:pPr>
      <w:r w:rsidRPr="007147BB">
        <w:rPr>
          <w:rFonts w:ascii="Palatino Linotype" w:hAnsi="Palatino Linotype" w:cs="Arial"/>
          <w:b/>
          <w:i/>
          <w:color w:val="000000" w:themeColor="text1"/>
          <w:sz w:val="22"/>
          <w:szCs w:val="22"/>
          <w:lang w:val="es-ES"/>
        </w:rPr>
        <w:t>Constitución Política de los Estados Unidos Mexicanos</w:t>
      </w:r>
    </w:p>
    <w:p w14:paraId="76D0CB11"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b/>
          <w:i/>
          <w:color w:val="000000" w:themeColor="text1"/>
          <w:sz w:val="22"/>
          <w:szCs w:val="22"/>
          <w:lang w:val="es-ES"/>
        </w:rPr>
        <w:t>“Artículo 6o.</w:t>
      </w:r>
      <w:r w:rsidRPr="007147BB">
        <w:rPr>
          <w:rFonts w:ascii="Palatino Linotype" w:hAnsi="Palatino Linotype" w:cs="Arial"/>
          <w:i/>
          <w:color w:val="000000" w:themeColor="text1"/>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147BB">
        <w:rPr>
          <w:rFonts w:ascii="Palatino Linotype" w:hAnsi="Palatino Linotype" w:cs="Arial"/>
          <w:b/>
          <w:i/>
          <w:color w:val="000000" w:themeColor="text1"/>
          <w:sz w:val="22"/>
          <w:szCs w:val="22"/>
          <w:lang w:val="es-ES"/>
        </w:rPr>
        <w:t>El derecho a la información será garantizado por el Estado.</w:t>
      </w:r>
      <w:r w:rsidRPr="007147BB">
        <w:rPr>
          <w:rFonts w:ascii="Palatino Linotype" w:hAnsi="Palatino Linotype" w:cs="Arial"/>
          <w:i/>
          <w:color w:val="000000" w:themeColor="text1"/>
          <w:sz w:val="22"/>
          <w:szCs w:val="22"/>
          <w:lang w:val="es-ES"/>
        </w:rPr>
        <w:t xml:space="preserve"> </w:t>
      </w:r>
    </w:p>
    <w:p w14:paraId="430B3BDE"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Toda persona tiene derecho al libre acceso a información plural y oportuna, así como a buscar, recibir y difundir información e ideas de toda índole por cualquier medio de expresión.</w:t>
      </w:r>
    </w:p>
    <w:p w14:paraId="210494AF"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Para efectos de lo dispuesto en el presente artículo se observará lo siguiente:</w:t>
      </w:r>
    </w:p>
    <w:p w14:paraId="47C8B9AB"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A. Para el ejercicio del derecho de acceso a la información, la Federación, los Estados y el Distrito Federal, en el ámbito de sus respectivas competencias, se regirán por los siguientes principios y bases:</w:t>
      </w:r>
    </w:p>
    <w:p w14:paraId="7A87A285"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u w:val="single"/>
          <w:lang w:val="es-ES"/>
        </w:rPr>
      </w:pPr>
      <w:r w:rsidRPr="007147BB">
        <w:rPr>
          <w:rFonts w:ascii="Palatino Linotype" w:hAnsi="Palatino Linotype" w:cs="Arial"/>
          <w:i/>
          <w:color w:val="000000" w:themeColor="text1"/>
          <w:sz w:val="22"/>
          <w:szCs w:val="22"/>
          <w:u w:val="single"/>
          <w:lang w:val="es-ES"/>
        </w:rPr>
        <w:t xml:space="preserve">I.     Toda la información en posesión de cualquier autoridad, entidad, órgano y organismo de los Poderes Ejecutivo, Legislativo y Judicial, órganos autónomos, </w:t>
      </w:r>
      <w:r w:rsidRPr="007147BB">
        <w:rPr>
          <w:rFonts w:ascii="Palatino Linotype" w:hAnsi="Palatino Linotype" w:cs="Arial"/>
          <w:i/>
          <w:color w:val="000000" w:themeColor="text1"/>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072BA82"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II.    La información que se refiere a la vida privada y los datos personales será protegida en los términos y con las excepciones que fijen las leyes.</w:t>
      </w:r>
    </w:p>
    <w:p w14:paraId="0C69E02D"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u w:val="single"/>
          <w:lang w:val="es-ES"/>
        </w:rPr>
      </w:pPr>
      <w:r w:rsidRPr="007147BB">
        <w:rPr>
          <w:rFonts w:ascii="Palatino Linotype" w:hAnsi="Palatino Linotype" w:cs="Arial"/>
          <w:i/>
          <w:color w:val="000000" w:themeColor="text1"/>
          <w:sz w:val="22"/>
          <w:szCs w:val="22"/>
          <w:u w:val="single"/>
          <w:lang w:val="es-ES"/>
        </w:rPr>
        <w:t>III.   Toda persona, sin necesidad de acreditar interés alguno o justificar su utilización, tendrá acceso gratuito a la información pública, a sus datos personales o a la rectificación de éstos.</w:t>
      </w:r>
    </w:p>
    <w:p w14:paraId="54C9D4BF"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5DF37847"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u w:val="single"/>
          <w:lang w:val="es-ES"/>
        </w:rPr>
      </w:pPr>
      <w:r w:rsidRPr="007147BB">
        <w:rPr>
          <w:rFonts w:ascii="Palatino Linotype" w:hAnsi="Palatino Linotype" w:cs="Arial"/>
          <w:i/>
          <w:color w:val="000000" w:themeColor="text1"/>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5A3447"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u w:val="single"/>
          <w:lang w:val="es-ES"/>
        </w:rPr>
      </w:pPr>
      <w:r w:rsidRPr="007147BB">
        <w:rPr>
          <w:rFonts w:ascii="Palatino Linotype" w:hAnsi="Palatino Linotype" w:cs="Arial"/>
          <w:i/>
          <w:color w:val="000000" w:themeColor="text1"/>
          <w:sz w:val="22"/>
          <w:szCs w:val="22"/>
          <w:u w:val="single"/>
          <w:lang w:val="es-ES"/>
        </w:rPr>
        <w:t>VI.   Las leyes determinarán la manera en que los sujetos obligados deberán hacer pública la información relativa a los recursos públicos que entreguen a personas físicas o morales.</w:t>
      </w:r>
    </w:p>
    <w:p w14:paraId="7F9464A0"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VII. La inobservancia a las disposiciones en materia de acceso a la información pública será sancionada en los términos que dispongan las leyes.</w:t>
      </w:r>
    </w:p>
    <w:p w14:paraId="7AE55059"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A485AD8"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i/>
          <w:color w:val="000000" w:themeColor="text1"/>
          <w:sz w:val="22"/>
          <w:szCs w:val="22"/>
          <w:lang w:val="es-ES"/>
        </w:rPr>
        <w:t>…</w:t>
      </w:r>
    </w:p>
    <w:p w14:paraId="54D1FBB1"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eastAsia="es-MX"/>
        </w:rPr>
      </w:pPr>
      <w:r w:rsidRPr="007147BB">
        <w:rPr>
          <w:rFonts w:ascii="Palatino Linotype" w:hAnsi="Palatino Linotype" w:cs="Arial"/>
          <w:i/>
          <w:color w:val="000000" w:themeColor="text1"/>
          <w:sz w:val="22"/>
          <w:szCs w:val="22"/>
          <w:u w:val="single"/>
          <w:lang w:val="es-ES"/>
        </w:rPr>
        <w:t>La ley establecerá aquella información que se considere reservada o confidencial.</w:t>
      </w:r>
      <w:r w:rsidRPr="007147BB">
        <w:rPr>
          <w:rFonts w:ascii="Palatino Linotype" w:hAnsi="Palatino Linotype" w:cs="Arial"/>
          <w:b/>
          <w:i/>
          <w:color w:val="000000" w:themeColor="text1"/>
          <w:sz w:val="22"/>
          <w:szCs w:val="22"/>
          <w:lang w:val="es-ES"/>
        </w:rPr>
        <w:t>”</w:t>
      </w:r>
      <w:r w:rsidRPr="007147BB">
        <w:rPr>
          <w:rFonts w:ascii="Palatino Linotype" w:hAnsi="Palatino Linotype" w:cs="Arial"/>
          <w:i/>
          <w:color w:val="000000" w:themeColor="text1"/>
          <w:sz w:val="22"/>
          <w:szCs w:val="22"/>
          <w:lang w:eastAsia="es-MX"/>
        </w:rPr>
        <w:t xml:space="preserve"> </w:t>
      </w:r>
    </w:p>
    <w:p w14:paraId="16B18C5F"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eastAsia="es-MX"/>
        </w:rPr>
      </w:pPr>
    </w:p>
    <w:p w14:paraId="3462CE89" w14:textId="77777777" w:rsidR="00BE3D93" w:rsidRPr="007147BB" w:rsidRDefault="00BE3D93" w:rsidP="001925CC">
      <w:pPr>
        <w:tabs>
          <w:tab w:val="left" w:pos="851"/>
        </w:tabs>
        <w:ind w:left="851" w:right="901"/>
        <w:jc w:val="center"/>
        <w:rPr>
          <w:rFonts w:ascii="Palatino Linotype" w:hAnsi="Palatino Linotype" w:cs="Arial"/>
          <w:b/>
          <w:i/>
          <w:color w:val="000000" w:themeColor="text1"/>
          <w:sz w:val="22"/>
          <w:szCs w:val="22"/>
          <w:lang w:val="es-ES"/>
        </w:rPr>
      </w:pPr>
      <w:r w:rsidRPr="007147BB">
        <w:rPr>
          <w:rFonts w:ascii="Palatino Linotype" w:hAnsi="Palatino Linotype" w:cs="Arial"/>
          <w:b/>
          <w:i/>
          <w:color w:val="000000" w:themeColor="text1"/>
          <w:sz w:val="22"/>
          <w:szCs w:val="22"/>
          <w:lang w:val="es-ES"/>
        </w:rPr>
        <w:t>Constitución Política del Estado Libre y Soberano de México</w:t>
      </w:r>
    </w:p>
    <w:p w14:paraId="4D9A362F" w14:textId="77777777" w:rsidR="00BE3D93" w:rsidRPr="007147BB" w:rsidRDefault="00BE3D93" w:rsidP="001925CC">
      <w:pPr>
        <w:tabs>
          <w:tab w:val="left" w:pos="851"/>
        </w:tabs>
        <w:ind w:left="851" w:right="901"/>
        <w:jc w:val="center"/>
        <w:rPr>
          <w:rFonts w:ascii="Palatino Linotype" w:hAnsi="Palatino Linotype" w:cs="Arial"/>
          <w:b/>
          <w:i/>
          <w:color w:val="000000" w:themeColor="text1"/>
          <w:sz w:val="22"/>
          <w:szCs w:val="22"/>
          <w:lang w:val="es-ES"/>
        </w:rPr>
      </w:pPr>
    </w:p>
    <w:p w14:paraId="301D8FCD" w14:textId="77777777" w:rsidR="00BE3D93" w:rsidRPr="007147BB" w:rsidRDefault="00BE3D93" w:rsidP="001925CC">
      <w:pPr>
        <w:tabs>
          <w:tab w:val="left" w:pos="851"/>
        </w:tabs>
        <w:ind w:left="851" w:right="901"/>
        <w:jc w:val="both"/>
        <w:rPr>
          <w:rFonts w:ascii="Palatino Linotype" w:hAnsi="Palatino Linotype" w:cs="Arial"/>
          <w:b/>
          <w:i/>
          <w:color w:val="000000" w:themeColor="text1"/>
          <w:sz w:val="22"/>
          <w:szCs w:val="22"/>
          <w:lang w:val="es-ES"/>
        </w:rPr>
      </w:pPr>
      <w:r w:rsidRPr="007147BB">
        <w:rPr>
          <w:rFonts w:ascii="Palatino Linotype" w:hAnsi="Palatino Linotype" w:cs="Arial"/>
          <w:b/>
          <w:i/>
          <w:color w:val="000000" w:themeColor="text1"/>
          <w:sz w:val="22"/>
          <w:szCs w:val="22"/>
          <w:lang w:val="es-ES"/>
        </w:rPr>
        <w:lastRenderedPageBreak/>
        <w:t xml:space="preserve">“Artículo 5.  … </w:t>
      </w:r>
    </w:p>
    <w:p w14:paraId="7922866F"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 xml:space="preserve">El derecho a la información será garantizado por el Estado. La ley establecerá las previsiones que permitan asegurar la protección, el respeto y la difusión de este derecho. </w:t>
      </w:r>
    </w:p>
    <w:p w14:paraId="3C8C3DCC"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2B7D1E"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i/>
          <w:color w:val="000000" w:themeColor="text1"/>
          <w:sz w:val="22"/>
          <w:szCs w:val="22"/>
          <w:lang w:val="es-ES"/>
        </w:rPr>
        <w:t xml:space="preserve">Este derecho se regirá por los principios y bases siguientes: </w:t>
      </w:r>
    </w:p>
    <w:p w14:paraId="7E6BE912"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7147BB">
        <w:rPr>
          <w:rFonts w:ascii="Palatino Linotype" w:hAnsi="Palatino Linotype"/>
          <w:i/>
          <w:color w:val="000000" w:themeColor="text1"/>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CD95D70"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II.</w:t>
      </w:r>
      <w:r w:rsidRPr="007147BB">
        <w:rPr>
          <w:rFonts w:ascii="Palatino Linotype" w:hAnsi="Palatino Linotype"/>
          <w:i/>
          <w:color w:val="000000" w:themeColor="text1"/>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09E25BF2"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III. Toda persona, sin necesidad de acreditar interés alguno o justificar su utilización, tendrá acceso gratuito a la información pública, a sus datos personales o a la rectificación de éstos.</w:t>
      </w:r>
      <w:r w:rsidRPr="007147BB">
        <w:rPr>
          <w:rFonts w:ascii="Palatino Linotype" w:hAnsi="Palatino Linotype"/>
          <w:i/>
          <w:color w:val="000000" w:themeColor="text1"/>
          <w:sz w:val="22"/>
          <w:szCs w:val="22"/>
          <w:lang w:val="es-ES"/>
        </w:rPr>
        <w:t xml:space="preserve"> </w:t>
      </w:r>
    </w:p>
    <w:p w14:paraId="4BEE069D"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IV.</w:t>
      </w:r>
      <w:r w:rsidRPr="007147BB">
        <w:rPr>
          <w:rFonts w:ascii="Palatino Linotype" w:hAnsi="Palatino Linotype"/>
          <w:i/>
          <w:color w:val="000000" w:themeColor="text1"/>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14:paraId="05809B9E" w14:textId="77777777" w:rsidR="00BE3D93" w:rsidRPr="007147BB" w:rsidRDefault="00BE3D93" w:rsidP="001925CC">
      <w:pPr>
        <w:tabs>
          <w:tab w:val="left" w:pos="851"/>
        </w:tabs>
        <w:ind w:left="851" w:right="901"/>
        <w:jc w:val="both"/>
        <w:rPr>
          <w:rFonts w:ascii="Palatino Linotype" w:hAnsi="Palatino Linotype"/>
          <w:i/>
          <w:color w:val="000000" w:themeColor="text1"/>
          <w:sz w:val="22"/>
          <w:szCs w:val="22"/>
          <w:lang w:val="es-ES"/>
        </w:rPr>
      </w:pPr>
      <w:r w:rsidRPr="007147BB">
        <w:rPr>
          <w:rFonts w:ascii="Palatino Linotype" w:hAnsi="Palatino Linotype"/>
          <w:b/>
          <w:i/>
          <w:color w:val="000000" w:themeColor="text1"/>
          <w:sz w:val="22"/>
          <w:szCs w:val="22"/>
          <w:lang w:val="es-ES"/>
        </w:rPr>
        <w:t>V.</w:t>
      </w:r>
      <w:r w:rsidRPr="007147BB">
        <w:rPr>
          <w:rFonts w:ascii="Palatino Linotype" w:hAnsi="Palatino Linotype"/>
          <w:i/>
          <w:color w:val="000000" w:themeColor="text1"/>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7147BB">
        <w:rPr>
          <w:rFonts w:ascii="Palatino Linotype" w:hAnsi="Palatino Linotype"/>
          <w:b/>
          <w:i/>
          <w:color w:val="000000" w:themeColor="text1"/>
          <w:sz w:val="22"/>
          <w:szCs w:val="22"/>
          <w:lang w:val="es-ES"/>
        </w:rPr>
        <w:t>”</w:t>
      </w:r>
    </w:p>
    <w:p w14:paraId="31DEA310" w14:textId="77777777" w:rsidR="00BE3D93" w:rsidRPr="007147BB" w:rsidRDefault="00BE3D93" w:rsidP="001925CC">
      <w:pPr>
        <w:tabs>
          <w:tab w:val="left" w:pos="851"/>
        </w:tabs>
        <w:ind w:left="851" w:right="901"/>
        <w:jc w:val="both"/>
        <w:rPr>
          <w:rFonts w:ascii="Palatino Linotype" w:hAnsi="Palatino Linotype"/>
          <w:color w:val="000000" w:themeColor="text1"/>
          <w:sz w:val="22"/>
          <w:szCs w:val="22"/>
          <w:lang w:val="es-ES"/>
        </w:rPr>
      </w:pPr>
      <w:r w:rsidRPr="007147BB">
        <w:rPr>
          <w:rFonts w:ascii="Palatino Linotype" w:hAnsi="Palatino Linotype"/>
          <w:color w:val="000000" w:themeColor="text1"/>
          <w:sz w:val="22"/>
          <w:szCs w:val="22"/>
          <w:lang w:val="es-ES"/>
        </w:rPr>
        <w:t>(Énfasis añadido)</w:t>
      </w:r>
    </w:p>
    <w:p w14:paraId="45226C29" w14:textId="77777777" w:rsidR="00BE3D93" w:rsidRPr="007147BB" w:rsidRDefault="00BE3D93" w:rsidP="001925CC">
      <w:pPr>
        <w:tabs>
          <w:tab w:val="left" w:pos="851"/>
        </w:tabs>
        <w:ind w:left="851" w:right="901"/>
        <w:jc w:val="both"/>
        <w:rPr>
          <w:rFonts w:ascii="Palatino Linotype" w:hAnsi="Palatino Linotype"/>
          <w:color w:val="000000" w:themeColor="text1"/>
          <w:sz w:val="22"/>
          <w:szCs w:val="22"/>
          <w:lang w:val="es-ES"/>
        </w:rPr>
      </w:pPr>
    </w:p>
    <w:p w14:paraId="549C4872"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lastRenderedPageBreak/>
        <w:t>Por otra parte, del contenido del artículo 1 de la Constitución Política de los Estados Unidos Mexicanos, se destaca lo siguiente:</w:t>
      </w:r>
    </w:p>
    <w:p w14:paraId="0A94184E" w14:textId="77777777" w:rsidR="00BE3D93" w:rsidRPr="007147BB" w:rsidRDefault="00BE3D93" w:rsidP="001925CC">
      <w:pPr>
        <w:jc w:val="both"/>
        <w:rPr>
          <w:rFonts w:ascii="Palatino Linotype" w:hAnsi="Palatino Linotype"/>
          <w:color w:val="000000" w:themeColor="text1"/>
          <w:lang w:val="es-ES"/>
        </w:rPr>
      </w:pPr>
    </w:p>
    <w:p w14:paraId="6E752879"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b/>
          <w:i/>
          <w:color w:val="000000" w:themeColor="text1"/>
          <w:sz w:val="22"/>
          <w:szCs w:val="22"/>
          <w:lang w:val="es-ES"/>
        </w:rPr>
        <w:t>“Artículo 1o</w:t>
      </w:r>
      <w:r w:rsidRPr="007147BB">
        <w:rPr>
          <w:rFonts w:ascii="Palatino Linotype" w:hAnsi="Palatino Linotype" w:cs="Arial"/>
          <w:i/>
          <w:color w:val="000000" w:themeColor="text1"/>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9E9661" w14:textId="77777777" w:rsidR="00BE3D93" w:rsidRPr="007147BB" w:rsidRDefault="00BE3D93" w:rsidP="001925CC">
      <w:pPr>
        <w:tabs>
          <w:tab w:val="left" w:pos="851"/>
        </w:tabs>
        <w:ind w:left="851" w:right="901"/>
        <w:jc w:val="both"/>
        <w:rPr>
          <w:rFonts w:ascii="Palatino Linotype" w:hAnsi="Palatino Linotype" w:cs="Arial"/>
          <w:b/>
          <w:i/>
          <w:color w:val="000000" w:themeColor="text1"/>
          <w:sz w:val="22"/>
          <w:szCs w:val="22"/>
          <w:lang w:val="es-ES"/>
        </w:rPr>
      </w:pPr>
      <w:r w:rsidRPr="007147BB">
        <w:rPr>
          <w:rFonts w:ascii="Palatino Linotype" w:hAnsi="Palatino Linotype" w:cs="Arial"/>
          <w:b/>
          <w:i/>
          <w:color w:val="000000" w:themeColor="text1"/>
          <w:sz w:val="22"/>
          <w:szCs w:val="22"/>
          <w:u w:val="single"/>
          <w:lang w:val="es-ES"/>
        </w:rPr>
        <w:t>Las normas relativas a los derechos humanos se interpretarán</w:t>
      </w:r>
      <w:r w:rsidRPr="007147BB">
        <w:rPr>
          <w:rFonts w:ascii="Palatino Linotype" w:hAnsi="Palatino Linotype" w:cs="Arial"/>
          <w:i/>
          <w:color w:val="000000" w:themeColor="text1"/>
          <w:sz w:val="22"/>
          <w:szCs w:val="22"/>
          <w:lang w:val="es-ES"/>
        </w:rPr>
        <w:t xml:space="preserve"> de conformidad con esta Constitución y con los tratados internacionales de la </w:t>
      </w:r>
      <w:r w:rsidRPr="007147BB">
        <w:rPr>
          <w:rFonts w:ascii="Palatino Linotype" w:hAnsi="Palatino Linotype" w:cs="Arial"/>
          <w:b/>
          <w:i/>
          <w:color w:val="000000" w:themeColor="text1"/>
          <w:sz w:val="22"/>
          <w:szCs w:val="22"/>
          <w:lang w:val="es-ES"/>
        </w:rPr>
        <w:t xml:space="preserve">materia </w:t>
      </w:r>
      <w:r w:rsidRPr="007147BB">
        <w:rPr>
          <w:rFonts w:ascii="Palatino Linotype" w:hAnsi="Palatino Linotype" w:cs="Arial"/>
          <w:b/>
          <w:i/>
          <w:color w:val="000000" w:themeColor="text1"/>
          <w:sz w:val="22"/>
          <w:szCs w:val="22"/>
          <w:u w:val="single"/>
          <w:lang w:val="es-ES"/>
        </w:rPr>
        <w:t>favoreciendo en todo tiempo a las personas la protección más amplia</w:t>
      </w:r>
      <w:r w:rsidRPr="007147BB">
        <w:rPr>
          <w:rFonts w:ascii="Palatino Linotype" w:hAnsi="Palatino Linotype" w:cs="Arial"/>
          <w:b/>
          <w:i/>
          <w:color w:val="000000" w:themeColor="text1"/>
          <w:sz w:val="22"/>
          <w:szCs w:val="22"/>
          <w:lang w:val="es-ES"/>
        </w:rPr>
        <w:t>.</w:t>
      </w:r>
    </w:p>
    <w:p w14:paraId="21FBDAC9"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b/>
          <w:i/>
          <w:color w:val="000000" w:themeColor="text1"/>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7147BB">
        <w:rPr>
          <w:rFonts w:ascii="Palatino Linotype" w:hAnsi="Palatino Linotype" w:cs="Arial"/>
          <w:i/>
          <w:color w:val="000000" w:themeColor="text1"/>
          <w:sz w:val="22"/>
          <w:szCs w:val="22"/>
          <w:lang w:val="es-ES"/>
        </w:rPr>
        <w:t>. En consecuencia, el Estado deberá prevenir, investigar, sancionar y reparar las violaciones a los derechos humanos, en los términos que establezca la ley.</w:t>
      </w:r>
      <w:r w:rsidRPr="007147BB">
        <w:rPr>
          <w:rFonts w:ascii="Palatino Linotype" w:hAnsi="Palatino Linotype" w:cs="Arial"/>
          <w:b/>
          <w:i/>
          <w:color w:val="000000" w:themeColor="text1"/>
          <w:sz w:val="22"/>
          <w:szCs w:val="22"/>
          <w:lang w:val="es-ES"/>
        </w:rPr>
        <w:t>”</w:t>
      </w:r>
    </w:p>
    <w:p w14:paraId="560518CD" w14:textId="77777777" w:rsidR="00BE3D93" w:rsidRPr="007147BB" w:rsidRDefault="00BE3D93" w:rsidP="001925CC">
      <w:pPr>
        <w:tabs>
          <w:tab w:val="left" w:pos="851"/>
        </w:tabs>
        <w:ind w:left="851" w:right="901"/>
        <w:jc w:val="both"/>
        <w:rPr>
          <w:rFonts w:ascii="Palatino Linotype" w:hAnsi="Palatino Linotype"/>
          <w:color w:val="000000" w:themeColor="text1"/>
          <w:sz w:val="22"/>
          <w:szCs w:val="22"/>
          <w:lang w:val="es-ES"/>
        </w:rPr>
      </w:pPr>
      <w:r w:rsidRPr="007147BB">
        <w:rPr>
          <w:rFonts w:ascii="Palatino Linotype" w:hAnsi="Palatino Linotype"/>
          <w:color w:val="000000" w:themeColor="text1"/>
          <w:sz w:val="22"/>
          <w:szCs w:val="22"/>
          <w:lang w:val="es-ES"/>
        </w:rPr>
        <w:t>(Énfasis añadido)</w:t>
      </w:r>
    </w:p>
    <w:p w14:paraId="1C954AC4" w14:textId="77777777" w:rsidR="00BE3D93" w:rsidRPr="007147BB" w:rsidRDefault="00BE3D93" w:rsidP="001925CC">
      <w:pPr>
        <w:tabs>
          <w:tab w:val="left" w:pos="851"/>
        </w:tabs>
        <w:ind w:left="851" w:right="901"/>
        <w:jc w:val="both"/>
        <w:rPr>
          <w:rFonts w:ascii="Palatino Linotype" w:hAnsi="Palatino Linotype"/>
          <w:color w:val="000000" w:themeColor="text1"/>
          <w:sz w:val="22"/>
          <w:szCs w:val="22"/>
          <w:lang w:val="es-ES"/>
        </w:rPr>
      </w:pPr>
    </w:p>
    <w:p w14:paraId="2661EFF6"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 xml:space="preserve">En esa virtud, de una interpretación sistemática, armónica y progresiva del derecho humano de acceso a la información pública se reitera que toda persona, sin necesidad de acreditar interés </w:t>
      </w:r>
      <w:r w:rsidRPr="007147BB">
        <w:rPr>
          <w:rFonts w:ascii="Palatino Linotype" w:hAnsi="Palatino Linotype" w:cs="Arial"/>
          <w:color w:val="000000" w:themeColor="text1"/>
          <w:lang w:val="es-ES"/>
        </w:rPr>
        <w:t>alguno</w:t>
      </w:r>
      <w:r w:rsidRPr="007147BB">
        <w:rPr>
          <w:rFonts w:ascii="Palatino Linotype" w:hAnsi="Palatino Linotype"/>
          <w:color w:val="000000" w:themeColor="text1"/>
          <w:lang w:val="es-ES"/>
        </w:rPr>
        <w:t xml:space="preserve"> o justificar su utilización, deberá tener acceso a la información pública, es decir, dicho </w:t>
      </w:r>
      <w:r w:rsidRPr="007147BB">
        <w:rPr>
          <w:rFonts w:ascii="Palatino Linotype" w:hAnsi="Palatino Linotype" w:cs="Arial"/>
          <w:color w:val="000000" w:themeColor="text1"/>
          <w:lang w:val="es-ES"/>
        </w:rPr>
        <w:t>derecho</w:t>
      </w:r>
      <w:r w:rsidRPr="007147BB">
        <w:rPr>
          <w:rFonts w:ascii="Palatino Linotype" w:hAnsi="Palatino Linotype"/>
          <w:color w:val="000000" w:themeColor="text1"/>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63F7108" w14:textId="77777777" w:rsidR="00BE3D93" w:rsidRPr="007147BB" w:rsidRDefault="00BE3D93" w:rsidP="001925CC">
      <w:pPr>
        <w:spacing w:line="360" w:lineRule="auto"/>
        <w:jc w:val="both"/>
        <w:rPr>
          <w:rFonts w:ascii="Palatino Linotype" w:hAnsi="Palatino Linotype"/>
          <w:color w:val="000000" w:themeColor="text1"/>
          <w:lang w:val="es-ES"/>
        </w:rPr>
      </w:pPr>
    </w:p>
    <w:p w14:paraId="1AE01062"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 xml:space="preserve">Robustece lo anterior, el Criterio 6/2014 del entonces Instituto Federal de Acceso a la Información y Protección de Datos (IFAI), ahora Instituto Nacional de Transparencia, </w:t>
      </w:r>
      <w:r w:rsidRPr="007147BB">
        <w:rPr>
          <w:rFonts w:ascii="Palatino Linotype" w:hAnsi="Palatino Linotype"/>
          <w:color w:val="000000" w:themeColor="text1"/>
          <w:lang w:val="es-ES"/>
        </w:rPr>
        <w:lastRenderedPageBreak/>
        <w:t>Acceso a la Información y Protección de Datos Personales (INAI), el cual se reproduce para una mayor referencia:</w:t>
      </w:r>
    </w:p>
    <w:p w14:paraId="20E1363A" w14:textId="77777777" w:rsidR="00BE3D93" w:rsidRPr="007147BB" w:rsidRDefault="00BE3D93" w:rsidP="001925CC">
      <w:pPr>
        <w:jc w:val="both"/>
        <w:rPr>
          <w:rFonts w:ascii="Palatino Linotype" w:hAnsi="Palatino Linotype"/>
          <w:color w:val="000000" w:themeColor="text1"/>
          <w:lang w:val="es-ES"/>
        </w:rPr>
      </w:pPr>
    </w:p>
    <w:p w14:paraId="7AEA1281"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r w:rsidRPr="007147BB">
        <w:rPr>
          <w:rFonts w:ascii="Palatino Linotype" w:hAnsi="Palatino Linotype" w:cs="Arial"/>
          <w:b/>
          <w:i/>
          <w:color w:val="000000" w:themeColor="text1"/>
          <w:sz w:val="22"/>
          <w:szCs w:val="22"/>
          <w:lang w:val="es-ES"/>
        </w:rPr>
        <w:t>“Acceso a información gubernamental. No debe condicionarse a que el solicitante acredite su personalidad, demuestre interés alguno o justifique su utilización.</w:t>
      </w:r>
      <w:r w:rsidRPr="007147BB">
        <w:rPr>
          <w:rFonts w:ascii="Palatino Linotype" w:hAnsi="Palatino Linotype" w:cs="Arial"/>
          <w:i/>
          <w:color w:val="000000" w:themeColor="text1"/>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D4CAFD" w14:textId="77777777" w:rsidR="00BE3D93" w:rsidRPr="007147BB" w:rsidRDefault="00BE3D93" w:rsidP="001925CC">
      <w:pPr>
        <w:tabs>
          <w:tab w:val="left" w:pos="851"/>
        </w:tabs>
        <w:ind w:left="851" w:right="901"/>
        <w:jc w:val="both"/>
        <w:rPr>
          <w:rFonts w:ascii="Palatino Linotype" w:hAnsi="Palatino Linotype" w:cs="Arial"/>
          <w:i/>
          <w:color w:val="000000" w:themeColor="text1"/>
          <w:sz w:val="22"/>
          <w:szCs w:val="22"/>
          <w:lang w:val="es-ES"/>
        </w:rPr>
      </w:pPr>
    </w:p>
    <w:p w14:paraId="7E7C0394"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 xml:space="preserve">En ese orden de ideas, se estima que el requerimiento relativo al nombre como presupuesto de procedibilidad, </w:t>
      </w:r>
      <w:r w:rsidRPr="007147BB">
        <w:rPr>
          <w:rFonts w:ascii="Palatino Linotype" w:hAnsi="Palatino Linotype" w:cs="Arial"/>
          <w:color w:val="000000" w:themeColor="text1"/>
          <w:lang w:val="es-ES"/>
        </w:rPr>
        <w:t>podría</w:t>
      </w:r>
      <w:r w:rsidRPr="007147BB">
        <w:rPr>
          <w:rFonts w:ascii="Palatino Linotype" w:hAnsi="Palatino Linotype"/>
          <w:color w:val="000000" w:themeColor="text1"/>
          <w:lang w:val="es-ES"/>
        </w:rPr>
        <w:t xml:space="preserve"> limitar el ejercicio del derecho de acceso a la información pública, debido a que, el hecho de solicitar la identificación del</w:t>
      </w:r>
      <w:r w:rsidRPr="007147BB">
        <w:rPr>
          <w:rFonts w:ascii="Palatino Linotype" w:hAnsi="Palatino Linotype" w:cs="Arial"/>
          <w:b/>
          <w:color w:val="000000" w:themeColor="text1"/>
          <w:lang w:val="es-ES"/>
        </w:rPr>
        <w:t xml:space="preserve"> RECURRENTE</w:t>
      </w:r>
      <w:r w:rsidRPr="007147BB">
        <w:rPr>
          <w:rFonts w:ascii="Palatino Linotype" w:hAnsi="Palatino Linotype"/>
          <w:color w:val="000000" w:themeColor="text1"/>
          <w:lang w:val="es-ES"/>
        </w:rPr>
        <w:t xml:space="preserve"> a través de dicho dato personal, en ciertos extremos se equipara a una exigencia acerca de su interés o justificación de su utilización, lo que materialmente haría nugatorio un derecho fundamental.</w:t>
      </w:r>
    </w:p>
    <w:p w14:paraId="76A24365" w14:textId="77777777" w:rsidR="00BE3D93" w:rsidRPr="007147BB" w:rsidRDefault="00BE3D93" w:rsidP="001925CC">
      <w:pPr>
        <w:spacing w:line="360" w:lineRule="auto"/>
        <w:jc w:val="both"/>
        <w:rPr>
          <w:rFonts w:ascii="Palatino Linotype" w:hAnsi="Palatino Linotype"/>
          <w:color w:val="000000" w:themeColor="text1"/>
          <w:lang w:val="es-ES"/>
        </w:rPr>
      </w:pPr>
    </w:p>
    <w:p w14:paraId="4A005E05"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 xml:space="preserve">Aunado a ello, para el estudio de la materia sobre la que se resuelve el presente recurso de revisión, resulta intrascendente conocer el nombre de la persona que lo hubiere promovido, en virtud de que tanto la </w:t>
      </w:r>
      <w:r w:rsidRPr="007147BB">
        <w:rPr>
          <w:rFonts w:ascii="Palatino Linotype" w:hAnsi="Palatino Linotype" w:cs="Arial"/>
          <w:color w:val="000000" w:themeColor="text1"/>
          <w:lang w:val="es-ES"/>
        </w:rPr>
        <w:t>Constitución</w:t>
      </w:r>
      <w:r w:rsidRPr="007147BB">
        <w:rPr>
          <w:rFonts w:ascii="Palatino Linotype" w:hAnsi="Palatino Linotype"/>
          <w:color w:val="000000" w:themeColor="text1"/>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w:t>
      </w:r>
      <w:r w:rsidRPr="007147BB">
        <w:rPr>
          <w:rFonts w:ascii="Palatino Linotype" w:hAnsi="Palatino Linotype"/>
          <w:color w:val="000000" w:themeColor="text1"/>
          <w:lang w:val="es-ES"/>
        </w:rPr>
        <w:lastRenderedPageBreak/>
        <w:t xml:space="preserve">inteligencia de que se limitaría el ejercicio de un Derecho Humano, como el Derecho de Acceso a la Información Pública, por una cuestión procedimental. </w:t>
      </w:r>
    </w:p>
    <w:p w14:paraId="0B23C80D" w14:textId="77777777" w:rsidR="00BE3D93" w:rsidRPr="007147BB" w:rsidRDefault="00BE3D93" w:rsidP="001925CC">
      <w:pPr>
        <w:tabs>
          <w:tab w:val="left" w:pos="1968"/>
        </w:tabs>
        <w:spacing w:line="360" w:lineRule="auto"/>
        <w:jc w:val="both"/>
        <w:rPr>
          <w:rFonts w:ascii="Palatino Linotype" w:hAnsi="Palatino Linotype"/>
          <w:color w:val="000000" w:themeColor="text1"/>
          <w:lang w:val="es-ES"/>
        </w:rPr>
      </w:pPr>
    </w:p>
    <w:p w14:paraId="76BE5337"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 xml:space="preserve">Asimismo, se estima que el requisito relativo al nombre del </w:t>
      </w:r>
      <w:r w:rsidRPr="007147BB">
        <w:rPr>
          <w:rFonts w:ascii="Palatino Linotype" w:hAnsi="Palatino Linotype" w:cs="Arial"/>
          <w:b/>
          <w:color w:val="000000" w:themeColor="text1"/>
          <w:lang w:val="es-ES"/>
        </w:rPr>
        <w:t>RECURRENTE</w:t>
      </w:r>
      <w:r w:rsidRPr="007147BB">
        <w:rPr>
          <w:rFonts w:ascii="Palatino Linotype" w:hAnsi="Palatino Linotype"/>
          <w:color w:val="000000" w:themeColor="text1"/>
          <w:lang w:val="es-ES"/>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noveno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147BB">
        <w:rPr>
          <w:rFonts w:ascii="Palatino Linotype" w:hAnsi="Palatino Linotype" w:cs="Arial"/>
          <w:b/>
          <w:color w:val="000000" w:themeColor="text1"/>
          <w:lang w:val="es-ES"/>
        </w:rPr>
        <w:t>EL RECURRENTE</w:t>
      </w:r>
      <w:r w:rsidRPr="007147BB">
        <w:rPr>
          <w:rFonts w:ascii="Palatino Linotype" w:hAnsi="Palatino Linotype"/>
          <w:color w:val="000000" w:themeColor="text1"/>
          <w:lang w:val="es-ES"/>
        </w:rPr>
        <w:t xml:space="preserve"> es la misma persona que realizó la solicitud de acceso a la información pública que ahora se impugna.</w:t>
      </w:r>
    </w:p>
    <w:p w14:paraId="7E8B6388" w14:textId="77777777" w:rsidR="00BE3D93" w:rsidRPr="007147BB" w:rsidRDefault="00BE3D93" w:rsidP="001925CC">
      <w:pPr>
        <w:spacing w:line="360" w:lineRule="auto"/>
        <w:jc w:val="both"/>
        <w:rPr>
          <w:rFonts w:ascii="Palatino Linotype" w:hAnsi="Palatino Linotype"/>
          <w:color w:val="000000" w:themeColor="text1"/>
          <w:lang w:val="es-ES"/>
        </w:rPr>
      </w:pPr>
    </w:p>
    <w:p w14:paraId="447650AB" w14:textId="77777777" w:rsidR="00BE3D93" w:rsidRPr="007147BB" w:rsidRDefault="00BE3D93" w:rsidP="001925CC">
      <w:pPr>
        <w:spacing w:line="360" w:lineRule="auto"/>
        <w:jc w:val="both"/>
        <w:rPr>
          <w:rFonts w:ascii="Palatino Linotype" w:hAnsi="Palatino Linotype"/>
          <w:color w:val="000000" w:themeColor="text1"/>
          <w:lang w:val="es-ES"/>
        </w:rPr>
      </w:pPr>
      <w:r w:rsidRPr="007147BB">
        <w:rPr>
          <w:rFonts w:ascii="Palatino Linotype" w:hAnsi="Palatino Linotype"/>
          <w:color w:val="000000" w:themeColor="text1"/>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7147BB">
        <w:rPr>
          <w:rFonts w:ascii="Palatino Linotype" w:hAnsi="Palatino Linotype" w:cs="Arial"/>
          <w:b/>
          <w:color w:val="000000" w:themeColor="text1"/>
          <w:lang w:val="es-ES"/>
        </w:rPr>
        <w:t xml:space="preserve"> RECURRENTE;</w:t>
      </w:r>
      <w:r w:rsidRPr="007147BB">
        <w:rPr>
          <w:rFonts w:ascii="Palatino Linotype" w:hAnsi="Palatino Linotype"/>
          <w:color w:val="000000" w:themeColor="text1"/>
          <w:lang w:val="es-ES"/>
        </w:rPr>
        <w:t xml:space="preserve"> por lo que, en el presente caso, al haber sido presentado el recurso de revisión vía </w:t>
      </w:r>
      <w:r w:rsidRPr="007147BB">
        <w:rPr>
          <w:rFonts w:ascii="Palatino Linotype" w:hAnsi="Palatino Linotype"/>
          <w:b/>
          <w:color w:val="000000" w:themeColor="text1"/>
          <w:lang w:val="es-ES"/>
        </w:rPr>
        <w:t>SAIMEX</w:t>
      </w:r>
      <w:r w:rsidRPr="007147BB">
        <w:rPr>
          <w:rFonts w:ascii="Palatino Linotype" w:hAnsi="Palatino Linotype"/>
          <w:color w:val="000000" w:themeColor="text1"/>
          <w:lang w:val="es-ES"/>
        </w:rPr>
        <w:t>, dicho requisito resulta innecesario.</w:t>
      </w:r>
    </w:p>
    <w:p w14:paraId="6AFC4D54" w14:textId="77777777" w:rsidR="00C84357" w:rsidRPr="007147BB" w:rsidRDefault="00C84357" w:rsidP="001925CC">
      <w:pPr>
        <w:spacing w:line="360" w:lineRule="auto"/>
        <w:jc w:val="both"/>
        <w:rPr>
          <w:rFonts w:ascii="Palatino Linotype" w:hAnsi="Palatino Linotype"/>
          <w:color w:val="000000" w:themeColor="text1"/>
          <w:lang w:val="es-ES"/>
        </w:rPr>
      </w:pPr>
    </w:p>
    <w:p w14:paraId="65AD9265" w14:textId="77777777" w:rsidR="006F3A22" w:rsidRPr="007147BB" w:rsidRDefault="006F3A22" w:rsidP="001925CC">
      <w:pPr>
        <w:spacing w:line="360" w:lineRule="auto"/>
        <w:jc w:val="both"/>
        <w:rPr>
          <w:rFonts w:ascii="Palatino Linotype" w:eastAsia="Arial Unicode MS" w:hAnsi="Palatino Linotype" w:cs="Arial"/>
        </w:rPr>
      </w:pPr>
      <w:r w:rsidRPr="007147BB">
        <w:rPr>
          <w:rFonts w:ascii="Palatino Linotype" w:hAnsi="Palatino Linotype" w:cs="Arial"/>
          <w:b/>
          <w:sz w:val="28"/>
          <w:szCs w:val="28"/>
        </w:rPr>
        <w:t>QUINTO</w:t>
      </w:r>
      <w:r w:rsidRPr="007147BB">
        <w:rPr>
          <w:rFonts w:ascii="Palatino Linotype" w:hAnsi="Palatino Linotype" w:cs="Arial"/>
          <w:b/>
        </w:rPr>
        <w:t xml:space="preserve">. </w:t>
      </w:r>
      <w:r w:rsidRPr="007147BB">
        <w:rPr>
          <w:rFonts w:ascii="Palatino Linotype" w:eastAsia="MS Mincho" w:hAnsi="Palatino Linotype" w:cs="Arial"/>
          <w:b/>
          <w:lang w:val="es-ES_tradnl"/>
        </w:rPr>
        <w:t>Análisis de causal de sobreseimiento.</w:t>
      </w:r>
      <w:r w:rsidRPr="007147BB">
        <w:rPr>
          <w:rFonts w:ascii="Palatino Linotype" w:eastAsia="Arial Unicode MS" w:hAnsi="Palatino Linotype" w:cs="Arial"/>
        </w:rPr>
        <w:t xml:space="preserve"> Este Órgano Colegiado advierte que en el caso se actualiza la causal de sobreseimiento prevista en la fracción III del </w:t>
      </w:r>
      <w:r w:rsidRPr="007147BB">
        <w:rPr>
          <w:rFonts w:ascii="Palatino Linotype" w:eastAsia="Arial Unicode MS" w:hAnsi="Palatino Linotype" w:cs="Arial"/>
        </w:rPr>
        <w:lastRenderedPageBreak/>
        <w:t xml:space="preserve">artículo 192 de la Ley de Transparencia y Acceso a la Información Pública del Estado de México y Municipios, que a la letra dice: </w:t>
      </w:r>
    </w:p>
    <w:p w14:paraId="4ED60D80" w14:textId="77777777" w:rsidR="006F3A22" w:rsidRPr="007147BB" w:rsidRDefault="006F3A22" w:rsidP="001925CC">
      <w:pPr>
        <w:jc w:val="both"/>
        <w:rPr>
          <w:rFonts w:ascii="Palatino Linotype" w:eastAsia="Arial Unicode MS" w:hAnsi="Palatino Linotype" w:cs="Arial"/>
        </w:rPr>
      </w:pPr>
    </w:p>
    <w:p w14:paraId="04D0B50E" w14:textId="77777777" w:rsidR="006F3A22" w:rsidRPr="007147BB" w:rsidRDefault="006F3A22" w:rsidP="001925CC">
      <w:pPr>
        <w:tabs>
          <w:tab w:val="left" w:pos="851"/>
        </w:tabs>
        <w:ind w:left="851" w:right="901"/>
        <w:jc w:val="both"/>
        <w:rPr>
          <w:rFonts w:ascii="Palatino Linotype" w:hAnsi="Palatino Linotype" w:cs="Arial"/>
          <w:i/>
          <w:sz w:val="22"/>
          <w:szCs w:val="22"/>
        </w:rPr>
      </w:pPr>
      <w:r w:rsidRPr="007147BB">
        <w:rPr>
          <w:rFonts w:ascii="Palatino Linotype" w:hAnsi="Palatino Linotype" w:cs="Arial"/>
          <w:i/>
          <w:sz w:val="22"/>
          <w:szCs w:val="22"/>
        </w:rPr>
        <w:t>“</w:t>
      </w:r>
      <w:r w:rsidRPr="007147BB">
        <w:rPr>
          <w:rFonts w:ascii="Palatino Linotype" w:hAnsi="Palatino Linotype" w:cs="Arial"/>
          <w:b/>
          <w:i/>
          <w:sz w:val="22"/>
          <w:szCs w:val="22"/>
        </w:rPr>
        <w:t xml:space="preserve">Artículo 192. </w:t>
      </w:r>
      <w:r w:rsidRPr="007147BB">
        <w:rPr>
          <w:rFonts w:ascii="Palatino Linotype" w:hAnsi="Palatino Linotype" w:cs="Arial"/>
          <w:i/>
          <w:sz w:val="22"/>
          <w:szCs w:val="22"/>
        </w:rPr>
        <w:t>El recurso será sobreseído, en todo o en parte, cuando una vez admitido, se actualicen alguno de los siguientes supuestos:</w:t>
      </w:r>
    </w:p>
    <w:p w14:paraId="55BE8D7C" w14:textId="77777777" w:rsidR="006F3A22" w:rsidRPr="007147BB" w:rsidRDefault="006F3A22" w:rsidP="001925CC">
      <w:pPr>
        <w:ind w:left="851" w:right="901"/>
        <w:jc w:val="both"/>
        <w:rPr>
          <w:rFonts w:ascii="Palatino Linotype" w:hAnsi="Palatino Linotype" w:cs="Arial"/>
          <w:i/>
          <w:sz w:val="22"/>
          <w:szCs w:val="22"/>
        </w:rPr>
      </w:pPr>
      <w:r w:rsidRPr="007147BB">
        <w:rPr>
          <w:rFonts w:ascii="Palatino Linotype" w:hAnsi="Palatino Linotype" w:cs="Arial"/>
          <w:i/>
          <w:sz w:val="22"/>
          <w:szCs w:val="22"/>
        </w:rPr>
        <w:t>(…)</w:t>
      </w:r>
    </w:p>
    <w:p w14:paraId="0A46BF1E" w14:textId="77777777" w:rsidR="006F3A22" w:rsidRPr="007147BB" w:rsidRDefault="006F3A22" w:rsidP="001925CC">
      <w:pPr>
        <w:tabs>
          <w:tab w:val="left" w:pos="851"/>
        </w:tabs>
        <w:ind w:left="851" w:right="901"/>
        <w:jc w:val="both"/>
        <w:rPr>
          <w:rFonts w:ascii="Palatino Linotype" w:hAnsi="Palatino Linotype" w:cs="Arial"/>
          <w:b/>
          <w:i/>
          <w:sz w:val="22"/>
          <w:szCs w:val="22"/>
        </w:rPr>
      </w:pPr>
      <w:r w:rsidRPr="007147BB">
        <w:rPr>
          <w:rFonts w:ascii="Palatino Linotype" w:hAnsi="Palatino Linotype" w:cs="Arial"/>
          <w:b/>
          <w:i/>
          <w:sz w:val="22"/>
          <w:szCs w:val="22"/>
        </w:rPr>
        <w:t>III. El sujeto obligado responsable del acto lo modifique o revoque de tal manera que el recurso de revisión quede sin materia;</w:t>
      </w:r>
    </w:p>
    <w:p w14:paraId="571E990B" w14:textId="77777777" w:rsidR="006F3A22" w:rsidRPr="007147BB" w:rsidRDefault="006F3A22" w:rsidP="001925CC">
      <w:pPr>
        <w:tabs>
          <w:tab w:val="left" w:pos="851"/>
        </w:tabs>
        <w:ind w:left="851" w:right="901"/>
        <w:jc w:val="both"/>
        <w:rPr>
          <w:rFonts w:ascii="Palatino Linotype" w:hAnsi="Palatino Linotype" w:cs="Arial"/>
          <w:i/>
          <w:sz w:val="22"/>
          <w:szCs w:val="22"/>
        </w:rPr>
      </w:pPr>
      <w:r w:rsidRPr="007147BB">
        <w:rPr>
          <w:rFonts w:ascii="Palatino Linotype" w:hAnsi="Palatino Linotype" w:cs="Arial"/>
          <w:i/>
          <w:sz w:val="22"/>
          <w:szCs w:val="22"/>
        </w:rPr>
        <w:t xml:space="preserve">(Énfasis añadido)” </w:t>
      </w:r>
    </w:p>
    <w:p w14:paraId="4BE22F36" w14:textId="77777777" w:rsidR="006F3A22" w:rsidRPr="007147BB" w:rsidRDefault="006F3A22" w:rsidP="001925CC">
      <w:pPr>
        <w:jc w:val="both"/>
        <w:rPr>
          <w:rFonts w:ascii="Palatino Linotype" w:hAnsi="Palatino Linotype" w:cs="Arial"/>
        </w:rPr>
      </w:pPr>
    </w:p>
    <w:p w14:paraId="3F39F9E4" w14:textId="77777777" w:rsidR="006F3A22" w:rsidRPr="007147BB" w:rsidRDefault="006F3A22" w:rsidP="001925CC">
      <w:pPr>
        <w:spacing w:line="360" w:lineRule="auto"/>
        <w:jc w:val="both"/>
        <w:rPr>
          <w:rFonts w:ascii="Palatino Linotype" w:hAnsi="Palatino Linotype" w:cs="Arial"/>
        </w:rPr>
      </w:pPr>
      <w:r w:rsidRPr="007147BB">
        <w:rPr>
          <w:rFonts w:ascii="Palatino Linotype" w:hAnsi="Palatino Linotype" w:cs="Arial"/>
        </w:rPr>
        <w:t xml:space="preserve">Luego, conforme a la transcripción que antecede, resulta conveniente desglosar los elementos de la disposición enunciada, de manera tal que el sobreseimiento del recurso de revisión cuando </w:t>
      </w:r>
      <w:r w:rsidRPr="007147BB">
        <w:rPr>
          <w:rFonts w:ascii="Palatino Linotype" w:hAnsi="Palatino Linotype" w:cs="Arial"/>
          <w:b/>
        </w:rPr>
        <w:t>EL SUJETO OBLIGADO</w:t>
      </w:r>
      <w:r w:rsidRPr="007147BB">
        <w:rPr>
          <w:rFonts w:ascii="Palatino Linotype" w:hAnsi="Palatino Linotype" w:cs="Arial"/>
        </w:rPr>
        <w:t xml:space="preserve"> modifique o revoque el acto impugnado, quedando éste sin efecto o materia.</w:t>
      </w:r>
    </w:p>
    <w:p w14:paraId="2E348069" w14:textId="77777777" w:rsidR="006F3A22" w:rsidRPr="007147BB" w:rsidRDefault="006F3A22" w:rsidP="001925CC">
      <w:pPr>
        <w:spacing w:line="360" w:lineRule="auto"/>
        <w:jc w:val="both"/>
        <w:rPr>
          <w:rFonts w:ascii="Palatino Linotype" w:hAnsi="Palatino Linotype" w:cs="Arial"/>
        </w:rPr>
      </w:pPr>
    </w:p>
    <w:p w14:paraId="2F2F1B28" w14:textId="77777777" w:rsidR="006F3A22" w:rsidRPr="007147BB" w:rsidRDefault="006F3A22" w:rsidP="001925CC">
      <w:pPr>
        <w:spacing w:line="360" w:lineRule="auto"/>
        <w:jc w:val="both"/>
        <w:rPr>
          <w:rFonts w:ascii="Palatino Linotype" w:hAnsi="Palatino Linotype" w:cs="Arial"/>
        </w:rPr>
      </w:pPr>
      <w:r w:rsidRPr="007147BB">
        <w:rPr>
          <w:rFonts w:ascii="Palatino Linotype" w:hAnsi="Palatino Linotype" w:cs="Arial"/>
        </w:rPr>
        <w:t xml:space="preserve">1.- El sujeto obligado responsable, </w:t>
      </w:r>
    </w:p>
    <w:p w14:paraId="3D318D4C" w14:textId="77777777" w:rsidR="006F3A22" w:rsidRPr="007147BB" w:rsidRDefault="006F3A22" w:rsidP="001925CC">
      <w:pPr>
        <w:spacing w:line="360" w:lineRule="auto"/>
        <w:jc w:val="both"/>
        <w:rPr>
          <w:rFonts w:ascii="Palatino Linotype" w:hAnsi="Palatino Linotype" w:cs="Arial"/>
        </w:rPr>
      </w:pPr>
      <w:r w:rsidRPr="007147BB">
        <w:rPr>
          <w:rFonts w:ascii="Palatino Linotype" w:hAnsi="Palatino Linotype" w:cs="Arial"/>
        </w:rPr>
        <w:t xml:space="preserve">2.- Acto, </w:t>
      </w:r>
    </w:p>
    <w:p w14:paraId="31066631" w14:textId="77777777" w:rsidR="006F3A22" w:rsidRPr="007147BB" w:rsidRDefault="006F3A22" w:rsidP="001925CC">
      <w:pPr>
        <w:spacing w:line="360" w:lineRule="auto"/>
        <w:jc w:val="both"/>
        <w:rPr>
          <w:rFonts w:ascii="Palatino Linotype" w:hAnsi="Palatino Linotype" w:cs="Arial"/>
        </w:rPr>
      </w:pPr>
      <w:r w:rsidRPr="007147BB">
        <w:rPr>
          <w:rFonts w:ascii="Palatino Linotype" w:hAnsi="Palatino Linotype" w:cs="Arial"/>
        </w:rPr>
        <w:t>3.- Que se modifique o revoque, y</w:t>
      </w:r>
    </w:p>
    <w:p w14:paraId="5D8B2783" w14:textId="77777777" w:rsidR="006F3A22" w:rsidRPr="007147BB" w:rsidRDefault="006F3A22" w:rsidP="001925CC">
      <w:pPr>
        <w:spacing w:line="360" w:lineRule="auto"/>
        <w:jc w:val="both"/>
        <w:rPr>
          <w:rFonts w:ascii="Palatino Linotype" w:hAnsi="Palatino Linotype" w:cs="Arial"/>
        </w:rPr>
      </w:pPr>
      <w:r w:rsidRPr="007147BB">
        <w:rPr>
          <w:rFonts w:ascii="Palatino Linotype" w:hAnsi="Palatino Linotype" w:cs="Arial"/>
        </w:rPr>
        <w:t>4.- De tal manera que el medio de impugnación quede sin efecto o materia.</w:t>
      </w:r>
    </w:p>
    <w:p w14:paraId="3E77B1E5" w14:textId="77777777" w:rsidR="006F3A22" w:rsidRPr="007147BB" w:rsidRDefault="006F3A22" w:rsidP="001925CC">
      <w:pPr>
        <w:spacing w:line="360" w:lineRule="auto"/>
        <w:jc w:val="both"/>
        <w:rPr>
          <w:rFonts w:ascii="Palatino Linotype" w:hAnsi="Palatino Linotype" w:cs="Arial"/>
          <w:b/>
          <w:sz w:val="28"/>
          <w:szCs w:val="28"/>
        </w:rPr>
      </w:pPr>
    </w:p>
    <w:p w14:paraId="10F067D9" w14:textId="2D0E3F19"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El primer elemento normativo se actualiza ya que, </w:t>
      </w:r>
      <w:r w:rsidRPr="007147BB">
        <w:rPr>
          <w:rFonts w:ascii="Palatino Linotype" w:hAnsi="Palatino Linotype" w:cs="Arial"/>
          <w:b/>
          <w:lang w:val="es-ES"/>
        </w:rPr>
        <w:t xml:space="preserve">EL SUJETO OBLIGADO </w:t>
      </w:r>
      <w:r w:rsidRPr="007147BB">
        <w:rPr>
          <w:rFonts w:ascii="Palatino Linotype" w:hAnsi="Palatino Linotype" w:cs="Arial"/>
          <w:lang w:val="es-ES"/>
        </w:rPr>
        <w:t xml:space="preserve">responsable, es el Ayuntamiento de </w:t>
      </w:r>
      <w:r w:rsidR="001925CC" w:rsidRPr="007147BB">
        <w:rPr>
          <w:rFonts w:ascii="Palatino Linotype" w:hAnsi="Palatino Linotype" w:cs="Arial"/>
          <w:lang w:val="es-ES"/>
        </w:rPr>
        <w:t>Chicoloapan</w:t>
      </w:r>
      <w:r w:rsidRPr="007147BB">
        <w:rPr>
          <w:rFonts w:ascii="Palatino Linotype" w:hAnsi="Palatino Linotype" w:cs="Arial"/>
          <w:lang w:val="es-ES"/>
        </w:rPr>
        <w:t>.</w:t>
      </w:r>
    </w:p>
    <w:p w14:paraId="71CCB882" w14:textId="77777777" w:rsidR="006F3A22" w:rsidRPr="007147BB" w:rsidRDefault="006F3A22" w:rsidP="001925CC">
      <w:pPr>
        <w:spacing w:line="360" w:lineRule="auto"/>
        <w:jc w:val="both"/>
        <w:rPr>
          <w:rFonts w:ascii="Palatino Linotype" w:hAnsi="Palatino Linotype" w:cs="Arial"/>
          <w:lang w:val="es-ES"/>
        </w:rPr>
      </w:pPr>
    </w:p>
    <w:p w14:paraId="55CF5AC5"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El segundo elemento normativo es la existencia de un acto, en el caso en concreto que nos ocupa, se acredita con la falta de la respuesta del </w:t>
      </w:r>
      <w:r w:rsidRPr="007147BB">
        <w:rPr>
          <w:rFonts w:ascii="Palatino Linotype" w:hAnsi="Palatino Linotype" w:cs="Arial"/>
          <w:b/>
          <w:lang w:val="es-ES"/>
        </w:rPr>
        <w:t>SUJETO OBLIGADO</w:t>
      </w:r>
      <w:r w:rsidRPr="007147BB">
        <w:rPr>
          <w:rFonts w:ascii="Palatino Linotype" w:hAnsi="Palatino Linotype" w:cs="Arial"/>
          <w:lang w:val="es-ES"/>
        </w:rPr>
        <w:t xml:space="preserve">, es decir la </w:t>
      </w:r>
      <w:r w:rsidRPr="007147BB">
        <w:rPr>
          <w:rFonts w:ascii="Palatino Linotype" w:hAnsi="Palatino Linotype" w:cs="Arial"/>
          <w:b/>
          <w:lang w:val="es-ES"/>
        </w:rPr>
        <w:t>NEGATIVA FICTA</w:t>
      </w:r>
      <w:r w:rsidRPr="007147BB">
        <w:rPr>
          <w:rFonts w:ascii="Palatino Linotype" w:hAnsi="Palatino Linotype" w:cs="Arial"/>
          <w:lang w:val="es-ES"/>
        </w:rPr>
        <w:t xml:space="preserve"> la cual precisamente es la que se impugna ante la omisión de éste.</w:t>
      </w:r>
    </w:p>
    <w:p w14:paraId="0EDA2809" w14:textId="77777777" w:rsidR="006F3A22" w:rsidRPr="007147BB" w:rsidRDefault="006F3A22" w:rsidP="001925CC">
      <w:pPr>
        <w:spacing w:line="360" w:lineRule="auto"/>
        <w:jc w:val="both"/>
        <w:rPr>
          <w:rFonts w:ascii="Palatino Linotype" w:hAnsi="Palatino Linotype" w:cs="Arial"/>
          <w:lang w:val="es-ES"/>
        </w:rPr>
      </w:pPr>
    </w:p>
    <w:p w14:paraId="623EAD65"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lastRenderedPageBreak/>
        <w:t>Cabe destacar que la falta de respuesta del</w:t>
      </w:r>
      <w:r w:rsidRPr="007147BB">
        <w:rPr>
          <w:rFonts w:ascii="Palatino Linotype" w:hAnsi="Palatino Linotype" w:cs="Arial"/>
          <w:b/>
          <w:lang w:val="es-ES"/>
        </w:rPr>
        <w:t xml:space="preserve"> SUJETO OBLIGADO</w:t>
      </w:r>
      <w:r w:rsidRPr="007147BB">
        <w:rPr>
          <w:rFonts w:ascii="Palatino Linotype" w:hAnsi="Palatino Linotype" w:cs="Arial"/>
          <w:lang w:val="es-ES"/>
        </w:rPr>
        <w:t xml:space="preserve">, el precepto normativo en estudio, lo consagra como “acto”, esto es así, ya que la negativa ficta una ficción jurídica creada por el legislador en virtud de la cual, cuando una petición, instancia o recurso instaurado por un particular no es resuelto en un plazo determinado, se entiende resuelto negativamente y tiene como finalidad dejar al particular en aptitud de combatir por los medios legales dicha resolución, en esas circunstancias, ante la presencia de una resolución negativa que se considera acto definitivo de la autoridad, es el que da origen al medio de impugnación a través del recurso de revisión, porque precisamente la evidencia notoria y específica del actuar del </w:t>
      </w:r>
      <w:r w:rsidRPr="007147BB">
        <w:rPr>
          <w:rFonts w:ascii="Palatino Linotype" w:hAnsi="Palatino Linotype" w:cs="Arial"/>
          <w:b/>
          <w:lang w:val="es-ES"/>
        </w:rPr>
        <w:t>SUJETO OBLIGADO</w:t>
      </w:r>
      <w:r w:rsidRPr="007147BB">
        <w:rPr>
          <w:rFonts w:ascii="Palatino Linotype" w:hAnsi="Palatino Linotype" w:cs="Arial"/>
          <w:lang w:val="es-ES"/>
        </w:rPr>
        <w:t xml:space="preserve"> se observa a través de sus actos que necesariamente ejecuta y con las que ejerce sus atribuciones legalmente conferidas. </w:t>
      </w:r>
    </w:p>
    <w:p w14:paraId="198EEA83" w14:textId="77777777" w:rsidR="006F3A22" w:rsidRPr="007147BB" w:rsidRDefault="006F3A22" w:rsidP="001925CC">
      <w:pPr>
        <w:spacing w:line="360" w:lineRule="auto"/>
        <w:jc w:val="both"/>
        <w:rPr>
          <w:rFonts w:ascii="Palatino Linotype" w:hAnsi="Palatino Linotype" w:cs="Arial"/>
          <w:lang w:val="es-ES"/>
        </w:rPr>
      </w:pPr>
    </w:p>
    <w:p w14:paraId="1AC76FDF"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Ahora bien, por cuanto hace al tercer elemento normativo, es en esencia una condicional, consistente en que la dependencia o entidad responsable del acto o resolución impugnada </w:t>
      </w:r>
      <w:r w:rsidRPr="007147BB">
        <w:rPr>
          <w:rFonts w:ascii="Palatino Linotype" w:hAnsi="Palatino Linotype" w:cs="Arial"/>
          <w:b/>
          <w:u w:val="single"/>
          <w:lang w:val="es-ES"/>
        </w:rPr>
        <w:t>la modifique o revoque</w:t>
      </w:r>
      <w:r w:rsidRPr="007147BB">
        <w:rPr>
          <w:rFonts w:ascii="Palatino Linotype" w:hAnsi="Palatino Linotype" w:cs="Arial"/>
          <w:lang w:val="es-ES"/>
        </w:rPr>
        <w:t>; en cuanto hace a la modificación, ocurre cuando quien emitió su respuesta (acto o resolución), con posterioridad cambia la omisión o silencio advertido en un principio, cuyos resultados no dejan sin efectos la respuesta dada, sino que tiene por objeto añadir, suprimir, o sustituir datos, lo cual puede ser de forma parcial.</w:t>
      </w:r>
    </w:p>
    <w:p w14:paraId="701B6E0A" w14:textId="77777777" w:rsidR="006F3A22" w:rsidRPr="007147BB" w:rsidRDefault="006F3A22" w:rsidP="001925CC">
      <w:pPr>
        <w:spacing w:line="360" w:lineRule="auto"/>
        <w:jc w:val="both"/>
        <w:rPr>
          <w:rFonts w:ascii="Palatino Linotype" w:hAnsi="Palatino Linotype" w:cs="Arial"/>
          <w:lang w:val="es-ES"/>
        </w:rPr>
      </w:pPr>
    </w:p>
    <w:p w14:paraId="67596007"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Por cuanto hace a la revocación, a diferencia de la modificación, ocurre cuando la dependencia o entidad responsable (</w:t>
      </w:r>
      <w:r w:rsidRPr="007147BB">
        <w:rPr>
          <w:rFonts w:ascii="Palatino Linotype" w:hAnsi="Palatino Linotype" w:cs="Arial"/>
          <w:b/>
          <w:lang w:val="es-ES"/>
        </w:rPr>
        <w:t>SUJETO OBLIGADO</w:t>
      </w:r>
      <w:r w:rsidRPr="007147BB">
        <w:rPr>
          <w:rFonts w:ascii="Palatino Linotype" w:hAnsi="Palatino Linotype" w:cs="Arial"/>
          <w:lang w:val="es-ES"/>
        </w:rPr>
        <w:t>) del acto o resolución impugnada, suprime, elimina o cancela la totalidad de su respuesta y emite otra en su lugar dejando sin efecto lo que en un principio respondió.</w:t>
      </w:r>
    </w:p>
    <w:p w14:paraId="6AC5EA0C" w14:textId="77777777" w:rsidR="006F3A22" w:rsidRPr="007147BB" w:rsidRDefault="006F3A22" w:rsidP="001925CC">
      <w:pPr>
        <w:spacing w:line="360" w:lineRule="auto"/>
        <w:jc w:val="both"/>
        <w:rPr>
          <w:rFonts w:ascii="Palatino Linotype" w:hAnsi="Palatino Linotype" w:cs="Arial"/>
          <w:lang w:val="es-ES"/>
        </w:rPr>
      </w:pPr>
    </w:p>
    <w:p w14:paraId="45B0B1B7" w14:textId="77777777" w:rsidR="006F3A22" w:rsidRPr="007147BB" w:rsidRDefault="006F3A22" w:rsidP="001925CC">
      <w:pPr>
        <w:spacing w:line="360" w:lineRule="auto"/>
        <w:jc w:val="both"/>
        <w:rPr>
          <w:rFonts w:ascii="Palatino Linotype" w:hAnsi="Palatino Linotype" w:cs="Arial"/>
          <w:b/>
          <w:lang w:val="es-ES"/>
        </w:rPr>
      </w:pPr>
      <w:r w:rsidRPr="007147BB">
        <w:rPr>
          <w:rFonts w:ascii="Palatino Linotype" w:hAnsi="Palatino Linotype" w:cs="Arial"/>
          <w:lang w:val="es-ES"/>
        </w:rPr>
        <w:t xml:space="preserve">Para el caso que nos ocupa, recae esta figura en la modificación de ese silencio administrativo al proporcionar una respuesta  a través del Informe Justificado, existiendo ahora un pronunciamiento por parte del </w:t>
      </w:r>
      <w:r w:rsidRPr="007147BB">
        <w:rPr>
          <w:rFonts w:ascii="Palatino Linotype" w:hAnsi="Palatino Linotype" w:cs="Arial"/>
          <w:b/>
          <w:lang w:val="es-ES"/>
        </w:rPr>
        <w:t>SUJETO OBLIGADO</w:t>
      </w:r>
      <w:r w:rsidRPr="007147BB">
        <w:rPr>
          <w:rFonts w:ascii="Palatino Linotype" w:hAnsi="Palatino Linotype" w:cs="Arial"/>
          <w:lang w:val="es-ES"/>
        </w:rPr>
        <w:t>.</w:t>
      </w:r>
      <w:r w:rsidRPr="007147BB">
        <w:rPr>
          <w:rFonts w:ascii="Palatino Linotype" w:hAnsi="Palatino Linotype" w:cs="Arial"/>
          <w:b/>
          <w:lang w:val="es-ES"/>
        </w:rPr>
        <w:t xml:space="preserve"> </w:t>
      </w:r>
    </w:p>
    <w:p w14:paraId="269E8DED" w14:textId="77777777" w:rsidR="006F3A22" w:rsidRPr="007147BB" w:rsidRDefault="006F3A22" w:rsidP="001925CC">
      <w:pPr>
        <w:spacing w:line="360" w:lineRule="auto"/>
        <w:jc w:val="both"/>
        <w:rPr>
          <w:rFonts w:ascii="Palatino Linotype" w:hAnsi="Palatino Linotype" w:cs="Arial"/>
          <w:lang w:val="es-ES"/>
        </w:rPr>
      </w:pPr>
    </w:p>
    <w:p w14:paraId="2BB78BC6"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En ese tenor, un acto impugnado queda sin efectos, aun cuando existiendo jurídicamente (esto es, que no se ha modificado, ni revocado) no genera ninguna consecuencia legal.</w:t>
      </w:r>
    </w:p>
    <w:p w14:paraId="3B79FA21" w14:textId="77777777" w:rsidR="006F3A22" w:rsidRPr="007147BB" w:rsidRDefault="006F3A22" w:rsidP="001925CC">
      <w:pPr>
        <w:spacing w:line="360" w:lineRule="auto"/>
        <w:jc w:val="both"/>
        <w:rPr>
          <w:rFonts w:ascii="Palatino Linotype" w:hAnsi="Palatino Linotype" w:cs="Arial"/>
          <w:lang w:val="es-ES"/>
        </w:rPr>
      </w:pPr>
    </w:p>
    <w:p w14:paraId="517D9D9A"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En tanto que, un acto impugnado queda sin materia, cuando ha sido satisfecha la pretensión de lo pedido o exigido por </w:t>
      </w:r>
      <w:r w:rsidRPr="007147BB">
        <w:rPr>
          <w:rFonts w:ascii="Palatino Linotype" w:hAnsi="Palatino Linotype" w:cs="Arial"/>
          <w:b/>
          <w:lang w:val="es-ES"/>
        </w:rPr>
        <w:t xml:space="preserve">EL RECURRENTE </w:t>
      </w:r>
      <w:r w:rsidRPr="007147BB">
        <w:rPr>
          <w:rFonts w:ascii="Palatino Linotype" w:hAnsi="Palatino Linotype" w:cs="Arial"/>
          <w:lang w:val="es-ES"/>
        </w:rPr>
        <w:t xml:space="preserve">de manera que </w:t>
      </w:r>
      <w:r w:rsidRPr="007147BB">
        <w:rPr>
          <w:rFonts w:ascii="Palatino Linotype" w:hAnsi="Palatino Linotype" w:cs="Arial"/>
          <w:b/>
          <w:lang w:val="es-ES"/>
        </w:rPr>
        <w:t xml:space="preserve">EL SUJETO OBLIGADO </w:t>
      </w:r>
      <w:r w:rsidRPr="007147BB">
        <w:rPr>
          <w:rFonts w:ascii="Palatino Linotype" w:hAnsi="Palatino Linotype" w:cs="Arial"/>
          <w:lang w:val="es-ES"/>
        </w:rPr>
        <w:t xml:space="preserve">entrega una respuesta que aunque sea posterior a los términos previstos en la Ley y mediante ésta concede la información solicitada.  </w:t>
      </w:r>
    </w:p>
    <w:p w14:paraId="5B140013" w14:textId="77777777" w:rsidR="006F3A22" w:rsidRPr="007147BB" w:rsidRDefault="006F3A22" w:rsidP="001925CC">
      <w:pPr>
        <w:spacing w:line="360" w:lineRule="auto"/>
        <w:jc w:val="both"/>
        <w:rPr>
          <w:rFonts w:ascii="Palatino Linotype" w:hAnsi="Palatino Linotype" w:cs="Arial"/>
          <w:lang w:val="es-ES"/>
        </w:rPr>
      </w:pPr>
    </w:p>
    <w:p w14:paraId="2953BEA8" w14:textId="77777777" w:rsidR="006F3A22" w:rsidRPr="007147BB" w:rsidRDefault="006F3A22"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Bajo esas consideraciones, se afirma que el presente recurso de revisión materia del presente asunto, se actualiza la hipótesis jurídica citada en primer término, toda vez que quedó probado que </w:t>
      </w:r>
      <w:r w:rsidRPr="007147BB">
        <w:rPr>
          <w:rFonts w:ascii="Palatino Linotype" w:hAnsi="Palatino Linotype" w:cs="Arial"/>
          <w:b/>
          <w:lang w:val="es-ES"/>
        </w:rPr>
        <w:t>EL SUJETO OBLIGADO</w:t>
      </w:r>
      <w:r w:rsidRPr="007147BB">
        <w:rPr>
          <w:rFonts w:ascii="Palatino Linotype" w:hAnsi="Palatino Linotype" w:cs="Arial"/>
          <w:lang w:val="es-ES"/>
        </w:rPr>
        <w:t xml:space="preserve"> mediante un acto posterior a su omisión, como lo fue el Informe Justificado, remitió la información con la cual dejó sin materia el presente recurso.</w:t>
      </w:r>
    </w:p>
    <w:p w14:paraId="0CC60023" w14:textId="77777777" w:rsidR="006F3A22" w:rsidRPr="007147BB" w:rsidRDefault="006F3A22" w:rsidP="001925CC">
      <w:pPr>
        <w:spacing w:line="360" w:lineRule="auto"/>
        <w:jc w:val="both"/>
        <w:rPr>
          <w:rFonts w:ascii="Palatino Linotype" w:hAnsi="Palatino Linotype" w:cs="Arial"/>
          <w:lang w:val="es-ES"/>
        </w:rPr>
      </w:pPr>
    </w:p>
    <w:p w14:paraId="57523FFF" w14:textId="2DD15082" w:rsidR="00591207" w:rsidRPr="007147BB" w:rsidRDefault="006F3A22" w:rsidP="001925CC">
      <w:pPr>
        <w:spacing w:line="360" w:lineRule="auto"/>
        <w:jc w:val="both"/>
        <w:rPr>
          <w:rFonts w:ascii="Palatino Linotype" w:hAnsi="Palatino Linotype" w:cs="Arial"/>
        </w:rPr>
      </w:pPr>
      <w:r w:rsidRPr="007147BB">
        <w:rPr>
          <w:rFonts w:ascii="Palatino Linotype" w:hAnsi="Palatino Linotype" w:cs="Arial"/>
          <w:lang w:val="es-ES"/>
        </w:rPr>
        <w:t xml:space="preserve">Lo anterior es así, pues si bien </w:t>
      </w:r>
      <w:r w:rsidRPr="007147BB">
        <w:rPr>
          <w:rFonts w:ascii="Palatino Linotype" w:hAnsi="Palatino Linotype" w:cs="Arial"/>
          <w:b/>
          <w:lang w:val="es-ES"/>
        </w:rPr>
        <w:t xml:space="preserve">EL SUJETO OBLIGADO </w:t>
      </w:r>
      <w:r w:rsidRPr="007147BB">
        <w:rPr>
          <w:rFonts w:ascii="Palatino Linotype" w:hAnsi="Palatino Linotype" w:cs="Arial"/>
          <w:lang w:val="es-ES"/>
        </w:rPr>
        <w:t xml:space="preserve">fue omiso en atender el requerimiento realizado por el particular consistente en </w:t>
      </w:r>
      <w:r w:rsidR="00591207" w:rsidRPr="007147BB">
        <w:rPr>
          <w:rFonts w:ascii="Palatino Linotype" w:hAnsi="Palatino Linotype" w:cs="Arial"/>
        </w:rPr>
        <w:t>el manual de procedimiento para colocación de sellos de obra</w:t>
      </w:r>
      <w:r w:rsidR="00C84357" w:rsidRPr="007147BB">
        <w:rPr>
          <w:rFonts w:ascii="Palatino Linotype" w:hAnsi="Palatino Linotype" w:cs="Arial"/>
          <w:b/>
        </w:rPr>
        <w:t xml:space="preserve"> </w:t>
      </w:r>
      <w:r w:rsidR="00591207" w:rsidRPr="007147BB">
        <w:rPr>
          <w:rFonts w:ascii="Palatino Linotype" w:hAnsi="Palatino Linotype" w:cs="Arial"/>
        </w:rPr>
        <w:t>en suspensión</w:t>
      </w:r>
      <w:r w:rsidRPr="007147BB">
        <w:rPr>
          <w:rFonts w:ascii="Palatino Linotype" w:hAnsi="Palatino Linotype" w:cs="Arial"/>
        </w:rPr>
        <w:t>; así como e</w:t>
      </w:r>
      <w:r w:rsidR="00591207" w:rsidRPr="007147BB">
        <w:rPr>
          <w:rFonts w:ascii="Palatino Linotype" w:hAnsi="Palatino Linotype" w:cs="Arial"/>
        </w:rPr>
        <w:t>l procedimiento a seguir y nombre del servidor público responsable de mantenerlo actualizado y vigente.</w:t>
      </w:r>
    </w:p>
    <w:p w14:paraId="169767EB" w14:textId="77777777" w:rsidR="001925CC" w:rsidRPr="007147BB" w:rsidRDefault="001925CC" w:rsidP="001925CC">
      <w:pPr>
        <w:spacing w:line="360" w:lineRule="auto"/>
        <w:jc w:val="both"/>
        <w:rPr>
          <w:rFonts w:ascii="Palatino Linotype" w:hAnsi="Palatino Linotype" w:cs="Arial"/>
          <w:b/>
        </w:rPr>
      </w:pPr>
    </w:p>
    <w:p w14:paraId="188EFC6C" w14:textId="5D189656" w:rsidR="00591207" w:rsidRPr="007147BB" w:rsidRDefault="00C84357" w:rsidP="001925CC">
      <w:pPr>
        <w:spacing w:line="360" w:lineRule="auto"/>
        <w:jc w:val="both"/>
        <w:rPr>
          <w:rFonts w:ascii="Palatino Linotype" w:hAnsi="Palatino Linotype" w:cs="Arial"/>
          <w:color w:val="000000" w:themeColor="text1"/>
          <w:lang w:val="es-ES"/>
        </w:rPr>
      </w:pPr>
      <w:r w:rsidRPr="007147BB">
        <w:rPr>
          <w:rFonts w:ascii="Palatino Linotype" w:hAnsi="Palatino Linotype" w:cs="Arial"/>
        </w:rPr>
        <w:t xml:space="preserve">Como se indicó, en el Resultando II de la presente resolución, </w:t>
      </w:r>
      <w:r w:rsidRPr="007147BB">
        <w:rPr>
          <w:rFonts w:ascii="Palatino Linotype" w:hAnsi="Palatino Linotype" w:cs="Arial"/>
          <w:b/>
        </w:rPr>
        <w:t>EL SUJETO OBLIGADO</w:t>
      </w:r>
      <w:r w:rsidR="00591207" w:rsidRPr="007147BB">
        <w:rPr>
          <w:rFonts w:ascii="Palatino Linotype" w:hAnsi="Palatino Linotype" w:cs="Arial"/>
          <w:color w:val="000000" w:themeColor="text1"/>
          <w:lang w:val="es-ES"/>
        </w:rPr>
        <w:t xml:space="preserve">, </w:t>
      </w:r>
      <w:r w:rsidR="00591207" w:rsidRPr="007147BB">
        <w:rPr>
          <w:rFonts w:ascii="Palatino Linotype" w:hAnsi="Palatino Linotype"/>
          <w:bCs/>
          <w:color w:val="000000" w:themeColor="text1"/>
          <w:lang w:val="es-ES"/>
        </w:rPr>
        <w:t xml:space="preserve">turnó el requerimiento de información al Servidor Público Habilitado de la Dirección General de Desarrollo Urbano, </w:t>
      </w:r>
      <w:r w:rsidR="00591207" w:rsidRPr="007147BB">
        <w:rPr>
          <w:rFonts w:ascii="Palatino Linotype" w:hAnsi="Palatino Linotype" w:cs="Arial"/>
          <w:color w:val="000000" w:themeColor="text1"/>
          <w:lang w:val="es-ES"/>
        </w:rPr>
        <w:t xml:space="preserve">a efecto de que realizara la búsqueda y localización de la información, </w:t>
      </w:r>
      <w:r w:rsidR="00BB64CD" w:rsidRPr="007147BB">
        <w:rPr>
          <w:rFonts w:ascii="Palatino Linotype" w:hAnsi="Palatino Linotype" w:cs="Arial"/>
          <w:color w:val="000000" w:themeColor="text1"/>
          <w:lang w:val="es-ES"/>
        </w:rPr>
        <w:t>sin obtener respuesta.</w:t>
      </w:r>
    </w:p>
    <w:p w14:paraId="497A60F0" w14:textId="77777777" w:rsidR="001925CC" w:rsidRPr="007147BB" w:rsidRDefault="001925CC" w:rsidP="001925CC">
      <w:pPr>
        <w:spacing w:line="360" w:lineRule="auto"/>
        <w:jc w:val="both"/>
        <w:rPr>
          <w:rFonts w:ascii="Palatino Linotype" w:hAnsi="Palatino Linotype" w:cs="Arial"/>
          <w:noProof/>
          <w:color w:val="000000" w:themeColor="text1"/>
          <w:lang w:val="es-ES" w:eastAsia="es-MX"/>
        </w:rPr>
      </w:pPr>
    </w:p>
    <w:p w14:paraId="42B1B262" w14:textId="7C64E397" w:rsidR="00BB64CD" w:rsidRPr="007147BB" w:rsidRDefault="00C84357" w:rsidP="001925CC">
      <w:pPr>
        <w:spacing w:line="360" w:lineRule="auto"/>
        <w:jc w:val="both"/>
        <w:rPr>
          <w:rFonts w:ascii="Palatino Linotype" w:hAnsi="Palatino Linotype" w:cs="Arial"/>
        </w:rPr>
      </w:pPr>
      <w:r w:rsidRPr="007147BB">
        <w:rPr>
          <w:rFonts w:ascii="Palatino Linotype" w:hAnsi="Palatino Linotype" w:cs="Arial"/>
        </w:rPr>
        <w:t>Inconforme con</w:t>
      </w:r>
      <w:r w:rsidR="00BB64CD" w:rsidRPr="007147BB">
        <w:rPr>
          <w:rFonts w:ascii="Palatino Linotype" w:hAnsi="Palatino Linotype" w:cs="Arial"/>
        </w:rPr>
        <w:t xml:space="preserve"> esta situación,</w:t>
      </w:r>
      <w:r w:rsidRPr="007147BB">
        <w:rPr>
          <w:rFonts w:ascii="Palatino Linotype" w:hAnsi="Palatino Linotype" w:cs="Arial"/>
        </w:rPr>
        <w:t xml:space="preserve"> </w:t>
      </w:r>
      <w:r w:rsidRPr="007147BB">
        <w:rPr>
          <w:rFonts w:ascii="Palatino Linotype" w:hAnsi="Palatino Linotype" w:cs="Arial"/>
          <w:b/>
        </w:rPr>
        <w:t xml:space="preserve">EL RECURRENTE </w:t>
      </w:r>
      <w:r w:rsidRPr="007147BB">
        <w:rPr>
          <w:rFonts w:ascii="Palatino Linotype" w:hAnsi="Palatino Linotype" w:cs="Arial"/>
        </w:rPr>
        <w:t>presentó el medio de impugnación en comento; doliéndose</w:t>
      </w:r>
      <w:r w:rsidR="00BB64CD" w:rsidRPr="007147BB">
        <w:rPr>
          <w:rFonts w:ascii="Palatino Linotype" w:hAnsi="Palatino Linotype" w:cs="Arial"/>
        </w:rPr>
        <w:t xml:space="preserve"> de</w:t>
      </w:r>
      <w:r w:rsidRPr="007147BB">
        <w:rPr>
          <w:rFonts w:ascii="Palatino Linotype" w:hAnsi="Palatino Linotype" w:cs="Arial"/>
        </w:rPr>
        <w:t xml:space="preserve"> la negativa del </w:t>
      </w:r>
      <w:r w:rsidRPr="007147BB">
        <w:rPr>
          <w:rFonts w:ascii="Palatino Linotype" w:hAnsi="Palatino Linotype" w:cs="Arial"/>
          <w:b/>
        </w:rPr>
        <w:t xml:space="preserve">SUJETO OBLIGADO </w:t>
      </w:r>
      <w:r w:rsidRPr="007147BB">
        <w:rPr>
          <w:rFonts w:ascii="Palatino Linotype" w:hAnsi="Palatino Linotype" w:cs="Arial"/>
        </w:rPr>
        <w:t>para proporcionarle información</w:t>
      </w:r>
      <w:r w:rsidR="00BB64CD" w:rsidRPr="007147BB">
        <w:rPr>
          <w:rFonts w:ascii="Palatino Linotype" w:hAnsi="Palatino Linotype" w:cs="Arial"/>
        </w:rPr>
        <w:t>,</w:t>
      </w:r>
      <w:r w:rsidR="00DE3D13" w:rsidRPr="007147BB">
        <w:rPr>
          <w:rFonts w:ascii="Palatino Linotype" w:hAnsi="Palatino Linotype" w:cs="Arial"/>
        </w:rPr>
        <w:t xml:space="preserve"> y a su decir,</w:t>
      </w:r>
      <w:r w:rsidR="00BB64CD" w:rsidRPr="007147BB">
        <w:rPr>
          <w:rFonts w:ascii="Palatino Linotype" w:hAnsi="Palatino Linotype" w:cs="Arial"/>
        </w:rPr>
        <w:t xml:space="preserve"> violentando su derecho humano de acceso a la información pública.</w:t>
      </w:r>
    </w:p>
    <w:p w14:paraId="76E5A45C" w14:textId="77777777" w:rsidR="001925CC" w:rsidRPr="007147BB" w:rsidRDefault="001925CC" w:rsidP="001925CC">
      <w:pPr>
        <w:spacing w:line="360" w:lineRule="auto"/>
        <w:jc w:val="both"/>
        <w:rPr>
          <w:rFonts w:ascii="Palatino Linotype" w:hAnsi="Palatino Linotype" w:cs="Arial"/>
        </w:rPr>
      </w:pPr>
    </w:p>
    <w:p w14:paraId="7CA22E72" w14:textId="54C0A878" w:rsidR="00B57565" w:rsidRPr="007147BB" w:rsidRDefault="00C84357" w:rsidP="001925CC">
      <w:pPr>
        <w:spacing w:line="360" w:lineRule="auto"/>
        <w:jc w:val="both"/>
        <w:rPr>
          <w:rFonts w:ascii="Palatino Linotype" w:hAnsi="Palatino Linotype" w:cs="Arial"/>
        </w:rPr>
      </w:pPr>
      <w:r w:rsidRPr="007147BB">
        <w:rPr>
          <w:rFonts w:ascii="Palatino Linotype" w:hAnsi="Palatino Linotype" w:cs="Arial"/>
        </w:rPr>
        <w:t xml:space="preserve">Bajo ese tenor, </w:t>
      </w:r>
      <w:r w:rsidRPr="007147BB">
        <w:rPr>
          <w:rFonts w:ascii="Palatino Linotype" w:hAnsi="Palatino Linotype" w:cs="Arial"/>
          <w:b/>
        </w:rPr>
        <w:t xml:space="preserve">EL SUJETO OBLIGADO </w:t>
      </w:r>
      <w:r w:rsidRPr="007147BB">
        <w:rPr>
          <w:rFonts w:ascii="Palatino Linotype" w:hAnsi="Palatino Linotype" w:cs="Arial"/>
        </w:rPr>
        <w:t>rindió el Informe Justi</w:t>
      </w:r>
      <w:r w:rsidR="00BB64CD" w:rsidRPr="007147BB">
        <w:rPr>
          <w:rFonts w:ascii="Palatino Linotype" w:hAnsi="Palatino Linotype" w:cs="Arial"/>
        </w:rPr>
        <w:t>ficado</w:t>
      </w:r>
      <w:r w:rsidR="00B57565" w:rsidRPr="007147BB">
        <w:rPr>
          <w:rFonts w:ascii="Palatino Linotype" w:hAnsi="Palatino Linotype" w:cs="Arial"/>
        </w:rPr>
        <w:t xml:space="preserve">, así como el oficio de respuesta remitido por la titular Coordinación de Desarrollo </w:t>
      </w:r>
      <w:r w:rsidR="00BC67B7" w:rsidRPr="007147BB">
        <w:rPr>
          <w:rFonts w:ascii="Palatino Linotype" w:hAnsi="Palatino Linotype" w:cs="Arial"/>
        </w:rPr>
        <w:t>Urbano</w:t>
      </w:r>
      <w:r w:rsidR="00B57565" w:rsidRPr="007147BB">
        <w:rPr>
          <w:rFonts w:ascii="Palatino Linotype" w:hAnsi="Palatino Linotype" w:cs="Arial"/>
        </w:rPr>
        <w:t>, y el oficio de requerimiento re</w:t>
      </w:r>
      <w:r w:rsidR="009A1A69" w:rsidRPr="007147BB">
        <w:rPr>
          <w:rFonts w:ascii="Palatino Linotype" w:hAnsi="Palatino Linotype" w:cs="Arial"/>
        </w:rPr>
        <w:t>alizado a esta D</w:t>
      </w:r>
      <w:r w:rsidR="00B57565" w:rsidRPr="007147BB">
        <w:rPr>
          <w:rFonts w:ascii="Palatino Linotype" w:hAnsi="Palatino Linotype" w:cs="Arial"/>
        </w:rPr>
        <w:t>ependencia por ausencia de remisión y cumplimiento en la temporalidad requerida.</w:t>
      </w:r>
    </w:p>
    <w:p w14:paraId="62DF6112" w14:textId="77777777" w:rsidR="001925CC" w:rsidRPr="007147BB" w:rsidRDefault="001925CC" w:rsidP="001925CC">
      <w:pPr>
        <w:spacing w:line="360" w:lineRule="auto"/>
        <w:jc w:val="both"/>
        <w:rPr>
          <w:rFonts w:ascii="Palatino Linotype" w:hAnsi="Palatino Linotype" w:cs="Arial"/>
        </w:rPr>
      </w:pPr>
    </w:p>
    <w:p w14:paraId="13887976" w14:textId="0912BAFD" w:rsidR="00B57565" w:rsidRPr="007147BB" w:rsidRDefault="00B57565" w:rsidP="001925CC">
      <w:pPr>
        <w:spacing w:line="360" w:lineRule="auto"/>
        <w:jc w:val="both"/>
        <w:rPr>
          <w:rFonts w:ascii="Palatino Linotype" w:hAnsi="Palatino Linotype" w:cs="Arial"/>
        </w:rPr>
      </w:pPr>
      <w:r w:rsidRPr="007147BB">
        <w:rPr>
          <w:rFonts w:ascii="Palatino Linotype" w:hAnsi="Palatino Linotype" w:cs="Arial"/>
        </w:rPr>
        <w:t xml:space="preserve">Ahora bien, por cuanto hace al oficio de respuesta que remite la Coordinación de Desarrollo </w:t>
      </w:r>
      <w:r w:rsidR="00BC67B7" w:rsidRPr="007147BB">
        <w:rPr>
          <w:rFonts w:ascii="Palatino Linotype" w:hAnsi="Palatino Linotype" w:cs="Arial"/>
        </w:rPr>
        <w:t>Urbano</w:t>
      </w:r>
      <w:r w:rsidRPr="007147BB">
        <w:rPr>
          <w:rFonts w:ascii="Palatino Linotype" w:hAnsi="Palatino Linotype" w:cs="Arial"/>
        </w:rPr>
        <w:t>, de su contenido se advierte medularmente lo siguiente:</w:t>
      </w:r>
    </w:p>
    <w:p w14:paraId="2E9BCEED" w14:textId="77777777" w:rsidR="001925CC" w:rsidRPr="007147BB" w:rsidRDefault="001925CC" w:rsidP="001925CC">
      <w:pPr>
        <w:spacing w:line="360" w:lineRule="auto"/>
        <w:jc w:val="both"/>
        <w:rPr>
          <w:rFonts w:ascii="Palatino Linotype" w:hAnsi="Palatino Linotype" w:cs="Arial"/>
        </w:rPr>
      </w:pPr>
    </w:p>
    <w:p w14:paraId="4F63F09D" w14:textId="1E4F9AC8" w:rsidR="00B57565" w:rsidRPr="007147BB" w:rsidRDefault="00B57565" w:rsidP="001925CC">
      <w:pPr>
        <w:spacing w:line="360" w:lineRule="auto"/>
        <w:ind w:left="851" w:right="899"/>
        <w:jc w:val="both"/>
        <w:rPr>
          <w:rFonts w:ascii="Palatino Linotype" w:hAnsi="Palatino Linotype" w:cs="Arial"/>
          <w:i/>
          <w:sz w:val="22"/>
          <w:szCs w:val="22"/>
        </w:rPr>
      </w:pPr>
      <w:r w:rsidRPr="007147BB">
        <w:rPr>
          <w:rFonts w:ascii="Palatino Linotype" w:hAnsi="Palatino Linotype" w:cs="Arial"/>
          <w:i/>
          <w:sz w:val="22"/>
          <w:szCs w:val="22"/>
        </w:rPr>
        <w:t xml:space="preserve">“Actualmente en la coordinación NO se cuenta </w:t>
      </w:r>
      <w:r w:rsidR="008153FF" w:rsidRPr="007147BB">
        <w:rPr>
          <w:rFonts w:ascii="Palatino Linotype" w:hAnsi="Palatino Linotype" w:cs="Arial"/>
          <w:i/>
          <w:sz w:val="22"/>
          <w:szCs w:val="22"/>
        </w:rPr>
        <w:t xml:space="preserve">con un manual de procedimientos” </w:t>
      </w:r>
    </w:p>
    <w:p w14:paraId="43156AF0" w14:textId="77777777" w:rsidR="008153FF" w:rsidRPr="007147BB" w:rsidRDefault="008153FF" w:rsidP="001925CC">
      <w:pPr>
        <w:spacing w:line="360" w:lineRule="auto"/>
        <w:ind w:left="851" w:right="899"/>
        <w:jc w:val="both"/>
        <w:rPr>
          <w:rFonts w:ascii="Palatino Linotype" w:hAnsi="Palatino Linotype" w:cs="Arial"/>
          <w:i/>
          <w:sz w:val="22"/>
          <w:szCs w:val="22"/>
        </w:rPr>
      </w:pPr>
    </w:p>
    <w:p w14:paraId="23156851" w14:textId="77777777" w:rsidR="00BC67B7" w:rsidRPr="007147BB" w:rsidRDefault="00BC67B7" w:rsidP="001925CC">
      <w:pPr>
        <w:spacing w:line="360" w:lineRule="auto"/>
        <w:jc w:val="both"/>
        <w:rPr>
          <w:rFonts w:ascii="Palatino Linotype" w:hAnsi="Palatino Linotype" w:cs="Arial"/>
        </w:rPr>
      </w:pPr>
      <w:r w:rsidRPr="007147BB">
        <w:rPr>
          <w:rFonts w:ascii="Palatino Linotype" w:eastAsia="Calibri" w:hAnsi="Palatino Linotype"/>
          <w:lang w:val="es-ES"/>
        </w:rPr>
        <w:t xml:space="preserve">Por lo anterior, se considera que la respuesta otorgada por </w:t>
      </w:r>
      <w:r w:rsidRPr="007147BB">
        <w:rPr>
          <w:rFonts w:ascii="Palatino Linotype" w:eastAsia="Calibri" w:hAnsi="Palatino Linotype"/>
          <w:b/>
          <w:lang w:val="es-ES"/>
        </w:rPr>
        <w:t xml:space="preserve">EL SUJETO OBLIGADO </w:t>
      </w:r>
      <w:r w:rsidRPr="007147BB">
        <w:rPr>
          <w:rFonts w:ascii="Palatino Linotype" w:eastAsia="Calibri" w:hAnsi="Palatino Linotype"/>
          <w:lang w:val="es-ES"/>
        </w:rPr>
        <w:t xml:space="preserve">constituye un hecho negativo, </w:t>
      </w:r>
      <w:r w:rsidRPr="007147BB">
        <w:rPr>
          <w:rFonts w:ascii="Palatino Linotype" w:hAnsi="Palatino Linotype"/>
        </w:rPr>
        <w:t xml:space="preserve">por lo que, </w:t>
      </w:r>
      <w:r w:rsidRPr="007147BB">
        <w:rPr>
          <w:rFonts w:ascii="Palatino Linotype" w:hAnsi="Palatino Linotype" w:cs="Arial"/>
        </w:rPr>
        <w:t xml:space="preserve">es evidente que éste no puede fácticamente </w:t>
      </w:r>
      <w:r w:rsidRPr="007147BB">
        <w:rPr>
          <w:rFonts w:ascii="Palatino Linotype" w:hAnsi="Palatino Linotype" w:cs="Arial"/>
        </w:rPr>
        <w:lastRenderedPageBreak/>
        <w:t xml:space="preserve">obrar en los archivos del </w:t>
      </w:r>
      <w:r w:rsidRPr="007147BB">
        <w:rPr>
          <w:rFonts w:ascii="Palatino Linotype" w:hAnsi="Palatino Linotype" w:cs="Arial"/>
          <w:b/>
        </w:rPr>
        <w:t>SUJETO OBLIGADO</w:t>
      </w:r>
      <w:r w:rsidRPr="007147BB">
        <w:rPr>
          <w:rFonts w:ascii="Palatino Linotype" w:hAnsi="Palatino Linotype" w:cs="Arial"/>
        </w:rPr>
        <w:t>, ya que no puede probarse por ser lógica y materialmente imposible.</w:t>
      </w:r>
    </w:p>
    <w:p w14:paraId="074FB1A3" w14:textId="77777777" w:rsidR="00BC67B7" w:rsidRPr="007147BB" w:rsidRDefault="00BC67B7" w:rsidP="001925CC">
      <w:pPr>
        <w:spacing w:line="360" w:lineRule="auto"/>
        <w:jc w:val="both"/>
        <w:rPr>
          <w:rFonts w:ascii="Palatino Linotype" w:hAnsi="Palatino Linotype"/>
        </w:rPr>
      </w:pPr>
    </w:p>
    <w:p w14:paraId="175E7543" w14:textId="77777777" w:rsidR="00BC67B7" w:rsidRPr="007147BB" w:rsidRDefault="00BC67B7" w:rsidP="001925CC">
      <w:pPr>
        <w:autoSpaceDE w:val="0"/>
        <w:autoSpaceDN w:val="0"/>
        <w:adjustRightInd w:val="0"/>
        <w:spacing w:line="360" w:lineRule="auto"/>
        <w:ind w:right="18"/>
        <w:jc w:val="both"/>
        <w:rPr>
          <w:rFonts w:ascii="Palatino Linotype" w:hAnsi="Palatino Linotype" w:cs="Arial"/>
        </w:rPr>
      </w:pPr>
      <w:r w:rsidRPr="007147BB">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1DC543EA" w14:textId="77777777" w:rsidR="00BC67B7" w:rsidRPr="007147BB" w:rsidRDefault="00BC67B7" w:rsidP="001925CC">
      <w:pPr>
        <w:autoSpaceDE w:val="0"/>
        <w:autoSpaceDN w:val="0"/>
        <w:adjustRightInd w:val="0"/>
        <w:spacing w:line="360" w:lineRule="auto"/>
        <w:ind w:right="18"/>
        <w:jc w:val="both"/>
        <w:rPr>
          <w:rFonts w:ascii="Palatino Linotype" w:hAnsi="Palatino Linotype" w:cs="Arial"/>
        </w:rPr>
      </w:pPr>
    </w:p>
    <w:p w14:paraId="33CB20CE" w14:textId="77777777" w:rsidR="00BC67B7" w:rsidRPr="007147BB" w:rsidRDefault="00BC67B7" w:rsidP="001925CC">
      <w:pPr>
        <w:autoSpaceDE w:val="0"/>
        <w:autoSpaceDN w:val="0"/>
        <w:adjustRightInd w:val="0"/>
        <w:spacing w:line="360" w:lineRule="auto"/>
        <w:ind w:right="18"/>
        <w:jc w:val="both"/>
        <w:rPr>
          <w:rFonts w:ascii="Palatino Linotype" w:hAnsi="Palatino Linotype" w:cs="Arial"/>
        </w:rPr>
      </w:pPr>
      <w:r w:rsidRPr="007147BB">
        <w:rPr>
          <w:rFonts w:ascii="Palatino Linotype" w:hAnsi="Palatino Linotype" w:cs="Arial"/>
        </w:rPr>
        <w:t xml:space="preserve">Cabe señalar que, el Pleno de este Órgano Garante, ha sostenido que cuando se está ante la presencia de un acto u hecho negativo, es decir, </w:t>
      </w:r>
      <w:r w:rsidRPr="007147BB">
        <w:rPr>
          <w:rFonts w:ascii="Palatino Linotype" w:hAnsi="Palatino Linotype" w:cs="Arial"/>
          <w:b/>
        </w:rPr>
        <w:t>que no se actualiza</w:t>
      </w:r>
      <w:r w:rsidRPr="007147BB">
        <w:rPr>
          <w:rFonts w:ascii="Palatino Linotype" w:hAnsi="Palatino Linotype" w:cs="Arial"/>
        </w:rPr>
        <w:t xml:space="preserve"> la circunstancia por la cual </w:t>
      </w:r>
      <w:r w:rsidRPr="007147BB">
        <w:rPr>
          <w:rFonts w:ascii="Palatino Linotype" w:hAnsi="Palatino Linotype" w:cs="Arial"/>
          <w:b/>
        </w:rPr>
        <w:t>EL SUJETO OBLIGADO</w:t>
      </w:r>
      <w:r w:rsidRPr="007147BB">
        <w:rPr>
          <w:rFonts w:ascii="Palatino Linotype" w:hAnsi="Palatino Linotype" w:cs="Arial"/>
        </w:rPr>
        <w:t xml:space="preserve"> en el ámbito de sus atribuciones, pudiese poseer en sus archivos la información solicitada, resultaría innecesaria una declaratoria de inexistencia  en términos de la fracción XIII del artículo 49 de la Ley de la Materia, y ante un hecho negativo resultan aplicables las siguientes tesis:</w:t>
      </w:r>
    </w:p>
    <w:p w14:paraId="12B64C8A" w14:textId="77777777" w:rsidR="00BC67B7" w:rsidRPr="007147BB" w:rsidRDefault="00BC67B7" w:rsidP="001925CC">
      <w:pPr>
        <w:autoSpaceDE w:val="0"/>
        <w:autoSpaceDN w:val="0"/>
        <w:adjustRightInd w:val="0"/>
        <w:ind w:right="18"/>
        <w:jc w:val="both"/>
        <w:rPr>
          <w:rFonts w:ascii="Palatino Linotype" w:hAnsi="Palatino Linotype" w:cs="Arial"/>
        </w:rPr>
      </w:pPr>
    </w:p>
    <w:p w14:paraId="76A30B78" w14:textId="77777777" w:rsidR="00BC67B7" w:rsidRPr="007147BB" w:rsidRDefault="00BC67B7" w:rsidP="001925CC">
      <w:pPr>
        <w:tabs>
          <w:tab w:val="left" w:pos="8222"/>
        </w:tabs>
        <w:ind w:left="851" w:right="899"/>
        <w:jc w:val="both"/>
        <w:rPr>
          <w:rFonts w:ascii="Palatino Linotype" w:hAnsi="Palatino Linotype"/>
          <w:i/>
          <w:sz w:val="22"/>
          <w:szCs w:val="22"/>
        </w:rPr>
      </w:pPr>
      <w:r w:rsidRPr="007147BB">
        <w:rPr>
          <w:rFonts w:ascii="Palatino Linotype" w:hAnsi="Palatino Linotype"/>
          <w:b/>
          <w:i/>
          <w:sz w:val="22"/>
          <w:szCs w:val="22"/>
        </w:rPr>
        <w:t>“INEXISTENCIA DE LA INFORMACIÓN. EL COMITÉ DE ACCESO A LA INFORMACIÓN PUEDE DECLARARLA ANTE SU EVIDENCIA, SIN NECESIDAD DE DICTAR MEDIDAS PARA SU LOCALIZACIÓN.</w:t>
      </w:r>
      <w:r w:rsidRPr="007147BB">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7147BB">
        <w:rPr>
          <w:rFonts w:ascii="Palatino Linotype" w:hAnsi="Palatino Linotype"/>
          <w:b/>
          <w:i/>
          <w:sz w:val="22"/>
          <w:szCs w:val="22"/>
        </w:rPr>
        <w:t xml:space="preserve">Ello no obsta para concluir que cuando la referida Unidad señala, o el mencionado Comité advierte que el documento solicitado no existe en virtud de que no tuvo lugar el acto cuya realización </w:t>
      </w:r>
      <w:r w:rsidRPr="007147BB">
        <w:rPr>
          <w:rFonts w:ascii="Palatino Linotype" w:hAnsi="Palatino Linotype"/>
          <w:b/>
          <w:i/>
          <w:sz w:val="22"/>
          <w:szCs w:val="22"/>
        </w:rPr>
        <w:lastRenderedPageBreak/>
        <w:t>supuestamente se reflejó en aquél, resulta innecesario dictar alguna medida para localizar la información respectiva, al evidenciarse su inexistencia</w:t>
      </w:r>
      <w:r w:rsidRPr="007147BB">
        <w:rPr>
          <w:rFonts w:ascii="Palatino Linotype" w:hAnsi="Palatino Linotype"/>
          <w:i/>
          <w:sz w:val="22"/>
          <w:szCs w:val="22"/>
        </w:rPr>
        <w:t>.</w:t>
      </w:r>
    </w:p>
    <w:p w14:paraId="67FBE36B"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Clasificación de Información 35/2004-J, deriva de la solicitud de acceso a la información de Daniel Lizárraga Méndez.- 15 de noviembre de 2004.- Unanimidad de votos”.</w:t>
      </w:r>
    </w:p>
    <w:p w14:paraId="45505E35"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No. Registro: 267,287</w:t>
      </w:r>
    </w:p>
    <w:p w14:paraId="373AE508"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Tesis aislada</w:t>
      </w:r>
    </w:p>
    <w:p w14:paraId="69712C36"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Materia(s): Común</w:t>
      </w:r>
    </w:p>
    <w:p w14:paraId="35B9F852"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Sexta Época</w:t>
      </w:r>
    </w:p>
    <w:p w14:paraId="3A78406D"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Instancia: Segunda Sala</w:t>
      </w:r>
    </w:p>
    <w:p w14:paraId="324C58E2"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Fuente: Semanario Judicial de la Federación Tercera Parte, LII</w:t>
      </w:r>
    </w:p>
    <w:p w14:paraId="35FAB44A"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 xml:space="preserve">Tesis: </w:t>
      </w:r>
    </w:p>
    <w:p w14:paraId="6DE33AB8" w14:textId="77777777" w:rsidR="00BC67B7" w:rsidRPr="007147BB" w:rsidRDefault="00BC67B7" w:rsidP="001925CC">
      <w:pPr>
        <w:tabs>
          <w:tab w:val="left" w:pos="8222"/>
        </w:tabs>
        <w:ind w:left="851" w:right="899"/>
        <w:jc w:val="both"/>
        <w:rPr>
          <w:rFonts w:ascii="Palatino Linotype" w:hAnsi="Palatino Linotype"/>
          <w:sz w:val="22"/>
          <w:szCs w:val="22"/>
        </w:rPr>
      </w:pPr>
      <w:r w:rsidRPr="007147BB">
        <w:rPr>
          <w:rFonts w:ascii="Palatino Linotype" w:hAnsi="Palatino Linotype"/>
          <w:sz w:val="22"/>
          <w:szCs w:val="22"/>
        </w:rPr>
        <w:t>Página: 101</w:t>
      </w:r>
    </w:p>
    <w:p w14:paraId="41509BC1" w14:textId="77777777" w:rsidR="00BC67B7" w:rsidRPr="007147BB" w:rsidRDefault="00BC67B7" w:rsidP="001925CC">
      <w:pPr>
        <w:tabs>
          <w:tab w:val="left" w:pos="8222"/>
        </w:tabs>
        <w:ind w:left="851" w:right="899"/>
        <w:jc w:val="both"/>
        <w:rPr>
          <w:rFonts w:ascii="Palatino Linotype" w:hAnsi="Palatino Linotype"/>
          <w:b/>
          <w:i/>
          <w:sz w:val="22"/>
          <w:szCs w:val="22"/>
        </w:rPr>
      </w:pPr>
    </w:p>
    <w:p w14:paraId="4C741F24" w14:textId="77777777" w:rsidR="00BC67B7" w:rsidRPr="007147BB" w:rsidRDefault="00BC67B7" w:rsidP="001925CC">
      <w:pPr>
        <w:tabs>
          <w:tab w:val="left" w:pos="8222"/>
        </w:tabs>
        <w:ind w:left="851" w:right="899"/>
        <w:jc w:val="both"/>
        <w:rPr>
          <w:rFonts w:ascii="Palatino Linotype" w:hAnsi="Palatino Linotype"/>
          <w:i/>
          <w:sz w:val="22"/>
          <w:szCs w:val="22"/>
        </w:rPr>
      </w:pPr>
      <w:r w:rsidRPr="007147BB">
        <w:rPr>
          <w:rFonts w:ascii="Palatino Linotype" w:hAnsi="Palatino Linotype"/>
          <w:b/>
          <w:i/>
          <w:sz w:val="22"/>
          <w:szCs w:val="22"/>
        </w:rPr>
        <w:t xml:space="preserve">HECHOS NEGATIVOS, NO SON SUSCEPTIBLES DE DEMOSTRACION. </w:t>
      </w:r>
      <w:r w:rsidRPr="007147BB">
        <w:rPr>
          <w:rFonts w:ascii="Palatino Linotype" w:hAnsi="Palatino Linotype"/>
          <w:i/>
          <w:sz w:val="22"/>
          <w:szCs w:val="22"/>
        </w:rPr>
        <w:t>Tratándose de un hecho negativo, el Juez no tiene por que invocar prueba alguna de la que se desprenda, ya que es bien sabido que esta clase de hechos no son susceptibles de demostración.</w:t>
      </w:r>
    </w:p>
    <w:p w14:paraId="1DDB94BA" w14:textId="77777777" w:rsidR="00BC67B7" w:rsidRPr="007147BB" w:rsidRDefault="00BC67B7" w:rsidP="001925CC">
      <w:pPr>
        <w:tabs>
          <w:tab w:val="left" w:pos="8222"/>
        </w:tabs>
        <w:ind w:left="851" w:right="899"/>
        <w:jc w:val="both"/>
        <w:rPr>
          <w:rFonts w:ascii="Palatino Linotype" w:hAnsi="Palatino Linotype"/>
          <w:b/>
          <w:sz w:val="22"/>
          <w:szCs w:val="22"/>
        </w:rPr>
      </w:pPr>
      <w:r w:rsidRPr="007147BB">
        <w:rPr>
          <w:rFonts w:ascii="Palatino Linotype" w:hAnsi="Palatino Linotype"/>
          <w:sz w:val="22"/>
          <w:szCs w:val="22"/>
        </w:rPr>
        <w:t>Amparo en revisión 2022/61. José García Florín (Menor). 9 de octubre de 1961. Cinco votos. Ponente: José Rivera Pérez Campos.</w:t>
      </w:r>
      <w:r w:rsidRPr="007147BB">
        <w:rPr>
          <w:rFonts w:ascii="Palatino Linotype" w:hAnsi="Palatino Linotype"/>
          <w:b/>
          <w:sz w:val="22"/>
          <w:szCs w:val="22"/>
        </w:rPr>
        <w:t>”</w:t>
      </w:r>
    </w:p>
    <w:p w14:paraId="0BE56596" w14:textId="77777777" w:rsidR="00BC67B7" w:rsidRPr="007147BB" w:rsidRDefault="00BC67B7" w:rsidP="001925CC">
      <w:pPr>
        <w:ind w:left="851" w:right="1134"/>
        <w:jc w:val="both"/>
        <w:rPr>
          <w:rFonts w:ascii="Palatino Linotype" w:hAnsi="Palatino Linotype"/>
          <w:b/>
          <w:sz w:val="22"/>
          <w:szCs w:val="22"/>
        </w:rPr>
      </w:pPr>
    </w:p>
    <w:p w14:paraId="7A76DFF0" w14:textId="77777777" w:rsidR="00BC67B7" w:rsidRPr="007147BB" w:rsidRDefault="00BC67B7" w:rsidP="001925CC">
      <w:pPr>
        <w:autoSpaceDE w:val="0"/>
        <w:autoSpaceDN w:val="0"/>
        <w:adjustRightInd w:val="0"/>
        <w:spacing w:line="360" w:lineRule="auto"/>
        <w:ind w:right="18"/>
        <w:jc w:val="both"/>
        <w:rPr>
          <w:rFonts w:ascii="Palatino Linotype" w:hAnsi="Palatino Linotype" w:cs="Arial"/>
        </w:rPr>
      </w:pPr>
      <w:r w:rsidRPr="007147BB">
        <w:rPr>
          <w:rFonts w:ascii="Palatino Linotype" w:hAnsi="Palatino Linotype" w:cs="Arial"/>
        </w:rPr>
        <w:t>Por lo anterior, y derivado del análisis expuesto, se concluye que se está en presencia de un hecho negativo, por lo que, en este sentido resulta innecesario realizar un Acuerdo de Inexistencia.</w:t>
      </w:r>
    </w:p>
    <w:p w14:paraId="3D7A0016" w14:textId="77777777" w:rsidR="00BC67B7" w:rsidRPr="007147BB" w:rsidRDefault="00BC67B7" w:rsidP="001925CC">
      <w:pPr>
        <w:autoSpaceDE w:val="0"/>
        <w:autoSpaceDN w:val="0"/>
        <w:adjustRightInd w:val="0"/>
        <w:spacing w:line="360" w:lineRule="auto"/>
        <w:ind w:right="18"/>
        <w:jc w:val="both"/>
        <w:rPr>
          <w:rFonts w:ascii="Palatino Linotype" w:hAnsi="Palatino Linotype" w:cs="Arial"/>
        </w:rPr>
      </w:pPr>
    </w:p>
    <w:p w14:paraId="0C621640" w14:textId="77777777" w:rsidR="00BC67B7" w:rsidRPr="007147BB" w:rsidRDefault="00BC67B7" w:rsidP="001925CC">
      <w:pPr>
        <w:spacing w:line="360" w:lineRule="auto"/>
        <w:jc w:val="both"/>
        <w:rPr>
          <w:rFonts w:ascii="Palatino Linotype" w:hAnsi="Palatino Linotype" w:cs="Arial"/>
        </w:rPr>
      </w:pPr>
      <w:r w:rsidRPr="007147BB">
        <w:rPr>
          <w:rFonts w:ascii="Palatino Linotype" w:hAnsi="Palatino Linotype"/>
        </w:rPr>
        <w:t xml:space="preserve">Así, de conformidad con lo establecido en el artículo 12 de la Ley de Transparencia y Acceso a la Información Pública del Estado de México y Municipios, </w:t>
      </w:r>
      <w:r w:rsidRPr="007147BB">
        <w:rPr>
          <w:rFonts w:ascii="Palatino Linotype" w:hAnsi="Palatino Linotype"/>
          <w:b/>
        </w:rPr>
        <w:t>EL SUJETO OBLIGADO</w:t>
      </w:r>
      <w:r w:rsidRPr="007147BB">
        <w:rPr>
          <w:rFonts w:ascii="Palatino Linotype" w:hAnsi="Palatino Linotype"/>
        </w:rPr>
        <w:t xml:space="preserve"> sólo proporcionará la información que obra en sus archivos, lo que a</w:t>
      </w:r>
      <w:r w:rsidRPr="007147BB">
        <w:rPr>
          <w:rFonts w:ascii="Palatino Linotype" w:hAnsi="Palatino Linotype"/>
          <w:i/>
        </w:rPr>
        <w:t xml:space="preserve"> contrario sensu</w:t>
      </w:r>
      <w:r w:rsidRPr="007147BB">
        <w:rPr>
          <w:rFonts w:ascii="Palatino Linotype" w:hAnsi="Palatino Linotype"/>
        </w:rPr>
        <w:t xml:space="preserve"> significa que no se está obligado a proporcionar lo que no obre en los mismos; </w:t>
      </w:r>
      <w:r w:rsidRPr="007147BB">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29FC48F4" w14:textId="77777777" w:rsidR="00BC67B7" w:rsidRPr="007147BB" w:rsidRDefault="00BC67B7" w:rsidP="001925CC">
      <w:pPr>
        <w:spacing w:line="360" w:lineRule="auto"/>
        <w:jc w:val="both"/>
        <w:rPr>
          <w:rFonts w:ascii="Palatino Linotype" w:hAnsi="Palatino Linotype" w:cs="Arial"/>
        </w:rPr>
      </w:pPr>
    </w:p>
    <w:p w14:paraId="5714722A" w14:textId="07CE0141" w:rsidR="00B57565" w:rsidRPr="007147BB" w:rsidRDefault="008153FF" w:rsidP="001925CC">
      <w:pPr>
        <w:spacing w:line="360" w:lineRule="auto"/>
        <w:jc w:val="both"/>
        <w:rPr>
          <w:rFonts w:ascii="Palatino Linotype" w:hAnsi="Palatino Linotype" w:cs="Arial"/>
        </w:rPr>
      </w:pPr>
      <w:r w:rsidRPr="007147BB">
        <w:rPr>
          <w:rFonts w:ascii="Palatino Linotype" w:hAnsi="Palatino Linotype" w:cs="Arial"/>
        </w:rPr>
        <w:t>Aunado a lo anterior,</w:t>
      </w:r>
      <w:r w:rsidR="00BC67B7" w:rsidRPr="007147BB">
        <w:rPr>
          <w:rFonts w:ascii="Palatino Linotype" w:hAnsi="Palatino Linotype" w:cs="Arial"/>
        </w:rPr>
        <w:t xml:space="preserve"> es importante destacar que el </w:t>
      </w:r>
      <w:r w:rsidR="00143A77" w:rsidRPr="007147BB">
        <w:rPr>
          <w:rFonts w:ascii="Palatino Linotype" w:hAnsi="Palatino Linotype" w:cs="Arial"/>
        </w:rPr>
        <w:t xml:space="preserve">Titular de la Unidad de Transparencia </w:t>
      </w:r>
      <w:r w:rsidR="00BC67B7" w:rsidRPr="007147BB">
        <w:rPr>
          <w:rFonts w:ascii="Palatino Linotype" w:hAnsi="Palatino Linotype" w:cs="Arial"/>
        </w:rPr>
        <w:t xml:space="preserve">remitió </w:t>
      </w:r>
      <w:r w:rsidR="00143A77" w:rsidRPr="007147BB">
        <w:rPr>
          <w:rFonts w:ascii="Palatino Linotype" w:hAnsi="Palatino Linotype" w:cs="Arial"/>
        </w:rPr>
        <w:t>su informe justificado, del que medularmente se desprende lo siguiente:</w:t>
      </w:r>
    </w:p>
    <w:p w14:paraId="6F8E217F" w14:textId="77777777" w:rsidR="001925CC" w:rsidRPr="007147BB" w:rsidRDefault="001925CC" w:rsidP="001925CC">
      <w:pPr>
        <w:jc w:val="both"/>
        <w:rPr>
          <w:rFonts w:ascii="Palatino Linotype" w:hAnsi="Palatino Linotype" w:cs="Arial"/>
        </w:rPr>
      </w:pPr>
    </w:p>
    <w:p w14:paraId="178DBEB6" w14:textId="7D4C16C9" w:rsidR="00C84357" w:rsidRPr="007147BB" w:rsidRDefault="001C71C3" w:rsidP="001925CC">
      <w:pPr>
        <w:ind w:left="851" w:right="899"/>
        <w:jc w:val="both"/>
        <w:rPr>
          <w:rFonts w:ascii="Palatino Linotype" w:hAnsi="Palatino Linotype" w:cs="Arial"/>
          <w:i/>
          <w:sz w:val="22"/>
          <w:szCs w:val="22"/>
        </w:rPr>
      </w:pPr>
      <w:r w:rsidRPr="007147BB">
        <w:rPr>
          <w:rFonts w:ascii="Palatino Linotype" w:hAnsi="Palatino Linotype" w:cs="Arial"/>
          <w:i/>
          <w:sz w:val="22"/>
          <w:szCs w:val="22"/>
        </w:rPr>
        <w:t>“</w:t>
      </w:r>
      <w:r w:rsidR="00225C24" w:rsidRPr="007147BB">
        <w:rPr>
          <w:rFonts w:ascii="Palatino Linotype" w:hAnsi="Palatino Linotype" w:cs="Arial"/>
          <w:i/>
          <w:sz w:val="22"/>
          <w:szCs w:val="22"/>
        </w:rPr>
        <w:t>En ese sentido, es necesario hacer del conocimiento mencionar que la expedición, elaboración, reforma y/o actualización de los manuales administrativos y de procedimientos, es una facultad potestativa y de la cual no se establece</w:t>
      </w:r>
      <w:r w:rsidRPr="007147BB">
        <w:rPr>
          <w:rFonts w:ascii="Palatino Linotype" w:hAnsi="Palatino Linotype" w:cs="Arial"/>
          <w:i/>
          <w:sz w:val="22"/>
          <w:szCs w:val="22"/>
        </w:rPr>
        <w:t xml:space="preserve"> una temporalidad dentro de las disposiciones legales aplicables; asimismo, debemos puntualizar que las atribuciones, el funcionamiento y las facultades de los integrantes del Ayuntamiento, no solo se establecen en los manuales, sino que, existen diversas disposiciones legales y administrativas; Generales, Estatales y Municipales.</w:t>
      </w:r>
    </w:p>
    <w:p w14:paraId="45DE06B5" w14:textId="77777777" w:rsidR="00330210" w:rsidRPr="007147BB" w:rsidRDefault="00330210" w:rsidP="001925CC">
      <w:pPr>
        <w:ind w:left="851" w:right="899"/>
        <w:jc w:val="both"/>
        <w:rPr>
          <w:rFonts w:ascii="Palatino Linotype" w:hAnsi="Palatino Linotype" w:cs="Arial"/>
          <w:i/>
          <w:sz w:val="22"/>
          <w:szCs w:val="22"/>
        </w:rPr>
      </w:pPr>
    </w:p>
    <w:p w14:paraId="02E8CE6E" w14:textId="2E9FAD79" w:rsidR="001C71C3" w:rsidRPr="007147BB" w:rsidRDefault="001C71C3" w:rsidP="001925CC">
      <w:pPr>
        <w:ind w:left="851" w:right="899"/>
        <w:jc w:val="both"/>
        <w:rPr>
          <w:rFonts w:ascii="Palatino Linotype" w:hAnsi="Palatino Linotype" w:cs="Arial"/>
          <w:i/>
          <w:sz w:val="22"/>
          <w:szCs w:val="22"/>
        </w:rPr>
      </w:pPr>
      <w:r w:rsidRPr="007147BB">
        <w:rPr>
          <w:rFonts w:ascii="Palatino Linotype" w:hAnsi="Palatino Linotype" w:cs="Arial"/>
          <w:i/>
          <w:sz w:val="22"/>
          <w:szCs w:val="22"/>
        </w:rPr>
        <w:t>En relación con lo anterior la Ley Orgánica Municipal establece:</w:t>
      </w:r>
    </w:p>
    <w:p w14:paraId="63EDCF8B" w14:textId="77777777" w:rsidR="00263F9E" w:rsidRPr="007147BB" w:rsidRDefault="00263F9E" w:rsidP="001925CC">
      <w:pPr>
        <w:ind w:left="851" w:right="899"/>
        <w:jc w:val="both"/>
        <w:rPr>
          <w:rFonts w:ascii="Palatino Linotype" w:hAnsi="Palatino Linotype" w:cs="Arial"/>
          <w:i/>
          <w:sz w:val="22"/>
          <w:szCs w:val="22"/>
        </w:rPr>
      </w:pPr>
    </w:p>
    <w:p w14:paraId="35974582"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LEY ORGÁNICA MUNICIPAL DEL ESTADO DE MÉXICO</w:t>
      </w:r>
    </w:p>
    <w:p w14:paraId="0752695E" w14:textId="77777777" w:rsidR="007D4EBD" w:rsidRPr="007147BB" w:rsidRDefault="007D4EBD" w:rsidP="001925CC">
      <w:pPr>
        <w:pStyle w:val="Textosinformato"/>
        <w:ind w:left="851" w:right="899"/>
        <w:jc w:val="center"/>
        <w:rPr>
          <w:rFonts w:ascii="Palatino Linotype" w:hAnsi="Palatino Linotype"/>
          <w:b/>
          <w:i/>
          <w:sz w:val="22"/>
          <w:szCs w:val="22"/>
        </w:rPr>
      </w:pPr>
    </w:p>
    <w:p w14:paraId="7FA0E627"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TITULO I</w:t>
      </w:r>
    </w:p>
    <w:p w14:paraId="5AAA7069"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Del Municipio</w:t>
      </w:r>
    </w:p>
    <w:p w14:paraId="57A74AED" w14:textId="77777777" w:rsidR="007D4EBD" w:rsidRPr="007147BB" w:rsidRDefault="007D4EBD" w:rsidP="001925CC">
      <w:pPr>
        <w:pStyle w:val="Textosinformato"/>
        <w:ind w:left="851" w:right="899"/>
        <w:jc w:val="center"/>
        <w:rPr>
          <w:rFonts w:ascii="Palatino Linotype" w:hAnsi="Palatino Linotype"/>
          <w:b/>
          <w:i/>
          <w:sz w:val="22"/>
          <w:szCs w:val="22"/>
        </w:rPr>
      </w:pPr>
    </w:p>
    <w:p w14:paraId="47F25DAF"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CAPITULO PRIMERO</w:t>
      </w:r>
    </w:p>
    <w:p w14:paraId="3800D885"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Disposiciones Generales</w:t>
      </w:r>
    </w:p>
    <w:p w14:paraId="12420F21" w14:textId="77777777" w:rsidR="007D4EBD" w:rsidRPr="007147BB" w:rsidRDefault="007D4EBD" w:rsidP="001925CC">
      <w:pPr>
        <w:pStyle w:val="Textosinformato"/>
        <w:ind w:left="851" w:right="899"/>
        <w:jc w:val="center"/>
        <w:rPr>
          <w:rFonts w:ascii="Palatino Linotype" w:hAnsi="Palatino Linotype"/>
          <w:b/>
          <w:i/>
          <w:sz w:val="22"/>
          <w:szCs w:val="22"/>
        </w:rPr>
      </w:pPr>
    </w:p>
    <w:p w14:paraId="10045BCA" w14:textId="77777777" w:rsidR="007D4EBD" w:rsidRPr="007147BB" w:rsidRDefault="007D4EBD" w:rsidP="001925CC">
      <w:pPr>
        <w:pStyle w:val="Textosinformato"/>
        <w:ind w:left="851" w:right="899"/>
        <w:jc w:val="both"/>
        <w:rPr>
          <w:rFonts w:ascii="Palatino Linotype" w:hAnsi="Palatino Linotype"/>
          <w:i/>
          <w:sz w:val="22"/>
          <w:szCs w:val="22"/>
        </w:rPr>
      </w:pPr>
      <w:r w:rsidRPr="007147BB">
        <w:rPr>
          <w:rFonts w:ascii="Palatino Linotype" w:hAnsi="Palatino Linotype"/>
          <w:b/>
          <w:i/>
          <w:sz w:val="22"/>
          <w:szCs w:val="22"/>
        </w:rPr>
        <w:t>Artículo 3.-</w:t>
      </w:r>
      <w:r w:rsidRPr="007147BB">
        <w:rPr>
          <w:rFonts w:ascii="Palatino Linotype" w:hAnsi="Palatino Linotype"/>
          <w:i/>
          <w:sz w:val="22"/>
          <w:szCs w:val="22"/>
        </w:rPr>
        <w:t xml:space="preserve"> Los municipios del Estado regularán su funcionamiento de conformidad con lo que establece esta Ley, los Bandos municipales, reglamentos y demás disposiciones legales aplicables.</w:t>
      </w:r>
    </w:p>
    <w:p w14:paraId="545756A2" w14:textId="77777777" w:rsidR="007D4EBD" w:rsidRPr="007147BB" w:rsidRDefault="007D4EBD" w:rsidP="001925CC">
      <w:pPr>
        <w:ind w:left="851" w:right="899"/>
        <w:jc w:val="center"/>
        <w:rPr>
          <w:rFonts w:ascii="Palatino Linotype" w:hAnsi="Palatino Linotype" w:cs="Arial"/>
          <w:b/>
          <w:bCs/>
          <w:i/>
          <w:sz w:val="22"/>
          <w:szCs w:val="22"/>
          <w:lang w:eastAsia="es-MX"/>
        </w:rPr>
      </w:pPr>
    </w:p>
    <w:p w14:paraId="49EEF700" w14:textId="77777777" w:rsidR="007D4EBD" w:rsidRPr="007147BB" w:rsidRDefault="007D4EBD" w:rsidP="001925CC">
      <w:pPr>
        <w:ind w:left="851" w:right="899"/>
        <w:jc w:val="center"/>
        <w:rPr>
          <w:rFonts w:ascii="Palatino Linotype" w:hAnsi="Palatino Linotype" w:cs="Arial"/>
          <w:b/>
          <w:i/>
          <w:sz w:val="22"/>
          <w:szCs w:val="22"/>
          <w:lang w:eastAsia="es-MX"/>
        </w:rPr>
      </w:pPr>
      <w:r w:rsidRPr="007147BB">
        <w:rPr>
          <w:rFonts w:ascii="Palatino Linotype" w:hAnsi="Palatino Linotype" w:cs="Arial"/>
          <w:b/>
          <w:bCs/>
          <w:i/>
          <w:sz w:val="22"/>
          <w:szCs w:val="22"/>
          <w:lang w:eastAsia="es-MX"/>
        </w:rPr>
        <w:t>CAPITULO TERCERO</w:t>
      </w:r>
    </w:p>
    <w:p w14:paraId="6F86A6E5" w14:textId="77777777" w:rsidR="007D4EBD" w:rsidRPr="007147BB" w:rsidRDefault="007D4EBD" w:rsidP="001925CC">
      <w:pPr>
        <w:ind w:left="851" w:right="899"/>
        <w:jc w:val="center"/>
        <w:rPr>
          <w:rFonts w:ascii="Palatino Linotype" w:hAnsi="Palatino Linotype" w:cs="Arial"/>
          <w:b/>
          <w:i/>
          <w:sz w:val="22"/>
          <w:szCs w:val="22"/>
          <w:lang w:eastAsia="es-MX"/>
        </w:rPr>
      </w:pPr>
      <w:r w:rsidRPr="007147BB">
        <w:rPr>
          <w:rFonts w:ascii="Palatino Linotype" w:hAnsi="Palatino Linotype" w:cs="Arial"/>
          <w:b/>
          <w:bCs/>
          <w:i/>
          <w:sz w:val="22"/>
          <w:szCs w:val="22"/>
          <w:lang w:eastAsia="es-MX"/>
        </w:rPr>
        <w:t>ATRIBUCIONES DE LOS AYUNTAMIENTOS</w:t>
      </w:r>
    </w:p>
    <w:p w14:paraId="1BBD8E9D" w14:textId="77777777" w:rsidR="007D4EBD" w:rsidRPr="007147BB" w:rsidRDefault="007D4EBD" w:rsidP="001925CC">
      <w:pPr>
        <w:pStyle w:val="Textosinformato"/>
        <w:ind w:left="851" w:right="899"/>
        <w:jc w:val="both"/>
        <w:rPr>
          <w:rFonts w:ascii="Palatino Linotype" w:hAnsi="Palatino Linotype"/>
          <w:i/>
          <w:sz w:val="22"/>
          <w:szCs w:val="22"/>
        </w:rPr>
      </w:pPr>
    </w:p>
    <w:p w14:paraId="5214D468" w14:textId="77777777" w:rsidR="007D4EBD" w:rsidRPr="007147BB" w:rsidRDefault="007D4EBD" w:rsidP="001925CC">
      <w:pPr>
        <w:autoSpaceDE w:val="0"/>
        <w:autoSpaceDN w:val="0"/>
        <w:adjustRightInd w:val="0"/>
        <w:ind w:left="851" w:right="899"/>
        <w:jc w:val="both"/>
        <w:rPr>
          <w:rFonts w:ascii="Palatino Linotype" w:hAnsi="Palatino Linotype" w:cs="Arial"/>
          <w:bCs/>
          <w:i/>
          <w:sz w:val="22"/>
          <w:szCs w:val="22"/>
        </w:rPr>
      </w:pPr>
      <w:r w:rsidRPr="007147BB">
        <w:rPr>
          <w:rFonts w:ascii="Palatino Linotype" w:hAnsi="Palatino Linotype" w:cs="Arial"/>
          <w:b/>
          <w:bCs/>
          <w:i/>
          <w:sz w:val="22"/>
          <w:szCs w:val="22"/>
        </w:rPr>
        <w:t>Artículo 31.-</w:t>
      </w:r>
      <w:r w:rsidRPr="007147BB">
        <w:rPr>
          <w:rFonts w:ascii="Palatino Linotype" w:hAnsi="Palatino Linotype" w:cs="Arial"/>
          <w:bCs/>
          <w:i/>
          <w:sz w:val="22"/>
          <w:szCs w:val="22"/>
        </w:rPr>
        <w:t xml:space="preserve"> Son atribuciones de los ayuntamientos:</w:t>
      </w:r>
    </w:p>
    <w:p w14:paraId="04257C8A" w14:textId="77777777" w:rsidR="007D4EBD" w:rsidRPr="007147BB" w:rsidRDefault="007D4EBD" w:rsidP="001925CC">
      <w:pPr>
        <w:pStyle w:val="Textosinformato"/>
        <w:ind w:left="851" w:right="899"/>
        <w:jc w:val="both"/>
        <w:rPr>
          <w:rFonts w:ascii="Palatino Linotype" w:hAnsi="Palatino Linotype"/>
          <w:i/>
          <w:sz w:val="22"/>
          <w:szCs w:val="22"/>
        </w:rPr>
      </w:pPr>
    </w:p>
    <w:p w14:paraId="2D277D0C" w14:textId="77777777" w:rsidR="007D4EBD" w:rsidRPr="007147BB" w:rsidRDefault="007D4EBD" w:rsidP="001925CC">
      <w:pPr>
        <w:pStyle w:val="Textosinformato"/>
        <w:ind w:left="851" w:right="899"/>
        <w:jc w:val="both"/>
        <w:rPr>
          <w:rFonts w:ascii="Palatino Linotype" w:hAnsi="Palatino Linotype"/>
          <w:i/>
          <w:sz w:val="22"/>
          <w:szCs w:val="22"/>
        </w:rPr>
      </w:pPr>
      <w:r w:rsidRPr="007147BB">
        <w:rPr>
          <w:rFonts w:ascii="Palatino Linotype" w:hAnsi="Palatino Linotype"/>
          <w:i/>
          <w:sz w:val="22"/>
          <w:szCs w:val="22"/>
        </w:rPr>
        <w:t xml:space="preserve">I. Expedir y reformar el Bando Municipal, así como los reglamentos, circulares y disposiciones administrativas de observancia general dentro del territorio del </w:t>
      </w:r>
      <w:r w:rsidRPr="007147BB">
        <w:rPr>
          <w:rFonts w:ascii="Palatino Linotype" w:hAnsi="Palatino Linotype"/>
          <w:i/>
          <w:sz w:val="22"/>
          <w:szCs w:val="22"/>
        </w:rPr>
        <w:lastRenderedPageBreak/>
        <w:t>municipio, que sean necesarios para su organización, prestación de los servicios públicos y, en general, para el cumplimiento de sus atribuciones;</w:t>
      </w:r>
    </w:p>
    <w:p w14:paraId="5FFB22C8" w14:textId="77777777" w:rsidR="007D4EBD" w:rsidRPr="007147BB" w:rsidRDefault="007D4EBD" w:rsidP="001925CC">
      <w:pPr>
        <w:pStyle w:val="Textosinformato"/>
        <w:ind w:left="851" w:right="899"/>
        <w:jc w:val="center"/>
        <w:rPr>
          <w:rFonts w:ascii="Palatino Linotype" w:hAnsi="Palatino Linotype"/>
          <w:b/>
          <w:i/>
          <w:sz w:val="22"/>
          <w:szCs w:val="22"/>
        </w:rPr>
      </w:pPr>
    </w:p>
    <w:p w14:paraId="3792C0EF"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TITULO IV</w:t>
      </w:r>
    </w:p>
    <w:p w14:paraId="140063EC"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Régimen Administrativo</w:t>
      </w:r>
    </w:p>
    <w:p w14:paraId="6E061911" w14:textId="77777777" w:rsidR="007D4EBD" w:rsidRPr="007147BB" w:rsidRDefault="007D4EBD" w:rsidP="001925CC">
      <w:pPr>
        <w:pStyle w:val="Textosinformato"/>
        <w:ind w:left="851" w:right="899"/>
        <w:jc w:val="center"/>
        <w:rPr>
          <w:rFonts w:ascii="Palatino Linotype" w:hAnsi="Palatino Linotype"/>
          <w:b/>
          <w:i/>
          <w:sz w:val="22"/>
          <w:szCs w:val="22"/>
        </w:rPr>
      </w:pPr>
    </w:p>
    <w:p w14:paraId="7AFC9430"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CAPITULO PRIMERO</w:t>
      </w:r>
    </w:p>
    <w:p w14:paraId="46CDEEBF"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De las Dependencias Administrativas</w:t>
      </w:r>
    </w:p>
    <w:p w14:paraId="654CF239" w14:textId="77777777" w:rsidR="007D4EBD" w:rsidRPr="007147BB" w:rsidRDefault="007D4EBD" w:rsidP="001925CC">
      <w:pPr>
        <w:pStyle w:val="Textosinformato"/>
        <w:ind w:left="851" w:right="899"/>
        <w:jc w:val="both"/>
        <w:rPr>
          <w:rFonts w:ascii="Palatino Linotype" w:hAnsi="Palatino Linotype"/>
          <w:i/>
          <w:sz w:val="22"/>
          <w:szCs w:val="22"/>
        </w:rPr>
      </w:pPr>
    </w:p>
    <w:p w14:paraId="53F55091" w14:textId="77777777" w:rsidR="007D4EBD" w:rsidRPr="007147BB" w:rsidRDefault="007D4EBD" w:rsidP="001925CC">
      <w:pPr>
        <w:ind w:left="851" w:right="899"/>
        <w:jc w:val="both"/>
        <w:rPr>
          <w:rFonts w:ascii="Palatino Linotype" w:hAnsi="Palatino Linotype" w:cs="Arial"/>
          <w:bCs/>
          <w:i/>
          <w:sz w:val="22"/>
          <w:szCs w:val="22"/>
        </w:rPr>
      </w:pPr>
      <w:r w:rsidRPr="007147BB">
        <w:rPr>
          <w:rFonts w:ascii="Palatino Linotype" w:hAnsi="Palatino Linotype" w:cs="Arial"/>
          <w:b/>
          <w:bCs/>
          <w:i/>
          <w:sz w:val="22"/>
          <w:szCs w:val="22"/>
        </w:rPr>
        <w:t>Artículo 86.-</w:t>
      </w:r>
      <w:r w:rsidRPr="007147BB">
        <w:rPr>
          <w:rFonts w:ascii="Palatino Linotype" w:hAnsi="Palatino Linotype" w:cs="Arial"/>
          <w:bCs/>
          <w:i/>
          <w:sz w:val="22"/>
          <w:szCs w:val="22"/>
        </w:rPr>
        <w:t xml:space="preserve"> 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 El servidor público titular de las referidas dependencias y entidades de la administración municipal, ejercerá las funciones propias de su competencia y será responsable por el ejercicio de dichas funciones y atribuciones contenidas en la Ley, sus reglamentos interiores, manuales, acuerdos, circulares y otras disposiciones legales que tiendan a regular el funcionamiento del Municipio.</w:t>
      </w:r>
    </w:p>
    <w:p w14:paraId="2D02E560" w14:textId="77777777" w:rsidR="007D4EBD" w:rsidRPr="007147BB" w:rsidRDefault="007D4EBD" w:rsidP="001925CC">
      <w:pPr>
        <w:jc w:val="both"/>
        <w:rPr>
          <w:rFonts w:ascii="Palatino Linotype" w:hAnsi="Palatino Linotype" w:cs="Arial"/>
        </w:rPr>
      </w:pPr>
    </w:p>
    <w:p w14:paraId="72AB2657"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TITULO VI</w:t>
      </w:r>
    </w:p>
    <w:p w14:paraId="2AEABE09"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De la Reglamentación Municipal</w:t>
      </w:r>
    </w:p>
    <w:p w14:paraId="0A891E70" w14:textId="77777777" w:rsidR="007D4EBD" w:rsidRPr="007147BB" w:rsidRDefault="007D4EBD" w:rsidP="001925CC">
      <w:pPr>
        <w:pStyle w:val="Textosinformato"/>
        <w:ind w:left="851" w:right="899"/>
        <w:jc w:val="center"/>
        <w:rPr>
          <w:rFonts w:ascii="Palatino Linotype" w:hAnsi="Palatino Linotype"/>
          <w:b/>
          <w:i/>
          <w:sz w:val="22"/>
          <w:szCs w:val="22"/>
        </w:rPr>
      </w:pPr>
    </w:p>
    <w:p w14:paraId="496166E2"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CAPITULO PRIMERO</w:t>
      </w:r>
    </w:p>
    <w:p w14:paraId="38B4CEC8" w14:textId="77777777" w:rsidR="007D4EBD" w:rsidRPr="007147BB" w:rsidRDefault="007D4EBD"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Del Bando y los Reglamentos</w:t>
      </w:r>
    </w:p>
    <w:p w14:paraId="2329593C" w14:textId="77777777" w:rsidR="007D4EBD" w:rsidRPr="007147BB" w:rsidRDefault="007D4EBD" w:rsidP="001925CC">
      <w:pPr>
        <w:pStyle w:val="Textosinformato"/>
        <w:ind w:left="851" w:right="899"/>
        <w:jc w:val="center"/>
        <w:rPr>
          <w:rFonts w:ascii="Palatino Linotype" w:hAnsi="Palatino Linotype"/>
          <w:b/>
          <w:i/>
          <w:sz w:val="22"/>
          <w:szCs w:val="22"/>
        </w:rPr>
      </w:pPr>
    </w:p>
    <w:p w14:paraId="0A2AB333" w14:textId="654A9469" w:rsidR="007D4EBD" w:rsidRPr="007147BB" w:rsidRDefault="007D4EBD" w:rsidP="001925CC">
      <w:pPr>
        <w:pStyle w:val="Textosinformato"/>
        <w:ind w:left="851" w:right="899"/>
        <w:jc w:val="both"/>
        <w:rPr>
          <w:rFonts w:ascii="Palatino Linotype" w:hAnsi="Palatino Linotype"/>
          <w:i/>
          <w:sz w:val="22"/>
          <w:szCs w:val="22"/>
        </w:rPr>
      </w:pPr>
      <w:r w:rsidRPr="007147BB">
        <w:rPr>
          <w:rFonts w:ascii="Palatino Linotype" w:hAnsi="Palatino Linotype"/>
          <w:b/>
          <w:i/>
          <w:sz w:val="22"/>
          <w:szCs w:val="22"/>
        </w:rPr>
        <w:t xml:space="preserve">Artículo 164.- </w:t>
      </w:r>
      <w:r w:rsidRPr="007147BB">
        <w:rPr>
          <w:rFonts w:ascii="Palatino Linotype" w:hAnsi="Palatino Linotype"/>
          <w:i/>
          <w:sz w:val="22"/>
          <w:szCs w:val="22"/>
        </w:rPr>
        <w:t>Los ayuntamientos podrán expedir los reglamentos, circulares y disposiciones administrativas que regulen el régimen de las diversas esferas de competencia municipal.</w:t>
      </w:r>
      <w:r w:rsidR="00263F9E" w:rsidRPr="007147BB">
        <w:rPr>
          <w:rFonts w:ascii="Palatino Linotype" w:hAnsi="Palatino Linotype"/>
          <w:i/>
          <w:sz w:val="22"/>
          <w:szCs w:val="22"/>
        </w:rPr>
        <w:t>” (sic)</w:t>
      </w:r>
    </w:p>
    <w:p w14:paraId="353FE5FB" w14:textId="77777777" w:rsidR="00263F9E" w:rsidRPr="007147BB" w:rsidRDefault="00263F9E" w:rsidP="001925CC">
      <w:pPr>
        <w:pStyle w:val="Textosinformato"/>
        <w:ind w:left="851" w:right="899"/>
        <w:jc w:val="both"/>
        <w:rPr>
          <w:rFonts w:ascii="Palatino Linotype" w:hAnsi="Palatino Linotype"/>
          <w:i/>
          <w:sz w:val="22"/>
          <w:szCs w:val="22"/>
        </w:rPr>
      </w:pPr>
    </w:p>
    <w:p w14:paraId="748FD3E9" w14:textId="1CF49951" w:rsidR="00756230" w:rsidRPr="007147BB" w:rsidRDefault="00756230" w:rsidP="00263F9E">
      <w:pPr>
        <w:spacing w:line="360" w:lineRule="auto"/>
        <w:jc w:val="both"/>
        <w:rPr>
          <w:rFonts w:ascii="Palatino Linotype" w:hAnsi="Palatino Linotype" w:cs="Arial"/>
        </w:rPr>
      </w:pPr>
      <w:r w:rsidRPr="007147BB">
        <w:rPr>
          <w:rFonts w:ascii="Palatino Linotype" w:hAnsi="Palatino Linotype" w:cs="Arial"/>
        </w:rPr>
        <w:t>Sin que se haga pronunciamiento respecto al contenido del oficio de requerimiento realizado</w:t>
      </w:r>
      <w:r w:rsidR="003C58AD" w:rsidRPr="007147BB">
        <w:rPr>
          <w:rFonts w:ascii="Palatino Linotype" w:hAnsi="Palatino Linotype" w:cs="Arial"/>
        </w:rPr>
        <w:t xml:space="preserve"> por el Titular de Transparencia del Ayuntamiento de Chicoloapan,</w:t>
      </w:r>
      <w:r w:rsidRPr="007147BB">
        <w:rPr>
          <w:rFonts w:ascii="Palatino Linotype" w:hAnsi="Palatino Linotype" w:cs="Arial"/>
        </w:rPr>
        <w:t xml:space="preserve"> a</w:t>
      </w:r>
      <w:r w:rsidR="009A1A69" w:rsidRPr="007147BB">
        <w:rPr>
          <w:rFonts w:ascii="Palatino Linotype" w:hAnsi="Palatino Linotype" w:cs="Arial"/>
        </w:rPr>
        <w:t xml:space="preserve"> </w:t>
      </w:r>
      <w:r w:rsidRPr="007147BB">
        <w:rPr>
          <w:rFonts w:ascii="Palatino Linotype" w:hAnsi="Palatino Linotype" w:cs="Arial"/>
        </w:rPr>
        <w:t>l</w:t>
      </w:r>
      <w:r w:rsidR="009A1A69" w:rsidRPr="007147BB">
        <w:rPr>
          <w:rFonts w:ascii="Palatino Linotype" w:hAnsi="Palatino Linotype" w:cs="Arial"/>
        </w:rPr>
        <w:t>a</w:t>
      </w:r>
      <w:r w:rsidRPr="007147BB">
        <w:rPr>
          <w:rFonts w:ascii="Palatino Linotype" w:hAnsi="Palatino Linotype" w:cs="Arial"/>
        </w:rPr>
        <w:t xml:space="preserve"> </w:t>
      </w:r>
      <w:r w:rsidR="009A1A69" w:rsidRPr="007147BB">
        <w:rPr>
          <w:rFonts w:ascii="Palatino Linotype" w:hAnsi="Palatino Linotype" w:cs="Arial"/>
        </w:rPr>
        <w:t>T</w:t>
      </w:r>
      <w:r w:rsidRPr="007147BB">
        <w:rPr>
          <w:rFonts w:ascii="Palatino Linotype" w:hAnsi="Palatino Linotype" w:cs="Arial"/>
        </w:rPr>
        <w:t xml:space="preserve">itular de la Coordinación de Desarrollo </w:t>
      </w:r>
      <w:r w:rsidR="00D6492B" w:rsidRPr="007147BB">
        <w:rPr>
          <w:rFonts w:ascii="Palatino Linotype" w:hAnsi="Palatino Linotype" w:cs="Arial"/>
        </w:rPr>
        <w:t>Urbano</w:t>
      </w:r>
      <w:r w:rsidR="003C58AD" w:rsidRPr="007147BB">
        <w:rPr>
          <w:rFonts w:ascii="Palatino Linotype" w:hAnsi="Palatino Linotype" w:cs="Arial"/>
        </w:rPr>
        <w:t>,</w:t>
      </w:r>
      <w:r w:rsidRPr="007147BB">
        <w:rPr>
          <w:rFonts w:ascii="Palatino Linotype" w:hAnsi="Palatino Linotype" w:cs="Arial"/>
        </w:rPr>
        <w:t xml:space="preserve"> por ausencia de remisión y cumplimiento en la temporalidad requerida</w:t>
      </w:r>
      <w:r w:rsidR="003C58AD" w:rsidRPr="007147BB">
        <w:rPr>
          <w:rFonts w:ascii="Palatino Linotype" w:hAnsi="Palatino Linotype" w:cs="Arial"/>
        </w:rPr>
        <w:t>, resultando ocioso, al ya haberse desahogado mediante oficio y el cual, a su vez, fue presentado a</w:t>
      </w:r>
      <w:r w:rsidR="00C930A8" w:rsidRPr="007147BB">
        <w:rPr>
          <w:rFonts w:ascii="Palatino Linotype" w:hAnsi="Palatino Linotype" w:cs="Arial"/>
        </w:rPr>
        <w:t xml:space="preserve">l rendir el informe </w:t>
      </w:r>
      <w:r w:rsidR="00C930A8" w:rsidRPr="007147BB">
        <w:rPr>
          <w:rFonts w:ascii="Palatino Linotype" w:hAnsi="Palatino Linotype" w:cs="Arial"/>
        </w:rPr>
        <w:lastRenderedPageBreak/>
        <w:t>justificado;</w:t>
      </w:r>
      <w:r w:rsidR="003C58AD" w:rsidRPr="007147BB">
        <w:rPr>
          <w:rFonts w:ascii="Palatino Linotype" w:hAnsi="Palatino Linotype" w:cs="Arial"/>
        </w:rPr>
        <w:t xml:space="preserve"> solo se hace mención para efectos de </w:t>
      </w:r>
      <w:r w:rsidR="003C58AD" w:rsidRPr="007147BB">
        <w:rPr>
          <w:rFonts w:ascii="Palatino Linotype" w:hAnsi="Palatino Linotype"/>
        </w:rPr>
        <w:t>exhaustividad</w:t>
      </w:r>
      <w:r w:rsidR="003C58AD" w:rsidRPr="007147BB">
        <w:rPr>
          <w:rFonts w:ascii="Palatino Linotype" w:hAnsi="Palatino Linotype" w:cs="Arial"/>
        </w:rPr>
        <w:t xml:space="preserve"> de las constancias obrantes en el expediente</w:t>
      </w:r>
      <w:r w:rsidRPr="007147BB">
        <w:rPr>
          <w:rFonts w:ascii="Palatino Linotype" w:hAnsi="Palatino Linotype" w:cs="Arial"/>
        </w:rPr>
        <w:t>.</w:t>
      </w:r>
    </w:p>
    <w:p w14:paraId="60A52267" w14:textId="77777777" w:rsidR="009A1A69" w:rsidRPr="007147BB" w:rsidRDefault="009A1A69" w:rsidP="00263F9E">
      <w:pPr>
        <w:spacing w:line="360" w:lineRule="auto"/>
        <w:jc w:val="both"/>
        <w:rPr>
          <w:rFonts w:ascii="Palatino Linotype" w:hAnsi="Palatino Linotype" w:cs="Arial"/>
        </w:rPr>
      </w:pPr>
    </w:p>
    <w:p w14:paraId="42CC904D" w14:textId="76BAACCF" w:rsidR="008153FF" w:rsidRPr="007147BB" w:rsidRDefault="008153FF" w:rsidP="009A1A69">
      <w:pPr>
        <w:spacing w:line="360" w:lineRule="auto"/>
        <w:jc w:val="both"/>
        <w:rPr>
          <w:rFonts w:ascii="Palatino Linotype" w:hAnsi="Palatino Linotype" w:cs="Arial"/>
        </w:rPr>
      </w:pPr>
      <w:r w:rsidRPr="007147BB">
        <w:rPr>
          <w:rFonts w:ascii="Palatino Linotype" w:hAnsi="Palatino Linotype" w:cs="Arial"/>
        </w:rPr>
        <w:t xml:space="preserve">Una vez precisado lo anterior, es importante destacar que, la </w:t>
      </w:r>
      <w:r w:rsidR="009A1A69" w:rsidRPr="007147BB">
        <w:rPr>
          <w:rFonts w:ascii="Palatino Linotype" w:hAnsi="Palatino Linotype" w:cs="Arial"/>
        </w:rPr>
        <w:t>T</w:t>
      </w:r>
      <w:r w:rsidRPr="007147BB">
        <w:rPr>
          <w:rFonts w:ascii="Palatino Linotype" w:hAnsi="Palatino Linotype" w:cs="Arial"/>
        </w:rPr>
        <w:t xml:space="preserve">itular de Coordinación de Desarrollo Urbano, fue clara y precisa al exponer que no se cuenta con un </w:t>
      </w:r>
      <w:r w:rsidR="009A1A69" w:rsidRPr="007147BB">
        <w:rPr>
          <w:rFonts w:ascii="Palatino Linotype" w:hAnsi="Palatino Linotype" w:cs="Arial"/>
        </w:rPr>
        <w:t>M</w:t>
      </w:r>
      <w:r w:rsidRPr="007147BB">
        <w:rPr>
          <w:rFonts w:ascii="Palatino Linotype" w:hAnsi="Palatino Linotype" w:cs="Arial"/>
        </w:rPr>
        <w:t xml:space="preserve">anual de procedimiento para </w:t>
      </w:r>
      <w:r w:rsidR="009A1A69" w:rsidRPr="007147BB">
        <w:rPr>
          <w:rFonts w:ascii="Palatino Linotype" w:hAnsi="Palatino Linotype" w:cs="Arial"/>
        </w:rPr>
        <w:t>C</w:t>
      </w:r>
      <w:r w:rsidRPr="007147BB">
        <w:rPr>
          <w:rFonts w:ascii="Palatino Linotype" w:hAnsi="Palatino Linotype" w:cs="Arial"/>
        </w:rPr>
        <w:t xml:space="preserve">olocación de </w:t>
      </w:r>
      <w:r w:rsidR="009A1A69" w:rsidRPr="007147BB">
        <w:rPr>
          <w:rFonts w:ascii="Palatino Linotype" w:hAnsi="Palatino Linotype" w:cs="Arial"/>
        </w:rPr>
        <w:t>S</w:t>
      </w:r>
      <w:r w:rsidRPr="007147BB">
        <w:rPr>
          <w:rFonts w:ascii="Palatino Linotype" w:hAnsi="Palatino Linotype" w:cs="Arial"/>
        </w:rPr>
        <w:t xml:space="preserve">ellos de </w:t>
      </w:r>
      <w:r w:rsidR="009A1A69" w:rsidRPr="007147BB">
        <w:rPr>
          <w:rFonts w:ascii="Palatino Linotype" w:hAnsi="Palatino Linotype" w:cs="Arial"/>
        </w:rPr>
        <w:t>O</w:t>
      </w:r>
      <w:r w:rsidRPr="007147BB">
        <w:rPr>
          <w:rFonts w:ascii="Palatino Linotype" w:hAnsi="Palatino Linotype" w:cs="Arial"/>
        </w:rPr>
        <w:t xml:space="preserve">bra en </w:t>
      </w:r>
      <w:r w:rsidR="009A1A69" w:rsidRPr="007147BB">
        <w:rPr>
          <w:rFonts w:ascii="Palatino Linotype" w:hAnsi="Palatino Linotype" w:cs="Arial"/>
        </w:rPr>
        <w:t>S</w:t>
      </w:r>
      <w:r w:rsidRPr="007147BB">
        <w:rPr>
          <w:rFonts w:ascii="Palatino Linotype" w:hAnsi="Palatino Linotype" w:cs="Arial"/>
        </w:rPr>
        <w:t xml:space="preserve">uspensión; destacando que es esta </w:t>
      </w:r>
      <w:r w:rsidR="009A1A69" w:rsidRPr="007147BB">
        <w:rPr>
          <w:rFonts w:ascii="Palatino Linotype" w:hAnsi="Palatino Linotype" w:cs="Arial"/>
        </w:rPr>
        <w:t>D</w:t>
      </w:r>
      <w:r w:rsidRPr="007147BB">
        <w:rPr>
          <w:rFonts w:ascii="Palatino Linotype" w:hAnsi="Palatino Linotype" w:cs="Arial"/>
        </w:rPr>
        <w:t>ependencia quien se encarga de la utilización de suelo de la entidad, pues así se encuentra estipulado en la Ley Orgánica Municipal del Estado de México, que en su particular está plasmado de la siguiente manera:</w:t>
      </w:r>
    </w:p>
    <w:p w14:paraId="11593F68" w14:textId="77777777" w:rsidR="00263F9E" w:rsidRPr="007147BB" w:rsidRDefault="00263F9E" w:rsidP="001925CC">
      <w:pPr>
        <w:jc w:val="both"/>
        <w:rPr>
          <w:rFonts w:ascii="Palatino Linotype" w:hAnsi="Palatino Linotype" w:cs="Arial"/>
        </w:rPr>
      </w:pPr>
    </w:p>
    <w:p w14:paraId="3CC8B982" w14:textId="5AAD8B59" w:rsidR="008153FF" w:rsidRPr="007147BB" w:rsidRDefault="00263F9E"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w:t>
      </w:r>
      <w:r w:rsidR="008153FF" w:rsidRPr="007147BB">
        <w:rPr>
          <w:rFonts w:ascii="Palatino Linotype" w:hAnsi="Palatino Linotype"/>
          <w:b/>
          <w:i/>
          <w:sz w:val="22"/>
          <w:szCs w:val="22"/>
        </w:rPr>
        <w:t>CAPITULO SEGUNDO</w:t>
      </w:r>
    </w:p>
    <w:p w14:paraId="7B817A67" w14:textId="77777777" w:rsidR="008153FF" w:rsidRPr="007147BB" w:rsidRDefault="008153FF" w:rsidP="001925CC">
      <w:pPr>
        <w:pStyle w:val="Textosinformato"/>
        <w:ind w:left="851" w:right="899"/>
        <w:jc w:val="center"/>
        <w:rPr>
          <w:rFonts w:ascii="Palatino Linotype" w:hAnsi="Palatino Linotype"/>
          <w:b/>
          <w:i/>
          <w:sz w:val="22"/>
          <w:szCs w:val="22"/>
        </w:rPr>
      </w:pPr>
      <w:r w:rsidRPr="007147BB">
        <w:rPr>
          <w:rFonts w:ascii="Palatino Linotype" w:hAnsi="Palatino Linotype"/>
          <w:b/>
          <w:i/>
          <w:sz w:val="22"/>
          <w:szCs w:val="22"/>
        </w:rPr>
        <w:t>Organización Territorial</w:t>
      </w:r>
    </w:p>
    <w:p w14:paraId="3141BAE1" w14:textId="77777777" w:rsidR="008153FF" w:rsidRPr="007147BB" w:rsidRDefault="008153FF" w:rsidP="001925CC">
      <w:pPr>
        <w:pStyle w:val="Textosinformato"/>
        <w:ind w:left="851" w:right="899"/>
        <w:jc w:val="center"/>
        <w:rPr>
          <w:rFonts w:ascii="Palatino Linotype" w:hAnsi="Palatino Linotype"/>
          <w:i/>
          <w:sz w:val="22"/>
          <w:szCs w:val="22"/>
        </w:rPr>
      </w:pPr>
    </w:p>
    <w:p w14:paraId="41AB0E26" w14:textId="06B5D4AC" w:rsidR="008153FF" w:rsidRPr="007147BB" w:rsidRDefault="008153FF" w:rsidP="001925CC">
      <w:pPr>
        <w:pStyle w:val="Textosinformato"/>
        <w:ind w:left="851" w:right="899"/>
        <w:jc w:val="both"/>
        <w:rPr>
          <w:rFonts w:ascii="Palatino Linotype" w:hAnsi="Palatino Linotype"/>
          <w:i/>
          <w:sz w:val="22"/>
          <w:szCs w:val="22"/>
        </w:rPr>
      </w:pPr>
      <w:r w:rsidRPr="007147BB">
        <w:rPr>
          <w:rFonts w:ascii="Palatino Linotype" w:hAnsi="Palatino Linotype"/>
          <w:b/>
          <w:i/>
          <w:sz w:val="22"/>
          <w:szCs w:val="22"/>
        </w:rPr>
        <w:t>Artículo 12.-</w:t>
      </w:r>
      <w:r w:rsidRPr="007147BB">
        <w:rPr>
          <w:rFonts w:ascii="Palatino Linotype" w:hAnsi="Palatino Linotype"/>
          <w:i/>
          <w:sz w:val="22"/>
          <w:szCs w:val="22"/>
        </w:rPr>
        <w:t xml:space="preserve"> Los municipios controlarán y vigilarán, coordinada y concurrentemente con el Gobierno del Estado, la utilización del suelo en sus jurisdicciones territoriales, en los términos de la ley de la materia y los Planes de Desarrollo Urbano correspondientes.</w:t>
      </w:r>
      <w:r w:rsidR="00263F9E" w:rsidRPr="007147BB">
        <w:rPr>
          <w:rFonts w:ascii="Palatino Linotype" w:hAnsi="Palatino Linotype"/>
          <w:i/>
          <w:sz w:val="22"/>
          <w:szCs w:val="22"/>
        </w:rPr>
        <w:t>”</w:t>
      </w:r>
    </w:p>
    <w:p w14:paraId="5A4A9B6C" w14:textId="77777777" w:rsidR="008153FF" w:rsidRPr="007147BB" w:rsidRDefault="008153FF" w:rsidP="001925CC">
      <w:pPr>
        <w:tabs>
          <w:tab w:val="left" w:pos="4962"/>
        </w:tabs>
        <w:jc w:val="both"/>
        <w:rPr>
          <w:rFonts w:ascii="Palatino Linotype" w:eastAsia="Calibri" w:hAnsi="Palatino Linotype" w:cs="Arial"/>
        </w:rPr>
      </w:pPr>
    </w:p>
    <w:p w14:paraId="7B397358" w14:textId="4D2BD6F1" w:rsidR="008153FF" w:rsidRPr="007147BB" w:rsidRDefault="008153FF" w:rsidP="001925CC">
      <w:pPr>
        <w:tabs>
          <w:tab w:val="left" w:pos="4962"/>
        </w:tabs>
        <w:spacing w:line="360" w:lineRule="auto"/>
        <w:jc w:val="both"/>
        <w:rPr>
          <w:rFonts w:ascii="Palatino Linotype" w:eastAsia="Calibri" w:hAnsi="Palatino Linotype" w:cs="Arial"/>
        </w:rPr>
      </w:pPr>
      <w:r w:rsidRPr="007147BB">
        <w:rPr>
          <w:rFonts w:ascii="Palatino Linotype" w:eastAsia="Calibri" w:hAnsi="Palatino Linotype" w:cs="Arial"/>
        </w:rPr>
        <w:t>Por otra parte, respecto a la solicitud requerida por el particular identificada con el numeral 2, relacionada con</w:t>
      </w:r>
      <w:r w:rsidRPr="007147BB">
        <w:rPr>
          <w:rFonts w:ascii="Palatino Linotype" w:hAnsi="Palatino Linotype" w:cs="Arial"/>
        </w:rPr>
        <w:t>, el señalar como debe ser el procedimiento y el nombre del servidor público responsable</w:t>
      </w:r>
      <w:r w:rsidR="00330210" w:rsidRPr="007147BB">
        <w:rPr>
          <w:rFonts w:ascii="Palatino Linotype" w:hAnsi="Palatino Linotype" w:cs="Arial"/>
        </w:rPr>
        <w:t xml:space="preserve"> de su actualización y vigencia</w:t>
      </w:r>
      <w:r w:rsidR="00330210" w:rsidRPr="007147BB">
        <w:rPr>
          <w:rFonts w:ascii="Palatino Linotype" w:eastAsia="Calibri" w:hAnsi="Palatino Linotype" w:cs="Arial"/>
        </w:rPr>
        <w:t xml:space="preserve">, </w:t>
      </w:r>
      <w:r w:rsidR="00330210" w:rsidRPr="007147BB">
        <w:rPr>
          <w:rFonts w:ascii="Palatino Linotype" w:eastAsia="Calibri" w:hAnsi="Palatino Linotype" w:cs="Arial"/>
          <w:b/>
        </w:rPr>
        <w:t xml:space="preserve">EL SUJETO OBLIGADO </w:t>
      </w:r>
      <w:r w:rsidR="00330210" w:rsidRPr="007147BB">
        <w:rPr>
          <w:rFonts w:ascii="Palatino Linotype" w:eastAsia="Calibri" w:hAnsi="Palatino Linotype" w:cs="Arial"/>
        </w:rPr>
        <w:t xml:space="preserve">refirió que </w:t>
      </w:r>
      <w:r w:rsidR="00330210" w:rsidRPr="007147BB">
        <w:rPr>
          <w:rFonts w:ascii="Palatino Linotype" w:hAnsi="Palatino Linotype" w:cs="Arial"/>
        </w:rPr>
        <w:t xml:space="preserve">la expedición, elaboración, reforma y/o actualización de los manuales administrativos y de procedimientos, es una </w:t>
      </w:r>
      <w:r w:rsidR="00330210" w:rsidRPr="007147BB">
        <w:rPr>
          <w:rFonts w:ascii="Palatino Linotype" w:hAnsi="Palatino Linotype" w:cs="Arial"/>
          <w:b/>
        </w:rPr>
        <w:t>facultad potestativa</w:t>
      </w:r>
      <w:r w:rsidR="00330210" w:rsidRPr="007147BB">
        <w:rPr>
          <w:rFonts w:ascii="Palatino Linotype" w:hAnsi="Palatino Linotype" w:cs="Arial"/>
        </w:rPr>
        <w:t xml:space="preserve"> y de la cual no se establece una temporalidad dentro de las disposiciones legales aplicables; además </w:t>
      </w:r>
      <w:r w:rsidR="000C11E6" w:rsidRPr="007147BB">
        <w:rPr>
          <w:rFonts w:ascii="Palatino Linotype" w:hAnsi="Palatino Linotype" w:cs="Arial"/>
        </w:rPr>
        <w:t>respecto las atribuciones, el funcionamiento y las facultades de los integrantes del Ayuntamiento, expuso que éstas no solo se encuentran reguladas en manuales, pues existen diversas disposiciones</w:t>
      </w:r>
      <w:r w:rsidRPr="007147BB">
        <w:rPr>
          <w:rFonts w:ascii="Palatino Linotype" w:hAnsi="Palatino Linotype" w:cs="Arial"/>
        </w:rPr>
        <w:t xml:space="preserve">, </w:t>
      </w:r>
      <w:r w:rsidR="00C930A8" w:rsidRPr="007147BB">
        <w:rPr>
          <w:rFonts w:ascii="Palatino Linotype" w:hAnsi="Palatino Linotype" w:cs="Arial"/>
        </w:rPr>
        <w:t xml:space="preserve">de carácter </w:t>
      </w:r>
      <w:r w:rsidRPr="007147BB">
        <w:rPr>
          <w:rFonts w:ascii="Palatino Linotype" w:hAnsi="Palatino Linotype" w:cs="Arial"/>
        </w:rPr>
        <w:t>General, Estatal y Municipal</w:t>
      </w:r>
      <w:r w:rsidR="000C11E6" w:rsidRPr="007147BB">
        <w:rPr>
          <w:rFonts w:ascii="Palatino Linotype" w:hAnsi="Palatino Linotype" w:cs="Arial"/>
        </w:rPr>
        <w:t xml:space="preserve"> ya </w:t>
      </w:r>
      <w:r w:rsidR="000C11E6" w:rsidRPr="007147BB">
        <w:rPr>
          <w:rFonts w:ascii="Palatino Linotype" w:hAnsi="Palatino Linotype" w:cs="Arial"/>
        </w:rPr>
        <w:lastRenderedPageBreak/>
        <w:t>mencionadas</w:t>
      </w:r>
      <w:r w:rsidRPr="007147BB">
        <w:rPr>
          <w:rFonts w:ascii="Palatino Linotype" w:hAnsi="Palatino Linotype" w:cs="Arial"/>
        </w:rPr>
        <w:t xml:space="preserve">; no obstante ello la </w:t>
      </w:r>
      <w:r w:rsidR="000C11E6" w:rsidRPr="007147BB">
        <w:rPr>
          <w:rFonts w:ascii="Palatino Linotype" w:hAnsi="Palatino Linotype" w:cs="Arial"/>
        </w:rPr>
        <w:t>T</w:t>
      </w:r>
      <w:r w:rsidRPr="007147BB">
        <w:rPr>
          <w:rFonts w:ascii="Palatino Linotype" w:hAnsi="Palatino Linotype" w:cs="Arial"/>
        </w:rPr>
        <w:t>itular de la Coordinación de Desarrollo Urbano, expuso en su oficio que sus acciones eran reguladas</w:t>
      </w:r>
      <w:r w:rsidRPr="007147BB">
        <w:rPr>
          <w:rFonts w:ascii="Palatino Linotype" w:eastAsia="Calibri" w:hAnsi="Palatino Linotype" w:cs="Arial"/>
        </w:rPr>
        <w:t xml:space="preserve"> conforme a lo dispuesto por el Código de Procedimientos Administrativos, y las disposiciones del Libro Quinto y el libro Décimo Octavo de las construcciones; sin embargo, omitió hacer entrega de los Códigos mencionados. </w:t>
      </w:r>
    </w:p>
    <w:p w14:paraId="660AF37F" w14:textId="77777777" w:rsidR="008153FF" w:rsidRPr="007147BB" w:rsidRDefault="008153FF" w:rsidP="001925CC">
      <w:pPr>
        <w:tabs>
          <w:tab w:val="left" w:pos="4962"/>
        </w:tabs>
        <w:spacing w:line="360" w:lineRule="auto"/>
        <w:jc w:val="both"/>
        <w:rPr>
          <w:rFonts w:ascii="Palatino Linotype" w:eastAsia="Calibri" w:hAnsi="Palatino Linotype" w:cs="Arial"/>
        </w:rPr>
      </w:pPr>
    </w:p>
    <w:p w14:paraId="4D2C4B24" w14:textId="469573A6" w:rsidR="008153FF" w:rsidRPr="007147BB" w:rsidRDefault="008153FF" w:rsidP="001925CC">
      <w:pPr>
        <w:tabs>
          <w:tab w:val="left" w:pos="4962"/>
        </w:tabs>
        <w:spacing w:line="360" w:lineRule="auto"/>
        <w:jc w:val="both"/>
        <w:rPr>
          <w:rFonts w:ascii="Palatino Linotype" w:eastAsia="Calibri" w:hAnsi="Palatino Linotype" w:cs="Arial"/>
        </w:rPr>
      </w:pPr>
      <w:r w:rsidRPr="007147BB">
        <w:rPr>
          <w:rFonts w:ascii="Palatino Linotype" w:eastAsia="Calibri" w:hAnsi="Palatino Linotype" w:cs="Arial"/>
        </w:rPr>
        <w:t xml:space="preserve">Es así que, esta Ponencia Resolutora, a fin de no retrasar el ejercicio del derecho de acceso a la información, hace del conocimiento del </w:t>
      </w:r>
      <w:r w:rsidR="004B514F" w:rsidRPr="007147BB">
        <w:rPr>
          <w:rFonts w:ascii="Palatino Linotype" w:eastAsia="Calibri" w:hAnsi="Palatino Linotype" w:cs="Arial"/>
          <w:b/>
        </w:rPr>
        <w:t>RECURRENTE</w:t>
      </w:r>
      <w:r w:rsidR="004B514F" w:rsidRPr="007147BB">
        <w:rPr>
          <w:rFonts w:ascii="Palatino Linotype" w:eastAsia="Calibri" w:hAnsi="Palatino Linotype" w:cs="Arial"/>
        </w:rPr>
        <w:t xml:space="preserve"> </w:t>
      </w:r>
      <w:r w:rsidRPr="007147BB">
        <w:rPr>
          <w:rFonts w:ascii="Palatino Linotype" w:eastAsia="Calibri" w:hAnsi="Palatino Linotype" w:cs="Arial"/>
        </w:rPr>
        <w:t xml:space="preserve">que dicha normatividad se encuentra disponible en los siguientes links electrónicos: </w:t>
      </w:r>
    </w:p>
    <w:p w14:paraId="08AC79C5" w14:textId="77777777" w:rsidR="00263F9E" w:rsidRPr="007147BB" w:rsidRDefault="00263F9E" w:rsidP="001925CC">
      <w:pPr>
        <w:tabs>
          <w:tab w:val="left" w:pos="4962"/>
        </w:tabs>
        <w:spacing w:line="360" w:lineRule="auto"/>
        <w:jc w:val="both"/>
        <w:rPr>
          <w:rFonts w:ascii="Palatino Linotype" w:eastAsia="Calibri" w:hAnsi="Palatino Linotype" w:cs="Arial"/>
        </w:rPr>
      </w:pPr>
    </w:p>
    <w:p w14:paraId="341797D1" w14:textId="77777777" w:rsidR="006F3A22" w:rsidRPr="007147BB" w:rsidRDefault="006F3A22" w:rsidP="001925CC">
      <w:pPr>
        <w:pStyle w:val="Prrafodelista"/>
        <w:numPr>
          <w:ilvl w:val="0"/>
          <w:numId w:val="4"/>
        </w:numPr>
        <w:tabs>
          <w:tab w:val="left" w:pos="4962"/>
        </w:tabs>
        <w:spacing w:line="360" w:lineRule="auto"/>
        <w:jc w:val="both"/>
        <w:rPr>
          <w:rFonts w:ascii="Palatino Linotype" w:eastAsia="Calibri" w:hAnsi="Palatino Linotype" w:cs="Arial"/>
        </w:rPr>
      </w:pPr>
      <w:r w:rsidRPr="007147BB">
        <w:rPr>
          <w:rFonts w:ascii="Palatino Linotype" w:eastAsia="Calibri" w:hAnsi="Palatino Linotype" w:cs="Arial"/>
        </w:rPr>
        <w:t xml:space="preserve">Código Administrativo del Estado de México </w:t>
      </w:r>
    </w:p>
    <w:p w14:paraId="08280B7D" w14:textId="77777777" w:rsidR="006F3A22" w:rsidRPr="007147BB" w:rsidRDefault="006F3A22" w:rsidP="001925CC">
      <w:pPr>
        <w:pStyle w:val="Prrafodelista"/>
        <w:tabs>
          <w:tab w:val="left" w:pos="4962"/>
        </w:tabs>
        <w:spacing w:line="360" w:lineRule="auto"/>
        <w:ind w:left="720"/>
        <w:jc w:val="both"/>
        <w:rPr>
          <w:rFonts w:ascii="Palatino Linotype" w:eastAsia="Calibri" w:hAnsi="Palatino Linotype" w:cs="Arial"/>
        </w:rPr>
      </w:pPr>
    </w:p>
    <w:p w14:paraId="034D76BB" w14:textId="77777777" w:rsidR="006F3A22" w:rsidRPr="007147BB" w:rsidRDefault="0003007E" w:rsidP="001925CC">
      <w:pPr>
        <w:tabs>
          <w:tab w:val="left" w:pos="4962"/>
        </w:tabs>
        <w:spacing w:line="360" w:lineRule="auto"/>
        <w:jc w:val="both"/>
        <w:rPr>
          <w:rFonts w:ascii="Palatino Linotype" w:eastAsia="Calibri" w:hAnsi="Palatino Linotype" w:cs="Arial"/>
        </w:rPr>
      </w:pPr>
      <w:hyperlink r:id="rId10" w:history="1">
        <w:r w:rsidR="006F3A22" w:rsidRPr="007147BB">
          <w:rPr>
            <w:rStyle w:val="Hipervnculo"/>
            <w:rFonts w:ascii="Palatino Linotype" w:eastAsia="Calibri" w:hAnsi="Palatino Linotype" w:cs="Arial"/>
          </w:rPr>
          <w:t>http://legislacion.edomex.gob.mx/sites/legislacion.edomex.gob.mx/files/files/pdf/cod/vig/codvig008.pdf</w:t>
        </w:r>
      </w:hyperlink>
    </w:p>
    <w:p w14:paraId="4DD09FE0" w14:textId="77777777" w:rsidR="006F3A22" w:rsidRPr="007147BB" w:rsidRDefault="006F3A22" w:rsidP="001925CC">
      <w:pPr>
        <w:tabs>
          <w:tab w:val="left" w:pos="4962"/>
        </w:tabs>
        <w:spacing w:line="360" w:lineRule="auto"/>
        <w:jc w:val="both"/>
        <w:rPr>
          <w:rFonts w:ascii="Palatino Linotype" w:eastAsia="Calibri" w:hAnsi="Palatino Linotype" w:cs="Arial"/>
        </w:rPr>
      </w:pPr>
    </w:p>
    <w:p w14:paraId="57923A34" w14:textId="77777777" w:rsidR="006F3A22" w:rsidRPr="007147BB" w:rsidRDefault="006F3A22" w:rsidP="001925CC">
      <w:pPr>
        <w:pStyle w:val="Prrafodelista"/>
        <w:numPr>
          <w:ilvl w:val="0"/>
          <w:numId w:val="4"/>
        </w:numPr>
        <w:tabs>
          <w:tab w:val="left" w:pos="4962"/>
        </w:tabs>
        <w:spacing w:line="360" w:lineRule="auto"/>
        <w:jc w:val="both"/>
        <w:rPr>
          <w:rFonts w:ascii="Palatino Linotype" w:eastAsia="Calibri" w:hAnsi="Palatino Linotype" w:cs="Arial"/>
        </w:rPr>
      </w:pPr>
      <w:r w:rsidRPr="007147BB">
        <w:rPr>
          <w:rFonts w:ascii="Palatino Linotype" w:eastAsia="Calibri" w:hAnsi="Palatino Linotype" w:cs="Arial"/>
        </w:rPr>
        <w:t>Código de Procedimientos Administrativos del Estado de México</w:t>
      </w:r>
    </w:p>
    <w:p w14:paraId="1FCFC7F7" w14:textId="77777777" w:rsidR="006F3A22" w:rsidRPr="007147BB" w:rsidRDefault="006F3A22" w:rsidP="001925CC">
      <w:pPr>
        <w:tabs>
          <w:tab w:val="left" w:pos="4962"/>
        </w:tabs>
        <w:spacing w:line="360" w:lineRule="auto"/>
        <w:jc w:val="both"/>
        <w:rPr>
          <w:rFonts w:ascii="Palatino Linotype" w:eastAsia="Calibri" w:hAnsi="Palatino Linotype" w:cs="Arial"/>
        </w:rPr>
      </w:pPr>
    </w:p>
    <w:p w14:paraId="013717DD" w14:textId="77777777" w:rsidR="006F3A22" w:rsidRPr="007147BB" w:rsidRDefault="0003007E" w:rsidP="001925CC">
      <w:pPr>
        <w:tabs>
          <w:tab w:val="left" w:pos="4962"/>
        </w:tabs>
        <w:spacing w:line="360" w:lineRule="auto"/>
        <w:jc w:val="both"/>
        <w:rPr>
          <w:rFonts w:ascii="Palatino Linotype" w:eastAsia="Calibri" w:hAnsi="Palatino Linotype" w:cs="Arial"/>
        </w:rPr>
      </w:pPr>
      <w:hyperlink r:id="rId11" w:history="1">
        <w:r w:rsidR="006F3A22" w:rsidRPr="007147BB">
          <w:rPr>
            <w:rStyle w:val="Hipervnculo"/>
            <w:rFonts w:ascii="Palatino Linotype" w:eastAsia="Calibri" w:hAnsi="Palatino Linotype" w:cs="Arial"/>
          </w:rPr>
          <w:t>http://legislacion.edomex.gob.mx/sites/legislacion.edomex.gob.mx/files/files/pdf/cod/vig/codvig002.pdf</w:t>
        </w:r>
      </w:hyperlink>
      <w:r w:rsidR="006F3A22" w:rsidRPr="007147BB">
        <w:rPr>
          <w:rFonts w:ascii="Palatino Linotype" w:eastAsia="Calibri" w:hAnsi="Palatino Linotype" w:cs="Arial"/>
        </w:rPr>
        <w:t xml:space="preserve"> </w:t>
      </w:r>
    </w:p>
    <w:p w14:paraId="399B378D" w14:textId="77777777" w:rsidR="006F3A22" w:rsidRPr="007147BB" w:rsidRDefault="006F3A22" w:rsidP="001925CC">
      <w:pPr>
        <w:tabs>
          <w:tab w:val="left" w:pos="4962"/>
        </w:tabs>
        <w:spacing w:line="360" w:lineRule="auto"/>
        <w:jc w:val="both"/>
        <w:rPr>
          <w:rFonts w:ascii="Palatino Linotype" w:eastAsia="Calibri" w:hAnsi="Palatino Linotype" w:cs="Arial"/>
        </w:rPr>
      </w:pPr>
    </w:p>
    <w:p w14:paraId="06AE230F" w14:textId="518631FD" w:rsidR="00E71E80" w:rsidRPr="007147BB" w:rsidRDefault="006F3A22" w:rsidP="00860571">
      <w:pPr>
        <w:tabs>
          <w:tab w:val="left" w:pos="4962"/>
        </w:tabs>
        <w:spacing w:line="360" w:lineRule="auto"/>
        <w:jc w:val="both"/>
        <w:rPr>
          <w:rFonts w:ascii="Palatino Linotype" w:hAnsi="Palatino Linotype" w:cs="Arial"/>
        </w:rPr>
      </w:pPr>
      <w:r w:rsidRPr="007147BB">
        <w:rPr>
          <w:rFonts w:ascii="Palatino Linotype" w:eastAsia="Calibri" w:hAnsi="Palatino Linotype" w:cs="Arial"/>
        </w:rPr>
        <w:t>De lo anterior, se obtiene que,</w:t>
      </w:r>
      <w:r w:rsidR="00353C33" w:rsidRPr="007147BB">
        <w:rPr>
          <w:rFonts w:ascii="Palatino Linotype" w:eastAsia="Calibri" w:hAnsi="Palatino Linotype" w:cs="Arial"/>
        </w:rPr>
        <w:t xml:space="preserve"> la colocación de sellos de suspensión se tratan de infracciones administrativas, por lo que,</w:t>
      </w:r>
      <w:r w:rsidRPr="007147BB">
        <w:rPr>
          <w:rFonts w:ascii="Palatino Linotype" w:eastAsia="Calibri" w:hAnsi="Palatino Linotype" w:cs="Arial"/>
        </w:rPr>
        <w:t xml:space="preserve"> se debe de contemplar lo previsto en el Código de Procedimientos Administrativos del Estado de México</w:t>
      </w:r>
      <w:r w:rsidR="000C11E6" w:rsidRPr="007147BB">
        <w:rPr>
          <w:rFonts w:ascii="Palatino Linotype" w:eastAsia="Calibri" w:hAnsi="Palatino Linotype" w:cs="Arial"/>
        </w:rPr>
        <w:t>; teniendo con ello</w:t>
      </w:r>
      <w:r w:rsidR="00860571" w:rsidRPr="007147BB">
        <w:rPr>
          <w:rFonts w:ascii="Palatino Linotype" w:eastAsia="Calibri" w:hAnsi="Palatino Linotype" w:cs="Arial"/>
        </w:rPr>
        <w:t>,</w:t>
      </w:r>
      <w:r w:rsidR="00353C33" w:rsidRPr="007147BB">
        <w:rPr>
          <w:rFonts w:ascii="Palatino Linotype" w:eastAsia="Calibri" w:hAnsi="Palatino Linotype" w:cs="Arial"/>
        </w:rPr>
        <w:t xml:space="preserve"> </w:t>
      </w:r>
      <w:r w:rsidRPr="007147BB">
        <w:rPr>
          <w:rFonts w:ascii="Palatino Linotype" w:eastAsia="Calibri" w:hAnsi="Palatino Linotype" w:cs="Arial"/>
        </w:rPr>
        <w:t>atendido el derecho al acceso a la información pública</w:t>
      </w:r>
      <w:r w:rsidR="00860571" w:rsidRPr="007147BB">
        <w:rPr>
          <w:rFonts w:ascii="Palatino Linotype" w:eastAsia="Calibri" w:hAnsi="Palatino Linotype" w:cs="Arial"/>
        </w:rPr>
        <w:t xml:space="preserve">, respecto al punto de estudio, y por ende, </w:t>
      </w:r>
      <w:r w:rsidR="00860571" w:rsidRPr="007147BB">
        <w:rPr>
          <w:rFonts w:ascii="Palatino Linotype" w:eastAsia="Calibri" w:hAnsi="Palatino Linotype" w:cs="Arial"/>
        </w:rPr>
        <w:lastRenderedPageBreak/>
        <w:t xml:space="preserve">se </w:t>
      </w:r>
      <w:r w:rsidR="00860571" w:rsidRPr="007147BB">
        <w:rPr>
          <w:rFonts w:ascii="Palatino Linotype" w:hAnsi="Palatino Linotype" w:cs="Arial"/>
        </w:rPr>
        <w:t>actualiza la hipótesis jurídica citada en el cuarto elemento, resultando</w:t>
      </w:r>
      <w:r w:rsidR="00E71E80" w:rsidRPr="007147BB">
        <w:rPr>
          <w:rFonts w:ascii="Palatino Linotype" w:hAnsi="Palatino Linotype" w:cs="Arial"/>
        </w:rPr>
        <w:t xml:space="preserve"> procedente </w:t>
      </w:r>
      <w:r w:rsidR="00E71E80" w:rsidRPr="007147BB">
        <w:rPr>
          <w:rFonts w:ascii="Palatino Linotype" w:hAnsi="Palatino Linotype" w:cs="Arial"/>
          <w:b/>
        </w:rPr>
        <w:t>SOBRESEER</w:t>
      </w:r>
      <w:r w:rsidR="00E71E80" w:rsidRPr="007147BB">
        <w:rPr>
          <w:rFonts w:ascii="Palatino Linotype" w:hAnsi="Palatino Linotype" w:cs="Arial"/>
        </w:rPr>
        <w:t xml:space="preserve"> el presente recurso de revisión, con fundamento en el artículo 192, fracciones III de la Ley de Transparencia y Acceso a la Información Pública del Estado de México y Municipios; toda vez que, queda sin materia, en atención a que </w:t>
      </w:r>
      <w:r w:rsidR="00E71E80" w:rsidRPr="007147BB">
        <w:rPr>
          <w:rFonts w:ascii="Palatino Linotype" w:hAnsi="Palatino Linotype" w:cs="Arial"/>
          <w:b/>
        </w:rPr>
        <w:t>EL SUJETO OBLIGADO</w:t>
      </w:r>
      <w:r w:rsidR="00E71E80" w:rsidRPr="007147BB">
        <w:rPr>
          <w:rFonts w:ascii="Palatino Linotype" w:hAnsi="Palatino Linotype" w:cs="Arial"/>
        </w:rPr>
        <w:t xml:space="preserve"> respondió cubriendo en su totalidad la solicitud de información pública , como ya quedó asentado en párrafos que anteceden.</w:t>
      </w:r>
    </w:p>
    <w:p w14:paraId="2764E726" w14:textId="77777777" w:rsidR="00263F9E" w:rsidRPr="007147BB" w:rsidRDefault="00263F9E" w:rsidP="001925CC">
      <w:pPr>
        <w:spacing w:line="360" w:lineRule="auto"/>
        <w:jc w:val="both"/>
        <w:rPr>
          <w:rFonts w:ascii="Palatino Linotype" w:hAnsi="Palatino Linotype" w:cs="Arial"/>
        </w:rPr>
      </w:pPr>
    </w:p>
    <w:p w14:paraId="090EA899" w14:textId="1E8B9AB2" w:rsidR="00C84357" w:rsidRPr="007147BB" w:rsidRDefault="001E79FA" w:rsidP="001925CC">
      <w:pPr>
        <w:spacing w:line="360" w:lineRule="auto"/>
        <w:jc w:val="both"/>
        <w:rPr>
          <w:rFonts w:ascii="Palatino Linotype" w:hAnsi="Palatino Linotype" w:cs="Arial"/>
        </w:rPr>
      </w:pPr>
      <w:r w:rsidRPr="007147BB">
        <w:rPr>
          <w:rFonts w:ascii="Palatino Linotype" w:hAnsi="Palatino Linotype" w:cs="Arial"/>
        </w:rPr>
        <w:t>A</w:t>
      </w:r>
      <w:r w:rsidR="00C84357" w:rsidRPr="007147BB">
        <w:rPr>
          <w:rFonts w:ascii="Palatino Linotype" w:hAnsi="Palatino Linotype" w:cs="Arial"/>
        </w:rPr>
        <w:t xml:space="preserve">simismo, no se omite comentar que al haber existido un pronunciamiento por parte del </w:t>
      </w:r>
      <w:r w:rsidR="00C84357" w:rsidRPr="007147BB">
        <w:rPr>
          <w:rFonts w:ascii="Palatino Linotype" w:hAnsi="Palatino Linotype" w:cs="Arial"/>
          <w:b/>
        </w:rPr>
        <w:t>SUJETO OBLIGADO</w:t>
      </w:r>
      <w:r w:rsidR="00C84357" w:rsidRPr="007147BB">
        <w:rPr>
          <w:rFonts w:ascii="Palatino Linotype" w:hAnsi="Palatino Linotype" w:cs="Arial"/>
        </w:rPr>
        <w:t>, a fin de dar respuesta a la solicitud planteada,</w:t>
      </w:r>
      <w:r w:rsidRPr="007147BB">
        <w:rPr>
          <w:rFonts w:ascii="Palatino Linotype" w:hAnsi="Palatino Linotype" w:cs="Arial"/>
        </w:rPr>
        <w:t xml:space="preserve"> </w:t>
      </w:r>
      <w:r w:rsidRPr="007147BB">
        <w:rPr>
          <w:rFonts w:ascii="Palatino Linotype" w:hAnsi="Palatino Linotype" w:cs="Arial"/>
          <w:b/>
        </w:rPr>
        <w:t>vía informe justificado</w:t>
      </w:r>
      <w:r w:rsidRPr="007147BB">
        <w:rPr>
          <w:rFonts w:ascii="Palatino Linotype" w:hAnsi="Palatino Linotype" w:cs="Arial"/>
        </w:rPr>
        <w:t>,</w:t>
      </w:r>
      <w:r w:rsidR="00C84357" w:rsidRPr="007147BB">
        <w:rPr>
          <w:rFonts w:ascii="Palatino Linotype" w:hAnsi="Palatino Linotype" w:cs="Arial"/>
        </w:rPr>
        <w:t xml:space="preserve"> este Instituto no está facultado para manifestarse sobre la veracidad de la información proporcionada</w:t>
      </w:r>
      <w:r w:rsidR="00D61C71" w:rsidRPr="007147BB">
        <w:rPr>
          <w:rFonts w:ascii="Palatino Linotype" w:hAnsi="Palatino Linotype" w:cs="Arial"/>
        </w:rPr>
        <w:t>,</w:t>
      </w:r>
      <w:r w:rsidR="00C84357" w:rsidRPr="007147BB">
        <w:rPr>
          <w:rFonts w:ascii="Palatino Linotype" w:hAnsi="Palatino Linotype" w:cs="Arial"/>
        </w:rPr>
        <w:t xml:space="preserve"> </w:t>
      </w:r>
      <w:r w:rsidR="00D61C71" w:rsidRPr="007147BB">
        <w:rPr>
          <w:rFonts w:ascii="Palatino Linotype" w:hAnsi="Palatino Linotype" w:cs="Arial"/>
        </w:rPr>
        <w:t xml:space="preserve">ello en atención a lo plasmado en el </w:t>
      </w:r>
      <w:r w:rsidR="00C84357" w:rsidRPr="007147BB">
        <w:rPr>
          <w:rFonts w:ascii="Palatino Linotype" w:hAnsi="Palatino Linotype" w:cs="Arial"/>
        </w:rPr>
        <w:t xml:space="preserve">artículo 36 de la Ley de la Materia, </w:t>
      </w:r>
      <w:r w:rsidR="00D61C71" w:rsidRPr="007147BB">
        <w:rPr>
          <w:rFonts w:ascii="Palatino Linotype" w:hAnsi="Palatino Linotype" w:cs="Arial"/>
        </w:rPr>
        <w:t>en el cual se advierten los rubros de competencia y atribuciones.</w:t>
      </w:r>
    </w:p>
    <w:p w14:paraId="098E1B3E" w14:textId="77777777" w:rsidR="00263F9E" w:rsidRPr="007147BB" w:rsidRDefault="00263F9E" w:rsidP="001925CC">
      <w:pPr>
        <w:spacing w:line="360" w:lineRule="auto"/>
        <w:jc w:val="both"/>
        <w:rPr>
          <w:rFonts w:ascii="Palatino Linotype" w:hAnsi="Palatino Linotype" w:cs="Arial"/>
        </w:rPr>
      </w:pPr>
    </w:p>
    <w:p w14:paraId="1266AFBB" w14:textId="77777777" w:rsidR="00C84357" w:rsidRPr="007147BB" w:rsidRDefault="00C84357" w:rsidP="001925CC">
      <w:pPr>
        <w:spacing w:line="360" w:lineRule="auto"/>
        <w:jc w:val="both"/>
        <w:rPr>
          <w:rFonts w:ascii="Palatino Linotype" w:eastAsiaTheme="minorEastAsia" w:hAnsi="Palatino Linotype" w:cs="Arial"/>
          <w:lang w:val="es-ES_tradnl"/>
        </w:rPr>
      </w:pPr>
      <w:r w:rsidRPr="007147BB">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2BB7CB94" w14:textId="77777777" w:rsidR="00263F9E" w:rsidRPr="007147BB" w:rsidRDefault="00263F9E" w:rsidP="00263F9E">
      <w:pPr>
        <w:jc w:val="both"/>
        <w:rPr>
          <w:rFonts w:ascii="Palatino Linotype" w:eastAsiaTheme="minorEastAsia" w:hAnsi="Palatino Linotype" w:cs="Arial"/>
          <w:lang w:val="es-ES_tradnl"/>
        </w:rPr>
      </w:pPr>
    </w:p>
    <w:p w14:paraId="08704A9D" w14:textId="77777777" w:rsidR="00C84357" w:rsidRPr="007147BB" w:rsidRDefault="00C84357" w:rsidP="00263F9E">
      <w:pPr>
        <w:ind w:left="851" w:right="899"/>
        <w:jc w:val="both"/>
        <w:rPr>
          <w:rFonts w:ascii="Palatino Linotype" w:eastAsiaTheme="minorEastAsia" w:hAnsi="Palatino Linotype" w:cs="Arial"/>
          <w:i/>
          <w:sz w:val="22"/>
          <w:szCs w:val="20"/>
          <w:lang w:val="es-ES_tradnl"/>
        </w:rPr>
      </w:pPr>
      <w:r w:rsidRPr="007147BB">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7147BB">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w:t>
      </w:r>
      <w:r w:rsidRPr="007147BB">
        <w:rPr>
          <w:rFonts w:ascii="Palatino Linotype" w:eastAsiaTheme="minorEastAsia" w:hAnsi="Palatino Linotype" w:cs="Arial"/>
          <w:i/>
          <w:sz w:val="22"/>
          <w:szCs w:val="20"/>
          <w:lang w:val="es-ES_tradnl"/>
        </w:rPr>
        <w:lastRenderedPageBreak/>
        <w:t xml:space="preserve">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56EB2CEB" w14:textId="77777777" w:rsidR="00C84357" w:rsidRPr="007147BB" w:rsidRDefault="00C84357" w:rsidP="00263F9E">
      <w:pPr>
        <w:ind w:left="851" w:right="899"/>
        <w:jc w:val="both"/>
        <w:rPr>
          <w:rFonts w:ascii="Palatino Linotype" w:eastAsiaTheme="minorEastAsia" w:hAnsi="Palatino Linotype" w:cs="Arial"/>
          <w:i/>
          <w:sz w:val="22"/>
          <w:szCs w:val="20"/>
          <w:lang w:val="es-ES_tradnl"/>
        </w:rPr>
      </w:pPr>
      <w:r w:rsidRPr="007147BB">
        <w:rPr>
          <w:rFonts w:ascii="Palatino Linotype" w:eastAsiaTheme="minorEastAsia" w:hAnsi="Palatino Linotype" w:cs="Arial"/>
          <w:i/>
          <w:sz w:val="22"/>
          <w:szCs w:val="20"/>
          <w:lang w:val="es-ES_tradnl"/>
        </w:rPr>
        <w:t>Criterio 31/10</w:t>
      </w:r>
      <w:r w:rsidRPr="007147BB">
        <w:rPr>
          <w:rFonts w:ascii="Palatino Linotype" w:eastAsiaTheme="minorEastAsia" w:hAnsi="Palatino Linotype" w:cs="Arial"/>
          <w:b/>
          <w:i/>
          <w:sz w:val="22"/>
          <w:szCs w:val="20"/>
          <w:lang w:val="es-ES_tradnl"/>
        </w:rPr>
        <w:t>”</w:t>
      </w:r>
      <w:r w:rsidRPr="007147BB">
        <w:rPr>
          <w:rFonts w:ascii="Palatino Linotype" w:eastAsiaTheme="minorEastAsia" w:hAnsi="Palatino Linotype" w:cs="Arial"/>
          <w:i/>
          <w:sz w:val="22"/>
          <w:szCs w:val="20"/>
          <w:lang w:val="es-ES_tradnl"/>
        </w:rPr>
        <w:t xml:space="preserve"> (sic)</w:t>
      </w:r>
    </w:p>
    <w:p w14:paraId="014248C0" w14:textId="77777777" w:rsidR="00263F9E" w:rsidRPr="007147BB" w:rsidRDefault="00263F9E" w:rsidP="00263F9E">
      <w:pPr>
        <w:ind w:left="851" w:right="1041"/>
        <w:jc w:val="both"/>
        <w:rPr>
          <w:rFonts w:ascii="Palatino Linotype" w:eastAsiaTheme="minorEastAsia" w:hAnsi="Palatino Linotype" w:cs="Arial"/>
          <w:b/>
          <w:i/>
          <w:sz w:val="22"/>
          <w:szCs w:val="20"/>
          <w:lang w:val="es-ES_tradnl"/>
        </w:rPr>
      </w:pPr>
    </w:p>
    <w:p w14:paraId="172722F1" w14:textId="0A06BEAB" w:rsidR="00C84357" w:rsidRPr="007147BB" w:rsidRDefault="00C84357" w:rsidP="001925CC">
      <w:pPr>
        <w:spacing w:line="360" w:lineRule="auto"/>
        <w:jc w:val="both"/>
        <w:rPr>
          <w:rFonts w:ascii="Palatino Linotype" w:eastAsia="Arial Unicode MS" w:hAnsi="Palatino Linotype" w:cs="Arial"/>
        </w:rPr>
      </w:pPr>
      <w:r w:rsidRPr="007147BB">
        <w:rPr>
          <w:rFonts w:ascii="Palatino Linotype" w:eastAsia="Arial Unicode MS" w:hAnsi="Palatino Linotype" w:cs="Arial"/>
        </w:rPr>
        <w:t xml:space="preserve">En virtud de todo lo anteriormente expuesto, este Órgano Colegiado advierte que en el caso se actualiza la causal de </w:t>
      </w:r>
      <w:r w:rsidRPr="007147BB">
        <w:rPr>
          <w:rFonts w:ascii="Palatino Linotype" w:eastAsia="Arial Unicode MS" w:hAnsi="Palatino Linotype" w:cs="Arial"/>
          <w:b/>
        </w:rPr>
        <w:t>sobreseimiento</w:t>
      </w:r>
      <w:r w:rsidRPr="007147BB">
        <w:rPr>
          <w:rFonts w:ascii="Palatino Linotype" w:eastAsia="Arial Unicode MS" w:hAnsi="Palatino Linotype" w:cs="Arial"/>
        </w:rPr>
        <w:t xml:space="preserve"> prevista en la fracción </w:t>
      </w:r>
      <w:r w:rsidR="006F3A22" w:rsidRPr="007147BB">
        <w:rPr>
          <w:rFonts w:ascii="Palatino Linotype" w:eastAsia="Arial Unicode MS" w:hAnsi="Palatino Linotype" w:cs="Arial"/>
        </w:rPr>
        <w:t>III</w:t>
      </w:r>
      <w:r w:rsidRPr="007147BB">
        <w:rPr>
          <w:rFonts w:ascii="Palatino Linotype" w:eastAsia="Arial Unicode MS" w:hAnsi="Palatino Linotype" w:cs="Arial"/>
        </w:rPr>
        <w:t xml:space="preserve"> del artículo 192 de la Ley de Transparencia y Acceso a la Información Pública del Estado de México y Municipios, que a la letra dice: </w:t>
      </w:r>
    </w:p>
    <w:p w14:paraId="17D4F515" w14:textId="77777777" w:rsidR="00263F9E" w:rsidRPr="007147BB" w:rsidRDefault="00263F9E" w:rsidP="00263F9E">
      <w:pPr>
        <w:jc w:val="both"/>
        <w:rPr>
          <w:rFonts w:ascii="Palatino Linotype" w:eastAsia="Arial Unicode MS" w:hAnsi="Palatino Linotype" w:cs="Arial"/>
        </w:rPr>
      </w:pPr>
    </w:p>
    <w:p w14:paraId="53743CC9" w14:textId="77777777" w:rsidR="00C84357" w:rsidRPr="007147BB" w:rsidRDefault="00C84357" w:rsidP="00263F9E">
      <w:pPr>
        <w:ind w:left="851" w:right="901"/>
        <w:jc w:val="both"/>
        <w:rPr>
          <w:rFonts w:ascii="Palatino Linotype" w:hAnsi="Palatino Linotype" w:cs="Arial"/>
          <w:i/>
          <w:sz w:val="22"/>
          <w:szCs w:val="22"/>
        </w:rPr>
      </w:pPr>
      <w:r w:rsidRPr="007147BB">
        <w:rPr>
          <w:rFonts w:ascii="Palatino Linotype" w:hAnsi="Palatino Linotype" w:cs="Arial"/>
          <w:i/>
          <w:sz w:val="22"/>
          <w:szCs w:val="22"/>
        </w:rPr>
        <w:t>“</w:t>
      </w:r>
      <w:r w:rsidRPr="007147BB">
        <w:rPr>
          <w:rFonts w:ascii="Palatino Linotype" w:hAnsi="Palatino Linotype" w:cs="Arial"/>
          <w:b/>
          <w:i/>
          <w:sz w:val="22"/>
          <w:szCs w:val="22"/>
        </w:rPr>
        <w:t xml:space="preserve">Artículo 192. </w:t>
      </w:r>
      <w:r w:rsidRPr="007147BB">
        <w:rPr>
          <w:rFonts w:ascii="Palatino Linotype" w:hAnsi="Palatino Linotype" w:cs="Arial"/>
          <w:i/>
          <w:sz w:val="22"/>
          <w:szCs w:val="22"/>
        </w:rPr>
        <w:t>El recurso será sobreseído, en todo o en parte, cuando una vez admitido, se actualicen alguno de los siguientes supuestos:</w:t>
      </w:r>
    </w:p>
    <w:p w14:paraId="2D4CBE91" w14:textId="77777777" w:rsidR="00C84357" w:rsidRPr="007147BB" w:rsidRDefault="00C84357" w:rsidP="00263F9E">
      <w:pPr>
        <w:ind w:left="851" w:right="901"/>
        <w:jc w:val="both"/>
        <w:rPr>
          <w:rFonts w:ascii="Palatino Linotype" w:hAnsi="Palatino Linotype" w:cs="Arial"/>
          <w:i/>
          <w:sz w:val="22"/>
          <w:szCs w:val="22"/>
        </w:rPr>
      </w:pPr>
      <w:r w:rsidRPr="007147BB">
        <w:rPr>
          <w:rFonts w:ascii="Palatino Linotype" w:hAnsi="Palatino Linotype" w:cs="Arial"/>
          <w:i/>
          <w:sz w:val="22"/>
          <w:szCs w:val="22"/>
        </w:rPr>
        <w:t>(…)</w:t>
      </w:r>
    </w:p>
    <w:p w14:paraId="56D6D17D" w14:textId="77777777" w:rsidR="006F3A22" w:rsidRPr="007147BB" w:rsidRDefault="006F3A22" w:rsidP="00263F9E">
      <w:pPr>
        <w:ind w:left="851" w:right="901"/>
        <w:jc w:val="both"/>
        <w:rPr>
          <w:rFonts w:ascii="Palatino Linotype" w:hAnsi="Palatino Linotype" w:cs="Arial"/>
          <w:i/>
          <w:sz w:val="22"/>
          <w:szCs w:val="22"/>
        </w:rPr>
      </w:pPr>
      <w:r w:rsidRPr="007147BB">
        <w:rPr>
          <w:rFonts w:ascii="Palatino Linotype" w:hAnsi="Palatino Linotype" w:cs="Arial"/>
          <w:b/>
          <w:i/>
          <w:sz w:val="22"/>
          <w:szCs w:val="22"/>
        </w:rPr>
        <w:t>III.</w:t>
      </w:r>
      <w:r w:rsidRPr="007147BB">
        <w:rPr>
          <w:rFonts w:ascii="Palatino Linotype" w:hAnsi="Palatino Linotype" w:cs="Arial"/>
          <w:i/>
          <w:sz w:val="22"/>
          <w:szCs w:val="22"/>
        </w:rPr>
        <w:t xml:space="preserve"> El sujeto obligado responsable del acto lo modifique o revoque de tal manera que el recurso de revisión quede sin materia; </w:t>
      </w:r>
    </w:p>
    <w:p w14:paraId="214D56CA" w14:textId="0A2F7C69" w:rsidR="00BC67B7" w:rsidRPr="007147BB" w:rsidRDefault="00BC67B7" w:rsidP="00263F9E">
      <w:pPr>
        <w:ind w:left="851" w:right="901"/>
        <w:jc w:val="both"/>
        <w:rPr>
          <w:rFonts w:ascii="Palatino Linotype" w:hAnsi="Palatino Linotype" w:cs="Arial"/>
          <w:i/>
          <w:sz w:val="22"/>
          <w:szCs w:val="22"/>
        </w:rPr>
      </w:pPr>
      <w:r w:rsidRPr="007147BB">
        <w:rPr>
          <w:rFonts w:ascii="Palatino Linotype" w:hAnsi="Palatino Linotype" w:cs="Arial"/>
          <w:i/>
          <w:sz w:val="22"/>
          <w:szCs w:val="22"/>
        </w:rPr>
        <w:t>(Énfasis añadido)</w:t>
      </w:r>
    </w:p>
    <w:p w14:paraId="3B9DCADB" w14:textId="77777777" w:rsidR="00BC67B7" w:rsidRPr="007147BB" w:rsidRDefault="00BC67B7" w:rsidP="00263F9E">
      <w:pPr>
        <w:ind w:left="851" w:right="901"/>
        <w:jc w:val="both"/>
        <w:rPr>
          <w:rFonts w:ascii="Palatino Linotype" w:eastAsiaTheme="minorEastAsia" w:hAnsi="Palatino Linotype" w:cs="Arial"/>
          <w:sz w:val="18"/>
          <w:szCs w:val="18"/>
        </w:rPr>
      </w:pPr>
    </w:p>
    <w:p w14:paraId="036F1111" w14:textId="77777777" w:rsidR="00433BFC" w:rsidRPr="007147BB" w:rsidRDefault="00433BFC" w:rsidP="001925CC">
      <w:pPr>
        <w:spacing w:line="360" w:lineRule="auto"/>
        <w:jc w:val="both"/>
        <w:rPr>
          <w:rFonts w:ascii="Palatino Linotype" w:eastAsia="Batang" w:hAnsi="Palatino Linotype" w:cs="Arial"/>
          <w:lang w:val="es-ES"/>
        </w:rPr>
      </w:pPr>
    </w:p>
    <w:p w14:paraId="506B7D67" w14:textId="77777777" w:rsidR="00E71E80" w:rsidRPr="007147BB" w:rsidRDefault="00E71E80" w:rsidP="001925CC">
      <w:pPr>
        <w:spacing w:line="360" w:lineRule="auto"/>
        <w:jc w:val="both"/>
        <w:rPr>
          <w:rFonts w:ascii="Palatino Linotype" w:eastAsia="Batang" w:hAnsi="Palatino Linotype" w:cs="Arial"/>
          <w:lang w:val="es-AR"/>
        </w:rPr>
      </w:pPr>
      <w:r w:rsidRPr="007147BB">
        <w:rPr>
          <w:rFonts w:ascii="Palatino Linotype" w:eastAsia="Batang" w:hAnsi="Palatino Linotype" w:cs="Arial"/>
          <w:lang w:val="es-ES"/>
        </w:rPr>
        <w:t xml:space="preserve">Por analogía, se cita la Tesis emitida por el </w:t>
      </w:r>
      <w:r w:rsidRPr="007147BB">
        <w:rPr>
          <w:rFonts w:ascii="Palatino Linotype" w:eastAsia="Batang" w:hAnsi="Palatino Linotype" w:cs="Arial"/>
          <w:lang w:val="es-AR"/>
        </w:rPr>
        <w:t>Séptimo Tribunal Colegiado en Materia Civil del Primer Circuito que en su literalidad, establece lo siguiente:</w:t>
      </w:r>
    </w:p>
    <w:p w14:paraId="46B6BCE3" w14:textId="77777777" w:rsidR="00E71E80" w:rsidRPr="007147BB" w:rsidRDefault="00E71E80" w:rsidP="00263F9E">
      <w:pPr>
        <w:ind w:right="992"/>
        <w:jc w:val="both"/>
        <w:rPr>
          <w:rFonts w:ascii="Palatino Linotype" w:eastAsia="Calibri" w:hAnsi="Palatino Linotype"/>
          <w:lang w:val="es-ES"/>
        </w:rPr>
      </w:pPr>
    </w:p>
    <w:p w14:paraId="6B793145" w14:textId="77777777" w:rsidR="00E71E80" w:rsidRPr="007147BB" w:rsidRDefault="00E71E80" w:rsidP="00263F9E">
      <w:pPr>
        <w:ind w:left="851" w:right="1133"/>
        <w:jc w:val="both"/>
        <w:rPr>
          <w:rFonts w:ascii="Palatino Linotype" w:eastAsia="Batang" w:hAnsi="Palatino Linotype" w:cs="Arial"/>
          <w:i/>
          <w:sz w:val="22"/>
          <w:lang w:val="es-AR"/>
        </w:rPr>
      </w:pPr>
      <w:r w:rsidRPr="007147BB">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7147BB">
        <w:rPr>
          <w:rFonts w:ascii="Palatino Linotype" w:eastAsia="Batang" w:hAnsi="Palatino Linotype" w:cs="Arial"/>
          <w:i/>
          <w:sz w:val="22"/>
          <w:lang w:val="es-AR"/>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w:t>
      </w:r>
      <w:r w:rsidRPr="007147BB">
        <w:rPr>
          <w:rFonts w:ascii="Palatino Linotype" w:eastAsia="Batang" w:hAnsi="Palatino Linotype" w:cs="Arial"/>
          <w:i/>
          <w:sz w:val="22"/>
          <w:lang w:val="es-AR"/>
        </w:rPr>
        <w:lastRenderedPageBreak/>
        <w:t>del fallo reclamado, tampoco se deben analizar las violaciones procesales propuestas en los conceptos de violación, dado que, la principal consecuencia del sobreseimiento es poner fin al juicio de amparo sin resolver la controversia en sus méritos.</w:t>
      </w:r>
    </w:p>
    <w:p w14:paraId="236417FC" w14:textId="77777777" w:rsidR="00E71E80" w:rsidRPr="007147BB" w:rsidRDefault="00E71E80" w:rsidP="00263F9E">
      <w:pPr>
        <w:autoSpaceDE w:val="0"/>
        <w:autoSpaceDN w:val="0"/>
        <w:adjustRightInd w:val="0"/>
        <w:ind w:left="709" w:right="992"/>
        <w:jc w:val="both"/>
        <w:rPr>
          <w:rFonts w:ascii="Palatino Linotype" w:eastAsia="Batang" w:hAnsi="Palatino Linotype" w:cs="Arial"/>
          <w:i/>
          <w:sz w:val="22"/>
          <w:lang w:val="es-AR"/>
        </w:rPr>
      </w:pPr>
    </w:p>
    <w:p w14:paraId="51F8D206" w14:textId="77777777" w:rsidR="00E71E80" w:rsidRPr="007147BB" w:rsidRDefault="00E71E80" w:rsidP="00263F9E">
      <w:pPr>
        <w:ind w:left="851" w:right="1133"/>
        <w:jc w:val="both"/>
        <w:rPr>
          <w:rFonts w:ascii="Palatino Linotype" w:eastAsia="Batang" w:hAnsi="Palatino Linotype" w:cs="Arial"/>
          <w:i/>
          <w:sz w:val="22"/>
          <w:lang w:val="es-AR"/>
        </w:rPr>
      </w:pPr>
      <w:r w:rsidRPr="007147BB">
        <w:rPr>
          <w:rFonts w:ascii="Palatino Linotype" w:eastAsia="Batang" w:hAnsi="Palatino Linotype" w:cs="Arial"/>
          <w:i/>
          <w:sz w:val="22"/>
          <w:lang w:val="es-AR"/>
        </w:rPr>
        <w:t>SÉPTIMO TRIBUNAL COLEGIADO EN MATERIA CIVIL DEL PRIMER CIRCUITO.</w:t>
      </w:r>
    </w:p>
    <w:p w14:paraId="519E01DA" w14:textId="77777777" w:rsidR="00E71E80" w:rsidRPr="007147BB" w:rsidRDefault="00E71E80" w:rsidP="00263F9E">
      <w:pPr>
        <w:ind w:left="851" w:right="1133"/>
        <w:jc w:val="both"/>
        <w:rPr>
          <w:rFonts w:ascii="Palatino Linotype" w:eastAsia="Batang" w:hAnsi="Palatino Linotype" w:cs="Arial"/>
          <w:i/>
          <w:sz w:val="22"/>
          <w:lang w:val="es-AR"/>
        </w:rPr>
      </w:pPr>
      <w:r w:rsidRPr="007147BB">
        <w:rPr>
          <w:rFonts w:ascii="Palatino Linotype" w:eastAsia="Batang" w:hAnsi="Palatino Linotype" w:cs="Arial"/>
          <w:i/>
          <w:sz w:val="22"/>
          <w:lang w:val="es-AR"/>
        </w:rPr>
        <w:t>Amparo directo 699/2008. Mariana Leticia González Steele. 13 de noviembre de 2008. Unanimidad de votos. Ponente: Sara Judith Montalvo Trejo. Secretario: Arnulfo Mateos García.”</w:t>
      </w:r>
    </w:p>
    <w:p w14:paraId="35B9E196" w14:textId="77777777" w:rsidR="00E71E80" w:rsidRPr="007147BB" w:rsidRDefault="00E71E80" w:rsidP="00263F9E">
      <w:pPr>
        <w:ind w:left="709" w:right="992"/>
        <w:jc w:val="both"/>
        <w:rPr>
          <w:rFonts w:ascii="Palatino Linotype" w:eastAsia="Batang" w:hAnsi="Palatino Linotype" w:cs="Arial"/>
          <w:i/>
          <w:lang w:val="es-AR"/>
        </w:rPr>
      </w:pPr>
    </w:p>
    <w:p w14:paraId="371005B8" w14:textId="3FDFC608" w:rsidR="00E71E80" w:rsidRPr="007147BB" w:rsidRDefault="00E71E80" w:rsidP="001925CC">
      <w:pPr>
        <w:spacing w:line="360" w:lineRule="auto"/>
        <w:jc w:val="both"/>
        <w:rPr>
          <w:rFonts w:ascii="Palatino Linotype" w:hAnsi="Palatino Linotype" w:cs="Arial"/>
          <w:b/>
          <w:lang w:val="es-ES"/>
        </w:rPr>
      </w:pPr>
      <w:r w:rsidRPr="007147BB">
        <w:rPr>
          <w:rFonts w:ascii="Palatino Linotype" w:hAnsi="Palatino Linotype" w:cs="Arial"/>
          <w:lang w:val="es-ES"/>
        </w:rPr>
        <w:t xml:space="preserve">En consecuencia, </w:t>
      </w:r>
      <w:r w:rsidRPr="007147BB">
        <w:rPr>
          <w:rFonts w:ascii="Palatino Linotype" w:hAnsi="Palatino Linotype" w:cs="Arial"/>
          <w:lang w:val="es-ES" w:eastAsia="es-MX"/>
        </w:rPr>
        <w:t>el Pleno de este Instituto</w:t>
      </w:r>
      <w:r w:rsidRPr="007147BB">
        <w:rPr>
          <w:rFonts w:ascii="Palatino Linotype" w:hAnsi="Palatino Linotype"/>
          <w:lang w:val="es-ES"/>
        </w:rPr>
        <w:t xml:space="preserve">, en términos de lo dispuesto en el artículo 186,  fracción I de la Ley de Transparencia y Acceso a la </w:t>
      </w:r>
      <w:r w:rsidRPr="007147BB">
        <w:rPr>
          <w:rFonts w:ascii="Palatino Linotype" w:hAnsi="Palatino Linotype" w:cs="Arial"/>
          <w:lang w:val="es-ES"/>
        </w:rPr>
        <w:t>Información</w:t>
      </w:r>
      <w:r w:rsidRPr="007147BB">
        <w:rPr>
          <w:rFonts w:ascii="Palatino Linotype" w:hAnsi="Palatino Linotype"/>
          <w:lang w:val="es-ES"/>
        </w:rPr>
        <w:t xml:space="preserve"> Pública del Estado de México y Municipios, determina </w:t>
      </w:r>
      <w:r w:rsidRPr="007147BB">
        <w:rPr>
          <w:rFonts w:ascii="Palatino Linotype" w:hAnsi="Palatino Linotype"/>
          <w:b/>
          <w:lang w:val="es-ES"/>
        </w:rPr>
        <w:t xml:space="preserve">SOBRESEER </w:t>
      </w:r>
      <w:r w:rsidRPr="007147BB">
        <w:rPr>
          <w:rFonts w:ascii="Palatino Linotype" w:hAnsi="Palatino Linotype"/>
          <w:lang w:val="es-ES"/>
        </w:rPr>
        <w:t xml:space="preserve">el recurso de revisión </w:t>
      </w:r>
      <w:r w:rsidRPr="007147BB">
        <w:rPr>
          <w:rFonts w:ascii="Palatino Linotype" w:hAnsi="Palatino Linotype" w:cs="Arial"/>
          <w:b/>
          <w:lang w:val="es-ES"/>
        </w:rPr>
        <w:t>04082/INFOEM/IP/RR/20201.</w:t>
      </w:r>
    </w:p>
    <w:p w14:paraId="5AC46D02" w14:textId="77777777" w:rsidR="006F3A22" w:rsidRPr="007147BB" w:rsidRDefault="006F3A22" w:rsidP="001925CC">
      <w:pPr>
        <w:spacing w:line="360" w:lineRule="auto"/>
        <w:jc w:val="both"/>
        <w:rPr>
          <w:rFonts w:ascii="Palatino Linotype" w:hAnsi="Palatino Linotype" w:cs="Arial"/>
        </w:rPr>
      </w:pPr>
    </w:p>
    <w:p w14:paraId="11C71D68" w14:textId="77777777" w:rsidR="00C84357" w:rsidRPr="007147BB" w:rsidRDefault="00C84357" w:rsidP="001925CC">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7147BB">
        <w:rPr>
          <w:rFonts w:ascii="Palatino Linotype" w:eastAsia="Calibri" w:hAnsi="Palatino Linotype" w:cs="Arial"/>
        </w:rPr>
        <w:t xml:space="preserve">Así, con </w:t>
      </w:r>
      <w:r w:rsidRPr="007147BB">
        <w:rPr>
          <w:rFonts w:ascii="Palatino Linotype" w:hAnsi="Palatino Linotype" w:cs="Arial"/>
        </w:rPr>
        <w:t>fundamento</w:t>
      </w:r>
      <w:r w:rsidRPr="007147BB">
        <w:rPr>
          <w:rFonts w:ascii="Palatino Linotype" w:eastAsia="Calibri" w:hAnsi="Palatino Linotype" w:cs="Arial"/>
        </w:rPr>
        <w:t xml:space="preserve"> en lo prescrito en los artículos 5, </w:t>
      </w:r>
      <w:r w:rsidRPr="007147BB">
        <w:rPr>
          <w:rFonts w:ascii="Palatino Linotype" w:hAnsi="Palatino Linotype"/>
        </w:rPr>
        <w:t>párrafos trigésimo, trigésimo primero, trigésimo segundo</w:t>
      </w:r>
      <w:r w:rsidRPr="007147BB">
        <w:rPr>
          <w:rFonts w:ascii="Palatino Linotype" w:hAnsi="Palatino Linotype" w:cs="Arial"/>
        </w:rPr>
        <w:t>,</w:t>
      </w:r>
      <w:r w:rsidRPr="007147BB">
        <w:rPr>
          <w:rFonts w:ascii="Palatino Linotype" w:hAnsi="Palatino Linotype"/>
        </w:rPr>
        <w:t xml:space="preserve"> </w:t>
      </w:r>
      <w:r w:rsidRPr="007147BB">
        <w:rPr>
          <w:rFonts w:ascii="Palatino Linotype" w:hAnsi="Palatino Linotype" w:cs="Arial"/>
        </w:rPr>
        <w:t>fracciones</w:t>
      </w:r>
      <w:r w:rsidRPr="007147BB">
        <w:rPr>
          <w:rFonts w:ascii="Palatino Linotype" w:hAnsi="Palatino Linotype"/>
        </w:rPr>
        <w:t xml:space="preserve"> IV y V,</w:t>
      </w:r>
      <w:r w:rsidRPr="007147BB">
        <w:rPr>
          <w:rFonts w:ascii="Palatino Linotype" w:eastAsia="Calibri" w:hAnsi="Palatino Linotype" w:cs="Arial"/>
        </w:rPr>
        <w:t xml:space="preserve"> de la Constitución Política del Estado Libre y Soberano de México, y los artículos </w:t>
      </w:r>
      <w:r w:rsidRPr="007147BB">
        <w:rPr>
          <w:rFonts w:ascii="Palatino Linotype" w:hAnsi="Palatino Linotype"/>
        </w:rPr>
        <w:t xml:space="preserve">2, </w:t>
      </w:r>
      <w:r w:rsidRPr="007147BB">
        <w:rPr>
          <w:rFonts w:ascii="Palatino Linotype" w:hAnsi="Palatino Linotype" w:cs="Arial"/>
        </w:rPr>
        <w:t>fracción</w:t>
      </w:r>
      <w:r w:rsidRPr="007147BB">
        <w:rPr>
          <w:rFonts w:ascii="Palatino Linotype" w:hAnsi="Palatino Linotype"/>
        </w:rPr>
        <w:t xml:space="preserve"> II, 9, </w:t>
      </w:r>
      <w:r w:rsidRPr="007147BB">
        <w:rPr>
          <w:rFonts w:ascii="Palatino Linotype" w:hAnsi="Palatino Linotype" w:cs="Arial"/>
          <w:lang w:val="es-ES_tradnl"/>
        </w:rPr>
        <w:t>29</w:t>
      </w:r>
      <w:r w:rsidRPr="007147BB">
        <w:rPr>
          <w:rFonts w:ascii="Palatino Linotype" w:hAnsi="Palatino Linotype"/>
        </w:rPr>
        <w:t>, 36, fracciones I y II, 176, 178, 179, 181, 185, fracción I, 186, 188 y 192, fracción III</w:t>
      </w:r>
      <w:r w:rsidRPr="007147BB">
        <w:rPr>
          <w:rFonts w:ascii="Palatino Linotype" w:eastAsia="Calibri" w:hAnsi="Palatino Linotype" w:cs="Arial"/>
        </w:rPr>
        <w:t xml:space="preserve"> de la Ley de Transparencia y Acceso a la Información Pública del Estado de México y </w:t>
      </w:r>
      <w:r w:rsidRPr="007147BB">
        <w:rPr>
          <w:rFonts w:ascii="Palatino Linotype" w:hAnsi="Palatino Linotype" w:cs="Arial"/>
        </w:rPr>
        <w:t>Municipios</w:t>
      </w:r>
      <w:r w:rsidRPr="007147BB">
        <w:rPr>
          <w:rFonts w:ascii="Palatino Linotype" w:eastAsia="Calibri" w:hAnsi="Palatino Linotype" w:cs="Arial"/>
        </w:rPr>
        <w:t xml:space="preserve">, </w:t>
      </w:r>
      <w:r w:rsidRPr="007147BB">
        <w:rPr>
          <w:rFonts w:ascii="Palatino Linotype" w:hAnsi="Palatino Linotype"/>
        </w:rPr>
        <w:t>este</w:t>
      </w:r>
      <w:r w:rsidRPr="007147BB">
        <w:rPr>
          <w:rFonts w:ascii="Palatino Linotype" w:eastAsia="Calibri" w:hAnsi="Palatino Linotype" w:cs="Arial"/>
        </w:rPr>
        <w:t xml:space="preserve"> Pleno:</w:t>
      </w:r>
    </w:p>
    <w:p w14:paraId="2A203084" w14:textId="77777777" w:rsidR="00263F9E" w:rsidRPr="007147BB" w:rsidRDefault="00263F9E" w:rsidP="00263F9E">
      <w:pPr>
        <w:jc w:val="center"/>
        <w:rPr>
          <w:rFonts w:ascii="Palatino Linotype" w:hAnsi="Palatino Linotype"/>
          <w:b/>
          <w:bCs/>
          <w:spacing w:val="60"/>
          <w:sz w:val="28"/>
        </w:rPr>
      </w:pPr>
    </w:p>
    <w:p w14:paraId="1EBFDCD3" w14:textId="77777777" w:rsidR="00C84357" w:rsidRPr="007147BB" w:rsidRDefault="00C84357" w:rsidP="00263F9E">
      <w:pPr>
        <w:jc w:val="center"/>
        <w:rPr>
          <w:rFonts w:ascii="Palatino Linotype" w:hAnsi="Palatino Linotype"/>
          <w:b/>
          <w:bCs/>
          <w:spacing w:val="60"/>
          <w:sz w:val="28"/>
        </w:rPr>
      </w:pPr>
      <w:r w:rsidRPr="007147BB">
        <w:rPr>
          <w:rFonts w:ascii="Palatino Linotype" w:hAnsi="Palatino Linotype"/>
          <w:b/>
          <w:bCs/>
          <w:spacing w:val="60"/>
          <w:sz w:val="28"/>
        </w:rPr>
        <w:t>RESUELVE</w:t>
      </w:r>
    </w:p>
    <w:p w14:paraId="2FF1FEFD" w14:textId="77777777" w:rsidR="00263F9E" w:rsidRPr="007147BB" w:rsidRDefault="00263F9E" w:rsidP="00263F9E">
      <w:pPr>
        <w:jc w:val="center"/>
        <w:rPr>
          <w:rFonts w:ascii="Palatino Linotype" w:hAnsi="Palatino Linotype"/>
          <w:b/>
          <w:bCs/>
          <w:spacing w:val="60"/>
          <w:sz w:val="28"/>
        </w:rPr>
      </w:pPr>
    </w:p>
    <w:p w14:paraId="3169D705" w14:textId="2EB7D1DB"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s="Arial"/>
        </w:rPr>
      </w:pPr>
      <w:r w:rsidRPr="007147BB">
        <w:rPr>
          <w:rFonts w:ascii="Palatino Linotype" w:hAnsi="Palatino Linotype" w:cs="Arial"/>
          <w:b/>
          <w:color w:val="000000" w:themeColor="text1"/>
          <w:sz w:val="28"/>
        </w:rPr>
        <w:t>PRIMERO</w:t>
      </w:r>
      <w:r w:rsidRPr="007147BB">
        <w:rPr>
          <w:rFonts w:ascii="Palatino Linotype" w:hAnsi="Palatino Linotype" w:cs="Arial"/>
          <w:b/>
          <w:color w:val="000000" w:themeColor="text1"/>
        </w:rPr>
        <w:t xml:space="preserve">. </w:t>
      </w:r>
      <w:r w:rsidRPr="007147BB">
        <w:rPr>
          <w:rFonts w:ascii="Palatino Linotype" w:hAnsi="Palatino Linotype" w:cs="Arial"/>
          <w:color w:val="000000" w:themeColor="text1"/>
        </w:rPr>
        <w:t>Se</w:t>
      </w:r>
      <w:r w:rsidRPr="007147BB">
        <w:rPr>
          <w:rFonts w:ascii="Palatino Linotype" w:hAnsi="Palatino Linotype" w:cs="Arial"/>
          <w:b/>
          <w:color w:val="000000" w:themeColor="text1"/>
        </w:rPr>
        <w:t xml:space="preserve"> SOBRESEE </w:t>
      </w:r>
      <w:r w:rsidRPr="007147BB">
        <w:rPr>
          <w:rFonts w:ascii="Palatino Linotype" w:hAnsi="Palatino Linotype" w:cs="Arial"/>
          <w:color w:val="000000" w:themeColor="text1"/>
        </w:rPr>
        <w:t xml:space="preserve">el </w:t>
      </w:r>
      <w:r w:rsidRPr="007147BB">
        <w:rPr>
          <w:rFonts w:ascii="Palatino Linotype" w:hAnsi="Palatino Linotype" w:cs="Arial"/>
          <w:color w:val="222222"/>
          <w:shd w:val="clear" w:color="auto" w:fill="FFFFFF"/>
        </w:rPr>
        <w:t>recurso</w:t>
      </w:r>
      <w:r w:rsidRPr="007147BB">
        <w:rPr>
          <w:rFonts w:ascii="Palatino Linotype" w:hAnsi="Palatino Linotype" w:cs="Arial"/>
          <w:color w:val="000000" w:themeColor="text1"/>
        </w:rPr>
        <w:t xml:space="preserve"> de </w:t>
      </w:r>
      <w:r w:rsidRPr="007147BB">
        <w:rPr>
          <w:rFonts w:ascii="Palatino Linotype" w:hAnsi="Palatino Linotype"/>
          <w:lang w:eastAsia="es-ES_tradnl"/>
        </w:rPr>
        <w:t>revisión</w:t>
      </w:r>
      <w:r w:rsidRPr="007147BB">
        <w:rPr>
          <w:rFonts w:ascii="Palatino Linotype" w:hAnsi="Palatino Linotype" w:cs="Arial"/>
          <w:color w:val="000000" w:themeColor="text1"/>
        </w:rPr>
        <w:t xml:space="preserve"> número</w:t>
      </w:r>
      <w:r w:rsidRPr="007147BB">
        <w:rPr>
          <w:rFonts w:ascii="Palatino Linotype" w:hAnsi="Palatino Linotype" w:cs="Arial"/>
          <w:b/>
          <w:color w:val="000000" w:themeColor="text1"/>
        </w:rPr>
        <w:t xml:space="preserve"> </w:t>
      </w:r>
      <w:r w:rsidRPr="007147BB">
        <w:rPr>
          <w:rFonts w:ascii="Palatino Linotype" w:hAnsi="Palatino Linotype" w:cs="Arial"/>
          <w:color w:val="000000" w:themeColor="text1"/>
        </w:rPr>
        <w:t xml:space="preserve">04082/INFOEM/IP/RR/2021, </w:t>
      </w:r>
      <w:r w:rsidRPr="007147BB">
        <w:rPr>
          <w:rFonts w:ascii="Palatino Linotype" w:hAnsi="Palatino Linotype" w:cs="Arial"/>
        </w:rPr>
        <w:t xml:space="preserve">porque </w:t>
      </w:r>
      <w:r w:rsidRPr="007147BB">
        <w:rPr>
          <w:rFonts w:ascii="Palatino Linotype" w:hAnsi="Palatino Linotype" w:cs="Arial"/>
          <w:b/>
        </w:rPr>
        <w:t xml:space="preserve">EL SUJETO OBLIGADO </w:t>
      </w:r>
      <w:r w:rsidRPr="007147BB">
        <w:rPr>
          <w:rFonts w:ascii="Palatino Linotype" w:hAnsi="Palatino Linotype" w:cs="Arial"/>
        </w:rPr>
        <w:t xml:space="preserve">responsable del acto </w:t>
      </w:r>
      <w:r w:rsidRPr="007147BB">
        <w:rPr>
          <w:rFonts w:ascii="Palatino Linotype" w:hAnsi="Palatino Linotype" w:cs="Arial"/>
          <w:b/>
        </w:rPr>
        <w:t>modificó la falta respuesta dejándolo sin materia</w:t>
      </w:r>
      <w:r w:rsidRPr="007147BB">
        <w:rPr>
          <w:rFonts w:ascii="Palatino Linotype" w:hAnsi="Palatino Linotype"/>
          <w:b/>
        </w:rPr>
        <w:t xml:space="preserve"> </w:t>
      </w:r>
      <w:r w:rsidRPr="007147BB">
        <w:rPr>
          <w:rFonts w:ascii="Palatino Linotype" w:hAnsi="Palatino Linotype" w:cs="Arial"/>
        </w:rPr>
        <w:t xml:space="preserve">en términos del Considerando </w:t>
      </w:r>
      <w:r w:rsidRPr="007147BB">
        <w:rPr>
          <w:rFonts w:ascii="Palatino Linotype" w:hAnsi="Palatino Linotype" w:cs="Arial"/>
          <w:b/>
        </w:rPr>
        <w:t>QUINTO</w:t>
      </w:r>
      <w:r w:rsidRPr="007147BB">
        <w:rPr>
          <w:rFonts w:ascii="Palatino Linotype" w:hAnsi="Palatino Linotype" w:cs="Arial"/>
        </w:rPr>
        <w:t xml:space="preserve"> de la presente resolución.</w:t>
      </w:r>
    </w:p>
    <w:p w14:paraId="446A963C"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s="Arial"/>
        </w:rPr>
      </w:pPr>
    </w:p>
    <w:p w14:paraId="48125736"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7147BB">
        <w:rPr>
          <w:rFonts w:ascii="Palatino Linotype" w:hAnsi="Palatino Linotype" w:cs="Arial"/>
          <w:b/>
          <w:color w:val="000000" w:themeColor="text1"/>
          <w:sz w:val="28"/>
        </w:rPr>
        <w:lastRenderedPageBreak/>
        <w:t>SEGUNDO</w:t>
      </w:r>
      <w:r w:rsidRPr="007147BB">
        <w:rPr>
          <w:rFonts w:ascii="Palatino Linotype" w:hAnsi="Palatino Linotype" w:cs="Arial"/>
          <w:b/>
          <w:color w:val="222222"/>
          <w:shd w:val="clear" w:color="auto" w:fill="FFFFFF"/>
        </w:rPr>
        <w:t xml:space="preserve">. Notifíquese </w:t>
      </w:r>
      <w:r w:rsidRPr="007147BB">
        <w:rPr>
          <w:rFonts w:ascii="Palatino Linotype" w:hAnsi="Palatino Linotype" w:cs="Arial"/>
          <w:color w:val="222222"/>
          <w:shd w:val="clear" w:color="auto" w:fill="FFFFFF"/>
        </w:rPr>
        <w:t xml:space="preserve">al </w:t>
      </w:r>
      <w:r w:rsidRPr="007147BB">
        <w:rPr>
          <w:rFonts w:ascii="Palatino Linotype" w:hAnsi="Palatino Linotype"/>
          <w:lang w:eastAsia="es-ES_tradnl"/>
        </w:rPr>
        <w:t>Titular</w:t>
      </w:r>
      <w:r w:rsidRPr="007147BB">
        <w:rPr>
          <w:rFonts w:ascii="Palatino Linotype" w:hAnsi="Palatino Linotype" w:cs="Arial"/>
          <w:color w:val="222222"/>
          <w:shd w:val="clear" w:color="auto" w:fill="FFFFFF"/>
        </w:rPr>
        <w:t xml:space="preserve"> de la Unidad de Transparencia del </w:t>
      </w:r>
      <w:r w:rsidRPr="007147BB">
        <w:rPr>
          <w:rFonts w:ascii="Palatino Linotype" w:hAnsi="Palatino Linotype" w:cs="Arial"/>
          <w:b/>
          <w:color w:val="222222"/>
          <w:shd w:val="clear" w:color="auto" w:fill="FFFFFF"/>
        </w:rPr>
        <w:t>SUJETO OBLIGADO</w:t>
      </w:r>
      <w:r w:rsidRPr="007147BB">
        <w:rPr>
          <w:rFonts w:ascii="Palatino Linotype" w:hAnsi="Palatino Linotype" w:cs="Arial"/>
          <w:color w:val="222222"/>
          <w:shd w:val="clear" w:color="auto" w:fill="FFFFFF"/>
        </w:rPr>
        <w:t xml:space="preserve"> para su conocimiento. </w:t>
      </w:r>
    </w:p>
    <w:p w14:paraId="02A87D2D"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s="Arial"/>
        </w:rPr>
      </w:pPr>
    </w:p>
    <w:p w14:paraId="14D6D090"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7147BB">
        <w:rPr>
          <w:rFonts w:ascii="Palatino Linotype" w:hAnsi="Palatino Linotype" w:cs="Arial"/>
          <w:b/>
          <w:color w:val="000000" w:themeColor="text1"/>
          <w:sz w:val="28"/>
        </w:rPr>
        <w:t>TERCERO</w:t>
      </w:r>
      <w:r w:rsidRPr="007147BB">
        <w:rPr>
          <w:rFonts w:ascii="Palatino Linotype" w:hAnsi="Palatino Linotype"/>
          <w:color w:val="222222"/>
          <w:lang w:eastAsia="es-ES_tradnl"/>
        </w:rPr>
        <w:t xml:space="preserve">. </w:t>
      </w:r>
      <w:r w:rsidRPr="007147BB">
        <w:rPr>
          <w:rFonts w:ascii="Palatino Linotype" w:hAnsi="Palatino Linotype"/>
          <w:b/>
          <w:color w:val="222222"/>
          <w:lang w:eastAsia="es-ES_tradnl"/>
        </w:rPr>
        <w:t>Notifíquese</w:t>
      </w:r>
      <w:r w:rsidRPr="007147BB">
        <w:rPr>
          <w:rFonts w:ascii="Palatino Linotype" w:hAnsi="Palatino Linotype"/>
          <w:color w:val="222222"/>
          <w:lang w:eastAsia="es-ES_tradnl"/>
        </w:rPr>
        <w:t xml:space="preserve"> al </w:t>
      </w:r>
      <w:r w:rsidRPr="007147BB">
        <w:rPr>
          <w:rFonts w:ascii="Palatino Linotype" w:hAnsi="Palatino Linotype"/>
          <w:b/>
        </w:rPr>
        <w:t>RECURRENTE</w:t>
      </w:r>
      <w:r w:rsidRPr="007147BB">
        <w:rPr>
          <w:rFonts w:ascii="Palatino Linotype" w:hAnsi="Palatino Linotype"/>
          <w:color w:val="222222"/>
          <w:lang w:eastAsia="es-ES_tradnl"/>
        </w:rPr>
        <w:t xml:space="preserve"> la </w:t>
      </w:r>
      <w:r w:rsidRPr="007147BB">
        <w:rPr>
          <w:rFonts w:ascii="Palatino Linotype" w:hAnsi="Palatino Linotype"/>
          <w:lang w:eastAsia="es-ES_tradnl"/>
        </w:rPr>
        <w:t>presente</w:t>
      </w:r>
      <w:r w:rsidRPr="007147BB">
        <w:rPr>
          <w:rFonts w:ascii="Palatino Linotype" w:hAnsi="Palatino Linotype"/>
          <w:color w:val="222222"/>
          <w:lang w:eastAsia="es-ES_tradnl"/>
        </w:rPr>
        <w:t xml:space="preserve"> resolución. </w:t>
      </w:r>
    </w:p>
    <w:p w14:paraId="100BD40C"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30D28F86" w14:textId="77777777" w:rsidR="00E71E80" w:rsidRPr="007147BB" w:rsidRDefault="00E71E80" w:rsidP="001925CC">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7147BB">
        <w:rPr>
          <w:rFonts w:ascii="Palatino Linotype" w:hAnsi="Palatino Linotype" w:cs="Arial"/>
          <w:b/>
          <w:color w:val="000000" w:themeColor="text1"/>
          <w:sz w:val="28"/>
        </w:rPr>
        <w:t>CUARTO</w:t>
      </w:r>
      <w:r w:rsidRPr="007147BB">
        <w:rPr>
          <w:rFonts w:ascii="Palatino Linotype" w:hAnsi="Palatino Linotype"/>
          <w:b/>
          <w:color w:val="222222"/>
          <w:lang w:eastAsia="es-ES_tradnl"/>
        </w:rPr>
        <w:t>. Hágase del conocimiento</w:t>
      </w:r>
      <w:r w:rsidRPr="007147BB">
        <w:rPr>
          <w:rFonts w:ascii="Palatino Linotype" w:hAnsi="Palatino Linotype"/>
          <w:color w:val="222222"/>
          <w:lang w:eastAsia="es-ES_tradnl"/>
        </w:rPr>
        <w:t xml:space="preserve"> al </w:t>
      </w:r>
      <w:r w:rsidRPr="007147BB">
        <w:rPr>
          <w:rFonts w:ascii="Palatino Linotype" w:hAnsi="Palatino Linotype"/>
          <w:b/>
        </w:rPr>
        <w:t>RECURRENTE</w:t>
      </w:r>
      <w:r w:rsidRPr="007147BB">
        <w:rPr>
          <w:rFonts w:ascii="Palatino Linotype" w:hAnsi="Palatino Linotype"/>
          <w:color w:val="222222"/>
          <w:lang w:eastAsia="es-ES_tradnl"/>
        </w:rPr>
        <w:t xml:space="preserve"> que de </w:t>
      </w:r>
      <w:r w:rsidRPr="007147BB">
        <w:rPr>
          <w:rFonts w:ascii="Palatino Linotype" w:hAnsi="Palatino Linotype"/>
          <w:lang w:eastAsia="es-ES_tradnl"/>
        </w:rPr>
        <w:t>conformidad</w:t>
      </w:r>
      <w:r w:rsidRPr="007147BB">
        <w:rPr>
          <w:rFonts w:ascii="Palatino Linotype"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12599069" w14:textId="77777777" w:rsidR="00D35E3E" w:rsidRPr="007147BB" w:rsidRDefault="00D35E3E" w:rsidP="001925CC">
      <w:pPr>
        <w:spacing w:line="360" w:lineRule="auto"/>
        <w:ind w:right="49"/>
        <w:jc w:val="both"/>
        <w:rPr>
          <w:rFonts w:ascii="Palatino Linotype" w:hAnsi="Palatino Linotype"/>
          <w:color w:val="000000" w:themeColor="text1"/>
          <w:szCs w:val="17"/>
          <w:lang w:eastAsia="es-ES_tradnl"/>
        </w:rPr>
      </w:pPr>
    </w:p>
    <w:p w14:paraId="013DE84D" w14:textId="6BDC4FEA" w:rsidR="00E71E80" w:rsidRPr="007147BB" w:rsidRDefault="00E71E80" w:rsidP="001925CC">
      <w:pPr>
        <w:spacing w:line="360" w:lineRule="auto"/>
        <w:jc w:val="both"/>
        <w:rPr>
          <w:rFonts w:ascii="Palatino Linotype" w:hAnsi="Palatino Linotype" w:cs="Arial"/>
          <w:lang w:val="es-ES"/>
        </w:rPr>
      </w:pPr>
      <w:r w:rsidRPr="007147BB">
        <w:rPr>
          <w:rFonts w:ascii="Palatino Linotype" w:hAnsi="Palatino Linotype" w:cs="Arial"/>
          <w:lang w:val="es-ES"/>
        </w:rPr>
        <w:t xml:space="preserve">ASÍ LO RESUELVE, POR </w:t>
      </w:r>
      <w:r w:rsidR="007B0DC0" w:rsidRPr="007147BB">
        <w:rPr>
          <w:rFonts w:ascii="Palatino Linotype" w:hAnsi="Palatino Linotype" w:cs="Arial"/>
          <w:lang w:val="es-ES"/>
        </w:rPr>
        <w:t>UNANIMIDAD</w:t>
      </w:r>
      <w:r w:rsidR="00085081">
        <w:rPr>
          <w:rFonts w:ascii="Palatino Linotype" w:hAnsi="Palatino Linotype" w:cs="Arial"/>
          <w:lang w:val="es-ES"/>
        </w:rPr>
        <w:t xml:space="preserve"> DE VOTOS</w:t>
      </w:r>
      <w:r w:rsidR="007B0DC0" w:rsidRPr="007147BB">
        <w:rPr>
          <w:rFonts w:ascii="Palatino Linotype" w:hAnsi="Palatino Linotype" w:cs="Arial"/>
          <w:lang w:val="es-ES"/>
        </w:rPr>
        <w:t xml:space="preserve"> </w:t>
      </w:r>
      <w:r w:rsidRPr="007147BB">
        <w:rPr>
          <w:rFonts w:ascii="Palatino Linotype" w:hAnsi="Palatino Linotype" w:cs="Arial"/>
          <w:lang w:val="es-ES"/>
        </w:rPr>
        <w:t xml:space="preserve">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F94B77" w:rsidRPr="007147BB">
        <w:rPr>
          <w:rFonts w:ascii="Palatino Linotype" w:hAnsi="Palatino Linotype" w:cs="Arial"/>
          <w:lang w:val="es-ES"/>
        </w:rPr>
        <w:t xml:space="preserve">QUINTA </w:t>
      </w:r>
      <w:r w:rsidRPr="007147BB">
        <w:rPr>
          <w:rFonts w:ascii="Palatino Linotype" w:hAnsi="Palatino Linotype" w:cs="Arial"/>
          <w:lang w:val="es-ES"/>
        </w:rPr>
        <w:t>SESIÓN ORDINARIA CELEBRADA EL SEIS DE OCTUBRE DE DOS MIL VEINTIUNO, ANTE EL SECRETARIO TÉCNICO DEL PLENO, ALEXIS TAPIA RAMÍREZ.</w:t>
      </w:r>
    </w:p>
    <w:p w14:paraId="3F058B71" w14:textId="76C01D5F" w:rsidR="00E71E80" w:rsidRDefault="00E71E80" w:rsidP="001925CC">
      <w:pPr>
        <w:spacing w:line="360" w:lineRule="auto"/>
        <w:jc w:val="both"/>
        <w:rPr>
          <w:rFonts w:ascii="Palatino Linotype" w:hAnsi="Palatino Linotype"/>
          <w:sz w:val="20"/>
        </w:rPr>
      </w:pPr>
      <w:r w:rsidRPr="007147BB">
        <w:rPr>
          <w:rFonts w:ascii="Palatino Linotype" w:hAnsi="Palatino Linotype"/>
          <w:sz w:val="20"/>
        </w:rPr>
        <w:t>SCMM/BLA/DEMF/AGE</w:t>
      </w:r>
    </w:p>
    <w:p w14:paraId="7EC8CE53" w14:textId="77777777" w:rsidR="00D97698" w:rsidRDefault="00D97698" w:rsidP="001925CC">
      <w:pPr>
        <w:spacing w:line="360" w:lineRule="auto"/>
        <w:jc w:val="both"/>
        <w:rPr>
          <w:rFonts w:ascii="Palatino Linotype" w:hAnsi="Palatino Linotype"/>
          <w:sz w:val="20"/>
        </w:rPr>
      </w:pPr>
    </w:p>
    <w:p w14:paraId="78A03FD5" w14:textId="77777777" w:rsidR="00D97698" w:rsidRDefault="00D97698" w:rsidP="001925CC">
      <w:pPr>
        <w:spacing w:line="360" w:lineRule="auto"/>
        <w:jc w:val="both"/>
        <w:rPr>
          <w:rFonts w:ascii="Palatino Linotype" w:hAnsi="Palatino Linotype"/>
          <w:sz w:val="20"/>
        </w:rPr>
      </w:pPr>
    </w:p>
    <w:p w14:paraId="36BDCDFC" w14:textId="77777777" w:rsidR="00D97698" w:rsidRDefault="00D97698" w:rsidP="001925CC">
      <w:pPr>
        <w:spacing w:line="360" w:lineRule="auto"/>
        <w:jc w:val="both"/>
        <w:rPr>
          <w:rFonts w:ascii="Palatino Linotype" w:hAnsi="Palatino Linotype"/>
          <w:sz w:val="20"/>
        </w:rPr>
      </w:pPr>
    </w:p>
    <w:p w14:paraId="2A93FCE9" w14:textId="77777777" w:rsidR="00D97698" w:rsidRDefault="00D97698" w:rsidP="001925CC">
      <w:pPr>
        <w:spacing w:line="360" w:lineRule="auto"/>
        <w:jc w:val="both"/>
        <w:rPr>
          <w:rFonts w:ascii="Palatino Linotype" w:hAnsi="Palatino Linotype"/>
          <w:sz w:val="20"/>
        </w:rPr>
      </w:pPr>
    </w:p>
    <w:p w14:paraId="0A5A519C" w14:textId="77777777" w:rsidR="00D97698" w:rsidRDefault="00D97698" w:rsidP="001925CC">
      <w:pPr>
        <w:spacing w:line="360" w:lineRule="auto"/>
        <w:jc w:val="both"/>
        <w:rPr>
          <w:rFonts w:ascii="Palatino Linotype" w:hAnsi="Palatino Linotype"/>
          <w:sz w:val="20"/>
        </w:rPr>
      </w:pPr>
    </w:p>
    <w:p w14:paraId="45F994C7" w14:textId="77777777" w:rsidR="00D97698" w:rsidRPr="001925CC" w:rsidRDefault="00D97698" w:rsidP="001925CC">
      <w:pPr>
        <w:spacing w:line="360" w:lineRule="auto"/>
        <w:jc w:val="both"/>
        <w:rPr>
          <w:rFonts w:ascii="Palatino Linotype" w:hAnsi="Palatino Linotype"/>
          <w:sz w:val="20"/>
        </w:rPr>
      </w:pPr>
      <w:bookmarkStart w:id="0" w:name="_GoBack"/>
      <w:bookmarkEnd w:id="0"/>
    </w:p>
    <w:p w14:paraId="66F5CB7A" w14:textId="77777777" w:rsidR="00B86E30" w:rsidRPr="001925CC" w:rsidRDefault="00B86E30" w:rsidP="001925CC">
      <w:pPr>
        <w:spacing w:line="360" w:lineRule="auto"/>
        <w:jc w:val="both"/>
        <w:rPr>
          <w:rFonts w:ascii="Palatino Linotype" w:hAnsi="Palatino Linotype"/>
          <w:color w:val="000000" w:themeColor="text1"/>
        </w:rPr>
      </w:pPr>
    </w:p>
    <w:sectPr w:rsidR="00B86E30" w:rsidRPr="001925CC"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BCB04F" w14:textId="77777777" w:rsidR="0003007E" w:rsidRDefault="0003007E" w:rsidP="00C80F8C">
      <w:r>
        <w:separator/>
      </w:r>
    </w:p>
  </w:endnote>
  <w:endnote w:type="continuationSeparator" w:id="0">
    <w:p w14:paraId="42F3FAF7" w14:textId="77777777" w:rsidR="0003007E" w:rsidRDefault="0003007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altName w:val="Palatino"/>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461573" w:rsidRPr="0010196A" w:rsidRDefault="004615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F27">
      <w:rPr>
        <w:rFonts w:ascii="Palatino Linotype" w:hAnsi="Palatino Linotype" w:cs="Arial"/>
        <w:bCs/>
        <w:noProof/>
        <w:sz w:val="22"/>
        <w:szCs w:val="22"/>
      </w:rPr>
      <w:t>29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F2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461573" w:rsidRPr="0010196A" w:rsidRDefault="004615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16F2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16F27">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246A9" w14:textId="77777777" w:rsidR="0003007E" w:rsidRDefault="0003007E" w:rsidP="00C80F8C">
      <w:r>
        <w:separator/>
      </w:r>
    </w:p>
  </w:footnote>
  <w:footnote w:type="continuationSeparator" w:id="0">
    <w:p w14:paraId="1EDF10F9" w14:textId="77777777" w:rsidR="0003007E" w:rsidRDefault="0003007E"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61573" w:rsidRDefault="0003007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61573" w:rsidRPr="0010196A" w:rsidRDefault="0003007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403"/>
      <w:gridCol w:w="2551"/>
      <w:gridCol w:w="3580"/>
    </w:tblGrid>
    <w:tr w:rsidR="00461573" w:rsidRPr="008F2CCC" w14:paraId="1F097D8A" w14:textId="77777777" w:rsidTr="0053322D">
      <w:tc>
        <w:tcPr>
          <w:tcW w:w="3403" w:type="dxa"/>
          <w:vMerge w:val="restart"/>
        </w:tcPr>
        <w:p w14:paraId="1F780A0C" w14:textId="1EFF25F4" w:rsidR="00461573" w:rsidRPr="008F2CCC" w:rsidRDefault="00461573"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61573" w:rsidRPr="00664658" w:rsidRDefault="004615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80" w:type="dxa"/>
          <w:shd w:val="clear" w:color="auto" w:fill="auto"/>
          <w:vAlign w:val="center"/>
        </w:tcPr>
        <w:p w14:paraId="65AFA994" w14:textId="6F013549" w:rsidR="00461573" w:rsidRPr="00664658"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04082/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21</w:t>
          </w:r>
        </w:p>
      </w:tc>
    </w:tr>
    <w:tr w:rsidR="00461573" w:rsidRPr="008F2CCC" w14:paraId="049677A3" w14:textId="77777777" w:rsidTr="0053322D">
      <w:tc>
        <w:tcPr>
          <w:tcW w:w="3403" w:type="dxa"/>
          <w:vMerge/>
        </w:tcPr>
        <w:p w14:paraId="4A21EAC1" w14:textId="5C1F145E" w:rsidR="00461573" w:rsidRPr="008F2CCC" w:rsidRDefault="00461573" w:rsidP="00D41D47">
          <w:pPr>
            <w:rPr>
              <w:rFonts w:ascii="Palatino Linotype" w:hAnsi="Palatino Linotype"/>
              <w:b/>
              <w:sz w:val="22"/>
              <w:szCs w:val="22"/>
              <w:lang w:val="es-ES_tradnl"/>
            </w:rPr>
          </w:pPr>
        </w:p>
      </w:tc>
      <w:tc>
        <w:tcPr>
          <w:tcW w:w="2551" w:type="dxa"/>
          <w:shd w:val="clear" w:color="auto" w:fill="auto"/>
        </w:tcPr>
        <w:p w14:paraId="1237BCDE" w14:textId="77777777" w:rsidR="00461573" w:rsidRPr="00664658" w:rsidRDefault="00461573"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80" w:type="dxa"/>
          <w:shd w:val="clear" w:color="auto" w:fill="auto"/>
          <w:vAlign w:val="center"/>
        </w:tcPr>
        <w:p w14:paraId="7F554073" w14:textId="2A1A3BEE" w:rsidR="00461573" w:rsidRPr="00D41D47"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Ayuntamiento de Chicoloapan</w:t>
          </w:r>
        </w:p>
      </w:tc>
    </w:tr>
    <w:tr w:rsidR="00461573" w:rsidRPr="008F2CCC" w14:paraId="72CD087D" w14:textId="77777777" w:rsidTr="0053322D">
      <w:trPr>
        <w:trHeight w:val="228"/>
      </w:trPr>
      <w:tc>
        <w:tcPr>
          <w:tcW w:w="3403" w:type="dxa"/>
          <w:vMerge/>
        </w:tcPr>
        <w:p w14:paraId="1B78656F" w14:textId="01E6F6F6" w:rsidR="00461573" w:rsidRPr="008F2CCC" w:rsidRDefault="00461573" w:rsidP="00070856">
          <w:pPr>
            <w:rPr>
              <w:rFonts w:ascii="Palatino Linotype" w:hAnsi="Palatino Linotype"/>
              <w:b/>
              <w:sz w:val="22"/>
              <w:szCs w:val="22"/>
              <w:lang w:val="es-ES_tradnl"/>
            </w:rPr>
          </w:pPr>
        </w:p>
      </w:tc>
      <w:tc>
        <w:tcPr>
          <w:tcW w:w="2551" w:type="dxa"/>
          <w:shd w:val="clear" w:color="auto" w:fill="auto"/>
        </w:tcPr>
        <w:p w14:paraId="74D81628" w14:textId="77777777" w:rsidR="00461573" w:rsidRPr="00664658" w:rsidRDefault="00461573"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80" w:type="dxa"/>
          <w:shd w:val="clear" w:color="auto" w:fill="auto"/>
        </w:tcPr>
        <w:p w14:paraId="20D6FDA3" w14:textId="009C4DF2" w:rsidR="00461573" w:rsidRPr="00664658"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461573" w:rsidRPr="0010196A" w:rsidRDefault="004615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61573" w:rsidRPr="0010196A" w:rsidRDefault="004615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395"/>
      <w:gridCol w:w="2551"/>
      <w:gridCol w:w="3544"/>
    </w:tblGrid>
    <w:tr w:rsidR="00461573" w:rsidRPr="008F2CCC" w14:paraId="6ABABA57" w14:textId="77777777" w:rsidTr="0053322D">
      <w:tc>
        <w:tcPr>
          <w:tcW w:w="4395" w:type="dxa"/>
          <w:vMerge w:val="restart"/>
          <w:shd w:val="clear" w:color="auto" w:fill="auto"/>
        </w:tcPr>
        <w:p w14:paraId="6AA376CC" w14:textId="1E62217E" w:rsidR="00461573" w:rsidRPr="008F2CCC" w:rsidRDefault="00461573"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77777777" w:rsidR="00461573" w:rsidRPr="008F2CCC" w:rsidRDefault="004615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14:paraId="5F0F5848" w14:textId="06A60C1A" w:rsidR="00461573" w:rsidRPr="008F2CCC"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04082/INFOEM/IP/RR/2021</w:t>
          </w:r>
        </w:p>
      </w:tc>
    </w:tr>
    <w:tr w:rsidR="00461573" w:rsidRPr="008F2CCC" w14:paraId="3B45FB53" w14:textId="77777777" w:rsidTr="0053322D">
      <w:tc>
        <w:tcPr>
          <w:tcW w:w="4395" w:type="dxa"/>
          <w:vMerge/>
          <w:shd w:val="clear" w:color="auto" w:fill="auto"/>
        </w:tcPr>
        <w:p w14:paraId="188B82EF" w14:textId="77777777" w:rsidR="00461573" w:rsidRPr="008F2CCC" w:rsidRDefault="00461573" w:rsidP="00A2780F">
          <w:pPr>
            <w:rPr>
              <w:rFonts w:ascii="Palatino Linotype" w:hAnsi="Palatino Linotype"/>
              <w:b/>
              <w:sz w:val="22"/>
              <w:szCs w:val="22"/>
              <w:lang w:val="es-ES_tradnl"/>
            </w:rPr>
          </w:pPr>
        </w:p>
      </w:tc>
      <w:tc>
        <w:tcPr>
          <w:tcW w:w="2551" w:type="dxa"/>
          <w:shd w:val="clear" w:color="auto" w:fill="auto"/>
        </w:tcPr>
        <w:p w14:paraId="3B2AD0CF" w14:textId="77777777" w:rsidR="00461573" w:rsidRPr="008F2CCC" w:rsidRDefault="004615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14:paraId="749961B3" w14:textId="2C41B98B" w:rsidR="00461573" w:rsidRPr="008F2CCC" w:rsidRDefault="00461573" w:rsidP="0033474A">
          <w:pPr>
            <w:jc w:val="both"/>
            <w:rPr>
              <w:rFonts w:ascii="Palatino Linotype" w:hAnsi="Palatino Linotype"/>
              <w:b/>
              <w:sz w:val="22"/>
              <w:szCs w:val="22"/>
              <w:lang w:val="es-ES_tradnl"/>
            </w:rPr>
          </w:pPr>
        </w:p>
      </w:tc>
    </w:tr>
    <w:tr w:rsidR="00461573" w:rsidRPr="008F2CCC" w14:paraId="28A493EB" w14:textId="77777777" w:rsidTr="0053322D">
      <w:trPr>
        <w:trHeight w:val="228"/>
      </w:trPr>
      <w:tc>
        <w:tcPr>
          <w:tcW w:w="4395" w:type="dxa"/>
          <w:vMerge/>
          <w:shd w:val="clear" w:color="auto" w:fill="auto"/>
        </w:tcPr>
        <w:p w14:paraId="06C77D31" w14:textId="77777777" w:rsidR="00461573" w:rsidRPr="008F2CCC" w:rsidRDefault="00461573" w:rsidP="00E37C88">
          <w:pPr>
            <w:rPr>
              <w:rFonts w:ascii="Palatino Linotype" w:hAnsi="Palatino Linotype"/>
              <w:b/>
              <w:sz w:val="22"/>
              <w:szCs w:val="22"/>
              <w:lang w:val="es-ES_tradnl"/>
            </w:rPr>
          </w:pPr>
        </w:p>
      </w:tc>
      <w:tc>
        <w:tcPr>
          <w:tcW w:w="2551" w:type="dxa"/>
          <w:shd w:val="clear" w:color="auto" w:fill="auto"/>
        </w:tcPr>
        <w:p w14:paraId="2E1A72B4" w14:textId="77777777" w:rsidR="00461573" w:rsidRPr="008F2CCC" w:rsidRDefault="004615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14:paraId="47AF3C2E" w14:textId="0CFC548E" w:rsidR="00461573" w:rsidRPr="00DC41C8" w:rsidRDefault="00461573" w:rsidP="0053322D">
          <w:pPr>
            <w:jc w:val="both"/>
            <w:rPr>
              <w:rFonts w:ascii="Palatino Linotype" w:hAnsi="Palatino Linotype"/>
              <w:b/>
              <w:sz w:val="22"/>
              <w:szCs w:val="22"/>
            </w:rPr>
          </w:pPr>
          <w:r>
            <w:rPr>
              <w:rFonts w:ascii="Palatino Linotype" w:hAnsi="Palatino Linotype"/>
              <w:b/>
              <w:sz w:val="22"/>
              <w:szCs w:val="22"/>
              <w:lang w:val="es-ES_tradnl"/>
            </w:rPr>
            <w:t xml:space="preserve">Ayuntamiento de Chicoloapan  </w:t>
          </w:r>
        </w:p>
      </w:tc>
    </w:tr>
    <w:tr w:rsidR="00461573" w:rsidRPr="008F2CCC" w14:paraId="0F114FF0" w14:textId="77777777" w:rsidTr="0053322D">
      <w:tc>
        <w:tcPr>
          <w:tcW w:w="4395" w:type="dxa"/>
          <w:vMerge/>
          <w:shd w:val="clear" w:color="auto" w:fill="auto"/>
        </w:tcPr>
        <w:p w14:paraId="4CCB64BA" w14:textId="77777777" w:rsidR="00461573" w:rsidRPr="008F2CCC" w:rsidRDefault="00461573" w:rsidP="00A2780F">
          <w:pPr>
            <w:rPr>
              <w:rFonts w:ascii="Palatino Linotype" w:hAnsi="Palatino Linotype"/>
              <w:b/>
              <w:sz w:val="22"/>
              <w:szCs w:val="22"/>
              <w:lang w:val="es-ES_tradnl"/>
            </w:rPr>
          </w:pPr>
        </w:p>
      </w:tc>
      <w:tc>
        <w:tcPr>
          <w:tcW w:w="2551" w:type="dxa"/>
          <w:shd w:val="clear" w:color="auto" w:fill="auto"/>
        </w:tcPr>
        <w:p w14:paraId="31E422EA" w14:textId="77777777" w:rsidR="00461573" w:rsidRPr="008F2CCC" w:rsidRDefault="00461573"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14:paraId="181C41B4" w14:textId="2276F6F8" w:rsidR="00461573" w:rsidRPr="008F2CCC" w:rsidRDefault="00461573" w:rsidP="0033474A">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461573" w:rsidRPr="0010196A" w:rsidRDefault="0003007E"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0555C"/>
    <w:multiLevelType w:val="hybridMultilevel"/>
    <w:tmpl w:val="06427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AR"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8A9"/>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07E"/>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F6A"/>
    <w:rsid w:val="0004312A"/>
    <w:rsid w:val="0004330A"/>
    <w:rsid w:val="00043729"/>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07EE"/>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80A"/>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CB3"/>
    <w:rsid w:val="00072DE9"/>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081"/>
    <w:rsid w:val="00085229"/>
    <w:rsid w:val="0008542A"/>
    <w:rsid w:val="00085585"/>
    <w:rsid w:val="00085973"/>
    <w:rsid w:val="000861FF"/>
    <w:rsid w:val="0008668D"/>
    <w:rsid w:val="00086790"/>
    <w:rsid w:val="00086980"/>
    <w:rsid w:val="0008710F"/>
    <w:rsid w:val="00087D47"/>
    <w:rsid w:val="0009069F"/>
    <w:rsid w:val="00090C67"/>
    <w:rsid w:val="00090CC8"/>
    <w:rsid w:val="000914D2"/>
    <w:rsid w:val="000922B0"/>
    <w:rsid w:val="00092385"/>
    <w:rsid w:val="00092543"/>
    <w:rsid w:val="00092789"/>
    <w:rsid w:val="00092893"/>
    <w:rsid w:val="00092F37"/>
    <w:rsid w:val="000942B2"/>
    <w:rsid w:val="00095302"/>
    <w:rsid w:val="0009541B"/>
    <w:rsid w:val="000955F6"/>
    <w:rsid w:val="00095950"/>
    <w:rsid w:val="00095F36"/>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C51"/>
    <w:rsid w:val="000B7784"/>
    <w:rsid w:val="000C0462"/>
    <w:rsid w:val="000C0695"/>
    <w:rsid w:val="000C100A"/>
    <w:rsid w:val="000C11E6"/>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2A8"/>
    <w:rsid w:val="000F0F1C"/>
    <w:rsid w:val="000F2185"/>
    <w:rsid w:val="000F22FE"/>
    <w:rsid w:val="000F251F"/>
    <w:rsid w:val="000F2B5F"/>
    <w:rsid w:val="000F2DAA"/>
    <w:rsid w:val="000F3899"/>
    <w:rsid w:val="000F3904"/>
    <w:rsid w:val="000F3F6D"/>
    <w:rsid w:val="000F4AC2"/>
    <w:rsid w:val="000F4C20"/>
    <w:rsid w:val="000F4E90"/>
    <w:rsid w:val="000F4F47"/>
    <w:rsid w:val="000F54D4"/>
    <w:rsid w:val="000F55B8"/>
    <w:rsid w:val="000F55EC"/>
    <w:rsid w:val="000F5A73"/>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2F3"/>
    <w:rsid w:val="00113629"/>
    <w:rsid w:val="001136D3"/>
    <w:rsid w:val="001149CC"/>
    <w:rsid w:val="00114CC0"/>
    <w:rsid w:val="0011502F"/>
    <w:rsid w:val="0011507B"/>
    <w:rsid w:val="00115DB1"/>
    <w:rsid w:val="00115E6B"/>
    <w:rsid w:val="00116272"/>
    <w:rsid w:val="00116273"/>
    <w:rsid w:val="00116376"/>
    <w:rsid w:val="001166AB"/>
    <w:rsid w:val="00116799"/>
    <w:rsid w:val="00116D62"/>
    <w:rsid w:val="00117625"/>
    <w:rsid w:val="001201F5"/>
    <w:rsid w:val="00120292"/>
    <w:rsid w:val="0012048A"/>
    <w:rsid w:val="00120983"/>
    <w:rsid w:val="00120A90"/>
    <w:rsid w:val="00120ADA"/>
    <w:rsid w:val="00120C4B"/>
    <w:rsid w:val="00120D8D"/>
    <w:rsid w:val="00121773"/>
    <w:rsid w:val="00121BB3"/>
    <w:rsid w:val="00121CB5"/>
    <w:rsid w:val="00121F77"/>
    <w:rsid w:val="00122866"/>
    <w:rsid w:val="001230BA"/>
    <w:rsid w:val="00123653"/>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37D58"/>
    <w:rsid w:val="00140252"/>
    <w:rsid w:val="001406EB"/>
    <w:rsid w:val="00140A38"/>
    <w:rsid w:val="00140BE0"/>
    <w:rsid w:val="00140FA7"/>
    <w:rsid w:val="0014117B"/>
    <w:rsid w:val="00141EE7"/>
    <w:rsid w:val="0014238A"/>
    <w:rsid w:val="001425F5"/>
    <w:rsid w:val="001433DD"/>
    <w:rsid w:val="00143A77"/>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891"/>
    <w:rsid w:val="00165B47"/>
    <w:rsid w:val="00165B8D"/>
    <w:rsid w:val="00166410"/>
    <w:rsid w:val="0016684E"/>
    <w:rsid w:val="00166D1D"/>
    <w:rsid w:val="00166F44"/>
    <w:rsid w:val="0016735C"/>
    <w:rsid w:val="001674B2"/>
    <w:rsid w:val="00167677"/>
    <w:rsid w:val="001676B7"/>
    <w:rsid w:val="00167D9D"/>
    <w:rsid w:val="00170043"/>
    <w:rsid w:val="001701E7"/>
    <w:rsid w:val="00170DE2"/>
    <w:rsid w:val="0017174F"/>
    <w:rsid w:val="00171E23"/>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B16"/>
    <w:rsid w:val="00191CA5"/>
    <w:rsid w:val="001920FE"/>
    <w:rsid w:val="001925CC"/>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C40"/>
    <w:rsid w:val="001B2E89"/>
    <w:rsid w:val="001B3698"/>
    <w:rsid w:val="001B3C5C"/>
    <w:rsid w:val="001B449C"/>
    <w:rsid w:val="001B47B3"/>
    <w:rsid w:val="001B4E78"/>
    <w:rsid w:val="001B522E"/>
    <w:rsid w:val="001B5A4E"/>
    <w:rsid w:val="001B5CF1"/>
    <w:rsid w:val="001B626B"/>
    <w:rsid w:val="001B6521"/>
    <w:rsid w:val="001B6EFE"/>
    <w:rsid w:val="001B7202"/>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ECB"/>
    <w:rsid w:val="001C70A8"/>
    <w:rsid w:val="001C71C3"/>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CC5"/>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9FA"/>
    <w:rsid w:val="001E7B88"/>
    <w:rsid w:val="001E7F57"/>
    <w:rsid w:val="001F0129"/>
    <w:rsid w:val="001F01FC"/>
    <w:rsid w:val="001F0238"/>
    <w:rsid w:val="001F0CAB"/>
    <w:rsid w:val="001F1EC5"/>
    <w:rsid w:val="001F1F43"/>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2BEA"/>
    <w:rsid w:val="0020314B"/>
    <w:rsid w:val="002034BD"/>
    <w:rsid w:val="00204207"/>
    <w:rsid w:val="00204DE3"/>
    <w:rsid w:val="00204FDF"/>
    <w:rsid w:val="0020533C"/>
    <w:rsid w:val="0020564A"/>
    <w:rsid w:val="00205684"/>
    <w:rsid w:val="00205BDE"/>
    <w:rsid w:val="002064B3"/>
    <w:rsid w:val="00206EF4"/>
    <w:rsid w:val="00210956"/>
    <w:rsid w:val="00210AF1"/>
    <w:rsid w:val="00212698"/>
    <w:rsid w:val="00212797"/>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5C24"/>
    <w:rsid w:val="00226145"/>
    <w:rsid w:val="002265B2"/>
    <w:rsid w:val="00226CD8"/>
    <w:rsid w:val="00227335"/>
    <w:rsid w:val="0022780C"/>
    <w:rsid w:val="002278A7"/>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3B0"/>
    <w:rsid w:val="002401C1"/>
    <w:rsid w:val="00240C02"/>
    <w:rsid w:val="002413DA"/>
    <w:rsid w:val="00241458"/>
    <w:rsid w:val="00241819"/>
    <w:rsid w:val="002419F3"/>
    <w:rsid w:val="00241C56"/>
    <w:rsid w:val="00242562"/>
    <w:rsid w:val="00242608"/>
    <w:rsid w:val="002426D5"/>
    <w:rsid w:val="00242E0D"/>
    <w:rsid w:val="00242F07"/>
    <w:rsid w:val="0024336D"/>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3F9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5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7D6"/>
    <w:rsid w:val="002C4863"/>
    <w:rsid w:val="002C4987"/>
    <w:rsid w:val="002C6CE9"/>
    <w:rsid w:val="002C742B"/>
    <w:rsid w:val="002C783E"/>
    <w:rsid w:val="002C798F"/>
    <w:rsid w:val="002C79B8"/>
    <w:rsid w:val="002C7D16"/>
    <w:rsid w:val="002D0ADC"/>
    <w:rsid w:val="002D0DE7"/>
    <w:rsid w:val="002D1C47"/>
    <w:rsid w:val="002D1F7F"/>
    <w:rsid w:val="002D2928"/>
    <w:rsid w:val="002D2C8F"/>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25"/>
    <w:rsid w:val="002E1BB7"/>
    <w:rsid w:val="002E2288"/>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C54"/>
    <w:rsid w:val="002F5860"/>
    <w:rsid w:val="002F59FA"/>
    <w:rsid w:val="002F5CE4"/>
    <w:rsid w:val="002F60DF"/>
    <w:rsid w:val="002F6259"/>
    <w:rsid w:val="002F69BB"/>
    <w:rsid w:val="002F6E11"/>
    <w:rsid w:val="002F6FE7"/>
    <w:rsid w:val="002F7564"/>
    <w:rsid w:val="002F7A42"/>
    <w:rsid w:val="002F7C96"/>
    <w:rsid w:val="00300D2C"/>
    <w:rsid w:val="003010C6"/>
    <w:rsid w:val="003014D5"/>
    <w:rsid w:val="003014F9"/>
    <w:rsid w:val="0030219F"/>
    <w:rsid w:val="00303671"/>
    <w:rsid w:val="00303A9D"/>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393F"/>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210"/>
    <w:rsid w:val="00330C3B"/>
    <w:rsid w:val="00330D04"/>
    <w:rsid w:val="0033134C"/>
    <w:rsid w:val="0033148E"/>
    <w:rsid w:val="00331A1A"/>
    <w:rsid w:val="00331D23"/>
    <w:rsid w:val="0033214C"/>
    <w:rsid w:val="003328F2"/>
    <w:rsid w:val="00332BD1"/>
    <w:rsid w:val="00333541"/>
    <w:rsid w:val="0033371A"/>
    <w:rsid w:val="0033392B"/>
    <w:rsid w:val="003343F4"/>
    <w:rsid w:val="0033474A"/>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3C33"/>
    <w:rsid w:val="00354355"/>
    <w:rsid w:val="0035481E"/>
    <w:rsid w:val="00354CDD"/>
    <w:rsid w:val="003552BF"/>
    <w:rsid w:val="00355650"/>
    <w:rsid w:val="003561CB"/>
    <w:rsid w:val="00356405"/>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2D1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3F7"/>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9C7"/>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5CA8"/>
    <w:rsid w:val="003B70F7"/>
    <w:rsid w:val="003B7731"/>
    <w:rsid w:val="003B7AA0"/>
    <w:rsid w:val="003C0396"/>
    <w:rsid w:val="003C04E5"/>
    <w:rsid w:val="003C0544"/>
    <w:rsid w:val="003C0C03"/>
    <w:rsid w:val="003C0C4B"/>
    <w:rsid w:val="003C0F0A"/>
    <w:rsid w:val="003C20B9"/>
    <w:rsid w:val="003C22CD"/>
    <w:rsid w:val="003C2568"/>
    <w:rsid w:val="003C2EB8"/>
    <w:rsid w:val="003C3640"/>
    <w:rsid w:val="003C3ACE"/>
    <w:rsid w:val="003C3D09"/>
    <w:rsid w:val="003C492A"/>
    <w:rsid w:val="003C549A"/>
    <w:rsid w:val="003C582F"/>
    <w:rsid w:val="003C58AD"/>
    <w:rsid w:val="003C5AD5"/>
    <w:rsid w:val="003C5BE8"/>
    <w:rsid w:val="003C5FA2"/>
    <w:rsid w:val="003C653B"/>
    <w:rsid w:val="003C65F0"/>
    <w:rsid w:val="003C687A"/>
    <w:rsid w:val="003C718E"/>
    <w:rsid w:val="003C736B"/>
    <w:rsid w:val="003D0FDD"/>
    <w:rsid w:val="003D1122"/>
    <w:rsid w:val="003D1518"/>
    <w:rsid w:val="003D1C17"/>
    <w:rsid w:val="003D1FC8"/>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511"/>
    <w:rsid w:val="003E2C19"/>
    <w:rsid w:val="003E349B"/>
    <w:rsid w:val="003E3832"/>
    <w:rsid w:val="003E3AFA"/>
    <w:rsid w:val="003E446F"/>
    <w:rsid w:val="003E4810"/>
    <w:rsid w:val="003E6C51"/>
    <w:rsid w:val="003E71B3"/>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117B"/>
    <w:rsid w:val="00401780"/>
    <w:rsid w:val="0040260F"/>
    <w:rsid w:val="0040268E"/>
    <w:rsid w:val="004027FA"/>
    <w:rsid w:val="00402A09"/>
    <w:rsid w:val="00402D6D"/>
    <w:rsid w:val="00402D8A"/>
    <w:rsid w:val="00402F3F"/>
    <w:rsid w:val="00402FAA"/>
    <w:rsid w:val="0040368C"/>
    <w:rsid w:val="0040454A"/>
    <w:rsid w:val="00404552"/>
    <w:rsid w:val="00404ADC"/>
    <w:rsid w:val="00404E42"/>
    <w:rsid w:val="004050CB"/>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BFC"/>
    <w:rsid w:val="00433CF2"/>
    <w:rsid w:val="00434458"/>
    <w:rsid w:val="00434879"/>
    <w:rsid w:val="00434C7F"/>
    <w:rsid w:val="0043508A"/>
    <w:rsid w:val="0043548E"/>
    <w:rsid w:val="004356D0"/>
    <w:rsid w:val="00435CB4"/>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1573"/>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A4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73C3"/>
    <w:rsid w:val="00490187"/>
    <w:rsid w:val="004901B6"/>
    <w:rsid w:val="00490366"/>
    <w:rsid w:val="004909C1"/>
    <w:rsid w:val="00490CDA"/>
    <w:rsid w:val="0049174C"/>
    <w:rsid w:val="00491FBC"/>
    <w:rsid w:val="00492456"/>
    <w:rsid w:val="00492831"/>
    <w:rsid w:val="00492A12"/>
    <w:rsid w:val="00492D24"/>
    <w:rsid w:val="00492D6F"/>
    <w:rsid w:val="004935D2"/>
    <w:rsid w:val="00493E3D"/>
    <w:rsid w:val="00493E71"/>
    <w:rsid w:val="00493F71"/>
    <w:rsid w:val="00494D8E"/>
    <w:rsid w:val="00495278"/>
    <w:rsid w:val="00495455"/>
    <w:rsid w:val="00495796"/>
    <w:rsid w:val="00495809"/>
    <w:rsid w:val="00495E84"/>
    <w:rsid w:val="00497D47"/>
    <w:rsid w:val="00497FC5"/>
    <w:rsid w:val="004A03F8"/>
    <w:rsid w:val="004A04DD"/>
    <w:rsid w:val="004A087A"/>
    <w:rsid w:val="004A088B"/>
    <w:rsid w:val="004A1423"/>
    <w:rsid w:val="004A40F2"/>
    <w:rsid w:val="004A45F9"/>
    <w:rsid w:val="004A4A3B"/>
    <w:rsid w:val="004A506A"/>
    <w:rsid w:val="004A5FA9"/>
    <w:rsid w:val="004A615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14F"/>
    <w:rsid w:val="004B578D"/>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7A9"/>
    <w:rsid w:val="004C1388"/>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075"/>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8A0"/>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349"/>
    <w:rsid w:val="005071D8"/>
    <w:rsid w:val="005071E3"/>
    <w:rsid w:val="005072B6"/>
    <w:rsid w:val="005076BE"/>
    <w:rsid w:val="00507CD8"/>
    <w:rsid w:val="00507ED8"/>
    <w:rsid w:val="00510359"/>
    <w:rsid w:val="0051056F"/>
    <w:rsid w:val="005107B7"/>
    <w:rsid w:val="00510993"/>
    <w:rsid w:val="00510DE0"/>
    <w:rsid w:val="00511961"/>
    <w:rsid w:val="00512195"/>
    <w:rsid w:val="00512968"/>
    <w:rsid w:val="00512E58"/>
    <w:rsid w:val="005134D5"/>
    <w:rsid w:val="005135F1"/>
    <w:rsid w:val="0051376A"/>
    <w:rsid w:val="0051391E"/>
    <w:rsid w:val="00513F30"/>
    <w:rsid w:val="00514076"/>
    <w:rsid w:val="00514674"/>
    <w:rsid w:val="0051490E"/>
    <w:rsid w:val="00514973"/>
    <w:rsid w:val="005151A5"/>
    <w:rsid w:val="005154C2"/>
    <w:rsid w:val="00515513"/>
    <w:rsid w:val="00515565"/>
    <w:rsid w:val="005156B1"/>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2D"/>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BF2"/>
    <w:rsid w:val="00583CBF"/>
    <w:rsid w:val="00583FFA"/>
    <w:rsid w:val="005843B8"/>
    <w:rsid w:val="00584500"/>
    <w:rsid w:val="00586031"/>
    <w:rsid w:val="0058673A"/>
    <w:rsid w:val="00586A9F"/>
    <w:rsid w:val="00586F53"/>
    <w:rsid w:val="00587C28"/>
    <w:rsid w:val="00587DB7"/>
    <w:rsid w:val="00590436"/>
    <w:rsid w:val="005905BE"/>
    <w:rsid w:val="00590B67"/>
    <w:rsid w:val="0059120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914"/>
    <w:rsid w:val="005A1BA8"/>
    <w:rsid w:val="005A1F9F"/>
    <w:rsid w:val="005A2186"/>
    <w:rsid w:val="005A2A2E"/>
    <w:rsid w:val="005A2F69"/>
    <w:rsid w:val="005A4B84"/>
    <w:rsid w:val="005A4D1B"/>
    <w:rsid w:val="005A523C"/>
    <w:rsid w:val="005A5D7B"/>
    <w:rsid w:val="005A7195"/>
    <w:rsid w:val="005A7E33"/>
    <w:rsid w:val="005B0786"/>
    <w:rsid w:val="005B12C5"/>
    <w:rsid w:val="005B1384"/>
    <w:rsid w:val="005B1571"/>
    <w:rsid w:val="005B1A12"/>
    <w:rsid w:val="005B1BAB"/>
    <w:rsid w:val="005B1DCF"/>
    <w:rsid w:val="005B23C8"/>
    <w:rsid w:val="005B331F"/>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7E8"/>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DB7"/>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65"/>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3B5"/>
    <w:rsid w:val="006505CC"/>
    <w:rsid w:val="006509D6"/>
    <w:rsid w:val="00651AEC"/>
    <w:rsid w:val="0065218E"/>
    <w:rsid w:val="00652354"/>
    <w:rsid w:val="0065247F"/>
    <w:rsid w:val="00652941"/>
    <w:rsid w:val="00652C11"/>
    <w:rsid w:val="0065315B"/>
    <w:rsid w:val="006535EA"/>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46B"/>
    <w:rsid w:val="006635DB"/>
    <w:rsid w:val="0066367C"/>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5D80"/>
    <w:rsid w:val="00675F1E"/>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799"/>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67C"/>
    <w:rsid w:val="006A29B9"/>
    <w:rsid w:val="006A2A13"/>
    <w:rsid w:val="006A30E8"/>
    <w:rsid w:val="006A313B"/>
    <w:rsid w:val="006A497F"/>
    <w:rsid w:val="006A5B63"/>
    <w:rsid w:val="006A5FDE"/>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A4D"/>
    <w:rsid w:val="006B4B50"/>
    <w:rsid w:val="006B4B70"/>
    <w:rsid w:val="006B4E13"/>
    <w:rsid w:val="006B4F95"/>
    <w:rsid w:val="006B51F8"/>
    <w:rsid w:val="006B5DAA"/>
    <w:rsid w:val="006B5EC8"/>
    <w:rsid w:val="006B6680"/>
    <w:rsid w:val="006B6852"/>
    <w:rsid w:val="006B689F"/>
    <w:rsid w:val="006B77AD"/>
    <w:rsid w:val="006C0027"/>
    <w:rsid w:val="006C025A"/>
    <w:rsid w:val="006C140F"/>
    <w:rsid w:val="006C1A39"/>
    <w:rsid w:val="006C2427"/>
    <w:rsid w:val="006C2440"/>
    <w:rsid w:val="006C24F6"/>
    <w:rsid w:val="006C25E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3FE"/>
    <w:rsid w:val="006D5B86"/>
    <w:rsid w:val="006D6201"/>
    <w:rsid w:val="006D6E39"/>
    <w:rsid w:val="006D78E8"/>
    <w:rsid w:val="006D7EA2"/>
    <w:rsid w:val="006D7EEB"/>
    <w:rsid w:val="006D7F59"/>
    <w:rsid w:val="006E0055"/>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A22"/>
    <w:rsid w:val="006F3D42"/>
    <w:rsid w:val="006F3F86"/>
    <w:rsid w:val="006F4369"/>
    <w:rsid w:val="006F4D1A"/>
    <w:rsid w:val="006F55F2"/>
    <w:rsid w:val="006F5A76"/>
    <w:rsid w:val="006F5AB6"/>
    <w:rsid w:val="006F5AD6"/>
    <w:rsid w:val="006F5F90"/>
    <w:rsid w:val="006F61D7"/>
    <w:rsid w:val="006F7279"/>
    <w:rsid w:val="006F77D7"/>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017"/>
    <w:rsid w:val="007123C8"/>
    <w:rsid w:val="007123ED"/>
    <w:rsid w:val="0071255C"/>
    <w:rsid w:val="00712DF1"/>
    <w:rsid w:val="00712EE0"/>
    <w:rsid w:val="00713770"/>
    <w:rsid w:val="0071434B"/>
    <w:rsid w:val="007143E0"/>
    <w:rsid w:val="007147BB"/>
    <w:rsid w:val="0071494D"/>
    <w:rsid w:val="00716124"/>
    <w:rsid w:val="007161A6"/>
    <w:rsid w:val="00716989"/>
    <w:rsid w:val="00716F76"/>
    <w:rsid w:val="0071714C"/>
    <w:rsid w:val="00717401"/>
    <w:rsid w:val="00717925"/>
    <w:rsid w:val="00717BD1"/>
    <w:rsid w:val="007203BF"/>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133"/>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2E"/>
    <w:rsid w:val="00752A67"/>
    <w:rsid w:val="00752E1F"/>
    <w:rsid w:val="0075343A"/>
    <w:rsid w:val="00753688"/>
    <w:rsid w:val="00753E3E"/>
    <w:rsid w:val="00754ECB"/>
    <w:rsid w:val="00755188"/>
    <w:rsid w:val="00756230"/>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4A78"/>
    <w:rsid w:val="0076517B"/>
    <w:rsid w:val="007661B7"/>
    <w:rsid w:val="00766985"/>
    <w:rsid w:val="00766C69"/>
    <w:rsid w:val="00766F36"/>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5B76"/>
    <w:rsid w:val="00786260"/>
    <w:rsid w:val="0078687F"/>
    <w:rsid w:val="00787662"/>
    <w:rsid w:val="00790A00"/>
    <w:rsid w:val="00790CA5"/>
    <w:rsid w:val="00790CE5"/>
    <w:rsid w:val="00791502"/>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2A4"/>
    <w:rsid w:val="007A76CC"/>
    <w:rsid w:val="007A7982"/>
    <w:rsid w:val="007A79DA"/>
    <w:rsid w:val="007A7C89"/>
    <w:rsid w:val="007A7FA6"/>
    <w:rsid w:val="007B01E2"/>
    <w:rsid w:val="007B0311"/>
    <w:rsid w:val="007B0B8B"/>
    <w:rsid w:val="007B0DC0"/>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844"/>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EBD"/>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96"/>
    <w:rsid w:val="007F1CB7"/>
    <w:rsid w:val="007F21F8"/>
    <w:rsid w:val="007F28C5"/>
    <w:rsid w:val="007F2B9A"/>
    <w:rsid w:val="007F2E0E"/>
    <w:rsid w:val="007F34FF"/>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DEE"/>
    <w:rsid w:val="00805E83"/>
    <w:rsid w:val="00806C71"/>
    <w:rsid w:val="00806D9B"/>
    <w:rsid w:val="0080775D"/>
    <w:rsid w:val="008079A9"/>
    <w:rsid w:val="00807DA0"/>
    <w:rsid w:val="00810766"/>
    <w:rsid w:val="008117CC"/>
    <w:rsid w:val="00811E51"/>
    <w:rsid w:val="00812866"/>
    <w:rsid w:val="00813486"/>
    <w:rsid w:val="008141B5"/>
    <w:rsid w:val="00814411"/>
    <w:rsid w:val="00814680"/>
    <w:rsid w:val="008149DF"/>
    <w:rsid w:val="00814DF6"/>
    <w:rsid w:val="0081501A"/>
    <w:rsid w:val="00815152"/>
    <w:rsid w:val="0081524F"/>
    <w:rsid w:val="008153FF"/>
    <w:rsid w:val="008154D2"/>
    <w:rsid w:val="00815514"/>
    <w:rsid w:val="00815806"/>
    <w:rsid w:val="00815DC6"/>
    <w:rsid w:val="00815F8D"/>
    <w:rsid w:val="00816685"/>
    <w:rsid w:val="0081688A"/>
    <w:rsid w:val="00816903"/>
    <w:rsid w:val="00816A6B"/>
    <w:rsid w:val="00816B5A"/>
    <w:rsid w:val="00816F27"/>
    <w:rsid w:val="008170E4"/>
    <w:rsid w:val="008170FC"/>
    <w:rsid w:val="008171B8"/>
    <w:rsid w:val="00817494"/>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6F"/>
    <w:rsid w:val="00845695"/>
    <w:rsid w:val="00845969"/>
    <w:rsid w:val="00845A61"/>
    <w:rsid w:val="008465C6"/>
    <w:rsid w:val="008467B8"/>
    <w:rsid w:val="008469EE"/>
    <w:rsid w:val="00847359"/>
    <w:rsid w:val="00847945"/>
    <w:rsid w:val="00847A4A"/>
    <w:rsid w:val="00850321"/>
    <w:rsid w:val="008505AA"/>
    <w:rsid w:val="0085064A"/>
    <w:rsid w:val="00850B37"/>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571"/>
    <w:rsid w:val="0086079C"/>
    <w:rsid w:val="008611D9"/>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79B"/>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0BD"/>
    <w:rsid w:val="00872A08"/>
    <w:rsid w:val="0087324A"/>
    <w:rsid w:val="0087341F"/>
    <w:rsid w:val="008741A6"/>
    <w:rsid w:val="00874368"/>
    <w:rsid w:val="008744AE"/>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C6D"/>
    <w:rsid w:val="00895D8A"/>
    <w:rsid w:val="00895DAA"/>
    <w:rsid w:val="00895E48"/>
    <w:rsid w:val="008965B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723"/>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121"/>
    <w:rsid w:val="008C6296"/>
    <w:rsid w:val="008C6A1A"/>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124"/>
    <w:rsid w:val="008E5500"/>
    <w:rsid w:val="008E5682"/>
    <w:rsid w:val="008E5A39"/>
    <w:rsid w:val="008E628A"/>
    <w:rsid w:val="008E6CD2"/>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F2"/>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4C"/>
    <w:rsid w:val="00917A67"/>
    <w:rsid w:val="00920407"/>
    <w:rsid w:val="00920678"/>
    <w:rsid w:val="00920947"/>
    <w:rsid w:val="00922191"/>
    <w:rsid w:val="0092226E"/>
    <w:rsid w:val="00922BAC"/>
    <w:rsid w:val="00923009"/>
    <w:rsid w:val="00923640"/>
    <w:rsid w:val="00923900"/>
    <w:rsid w:val="00923E4E"/>
    <w:rsid w:val="00923E89"/>
    <w:rsid w:val="009246E5"/>
    <w:rsid w:val="00926554"/>
    <w:rsid w:val="0092689E"/>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6D2"/>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689"/>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19A"/>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4B84"/>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6EC"/>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A69"/>
    <w:rsid w:val="009A1C6B"/>
    <w:rsid w:val="009A273F"/>
    <w:rsid w:val="009A274E"/>
    <w:rsid w:val="009A30EF"/>
    <w:rsid w:val="009A3CAE"/>
    <w:rsid w:val="009A415B"/>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756F"/>
    <w:rsid w:val="009B7C7B"/>
    <w:rsid w:val="009C05E7"/>
    <w:rsid w:val="009C0DF7"/>
    <w:rsid w:val="009C1396"/>
    <w:rsid w:val="009C1CDE"/>
    <w:rsid w:val="009C2718"/>
    <w:rsid w:val="009C2BF8"/>
    <w:rsid w:val="009C2DCB"/>
    <w:rsid w:val="009C34D3"/>
    <w:rsid w:val="009C36D2"/>
    <w:rsid w:val="009C44F7"/>
    <w:rsid w:val="009C475C"/>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6C1"/>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316"/>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3DA"/>
    <w:rsid w:val="00A04476"/>
    <w:rsid w:val="00A04CFA"/>
    <w:rsid w:val="00A05730"/>
    <w:rsid w:val="00A059CF"/>
    <w:rsid w:val="00A060F8"/>
    <w:rsid w:val="00A07280"/>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66EE"/>
    <w:rsid w:val="00A16D9E"/>
    <w:rsid w:val="00A170BC"/>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71"/>
    <w:rsid w:val="00A24A09"/>
    <w:rsid w:val="00A2556F"/>
    <w:rsid w:val="00A25ADE"/>
    <w:rsid w:val="00A25C3D"/>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64A"/>
    <w:rsid w:val="00A37C30"/>
    <w:rsid w:val="00A40452"/>
    <w:rsid w:val="00A40899"/>
    <w:rsid w:val="00A40CCD"/>
    <w:rsid w:val="00A41149"/>
    <w:rsid w:val="00A41626"/>
    <w:rsid w:val="00A416DA"/>
    <w:rsid w:val="00A41A00"/>
    <w:rsid w:val="00A41CEF"/>
    <w:rsid w:val="00A430EB"/>
    <w:rsid w:val="00A435B3"/>
    <w:rsid w:val="00A43ED6"/>
    <w:rsid w:val="00A440CB"/>
    <w:rsid w:val="00A44157"/>
    <w:rsid w:val="00A44239"/>
    <w:rsid w:val="00A44768"/>
    <w:rsid w:val="00A44DC1"/>
    <w:rsid w:val="00A451FF"/>
    <w:rsid w:val="00A45495"/>
    <w:rsid w:val="00A45DBB"/>
    <w:rsid w:val="00A46288"/>
    <w:rsid w:val="00A462EE"/>
    <w:rsid w:val="00A464E2"/>
    <w:rsid w:val="00A468EC"/>
    <w:rsid w:val="00A476EF"/>
    <w:rsid w:val="00A47C6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E2"/>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1A7B"/>
    <w:rsid w:val="00A820B3"/>
    <w:rsid w:val="00A82368"/>
    <w:rsid w:val="00A829E4"/>
    <w:rsid w:val="00A82C9E"/>
    <w:rsid w:val="00A839A4"/>
    <w:rsid w:val="00A83B78"/>
    <w:rsid w:val="00A83F24"/>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ABA"/>
    <w:rsid w:val="00AA2E0D"/>
    <w:rsid w:val="00AA300F"/>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1C3"/>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5"/>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10086"/>
    <w:rsid w:val="00B107AE"/>
    <w:rsid w:val="00B10CCB"/>
    <w:rsid w:val="00B11130"/>
    <w:rsid w:val="00B111FA"/>
    <w:rsid w:val="00B1168D"/>
    <w:rsid w:val="00B117F2"/>
    <w:rsid w:val="00B11BB4"/>
    <w:rsid w:val="00B11DDC"/>
    <w:rsid w:val="00B11F86"/>
    <w:rsid w:val="00B122CA"/>
    <w:rsid w:val="00B12535"/>
    <w:rsid w:val="00B12A81"/>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665"/>
    <w:rsid w:val="00B35A38"/>
    <w:rsid w:val="00B35AE6"/>
    <w:rsid w:val="00B36189"/>
    <w:rsid w:val="00B36708"/>
    <w:rsid w:val="00B36DCE"/>
    <w:rsid w:val="00B36E94"/>
    <w:rsid w:val="00B37745"/>
    <w:rsid w:val="00B403B0"/>
    <w:rsid w:val="00B40B8E"/>
    <w:rsid w:val="00B40B99"/>
    <w:rsid w:val="00B40BEB"/>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565"/>
    <w:rsid w:val="00B57D62"/>
    <w:rsid w:val="00B57E2A"/>
    <w:rsid w:val="00B57FE5"/>
    <w:rsid w:val="00B600B2"/>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339"/>
    <w:rsid w:val="00B8484A"/>
    <w:rsid w:val="00B849A7"/>
    <w:rsid w:val="00B8508B"/>
    <w:rsid w:val="00B8513C"/>
    <w:rsid w:val="00B85167"/>
    <w:rsid w:val="00B85A5E"/>
    <w:rsid w:val="00B86264"/>
    <w:rsid w:val="00B86DA3"/>
    <w:rsid w:val="00B86E30"/>
    <w:rsid w:val="00B873D0"/>
    <w:rsid w:val="00B87819"/>
    <w:rsid w:val="00B8792A"/>
    <w:rsid w:val="00B879A5"/>
    <w:rsid w:val="00B900BC"/>
    <w:rsid w:val="00B902E8"/>
    <w:rsid w:val="00B905B9"/>
    <w:rsid w:val="00B90BE6"/>
    <w:rsid w:val="00B90BF5"/>
    <w:rsid w:val="00B91106"/>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64CD"/>
    <w:rsid w:val="00BB6906"/>
    <w:rsid w:val="00BB79B4"/>
    <w:rsid w:val="00BC0183"/>
    <w:rsid w:val="00BC07CB"/>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67B7"/>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95B"/>
    <w:rsid w:val="00BE173C"/>
    <w:rsid w:val="00BE214A"/>
    <w:rsid w:val="00BE215C"/>
    <w:rsid w:val="00BE28B0"/>
    <w:rsid w:val="00BE3446"/>
    <w:rsid w:val="00BE3D93"/>
    <w:rsid w:val="00BE45C6"/>
    <w:rsid w:val="00BE48D7"/>
    <w:rsid w:val="00BE4C50"/>
    <w:rsid w:val="00BE53F7"/>
    <w:rsid w:val="00BE6432"/>
    <w:rsid w:val="00BE6516"/>
    <w:rsid w:val="00BE6C6B"/>
    <w:rsid w:val="00BE6CA4"/>
    <w:rsid w:val="00BE7A84"/>
    <w:rsid w:val="00BE7B4E"/>
    <w:rsid w:val="00BE7C2A"/>
    <w:rsid w:val="00BE7D70"/>
    <w:rsid w:val="00BE7E7B"/>
    <w:rsid w:val="00BF02EB"/>
    <w:rsid w:val="00BF04BB"/>
    <w:rsid w:val="00BF08F5"/>
    <w:rsid w:val="00BF0939"/>
    <w:rsid w:val="00BF0F80"/>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3FBB"/>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588D"/>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548E"/>
    <w:rsid w:val="00C45BEA"/>
    <w:rsid w:val="00C45C4C"/>
    <w:rsid w:val="00C4630A"/>
    <w:rsid w:val="00C46D88"/>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57DB"/>
    <w:rsid w:val="00C66C21"/>
    <w:rsid w:val="00C671F7"/>
    <w:rsid w:val="00C673CF"/>
    <w:rsid w:val="00C677E6"/>
    <w:rsid w:val="00C67A90"/>
    <w:rsid w:val="00C70810"/>
    <w:rsid w:val="00C70FB7"/>
    <w:rsid w:val="00C71193"/>
    <w:rsid w:val="00C71373"/>
    <w:rsid w:val="00C71401"/>
    <w:rsid w:val="00C71888"/>
    <w:rsid w:val="00C724A7"/>
    <w:rsid w:val="00C7267B"/>
    <w:rsid w:val="00C72785"/>
    <w:rsid w:val="00C72FC7"/>
    <w:rsid w:val="00C73084"/>
    <w:rsid w:val="00C7328A"/>
    <w:rsid w:val="00C733DB"/>
    <w:rsid w:val="00C73C9E"/>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1FC"/>
    <w:rsid w:val="00C813CF"/>
    <w:rsid w:val="00C8219A"/>
    <w:rsid w:val="00C835BF"/>
    <w:rsid w:val="00C835EF"/>
    <w:rsid w:val="00C83685"/>
    <w:rsid w:val="00C83AD9"/>
    <w:rsid w:val="00C8430A"/>
    <w:rsid w:val="00C84357"/>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0A8"/>
    <w:rsid w:val="00C9333A"/>
    <w:rsid w:val="00C934EE"/>
    <w:rsid w:val="00C93FD5"/>
    <w:rsid w:val="00C94744"/>
    <w:rsid w:val="00C9571F"/>
    <w:rsid w:val="00C95979"/>
    <w:rsid w:val="00C95B7B"/>
    <w:rsid w:val="00C967C2"/>
    <w:rsid w:val="00C96DEA"/>
    <w:rsid w:val="00C96E71"/>
    <w:rsid w:val="00CA0E4C"/>
    <w:rsid w:val="00CA0FD7"/>
    <w:rsid w:val="00CA0FFF"/>
    <w:rsid w:val="00CA1280"/>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73A"/>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7"/>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422D"/>
    <w:rsid w:val="00D14572"/>
    <w:rsid w:val="00D148A0"/>
    <w:rsid w:val="00D149F1"/>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503"/>
    <w:rsid w:val="00D22638"/>
    <w:rsid w:val="00D22B05"/>
    <w:rsid w:val="00D23C5B"/>
    <w:rsid w:val="00D2486D"/>
    <w:rsid w:val="00D24B37"/>
    <w:rsid w:val="00D253F8"/>
    <w:rsid w:val="00D255A8"/>
    <w:rsid w:val="00D25733"/>
    <w:rsid w:val="00D25D8E"/>
    <w:rsid w:val="00D26144"/>
    <w:rsid w:val="00D278B8"/>
    <w:rsid w:val="00D30461"/>
    <w:rsid w:val="00D3053E"/>
    <w:rsid w:val="00D30561"/>
    <w:rsid w:val="00D30DB1"/>
    <w:rsid w:val="00D31BB0"/>
    <w:rsid w:val="00D31DB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5BF"/>
    <w:rsid w:val="00D37DF9"/>
    <w:rsid w:val="00D400A6"/>
    <w:rsid w:val="00D4064B"/>
    <w:rsid w:val="00D41106"/>
    <w:rsid w:val="00D41270"/>
    <w:rsid w:val="00D41507"/>
    <w:rsid w:val="00D41D47"/>
    <w:rsid w:val="00D422A1"/>
    <w:rsid w:val="00D424EF"/>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C71"/>
    <w:rsid w:val="00D61DE5"/>
    <w:rsid w:val="00D62461"/>
    <w:rsid w:val="00D62A02"/>
    <w:rsid w:val="00D640E9"/>
    <w:rsid w:val="00D64204"/>
    <w:rsid w:val="00D642C4"/>
    <w:rsid w:val="00D6492B"/>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6FF8"/>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03D"/>
    <w:rsid w:val="00D94B2E"/>
    <w:rsid w:val="00D95268"/>
    <w:rsid w:val="00D952FA"/>
    <w:rsid w:val="00D9541E"/>
    <w:rsid w:val="00D96A9B"/>
    <w:rsid w:val="00D9736C"/>
    <w:rsid w:val="00D9765D"/>
    <w:rsid w:val="00D97698"/>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9EE"/>
    <w:rsid w:val="00DC2ED1"/>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D13"/>
    <w:rsid w:val="00DE3E34"/>
    <w:rsid w:val="00DE3FAE"/>
    <w:rsid w:val="00DE43CA"/>
    <w:rsid w:val="00DE47B5"/>
    <w:rsid w:val="00DE4856"/>
    <w:rsid w:val="00DE4868"/>
    <w:rsid w:val="00DE491E"/>
    <w:rsid w:val="00DE5140"/>
    <w:rsid w:val="00DE56B9"/>
    <w:rsid w:val="00DE5A70"/>
    <w:rsid w:val="00DE5DA6"/>
    <w:rsid w:val="00DE6529"/>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0A2"/>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AAA"/>
    <w:rsid w:val="00E21B1D"/>
    <w:rsid w:val="00E22056"/>
    <w:rsid w:val="00E221A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37D"/>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A61"/>
    <w:rsid w:val="00E70D08"/>
    <w:rsid w:val="00E71060"/>
    <w:rsid w:val="00E71075"/>
    <w:rsid w:val="00E71201"/>
    <w:rsid w:val="00E714FC"/>
    <w:rsid w:val="00E71A52"/>
    <w:rsid w:val="00E71B53"/>
    <w:rsid w:val="00E71E80"/>
    <w:rsid w:val="00E72105"/>
    <w:rsid w:val="00E72B1C"/>
    <w:rsid w:val="00E72C63"/>
    <w:rsid w:val="00E73552"/>
    <w:rsid w:val="00E736AA"/>
    <w:rsid w:val="00E73A3B"/>
    <w:rsid w:val="00E75068"/>
    <w:rsid w:val="00E7586C"/>
    <w:rsid w:val="00E76B3A"/>
    <w:rsid w:val="00E76BC6"/>
    <w:rsid w:val="00E77DDD"/>
    <w:rsid w:val="00E80219"/>
    <w:rsid w:val="00E80488"/>
    <w:rsid w:val="00E808C7"/>
    <w:rsid w:val="00E80B7F"/>
    <w:rsid w:val="00E81572"/>
    <w:rsid w:val="00E816E0"/>
    <w:rsid w:val="00E81912"/>
    <w:rsid w:val="00E81F98"/>
    <w:rsid w:val="00E82955"/>
    <w:rsid w:val="00E832F8"/>
    <w:rsid w:val="00E8383B"/>
    <w:rsid w:val="00E838E2"/>
    <w:rsid w:val="00E839A1"/>
    <w:rsid w:val="00E84715"/>
    <w:rsid w:val="00E84813"/>
    <w:rsid w:val="00E848B6"/>
    <w:rsid w:val="00E84EE1"/>
    <w:rsid w:val="00E857BB"/>
    <w:rsid w:val="00E8663E"/>
    <w:rsid w:val="00E8666F"/>
    <w:rsid w:val="00E86E48"/>
    <w:rsid w:val="00E86E4F"/>
    <w:rsid w:val="00E87645"/>
    <w:rsid w:val="00E87716"/>
    <w:rsid w:val="00E907D1"/>
    <w:rsid w:val="00E9151F"/>
    <w:rsid w:val="00E91588"/>
    <w:rsid w:val="00E915CC"/>
    <w:rsid w:val="00E91D9A"/>
    <w:rsid w:val="00E9246E"/>
    <w:rsid w:val="00E92585"/>
    <w:rsid w:val="00E925FB"/>
    <w:rsid w:val="00E9343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279"/>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5BB"/>
    <w:rsid w:val="00ED2644"/>
    <w:rsid w:val="00ED2D9C"/>
    <w:rsid w:val="00ED360F"/>
    <w:rsid w:val="00ED37A6"/>
    <w:rsid w:val="00ED3EC5"/>
    <w:rsid w:val="00ED4566"/>
    <w:rsid w:val="00ED4DAB"/>
    <w:rsid w:val="00ED4E8E"/>
    <w:rsid w:val="00ED4F9F"/>
    <w:rsid w:val="00ED5205"/>
    <w:rsid w:val="00ED5486"/>
    <w:rsid w:val="00ED5A04"/>
    <w:rsid w:val="00ED5C29"/>
    <w:rsid w:val="00ED62DB"/>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AB2"/>
    <w:rsid w:val="00EE4CD3"/>
    <w:rsid w:val="00EE4D66"/>
    <w:rsid w:val="00EE50D3"/>
    <w:rsid w:val="00EE5AB7"/>
    <w:rsid w:val="00EE5EFD"/>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6DB"/>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94A"/>
    <w:rsid w:val="00F17AC9"/>
    <w:rsid w:val="00F212DD"/>
    <w:rsid w:val="00F218FF"/>
    <w:rsid w:val="00F22008"/>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22FA"/>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045"/>
    <w:rsid w:val="00F575DD"/>
    <w:rsid w:val="00F614DD"/>
    <w:rsid w:val="00F62034"/>
    <w:rsid w:val="00F621F3"/>
    <w:rsid w:val="00F62AAE"/>
    <w:rsid w:val="00F62AF0"/>
    <w:rsid w:val="00F6315F"/>
    <w:rsid w:val="00F63352"/>
    <w:rsid w:val="00F640FB"/>
    <w:rsid w:val="00F6411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4B77"/>
    <w:rsid w:val="00F95E33"/>
    <w:rsid w:val="00F960EC"/>
    <w:rsid w:val="00F964C6"/>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1A56"/>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18B7"/>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91E"/>
    <w:rsid w:val="00FE6082"/>
    <w:rsid w:val="00FE685C"/>
    <w:rsid w:val="00FE7556"/>
    <w:rsid w:val="00FF02DA"/>
    <w:rsid w:val="00FF0610"/>
    <w:rsid w:val="00FF08B7"/>
    <w:rsid w:val="00FF0A60"/>
    <w:rsid w:val="00FF1A93"/>
    <w:rsid w:val="00FF200F"/>
    <w:rsid w:val="00FF2316"/>
    <w:rsid w:val="00FF24EC"/>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B3FE810-8A97-4F5A-B5D2-1FB7B05B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19A"/>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8202575">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76970197">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0330278">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7517298">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329081">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461519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401714">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953201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0965">
      <w:bodyDiv w:val="1"/>
      <w:marLeft w:val="0"/>
      <w:marRight w:val="0"/>
      <w:marTop w:val="0"/>
      <w:marBottom w:val="0"/>
      <w:divBdr>
        <w:top w:val="none" w:sz="0" w:space="0" w:color="auto"/>
        <w:left w:val="none" w:sz="0" w:space="0" w:color="auto"/>
        <w:bottom w:val="none" w:sz="0" w:space="0" w:color="auto"/>
        <w:right w:val="none" w:sz="0" w:space="0" w:color="auto"/>
      </w:divBdr>
    </w:div>
    <w:div w:id="175874400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4910639">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1766584">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0799764">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218327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38114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442957">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79199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cion.edomex.gob.mx/sites/legislacion.edomex.gob.mx/files/files/pdf/cod/vig/codvig00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legislacion.edomex.gob.mx/sites/legislacion.edomex.gob.mx/files/files/pdf/cod/vig/codvig008.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78C86-E821-46C5-BEA6-F3A7FC42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30</Pages>
  <Words>7355</Words>
  <Characters>40455</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2021-10-08T16:03:00Z</cp:lastPrinted>
  <dcterms:created xsi:type="dcterms:W3CDTF">2021-10-01T00:54:00Z</dcterms:created>
  <dcterms:modified xsi:type="dcterms:W3CDTF">2021-10-08T20:31:00Z</dcterms:modified>
</cp:coreProperties>
</file>