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D79C16F" w:rsidR="00200BFC" w:rsidRPr="00805E9F" w:rsidRDefault="00200BFC" w:rsidP="0089166A">
      <w:pPr>
        <w:spacing w:line="360" w:lineRule="auto"/>
        <w:jc w:val="both"/>
        <w:rPr>
          <w:rFonts w:ascii="Palatino Linotype" w:hAnsi="Palatino Linotype" w:cs="Arial"/>
        </w:rPr>
      </w:pPr>
      <w:r w:rsidRPr="00805E9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805E9F">
        <w:rPr>
          <w:rFonts w:ascii="Palatino Linotype" w:hAnsi="Palatino Linotype" w:cs="Arial"/>
        </w:rPr>
        <w:t xml:space="preserve"> </w:t>
      </w:r>
      <w:r w:rsidR="00835361" w:rsidRPr="00805E9F">
        <w:rPr>
          <w:rFonts w:ascii="Palatino Linotype" w:hAnsi="Palatino Linotype" w:cs="Arial"/>
        </w:rPr>
        <w:t>veinte</w:t>
      </w:r>
      <w:r w:rsidR="00A1125E" w:rsidRPr="00805E9F">
        <w:rPr>
          <w:rFonts w:ascii="Palatino Linotype" w:hAnsi="Palatino Linotype" w:cs="Arial"/>
        </w:rPr>
        <w:t xml:space="preserve"> de octubre</w:t>
      </w:r>
      <w:r w:rsidR="008B3120" w:rsidRPr="00805E9F">
        <w:rPr>
          <w:rFonts w:ascii="Palatino Linotype" w:hAnsi="Palatino Linotype" w:cs="Arial"/>
        </w:rPr>
        <w:t xml:space="preserve"> </w:t>
      </w:r>
      <w:r w:rsidR="000A27E2" w:rsidRPr="00805E9F">
        <w:rPr>
          <w:rFonts w:ascii="Palatino Linotype" w:hAnsi="Palatino Linotype" w:cs="Arial"/>
        </w:rPr>
        <w:t>de dos mil veintiuno</w:t>
      </w:r>
      <w:r w:rsidR="003253C6" w:rsidRPr="00805E9F">
        <w:rPr>
          <w:rFonts w:ascii="Palatino Linotype" w:hAnsi="Palatino Linotype" w:cs="Arial"/>
        </w:rPr>
        <w:t>.</w:t>
      </w:r>
    </w:p>
    <w:p w14:paraId="57CA25AC" w14:textId="77777777" w:rsidR="003253C6" w:rsidRPr="00805E9F" w:rsidRDefault="003253C6" w:rsidP="0089166A">
      <w:pPr>
        <w:spacing w:line="360" w:lineRule="auto"/>
        <w:jc w:val="both"/>
        <w:rPr>
          <w:rFonts w:ascii="Palatino Linotype" w:hAnsi="Palatino Linotype" w:cs="Arial"/>
        </w:rPr>
      </w:pPr>
    </w:p>
    <w:p w14:paraId="62E2C383" w14:textId="339FD822" w:rsidR="005E67E2" w:rsidRPr="00805E9F" w:rsidRDefault="00200BFC" w:rsidP="0089166A">
      <w:pPr>
        <w:spacing w:line="360" w:lineRule="auto"/>
        <w:jc w:val="both"/>
        <w:rPr>
          <w:rFonts w:ascii="Palatino Linotype" w:hAnsi="Palatino Linotype" w:cs="Arial"/>
          <w:lang w:val="es-ES"/>
        </w:rPr>
      </w:pPr>
      <w:r w:rsidRPr="00805E9F">
        <w:rPr>
          <w:rFonts w:ascii="Palatino Linotype" w:hAnsi="Palatino Linotype" w:cs="Arial"/>
          <w:b/>
          <w:sz w:val="28"/>
        </w:rPr>
        <w:t>VISTO</w:t>
      </w:r>
      <w:r w:rsidRPr="00805E9F">
        <w:rPr>
          <w:rFonts w:ascii="Palatino Linotype" w:hAnsi="Palatino Linotype" w:cs="Arial"/>
        </w:rPr>
        <w:t xml:space="preserve"> el expediente formado con motivo del recurso de revisión </w:t>
      </w:r>
      <w:r w:rsidR="00A1125E" w:rsidRPr="00805E9F">
        <w:rPr>
          <w:rFonts w:ascii="Palatino Linotype" w:hAnsi="Palatino Linotype" w:cs="Arial"/>
          <w:b/>
        </w:rPr>
        <w:t>0</w:t>
      </w:r>
      <w:r w:rsidR="00A1125E" w:rsidRPr="00805E9F">
        <w:rPr>
          <w:rFonts w:ascii="Palatino Linotype" w:hAnsi="Palatino Linotype" w:cs="Arial"/>
          <w:b/>
          <w:bCs/>
        </w:rPr>
        <w:t>4252</w:t>
      </w:r>
      <w:r w:rsidR="000A27E2" w:rsidRPr="00805E9F">
        <w:rPr>
          <w:rFonts w:ascii="Palatino Linotype" w:hAnsi="Palatino Linotype" w:cs="Arial"/>
          <w:b/>
          <w:bCs/>
        </w:rPr>
        <w:t>/INFOEM/IP/RR/202</w:t>
      </w:r>
      <w:r w:rsidR="00163A20" w:rsidRPr="00805E9F">
        <w:rPr>
          <w:rFonts w:ascii="Palatino Linotype" w:hAnsi="Palatino Linotype" w:cs="Arial"/>
          <w:b/>
          <w:bCs/>
        </w:rPr>
        <w:t>1</w:t>
      </w:r>
      <w:r w:rsidRPr="00805E9F">
        <w:rPr>
          <w:rFonts w:ascii="Palatino Linotype" w:hAnsi="Palatino Linotype" w:cs="Arial"/>
        </w:rPr>
        <w:t xml:space="preserve">, promovido </w:t>
      </w:r>
      <w:r w:rsidRPr="00805E9F">
        <w:rPr>
          <w:rFonts w:ascii="Palatino Linotype" w:hAnsi="Palatino Linotype"/>
        </w:rPr>
        <w:t>por</w:t>
      </w:r>
      <w:r w:rsidR="00AB6194" w:rsidRPr="00805E9F">
        <w:rPr>
          <w:rFonts w:ascii="Palatino Linotype" w:hAnsi="Palatino Linotype"/>
        </w:rPr>
        <w:t xml:space="preserve"> </w:t>
      </w:r>
      <w:r w:rsidR="00A1125E" w:rsidRPr="00805E9F">
        <w:rPr>
          <w:rFonts w:ascii="Palatino Linotype" w:hAnsi="Palatino Linotype"/>
        </w:rPr>
        <w:t xml:space="preserve">el </w:t>
      </w:r>
      <w:r w:rsidR="00A1125E" w:rsidRPr="00805E9F">
        <w:rPr>
          <w:rFonts w:ascii="Palatino Linotype" w:hAnsi="Palatino Linotype"/>
          <w:b/>
        </w:rPr>
        <w:t xml:space="preserve">C. </w:t>
      </w:r>
      <w:r w:rsidR="009A3317">
        <w:rPr>
          <w:rFonts w:ascii="Palatino Linotype" w:hAnsi="Palatino Linotype"/>
          <w:b/>
        </w:rPr>
        <w:t>XXXXX XXXXXXXX</w:t>
      </w:r>
      <w:r w:rsidRPr="00805E9F">
        <w:rPr>
          <w:rFonts w:ascii="Palatino Linotype" w:hAnsi="Palatino Linotype"/>
          <w:b/>
          <w:lang w:val="es-ES"/>
        </w:rPr>
        <w:t>,</w:t>
      </w:r>
      <w:r w:rsidRPr="00805E9F">
        <w:rPr>
          <w:rFonts w:ascii="Palatino Linotype" w:hAnsi="Palatino Linotype" w:cs="Arial"/>
          <w:b/>
          <w:lang w:val="es-ES"/>
        </w:rPr>
        <w:t xml:space="preserve"> </w:t>
      </w:r>
      <w:r w:rsidRPr="00805E9F">
        <w:rPr>
          <w:rFonts w:ascii="Palatino Linotype" w:hAnsi="Palatino Linotype" w:cs="Arial"/>
          <w:lang w:val="es-ES"/>
        </w:rPr>
        <w:t>en lo sucesivo</w:t>
      </w:r>
      <w:r w:rsidRPr="00805E9F">
        <w:rPr>
          <w:rFonts w:ascii="Palatino Linotype" w:hAnsi="Palatino Linotype" w:cs="Arial"/>
          <w:b/>
          <w:lang w:val="es-ES"/>
        </w:rPr>
        <w:t xml:space="preserve"> </w:t>
      </w:r>
      <w:r w:rsidR="00754477" w:rsidRPr="00805E9F">
        <w:rPr>
          <w:rFonts w:ascii="Palatino Linotype" w:hAnsi="Palatino Linotype" w:cs="Arial"/>
          <w:b/>
          <w:lang w:val="es-ES"/>
        </w:rPr>
        <w:t>EL</w:t>
      </w:r>
      <w:r w:rsidRPr="00805E9F">
        <w:rPr>
          <w:rFonts w:ascii="Palatino Linotype" w:hAnsi="Palatino Linotype" w:cs="Arial"/>
          <w:b/>
          <w:lang w:val="es-ES"/>
        </w:rPr>
        <w:t xml:space="preserve"> RECURRENTE,</w:t>
      </w:r>
      <w:r w:rsidR="008B3120" w:rsidRPr="00805E9F">
        <w:rPr>
          <w:rFonts w:ascii="Palatino Linotype" w:hAnsi="Palatino Linotype" w:cs="Arial"/>
          <w:lang w:val="es-ES"/>
        </w:rPr>
        <w:t xml:space="preserve"> en contra de la respuesta </w:t>
      </w:r>
      <w:r w:rsidR="008E4ECC" w:rsidRPr="00805E9F">
        <w:rPr>
          <w:rFonts w:ascii="Palatino Linotype" w:hAnsi="Palatino Linotype" w:cs="Arial"/>
          <w:lang w:val="es-ES"/>
        </w:rPr>
        <w:t>de</w:t>
      </w:r>
      <w:r w:rsidR="00CE34D2" w:rsidRPr="00805E9F">
        <w:rPr>
          <w:rFonts w:ascii="Palatino Linotype" w:hAnsi="Palatino Linotype" w:cs="Arial"/>
          <w:lang w:val="es-ES"/>
        </w:rPr>
        <w:t>l</w:t>
      </w:r>
      <w:r w:rsidR="008E4ECC" w:rsidRPr="00805E9F">
        <w:rPr>
          <w:rFonts w:ascii="Palatino Linotype" w:hAnsi="Palatino Linotype" w:cs="Arial"/>
          <w:lang w:val="es-ES"/>
        </w:rPr>
        <w:t xml:space="preserve"> </w:t>
      </w:r>
      <w:r w:rsidR="00A1125E" w:rsidRPr="00805E9F">
        <w:rPr>
          <w:rFonts w:ascii="Palatino Linotype" w:hAnsi="Palatino Linotype" w:cs="Arial"/>
          <w:b/>
          <w:bCs/>
        </w:rPr>
        <w:t>Consejo de Investigación y Evaluación de la Política Social</w:t>
      </w:r>
      <w:r w:rsidRPr="00805E9F">
        <w:rPr>
          <w:rFonts w:ascii="Palatino Linotype" w:hAnsi="Palatino Linotype" w:cs="Arial"/>
          <w:b/>
          <w:lang w:val="es-ES"/>
        </w:rPr>
        <w:t xml:space="preserve">, </w:t>
      </w:r>
      <w:r w:rsidRPr="00805E9F">
        <w:rPr>
          <w:rFonts w:ascii="Palatino Linotype" w:hAnsi="Palatino Linotype" w:cs="Arial"/>
          <w:lang w:val="es-ES"/>
        </w:rPr>
        <w:t xml:space="preserve">en lo sucesivo </w:t>
      </w:r>
      <w:r w:rsidRPr="00805E9F">
        <w:rPr>
          <w:rFonts w:ascii="Palatino Linotype" w:hAnsi="Palatino Linotype" w:cs="Arial"/>
          <w:b/>
          <w:lang w:val="es-ES"/>
        </w:rPr>
        <w:t xml:space="preserve">EL SUJETO OBLIGADO, </w:t>
      </w:r>
      <w:r w:rsidRPr="00805E9F">
        <w:rPr>
          <w:rFonts w:ascii="Palatino Linotype" w:hAnsi="Palatino Linotype" w:cs="Arial"/>
          <w:lang w:val="es-ES"/>
        </w:rPr>
        <w:t xml:space="preserve">se procede a dictar la presente resolución con base en lo siguiente: </w:t>
      </w:r>
    </w:p>
    <w:p w14:paraId="03825FB3" w14:textId="77777777" w:rsidR="00A1125E" w:rsidRPr="00805E9F" w:rsidRDefault="00A1125E" w:rsidP="0089166A">
      <w:pPr>
        <w:jc w:val="both"/>
        <w:rPr>
          <w:rFonts w:ascii="Palatino Linotype" w:hAnsi="Palatino Linotype" w:cs="Arial"/>
          <w:b/>
          <w:bCs/>
          <w:spacing w:val="60"/>
        </w:rPr>
      </w:pPr>
    </w:p>
    <w:p w14:paraId="71F79FE3" w14:textId="77777777" w:rsidR="00A1125E" w:rsidRPr="00805E9F" w:rsidRDefault="00A1125E" w:rsidP="0089166A">
      <w:pPr>
        <w:jc w:val="both"/>
        <w:rPr>
          <w:rFonts w:ascii="Palatino Linotype" w:hAnsi="Palatino Linotype" w:cs="Arial"/>
          <w:b/>
          <w:bCs/>
          <w:spacing w:val="60"/>
        </w:rPr>
      </w:pPr>
    </w:p>
    <w:p w14:paraId="60D636C8" w14:textId="50BA6B63" w:rsidR="000F15D9" w:rsidRPr="00805E9F" w:rsidRDefault="00200BFC" w:rsidP="0089166A">
      <w:pPr>
        <w:jc w:val="center"/>
        <w:rPr>
          <w:rFonts w:ascii="Palatino Linotype" w:hAnsi="Palatino Linotype" w:cs="Arial"/>
          <w:b/>
          <w:bCs/>
          <w:spacing w:val="60"/>
          <w:sz w:val="28"/>
        </w:rPr>
      </w:pPr>
      <w:r w:rsidRPr="00805E9F">
        <w:rPr>
          <w:rFonts w:ascii="Palatino Linotype" w:hAnsi="Palatino Linotype" w:cs="Arial"/>
          <w:b/>
          <w:bCs/>
          <w:spacing w:val="60"/>
          <w:sz w:val="28"/>
        </w:rPr>
        <w:t>RESULTANDO</w:t>
      </w:r>
    </w:p>
    <w:p w14:paraId="3386170D" w14:textId="77777777" w:rsidR="00A525BF" w:rsidRPr="00805E9F" w:rsidRDefault="00A525BF" w:rsidP="0089166A">
      <w:pPr>
        <w:rPr>
          <w:rFonts w:ascii="Palatino Linotype" w:hAnsi="Palatino Linotype" w:cs="Arial"/>
          <w:b/>
          <w:bCs/>
          <w:spacing w:val="60"/>
        </w:rPr>
      </w:pPr>
    </w:p>
    <w:p w14:paraId="3B9DFD37" w14:textId="77777777" w:rsidR="00A1125E" w:rsidRPr="00805E9F" w:rsidRDefault="00A1125E" w:rsidP="0089166A">
      <w:pPr>
        <w:jc w:val="center"/>
        <w:rPr>
          <w:rFonts w:ascii="Palatino Linotype" w:hAnsi="Palatino Linotype" w:cs="Arial"/>
          <w:b/>
          <w:bCs/>
          <w:spacing w:val="60"/>
        </w:rPr>
      </w:pPr>
    </w:p>
    <w:p w14:paraId="69AC5CD0" w14:textId="120752EF" w:rsidR="00200BFC" w:rsidRPr="00805E9F" w:rsidRDefault="000A27E2" w:rsidP="0089166A">
      <w:pPr>
        <w:spacing w:line="360" w:lineRule="auto"/>
        <w:jc w:val="both"/>
        <w:rPr>
          <w:rFonts w:ascii="Palatino Linotype" w:eastAsia="MS Mincho" w:hAnsi="Palatino Linotype" w:cs="Arial"/>
        </w:rPr>
      </w:pPr>
      <w:r w:rsidRPr="00805E9F">
        <w:rPr>
          <w:rFonts w:ascii="Palatino Linotype" w:eastAsia="Calibri" w:hAnsi="Palatino Linotype" w:cs="Arial"/>
          <w:b/>
          <w:sz w:val="28"/>
          <w:szCs w:val="28"/>
          <w:lang w:val="es-ES" w:eastAsia="en-US"/>
        </w:rPr>
        <w:t>I</w:t>
      </w:r>
      <w:r w:rsidR="00163A20" w:rsidRPr="00805E9F">
        <w:rPr>
          <w:rFonts w:ascii="Palatino Linotype" w:eastAsia="Calibri" w:hAnsi="Palatino Linotype" w:cs="Arial"/>
          <w:b/>
          <w:sz w:val="28"/>
          <w:szCs w:val="28"/>
          <w:lang w:val="es-ES" w:eastAsia="en-US"/>
        </w:rPr>
        <w:t xml:space="preserve">. </w:t>
      </w:r>
      <w:r w:rsidR="00163A20" w:rsidRPr="00805E9F">
        <w:rPr>
          <w:rFonts w:ascii="Palatino Linotype" w:eastAsia="MS Mincho" w:hAnsi="Palatino Linotype" w:cs="Arial"/>
        </w:rPr>
        <w:t xml:space="preserve">En fecha </w:t>
      </w:r>
      <w:bookmarkStart w:id="0" w:name="_Hlk66905340"/>
      <w:r w:rsidR="00A1125E" w:rsidRPr="00805E9F">
        <w:rPr>
          <w:rFonts w:ascii="Palatino Linotype" w:eastAsia="MS Mincho" w:hAnsi="Palatino Linotype" w:cs="Arial"/>
        </w:rPr>
        <w:t>siete de julio</w:t>
      </w:r>
      <w:r w:rsidR="00921C21" w:rsidRPr="00805E9F">
        <w:rPr>
          <w:rFonts w:ascii="Palatino Linotype" w:eastAsia="MS Mincho" w:hAnsi="Palatino Linotype" w:cs="Arial"/>
        </w:rPr>
        <w:t xml:space="preserve"> </w:t>
      </w:r>
      <w:r w:rsidR="0074343D" w:rsidRPr="00805E9F">
        <w:rPr>
          <w:rFonts w:ascii="Palatino Linotype" w:eastAsia="MS Mincho" w:hAnsi="Palatino Linotype" w:cs="Arial"/>
        </w:rPr>
        <w:t>de dos mil veintiuno</w:t>
      </w:r>
      <w:bookmarkEnd w:id="0"/>
      <w:r w:rsidR="00163A20" w:rsidRPr="00805E9F">
        <w:rPr>
          <w:rFonts w:ascii="Palatino Linotype" w:eastAsia="MS Mincho" w:hAnsi="Palatino Linotype" w:cs="Arial"/>
        </w:rPr>
        <w:t xml:space="preserve">, </w:t>
      </w:r>
      <w:r w:rsidR="00163A20" w:rsidRPr="00805E9F">
        <w:rPr>
          <w:rFonts w:ascii="Palatino Linotype" w:eastAsia="MS Mincho" w:hAnsi="Palatino Linotype" w:cs="Arial"/>
          <w:b/>
        </w:rPr>
        <w:t>EL RECURRENTE</w:t>
      </w:r>
      <w:r w:rsidR="00163A20" w:rsidRPr="00805E9F">
        <w:rPr>
          <w:rFonts w:ascii="Palatino Linotype" w:eastAsia="MS Mincho" w:hAnsi="Palatino Linotype" w:cs="Arial"/>
        </w:rPr>
        <w:t xml:space="preserve"> </w:t>
      </w:r>
      <w:r w:rsidR="00BF3E26" w:rsidRPr="00805E9F">
        <w:rPr>
          <w:rFonts w:ascii="Palatino Linotype" w:eastAsia="MS Mincho" w:hAnsi="Palatino Linotype" w:cs="Arial"/>
          <w:lang w:val="es-ES_tradnl"/>
        </w:rPr>
        <w:t>presentó a través de</w:t>
      </w:r>
      <w:r w:rsidR="008E4ECC" w:rsidRPr="00805E9F">
        <w:rPr>
          <w:rFonts w:ascii="Palatino Linotype" w:eastAsia="MS Mincho" w:hAnsi="Palatino Linotype" w:cs="Arial"/>
          <w:lang w:val="es-ES_tradnl"/>
        </w:rPr>
        <w:t xml:space="preserve">l </w:t>
      </w:r>
      <w:r w:rsidR="00BF3E26" w:rsidRPr="00805E9F">
        <w:rPr>
          <w:rFonts w:ascii="Palatino Linotype" w:eastAsia="MS Mincho" w:hAnsi="Palatino Linotype" w:cs="Arial"/>
          <w:lang w:val="es-ES_tradnl"/>
        </w:rPr>
        <w:t xml:space="preserve">Sistema de Acceso a la Información Mexiquense, en lo subsecuente </w:t>
      </w:r>
      <w:r w:rsidR="00BF3E26" w:rsidRPr="00805E9F">
        <w:rPr>
          <w:rFonts w:ascii="Palatino Linotype" w:eastAsia="MS Mincho" w:hAnsi="Palatino Linotype" w:cs="Arial"/>
          <w:b/>
          <w:lang w:val="es-ES_tradnl"/>
        </w:rPr>
        <w:t>EL SAIMEX</w:t>
      </w:r>
      <w:r w:rsidR="00BF3E26" w:rsidRPr="00805E9F">
        <w:rPr>
          <w:rFonts w:ascii="Palatino Linotype" w:eastAsia="MS Mincho" w:hAnsi="Palatino Linotype" w:cs="Arial"/>
          <w:lang w:val="es-ES_tradnl"/>
        </w:rPr>
        <w:t xml:space="preserve"> ante </w:t>
      </w:r>
      <w:r w:rsidR="00BF3E26" w:rsidRPr="00805E9F">
        <w:rPr>
          <w:rFonts w:ascii="Palatino Linotype" w:eastAsia="MS Mincho" w:hAnsi="Palatino Linotype" w:cs="Arial"/>
          <w:b/>
          <w:lang w:val="es-ES_tradnl"/>
        </w:rPr>
        <w:t>EL SUJETO OBLIGADO</w:t>
      </w:r>
      <w:r w:rsidR="00BF3E26" w:rsidRPr="00805E9F">
        <w:rPr>
          <w:rFonts w:ascii="Palatino Linotype" w:eastAsia="MS Mincho" w:hAnsi="Palatino Linotype" w:cs="Arial"/>
          <w:lang w:val="es-ES_tradnl"/>
        </w:rPr>
        <w:t>, la solicitud de acceso a la información pública, a la que se le asignó el número de expediente</w:t>
      </w:r>
      <w:r w:rsidR="00CE34D2" w:rsidRPr="00805E9F">
        <w:rPr>
          <w:rFonts w:ascii="Palatino Linotype" w:eastAsia="MS Mincho" w:hAnsi="Palatino Linotype" w:cs="Arial"/>
          <w:b/>
          <w:bCs/>
        </w:rPr>
        <w:t xml:space="preserve"> </w:t>
      </w:r>
      <w:r w:rsidR="00A1125E" w:rsidRPr="00805E9F">
        <w:rPr>
          <w:rFonts w:ascii="Palatino Linotype" w:eastAsia="MS Mincho" w:hAnsi="Palatino Linotype" w:cs="Arial"/>
          <w:b/>
          <w:bCs/>
        </w:rPr>
        <w:t>00015/CIEPS/IP/2021</w:t>
      </w:r>
      <w:r w:rsidR="00163A20" w:rsidRPr="00805E9F">
        <w:rPr>
          <w:rFonts w:ascii="Palatino Linotype" w:eastAsia="MS Mincho" w:hAnsi="Palatino Linotype" w:cs="Arial"/>
        </w:rPr>
        <w:t xml:space="preserve">, </w:t>
      </w:r>
      <w:r w:rsidR="00AA7AD8" w:rsidRPr="00805E9F">
        <w:rPr>
          <w:rFonts w:ascii="Palatino Linotype" w:eastAsia="MS Mincho" w:hAnsi="Palatino Linotype" w:cs="Arial"/>
          <w:bCs/>
        </w:rPr>
        <w:t>mediante la cual requirió</w:t>
      </w:r>
      <w:r w:rsidR="009D0744" w:rsidRPr="00805E9F">
        <w:rPr>
          <w:rFonts w:ascii="Palatino Linotype" w:eastAsia="MS Mincho" w:hAnsi="Palatino Linotype" w:cs="Arial"/>
          <w:bCs/>
        </w:rPr>
        <w:t xml:space="preserve"> </w:t>
      </w:r>
      <w:r w:rsidR="00AA7AD8" w:rsidRPr="00805E9F">
        <w:rPr>
          <w:rFonts w:ascii="Palatino Linotype" w:eastAsia="MS Mincho" w:hAnsi="Palatino Linotype" w:cs="Arial"/>
          <w:bCs/>
        </w:rPr>
        <w:t>lo siguiente:</w:t>
      </w:r>
    </w:p>
    <w:p w14:paraId="1F6B0AE1" w14:textId="77777777" w:rsidR="00AA7AD8" w:rsidRPr="00805E9F" w:rsidRDefault="00AA7AD8" w:rsidP="0089166A">
      <w:pPr>
        <w:tabs>
          <w:tab w:val="left" w:pos="851"/>
        </w:tabs>
        <w:ind w:left="851" w:right="901" w:hanging="142"/>
        <w:jc w:val="both"/>
        <w:rPr>
          <w:rFonts w:ascii="Palatino Linotype" w:eastAsia="MS Mincho" w:hAnsi="Palatino Linotype" w:cs="Arial"/>
          <w:i/>
          <w:sz w:val="22"/>
          <w:szCs w:val="22"/>
        </w:rPr>
      </w:pPr>
    </w:p>
    <w:p w14:paraId="1278137B" w14:textId="40EE2EA5" w:rsidR="000405A5" w:rsidRPr="00805E9F" w:rsidRDefault="00200BFC" w:rsidP="0089166A">
      <w:pPr>
        <w:tabs>
          <w:tab w:val="left" w:pos="851"/>
        </w:tabs>
        <w:ind w:left="992" w:right="901" w:hanging="142"/>
        <w:jc w:val="both"/>
        <w:rPr>
          <w:rFonts w:ascii="Palatino Linotype" w:eastAsia="MS Mincho" w:hAnsi="Palatino Linotype" w:cs="Arial"/>
          <w:i/>
          <w:sz w:val="22"/>
          <w:szCs w:val="22"/>
        </w:rPr>
      </w:pPr>
      <w:r w:rsidRPr="00805E9F">
        <w:rPr>
          <w:rFonts w:ascii="Palatino Linotype" w:eastAsia="MS Mincho" w:hAnsi="Palatino Linotype" w:cs="Arial"/>
          <w:i/>
          <w:sz w:val="22"/>
          <w:szCs w:val="22"/>
        </w:rPr>
        <w:t>“</w:t>
      </w:r>
      <w:r w:rsidR="00A1125E" w:rsidRPr="00805E9F">
        <w:rPr>
          <w:rFonts w:ascii="Palatino Linotype" w:eastAsia="MS Mincho" w:hAnsi="Palatino Linotype" w:cs="Arial"/>
          <w:i/>
          <w:sz w:val="22"/>
          <w:szCs w:val="22"/>
        </w:rPr>
        <w:t>Quiero saber porque en la página oficial del CIEPS, no están publicados los contratos de procesos adquisitivos (como se observa en el archivo adjunto): Adjudicación directa desde 2018 Contratos pedidos desde noviembre de 2019 Invitación restringida desde octubre de 2018 Licitación pública desde enero de 2018 y deseo una copia en versión digital por esta vía de los procesos adquisitivos antes descritos desde 2015 a julio de 2021, debidamente testada para no afectar la información privada de las personas que ahí pudiesen aparecer.</w:t>
      </w:r>
      <w:r w:rsidRPr="00805E9F">
        <w:rPr>
          <w:rFonts w:ascii="Palatino Linotype" w:eastAsia="MS Mincho" w:hAnsi="Palatino Linotype" w:cs="Arial"/>
          <w:i/>
          <w:sz w:val="22"/>
          <w:szCs w:val="22"/>
        </w:rPr>
        <w:t>” (</w:t>
      </w:r>
      <w:proofErr w:type="gramStart"/>
      <w:r w:rsidRPr="00805E9F">
        <w:rPr>
          <w:rFonts w:ascii="Palatino Linotype" w:eastAsia="MS Mincho" w:hAnsi="Palatino Linotype" w:cs="Arial"/>
          <w:i/>
          <w:sz w:val="22"/>
          <w:szCs w:val="22"/>
        </w:rPr>
        <w:t>sic</w:t>
      </w:r>
      <w:proofErr w:type="gramEnd"/>
      <w:r w:rsidRPr="00805E9F">
        <w:rPr>
          <w:rFonts w:ascii="Palatino Linotype" w:eastAsia="MS Mincho" w:hAnsi="Palatino Linotype" w:cs="Arial"/>
          <w:i/>
          <w:sz w:val="22"/>
          <w:szCs w:val="22"/>
        </w:rPr>
        <w:t>)</w:t>
      </w:r>
    </w:p>
    <w:p w14:paraId="23D830CD" w14:textId="77777777" w:rsidR="009D0744" w:rsidRPr="00805E9F" w:rsidRDefault="009D0744" w:rsidP="0089166A">
      <w:pPr>
        <w:tabs>
          <w:tab w:val="left" w:pos="851"/>
        </w:tabs>
        <w:ind w:right="901"/>
        <w:jc w:val="both"/>
        <w:rPr>
          <w:rFonts w:ascii="Palatino Linotype" w:eastAsia="MS Mincho" w:hAnsi="Palatino Linotype" w:cs="Arial"/>
          <w:i/>
          <w:sz w:val="22"/>
          <w:szCs w:val="22"/>
        </w:rPr>
      </w:pPr>
    </w:p>
    <w:p w14:paraId="4A538DC8" w14:textId="6D42FE36" w:rsidR="00143373" w:rsidRPr="00805E9F" w:rsidRDefault="00143373" w:rsidP="0089166A">
      <w:pPr>
        <w:tabs>
          <w:tab w:val="left" w:pos="851"/>
        </w:tabs>
        <w:spacing w:line="360" w:lineRule="auto"/>
        <w:jc w:val="both"/>
        <w:rPr>
          <w:rFonts w:ascii="Palatino Linotype" w:eastAsia="MS Mincho" w:hAnsi="Palatino Linotype" w:cs="Arial"/>
          <w:szCs w:val="22"/>
        </w:rPr>
      </w:pPr>
      <w:r w:rsidRPr="00805E9F">
        <w:rPr>
          <w:rFonts w:ascii="Palatino Linotype" w:eastAsia="MS Mincho" w:hAnsi="Palatino Linotype" w:cs="Arial"/>
          <w:szCs w:val="22"/>
        </w:rPr>
        <w:lastRenderedPageBreak/>
        <w:t>Así</w:t>
      </w:r>
      <w:r w:rsidR="00A1125E" w:rsidRPr="00805E9F">
        <w:rPr>
          <w:rFonts w:ascii="Palatino Linotype" w:eastAsia="MS Mincho" w:hAnsi="Palatino Linotype" w:cs="Arial"/>
          <w:szCs w:val="22"/>
        </w:rPr>
        <w:t xml:space="preserve"> mismo, adjuntó a la solicitud de </w:t>
      </w:r>
      <w:r w:rsidRPr="00805E9F">
        <w:rPr>
          <w:rFonts w:ascii="Palatino Linotype" w:eastAsia="MS Mincho" w:hAnsi="Palatino Linotype" w:cs="Arial"/>
          <w:szCs w:val="22"/>
        </w:rPr>
        <w:t>información</w:t>
      </w:r>
      <w:r w:rsidR="00A1125E" w:rsidRPr="00805E9F">
        <w:rPr>
          <w:rFonts w:ascii="Palatino Linotype" w:eastAsia="MS Mincho" w:hAnsi="Palatino Linotype" w:cs="Arial"/>
          <w:szCs w:val="22"/>
        </w:rPr>
        <w:t xml:space="preserve"> el archivo electrónico denominado </w:t>
      </w:r>
      <w:r w:rsidR="00A1125E" w:rsidRPr="00805E9F">
        <w:rPr>
          <w:rFonts w:ascii="Palatino Linotype" w:eastAsia="MS Mincho" w:hAnsi="Palatino Linotype" w:cs="Arial"/>
          <w:b/>
          <w:i/>
          <w:szCs w:val="22"/>
        </w:rPr>
        <w:t>“Procesos adquisitivos_1.pdf”</w:t>
      </w:r>
      <w:r w:rsidR="00A1125E" w:rsidRPr="00805E9F">
        <w:rPr>
          <w:rFonts w:ascii="Palatino Linotype" w:eastAsia="MS Mincho" w:hAnsi="Palatino Linotype" w:cs="Arial"/>
          <w:szCs w:val="22"/>
        </w:rPr>
        <w:t>, que contiene imágenes de los procesos adquisitivos de</w:t>
      </w:r>
      <w:r w:rsidRPr="00805E9F">
        <w:rPr>
          <w:rFonts w:ascii="Palatino Linotype" w:eastAsia="MS Mincho" w:hAnsi="Palatino Linotype" w:cs="Arial"/>
          <w:szCs w:val="22"/>
        </w:rPr>
        <w:t>l</w:t>
      </w:r>
      <w:r w:rsidR="00A1125E" w:rsidRPr="00805E9F">
        <w:rPr>
          <w:rFonts w:ascii="Palatino Linotype" w:eastAsia="MS Mincho" w:hAnsi="Palatino Linotype" w:cs="Arial"/>
          <w:szCs w:val="22"/>
        </w:rPr>
        <w:t xml:space="preserve"> </w:t>
      </w:r>
      <w:r w:rsidRPr="00805E9F">
        <w:rPr>
          <w:rFonts w:ascii="Palatino Linotype" w:eastAsia="MS Mincho" w:hAnsi="Palatino Linotype" w:cs="Arial"/>
          <w:szCs w:val="22"/>
        </w:rPr>
        <w:t>Consejo de Investigación y Evaluación de la Política Social</w:t>
      </w:r>
      <w:r w:rsidR="00150AE8" w:rsidRPr="00805E9F">
        <w:rPr>
          <w:rFonts w:ascii="Palatino Linotype" w:eastAsia="MS Mincho" w:hAnsi="Palatino Linotype" w:cs="Arial"/>
          <w:szCs w:val="22"/>
        </w:rPr>
        <w:t>.</w:t>
      </w:r>
    </w:p>
    <w:p w14:paraId="298EFB14" w14:textId="77777777" w:rsidR="00150AE8" w:rsidRPr="00805E9F" w:rsidRDefault="00150AE8" w:rsidP="0089166A">
      <w:pPr>
        <w:tabs>
          <w:tab w:val="left" w:pos="851"/>
        </w:tabs>
        <w:spacing w:line="360" w:lineRule="auto"/>
        <w:jc w:val="both"/>
        <w:rPr>
          <w:rFonts w:ascii="Palatino Linotype" w:eastAsia="MS Mincho" w:hAnsi="Palatino Linotype" w:cs="Arial"/>
          <w:szCs w:val="22"/>
        </w:rPr>
      </w:pPr>
    </w:p>
    <w:p w14:paraId="3A2F0D43" w14:textId="72071E22" w:rsidR="00A525BF" w:rsidRPr="00805E9F" w:rsidRDefault="003F157B" w:rsidP="0089166A">
      <w:pPr>
        <w:widowControl w:val="0"/>
        <w:autoSpaceDE w:val="0"/>
        <w:autoSpaceDN w:val="0"/>
        <w:adjustRightInd w:val="0"/>
        <w:spacing w:line="360" w:lineRule="auto"/>
        <w:jc w:val="both"/>
        <w:rPr>
          <w:rFonts w:ascii="Palatino Linotype" w:eastAsia="Calibri" w:hAnsi="Palatino Linotype" w:cs="Arial"/>
          <w:b/>
          <w:bCs/>
          <w:lang w:val="es-ES" w:eastAsia="en-US"/>
        </w:rPr>
      </w:pPr>
      <w:r w:rsidRPr="00805E9F">
        <w:rPr>
          <w:rFonts w:ascii="Palatino Linotype" w:eastAsia="Calibri" w:hAnsi="Palatino Linotype" w:cs="Arial"/>
          <w:b/>
          <w:bCs/>
          <w:lang w:val="es-ES" w:eastAsia="en-US"/>
        </w:rPr>
        <w:t>MODALIDAD DE ENTREGA</w:t>
      </w:r>
      <w:r w:rsidR="00A525BF" w:rsidRPr="00805E9F">
        <w:rPr>
          <w:rFonts w:ascii="Palatino Linotype" w:eastAsia="Calibri" w:hAnsi="Palatino Linotype" w:cs="Arial"/>
          <w:b/>
          <w:bCs/>
          <w:lang w:val="es-ES" w:eastAsia="en-US"/>
        </w:rPr>
        <w:t xml:space="preserve">: </w:t>
      </w:r>
      <w:r w:rsidR="003539B9" w:rsidRPr="00805E9F">
        <w:rPr>
          <w:rFonts w:ascii="Palatino Linotype" w:eastAsia="Calibri" w:hAnsi="Palatino Linotype" w:cs="Arial"/>
          <w:bCs/>
          <w:lang w:val="es-ES" w:eastAsia="en-US"/>
        </w:rPr>
        <w:t>Vía</w:t>
      </w:r>
      <w:r w:rsidR="00A525BF" w:rsidRPr="00805E9F">
        <w:rPr>
          <w:rFonts w:ascii="Palatino Linotype" w:eastAsia="Calibri" w:hAnsi="Palatino Linotype" w:cs="Arial"/>
          <w:b/>
          <w:bCs/>
          <w:lang w:val="es-ES" w:eastAsia="en-US"/>
        </w:rPr>
        <w:t xml:space="preserve"> SAIMEX</w:t>
      </w:r>
      <w:r w:rsidR="000A3242" w:rsidRPr="00805E9F">
        <w:rPr>
          <w:rFonts w:ascii="Palatino Linotype" w:eastAsia="Calibri" w:hAnsi="Palatino Linotype" w:cs="Arial"/>
          <w:b/>
          <w:bCs/>
          <w:lang w:val="es-ES" w:eastAsia="en-US"/>
        </w:rPr>
        <w:t xml:space="preserve"> </w:t>
      </w:r>
    </w:p>
    <w:p w14:paraId="027315B1" w14:textId="77777777" w:rsidR="00143373" w:rsidRPr="00805E9F" w:rsidRDefault="00143373" w:rsidP="0089166A">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01CCE38" w14:textId="6BD07AB2" w:rsidR="009D0744" w:rsidRPr="00805E9F" w:rsidRDefault="009D0744" w:rsidP="0089166A">
      <w:pPr>
        <w:widowControl w:val="0"/>
        <w:autoSpaceDE w:val="0"/>
        <w:autoSpaceDN w:val="0"/>
        <w:adjustRightInd w:val="0"/>
        <w:spacing w:line="360" w:lineRule="auto"/>
        <w:jc w:val="both"/>
        <w:rPr>
          <w:rFonts w:ascii="Palatino Linotype" w:eastAsia="Calibri" w:hAnsi="Palatino Linotype" w:cs="Arial"/>
          <w:lang w:val="es-ES" w:eastAsia="en-US"/>
        </w:rPr>
      </w:pPr>
      <w:r w:rsidRPr="00805E9F">
        <w:rPr>
          <w:rFonts w:ascii="Palatino Linotype" w:eastAsia="Calibri" w:hAnsi="Palatino Linotype" w:cs="Arial"/>
          <w:b/>
          <w:bCs/>
          <w:sz w:val="28"/>
          <w:lang w:val="es-ES" w:eastAsia="en-US"/>
        </w:rPr>
        <w:t>II</w:t>
      </w:r>
      <w:r w:rsidRPr="00805E9F">
        <w:rPr>
          <w:rFonts w:ascii="Palatino Linotype" w:eastAsia="Calibri" w:hAnsi="Palatino Linotype" w:cs="Arial"/>
          <w:b/>
          <w:bCs/>
          <w:lang w:val="es-ES" w:eastAsia="en-US"/>
        </w:rPr>
        <w:t>.</w:t>
      </w:r>
      <w:r w:rsidRPr="00805E9F">
        <w:rPr>
          <w:rFonts w:ascii="Palatino Linotype" w:eastAsia="Calibri" w:hAnsi="Palatino Linotype" w:cs="Arial"/>
          <w:lang w:val="es-ES" w:eastAsia="en-US"/>
        </w:rPr>
        <w:t xml:space="preserve"> </w:t>
      </w:r>
      <w:r w:rsidR="009A66C5" w:rsidRPr="00805E9F">
        <w:rPr>
          <w:rFonts w:ascii="Palatino Linotype" w:eastAsia="Calibri" w:hAnsi="Palatino Linotype" w:cs="Arial"/>
          <w:lang w:val="es-ES" w:eastAsia="en-US"/>
        </w:rPr>
        <w:t>En cumplimiento al artículo 162 de la Ley de Transparencia y Acceso a la Información Pública del Es</w:t>
      </w:r>
      <w:r w:rsidR="00143373" w:rsidRPr="00805E9F">
        <w:rPr>
          <w:rFonts w:ascii="Palatino Linotype" w:eastAsia="Calibri" w:hAnsi="Palatino Linotype" w:cs="Arial"/>
          <w:lang w:val="es-ES" w:eastAsia="en-US"/>
        </w:rPr>
        <w:t>tado de México y Municipios, el ocho</w:t>
      </w:r>
      <w:r w:rsidR="00CE34D2" w:rsidRPr="00805E9F">
        <w:rPr>
          <w:rFonts w:ascii="Palatino Linotype" w:eastAsia="MS Mincho" w:hAnsi="Palatino Linotype" w:cs="Arial"/>
        </w:rPr>
        <w:t xml:space="preserve"> de julio</w:t>
      </w:r>
      <w:r w:rsidR="009A66C5" w:rsidRPr="00805E9F">
        <w:rPr>
          <w:rFonts w:ascii="Palatino Linotype" w:eastAsia="MS Mincho" w:hAnsi="Palatino Linotype" w:cs="Arial"/>
        </w:rPr>
        <w:t xml:space="preserve"> dos mil veintiuno</w:t>
      </w:r>
      <w:r w:rsidR="009A66C5" w:rsidRPr="00805E9F">
        <w:rPr>
          <w:rFonts w:ascii="Palatino Linotype" w:eastAsia="Calibri" w:hAnsi="Palatino Linotype" w:cs="Arial"/>
          <w:lang w:val="es-ES" w:eastAsia="en-US"/>
        </w:rPr>
        <w:t xml:space="preserve">, </w:t>
      </w:r>
      <w:r w:rsidR="009A66C5" w:rsidRPr="00805E9F">
        <w:rPr>
          <w:rFonts w:ascii="Palatino Linotype" w:eastAsia="Calibri" w:hAnsi="Palatino Linotype" w:cs="Arial"/>
          <w:b/>
          <w:lang w:val="es-ES" w:eastAsia="en-US"/>
        </w:rPr>
        <w:t>EL SUJETO OBLIGADO</w:t>
      </w:r>
      <w:r w:rsidR="009A66C5" w:rsidRPr="00805E9F">
        <w:rPr>
          <w:rFonts w:ascii="Palatino Linotype" w:eastAsia="Calibri" w:hAnsi="Palatino Linotype" w:cs="Arial"/>
          <w:lang w:val="es-ES" w:eastAsia="en-US"/>
        </w:rPr>
        <w:t xml:space="preserve"> turnó mediante requerimiento, el contenido de la solicitud de información a</w:t>
      </w:r>
      <w:r w:rsidR="00B04BA9" w:rsidRPr="00805E9F">
        <w:rPr>
          <w:rFonts w:ascii="Palatino Linotype" w:eastAsia="Calibri" w:hAnsi="Palatino Linotype" w:cs="Arial"/>
          <w:lang w:val="es-ES" w:eastAsia="en-US"/>
        </w:rPr>
        <w:t xml:space="preserve">l </w:t>
      </w:r>
      <w:r w:rsidR="009A66C5" w:rsidRPr="00805E9F">
        <w:rPr>
          <w:rFonts w:ascii="Palatino Linotype" w:eastAsia="Calibri" w:hAnsi="Palatino Linotype" w:cs="Arial"/>
          <w:lang w:val="es-ES" w:eastAsia="en-US"/>
        </w:rPr>
        <w:t xml:space="preserve">Servidor Público Habilitado que consideró competente, a efecto de que realizara la búsqueda y localización de la misma, tal como se desprende </w:t>
      </w:r>
      <w:r w:rsidR="00A16C6D" w:rsidRPr="00805E9F">
        <w:rPr>
          <w:rFonts w:ascii="Palatino Linotype" w:eastAsia="Calibri" w:hAnsi="Palatino Linotype" w:cs="Arial"/>
          <w:lang w:val="es-ES" w:eastAsia="en-US"/>
        </w:rPr>
        <w:t xml:space="preserve">de la imagen que </w:t>
      </w:r>
      <w:r w:rsidR="009A66C5" w:rsidRPr="00805E9F">
        <w:rPr>
          <w:rFonts w:ascii="Palatino Linotype" w:eastAsia="Calibri" w:hAnsi="Palatino Linotype" w:cs="Arial"/>
          <w:lang w:val="es-ES" w:eastAsia="en-US"/>
        </w:rPr>
        <w:t>a continuación</w:t>
      </w:r>
      <w:r w:rsidR="00A16C6D" w:rsidRPr="00805E9F">
        <w:rPr>
          <w:rFonts w:ascii="Palatino Linotype" w:eastAsia="Calibri" w:hAnsi="Palatino Linotype" w:cs="Arial"/>
          <w:lang w:val="es-ES" w:eastAsia="en-US"/>
        </w:rPr>
        <w:t xml:space="preserve"> se inserta</w:t>
      </w:r>
      <w:r w:rsidR="009A66C5" w:rsidRPr="00805E9F">
        <w:rPr>
          <w:rFonts w:ascii="Palatino Linotype" w:eastAsia="Calibri" w:hAnsi="Palatino Linotype" w:cs="Arial"/>
          <w:lang w:val="es-ES" w:eastAsia="en-US"/>
        </w:rPr>
        <w:t>:</w:t>
      </w:r>
    </w:p>
    <w:p w14:paraId="18764102" w14:textId="1AA8931C" w:rsidR="009D0744" w:rsidRPr="00805E9F" w:rsidRDefault="00143373" w:rsidP="0089166A">
      <w:pPr>
        <w:tabs>
          <w:tab w:val="left" w:pos="851"/>
        </w:tabs>
        <w:spacing w:line="360" w:lineRule="auto"/>
        <w:jc w:val="center"/>
        <w:rPr>
          <w:rFonts w:ascii="Palatino Linotype" w:eastAsia="MS Mincho" w:hAnsi="Palatino Linotype" w:cs="Arial"/>
          <w:i/>
          <w:sz w:val="22"/>
          <w:szCs w:val="22"/>
        </w:rPr>
      </w:pPr>
      <w:r w:rsidRPr="00805E9F">
        <w:rPr>
          <w:rFonts w:ascii="Palatino Linotype" w:hAnsi="Palatino Linotype"/>
          <w:noProof/>
          <w:lang w:eastAsia="es-MX"/>
        </w:rPr>
        <w:drawing>
          <wp:inline distT="0" distB="0" distL="0" distR="0" wp14:anchorId="5020527E" wp14:editId="24807019">
            <wp:extent cx="5791835" cy="58394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95"/>
                    <a:stretch/>
                  </pic:blipFill>
                  <pic:spPr bwMode="auto">
                    <a:xfrm>
                      <a:off x="0" y="0"/>
                      <a:ext cx="5791835" cy="583948"/>
                    </a:xfrm>
                    <a:prstGeom prst="rect">
                      <a:avLst/>
                    </a:prstGeom>
                    <a:ln>
                      <a:noFill/>
                    </a:ln>
                    <a:extLst>
                      <a:ext uri="{53640926-AAD7-44D8-BBD7-CCE9431645EC}">
                        <a14:shadowObscured xmlns:a14="http://schemas.microsoft.com/office/drawing/2010/main"/>
                      </a:ext>
                    </a:extLst>
                  </pic:spPr>
                </pic:pic>
              </a:graphicData>
            </a:graphic>
          </wp:inline>
        </w:drawing>
      </w:r>
    </w:p>
    <w:p w14:paraId="477E27A9" w14:textId="77777777" w:rsidR="009A5CAE" w:rsidRPr="00805E9F" w:rsidRDefault="009A5CAE" w:rsidP="0089166A">
      <w:pPr>
        <w:tabs>
          <w:tab w:val="left" w:pos="851"/>
        </w:tabs>
        <w:spacing w:line="360" w:lineRule="auto"/>
        <w:jc w:val="center"/>
        <w:rPr>
          <w:rFonts w:ascii="Palatino Linotype" w:eastAsia="MS Mincho" w:hAnsi="Palatino Linotype" w:cs="Arial"/>
          <w:i/>
          <w:sz w:val="22"/>
          <w:szCs w:val="22"/>
        </w:rPr>
      </w:pPr>
    </w:p>
    <w:p w14:paraId="343F25C9" w14:textId="77EA1ED5" w:rsidR="009D0744" w:rsidRPr="00805E9F" w:rsidRDefault="00143373" w:rsidP="0089166A">
      <w:pPr>
        <w:tabs>
          <w:tab w:val="left" w:pos="851"/>
        </w:tabs>
        <w:spacing w:line="360" w:lineRule="auto"/>
        <w:ind w:right="901"/>
        <w:jc w:val="center"/>
        <w:rPr>
          <w:rFonts w:ascii="Palatino Linotype" w:eastAsia="MS Mincho" w:hAnsi="Palatino Linotype" w:cs="Arial"/>
          <w:i/>
          <w:sz w:val="22"/>
          <w:szCs w:val="22"/>
        </w:rPr>
      </w:pPr>
      <w:r w:rsidRPr="00805E9F">
        <w:rPr>
          <w:rFonts w:ascii="Palatino Linotype" w:hAnsi="Palatino Linotype"/>
          <w:noProof/>
          <w:lang w:eastAsia="es-MX"/>
        </w:rPr>
        <w:drawing>
          <wp:inline distT="0" distB="0" distL="0" distR="0" wp14:anchorId="6BADC823" wp14:editId="2B0792B2">
            <wp:extent cx="3409950" cy="262186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2709" cy="2631670"/>
                    </a:xfrm>
                    <a:prstGeom prst="rect">
                      <a:avLst/>
                    </a:prstGeom>
                  </pic:spPr>
                </pic:pic>
              </a:graphicData>
            </a:graphic>
          </wp:inline>
        </w:drawing>
      </w:r>
    </w:p>
    <w:p w14:paraId="4EEC5FFD" w14:textId="044E7717" w:rsidR="00E028E3" w:rsidRPr="00805E9F" w:rsidRDefault="008B3120" w:rsidP="0089166A">
      <w:pPr>
        <w:widowControl w:val="0"/>
        <w:autoSpaceDE w:val="0"/>
        <w:autoSpaceDN w:val="0"/>
        <w:adjustRightInd w:val="0"/>
        <w:spacing w:line="360" w:lineRule="auto"/>
        <w:jc w:val="both"/>
        <w:rPr>
          <w:rFonts w:ascii="Palatino Linotype" w:hAnsi="Palatino Linotype" w:cs="Segoe UI"/>
          <w:lang w:eastAsia="es-MX"/>
        </w:rPr>
      </w:pPr>
      <w:r w:rsidRPr="00805E9F">
        <w:rPr>
          <w:rFonts w:ascii="Palatino Linotype" w:hAnsi="Palatino Linotype" w:cs="Segoe UI"/>
          <w:b/>
          <w:bCs/>
          <w:sz w:val="28"/>
          <w:szCs w:val="28"/>
          <w:lang w:eastAsia="es-MX"/>
        </w:rPr>
        <w:lastRenderedPageBreak/>
        <w:t>I</w:t>
      </w:r>
      <w:r w:rsidR="009A66C5" w:rsidRPr="00805E9F">
        <w:rPr>
          <w:rFonts w:ascii="Palatino Linotype" w:hAnsi="Palatino Linotype" w:cs="Segoe UI"/>
          <w:b/>
          <w:bCs/>
          <w:sz w:val="28"/>
          <w:szCs w:val="28"/>
          <w:lang w:eastAsia="es-MX"/>
        </w:rPr>
        <w:t>I</w:t>
      </w:r>
      <w:r w:rsidRPr="00805E9F">
        <w:rPr>
          <w:rFonts w:ascii="Palatino Linotype" w:hAnsi="Palatino Linotype" w:cs="Segoe UI"/>
          <w:b/>
          <w:bCs/>
          <w:sz w:val="28"/>
          <w:szCs w:val="28"/>
          <w:lang w:eastAsia="es-MX"/>
        </w:rPr>
        <w:t>I</w:t>
      </w:r>
      <w:r w:rsidRPr="00805E9F">
        <w:rPr>
          <w:rFonts w:ascii="Palatino Linotype" w:hAnsi="Palatino Linotype" w:cs="Segoe UI"/>
          <w:b/>
          <w:bCs/>
          <w:lang w:eastAsia="es-MX"/>
        </w:rPr>
        <w:t>.</w:t>
      </w:r>
      <w:r w:rsidRPr="00805E9F">
        <w:rPr>
          <w:rFonts w:ascii="Palatino Linotype" w:hAnsi="Palatino Linotype" w:cs="Segoe UI"/>
          <w:lang w:eastAsia="es-MX"/>
        </w:rPr>
        <w:t> </w:t>
      </w:r>
      <w:r w:rsidR="00BF3E26" w:rsidRPr="00805E9F">
        <w:rPr>
          <w:rFonts w:ascii="Palatino Linotype" w:hAnsi="Palatino Linotype" w:cs="Segoe UI"/>
          <w:lang w:eastAsia="es-MX"/>
        </w:rPr>
        <w:t xml:space="preserve">En fecha </w:t>
      </w:r>
      <w:r w:rsidR="00143373" w:rsidRPr="00805E9F">
        <w:rPr>
          <w:rFonts w:ascii="Palatino Linotype" w:hAnsi="Palatino Linotype" w:cs="Segoe UI"/>
          <w:lang w:eastAsia="es-MX"/>
        </w:rPr>
        <w:t>once</w:t>
      </w:r>
      <w:r w:rsidR="004703AC" w:rsidRPr="00805E9F">
        <w:rPr>
          <w:rFonts w:ascii="Palatino Linotype" w:hAnsi="Palatino Linotype" w:cs="Segoe UI"/>
          <w:lang w:eastAsia="es-MX"/>
        </w:rPr>
        <w:t xml:space="preserve"> de agosto</w:t>
      </w:r>
      <w:r w:rsidR="00414689" w:rsidRPr="00805E9F">
        <w:rPr>
          <w:rFonts w:ascii="Palatino Linotype" w:hAnsi="Palatino Linotype" w:cs="Segoe UI"/>
          <w:lang w:eastAsia="es-MX"/>
        </w:rPr>
        <w:t xml:space="preserve"> </w:t>
      </w:r>
      <w:r w:rsidR="00BF3E26" w:rsidRPr="00805E9F">
        <w:rPr>
          <w:rFonts w:ascii="Palatino Linotype" w:hAnsi="Palatino Linotype" w:cs="Segoe UI"/>
          <w:lang w:eastAsia="es-MX"/>
        </w:rPr>
        <w:t xml:space="preserve">de dos mil veintiuno, </w:t>
      </w:r>
      <w:r w:rsidR="00922B7D" w:rsidRPr="00805E9F">
        <w:rPr>
          <w:rFonts w:ascii="Palatino Linotype" w:hAnsi="Palatino Linotype" w:cs="Segoe UI"/>
          <w:b/>
          <w:bCs/>
          <w:lang w:eastAsia="es-MX"/>
        </w:rPr>
        <w:t>EL SU</w:t>
      </w:r>
      <w:r w:rsidR="00BF3E26" w:rsidRPr="00805E9F">
        <w:rPr>
          <w:rFonts w:ascii="Palatino Linotype" w:hAnsi="Palatino Linotype" w:cs="Segoe UI"/>
          <w:b/>
          <w:lang w:eastAsia="es-MX"/>
        </w:rPr>
        <w:t>JETO OBLIGADO</w:t>
      </w:r>
      <w:r w:rsidR="00BF3E26" w:rsidRPr="00805E9F">
        <w:rPr>
          <w:rFonts w:ascii="Palatino Linotype" w:hAnsi="Palatino Linotype" w:cs="Segoe UI"/>
          <w:lang w:eastAsia="es-MX"/>
        </w:rPr>
        <w:t xml:space="preserve"> dio respuesta a la solicitud de información en los siguientes términos:</w:t>
      </w:r>
    </w:p>
    <w:p w14:paraId="580BA35E" w14:textId="77777777" w:rsidR="009A66C5" w:rsidRPr="00805E9F" w:rsidRDefault="009A66C5" w:rsidP="0089166A">
      <w:pPr>
        <w:ind w:left="840" w:right="900"/>
        <w:jc w:val="both"/>
        <w:textAlignment w:val="baseline"/>
        <w:rPr>
          <w:rFonts w:ascii="Palatino Linotype" w:hAnsi="Palatino Linotype" w:cs="Segoe UI"/>
          <w:i/>
          <w:iCs/>
          <w:sz w:val="22"/>
          <w:szCs w:val="22"/>
          <w:lang w:eastAsia="es-MX"/>
        </w:rPr>
      </w:pPr>
    </w:p>
    <w:p w14:paraId="3BA77F83" w14:textId="77777777" w:rsidR="00143373" w:rsidRPr="00805E9F" w:rsidRDefault="008B3120" w:rsidP="0089166A">
      <w:pPr>
        <w:ind w:left="840" w:right="900"/>
        <w:jc w:val="both"/>
        <w:textAlignment w:val="baseline"/>
        <w:rPr>
          <w:rFonts w:ascii="Palatino Linotype" w:hAnsi="Palatino Linotype" w:cs="Segoe UI"/>
          <w:i/>
          <w:iCs/>
          <w:sz w:val="22"/>
          <w:szCs w:val="22"/>
          <w:lang w:eastAsia="es-MX"/>
        </w:rPr>
      </w:pPr>
      <w:r w:rsidRPr="00805E9F">
        <w:rPr>
          <w:rFonts w:ascii="Palatino Linotype" w:hAnsi="Palatino Linotype" w:cs="Segoe UI"/>
          <w:i/>
          <w:iCs/>
          <w:sz w:val="22"/>
          <w:szCs w:val="22"/>
          <w:lang w:eastAsia="es-MX"/>
        </w:rPr>
        <w:t>“…</w:t>
      </w:r>
      <w:r w:rsidR="00143373" w:rsidRPr="00805E9F">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77777777" w:rsidR="008B3120" w:rsidRPr="00805E9F" w:rsidRDefault="00143373" w:rsidP="0089166A">
      <w:pPr>
        <w:ind w:left="840" w:right="900"/>
        <w:jc w:val="both"/>
        <w:textAlignment w:val="baseline"/>
        <w:rPr>
          <w:rFonts w:ascii="Palatino Linotype" w:hAnsi="Palatino Linotype" w:cs="Segoe UI"/>
          <w:i/>
          <w:sz w:val="22"/>
          <w:szCs w:val="22"/>
          <w:lang w:eastAsia="es-MX"/>
        </w:rPr>
      </w:pPr>
      <w:r w:rsidRPr="00805E9F">
        <w:rPr>
          <w:rFonts w:ascii="Palatino Linotype" w:hAnsi="Palatino Linotype" w:cs="Segoe UI"/>
          <w:i/>
          <w:iCs/>
          <w:sz w:val="22"/>
          <w:szCs w:val="22"/>
          <w:lang w:eastAsia="es-MX"/>
        </w:rPr>
        <w:t>En atención a su solicitud de información pública con número de folio 00015/CIEPS/IP/2021, de fecha 7 de julio del año en curso, en la cual requiere lo siguiente: “Quiero saber porque en la página oficial del CIEPS, no están publicados los contratos de procesos adquisitivos (como se observa en el archivo adjunto): Adjudicación directa desde 2018 Contratos pedidos desde noviembre de 2019 Invitación restringida desde octubre de 2018 Licitación pública desde enero de 2018 y deseo una copia en versión digital por esta vía de los procesos adquisitivos antes descritos desde 2015 a julio de 2021, debidamente testada para no afectar la información privada de las personas que ahí pudiesen aparecer.” (</w:t>
      </w:r>
      <w:proofErr w:type="gramStart"/>
      <w:r w:rsidRPr="00805E9F">
        <w:rPr>
          <w:rFonts w:ascii="Palatino Linotype" w:hAnsi="Palatino Linotype" w:cs="Segoe UI"/>
          <w:i/>
          <w:iCs/>
          <w:sz w:val="22"/>
          <w:szCs w:val="22"/>
          <w:lang w:eastAsia="es-MX"/>
        </w:rPr>
        <w:t>sic</w:t>
      </w:r>
      <w:proofErr w:type="gramEnd"/>
      <w:r w:rsidRPr="00805E9F">
        <w:rPr>
          <w:rFonts w:ascii="Palatino Linotype" w:hAnsi="Palatino Linotype" w:cs="Segoe UI"/>
          <w:i/>
          <w:iCs/>
          <w:sz w:val="22"/>
          <w:szCs w:val="22"/>
          <w:lang w:eastAsia="es-MX"/>
        </w:rPr>
        <w:t xml:space="preserve">) Con fundamento en lo dispuesto por los artículos 12 segundo párrafo, 23 fracción I, 24 tercer párrafo, 162 y 163 de la Ley de Transparencia y Acceso a la Información Pública del Estado de México y Municipios, y de acuerdo con la información proporcionada por la Unidad de Apoyo Administrativo del Consejo de Investigación y Evaluación de la Política Social, hago de su conocimiento que los contratos de procesos adquisitivos, consistentes en: adjudicación directa, contratos pedidos, invitación restringida y licitación pública de este organismo público descentralizado, del periodo comprendido del periodo 2015 a julio de 2021, se encuentran disponibles en versión pública para su consulta en la siguiente dirección electrónica: </w:t>
      </w:r>
      <w:hyperlink r:id="rId10" w:history="1">
        <w:r w:rsidRPr="00805E9F">
          <w:rPr>
            <w:rStyle w:val="Hipervnculo"/>
            <w:rFonts w:ascii="Palatino Linotype" w:hAnsi="Palatino Linotype" w:cs="Segoe UI"/>
            <w:i/>
            <w:iCs/>
            <w:sz w:val="22"/>
            <w:szCs w:val="22"/>
            <w:lang w:eastAsia="es-MX"/>
          </w:rPr>
          <w:t>https://cieps.edomex.gob.mx/procedimientos_adquisitivos</w:t>
        </w:r>
      </w:hyperlink>
      <w:r w:rsidRPr="00805E9F">
        <w:rPr>
          <w:rFonts w:ascii="Palatino Linotype" w:hAnsi="Palatino Linotype" w:cs="Segoe UI"/>
          <w:i/>
          <w:iCs/>
          <w:sz w:val="22"/>
          <w:szCs w:val="22"/>
          <w:lang w:eastAsia="es-MX"/>
        </w:rPr>
        <w:t>. Por otra parte, comento a usted que dichos Contratos de Procesos Adquisitivos que realizó este organismo público descentralizado, contienen datos personales como se mencionan en el resolutivo. Derivado de lo anterior, me permito informarle que el Comité de Transparencia del Consejo de Investigación y Evaluación de la Política Social expidió el acuerdo número ACUERDO 002-CIEPS-CT-001-EXT-2021, anexo al presente, mediante el cual clasifica como confidencial los datos personales contenidos en los contratos de procesos adquisitivos del periodo comprendido de 2015 a julio de 2021, lo que implica que de proporcionarse se tendría acceso no autorizado a información personal.</w:t>
      </w:r>
      <w:r w:rsidR="004703AC" w:rsidRPr="00805E9F">
        <w:rPr>
          <w:rFonts w:ascii="Palatino Linotype" w:hAnsi="Palatino Linotype" w:cs="Segoe UI"/>
          <w:i/>
          <w:iCs/>
          <w:sz w:val="22"/>
          <w:szCs w:val="22"/>
          <w:lang w:eastAsia="es-MX"/>
        </w:rPr>
        <w:t>.</w:t>
      </w:r>
      <w:r w:rsidR="008B3120" w:rsidRPr="00805E9F">
        <w:rPr>
          <w:rFonts w:ascii="Palatino Linotype" w:hAnsi="Palatino Linotype" w:cs="Segoe UI"/>
          <w:i/>
          <w:iCs/>
          <w:sz w:val="22"/>
          <w:szCs w:val="22"/>
          <w:lang w:eastAsia="es-MX"/>
        </w:rPr>
        <w:t>..”</w:t>
      </w:r>
      <w:r w:rsidR="008B3120" w:rsidRPr="00805E9F">
        <w:rPr>
          <w:rFonts w:ascii="Palatino Linotype" w:hAnsi="Palatino Linotype" w:cs="Segoe UI"/>
          <w:i/>
          <w:sz w:val="22"/>
          <w:szCs w:val="22"/>
          <w:lang w:eastAsia="es-MX"/>
        </w:rPr>
        <w:t> </w:t>
      </w:r>
      <w:r w:rsidR="00491C18" w:rsidRPr="00805E9F">
        <w:rPr>
          <w:rFonts w:ascii="Palatino Linotype" w:hAnsi="Palatino Linotype" w:cs="Segoe UI"/>
          <w:i/>
          <w:sz w:val="22"/>
          <w:szCs w:val="22"/>
          <w:lang w:eastAsia="es-MX"/>
        </w:rPr>
        <w:t>(Sic)</w:t>
      </w:r>
    </w:p>
    <w:p w14:paraId="3A25C939" w14:textId="56A55756" w:rsidR="00BF3E26" w:rsidRPr="00805E9F" w:rsidRDefault="00BF3E26" w:rsidP="0089166A">
      <w:pPr>
        <w:ind w:right="900"/>
        <w:jc w:val="both"/>
        <w:textAlignment w:val="baseline"/>
        <w:rPr>
          <w:rFonts w:ascii="Palatino Linotype" w:hAnsi="Palatino Linotype" w:cs="Segoe UI"/>
          <w:i/>
          <w:sz w:val="22"/>
          <w:szCs w:val="22"/>
          <w:lang w:eastAsia="es-MX"/>
        </w:rPr>
      </w:pPr>
    </w:p>
    <w:p w14:paraId="10537497" w14:textId="4EDD63E5" w:rsidR="00143373" w:rsidRPr="00805E9F" w:rsidRDefault="00BF3E26" w:rsidP="0089166A">
      <w:pPr>
        <w:spacing w:line="360" w:lineRule="auto"/>
        <w:jc w:val="both"/>
        <w:textAlignment w:val="baseline"/>
        <w:rPr>
          <w:rFonts w:ascii="Palatino Linotype" w:hAnsi="Palatino Linotype" w:cs="Segoe UI"/>
          <w:iCs/>
          <w:lang w:eastAsia="es-MX"/>
        </w:rPr>
      </w:pPr>
      <w:r w:rsidRPr="00805E9F">
        <w:rPr>
          <w:rFonts w:ascii="Palatino Linotype" w:hAnsi="Palatino Linotype" w:cs="Segoe UI"/>
          <w:iCs/>
          <w:lang w:eastAsia="es-MX"/>
        </w:rPr>
        <w:t>Así mismo, adjunt</w:t>
      </w:r>
      <w:r w:rsidR="00BD3126" w:rsidRPr="00805E9F">
        <w:rPr>
          <w:rFonts w:ascii="Palatino Linotype" w:hAnsi="Palatino Linotype" w:cs="Segoe UI"/>
          <w:iCs/>
          <w:lang w:eastAsia="es-MX"/>
        </w:rPr>
        <w:t>ó</w:t>
      </w:r>
      <w:r w:rsidRPr="00805E9F">
        <w:rPr>
          <w:rFonts w:ascii="Palatino Linotype" w:hAnsi="Palatino Linotype" w:cs="Segoe UI"/>
          <w:iCs/>
          <w:lang w:eastAsia="es-MX"/>
        </w:rPr>
        <w:t xml:space="preserve"> a la respuesta </w:t>
      </w:r>
      <w:r w:rsidR="00143373" w:rsidRPr="00805E9F">
        <w:rPr>
          <w:rFonts w:ascii="Palatino Linotype" w:hAnsi="Palatino Linotype" w:cs="Segoe UI"/>
          <w:iCs/>
          <w:lang w:eastAsia="es-MX"/>
        </w:rPr>
        <w:t>los archivos electrónicos denominados:</w:t>
      </w:r>
    </w:p>
    <w:p w14:paraId="3873DD57" w14:textId="1ACF0864" w:rsidR="00143373" w:rsidRPr="00805E9F" w:rsidRDefault="000A4A99" w:rsidP="00A16C6D">
      <w:pPr>
        <w:pStyle w:val="Prrafodelista"/>
        <w:numPr>
          <w:ilvl w:val="0"/>
          <w:numId w:val="11"/>
        </w:numPr>
        <w:spacing w:line="360" w:lineRule="auto"/>
        <w:ind w:left="360"/>
        <w:jc w:val="both"/>
        <w:textAlignment w:val="baseline"/>
        <w:rPr>
          <w:rFonts w:ascii="Palatino Linotype" w:hAnsi="Palatino Linotype" w:cs="Segoe UI"/>
          <w:b/>
          <w:bCs/>
          <w:i/>
          <w:lang w:eastAsia="es-MX"/>
        </w:rPr>
      </w:pPr>
      <w:r w:rsidRPr="00805E9F">
        <w:rPr>
          <w:rFonts w:ascii="Palatino Linotype" w:hAnsi="Palatino Linotype" w:cs="Segoe UI"/>
          <w:b/>
          <w:bCs/>
          <w:i/>
          <w:lang w:eastAsia="es-MX"/>
        </w:rPr>
        <w:lastRenderedPageBreak/>
        <w:t>“</w:t>
      </w:r>
      <w:r w:rsidR="00143373" w:rsidRPr="00805E9F">
        <w:rPr>
          <w:rFonts w:ascii="Palatino Linotype" w:hAnsi="Palatino Linotype" w:cs="Segoe UI"/>
          <w:b/>
          <w:bCs/>
          <w:i/>
          <w:lang w:eastAsia="es-MX"/>
        </w:rPr>
        <w:t xml:space="preserve">ok </w:t>
      </w:r>
      <w:proofErr w:type="spellStart"/>
      <w:r w:rsidR="00143373" w:rsidRPr="00805E9F">
        <w:rPr>
          <w:rFonts w:ascii="Palatino Linotype" w:hAnsi="Palatino Linotype" w:cs="Segoe UI"/>
          <w:b/>
          <w:bCs/>
          <w:i/>
          <w:lang w:eastAsia="es-MX"/>
        </w:rPr>
        <w:t>ok</w:t>
      </w:r>
      <w:proofErr w:type="spellEnd"/>
      <w:r w:rsidR="00143373" w:rsidRPr="00805E9F">
        <w:rPr>
          <w:rFonts w:ascii="Palatino Linotype" w:hAnsi="Palatino Linotype" w:cs="Segoe UI"/>
          <w:b/>
          <w:bCs/>
          <w:i/>
          <w:lang w:eastAsia="es-MX"/>
        </w:rPr>
        <w:t xml:space="preserve"> CIEPS - 015 - RESPUETA DE SERVIDORA PUBLICA A Unidad de Transparencia.pdf”:</w:t>
      </w:r>
      <w:r w:rsidR="00143373" w:rsidRPr="00805E9F">
        <w:rPr>
          <w:rFonts w:ascii="Palatino Linotype" w:hAnsi="Palatino Linotype" w:cs="Segoe UI"/>
          <w:bCs/>
          <w:lang w:eastAsia="es-MX"/>
        </w:rPr>
        <w:t xml:space="preserve"> con once fojas </w:t>
      </w:r>
      <w:r w:rsidR="00150AE8" w:rsidRPr="00805E9F">
        <w:rPr>
          <w:rFonts w:ascii="Palatino Linotype" w:hAnsi="Palatino Linotype" w:cs="Segoe UI"/>
          <w:bCs/>
          <w:lang w:eastAsia="es-MX"/>
        </w:rPr>
        <w:t>útiles</w:t>
      </w:r>
      <w:r w:rsidR="00143373" w:rsidRPr="00805E9F">
        <w:rPr>
          <w:rFonts w:ascii="Palatino Linotype" w:hAnsi="Palatino Linotype" w:cs="Segoe UI"/>
          <w:bCs/>
          <w:lang w:eastAsia="es-MX"/>
        </w:rPr>
        <w:t xml:space="preserve">, en el cual la Jefa de Unidad de Apoyo Administrativo, </w:t>
      </w:r>
      <w:r w:rsidR="00A16C6D" w:rsidRPr="00805E9F">
        <w:rPr>
          <w:rFonts w:ascii="Palatino Linotype" w:hAnsi="Palatino Linotype" w:cs="Segoe UI"/>
          <w:bCs/>
          <w:lang w:eastAsia="es-MX"/>
        </w:rPr>
        <w:t>solicitó que se convocara</w:t>
      </w:r>
      <w:r w:rsidR="00150AE8" w:rsidRPr="00805E9F">
        <w:rPr>
          <w:rFonts w:ascii="Palatino Linotype" w:hAnsi="Palatino Linotype" w:cs="Segoe UI"/>
          <w:bCs/>
          <w:lang w:eastAsia="es-MX"/>
        </w:rPr>
        <w:t xml:space="preserve"> al Comité de la Unidad de Transparencia del Consejo de Investigación y Evaluación de la Política Social a efecto de que se aprobara la versión publica de </w:t>
      </w:r>
      <w:r w:rsidR="00A16C6D" w:rsidRPr="00805E9F">
        <w:rPr>
          <w:rFonts w:ascii="Palatino Linotype" w:hAnsi="Palatino Linotype" w:cs="Segoe UI"/>
          <w:bCs/>
          <w:lang w:eastAsia="es-MX"/>
        </w:rPr>
        <w:t xml:space="preserve">los </w:t>
      </w:r>
      <w:r w:rsidR="00150AE8" w:rsidRPr="00805E9F">
        <w:rPr>
          <w:rFonts w:ascii="Palatino Linotype" w:hAnsi="Palatino Linotype" w:cs="Segoe UI"/>
          <w:bCs/>
          <w:lang w:eastAsia="es-MX"/>
        </w:rPr>
        <w:t>contratos de procesos adquisitivos.</w:t>
      </w:r>
    </w:p>
    <w:p w14:paraId="526B2CF6" w14:textId="77777777" w:rsidR="00150AE8" w:rsidRPr="00805E9F" w:rsidRDefault="00150AE8" w:rsidP="0089166A">
      <w:pPr>
        <w:pStyle w:val="Prrafodelista"/>
        <w:spacing w:line="360" w:lineRule="auto"/>
        <w:ind w:left="720"/>
        <w:jc w:val="both"/>
        <w:textAlignment w:val="baseline"/>
        <w:rPr>
          <w:rFonts w:ascii="Palatino Linotype" w:hAnsi="Palatino Linotype" w:cs="Segoe UI"/>
          <w:b/>
          <w:bCs/>
          <w:i/>
          <w:lang w:eastAsia="es-MX"/>
        </w:rPr>
      </w:pPr>
    </w:p>
    <w:p w14:paraId="412392AC" w14:textId="3A56ADC1" w:rsidR="00150AE8" w:rsidRPr="00805E9F" w:rsidRDefault="00150AE8" w:rsidP="00A16C6D">
      <w:pPr>
        <w:pStyle w:val="Prrafodelista"/>
        <w:numPr>
          <w:ilvl w:val="0"/>
          <w:numId w:val="11"/>
        </w:numPr>
        <w:spacing w:line="360" w:lineRule="auto"/>
        <w:ind w:left="360"/>
        <w:jc w:val="both"/>
        <w:textAlignment w:val="baseline"/>
        <w:rPr>
          <w:rFonts w:ascii="Palatino Linotype" w:hAnsi="Palatino Linotype" w:cs="Segoe UI"/>
          <w:bCs/>
          <w:i/>
          <w:lang w:eastAsia="es-MX"/>
        </w:rPr>
      </w:pPr>
      <w:r w:rsidRPr="00805E9F">
        <w:rPr>
          <w:rFonts w:ascii="Palatino Linotype" w:hAnsi="Palatino Linotype" w:cs="Segoe UI"/>
          <w:b/>
          <w:bCs/>
          <w:i/>
          <w:lang w:eastAsia="es-MX"/>
        </w:rPr>
        <w:t xml:space="preserve"> </w:t>
      </w:r>
      <w:r w:rsidR="00143373" w:rsidRPr="00805E9F">
        <w:rPr>
          <w:rFonts w:ascii="Palatino Linotype" w:hAnsi="Palatino Linotype" w:cs="Segoe UI"/>
          <w:b/>
          <w:bCs/>
          <w:i/>
          <w:lang w:eastAsia="es-MX"/>
        </w:rPr>
        <w:t>“00015 ACUERDO DE COMITE DE TRANSPARENCIA.pdf”</w:t>
      </w:r>
      <w:r w:rsidR="00143373" w:rsidRPr="00805E9F">
        <w:rPr>
          <w:rFonts w:ascii="Palatino Linotype" w:hAnsi="Palatino Linotype" w:cs="Segoe UI"/>
          <w:iCs/>
          <w:lang w:eastAsia="es-MX"/>
        </w:rPr>
        <w:t xml:space="preserve">: </w:t>
      </w:r>
      <w:r w:rsidR="00A16C6D" w:rsidRPr="00805E9F">
        <w:rPr>
          <w:rFonts w:ascii="Palatino Linotype" w:hAnsi="Palatino Linotype" w:cs="Segoe UI"/>
          <w:iCs/>
          <w:lang w:eastAsia="es-MX"/>
        </w:rPr>
        <w:t xml:space="preserve">dicho documento contiene </w:t>
      </w:r>
      <w:r w:rsidRPr="00805E9F">
        <w:rPr>
          <w:rFonts w:ascii="Palatino Linotype" w:hAnsi="Palatino Linotype" w:cs="Segoe UI"/>
          <w:bCs/>
          <w:lang w:eastAsia="es-MX"/>
        </w:rPr>
        <w:t xml:space="preserve">diecinueve fojas útiles, en el cual </w:t>
      </w:r>
      <w:r w:rsidR="00A16C6D" w:rsidRPr="00805E9F">
        <w:rPr>
          <w:rFonts w:ascii="Palatino Linotype" w:hAnsi="Palatino Linotype" w:cs="Segoe UI"/>
          <w:bCs/>
          <w:lang w:eastAsia="es-MX"/>
        </w:rPr>
        <w:t xml:space="preserve">el </w:t>
      </w:r>
      <w:r w:rsidRPr="00805E9F">
        <w:rPr>
          <w:rFonts w:ascii="Palatino Linotype" w:hAnsi="Palatino Linotype" w:cs="Segoe UI"/>
          <w:bCs/>
          <w:lang w:eastAsia="es-MX"/>
        </w:rPr>
        <w:t>Comité de la Unidad de Transparencia del Consejo de Investigación y Evaluaci</w:t>
      </w:r>
      <w:r w:rsidR="00A16C6D" w:rsidRPr="00805E9F">
        <w:rPr>
          <w:rFonts w:ascii="Palatino Linotype" w:hAnsi="Palatino Linotype" w:cs="Segoe UI"/>
          <w:bCs/>
          <w:lang w:eastAsia="es-MX"/>
        </w:rPr>
        <w:t>ón de la Política Social aprobó</w:t>
      </w:r>
      <w:r w:rsidRPr="00805E9F">
        <w:rPr>
          <w:rFonts w:ascii="Palatino Linotype" w:hAnsi="Palatino Linotype" w:cs="Segoe UI"/>
          <w:bCs/>
          <w:lang w:eastAsia="es-MX"/>
        </w:rPr>
        <w:t xml:space="preserve"> </w:t>
      </w:r>
      <w:r w:rsidR="007B2895" w:rsidRPr="00805E9F">
        <w:rPr>
          <w:rFonts w:ascii="Palatino Linotype" w:hAnsi="Palatino Linotype" w:cs="Segoe UI"/>
          <w:bCs/>
          <w:lang w:eastAsia="es-MX"/>
        </w:rPr>
        <w:t>en el</w:t>
      </w:r>
      <w:r w:rsidRPr="00805E9F">
        <w:rPr>
          <w:rFonts w:ascii="Palatino Linotype" w:hAnsi="Palatino Linotype" w:cs="Segoe UI"/>
          <w:bCs/>
          <w:lang w:eastAsia="es-MX"/>
        </w:rPr>
        <w:t xml:space="preserve"> acuerdo </w:t>
      </w:r>
      <w:r w:rsidR="00A16C6D" w:rsidRPr="00805E9F">
        <w:rPr>
          <w:rFonts w:ascii="Palatino Linotype" w:hAnsi="Palatino Linotype" w:cs="Segoe UI"/>
          <w:bCs/>
          <w:lang w:eastAsia="es-MX"/>
        </w:rPr>
        <w:t>número</w:t>
      </w:r>
      <w:r w:rsidRPr="00805E9F">
        <w:rPr>
          <w:rFonts w:ascii="Palatino Linotype" w:hAnsi="Palatino Linotype" w:cs="Segoe UI"/>
          <w:bCs/>
          <w:lang w:eastAsia="es-MX"/>
        </w:rPr>
        <w:t xml:space="preserve"> </w:t>
      </w:r>
      <w:r w:rsidRPr="00805E9F">
        <w:rPr>
          <w:rFonts w:ascii="Palatino Linotype" w:hAnsi="Palatino Linotype" w:cs="Segoe UI"/>
          <w:b/>
          <w:bCs/>
          <w:lang w:eastAsia="es-MX"/>
        </w:rPr>
        <w:t xml:space="preserve">002-CIEPS-CT-001-EXT-2021, </w:t>
      </w:r>
      <w:r w:rsidRPr="00805E9F">
        <w:rPr>
          <w:rFonts w:ascii="Palatino Linotype" w:hAnsi="Palatino Linotype" w:cs="Segoe UI"/>
          <w:bCs/>
          <w:lang w:eastAsia="es-MX"/>
        </w:rPr>
        <w:t>la información con carácter de confidencial dentro de los contratos de procesos adquisitivos.</w:t>
      </w:r>
    </w:p>
    <w:p w14:paraId="7FE8A7A9" w14:textId="006C2464" w:rsidR="00150AE8" w:rsidRPr="00805E9F" w:rsidRDefault="00150AE8" w:rsidP="0089166A">
      <w:pPr>
        <w:pStyle w:val="Prrafodelista"/>
        <w:spacing w:line="360" w:lineRule="auto"/>
        <w:ind w:left="720"/>
        <w:jc w:val="both"/>
        <w:textAlignment w:val="baseline"/>
        <w:rPr>
          <w:rFonts w:ascii="Palatino Linotype" w:hAnsi="Palatino Linotype" w:cs="Segoe UI"/>
          <w:iCs/>
          <w:lang w:eastAsia="es-MX"/>
        </w:rPr>
      </w:pPr>
    </w:p>
    <w:p w14:paraId="230E8A9E" w14:textId="771F19A1" w:rsidR="00150AE8" w:rsidRPr="00805E9F" w:rsidRDefault="00143373" w:rsidP="00A16C6D">
      <w:pPr>
        <w:pStyle w:val="Prrafodelista"/>
        <w:numPr>
          <w:ilvl w:val="0"/>
          <w:numId w:val="11"/>
        </w:numPr>
        <w:spacing w:line="360" w:lineRule="auto"/>
        <w:ind w:left="360"/>
        <w:jc w:val="both"/>
        <w:rPr>
          <w:rFonts w:ascii="Palatino Linotype" w:hAnsi="Palatino Linotype" w:cs="Segoe UI"/>
          <w:b/>
          <w:bCs/>
          <w:i/>
          <w:iCs/>
          <w:lang w:eastAsia="es-MX"/>
        </w:rPr>
      </w:pPr>
      <w:r w:rsidRPr="00805E9F">
        <w:rPr>
          <w:rFonts w:ascii="Palatino Linotype" w:hAnsi="Palatino Linotype" w:cs="Segoe UI"/>
          <w:b/>
          <w:bCs/>
          <w:i/>
          <w:iCs/>
          <w:lang w:eastAsia="es-MX"/>
        </w:rPr>
        <w:t xml:space="preserve">“ok </w:t>
      </w:r>
      <w:proofErr w:type="spellStart"/>
      <w:r w:rsidRPr="00805E9F">
        <w:rPr>
          <w:rFonts w:ascii="Palatino Linotype" w:hAnsi="Palatino Linotype" w:cs="Segoe UI"/>
          <w:b/>
          <w:bCs/>
          <w:i/>
          <w:iCs/>
          <w:lang w:eastAsia="es-MX"/>
        </w:rPr>
        <w:t>ok</w:t>
      </w:r>
      <w:proofErr w:type="spellEnd"/>
      <w:r w:rsidRPr="00805E9F">
        <w:rPr>
          <w:rFonts w:ascii="Palatino Linotype" w:hAnsi="Palatino Linotype" w:cs="Segoe UI"/>
          <w:b/>
          <w:bCs/>
          <w:i/>
          <w:iCs/>
          <w:lang w:eastAsia="es-MX"/>
        </w:rPr>
        <w:t xml:space="preserve"> CIEPS - 015 - C. Mateo González - Unidad de Transparencia - 15 (1).</w:t>
      </w:r>
      <w:proofErr w:type="spellStart"/>
      <w:r w:rsidRPr="00805E9F">
        <w:rPr>
          <w:rFonts w:ascii="Palatino Linotype" w:hAnsi="Palatino Linotype" w:cs="Segoe UI"/>
          <w:b/>
          <w:bCs/>
          <w:i/>
          <w:iCs/>
          <w:lang w:eastAsia="es-MX"/>
        </w:rPr>
        <w:t>pdf</w:t>
      </w:r>
      <w:proofErr w:type="spellEnd"/>
      <w:r w:rsidRPr="00805E9F">
        <w:rPr>
          <w:rFonts w:ascii="Palatino Linotype" w:hAnsi="Palatino Linotype" w:cs="Segoe UI"/>
          <w:b/>
          <w:bCs/>
          <w:i/>
          <w:iCs/>
          <w:lang w:eastAsia="es-MX"/>
        </w:rPr>
        <w:t>”:</w:t>
      </w:r>
      <w:r w:rsidR="00150AE8" w:rsidRPr="00805E9F">
        <w:rPr>
          <w:rFonts w:ascii="Palatino Linotype" w:hAnsi="Palatino Linotype" w:cs="Segoe UI"/>
          <w:b/>
          <w:bCs/>
          <w:i/>
          <w:iCs/>
          <w:lang w:eastAsia="es-MX"/>
        </w:rPr>
        <w:t xml:space="preserve"> </w:t>
      </w:r>
      <w:r w:rsidR="00A16C6D" w:rsidRPr="00805E9F">
        <w:rPr>
          <w:rFonts w:ascii="Palatino Linotype" w:hAnsi="Palatino Linotype" w:cs="Segoe UI"/>
          <w:bCs/>
          <w:iCs/>
          <w:lang w:eastAsia="es-MX"/>
        </w:rPr>
        <w:t>este documento consta</w:t>
      </w:r>
      <w:r w:rsidR="00A16C6D" w:rsidRPr="00805E9F">
        <w:rPr>
          <w:rFonts w:ascii="Palatino Linotype" w:hAnsi="Palatino Linotype" w:cs="Segoe UI"/>
          <w:bCs/>
          <w:i/>
          <w:iCs/>
          <w:lang w:eastAsia="es-MX"/>
        </w:rPr>
        <w:t xml:space="preserve"> </w:t>
      </w:r>
      <w:r w:rsidR="00A16C6D" w:rsidRPr="00805E9F">
        <w:rPr>
          <w:rFonts w:ascii="Palatino Linotype" w:hAnsi="Palatino Linotype" w:cs="Segoe UI"/>
          <w:bCs/>
          <w:iCs/>
          <w:lang w:eastAsia="es-MX"/>
        </w:rPr>
        <w:t xml:space="preserve">de </w:t>
      </w:r>
      <w:r w:rsidR="00150AE8" w:rsidRPr="00805E9F">
        <w:rPr>
          <w:rFonts w:ascii="Palatino Linotype" w:hAnsi="Palatino Linotype" w:cs="Segoe UI"/>
          <w:bCs/>
          <w:lang w:eastAsia="es-MX"/>
        </w:rPr>
        <w:t xml:space="preserve">dos fojas útiles, emitido por la Encargada de la Unidad de Transparencia, en el cual </w:t>
      </w:r>
      <w:r w:rsidR="00A16C6D" w:rsidRPr="00805E9F">
        <w:rPr>
          <w:rFonts w:ascii="Palatino Linotype" w:hAnsi="Palatino Linotype" w:cs="Segoe UI"/>
          <w:bCs/>
          <w:lang w:eastAsia="es-MX"/>
        </w:rPr>
        <w:t>señaló</w:t>
      </w:r>
      <w:r w:rsidR="00150AE8" w:rsidRPr="00805E9F">
        <w:rPr>
          <w:rFonts w:ascii="Palatino Linotype" w:hAnsi="Palatino Linotype" w:cs="Segoe UI"/>
          <w:bCs/>
          <w:lang w:eastAsia="es-MX"/>
        </w:rPr>
        <w:t xml:space="preserve"> que la información solicitada </w:t>
      </w:r>
      <w:r w:rsidR="00A16C6D" w:rsidRPr="00805E9F">
        <w:rPr>
          <w:rFonts w:ascii="Palatino Linotype" w:hAnsi="Palatino Linotype" w:cs="Segoe UI"/>
          <w:bCs/>
          <w:lang w:eastAsia="es-MX"/>
        </w:rPr>
        <w:t xml:space="preserve">se encuentra </w:t>
      </w:r>
      <w:r w:rsidR="00150AE8" w:rsidRPr="00805E9F">
        <w:rPr>
          <w:rFonts w:ascii="Palatino Linotype" w:hAnsi="Palatino Linotype" w:cs="Segoe UI"/>
          <w:bCs/>
          <w:lang w:eastAsia="es-MX"/>
        </w:rPr>
        <w:t xml:space="preserve">en versión publica </w:t>
      </w:r>
      <w:r w:rsidR="00A16C6D" w:rsidRPr="00805E9F">
        <w:rPr>
          <w:rFonts w:ascii="Palatino Linotype" w:hAnsi="Palatino Linotype" w:cs="Segoe UI"/>
          <w:bCs/>
          <w:lang w:eastAsia="es-MX"/>
        </w:rPr>
        <w:t>dentro del</w:t>
      </w:r>
      <w:r w:rsidR="00150AE8" w:rsidRPr="00805E9F">
        <w:rPr>
          <w:rFonts w:ascii="Palatino Linotype" w:hAnsi="Palatino Linotype" w:cs="Segoe UI"/>
          <w:bCs/>
          <w:lang w:eastAsia="es-MX"/>
        </w:rPr>
        <w:t xml:space="preserve"> link </w:t>
      </w:r>
      <w:hyperlink r:id="rId11" w:history="1">
        <w:r w:rsidR="009A5CAE" w:rsidRPr="00805E9F">
          <w:rPr>
            <w:rStyle w:val="Hipervnculo"/>
            <w:rFonts w:ascii="Palatino Linotype" w:hAnsi="Palatino Linotype" w:cs="Segoe UI"/>
            <w:bCs/>
            <w:lang w:eastAsia="es-MX"/>
          </w:rPr>
          <w:t>https://cieps.edomex.gob.mx/procedimientos_adquisitivos</w:t>
        </w:r>
      </w:hyperlink>
      <w:r w:rsidR="009A5CAE" w:rsidRPr="00805E9F">
        <w:rPr>
          <w:rFonts w:ascii="Palatino Linotype" w:hAnsi="Palatino Linotype" w:cs="Segoe UI"/>
          <w:bCs/>
          <w:lang w:eastAsia="es-MX"/>
        </w:rPr>
        <w:t>.</w:t>
      </w:r>
    </w:p>
    <w:p w14:paraId="3DCECB10" w14:textId="77777777" w:rsidR="009A5CAE" w:rsidRPr="00805E9F" w:rsidRDefault="009A5CAE" w:rsidP="0089166A">
      <w:pPr>
        <w:pStyle w:val="Prrafodelista"/>
        <w:rPr>
          <w:rFonts w:ascii="Palatino Linotype" w:hAnsi="Palatino Linotype" w:cs="Segoe UI"/>
          <w:b/>
          <w:bCs/>
          <w:i/>
          <w:iCs/>
          <w:lang w:eastAsia="es-MX"/>
        </w:rPr>
      </w:pPr>
    </w:p>
    <w:p w14:paraId="07B6A366" w14:textId="34F965E2" w:rsidR="009E6E1F" w:rsidRPr="00805E9F" w:rsidRDefault="00364628" w:rsidP="0089166A">
      <w:pPr>
        <w:spacing w:line="360" w:lineRule="auto"/>
        <w:jc w:val="both"/>
        <w:rPr>
          <w:rFonts w:ascii="Palatino Linotype" w:hAnsi="Palatino Linotype" w:cs="Arial"/>
          <w:sz w:val="22"/>
          <w:szCs w:val="22"/>
        </w:rPr>
      </w:pPr>
      <w:r w:rsidRPr="00805E9F">
        <w:rPr>
          <w:rFonts w:ascii="Palatino Linotype" w:hAnsi="Palatino Linotype" w:cs="Arial"/>
          <w:b/>
          <w:sz w:val="28"/>
          <w:szCs w:val="28"/>
        </w:rPr>
        <w:t>I</w:t>
      </w:r>
      <w:r w:rsidR="00AB6194" w:rsidRPr="00805E9F">
        <w:rPr>
          <w:rFonts w:ascii="Palatino Linotype" w:hAnsi="Palatino Linotype" w:cs="Arial"/>
          <w:b/>
          <w:sz w:val="28"/>
          <w:szCs w:val="28"/>
        </w:rPr>
        <w:t>V</w:t>
      </w:r>
      <w:r w:rsidR="00200BFC" w:rsidRPr="00805E9F">
        <w:rPr>
          <w:rFonts w:ascii="Palatino Linotype" w:hAnsi="Palatino Linotype" w:cs="Arial"/>
          <w:b/>
        </w:rPr>
        <w:t xml:space="preserve">. </w:t>
      </w:r>
      <w:r w:rsidR="009E6E1F" w:rsidRPr="00805E9F">
        <w:rPr>
          <w:rFonts w:ascii="Palatino Linotype" w:hAnsi="Palatino Linotype" w:cs="Arial"/>
          <w:b/>
        </w:rPr>
        <w:t xml:space="preserve"> </w:t>
      </w:r>
      <w:r w:rsidR="009E6E1F" w:rsidRPr="00805E9F">
        <w:rPr>
          <w:rFonts w:ascii="Palatino Linotype" w:hAnsi="Palatino Linotype" w:cs="Arial"/>
        </w:rPr>
        <w:t>Inconforme por la respuesta del</w:t>
      </w:r>
      <w:r w:rsidR="009E6E1F" w:rsidRPr="00805E9F">
        <w:rPr>
          <w:rFonts w:ascii="Palatino Linotype" w:hAnsi="Palatino Linotype" w:cs="Arial"/>
          <w:b/>
        </w:rPr>
        <w:t xml:space="preserve"> SUJETO OBLIGADO</w:t>
      </w:r>
      <w:r w:rsidR="009E6E1F" w:rsidRPr="00805E9F">
        <w:rPr>
          <w:rFonts w:ascii="Palatino Linotype" w:hAnsi="Palatino Linotype" w:cs="Arial"/>
        </w:rPr>
        <w:t xml:space="preserve">, </w:t>
      </w:r>
      <w:bookmarkStart w:id="1" w:name="_Hlk65869348"/>
      <w:r w:rsidR="009E6E1F" w:rsidRPr="00805E9F">
        <w:rPr>
          <w:rFonts w:ascii="Palatino Linotype" w:hAnsi="Palatino Linotype" w:cs="Arial"/>
        </w:rPr>
        <w:t xml:space="preserve">el </w:t>
      </w:r>
      <w:bookmarkStart w:id="2" w:name="_Hlk66905757"/>
      <w:r w:rsidR="009A5CAE" w:rsidRPr="00805E9F">
        <w:rPr>
          <w:rFonts w:ascii="Palatino Linotype" w:hAnsi="Palatino Linotype" w:cs="Arial"/>
        </w:rPr>
        <w:t>veinticinco</w:t>
      </w:r>
      <w:r w:rsidR="0029525F" w:rsidRPr="00805E9F">
        <w:rPr>
          <w:rFonts w:ascii="Palatino Linotype" w:hAnsi="Palatino Linotype" w:cs="Arial"/>
        </w:rPr>
        <w:t xml:space="preserve"> de agosto</w:t>
      </w:r>
      <w:r w:rsidR="00503E7F" w:rsidRPr="00805E9F">
        <w:rPr>
          <w:rFonts w:ascii="Palatino Linotype" w:hAnsi="Palatino Linotype" w:cs="Arial"/>
        </w:rPr>
        <w:t xml:space="preserve"> </w:t>
      </w:r>
      <w:r w:rsidR="008C7579" w:rsidRPr="00805E9F">
        <w:rPr>
          <w:rFonts w:ascii="Palatino Linotype" w:hAnsi="Palatino Linotype" w:cs="Arial"/>
        </w:rPr>
        <w:t>de dos mil veintiuno</w:t>
      </w:r>
      <w:bookmarkEnd w:id="1"/>
      <w:bookmarkEnd w:id="2"/>
      <w:r w:rsidR="009E6E1F" w:rsidRPr="00805E9F">
        <w:rPr>
          <w:rFonts w:ascii="Palatino Linotype" w:hAnsi="Palatino Linotype" w:cs="Arial"/>
        </w:rPr>
        <w:t xml:space="preserve">, </w:t>
      </w:r>
      <w:r w:rsidR="009E6E1F" w:rsidRPr="00805E9F">
        <w:rPr>
          <w:rFonts w:ascii="Palatino Linotype" w:hAnsi="Palatino Linotype" w:cs="Arial"/>
          <w:b/>
        </w:rPr>
        <w:t>EL RECURRENTE</w:t>
      </w:r>
      <w:r w:rsidR="009E6E1F" w:rsidRPr="00805E9F">
        <w:rPr>
          <w:rFonts w:ascii="Palatino Linotype" w:hAnsi="Palatino Linotype" w:cs="Arial"/>
        </w:rPr>
        <w:t xml:space="preserve"> interpuso el recurso de revisión sujeto del presente estudio, el cual fue registrado en </w:t>
      </w:r>
      <w:r w:rsidR="009E6E1F" w:rsidRPr="00805E9F">
        <w:rPr>
          <w:rFonts w:ascii="Palatino Linotype" w:hAnsi="Palatino Linotype" w:cs="Arial"/>
          <w:b/>
        </w:rPr>
        <w:t>EL SAIMEX</w:t>
      </w:r>
      <w:r w:rsidR="009E6E1F" w:rsidRPr="00805E9F">
        <w:rPr>
          <w:rFonts w:ascii="Palatino Linotype" w:hAnsi="Palatino Linotype" w:cs="Arial"/>
        </w:rPr>
        <w:t xml:space="preserve"> y se le asignó el número de expediente </w:t>
      </w:r>
      <w:r w:rsidR="009A5CAE" w:rsidRPr="00805E9F">
        <w:rPr>
          <w:rFonts w:ascii="Palatino Linotype" w:hAnsi="Palatino Linotype" w:cs="Arial"/>
          <w:b/>
        </w:rPr>
        <w:t>04252</w:t>
      </w:r>
      <w:r w:rsidR="008A6AD5" w:rsidRPr="00805E9F">
        <w:rPr>
          <w:rFonts w:ascii="Palatino Linotype" w:hAnsi="Palatino Linotype" w:cs="Arial"/>
          <w:b/>
        </w:rPr>
        <w:t>/INFOEM/IP/RR/202</w:t>
      </w:r>
      <w:r w:rsidR="008C7579" w:rsidRPr="00805E9F">
        <w:rPr>
          <w:rFonts w:ascii="Palatino Linotype" w:hAnsi="Palatino Linotype" w:cs="Arial"/>
          <w:b/>
        </w:rPr>
        <w:t>1</w:t>
      </w:r>
      <w:r w:rsidR="009E6E1F" w:rsidRPr="00805E9F">
        <w:rPr>
          <w:rFonts w:ascii="Palatino Linotype" w:hAnsi="Palatino Linotype" w:cs="Arial"/>
          <w:b/>
        </w:rPr>
        <w:t>,</w:t>
      </w:r>
      <w:r w:rsidR="009E6E1F" w:rsidRPr="00805E9F">
        <w:rPr>
          <w:rFonts w:ascii="Palatino Linotype" w:hAnsi="Palatino Linotype" w:cs="Arial"/>
        </w:rPr>
        <w:t xml:space="preserve"> en el que señaló como acto impugnado</w:t>
      </w:r>
      <w:r w:rsidR="003869E4" w:rsidRPr="00805E9F">
        <w:rPr>
          <w:rFonts w:ascii="Palatino Linotype" w:hAnsi="Palatino Linotype" w:cs="Arial"/>
        </w:rPr>
        <w:t>:</w:t>
      </w:r>
    </w:p>
    <w:p w14:paraId="714C36A1" w14:textId="77777777" w:rsidR="003869E4" w:rsidRPr="00805E9F" w:rsidRDefault="003869E4" w:rsidP="0089166A">
      <w:pPr>
        <w:tabs>
          <w:tab w:val="left" w:pos="851"/>
        </w:tabs>
        <w:ind w:left="851" w:right="901"/>
        <w:jc w:val="both"/>
        <w:rPr>
          <w:rFonts w:ascii="Palatino Linotype" w:hAnsi="Palatino Linotype" w:cs="Arial"/>
          <w:i/>
          <w:sz w:val="22"/>
          <w:szCs w:val="22"/>
        </w:rPr>
      </w:pPr>
      <w:bookmarkStart w:id="3" w:name="_Hlk76554159"/>
    </w:p>
    <w:p w14:paraId="288057DC" w14:textId="17C39D9F" w:rsidR="00F862A0" w:rsidRPr="00805E9F" w:rsidRDefault="00200BFC" w:rsidP="0089166A">
      <w:pPr>
        <w:tabs>
          <w:tab w:val="left" w:pos="851"/>
        </w:tabs>
        <w:ind w:left="851" w:right="901"/>
        <w:jc w:val="both"/>
        <w:rPr>
          <w:rFonts w:ascii="Palatino Linotype" w:hAnsi="Palatino Linotype" w:cs="Arial"/>
          <w:i/>
          <w:sz w:val="22"/>
          <w:szCs w:val="22"/>
        </w:rPr>
      </w:pPr>
      <w:r w:rsidRPr="00805E9F">
        <w:rPr>
          <w:rFonts w:ascii="Palatino Linotype" w:hAnsi="Palatino Linotype" w:cs="Arial"/>
          <w:i/>
          <w:sz w:val="22"/>
          <w:szCs w:val="22"/>
        </w:rPr>
        <w:t>“</w:t>
      </w:r>
      <w:r w:rsidR="009A5CAE" w:rsidRPr="00805E9F">
        <w:rPr>
          <w:rFonts w:ascii="Palatino Linotype" w:hAnsi="Palatino Linotype" w:cs="Arial"/>
          <w:i/>
          <w:sz w:val="22"/>
          <w:szCs w:val="22"/>
        </w:rPr>
        <w:t>Respuesta del Sujeto Obligado denominado Consejo de Investigación y Evaluación de la Política Social (</w:t>
      </w:r>
      <w:proofErr w:type="spellStart"/>
      <w:r w:rsidR="009A5CAE" w:rsidRPr="00805E9F">
        <w:rPr>
          <w:rFonts w:ascii="Palatino Linotype" w:hAnsi="Palatino Linotype" w:cs="Arial"/>
          <w:i/>
          <w:sz w:val="22"/>
          <w:szCs w:val="22"/>
        </w:rPr>
        <w:t>cieps</w:t>
      </w:r>
      <w:proofErr w:type="spellEnd"/>
      <w:r w:rsidR="009A5CAE" w:rsidRPr="00805E9F">
        <w:rPr>
          <w:rFonts w:ascii="Palatino Linotype" w:hAnsi="Palatino Linotype" w:cs="Arial"/>
          <w:i/>
          <w:sz w:val="22"/>
          <w:szCs w:val="22"/>
        </w:rPr>
        <w:t xml:space="preserve">). </w:t>
      </w:r>
      <w:r w:rsidR="006A2F60" w:rsidRPr="00805E9F">
        <w:rPr>
          <w:rFonts w:ascii="Palatino Linotype" w:hAnsi="Palatino Linotype" w:cs="Arial"/>
          <w:i/>
          <w:sz w:val="22"/>
          <w:szCs w:val="22"/>
        </w:rPr>
        <w:t>"</w:t>
      </w:r>
      <w:r w:rsidR="009A2B79" w:rsidRPr="00805E9F">
        <w:rPr>
          <w:rFonts w:ascii="Palatino Linotype" w:hAnsi="Palatino Linotype" w:cs="Arial"/>
          <w:i/>
          <w:sz w:val="22"/>
          <w:szCs w:val="22"/>
        </w:rPr>
        <w:t xml:space="preserve"> </w:t>
      </w:r>
      <w:r w:rsidRPr="00805E9F">
        <w:rPr>
          <w:rFonts w:ascii="Palatino Linotype" w:hAnsi="Palatino Linotype" w:cs="Arial"/>
          <w:i/>
          <w:sz w:val="22"/>
          <w:szCs w:val="22"/>
        </w:rPr>
        <w:t>(</w:t>
      </w:r>
      <w:proofErr w:type="gramStart"/>
      <w:r w:rsidRPr="00805E9F">
        <w:rPr>
          <w:rFonts w:ascii="Palatino Linotype" w:hAnsi="Palatino Linotype" w:cs="Arial"/>
          <w:i/>
          <w:sz w:val="22"/>
          <w:szCs w:val="22"/>
        </w:rPr>
        <w:t>sic</w:t>
      </w:r>
      <w:proofErr w:type="gramEnd"/>
      <w:r w:rsidRPr="00805E9F">
        <w:rPr>
          <w:rFonts w:ascii="Palatino Linotype" w:hAnsi="Palatino Linotype" w:cs="Arial"/>
          <w:i/>
          <w:sz w:val="22"/>
          <w:szCs w:val="22"/>
        </w:rPr>
        <w:t>)</w:t>
      </w:r>
    </w:p>
    <w:p w14:paraId="3F248968" w14:textId="601412AE" w:rsidR="00203723" w:rsidRPr="00805E9F" w:rsidRDefault="003869E4" w:rsidP="0089166A">
      <w:pPr>
        <w:spacing w:line="360" w:lineRule="auto"/>
        <w:jc w:val="both"/>
        <w:rPr>
          <w:rFonts w:ascii="Palatino Linotype" w:hAnsi="Palatino Linotype" w:cs="Arial"/>
        </w:rPr>
      </w:pPr>
      <w:r w:rsidRPr="00805E9F">
        <w:rPr>
          <w:rFonts w:ascii="Palatino Linotype" w:hAnsi="Palatino Linotype" w:cs="Arial"/>
        </w:rPr>
        <w:lastRenderedPageBreak/>
        <w:t>Así como, las razones o motivos de inconformidad:</w:t>
      </w:r>
    </w:p>
    <w:p w14:paraId="79F9A446" w14:textId="77777777" w:rsidR="00C65CC3" w:rsidRPr="00805E9F" w:rsidRDefault="00C65CC3" w:rsidP="00A16C6D">
      <w:pPr>
        <w:jc w:val="both"/>
        <w:rPr>
          <w:rFonts w:ascii="Palatino Linotype" w:hAnsi="Palatino Linotype" w:cs="Arial"/>
        </w:rPr>
      </w:pPr>
    </w:p>
    <w:bookmarkEnd w:id="3"/>
    <w:p w14:paraId="20839C7B" w14:textId="351519E4" w:rsidR="00646958" w:rsidRPr="00805E9F" w:rsidRDefault="003869E4" w:rsidP="00A16C6D">
      <w:pPr>
        <w:tabs>
          <w:tab w:val="left" w:pos="851"/>
        </w:tabs>
        <w:ind w:left="850" w:right="901"/>
        <w:jc w:val="both"/>
        <w:rPr>
          <w:rFonts w:ascii="Palatino Linotype" w:hAnsi="Palatino Linotype" w:cs="Arial"/>
          <w:i/>
          <w:sz w:val="22"/>
          <w:szCs w:val="22"/>
        </w:rPr>
      </w:pPr>
      <w:r w:rsidRPr="00805E9F">
        <w:rPr>
          <w:rFonts w:ascii="Palatino Linotype" w:hAnsi="Palatino Linotype" w:cs="Arial"/>
          <w:i/>
          <w:sz w:val="22"/>
          <w:szCs w:val="22"/>
        </w:rPr>
        <w:t>“</w:t>
      </w:r>
      <w:r w:rsidR="009A5CAE" w:rsidRPr="00805E9F">
        <w:rPr>
          <w:rFonts w:ascii="Palatino Linotype" w:hAnsi="Palatino Linotype" w:cs="Arial"/>
          <w:i/>
          <w:sz w:val="22"/>
          <w:szCs w:val="22"/>
        </w:rPr>
        <w:t>La justificación del Recurso de Revisión la describo de manera detallada y sustentada en el documento anexo.</w:t>
      </w:r>
      <w:r w:rsidRPr="00805E9F">
        <w:rPr>
          <w:rFonts w:ascii="Palatino Linotype" w:hAnsi="Palatino Linotype" w:cs="Arial"/>
          <w:i/>
          <w:sz w:val="22"/>
          <w:szCs w:val="22"/>
        </w:rPr>
        <w:t>” (</w:t>
      </w:r>
      <w:proofErr w:type="gramStart"/>
      <w:r w:rsidRPr="00805E9F">
        <w:rPr>
          <w:rFonts w:ascii="Palatino Linotype" w:hAnsi="Palatino Linotype" w:cs="Arial"/>
          <w:i/>
          <w:sz w:val="22"/>
          <w:szCs w:val="22"/>
        </w:rPr>
        <w:t>sic</w:t>
      </w:r>
      <w:proofErr w:type="gramEnd"/>
      <w:r w:rsidRPr="00805E9F">
        <w:rPr>
          <w:rFonts w:ascii="Palatino Linotype" w:hAnsi="Palatino Linotype" w:cs="Arial"/>
          <w:i/>
          <w:sz w:val="22"/>
          <w:szCs w:val="22"/>
        </w:rPr>
        <w:t>)</w:t>
      </w:r>
    </w:p>
    <w:p w14:paraId="7A30E841" w14:textId="77777777" w:rsidR="006A2F60" w:rsidRPr="00805E9F" w:rsidRDefault="006A2F60" w:rsidP="00A16C6D">
      <w:pPr>
        <w:tabs>
          <w:tab w:val="left" w:pos="851"/>
        </w:tabs>
        <w:jc w:val="both"/>
        <w:rPr>
          <w:rFonts w:ascii="Palatino Linotype" w:hAnsi="Palatino Linotype" w:cs="Arial"/>
          <w:iCs/>
        </w:rPr>
      </w:pPr>
    </w:p>
    <w:p w14:paraId="5EC9FBEE" w14:textId="3C1682C4" w:rsidR="009A5CAE" w:rsidRPr="00805E9F" w:rsidRDefault="009A5CAE" w:rsidP="0089166A">
      <w:pPr>
        <w:tabs>
          <w:tab w:val="left" w:pos="851"/>
        </w:tabs>
        <w:spacing w:line="360" w:lineRule="auto"/>
        <w:jc w:val="both"/>
        <w:rPr>
          <w:rFonts w:ascii="Palatino Linotype" w:eastAsia="MS Mincho" w:hAnsi="Palatino Linotype" w:cs="Arial"/>
          <w:szCs w:val="22"/>
        </w:rPr>
      </w:pPr>
      <w:r w:rsidRPr="00805E9F">
        <w:rPr>
          <w:rFonts w:ascii="Palatino Linotype" w:eastAsia="MS Mincho" w:hAnsi="Palatino Linotype" w:cs="Arial"/>
          <w:szCs w:val="22"/>
        </w:rPr>
        <w:t>Así mismo, adjuntó a la interposición de recurso de revisión, el archivo “</w:t>
      </w:r>
      <w:r w:rsidRPr="00805E9F">
        <w:rPr>
          <w:rFonts w:ascii="Palatino Linotype" w:eastAsia="MS Mincho" w:hAnsi="Palatino Linotype" w:cs="Arial"/>
          <w:b/>
          <w:i/>
          <w:szCs w:val="22"/>
        </w:rPr>
        <w:t>REDACCION DE RECURSO DE REVISION.pdf”</w:t>
      </w:r>
      <w:r w:rsidRPr="00805E9F">
        <w:rPr>
          <w:rFonts w:ascii="Palatino Linotype" w:eastAsia="MS Mincho" w:hAnsi="Palatino Linotype" w:cs="Arial"/>
          <w:szCs w:val="22"/>
        </w:rPr>
        <w:t>, en el que expresa sus inconformidades en los siguientes términos:</w:t>
      </w:r>
    </w:p>
    <w:p w14:paraId="17B35A7A" w14:textId="77777777" w:rsidR="009A5CAE" w:rsidRPr="00805E9F" w:rsidRDefault="009A5CAE" w:rsidP="0089166A">
      <w:pPr>
        <w:tabs>
          <w:tab w:val="left" w:pos="851"/>
        </w:tabs>
        <w:jc w:val="both"/>
        <w:rPr>
          <w:rFonts w:ascii="Palatino Linotype" w:hAnsi="Palatino Linotype" w:cs="Arial"/>
          <w:iCs/>
        </w:rPr>
      </w:pPr>
    </w:p>
    <w:p w14:paraId="219D997D" w14:textId="0608D86C" w:rsidR="009A5CAE" w:rsidRPr="00805E9F" w:rsidRDefault="009A5CAE" w:rsidP="0089166A">
      <w:pPr>
        <w:tabs>
          <w:tab w:val="left" w:pos="851"/>
        </w:tabs>
        <w:jc w:val="center"/>
        <w:rPr>
          <w:rFonts w:ascii="Palatino Linotype" w:hAnsi="Palatino Linotype"/>
          <w:noProof/>
          <w:lang w:eastAsia="es-MX"/>
        </w:rPr>
      </w:pPr>
      <w:r w:rsidRPr="00805E9F">
        <w:rPr>
          <w:rFonts w:ascii="Palatino Linotype" w:hAnsi="Palatino Linotype"/>
          <w:noProof/>
          <w:lang w:eastAsia="es-MX"/>
        </w:rPr>
        <w:drawing>
          <wp:inline distT="0" distB="0" distL="0" distR="0" wp14:anchorId="18E9A5C7" wp14:editId="028BC4FD">
            <wp:extent cx="5372100" cy="4781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00" t="14228" r="34109" b="7815"/>
                    <a:stretch/>
                  </pic:blipFill>
                  <pic:spPr bwMode="auto">
                    <a:xfrm>
                      <a:off x="0" y="0"/>
                      <a:ext cx="5372100" cy="4781550"/>
                    </a:xfrm>
                    <a:prstGeom prst="rect">
                      <a:avLst/>
                    </a:prstGeom>
                    <a:ln>
                      <a:noFill/>
                    </a:ln>
                    <a:extLst>
                      <a:ext uri="{53640926-AAD7-44D8-BBD7-CCE9431645EC}">
                        <a14:shadowObscured xmlns:a14="http://schemas.microsoft.com/office/drawing/2010/main"/>
                      </a:ext>
                    </a:extLst>
                  </pic:spPr>
                </pic:pic>
              </a:graphicData>
            </a:graphic>
          </wp:inline>
        </w:drawing>
      </w:r>
    </w:p>
    <w:p w14:paraId="6532A3F6" w14:textId="77777777" w:rsidR="009A5CAE" w:rsidRPr="00805E9F" w:rsidRDefault="009A5CAE" w:rsidP="0089166A">
      <w:pPr>
        <w:tabs>
          <w:tab w:val="left" w:pos="851"/>
        </w:tabs>
        <w:jc w:val="center"/>
        <w:rPr>
          <w:rFonts w:ascii="Palatino Linotype" w:hAnsi="Palatino Linotype" w:cs="Arial"/>
          <w:iCs/>
        </w:rPr>
      </w:pPr>
      <w:r w:rsidRPr="00805E9F">
        <w:rPr>
          <w:rFonts w:ascii="Palatino Linotype" w:hAnsi="Palatino Linotype"/>
          <w:noProof/>
          <w:lang w:eastAsia="es-MX"/>
        </w:rPr>
        <w:lastRenderedPageBreak/>
        <w:drawing>
          <wp:inline distT="0" distB="0" distL="0" distR="0" wp14:anchorId="7919EECB" wp14:editId="4B707360">
            <wp:extent cx="5435600" cy="6769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58" t="11303" r="33999" b="8594"/>
                    <a:stretch/>
                  </pic:blipFill>
                  <pic:spPr bwMode="auto">
                    <a:xfrm>
                      <a:off x="0" y="0"/>
                      <a:ext cx="5435600" cy="6769100"/>
                    </a:xfrm>
                    <a:prstGeom prst="rect">
                      <a:avLst/>
                    </a:prstGeom>
                    <a:ln>
                      <a:noFill/>
                    </a:ln>
                    <a:extLst>
                      <a:ext uri="{53640926-AAD7-44D8-BBD7-CCE9431645EC}">
                        <a14:shadowObscured xmlns:a14="http://schemas.microsoft.com/office/drawing/2010/main"/>
                      </a:ext>
                    </a:extLst>
                  </pic:spPr>
                </pic:pic>
              </a:graphicData>
            </a:graphic>
          </wp:inline>
        </w:drawing>
      </w:r>
    </w:p>
    <w:p w14:paraId="56A2B73C" w14:textId="62C8F5FF" w:rsidR="009A5CAE" w:rsidRPr="00805E9F" w:rsidRDefault="009A5CAE" w:rsidP="0089166A">
      <w:pPr>
        <w:tabs>
          <w:tab w:val="left" w:pos="851"/>
        </w:tabs>
        <w:jc w:val="center"/>
        <w:rPr>
          <w:rFonts w:ascii="Palatino Linotype" w:hAnsi="Palatino Linotype" w:cs="Arial"/>
          <w:iCs/>
        </w:rPr>
      </w:pPr>
      <w:r w:rsidRPr="00805E9F">
        <w:rPr>
          <w:rFonts w:ascii="Palatino Linotype" w:hAnsi="Palatino Linotype"/>
          <w:noProof/>
          <w:lang w:eastAsia="es-MX"/>
        </w:rPr>
        <w:lastRenderedPageBreak/>
        <w:drawing>
          <wp:inline distT="0" distB="0" distL="0" distR="0" wp14:anchorId="768C12C7" wp14:editId="22C83F01">
            <wp:extent cx="5410200" cy="68326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39" t="17151" r="33012" b="1578"/>
                    <a:stretch/>
                  </pic:blipFill>
                  <pic:spPr bwMode="auto">
                    <a:xfrm>
                      <a:off x="0" y="0"/>
                      <a:ext cx="5410200" cy="6832600"/>
                    </a:xfrm>
                    <a:prstGeom prst="rect">
                      <a:avLst/>
                    </a:prstGeom>
                    <a:ln>
                      <a:noFill/>
                    </a:ln>
                    <a:extLst>
                      <a:ext uri="{53640926-AAD7-44D8-BBD7-CCE9431645EC}">
                        <a14:shadowObscured xmlns:a14="http://schemas.microsoft.com/office/drawing/2010/main"/>
                      </a:ext>
                    </a:extLst>
                  </pic:spPr>
                </pic:pic>
              </a:graphicData>
            </a:graphic>
          </wp:inline>
        </w:drawing>
      </w:r>
      <w:r w:rsidRPr="00805E9F">
        <w:rPr>
          <w:rFonts w:ascii="Palatino Linotype" w:hAnsi="Palatino Linotype"/>
          <w:noProof/>
          <w:lang w:eastAsia="es-MX"/>
        </w:rPr>
        <w:lastRenderedPageBreak/>
        <w:drawing>
          <wp:inline distT="0" distB="0" distL="0" distR="0" wp14:anchorId="3FAE920C" wp14:editId="76E8E7F8">
            <wp:extent cx="5448300" cy="6883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81" t="14421" r="34218" b="5282"/>
                    <a:stretch/>
                  </pic:blipFill>
                  <pic:spPr bwMode="auto">
                    <a:xfrm>
                      <a:off x="0" y="0"/>
                      <a:ext cx="5448300" cy="6883400"/>
                    </a:xfrm>
                    <a:prstGeom prst="rect">
                      <a:avLst/>
                    </a:prstGeom>
                    <a:ln>
                      <a:noFill/>
                    </a:ln>
                    <a:extLst>
                      <a:ext uri="{53640926-AAD7-44D8-BBD7-CCE9431645EC}">
                        <a14:shadowObscured xmlns:a14="http://schemas.microsoft.com/office/drawing/2010/main"/>
                      </a:ext>
                    </a:extLst>
                  </pic:spPr>
                </pic:pic>
              </a:graphicData>
            </a:graphic>
          </wp:inline>
        </w:drawing>
      </w:r>
      <w:r w:rsidRPr="00805E9F">
        <w:rPr>
          <w:rFonts w:ascii="Palatino Linotype" w:hAnsi="Palatino Linotype"/>
          <w:noProof/>
          <w:lang w:eastAsia="es-MX"/>
        </w:rPr>
        <w:lastRenderedPageBreak/>
        <w:drawing>
          <wp:inline distT="0" distB="0" distL="0" distR="0" wp14:anchorId="0E09E1C9" wp14:editId="7F44BE71">
            <wp:extent cx="5397500" cy="4197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87" t="17151" r="35096" b="25355"/>
                    <a:stretch/>
                  </pic:blipFill>
                  <pic:spPr bwMode="auto">
                    <a:xfrm>
                      <a:off x="0" y="0"/>
                      <a:ext cx="5397500" cy="4197350"/>
                    </a:xfrm>
                    <a:prstGeom prst="rect">
                      <a:avLst/>
                    </a:prstGeom>
                    <a:ln>
                      <a:noFill/>
                    </a:ln>
                    <a:extLst>
                      <a:ext uri="{53640926-AAD7-44D8-BBD7-CCE9431645EC}">
                        <a14:shadowObscured xmlns:a14="http://schemas.microsoft.com/office/drawing/2010/main"/>
                      </a:ext>
                    </a:extLst>
                  </pic:spPr>
                </pic:pic>
              </a:graphicData>
            </a:graphic>
          </wp:inline>
        </w:drawing>
      </w:r>
      <w:bookmarkStart w:id="4" w:name="_GoBack"/>
      <w:bookmarkEnd w:id="4"/>
    </w:p>
    <w:p w14:paraId="3B5C6C7D" w14:textId="77777777" w:rsidR="009A5CAE" w:rsidRPr="00805E9F" w:rsidRDefault="009A5CAE" w:rsidP="0089166A">
      <w:pPr>
        <w:tabs>
          <w:tab w:val="left" w:pos="851"/>
        </w:tabs>
        <w:jc w:val="both"/>
        <w:rPr>
          <w:rFonts w:ascii="Palatino Linotype" w:hAnsi="Palatino Linotype" w:cs="Arial"/>
          <w:iCs/>
        </w:rPr>
      </w:pPr>
    </w:p>
    <w:p w14:paraId="63BABC44" w14:textId="77777777" w:rsidR="009A5CAE" w:rsidRPr="00805E9F" w:rsidRDefault="009A5CAE" w:rsidP="0089166A">
      <w:pPr>
        <w:tabs>
          <w:tab w:val="left" w:pos="851"/>
        </w:tabs>
        <w:jc w:val="both"/>
        <w:rPr>
          <w:rFonts w:ascii="Palatino Linotype" w:hAnsi="Palatino Linotype" w:cs="Arial"/>
          <w:iCs/>
        </w:rPr>
      </w:pPr>
    </w:p>
    <w:p w14:paraId="25A654B0" w14:textId="77777777" w:rsidR="00F3473A" w:rsidRPr="00805E9F" w:rsidRDefault="00F862A0" w:rsidP="0089166A">
      <w:pPr>
        <w:spacing w:line="360" w:lineRule="auto"/>
        <w:jc w:val="both"/>
        <w:rPr>
          <w:rFonts w:ascii="Palatino Linotype" w:hAnsi="Palatino Linotype" w:cs="Arial"/>
        </w:rPr>
      </w:pPr>
      <w:r w:rsidRPr="00805E9F">
        <w:rPr>
          <w:rFonts w:ascii="Palatino Linotype" w:hAnsi="Palatino Linotype" w:cs="Arial"/>
          <w:b/>
          <w:sz w:val="28"/>
          <w:szCs w:val="28"/>
        </w:rPr>
        <w:t>V</w:t>
      </w:r>
      <w:r w:rsidR="00200BFC" w:rsidRPr="00805E9F">
        <w:rPr>
          <w:rFonts w:ascii="Palatino Linotype" w:hAnsi="Palatino Linotype" w:cs="Arial"/>
          <w:b/>
          <w:sz w:val="28"/>
          <w:szCs w:val="28"/>
        </w:rPr>
        <w:t xml:space="preserve">. </w:t>
      </w:r>
      <w:r w:rsidR="00200BFC" w:rsidRPr="00805E9F">
        <w:rPr>
          <w:rFonts w:ascii="Palatino Linotype" w:hAnsi="Palatino Linotype" w:cs="Arial"/>
        </w:rPr>
        <w:t>E</w:t>
      </w:r>
      <w:r w:rsidR="008C7579" w:rsidRPr="00805E9F">
        <w:rPr>
          <w:rFonts w:ascii="Palatino Linotype" w:hAnsi="Palatino Linotype" w:cs="Arial"/>
        </w:rPr>
        <w:t xml:space="preserve">l </w:t>
      </w:r>
      <w:bookmarkStart w:id="5" w:name="_Hlk77182011"/>
      <w:r w:rsidR="00F3473A" w:rsidRPr="00805E9F">
        <w:rPr>
          <w:rFonts w:ascii="Palatino Linotype" w:hAnsi="Palatino Linotype" w:cs="Arial"/>
        </w:rPr>
        <w:t>veinticinco</w:t>
      </w:r>
      <w:r w:rsidR="0029525F" w:rsidRPr="00805E9F">
        <w:rPr>
          <w:rFonts w:ascii="Palatino Linotype" w:hAnsi="Palatino Linotype" w:cs="Arial"/>
        </w:rPr>
        <w:t xml:space="preserve"> de agosto</w:t>
      </w:r>
      <w:r w:rsidR="00BE0F05" w:rsidRPr="00805E9F">
        <w:rPr>
          <w:rFonts w:ascii="Palatino Linotype" w:hAnsi="Palatino Linotype" w:cs="Arial"/>
        </w:rPr>
        <w:t xml:space="preserve"> </w:t>
      </w:r>
      <w:bookmarkEnd w:id="5"/>
      <w:r w:rsidR="00BE0F05" w:rsidRPr="00805E9F">
        <w:rPr>
          <w:rFonts w:ascii="Palatino Linotype" w:hAnsi="Palatino Linotype" w:cs="Arial"/>
        </w:rPr>
        <w:t>de dos mil veintiuno</w:t>
      </w:r>
      <w:r w:rsidR="00200BFC" w:rsidRPr="00805E9F">
        <w:rPr>
          <w:rFonts w:ascii="Palatino Linotype" w:hAnsi="Palatino Linotype" w:cs="Arial"/>
        </w:rPr>
        <w:t xml:space="preserve">, </w:t>
      </w:r>
      <w:r w:rsidR="00F3473A" w:rsidRPr="00805E9F">
        <w:rPr>
          <w:rFonts w:ascii="Palatino Linotype" w:hAnsi="Palatino Linotype" w:cs="Arial"/>
        </w:rPr>
        <w:t xml:space="preserve">el recurso de que se trata se envió electrónicamente al Instituto de </w:t>
      </w:r>
      <w:r w:rsidR="00F3473A" w:rsidRPr="00805E9F">
        <w:rPr>
          <w:rFonts w:ascii="Palatino Linotype" w:eastAsia="Arial Unicode MS" w:hAnsi="Palatino Linotype" w:cs="Arial"/>
        </w:rPr>
        <w:t>Transparencia</w:t>
      </w:r>
      <w:r w:rsidR="00F3473A" w:rsidRPr="00805E9F">
        <w:rPr>
          <w:rFonts w:ascii="Palatino Linotype" w:hAnsi="Palatino Linotype" w:cs="Arial"/>
        </w:rPr>
        <w:t xml:space="preserve">, Acceso a la Información Pública y Protección de Datos Personales del Estado de México y Municipios y con fundamento en el artículo 185, fracción I de la </w:t>
      </w:r>
      <w:r w:rsidR="00F3473A" w:rsidRPr="00805E9F">
        <w:rPr>
          <w:rFonts w:ascii="Palatino Linotype" w:hAnsi="Palatino Linotype"/>
        </w:rPr>
        <w:t>Ley de Transparencia y Acceso a la Información Pública del Estado de México y Municipios</w:t>
      </w:r>
      <w:r w:rsidR="00F3473A" w:rsidRPr="00805E9F">
        <w:rPr>
          <w:rFonts w:ascii="Palatino Linotype" w:hAnsi="Palatino Linotype" w:cs="Arial"/>
        </w:rPr>
        <w:t>, se turnó, a través del</w:t>
      </w:r>
      <w:r w:rsidR="00F3473A" w:rsidRPr="00805E9F">
        <w:rPr>
          <w:rFonts w:ascii="Palatino Linotype" w:eastAsia="Arial Unicode MS" w:hAnsi="Palatino Linotype" w:cs="Arial"/>
        </w:rPr>
        <w:t xml:space="preserve"> </w:t>
      </w:r>
      <w:r w:rsidR="00F3473A" w:rsidRPr="00805E9F">
        <w:rPr>
          <w:rFonts w:ascii="Palatino Linotype" w:eastAsia="Arial Unicode MS" w:hAnsi="Palatino Linotype" w:cs="Arial"/>
          <w:b/>
        </w:rPr>
        <w:t>SAIMEX</w:t>
      </w:r>
      <w:r w:rsidR="00F3473A" w:rsidRPr="00805E9F">
        <w:rPr>
          <w:rFonts w:ascii="Palatino Linotype" w:hAnsi="Palatino Linotype"/>
        </w:rPr>
        <w:t xml:space="preserve">, a la </w:t>
      </w:r>
      <w:r w:rsidR="00F3473A" w:rsidRPr="00805E9F">
        <w:rPr>
          <w:rFonts w:ascii="Palatino Linotype" w:hAnsi="Palatino Linotype" w:cs="Arial"/>
        </w:rPr>
        <w:t xml:space="preserve">Comisionada </w:t>
      </w:r>
      <w:r w:rsidR="00F3473A" w:rsidRPr="00805E9F">
        <w:rPr>
          <w:rFonts w:ascii="Palatino Linotype" w:hAnsi="Palatino Linotype" w:cs="Arial"/>
          <w:b/>
        </w:rPr>
        <w:t>Sharon Cristina Morales Martínez</w:t>
      </w:r>
      <w:r w:rsidR="00F3473A" w:rsidRPr="00805E9F">
        <w:rPr>
          <w:rFonts w:ascii="Palatino Linotype" w:hAnsi="Palatino Linotype"/>
        </w:rPr>
        <w:t>,</w:t>
      </w:r>
      <w:r w:rsidR="00F3473A" w:rsidRPr="00805E9F">
        <w:rPr>
          <w:rFonts w:ascii="Palatino Linotype" w:hAnsi="Palatino Linotype" w:cs="Arial"/>
        </w:rPr>
        <w:t xml:space="preserve"> a efecto de decretar su admisión o </w:t>
      </w:r>
      <w:proofErr w:type="spellStart"/>
      <w:r w:rsidR="00F3473A" w:rsidRPr="00805E9F">
        <w:rPr>
          <w:rFonts w:ascii="Palatino Linotype" w:hAnsi="Palatino Linotype" w:cs="Arial"/>
        </w:rPr>
        <w:t>desechamiento</w:t>
      </w:r>
      <w:proofErr w:type="spellEnd"/>
      <w:r w:rsidR="00F3473A" w:rsidRPr="00805E9F">
        <w:rPr>
          <w:rFonts w:ascii="Palatino Linotype" w:hAnsi="Palatino Linotype" w:cs="Arial"/>
        </w:rPr>
        <w:t>.</w:t>
      </w:r>
    </w:p>
    <w:p w14:paraId="74931326" w14:textId="72258D30" w:rsidR="00200BFC" w:rsidRPr="00805E9F" w:rsidRDefault="00200BFC" w:rsidP="0089166A">
      <w:pPr>
        <w:spacing w:line="360" w:lineRule="auto"/>
        <w:jc w:val="both"/>
        <w:rPr>
          <w:rFonts w:ascii="Palatino Linotype" w:hAnsi="Palatino Linotype" w:cs="Arial"/>
        </w:rPr>
      </w:pPr>
    </w:p>
    <w:p w14:paraId="4952A0CD" w14:textId="1323018E" w:rsidR="00200BFC" w:rsidRPr="00805E9F" w:rsidRDefault="00200BFC" w:rsidP="0089166A">
      <w:pPr>
        <w:tabs>
          <w:tab w:val="center" w:pos="4252"/>
          <w:tab w:val="right" w:pos="8504"/>
        </w:tabs>
        <w:spacing w:line="360" w:lineRule="auto"/>
        <w:jc w:val="both"/>
        <w:rPr>
          <w:rFonts w:ascii="Palatino Linotype" w:hAnsi="Palatino Linotype" w:cs="Arial"/>
        </w:rPr>
      </w:pPr>
      <w:r w:rsidRPr="00805E9F">
        <w:rPr>
          <w:rFonts w:ascii="Palatino Linotype" w:hAnsi="Palatino Linotype" w:cs="Arial"/>
          <w:b/>
          <w:sz w:val="28"/>
          <w:szCs w:val="28"/>
        </w:rPr>
        <w:lastRenderedPageBreak/>
        <w:t>V</w:t>
      </w:r>
      <w:r w:rsidR="00AB6194" w:rsidRPr="00805E9F">
        <w:rPr>
          <w:rFonts w:ascii="Palatino Linotype" w:hAnsi="Palatino Linotype" w:cs="Arial"/>
          <w:b/>
          <w:sz w:val="28"/>
          <w:szCs w:val="28"/>
        </w:rPr>
        <w:t>I</w:t>
      </w:r>
      <w:r w:rsidRPr="00805E9F">
        <w:rPr>
          <w:rFonts w:ascii="Palatino Linotype" w:hAnsi="Palatino Linotype" w:cs="Arial"/>
          <w:b/>
        </w:rPr>
        <w:t xml:space="preserve">. </w:t>
      </w:r>
      <w:r w:rsidRPr="00805E9F">
        <w:rPr>
          <w:rFonts w:ascii="Palatino Linotype" w:hAnsi="Palatino Linotype" w:cs="Arial"/>
        </w:rPr>
        <w:t>De las constancias del expediente electrónico del</w:t>
      </w:r>
      <w:r w:rsidRPr="00805E9F">
        <w:rPr>
          <w:rFonts w:ascii="Palatino Linotype" w:hAnsi="Palatino Linotype" w:cs="Arial"/>
          <w:b/>
        </w:rPr>
        <w:t xml:space="preserve"> SAIMEX</w:t>
      </w:r>
      <w:r w:rsidRPr="00805E9F">
        <w:rPr>
          <w:rFonts w:ascii="Palatino Linotype" w:hAnsi="Palatino Linotype" w:cs="Arial"/>
        </w:rPr>
        <w:t xml:space="preserve">, se advierte que en fecha </w:t>
      </w:r>
      <w:r w:rsidR="00F3473A" w:rsidRPr="00805E9F">
        <w:rPr>
          <w:rFonts w:ascii="Palatino Linotype" w:hAnsi="Palatino Linotype" w:cs="Arial"/>
        </w:rPr>
        <w:t>treinta</w:t>
      </w:r>
      <w:r w:rsidR="0029525F" w:rsidRPr="00805E9F">
        <w:rPr>
          <w:rFonts w:ascii="Palatino Linotype" w:hAnsi="Palatino Linotype" w:cs="Arial"/>
        </w:rPr>
        <w:t xml:space="preserve"> de agosto</w:t>
      </w:r>
      <w:r w:rsidR="00705291" w:rsidRPr="00805E9F">
        <w:rPr>
          <w:rFonts w:ascii="Palatino Linotype" w:hAnsi="Palatino Linotype" w:cs="Arial"/>
        </w:rPr>
        <w:t xml:space="preserve"> </w:t>
      </w:r>
      <w:r w:rsidR="008C7579" w:rsidRPr="00805E9F">
        <w:rPr>
          <w:rFonts w:ascii="Palatino Linotype" w:hAnsi="Palatino Linotype" w:cs="Arial"/>
        </w:rPr>
        <w:t>de dos mil veintiuno</w:t>
      </w:r>
      <w:r w:rsidRPr="00805E9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05E9F">
        <w:rPr>
          <w:rFonts w:ascii="Palatino Linotype" w:hAnsi="Palatino Linotype" w:cs="Arial"/>
          <w:b/>
        </w:rPr>
        <w:t xml:space="preserve">EL SUJETO OBLIGADO </w:t>
      </w:r>
      <w:r w:rsidRPr="00805E9F">
        <w:rPr>
          <w:rFonts w:ascii="Palatino Linotype" w:hAnsi="Palatino Linotype" w:cs="Arial"/>
        </w:rPr>
        <w:t>rindiera su</w:t>
      </w:r>
      <w:r w:rsidRPr="00805E9F">
        <w:rPr>
          <w:rFonts w:ascii="Palatino Linotype" w:hAnsi="Palatino Linotype" w:cs="Arial"/>
          <w:b/>
        </w:rPr>
        <w:t xml:space="preserve"> </w:t>
      </w:r>
      <w:r w:rsidRPr="00805E9F">
        <w:rPr>
          <w:rFonts w:ascii="Palatino Linotype" w:hAnsi="Palatino Linotype" w:cs="Arial"/>
        </w:rPr>
        <w:t>Informe Justificado.</w:t>
      </w:r>
    </w:p>
    <w:p w14:paraId="4E7085B3" w14:textId="77777777" w:rsidR="00503E7F" w:rsidRPr="00805E9F" w:rsidRDefault="00503E7F" w:rsidP="0089166A">
      <w:pPr>
        <w:tabs>
          <w:tab w:val="center" w:pos="4252"/>
          <w:tab w:val="right" w:pos="8504"/>
        </w:tabs>
        <w:spacing w:line="360" w:lineRule="auto"/>
        <w:jc w:val="both"/>
        <w:rPr>
          <w:rFonts w:ascii="Palatino Linotype" w:hAnsi="Palatino Linotype" w:cs="Arial"/>
        </w:rPr>
      </w:pPr>
    </w:p>
    <w:p w14:paraId="08CDE636" w14:textId="6A48EC02" w:rsidR="00A16C6D" w:rsidRPr="00805E9F" w:rsidRDefault="00200BFC" w:rsidP="00A16C6D">
      <w:pPr>
        <w:widowControl w:val="0"/>
        <w:autoSpaceDE w:val="0"/>
        <w:autoSpaceDN w:val="0"/>
        <w:adjustRightInd w:val="0"/>
        <w:spacing w:line="360" w:lineRule="auto"/>
        <w:jc w:val="both"/>
        <w:rPr>
          <w:rFonts w:ascii="Palatino Linotype" w:eastAsia="Calibri" w:hAnsi="Palatino Linotype" w:cs="Arial"/>
          <w:lang w:val="es-ES" w:eastAsia="en-US"/>
        </w:rPr>
      </w:pPr>
      <w:r w:rsidRPr="00805E9F">
        <w:rPr>
          <w:rFonts w:ascii="Palatino Linotype" w:eastAsia="Arial Unicode MS" w:hAnsi="Palatino Linotype" w:cs="Arial"/>
          <w:b/>
          <w:sz w:val="28"/>
          <w:szCs w:val="28"/>
        </w:rPr>
        <w:t>V</w:t>
      </w:r>
      <w:r w:rsidR="00F862A0" w:rsidRPr="00805E9F">
        <w:rPr>
          <w:rFonts w:ascii="Palatino Linotype" w:eastAsia="Arial Unicode MS" w:hAnsi="Palatino Linotype" w:cs="Arial"/>
          <w:b/>
          <w:sz w:val="28"/>
          <w:szCs w:val="28"/>
        </w:rPr>
        <w:t>I</w:t>
      </w:r>
      <w:r w:rsidR="00AB6194" w:rsidRPr="00805E9F">
        <w:rPr>
          <w:rFonts w:ascii="Palatino Linotype" w:eastAsia="Arial Unicode MS" w:hAnsi="Palatino Linotype" w:cs="Arial"/>
          <w:b/>
          <w:sz w:val="28"/>
          <w:szCs w:val="28"/>
        </w:rPr>
        <w:t>I</w:t>
      </w:r>
      <w:r w:rsidRPr="00805E9F">
        <w:rPr>
          <w:rFonts w:ascii="Palatino Linotype" w:eastAsia="Arial Unicode MS" w:hAnsi="Palatino Linotype" w:cs="Arial"/>
          <w:b/>
        </w:rPr>
        <w:t>.</w:t>
      </w:r>
      <w:r w:rsidR="002018F0" w:rsidRPr="00805E9F">
        <w:rPr>
          <w:rFonts w:ascii="Palatino Linotype" w:hAnsi="Palatino Linotype"/>
          <w:b/>
        </w:rPr>
        <w:t xml:space="preserve"> </w:t>
      </w:r>
      <w:r w:rsidR="00A525BF" w:rsidRPr="00805E9F">
        <w:rPr>
          <w:rStyle w:val="normaltextrun"/>
          <w:rFonts w:ascii="Palatino Linotype" w:hAnsi="Palatino Linotype"/>
          <w:color w:val="000000"/>
          <w:shd w:val="clear" w:color="auto" w:fill="FFFFFF"/>
        </w:rPr>
        <w:t>En cumplimiento a lo anterior, de las constancias del expediente electrónico del </w:t>
      </w:r>
      <w:r w:rsidR="00A525BF" w:rsidRPr="00805E9F">
        <w:rPr>
          <w:rStyle w:val="normaltextrun"/>
          <w:rFonts w:ascii="Palatino Linotype" w:hAnsi="Palatino Linotype"/>
          <w:b/>
          <w:bCs/>
          <w:color w:val="000000"/>
          <w:shd w:val="clear" w:color="auto" w:fill="FFFFFF"/>
        </w:rPr>
        <w:t>SAIMEX</w:t>
      </w:r>
      <w:r w:rsidR="00A525BF" w:rsidRPr="00805E9F">
        <w:rPr>
          <w:rStyle w:val="normaltextrun"/>
          <w:rFonts w:ascii="Palatino Linotype" w:hAnsi="Palatino Linotype"/>
          <w:color w:val="000000"/>
          <w:shd w:val="clear" w:color="auto" w:fill="FFFFFF"/>
        </w:rPr>
        <w:t>, el particular no realizó sus manifestaciones conforme a derecho; por otra parte, </w:t>
      </w:r>
      <w:r w:rsidR="00A525BF" w:rsidRPr="00805E9F">
        <w:rPr>
          <w:rStyle w:val="normaltextrun"/>
          <w:rFonts w:ascii="Palatino Linotype" w:hAnsi="Palatino Linotype"/>
          <w:b/>
          <w:bCs/>
          <w:color w:val="000000"/>
          <w:shd w:val="clear" w:color="auto" w:fill="FFFFFF"/>
        </w:rPr>
        <w:t>EL SUJETO OBLIGADO </w:t>
      </w:r>
      <w:r w:rsidR="00B059E2" w:rsidRPr="00805E9F">
        <w:rPr>
          <w:rStyle w:val="normaltextrun"/>
          <w:rFonts w:ascii="Palatino Linotype" w:hAnsi="Palatino Linotype"/>
          <w:color w:val="000000"/>
          <w:shd w:val="clear" w:color="auto" w:fill="FFFFFF"/>
        </w:rPr>
        <w:t xml:space="preserve">en fecha ocho de septiembre de dos mil veintiuno rindió </w:t>
      </w:r>
      <w:r w:rsidR="00A525BF" w:rsidRPr="00805E9F">
        <w:rPr>
          <w:rStyle w:val="normaltextrun"/>
          <w:rFonts w:ascii="Palatino Linotype" w:hAnsi="Palatino Linotype"/>
          <w:color w:val="000000"/>
          <w:shd w:val="clear" w:color="auto" w:fill="FFFFFF"/>
        </w:rPr>
        <w:t xml:space="preserve">su Informe Justificado, </w:t>
      </w:r>
      <w:r w:rsidR="00A16C6D" w:rsidRPr="00805E9F">
        <w:rPr>
          <w:rFonts w:ascii="Palatino Linotype" w:eastAsia="Calibri" w:hAnsi="Palatino Linotype" w:cs="Arial"/>
          <w:lang w:val="es-ES" w:eastAsia="en-US"/>
        </w:rPr>
        <w:t>como se desprende de la imagen que a continuación se inserta:</w:t>
      </w:r>
    </w:p>
    <w:p w14:paraId="6178B5F9" w14:textId="77777777" w:rsidR="00D8330B" w:rsidRPr="00805E9F" w:rsidRDefault="00D8330B" w:rsidP="0089166A">
      <w:pPr>
        <w:spacing w:line="360" w:lineRule="auto"/>
        <w:jc w:val="both"/>
        <w:rPr>
          <w:rStyle w:val="normaltextrun"/>
          <w:rFonts w:ascii="Palatino Linotype" w:hAnsi="Palatino Linotype"/>
          <w:color w:val="000000"/>
          <w:shd w:val="clear" w:color="auto" w:fill="FFFFFF"/>
        </w:rPr>
      </w:pPr>
    </w:p>
    <w:p w14:paraId="419EA352" w14:textId="13BF4191" w:rsidR="00A525BF" w:rsidRPr="00805E9F" w:rsidRDefault="00213DA8" w:rsidP="0089166A">
      <w:pPr>
        <w:spacing w:line="360" w:lineRule="auto"/>
        <w:jc w:val="center"/>
        <w:rPr>
          <w:rFonts w:ascii="Palatino Linotype" w:eastAsia="Arial Unicode MS" w:hAnsi="Palatino Linotype" w:cs="Arial"/>
          <w:bCs/>
        </w:rPr>
      </w:pPr>
      <w:r w:rsidRPr="00805E9F">
        <w:rPr>
          <w:noProof/>
          <w:lang w:eastAsia="es-MX"/>
        </w:rPr>
        <w:drawing>
          <wp:inline distT="0" distB="0" distL="0" distR="0" wp14:anchorId="2B432621" wp14:editId="5E1BF760">
            <wp:extent cx="5791835" cy="2365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365375"/>
                    </a:xfrm>
                    <a:prstGeom prst="rect">
                      <a:avLst/>
                    </a:prstGeom>
                  </pic:spPr>
                </pic:pic>
              </a:graphicData>
            </a:graphic>
          </wp:inline>
        </w:drawing>
      </w:r>
    </w:p>
    <w:p w14:paraId="20B8C00C" w14:textId="77777777" w:rsidR="00861D09" w:rsidRPr="00805E9F" w:rsidRDefault="00861D09" w:rsidP="0089166A">
      <w:pPr>
        <w:spacing w:line="360" w:lineRule="auto"/>
        <w:jc w:val="center"/>
        <w:rPr>
          <w:rFonts w:ascii="Palatino Linotype" w:eastAsia="Arial Unicode MS" w:hAnsi="Palatino Linotype" w:cs="Arial"/>
          <w:bCs/>
        </w:rPr>
      </w:pPr>
    </w:p>
    <w:p w14:paraId="4FCD9306" w14:textId="143A054B" w:rsidR="00861D09" w:rsidRPr="00805E9F" w:rsidRDefault="00D8330B" w:rsidP="0089166A">
      <w:pPr>
        <w:spacing w:line="360" w:lineRule="auto"/>
        <w:jc w:val="both"/>
        <w:rPr>
          <w:rFonts w:ascii="Palatino Linotype" w:eastAsia="Arial Unicode MS" w:hAnsi="Palatino Linotype" w:cs="Arial"/>
          <w:bCs/>
        </w:rPr>
      </w:pPr>
      <w:r w:rsidRPr="00805E9F">
        <w:rPr>
          <w:rFonts w:ascii="Palatino Linotype" w:eastAsia="Arial Unicode MS" w:hAnsi="Palatino Linotype" w:cs="Arial"/>
          <w:bCs/>
        </w:rPr>
        <w:lastRenderedPageBreak/>
        <w:t>De lo anterior se advierte</w:t>
      </w:r>
      <w:r w:rsidR="00861D09" w:rsidRPr="00805E9F">
        <w:rPr>
          <w:rFonts w:ascii="Palatino Linotype" w:eastAsia="Arial Unicode MS" w:hAnsi="Palatino Linotype" w:cs="Arial"/>
          <w:bCs/>
        </w:rPr>
        <w:t xml:space="preserve"> en dicho Informe </w:t>
      </w:r>
      <w:r w:rsidR="00861D09" w:rsidRPr="00805E9F">
        <w:rPr>
          <w:rFonts w:ascii="Palatino Linotype" w:eastAsia="Arial Unicode MS" w:hAnsi="Palatino Linotype" w:cs="Arial"/>
          <w:b/>
        </w:rPr>
        <w:t>EL SUJETO OBLIGADO</w:t>
      </w:r>
      <w:r w:rsidR="00861D09" w:rsidRPr="00805E9F">
        <w:rPr>
          <w:rFonts w:ascii="Palatino Linotype" w:eastAsia="Arial Unicode MS" w:hAnsi="Palatino Linotype" w:cs="Arial"/>
          <w:bCs/>
        </w:rPr>
        <w:t xml:space="preserve"> anexó </w:t>
      </w:r>
      <w:r w:rsidR="007B2895" w:rsidRPr="00805E9F">
        <w:rPr>
          <w:rFonts w:ascii="Palatino Linotype" w:eastAsia="Arial Unicode MS" w:hAnsi="Palatino Linotype" w:cs="Arial"/>
          <w:bCs/>
        </w:rPr>
        <w:t>los</w:t>
      </w:r>
      <w:r w:rsidR="00861D09" w:rsidRPr="00805E9F">
        <w:rPr>
          <w:rFonts w:ascii="Palatino Linotype" w:eastAsia="Arial Unicode MS" w:hAnsi="Palatino Linotype" w:cs="Arial"/>
          <w:bCs/>
        </w:rPr>
        <w:t xml:space="preserve"> archivo</w:t>
      </w:r>
      <w:r w:rsidR="007B2895" w:rsidRPr="00805E9F">
        <w:rPr>
          <w:rFonts w:ascii="Palatino Linotype" w:eastAsia="Arial Unicode MS" w:hAnsi="Palatino Linotype" w:cs="Arial"/>
          <w:bCs/>
        </w:rPr>
        <w:t>s</w:t>
      </w:r>
      <w:r w:rsidR="00861D09" w:rsidRPr="00805E9F">
        <w:rPr>
          <w:rFonts w:ascii="Palatino Linotype" w:eastAsia="Arial Unicode MS" w:hAnsi="Palatino Linotype" w:cs="Arial"/>
          <w:bCs/>
        </w:rPr>
        <w:t xml:space="preserve"> electrónico</w:t>
      </w:r>
      <w:r w:rsidR="007B2895" w:rsidRPr="00805E9F">
        <w:rPr>
          <w:rFonts w:ascii="Palatino Linotype" w:eastAsia="Arial Unicode MS" w:hAnsi="Palatino Linotype" w:cs="Arial"/>
          <w:bCs/>
        </w:rPr>
        <w:t>s</w:t>
      </w:r>
      <w:r w:rsidR="00861D09" w:rsidRPr="00805E9F">
        <w:rPr>
          <w:rFonts w:ascii="Palatino Linotype" w:eastAsia="Arial Unicode MS" w:hAnsi="Palatino Linotype" w:cs="Arial"/>
          <w:bCs/>
        </w:rPr>
        <w:t xml:space="preserve"> denominado</w:t>
      </w:r>
      <w:r w:rsidR="007B2895" w:rsidRPr="00805E9F">
        <w:rPr>
          <w:rFonts w:ascii="Palatino Linotype" w:eastAsia="Arial Unicode MS" w:hAnsi="Palatino Linotype" w:cs="Arial"/>
          <w:bCs/>
        </w:rPr>
        <w:t>s</w:t>
      </w:r>
      <w:r w:rsidR="00861D09" w:rsidRPr="00805E9F">
        <w:rPr>
          <w:rFonts w:ascii="Palatino Linotype" w:eastAsia="Arial Unicode MS" w:hAnsi="Palatino Linotype" w:cs="Arial"/>
          <w:bCs/>
        </w:rPr>
        <w:t xml:space="preserve"> </w:t>
      </w:r>
      <w:r w:rsidR="00861D09" w:rsidRPr="00805E9F">
        <w:rPr>
          <w:rFonts w:ascii="Palatino Linotype" w:eastAsia="Arial Unicode MS" w:hAnsi="Palatino Linotype" w:cs="Arial"/>
          <w:b/>
          <w:i/>
          <w:iCs/>
        </w:rPr>
        <w:t>“</w:t>
      </w:r>
      <w:r w:rsidR="007B2895" w:rsidRPr="00805E9F">
        <w:rPr>
          <w:rFonts w:ascii="Palatino Linotype" w:eastAsia="Arial Unicode MS" w:hAnsi="Palatino Linotype" w:cs="Arial"/>
          <w:b/>
          <w:i/>
          <w:iCs/>
        </w:rPr>
        <w:t xml:space="preserve">00015 Acta-CIEPS-CT-001-EXT-2021.pdf </w:t>
      </w:r>
      <w:r w:rsidR="00861D09" w:rsidRPr="00805E9F">
        <w:rPr>
          <w:rFonts w:ascii="Palatino Linotype" w:eastAsia="Arial Unicode MS" w:hAnsi="Palatino Linotype" w:cs="Arial"/>
          <w:b/>
          <w:i/>
          <w:iCs/>
        </w:rPr>
        <w:t>“, “</w:t>
      </w:r>
      <w:r w:rsidR="007B2895" w:rsidRPr="00805E9F">
        <w:rPr>
          <w:rFonts w:ascii="Palatino Linotype" w:eastAsia="Arial Unicode MS" w:hAnsi="Palatino Linotype" w:cs="Arial"/>
          <w:b/>
          <w:i/>
          <w:iCs/>
        </w:rPr>
        <w:t>00015 INFORME JUSTIFICADO.pdf</w:t>
      </w:r>
      <w:r w:rsidR="00861D09" w:rsidRPr="00805E9F">
        <w:rPr>
          <w:rFonts w:ascii="Palatino Linotype" w:eastAsia="Arial Unicode MS" w:hAnsi="Palatino Linotype" w:cs="Arial"/>
          <w:b/>
          <w:i/>
          <w:iCs/>
        </w:rPr>
        <w:t xml:space="preserve">”, </w:t>
      </w:r>
      <w:r w:rsidR="00861D09" w:rsidRPr="00805E9F">
        <w:rPr>
          <w:rFonts w:ascii="Palatino Linotype" w:eastAsia="Arial Unicode MS" w:hAnsi="Palatino Linotype" w:cs="Arial"/>
          <w:bCs/>
        </w:rPr>
        <w:t xml:space="preserve">mismos que se pusieron a la vista </w:t>
      </w:r>
      <w:r w:rsidR="007B2895" w:rsidRPr="00805E9F">
        <w:rPr>
          <w:rFonts w:ascii="Palatino Linotype" w:eastAsia="Arial Unicode MS" w:hAnsi="Palatino Linotype" w:cs="Arial"/>
          <w:bCs/>
        </w:rPr>
        <w:t>d</w:t>
      </w:r>
      <w:r w:rsidR="00861D09" w:rsidRPr="00805E9F">
        <w:rPr>
          <w:rFonts w:ascii="Palatino Linotype" w:eastAsia="Arial Unicode MS" w:hAnsi="Palatino Linotype" w:cs="Arial"/>
          <w:bCs/>
        </w:rPr>
        <w:t xml:space="preserve">el </w:t>
      </w:r>
      <w:r w:rsidR="007B2895" w:rsidRPr="00805E9F">
        <w:rPr>
          <w:rFonts w:ascii="Palatino Linotype" w:eastAsia="Arial Unicode MS" w:hAnsi="Palatino Linotype" w:cs="Arial"/>
          <w:b/>
          <w:bCs/>
        </w:rPr>
        <w:t>RECURRENTE</w:t>
      </w:r>
      <w:r w:rsidR="007B2895" w:rsidRPr="00805E9F">
        <w:rPr>
          <w:rFonts w:ascii="Palatino Linotype" w:eastAsia="Arial Unicode MS" w:hAnsi="Palatino Linotype" w:cs="Arial"/>
          <w:bCs/>
        </w:rPr>
        <w:t xml:space="preserve"> </w:t>
      </w:r>
      <w:r w:rsidR="00861D09" w:rsidRPr="00805E9F">
        <w:rPr>
          <w:rFonts w:ascii="Palatino Linotype" w:eastAsia="Arial Unicode MS" w:hAnsi="Palatino Linotype" w:cs="Arial"/>
          <w:bCs/>
        </w:rPr>
        <w:t xml:space="preserve">en fecha </w:t>
      </w:r>
      <w:r w:rsidR="00935004" w:rsidRPr="00805E9F">
        <w:rPr>
          <w:rFonts w:ascii="Palatino Linotype" w:eastAsia="Arial Unicode MS" w:hAnsi="Palatino Linotype" w:cs="Arial"/>
          <w:bCs/>
        </w:rPr>
        <w:t>veintinueve</w:t>
      </w:r>
      <w:r w:rsidR="007B2895" w:rsidRPr="00805E9F">
        <w:rPr>
          <w:rFonts w:ascii="Palatino Linotype" w:eastAsia="Arial Unicode MS" w:hAnsi="Palatino Linotype" w:cs="Arial"/>
          <w:bCs/>
        </w:rPr>
        <w:t xml:space="preserve"> de septiembre</w:t>
      </w:r>
      <w:r w:rsidR="00861D09" w:rsidRPr="00805E9F">
        <w:rPr>
          <w:rFonts w:ascii="Palatino Linotype" w:eastAsia="Arial Unicode MS" w:hAnsi="Palatino Linotype" w:cs="Arial"/>
          <w:bCs/>
        </w:rPr>
        <w:t xml:space="preserve"> de dos mil veintiuno</w:t>
      </w:r>
      <w:r w:rsidR="00861D09" w:rsidRPr="00805E9F">
        <w:rPr>
          <w:rFonts w:ascii="Palatino Linotype" w:eastAsia="Arial Unicode MS" w:hAnsi="Palatino Linotype" w:cs="Arial"/>
          <w:b/>
        </w:rPr>
        <w:t xml:space="preserve">, </w:t>
      </w:r>
      <w:r w:rsidR="00861D09" w:rsidRPr="00805E9F">
        <w:rPr>
          <w:rFonts w:ascii="Palatino Linotype" w:eastAsia="Arial Unicode MS" w:hAnsi="Palatino Linotype" w:cs="Arial"/>
          <w:bCs/>
        </w:rPr>
        <w:t>por</w:t>
      </w:r>
      <w:r w:rsidR="00861D09" w:rsidRPr="00805E9F">
        <w:rPr>
          <w:rFonts w:ascii="Palatino Linotype" w:eastAsia="Arial Unicode MS" w:hAnsi="Palatino Linotype" w:cs="Arial"/>
          <w:b/>
        </w:rPr>
        <w:t xml:space="preserve"> </w:t>
      </w:r>
      <w:r w:rsidR="00861D09" w:rsidRPr="00805E9F">
        <w:rPr>
          <w:rFonts w:ascii="Palatino Linotype" w:eastAsia="Arial Unicode MS" w:hAnsi="Palatino Linotype" w:cs="Arial"/>
          <w:bCs/>
        </w:rPr>
        <w:t>actualizar lo previsto en el artículo 185, fracción III de la Ley de la materia, es importante mencionar que serán materia de estudio en el considerando correspondiente.</w:t>
      </w:r>
    </w:p>
    <w:p w14:paraId="1C8E33E9" w14:textId="77777777" w:rsidR="00861D09" w:rsidRPr="00805E9F" w:rsidRDefault="00861D09" w:rsidP="0089166A">
      <w:pPr>
        <w:spacing w:line="360" w:lineRule="auto"/>
        <w:jc w:val="both"/>
        <w:rPr>
          <w:rFonts w:ascii="Palatino Linotype" w:eastAsia="Arial Unicode MS" w:hAnsi="Palatino Linotype" w:cs="Arial"/>
          <w:bCs/>
        </w:rPr>
      </w:pPr>
    </w:p>
    <w:p w14:paraId="166A263F" w14:textId="701D5B17" w:rsidR="00861D09" w:rsidRPr="00805E9F" w:rsidRDefault="00837150" w:rsidP="0089166A">
      <w:pPr>
        <w:spacing w:line="360" w:lineRule="auto"/>
        <w:jc w:val="both"/>
        <w:rPr>
          <w:rFonts w:ascii="Palatino Linotype" w:eastAsia="Arial Unicode MS" w:hAnsi="Palatino Linotype" w:cs="Arial"/>
          <w:bCs/>
        </w:rPr>
      </w:pPr>
      <w:r w:rsidRPr="00805E9F">
        <w:rPr>
          <w:rFonts w:ascii="Palatino Linotype" w:eastAsia="Arial Unicode MS" w:hAnsi="Palatino Linotype" w:cs="Arial"/>
          <w:bCs/>
        </w:rPr>
        <w:t>Además</w:t>
      </w:r>
      <w:r w:rsidR="00861D09" w:rsidRPr="00805E9F">
        <w:rPr>
          <w:rFonts w:ascii="Palatino Linotype" w:eastAsia="Arial Unicode MS" w:hAnsi="Palatino Linotype" w:cs="Arial"/>
          <w:bCs/>
        </w:rPr>
        <w:t xml:space="preserve">, advirtiendo que </w:t>
      </w:r>
      <w:r w:rsidR="00861D09" w:rsidRPr="00805E9F">
        <w:rPr>
          <w:rFonts w:ascii="Palatino Linotype" w:eastAsia="Arial Unicode MS" w:hAnsi="Palatino Linotype" w:cs="Arial"/>
          <w:b/>
        </w:rPr>
        <w:t>EL SUJETO OBLIGADO</w:t>
      </w:r>
      <w:r w:rsidR="00861D09" w:rsidRPr="00805E9F">
        <w:rPr>
          <w:rFonts w:ascii="Palatino Linotype" w:eastAsia="Arial Unicode MS" w:hAnsi="Palatino Linotype" w:cs="Arial"/>
          <w:bCs/>
        </w:rPr>
        <w:t xml:space="preserve"> anexó </w:t>
      </w:r>
      <w:r w:rsidR="007B2895" w:rsidRPr="00805E9F">
        <w:rPr>
          <w:rFonts w:ascii="Palatino Linotype" w:eastAsia="Arial Unicode MS" w:hAnsi="Palatino Linotype" w:cs="Arial"/>
          <w:bCs/>
        </w:rPr>
        <w:t>los</w:t>
      </w:r>
      <w:r w:rsidR="00861D09" w:rsidRPr="00805E9F">
        <w:rPr>
          <w:rFonts w:ascii="Palatino Linotype" w:eastAsia="Arial Unicode MS" w:hAnsi="Palatino Linotype" w:cs="Arial"/>
          <w:bCs/>
        </w:rPr>
        <w:t xml:space="preserve"> archivo</w:t>
      </w:r>
      <w:r w:rsidR="007B2895" w:rsidRPr="00805E9F">
        <w:rPr>
          <w:rFonts w:ascii="Palatino Linotype" w:eastAsia="Arial Unicode MS" w:hAnsi="Palatino Linotype" w:cs="Arial"/>
          <w:bCs/>
        </w:rPr>
        <w:t>s</w:t>
      </w:r>
      <w:r w:rsidR="00861D09" w:rsidRPr="00805E9F">
        <w:rPr>
          <w:rFonts w:ascii="Palatino Linotype" w:eastAsia="Arial Unicode MS" w:hAnsi="Palatino Linotype" w:cs="Arial"/>
          <w:bCs/>
        </w:rPr>
        <w:t xml:space="preserve"> electrónico</w:t>
      </w:r>
      <w:r w:rsidR="007B2895" w:rsidRPr="00805E9F">
        <w:rPr>
          <w:rFonts w:ascii="Palatino Linotype" w:eastAsia="Arial Unicode MS" w:hAnsi="Palatino Linotype" w:cs="Arial"/>
          <w:bCs/>
        </w:rPr>
        <w:t>s</w:t>
      </w:r>
      <w:r w:rsidR="00861D09" w:rsidRPr="00805E9F">
        <w:rPr>
          <w:rFonts w:ascii="Palatino Linotype" w:eastAsia="Arial Unicode MS" w:hAnsi="Palatino Linotype" w:cs="Arial"/>
          <w:bCs/>
        </w:rPr>
        <w:t xml:space="preserve"> denominado</w:t>
      </w:r>
      <w:r w:rsidR="007B2895" w:rsidRPr="00805E9F">
        <w:rPr>
          <w:rFonts w:ascii="Palatino Linotype" w:eastAsia="Arial Unicode MS" w:hAnsi="Palatino Linotype" w:cs="Arial"/>
          <w:bCs/>
        </w:rPr>
        <w:t>s</w:t>
      </w:r>
      <w:r w:rsidR="00861D09" w:rsidRPr="00805E9F">
        <w:rPr>
          <w:rFonts w:ascii="Palatino Linotype" w:hAnsi="Palatino Linotype"/>
        </w:rPr>
        <w:t xml:space="preserve"> </w:t>
      </w:r>
      <w:r w:rsidR="00861D09" w:rsidRPr="00805E9F">
        <w:rPr>
          <w:rFonts w:ascii="Palatino Linotype" w:hAnsi="Palatino Linotype"/>
          <w:b/>
          <w:bCs/>
        </w:rPr>
        <w:t>“</w:t>
      </w:r>
      <w:r w:rsidR="007B2895" w:rsidRPr="00805E9F">
        <w:rPr>
          <w:rFonts w:ascii="Palatino Linotype" w:hAnsi="Palatino Linotype"/>
          <w:b/>
          <w:bCs/>
          <w:i/>
          <w:iCs/>
        </w:rPr>
        <w:t>00015 ACUERDO 002-CIEPS-CT-001-EXT-2021.pdf</w:t>
      </w:r>
      <w:r w:rsidR="00861D09" w:rsidRPr="00805E9F">
        <w:rPr>
          <w:rFonts w:ascii="Palatino Linotype" w:hAnsi="Palatino Linotype"/>
          <w:b/>
          <w:bCs/>
          <w:i/>
          <w:iCs/>
        </w:rPr>
        <w:t xml:space="preserve">”, </w:t>
      </w:r>
      <w:r w:rsidR="007B2895" w:rsidRPr="00805E9F">
        <w:rPr>
          <w:rFonts w:ascii="Palatino Linotype" w:hAnsi="Palatino Linotype"/>
          <w:bCs/>
          <w:iCs/>
        </w:rPr>
        <w:t>que contiene el acuerdo</w:t>
      </w:r>
      <w:r w:rsidR="007B2895" w:rsidRPr="00805E9F">
        <w:rPr>
          <w:rFonts w:ascii="Palatino Linotype" w:hAnsi="Palatino Linotype" w:cs="Segoe UI"/>
          <w:bCs/>
          <w:lang w:eastAsia="es-MX"/>
        </w:rPr>
        <w:t xml:space="preserve"> de numero 002-CIEPS-CT-001-EXT-2021</w:t>
      </w:r>
      <w:r w:rsidR="007B2895" w:rsidRPr="00805E9F">
        <w:rPr>
          <w:rFonts w:ascii="Palatino Linotype" w:hAnsi="Palatino Linotype" w:cs="Segoe UI"/>
          <w:b/>
          <w:bCs/>
          <w:lang w:eastAsia="es-MX"/>
        </w:rPr>
        <w:t xml:space="preserve">, </w:t>
      </w:r>
      <w:r w:rsidR="007B2895" w:rsidRPr="00805E9F">
        <w:rPr>
          <w:rFonts w:ascii="Palatino Linotype" w:hAnsi="Palatino Linotype" w:cs="Segoe UI"/>
          <w:bCs/>
          <w:lang w:eastAsia="es-MX"/>
        </w:rPr>
        <w:t xml:space="preserve">del Comité de la Unidad de Transparencia del Consejo de Investigación y Evaluación de la Política Social que fue entregado en la respuesta, así </w:t>
      </w:r>
      <w:r w:rsidRPr="00805E9F">
        <w:rPr>
          <w:rFonts w:ascii="Palatino Linotype" w:hAnsi="Palatino Linotype" w:cs="Segoe UI"/>
          <w:bCs/>
          <w:lang w:eastAsia="es-MX"/>
        </w:rPr>
        <w:t>como</w:t>
      </w:r>
      <w:r w:rsidR="007B2895" w:rsidRPr="00805E9F">
        <w:rPr>
          <w:rFonts w:ascii="Palatino Linotype" w:hAnsi="Palatino Linotype" w:cs="Segoe UI"/>
          <w:bCs/>
          <w:lang w:eastAsia="es-MX"/>
        </w:rPr>
        <w:t>, el archivo</w:t>
      </w:r>
      <w:r w:rsidR="007B2895" w:rsidRPr="00805E9F">
        <w:rPr>
          <w:rFonts w:ascii="Palatino Linotype" w:hAnsi="Palatino Linotype" w:cs="Segoe UI"/>
          <w:b/>
          <w:bCs/>
          <w:lang w:eastAsia="es-MX"/>
        </w:rPr>
        <w:t xml:space="preserve"> </w:t>
      </w:r>
      <w:r w:rsidR="007B2895" w:rsidRPr="00805E9F">
        <w:rPr>
          <w:rFonts w:ascii="Palatino Linotype" w:hAnsi="Palatino Linotype" w:cs="Segoe UI"/>
          <w:b/>
          <w:bCs/>
          <w:i/>
          <w:lang w:eastAsia="es-MX"/>
        </w:rPr>
        <w:t>“00015 RESPUESTA DE SERVIDORA PUBLICA HABILITADA A UNIDAD DE TRANS).</w:t>
      </w:r>
      <w:proofErr w:type="spellStart"/>
      <w:r w:rsidR="007B2895" w:rsidRPr="00805E9F">
        <w:rPr>
          <w:rFonts w:ascii="Palatino Linotype" w:hAnsi="Palatino Linotype" w:cs="Segoe UI"/>
          <w:b/>
          <w:bCs/>
          <w:i/>
          <w:lang w:eastAsia="es-MX"/>
        </w:rPr>
        <w:t>pdf</w:t>
      </w:r>
      <w:proofErr w:type="spellEnd"/>
      <w:r w:rsidR="007B2895" w:rsidRPr="00805E9F">
        <w:rPr>
          <w:rFonts w:ascii="Palatino Linotype" w:hAnsi="Palatino Linotype" w:cs="Segoe UI"/>
          <w:b/>
          <w:bCs/>
          <w:i/>
          <w:lang w:eastAsia="es-MX"/>
        </w:rPr>
        <w:t xml:space="preserve">”, </w:t>
      </w:r>
      <w:r w:rsidR="007B2895" w:rsidRPr="00805E9F">
        <w:rPr>
          <w:rFonts w:ascii="Palatino Linotype" w:hAnsi="Palatino Linotype"/>
          <w:bCs/>
          <w:iCs/>
        </w:rPr>
        <w:t>en el cual la Jefa de Unidad d</w:t>
      </w:r>
      <w:r w:rsidRPr="00805E9F">
        <w:rPr>
          <w:rFonts w:ascii="Palatino Linotype" w:hAnsi="Palatino Linotype"/>
          <w:bCs/>
          <w:iCs/>
        </w:rPr>
        <w:t>e Apoyo Administrativo, solicitó</w:t>
      </w:r>
      <w:r w:rsidR="007B2895" w:rsidRPr="00805E9F">
        <w:rPr>
          <w:rFonts w:ascii="Palatino Linotype" w:hAnsi="Palatino Linotype"/>
          <w:bCs/>
          <w:iCs/>
        </w:rPr>
        <w:t xml:space="preserve"> que se </w:t>
      </w:r>
      <w:r w:rsidRPr="00805E9F">
        <w:rPr>
          <w:rFonts w:ascii="Palatino Linotype" w:hAnsi="Palatino Linotype"/>
          <w:bCs/>
          <w:iCs/>
        </w:rPr>
        <w:t>convocara</w:t>
      </w:r>
      <w:r w:rsidR="007B2895" w:rsidRPr="00805E9F">
        <w:rPr>
          <w:rFonts w:ascii="Palatino Linotype" w:hAnsi="Palatino Linotype"/>
          <w:bCs/>
          <w:iCs/>
        </w:rPr>
        <w:t xml:space="preserve"> al Comité de la Unidad de Transparencia del Consejo de Investigación y Evaluación de la Política Social </w:t>
      </w:r>
      <w:r w:rsidRPr="00805E9F">
        <w:rPr>
          <w:rFonts w:ascii="Palatino Linotype" w:hAnsi="Palatino Linotype"/>
          <w:bCs/>
          <w:iCs/>
        </w:rPr>
        <w:t xml:space="preserve">para que se </w:t>
      </w:r>
      <w:r w:rsidR="007B2895" w:rsidRPr="00805E9F">
        <w:rPr>
          <w:rFonts w:ascii="Palatino Linotype" w:hAnsi="Palatino Linotype"/>
          <w:bCs/>
          <w:iCs/>
        </w:rPr>
        <w:t xml:space="preserve">aprobara la versión publica de contratos de procesos adquisitivos, misma que </w:t>
      </w:r>
      <w:r w:rsidR="00536A9C" w:rsidRPr="00805E9F">
        <w:rPr>
          <w:rFonts w:ascii="Palatino Linotype" w:hAnsi="Palatino Linotype"/>
          <w:bCs/>
          <w:iCs/>
        </w:rPr>
        <w:t>fue</w:t>
      </w:r>
      <w:r w:rsidR="007B2895" w:rsidRPr="00805E9F">
        <w:rPr>
          <w:rFonts w:ascii="Palatino Linotype" w:hAnsi="Palatino Linotype"/>
          <w:bCs/>
          <w:iCs/>
        </w:rPr>
        <w:t xml:space="preserve"> entregada en la respuesta; es importante referir que no </w:t>
      </w:r>
      <w:r w:rsidR="007B2895" w:rsidRPr="00805E9F">
        <w:rPr>
          <w:rFonts w:ascii="Palatino Linotype" w:eastAsia="Arial Unicode MS" w:hAnsi="Palatino Linotype" w:cs="Arial"/>
          <w:bCs/>
        </w:rPr>
        <w:t>actualizan</w:t>
      </w:r>
      <w:r w:rsidR="00861D09" w:rsidRPr="00805E9F">
        <w:rPr>
          <w:rFonts w:ascii="Palatino Linotype" w:eastAsia="Arial Unicode MS" w:hAnsi="Palatino Linotype" w:cs="Arial"/>
          <w:bCs/>
        </w:rPr>
        <w:t xml:space="preserve"> lo previsto en el artículo 185, fracción III de la Ley de la materia, sin embargo, </w:t>
      </w:r>
      <w:r w:rsidR="00536A9C" w:rsidRPr="00805E9F">
        <w:rPr>
          <w:rFonts w:ascii="Palatino Linotype" w:eastAsia="Arial Unicode MS" w:hAnsi="Palatino Linotype" w:cs="Arial"/>
          <w:bCs/>
        </w:rPr>
        <w:t xml:space="preserve">se describió el contenido de las documentales a efecto </w:t>
      </w:r>
      <w:r w:rsidRPr="00805E9F">
        <w:rPr>
          <w:rFonts w:ascii="Palatino Linotype" w:eastAsia="Arial Unicode MS" w:hAnsi="Palatino Linotype" w:cs="Arial"/>
          <w:bCs/>
        </w:rPr>
        <w:t>para hacerle de conocimiento al particular</w:t>
      </w:r>
      <w:r w:rsidR="007B2895" w:rsidRPr="00805E9F">
        <w:rPr>
          <w:rFonts w:ascii="Palatino Linotype" w:eastAsia="Arial Unicode MS" w:hAnsi="Palatino Linotype" w:cs="Arial"/>
          <w:bCs/>
        </w:rPr>
        <w:t>.</w:t>
      </w:r>
    </w:p>
    <w:p w14:paraId="3F9E812B" w14:textId="77777777" w:rsidR="003F157B" w:rsidRPr="00805E9F" w:rsidRDefault="003F157B" w:rsidP="0089166A">
      <w:pPr>
        <w:spacing w:line="360" w:lineRule="auto"/>
        <w:rPr>
          <w:rFonts w:ascii="Palatino Linotype" w:eastAsia="Arial Unicode MS" w:hAnsi="Palatino Linotype" w:cs="Arial"/>
          <w:bCs/>
        </w:rPr>
      </w:pPr>
    </w:p>
    <w:p w14:paraId="036B1668" w14:textId="2C5EDAE6" w:rsidR="000C4A99" w:rsidRPr="00805E9F" w:rsidRDefault="002E46F6" w:rsidP="0089166A">
      <w:pPr>
        <w:spacing w:line="360" w:lineRule="auto"/>
        <w:jc w:val="both"/>
        <w:rPr>
          <w:rFonts w:ascii="Palatino Linotype" w:hAnsi="Palatino Linotype" w:cs="Arial"/>
        </w:rPr>
      </w:pPr>
      <w:r w:rsidRPr="00805E9F">
        <w:rPr>
          <w:rFonts w:ascii="Palatino Linotype" w:hAnsi="Palatino Linotype" w:cs="Arial"/>
          <w:b/>
          <w:sz w:val="28"/>
        </w:rPr>
        <w:t>IX.</w:t>
      </w:r>
      <w:r w:rsidRPr="00805E9F">
        <w:rPr>
          <w:rFonts w:ascii="Palatino Linotype" w:hAnsi="Palatino Linotype"/>
        </w:rPr>
        <w:t xml:space="preserve"> </w:t>
      </w:r>
      <w:r w:rsidR="00A525BF" w:rsidRPr="00805E9F">
        <w:rPr>
          <w:rFonts w:ascii="Palatino Linotype" w:hAnsi="Palatino Linotype" w:cs="Arial"/>
        </w:rPr>
        <w:t xml:space="preserve">Transcurrido el plazo señalado en el párrafo anterior y, una vez analizado el estado procesal que guarda el expediente, </w:t>
      </w:r>
      <w:bookmarkStart w:id="6" w:name="_Hlk59552221"/>
      <w:r w:rsidR="00A525BF" w:rsidRPr="00805E9F">
        <w:rPr>
          <w:rFonts w:ascii="Palatino Linotype" w:hAnsi="Palatino Linotype" w:cs="Arial"/>
        </w:rPr>
        <w:t xml:space="preserve">el </w:t>
      </w:r>
      <w:r w:rsidR="002A0DE4" w:rsidRPr="00805E9F">
        <w:rPr>
          <w:rFonts w:ascii="Palatino Linotype" w:hAnsi="Palatino Linotype" w:cs="Arial"/>
        </w:rPr>
        <w:t>siete</w:t>
      </w:r>
      <w:r w:rsidR="00536A9C" w:rsidRPr="00805E9F">
        <w:rPr>
          <w:rFonts w:ascii="Palatino Linotype" w:hAnsi="Palatino Linotype" w:cs="Arial"/>
        </w:rPr>
        <w:t xml:space="preserve"> de octubre</w:t>
      </w:r>
      <w:r w:rsidR="00A525BF" w:rsidRPr="00805E9F">
        <w:rPr>
          <w:rFonts w:ascii="Palatino Linotype" w:hAnsi="Palatino Linotype" w:cs="Arial"/>
        </w:rPr>
        <w:t xml:space="preserve"> de dos mil veintiuno</w:t>
      </w:r>
      <w:bookmarkEnd w:id="6"/>
      <w:r w:rsidR="00A525BF" w:rsidRPr="00805E9F">
        <w:rPr>
          <w:rFonts w:ascii="Palatino Linotype" w:hAnsi="Palatino Linotype" w:cs="Arial"/>
        </w:rPr>
        <w:t xml:space="preserve">, se acordó el cierre de instrucción, así como la remisión del mismo a efecto de ser resuelto, de </w:t>
      </w:r>
      <w:r w:rsidR="00A525BF" w:rsidRPr="00805E9F">
        <w:rPr>
          <w:rFonts w:ascii="Palatino Linotype" w:hAnsi="Palatino Linotype" w:cs="Arial"/>
        </w:rPr>
        <w:lastRenderedPageBreak/>
        <w:t>conformidad con lo establecido en el artículo 185, fracciones VI y VIII de la Ley de Transparencia y Acceso a la Información Pública del</w:t>
      </w:r>
      <w:r w:rsidR="000C4A99" w:rsidRPr="00805E9F">
        <w:rPr>
          <w:rFonts w:ascii="Palatino Linotype" w:hAnsi="Palatino Linotype" w:cs="Arial"/>
        </w:rPr>
        <w:t xml:space="preserve"> Estado de México y Municipios.</w:t>
      </w:r>
    </w:p>
    <w:p w14:paraId="4D497A62" w14:textId="77777777" w:rsidR="000C4A99" w:rsidRPr="00805E9F" w:rsidRDefault="000C4A99" w:rsidP="0089166A">
      <w:pPr>
        <w:spacing w:line="360" w:lineRule="auto"/>
        <w:jc w:val="both"/>
        <w:rPr>
          <w:rFonts w:ascii="Palatino Linotype" w:hAnsi="Palatino Linotype" w:cs="Arial"/>
        </w:rPr>
      </w:pPr>
    </w:p>
    <w:p w14:paraId="4F7FB470" w14:textId="13614E3F" w:rsidR="000C4A99" w:rsidRPr="00805E9F" w:rsidRDefault="000C4A99" w:rsidP="000C4A99">
      <w:pPr>
        <w:spacing w:line="360" w:lineRule="auto"/>
        <w:jc w:val="both"/>
        <w:rPr>
          <w:rFonts w:ascii="Palatino Linotype" w:hAnsi="Palatino Linotype" w:cs="Arial"/>
          <w:lang w:val="es-ES_tradnl"/>
        </w:rPr>
      </w:pPr>
      <w:r w:rsidRPr="00805E9F">
        <w:rPr>
          <w:rFonts w:ascii="Palatino Linotype" w:hAnsi="Palatino Linotype" w:cs="Arial"/>
          <w:b/>
          <w:bCs/>
          <w:lang w:val="es-ES_tradnl"/>
        </w:rPr>
        <w:t>X</w:t>
      </w:r>
      <w:r w:rsidRPr="00805E9F">
        <w:rPr>
          <w:rFonts w:ascii="Palatino Linotype" w:hAnsi="Palatino Linotype" w:cs="Arial"/>
          <w:lang w:val="es-ES_tradnl"/>
        </w:rPr>
        <w:t xml:space="preserve">. El </w:t>
      </w:r>
      <w:r w:rsidRPr="00805E9F">
        <w:rPr>
          <w:rFonts w:ascii="Palatino Linotype" w:hAnsi="Palatino Linotype" w:cs="Arial"/>
          <w:bCs/>
        </w:rPr>
        <w:t>catorce de octubre de</w:t>
      </w:r>
      <w:r w:rsidRPr="00805E9F">
        <w:rPr>
          <w:rFonts w:ascii="Palatino Linotype" w:hAnsi="Palatino Linotype" w:cs="Arial"/>
        </w:rPr>
        <w:t xml:space="preserve"> </w:t>
      </w:r>
      <w:r w:rsidRPr="00805E9F">
        <w:rPr>
          <w:rFonts w:ascii="Palatino Linotype" w:hAnsi="Palatino Linotype" w:cs="Arial"/>
          <w:bCs/>
        </w:rPr>
        <w:t>dos mil veintiuno</w:t>
      </w:r>
      <w:r w:rsidRPr="00805E9F">
        <w:rPr>
          <w:rFonts w:ascii="Palatino Linotype" w:hAnsi="Palatino Linotype" w:cs="Arial"/>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9ABCE7E" w14:textId="597E01B2" w:rsidR="00A525BF" w:rsidRPr="00805E9F" w:rsidRDefault="00A525BF" w:rsidP="0089166A">
      <w:pPr>
        <w:spacing w:line="360" w:lineRule="auto"/>
        <w:jc w:val="both"/>
        <w:rPr>
          <w:rFonts w:ascii="Palatino Linotype" w:hAnsi="Palatino Linotype" w:cs="Arial"/>
        </w:rPr>
      </w:pPr>
    </w:p>
    <w:p w14:paraId="0A17408E" w14:textId="5D1BF497" w:rsidR="005A070A" w:rsidRPr="00805E9F" w:rsidRDefault="00200BFC" w:rsidP="0089166A">
      <w:pPr>
        <w:jc w:val="center"/>
        <w:rPr>
          <w:rFonts w:ascii="Palatino Linotype" w:hAnsi="Palatino Linotype" w:cs="Arial"/>
          <w:b/>
          <w:bCs/>
          <w:spacing w:val="60"/>
          <w:sz w:val="28"/>
        </w:rPr>
      </w:pPr>
      <w:r w:rsidRPr="00805E9F">
        <w:rPr>
          <w:rFonts w:ascii="Palatino Linotype" w:hAnsi="Palatino Linotype" w:cs="Arial"/>
          <w:b/>
          <w:bCs/>
          <w:spacing w:val="60"/>
          <w:sz w:val="28"/>
        </w:rPr>
        <w:t>CONSIDERANDO</w:t>
      </w:r>
    </w:p>
    <w:p w14:paraId="213730E0" w14:textId="77777777" w:rsidR="00C75C19" w:rsidRPr="00805E9F" w:rsidRDefault="00C75C19" w:rsidP="0089166A">
      <w:pPr>
        <w:rPr>
          <w:rFonts w:ascii="Palatino Linotype" w:hAnsi="Palatino Linotype" w:cs="Arial"/>
          <w:b/>
          <w:bCs/>
          <w:spacing w:val="60"/>
          <w:sz w:val="28"/>
        </w:rPr>
      </w:pPr>
    </w:p>
    <w:p w14:paraId="1CE2C5E0" w14:textId="771F0A23" w:rsidR="00CC0BEF" w:rsidRPr="00805E9F" w:rsidRDefault="00CC0BEF" w:rsidP="0089166A">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805E9F">
        <w:rPr>
          <w:rFonts w:ascii="Palatino Linotype" w:hAnsi="Palatino Linotype"/>
          <w:b/>
        </w:rPr>
        <w:t>Competencia</w:t>
      </w:r>
      <w:r w:rsidRPr="00805E9F">
        <w:rPr>
          <w:rFonts w:ascii="Palatino Linotype" w:hAnsi="Palatino Linotype"/>
        </w:rPr>
        <w:t>.</w:t>
      </w:r>
      <w:r w:rsidRPr="00805E9F">
        <w:rPr>
          <w:rFonts w:ascii="Palatino Linotype" w:hAnsi="Palatino Linotype"/>
          <w:b/>
        </w:rPr>
        <w:t xml:space="preserve"> </w:t>
      </w:r>
      <w:r w:rsidRPr="00805E9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7" w:name="_Hlk77183116"/>
      <w:r w:rsidR="003969B9" w:rsidRPr="00805E9F">
        <w:rPr>
          <w:rFonts w:ascii="Palatino Linotype" w:eastAsia="Calibri" w:hAnsi="Palatino Linotype" w:cs="Arial"/>
          <w:color w:val="000000" w:themeColor="text1"/>
          <w:lang w:val="es-ES_tradnl"/>
        </w:rPr>
        <w:t>trigésimo, trigésimo primero y trigésimo segundo</w:t>
      </w:r>
      <w:bookmarkEnd w:id="7"/>
      <w:r w:rsidRPr="00805E9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05E9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C4D11" w14:textId="77777777" w:rsidR="002E46F6" w:rsidRPr="00805E9F" w:rsidRDefault="002E46F6" w:rsidP="0089166A">
      <w:pPr>
        <w:widowControl w:val="0"/>
        <w:tabs>
          <w:tab w:val="left" w:pos="1701"/>
        </w:tabs>
        <w:autoSpaceDE w:val="0"/>
        <w:autoSpaceDN w:val="0"/>
        <w:adjustRightInd w:val="0"/>
        <w:spacing w:line="360" w:lineRule="auto"/>
        <w:jc w:val="both"/>
        <w:rPr>
          <w:rFonts w:ascii="Palatino Linotype" w:hAnsi="Palatino Linotype" w:cs="Arial"/>
        </w:rPr>
      </w:pPr>
    </w:p>
    <w:p w14:paraId="7634F19F" w14:textId="0BE55EA5" w:rsidR="00FD4DA0" w:rsidRPr="00805E9F" w:rsidRDefault="00CC0BEF" w:rsidP="0089166A">
      <w:pPr>
        <w:widowControl w:val="0"/>
        <w:tabs>
          <w:tab w:val="left" w:pos="1701"/>
          <w:tab w:val="left" w:pos="2977"/>
        </w:tabs>
        <w:autoSpaceDE w:val="0"/>
        <w:autoSpaceDN w:val="0"/>
        <w:adjustRightInd w:val="0"/>
        <w:spacing w:line="360" w:lineRule="auto"/>
        <w:jc w:val="both"/>
        <w:rPr>
          <w:rFonts w:ascii="Palatino Linotype" w:hAnsi="Palatino Linotype"/>
        </w:rPr>
      </w:pPr>
      <w:r w:rsidRPr="00805E9F">
        <w:rPr>
          <w:rFonts w:ascii="Palatino Linotype" w:hAnsi="Palatino Linotype"/>
        </w:rPr>
        <w:t xml:space="preserve">Aunado a lo anterior, este Órgano Garante estima pertinente realizar un pronunciamiento ya que consientes de la situación que se vive en la actualidad a fin de </w:t>
      </w:r>
      <w:r w:rsidRPr="00805E9F">
        <w:rPr>
          <w:rFonts w:ascii="Palatino Linotype" w:hAnsi="Palatino Linotype"/>
        </w:rPr>
        <w:lastRenderedPageBreak/>
        <w:t>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D929AF8" w14:textId="77777777" w:rsidR="00C65CC3" w:rsidRPr="00805E9F" w:rsidRDefault="00C65CC3" w:rsidP="0089166A">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805E9F" w:rsidRDefault="00200BFC" w:rsidP="0089166A">
      <w:pPr>
        <w:spacing w:line="360" w:lineRule="auto"/>
        <w:jc w:val="both"/>
        <w:rPr>
          <w:rFonts w:ascii="Palatino Linotype" w:hAnsi="Palatino Linotype" w:cs="Arial"/>
          <w:b/>
          <w:bCs/>
        </w:rPr>
      </w:pPr>
      <w:r w:rsidRPr="00805E9F">
        <w:rPr>
          <w:rFonts w:ascii="Palatino Linotype" w:hAnsi="Palatino Linotype" w:cs="Arial"/>
          <w:b/>
          <w:sz w:val="28"/>
        </w:rPr>
        <w:t>SEGUNDO</w:t>
      </w:r>
      <w:r w:rsidRPr="00805E9F">
        <w:rPr>
          <w:rFonts w:ascii="Palatino Linotype" w:hAnsi="Palatino Linotype" w:cs="Arial"/>
          <w:b/>
        </w:rPr>
        <w:t xml:space="preserve">. Interés. </w:t>
      </w:r>
      <w:r w:rsidRPr="00805E9F">
        <w:rPr>
          <w:rFonts w:ascii="Palatino Linotype" w:hAnsi="Palatino Linotype" w:cs="Arial"/>
          <w:bCs/>
        </w:rPr>
        <w:t xml:space="preserve">El recurso de revisión fue interpuesto por parte legítima, en atención a que se presentó por </w:t>
      </w:r>
      <w:r w:rsidR="00AE11AA" w:rsidRPr="00805E9F">
        <w:rPr>
          <w:rFonts w:ascii="Palatino Linotype" w:hAnsi="Palatino Linotype" w:cs="Arial"/>
          <w:b/>
          <w:bCs/>
        </w:rPr>
        <w:t>EL</w:t>
      </w:r>
      <w:r w:rsidRPr="00805E9F">
        <w:rPr>
          <w:rFonts w:ascii="Palatino Linotype" w:hAnsi="Palatino Linotype" w:cs="Arial"/>
          <w:b/>
          <w:bCs/>
        </w:rPr>
        <w:t xml:space="preserve"> RECURRENTE,</w:t>
      </w:r>
      <w:r w:rsidRPr="00805E9F">
        <w:rPr>
          <w:rFonts w:ascii="Palatino Linotype" w:hAnsi="Palatino Linotype" w:cs="Arial"/>
          <w:bCs/>
        </w:rPr>
        <w:t xml:space="preserve"> quien es la misma persona que formuló la solicitud de acceso a la información pública al </w:t>
      </w:r>
      <w:r w:rsidRPr="00805E9F">
        <w:rPr>
          <w:rFonts w:ascii="Palatino Linotype" w:hAnsi="Palatino Linotype" w:cs="Arial"/>
          <w:b/>
          <w:bCs/>
        </w:rPr>
        <w:t>SUJETO OBLIGADO.</w:t>
      </w:r>
    </w:p>
    <w:p w14:paraId="66D866F8" w14:textId="77777777" w:rsidR="005A070A" w:rsidRPr="00805E9F" w:rsidRDefault="005A070A" w:rsidP="0089166A">
      <w:pPr>
        <w:spacing w:line="360" w:lineRule="auto"/>
        <w:jc w:val="both"/>
        <w:rPr>
          <w:rFonts w:ascii="Palatino Linotype" w:hAnsi="Palatino Linotype" w:cs="Arial"/>
          <w:b/>
          <w:snapToGrid w:val="0"/>
        </w:rPr>
      </w:pPr>
    </w:p>
    <w:p w14:paraId="7267C8A1" w14:textId="22219D24" w:rsidR="00FD561B" w:rsidRPr="00805E9F" w:rsidRDefault="00200BFC" w:rsidP="0089166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805E9F">
        <w:rPr>
          <w:rFonts w:ascii="Palatino Linotype" w:hAnsi="Palatino Linotype" w:cs="Arial"/>
          <w:b/>
          <w:sz w:val="28"/>
        </w:rPr>
        <w:t>TERCERO</w:t>
      </w:r>
      <w:r w:rsidRPr="00805E9F">
        <w:rPr>
          <w:rFonts w:ascii="Palatino Linotype" w:hAnsi="Palatino Linotype" w:cs="Arial"/>
          <w:b/>
        </w:rPr>
        <w:t xml:space="preserve">. </w:t>
      </w:r>
      <w:r w:rsidRPr="00805E9F">
        <w:rPr>
          <w:rFonts w:ascii="Palatino Linotype" w:hAnsi="Palatino Linotype" w:cs="Arial"/>
          <w:b/>
          <w:lang w:val="es-ES"/>
        </w:rPr>
        <w:t>Oportunidad</w:t>
      </w:r>
      <w:r w:rsidR="00FD561B" w:rsidRPr="00805E9F">
        <w:rPr>
          <w:rFonts w:ascii="Palatino Linotype" w:hAnsi="Palatino Linotype" w:cs="Arial"/>
        </w:rPr>
        <w:t xml:space="preserve">. El recurso de revisión fue interpuesto dentro del plazo de quince días hábiles, contados a partir del día siguiente al en que </w:t>
      </w:r>
      <w:r w:rsidR="005342F7" w:rsidRPr="00805E9F">
        <w:rPr>
          <w:rFonts w:ascii="Palatino Linotype" w:hAnsi="Palatino Linotype" w:cs="Arial"/>
          <w:b/>
        </w:rPr>
        <w:t>EL</w:t>
      </w:r>
      <w:r w:rsidR="00FD561B" w:rsidRPr="00805E9F">
        <w:rPr>
          <w:rFonts w:ascii="Palatino Linotype" w:hAnsi="Palatino Linotype" w:cs="Arial"/>
          <w:b/>
        </w:rPr>
        <w:t xml:space="preserve"> RECURRENTE </w:t>
      </w:r>
      <w:r w:rsidR="00FD561B" w:rsidRPr="00805E9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805E9F" w:rsidRDefault="005A070A" w:rsidP="0089166A">
      <w:pPr>
        <w:ind w:left="720" w:right="709"/>
        <w:contextualSpacing/>
        <w:jc w:val="both"/>
        <w:rPr>
          <w:rFonts w:ascii="Palatino Linotype" w:hAnsi="Palatino Linotype" w:cs="Arial"/>
          <w:i/>
          <w:sz w:val="22"/>
        </w:rPr>
      </w:pPr>
    </w:p>
    <w:p w14:paraId="3A05F024" w14:textId="70F66B5F" w:rsidR="00D063EF" w:rsidRPr="00805E9F" w:rsidRDefault="00FD561B" w:rsidP="008301B2">
      <w:pPr>
        <w:ind w:left="851" w:right="899"/>
        <w:contextualSpacing/>
        <w:jc w:val="both"/>
        <w:rPr>
          <w:rFonts w:ascii="Palatino Linotype" w:hAnsi="Palatino Linotype" w:cs="Arial"/>
          <w:i/>
          <w:sz w:val="22"/>
        </w:rPr>
      </w:pPr>
      <w:r w:rsidRPr="00805E9F">
        <w:rPr>
          <w:rFonts w:ascii="Palatino Linotype" w:hAnsi="Palatino Linotype" w:cs="Arial"/>
          <w:i/>
          <w:sz w:val="22"/>
        </w:rPr>
        <w:t>“</w:t>
      </w:r>
      <w:r w:rsidRPr="00805E9F">
        <w:rPr>
          <w:rFonts w:ascii="Palatino Linotype" w:hAnsi="Palatino Linotype" w:cs="Arial"/>
          <w:b/>
          <w:i/>
          <w:sz w:val="22"/>
        </w:rPr>
        <w:t>Artículo 178.</w:t>
      </w:r>
      <w:r w:rsidRPr="00805E9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805E9F">
        <w:rPr>
          <w:rFonts w:ascii="Palatino Linotype" w:hAnsi="Palatino Linotype" w:cs="Arial"/>
          <w:i/>
          <w:sz w:val="22"/>
        </w:rPr>
        <w:t>.</w:t>
      </w:r>
    </w:p>
    <w:p w14:paraId="10DA754A" w14:textId="388221A3" w:rsidR="00D063EF" w:rsidRPr="00805E9F" w:rsidRDefault="00FD561B" w:rsidP="008301B2">
      <w:pPr>
        <w:ind w:left="851" w:right="899"/>
        <w:contextualSpacing/>
        <w:jc w:val="both"/>
        <w:rPr>
          <w:rFonts w:ascii="Palatino Linotype" w:hAnsi="Palatino Linotype" w:cs="Arial"/>
          <w:i/>
          <w:sz w:val="22"/>
        </w:rPr>
      </w:pPr>
      <w:r w:rsidRPr="00805E9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2CDB8C59" w:rsidR="00FD561B" w:rsidRPr="00805E9F" w:rsidRDefault="00FD561B" w:rsidP="0089166A">
      <w:pPr>
        <w:ind w:left="851" w:right="899"/>
        <w:jc w:val="both"/>
        <w:rPr>
          <w:rFonts w:ascii="Palatino Linotype" w:hAnsi="Palatino Linotype" w:cs="Arial"/>
          <w:i/>
          <w:sz w:val="22"/>
        </w:rPr>
      </w:pPr>
      <w:r w:rsidRPr="00805E9F">
        <w:rPr>
          <w:rFonts w:ascii="Palatino Linotype" w:hAnsi="Palatino Linotype" w:cs="Arial"/>
          <w:i/>
          <w:sz w:val="22"/>
        </w:rPr>
        <w:t xml:space="preserve">En el caso de que se interponga ante la Unidad de Transparencia, ésta deberá remitir el recurso de revisión al Instituto a más tardar al día </w:t>
      </w:r>
      <w:r w:rsidRPr="00805E9F">
        <w:rPr>
          <w:rFonts w:ascii="Palatino Linotype" w:hAnsi="Palatino Linotype" w:cs="Arial"/>
          <w:i/>
          <w:sz w:val="22"/>
          <w:lang w:eastAsia="es-MX"/>
        </w:rPr>
        <w:t>siguiente</w:t>
      </w:r>
      <w:r w:rsidRPr="00805E9F">
        <w:rPr>
          <w:rFonts w:ascii="Palatino Linotype" w:hAnsi="Palatino Linotype" w:cs="Arial"/>
          <w:i/>
          <w:sz w:val="22"/>
        </w:rPr>
        <w:t xml:space="preserve"> de haberlo recibido.”</w:t>
      </w:r>
    </w:p>
    <w:p w14:paraId="7DA3EF18" w14:textId="77777777" w:rsidR="005A070A" w:rsidRPr="00805E9F" w:rsidRDefault="005A070A" w:rsidP="0089166A">
      <w:pPr>
        <w:ind w:left="720" w:right="709"/>
        <w:jc w:val="both"/>
        <w:rPr>
          <w:rFonts w:ascii="Palatino Linotype" w:hAnsi="Palatino Linotype" w:cs="Arial"/>
          <w:i/>
          <w:sz w:val="22"/>
        </w:rPr>
      </w:pPr>
    </w:p>
    <w:p w14:paraId="0658090C" w14:textId="0A35E160" w:rsidR="00C07EF1" w:rsidRPr="00805E9F" w:rsidRDefault="00FD561B" w:rsidP="0089166A">
      <w:pPr>
        <w:spacing w:line="360" w:lineRule="auto"/>
        <w:jc w:val="both"/>
        <w:rPr>
          <w:rFonts w:ascii="Palatino Linotype" w:hAnsi="Palatino Linotype" w:cs="Arial"/>
        </w:rPr>
      </w:pPr>
      <w:r w:rsidRPr="00805E9F">
        <w:rPr>
          <w:rFonts w:ascii="Palatino Linotype" w:hAnsi="Palatino Linotype" w:cs="Arial"/>
        </w:rPr>
        <w:t xml:space="preserve">En esa tesitura, atendiendo a que </w:t>
      </w:r>
      <w:r w:rsidRPr="00805E9F">
        <w:rPr>
          <w:rFonts w:ascii="Palatino Linotype" w:hAnsi="Palatino Linotype" w:cs="Arial"/>
          <w:b/>
        </w:rPr>
        <w:t>EL SUJETO OBLIGADO</w:t>
      </w:r>
      <w:r w:rsidRPr="00805E9F">
        <w:rPr>
          <w:rFonts w:ascii="Palatino Linotype" w:hAnsi="Palatino Linotype" w:cs="Arial"/>
        </w:rPr>
        <w:t xml:space="preserve"> notificó la respuesta a la solicitud de acceso a la información pública el día</w:t>
      </w:r>
      <w:r w:rsidRPr="00805E9F">
        <w:rPr>
          <w:rFonts w:ascii="Palatino Linotype" w:hAnsi="Palatino Linotype" w:cs="Arial"/>
          <w:b/>
        </w:rPr>
        <w:t xml:space="preserve"> </w:t>
      </w:r>
      <w:r w:rsidR="00536A9C" w:rsidRPr="00805E9F">
        <w:rPr>
          <w:rFonts w:ascii="Palatino Linotype" w:hAnsi="Palatino Linotype" w:cs="Arial"/>
          <w:b/>
        </w:rPr>
        <w:t>once</w:t>
      </w:r>
      <w:r w:rsidR="00BB4878" w:rsidRPr="00805E9F">
        <w:rPr>
          <w:rFonts w:ascii="Palatino Linotype" w:hAnsi="Palatino Linotype" w:cs="Arial"/>
          <w:b/>
        </w:rPr>
        <w:t xml:space="preserve"> de agosto</w:t>
      </w:r>
      <w:r w:rsidR="00E22110" w:rsidRPr="00805E9F">
        <w:rPr>
          <w:rFonts w:ascii="Palatino Linotype" w:hAnsi="Palatino Linotype" w:cs="Arial"/>
          <w:b/>
        </w:rPr>
        <w:t xml:space="preserve"> de julio</w:t>
      </w:r>
      <w:r w:rsidR="00CC559D" w:rsidRPr="00805E9F">
        <w:rPr>
          <w:rFonts w:ascii="Palatino Linotype" w:hAnsi="Palatino Linotype" w:cs="Arial"/>
          <w:b/>
        </w:rPr>
        <w:t xml:space="preserve"> </w:t>
      </w:r>
      <w:r w:rsidR="005D3C5A" w:rsidRPr="00805E9F">
        <w:rPr>
          <w:rFonts w:ascii="Palatino Linotype" w:hAnsi="Palatino Linotype" w:cs="Arial"/>
          <w:b/>
        </w:rPr>
        <w:t>de dos mil veintiuno</w:t>
      </w:r>
      <w:r w:rsidRPr="00805E9F">
        <w:rPr>
          <w:rFonts w:ascii="Palatino Linotype" w:hAnsi="Palatino Linotype" w:cs="Arial"/>
        </w:rPr>
        <w:t>; así, el plazo de quince días hábiles que el artículo 178 de la Ley de la materia otorga al</w:t>
      </w:r>
      <w:r w:rsidRPr="00805E9F">
        <w:rPr>
          <w:rFonts w:ascii="Palatino Linotype" w:hAnsi="Palatino Linotype" w:cs="Arial"/>
          <w:b/>
        </w:rPr>
        <w:t xml:space="preserve"> RECURRENTE</w:t>
      </w:r>
      <w:r w:rsidRPr="00805E9F">
        <w:rPr>
          <w:rFonts w:ascii="Palatino Linotype" w:hAnsi="Palatino Linotype" w:cs="Arial"/>
        </w:rPr>
        <w:t xml:space="preserve"> para presentar el respectivo recurso de revisión, transcurrió del </w:t>
      </w:r>
      <w:r w:rsidR="00536A9C" w:rsidRPr="00805E9F">
        <w:rPr>
          <w:rFonts w:ascii="Palatino Linotype" w:hAnsi="Palatino Linotype" w:cs="Arial"/>
          <w:b/>
        </w:rPr>
        <w:t>doce</w:t>
      </w:r>
      <w:r w:rsidR="00BB4878" w:rsidRPr="00805E9F">
        <w:rPr>
          <w:rFonts w:ascii="Palatino Linotype" w:hAnsi="Palatino Linotype" w:cs="Arial"/>
          <w:b/>
        </w:rPr>
        <w:t xml:space="preserve"> d</w:t>
      </w:r>
      <w:r w:rsidR="00857307" w:rsidRPr="00805E9F">
        <w:rPr>
          <w:rFonts w:ascii="Palatino Linotype" w:hAnsi="Palatino Linotype" w:cs="Arial"/>
          <w:b/>
        </w:rPr>
        <w:t xml:space="preserve">e </w:t>
      </w:r>
      <w:r w:rsidR="00536B6B" w:rsidRPr="00805E9F">
        <w:rPr>
          <w:rFonts w:ascii="Palatino Linotype" w:hAnsi="Palatino Linotype" w:cs="Arial"/>
          <w:b/>
        </w:rPr>
        <w:t xml:space="preserve">agosto </w:t>
      </w:r>
      <w:r w:rsidR="00536A9C" w:rsidRPr="00805E9F">
        <w:rPr>
          <w:rFonts w:ascii="Palatino Linotype" w:hAnsi="Palatino Linotype" w:cs="Arial"/>
          <w:b/>
        </w:rPr>
        <w:t xml:space="preserve">al uno de septiembre </w:t>
      </w:r>
      <w:r w:rsidR="00536B6B" w:rsidRPr="00805E9F">
        <w:rPr>
          <w:rFonts w:ascii="Palatino Linotype" w:hAnsi="Palatino Linotype" w:cs="Arial"/>
          <w:b/>
        </w:rPr>
        <w:t>de dos mil veintiuno</w:t>
      </w:r>
      <w:r w:rsidRPr="00805E9F">
        <w:rPr>
          <w:rFonts w:ascii="Palatino Linotype" w:hAnsi="Palatino Linotype" w:cs="Arial"/>
        </w:rPr>
        <w:t xml:space="preserve">, </w:t>
      </w:r>
      <w:r w:rsidR="00EE68EE" w:rsidRPr="00805E9F">
        <w:rPr>
          <w:rFonts w:ascii="Palatino Linotype" w:eastAsiaTheme="minorEastAsia" w:hAnsi="Palatino Linotype" w:cs="Arial"/>
          <w:lang w:val="es-ES_tradnl"/>
        </w:rPr>
        <w:t xml:space="preserve">sin contemplar en el cómputo los días </w:t>
      </w:r>
      <w:r w:rsidR="00BB4878" w:rsidRPr="00805E9F">
        <w:rPr>
          <w:rFonts w:ascii="Palatino Linotype" w:eastAsiaTheme="minorEastAsia" w:hAnsi="Palatino Linotype" w:cs="Arial"/>
          <w:lang w:val="es-ES_tradnl"/>
        </w:rPr>
        <w:t xml:space="preserve">catorce, </w:t>
      </w:r>
      <w:r w:rsidR="00536B6B" w:rsidRPr="00805E9F">
        <w:rPr>
          <w:rFonts w:ascii="Palatino Linotype" w:eastAsiaTheme="minorEastAsia" w:hAnsi="Palatino Linotype" w:cs="Arial"/>
          <w:lang w:val="es-ES_tradnl"/>
        </w:rPr>
        <w:t>quince</w:t>
      </w:r>
      <w:r w:rsidR="00BB4878" w:rsidRPr="00805E9F">
        <w:rPr>
          <w:rFonts w:ascii="Palatino Linotype" w:eastAsiaTheme="minorEastAsia" w:hAnsi="Palatino Linotype" w:cs="Arial"/>
          <w:lang w:val="es-ES_tradnl"/>
        </w:rPr>
        <w:t xml:space="preserve">, veintiuno, </w:t>
      </w:r>
      <w:r w:rsidR="00857307" w:rsidRPr="00805E9F">
        <w:rPr>
          <w:rFonts w:ascii="Palatino Linotype" w:eastAsiaTheme="minorEastAsia" w:hAnsi="Palatino Linotype" w:cs="Arial"/>
          <w:lang w:val="es-ES_tradnl"/>
        </w:rPr>
        <w:t>veintidós</w:t>
      </w:r>
      <w:r w:rsidR="00536A9C" w:rsidRPr="00805E9F">
        <w:rPr>
          <w:rFonts w:ascii="Palatino Linotype" w:eastAsiaTheme="minorEastAsia" w:hAnsi="Palatino Linotype" w:cs="Arial"/>
          <w:lang w:val="es-ES_tradnl"/>
        </w:rPr>
        <w:t>, veintiocho y veintinueve</w:t>
      </w:r>
      <w:r w:rsidR="00857307" w:rsidRPr="00805E9F">
        <w:rPr>
          <w:rFonts w:ascii="Palatino Linotype" w:eastAsiaTheme="minorEastAsia" w:hAnsi="Palatino Linotype" w:cs="Arial"/>
          <w:lang w:val="es-ES_tradnl"/>
        </w:rPr>
        <w:t xml:space="preserve"> de agosto</w:t>
      </w:r>
      <w:r w:rsidR="00E22110" w:rsidRPr="00805E9F">
        <w:rPr>
          <w:rFonts w:ascii="Palatino Linotype" w:eastAsiaTheme="minorEastAsia" w:hAnsi="Palatino Linotype" w:cs="Arial"/>
          <w:lang w:val="es-ES_tradnl"/>
        </w:rPr>
        <w:t xml:space="preserve"> </w:t>
      </w:r>
      <w:r w:rsidR="00A91290" w:rsidRPr="00805E9F">
        <w:rPr>
          <w:rFonts w:ascii="Palatino Linotype" w:eastAsiaTheme="minorEastAsia" w:hAnsi="Palatino Linotype" w:cs="Arial"/>
          <w:lang w:val="es-ES_tradnl"/>
        </w:rPr>
        <w:t>de</w:t>
      </w:r>
      <w:r w:rsidR="005D3C5A" w:rsidRPr="00805E9F">
        <w:rPr>
          <w:rFonts w:ascii="Palatino Linotype" w:eastAsiaTheme="minorEastAsia" w:hAnsi="Palatino Linotype" w:cs="Arial"/>
          <w:lang w:val="es-ES_tradnl"/>
        </w:rPr>
        <w:t xml:space="preserve"> </w:t>
      </w:r>
      <w:r w:rsidR="00EE68EE" w:rsidRPr="00805E9F">
        <w:rPr>
          <w:rFonts w:ascii="Palatino Linotype" w:eastAsiaTheme="minorEastAsia" w:hAnsi="Palatino Linotype" w:cs="Arial"/>
          <w:lang w:val="es-ES_tradnl"/>
        </w:rPr>
        <w:t xml:space="preserve">dos mil veintiuno, </w:t>
      </w:r>
      <w:bookmarkStart w:id="8" w:name="_Hlk62134391"/>
      <w:r w:rsidR="00EE68EE" w:rsidRPr="00805E9F">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BB4878" w:rsidRPr="00805E9F">
        <w:rPr>
          <w:rFonts w:ascii="Palatino Linotype" w:eastAsiaTheme="minorEastAsia" w:hAnsi="Palatino Linotype" w:cs="Arial"/>
          <w:lang w:val="es-ES_tradnl"/>
        </w:rPr>
        <w:t>.</w:t>
      </w:r>
    </w:p>
    <w:p w14:paraId="1D3BB969" w14:textId="77777777" w:rsidR="0029525F" w:rsidRPr="00805E9F" w:rsidRDefault="0029525F" w:rsidP="0089166A">
      <w:pPr>
        <w:spacing w:line="360" w:lineRule="auto"/>
        <w:jc w:val="both"/>
        <w:rPr>
          <w:rFonts w:ascii="Palatino Linotype" w:hAnsi="Palatino Linotype" w:cs="Arial"/>
        </w:rPr>
      </w:pPr>
    </w:p>
    <w:bookmarkEnd w:id="8"/>
    <w:p w14:paraId="2020E0C5" w14:textId="354BCC84" w:rsidR="00EE68EE" w:rsidRPr="00805E9F" w:rsidRDefault="00EE68EE" w:rsidP="0089166A">
      <w:pPr>
        <w:spacing w:line="360" w:lineRule="auto"/>
        <w:ind w:left="-5" w:hanging="10"/>
        <w:jc w:val="both"/>
        <w:rPr>
          <w:rFonts w:ascii="Palatino Linotype" w:eastAsia="Palatino Linotype" w:hAnsi="Palatino Linotype" w:cs="Palatino Linotype"/>
          <w:color w:val="000000"/>
          <w:lang w:eastAsia="es-MX"/>
        </w:rPr>
      </w:pPr>
      <w:r w:rsidRPr="00805E9F">
        <w:rPr>
          <w:rFonts w:ascii="Palatino Linotype" w:eastAsia="Palatino Linotype" w:hAnsi="Palatino Linotype" w:cs="Palatino Linotype"/>
          <w:color w:val="000000"/>
          <w:lang w:eastAsia="es-MX"/>
        </w:rPr>
        <w:t>En ese tenor, si el recurso de revisión que nos ocupa, se interpuso el</w:t>
      </w:r>
      <w:r w:rsidRPr="00805E9F">
        <w:rPr>
          <w:rFonts w:ascii="Palatino Linotype" w:eastAsia="Palatino Linotype" w:hAnsi="Palatino Linotype" w:cs="Palatino Linotype"/>
          <w:b/>
          <w:color w:val="000000"/>
          <w:lang w:eastAsia="es-MX"/>
        </w:rPr>
        <w:t xml:space="preserve"> </w:t>
      </w:r>
      <w:r w:rsidR="00536A9C" w:rsidRPr="00805E9F">
        <w:rPr>
          <w:rFonts w:ascii="Palatino Linotype" w:eastAsia="Palatino Linotype" w:hAnsi="Palatino Linotype" w:cs="Palatino Linotype"/>
          <w:b/>
          <w:color w:val="000000"/>
          <w:lang w:eastAsia="es-MX"/>
        </w:rPr>
        <w:t>veinticinco</w:t>
      </w:r>
      <w:r w:rsidR="0029525F" w:rsidRPr="00805E9F">
        <w:rPr>
          <w:rFonts w:ascii="Palatino Linotype" w:eastAsia="Palatino Linotype" w:hAnsi="Palatino Linotype" w:cs="Palatino Linotype"/>
          <w:b/>
          <w:color w:val="000000"/>
          <w:lang w:eastAsia="es-MX"/>
        </w:rPr>
        <w:t xml:space="preserve"> de agosto</w:t>
      </w:r>
      <w:r w:rsidR="00C75C19" w:rsidRPr="00805E9F">
        <w:rPr>
          <w:rFonts w:ascii="Palatino Linotype" w:eastAsia="Palatino Linotype" w:hAnsi="Palatino Linotype" w:cs="Palatino Linotype"/>
          <w:b/>
          <w:color w:val="000000"/>
          <w:lang w:eastAsia="es-MX"/>
        </w:rPr>
        <w:t xml:space="preserve"> </w:t>
      </w:r>
      <w:r w:rsidR="006B6B26" w:rsidRPr="00805E9F">
        <w:rPr>
          <w:rFonts w:ascii="Palatino Linotype" w:eastAsia="Palatino Linotype" w:hAnsi="Palatino Linotype" w:cs="Palatino Linotype"/>
          <w:b/>
          <w:color w:val="000000"/>
          <w:lang w:eastAsia="es-MX"/>
        </w:rPr>
        <w:t>de dos mil veintiuno</w:t>
      </w:r>
      <w:r w:rsidRPr="00805E9F">
        <w:rPr>
          <w:rFonts w:ascii="Palatino Linotype" w:eastAsia="Palatino Linotype" w:hAnsi="Palatino Linotype" w:cs="Palatino Linotype"/>
          <w:b/>
          <w:color w:val="000000"/>
          <w:lang w:eastAsia="es-MX"/>
        </w:rPr>
        <w:t>,</w:t>
      </w:r>
      <w:r w:rsidRPr="00805E9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605532A8" w14:textId="77777777" w:rsidR="002E46F6" w:rsidRPr="00805E9F" w:rsidRDefault="002E46F6" w:rsidP="0089166A">
      <w:pPr>
        <w:spacing w:line="360" w:lineRule="auto"/>
        <w:ind w:left="-5" w:hanging="10"/>
        <w:jc w:val="both"/>
        <w:rPr>
          <w:rFonts w:ascii="Palatino Linotype" w:eastAsia="Palatino Linotype" w:hAnsi="Palatino Linotype" w:cs="Palatino Linotype"/>
          <w:color w:val="000000"/>
          <w:lang w:eastAsia="es-MX"/>
        </w:rPr>
      </w:pPr>
    </w:p>
    <w:p w14:paraId="32E35453" w14:textId="77777777" w:rsidR="004657C9" w:rsidRPr="00805E9F" w:rsidRDefault="00200BFC" w:rsidP="004657C9">
      <w:pPr>
        <w:autoSpaceDE w:val="0"/>
        <w:autoSpaceDN w:val="0"/>
        <w:adjustRightInd w:val="0"/>
        <w:spacing w:line="360" w:lineRule="auto"/>
        <w:ind w:right="49"/>
        <w:jc w:val="both"/>
        <w:rPr>
          <w:rFonts w:ascii="Palatino Linotype" w:hAnsi="Palatino Linotype" w:cs="Arial"/>
          <w:lang w:val="es-ES"/>
        </w:rPr>
      </w:pPr>
      <w:r w:rsidRPr="00805E9F">
        <w:rPr>
          <w:rFonts w:ascii="Palatino Linotype" w:hAnsi="Palatino Linotype" w:cs="Arial"/>
          <w:b/>
          <w:sz w:val="28"/>
        </w:rPr>
        <w:t>CUARTO</w:t>
      </w:r>
      <w:r w:rsidRPr="00805E9F">
        <w:rPr>
          <w:rFonts w:ascii="Palatino Linotype" w:hAnsi="Palatino Linotype"/>
          <w:b/>
        </w:rPr>
        <w:t xml:space="preserve">. </w:t>
      </w:r>
      <w:proofErr w:type="spellStart"/>
      <w:r w:rsidR="0072617B" w:rsidRPr="00805E9F">
        <w:rPr>
          <w:rFonts w:ascii="Palatino Linotype" w:hAnsi="Palatino Linotype"/>
          <w:b/>
        </w:rPr>
        <w:t>Procedibilidad</w:t>
      </w:r>
      <w:proofErr w:type="spellEnd"/>
      <w:r w:rsidR="0072617B" w:rsidRPr="00805E9F">
        <w:rPr>
          <w:rFonts w:ascii="Palatino Linotype" w:hAnsi="Palatino Linotype"/>
          <w:b/>
        </w:rPr>
        <w:t xml:space="preserve">. </w:t>
      </w:r>
      <w:r w:rsidR="004657C9" w:rsidRPr="00805E9F">
        <w:rPr>
          <w:rFonts w:ascii="Palatino Linotype" w:hAnsi="Palatino Linotype" w:cs="Arial"/>
          <w:lang w:val="es-ES"/>
        </w:rPr>
        <w:t xml:space="preserve">Esta Ponencia considera importante abordar el análisis de los requisitos de </w:t>
      </w:r>
      <w:proofErr w:type="spellStart"/>
      <w:r w:rsidR="004657C9" w:rsidRPr="00805E9F">
        <w:rPr>
          <w:rFonts w:ascii="Palatino Linotype" w:hAnsi="Palatino Linotype" w:cs="Arial"/>
          <w:lang w:val="es-ES"/>
        </w:rPr>
        <w:t>procedibilidad</w:t>
      </w:r>
      <w:proofErr w:type="spellEnd"/>
      <w:r w:rsidR="004657C9" w:rsidRPr="00805E9F">
        <w:rPr>
          <w:rFonts w:ascii="Palatino Linotype" w:hAnsi="Palatino Linotype" w:cs="Arial"/>
          <w:lang w:val="es-ES"/>
        </w:rPr>
        <w:t xml:space="preserve"> del recurso de revisión, así el artículo 180 de la </w:t>
      </w:r>
      <w:r w:rsidR="004657C9" w:rsidRPr="00805E9F">
        <w:rPr>
          <w:rFonts w:ascii="Palatino Linotype" w:hAnsi="Palatino Linotype" w:cs="Arial"/>
          <w:lang w:val="es-ES" w:eastAsia="es-MX"/>
        </w:rPr>
        <w:t xml:space="preserve">Ley de Transparencia y Acceso a la </w:t>
      </w:r>
      <w:r w:rsidR="004657C9" w:rsidRPr="00805E9F">
        <w:rPr>
          <w:rFonts w:ascii="Palatino Linotype" w:hAnsi="Palatino Linotype" w:cs="Arial"/>
          <w:lang w:val="es-ES"/>
        </w:rPr>
        <w:t>Información</w:t>
      </w:r>
      <w:r w:rsidR="004657C9" w:rsidRPr="00805E9F">
        <w:rPr>
          <w:rFonts w:ascii="Palatino Linotype" w:hAnsi="Palatino Linotype" w:cs="Arial"/>
          <w:lang w:val="es-ES" w:eastAsia="es-MX"/>
        </w:rPr>
        <w:t xml:space="preserve"> Pública del Estado de México y Municipios, que </w:t>
      </w:r>
      <w:r w:rsidR="004657C9" w:rsidRPr="00805E9F">
        <w:rPr>
          <w:rFonts w:ascii="Palatino Linotype" w:hAnsi="Palatino Linotype" w:cs="Arial"/>
          <w:lang w:val="es-ES"/>
        </w:rPr>
        <w:t>establece lo siguiente:</w:t>
      </w:r>
    </w:p>
    <w:p w14:paraId="5626BC02" w14:textId="77777777" w:rsidR="004657C9" w:rsidRPr="00805E9F" w:rsidRDefault="004657C9" w:rsidP="004657C9">
      <w:pPr>
        <w:autoSpaceDE w:val="0"/>
        <w:autoSpaceDN w:val="0"/>
        <w:adjustRightInd w:val="0"/>
        <w:ind w:right="49"/>
        <w:jc w:val="both"/>
        <w:rPr>
          <w:rFonts w:ascii="Palatino Linotype" w:hAnsi="Palatino Linotype" w:cs="Arial"/>
          <w:lang w:val="es-ES"/>
        </w:rPr>
      </w:pPr>
    </w:p>
    <w:p w14:paraId="270779FC"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“Artículo 180. </w:t>
      </w:r>
      <w:r w:rsidRPr="00805E9F">
        <w:rPr>
          <w:rFonts w:ascii="Palatino Linotype" w:hAnsi="Palatino Linotype"/>
          <w:i/>
          <w:sz w:val="22"/>
          <w:szCs w:val="22"/>
          <w:lang w:val="es-ES"/>
        </w:rPr>
        <w:t xml:space="preserve">El </w:t>
      </w:r>
      <w:r w:rsidRPr="00805E9F">
        <w:rPr>
          <w:rFonts w:ascii="Palatino Linotype" w:hAnsi="Palatino Linotype" w:cs="Arial"/>
          <w:i/>
          <w:sz w:val="22"/>
          <w:szCs w:val="22"/>
          <w:lang w:val="es-ES"/>
        </w:rPr>
        <w:t>recurso</w:t>
      </w:r>
      <w:r w:rsidRPr="00805E9F">
        <w:rPr>
          <w:rFonts w:ascii="Palatino Linotype" w:hAnsi="Palatino Linotype"/>
          <w:i/>
          <w:sz w:val="22"/>
          <w:szCs w:val="22"/>
          <w:lang w:val="es-ES"/>
        </w:rPr>
        <w:t xml:space="preserve"> </w:t>
      </w:r>
      <w:r w:rsidRPr="00805E9F">
        <w:rPr>
          <w:rFonts w:ascii="Palatino Linotype" w:hAnsi="Palatino Linotype" w:cs="Arial"/>
          <w:i/>
          <w:color w:val="222222"/>
          <w:sz w:val="22"/>
          <w:szCs w:val="22"/>
          <w:lang w:val="es-ES" w:eastAsia="es-MX"/>
        </w:rPr>
        <w:t>de</w:t>
      </w:r>
      <w:r w:rsidRPr="00805E9F">
        <w:rPr>
          <w:rFonts w:ascii="Palatino Linotype" w:hAnsi="Palatino Linotype"/>
          <w:i/>
          <w:sz w:val="22"/>
          <w:szCs w:val="22"/>
          <w:lang w:val="es-ES"/>
        </w:rPr>
        <w:t xml:space="preserve"> revisión contendrá:</w:t>
      </w:r>
      <w:r w:rsidRPr="00805E9F">
        <w:rPr>
          <w:rFonts w:ascii="Palatino Linotype" w:hAnsi="Palatino Linotype"/>
          <w:b/>
          <w:i/>
          <w:sz w:val="22"/>
          <w:szCs w:val="22"/>
          <w:lang w:val="es-ES"/>
        </w:rPr>
        <w:t xml:space="preserve"> </w:t>
      </w:r>
    </w:p>
    <w:p w14:paraId="64DF898B"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I. </w:t>
      </w:r>
      <w:r w:rsidRPr="00805E9F">
        <w:rPr>
          <w:rFonts w:ascii="Palatino Linotype" w:hAnsi="Palatino Linotype"/>
          <w:i/>
          <w:sz w:val="22"/>
          <w:szCs w:val="22"/>
          <w:lang w:val="es-ES"/>
        </w:rPr>
        <w:t xml:space="preserve">El sujeto obligado ante </w:t>
      </w:r>
      <w:r w:rsidRPr="00805E9F">
        <w:rPr>
          <w:rFonts w:ascii="Palatino Linotype" w:hAnsi="Palatino Linotype" w:cs="Arial"/>
          <w:i/>
          <w:sz w:val="22"/>
          <w:szCs w:val="22"/>
          <w:lang w:val="es-ES"/>
        </w:rPr>
        <w:t>la</w:t>
      </w:r>
      <w:r w:rsidRPr="00805E9F">
        <w:rPr>
          <w:rFonts w:ascii="Palatino Linotype" w:hAnsi="Palatino Linotype"/>
          <w:i/>
          <w:sz w:val="22"/>
          <w:szCs w:val="22"/>
          <w:lang w:val="es-ES"/>
        </w:rPr>
        <w:t xml:space="preserve"> cual </w:t>
      </w:r>
      <w:r w:rsidRPr="00805E9F">
        <w:rPr>
          <w:rFonts w:ascii="Palatino Linotype" w:hAnsi="Palatino Linotype" w:cs="Arial"/>
          <w:i/>
          <w:color w:val="222222"/>
          <w:sz w:val="22"/>
          <w:szCs w:val="22"/>
          <w:lang w:val="es-ES" w:eastAsia="es-MX"/>
        </w:rPr>
        <w:t>se</w:t>
      </w:r>
      <w:r w:rsidRPr="00805E9F">
        <w:rPr>
          <w:rFonts w:ascii="Palatino Linotype" w:hAnsi="Palatino Linotype"/>
          <w:i/>
          <w:sz w:val="22"/>
          <w:szCs w:val="22"/>
          <w:lang w:val="es-ES"/>
        </w:rPr>
        <w:t xml:space="preserve"> presentó la solicitud;</w:t>
      </w:r>
      <w:r w:rsidRPr="00805E9F">
        <w:rPr>
          <w:rFonts w:ascii="Palatino Linotype" w:hAnsi="Palatino Linotype"/>
          <w:b/>
          <w:i/>
          <w:sz w:val="22"/>
          <w:szCs w:val="22"/>
          <w:lang w:val="es-ES"/>
        </w:rPr>
        <w:t xml:space="preserve"> </w:t>
      </w:r>
    </w:p>
    <w:p w14:paraId="6EAC80E5"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II. </w:t>
      </w:r>
      <w:r w:rsidRPr="00805E9F">
        <w:rPr>
          <w:rFonts w:ascii="Palatino Linotype" w:hAnsi="Palatino Linotype"/>
          <w:b/>
          <w:i/>
          <w:sz w:val="22"/>
          <w:szCs w:val="22"/>
          <w:u w:val="single"/>
          <w:lang w:val="es-ES"/>
        </w:rPr>
        <w:t xml:space="preserve">El nombre del solicitante </w:t>
      </w:r>
      <w:r w:rsidRPr="00805E9F">
        <w:rPr>
          <w:rFonts w:ascii="Palatino Linotype" w:hAnsi="Palatino Linotype" w:cs="Arial"/>
          <w:b/>
          <w:i/>
          <w:color w:val="222222"/>
          <w:sz w:val="22"/>
          <w:szCs w:val="22"/>
          <w:u w:val="single"/>
          <w:lang w:val="es-ES" w:eastAsia="es-MX"/>
        </w:rPr>
        <w:t>que</w:t>
      </w:r>
      <w:r w:rsidRPr="00805E9F">
        <w:rPr>
          <w:rFonts w:ascii="Palatino Linotype" w:hAnsi="Palatino Linotype"/>
          <w:b/>
          <w:i/>
          <w:sz w:val="22"/>
          <w:szCs w:val="22"/>
          <w:u w:val="single"/>
          <w:lang w:val="es-ES"/>
        </w:rPr>
        <w:t xml:space="preserve"> recurre </w:t>
      </w:r>
      <w:r w:rsidRPr="00805E9F">
        <w:rPr>
          <w:rFonts w:ascii="Palatino Linotype" w:hAnsi="Palatino Linotype"/>
          <w:i/>
          <w:sz w:val="22"/>
          <w:szCs w:val="22"/>
          <w:lang w:val="es-ES"/>
        </w:rPr>
        <w:t>o de su representante y, en su caso, del tercero interesado, así como la dirección o medio que señale para recibir notificaciones;</w:t>
      </w:r>
      <w:r w:rsidRPr="00805E9F">
        <w:rPr>
          <w:rFonts w:ascii="Palatino Linotype" w:hAnsi="Palatino Linotype"/>
          <w:b/>
          <w:i/>
          <w:sz w:val="22"/>
          <w:szCs w:val="22"/>
          <w:lang w:val="es-ES"/>
        </w:rPr>
        <w:t xml:space="preserve"> </w:t>
      </w:r>
    </w:p>
    <w:p w14:paraId="6AD9C481"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III. </w:t>
      </w:r>
      <w:r w:rsidRPr="00805E9F">
        <w:rPr>
          <w:rFonts w:ascii="Palatino Linotype" w:hAnsi="Palatino Linotype"/>
          <w:i/>
          <w:sz w:val="22"/>
          <w:szCs w:val="22"/>
          <w:lang w:val="es-ES"/>
        </w:rPr>
        <w:t xml:space="preserve">El número de folio de </w:t>
      </w:r>
      <w:r w:rsidRPr="00805E9F">
        <w:rPr>
          <w:rFonts w:ascii="Palatino Linotype" w:hAnsi="Palatino Linotype" w:cs="Arial"/>
          <w:i/>
          <w:color w:val="222222"/>
          <w:sz w:val="22"/>
          <w:szCs w:val="22"/>
          <w:lang w:val="es-ES" w:eastAsia="es-MX"/>
        </w:rPr>
        <w:t>respuesta</w:t>
      </w:r>
      <w:r w:rsidRPr="00805E9F">
        <w:rPr>
          <w:rFonts w:ascii="Palatino Linotype" w:hAnsi="Palatino Linotype"/>
          <w:i/>
          <w:sz w:val="22"/>
          <w:szCs w:val="22"/>
          <w:lang w:val="es-ES"/>
        </w:rPr>
        <w:t xml:space="preserve"> de la solicitud de acceso; </w:t>
      </w:r>
    </w:p>
    <w:p w14:paraId="3F5477AF"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lastRenderedPageBreak/>
        <w:t xml:space="preserve">IV. </w:t>
      </w:r>
      <w:r w:rsidRPr="00805E9F">
        <w:rPr>
          <w:rFonts w:ascii="Palatino Linotype" w:hAnsi="Palatino Linotype"/>
          <w:i/>
          <w:sz w:val="22"/>
          <w:szCs w:val="22"/>
          <w:lang w:val="es-ES"/>
        </w:rPr>
        <w:t xml:space="preserve">La fecha en que fue </w:t>
      </w:r>
      <w:r w:rsidRPr="00805E9F">
        <w:rPr>
          <w:rFonts w:ascii="Palatino Linotype" w:hAnsi="Palatino Linotype" w:cs="Arial"/>
          <w:i/>
          <w:color w:val="222222"/>
          <w:sz w:val="22"/>
          <w:szCs w:val="22"/>
          <w:lang w:val="es-ES" w:eastAsia="es-MX"/>
        </w:rPr>
        <w:t>notificada</w:t>
      </w:r>
      <w:r w:rsidRPr="00805E9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05E9F">
        <w:rPr>
          <w:rFonts w:ascii="Palatino Linotype" w:hAnsi="Palatino Linotype"/>
          <w:b/>
          <w:i/>
          <w:sz w:val="22"/>
          <w:szCs w:val="22"/>
          <w:lang w:val="es-ES"/>
        </w:rPr>
        <w:t xml:space="preserve"> </w:t>
      </w:r>
    </w:p>
    <w:p w14:paraId="268040EE"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V. </w:t>
      </w:r>
      <w:r w:rsidRPr="00805E9F">
        <w:rPr>
          <w:rFonts w:ascii="Palatino Linotype" w:hAnsi="Palatino Linotype"/>
          <w:i/>
          <w:sz w:val="22"/>
          <w:szCs w:val="22"/>
          <w:lang w:val="es-ES"/>
        </w:rPr>
        <w:t xml:space="preserve">El acto que se </w:t>
      </w:r>
      <w:r w:rsidRPr="00805E9F">
        <w:rPr>
          <w:rFonts w:ascii="Palatino Linotype" w:hAnsi="Palatino Linotype" w:cs="Arial"/>
          <w:i/>
          <w:color w:val="222222"/>
          <w:sz w:val="22"/>
          <w:szCs w:val="22"/>
          <w:lang w:val="es-ES" w:eastAsia="es-MX"/>
        </w:rPr>
        <w:t>recurre</w:t>
      </w:r>
      <w:r w:rsidRPr="00805E9F">
        <w:rPr>
          <w:rFonts w:ascii="Palatino Linotype" w:hAnsi="Palatino Linotype"/>
          <w:i/>
          <w:sz w:val="22"/>
          <w:szCs w:val="22"/>
          <w:lang w:val="es-ES"/>
        </w:rPr>
        <w:t>;</w:t>
      </w:r>
      <w:r w:rsidRPr="00805E9F">
        <w:rPr>
          <w:rFonts w:ascii="Palatino Linotype" w:hAnsi="Palatino Linotype"/>
          <w:b/>
          <w:i/>
          <w:sz w:val="22"/>
          <w:szCs w:val="22"/>
          <w:lang w:val="es-ES"/>
        </w:rPr>
        <w:t xml:space="preserve"> </w:t>
      </w:r>
    </w:p>
    <w:p w14:paraId="2147A176"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VI. </w:t>
      </w:r>
      <w:r w:rsidRPr="00805E9F">
        <w:rPr>
          <w:rFonts w:ascii="Palatino Linotype" w:hAnsi="Palatino Linotype"/>
          <w:i/>
          <w:sz w:val="22"/>
          <w:szCs w:val="22"/>
          <w:lang w:val="es-ES"/>
        </w:rPr>
        <w:t xml:space="preserve">Las razones o </w:t>
      </w:r>
      <w:r w:rsidRPr="00805E9F">
        <w:rPr>
          <w:rFonts w:ascii="Palatino Linotype" w:hAnsi="Palatino Linotype" w:cs="Arial"/>
          <w:i/>
          <w:color w:val="222222"/>
          <w:sz w:val="22"/>
          <w:szCs w:val="22"/>
          <w:lang w:val="es-ES" w:eastAsia="es-MX"/>
        </w:rPr>
        <w:t>motivos</w:t>
      </w:r>
      <w:r w:rsidRPr="00805E9F">
        <w:rPr>
          <w:rFonts w:ascii="Palatino Linotype" w:hAnsi="Palatino Linotype"/>
          <w:i/>
          <w:sz w:val="22"/>
          <w:szCs w:val="22"/>
          <w:lang w:val="es-ES"/>
        </w:rPr>
        <w:t xml:space="preserve"> de inconformidad;</w:t>
      </w:r>
      <w:r w:rsidRPr="00805E9F">
        <w:rPr>
          <w:rFonts w:ascii="Palatino Linotype" w:hAnsi="Palatino Linotype"/>
          <w:b/>
          <w:i/>
          <w:sz w:val="22"/>
          <w:szCs w:val="22"/>
          <w:lang w:val="es-ES"/>
        </w:rPr>
        <w:t xml:space="preserve"> </w:t>
      </w:r>
    </w:p>
    <w:p w14:paraId="5409EBC8"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 xml:space="preserve">VII. </w:t>
      </w:r>
      <w:r w:rsidRPr="00805E9F">
        <w:rPr>
          <w:rFonts w:ascii="Palatino Linotype" w:hAnsi="Palatino Linotype"/>
          <w:i/>
          <w:sz w:val="22"/>
          <w:szCs w:val="22"/>
          <w:lang w:val="es-ES"/>
        </w:rPr>
        <w:t>La copia de la respuesta que se impugna y, en su caso, de la notificación correspondiente, en el caso de respuesta de la solicitud; y</w:t>
      </w:r>
      <w:r w:rsidRPr="00805E9F">
        <w:rPr>
          <w:rFonts w:ascii="Palatino Linotype" w:hAnsi="Palatino Linotype"/>
          <w:b/>
          <w:i/>
          <w:sz w:val="22"/>
          <w:szCs w:val="22"/>
          <w:lang w:val="es-ES"/>
        </w:rPr>
        <w:t xml:space="preserve"> </w:t>
      </w:r>
    </w:p>
    <w:p w14:paraId="1BA72F2D"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b/>
          <w:i/>
          <w:sz w:val="22"/>
          <w:szCs w:val="22"/>
          <w:lang w:val="es-ES"/>
        </w:rPr>
        <w:t xml:space="preserve">VIII. </w:t>
      </w:r>
      <w:r w:rsidRPr="00805E9F">
        <w:rPr>
          <w:rFonts w:ascii="Palatino Linotype" w:hAnsi="Palatino Linotype"/>
          <w:i/>
          <w:sz w:val="22"/>
          <w:szCs w:val="22"/>
          <w:lang w:val="es-ES"/>
        </w:rPr>
        <w:t>Firma del recurrente, en su caso, cuando se presente por escrito, requisito sin el cual se dará trámite al recurso.</w:t>
      </w:r>
    </w:p>
    <w:p w14:paraId="77C98AD1"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i/>
          <w:sz w:val="22"/>
          <w:szCs w:val="22"/>
          <w:lang w:val="es-ES"/>
        </w:rPr>
        <w:t xml:space="preserve">Adicionalmente, se podrán anexar las pruebas y demás elementos que considere procedentes someter a juicio del Instituto. </w:t>
      </w:r>
    </w:p>
    <w:p w14:paraId="09DF59FB"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i/>
          <w:sz w:val="22"/>
          <w:szCs w:val="22"/>
          <w:lang w:val="es-ES"/>
        </w:rPr>
        <w:t xml:space="preserve">En ningún caso será necesario que el particular ratifique el recurso de revisión interpuesto. </w:t>
      </w:r>
    </w:p>
    <w:p w14:paraId="588BB4F2"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u w:val="single"/>
          <w:lang w:val="es-ES"/>
        </w:rPr>
        <w:t xml:space="preserve">En caso de </w:t>
      </w:r>
      <w:r w:rsidRPr="00805E9F">
        <w:rPr>
          <w:rFonts w:ascii="Palatino Linotype" w:hAnsi="Palatino Linotype" w:cs="Arial"/>
          <w:b/>
          <w:i/>
          <w:color w:val="222222"/>
          <w:sz w:val="22"/>
          <w:szCs w:val="22"/>
          <w:u w:val="single"/>
          <w:lang w:val="es-ES" w:eastAsia="es-MX"/>
        </w:rPr>
        <w:t>que</w:t>
      </w:r>
      <w:r w:rsidRPr="00805E9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05E9F">
        <w:rPr>
          <w:rFonts w:ascii="Palatino Linotype" w:hAnsi="Palatino Linotype"/>
          <w:i/>
          <w:sz w:val="22"/>
          <w:szCs w:val="22"/>
          <w:lang w:val="es-ES"/>
        </w:rPr>
        <w:t>, IV, VII y VIII.</w:t>
      </w:r>
      <w:r w:rsidRPr="00805E9F">
        <w:rPr>
          <w:rFonts w:ascii="Palatino Linotype" w:hAnsi="Palatino Linotype"/>
          <w:b/>
          <w:i/>
          <w:sz w:val="22"/>
          <w:szCs w:val="22"/>
          <w:lang w:val="es-ES"/>
        </w:rPr>
        <w:t>”</w:t>
      </w:r>
    </w:p>
    <w:p w14:paraId="02A97BB0"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i/>
          <w:sz w:val="22"/>
          <w:szCs w:val="22"/>
          <w:lang w:val="es-ES"/>
        </w:rPr>
        <w:t>(Énfasis añadido)</w:t>
      </w:r>
    </w:p>
    <w:p w14:paraId="3AFAC543" w14:textId="77777777" w:rsidR="004657C9" w:rsidRPr="00805E9F" w:rsidRDefault="004657C9" w:rsidP="004657C9">
      <w:pPr>
        <w:tabs>
          <w:tab w:val="left" w:pos="851"/>
        </w:tabs>
        <w:ind w:left="851" w:right="901"/>
        <w:jc w:val="both"/>
        <w:rPr>
          <w:rFonts w:ascii="Palatino Linotype" w:hAnsi="Palatino Linotype"/>
          <w:i/>
          <w:sz w:val="22"/>
          <w:szCs w:val="22"/>
          <w:lang w:val="es-ES"/>
        </w:rPr>
      </w:pPr>
    </w:p>
    <w:p w14:paraId="416E6945"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 xml:space="preserve">En principio, de una interpretación del artículo transcrito se observan los requisitos que </w:t>
      </w:r>
      <w:r w:rsidRPr="00805E9F">
        <w:rPr>
          <w:rFonts w:ascii="Palatino Linotype" w:hAnsi="Palatino Linotype" w:cs="Arial"/>
          <w:lang w:val="es-ES"/>
        </w:rPr>
        <w:t>deberán</w:t>
      </w:r>
      <w:r w:rsidRPr="00805E9F">
        <w:rPr>
          <w:rFonts w:ascii="Palatino Linotype" w:hAnsi="Palatino Linotype"/>
          <w:lang w:val="es-ES"/>
        </w:rPr>
        <w:t xml:space="preserve"> </w:t>
      </w:r>
      <w:r w:rsidRPr="00805E9F">
        <w:rPr>
          <w:rFonts w:ascii="Palatino Linotype" w:hAnsi="Palatino Linotype" w:cs="Arial"/>
          <w:lang w:val="es-ES"/>
        </w:rPr>
        <w:t>contener</w:t>
      </w:r>
      <w:r w:rsidRPr="00805E9F">
        <w:rPr>
          <w:rFonts w:ascii="Palatino Linotype" w:hAnsi="Palatino Linotype"/>
          <w:lang w:val="es-ES"/>
        </w:rPr>
        <w:t xml:space="preserve"> los recursos de revisión; sobre el particular, de la revisión del expediente electrónico del </w:t>
      </w:r>
      <w:r w:rsidRPr="00805E9F">
        <w:rPr>
          <w:rFonts w:ascii="Palatino Linotype" w:hAnsi="Palatino Linotype"/>
          <w:b/>
          <w:lang w:val="es-ES"/>
        </w:rPr>
        <w:t>SAIMEX</w:t>
      </w:r>
      <w:r w:rsidRPr="00805E9F">
        <w:rPr>
          <w:rFonts w:ascii="Palatino Linotype" w:hAnsi="Palatino Linotype"/>
          <w:lang w:val="es-ES"/>
        </w:rPr>
        <w:t xml:space="preserve"> se desprende que la parte solicitante y ahora </w:t>
      </w:r>
      <w:r w:rsidRPr="00805E9F">
        <w:rPr>
          <w:rFonts w:ascii="Palatino Linotype" w:hAnsi="Palatino Linotype"/>
          <w:b/>
          <w:lang w:val="es-ES"/>
        </w:rPr>
        <w:t>RECURRENTE</w:t>
      </w:r>
      <w:r w:rsidRPr="00805E9F">
        <w:rPr>
          <w:rFonts w:ascii="Palatino Linotype" w:hAnsi="Palatino Linotype"/>
          <w:lang w:val="es-ES"/>
        </w:rPr>
        <w:t xml:space="preserve">, en ejercicio de su derecho de acceso a la información pública, no proporcionó su nombre para que </w:t>
      </w:r>
      <w:r w:rsidRPr="00805E9F">
        <w:rPr>
          <w:rFonts w:ascii="Palatino Linotype" w:hAnsi="Palatino Linotype" w:cs="Arial"/>
          <w:lang w:val="es-ES"/>
        </w:rPr>
        <w:t>sea</w:t>
      </w:r>
      <w:r w:rsidRPr="00805E9F">
        <w:rPr>
          <w:rFonts w:ascii="Palatino Linotype" w:hAnsi="Palatino Linotype"/>
          <w:lang w:val="es-ES"/>
        </w:rPr>
        <w:t xml:space="preserve"> identificado, por lo que no se tiene certeza sobre su identidad, lo que en estricto sentido, provoca que </w:t>
      </w:r>
      <w:r w:rsidRPr="00805E9F">
        <w:rPr>
          <w:rFonts w:ascii="Palatino Linotype" w:hAnsi="Palatino Linotype" w:cs="Arial"/>
          <w:lang w:val="es-ES"/>
        </w:rPr>
        <w:t>no</w:t>
      </w:r>
      <w:r w:rsidRPr="00805E9F">
        <w:rPr>
          <w:rFonts w:ascii="Palatino Linotype" w:hAnsi="Palatino Linotype"/>
          <w:lang w:val="es-ES"/>
        </w:rPr>
        <w:t xml:space="preserve"> se colmen los requisitos establecidos en el citado artículo 180 de la Ley de Transparencia.</w:t>
      </w:r>
    </w:p>
    <w:p w14:paraId="43C942F3" w14:textId="77777777" w:rsidR="004657C9" w:rsidRPr="00805E9F" w:rsidRDefault="004657C9" w:rsidP="004657C9">
      <w:pPr>
        <w:spacing w:line="360" w:lineRule="auto"/>
        <w:jc w:val="both"/>
        <w:rPr>
          <w:rFonts w:ascii="Palatino Linotype" w:hAnsi="Palatino Linotype"/>
          <w:b/>
          <w:lang w:val="es-ES"/>
        </w:rPr>
      </w:pPr>
    </w:p>
    <w:p w14:paraId="1B1A37AD" w14:textId="77777777" w:rsidR="004657C9" w:rsidRPr="00805E9F" w:rsidRDefault="004657C9" w:rsidP="004657C9">
      <w:pPr>
        <w:spacing w:line="360" w:lineRule="auto"/>
        <w:jc w:val="both"/>
        <w:rPr>
          <w:rFonts w:ascii="Palatino Linotype" w:hAnsi="Palatino Linotype" w:cs="Arial"/>
          <w:color w:val="000000"/>
          <w:lang w:val="es-ES"/>
        </w:rPr>
      </w:pPr>
      <w:r w:rsidRPr="00805E9F">
        <w:rPr>
          <w:rFonts w:ascii="Palatino Linotype" w:hAnsi="Palatino Linotype"/>
          <w:lang w:val="es-ES"/>
        </w:rPr>
        <w:t xml:space="preserve">Empero lo anterior, debe destacarse que el artículo 15 de </w:t>
      </w:r>
      <w:r w:rsidRPr="00805E9F">
        <w:rPr>
          <w:rFonts w:ascii="Palatino Linotype" w:hAnsi="Palatino Linotype" w:cs="Arial"/>
          <w:lang w:val="es-ES" w:eastAsia="es-MX"/>
        </w:rPr>
        <w:t xml:space="preserve">Ley de Transparencia y Acceso a la </w:t>
      </w:r>
      <w:r w:rsidRPr="00805E9F">
        <w:rPr>
          <w:rFonts w:ascii="Palatino Linotype" w:hAnsi="Palatino Linotype" w:cs="Arial"/>
          <w:lang w:val="es-ES"/>
        </w:rPr>
        <w:t>Información</w:t>
      </w:r>
      <w:r w:rsidRPr="00805E9F">
        <w:rPr>
          <w:rFonts w:ascii="Palatino Linotype" w:hAnsi="Palatino Linotype" w:cs="Arial"/>
          <w:lang w:val="es-ES" w:eastAsia="es-MX"/>
        </w:rPr>
        <w:t xml:space="preserve"> Pública del Estado de México y Municipios </w:t>
      </w:r>
      <w:r w:rsidRPr="00805E9F">
        <w:rPr>
          <w:rFonts w:ascii="Palatino Linotype" w:hAnsi="Palatino Linotype" w:cs="Arial"/>
          <w:iCs/>
          <w:lang w:val="es-ES"/>
        </w:rPr>
        <w:t xml:space="preserve">prevé que, </w:t>
      </w:r>
      <w:r w:rsidRPr="00805E9F">
        <w:rPr>
          <w:rFonts w:ascii="Palatino Linotype" w:hAnsi="Palatino Linotype"/>
          <w:lang w:val="es-ES"/>
        </w:rPr>
        <w:t xml:space="preserve">toda persona tendrá acceso a la información </w:t>
      </w:r>
      <w:r w:rsidRPr="00805E9F">
        <w:rPr>
          <w:rFonts w:ascii="Palatino Linotype" w:hAnsi="Palatino Linotype" w:cs="Arial"/>
          <w:color w:val="000000"/>
          <w:lang w:val="es-ES"/>
        </w:rPr>
        <w:t xml:space="preserve">sin necesidad de acreditar interés alguno o justificar su utilización, de lo que se infiere que para el </w:t>
      </w:r>
      <w:r w:rsidRPr="00805E9F">
        <w:rPr>
          <w:rFonts w:ascii="Palatino Linotype" w:hAnsi="Palatino Linotype"/>
          <w:lang w:val="es-ES"/>
        </w:rPr>
        <w:t>ejercicio</w:t>
      </w:r>
      <w:r w:rsidRPr="00805E9F">
        <w:rPr>
          <w:rFonts w:ascii="Palatino Linotype" w:hAnsi="Palatino Linotype" w:cs="Arial"/>
          <w:color w:val="000000"/>
          <w:lang w:val="es-ES"/>
        </w:rPr>
        <w:t xml:space="preserve"> del derecho de acceso a la información pública, </w:t>
      </w:r>
      <w:r w:rsidRPr="00805E9F">
        <w:rPr>
          <w:rFonts w:ascii="Palatino Linotype" w:hAnsi="Palatino Linotype" w:cs="Arial"/>
          <w:b/>
          <w:color w:val="000000"/>
          <w:u w:val="single"/>
          <w:lang w:val="es-ES"/>
        </w:rPr>
        <w:t xml:space="preserve">el nombre no es un requisito </w:t>
      </w:r>
      <w:r w:rsidRPr="00805E9F">
        <w:rPr>
          <w:rFonts w:ascii="Palatino Linotype" w:hAnsi="Palatino Linotype" w:cs="Arial"/>
          <w:b/>
          <w:i/>
          <w:color w:val="000000"/>
          <w:u w:val="single"/>
          <w:lang w:val="es-ES"/>
        </w:rPr>
        <w:t>sine qua non</w:t>
      </w:r>
      <w:r w:rsidRPr="00805E9F">
        <w:rPr>
          <w:rFonts w:ascii="Palatino Linotype" w:hAnsi="Palatino Linotype" w:cs="Arial"/>
          <w:color w:val="000000"/>
          <w:lang w:val="es-ES"/>
        </w:rPr>
        <w:t xml:space="preserve"> para que los </w:t>
      </w:r>
      <w:r w:rsidRPr="00805E9F">
        <w:rPr>
          <w:rFonts w:ascii="Palatino Linotype" w:hAnsi="Palatino Linotype" w:cs="Arial"/>
          <w:color w:val="000000"/>
          <w:lang w:val="es-ES"/>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D6A1B1" w14:textId="77777777" w:rsidR="004657C9" w:rsidRPr="00805E9F" w:rsidRDefault="004657C9" w:rsidP="004657C9">
      <w:pPr>
        <w:spacing w:line="360" w:lineRule="auto"/>
        <w:jc w:val="both"/>
        <w:rPr>
          <w:rFonts w:ascii="Palatino Linotype" w:hAnsi="Palatino Linotype" w:cs="Arial"/>
          <w:color w:val="000000"/>
          <w:lang w:val="es-ES"/>
        </w:rPr>
      </w:pPr>
    </w:p>
    <w:p w14:paraId="6005E5D4"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805E9F">
        <w:rPr>
          <w:rFonts w:ascii="Palatino Linotype" w:eastAsia="Calibri" w:hAnsi="Palatino Linotype" w:cs="Arial"/>
          <w:color w:val="000000" w:themeColor="text1"/>
          <w:lang w:val="es-ES_tradnl"/>
        </w:rPr>
        <w:t>trigésimo, trigésimo primero y trigésimo segundo</w:t>
      </w:r>
      <w:r w:rsidRPr="00805E9F">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D4EF0BF" w14:textId="77777777" w:rsidR="004657C9" w:rsidRPr="00805E9F" w:rsidRDefault="004657C9" w:rsidP="004657C9">
      <w:pPr>
        <w:tabs>
          <w:tab w:val="left" w:pos="851"/>
        </w:tabs>
        <w:ind w:left="851" w:right="901"/>
        <w:jc w:val="center"/>
        <w:rPr>
          <w:rFonts w:ascii="Palatino Linotype" w:hAnsi="Palatino Linotype" w:cs="Arial"/>
          <w:b/>
          <w:i/>
          <w:sz w:val="22"/>
          <w:szCs w:val="22"/>
          <w:lang w:val="es-ES"/>
        </w:rPr>
      </w:pPr>
    </w:p>
    <w:p w14:paraId="3876BD75" w14:textId="77777777" w:rsidR="004657C9" w:rsidRPr="00805E9F" w:rsidRDefault="004657C9" w:rsidP="004657C9">
      <w:pPr>
        <w:tabs>
          <w:tab w:val="left" w:pos="851"/>
        </w:tabs>
        <w:ind w:left="851" w:right="901"/>
        <w:jc w:val="center"/>
        <w:rPr>
          <w:rFonts w:ascii="Palatino Linotype" w:hAnsi="Palatino Linotype" w:cs="Arial"/>
          <w:b/>
          <w:i/>
          <w:sz w:val="22"/>
          <w:szCs w:val="22"/>
          <w:lang w:val="es-ES"/>
        </w:rPr>
      </w:pPr>
      <w:r w:rsidRPr="00805E9F">
        <w:rPr>
          <w:rFonts w:ascii="Palatino Linotype" w:hAnsi="Palatino Linotype" w:cs="Arial"/>
          <w:b/>
          <w:i/>
          <w:sz w:val="22"/>
          <w:szCs w:val="22"/>
          <w:lang w:val="es-ES"/>
        </w:rPr>
        <w:t>Constitución Política de los Estados Unidos Mexicanos</w:t>
      </w:r>
    </w:p>
    <w:p w14:paraId="3E4F04D3"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b/>
          <w:i/>
          <w:sz w:val="22"/>
          <w:szCs w:val="22"/>
          <w:lang w:val="es-ES"/>
        </w:rPr>
        <w:t>“Artículo 6o.</w:t>
      </w:r>
      <w:r w:rsidRPr="00805E9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05E9F">
        <w:rPr>
          <w:rFonts w:ascii="Palatino Linotype" w:hAnsi="Palatino Linotype" w:cs="Arial"/>
          <w:b/>
          <w:i/>
          <w:sz w:val="22"/>
          <w:szCs w:val="22"/>
          <w:lang w:val="es-ES"/>
        </w:rPr>
        <w:t>El derecho a la información será garantizado por el Estado.</w:t>
      </w:r>
      <w:r w:rsidRPr="00805E9F">
        <w:rPr>
          <w:rFonts w:ascii="Palatino Linotype" w:hAnsi="Palatino Linotype" w:cs="Arial"/>
          <w:i/>
          <w:sz w:val="22"/>
          <w:szCs w:val="22"/>
          <w:lang w:val="es-ES"/>
        </w:rPr>
        <w:t xml:space="preserve"> </w:t>
      </w:r>
    </w:p>
    <w:p w14:paraId="7878EBE4"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1FE707B"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Para efectos de lo dispuesto en el presente artículo se observará lo siguiente:</w:t>
      </w:r>
    </w:p>
    <w:p w14:paraId="292DF2D4"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2C9882E" w14:textId="77777777" w:rsidR="004657C9" w:rsidRPr="00805E9F" w:rsidRDefault="004657C9" w:rsidP="004657C9">
      <w:pPr>
        <w:tabs>
          <w:tab w:val="left" w:pos="851"/>
        </w:tabs>
        <w:ind w:left="851" w:right="901"/>
        <w:jc w:val="both"/>
        <w:rPr>
          <w:rFonts w:ascii="Palatino Linotype" w:hAnsi="Palatino Linotype" w:cs="Arial"/>
          <w:i/>
          <w:sz w:val="22"/>
          <w:szCs w:val="22"/>
          <w:u w:val="single"/>
          <w:lang w:val="es-ES"/>
        </w:rPr>
      </w:pPr>
      <w:r w:rsidRPr="00805E9F">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805E9F">
        <w:rPr>
          <w:rFonts w:ascii="Palatino Linotype" w:hAnsi="Palatino Linotype" w:cs="Arial"/>
          <w:i/>
          <w:sz w:val="22"/>
          <w:szCs w:val="22"/>
          <w:u w:val="single"/>
          <w:lang w:val="es-ES"/>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7A2C64"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3205F6CF" w14:textId="77777777" w:rsidR="004657C9" w:rsidRPr="00805E9F" w:rsidRDefault="004657C9" w:rsidP="004657C9">
      <w:pPr>
        <w:tabs>
          <w:tab w:val="left" w:pos="851"/>
        </w:tabs>
        <w:ind w:left="851" w:right="901"/>
        <w:jc w:val="both"/>
        <w:rPr>
          <w:rFonts w:ascii="Palatino Linotype" w:hAnsi="Palatino Linotype" w:cs="Arial"/>
          <w:i/>
          <w:sz w:val="22"/>
          <w:szCs w:val="22"/>
          <w:u w:val="single"/>
          <w:lang w:val="es-ES"/>
        </w:rPr>
      </w:pPr>
      <w:r w:rsidRPr="00805E9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29DA2E0E"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225942C" w14:textId="77777777" w:rsidR="004657C9" w:rsidRPr="00805E9F" w:rsidRDefault="004657C9" w:rsidP="004657C9">
      <w:pPr>
        <w:tabs>
          <w:tab w:val="left" w:pos="851"/>
        </w:tabs>
        <w:ind w:left="851" w:right="901"/>
        <w:jc w:val="both"/>
        <w:rPr>
          <w:rFonts w:ascii="Palatino Linotype" w:hAnsi="Palatino Linotype" w:cs="Arial"/>
          <w:i/>
          <w:sz w:val="22"/>
          <w:szCs w:val="22"/>
          <w:u w:val="single"/>
          <w:lang w:val="es-ES"/>
        </w:rPr>
      </w:pPr>
      <w:r w:rsidRPr="00805E9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6B22197" w14:textId="77777777" w:rsidR="004657C9" w:rsidRPr="00805E9F" w:rsidRDefault="004657C9" w:rsidP="004657C9">
      <w:pPr>
        <w:tabs>
          <w:tab w:val="left" w:pos="851"/>
        </w:tabs>
        <w:ind w:left="851" w:right="901"/>
        <w:jc w:val="both"/>
        <w:rPr>
          <w:rFonts w:ascii="Palatino Linotype" w:hAnsi="Palatino Linotype" w:cs="Arial"/>
          <w:i/>
          <w:sz w:val="22"/>
          <w:szCs w:val="22"/>
          <w:u w:val="single"/>
          <w:lang w:val="es-ES"/>
        </w:rPr>
      </w:pPr>
      <w:r w:rsidRPr="00805E9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5ABF943E"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02A6E811"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82189F9"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i/>
          <w:sz w:val="22"/>
          <w:szCs w:val="22"/>
          <w:lang w:val="es-ES"/>
        </w:rPr>
        <w:t>…</w:t>
      </w:r>
    </w:p>
    <w:p w14:paraId="19B6FF56" w14:textId="77777777" w:rsidR="004657C9" w:rsidRPr="00805E9F" w:rsidRDefault="004657C9" w:rsidP="004657C9">
      <w:pPr>
        <w:tabs>
          <w:tab w:val="left" w:pos="851"/>
        </w:tabs>
        <w:ind w:left="851" w:right="901"/>
        <w:jc w:val="both"/>
        <w:rPr>
          <w:rFonts w:ascii="Palatino Linotype" w:hAnsi="Palatino Linotype" w:cs="Arial"/>
          <w:b/>
          <w:i/>
          <w:sz w:val="22"/>
          <w:szCs w:val="22"/>
          <w:lang w:val="es-ES"/>
        </w:rPr>
      </w:pPr>
      <w:r w:rsidRPr="00805E9F">
        <w:rPr>
          <w:rFonts w:ascii="Palatino Linotype" w:hAnsi="Palatino Linotype" w:cs="Arial"/>
          <w:i/>
          <w:sz w:val="22"/>
          <w:szCs w:val="22"/>
          <w:u w:val="single"/>
          <w:lang w:val="es-ES"/>
        </w:rPr>
        <w:t>La ley establecerá aquella información que se considere reservada o confidencial.</w:t>
      </w:r>
      <w:r w:rsidRPr="00805E9F">
        <w:rPr>
          <w:rFonts w:ascii="Palatino Linotype" w:hAnsi="Palatino Linotype" w:cs="Arial"/>
          <w:b/>
          <w:i/>
          <w:sz w:val="22"/>
          <w:szCs w:val="22"/>
          <w:lang w:val="es-ES"/>
        </w:rPr>
        <w:t>”</w:t>
      </w:r>
      <w:r w:rsidRPr="00805E9F">
        <w:rPr>
          <w:rFonts w:ascii="Palatino Linotype" w:hAnsi="Palatino Linotype" w:cs="Arial"/>
          <w:i/>
          <w:color w:val="000000"/>
          <w:sz w:val="22"/>
          <w:szCs w:val="22"/>
          <w:lang w:val="es-ES" w:eastAsia="es-MX"/>
        </w:rPr>
        <w:t xml:space="preserve"> </w:t>
      </w:r>
    </w:p>
    <w:p w14:paraId="1C6E439C" w14:textId="77777777" w:rsidR="004657C9" w:rsidRPr="00805E9F" w:rsidRDefault="004657C9" w:rsidP="004657C9">
      <w:pPr>
        <w:tabs>
          <w:tab w:val="left" w:pos="851"/>
        </w:tabs>
        <w:ind w:left="851" w:right="901"/>
        <w:jc w:val="center"/>
        <w:rPr>
          <w:rFonts w:ascii="Palatino Linotype" w:hAnsi="Palatino Linotype" w:cs="Arial"/>
          <w:b/>
          <w:i/>
          <w:sz w:val="22"/>
          <w:szCs w:val="22"/>
          <w:lang w:val="es-ES"/>
        </w:rPr>
      </w:pPr>
      <w:r w:rsidRPr="00805E9F">
        <w:rPr>
          <w:rFonts w:ascii="Palatino Linotype" w:hAnsi="Palatino Linotype" w:cs="Arial"/>
          <w:b/>
          <w:i/>
          <w:sz w:val="22"/>
          <w:szCs w:val="22"/>
          <w:lang w:val="es-ES"/>
        </w:rPr>
        <w:t>Constitución Política del Estado Libre y Soberano de México</w:t>
      </w:r>
    </w:p>
    <w:p w14:paraId="4D248872" w14:textId="77777777" w:rsidR="004657C9" w:rsidRPr="00805E9F" w:rsidRDefault="004657C9" w:rsidP="004657C9">
      <w:pPr>
        <w:tabs>
          <w:tab w:val="left" w:pos="851"/>
        </w:tabs>
        <w:ind w:left="851" w:right="901"/>
        <w:jc w:val="both"/>
        <w:rPr>
          <w:rFonts w:ascii="Palatino Linotype" w:hAnsi="Palatino Linotype" w:cs="Arial"/>
          <w:b/>
          <w:i/>
          <w:sz w:val="22"/>
          <w:szCs w:val="22"/>
          <w:lang w:val="es-ES"/>
        </w:rPr>
      </w:pPr>
      <w:r w:rsidRPr="00805E9F">
        <w:rPr>
          <w:rFonts w:ascii="Palatino Linotype" w:hAnsi="Palatino Linotype" w:cs="Arial"/>
          <w:b/>
          <w:i/>
          <w:sz w:val="22"/>
          <w:szCs w:val="22"/>
          <w:lang w:val="es-ES"/>
        </w:rPr>
        <w:t xml:space="preserve">“Artículo 5.  … </w:t>
      </w:r>
    </w:p>
    <w:p w14:paraId="0D934FEA"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676D76F5"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79829F"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i/>
          <w:sz w:val="22"/>
          <w:szCs w:val="22"/>
          <w:lang w:val="es-ES"/>
        </w:rPr>
        <w:t xml:space="preserve">Este derecho se regirá por los principios y bases siguientes: </w:t>
      </w:r>
    </w:p>
    <w:p w14:paraId="699503FF"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05E9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4C73FC1"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b/>
          <w:i/>
          <w:sz w:val="22"/>
          <w:szCs w:val="22"/>
          <w:lang w:val="es-ES"/>
        </w:rPr>
        <w:t>II.</w:t>
      </w:r>
      <w:r w:rsidRPr="00805E9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3AE59B17"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805E9F">
        <w:rPr>
          <w:rFonts w:ascii="Palatino Linotype" w:hAnsi="Palatino Linotype"/>
          <w:i/>
          <w:sz w:val="22"/>
          <w:szCs w:val="22"/>
          <w:lang w:val="es-ES"/>
        </w:rPr>
        <w:t xml:space="preserve"> </w:t>
      </w:r>
    </w:p>
    <w:p w14:paraId="157BA23E" w14:textId="77777777" w:rsidR="004657C9" w:rsidRPr="00805E9F" w:rsidRDefault="004657C9" w:rsidP="004657C9">
      <w:pPr>
        <w:tabs>
          <w:tab w:val="left" w:pos="851"/>
        </w:tabs>
        <w:ind w:left="851" w:right="901"/>
        <w:jc w:val="both"/>
        <w:rPr>
          <w:rFonts w:ascii="Palatino Linotype" w:hAnsi="Palatino Linotype"/>
          <w:i/>
          <w:sz w:val="22"/>
          <w:szCs w:val="22"/>
          <w:lang w:val="es-ES"/>
        </w:rPr>
      </w:pPr>
      <w:r w:rsidRPr="00805E9F">
        <w:rPr>
          <w:rFonts w:ascii="Palatino Linotype" w:hAnsi="Palatino Linotype"/>
          <w:b/>
          <w:i/>
          <w:sz w:val="22"/>
          <w:szCs w:val="22"/>
          <w:lang w:val="es-ES"/>
        </w:rPr>
        <w:t>IV.</w:t>
      </w:r>
      <w:r w:rsidRPr="00805E9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430BD2AE" w14:textId="77777777" w:rsidR="004657C9" w:rsidRPr="00805E9F" w:rsidRDefault="004657C9" w:rsidP="004657C9">
      <w:pPr>
        <w:tabs>
          <w:tab w:val="left" w:pos="851"/>
        </w:tabs>
        <w:ind w:left="851" w:right="901"/>
        <w:jc w:val="both"/>
        <w:rPr>
          <w:rFonts w:ascii="Palatino Linotype" w:hAnsi="Palatino Linotype"/>
          <w:b/>
          <w:i/>
          <w:sz w:val="22"/>
          <w:szCs w:val="22"/>
          <w:lang w:val="es-ES"/>
        </w:rPr>
      </w:pPr>
      <w:r w:rsidRPr="00805E9F">
        <w:rPr>
          <w:rFonts w:ascii="Palatino Linotype" w:hAnsi="Palatino Linotype"/>
          <w:b/>
          <w:i/>
          <w:sz w:val="22"/>
          <w:szCs w:val="22"/>
          <w:lang w:val="es-ES"/>
        </w:rPr>
        <w:t>V.</w:t>
      </w:r>
      <w:r w:rsidRPr="00805E9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805E9F">
        <w:rPr>
          <w:rFonts w:ascii="Palatino Linotype" w:hAnsi="Palatino Linotype"/>
          <w:b/>
          <w:i/>
          <w:sz w:val="22"/>
          <w:szCs w:val="22"/>
          <w:lang w:val="es-ES"/>
        </w:rPr>
        <w:t>”</w:t>
      </w:r>
    </w:p>
    <w:p w14:paraId="379E32DB" w14:textId="77777777" w:rsidR="004657C9" w:rsidRPr="00805E9F" w:rsidRDefault="004657C9" w:rsidP="004657C9">
      <w:pPr>
        <w:tabs>
          <w:tab w:val="left" w:pos="851"/>
        </w:tabs>
        <w:ind w:left="851" w:right="901"/>
        <w:jc w:val="both"/>
        <w:rPr>
          <w:rFonts w:ascii="Palatino Linotype" w:hAnsi="Palatino Linotype"/>
          <w:sz w:val="22"/>
          <w:szCs w:val="22"/>
          <w:lang w:val="es-ES"/>
        </w:rPr>
      </w:pPr>
      <w:r w:rsidRPr="00805E9F">
        <w:rPr>
          <w:rFonts w:ascii="Palatino Linotype" w:hAnsi="Palatino Linotype"/>
          <w:sz w:val="22"/>
          <w:szCs w:val="22"/>
          <w:lang w:val="es-ES"/>
        </w:rPr>
        <w:t>(Énfasis añadido)</w:t>
      </w:r>
    </w:p>
    <w:p w14:paraId="4B11C6A3" w14:textId="77777777" w:rsidR="004657C9" w:rsidRPr="00805E9F" w:rsidRDefault="004657C9" w:rsidP="004657C9">
      <w:pPr>
        <w:spacing w:line="360" w:lineRule="auto"/>
        <w:jc w:val="both"/>
        <w:rPr>
          <w:rFonts w:ascii="Palatino Linotype" w:hAnsi="Palatino Linotype"/>
          <w:lang w:val="es-ES"/>
        </w:rPr>
      </w:pPr>
    </w:p>
    <w:p w14:paraId="03FE3535"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Por otra parte, del contenido del artículo 1 de la Constitución Política de los Estados Unidos Mexicanos, se destaca lo siguiente:</w:t>
      </w:r>
    </w:p>
    <w:p w14:paraId="4A4BEB80" w14:textId="77777777" w:rsidR="004657C9" w:rsidRPr="00805E9F" w:rsidRDefault="004657C9" w:rsidP="004657C9">
      <w:pPr>
        <w:tabs>
          <w:tab w:val="left" w:pos="851"/>
        </w:tabs>
        <w:ind w:left="851" w:right="901"/>
        <w:jc w:val="both"/>
        <w:rPr>
          <w:rFonts w:ascii="Palatino Linotype" w:hAnsi="Palatino Linotype" w:cs="Arial"/>
          <w:b/>
          <w:i/>
          <w:sz w:val="22"/>
          <w:szCs w:val="22"/>
          <w:lang w:val="es-ES"/>
        </w:rPr>
      </w:pPr>
    </w:p>
    <w:p w14:paraId="5D965EA5"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b/>
          <w:i/>
          <w:sz w:val="22"/>
          <w:szCs w:val="22"/>
          <w:lang w:val="es-ES"/>
        </w:rPr>
        <w:t>“Artículo 1o</w:t>
      </w:r>
      <w:r w:rsidRPr="00805E9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B9D547" w14:textId="77777777" w:rsidR="004657C9" w:rsidRPr="00805E9F" w:rsidRDefault="004657C9" w:rsidP="004657C9">
      <w:pPr>
        <w:tabs>
          <w:tab w:val="left" w:pos="851"/>
        </w:tabs>
        <w:ind w:left="851" w:right="901"/>
        <w:jc w:val="both"/>
        <w:rPr>
          <w:rFonts w:ascii="Palatino Linotype" w:hAnsi="Palatino Linotype" w:cs="Arial"/>
          <w:b/>
          <w:i/>
          <w:sz w:val="22"/>
          <w:szCs w:val="22"/>
          <w:lang w:val="es-ES"/>
        </w:rPr>
      </w:pPr>
      <w:r w:rsidRPr="00805E9F">
        <w:rPr>
          <w:rFonts w:ascii="Palatino Linotype" w:hAnsi="Palatino Linotype" w:cs="Arial"/>
          <w:b/>
          <w:i/>
          <w:sz w:val="22"/>
          <w:szCs w:val="22"/>
          <w:u w:val="single"/>
          <w:lang w:val="es-ES"/>
        </w:rPr>
        <w:t>Las normas relativas a los derechos humanos se interpretarán</w:t>
      </w:r>
      <w:r w:rsidRPr="00805E9F">
        <w:rPr>
          <w:rFonts w:ascii="Palatino Linotype" w:hAnsi="Palatino Linotype" w:cs="Arial"/>
          <w:i/>
          <w:sz w:val="22"/>
          <w:szCs w:val="22"/>
          <w:lang w:val="es-ES"/>
        </w:rPr>
        <w:t xml:space="preserve"> de conformidad con esta Constitución y con los tratados internacionales de la </w:t>
      </w:r>
      <w:r w:rsidRPr="00805E9F">
        <w:rPr>
          <w:rFonts w:ascii="Palatino Linotype" w:hAnsi="Palatino Linotype" w:cs="Arial"/>
          <w:b/>
          <w:i/>
          <w:sz w:val="22"/>
          <w:szCs w:val="22"/>
          <w:lang w:val="es-ES"/>
        </w:rPr>
        <w:t xml:space="preserve">materia </w:t>
      </w:r>
      <w:r w:rsidRPr="00805E9F">
        <w:rPr>
          <w:rFonts w:ascii="Palatino Linotype" w:hAnsi="Palatino Linotype" w:cs="Arial"/>
          <w:b/>
          <w:i/>
          <w:sz w:val="22"/>
          <w:szCs w:val="22"/>
          <w:u w:val="single"/>
          <w:lang w:val="es-ES"/>
        </w:rPr>
        <w:t>favoreciendo en todo tiempo a las personas la protección más amplia</w:t>
      </w:r>
      <w:r w:rsidRPr="00805E9F">
        <w:rPr>
          <w:rFonts w:ascii="Palatino Linotype" w:hAnsi="Palatino Linotype" w:cs="Arial"/>
          <w:b/>
          <w:i/>
          <w:sz w:val="22"/>
          <w:szCs w:val="22"/>
          <w:lang w:val="es-ES"/>
        </w:rPr>
        <w:t>.</w:t>
      </w:r>
    </w:p>
    <w:p w14:paraId="3037EFDE"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05E9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05E9F">
        <w:rPr>
          <w:rFonts w:ascii="Palatino Linotype" w:hAnsi="Palatino Linotype" w:cs="Arial"/>
          <w:b/>
          <w:i/>
          <w:sz w:val="22"/>
          <w:szCs w:val="22"/>
          <w:lang w:val="es-ES"/>
        </w:rPr>
        <w:t>”</w:t>
      </w:r>
    </w:p>
    <w:p w14:paraId="6CF9E0DA" w14:textId="77777777" w:rsidR="004657C9" w:rsidRPr="00805E9F" w:rsidRDefault="004657C9" w:rsidP="004657C9">
      <w:pPr>
        <w:tabs>
          <w:tab w:val="left" w:pos="851"/>
        </w:tabs>
        <w:ind w:left="851" w:right="901"/>
        <w:jc w:val="both"/>
        <w:rPr>
          <w:rFonts w:ascii="Palatino Linotype" w:hAnsi="Palatino Linotype"/>
          <w:sz w:val="22"/>
          <w:szCs w:val="22"/>
          <w:lang w:val="es-ES"/>
        </w:rPr>
      </w:pPr>
      <w:r w:rsidRPr="00805E9F">
        <w:rPr>
          <w:rFonts w:ascii="Palatino Linotype" w:hAnsi="Palatino Linotype"/>
          <w:sz w:val="22"/>
          <w:szCs w:val="22"/>
          <w:lang w:val="es-ES"/>
        </w:rPr>
        <w:t>(Énfasis añadido)</w:t>
      </w:r>
    </w:p>
    <w:p w14:paraId="4933F6CB" w14:textId="77777777" w:rsidR="004657C9" w:rsidRPr="00805E9F" w:rsidRDefault="004657C9" w:rsidP="004657C9">
      <w:pPr>
        <w:tabs>
          <w:tab w:val="left" w:pos="851"/>
        </w:tabs>
        <w:ind w:left="851" w:right="901"/>
        <w:jc w:val="both"/>
        <w:rPr>
          <w:rFonts w:ascii="Palatino Linotype" w:hAnsi="Palatino Linotype"/>
          <w:sz w:val="22"/>
          <w:szCs w:val="22"/>
          <w:lang w:val="es-ES"/>
        </w:rPr>
      </w:pPr>
    </w:p>
    <w:p w14:paraId="698F9D4A"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805E9F">
        <w:rPr>
          <w:rFonts w:ascii="Palatino Linotype" w:hAnsi="Palatino Linotype" w:cs="Arial"/>
          <w:lang w:val="es-ES"/>
        </w:rPr>
        <w:t>alguno</w:t>
      </w:r>
      <w:r w:rsidRPr="00805E9F">
        <w:rPr>
          <w:rFonts w:ascii="Palatino Linotype" w:hAnsi="Palatino Linotype"/>
          <w:lang w:val="es-ES"/>
        </w:rPr>
        <w:t xml:space="preserve"> o justificar su utilización, deberá tener acceso a la información pública, es decir, dicho </w:t>
      </w:r>
      <w:r w:rsidRPr="00805E9F">
        <w:rPr>
          <w:rFonts w:ascii="Palatino Linotype" w:hAnsi="Palatino Linotype" w:cs="Arial"/>
          <w:lang w:val="es-ES"/>
        </w:rPr>
        <w:t>derecho</w:t>
      </w:r>
      <w:r w:rsidRPr="00805E9F">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920E07" w14:textId="77777777" w:rsidR="004657C9" w:rsidRPr="00805E9F" w:rsidRDefault="004657C9" w:rsidP="004657C9">
      <w:pPr>
        <w:spacing w:line="360" w:lineRule="auto"/>
        <w:jc w:val="both"/>
        <w:rPr>
          <w:rFonts w:ascii="Palatino Linotype" w:hAnsi="Palatino Linotype"/>
          <w:lang w:val="es-ES"/>
        </w:rPr>
      </w:pPr>
    </w:p>
    <w:p w14:paraId="0F30FCD6"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5604C7F" w14:textId="77777777" w:rsidR="004657C9" w:rsidRPr="00805E9F" w:rsidRDefault="004657C9" w:rsidP="004657C9">
      <w:pPr>
        <w:tabs>
          <w:tab w:val="left" w:pos="851"/>
        </w:tabs>
        <w:ind w:left="851" w:right="901"/>
        <w:jc w:val="both"/>
        <w:rPr>
          <w:rFonts w:ascii="Palatino Linotype" w:hAnsi="Palatino Linotype" w:cs="Arial"/>
          <w:b/>
          <w:i/>
          <w:sz w:val="22"/>
          <w:szCs w:val="22"/>
          <w:lang w:val="es-ES"/>
        </w:rPr>
      </w:pPr>
    </w:p>
    <w:p w14:paraId="3A638B2A" w14:textId="77777777" w:rsidR="004657C9" w:rsidRPr="00805E9F" w:rsidRDefault="004657C9" w:rsidP="004657C9">
      <w:pPr>
        <w:tabs>
          <w:tab w:val="left" w:pos="851"/>
        </w:tabs>
        <w:ind w:left="851" w:right="901"/>
        <w:jc w:val="both"/>
        <w:rPr>
          <w:rFonts w:ascii="Palatino Linotype" w:hAnsi="Palatino Linotype" w:cs="Arial"/>
          <w:i/>
          <w:sz w:val="22"/>
          <w:szCs w:val="22"/>
          <w:lang w:val="es-ES"/>
        </w:rPr>
      </w:pPr>
      <w:r w:rsidRPr="00805E9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805E9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7DE9ABC" w14:textId="77777777" w:rsidR="004657C9" w:rsidRPr="00805E9F" w:rsidRDefault="004657C9" w:rsidP="004657C9">
      <w:pPr>
        <w:tabs>
          <w:tab w:val="left" w:pos="851"/>
        </w:tabs>
        <w:ind w:right="901"/>
        <w:jc w:val="both"/>
        <w:rPr>
          <w:rFonts w:ascii="Palatino Linotype" w:hAnsi="Palatino Linotype" w:cs="Arial"/>
          <w:i/>
          <w:sz w:val="22"/>
          <w:szCs w:val="22"/>
          <w:lang w:val="es-ES"/>
        </w:rPr>
      </w:pPr>
    </w:p>
    <w:p w14:paraId="51E2D4EB"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 xml:space="preserve">En ese orden de ideas, se estima que el requerimiento relativo al nombre como presupuesto de </w:t>
      </w:r>
      <w:proofErr w:type="spellStart"/>
      <w:r w:rsidRPr="00805E9F">
        <w:rPr>
          <w:rFonts w:ascii="Palatino Linotype" w:hAnsi="Palatino Linotype"/>
          <w:lang w:val="es-ES"/>
        </w:rPr>
        <w:t>procedibilidad</w:t>
      </w:r>
      <w:proofErr w:type="spellEnd"/>
      <w:r w:rsidRPr="00805E9F">
        <w:rPr>
          <w:rFonts w:ascii="Palatino Linotype" w:hAnsi="Palatino Linotype"/>
          <w:lang w:val="es-ES"/>
        </w:rPr>
        <w:t xml:space="preserve">, </w:t>
      </w:r>
      <w:r w:rsidRPr="00805E9F">
        <w:rPr>
          <w:rFonts w:ascii="Palatino Linotype" w:hAnsi="Palatino Linotype" w:cs="Arial"/>
          <w:lang w:val="es-ES"/>
        </w:rPr>
        <w:t>podría</w:t>
      </w:r>
      <w:r w:rsidRPr="00805E9F">
        <w:rPr>
          <w:rFonts w:ascii="Palatino Linotype" w:hAnsi="Palatino Linotype"/>
          <w:lang w:val="es-ES"/>
        </w:rPr>
        <w:t xml:space="preserve"> limitar el ejercicio del derecho de acceso a la información pública, debido a que, el hecho de solicitar la identificación del</w:t>
      </w:r>
      <w:r w:rsidRPr="00805E9F">
        <w:rPr>
          <w:rFonts w:ascii="Palatino Linotype" w:hAnsi="Palatino Linotype" w:cs="Arial"/>
          <w:b/>
          <w:lang w:val="es-ES"/>
        </w:rPr>
        <w:t xml:space="preserve"> RECURRENTE</w:t>
      </w:r>
      <w:r w:rsidRPr="00805E9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9D9DB7D" w14:textId="77777777" w:rsidR="004657C9" w:rsidRPr="00805E9F" w:rsidRDefault="004657C9" w:rsidP="004657C9">
      <w:pPr>
        <w:spacing w:line="360" w:lineRule="auto"/>
        <w:jc w:val="both"/>
        <w:rPr>
          <w:rFonts w:ascii="Palatino Linotype" w:hAnsi="Palatino Linotype"/>
          <w:lang w:val="es-ES"/>
        </w:rPr>
      </w:pPr>
    </w:p>
    <w:p w14:paraId="060F252C"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805E9F">
        <w:rPr>
          <w:rFonts w:ascii="Palatino Linotype" w:hAnsi="Palatino Linotype" w:cs="Arial"/>
          <w:lang w:val="es-ES"/>
        </w:rPr>
        <w:t>Constitución</w:t>
      </w:r>
      <w:r w:rsidRPr="00805E9F">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0E11CEBF" w14:textId="77777777" w:rsidR="004657C9" w:rsidRPr="00805E9F" w:rsidRDefault="004657C9" w:rsidP="004657C9">
      <w:pPr>
        <w:spacing w:line="360" w:lineRule="auto"/>
        <w:jc w:val="both"/>
        <w:rPr>
          <w:rFonts w:ascii="Palatino Linotype" w:hAnsi="Palatino Linotype"/>
          <w:lang w:val="es-ES"/>
        </w:rPr>
      </w:pPr>
    </w:p>
    <w:p w14:paraId="5C352CFB" w14:textId="77777777" w:rsidR="004657C9" w:rsidRPr="00805E9F" w:rsidRDefault="004657C9" w:rsidP="004657C9">
      <w:pPr>
        <w:spacing w:line="360" w:lineRule="auto"/>
        <w:jc w:val="both"/>
        <w:rPr>
          <w:rFonts w:ascii="Palatino Linotype" w:hAnsi="Palatino Linotype"/>
          <w:lang w:val="es-ES"/>
        </w:rPr>
      </w:pPr>
      <w:r w:rsidRPr="00805E9F">
        <w:rPr>
          <w:rFonts w:ascii="Palatino Linotype" w:hAnsi="Palatino Linotype"/>
          <w:lang w:val="es-ES"/>
        </w:rPr>
        <w:t xml:space="preserve">Asimismo, se estima que el requisito relativo al nombre del </w:t>
      </w:r>
      <w:r w:rsidRPr="00805E9F">
        <w:rPr>
          <w:rFonts w:ascii="Palatino Linotype" w:hAnsi="Palatino Linotype" w:cs="Arial"/>
          <w:b/>
          <w:lang w:val="es-ES"/>
        </w:rPr>
        <w:t>RECURRENTE</w:t>
      </w:r>
      <w:r w:rsidRPr="00805E9F">
        <w:rPr>
          <w:rFonts w:ascii="Palatino Linotype" w:hAnsi="Palatino Linotype"/>
          <w:lang w:val="es-ES"/>
        </w:rPr>
        <w:t xml:space="preserve"> no constituye un presupuesto indispensable de </w:t>
      </w:r>
      <w:proofErr w:type="spellStart"/>
      <w:r w:rsidRPr="00805E9F">
        <w:rPr>
          <w:rFonts w:ascii="Palatino Linotype" w:hAnsi="Palatino Linotype"/>
          <w:lang w:val="es-ES"/>
        </w:rPr>
        <w:t>procedibilidad</w:t>
      </w:r>
      <w:proofErr w:type="spellEnd"/>
      <w:r w:rsidRPr="00805E9F">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05E9F">
        <w:rPr>
          <w:rFonts w:ascii="Palatino Linotype" w:hAnsi="Palatino Linotype" w:cs="Arial"/>
          <w:b/>
          <w:lang w:val="es-ES"/>
        </w:rPr>
        <w:t>EL RECURRENTE</w:t>
      </w:r>
      <w:r w:rsidRPr="00805E9F">
        <w:rPr>
          <w:rFonts w:ascii="Palatino Linotype" w:hAnsi="Palatino Linotype"/>
          <w:lang w:val="es-ES"/>
        </w:rPr>
        <w:t xml:space="preserve"> es la misma persona que realizó la solicitud de acceso a la información pública que ahora se impugna.</w:t>
      </w:r>
    </w:p>
    <w:p w14:paraId="7F0B90D7" w14:textId="77777777" w:rsidR="004657C9" w:rsidRPr="00805E9F" w:rsidRDefault="004657C9" w:rsidP="004657C9">
      <w:pPr>
        <w:spacing w:line="360" w:lineRule="auto"/>
        <w:jc w:val="both"/>
        <w:rPr>
          <w:rFonts w:ascii="Palatino Linotype" w:hAnsi="Palatino Linotype"/>
          <w:lang w:val="es-ES"/>
        </w:rPr>
      </w:pPr>
    </w:p>
    <w:p w14:paraId="79C08B60" w14:textId="77777777" w:rsidR="004657C9" w:rsidRPr="00805E9F" w:rsidRDefault="004657C9" w:rsidP="004657C9">
      <w:pPr>
        <w:autoSpaceDE w:val="0"/>
        <w:autoSpaceDN w:val="0"/>
        <w:adjustRightInd w:val="0"/>
        <w:spacing w:line="360" w:lineRule="auto"/>
        <w:ind w:right="49"/>
        <w:jc w:val="both"/>
        <w:rPr>
          <w:rFonts w:ascii="Palatino Linotype" w:hAnsi="Palatino Linotype"/>
          <w:lang w:val="es-ES"/>
        </w:rPr>
      </w:pPr>
      <w:r w:rsidRPr="00805E9F">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805E9F">
        <w:rPr>
          <w:rFonts w:ascii="Palatino Linotype" w:hAnsi="Palatino Linotype" w:cs="Arial"/>
          <w:b/>
          <w:lang w:val="es-ES"/>
        </w:rPr>
        <w:t xml:space="preserve"> RECURRENTE;</w:t>
      </w:r>
      <w:r w:rsidRPr="00805E9F">
        <w:rPr>
          <w:rFonts w:ascii="Palatino Linotype" w:hAnsi="Palatino Linotype"/>
          <w:lang w:val="es-ES"/>
        </w:rPr>
        <w:t xml:space="preserve"> por lo que, en el presente caso, al haber sido presentado el recurso de revisión vía </w:t>
      </w:r>
      <w:r w:rsidRPr="00805E9F">
        <w:rPr>
          <w:rFonts w:ascii="Palatino Linotype" w:hAnsi="Palatino Linotype"/>
          <w:b/>
          <w:lang w:val="es-ES"/>
        </w:rPr>
        <w:t>SAIMEX</w:t>
      </w:r>
      <w:r w:rsidRPr="00805E9F">
        <w:rPr>
          <w:rFonts w:ascii="Palatino Linotype" w:hAnsi="Palatino Linotype"/>
          <w:lang w:val="es-ES"/>
        </w:rPr>
        <w:t>, dicho requisito resulta innecesario.</w:t>
      </w:r>
    </w:p>
    <w:p w14:paraId="47D2D486" w14:textId="5485FA62" w:rsidR="0072617B" w:rsidRPr="00805E9F" w:rsidRDefault="0072617B" w:rsidP="0089166A">
      <w:pPr>
        <w:autoSpaceDE w:val="0"/>
        <w:autoSpaceDN w:val="0"/>
        <w:adjustRightInd w:val="0"/>
        <w:spacing w:line="360" w:lineRule="auto"/>
        <w:ind w:right="49"/>
        <w:jc w:val="both"/>
        <w:rPr>
          <w:rFonts w:ascii="Palatino Linotype" w:hAnsi="Palatino Linotype"/>
          <w:b/>
        </w:rPr>
      </w:pPr>
    </w:p>
    <w:p w14:paraId="7624D8B7" w14:textId="17D58BA9" w:rsidR="001B2BE8" w:rsidRPr="00805E9F" w:rsidRDefault="00CE0362" w:rsidP="0089166A">
      <w:pPr>
        <w:spacing w:line="360" w:lineRule="auto"/>
        <w:jc w:val="both"/>
        <w:rPr>
          <w:rFonts w:ascii="Palatino Linotype" w:hAnsi="Palatino Linotype" w:cs="Arial"/>
          <w:color w:val="000000" w:themeColor="text1"/>
        </w:rPr>
      </w:pPr>
      <w:r w:rsidRPr="00805E9F">
        <w:rPr>
          <w:rFonts w:ascii="Palatino Linotype" w:hAnsi="Palatino Linotype" w:cs="Arial"/>
          <w:b/>
          <w:sz w:val="28"/>
          <w:szCs w:val="28"/>
        </w:rPr>
        <w:t>QUINTO</w:t>
      </w:r>
      <w:r w:rsidRPr="00805E9F">
        <w:rPr>
          <w:rFonts w:ascii="Palatino Linotype" w:hAnsi="Palatino Linotype" w:cs="Arial"/>
          <w:b/>
        </w:rPr>
        <w:t xml:space="preserve">. </w:t>
      </w:r>
      <w:r w:rsidRPr="00805E9F">
        <w:rPr>
          <w:rFonts w:ascii="Palatino Linotype" w:hAnsi="Palatino Linotype" w:cs="Arial"/>
          <w:b/>
          <w:lang w:val="es-ES"/>
        </w:rPr>
        <w:t xml:space="preserve">Estudio y resolución del asunto.  </w:t>
      </w:r>
      <w:r w:rsidR="001B2BE8" w:rsidRPr="00805E9F">
        <w:rPr>
          <w:rFonts w:ascii="Palatino Linotype" w:hAnsi="Palatino Linotype" w:cs="Arial"/>
          <w:color w:val="000000" w:themeColor="text1"/>
        </w:rPr>
        <w:t xml:space="preserve">Una vez determinada la vía sobre la que versará el presente recurso, y previa revisión del expediente electrónico formado en </w:t>
      </w:r>
      <w:r w:rsidR="001B2BE8" w:rsidRPr="00805E9F">
        <w:rPr>
          <w:rFonts w:ascii="Palatino Linotype" w:hAnsi="Palatino Linotype" w:cs="Arial"/>
          <w:b/>
          <w:color w:val="000000" w:themeColor="text1"/>
        </w:rPr>
        <w:t>EL SAIMEX</w:t>
      </w:r>
      <w:r w:rsidR="001B2BE8" w:rsidRPr="00805E9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w:t>
      </w:r>
      <w:r w:rsidR="001B2BE8" w:rsidRPr="00805E9F">
        <w:rPr>
          <w:rFonts w:ascii="Palatino Linotype" w:hAnsi="Palatino Linotype" w:cs="Arial"/>
          <w:color w:val="000000" w:themeColor="text1"/>
        </w:rPr>
        <w:lastRenderedPageBreak/>
        <w:t xml:space="preserve">Órgano Colegiado de dictar el fallo correspondiente conforme a derecho, tomando en consideración los elementos aportados por las partes y respetando en todo momento al principio de máxima publicidad consagrado en nuestra </w:t>
      </w:r>
      <w:r w:rsidR="00A22CFF" w:rsidRPr="00805E9F">
        <w:rPr>
          <w:rFonts w:ascii="Palatino Linotype" w:hAnsi="Palatino Linotype" w:cs="Arial"/>
          <w:color w:val="000000" w:themeColor="text1"/>
        </w:rPr>
        <w:t>Constitución Política de los Estados Unidos Mexicanos</w:t>
      </w:r>
      <w:r w:rsidR="001B2BE8" w:rsidRPr="00805E9F">
        <w:rPr>
          <w:rFonts w:ascii="Palatino Linotype" w:hAnsi="Palatino Linotype" w:cs="Arial"/>
          <w:color w:val="000000" w:themeColor="text1"/>
        </w:rPr>
        <w:t xml:space="preserve">, </w:t>
      </w:r>
      <w:r w:rsidR="00A22CFF" w:rsidRPr="00805E9F">
        <w:rPr>
          <w:rFonts w:ascii="Palatino Linotype" w:hAnsi="Palatino Linotype" w:cs="Arial"/>
          <w:color w:val="000000" w:themeColor="text1"/>
        </w:rPr>
        <w:t xml:space="preserve">Constitución Política del Estado Libre del Estado de México </w:t>
      </w:r>
      <w:r w:rsidR="001B2BE8" w:rsidRPr="00805E9F">
        <w:rPr>
          <w:rFonts w:ascii="Palatino Linotype" w:hAnsi="Palatino Linotype" w:cs="Arial"/>
          <w:color w:val="000000" w:themeColor="text1"/>
        </w:rPr>
        <w:t>y demás leyes aplicables en la materia; así como, en los Tratados Internacionales en los que el Estado Mexicano sea parte, en concordancia con el párrafo tercero del artículo 1 de la Constitución Federal y diversos 8 y 9 de la Ley de Transparencia local.</w:t>
      </w:r>
    </w:p>
    <w:p w14:paraId="7E9ADB8A" w14:textId="77777777" w:rsidR="001B2BE8" w:rsidRPr="00805E9F" w:rsidRDefault="001B2BE8" w:rsidP="0089166A">
      <w:pPr>
        <w:spacing w:line="360" w:lineRule="auto"/>
        <w:jc w:val="both"/>
        <w:rPr>
          <w:rFonts w:ascii="Palatino Linotype" w:hAnsi="Palatino Linotype" w:cs="Arial"/>
          <w:color w:val="000000" w:themeColor="text1"/>
        </w:rPr>
      </w:pPr>
    </w:p>
    <w:p w14:paraId="5E047C0A" w14:textId="1DD8D568" w:rsidR="001B2BE8" w:rsidRPr="00805E9F" w:rsidRDefault="001B2BE8" w:rsidP="0089166A">
      <w:pPr>
        <w:spacing w:line="360" w:lineRule="auto"/>
        <w:jc w:val="both"/>
        <w:rPr>
          <w:rFonts w:ascii="Palatino Linotype" w:hAnsi="Palatino Linotype"/>
          <w:color w:val="222222"/>
          <w:lang w:eastAsia="es-MX"/>
        </w:rPr>
      </w:pPr>
      <w:r w:rsidRPr="00805E9F">
        <w:rPr>
          <w:rFonts w:ascii="Palatino Linotype" w:hAnsi="Palatino Linotype"/>
          <w:color w:val="222222"/>
          <w:lang w:eastAsia="es-MX"/>
        </w:rPr>
        <w:t xml:space="preserve">Primeramente, se precisa que se obvia el análisis de la competencia por parte del </w:t>
      </w:r>
      <w:r w:rsidRPr="00805E9F">
        <w:rPr>
          <w:rFonts w:ascii="Palatino Linotype" w:hAnsi="Palatino Linotype"/>
          <w:b/>
          <w:bCs/>
          <w:color w:val="222222"/>
          <w:lang w:eastAsia="es-MX"/>
        </w:rPr>
        <w:t>SUJETO OBLIGADO</w:t>
      </w:r>
      <w:r w:rsidRPr="00805E9F">
        <w:rPr>
          <w:rFonts w:ascii="Palatino Linotype" w:hAnsi="Palatino Linotype"/>
          <w:color w:val="222222"/>
          <w:lang w:eastAsia="es-MX"/>
        </w:rPr>
        <w:t>, para generar, administrar o poseer la información solicitada, dado que éste ha asumido la misma, en razón de que en su respuesta admit</w:t>
      </w:r>
      <w:r w:rsidR="00837150" w:rsidRPr="00805E9F">
        <w:rPr>
          <w:rFonts w:ascii="Palatino Linotype" w:hAnsi="Palatino Linotype"/>
          <w:color w:val="222222"/>
          <w:lang w:eastAsia="es-MX"/>
        </w:rPr>
        <w:t xml:space="preserve">ió contar con dicha información, tal como lo establece </w:t>
      </w:r>
      <w:r w:rsidRPr="00805E9F">
        <w:rPr>
          <w:rFonts w:ascii="Palatino Linotype" w:hAnsi="Palatino Linotype"/>
          <w:color w:val="222222"/>
          <w:lang w:eastAsia="es-MX"/>
        </w:rPr>
        <w:t>el artículo 12 de la Ley de Transparencia y Acceso a la Información Pública del Estado de México y Municipios.</w:t>
      </w:r>
    </w:p>
    <w:p w14:paraId="6D1781A4" w14:textId="77777777" w:rsidR="001B2BE8" w:rsidRPr="00805E9F" w:rsidRDefault="001B2BE8" w:rsidP="0089166A">
      <w:pPr>
        <w:jc w:val="both"/>
        <w:rPr>
          <w:rFonts w:ascii="Palatino Linotype" w:hAnsi="Palatino Linotype"/>
          <w:color w:val="222222"/>
          <w:lang w:eastAsia="es-MX"/>
        </w:rPr>
      </w:pPr>
    </w:p>
    <w:p w14:paraId="629AAF4A" w14:textId="765B8498" w:rsidR="00A22CFF" w:rsidRPr="00805E9F" w:rsidRDefault="001B2BE8" w:rsidP="0089166A">
      <w:pPr>
        <w:shd w:val="clear" w:color="auto" w:fill="FFFFFF"/>
        <w:ind w:left="851" w:right="902"/>
        <w:jc w:val="both"/>
        <w:rPr>
          <w:rFonts w:ascii="Palatino Linotype" w:hAnsi="Palatino Linotype"/>
          <w:color w:val="222222"/>
          <w:lang w:eastAsia="es-MX"/>
        </w:rPr>
      </w:pPr>
      <w:r w:rsidRPr="00805E9F">
        <w:rPr>
          <w:rFonts w:ascii="Palatino Linotype" w:hAnsi="Palatino Linotype"/>
          <w:i/>
          <w:iCs/>
          <w:color w:val="222222"/>
          <w:sz w:val="22"/>
          <w:szCs w:val="22"/>
          <w:lang w:eastAsia="es-MX"/>
        </w:rPr>
        <w:t>“</w:t>
      </w:r>
      <w:r w:rsidRPr="00805E9F">
        <w:rPr>
          <w:rFonts w:ascii="Palatino Linotype" w:hAnsi="Palatino Linotype"/>
          <w:b/>
          <w:bCs/>
          <w:i/>
          <w:iCs/>
          <w:color w:val="222222"/>
          <w:sz w:val="22"/>
          <w:szCs w:val="22"/>
          <w:lang w:eastAsia="es-MX"/>
        </w:rPr>
        <w:t>Artículo 12.</w:t>
      </w:r>
      <w:r w:rsidRPr="00805E9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CD014EB" w14:textId="77777777" w:rsidR="001B2BE8" w:rsidRPr="00805E9F" w:rsidRDefault="001B2BE8" w:rsidP="0089166A">
      <w:pPr>
        <w:shd w:val="clear" w:color="auto" w:fill="FFFFFF"/>
        <w:ind w:left="851" w:right="902"/>
        <w:jc w:val="both"/>
        <w:rPr>
          <w:rFonts w:ascii="Palatino Linotype" w:hAnsi="Palatino Linotype"/>
          <w:i/>
          <w:iCs/>
          <w:color w:val="222222"/>
          <w:sz w:val="22"/>
          <w:szCs w:val="22"/>
          <w:lang w:eastAsia="es-MX"/>
        </w:rPr>
      </w:pPr>
      <w:r w:rsidRPr="00805E9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892A741" w14:textId="77777777" w:rsidR="001B2BE8" w:rsidRPr="00805E9F" w:rsidRDefault="001B2BE8" w:rsidP="0089166A">
      <w:pPr>
        <w:spacing w:line="360" w:lineRule="auto"/>
        <w:jc w:val="both"/>
        <w:rPr>
          <w:rFonts w:ascii="Palatino Linotype" w:hAnsi="Palatino Linotype"/>
          <w:color w:val="222222"/>
          <w:lang w:eastAsia="es-MX"/>
        </w:rPr>
      </w:pPr>
    </w:p>
    <w:p w14:paraId="538D2A51" w14:textId="1933996F" w:rsidR="001B2BE8" w:rsidRPr="00805E9F" w:rsidRDefault="00837150" w:rsidP="0089166A">
      <w:pPr>
        <w:spacing w:line="360" w:lineRule="auto"/>
        <w:jc w:val="both"/>
        <w:rPr>
          <w:rFonts w:ascii="Palatino Linotype" w:hAnsi="Palatino Linotype" w:cs="Arial"/>
        </w:rPr>
      </w:pPr>
      <w:r w:rsidRPr="00805E9F">
        <w:rPr>
          <w:rFonts w:ascii="Palatino Linotype" w:eastAsiaTheme="minorEastAsia" w:hAnsi="Palatino Linotype" w:cs="Arial"/>
          <w:lang w:val="es-ES_tradnl"/>
        </w:rPr>
        <w:t>P</w:t>
      </w:r>
      <w:r w:rsidR="001B2BE8" w:rsidRPr="00805E9F">
        <w:rPr>
          <w:rFonts w:ascii="Palatino Linotype" w:eastAsiaTheme="minorEastAsia" w:hAnsi="Palatino Linotype" w:cs="Arial"/>
          <w:lang w:val="es-ES_tradnl"/>
        </w:rPr>
        <w:t xml:space="preserve">recisado lo anterior, se procede a analizar las documentales que integran el expediente electrónico, a fin de determinar si con la información remitida mediante </w:t>
      </w:r>
      <w:r w:rsidR="001B2BE8" w:rsidRPr="00805E9F">
        <w:rPr>
          <w:rFonts w:ascii="Palatino Linotype" w:eastAsiaTheme="minorEastAsia" w:hAnsi="Palatino Linotype" w:cs="Arial"/>
          <w:lang w:val="es-ES_tradnl"/>
        </w:rPr>
        <w:lastRenderedPageBreak/>
        <w:t xml:space="preserve">respuesta colma el derecho de </w:t>
      </w:r>
      <w:r w:rsidR="001B2BE8" w:rsidRPr="00805E9F">
        <w:rPr>
          <w:rFonts w:ascii="Palatino Linotype" w:hAnsi="Palatino Linotype" w:cs="Arial"/>
        </w:rPr>
        <w:t xml:space="preserve">acceso a la información ejercido por </w:t>
      </w:r>
      <w:r w:rsidR="005A34E3" w:rsidRPr="00805E9F">
        <w:rPr>
          <w:rFonts w:ascii="Palatino Linotype" w:hAnsi="Palatino Linotype" w:cs="Arial"/>
          <w:b/>
        </w:rPr>
        <w:t>EL</w:t>
      </w:r>
      <w:r w:rsidR="001B2BE8" w:rsidRPr="00805E9F">
        <w:rPr>
          <w:rFonts w:ascii="Palatino Linotype" w:hAnsi="Palatino Linotype" w:cs="Arial"/>
          <w:b/>
        </w:rPr>
        <w:t xml:space="preserve"> RECURRENTE</w:t>
      </w:r>
      <w:r w:rsidR="001B2BE8" w:rsidRPr="00805E9F">
        <w:rPr>
          <w:rFonts w:ascii="Palatino Linotype" w:hAnsi="Palatino Linotype" w:cs="Arial"/>
        </w:rPr>
        <w:t>; atento a ello, se realiza la siguiente tabla, para mayor entendimiento:</w:t>
      </w:r>
    </w:p>
    <w:p w14:paraId="351472F3" w14:textId="77777777" w:rsidR="00837150" w:rsidRPr="00805E9F" w:rsidRDefault="00837150" w:rsidP="0089166A">
      <w:pPr>
        <w:spacing w:line="360" w:lineRule="auto"/>
        <w:jc w:val="both"/>
        <w:rPr>
          <w:rFonts w:ascii="Palatino Linotype" w:hAnsi="Palatino Linotype" w:cs="Arial"/>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18"/>
        <w:gridCol w:w="3374"/>
        <w:gridCol w:w="1064"/>
      </w:tblGrid>
      <w:tr w:rsidR="00CD4944" w:rsidRPr="00805E9F" w14:paraId="40E8AA75" w14:textId="77777777" w:rsidTr="00837150">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B57FB97" w14:textId="736E7A6F" w:rsidR="00CD4944" w:rsidRPr="00805E9F" w:rsidRDefault="00CD4944" w:rsidP="0089166A">
            <w:pPr>
              <w:suppressAutoHyphens/>
              <w:spacing w:line="276" w:lineRule="auto"/>
              <w:jc w:val="center"/>
              <w:rPr>
                <w:rFonts w:ascii="Palatino Linotype" w:eastAsia="Calibri" w:hAnsi="Palatino Linotype" w:cs="Arial"/>
                <w:b/>
                <w:color w:val="FFFFFF" w:themeColor="background1"/>
                <w:sz w:val="20"/>
                <w:szCs w:val="20"/>
                <w:lang w:val="es-ES_tradnl"/>
              </w:rPr>
            </w:pPr>
            <w:r w:rsidRPr="00805E9F">
              <w:rPr>
                <w:rFonts w:ascii="Palatino Linotype" w:eastAsia="Calibri" w:hAnsi="Palatino Linotype" w:cs="Arial"/>
                <w:b/>
                <w:color w:val="FFFFFF" w:themeColor="background1"/>
                <w:sz w:val="20"/>
                <w:szCs w:val="20"/>
                <w:lang w:val="es-ES_tradnl"/>
              </w:rPr>
              <w:t>Solicitud</w:t>
            </w:r>
          </w:p>
        </w:tc>
        <w:tc>
          <w:tcPr>
            <w:tcW w:w="311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95B8163" w14:textId="77777777" w:rsidR="00CD4944" w:rsidRPr="00805E9F" w:rsidRDefault="00CD4944" w:rsidP="0089166A">
            <w:pPr>
              <w:suppressAutoHyphens/>
              <w:spacing w:line="276" w:lineRule="auto"/>
              <w:jc w:val="center"/>
              <w:rPr>
                <w:rFonts w:ascii="Palatino Linotype" w:eastAsia="Calibri" w:hAnsi="Palatino Linotype" w:cs="Arial"/>
                <w:b/>
                <w:color w:val="FFFFFF" w:themeColor="background1"/>
                <w:sz w:val="20"/>
                <w:szCs w:val="20"/>
                <w:lang w:val="es-ES_tradnl"/>
              </w:rPr>
            </w:pPr>
            <w:r w:rsidRPr="00805E9F">
              <w:rPr>
                <w:rFonts w:ascii="Palatino Linotype" w:eastAsia="Calibri" w:hAnsi="Palatino Linotype" w:cs="Arial"/>
                <w:b/>
                <w:color w:val="FFFFFF" w:themeColor="background1"/>
                <w:sz w:val="20"/>
                <w:szCs w:val="20"/>
                <w:lang w:val="es-ES_tradnl" w:eastAsia="en-US"/>
              </w:rPr>
              <w:t>Respuesta</w:t>
            </w:r>
          </w:p>
        </w:tc>
        <w:tc>
          <w:tcPr>
            <w:tcW w:w="3374"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50773E74" w14:textId="76CF44EB" w:rsidR="00CD4944" w:rsidRPr="00805E9F" w:rsidRDefault="00CD4944" w:rsidP="0089166A">
            <w:pPr>
              <w:suppressAutoHyphens/>
              <w:spacing w:line="276" w:lineRule="auto"/>
              <w:jc w:val="center"/>
              <w:rPr>
                <w:rFonts w:ascii="Palatino Linotype" w:eastAsia="Calibri" w:hAnsi="Palatino Linotype" w:cs="Arial"/>
                <w:b/>
                <w:color w:val="FFFFFF" w:themeColor="background1"/>
                <w:sz w:val="20"/>
                <w:szCs w:val="20"/>
                <w:lang w:val="es-ES_tradnl" w:eastAsia="en-US"/>
              </w:rPr>
            </w:pPr>
            <w:r w:rsidRPr="00805E9F">
              <w:rPr>
                <w:rFonts w:ascii="Palatino Linotype" w:eastAsia="Calibri" w:hAnsi="Palatino Linotype" w:cs="Arial"/>
                <w:b/>
                <w:color w:val="FFFFFF" w:themeColor="background1"/>
                <w:sz w:val="20"/>
                <w:szCs w:val="20"/>
                <w:lang w:val="es-ES_tradnl" w:eastAsia="en-US"/>
              </w:rPr>
              <w:t>Informe Justificado</w:t>
            </w:r>
          </w:p>
        </w:tc>
        <w:tc>
          <w:tcPr>
            <w:tcW w:w="106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67F68E9" w14:textId="33153AA3" w:rsidR="00CD4944" w:rsidRPr="00805E9F" w:rsidRDefault="00CD4944" w:rsidP="0089166A">
            <w:pPr>
              <w:suppressAutoHyphens/>
              <w:spacing w:line="276" w:lineRule="auto"/>
              <w:jc w:val="center"/>
              <w:rPr>
                <w:rFonts w:ascii="Palatino Linotype" w:eastAsia="Calibri" w:hAnsi="Palatino Linotype" w:cs="Arial"/>
                <w:b/>
                <w:color w:val="FFFFFF" w:themeColor="background1"/>
                <w:sz w:val="20"/>
                <w:szCs w:val="20"/>
                <w:lang w:val="es-ES_tradnl" w:eastAsia="en-US"/>
              </w:rPr>
            </w:pPr>
            <w:r w:rsidRPr="00805E9F">
              <w:rPr>
                <w:rFonts w:ascii="Palatino Linotype" w:eastAsia="Calibri" w:hAnsi="Palatino Linotype" w:cs="Arial"/>
                <w:b/>
                <w:color w:val="FFFFFF" w:themeColor="background1"/>
                <w:sz w:val="20"/>
                <w:szCs w:val="20"/>
                <w:lang w:val="es-ES_tradnl" w:eastAsia="en-US"/>
              </w:rPr>
              <w:t>Colma</w:t>
            </w:r>
          </w:p>
        </w:tc>
      </w:tr>
      <w:tr w:rsidR="00CD4944" w:rsidRPr="00805E9F" w14:paraId="3FA3A152" w14:textId="77777777" w:rsidTr="0083715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14:paraId="06ABDA81" w14:textId="5EDA50E7" w:rsidR="00CD4944" w:rsidRPr="00805E9F" w:rsidRDefault="00CD4944" w:rsidP="0089166A">
            <w:pPr>
              <w:autoSpaceDE w:val="0"/>
              <w:autoSpaceDN w:val="0"/>
              <w:adjustRightInd w:val="0"/>
              <w:contextualSpacing/>
              <w:jc w:val="both"/>
              <w:rPr>
                <w:rFonts w:ascii="Palatino Linotype" w:eastAsia="Calibri" w:hAnsi="Palatino Linotype" w:cs="Verdana"/>
                <w:sz w:val="20"/>
                <w:szCs w:val="20"/>
                <w:lang w:eastAsia="en-US"/>
              </w:rPr>
            </w:pPr>
            <w:r w:rsidRPr="00805E9F">
              <w:rPr>
                <w:rFonts w:ascii="Palatino Linotype" w:eastAsia="Calibri" w:hAnsi="Palatino Linotype" w:cs="Verdana"/>
                <w:sz w:val="20"/>
                <w:szCs w:val="20"/>
                <w:lang w:eastAsia="en-US"/>
              </w:rPr>
              <w:t>Quiero saber porque en la página oficial del CIEPS, no están publicados los contratos de procesos adquisitivos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09EA2B22" w14:textId="6969410F" w:rsidR="00CD4944" w:rsidRPr="00805E9F" w:rsidRDefault="004310FE" w:rsidP="0089166A">
            <w:pPr>
              <w:tabs>
                <w:tab w:val="left" w:pos="567"/>
              </w:tabs>
              <w:suppressAutoHyphens/>
              <w:spacing w:line="276" w:lineRule="auto"/>
              <w:ind w:right="51"/>
              <w:jc w:val="both"/>
              <w:rPr>
                <w:rFonts w:ascii="Palatino Linotype" w:hAnsi="Palatino Linotype"/>
                <w:bCs/>
                <w:sz w:val="20"/>
                <w:szCs w:val="20"/>
                <w:lang w:val="es-ES_tradnl"/>
              </w:rPr>
            </w:pPr>
            <w:r w:rsidRPr="00805E9F">
              <w:rPr>
                <w:rFonts w:ascii="Palatino Linotype" w:hAnsi="Palatino Linotype"/>
                <w:bCs/>
                <w:sz w:val="20"/>
                <w:szCs w:val="20"/>
                <w:lang w:val="es-ES_tradnl"/>
              </w:rPr>
              <w:t xml:space="preserve">Menciona que en la página oficial del </w:t>
            </w:r>
            <w:r w:rsidRPr="00805E9F">
              <w:rPr>
                <w:rFonts w:ascii="Palatino Linotype" w:hAnsi="Palatino Linotype"/>
                <w:b/>
                <w:bCs/>
                <w:sz w:val="20"/>
                <w:szCs w:val="20"/>
                <w:lang w:val="es-ES_tradnl"/>
              </w:rPr>
              <w:t>SUJETO OBLIGADO</w:t>
            </w:r>
            <w:r w:rsidRPr="00805E9F">
              <w:rPr>
                <w:rFonts w:ascii="Palatino Linotype" w:hAnsi="Palatino Linotype"/>
                <w:bCs/>
                <w:sz w:val="20"/>
                <w:szCs w:val="20"/>
                <w:lang w:val="es-ES_tradnl"/>
              </w:rPr>
              <w:t xml:space="preserve"> se encuentra la información</w:t>
            </w:r>
            <w:r w:rsidR="00231AC9" w:rsidRPr="00805E9F">
              <w:rPr>
                <w:rFonts w:ascii="Palatino Linotype" w:hAnsi="Palatino Linotype"/>
                <w:bCs/>
                <w:sz w:val="20"/>
                <w:szCs w:val="20"/>
                <w:lang w:val="es-ES_tradnl"/>
              </w:rPr>
              <w:t>, sin embargo, lo que solicita el particular se trata de un</w:t>
            </w:r>
            <w:r w:rsidRPr="00805E9F">
              <w:rPr>
                <w:rFonts w:ascii="Palatino Linotype" w:hAnsi="Palatino Linotype"/>
                <w:bCs/>
                <w:sz w:val="20"/>
                <w:szCs w:val="20"/>
                <w:lang w:val="es-ES_tradnl"/>
              </w:rPr>
              <w:t xml:space="preserve"> derecho de petición.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tcPr>
          <w:p w14:paraId="6C15F7AE" w14:textId="7E21582F" w:rsidR="00CD4944" w:rsidRPr="00805E9F" w:rsidRDefault="00D04E1C" w:rsidP="0089166A">
            <w:pPr>
              <w:tabs>
                <w:tab w:val="left" w:pos="567"/>
              </w:tabs>
              <w:suppressAutoHyphens/>
              <w:spacing w:line="276" w:lineRule="auto"/>
              <w:ind w:right="51"/>
              <w:jc w:val="both"/>
              <w:rPr>
                <w:rFonts w:ascii="Palatino Linotype" w:hAnsi="Palatino Linotype"/>
                <w:sz w:val="20"/>
                <w:szCs w:val="20"/>
                <w:lang w:val="es-ES_tradnl"/>
              </w:rPr>
            </w:pPr>
            <w:r w:rsidRPr="00805E9F">
              <w:rPr>
                <w:rFonts w:ascii="Palatino Linotype" w:hAnsi="Palatino Linotype"/>
                <w:sz w:val="20"/>
                <w:szCs w:val="20"/>
                <w:lang w:val="es-ES_tradnl"/>
              </w:rPr>
              <w:t>Medularmente menciona que</w:t>
            </w:r>
            <w:r w:rsidR="005C49C0" w:rsidRPr="00805E9F">
              <w:rPr>
                <w:rFonts w:ascii="Palatino Linotype" w:hAnsi="Palatino Linotype"/>
                <w:sz w:val="20"/>
                <w:szCs w:val="20"/>
                <w:lang w:val="es-ES_tradnl"/>
              </w:rPr>
              <w:t>,</w:t>
            </w:r>
            <w:r w:rsidRPr="00805E9F">
              <w:rPr>
                <w:rFonts w:ascii="Palatino Linotype" w:hAnsi="Palatino Linotype"/>
                <w:sz w:val="20"/>
                <w:szCs w:val="20"/>
                <w:lang w:val="es-ES_tradnl"/>
              </w:rPr>
              <w:t xml:space="preserve"> si</w:t>
            </w:r>
            <w:r w:rsidR="005C49C0" w:rsidRPr="00805E9F">
              <w:rPr>
                <w:rFonts w:ascii="Palatino Linotype" w:hAnsi="Palatino Linotype"/>
                <w:sz w:val="20"/>
                <w:szCs w:val="20"/>
                <w:lang w:val="es-ES_tradnl"/>
              </w:rPr>
              <w:t xml:space="preserve"> bien es cierto que la información</w:t>
            </w:r>
            <w:r w:rsidRPr="00805E9F">
              <w:rPr>
                <w:rFonts w:ascii="Palatino Linotype" w:hAnsi="Palatino Linotype"/>
                <w:sz w:val="20"/>
                <w:szCs w:val="20"/>
                <w:lang w:val="es-ES_tradnl"/>
              </w:rPr>
              <w:t xml:space="preserve"> no se encontraba la en la </w:t>
            </w:r>
            <w:r w:rsidR="005C49C0" w:rsidRPr="00805E9F">
              <w:rPr>
                <w:rFonts w:ascii="Palatino Linotype" w:hAnsi="Palatino Linotype"/>
                <w:sz w:val="20"/>
                <w:szCs w:val="20"/>
                <w:lang w:val="es-ES_tradnl"/>
              </w:rPr>
              <w:t>Página Oficial</w:t>
            </w:r>
            <w:r w:rsidRPr="00805E9F">
              <w:rPr>
                <w:rFonts w:ascii="Palatino Linotype" w:hAnsi="Palatino Linotype"/>
                <w:sz w:val="20"/>
                <w:szCs w:val="20"/>
                <w:lang w:val="es-ES_tradnl"/>
              </w:rPr>
              <w:t xml:space="preserve">, también </w:t>
            </w:r>
            <w:r w:rsidR="005C49C0" w:rsidRPr="00805E9F">
              <w:rPr>
                <w:rFonts w:ascii="Palatino Linotype" w:hAnsi="Palatino Linotype"/>
                <w:sz w:val="20"/>
                <w:szCs w:val="20"/>
                <w:lang w:val="es-ES_tradnl"/>
              </w:rPr>
              <w:t xml:space="preserve">lo es que, </w:t>
            </w:r>
            <w:r w:rsidRPr="00805E9F">
              <w:rPr>
                <w:rFonts w:ascii="Palatino Linotype" w:hAnsi="Palatino Linotype"/>
                <w:sz w:val="20"/>
                <w:szCs w:val="20"/>
                <w:lang w:val="es-ES_tradnl"/>
              </w:rPr>
              <w:t>no existe normatividad que regule y/</w:t>
            </w:r>
            <w:proofErr w:type="spellStart"/>
            <w:r w:rsidRPr="00805E9F">
              <w:rPr>
                <w:rFonts w:ascii="Palatino Linotype" w:hAnsi="Palatino Linotype"/>
                <w:sz w:val="20"/>
                <w:szCs w:val="20"/>
                <w:lang w:val="es-ES_tradnl"/>
              </w:rPr>
              <w:t>o</w:t>
            </w:r>
            <w:proofErr w:type="spellEnd"/>
            <w:r w:rsidRPr="00805E9F">
              <w:rPr>
                <w:rFonts w:ascii="Palatino Linotype" w:hAnsi="Palatino Linotype"/>
                <w:sz w:val="20"/>
                <w:szCs w:val="20"/>
                <w:lang w:val="es-ES_tradnl"/>
              </w:rPr>
              <w:t xml:space="preserve"> obligue al </w:t>
            </w:r>
            <w:r w:rsidRPr="00805E9F">
              <w:rPr>
                <w:rFonts w:ascii="Palatino Linotype" w:hAnsi="Palatino Linotype"/>
                <w:b/>
                <w:sz w:val="20"/>
                <w:szCs w:val="20"/>
                <w:lang w:val="es-ES_tradnl"/>
              </w:rPr>
              <w:t>SUJETO OBLIGADO</w:t>
            </w:r>
            <w:r w:rsidRPr="00805E9F">
              <w:rPr>
                <w:rFonts w:ascii="Palatino Linotype" w:hAnsi="Palatino Linotype"/>
                <w:sz w:val="20"/>
                <w:szCs w:val="20"/>
                <w:lang w:val="es-ES_tradnl"/>
              </w:rPr>
              <w:t xml:space="preserve"> a subir la información a la página institucional. </w:t>
            </w:r>
          </w:p>
        </w:tc>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tcPr>
          <w:p w14:paraId="6C7770D3" w14:textId="09A3CDAC"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p>
          <w:p w14:paraId="3D303E12" w14:textId="77777777"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p>
          <w:p w14:paraId="52E1E88F" w14:textId="3A30878B"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r w:rsidRPr="00805E9F">
              <w:rPr>
                <w:rFonts w:ascii="Palatino Linotype" w:hAnsi="Palatino Linotype"/>
                <w:b/>
                <w:sz w:val="20"/>
                <w:szCs w:val="20"/>
                <w:lang w:val="es-ES_tradnl"/>
              </w:rPr>
              <w:t>Derecho de Petición.</w:t>
            </w:r>
          </w:p>
        </w:tc>
      </w:tr>
      <w:tr w:rsidR="00CD4944" w:rsidRPr="00805E9F" w14:paraId="65A99D73" w14:textId="77777777" w:rsidTr="00837150">
        <w:trPr>
          <w:jc w:val="center"/>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14:paraId="116135D2" w14:textId="74A239F6" w:rsidR="00CD4944" w:rsidRPr="00805E9F" w:rsidRDefault="00CD4944" w:rsidP="0089166A">
            <w:pPr>
              <w:widowControl w:val="0"/>
              <w:suppressAutoHyphens/>
              <w:spacing w:line="276" w:lineRule="auto"/>
              <w:jc w:val="both"/>
              <w:rPr>
                <w:rFonts w:ascii="Palatino Linotype" w:eastAsiaTheme="minorHAnsi" w:hAnsi="Palatino Linotype"/>
                <w:sz w:val="20"/>
                <w:szCs w:val="20"/>
                <w:lang w:val="es-ES_tradnl" w:eastAsia="en-US"/>
              </w:rPr>
            </w:pPr>
            <w:r w:rsidRPr="00805E9F">
              <w:rPr>
                <w:rFonts w:ascii="Palatino Linotype" w:eastAsiaTheme="minorHAnsi" w:hAnsi="Palatino Linotype"/>
                <w:sz w:val="20"/>
                <w:szCs w:val="20"/>
                <w:lang w:val="es-ES_tradnl" w:eastAsia="en-US"/>
              </w:rPr>
              <w:t>Copia en versión digital por esta vía de los procesos adquisitivos antes descritos desde 2015 a julio de 2021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595A6DAA" w14:textId="3C2323BF" w:rsidR="00CD4944" w:rsidRPr="00805E9F" w:rsidRDefault="009F37E6" w:rsidP="0089166A">
            <w:pPr>
              <w:tabs>
                <w:tab w:val="left" w:pos="567"/>
              </w:tabs>
              <w:suppressAutoHyphens/>
              <w:spacing w:line="276" w:lineRule="auto"/>
              <w:ind w:right="51"/>
              <w:jc w:val="both"/>
              <w:rPr>
                <w:rFonts w:ascii="Palatino Linotype" w:hAnsi="Palatino Linotype"/>
                <w:bCs/>
                <w:sz w:val="20"/>
                <w:szCs w:val="20"/>
                <w:lang w:val="es-ES_tradnl"/>
              </w:rPr>
            </w:pPr>
            <w:r w:rsidRPr="00805E9F">
              <w:rPr>
                <w:rFonts w:ascii="Palatino Linotype" w:hAnsi="Palatino Linotype"/>
                <w:bCs/>
                <w:sz w:val="20"/>
                <w:szCs w:val="20"/>
                <w:lang w:val="es-ES_tradnl"/>
              </w:rPr>
              <w:t xml:space="preserve">Inserta la liga electrónica </w:t>
            </w:r>
            <w:hyperlink r:id="rId18" w:history="1">
              <w:r w:rsidRPr="00805E9F">
                <w:rPr>
                  <w:rStyle w:val="Hipervnculo"/>
                  <w:rFonts w:ascii="Palatino Linotype" w:hAnsi="Palatino Linotype"/>
                  <w:bCs/>
                  <w:sz w:val="20"/>
                  <w:szCs w:val="20"/>
                  <w:lang w:val="es-ES_tradnl"/>
                </w:rPr>
                <w:t>https://cieps.edomex.gob.mx/procedimientos_adquisitivos</w:t>
              </w:r>
            </w:hyperlink>
            <w:r w:rsidRPr="00805E9F">
              <w:rPr>
                <w:rFonts w:ascii="Palatino Linotype" w:hAnsi="Palatino Linotype"/>
                <w:bCs/>
                <w:sz w:val="20"/>
                <w:szCs w:val="20"/>
                <w:lang w:val="es-ES_tradnl"/>
              </w:rPr>
              <w:t xml:space="preserve">, en el cual se aprecian los procesos adquisitivos en versión </w:t>
            </w:r>
            <w:r w:rsidR="00DC36DC" w:rsidRPr="00805E9F">
              <w:rPr>
                <w:rFonts w:ascii="Palatino Linotype" w:hAnsi="Palatino Linotype"/>
                <w:bCs/>
                <w:sz w:val="20"/>
                <w:szCs w:val="20"/>
                <w:lang w:val="es-ES_tradnl"/>
              </w:rPr>
              <w:t>pública</w:t>
            </w:r>
            <w:r w:rsidRPr="00805E9F">
              <w:rPr>
                <w:rFonts w:ascii="Palatino Linotype" w:hAnsi="Palatino Linotype"/>
                <w:bCs/>
                <w:sz w:val="20"/>
                <w:szCs w:val="20"/>
                <w:lang w:val="es-ES_tradnl"/>
              </w:rPr>
              <w:t xml:space="preserve"> de </w:t>
            </w:r>
            <w:r w:rsidR="00D273C3" w:rsidRPr="00805E9F">
              <w:rPr>
                <w:rFonts w:ascii="Palatino Linotype" w:hAnsi="Palatino Linotype"/>
                <w:bCs/>
                <w:sz w:val="20"/>
                <w:szCs w:val="20"/>
                <w:lang w:val="es-ES_tradnl"/>
              </w:rPr>
              <w:t xml:space="preserve">los procesos </w:t>
            </w:r>
            <w:r w:rsidR="00231AC9" w:rsidRPr="00805E9F">
              <w:rPr>
                <w:rFonts w:ascii="Palatino Linotype" w:hAnsi="Palatino Linotype"/>
                <w:bCs/>
                <w:sz w:val="20"/>
                <w:szCs w:val="20"/>
                <w:lang w:val="es-ES_tradnl"/>
              </w:rPr>
              <w:t xml:space="preserve">adquisitivos, </w:t>
            </w:r>
            <w:r w:rsidR="005C49C0" w:rsidRPr="00805E9F">
              <w:rPr>
                <w:rFonts w:ascii="Palatino Linotype" w:hAnsi="Palatino Linotype"/>
                <w:bCs/>
                <w:sz w:val="20"/>
                <w:szCs w:val="20"/>
                <w:lang w:val="es-ES_tradnl"/>
              </w:rPr>
              <w:t>derivado del análisis efectuado</w:t>
            </w:r>
            <w:r w:rsidR="00231AC9" w:rsidRPr="00805E9F">
              <w:rPr>
                <w:rFonts w:ascii="Palatino Linotype" w:hAnsi="Palatino Linotype"/>
                <w:bCs/>
                <w:sz w:val="20"/>
                <w:szCs w:val="20"/>
                <w:lang w:val="es-ES_tradnl"/>
              </w:rPr>
              <w:t xml:space="preserve">  </w:t>
            </w:r>
            <w:r w:rsidR="00482115" w:rsidRPr="00805E9F">
              <w:rPr>
                <w:rFonts w:ascii="Palatino Linotype" w:hAnsi="Palatino Linotype"/>
                <w:bCs/>
                <w:sz w:val="20"/>
                <w:szCs w:val="20"/>
                <w:lang w:val="es-ES_tradnl"/>
              </w:rPr>
              <w:t xml:space="preserve">se encuentran incompletos y mal testados.                </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tcPr>
          <w:p w14:paraId="443CC865" w14:textId="4C32306A" w:rsidR="00CD4944" w:rsidRPr="00805E9F" w:rsidRDefault="004763E2" w:rsidP="0089166A">
            <w:pPr>
              <w:tabs>
                <w:tab w:val="left" w:pos="567"/>
              </w:tabs>
              <w:suppressAutoHyphens/>
              <w:spacing w:line="276" w:lineRule="auto"/>
              <w:ind w:right="51"/>
              <w:jc w:val="both"/>
              <w:rPr>
                <w:rFonts w:ascii="Palatino Linotype" w:hAnsi="Palatino Linotype"/>
                <w:sz w:val="20"/>
                <w:szCs w:val="20"/>
                <w:lang w:val="es-ES_tradnl"/>
              </w:rPr>
            </w:pPr>
            <w:r w:rsidRPr="00805E9F">
              <w:rPr>
                <w:rFonts w:ascii="Palatino Linotype" w:hAnsi="Palatino Linotype"/>
                <w:sz w:val="20"/>
                <w:szCs w:val="20"/>
                <w:lang w:val="es-ES_tradnl"/>
              </w:rPr>
              <w:t>A fin de reforzar su respuesta, m</w:t>
            </w:r>
            <w:r w:rsidR="008A372C" w:rsidRPr="00805E9F">
              <w:rPr>
                <w:rFonts w:ascii="Palatino Linotype" w:hAnsi="Palatino Linotype"/>
                <w:sz w:val="20"/>
                <w:szCs w:val="20"/>
                <w:lang w:val="es-ES_tradnl"/>
              </w:rPr>
              <w:t xml:space="preserve">edularmente menciona </w:t>
            </w:r>
            <w:r w:rsidRPr="00805E9F">
              <w:rPr>
                <w:rFonts w:ascii="Palatino Linotype" w:hAnsi="Palatino Linotype"/>
                <w:sz w:val="20"/>
                <w:szCs w:val="20"/>
                <w:lang w:val="es-ES_tradnl"/>
              </w:rPr>
              <w:t>que los procesos adquisitivos</w:t>
            </w:r>
            <w:r w:rsidR="00DF4136" w:rsidRPr="00805E9F">
              <w:rPr>
                <w:rFonts w:ascii="Palatino Linotype" w:hAnsi="Palatino Linotype"/>
                <w:sz w:val="20"/>
                <w:szCs w:val="20"/>
                <w:lang w:val="es-ES_tradnl"/>
              </w:rPr>
              <w:t xml:space="preserve"> tiene un nú</w:t>
            </w:r>
            <w:r w:rsidRPr="00805E9F">
              <w:rPr>
                <w:rFonts w:ascii="Palatino Linotype" w:hAnsi="Palatino Linotype"/>
                <w:sz w:val="20"/>
                <w:szCs w:val="20"/>
                <w:lang w:val="es-ES_tradnl"/>
              </w:rPr>
              <w:t xml:space="preserve">mero </w:t>
            </w:r>
            <w:r w:rsidR="00DF4136" w:rsidRPr="00805E9F">
              <w:rPr>
                <w:rFonts w:ascii="Palatino Linotype" w:hAnsi="Palatino Linotype"/>
                <w:sz w:val="20"/>
                <w:szCs w:val="20"/>
                <w:lang w:val="es-ES_tradnl"/>
              </w:rPr>
              <w:t xml:space="preserve">consecutivo ascendente, de 1 enero a 31 de diciembre, </w:t>
            </w:r>
            <w:r w:rsidR="00EC04CF" w:rsidRPr="00805E9F">
              <w:rPr>
                <w:rFonts w:ascii="Palatino Linotype" w:hAnsi="Palatino Linotype"/>
                <w:sz w:val="20"/>
                <w:szCs w:val="20"/>
                <w:lang w:val="es-ES_tradnl"/>
              </w:rPr>
              <w:t xml:space="preserve">para el control </w:t>
            </w:r>
            <w:r w:rsidR="001F529F" w:rsidRPr="00805E9F">
              <w:rPr>
                <w:rFonts w:ascii="Palatino Linotype" w:hAnsi="Palatino Linotype"/>
                <w:sz w:val="20"/>
                <w:szCs w:val="20"/>
                <w:lang w:val="es-ES_tradnl"/>
              </w:rPr>
              <w:t>interno; m</w:t>
            </w:r>
            <w:r w:rsidRPr="00805E9F">
              <w:rPr>
                <w:rFonts w:ascii="Palatino Linotype" w:hAnsi="Palatino Linotype"/>
                <w:sz w:val="20"/>
                <w:szCs w:val="20"/>
                <w:lang w:val="es-ES_tradnl"/>
              </w:rPr>
              <w:t>ismo que sirvió</w:t>
            </w:r>
            <w:r w:rsidR="005D7909" w:rsidRPr="00805E9F">
              <w:rPr>
                <w:rFonts w:ascii="Palatino Linotype" w:hAnsi="Palatino Linotype"/>
                <w:sz w:val="20"/>
                <w:szCs w:val="20"/>
                <w:lang w:val="es-ES_tradnl"/>
              </w:rPr>
              <w:t xml:space="preserve"> para la realización del </w:t>
            </w:r>
            <w:r w:rsidR="008C4238" w:rsidRPr="00805E9F">
              <w:rPr>
                <w:rFonts w:ascii="Palatino Linotype" w:hAnsi="Palatino Linotype"/>
                <w:sz w:val="20"/>
                <w:szCs w:val="20"/>
                <w:lang w:val="es-ES_tradnl"/>
              </w:rPr>
              <w:t>análisis</w:t>
            </w:r>
            <w:r w:rsidRPr="00805E9F">
              <w:rPr>
                <w:rFonts w:ascii="Palatino Linotype" w:hAnsi="Palatino Linotype"/>
                <w:sz w:val="20"/>
                <w:szCs w:val="20"/>
                <w:lang w:val="es-ES_tradnl"/>
              </w:rPr>
              <w:t xml:space="preserve"> a las documentales. </w:t>
            </w:r>
          </w:p>
          <w:p w14:paraId="1E4DFD36" w14:textId="61563BB0" w:rsidR="004763E2" w:rsidRPr="00805E9F" w:rsidRDefault="004763E2" w:rsidP="0089166A">
            <w:pPr>
              <w:tabs>
                <w:tab w:val="left" w:pos="567"/>
              </w:tabs>
              <w:suppressAutoHyphens/>
              <w:spacing w:line="276" w:lineRule="auto"/>
              <w:ind w:right="51"/>
              <w:jc w:val="both"/>
              <w:rPr>
                <w:rFonts w:ascii="Palatino Linotype" w:hAnsi="Palatino Linotype"/>
                <w:sz w:val="20"/>
                <w:szCs w:val="20"/>
                <w:lang w:val="es-ES_tradnl"/>
              </w:rPr>
            </w:pPr>
          </w:p>
        </w:tc>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tcPr>
          <w:p w14:paraId="5B549F29" w14:textId="21CBB0E5"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p>
          <w:p w14:paraId="586ABDD6" w14:textId="77777777"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p>
          <w:p w14:paraId="1201A1B2" w14:textId="77777777"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p>
          <w:p w14:paraId="7D2DEB52" w14:textId="658047D9" w:rsidR="00CD4944" w:rsidRPr="00805E9F" w:rsidRDefault="00CD4944" w:rsidP="0089166A">
            <w:pPr>
              <w:tabs>
                <w:tab w:val="left" w:pos="567"/>
              </w:tabs>
              <w:suppressAutoHyphens/>
              <w:spacing w:line="276" w:lineRule="auto"/>
              <w:ind w:right="51"/>
              <w:jc w:val="center"/>
              <w:rPr>
                <w:rFonts w:ascii="Palatino Linotype" w:hAnsi="Palatino Linotype"/>
                <w:b/>
                <w:sz w:val="20"/>
                <w:szCs w:val="20"/>
                <w:lang w:val="es-ES_tradnl"/>
              </w:rPr>
            </w:pPr>
            <w:r w:rsidRPr="00805E9F">
              <w:rPr>
                <w:rFonts w:ascii="Palatino Linotype" w:hAnsi="Palatino Linotype"/>
                <w:b/>
                <w:sz w:val="20"/>
                <w:szCs w:val="20"/>
                <w:lang w:val="es-ES_tradnl"/>
              </w:rPr>
              <w:t>Parcial</w:t>
            </w:r>
          </w:p>
        </w:tc>
      </w:tr>
    </w:tbl>
    <w:p w14:paraId="6FE22646" w14:textId="5A5B7F1B" w:rsidR="00D04E1C" w:rsidRPr="00805E9F" w:rsidRDefault="00D04E1C" w:rsidP="0089166A">
      <w:pPr>
        <w:spacing w:line="360" w:lineRule="auto"/>
        <w:jc w:val="both"/>
        <w:rPr>
          <w:rFonts w:ascii="Palatino Linotype" w:hAnsi="Palatino Linotype" w:cs="Arial"/>
        </w:rPr>
      </w:pPr>
    </w:p>
    <w:p w14:paraId="3C6DE656" w14:textId="73B4A846" w:rsidR="00D04E1C" w:rsidRPr="00805E9F" w:rsidRDefault="00A22CFF" w:rsidP="0089166A">
      <w:pPr>
        <w:spacing w:line="360" w:lineRule="auto"/>
        <w:jc w:val="both"/>
        <w:textAlignment w:val="baseline"/>
        <w:rPr>
          <w:rFonts w:ascii="Palatino Linotype" w:hAnsi="Palatino Linotype" w:cs="Segoe UI"/>
          <w:lang w:eastAsia="es-MX"/>
        </w:rPr>
      </w:pPr>
      <w:r w:rsidRPr="00805E9F">
        <w:rPr>
          <w:rFonts w:ascii="Palatino Linotype" w:eastAsia="Calibri" w:hAnsi="Palatino Linotype" w:cs="Arial"/>
          <w:lang w:eastAsia="es-MX"/>
        </w:rPr>
        <w:t>Del recuadro, se observa que EL RECURRENTE en su solicitud manifestó que:</w:t>
      </w:r>
      <w:r w:rsidR="00D04E1C" w:rsidRPr="00805E9F">
        <w:rPr>
          <w:rFonts w:ascii="Palatino Linotype" w:eastAsia="Calibri" w:hAnsi="Palatino Linotype" w:cs="Arial"/>
          <w:lang w:eastAsia="es-MX"/>
        </w:rPr>
        <w:t xml:space="preserve"> </w:t>
      </w:r>
      <w:r w:rsidR="00D04E1C" w:rsidRPr="00805E9F">
        <w:rPr>
          <w:rFonts w:ascii="Palatino Linotype" w:eastAsia="Calibri" w:hAnsi="Palatino Linotype" w:cs="Arial"/>
          <w:b/>
          <w:lang w:eastAsia="es-MX"/>
        </w:rPr>
        <w:t>“quiero saber porque en la página oficial del CIEPS, no están publicados los contratos de procesos adquisitivos”</w:t>
      </w:r>
      <w:r w:rsidR="00D04E1C" w:rsidRPr="00805E9F">
        <w:rPr>
          <w:rFonts w:ascii="Palatino Linotype" w:eastAsia="Calibri" w:hAnsi="Palatino Linotype" w:cs="Arial"/>
          <w:lang w:eastAsia="es-MX"/>
        </w:rPr>
        <w:t xml:space="preserve">, es menester mencionar que del análisis realizadas a las mismas, se advierte que </w:t>
      </w:r>
      <w:r w:rsidRPr="00805E9F">
        <w:rPr>
          <w:rFonts w:ascii="Palatino Linotype" w:eastAsia="Calibri" w:hAnsi="Palatino Linotype" w:cs="Arial"/>
          <w:lang w:eastAsia="es-MX"/>
        </w:rPr>
        <w:t>el particular</w:t>
      </w:r>
      <w:r w:rsidR="00D04E1C" w:rsidRPr="00805E9F">
        <w:rPr>
          <w:rFonts w:ascii="Palatino Linotype" w:eastAsia="Calibri" w:hAnsi="Palatino Linotype" w:cs="Arial"/>
          <w:lang w:eastAsia="es-MX"/>
        </w:rPr>
        <w:t xml:space="preserve">, busca un pronunciamiento por parte del </w:t>
      </w:r>
      <w:r w:rsidR="00D04E1C" w:rsidRPr="00805E9F">
        <w:rPr>
          <w:rFonts w:ascii="Palatino Linotype" w:eastAsia="Calibri" w:hAnsi="Palatino Linotype" w:cs="Arial"/>
          <w:b/>
          <w:lang w:eastAsia="es-MX"/>
        </w:rPr>
        <w:t>SUJETO OBLIGADO</w:t>
      </w:r>
      <w:r w:rsidR="00D04E1C" w:rsidRPr="00805E9F">
        <w:rPr>
          <w:rFonts w:ascii="Palatino Linotype" w:eastAsia="Calibri" w:hAnsi="Palatino Linotype" w:cs="Arial"/>
          <w:lang w:eastAsia="es-MX"/>
        </w:rPr>
        <w:t xml:space="preserve">, a lo cual no </w:t>
      </w:r>
      <w:r w:rsidR="00D04E1C" w:rsidRPr="00805E9F">
        <w:rPr>
          <w:rFonts w:ascii="Palatino Linotype" w:hAnsi="Palatino Linotype" w:cs="Segoe UI"/>
          <w:lang w:eastAsia="es-MX"/>
        </w:rPr>
        <w:t xml:space="preserve">constituye un derecho de acceso a la información; sino un derecho de petición, debido a que se tratan cuestionamientos realizados por el entonces solicitante, interrogantes y declaraciones que no se colman con la entrega de </w:t>
      </w:r>
      <w:r w:rsidR="00D04E1C" w:rsidRPr="00805E9F">
        <w:rPr>
          <w:rFonts w:ascii="Palatino Linotype" w:hAnsi="Palatino Linotype" w:cs="Segoe UI"/>
          <w:lang w:eastAsia="es-MX"/>
        </w:rPr>
        <w:lastRenderedPageBreak/>
        <w:t xml:space="preserve">documentos, situación que conlleva a afirmar que se está ante la presencia del ejercicio del derecho enunciado. </w:t>
      </w:r>
    </w:p>
    <w:p w14:paraId="5F2A3E6B" w14:textId="77777777" w:rsidR="00D04E1C" w:rsidRPr="00805E9F" w:rsidRDefault="00D04E1C" w:rsidP="0089166A">
      <w:pPr>
        <w:autoSpaceDE w:val="0"/>
        <w:autoSpaceDN w:val="0"/>
        <w:adjustRightInd w:val="0"/>
        <w:spacing w:line="360" w:lineRule="auto"/>
        <w:jc w:val="both"/>
        <w:rPr>
          <w:rFonts w:ascii="Palatino Linotype" w:hAnsi="Palatino Linotype" w:cs="Arial"/>
        </w:rPr>
      </w:pPr>
    </w:p>
    <w:p w14:paraId="72A96C27" w14:textId="77777777" w:rsidR="00D04E1C" w:rsidRPr="00805E9F" w:rsidRDefault="00D04E1C" w:rsidP="0089166A">
      <w:pPr>
        <w:autoSpaceDE w:val="0"/>
        <w:autoSpaceDN w:val="0"/>
        <w:adjustRightInd w:val="0"/>
        <w:spacing w:line="360" w:lineRule="auto"/>
        <w:jc w:val="both"/>
        <w:rPr>
          <w:rFonts w:ascii="Palatino Linotype" w:hAnsi="Palatino Linotype" w:cs="Arial"/>
        </w:rPr>
      </w:pPr>
      <w:r w:rsidRPr="00805E9F">
        <w:rPr>
          <w:rFonts w:ascii="Palatino Linotype" w:hAnsi="Palatino Linotype" w:cs="Arial"/>
        </w:rPr>
        <w:t>Bajo ese contexto, es importante dejar en claro lo que debe entenderse por derecho de petición y por derecho de acceso a la información pública.</w:t>
      </w:r>
    </w:p>
    <w:p w14:paraId="68A719D6" w14:textId="77777777" w:rsidR="00D04E1C" w:rsidRPr="00805E9F" w:rsidRDefault="00D04E1C" w:rsidP="0089166A">
      <w:pPr>
        <w:autoSpaceDE w:val="0"/>
        <w:autoSpaceDN w:val="0"/>
        <w:adjustRightInd w:val="0"/>
        <w:spacing w:line="360" w:lineRule="auto"/>
        <w:jc w:val="both"/>
        <w:rPr>
          <w:rFonts w:ascii="Palatino Linotype" w:hAnsi="Palatino Linotype" w:cs="Arial"/>
        </w:rPr>
      </w:pPr>
    </w:p>
    <w:p w14:paraId="1BEABB79" w14:textId="2FFAAFE2" w:rsidR="0089166A" w:rsidRPr="00805E9F" w:rsidRDefault="00D04E1C" w:rsidP="00A22CFF">
      <w:pPr>
        <w:autoSpaceDE w:val="0"/>
        <w:autoSpaceDN w:val="0"/>
        <w:adjustRightInd w:val="0"/>
        <w:spacing w:line="360" w:lineRule="auto"/>
        <w:jc w:val="both"/>
        <w:rPr>
          <w:rFonts w:ascii="Palatino Linotype" w:hAnsi="Palatino Linotype" w:cs="Arial"/>
        </w:rPr>
      </w:pPr>
      <w:r w:rsidRPr="00805E9F">
        <w:rPr>
          <w:rFonts w:ascii="Palatino Linotype" w:hAnsi="Palatino Linotype" w:cs="Arial"/>
        </w:rPr>
        <w:t xml:space="preserve">Por lo que respecta a la definición de Derecho de Petición, el Maestro Ignacio Burgoa Orihuela refiere: </w:t>
      </w:r>
    </w:p>
    <w:p w14:paraId="186AB869" w14:textId="77777777" w:rsidR="00D04E1C" w:rsidRPr="00805E9F" w:rsidRDefault="00D04E1C" w:rsidP="0089166A">
      <w:pPr>
        <w:tabs>
          <w:tab w:val="left" w:pos="8222"/>
        </w:tabs>
        <w:ind w:left="851" w:right="992"/>
        <w:jc w:val="both"/>
        <w:rPr>
          <w:rFonts w:ascii="Palatino Linotype" w:hAnsi="Palatino Linotype" w:cs="Arial"/>
          <w:i/>
          <w:sz w:val="22"/>
          <w:szCs w:val="22"/>
        </w:rPr>
      </w:pPr>
      <w:r w:rsidRPr="00805E9F">
        <w:rPr>
          <w:rFonts w:ascii="Palatino Linotype" w:hAnsi="Palatino Linotype" w:cs="Arial"/>
          <w:b/>
          <w:sz w:val="22"/>
          <w:szCs w:val="22"/>
        </w:rPr>
        <w:t>“</w:t>
      </w:r>
      <w:r w:rsidRPr="00805E9F">
        <w:rPr>
          <w:rFonts w:ascii="Palatino Linotype" w:hAnsi="Palatino Linotype" w:cs="Arial"/>
          <w:sz w:val="22"/>
          <w:szCs w:val="22"/>
        </w:rPr>
        <w:t>…</w:t>
      </w:r>
      <w:r w:rsidRPr="00805E9F">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805E9F">
        <w:rPr>
          <w:rFonts w:ascii="Palatino Linotype" w:eastAsia="MS Mincho" w:hAnsi="Palatino Linotype"/>
          <w:i/>
          <w:sz w:val="22"/>
          <w:szCs w:val="22"/>
          <w:shd w:val="clear" w:color="auto" w:fill="FFFFFF"/>
          <w:lang w:val="es-ES_tradnl"/>
        </w:rPr>
        <w:t>autoridad</w:t>
      </w:r>
      <w:r w:rsidRPr="00805E9F">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805E9F">
        <w:rPr>
          <w:rFonts w:ascii="Palatino Linotype" w:hAnsi="Palatino Linotype"/>
          <w:b/>
          <w:i/>
          <w:sz w:val="22"/>
          <w:szCs w:val="22"/>
        </w:rPr>
        <w:t xml:space="preserve"> “</w:t>
      </w:r>
      <w:r w:rsidRPr="00805E9F">
        <w:rPr>
          <w:rFonts w:ascii="Palatino Linotype" w:hAnsi="Palatino Linotype" w:cs="Arial"/>
          <w:i/>
          <w:sz w:val="22"/>
          <w:szCs w:val="22"/>
        </w:rPr>
        <w:t>(sic)</w:t>
      </w:r>
    </w:p>
    <w:p w14:paraId="513152EF" w14:textId="77777777" w:rsidR="00D04E1C" w:rsidRPr="00805E9F" w:rsidRDefault="00D04E1C" w:rsidP="0089166A">
      <w:pPr>
        <w:autoSpaceDE w:val="0"/>
        <w:autoSpaceDN w:val="0"/>
        <w:adjustRightInd w:val="0"/>
        <w:ind w:left="851" w:right="901"/>
        <w:jc w:val="both"/>
        <w:rPr>
          <w:rFonts w:ascii="Palatino Linotype" w:hAnsi="Palatino Linotype" w:cs="Arial"/>
          <w:i/>
          <w:sz w:val="22"/>
          <w:szCs w:val="22"/>
        </w:rPr>
      </w:pPr>
    </w:p>
    <w:p w14:paraId="0D8FA135" w14:textId="1726C7F5" w:rsidR="00D04E1C" w:rsidRPr="00805E9F" w:rsidRDefault="00D04E1C" w:rsidP="0089166A">
      <w:pPr>
        <w:autoSpaceDE w:val="0"/>
        <w:autoSpaceDN w:val="0"/>
        <w:adjustRightInd w:val="0"/>
        <w:spacing w:line="360" w:lineRule="auto"/>
        <w:jc w:val="both"/>
        <w:rPr>
          <w:rFonts w:ascii="Palatino Linotype" w:hAnsi="Palatino Linotype" w:cs="Arial"/>
        </w:rPr>
      </w:pPr>
      <w:r w:rsidRPr="00805E9F">
        <w:rPr>
          <w:rFonts w:ascii="Palatino Linotype" w:hAnsi="Palatino Linotype" w:cs="Arial"/>
        </w:rPr>
        <w:t xml:space="preserve">Por su parte, David Cienfuegos Salgado, concibe al derecho de petición como: </w:t>
      </w:r>
    </w:p>
    <w:p w14:paraId="45D1C1EB" w14:textId="77777777" w:rsidR="0089166A" w:rsidRPr="00805E9F" w:rsidRDefault="0089166A" w:rsidP="0089166A">
      <w:pPr>
        <w:tabs>
          <w:tab w:val="left" w:pos="8222"/>
        </w:tabs>
        <w:ind w:left="851" w:right="992"/>
        <w:jc w:val="both"/>
        <w:rPr>
          <w:rFonts w:ascii="Palatino Linotype" w:hAnsi="Palatino Linotype" w:cs="Arial"/>
          <w:b/>
          <w:i/>
          <w:sz w:val="22"/>
          <w:szCs w:val="22"/>
        </w:rPr>
      </w:pPr>
    </w:p>
    <w:p w14:paraId="5A282852" w14:textId="77777777" w:rsidR="00D04E1C" w:rsidRPr="00805E9F" w:rsidRDefault="00D04E1C" w:rsidP="0089166A">
      <w:pPr>
        <w:tabs>
          <w:tab w:val="left" w:pos="8222"/>
        </w:tabs>
        <w:ind w:left="851" w:right="992"/>
        <w:jc w:val="both"/>
        <w:rPr>
          <w:rFonts w:ascii="Palatino Linotype" w:hAnsi="Palatino Linotype" w:cs="Arial"/>
          <w:i/>
          <w:sz w:val="22"/>
          <w:szCs w:val="22"/>
        </w:rPr>
      </w:pPr>
      <w:r w:rsidRPr="00805E9F">
        <w:rPr>
          <w:rFonts w:ascii="Palatino Linotype" w:hAnsi="Palatino Linotype" w:cs="Arial"/>
          <w:b/>
          <w:i/>
          <w:sz w:val="22"/>
          <w:szCs w:val="22"/>
        </w:rPr>
        <w:t>“</w:t>
      </w:r>
      <w:r w:rsidRPr="00805E9F">
        <w:rPr>
          <w:rFonts w:ascii="Palatino Linotype" w:hAnsi="Palatino Linotype" w:cs="Arial"/>
          <w:i/>
          <w:sz w:val="22"/>
          <w:szCs w:val="22"/>
        </w:rPr>
        <w:t xml:space="preserve">el derecho de toda persona a ser </w:t>
      </w:r>
      <w:r w:rsidRPr="00805E9F">
        <w:rPr>
          <w:rFonts w:ascii="Palatino Linotype" w:eastAsia="MS Mincho" w:hAnsi="Palatino Linotype"/>
          <w:i/>
          <w:sz w:val="22"/>
          <w:szCs w:val="22"/>
          <w:shd w:val="clear" w:color="auto" w:fill="FFFFFF"/>
          <w:lang w:val="es-ES_tradnl"/>
        </w:rPr>
        <w:t>escuchado</w:t>
      </w:r>
      <w:r w:rsidRPr="00805E9F">
        <w:rPr>
          <w:rFonts w:ascii="Palatino Linotype" w:hAnsi="Palatino Linotype" w:cs="Arial"/>
          <w:i/>
          <w:sz w:val="22"/>
          <w:szCs w:val="22"/>
        </w:rPr>
        <w:t xml:space="preserve"> por quienes ejercen el poder público.</w:t>
      </w:r>
      <w:r w:rsidRPr="00805E9F">
        <w:rPr>
          <w:rFonts w:ascii="Palatino Linotype" w:hAnsi="Palatino Linotype" w:cs="Arial"/>
          <w:b/>
          <w:i/>
          <w:sz w:val="22"/>
          <w:szCs w:val="22"/>
        </w:rPr>
        <w:t>”</w:t>
      </w:r>
      <w:r w:rsidRPr="00805E9F">
        <w:rPr>
          <w:rFonts w:ascii="Palatino Linotype" w:hAnsi="Palatino Linotype" w:cs="Arial"/>
          <w:i/>
          <w:sz w:val="22"/>
          <w:szCs w:val="22"/>
        </w:rPr>
        <w:t xml:space="preserve"> (Sic) </w:t>
      </w:r>
    </w:p>
    <w:p w14:paraId="519FC939" w14:textId="77777777" w:rsidR="00D04E1C" w:rsidRPr="00805E9F" w:rsidRDefault="00D04E1C" w:rsidP="00B1344A">
      <w:pPr>
        <w:autoSpaceDE w:val="0"/>
        <w:autoSpaceDN w:val="0"/>
        <w:adjustRightInd w:val="0"/>
        <w:ind w:right="901"/>
        <w:jc w:val="both"/>
        <w:rPr>
          <w:rFonts w:ascii="Palatino Linotype" w:hAnsi="Palatino Linotype" w:cs="Arial"/>
          <w:i/>
          <w:sz w:val="22"/>
          <w:szCs w:val="22"/>
        </w:rPr>
      </w:pPr>
    </w:p>
    <w:p w14:paraId="19F37050" w14:textId="77841A84" w:rsidR="00620BF4" w:rsidRPr="00805E9F" w:rsidRDefault="00B1344A" w:rsidP="00620BF4">
      <w:pPr>
        <w:autoSpaceDE w:val="0"/>
        <w:autoSpaceDN w:val="0"/>
        <w:adjustRightInd w:val="0"/>
        <w:spacing w:line="360" w:lineRule="auto"/>
        <w:jc w:val="both"/>
        <w:rPr>
          <w:rFonts w:ascii="Palatino Linotype" w:hAnsi="Palatino Linotype" w:cs="Arial"/>
          <w:szCs w:val="22"/>
        </w:rPr>
      </w:pPr>
      <w:r w:rsidRPr="00805E9F">
        <w:rPr>
          <w:rFonts w:ascii="Palatino Linotype" w:hAnsi="Palatino Linotype" w:cs="Arial"/>
          <w:szCs w:val="22"/>
        </w:rPr>
        <w:t xml:space="preserve">Para robustecer lo anterior, se </w:t>
      </w:r>
      <w:r w:rsidR="00620BF4" w:rsidRPr="00805E9F">
        <w:rPr>
          <w:rFonts w:ascii="Palatino Linotype" w:hAnsi="Palatino Linotype" w:cs="Arial"/>
          <w:szCs w:val="22"/>
        </w:rPr>
        <w:t xml:space="preserve">cita el criterio Jurisprudencial, emitido por los Tribunales Colegiados de Circuito, encontrado en el Tomo XXXIII, de marzo de 2011, página 2167, en el Semanario Judicial de la Federación y su Gaceta Novena Época, cuya tenor literal es el siguiente: </w:t>
      </w:r>
    </w:p>
    <w:p w14:paraId="21FA3117" w14:textId="77777777" w:rsidR="00620BF4" w:rsidRPr="00805E9F" w:rsidRDefault="00620BF4" w:rsidP="00620BF4">
      <w:pPr>
        <w:autoSpaceDE w:val="0"/>
        <w:autoSpaceDN w:val="0"/>
        <w:adjustRightInd w:val="0"/>
        <w:spacing w:line="360" w:lineRule="auto"/>
        <w:jc w:val="both"/>
        <w:rPr>
          <w:rFonts w:ascii="Palatino Linotype" w:hAnsi="Palatino Linotype" w:cs="Arial"/>
          <w:szCs w:val="22"/>
        </w:rPr>
      </w:pPr>
    </w:p>
    <w:p w14:paraId="514B42D7" w14:textId="20D0B5C2" w:rsidR="00620BF4" w:rsidRPr="00805E9F" w:rsidRDefault="00620BF4" w:rsidP="00620BF4">
      <w:pPr>
        <w:autoSpaceDE w:val="0"/>
        <w:autoSpaceDN w:val="0"/>
        <w:adjustRightInd w:val="0"/>
        <w:ind w:left="850" w:right="901"/>
        <w:jc w:val="both"/>
        <w:rPr>
          <w:rFonts w:ascii="Palatino Linotype" w:hAnsi="Palatino Linotype" w:cs="Arial"/>
          <w:i/>
          <w:sz w:val="22"/>
          <w:szCs w:val="22"/>
        </w:rPr>
      </w:pPr>
      <w:r w:rsidRPr="00805E9F">
        <w:rPr>
          <w:rFonts w:ascii="Palatino Linotype" w:hAnsi="Palatino Linotype" w:cs="Arial"/>
          <w:i/>
          <w:sz w:val="22"/>
          <w:szCs w:val="22"/>
        </w:rPr>
        <w:t>“</w:t>
      </w:r>
      <w:r w:rsidRPr="00805E9F">
        <w:rPr>
          <w:rFonts w:ascii="Palatino Linotype" w:hAnsi="Palatino Linotype" w:cs="Arial"/>
          <w:b/>
          <w:i/>
          <w:sz w:val="22"/>
          <w:szCs w:val="22"/>
        </w:rPr>
        <w:t>DERECHO DE PETICIÓN. SUS ELEMENTOS</w:t>
      </w:r>
      <w:r w:rsidRPr="00805E9F">
        <w:rPr>
          <w:rFonts w:ascii="Palatino Linotype" w:hAnsi="Palatino Linotype" w:cs="Arial"/>
          <w:i/>
          <w:sz w:val="22"/>
          <w:szCs w:val="22"/>
        </w:rPr>
        <w:t xml:space="preserve">.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w:t>
      </w:r>
      <w:r w:rsidRPr="00805E9F">
        <w:rPr>
          <w:rFonts w:ascii="Palatino Linotype" w:hAnsi="Palatino Linotype" w:cs="Arial"/>
          <w:i/>
          <w:sz w:val="22"/>
          <w:szCs w:val="22"/>
        </w:rPr>
        <w:lastRenderedPageBreak/>
        <w:t xml:space="preserve">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w:t>
      </w:r>
      <w:proofErr w:type="spellStart"/>
      <w:r w:rsidRPr="00805E9F">
        <w:rPr>
          <w:rFonts w:ascii="Palatino Linotype" w:hAnsi="Palatino Linotype" w:cs="Arial"/>
          <w:i/>
          <w:sz w:val="22"/>
          <w:szCs w:val="22"/>
        </w:rPr>
        <w:t>promovente</w:t>
      </w:r>
      <w:proofErr w:type="spellEnd"/>
      <w:r w:rsidRPr="00805E9F">
        <w:rPr>
          <w:rFonts w:ascii="Palatino Linotype" w:hAnsi="Palatino Linotype" w:cs="Arial"/>
          <w:i/>
          <w:sz w:val="22"/>
          <w:szCs w:val="22"/>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805E9F">
        <w:rPr>
          <w:rFonts w:ascii="Palatino Linotype" w:hAnsi="Palatino Linotype" w:cs="Arial"/>
          <w:szCs w:val="22"/>
        </w:rPr>
        <w:t xml:space="preserve">                                                                                                                                                                                                                                                                                                                                                                                                                                                                </w:t>
      </w:r>
    </w:p>
    <w:p w14:paraId="4F502066" w14:textId="77777777" w:rsidR="00620BF4" w:rsidRPr="00805E9F" w:rsidRDefault="00620BF4" w:rsidP="00B1344A">
      <w:pPr>
        <w:autoSpaceDE w:val="0"/>
        <w:autoSpaceDN w:val="0"/>
        <w:adjustRightInd w:val="0"/>
        <w:ind w:right="901"/>
        <w:jc w:val="both"/>
        <w:rPr>
          <w:rFonts w:ascii="Palatino Linotype" w:hAnsi="Palatino Linotype" w:cs="Arial"/>
          <w:sz w:val="22"/>
          <w:szCs w:val="22"/>
        </w:rPr>
      </w:pPr>
    </w:p>
    <w:p w14:paraId="79F77E13"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14:paraId="26AC8E19" w14:textId="77777777" w:rsidR="00D04E1C" w:rsidRPr="00805E9F" w:rsidRDefault="00D04E1C" w:rsidP="0089166A">
      <w:pPr>
        <w:jc w:val="both"/>
        <w:rPr>
          <w:rFonts w:ascii="Palatino Linotype" w:hAnsi="Palatino Linotype" w:cs="Arial"/>
        </w:rPr>
      </w:pPr>
    </w:p>
    <w:p w14:paraId="44D41DD6" w14:textId="77777777" w:rsidR="00D04E1C" w:rsidRPr="00805E9F" w:rsidRDefault="00D04E1C" w:rsidP="0089166A">
      <w:pPr>
        <w:tabs>
          <w:tab w:val="left" w:pos="8222"/>
        </w:tabs>
        <w:ind w:left="851" w:right="992"/>
        <w:jc w:val="both"/>
        <w:rPr>
          <w:rFonts w:ascii="Palatino Linotype" w:hAnsi="Palatino Linotype" w:cs="Arial"/>
          <w:i/>
          <w:sz w:val="22"/>
          <w:szCs w:val="22"/>
        </w:rPr>
      </w:pPr>
      <w:r w:rsidRPr="00805E9F">
        <w:rPr>
          <w:rFonts w:ascii="Palatino Linotype" w:hAnsi="Palatino Linotype" w:cs="Arial"/>
          <w:b/>
          <w:i/>
          <w:sz w:val="22"/>
          <w:szCs w:val="22"/>
        </w:rPr>
        <w:t>“</w:t>
      </w:r>
      <w:r w:rsidRPr="00805E9F">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805E9F">
        <w:rPr>
          <w:rFonts w:ascii="Palatino Linotype" w:eastAsia="MS Mincho" w:hAnsi="Palatino Linotype"/>
          <w:i/>
          <w:sz w:val="22"/>
          <w:szCs w:val="22"/>
          <w:shd w:val="clear" w:color="auto" w:fill="FFFFFF"/>
          <w:lang w:val="es-ES_tradnl"/>
        </w:rPr>
        <w:t>claridad</w:t>
      </w:r>
      <w:r w:rsidRPr="00805E9F">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805E9F">
        <w:rPr>
          <w:rFonts w:ascii="Palatino Linotype" w:hAnsi="Palatino Linotype" w:cs="Arial"/>
          <w:b/>
          <w:i/>
          <w:sz w:val="22"/>
          <w:szCs w:val="22"/>
        </w:rPr>
        <w:t>”</w:t>
      </w:r>
      <w:r w:rsidRPr="00805E9F">
        <w:rPr>
          <w:rFonts w:ascii="Palatino Linotype" w:hAnsi="Palatino Linotype" w:cs="Arial"/>
          <w:i/>
          <w:sz w:val="22"/>
          <w:szCs w:val="22"/>
        </w:rPr>
        <w:t xml:space="preserve"> (Sic) </w:t>
      </w:r>
    </w:p>
    <w:p w14:paraId="188982E5" w14:textId="77777777" w:rsidR="00D04E1C" w:rsidRPr="00805E9F" w:rsidRDefault="00D04E1C" w:rsidP="0089166A">
      <w:pPr>
        <w:ind w:right="901"/>
        <w:jc w:val="both"/>
        <w:rPr>
          <w:rFonts w:ascii="Palatino Linotype" w:hAnsi="Palatino Linotype" w:cs="Arial"/>
          <w:i/>
          <w:sz w:val="22"/>
          <w:szCs w:val="22"/>
        </w:rPr>
      </w:pPr>
    </w:p>
    <w:p w14:paraId="6E6F5119" w14:textId="77777777" w:rsidR="00D04E1C" w:rsidRPr="00805E9F" w:rsidRDefault="00D04E1C" w:rsidP="0089166A">
      <w:pPr>
        <w:spacing w:line="360" w:lineRule="auto"/>
        <w:jc w:val="both"/>
        <w:rPr>
          <w:rFonts w:ascii="Palatino Linotype" w:hAnsi="Palatino Linotype"/>
        </w:rPr>
      </w:pPr>
      <w:r w:rsidRPr="00805E9F">
        <w:rPr>
          <w:rFonts w:ascii="Palatino Linotype" w:hAnsi="Palatino Linotype" w:cs="Arial"/>
        </w:rPr>
        <w:t xml:space="preserve">Ahora bien, el derecho </w:t>
      </w:r>
      <w:r w:rsidRPr="00805E9F">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3F8717FB" w14:textId="77777777" w:rsidR="00D04E1C" w:rsidRPr="00805E9F" w:rsidRDefault="00D04E1C" w:rsidP="0089166A">
      <w:pPr>
        <w:spacing w:line="360" w:lineRule="auto"/>
        <w:jc w:val="both"/>
        <w:rPr>
          <w:rFonts w:ascii="Palatino Linotype" w:hAnsi="Palatino Linotype"/>
        </w:rPr>
      </w:pPr>
    </w:p>
    <w:p w14:paraId="3CAFC13D"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805E9F">
        <w:rPr>
          <w:rFonts w:ascii="Palatino Linotype" w:hAnsi="Palatino Linotype" w:cs="Arial"/>
        </w:rPr>
        <w:lastRenderedPageBreak/>
        <w:t xml:space="preserve">órganos del estado; incluso, se impone la obligación a las autoridades de preservar sus documentos en archivos administrativos actualizados.  </w:t>
      </w:r>
    </w:p>
    <w:p w14:paraId="3D951ED2" w14:textId="77777777" w:rsidR="00D04E1C" w:rsidRPr="00805E9F" w:rsidRDefault="00D04E1C" w:rsidP="0089166A">
      <w:pPr>
        <w:spacing w:line="360" w:lineRule="auto"/>
        <w:jc w:val="both"/>
        <w:rPr>
          <w:rFonts w:ascii="Palatino Linotype" w:hAnsi="Palatino Linotype" w:cs="Arial"/>
        </w:rPr>
      </w:pPr>
    </w:p>
    <w:p w14:paraId="1CCC3A14"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3C78423A" w14:textId="77777777" w:rsidR="00EC04CF" w:rsidRPr="00805E9F" w:rsidRDefault="00EC04CF" w:rsidP="0089166A">
      <w:pPr>
        <w:spacing w:line="360" w:lineRule="auto"/>
        <w:jc w:val="both"/>
        <w:rPr>
          <w:rFonts w:ascii="Palatino Linotype" w:hAnsi="Palatino Linotype" w:cs="Arial"/>
        </w:rPr>
      </w:pPr>
    </w:p>
    <w:p w14:paraId="7062BCF0"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16F74185" w14:textId="77777777" w:rsidR="00D04E1C" w:rsidRPr="00805E9F" w:rsidRDefault="00D04E1C" w:rsidP="0089166A">
      <w:pPr>
        <w:spacing w:line="360" w:lineRule="auto"/>
        <w:jc w:val="both"/>
        <w:rPr>
          <w:rFonts w:ascii="Palatino Linotype" w:hAnsi="Palatino Linotype" w:cs="Arial"/>
        </w:rPr>
      </w:pPr>
    </w:p>
    <w:p w14:paraId="26994863"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Lo anterior, tiene sustento en los artículos 3 fracciones XI y XXII; 4; 11 y 12 de la Ley de Transparencia y Acceso a la Información Pública del Estado de México y Municipios:</w:t>
      </w:r>
    </w:p>
    <w:p w14:paraId="617AB2DD" w14:textId="77777777" w:rsidR="00D04E1C" w:rsidRPr="00805E9F" w:rsidRDefault="00D04E1C" w:rsidP="0089166A">
      <w:pPr>
        <w:jc w:val="both"/>
        <w:rPr>
          <w:rFonts w:ascii="Palatino Linotype" w:hAnsi="Palatino Linotype" w:cs="Arial"/>
        </w:rPr>
      </w:pPr>
    </w:p>
    <w:p w14:paraId="3B2CAB44"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
          <w:bCs/>
          <w:i/>
          <w:noProof/>
          <w:sz w:val="22"/>
        </w:rPr>
        <w:t xml:space="preserve">“Artículo 3. Para los efectos </w:t>
      </w:r>
      <w:r w:rsidRPr="00805E9F">
        <w:rPr>
          <w:rFonts w:ascii="Palatino Linotype" w:hAnsi="Palatino Linotype" w:cs="Arial"/>
          <w:b/>
          <w:i/>
          <w:sz w:val="22"/>
          <w:szCs w:val="22"/>
        </w:rPr>
        <w:t>de</w:t>
      </w:r>
      <w:r w:rsidRPr="00805E9F">
        <w:rPr>
          <w:rFonts w:ascii="Palatino Linotype" w:hAnsi="Palatino Linotype" w:cs="Arial"/>
          <w:b/>
          <w:bCs/>
          <w:i/>
          <w:noProof/>
          <w:sz w:val="22"/>
        </w:rPr>
        <w:t xml:space="preserve"> la presente Ley se entenderá por: </w:t>
      </w:r>
      <w:r w:rsidRPr="00805E9F">
        <w:rPr>
          <w:rFonts w:ascii="Palatino Linotype" w:hAnsi="Palatino Linotype" w:cs="Arial"/>
          <w:bCs/>
          <w:i/>
          <w:noProof/>
          <w:sz w:val="22"/>
        </w:rPr>
        <w:t>…</w:t>
      </w:r>
    </w:p>
    <w:p w14:paraId="3BB32785"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Cs/>
          <w:i/>
          <w:noProof/>
          <w:sz w:val="22"/>
        </w:rPr>
        <w:t>…</w:t>
      </w:r>
    </w:p>
    <w:p w14:paraId="62FFEEA8"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
          <w:bCs/>
          <w:i/>
          <w:noProof/>
          <w:sz w:val="22"/>
        </w:rPr>
        <w:t>XI. Documento:</w:t>
      </w:r>
      <w:r w:rsidRPr="00805E9F">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w:t>
      </w:r>
      <w:r w:rsidRPr="00805E9F">
        <w:rPr>
          <w:rFonts w:ascii="Palatino Linotype" w:hAnsi="Palatino Linotype" w:cs="Arial"/>
          <w:bCs/>
          <w:i/>
          <w:noProof/>
          <w:sz w:val="22"/>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F739EF7" w14:textId="77777777" w:rsidR="00D04E1C" w:rsidRPr="00805E9F" w:rsidRDefault="00D04E1C" w:rsidP="0089166A">
      <w:pPr>
        <w:tabs>
          <w:tab w:val="left" w:pos="2670"/>
        </w:tabs>
        <w:ind w:left="851" w:right="992"/>
        <w:jc w:val="both"/>
        <w:rPr>
          <w:rFonts w:ascii="Palatino Linotype" w:hAnsi="Palatino Linotype" w:cs="Arial"/>
          <w:bCs/>
          <w:i/>
          <w:noProof/>
          <w:sz w:val="22"/>
        </w:rPr>
      </w:pPr>
      <w:r w:rsidRPr="00805E9F">
        <w:rPr>
          <w:rFonts w:ascii="Palatino Linotype" w:hAnsi="Palatino Linotype" w:cs="Arial"/>
          <w:bCs/>
          <w:i/>
          <w:noProof/>
          <w:sz w:val="22"/>
        </w:rPr>
        <w:t>…</w:t>
      </w:r>
      <w:r w:rsidRPr="00805E9F">
        <w:rPr>
          <w:rFonts w:ascii="Palatino Linotype" w:hAnsi="Palatino Linotype" w:cs="Arial"/>
          <w:bCs/>
          <w:i/>
          <w:noProof/>
          <w:sz w:val="22"/>
        </w:rPr>
        <w:tab/>
      </w:r>
    </w:p>
    <w:p w14:paraId="61A62DD7"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
          <w:bCs/>
          <w:i/>
          <w:noProof/>
          <w:sz w:val="22"/>
        </w:rPr>
        <w:t>XXII.</w:t>
      </w:r>
      <w:r w:rsidRPr="00805E9F">
        <w:rPr>
          <w:rFonts w:ascii="Palatino Linotype" w:hAnsi="Palatino Linotype" w:cs="Arial"/>
          <w:bCs/>
          <w:i/>
          <w:noProof/>
          <w:sz w:val="22"/>
        </w:rPr>
        <w:t xml:space="preserve"> </w:t>
      </w:r>
      <w:r w:rsidRPr="00805E9F">
        <w:rPr>
          <w:rFonts w:ascii="Palatino Linotype" w:hAnsi="Palatino Linotype" w:cs="Arial"/>
          <w:b/>
          <w:bCs/>
          <w:i/>
          <w:noProof/>
          <w:sz w:val="22"/>
        </w:rPr>
        <w:t>Información de interés público</w:t>
      </w:r>
      <w:r w:rsidRPr="00805E9F">
        <w:rPr>
          <w:rFonts w:ascii="Palatino Linotype" w:hAnsi="Palatino Linotype" w:cs="Arial"/>
          <w:bCs/>
          <w:i/>
          <w:noProof/>
          <w:sz w:val="22"/>
        </w:rPr>
        <w:t xml:space="preserve">: Se refiere a la información que resulta relevante o beneficiosa para la sociedad y no simplemente de interés individual, cuya divulgación resulta útil para que el público comprenda las actividades que llevan a cabo los sujetos obligados; </w:t>
      </w:r>
    </w:p>
    <w:p w14:paraId="3F396F37"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
          <w:bCs/>
          <w:i/>
          <w:noProof/>
          <w:sz w:val="22"/>
        </w:rPr>
        <w:t>Artículo 4.</w:t>
      </w:r>
      <w:r w:rsidRPr="00805E9F">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96C7038"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019C2A6"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51517495" w14:textId="08B0AE59"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
          <w:bCs/>
          <w:i/>
          <w:noProof/>
          <w:sz w:val="22"/>
        </w:rPr>
        <w:t>Artículo 11.-</w:t>
      </w:r>
      <w:r w:rsidRPr="00805E9F">
        <w:rPr>
          <w:rFonts w:ascii="Palatino Linotype" w:hAnsi="Palatino Linotype" w:cs="Arial"/>
          <w:bCs/>
          <w:i/>
          <w:noProof/>
          <w:sz w:val="22"/>
        </w:rPr>
        <w:t xml:space="preserve"> Los Sujetos Obligados sólo proporcionarán la información que generen en el ejercicio de su</w:t>
      </w:r>
      <w:r w:rsidR="0089166A" w:rsidRPr="00805E9F">
        <w:rPr>
          <w:rFonts w:ascii="Palatino Linotype" w:hAnsi="Palatino Linotype" w:cs="Arial"/>
          <w:bCs/>
          <w:i/>
          <w:noProof/>
          <w:sz w:val="22"/>
        </w:rPr>
        <w:t>s atribuciones</w:t>
      </w:r>
      <w:r w:rsidRPr="00805E9F">
        <w:rPr>
          <w:rFonts w:ascii="Palatino Linotype" w:hAnsi="Palatino Linotype" w:cs="Arial"/>
          <w:bCs/>
          <w:i/>
          <w:noProof/>
          <w:sz w:val="22"/>
        </w:rPr>
        <w:t>.”</w:t>
      </w:r>
    </w:p>
    <w:p w14:paraId="3CF24C93" w14:textId="77777777" w:rsidR="00D04E1C" w:rsidRPr="00805E9F" w:rsidRDefault="00D04E1C" w:rsidP="0089166A">
      <w:pPr>
        <w:tabs>
          <w:tab w:val="left" w:pos="8222"/>
        </w:tabs>
        <w:ind w:left="851" w:right="992"/>
        <w:jc w:val="both"/>
        <w:rPr>
          <w:rFonts w:ascii="Palatino Linotype" w:hAnsi="Palatino Linotype" w:cs="Arial"/>
          <w:bCs/>
          <w:i/>
          <w:noProof/>
          <w:sz w:val="22"/>
        </w:rPr>
      </w:pPr>
      <w:r w:rsidRPr="00805E9F">
        <w:rPr>
          <w:rFonts w:ascii="Palatino Linotype" w:hAnsi="Palatino Linotype" w:cs="Arial"/>
          <w:bCs/>
          <w:i/>
          <w:noProof/>
          <w:sz w:val="22"/>
        </w:rPr>
        <w:t>(Ënfasis añadido)</w:t>
      </w:r>
    </w:p>
    <w:p w14:paraId="36707214" w14:textId="77777777" w:rsidR="00D04E1C" w:rsidRPr="00805E9F" w:rsidRDefault="00D04E1C" w:rsidP="0089166A">
      <w:pPr>
        <w:ind w:left="851" w:right="901"/>
        <w:jc w:val="both"/>
        <w:rPr>
          <w:rFonts w:ascii="Palatino Linotype" w:hAnsi="Palatino Linotype" w:cs="Arial"/>
          <w:bCs/>
          <w:i/>
          <w:noProof/>
          <w:sz w:val="22"/>
        </w:rPr>
      </w:pPr>
    </w:p>
    <w:p w14:paraId="12D53878"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8E406D9" w14:textId="77777777" w:rsidR="00D04E1C" w:rsidRPr="00805E9F" w:rsidRDefault="00D04E1C" w:rsidP="0089166A">
      <w:pPr>
        <w:spacing w:line="360" w:lineRule="auto"/>
        <w:jc w:val="both"/>
        <w:rPr>
          <w:rFonts w:ascii="Palatino Linotype" w:hAnsi="Palatino Linotype" w:cs="Arial"/>
        </w:rPr>
      </w:pPr>
    </w:p>
    <w:p w14:paraId="7EE76F98" w14:textId="7777777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05E9F">
        <w:rPr>
          <w:rFonts w:ascii="Palatino Linotype" w:hAnsi="Palatino Linotype" w:cs="Arial"/>
          <w:b/>
        </w:rPr>
        <w:t>cualquier otro registro que documente el ejercicio de las facultades, funciones y competencias de los sujetos obligados</w:t>
      </w:r>
      <w:r w:rsidRPr="00805E9F">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0FB12657" w14:textId="77777777" w:rsidR="00D04E1C" w:rsidRPr="00805E9F" w:rsidRDefault="00D04E1C" w:rsidP="0089166A">
      <w:pPr>
        <w:spacing w:line="360" w:lineRule="auto"/>
        <w:jc w:val="both"/>
        <w:rPr>
          <w:rFonts w:ascii="Palatino Linotype" w:hAnsi="Palatino Linotype" w:cs="Arial"/>
        </w:rPr>
      </w:pPr>
    </w:p>
    <w:p w14:paraId="1A187E7F" w14:textId="3C89DDE7" w:rsidR="00D04E1C" w:rsidRPr="00805E9F" w:rsidRDefault="00D04E1C" w:rsidP="0089166A">
      <w:pPr>
        <w:spacing w:line="360" w:lineRule="auto"/>
        <w:jc w:val="both"/>
        <w:rPr>
          <w:rFonts w:ascii="Palatino Linotype" w:hAnsi="Palatino Linotype" w:cs="Arial"/>
        </w:rPr>
      </w:pPr>
      <w:r w:rsidRPr="00805E9F">
        <w:rPr>
          <w:rFonts w:ascii="Palatino Linotype" w:hAnsi="Palatino Linotype" w:cs="Arial"/>
        </w:rPr>
        <w:t xml:space="preserve">Por otro lado, así como la </w:t>
      </w:r>
      <w:r w:rsidR="00620BF4" w:rsidRPr="00805E9F">
        <w:rPr>
          <w:rFonts w:ascii="Palatino Linotype" w:hAnsi="Palatino Linotype" w:cs="Arial"/>
          <w:color w:val="000000" w:themeColor="text1"/>
        </w:rPr>
        <w:t>Constitución Política de los Estados Unidos Mexicanos, la Constitución Política del Estado Libre del Estado de México</w:t>
      </w:r>
      <w:r w:rsidR="00620BF4" w:rsidRPr="00805E9F">
        <w:rPr>
          <w:rFonts w:ascii="Palatino Linotype" w:hAnsi="Palatino Linotype" w:cs="Arial"/>
        </w:rPr>
        <w:t xml:space="preserve"> </w:t>
      </w:r>
      <w:r w:rsidRPr="00805E9F">
        <w:rPr>
          <w:rFonts w:ascii="Palatino Linotype" w:hAnsi="Palatino Linotype" w:cs="Arial"/>
        </w:rPr>
        <w:t xml:space="preserve">y la </w:t>
      </w:r>
      <w:r w:rsidR="00620BF4" w:rsidRPr="00805E9F">
        <w:rPr>
          <w:rFonts w:ascii="Palatino Linotype" w:hAnsi="Palatino Linotype" w:cs="Arial"/>
        </w:rPr>
        <w:t xml:space="preserve">Ley de Transparencia y Acceso a la Información Pública del Estado de México y Municipios </w:t>
      </w:r>
      <w:r w:rsidRPr="00805E9F">
        <w:rPr>
          <w:rFonts w:ascii="Palatino Linotype" w:hAnsi="Palatino Linotype" w:cs="Arial"/>
        </w:rPr>
        <w:t>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66623B3D" w14:textId="77777777" w:rsidR="00D04E1C" w:rsidRPr="00805E9F" w:rsidRDefault="00D04E1C" w:rsidP="00B1344A">
      <w:pPr>
        <w:ind w:right="902"/>
        <w:jc w:val="both"/>
        <w:rPr>
          <w:rFonts w:ascii="Palatino Linotype" w:hAnsi="Palatino Linotype" w:cs="Arial"/>
          <w:i/>
          <w:sz w:val="22"/>
          <w:szCs w:val="22"/>
        </w:rPr>
      </w:pPr>
    </w:p>
    <w:p w14:paraId="61877337" w14:textId="77777777" w:rsidR="00D04E1C" w:rsidRPr="00805E9F" w:rsidRDefault="00D04E1C" w:rsidP="0089166A">
      <w:pPr>
        <w:spacing w:line="360" w:lineRule="auto"/>
        <w:jc w:val="both"/>
        <w:rPr>
          <w:rFonts w:ascii="Palatino Linotype" w:hAnsi="Palatino Linotype" w:cs="Arial"/>
          <w:b/>
          <w:u w:val="single"/>
        </w:rPr>
      </w:pPr>
      <w:r w:rsidRPr="00805E9F">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805E9F">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805E9F">
        <w:rPr>
          <w:rFonts w:ascii="Palatino Linotype" w:hAnsi="Palatino Linotype" w:cs="Arial"/>
          <w:bCs/>
          <w:lang w:eastAsia="es-CO"/>
        </w:rPr>
        <w:t xml:space="preserve">segundo supuesto </w:t>
      </w:r>
      <w:r w:rsidRPr="00805E9F">
        <w:rPr>
          <w:rFonts w:ascii="Palatino Linotype" w:hAnsi="Palatino Linotype" w:cs="Arial"/>
          <w:b/>
          <w:bCs/>
          <w:u w:val="single"/>
          <w:lang w:eastAsia="es-CO"/>
        </w:rPr>
        <w:t>la solicitud de acceso a la información pública se encamina primordialmente a</w:t>
      </w:r>
      <w:r w:rsidRPr="00805E9F">
        <w:rPr>
          <w:rFonts w:ascii="Palatino Linotype" w:hAnsi="Palatino Linotype" w:cs="Arial"/>
          <w:b/>
          <w:u w:val="single"/>
        </w:rPr>
        <w:t xml:space="preserve"> permitir el </w:t>
      </w:r>
      <w:r w:rsidRPr="00805E9F">
        <w:rPr>
          <w:rFonts w:ascii="Palatino Linotype" w:hAnsi="Palatino Linotype" w:cs="Arial"/>
          <w:b/>
          <w:u w:val="single"/>
          <w:lang w:eastAsia="es-CO"/>
        </w:rPr>
        <w:t xml:space="preserve">acceso a datos, registros y todo tipo de información </w:t>
      </w:r>
      <w:r w:rsidRPr="00805E9F">
        <w:rPr>
          <w:rFonts w:ascii="Palatino Linotype" w:hAnsi="Palatino Linotype" w:cs="Arial"/>
          <w:b/>
          <w:u w:val="single"/>
          <w:lang w:eastAsia="es-CO"/>
        </w:rPr>
        <w:lastRenderedPageBreak/>
        <w:t xml:space="preserve">pública que conste en documentos, sea generada o se encuentre en posesión de </w:t>
      </w:r>
      <w:r w:rsidRPr="00805E9F">
        <w:rPr>
          <w:rFonts w:ascii="Palatino Linotype" w:hAnsi="Palatino Linotype" w:cs="Arial"/>
          <w:b/>
          <w:u w:val="single"/>
        </w:rPr>
        <w:t xml:space="preserve">la autoridad. </w:t>
      </w:r>
    </w:p>
    <w:p w14:paraId="7D1D4AE5" w14:textId="77777777" w:rsidR="0089166A" w:rsidRPr="00805E9F" w:rsidRDefault="0089166A" w:rsidP="0089166A">
      <w:pPr>
        <w:spacing w:line="360" w:lineRule="auto"/>
        <w:jc w:val="both"/>
        <w:rPr>
          <w:rFonts w:ascii="Palatino Linotype" w:hAnsi="Palatino Linotype" w:cs="Arial"/>
          <w:b/>
          <w:u w:val="single"/>
        </w:rPr>
      </w:pPr>
    </w:p>
    <w:p w14:paraId="787676CC" w14:textId="2768720C" w:rsidR="00D04E1C" w:rsidRPr="00805E9F" w:rsidRDefault="00620BF4" w:rsidP="0089166A">
      <w:pPr>
        <w:spacing w:line="360" w:lineRule="auto"/>
        <w:jc w:val="both"/>
        <w:textAlignment w:val="baseline"/>
        <w:rPr>
          <w:rFonts w:ascii="Palatino Linotype" w:hAnsi="Palatino Linotype" w:cs="Segoe UI"/>
          <w:b/>
          <w:lang w:eastAsia="es-MX"/>
        </w:rPr>
      </w:pPr>
      <w:r w:rsidRPr="00805E9F">
        <w:rPr>
          <w:rFonts w:ascii="Palatino Linotype" w:hAnsi="Palatino Linotype" w:cs="Segoe UI"/>
          <w:lang w:eastAsia="es-MX"/>
        </w:rPr>
        <w:t>Por lo antes expuesto</w:t>
      </w:r>
      <w:r w:rsidR="00D04E1C" w:rsidRPr="00805E9F">
        <w:rPr>
          <w:rFonts w:ascii="Palatino Linotype" w:hAnsi="Palatino Linotype" w:cs="Segoe UI"/>
          <w:b/>
          <w:lang w:eastAsia="es-MX"/>
        </w:rPr>
        <w:t xml:space="preserve">, este Órgano determina que no es procedente la entrega de información al corresponder a un derecho de petición. </w:t>
      </w:r>
    </w:p>
    <w:p w14:paraId="3BA06982" w14:textId="0772D4B3" w:rsidR="00AA474F" w:rsidRPr="00805E9F" w:rsidRDefault="00EC04CF" w:rsidP="0089166A">
      <w:pPr>
        <w:spacing w:line="360" w:lineRule="auto"/>
        <w:jc w:val="both"/>
        <w:rPr>
          <w:rFonts w:ascii="Palatino Linotype" w:hAnsi="Palatino Linotype" w:cs="Arial"/>
        </w:rPr>
      </w:pPr>
      <w:r w:rsidRPr="00805E9F">
        <w:rPr>
          <w:rFonts w:ascii="Palatino Linotype" w:hAnsi="Palatino Linotype" w:cs="Arial"/>
        </w:rPr>
        <w:t xml:space="preserve">Ahora bien, en relación a los </w:t>
      </w:r>
      <w:r w:rsidRPr="00805E9F">
        <w:rPr>
          <w:rFonts w:ascii="Palatino Linotype" w:hAnsi="Palatino Linotype" w:cs="Arial"/>
          <w:b/>
        </w:rPr>
        <w:t>“procesos adquisitivos de los años 2015 al 7 de julio de 2021”</w:t>
      </w:r>
      <w:r w:rsidRPr="00805E9F">
        <w:rPr>
          <w:rFonts w:ascii="Palatino Linotype" w:hAnsi="Palatino Linotype" w:cs="Arial"/>
        </w:rPr>
        <w:t xml:space="preserve">; </w:t>
      </w:r>
      <w:r w:rsidR="00CC7596" w:rsidRPr="00805E9F">
        <w:rPr>
          <w:rFonts w:ascii="Palatino Linotype" w:hAnsi="Palatino Linotype" w:cs="Arial"/>
          <w:b/>
        </w:rPr>
        <w:t xml:space="preserve">EL SUJETO OBLIGADO </w:t>
      </w:r>
      <w:r w:rsidR="00CC7596" w:rsidRPr="00805E9F">
        <w:rPr>
          <w:rFonts w:ascii="Palatino Linotype" w:hAnsi="Palatino Linotype" w:cs="Arial"/>
        </w:rPr>
        <w:t>en la respuesta adjunta una</w:t>
      </w:r>
      <w:r w:rsidR="005C49C0" w:rsidRPr="00805E9F">
        <w:rPr>
          <w:rFonts w:ascii="Palatino Linotype" w:hAnsi="Palatino Linotype" w:cs="Arial"/>
        </w:rPr>
        <w:t xml:space="preserve"> liga electrónica </w:t>
      </w:r>
      <w:hyperlink r:id="rId19" w:history="1">
        <w:r w:rsidR="00CC7596" w:rsidRPr="00805E9F">
          <w:rPr>
            <w:rStyle w:val="Hipervnculo"/>
            <w:rFonts w:ascii="Palatino Linotype" w:hAnsi="Palatino Linotype" w:cs="Arial"/>
          </w:rPr>
          <w:t>https://cieps.edomex.gob.mx/procedimientos_adquisitivos</w:t>
        </w:r>
      </w:hyperlink>
      <w:r w:rsidR="00CC7596" w:rsidRPr="00805E9F">
        <w:rPr>
          <w:rFonts w:ascii="Palatino Linotype" w:hAnsi="Palatino Linotype" w:cs="Arial"/>
        </w:rPr>
        <w:t xml:space="preserve">, en el que menciona que </w:t>
      </w:r>
      <w:r w:rsidR="00AA474F" w:rsidRPr="00805E9F">
        <w:rPr>
          <w:rFonts w:ascii="Palatino Linotype" w:hAnsi="Palatino Linotype" w:cs="Arial"/>
          <w:b/>
        </w:rPr>
        <w:t xml:space="preserve"> </w:t>
      </w:r>
      <w:r w:rsidR="00AA474F" w:rsidRPr="00805E9F">
        <w:rPr>
          <w:rFonts w:ascii="Palatino Linotype" w:hAnsi="Palatino Linotype" w:cs="Arial"/>
        </w:rPr>
        <w:t xml:space="preserve">se </w:t>
      </w:r>
      <w:r w:rsidR="00CC7596" w:rsidRPr="00805E9F">
        <w:rPr>
          <w:rFonts w:ascii="Palatino Linotype" w:hAnsi="Palatino Linotype" w:cs="Arial"/>
        </w:rPr>
        <w:t xml:space="preserve">encuentra la información, sin embargo, se </w:t>
      </w:r>
      <w:r w:rsidR="00AA474F" w:rsidRPr="00805E9F">
        <w:rPr>
          <w:rFonts w:ascii="Palatino Linotype" w:hAnsi="Palatino Linotype" w:cs="Arial"/>
        </w:rPr>
        <w:t>excedió del plazo</w:t>
      </w:r>
      <w:r w:rsidR="00CC7596" w:rsidRPr="00805E9F">
        <w:rPr>
          <w:rFonts w:ascii="Palatino Linotype" w:hAnsi="Palatino Linotype" w:cs="Arial"/>
        </w:rPr>
        <w:t xml:space="preserve"> </w:t>
      </w:r>
      <w:r w:rsidR="0089166A" w:rsidRPr="00805E9F">
        <w:rPr>
          <w:rFonts w:ascii="Palatino Linotype" w:hAnsi="Palatino Linotype" w:cs="Arial"/>
        </w:rPr>
        <w:t xml:space="preserve">derivado de que proporciono </w:t>
      </w:r>
      <w:r w:rsidR="00CC7596" w:rsidRPr="00805E9F">
        <w:rPr>
          <w:rFonts w:ascii="Palatino Linotype" w:hAnsi="Palatino Linotype" w:cs="Arial"/>
        </w:rPr>
        <w:t>la liga electrónica</w:t>
      </w:r>
      <w:r w:rsidR="0089166A" w:rsidRPr="00805E9F">
        <w:rPr>
          <w:rFonts w:ascii="Palatino Linotype" w:hAnsi="Palatino Linotype" w:cs="Arial"/>
        </w:rPr>
        <w:t xml:space="preserve"> hasta el décimo quinto día hábil</w:t>
      </w:r>
      <w:r w:rsidR="00AA474F" w:rsidRPr="00805E9F">
        <w:rPr>
          <w:rFonts w:ascii="Palatino Linotype" w:hAnsi="Palatino Linotype" w:cs="Arial"/>
        </w:rPr>
        <w:t xml:space="preserve">, toda vez que la información disponible en sitios electrónicos de internet debe de ser </w:t>
      </w:r>
      <w:r w:rsidR="00CC7596" w:rsidRPr="00805E9F">
        <w:rPr>
          <w:rFonts w:ascii="Palatino Linotype" w:hAnsi="Palatino Linotype" w:cs="Arial"/>
        </w:rPr>
        <w:t xml:space="preserve"> entregada </w:t>
      </w:r>
      <w:r w:rsidR="00AA474F" w:rsidRPr="00805E9F">
        <w:rPr>
          <w:rFonts w:ascii="Palatino Linotype" w:hAnsi="Palatino Linotype" w:cs="Arial"/>
        </w:rPr>
        <w:t xml:space="preserve">en </w:t>
      </w:r>
      <w:r w:rsidR="00CC7596" w:rsidRPr="00805E9F">
        <w:rPr>
          <w:rFonts w:ascii="Palatino Linotype" w:hAnsi="Palatino Linotype" w:cs="Arial"/>
        </w:rPr>
        <w:t xml:space="preserve">un </w:t>
      </w:r>
      <w:r w:rsidR="00AA474F" w:rsidRPr="00805E9F">
        <w:rPr>
          <w:rFonts w:ascii="Palatino Linotype" w:hAnsi="Palatino Linotype" w:cs="Arial"/>
        </w:rPr>
        <w:t xml:space="preserve">plazo no mayor a cinco días  hábiles, </w:t>
      </w:r>
      <w:r w:rsidR="0089166A" w:rsidRPr="00805E9F">
        <w:rPr>
          <w:rFonts w:ascii="Palatino Linotype" w:hAnsi="Palatino Linotype" w:cs="Arial"/>
        </w:rPr>
        <w:t>situación que se encuentra establecida</w:t>
      </w:r>
      <w:r w:rsidR="00AA474F" w:rsidRPr="00805E9F">
        <w:rPr>
          <w:rFonts w:ascii="Palatino Linotype" w:hAnsi="Palatino Linotype" w:cs="Arial"/>
        </w:rPr>
        <w:t xml:space="preserve"> en el artículo 161 de la Ley de Transparencia y Acceso a la Información Pública del Estado de México y Municipios, que no menciona:</w:t>
      </w:r>
    </w:p>
    <w:p w14:paraId="53897A87" w14:textId="77777777" w:rsidR="00CC7596" w:rsidRPr="00805E9F" w:rsidRDefault="00CC7596" w:rsidP="0089166A">
      <w:pPr>
        <w:ind w:left="850" w:right="901"/>
        <w:jc w:val="both"/>
        <w:rPr>
          <w:rFonts w:ascii="Palatino Linotype" w:hAnsi="Palatino Linotype"/>
          <w:i/>
          <w:sz w:val="22"/>
        </w:rPr>
      </w:pPr>
    </w:p>
    <w:p w14:paraId="776755FE" w14:textId="1DDFBBF8" w:rsidR="00AA474F" w:rsidRPr="00805E9F" w:rsidRDefault="00AA474F" w:rsidP="0089166A">
      <w:pPr>
        <w:ind w:left="850" w:right="901"/>
        <w:jc w:val="both"/>
        <w:rPr>
          <w:rFonts w:ascii="Palatino Linotype" w:hAnsi="Palatino Linotype" w:cs="Arial"/>
          <w:i/>
          <w:sz w:val="22"/>
        </w:rPr>
      </w:pPr>
      <w:r w:rsidRPr="00805E9F">
        <w:rPr>
          <w:rFonts w:ascii="Palatino Linotype" w:hAnsi="Palatino Linotype"/>
          <w:i/>
          <w:sz w:val="22"/>
        </w:rPr>
        <w:t>“</w:t>
      </w:r>
      <w:r w:rsidRPr="00805E9F">
        <w:rPr>
          <w:rFonts w:ascii="Palatino Linotype" w:hAnsi="Palatino Linotype"/>
          <w:b/>
          <w:i/>
          <w:sz w:val="22"/>
        </w:rPr>
        <w:t>Artículo 161.</w:t>
      </w:r>
      <w:r w:rsidRPr="00805E9F">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25ADD05" w14:textId="77777777" w:rsidR="00AA474F" w:rsidRPr="00805E9F" w:rsidRDefault="00AA474F" w:rsidP="0089166A">
      <w:pPr>
        <w:ind w:left="850" w:right="901"/>
        <w:jc w:val="both"/>
        <w:rPr>
          <w:rFonts w:ascii="Palatino Linotype" w:hAnsi="Palatino Linotype" w:cs="Arial"/>
          <w:i/>
          <w:sz w:val="22"/>
        </w:rPr>
      </w:pPr>
    </w:p>
    <w:p w14:paraId="68F70F9E" w14:textId="3C05F857" w:rsidR="007C0467" w:rsidRPr="00805E9F" w:rsidRDefault="00CC7596" w:rsidP="0089166A">
      <w:pPr>
        <w:spacing w:line="360" w:lineRule="auto"/>
        <w:jc w:val="both"/>
        <w:rPr>
          <w:rFonts w:ascii="Palatino Linotype" w:hAnsi="Palatino Linotype" w:cs="Arial"/>
        </w:rPr>
      </w:pPr>
      <w:r w:rsidRPr="00805E9F">
        <w:rPr>
          <w:rFonts w:ascii="Palatino Linotype" w:hAnsi="Palatino Linotype" w:cs="Arial"/>
        </w:rPr>
        <w:t>Por otra parte, del análisis realizados a los contratos de procedimientos adquisitivos</w:t>
      </w:r>
      <w:r w:rsidR="00213DA8" w:rsidRPr="00805E9F">
        <w:rPr>
          <w:rFonts w:ascii="Palatino Linotype" w:hAnsi="Palatino Linotype" w:cs="Arial"/>
        </w:rPr>
        <w:t xml:space="preserve"> </w:t>
      </w:r>
      <w:r w:rsidR="007C0467" w:rsidRPr="00805E9F">
        <w:rPr>
          <w:rFonts w:ascii="Palatino Linotype" w:hAnsi="Palatino Linotype" w:cs="Arial"/>
        </w:rPr>
        <w:t xml:space="preserve">no cumplen con las formalidades de una versión pública, toda vez que se testó </w:t>
      </w:r>
      <w:r w:rsidR="007C0467" w:rsidRPr="00805E9F">
        <w:rPr>
          <w:rFonts w:ascii="Palatino Linotype" w:eastAsia="Arial Unicode MS" w:hAnsi="Palatino Linotype" w:cs="Arial"/>
          <w:lang w:val="es-ES"/>
        </w:rPr>
        <w:lastRenderedPageBreak/>
        <w:t>información de interés público</w:t>
      </w:r>
      <w:r w:rsidR="007C0467" w:rsidRPr="00805E9F">
        <w:rPr>
          <w:rStyle w:val="Refdenotaalpie"/>
          <w:rFonts w:ascii="Palatino Linotype" w:eastAsia="Arial Unicode MS" w:hAnsi="Palatino Linotype" w:cs="Arial"/>
          <w:lang w:val="es-ES"/>
        </w:rPr>
        <w:footnoteReference w:id="1"/>
      </w:r>
      <w:r w:rsidR="007C0467" w:rsidRPr="00805E9F">
        <w:rPr>
          <w:rFonts w:ascii="Palatino Linotype" w:eastAsia="Arial Unicode MS" w:hAnsi="Palatino Linotype" w:cs="Arial"/>
          <w:lang w:val="es-ES"/>
        </w:rPr>
        <w:t xml:space="preserve">, como lo es, el </w:t>
      </w:r>
      <w:r w:rsidR="007C0467" w:rsidRPr="00805E9F">
        <w:rPr>
          <w:rFonts w:ascii="Palatino Linotype" w:eastAsia="Arial Unicode MS" w:hAnsi="Palatino Linotype" w:cs="Arial"/>
          <w:b/>
          <w:lang w:val="es-ES"/>
        </w:rPr>
        <w:t xml:space="preserve">Registro Federal de Contribuyentes (RFC) </w:t>
      </w:r>
      <w:r w:rsidR="007C0467" w:rsidRPr="00805E9F">
        <w:rPr>
          <w:rFonts w:ascii="Palatino Linotype" w:eastAsia="Arial Unicode MS" w:hAnsi="Palatino Linotype" w:cs="Arial"/>
          <w:lang w:val="es-ES"/>
        </w:rPr>
        <w:t>de los proveedores</w:t>
      </w:r>
      <w:r w:rsidR="00620BF4" w:rsidRPr="00805E9F">
        <w:rPr>
          <w:rFonts w:ascii="Palatino Linotype" w:eastAsia="Arial Unicode MS" w:hAnsi="Palatino Linotype" w:cs="Arial"/>
          <w:lang w:val="es-ES"/>
        </w:rPr>
        <w:t xml:space="preserve"> quienes obtienen </w:t>
      </w:r>
      <w:r w:rsidR="007C0467" w:rsidRPr="00805E9F">
        <w:rPr>
          <w:rFonts w:ascii="Palatino Linotype" w:hAnsi="Palatino Linotype"/>
        </w:rPr>
        <w:t xml:space="preserve">recursos públicos, este Instituto, como ente garante del derecho de acceso a la información, analizó el marco normativo que rige </w:t>
      </w:r>
      <w:r w:rsidR="00620BF4" w:rsidRPr="00805E9F">
        <w:rPr>
          <w:rFonts w:ascii="Palatino Linotype" w:hAnsi="Palatino Linotype"/>
        </w:rPr>
        <w:t>el actuar</w:t>
      </w:r>
      <w:r w:rsidR="007C0467" w:rsidRPr="00805E9F">
        <w:rPr>
          <w:rFonts w:ascii="Palatino Linotype" w:hAnsi="Palatino Linotype"/>
        </w:rPr>
        <w:t xml:space="preserve"> del </w:t>
      </w:r>
      <w:r w:rsidR="007C0467" w:rsidRPr="00805E9F">
        <w:rPr>
          <w:rFonts w:ascii="Palatino Linotype" w:hAnsi="Palatino Linotype"/>
          <w:b/>
          <w:bCs/>
        </w:rPr>
        <w:t>SUJETO OBLIGADO</w:t>
      </w:r>
      <w:r w:rsidR="007C0467" w:rsidRPr="00805E9F">
        <w:rPr>
          <w:rFonts w:ascii="Palatino Linotype" w:hAnsi="Palatino Linotype"/>
        </w:rPr>
        <w:t xml:space="preserve"> y observó que </w:t>
      </w:r>
      <w:r w:rsidR="007C0467" w:rsidRPr="00805E9F">
        <w:rPr>
          <w:rFonts w:ascii="Palatino Linotype" w:hAnsi="Palatino Linotype" w:cs="Arial"/>
        </w:rPr>
        <w:t xml:space="preserve">la información requerida, </w:t>
      </w:r>
      <w:r w:rsidR="007C0467" w:rsidRPr="00805E9F">
        <w:rPr>
          <w:rFonts w:ascii="Palatino Linotype" w:hAnsi="Palatino Linotype" w:cs="Arial"/>
          <w:b/>
        </w:rPr>
        <w:t>invariablemente implica el uso y destino de recursos públicos</w:t>
      </w:r>
      <w:r w:rsidR="007C0467" w:rsidRPr="00805E9F">
        <w:rPr>
          <w:rFonts w:ascii="Palatino Linotype" w:hAnsi="Palatino Linotype" w:cs="Arial"/>
        </w:rPr>
        <w:t xml:space="preserve">; por ello, de conformidad con el artículo 24, fracción XVIII de la Ley de Transparencia y Acceso a la Información Pública del Estado de México y Municipios, </w:t>
      </w:r>
      <w:r w:rsidR="007C0467" w:rsidRPr="00805E9F">
        <w:rPr>
          <w:rFonts w:ascii="Palatino Linotype" w:hAnsi="Palatino Linotype" w:cs="Arial"/>
          <w:b/>
          <w:bCs/>
        </w:rPr>
        <w:t>EL SUJETO OBLIGADO</w:t>
      </w:r>
      <w:r w:rsidR="007C0467" w:rsidRPr="00805E9F">
        <w:rPr>
          <w:rFonts w:ascii="Palatino Linotype" w:hAnsi="Palatino Linotype" w:cs="Arial"/>
        </w:rPr>
        <w:t xml:space="preserve"> tiene la obligación de hacer pública toda aquella información</w:t>
      </w:r>
      <w:r w:rsidR="007C0467" w:rsidRPr="00805E9F">
        <w:rPr>
          <w:rFonts w:ascii="Palatino Linotype" w:hAnsi="Palatino Linotype"/>
        </w:rPr>
        <w:t xml:space="preserve"> </w:t>
      </w:r>
      <w:r w:rsidR="007C0467" w:rsidRPr="00805E9F">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02365D5A" w14:textId="77777777" w:rsidR="00CC7596" w:rsidRPr="00805E9F" w:rsidRDefault="00CC7596" w:rsidP="0089166A">
      <w:pPr>
        <w:spacing w:line="360" w:lineRule="auto"/>
        <w:jc w:val="both"/>
        <w:rPr>
          <w:rFonts w:ascii="Palatino Linotype" w:hAnsi="Palatino Linotype" w:cs="Arial"/>
        </w:rPr>
      </w:pPr>
    </w:p>
    <w:p w14:paraId="68A2F797" w14:textId="77777777" w:rsidR="007C0467" w:rsidRPr="00805E9F" w:rsidRDefault="007C0467" w:rsidP="0089166A">
      <w:pPr>
        <w:ind w:left="851" w:right="902"/>
        <w:jc w:val="both"/>
        <w:rPr>
          <w:rFonts w:ascii="Palatino Linotype" w:hAnsi="Palatino Linotype"/>
          <w:i/>
          <w:sz w:val="22"/>
        </w:rPr>
      </w:pPr>
      <w:r w:rsidRPr="00805E9F">
        <w:rPr>
          <w:rFonts w:ascii="Palatino Linotype" w:hAnsi="Palatino Linotype"/>
          <w:i/>
          <w:sz w:val="22"/>
        </w:rPr>
        <w:t>“</w:t>
      </w:r>
      <w:r w:rsidRPr="00805E9F">
        <w:rPr>
          <w:rFonts w:ascii="Palatino Linotype" w:hAnsi="Palatino Linotype"/>
          <w:b/>
          <w:bCs/>
          <w:i/>
          <w:sz w:val="22"/>
        </w:rPr>
        <w:t>Artículo 24.</w:t>
      </w:r>
      <w:r w:rsidRPr="00805E9F">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14:paraId="4F0158FC" w14:textId="77777777" w:rsidR="007C0467" w:rsidRPr="00805E9F" w:rsidRDefault="007C0467" w:rsidP="0089166A">
      <w:pPr>
        <w:ind w:left="851" w:right="902"/>
        <w:jc w:val="both"/>
        <w:rPr>
          <w:rFonts w:ascii="Palatino Linotype" w:hAnsi="Palatino Linotype"/>
          <w:i/>
          <w:sz w:val="22"/>
        </w:rPr>
      </w:pPr>
      <w:r w:rsidRPr="00805E9F">
        <w:rPr>
          <w:rFonts w:ascii="Palatino Linotype" w:hAnsi="Palatino Linotype"/>
          <w:i/>
          <w:sz w:val="22"/>
        </w:rPr>
        <w:t>(…)</w:t>
      </w:r>
    </w:p>
    <w:p w14:paraId="01BFA26D" w14:textId="77777777" w:rsidR="007C0467" w:rsidRPr="00805E9F" w:rsidRDefault="007C0467" w:rsidP="0089166A">
      <w:pPr>
        <w:ind w:left="851" w:right="902"/>
        <w:jc w:val="both"/>
        <w:rPr>
          <w:rFonts w:ascii="Palatino Linotype" w:hAnsi="Palatino Linotype"/>
          <w:b/>
          <w:bCs/>
          <w:i/>
          <w:sz w:val="22"/>
        </w:rPr>
      </w:pPr>
      <w:r w:rsidRPr="00805E9F">
        <w:rPr>
          <w:rFonts w:ascii="Palatino Linotype" w:hAnsi="Palatino Linotype"/>
          <w:b/>
          <w:bCs/>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2FC6F223" w14:textId="77777777" w:rsidR="007C0467" w:rsidRPr="00805E9F" w:rsidRDefault="007C0467" w:rsidP="0089166A">
      <w:pPr>
        <w:ind w:left="851" w:right="902"/>
        <w:jc w:val="both"/>
        <w:rPr>
          <w:rFonts w:ascii="Palatino Linotype" w:hAnsi="Palatino Linotype"/>
          <w:i/>
          <w:sz w:val="22"/>
        </w:rPr>
      </w:pPr>
      <w:r w:rsidRPr="00805E9F">
        <w:rPr>
          <w:rFonts w:ascii="Palatino Linotype" w:hAnsi="Palatino Linotype"/>
          <w:i/>
          <w:sz w:val="22"/>
        </w:rPr>
        <w:t>(…)”</w:t>
      </w:r>
    </w:p>
    <w:p w14:paraId="64192867" w14:textId="77777777" w:rsidR="005C49C0" w:rsidRPr="00805E9F" w:rsidRDefault="005C49C0" w:rsidP="0089166A">
      <w:pPr>
        <w:spacing w:line="360" w:lineRule="auto"/>
        <w:jc w:val="both"/>
        <w:rPr>
          <w:rFonts w:ascii="Palatino Linotype" w:hAnsi="Palatino Linotype" w:cs="Arial"/>
        </w:rPr>
      </w:pPr>
    </w:p>
    <w:p w14:paraId="342FE304" w14:textId="39C0E33D" w:rsidR="005C49C0" w:rsidRPr="00805E9F" w:rsidRDefault="007C0467" w:rsidP="0089166A">
      <w:pPr>
        <w:spacing w:line="360" w:lineRule="auto"/>
        <w:jc w:val="both"/>
        <w:rPr>
          <w:rFonts w:ascii="Palatino Linotype" w:hAnsi="Palatino Linotype" w:cs="Arial"/>
          <w:u w:val="single"/>
        </w:rPr>
      </w:pPr>
      <w:r w:rsidRPr="00805E9F">
        <w:rPr>
          <w:rFonts w:ascii="Palatino Linotype" w:hAnsi="Palatino Linotype" w:cs="Arial"/>
        </w:rPr>
        <w:t xml:space="preserve">Ahora bien, este Órgano Garante, de acuerdo a sus facultades establecidas en la Ley de Transparencia y Acceso a la Información Pública del Estado de México y Municipios, </w:t>
      </w:r>
      <w:r w:rsidR="00CC7596" w:rsidRPr="00805E9F">
        <w:rPr>
          <w:rFonts w:ascii="Palatino Linotype" w:hAnsi="Palatino Linotype" w:cs="Arial"/>
        </w:rPr>
        <w:lastRenderedPageBreak/>
        <w:t xml:space="preserve">determina </w:t>
      </w:r>
      <w:r w:rsidR="00791004" w:rsidRPr="00805E9F">
        <w:rPr>
          <w:rFonts w:ascii="Palatino Linotype" w:hAnsi="Palatino Linotype" w:cs="Arial"/>
          <w:b/>
        </w:rPr>
        <w:t>modificar</w:t>
      </w:r>
      <w:r w:rsidR="00CC7596" w:rsidRPr="00805E9F">
        <w:rPr>
          <w:rFonts w:ascii="Palatino Linotype" w:hAnsi="Palatino Linotype" w:cs="Arial"/>
        </w:rPr>
        <w:t xml:space="preserve"> la respuesta y </w:t>
      </w:r>
      <w:r w:rsidRPr="00805E9F">
        <w:rPr>
          <w:rFonts w:ascii="Palatino Linotype" w:hAnsi="Palatino Linotype" w:cs="Arial"/>
        </w:rPr>
        <w:t>ordena</w:t>
      </w:r>
      <w:r w:rsidR="00CC7596" w:rsidRPr="00805E9F">
        <w:rPr>
          <w:rFonts w:ascii="Palatino Linotype" w:hAnsi="Palatino Linotype" w:cs="Arial"/>
        </w:rPr>
        <w:t>r</w:t>
      </w:r>
      <w:r w:rsidRPr="00805E9F">
        <w:rPr>
          <w:rFonts w:ascii="Palatino Linotype" w:hAnsi="Palatino Linotype" w:cs="Arial"/>
        </w:rPr>
        <w:t xml:space="preserve"> al </w:t>
      </w:r>
      <w:r w:rsidRPr="00805E9F">
        <w:rPr>
          <w:rFonts w:ascii="Palatino Linotype" w:hAnsi="Palatino Linotype" w:cs="Arial"/>
          <w:b/>
        </w:rPr>
        <w:t>SUJETO OBLIGADO</w:t>
      </w:r>
      <w:r w:rsidRPr="00805E9F">
        <w:rPr>
          <w:rFonts w:ascii="Palatino Linotype" w:hAnsi="Palatino Linotype" w:cs="Arial"/>
        </w:rPr>
        <w:t xml:space="preserve"> haga entrega en </w:t>
      </w:r>
      <w:r w:rsidRPr="00805E9F">
        <w:rPr>
          <w:rFonts w:ascii="Palatino Linotype" w:hAnsi="Palatino Linotype" w:cs="Arial"/>
          <w:b/>
        </w:rPr>
        <w:t>versión pública</w:t>
      </w:r>
      <w:r w:rsidRPr="00805E9F">
        <w:rPr>
          <w:rFonts w:ascii="Palatino Linotype" w:hAnsi="Palatino Linotype" w:cs="Arial"/>
        </w:rPr>
        <w:t xml:space="preserve">, </w:t>
      </w:r>
      <w:r w:rsidR="0089166A" w:rsidRPr="00805E9F">
        <w:rPr>
          <w:rFonts w:ascii="Palatino Linotype" w:hAnsi="Palatino Linotype" w:cs="Arial"/>
          <w:u w:val="single"/>
        </w:rPr>
        <w:t>los</w:t>
      </w:r>
      <w:r w:rsidR="00CC7596" w:rsidRPr="00805E9F">
        <w:rPr>
          <w:rFonts w:ascii="Palatino Linotype" w:hAnsi="Palatino Linotype" w:cs="Arial"/>
          <w:u w:val="single"/>
        </w:rPr>
        <w:t xml:space="preserve"> contratos de procedimientos adquisitivos del año 2015 al 07 de julio de 2021.</w:t>
      </w:r>
    </w:p>
    <w:p w14:paraId="75CD0C11" w14:textId="77777777" w:rsidR="00213DA8" w:rsidRPr="00805E9F" w:rsidRDefault="00213DA8" w:rsidP="0089166A">
      <w:pPr>
        <w:spacing w:line="360" w:lineRule="auto"/>
        <w:jc w:val="both"/>
        <w:rPr>
          <w:rFonts w:ascii="Palatino Linotype" w:hAnsi="Palatino Linotype" w:cs="Arial"/>
          <w:u w:val="single"/>
        </w:rPr>
      </w:pPr>
    </w:p>
    <w:p w14:paraId="3CA4D0C4" w14:textId="589DC4AE" w:rsidR="008301B2" w:rsidRPr="00805E9F" w:rsidRDefault="00213DA8" w:rsidP="0089166A">
      <w:pPr>
        <w:spacing w:line="360" w:lineRule="auto"/>
        <w:jc w:val="both"/>
        <w:rPr>
          <w:rFonts w:ascii="Palatino Linotype" w:hAnsi="Palatino Linotype" w:cs="Arial"/>
        </w:rPr>
      </w:pPr>
      <w:r w:rsidRPr="00805E9F">
        <w:rPr>
          <w:rFonts w:ascii="Palatino Linotype" w:hAnsi="Palatino Linotype" w:cs="Arial"/>
        </w:rPr>
        <w:t xml:space="preserve">Por último, derivado del análisis realizado al acuerdo de número 002-CIEPS-CT-001-EXT-2021 y al acta de la </w:t>
      </w:r>
      <w:r w:rsidR="008301B2" w:rsidRPr="00805E9F">
        <w:rPr>
          <w:rFonts w:ascii="Palatino Linotype" w:hAnsi="Palatino Linotype" w:cs="Arial"/>
        </w:rPr>
        <w:t xml:space="preserve">Primera Sesión Extraordinaria </w:t>
      </w:r>
      <w:r w:rsidRPr="00805E9F">
        <w:rPr>
          <w:rFonts w:ascii="Palatino Linotype" w:hAnsi="Palatino Linotype" w:cs="Arial"/>
        </w:rPr>
        <w:t xml:space="preserve">del </w:t>
      </w:r>
      <w:r w:rsidR="008301B2" w:rsidRPr="00805E9F">
        <w:rPr>
          <w:rFonts w:ascii="Palatino Linotype" w:hAnsi="Palatino Linotype" w:cs="Arial"/>
        </w:rPr>
        <w:t xml:space="preserve">Comité </w:t>
      </w:r>
      <w:r w:rsidRPr="00805E9F">
        <w:rPr>
          <w:rFonts w:ascii="Palatino Linotype" w:hAnsi="Palatino Linotype" w:cs="Arial"/>
        </w:rPr>
        <w:t xml:space="preserve">de </w:t>
      </w:r>
      <w:r w:rsidR="008301B2" w:rsidRPr="00805E9F">
        <w:rPr>
          <w:rFonts w:ascii="Palatino Linotype" w:hAnsi="Palatino Linotype" w:cs="Arial"/>
        </w:rPr>
        <w:t>Transparencia del Consejo de Investigación y Evaluación de la Política Social, no funda y motiva las razones por las cuales testó información de interés público; como ha quedado precisado en líneas anteriores.</w:t>
      </w:r>
    </w:p>
    <w:p w14:paraId="19E9D1BD" w14:textId="77777777" w:rsidR="008301B2" w:rsidRPr="00805E9F" w:rsidRDefault="008301B2" w:rsidP="0089166A">
      <w:pPr>
        <w:spacing w:line="360" w:lineRule="auto"/>
        <w:jc w:val="both"/>
        <w:rPr>
          <w:rFonts w:ascii="Palatino Linotype" w:hAnsi="Palatino Linotype" w:cs="Arial"/>
        </w:rPr>
      </w:pPr>
    </w:p>
    <w:p w14:paraId="7729B604" w14:textId="77777777" w:rsidR="005C49C0" w:rsidRPr="00805E9F" w:rsidRDefault="005C49C0" w:rsidP="0089166A">
      <w:pPr>
        <w:spacing w:line="360" w:lineRule="auto"/>
        <w:contextualSpacing/>
        <w:jc w:val="both"/>
        <w:rPr>
          <w:rFonts w:ascii="Palatino Linotype" w:hAnsi="Palatino Linotype" w:cs="Arial"/>
        </w:rPr>
      </w:pPr>
      <w:r w:rsidRPr="00805E9F">
        <w:rPr>
          <w:rFonts w:ascii="Palatino Linotype" w:hAnsi="Palatino Linotype" w:cs="Arial"/>
        </w:rPr>
        <w:t xml:space="preserve">Es toral señalar que, si </w:t>
      </w:r>
      <w:r w:rsidRPr="00805E9F">
        <w:rPr>
          <w:rFonts w:ascii="Palatino Linotype" w:hAnsi="Palatino Linotype" w:cs="Arial"/>
          <w:b/>
        </w:rPr>
        <w:t>EL SUJETO OBLIGADO</w:t>
      </w:r>
      <w:r w:rsidRPr="00805E9F">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deberá entregar la información de mérito en versión pública y emitir el Acuerdo de Clasificación en el que se sustenten dichas versiones públicas.</w:t>
      </w:r>
    </w:p>
    <w:p w14:paraId="1638A47A" w14:textId="77777777" w:rsidR="005C49C0" w:rsidRPr="00805E9F" w:rsidRDefault="005C49C0" w:rsidP="0089166A">
      <w:pPr>
        <w:spacing w:line="360" w:lineRule="auto"/>
        <w:contextualSpacing/>
        <w:jc w:val="both"/>
        <w:rPr>
          <w:rFonts w:ascii="Palatino Linotype" w:hAnsi="Palatino Linotype" w:cs="Arial"/>
        </w:rPr>
      </w:pPr>
    </w:p>
    <w:p w14:paraId="160A9AE3" w14:textId="77777777" w:rsidR="005C49C0" w:rsidRPr="00805E9F" w:rsidRDefault="005C49C0" w:rsidP="0089166A">
      <w:pPr>
        <w:autoSpaceDE w:val="0"/>
        <w:autoSpaceDN w:val="0"/>
        <w:adjustRightInd w:val="0"/>
        <w:spacing w:line="360" w:lineRule="auto"/>
        <w:ind w:right="51"/>
        <w:contextualSpacing/>
        <w:jc w:val="both"/>
        <w:rPr>
          <w:rFonts w:ascii="Palatino Linotype" w:hAnsi="Palatino Linotype" w:cs="Arial"/>
        </w:rPr>
      </w:pPr>
      <w:r w:rsidRPr="00805E9F">
        <w:rPr>
          <w:rFonts w:ascii="Palatino Linotype" w:hAnsi="Palatino Linotype" w:cs="Arial"/>
        </w:rPr>
        <w:t xml:space="preserve">En ese sentido, es de precisar que </w:t>
      </w:r>
      <w:r w:rsidRPr="00805E9F">
        <w:rPr>
          <w:rFonts w:ascii="Palatino Linotype" w:eastAsia="Calibri" w:hAnsi="Palatino Linotype" w:cs="Bookman Old Style,Bold"/>
          <w:bCs/>
          <w:lang w:eastAsia="en-US"/>
        </w:rPr>
        <w:t xml:space="preserve">la clasificación de la información no se da por el simple mandato de la Ley, sino que </w:t>
      </w:r>
      <w:r w:rsidRPr="00805E9F">
        <w:rPr>
          <w:rFonts w:ascii="Palatino Linotype" w:hAnsi="Palatino Linotype"/>
        </w:rPr>
        <w:t xml:space="preserve">es necesario que </w:t>
      </w:r>
      <w:r w:rsidRPr="00805E9F">
        <w:rPr>
          <w:rFonts w:ascii="Palatino Linotype" w:hAnsi="Palatino Linotype"/>
          <w:b/>
        </w:rPr>
        <w:t xml:space="preserve">EL SUJETO OBLIGADO </w:t>
      </w:r>
      <w:r w:rsidRPr="00805E9F">
        <w:rPr>
          <w:rFonts w:ascii="Palatino Linotype" w:hAnsi="Palatino Linotype"/>
        </w:rPr>
        <w:t xml:space="preserve">cuando clasifique algún documento o información, ya sea todo o en parte, debe atender lo dispuesto por </w:t>
      </w:r>
      <w:r w:rsidRPr="00805E9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805E9F">
        <w:rPr>
          <w:rFonts w:ascii="Palatino Linotype" w:hAnsi="Palatino Linotype" w:cs="Arial"/>
          <w:b/>
        </w:rPr>
        <w:t>SUJETO OBLIGADO</w:t>
      </w:r>
      <w:r w:rsidRPr="00805E9F">
        <w:rPr>
          <w:rFonts w:ascii="Palatino Linotype" w:hAnsi="Palatino Linotype" w:cs="Arial"/>
        </w:rPr>
        <w:t xml:space="preserve">, teniendo el deber los primeros de ellos de presentar ante la Unidad de Transparencia la propuesta </w:t>
      </w:r>
      <w:r w:rsidRPr="00805E9F">
        <w:rPr>
          <w:rFonts w:ascii="Palatino Linotype" w:hAnsi="Palatino Linotype" w:cs="Arial"/>
        </w:rPr>
        <w:lastRenderedPageBreak/>
        <w:t>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2FE4C3A4" w14:textId="77777777" w:rsidR="005C49C0" w:rsidRPr="00805E9F" w:rsidRDefault="005C49C0" w:rsidP="0089166A">
      <w:pPr>
        <w:spacing w:line="360" w:lineRule="auto"/>
        <w:contextualSpacing/>
        <w:jc w:val="both"/>
        <w:rPr>
          <w:rFonts w:ascii="Palatino Linotype" w:hAnsi="Palatino Linotype"/>
        </w:rPr>
      </w:pPr>
    </w:p>
    <w:p w14:paraId="763247DC" w14:textId="77777777" w:rsidR="005C49C0" w:rsidRPr="00805E9F" w:rsidRDefault="005C49C0" w:rsidP="0089166A">
      <w:pPr>
        <w:spacing w:line="360" w:lineRule="auto"/>
        <w:contextualSpacing/>
        <w:jc w:val="both"/>
        <w:rPr>
          <w:rFonts w:ascii="Palatino Linotype" w:hAnsi="Palatino Linotype" w:cs="Arial"/>
          <w:lang w:val="es-ES_tradnl"/>
        </w:rPr>
      </w:pPr>
      <w:r w:rsidRPr="00805E9F">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805E9F">
        <w:rPr>
          <w:rFonts w:ascii="Palatino Linotype" w:hAnsi="Palatino Linotype" w:cs="Arial"/>
          <w:lang w:val="es-ES_tradnl"/>
        </w:rPr>
        <w:t>mediante las formalidades de Ley, es decir,</w:t>
      </w:r>
      <w:r w:rsidRPr="00805E9F">
        <w:rPr>
          <w:rFonts w:ascii="Palatino Linotype" w:hAnsi="Palatino Linotype" w:cs="Arial"/>
        </w:rPr>
        <w:t xml:space="preserve"> que el Comité de Transparencia del </w:t>
      </w:r>
      <w:r w:rsidRPr="00805E9F">
        <w:rPr>
          <w:rFonts w:ascii="Palatino Linotype" w:hAnsi="Palatino Linotype" w:cs="Arial"/>
          <w:b/>
        </w:rPr>
        <w:t>SUJETO OBLIGADO</w:t>
      </w:r>
      <w:r w:rsidRPr="00805E9F">
        <w:rPr>
          <w:rFonts w:ascii="Palatino Linotype" w:hAnsi="Palatino Linotype" w:cs="Arial"/>
        </w:rPr>
        <w:t xml:space="preserve"> emita el Acuerdo de Clasificación correspondiente</w:t>
      </w:r>
      <w:r w:rsidRPr="00805E9F">
        <w:rPr>
          <w:rFonts w:ascii="Palatino Linotype" w:hAnsi="Palatino Linotype" w:cs="Arial"/>
          <w:lang w:val="es-ES_tradnl"/>
        </w:rPr>
        <w:t xml:space="preserve"> debidamente fundado y motivado, en </w:t>
      </w:r>
      <w:r w:rsidRPr="00805E9F">
        <w:rPr>
          <w:rFonts w:ascii="Palatino Linotype" w:hAnsi="Palatino Linotype" w:cs="Arial"/>
          <w:noProof/>
          <w:lang w:eastAsia="es-MX"/>
        </w:rPr>
        <w:t>términos</w:t>
      </w:r>
      <w:r w:rsidRPr="00805E9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1FBC899" w14:textId="77777777" w:rsidR="005C49C0" w:rsidRPr="00805E9F" w:rsidRDefault="005C49C0" w:rsidP="0089166A">
      <w:pPr>
        <w:ind w:left="709" w:right="709"/>
        <w:contextualSpacing/>
        <w:jc w:val="center"/>
        <w:rPr>
          <w:rFonts w:ascii="Palatino Linotype" w:hAnsi="Palatino Linotype" w:cs="Arial"/>
          <w:b/>
          <w:i/>
          <w:sz w:val="22"/>
          <w:szCs w:val="22"/>
        </w:rPr>
      </w:pPr>
    </w:p>
    <w:p w14:paraId="334B4ADB" w14:textId="77777777" w:rsidR="005C49C0" w:rsidRPr="00805E9F" w:rsidRDefault="005C49C0" w:rsidP="0089166A">
      <w:pPr>
        <w:ind w:left="709" w:right="709"/>
        <w:contextualSpacing/>
        <w:jc w:val="center"/>
        <w:rPr>
          <w:rFonts w:ascii="Palatino Linotype" w:hAnsi="Palatino Linotype" w:cs="Arial"/>
          <w:b/>
          <w:i/>
          <w:sz w:val="22"/>
          <w:szCs w:val="22"/>
        </w:rPr>
      </w:pPr>
      <w:r w:rsidRPr="00805E9F">
        <w:rPr>
          <w:rFonts w:ascii="Palatino Linotype" w:hAnsi="Palatino Linotype" w:cs="Arial"/>
          <w:b/>
          <w:i/>
          <w:sz w:val="22"/>
          <w:szCs w:val="22"/>
        </w:rPr>
        <w:t>Ley de Transparencia y Acceso a la Información Pública del Estado de México y Municipios</w:t>
      </w:r>
    </w:p>
    <w:p w14:paraId="6A839304"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w:t>
      </w:r>
      <w:r w:rsidRPr="00805E9F">
        <w:rPr>
          <w:rFonts w:ascii="Palatino Linotype" w:hAnsi="Palatino Linotype" w:cs="Arial"/>
          <w:b/>
          <w:i/>
          <w:sz w:val="22"/>
          <w:szCs w:val="22"/>
          <w:lang w:eastAsia="es-MX"/>
        </w:rPr>
        <w:t xml:space="preserve">Artículo 49. </w:t>
      </w:r>
      <w:r w:rsidRPr="00805E9F">
        <w:rPr>
          <w:rFonts w:ascii="Palatino Linotype" w:hAnsi="Palatino Linotype" w:cs="Arial"/>
          <w:i/>
          <w:sz w:val="22"/>
          <w:szCs w:val="22"/>
          <w:lang w:eastAsia="es-MX"/>
        </w:rPr>
        <w:t xml:space="preserve">Los </w:t>
      </w:r>
      <w:r w:rsidRPr="00805E9F">
        <w:rPr>
          <w:rFonts w:ascii="Palatino Linotype" w:hAnsi="Palatino Linotype" w:cs="Arial"/>
          <w:i/>
          <w:sz w:val="22"/>
          <w:szCs w:val="22"/>
        </w:rPr>
        <w:t>Comités</w:t>
      </w:r>
      <w:r w:rsidRPr="00805E9F">
        <w:rPr>
          <w:rFonts w:ascii="Palatino Linotype" w:hAnsi="Palatino Linotype" w:cs="Arial"/>
          <w:i/>
          <w:sz w:val="22"/>
          <w:szCs w:val="22"/>
          <w:lang w:eastAsia="es-MX"/>
        </w:rPr>
        <w:t xml:space="preserve"> de Transparencia </w:t>
      </w:r>
      <w:r w:rsidRPr="00805E9F">
        <w:rPr>
          <w:rFonts w:ascii="Palatino Linotype" w:hAnsi="Palatino Linotype"/>
          <w:i/>
          <w:sz w:val="22"/>
          <w:szCs w:val="22"/>
        </w:rPr>
        <w:t>tendrán</w:t>
      </w:r>
      <w:r w:rsidRPr="00805E9F">
        <w:rPr>
          <w:rFonts w:ascii="Palatino Linotype" w:hAnsi="Palatino Linotype" w:cs="Arial"/>
          <w:i/>
          <w:sz w:val="22"/>
          <w:szCs w:val="22"/>
          <w:lang w:eastAsia="es-MX"/>
        </w:rPr>
        <w:t xml:space="preserve"> las siguientes atribuciones:</w:t>
      </w:r>
    </w:p>
    <w:p w14:paraId="54AC0107"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VIII.</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Aprobar</w:t>
      </w:r>
      <w:r w:rsidRPr="00805E9F">
        <w:rPr>
          <w:rFonts w:ascii="Palatino Linotype" w:hAnsi="Palatino Linotype" w:cs="Arial"/>
          <w:i/>
          <w:sz w:val="22"/>
          <w:szCs w:val="22"/>
          <w:lang w:eastAsia="es-MX"/>
        </w:rPr>
        <w:t xml:space="preserve">, </w:t>
      </w:r>
      <w:r w:rsidRPr="00805E9F">
        <w:rPr>
          <w:rFonts w:ascii="Palatino Linotype" w:hAnsi="Palatino Linotype" w:cs="Arial"/>
          <w:i/>
          <w:sz w:val="22"/>
          <w:szCs w:val="22"/>
        </w:rPr>
        <w:t>modificar</w:t>
      </w:r>
      <w:r w:rsidRPr="00805E9F">
        <w:rPr>
          <w:rFonts w:ascii="Palatino Linotype" w:hAnsi="Palatino Linotype" w:cs="Arial"/>
          <w:i/>
          <w:sz w:val="22"/>
          <w:szCs w:val="22"/>
          <w:lang w:eastAsia="es-MX"/>
        </w:rPr>
        <w:t xml:space="preserve"> o revocar </w:t>
      </w:r>
      <w:r w:rsidRPr="00805E9F">
        <w:rPr>
          <w:rFonts w:ascii="Palatino Linotype" w:hAnsi="Palatino Linotype" w:cs="Arial"/>
          <w:b/>
          <w:i/>
          <w:sz w:val="22"/>
          <w:szCs w:val="22"/>
          <w:u w:val="single"/>
          <w:lang w:eastAsia="es-MX"/>
        </w:rPr>
        <w:t>la clasificación de la información</w:t>
      </w:r>
      <w:r w:rsidRPr="00805E9F">
        <w:rPr>
          <w:rFonts w:ascii="Palatino Linotype" w:hAnsi="Palatino Linotype" w:cs="Arial"/>
          <w:i/>
          <w:sz w:val="22"/>
          <w:szCs w:val="22"/>
          <w:lang w:eastAsia="es-MX"/>
        </w:rPr>
        <w:t>;</w:t>
      </w:r>
    </w:p>
    <w:p w14:paraId="65B05E0E"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Artículo 132.</w:t>
      </w:r>
      <w:r w:rsidRPr="00805E9F">
        <w:rPr>
          <w:rFonts w:ascii="Palatino Linotype" w:hAnsi="Palatino Linotype" w:cs="Arial"/>
          <w:i/>
          <w:sz w:val="22"/>
          <w:szCs w:val="22"/>
          <w:lang w:eastAsia="es-MX"/>
        </w:rPr>
        <w:t xml:space="preserve"> La clasificación de la información se llevará a cabo en el momento en que:</w:t>
      </w:r>
    </w:p>
    <w:p w14:paraId="3A152A3C"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w:t>
      </w:r>
    </w:p>
    <w:p w14:paraId="59020FE5"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II.</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Se determine mediante resolución de autoridad competente</w:t>
      </w:r>
      <w:r w:rsidRPr="00805E9F">
        <w:rPr>
          <w:rFonts w:ascii="Palatino Linotype" w:hAnsi="Palatino Linotype" w:cs="Arial"/>
          <w:i/>
          <w:sz w:val="22"/>
          <w:szCs w:val="22"/>
          <w:lang w:eastAsia="es-MX"/>
        </w:rPr>
        <w:t xml:space="preserve">; </w:t>
      </w:r>
    </w:p>
    <w:p w14:paraId="3F28A4B3" w14:textId="77777777" w:rsidR="005C49C0" w:rsidRPr="00805E9F" w:rsidRDefault="005C49C0" w:rsidP="0089166A">
      <w:pPr>
        <w:ind w:left="709" w:right="709"/>
        <w:contextualSpacing/>
        <w:jc w:val="center"/>
        <w:rPr>
          <w:rFonts w:ascii="Palatino Linotype" w:hAnsi="Palatino Linotype" w:cs="Arial"/>
          <w:b/>
          <w:i/>
          <w:sz w:val="22"/>
          <w:szCs w:val="22"/>
          <w:lang w:eastAsia="es-MX"/>
        </w:rPr>
      </w:pPr>
      <w:r w:rsidRPr="00805E9F">
        <w:rPr>
          <w:rFonts w:ascii="Palatino Linotype" w:hAnsi="Palatino Linotype" w:cs="Arial"/>
          <w:b/>
          <w:i/>
          <w:sz w:val="22"/>
          <w:szCs w:val="22"/>
          <w:lang w:eastAsia="es-MX"/>
        </w:rPr>
        <w:t xml:space="preserve">Lineamientos Generales en materia de Clasificación y Desclasificación de la </w:t>
      </w:r>
      <w:r w:rsidRPr="00805E9F">
        <w:rPr>
          <w:rFonts w:ascii="Palatino Linotype" w:hAnsi="Palatino Linotype" w:cs="Arial"/>
          <w:b/>
          <w:i/>
          <w:sz w:val="22"/>
          <w:szCs w:val="22"/>
        </w:rPr>
        <w:t>Información, así como para la elaboración de Versiones Públicas</w:t>
      </w:r>
    </w:p>
    <w:p w14:paraId="15433F12"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w:t>
      </w:r>
      <w:r w:rsidRPr="00805E9F">
        <w:rPr>
          <w:rFonts w:ascii="Palatino Linotype" w:hAnsi="Palatino Linotype" w:cs="Arial"/>
          <w:b/>
          <w:i/>
          <w:sz w:val="22"/>
          <w:szCs w:val="22"/>
          <w:lang w:eastAsia="es-MX"/>
        </w:rPr>
        <w:t>Cuarto.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Para clasificar la información como</w:t>
      </w:r>
      <w:r w:rsidRPr="00805E9F">
        <w:rPr>
          <w:rFonts w:ascii="Palatino Linotype" w:hAnsi="Palatino Linotype" w:cs="Arial"/>
          <w:i/>
          <w:sz w:val="22"/>
          <w:szCs w:val="22"/>
          <w:lang w:eastAsia="es-MX"/>
        </w:rPr>
        <w:t xml:space="preserve"> reservada o </w:t>
      </w:r>
      <w:r w:rsidRPr="00805E9F">
        <w:rPr>
          <w:rFonts w:ascii="Palatino Linotype" w:hAnsi="Palatino Linotype" w:cs="Arial"/>
          <w:b/>
          <w:i/>
          <w:sz w:val="22"/>
          <w:szCs w:val="22"/>
          <w:u w:val="single"/>
          <w:lang w:eastAsia="es-MX"/>
        </w:rPr>
        <w:t>confidencial, de manera total</w:t>
      </w:r>
      <w:r w:rsidRPr="00805E9F">
        <w:rPr>
          <w:rFonts w:ascii="Palatino Linotype" w:hAnsi="Palatino Linotype" w:cs="Arial"/>
          <w:i/>
          <w:sz w:val="22"/>
          <w:szCs w:val="22"/>
          <w:lang w:eastAsia="es-MX"/>
        </w:rPr>
        <w:t xml:space="preserve"> o parcial, </w:t>
      </w:r>
      <w:r w:rsidRPr="00805E9F">
        <w:rPr>
          <w:rFonts w:ascii="Palatino Linotype" w:hAnsi="Palatino Linotype" w:cs="Arial"/>
          <w:b/>
          <w:i/>
          <w:sz w:val="22"/>
          <w:szCs w:val="22"/>
          <w:u w:val="single"/>
          <w:lang w:eastAsia="es-MX"/>
        </w:rPr>
        <w:t xml:space="preserve">el titular del </w:t>
      </w:r>
      <w:r w:rsidRPr="00805E9F">
        <w:rPr>
          <w:rFonts w:ascii="Palatino Linotype" w:hAnsi="Palatino Linotype" w:cs="Arial"/>
          <w:b/>
          <w:bCs/>
          <w:i/>
          <w:noProof/>
          <w:sz w:val="22"/>
          <w:szCs w:val="22"/>
          <w:u w:val="single"/>
        </w:rPr>
        <w:t>área</w:t>
      </w:r>
      <w:r w:rsidRPr="00805E9F">
        <w:rPr>
          <w:rFonts w:ascii="Palatino Linotype" w:hAnsi="Palatino Linotype" w:cs="Arial"/>
          <w:b/>
          <w:i/>
          <w:sz w:val="22"/>
          <w:szCs w:val="22"/>
          <w:u w:val="single"/>
          <w:lang w:eastAsia="es-MX"/>
        </w:rPr>
        <w:t xml:space="preserve"> del sujeto </w:t>
      </w:r>
      <w:r w:rsidRPr="00805E9F">
        <w:rPr>
          <w:rFonts w:ascii="Palatino Linotype" w:hAnsi="Palatino Linotype" w:cs="Arial"/>
          <w:b/>
          <w:i/>
          <w:sz w:val="22"/>
          <w:szCs w:val="22"/>
          <w:u w:val="single"/>
        </w:rPr>
        <w:t>obligado</w:t>
      </w:r>
      <w:r w:rsidRPr="00805E9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05E9F">
        <w:rPr>
          <w:rFonts w:ascii="Palatino Linotype" w:hAnsi="Palatino Linotype" w:cs="Arial"/>
          <w:i/>
          <w:sz w:val="22"/>
          <w:szCs w:val="22"/>
          <w:lang w:eastAsia="es-MX"/>
        </w:rPr>
        <w:t xml:space="preserve">, así como en aquellas disposiciones legales </w:t>
      </w:r>
      <w:r w:rsidRPr="00805E9F">
        <w:rPr>
          <w:rFonts w:ascii="Palatino Linotype" w:hAnsi="Palatino Linotype" w:cs="Arial"/>
          <w:i/>
          <w:sz w:val="22"/>
          <w:szCs w:val="22"/>
          <w:lang w:eastAsia="es-MX"/>
        </w:rPr>
        <w:lastRenderedPageBreak/>
        <w:t>aplicables a la materia en el ámbito de sus respectivas competencias, en tanto estas últimas no contravengan lo dispuesto en la Ley General.</w:t>
      </w:r>
    </w:p>
    <w:p w14:paraId="4FD7596C"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 xml:space="preserve">Los sujetos obligados deberán aplicar, de manera estricta, las excepciones al derecho de acceso a la </w:t>
      </w:r>
      <w:r w:rsidRPr="00805E9F">
        <w:rPr>
          <w:rFonts w:ascii="Palatino Linotype" w:hAnsi="Palatino Linotype" w:cs="Arial"/>
          <w:bCs/>
          <w:i/>
          <w:noProof/>
          <w:sz w:val="22"/>
          <w:szCs w:val="22"/>
        </w:rPr>
        <w:t>información</w:t>
      </w:r>
      <w:r w:rsidRPr="00805E9F">
        <w:rPr>
          <w:rFonts w:ascii="Palatino Linotype" w:hAnsi="Palatino Linotype" w:cs="Arial"/>
          <w:i/>
          <w:sz w:val="22"/>
          <w:szCs w:val="22"/>
          <w:lang w:eastAsia="es-MX"/>
        </w:rPr>
        <w:t xml:space="preserve"> y sólo </w:t>
      </w:r>
      <w:r w:rsidRPr="00805E9F">
        <w:rPr>
          <w:rFonts w:ascii="Palatino Linotype" w:hAnsi="Palatino Linotype" w:cs="Arial"/>
          <w:i/>
          <w:sz w:val="22"/>
          <w:szCs w:val="22"/>
        </w:rPr>
        <w:t>podrán</w:t>
      </w:r>
      <w:r w:rsidRPr="00805E9F">
        <w:rPr>
          <w:rFonts w:ascii="Palatino Linotype" w:hAnsi="Palatino Linotype" w:cs="Arial"/>
          <w:i/>
          <w:sz w:val="22"/>
          <w:szCs w:val="22"/>
          <w:lang w:eastAsia="es-MX"/>
        </w:rPr>
        <w:t xml:space="preserve"> invocarlas cuando acrediten su procedencia.</w:t>
      </w:r>
    </w:p>
    <w:p w14:paraId="138E73CE"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Quinto.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805E9F">
        <w:rPr>
          <w:rFonts w:ascii="Palatino Linotype" w:hAnsi="Palatino Linotype" w:cs="Arial"/>
          <w:i/>
          <w:sz w:val="22"/>
          <w:szCs w:val="22"/>
          <w:lang w:eastAsia="es-MX"/>
        </w:rPr>
        <w:t xml:space="preserve"> la Ley General, la Ley Federal y </w:t>
      </w:r>
      <w:r w:rsidRPr="00805E9F">
        <w:rPr>
          <w:rFonts w:ascii="Palatino Linotype" w:hAnsi="Palatino Linotype" w:cs="Arial"/>
          <w:b/>
          <w:i/>
          <w:sz w:val="22"/>
          <w:szCs w:val="22"/>
          <w:u w:val="single"/>
          <w:lang w:eastAsia="es-MX"/>
        </w:rPr>
        <w:t xml:space="preserve">leyes estatales, </w:t>
      </w:r>
      <w:r w:rsidRPr="00805E9F">
        <w:rPr>
          <w:rFonts w:ascii="Palatino Linotype" w:hAnsi="Palatino Linotype" w:cs="Arial"/>
          <w:b/>
          <w:i/>
          <w:sz w:val="22"/>
          <w:szCs w:val="22"/>
          <w:u w:val="single"/>
        </w:rPr>
        <w:t>corresponderá</w:t>
      </w:r>
      <w:r w:rsidRPr="00805E9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05E9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5AFD6B12"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Sexto.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Los sujetos obligados no podrán emitir acuerdos de carácter general</w:t>
      </w:r>
      <w:r w:rsidRPr="00805E9F">
        <w:rPr>
          <w:rFonts w:ascii="Palatino Linotype" w:hAnsi="Palatino Linotype" w:cs="Arial"/>
          <w:i/>
          <w:sz w:val="22"/>
          <w:szCs w:val="22"/>
          <w:lang w:eastAsia="es-MX"/>
        </w:rPr>
        <w:t xml:space="preserve"> ni particular que clasifiquen </w:t>
      </w:r>
      <w:r w:rsidRPr="00805E9F">
        <w:rPr>
          <w:rFonts w:ascii="Palatino Linotype" w:hAnsi="Palatino Linotype" w:cs="Arial"/>
          <w:bCs/>
          <w:i/>
          <w:noProof/>
          <w:sz w:val="22"/>
          <w:szCs w:val="22"/>
        </w:rPr>
        <w:t>documentos</w:t>
      </w:r>
      <w:r w:rsidRPr="00805E9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7016516" w14:textId="77777777" w:rsidR="005C49C0" w:rsidRPr="00805E9F" w:rsidRDefault="005C49C0" w:rsidP="0089166A">
      <w:pPr>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u w:val="single"/>
          <w:lang w:eastAsia="es-MX"/>
        </w:rPr>
        <w:t xml:space="preserve">La clasificación de </w:t>
      </w:r>
      <w:r w:rsidRPr="00805E9F">
        <w:rPr>
          <w:rFonts w:ascii="Palatino Linotype" w:hAnsi="Palatino Linotype" w:cs="Arial"/>
          <w:b/>
          <w:i/>
          <w:sz w:val="22"/>
          <w:szCs w:val="22"/>
          <w:u w:val="single"/>
        </w:rPr>
        <w:t>información</w:t>
      </w:r>
      <w:r w:rsidRPr="00805E9F">
        <w:rPr>
          <w:rFonts w:ascii="Palatino Linotype" w:hAnsi="Palatino Linotype" w:cs="Arial"/>
          <w:b/>
          <w:i/>
          <w:sz w:val="22"/>
          <w:szCs w:val="22"/>
          <w:u w:val="single"/>
          <w:lang w:eastAsia="es-MX"/>
        </w:rPr>
        <w:t xml:space="preserve"> se realizará conforme a un análisis caso por caso</w:t>
      </w:r>
      <w:r w:rsidRPr="00805E9F">
        <w:rPr>
          <w:rFonts w:ascii="Palatino Linotype" w:hAnsi="Palatino Linotype" w:cs="Arial"/>
          <w:i/>
          <w:sz w:val="22"/>
          <w:szCs w:val="22"/>
          <w:lang w:eastAsia="es-MX"/>
        </w:rPr>
        <w:t xml:space="preserve">, mediante la aplicación </w:t>
      </w:r>
      <w:r w:rsidRPr="00805E9F">
        <w:rPr>
          <w:rFonts w:ascii="Palatino Linotype" w:hAnsi="Palatino Linotype" w:cs="Arial"/>
          <w:bCs/>
          <w:i/>
          <w:noProof/>
          <w:sz w:val="22"/>
          <w:szCs w:val="22"/>
        </w:rPr>
        <w:t>de</w:t>
      </w:r>
      <w:r w:rsidRPr="00805E9F">
        <w:rPr>
          <w:rFonts w:ascii="Palatino Linotype" w:hAnsi="Palatino Linotype" w:cs="Arial"/>
          <w:i/>
          <w:sz w:val="22"/>
          <w:szCs w:val="22"/>
          <w:lang w:eastAsia="es-MX"/>
        </w:rPr>
        <w:t xml:space="preserve"> la prueba de daño y de interés público.</w:t>
      </w:r>
    </w:p>
    <w:p w14:paraId="1B8FC4C7"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Séptimo.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 xml:space="preserve">La clasificación </w:t>
      </w:r>
      <w:r w:rsidRPr="00805E9F">
        <w:rPr>
          <w:rFonts w:ascii="Palatino Linotype" w:hAnsi="Palatino Linotype" w:cs="Arial"/>
          <w:b/>
          <w:bCs/>
          <w:i/>
          <w:noProof/>
          <w:sz w:val="22"/>
          <w:szCs w:val="22"/>
          <w:u w:val="single"/>
        </w:rPr>
        <w:t>de</w:t>
      </w:r>
      <w:r w:rsidRPr="00805E9F">
        <w:rPr>
          <w:rFonts w:ascii="Palatino Linotype" w:hAnsi="Palatino Linotype" w:cs="Arial"/>
          <w:b/>
          <w:i/>
          <w:sz w:val="22"/>
          <w:szCs w:val="22"/>
          <w:u w:val="single"/>
          <w:lang w:eastAsia="es-MX"/>
        </w:rPr>
        <w:t xml:space="preserve"> la </w:t>
      </w:r>
      <w:r w:rsidRPr="00805E9F">
        <w:rPr>
          <w:rFonts w:ascii="Palatino Linotype" w:hAnsi="Palatino Linotype" w:cs="Arial"/>
          <w:b/>
          <w:i/>
          <w:sz w:val="22"/>
          <w:szCs w:val="22"/>
          <w:u w:val="single"/>
        </w:rPr>
        <w:t>información</w:t>
      </w:r>
      <w:r w:rsidRPr="00805E9F">
        <w:rPr>
          <w:rFonts w:ascii="Palatino Linotype" w:hAnsi="Palatino Linotype" w:cs="Arial"/>
          <w:b/>
          <w:i/>
          <w:sz w:val="22"/>
          <w:szCs w:val="22"/>
          <w:u w:val="single"/>
          <w:lang w:eastAsia="es-MX"/>
        </w:rPr>
        <w:t xml:space="preserve"> se llevará a cabo en el momento en que</w:t>
      </w:r>
      <w:r w:rsidRPr="00805E9F">
        <w:rPr>
          <w:rFonts w:ascii="Palatino Linotype" w:hAnsi="Palatino Linotype" w:cs="Arial"/>
          <w:i/>
          <w:sz w:val="22"/>
          <w:szCs w:val="22"/>
          <w:lang w:eastAsia="es-MX"/>
        </w:rPr>
        <w:t>:</w:t>
      </w:r>
    </w:p>
    <w:p w14:paraId="757CBA37"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I.</w:t>
      </w:r>
      <w:r w:rsidRPr="00805E9F">
        <w:rPr>
          <w:rFonts w:ascii="Palatino Linotype" w:hAnsi="Palatino Linotype" w:cs="Arial"/>
          <w:i/>
          <w:sz w:val="22"/>
          <w:szCs w:val="22"/>
          <w:lang w:eastAsia="es-MX"/>
        </w:rPr>
        <w:t xml:space="preserve"> Se reciba una solicitud de acceso a la información;</w:t>
      </w:r>
    </w:p>
    <w:p w14:paraId="4D00CB76"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II.</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 xml:space="preserve">Se determine </w:t>
      </w:r>
      <w:r w:rsidRPr="00805E9F">
        <w:rPr>
          <w:rFonts w:ascii="Palatino Linotype" w:hAnsi="Palatino Linotype" w:cs="Arial"/>
          <w:b/>
          <w:bCs/>
          <w:i/>
          <w:noProof/>
          <w:sz w:val="22"/>
          <w:szCs w:val="22"/>
          <w:u w:val="single"/>
        </w:rPr>
        <w:t>mediante</w:t>
      </w:r>
      <w:r w:rsidRPr="00805E9F">
        <w:rPr>
          <w:rFonts w:ascii="Palatino Linotype" w:hAnsi="Palatino Linotype" w:cs="Arial"/>
          <w:b/>
          <w:i/>
          <w:sz w:val="22"/>
          <w:szCs w:val="22"/>
          <w:u w:val="single"/>
          <w:lang w:eastAsia="es-MX"/>
        </w:rPr>
        <w:t xml:space="preserve"> resolución de autoridad competente</w:t>
      </w:r>
      <w:r w:rsidRPr="00805E9F">
        <w:rPr>
          <w:rFonts w:ascii="Palatino Linotype" w:hAnsi="Palatino Linotype" w:cs="Arial"/>
          <w:i/>
          <w:sz w:val="22"/>
          <w:szCs w:val="22"/>
          <w:lang w:eastAsia="es-MX"/>
        </w:rPr>
        <w:t>, o</w:t>
      </w:r>
    </w:p>
    <w:p w14:paraId="328A54E5"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III.</w:t>
      </w:r>
      <w:r w:rsidRPr="00805E9F">
        <w:rPr>
          <w:rFonts w:ascii="Palatino Linotype" w:hAnsi="Palatino Linotype" w:cs="Arial"/>
          <w:i/>
          <w:sz w:val="22"/>
          <w:szCs w:val="22"/>
          <w:lang w:eastAsia="es-MX"/>
        </w:rPr>
        <w:t xml:space="preserve"> Se generen </w:t>
      </w:r>
      <w:r w:rsidRPr="00805E9F">
        <w:rPr>
          <w:rFonts w:ascii="Palatino Linotype" w:hAnsi="Palatino Linotype" w:cs="Arial"/>
          <w:bCs/>
          <w:i/>
          <w:noProof/>
          <w:sz w:val="22"/>
          <w:szCs w:val="22"/>
        </w:rPr>
        <w:t>versiones</w:t>
      </w:r>
      <w:r w:rsidRPr="00805E9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FE7A5A9"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 xml:space="preserve">Los titulares de las áreas deberán revisar la clasificación al momento de la recepción de una solicitud de </w:t>
      </w:r>
      <w:r w:rsidRPr="00805E9F">
        <w:rPr>
          <w:rFonts w:ascii="Palatino Linotype" w:hAnsi="Palatino Linotype" w:cs="Arial"/>
          <w:bCs/>
          <w:i/>
          <w:noProof/>
          <w:sz w:val="22"/>
          <w:szCs w:val="22"/>
        </w:rPr>
        <w:t>acceso</w:t>
      </w:r>
      <w:r w:rsidRPr="00805E9F">
        <w:rPr>
          <w:rFonts w:ascii="Palatino Linotype" w:hAnsi="Palatino Linotype" w:cs="Arial"/>
          <w:i/>
          <w:sz w:val="22"/>
          <w:szCs w:val="22"/>
          <w:lang w:eastAsia="es-MX"/>
        </w:rPr>
        <w:t xml:space="preserve"> a la información, para verificar si encuadra en una causal de reserva o de confidencialidad.</w:t>
      </w:r>
    </w:p>
    <w:p w14:paraId="74CB47BE"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Octavo.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05E9F">
        <w:rPr>
          <w:rFonts w:ascii="Palatino Linotype" w:hAnsi="Palatino Linotype" w:cs="Arial"/>
          <w:b/>
          <w:bCs/>
          <w:i/>
          <w:noProof/>
          <w:sz w:val="22"/>
          <w:szCs w:val="22"/>
          <w:u w:val="single"/>
        </w:rPr>
        <w:t>expresamente</w:t>
      </w:r>
      <w:r w:rsidRPr="00805E9F">
        <w:rPr>
          <w:rFonts w:ascii="Palatino Linotype" w:hAnsi="Palatino Linotype" w:cs="Arial"/>
          <w:b/>
          <w:i/>
          <w:sz w:val="22"/>
          <w:szCs w:val="22"/>
          <w:u w:val="single"/>
          <w:lang w:eastAsia="es-MX"/>
        </w:rPr>
        <w:t xml:space="preserve"> le otorga el carácter de</w:t>
      </w:r>
      <w:r w:rsidRPr="00805E9F">
        <w:rPr>
          <w:rFonts w:ascii="Palatino Linotype" w:hAnsi="Palatino Linotype" w:cs="Arial"/>
          <w:i/>
          <w:sz w:val="22"/>
          <w:szCs w:val="22"/>
          <w:lang w:eastAsia="es-MX"/>
        </w:rPr>
        <w:t xml:space="preserve"> reservada o </w:t>
      </w:r>
      <w:r w:rsidRPr="00805E9F">
        <w:rPr>
          <w:rFonts w:ascii="Palatino Linotype" w:hAnsi="Palatino Linotype" w:cs="Arial"/>
          <w:b/>
          <w:i/>
          <w:sz w:val="22"/>
          <w:szCs w:val="22"/>
          <w:u w:val="single"/>
          <w:lang w:eastAsia="es-MX"/>
        </w:rPr>
        <w:t>confidencial</w:t>
      </w:r>
      <w:r w:rsidRPr="00805E9F">
        <w:rPr>
          <w:rFonts w:ascii="Palatino Linotype" w:hAnsi="Palatino Linotype" w:cs="Arial"/>
          <w:i/>
          <w:sz w:val="22"/>
          <w:szCs w:val="22"/>
          <w:lang w:eastAsia="es-MX"/>
        </w:rPr>
        <w:t>.</w:t>
      </w:r>
    </w:p>
    <w:p w14:paraId="358C2DE6"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bCs/>
          <w:i/>
          <w:noProof/>
          <w:sz w:val="22"/>
          <w:szCs w:val="22"/>
        </w:rPr>
      </w:pPr>
      <w:r w:rsidRPr="00805E9F">
        <w:rPr>
          <w:rFonts w:ascii="Palatino Linotype" w:hAnsi="Palatino Linotype" w:cs="Arial"/>
          <w:b/>
          <w:i/>
          <w:sz w:val="22"/>
          <w:szCs w:val="22"/>
          <w:u w:val="single"/>
          <w:lang w:eastAsia="es-MX"/>
        </w:rPr>
        <w:t xml:space="preserve">Para </w:t>
      </w:r>
      <w:r w:rsidRPr="00805E9F">
        <w:rPr>
          <w:rFonts w:ascii="Palatino Linotype" w:hAnsi="Palatino Linotype" w:cs="Arial"/>
          <w:b/>
          <w:bCs/>
          <w:i/>
          <w:noProof/>
          <w:sz w:val="22"/>
          <w:szCs w:val="22"/>
          <w:u w:val="single"/>
        </w:rPr>
        <w:t xml:space="preserve">motivar la clasificación se deberán señalar las razones o circunstancias especiales que lo </w:t>
      </w:r>
      <w:r w:rsidRPr="00805E9F">
        <w:rPr>
          <w:rFonts w:ascii="Palatino Linotype" w:hAnsi="Palatino Linotype" w:cs="Arial"/>
          <w:b/>
          <w:i/>
          <w:sz w:val="22"/>
          <w:szCs w:val="22"/>
          <w:u w:val="single"/>
          <w:lang w:eastAsia="es-MX"/>
        </w:rPr>
        <w:t>llevaron</w:t>
      </w:r>
      <w:r w:rsidRPr="00805E9F">
        <w:rPr>
          <w:rFonts w:ascii="Palatino Linotype" w:hAnsi="Palatino Linotype" w:cs="Arial"/>
          <w:b/>
          <w:bCs/>
          <w:i/>
          <w:noProof/>
          <w:sz w:val="22"/>
          <w:szCs w:val="22"/>
          <w:u w:val="single"/>
        </w:rPr>
        <w:t xml:space="preserve"> a concluir que el caso particular se ajusta al supuesto previsto por la norma legal invocada </w:t>
      </w:r>
      <w:r w:rsidRPr="00805E9F">
        <w:rPr>
          <w:rFonts w:ascii="Palatino Linotype" w:hAnsi="Palatino Linotype" w:cs="Arial"/>
          <w:bCs/>
          <w:i/>
          <w:noProof/>
          <w:sz w:val="22"/>
          <w:szCs w:val="22"/>
        </w:rPr>
        <w:t>como fundamento.</w:t>
      </w:r>
    </w:p>
    <w:p w14:paraId="5DC99D5B"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bCs/>
          <w:i/>
          <w:noProof/>
          <w:sz w:val="22"/>
          <w:szCs w:val="22"/>
        </w:rPr>
      </w:pPr>
      <w:r w:rsidRPr="00805E9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05E9F">
        <w:rPr>
          <w:rFonts w:ascii="Palatino Linotype" w:hAnsi="Palatino Linotype" w:cs="Arial"/>
          <w:i/>
          <w:sz w:val="22"/>
          <w:szCs w:val="22"/>
          <w:lang w:eastAsia="es-MX"/>
        </w:rPr>
        <w:t>de</w:t>
      </w:r>
      <w:r w:rsidRPr="00805E9F">
        <w:rPr>
          <w:rFonts w:ascii="Palatino Linotype" w:hAnsi="Palatino Linotype" w:cs="Arial"/>
          <w:bCs/>
          <w:i/>
          <w:noProof/>
          <w:sz w:val="22"/>
          <w:szCs w:val="22"/>
        </w:rPr>
        <w:t xml:space="preserve"> </w:t>
      </w:r>
      <w:r w:rsidRPr="00805E9F">
        <w:rPr>
          <w:rFonts w:ascii="Palatino Linotype" w:hAnsi="Palatino Linotype" w:cs="Arial"/>
          <w:i/>
          <w:sz w:val="22"/>
          <w:szCs w:val="22"/>
          <w:lang w:eastAsia="es-MX"/>
        </w:rPr>
        <w:t>reserva</w:t>
      </w:r>
      <w:r w:rsidRPr="00805E9F">
        <w:rPr>
          <w:rFonts w:ascii="Palatino Linotype" w:hAnsi="Palatino Linotype" w:cs="Arial"/>
          <w:bCs/>
          <w:i/>
          <w:noProof/>
          <w:sz w:val="22"/>
          <w:szCs w:val="22"/>
        </w:rPr>
        <w:t>.</w:t>
      </w:r>
    </w:p>
    <w:p w14:paraId="1AA68CDE"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bCs/>
          <w:i/>
          <w:noProof/>
          <w:sz w:val="22"/>
          <w:szCs w:val="22"/>
        </w:rPr>
      </w:pPr>
      <w:r w:rsidRPr="00805E9F">
        <w:rPr>
          <w:rFonts w:ascii="Palatino Linotype" w:hAnsi="Palatino Linotype" w:cs="Arial"/>
          <w:i/>
          <w:sz w:val="22"/>
          <w:szCs w:val="22"/>
          <w:lang w:eastAsia="es-MX"/>
        </w:rPr>
        <w:lastRenderedPageBreak/>
        <w:t>Tratándose</w:t>
      </w:r>
      <w:r w:rsidRPr="00805E9F">
        <w:rPr>
          <w:rFonts w:ascii="Palatino Linotype" w:hAnsi="Palatino Linotype" w:cs="Arial"/>
          <w:bCs/>
          <w:i/>
          <w:noProof/>
          <w:sz w:val="22"/>
          <w:szCs w:val="22"/>
        </w:rPr>
        <w:t xml:space="preserve"> de información clasificada como confidencial respecto de la cual se haya </w:t>
      </w:r>
      <w:r w:rsidRPr="00805E9F">
        <w:rPr>
          <w:rFonts w:ascii="Palatino Linotype" w:hAnsi="Palatino Linotype" w:cs="Arial"/>
          <w:i/>
          <w:sz w:val="22"/>
          <w:szCs w:val="22"/>
          <w:lang w:eastAsia="es-MX"/>
        </w:rPr>
        <w:t>determinado</w:t>
      </w:r>
      <w:r w:rsidRPr="00805E9F">
        <w:rPr>
          <w:rFonts w:ascii="Palatino Linotype" w:hAnsi="Palatino Linotype" w:cs="Arial"/>
          <w:bCs/>
          <w:i/>
          <w:noProof/>
          <w:sz w:val="22"/>
          <w:szCs w:val="22"/>
        </w:rPr>
        <w:t xml:space="preserve"> </w:t>
      </w:r>
      <w:r w:rsidRPr="00805E9F">
        <w:rPr>
          <w:rFonts w:ascii="Palatino Linotype" w:hAnsi="Palatino Linotype" w:cs="Arial"/>
          <w:i/>
          <w:sz w:val="22"/>
          <w:szCs w:val="22"/>
          <w:lang w:eastAsia="es-MX"/>
        </w:rPr>
        <w:t>su</w:t>
      </w:r>
      <w:r w:rsidRPr="00805E9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276EE34"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Cs/>
          <w:i/>
          <w:noProof/>
          <w:sz w:val="22"/>
          <w:szCs w:val="22"/>
        </w:rPr>
        <w:t>Los documentos contenidos</w:t>
      </w:r>
      <w:r w:rsidRPr="00805E9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79CF44B"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Décimo.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805E9F">
        <w:rPr>
          <w:rFonts w:ascii="Palatino Linotype" w:hAnsi="Palatino Linotype" w:cs="Arial"/>
          <w:b/>
          <w:i/>
          <w:sz w:val="22"/>
          <w:szCs w:val="22"/>
          <w:u w:val="single"/>
        </w:rPr>
        <w:t>documentos</w:t>
      </w:r>
      <w:r w:rsidRPr="00805E9F">
        <w:rPr>
          <w:rFonts w:ascii="Palatino Linotype" w:hAnsi="Palatino Linotype" w:cs="Arial"/>
          <w:b/>
          <w:i/>
          <w:sz w:val="22"/>
          <w:szCs w:val="22"/>
          <w:u w:val="single"/>
          <w:lang w:eastAsia="es-MX"/>
        </w:rPr>
        <w:t xml:space="preserve"> clasificados</w:t>
      </w:r>
      <w:r w:rsidRPr="00805E9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4B54ABF4"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05E9F">
        <w:rPr>
          <w:rFonts w:ascii="Palatino Linotype" w:hAnsi="Palatino Linotype" w:cs="Arial"/>
          <w:i/>
          <w:sz w:val="22"/>
          <w:szCs w:val="22"/>
        </w:rPr>
        <w:t>que</w:t>
      </w:r>
      <w:r w:rsidRPr="00805E9F">
        <w:rPr>
          <w:rFonts w:ascii="Palatino Linotype" w:hAnsi="Palatino Linotype" w:cs="Arial"/>
          <w:i/>
          <w:sz w:val="22"/>
          <w:szCs w:val="22"/>
          <w:lang w:eastAsia="es-MX"/>
        </w:rPr>
        <w:t xml:space="preserve"> rija la actuación del sujeto obligado.</w:t>
      </w:r>
    </w:p>
    <w:p w14:paraId="0A557DCB"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Décimo primero.</w:t>
      </w:r>
      <w:r w:rsidRPr="00805E9F">
        <w:rPr>
          <w:rFonts w:ascii="Palatino Linotype" w:hAnsi="Palatino Linotype" w:cs="Arial"/>
          <w:i/>
          <w:sz w:val="22"/>
          <w:szCs w:val="22"/>
          <w:lang w:eastAsia="es-MX"/>
        </w:rPr>
        <w:t xml:space="preserve"> </w:t>
      </w:r>
      <w:r w:rsidRPr="00805E9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05E9F">
        <w:rPr>
          <w:rFonts w:ascii="Palatino Linotype" w:hAnsi="Palatino Linotype" w:cs="Arial"/>
          <w:i/>
          <w:sz w:val="22"/>
          <w:szCs w:val="22"/>
          <w:lang w:eastAsia="es-MX"/>
        </w:rPr>
        <w:t xml:space="preserve"> de conformidad con lo dispuesto en el Capítulo VIII de los presentes lineamientos.</w:t>
      </w:r>
    </w:p>
    <w:p w14:paraId="0CC79989" w14:textId="77777777" w:rsidR="005C49C0" w:rsidRPr="00805E9F" w:rsidRDefault="005C49C0" w:rsidP="0089166A">
      <w:pPr>
        <w:autoSpaceDE w:val="0"/>
        <w:autoSpaceDN w:val="0"/>
        <w:adjustRightInd w:val="0"/>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w:t>
      </w:r>
    </w:p>
    <w:p w14:paraId="6059C681" w14:textId="77777777" w:rsidR="005C49C0" w:rsidRPr="00805E9F" w:rsidRDefault="005C49C0" w:rsidP="0089166A">
      <w:pPr>
        <w:ind w:left="709" w:right="709"/>
        <w:contextualSpacing/>
        <w:jc w:val="center"/>
        <w:rPr>
          <w:rFonts w:ascii="Palatino Linotype" w:hAnsi="Palatino Linotype" w:cs="Arial"/>
          <w:b/>
          <w:i/>
          <w:sz w:val="22"/>
          <w:szCs w:val="22"/>
          <w:lang w:eastAsia="es-MX"/>
        </w:rPr>
      </w:pPr>
      <w:r w:rsidRPr="00805E9F">
        <w:rPr>
          <w:rFonts w:ascii="Palatino Linotype" w:hAnsi="Palatino Linotype" w:cs="Arial"/>
          <w:b/>
          <w:i/>
          <w:sz w:val="22"/>
          <w:szCs w:val="22"/>
          <w:lang w:eastAsia="es-MX"/>
        </w:rPr>
        <w:t>CAPÍTULO VIII</w:t>
      </w:r>
    </w:p>
    <w:p w14:paraId="6F21235E" w14:textId="77777777" w:rsidR="005C49C0" w:rsidRPr="00805E9F" w:rsidRDefault="005C49C0" w:rsidP="0089166A">
      <w:pPr>
        <w:ind w:left="709" w:right="709"/>
        <w:contextualSpacing/>
        <w:jc w:val="center"/>
        <w:rPr>
          <w:rFonts w:ascii="Palatino Linotype" w:hAnsi="Palatino Linotype" w:cs="Arial"/>
          <w:b/>
          <w:i/>
          <w:sz w:val="22"/>
          <w:szCs w:val="22"/>
          <w:lang w:eastAsia="es-MX"/>
        </w:rPr>
      </w:pPr>
      <w:r w:rsidRPr="00805E9F">
        <w:rPr>
          <w:rFonts w:ascii="Palatino Linotype" w:hAnsi="Palatino Linotype" w:cs="Arial"/>
          <w:b/>
          <w:i/>
          <w:sz w:val="22"/>
          <w:szCs w:val="22"/>
          <w:lang w:eastAsia="es-MX"/>
        </w:rPr>
        <w:t>DE LA LEYENDA DE CLASIFICACIÓN</w:t>
      </w:r>
    </w:p>
    <w:p w14:paraId="6556CB8D" w14:textId="77777777" w:rsidR="005C49C0" w:rsidRPr="00805E9F" w:rsidRDefault="005C49C0" w:rsidP="0089166A">
      <w:pPr>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 xml:space="preserve">Quincuagésimo. </w:t>
      </w:r>
      <w:r w:rsidRPr="00805E9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05E9F">
        <w:rPr>
          <w:rFonts w:ascii="Palatino Linotype" w:hAnsi="Palatino Linotype" w:cs="Arial"/>
          <w:i/>
          <w:sz w:val="22"/>
          <w:szCs w:val="22"/>
          <w:lang w:eastAsia="es-MX"/>
        </w:rPr>
        <w:t xml:space="preserve"> para señalar la clasificación de documentos o expedientes, sin perjuicio de que establezcan los propios.</w:t>
      </w:r>
    </w:p>
    <w:p w14:paraId="4DCBCA8C" w14:textId="77777777" w:rsidR="005C49C0" w:rsidRPr="00805E9F" w:rsidRDefault="005C49C0" w:rsidP="0089166A">
      <w:pPr>
        <w:ind w:left="709" w:right="709"/>
        <w:contextualSpacing/>
        <w:jc w:val="both"/>
        <w:rPr>
          <w:rFonts w:ascii="Palatino Linotype" w:hAnsi="Palatino Linotype" w:cs="Arial"/>
          <w:i/>
          <w:sz w:val="22"/>
          <w:szCs w:val="22"/>
          <w:lang w:eastAsia="es-MX"/>
        </w:rPr>
      </w:pPr>
      <w:r w:rsidRPr="00805E9F">
        <w:rPr>
          <w:rFonts w:ascii="Palatino Linotype" w:hAnsi="Palatino Linotype" w:cs="Arial"/>
          <w:i/>
          <w:sz w:val="22"/>
          <w:szCs w:val="22"/>
          <w:lang w:eastAsia="es-MX"/>
        </w:rPr>
        <w:t>[…]</w:t>
      </w:r>
    </w:p>
    <w:p w14:paraId="1E262D09" w14:textId="77777777" w:rsidR="005C49C0" w:rsidRPr="00805E9F" w:rsidRDefault="005C49C0" w:rsidP="0089166A">
      <w:pPr>
        <w:ind w:left="709" w:right="709"/>
        <w:contextualSpacing/>
        <w:jc w:val="both"/>
        <w:rPr>
          <w:rFonts w:ascii="Palatino Linotype" w:hAnsi="Palatino Linotype" w:cs="Arial"/>
          <w:i/>
          <w:sz w:val="22"/>
          <w:szCs w:val="22"/>
          <w:lang w:eastAsia="es-MX"/>
        </w:rPr>
      </w:pPr>
      <w:r w:rsidRPr="00805E9F">
        <w:rPr>
          <w:rFonts w:ascii="Palatino Linotype" w:hAnsi="Palatino Linotype" w:cs="Arial"/>
          <w:b/>
          <w:i/>
          <w:sz w:val="22"/>
          <w:szCs w:val="22"/>
          <w:lang w:eastAsia="es-MX"/>
        </w:rPr>
        <w:t xml:space="preserve">Quincuagésimo tercero. </w:t>
      </w:r>
      <w:r w:rsidRPr="00805E9F">
        <w:rPr>
          <w:rFonts w:ascii="Palatino Linotype" w:hAnsi="Palatino Linotype" w:cs="Arial"/>
          <w:b/>
          <w:i/>
          <w:sz w:val="22"/>
          <w:szCs w:val="22"/>
          <w:u w:val="single"/>
          <w:lang w:eastAsia="es-MX"/>
        </w:rPr>
        <w:t>El formato para señalar la clasificación parcial de un documento</w:t>
      </w:r>
      <w:r w:rsidRPr="00805E9F">
        <w:rPr>
          <w:rFonts w:ascii="Palatino Linotype" w:hAnsi="Palatino Linotype" w:cs="Arial"/>
          <w:i/>
          <w:sz w:val="22"/>
          <w:szCs w:val="22"/>
          <w:lang w:eastAsia="es-MX"/>
        </w:rPr>
        <w:t>, es el siguiente:</w:t>
      </w:r>
    </w:p>
    <w:p w14:paraId="399A7362" w14:textId="77777777" w:rsidR="005C49C0" w:rsidRPr="00805E9F" w:rsidRDefault="005C49C0" w:rsidP="0089166A">
      <w:pPr>
        <w:ind w:left="709" w:right="709"/>
        <w:contextualSpacing/>
        <w:jc w:val="both"/>
        <w:rPr>
          <w:rFonts w:ascii="Palatino Linotype" w:hAnsi="Palatino Linotype" w:cs="Arial"/>
          <w:i/>
          <w:sz w:val="22"/>
          <w:szCs w:val="22"/>
          <w:lang w:eastAsia="es-MX"/>
        </w:rPr>
      </w:pPr>
    </w:p>
    <w:tbl>
      <w:tblPr>
        <w:tblStyle w:val="Tablaconcuadrcula1111212"/>
        <w:tblW w:w="0" w:type="auto"/>
        <w:jc w:val="center"/>
        <w:tblLook w:val="04A0" w:firstRow="1" w:lastRow="0" w:firstColumn="1" w:lastColumn="0" w:noHBand="0" w:noVBand="1"/>
      </w:tblPr>
      <w:tblGrid>
        <w:gridCol w:w="1129"/>
        <w:gridCol w:w="1990"/>
        <w:gridCol w:w="4531"/>
      </w:tblGrid>
      <w:tr w:rsidR="005C49C0" w:rsidRPr="00805E9F" w14:paraId="7C0D35A8" w14:textId="77777777" w:rsidTr="008301B2">
        <w:trPr>
          <w:jc w:val="center"/>
        </w:trPr>
        <w:tc>
          <w:tcPr>
            <w:tcW w:w="1129" w:type="dxa"/>
          </w:tcPr>
          <w:p w14:paraId="75494A85" w14:textId="77777777" w:rsidR="005C49C0" w:rsidRPr="00805E9F" w:rsidRDefault="005C49C0" w:rsidP="0089166A">
            <w:pPr>
              <w:contextualSpacing/>
              <w:jc w:val="both"/>
              <w:rPr>
                <w:rFonts w:ascii="Palatino Linotype" w:hAnsi="Palatino Linotype" w:cs="Arial"/>
                <w:i/>
                <w:lang w:val="es-ES_tradnl" w:eastAsia="es-MX"/>
              </w:rPr>
            </w:pPr>
          </w:p>
        </w:tc>
        <w:tc>
          <w:tcPr>
            <w:tcW w:w="1990" w:type="dxa"/>
            <w:hideMark/>
          </w:tcPr>
          <w:p w14:paraId="17BCBAF1" w14:textId="77777777" w:rsidR="005C49C0" w:rsidRPr="00805E9F" w:rsidRDefault="005C49C0" w:rsidP="0089166A">
            <w:pPr>
              <w:contextualSpacing/>
              <w:jc w:val="center"/>
              <w:rPr>
                <w:rFonts w:ascii="Palatino Linotype" w:hAnsi="Palatino Linotype"/>
                <w:b/>
                <w:i/>
                <w:lang w:val="es-ES_tradnl"/>
              </w:rPr>
            </w:pPr>
            <w:r w:rsidRPr="00805E9F">
              <w:rPr>
                <w:rFonts w:ascii="Palatino Linotype" w:hAnsi="Palatino Linotype"/>
                <w:b/>
                <w:i/>
                <w:lang w:val="es-ES_tradnl"/>
              </w:rPr>
              <w:t>Concepto</w:t>
            </w:r>
          </w:p>
        </w:tc>
        <w:tc>
          <w:tcPr>
            <w:tcW w:w="4531" w:type="dxa"/>
            <w:hideMark/>
          </w:tcPr>
          <w:p w14:paraId="3E5C754F" w14:textId="77777777" w:rsidR="005C49C0" w:rsidRPr="00805E9F" w:rsidRDefault="005C49C0" w:rsidP="0089166A">
            <w:pPr>
              <w:contextualSpacing/>
              <w:jc w:val="center"/>
              <w:rPr>
                <w:rFonts w:ascii="Palatino Linotype" w:hAnsi="Palatino Linotype"/>
                <w:b/>
                <w:i/>
                <w:lang w:val="es-ES_tradnl"/>
              </w:rPr>
            </w:pPr>
            <w:r w:rsidRPr="00805E9F">
              <w:rPr>
                <w:rFonts w:ascii="Palatino Linotype" w:hAnsi="Palatino Linotype"/>
                <w:b/>
                <w:i/>
                <w:lang w:val="es-ES_tradnl"/>
              </w:rPr>
              <w:t>Dónde:</w:t>
            </w:r>
          </w:p>
        </w:tc>
      </w:tr>
      <w:tr w:rsidR="005C49C0" w:rsidRPr="00805E9F" w14:paraId="771CF58B" w14:textId="77777777" w:rsidTr="008301B2">
        <w:trPr>
          <w:jc w:val="center"/>
        </w:trPr>
        <w:tc>
          <w:tcPr>
            <w:tcW w:w="1129" w:type="dxa"/>
            <w:vMerge w:val="restart"/>
            <w:vAlign w:val="center"/>
            <w:hideMark/>
          </w:tcPr>
          <w:p w14:paraId="21D065B2" w14:textId="77777777" w:rsidR="005C49C0" w:rsidRPr="00805E9F" w:rsidRDefault="005C49C0" w:rsidP="0089166A">
            <w:pPr>
              <w:contextualSpacing/>
              <w:jc w:val="center"/>
              <w:rPr>
                <w:rFonts w:ascii="Palatino Linotype" w:hAnsi="Palatino Linotype" w:cs="Arial"/>
                <w:b/>
                <w:i/>
                <w:lang w:val="es-ES_tradnl" w:eastAsia="es-MX"/>
              </w:rPr>
            </w:pPr>
            <w:r w:rsidRPr="00805E9F">
              <w:rPr>
                <w:rFonts w:ascii="Palatino Linotype" w:hAnsi="Palatino Linotype" w:cs="Arial"/>
                <w:b/>
                <w:i/>
                <w:lang w:val="es-ES_tradnl" w:eastAsia="es-MX"/>
              </w:rPr>
              <w:t>Sello oficial o logotipo del sujeto obligado</w:t>
            </w:r>
          </w:p>
        </w:tc>
        <w:tc>
          <w:tcPr>
            <w:tcW w:w="1990" w:type="dxa"/>
            <w:hideMark/>
          </w:tcPr>
          <w:p w14:paraId="52DA1449"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Fecha de clasificación</w:t>
            </w:r>
          </w:p>
        </w:tc>
        <w:tc>
          <w:tcPr>
            <w:tcW w:w="4531" w:type="dxa"/>
            <w:hideMark/>
          </w:tcPr>
          <w:p w14:paraId="13491E52"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Se anotará la fecha en la que el Comité de Transparencia confirmó la clasificación del documento, en su caso.</w:t>
            </w:r>
          </w:p>
        </w:tc>
      </w:tr>
      <w:tr w:rsidR="005C49C0" w:rsidRPr="00805E9F" w14:paraId="16B44F08" w14:textId="77777777" w:rsidTr="008301B2">
        <w:trPr>
          <w:jc w:val="center"/>
        </w:trPr>
        <w:tc>
          <w:tcPr>
            <w:tcW w:w="0" w:type="auto"/>
            <w:vMerge/>
            <w:vAlign w:val="center"/>
            <w:hideMark/>
          </w:tcPr>
          <w:p w14:paraId="2D04D9D2"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2E251EBD"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Área</w:t>
            </w:r>
          </w:p>
        </w:tc>
        <w:tc>
          <w:tcPr>
            <w:tcW w:w="4531" w:type="dxa"/>
            <w:hideMark/>
          </w:tcPr>
          <w:p w14:paraId="6118FD25"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Se señalará el nombre del área del cual es titular quien clasifica.</w:t>
            </w:r>
          </w:p>
        </w:tc>
      </w:tr>
      <w:tr w:rsidR="005C49C0" w:rsidRPr="00805E9F" w14:paraId="244F992C" w14:textId="77777777" w:rsidTr="008301B2">
        <w:trPr>
          <w:jc w:val="center"/>
        </w:trPr>
        <w:tc>
          <w:tcPr>
            <w:tcW w:w="0" w:type="auto"/>
            <w:vMerge/>
            <w:vAlign w:val="center"/>
            <w:hideMark/>
          </w:tcPr>
          <w:p w14:paraId="1E48B08A"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65A94E4F"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Información reservada</w:t>
            </w:r>
          </w:p>
        </w:tc>
        <w:tc>
          <w:tcPr>
            <w:tcW w:w="4531" w:type="dxa"/>
            <w:hideMark/>
          </w:tcPr>
          <w:p w14:paraId="2B2E2509"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805E9F">
              <w:rPr>
                <w:rFonts w:ascii="Palatino Linotype" w:hAnsi="Palatino Linotype" w:cs="Arial"/>
                <w:i/>
                <w:lang w:val="es-ES_tradnl" w:eastAsia="es-MX"/>
              </w:rPr>
              <w:t>anotarán</w:t>
            </w:r>
            <w:proofErr w:type="gramEnd"/>
            <w:r w:rsidRPr="00805E9F">
              <w:rPr>
                <w:rFonts w:ascii="Palatino Linotype" w:hAnsi="Palatino Linotype" w:cs="Arial"/>
                <w:i/>
                <w:lang w:val="es-ES_tradnl" w:eastAsia="es-MX"/>
              </w:rPr>
              <w:t xml:space="preserve"> todas las páginas que lo conforman. Si </w:t>
            </w:r>
            <w:r w:rsidRPr="00805E9F">
              <w:rPr>
                <w:rFonts w:ascii="Palatino Linotype" w:hAnsi="Palatino Linotype" w:cs="Arial"/>
                <w:i/>
                <w:lang w:val="es-ES_tradnl" w:eastAsia="es-MX"/>
              </w:rPr>
              <w:lastRenderedPageBreak/>
              <w:t>el documento no contiene información reservada, se tachará este apartado.</w:t>
            </w:r>
          </w:p>
        </w:tc>
      </w:tr>
      <w:tr w:rsidR="005C49C0" w:rsidRPr="00805E9F" w14:paraId="3A25B9AF" w14:textId="77777777" w:rsidTr="008301B2">
        <w:trPr>
          <w:jc w:val="center"/>
        </w:trPr>
        <w:tc>
          <w:tcPr>
            <w:tcW w:w="0" w:type="auto"/>
            <w:vMerge/>
            <w:vAlign w:val="center"/>
            <w:hideMark/>
          </w:tcPr>
          <w:p w14:paraId="1CB3EABA"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3D40AED2"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Periodo de reserva</w:t>
            </w:r>
          </w:p>
        </w:tc>
        <w:tc>
          <w:tcPr>
            <w:tcW w:w="4531" w:type="dxa"/>
            <w:hideMark/>
          </w:tcPr>
          <w:p w14:paraId="757F928A"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Se anotará el número de años o meses por los que se mantendrá el documento o las partes del mismo como reservado.</w:t>
            </w:r>
          </w:p>
        </w:tc>
      </w:tr>
      <w:tr w:rsidR="005C49C0" w:rsidRPr="00805E9F" w14:paraId="06A5DBC2" w14:textId="77777777" w:rsidTr="008301B2">
        <w:trPr>
          <w:jc w:val="center"/>
        </w:trPr>
        <w:tc>
          <w:tcPr>
            <w:tcW w:w="0" w:type="auto"/>
            <w:vMerge/>
            <w:vAlign w:val="center"/>
            <w:hideMark/>
          </w:tcPr>
          <w:p w14:paraId="54514AA9"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4DAA184D"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Fundamento legal</w:t>
            </w:r>
          </w:p>
        </w:tc>
        <w:tc>
          <w:tcPr>
            <w:tcW w:w="4531" w:type="dxa"/>
            <w:hideMark/>
          </w:tcPr>
          <w:p w14:paraId="117312D3"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Se señalará el nombre del ordenamiento, el o los artículos, fracción(es), párrafo(s) con base en los cuales se sustente la reserva.</w:t>
            </w:r>
          </w:p>
        </w:tc>
      </w:tr>
      <w:tr w:rsidR="005C49C0" w:rsidRPr="00805E9F" w14:paraId="54CA17CB" w14:textId="77777777" w:rsidTr="008301B2">
        <w:trPr>
          <w:jc w:val="center"/>
        </w:trPr>
        <w:tc>
          <w:tcPr>
            <w:tcW w:w="0" w:type="auto"/>
            <w:vMerge/>
            <w:vAlign w:val="center"/>
            <w:hideMark/>
          </w:tcPr>
          <w:p w14:paraId="23EC504F"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3BD1AE55"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Ampliación del periodo de reserva</w:t>
            </w:r>
          </w:p>
        </w:tc>
        <w:tc>
          <w:tcPr>
            <w:tcW w:w="4531" w:type="dxa"/>
            <w:hideMark/>
          </w:tcPr>
          <w:p w14:paraId="7619BF3A"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5C49C0" w:rsidRPr="00805E9F" w14:paraId="21573099" w14:textId="77777777" w:rsidTr="008301B2">
        <w:trPr>
          <w:jc w:val="center"/>
        </w:trPr>
        <w:tc>
          <w:tcPr>
            <w:tcW w:w="0" w:type="auto"/>
            <w:vMerge/>
            <w:vAlign w:val="center"/>
            <w:hideMark/>
          </w:tcPr>
          <w:p w14:paraId="67FFAD2C"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56A35670" w14:textId="77777777" w:rsidR="005C49C0" w:rsidRPr="00805E9F" w:rsidRDefault="005C49C0" w:rsidP="0089166A">
            <w:pPr>
              <w:contextualSpacing/>
              <w:jc w:val="center"/>
              <w:rPr>
                <w:rFonts w:ascii="Palatino Linotype" w:hAnsi="Palatino Linotype" w:cs="Arial"/>
                <w:b/>
                <w:i/>
                <w:u w:val="single"/>
                <w:lang w:val="es-ES_tradnl" w:eastAsia="es-MX"/>
              </w:rPr>
            </w:pPr>
            <w:r w:rsidRPr="00805E9F">
              <w:rPr>
                <w:rFonts w:ascii="Palatino Linotype" w:hAnsi="Palatino Linotype" w:cs="Arial"/>
                <w:b/>
                <w:i/>
                <w:u w:val="single"/>
                <w:lang w:val="es-ES_tradnl" w:eastAsia="es-MX"/>
              </w:rPr>
              <w:t>Confidencial</w:t>
            </w:r>
          </w:p>
        </w:tc>
        <w:tc>
          <w:tcPr>
            <w:tcW w:w="4531" w:type="dxa"/>
            <w:hideMark/>
          </w:tcPr>
          <w:p w14:paraId="5337DE47"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 xml:space="preserve">Se indicarán, en su caso, </w:t>
            </w:r>
            <w:r w:rsidRPr="00805E9F">
              <w:rPr>
                <w:rFonts w:ascii="Palatino Linotype" w:hAnsi="Palatino Linotype" w:cs="Arial"/>
                <w:b/>
                <w:i/>
                <w:u w:val="single"/>
                <w:lang w:val="es-ES_tradnl" w:eastAsia="es-MX"/>
              </w:rPr>
              <w:t>las partes o páginas del documento que se clasifica como confidencial</w:t>
            </w:r>
            <w:r w:rsidRPr="00805E9F">
              <w:rPr>
                <w:rFonts w:ascii="Palatino Linotype" w:hAnsi="Palatino Linotype" w:cs="Arial"/>
                <w:i/>
                <w:lang w:val="es-ES_tradnl" w:eastAsia="es-MX"/>
              </w:rPr>
              <w:t xml:space="preserve">. </w:t>
            </w:r>
            <w:r w:rsidRPr="00805E9F">
              <w:rPr>
                <w:rFonts w:ascii="Palatino Linotype" w:hAnsi="Palatino Linotype" w:cs="Arial"/>
                <w:b/>
                <w:i/>
                <w:u w:val="single"/>
                <w:lang w:val="es-ES_tradnl" w:eastAsia="es-MX"/>
              </w:rPr>
              <w:t>Si el documento fuera confidencial en su totalidad, se anotarán todas las páginas que lo conforman</w:t>
            </w:r>
            <w:r w:rsidRPr="00805E9F">
              <w:rPr>
                <w:rFonts w:ascii="Palatino Linotype" w:hAnsi="Palatino Linotype" w:cs="Arial"/>
                <w:i/>
                <w:lang w:val="es-ES_tradnl" w:eastAsia="es-MX"/>
              </w:rPr>
              <w:t>. Si el documento no contiene información confidencial, se tachará este apartado.</w:t>
            </w:r>
          </w:p>
        </w:tc>
      </w:tr>
      <w:tr w:rsidR="005C49C0" w:rsidRPr="00805E9F" w14:paraId="57C01ECA" w14:textId="77777777" w:rsidTr="008301B2">
        <w:trPr>
          <w:jc w:val="center"/>
        </w:trPr>
        <w:tc>
          <w:tcPr>
            <w:tcW w:w="0" w:type="auto"/>
            <w:vMerge/>
            <w:vAlign w:val="center"/>
            <w:hideMark/>
          </w:tcPr>
          <w:p w14:paraId="28F01927"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1E01B028"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Fundamento legal</w:t>
            </w:r>
          </w:p>
        </w:tc>
        <w:tc>
          <w:tcPr>
            <w:tcW w:w="4531" w:type="dxa"/>
            <w:hideMark/>
          </w:tcPr>
          <w:p w14:paraId="41CFB0D8"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5C49C0" w:rsidRPr="00805E9F" w14:paraId="640233D4" w14:textId="77777777" w:rsidTr="008301B2">
        <w:trPr>
          <w:jc w:val="center"/>
        </w:trPr>
        <w:tc>
          <w:tcPr>
            <w:tcW w:w="0" w:type="auto"/>
            <w:vMerge/>
            <w:vAlign w:val="center"/>
            <w:hideMark/>
          </w:tcPr>
          <w:p w14:paraId="006A20CD"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0278FDCB"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Rúbrica del titular del área</w:t>
            </w:r>
          </w:p>
        </w:tc>
        <w:tc>
          <w:tcPr>
            <w:tcW w:w="4531" w:type="dxa"/>
            <w:hideMark/>
          </w:tcPr>
          <w:p w14:paraId="76ACF364"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Rúbrica autógrafa de quien clasifica.</w:t>
            </w:r>
          </w:p>
        </w:tc>
      </w:tr>
      <w:tr w:rsidR="005C49C0" w:rsidRPr="00805E9F" w14:paraId="082732FC" w14:textId="77777777" w:rsidTr="008301B2">
        <w:trPr>
          <w:jc w:val="center"/>
        </w:trPr>
        <w:tc>
          <w:tcPr>
            <w:tcW w:w="0" w:type="auto"/>
            <w:vMerge/>
            <w:vAlign w:val="center"/>
            <w:hideMark/>
          </w:tcPr>
          <w:p w14:paraId="438B3E48"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4FE12A12"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Fecha de desclasificación</w:t>
            </w:r>
          </w:p>
        </w:tc>
        <w:tc>
          <w:tcPr>
            <w:tcW w:w="4531" w:type="dxa"/>
            <w:hideMark/>
          </w:tcPr>
          <w:p w14:paraId="0C17CD2F" w14:textId="77777777" w:rsidR="005C49C0" w:rsidRPr="00805E9F" w:rsidRDefault="005C49C0" w:rsidP="0089166A">
            <w:pPr>
              <w:contextualSpacing/>
              <w:jc w:val="both"/>
              <w:rPr>
                <w:rFonts w:ascii="Palatino Linotype" w:hAnsi="Palatino Linotype" w:cs="Arial"/>
                <w:i/>
                <w:lang w:val="es-ES_tradnl" w:eastAsia="es-MX"/>
              </w:rPr>
            </w:pPr>
            <w:r w:rsidRPr="00805E9F">
              <w:rPr>
                <w:rFonts w:ascii="Palatino Linotype" w:hAnsi="Palatino Linotype" w:cs="Arial"/>
                <w:i/>
                <w:lang w:val="es-ES_tradnl" w:eastAsia="es-MX"/>
              </w:rPr>
              <w:t>Se anotará la fecha en que se desclasifica el documento.</w:t>
            </w:r>
          </w:p>
        </w:tc>
      </w:tr>
      <w:tr w:rsidR="005C49C0" w:rsidRPr="00805E9F" w14:paraId="6B7F124D" w14:textId="77777777" w:rsidTr="008301B2">
        <w:trPr>
          <w:jc w:val="center"/>
        </w:trPr>
        <w:tc>
          <w:tcPr>
            <w:tcW w:w="0" w:type="auto"/>
            <w:vMerge/>
            <w:vAlign w:val="center"/>
            <w:hideMark/>
          </w:tcPr>
          <w:p w14:paraId="62DB95C8" w14:textId="77777777" w:rsidR="005C49C0" w:rsidRPr="00805E9F" w:rsidRDefault="005C49C0" w:rsidP="0089166A">
            <w:pPr>
              <w:rPr>
                <w:rFonts w:ascii="Palatino Linotype" w:hAnsi="Palatino Linotype" w:cs="Arial"/>
                <w:b/>
                <w:i/>
                <w:lang w:val="es-ES_tradnl" w:eastAsia="es-MX"/>
              </w:rPr>
            </w:pPr>
          </w:p>
        </w:tc>
        <w:tc>
          <w:tcPr>
            <w:tcW w:w="1990" w:type="dxa"/>
            <w:hideMark/>
          </w:tcPr>
          <w:p w14:paraId="1D0E0841" w14:textId="77777777" w:rsidR="005C49C0" w:rsidRPr="00805E9F" w:rsidRDefault="005C49C0" w:rsidP="0089166A">
            <w:pPr>
              <w:contextualSpacing/>
              <w:jc w:val="center"/>
              <w:rPr>
                <w:rFonts w:ascii="Palatino Linotype" w:hAnsi="Palatino Linotype" w:cs="Arial"/>
                <w:i/>
                <w:lang w:val="es-ES_tradnl" w:eastAsia="es-MX"/>
              </w:rPr>
            </w:pPr>
            <w:r w:rsidRPr="00805E9F">
              <w:rPr>
                <w:rFonts w:ascii="Palatino Linotype" w:hAnsi="Palatino Linotype" w:cs="Arial"/>
                <w:i/>
                <w:lang w:val="es-ES_tradnl" w:eastAsia="es-MX"/>
              </w:rPr>
              <w:t>Rúbrica y cargo del servidor público</w:t>
            </w:r>
          </w:p>
        </w:tc>
        <w:tc>
          <w:tcPr>
            <w:tcW w:w="4531" w:type="dxa"/>
            <w:vAlign w:val="center"/>
            <w:hideMark/>
          </w:tcPr>
          <w:p w14:paraId="3E5F5CFC" w14:textId="77777777" w:rsidR="005C49C0" w:rsidRPr="00805E9F" w:rsidRDefault="005C49C0" w:rsidP="0089166A">
            <w:pPr>
              <w:contextualSpacing/>
              <w:rPr>
                <w:rFonts w:ascii="Palatino Linotype" w:hAnsi="Palatino Linotype" w:cs="Arial"/>
                <w:i/>
                <w:lang w:val="es-ES_tradnl" w:eastAsia="es-MX"/>
              </w:rPr>
            </w:pPr>
            <w:r w:rsidRPr="00805E9F">
              <w:rPr>
                <w:rFonts w:ascii="Palatino Linotype" w:hAnsi="Palatino Linotype" w:cs="Arial"/>
                <w:i/>
                <w:lang w:val="es-ES_tradnl" w:eastAsia="es-MX"/>
              </w:rPr>
              <w:t>Rúbrica autógrafa de quien desclasifica.</w:t>
            </w:r>
          </w:p>
        </w:tc>
      </w:tr>
    </w:tbl>
    <w:p w14:paraId="04EDFD40" w14:textId="77777777" w:rsidR="005C49C0" w:rsidRPr="00805E9F" w:rsidRDefault="005C49C0" w:rsidP="0089166A">
      <w:pPr>
        <w:ind w:left="709" w:right="709"/>
        <w:contextualSpacing/>
        <w:jc w:val="both"/>
        <w:rPr>
          <w:rFonts w:ascii="Palatino Linotype" w:hAnsi="Palatino Linotype" w:cs="Arial"/>
          <w:sz w:val="22"/>
          <w:szCs w:val="22"/>
          <w:lang w:eastAsia="es-MX"/>
        </w:rPr>
      </w:pPr>
      <w:r w:rsidRPr="00805E9F">
        <w:rPr>
          <w:rFonts w:ascii="Palatino Linotype" w:hAnsi="Palatino Linotype" w:cs="Arial"/>
          <w:sz w:val="22"/>
          <w:szCs w:val="22"/>
          <w:lang w:eastAsia="es-MX"/>
        </w:rPr>
        <w:t>(Énfasis Añadido)</w:t>
      </w:r>
    </w:p>
    <w:p w14:paraId="39193BAB" w14:textId="77777777" w:rsidR="005C49C0" w:rsidRPr="00805E9F" w:rsidRDefault="005C49C0" w:rsidP="0089166A">
      <w:pPr>
        <w:ind w:left="709" w:right="709"/>
        <w:contextualSpacing/>
        <w:jc w:val="both"/>
        <w:rPr>
          <w:rFonts w:ascii="Palatino Linotype" w:hAnsi="Palatino Linotype" w:cs="Arial"/>
          <w:sz w:val="22"/>
          <w:szCs w:val="22"/>
          <w:lang w:eastAsia="es-MX"/>
        </w:rPr>
      </w:pPr>
    </w:p>
    <w:p w14:paraId="1812EA89" w14:textId="77777777" w:rsidR="005C49C0" w:rsidRPr="00805E9F" w:rsidRDefault="005C49C0" w:rsidP="0089166A">
      <w:pPr>
        <w:spacing w:line="360" w:lineRule="auto"/>
        <w:ind w:right="49"/>
        <w:contextualSpacing/>
        <w:jc w:val="both"/>
        <w:rPr>
          <w:rFonts w:ascii="Palatino Linotype" w:hAnsi="Palatino Linotype" w:cs="Arial"/>
          <w:lang w:val="es-ES"/>
        </w:rPr>
      </w:pPr>
      <w:r w:rsidRPr="00805E9F">
        <w:rPr>
          <w:rFonts w:ascii="Palatino Linotype" w:hAnsi="Palatino Linotype" w:cs="Arial"/>
        </w:rPr>
        <w:t>Por lo tanto,</w:t>
      </w:r>
      <w:r w:rsidRPr="00805E9F">
        <w:rPr>
          <w:rFonts w:ascii="Palatino Linotype" w:hAnsi="Palatino Linotype"/>
        </w:rPr>
        <w:t xml:space="preserve"> es importante reiterar que </w:t>
      </w:r>
      <w:r w:rsidRPr="00805E9F">
        <w:rPr>
          <w:rFonts w:ascii="Palatino Linotype" w:hAnsi="Palatino Linotype"/>
          <w:b/>
        </w:rPr>
        <w:t>EL SUJETO OBLIGADO</w:t>
      </w:r>
      <w:r w:rsidRPr="00805E9F">
        <w:rPr>
          <w:rFonts w:ascii="Palatino Linotype" w:hAnsi="Palatino Linotype"/>
        </w:rPr>
        <w:t xml:space="preserve"> deberá seguir el procedimiento legal establecido para su </w:t>
      </w:r>
      <w:r w:rsidRPr="00805E9F">
        <w:rPr>
          <w:rFonts w:ascii="Palatino Linotype" w:hAnsi="Palatino Linotype"/>
          <w:lang w:eastAsia="es-MX"/>
        </w:rPr>
        <w:t>clasificación</w:t>
      </w:r>
      <w:r w:rsidRPr="00805E9F">
        <w:rPr>
          <w:rFonts w:ascii="Palatino Linotype" w:hAnsi="Palatino Linotype"/>
        </w:rPr>
        <w:t>, esto es, que su Comité de</w:t>
      </w:r>
      <w:r w:rsidRPr="00805E9F">
        <w:rPr>
          <w:rFonts w:ascii="Palatino Linotype" w:hAnsi="Palatino Linotype" w:cs="Arial"/>
        </w:rPr>
        <w:t xml:space="preserve"> Transparencia emita </w:t>
      </w:r>
      <w:r w:rsidRPr="00805E9F">
        <w:rPr>
          <w:rFonts w:ascii="Palatino Linotype" w:hAnsi="Palatino Linotype" w:cs="Arial"/>
          <w:lang w:val="es-ES_tradnl"/>
        </w:rPr>
        <w:t>un</w:t>
      </w:r>
      <w:r w:rsidRPr="00805E9F">
        <w:rPr>
          <w:rFonts w:ascii="Palatino Linotype" w:hAnsi="Palatino Linotype" w:cs="Arial"/>
        </w:rPr>
        <w:t xml:space="preserve"> Acuerdo de Clasificación que cumpla con las formalidades antes citadas</w:t>
      </w:r>
      <w:r w:rsidRPr="00805E9F">
        <w:rPr>
          <w:rFonts w:ascii="Palatino Linotype" w:hAnsi="Palatino Linotype" w:cs="Arial"/>
          <w:b/>
        </w:rPr>
        <w:t xml:space="preserve"> </w:t>
      </w:r>
      <w:r w:rsidRPr="00805E9F">
        <w:rPr>
          <w:rFonts w:ascii="Palatino Linotype" w:hAnsi="Palatino Linotype" w:cs="Arial"/>
        </w:rPr>
        <w:t xml:space="preserve">que la sustente, en el </w:t>
      </w:r>
      <w:r w:rsidRPr="00805E9F">
        <w:rPr>
          <w:rFonts w:ascii="Palatino Linotype" w:hAnsi="Palatino Linotype" w:cs="Arial"/>
          <w:lang w:eastAsia="es-MX"/>
        </w:rPr>
        <w:t>que</w:t>
      </w:r>
      <w:r w:rsidRPr="00805E9F">
        <w:rPr>
          <w:rFonts w:ascii="Palatino Linotype" w:hAnsi="Palatino Linotype" w:cs="Arial"/>
        </w:rPr>
        <w:t xml:space="preserve"> se expongan los fundamentos y razones que llevaron a la autoridad a clasificar la información, de lo contrario, implica dejar al </w:t>
      </w:r>
      <w:r w:rsidRPr="00805E9F">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8BC5453" w14:textId="77777777" w:rsidR="005C49C0" w:rsidRPr="00805E9F" w:rsidRDefault="005C49C0" w:rsidP="0089166A">
      <w:pPr>
        <w:spacing w:line="360" w:lineRule="auto"/>
        <w:ind w:right="49"/>
        <w:contextualSpacing/>
        <w:jc w:val="both"/>
        <w:rPr>
          <w:rFonts w:ascii="Palatino Linotype" w:hAnsi="Palatino Linotype" w:cs="Arial"/>
          <w:lang w:val="es-ES"/>
        </w:rPr>
      </w:pPr>
    </w:p>
    <w:p w14:paraId="5BFBC3BA" w14:textId="613C5DF6" w:rsidR="005C49C0" w:rsidRPr="00805E9F" w:rsidRDefault="005C49C0" w:rsidP="0089166A">
      <w:pPr>
        <w:spacing w:line="360" w:lineRule="auto"/>
        <w:ind w:right="49"/>
        <w:contextualSpacing/>
        <w:jc w:val="both"/>
        <w:rPr>
          <w:rFonts w:ascii="Palatino Linotype" w:hAnsi="Palatino Linotype" w:cs="Arial"/>
          <w:bCs/>
        </w:rPr>
      </w:pPr>
      <w:r w:rsidRPr="00805E9F">
        <w:rPr>
          <w:rFonts w:ascii="Palatino Linotype" w:hAnsi="Palatino Linotype"/>
        </w:rPr>
        <w:t xml:space="preserve">Por lo anterior, no </w:t>
      </w:r>
      <w:r w:rsidRPr="00805E9F">
        <w:rPr>
          <w:rFonts w:ascii="Palatino Linotype" w:hAnsi="Palatino Linotype" w:cs="Arial"/>
        </w:rPr>
        <w:t xml:space="preserve">se omite comentar que para el caso de que el o los documentos de los cuales se ordena su entrega, </w:t>
      </w:r>
      <w:r w:rsidR="008F1587" w:rsidRPr="00805E9F">
        <w:rPr>
          <w:rFonts w:ascii="Palatino Linotype" w:hAnsi="Palatino Linotype" w:cs="Arial"/>
        </w:rPr>
        <w:t>contengan</w:t>
      </w:r>
      <w:r w:rsidRPr="00805E9F">
        <w:rPr>
          <w:rFonts w:ascii="Palatino Linotype" w:hAnsi="Palatino Linotype" w:cs="Arial"/>
        </w:rPr>
        <w:t xml:space="preserve"> datos personales susceptibles de ser testados, deberán ser entregados en </w:t>
      </w:r>
      <w:r w:rsidRPr="00805E9F">
        <w:rPr>
          <w:rFonts w:ascii="Palatino Linotype" w:hAnsi="Palatino Linotype" w:cs="Arial"/>
          <w:b/>
        </w:rPr>
        <w:t>versión pública</w:t>
      </w:r>
      <w:r w:rsidRPr="00805E9F">
        <w:rPr>
          <w:rFonts w:ascii="Palatino Linotype" w:hAnsi="Palatino Linotype" w:cs="Arial"/>
        </w:rPr>
        <w:t>; pues, el</w:t>
      </w:r>
      <w:r w:rsidRPr="00805E9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28AB2D" w14:textId="77777777" w:rsidR="00482115" w:rsidRPr="00805E9F" w:rsidRDefault="00482115" w:rsidP="0089166A">
      <w:pPr>
        <w:spacing w:line="360" w:lineRule="auto"/>
        <w:ind w:right="49"/>
        <w:contextualSpacing/>
        <w:jc w:val="both"/>
        <w:rPr>
          <w:rFonts w:ascii="Palatino Linotype" w:hAnsi="Palatino Linotype" w:cs="Arial"/>
          <w:bCs/>
        </w:rPr>
      </w:pPr>
    </w:p>
    <w:p w14:paraId="64908CA9" w14:textId="77777777" w:rsidR="005C49C0" w:rsidRPr="00805E9F" w:rsidRDefault="005C49C0" w:rsidP="0089166A">
      <w:pPr>
        <w:spacing w:line="360" w:lineRule="auto"/>
        <w:contextualSpacing/>
        <w:jc w:val="both"/>
        <w:rPr>
          <w:rFonts w:ascii="Palatino Linotype" w:hAnsi="Palatino Linotype" w:cs="Arial"/>
          <w:bCs/>
        </w:rPr>
      </w:pPr>
      <w:r w:rsidRPr="00805E9F">
        <w:rPr>
          <w:rFonts w:ascii="Palatino Linotype" w:hAnsi="Palatino Linotype" w:cs="Arial"/>
          <w:bCs/>
        </w:rPr>
        <w:t>Al respecto, en los artículos 3, fracciones IX, XX, XXI y XLV; 51 y 52 de la Ley de Transparencia y Acceso a la Información Pública del Estado de México y Municipios establecen:</w:t>
      </w:r>
    </w:p>
    <w:p w14:paraId="18712449" w14:textId="77777777" w:rsidR="005C49C0" w:rsidRPr="00805E9F" w:rsidRDefault="005C49C0" w:rsidP="0089166A">
      <w:pPr>
        <w:autoSpaceDE w:val="0"/>
        <w:autoSpaceDN w:val="0"/>
        <w:adjustRightInd w:val="0"/>
        <w:ind w:right="899"/>
        <w:contextualSpacing/>
        <w:jc w:val="both"/>
        <w:rPr>
          <w:rFonts w:ascii="Palatino Linotype" w:hAnsi="Palatino Linotype" w:cs="Arial"/>
        </w:rPr>
      </w:pPr>
    </w:p>
    <w:p w14:paraId="4789C5C8" w14:textId="77777777" w:rsidR="005C49C0" w:rsidRPr="00805E9F" w:rsidRDefault="005C49C0" w:rsidP="0089166A">
      <w:pPr>
        <w:ind w:left="851" w:right="901"/>
        <w:contextualSpacing/>
        <w:jc w:val="both"/>
        <w:rPr>
          <w:rFonts w:ascii="Palatino Linotype" w:hAnsi="Palatino Linotype"/>
          <w:i/>
          <w:sz w:val="22"/>
          <w:szCs w:val="22"/>
        </w:rPr>
      </w:pPr>
      <w:r w:rsidRPr="00805E9F">
        <w:rPr>
          <w:rFonts w:ascii="Palatino Linotype" w:hAnsi="Palatino Linotype" w:cs="Arial"/>
          <w:b/>
          <w:bCs/>
          <w:i/>
          <w:noProof/>
          <w:sz w:val="22"/>
          <w:szCs w:val="22"/>
        </w:rPr>
        <w:t>“</w:t>
      </w:r>
      <w:r w:rsidRPr="00805E9F">
        <w:rPr>
          <w:rFonts w:ascii="Palatino Linotype" w:hAnsi="Palatino Linotype" w:cs="Arial"/>
          <w:b/>
          <w:bCs/>
          <w:i/>
          <w:sz w:val="22"/>
          <w:szCs w:val="22"/>
        </w:rPr>
        <w:t xml:space="preserve">Artículo 3. </w:t>
      </w:r>
      <w:r w:rsidRPr="00805E9F">
        <w:rPr>
          <w:rFonts w:ascii="Palatino Linotype" w:hAnsi="Palatino Linotype"/>
          <w:i/>
          <w:sz w:val="22"/>
          <w:szCs w:val="22"/>
        </w:rPr>
        <w:t xml:space="preserve">Para los efectos de la presente Ley se entenderá por: </w:t>
      </w:r>
    </w:p>
    <w:p w14:paraId="02617C9E" w14:textId="77777777" w:rsidR="008301B2" w:rsidRPr="00805E9F" w:rsidRDefault="008301B2" w:rsidP="0089166A">
      <w:pPr>
        <w:ind w:left="851" w:right="901"/>
        <w:contextualSpacing/>
        <w:jc w:val="both"/>
        <w:rPr>
          <w:rFonts w:ascii="Palatino Linotype" w:hAnsi="Palatino Linotype"/>
          <w:i/>
          <w:sz w:val="22"/>
          <w:szCs w:val="22"/>
        </w:rPr>
      </w:pPr>
    </w:p>
    <w:p w14:paraId="0B756B84" w14:textId="77777777" w:rsidR="005C49C0" w:rsidRPr="00805E9F" w:rsidRDefault="005C49C0" w:rsidP="0089166A">
      <w:pPr>
        <w:ind w:left="851" w:right="899"/>
        <w:contextualSpacing/>
        <w:jc w:val="both"/>
        <w:rPr>
          <w:rFonts w:ascii="Palatino Linotype" w:hAnsi="Palatino Linotype" w:cs="Arial"/>
          <w:i/>
          <w:sz w:val="22"/>
          <w:szCs w:val="22"/>
        </w:rPr>
      </w:pPr>
      <w:r w:rsidRPr="00805E9F">
        <w:rPr>
          <w:rFonts w:ascii="Palatino Linotype" w:hAnsi="Palatino Linotype" w:cs="Arial"/>
          <w:b/>
          <w:i/>
          <w:sz w:val="22"/>
          <w:szCs w:val="22"/>
        </w:rPr>
        <w:t>IX.</w:t>
      </w:r>
      <w:r w:rsidRPr="00805E9F">
        <w:rPr>
          <w:rFonts w:ascii="Palatino Linotype" w:hAnsi="Palatino Linotype" w:cs="Arial"/>
          <w:i/>
          <w:sz w:val="22"/>
          <w:szCs w:val="22"/>
        </w:rPr>
        <w:t xml:space="preserve"> </w:t>
      </w:r>
      <w:r w:rsidRPr="00805E9F">
        <w:rPr>
          <w:rFonts w:ascii="Palatino Linotype" w:hAnsi="Palatino Linotype" w:cs="Arial"/>
          <w:b/>
          <w:i/>
          <w:sz w:val="22"/>
          <w:szCs w:val="22"/>
        </w:rPr>
        <w:t xml:space="preserve">Datos personales: </w:t>
      </w:r>
      <w:r w:rsidRPr="00805E9F">
        <w:rPr>
          <w:rFonts w:ascii="Palatino Linotype" w:hAnsi="Palatino Linotype" w:cs="Arial"/>
          <w:i/>
          <w:sz w:val="22"/>
          <w:szCs w:val="22"/>
        </w:rPr>
        <w:t xml:space="preserve">La información concerniente a una persona, identificada o identificable según lo dispuesto por la Ley de </w:t>
      </w:r>
      <w:r w:rsidRPr="00805E9F">
        <w:rPr>
          <w:rFonts w:ascii="Palatino Linotype" w:hAnsi="Palatino Linotype"/>
          <w:i/>
          <w:sz w:val="22"/>
          <w:szCs w:val="22"/>
        </w:rPr>
        <w:t>Protección</w:t>
      </w:r>
      <w:r w:rsidRPr="00805E9F">
        <w:rPr>
          <w:rFonts w:ascii="Palatino Linotype" w:hAnsi="Palatino Linotype" w:cs="Arial"/>
          <w:i/>
          <w:sz w:val="22"/>
          <w:szCs w:val="22"/>
        </w:rPr>
        <w:t xml:space="preserve"> de Datos Personales del Estado de México; </w:t>
      </w:r>
    </w:p>
    <w:p w14:paraId="32AA62F9" w14:textId="77777777" w:rsidR="005C49C0" w:rsidRPr="00805E9F" w:rsidRDefault="005C49C0" w:rsidP="0089166A">
      <w:pPr>
        <w:ind w:left="851" w:right="899"/>
        <w:contextualSpacing/>
        <w:jc w:val="both"/>
        <w:rPr>
          <w:rFonts w:ascii="Palatino Linotype" w:hAnsi="Palatino Linotype" w:cs="Arial"/>
          <w:i/>
          <w:sz w:val="22"/>
          <w:szCs w:val="22"/>
        </w:rPr>
      </w:pPr>
      <w:r w:rsidRPr="00805E9F">
        <w:rPr>
          <w:rFonts w:ascii="Palatino Linotype" w:hAnsi="Palatino Linotype" w:cs="Arial"/>
          <w:b/>
          <w:i/>
          <w:sz w:val="22"/>
          <w:szCs w:val="22"/>
        </w:rPr>
        <w:lastRenderedPageBreak/>
        <w:t>XX.</w:t>
      </w:r>
      <w:r w:rsidRPr="00805E9F">
        <w:rPr>
          <w:rFonts w:ascii="Palatino Linotype" w:hAnsi="Palatino Linotype" w:cs="Arial"/>
          <w:i/>
          <w:sz w:val="22"/>
          <w:szCs w:val="22"/>
        </w:rPr>
        <w:t xml:space="preserve"> </w:t>
      </w:r>
      <w:r w:rsidRPr="00805E9F">
        <w:rPr>
          <w:rFonts w:ascii="Palatino Linotype" w:hAnsi="Palatino Linotype" w:cs="Arial"/>
          <w:b/>
          <w:i/>
          <w:sz w:val="22"/>
          <w:szCs w:val="22"/>
        </w:rPr>
        <w:t>Información clasificada:</w:t>
      </w:r>
      <w:r w:rsidRPr="00805E9F">
        <w:rPr>
          <w:rFonts w:ascii="Palatino Linotype" w:hAnsi="Palatino Linotype" w:cs="Arial"/>
          <w:i/>
          <w:sz w:val="22"/>
          <w:szCs w:val="22"/>
        </w:rPr>
        <w:t xml:space="preserve"> Aquella considerada por la presente Ley como reservada o confidencial; </w:t>
      </w:r>
    </w:p>
    <w:p w14:paraId="4DA3B0E4" w14:textId="77777777" w:rsidR="005C49C0" w:rsidRPr="00805E9F" w:rsidRDefault="005C49C0" w:rsidP="0089166A">
      <w:pPr>
        <w:ind w:left="851" w:right="899"/>
        <w:contextualSpacing/>
        <w:jc w:val="both"/>
        <w:rPr>
          <w:rFonts w:ascii="Palatino Linotype" w:hAnsi="Palatino Linotype" w:cs="Arial"/>
          <w:i/>
          <w:sz w:val="22"/>
          <w:szCs w:val="22"/>
        </w:rPr>
      </w:pPr>
      <w:r w:rsidRPr="00805E9F">
        <w:rPr>
          <w:rFonts w:ascii="Palatino Linotype" w:hAnsi="Palatino Linotype" w:cs="Arial"/>
          <w:b/>
          <w:i/>
          <w:sz w:val="22"/>
          <w:szCs w:val="22"/>
        </w:rPr>
        <w:t>XXI.</w:t>
      </w:r>
      <w:r w:rsidRPr="00805E9F">
        <w:rPr>
          <w:rFonts w:ascii="Palatino Linotype" w:hAnsi="Palatino Linotype" w:cs="Arial"/>
          <w:i/>
          <w:sz w:val="22"/>
          <w:szCs w:val="22"/>
        </w:rPr>
        <w:t xml:space="preserve"> </w:t>
      </w:r>
      <w:r w:rsidRPr="00805E9F">
        <w:rPr>
          <w:rFonts w:ascii="Palatino Linotype" w:hAnsi="Palatino Linotype" w:cs="Arial"/>
          <w:b/>
          <w:i/>
          <w:sz w:val="22"/>
          <w:szCs w:val="22"/>
        </w:rPr>
        <w:t>Información confidencial</w:t>
      </w:r>
      <w:r w:rsidRPr="00805E9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BC5EAC7" w14:textId="77777777" w:rsidR="005C49C0" w:rsidRPr="00805E9F" w:rsidRDefault="005C49C0" w:rsidP="0089166A">
      <w:pPr>
        <w:ind w:left="851" w:right="899"/>
        <w:contextualSpacing/>
        <w:jc w:val="both"/>
        <w:rPr>
          <w:rFonts w:ascii="Palatino Linotype" w:hAnsi="Palatino Linotype" w:cs="Arial"/>
          <w:i/>
          <w:sz w:val="22"/>
          <w:szCs w:val="22"/>
        </w:rPr>
      </w:pPr>
      <w:r w:rsidRPr="00805E9F">
        <w:rPr>
          <w:rFonts w:ascii="Palatino Linotype" w:hAnsi="Palatino Linotype" w:cs="Arial"/>
          <w:b/>
          <w:i/>
          <w:sz w:val="22"/>
          <w:szCs w:val="22"/>
        </w:rPr>
        <w:t>XLV. Versión pública:</w:t>
      </w:r>
      <w:r w:rsidRPr="00805E9F">
        <w:rPr>
          <w:rFonts w:ascii="Palatino Linotype" w:hAnsi="Palatino Linotype" w:cs="Arial"/>
          <w:i/>
          <w:sz w:val="22"/>
          <w:szCs w:val="22"/>
        </w:rPr>
        <w:t xml:space="preserve"> Documento en el que se elimine, suprime o borra la información clasificada como reservada o confidencial para permitir su acceso. </w:t>
      </w:r>
    </w:p>
    <w:p w14:paraId="12CCA6DE" w14:textId="77777777" w:rsidR="005C49C0" w:rsidRPr="00805E9F" w:rsidRDefault="005C49C0" w:rsidP="0089166A">
      <w:pPr>
        <w:ind w:left="851" w:right="899"/>
        <w:contextualSpacing/>
        <w:jc w:val="both"/>
        <w:rPr>
          <w:rFonts w:ascii="Palatino Linotype" w:hAnsi="Palatino Linotype" w:cs="Arial"/>
          <w:i/>
          <w:sz w:val="22"/>
          <w:szCs w:val="22"/>
        </w:rPr>
      </w:pPr>
      <w:r w:rsidRPr="00805E9F">
        <w:rPr>
          <w:rFonts w:ascii="Palatino Linotype" w:hAnsi="Palatino Linotype" w:cs="Arial"/>
          <w:b/>
          <w:i/>
          <w:sz w:val="22"/>
          <w:szCs w:val="22"/>
        </w:rPr>
        <w:t>Artículo 51.</w:t>
      </w:r>
      <w:r w:rsidRPr="00805E9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05E9F">
        <w:rPr>
          <w:rFonts w:ascii="Palatino Linotype" w:hAnsi="Palatino Linotype" w:cs="Arial"/>
          <w:b/>
          <w:i/>
          <w:sz w:val="22"/>
          <w:szCs w:val="22"/>
        </w:rPr>
        <w:t xml:space="preserve">y tendrá la responsabilidad de verificar en cada caso que la misma no sea confidencial o reservada. </w:t>
      </w:r>
      <w:r w:rsidRPr="00805E9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02A4C91" w14:textId="77777777" w:rsidR="005C49C0" w:rsidRPr="00805E9F" w:rsidRDefault="005C49C0" w:rsidP="0089166A">
      <w:pPr>
        <w:ind w:left="851" w:right="899"/>
        <w:contextualSpacing/>
        <w:jc w:val="both"/>
        <w:rPr>
          <w:rFonts w:ascii="Palatino Linotype" w:hAnsi="Palatino Linotype" w:cs="Arial"/>
          <w:i/>
          <w:sz w:val="22"/>
          <w:szCs w:val="22"/>
        </w:rPr>
      </w:pPr>
      <w:r w:rsidRPr="00805E9F">
        <w:rPr>
          <w:rFonts w:ascii="Palatino Linotype" w:hAnsi="Palatino Linotype" w:cs="Arial"/>
          <w:b/>
          <w:i/>
          <w:sz w:val="22"/>
          <w:szCs w:val="22"/>
        </w:rPr>
        <w:t>Artículo 52.</w:t>
      </w:r>
      <w:r w:rsidRPr="00805E9F">
        <w:rPr>
          <w:rFonts w:ascii="Palatino Linotype" w:hAnsi="Palatino Linotype" w:cs="Arial"/>
          <w:i/>
          <w:sz w:val="22"/>
          <w:szCs w:val="22"/>
        </w:rPr>
        <w:t xml:space="preserve"> Las solicitudes de acceso a la información y las respuestas que se les dé, incluyendo, en su caso, </w:t>
      </w:r>
      <w:r w:rsidRPr="00805E9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05E9F">
        <w:rPr>
          <w:rFonts w:ascii="Palatino Linotype" w:hAnsi="Palatino Linotype" w:cs="Arial"/>
          <w:i/>
          <w:sz w:val="22"/>
          <w:szCs w:val="22"/>
        </w:rPr>
        <w:t>, siempre y cuando la resolución de referencia se someta a un proceso de disociación, es decir, no haga identificable al titular de tales datos personales.</w:t>
      </w:r>
      <w:r w:rsidRPr="00805E9F">
        <w:rPr>
          <w:rFonts w:ascii="Palatino Linotype" w:hAnsi="Palatino Linotype" w:cs="Arial"/>
          <w:bCs/>
          <w:i/>
          <w:noProof/>
          <w:sz w:val="22"/>
          <w:szCs w:val="22"/>
        </w:rPr>
        <w:t>”</w:t>
      </w:r>
    </w:p>
    <w:p w14:paraId="01C8402E" w14:textId="77777777" w:rsidR="005C49C0" w:rsidRPr="00805E9F" w:rsidRDefault="005C49C0" w:rsidP="0089166A">
      <w:pPr>
        <w:ind w:right="899" w:firstLine="708"/>
        <w:contextualSpacing/>
        <w:jc w:val="both"/>
        <w:rPr>
          <w:rFonts w:ascii="Palatino Linotype" w:hAnsi="Palatino Linotype" w:cs="Arial"/>
          <w:sz w:val="22"/>
          <w:szCs w:val="22"/>
        </w:rPr>
      </w:pPr>
      <w:r w:rsidRPr="00805E9F">
        <w:rPr>
          <w:rFonts w:ascii="Palatino Linotype" w:hAnsi="Palatino Linotype" w:cs="Arial"/>
          <w:sz w:val="22"/>
          <w:szCs w:val="22"/>
        </w:rPr>
        <w:t>(Énfasis añadido)</w:t>
      </w:r>
    </w:p>
    <w:p w14:paraId="7A52CE98" w14:textId="77777777" w:rsidR="005C49C0" w:rsidRPr="00805E9F" w:rsidRDefault="005C49C0" w:rsidP="0089166A">
      <w:pPr>
        <w:ind w:right="899" w:firstLine="708"/>
        <w:contextualSpacing/>
        <w:jc w:val="both"/>
        <w:rPr>
          <w:rFonts w:ascii="Palatino Linotype" w:hAnsi="Palatino Linotype" w:cs="Arial"/>
        </w:rPr>
      </w:pPr>
    </w:p>
    <w:p w14:paraId="55CC8BAA" w14:textId="77777777" w:rsidR="005C49C0" w:rsidRPr="00805E9F" w:rsidRDefault="005C49C0" w:rsidP="0089166A">
      <w:pPr>
        <w:spacing w:line="360" w:lineRule="auto"/>
        <w:contextualSpacing/>
        <w:jc w:val="both"/>
        <w:rPr>
          <w:rFonts w:ascii="Palatino Linotype" w:hAnsi="Palatino Linotype" w:cs="Arial"/>
        </w:rPr>
      </w:pPr>
      <w:r w:rsidRPr="00805E9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316DFA3" w14:textId="77777777" w:rsidR="005C49C0" w:rsidRPr="00805E9F" w:rsidRDefault="005C49C0" w:rsidP="0089166A">
      <w:pPr>
        <w:ind w:left="851" w:right="902"/>
        <w:contextualSpacing/>
        <w:jc w:val="both"/>
        <w:rPr>
          <w:rFonts w:ascii="Palatino Linotype" w:eastAsia="Arial Unicode MS" w:hAnsi="Palatino Linotype" w:cs="Arial"/>
          <w:b/>
          <w:i/>
          <w:sz w:val="22"/>
          <w:szCs w:val="22"/>
        </w:rPr>
      </w:pPr>
    </w:p>
    <w:p w14:paraId="3F8E32C0" w14:textId="77777777" w:rsidR="005C49C0" w:rsidRPr="00805E9F" w:rsidRDefault="005C49C0" w:rsidP="0089166A">
      <w:pPr>
        <w:ind w:left="851" w:right="902"/>
        <w:contextualSpacing/>
        <w:jc w:val="both"/>
        <w:rPr>
          <w:rFonts w:ascii="Palatino Linotype" w:eastAsia="Arial Unicode MS" w:hAnsi="Palatino Linotype" w:cs="Arial"/>
          <w:i/>
          <w:sz w:val="22"/>
          <w:szCs w:val="22"/>
        </w:rPr>
      </w:pPr>
      <w:r w:rsidRPr="00805E9F">
        <w:rPr>
          <w:rFonts w:ascii="Palatino Linotype" w:eastAsia="Arial Unicode MS" w:hAnsi="Palatino Linotype" w:cs="Arial"/>
          <w:b/>
          <w:i/>
          <w:sz w:val="22"/>
          <w:szCs w:val="22"/>
        </w:rPr>
        <w:lastRenderedPageBreak/>
        <w:t>“Artículo 22.</w:t>
      </w:r>
      <w:r w:rsidRPr="00805E9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539EF06" w14:textId="77777777" w:rsidR="00835361" w:rsidRPr="00805E9F" w:rsidRDefault="00835361" w:rsidP="0089166A">
      <w:pPr>
        <w:ind w:left="851" w:right="902"/>
        <w:contextualSpacing/>
        <w:jc w:val="both"/>
        <w:rPr>
          <w:rFonts w:ascii="Palatino Linotype" w:eastAsia="Arial Unicode MS" w:hAnsi="Palatino Linotype" w:cs="Arial"/>
          <w:i/>
          <w:sz w:val="22"/>
          <w:szCs w:val="22"/>
        </w:rPr>
      </w:pPr>
    </w:p>
    <w:p w14:paraId="4D3DD4FA" w14:textId="77777777" w:rsidR="005C49C0" w:rsidRPr="00805E9F" w:rsidRDefault="005C49C0" w:rsidP="0089166A">
      <w:pPr>
        <w:ind w:left="851" w:right="902"/>
        <w:contextualSpacing/>
        <w:jc w:val="both"/>
        <w:rPr>
          <w:rFonts w:ascii="Palatino Linotype" w:eastAsia="Arial Unicode MS" w:hAnsi="Palatino Linotype" w:cs="Arial"/>
          <w:i/>
          <w:sz w:val="22"/>
          <w:szCs w:val="22"/>
        </w:rPr>
      </w:pPr>
      <w:r w:rsidRPr="00805E9F">
        <w:rPr>
          <w:rFonts w:ascii="Palatino Linotype" w:eastAsia="Arial Unicode MS" w:hAnsi="Palatino Linotype" w:cs="Arial"/>
          <w:b/>
          <w:i/>
          <w:sz w:val="22"/>
          <w:szCs w:val="22"/>
        </w:rPr>
        <w:t>Artículo 38.</w:t>
      </w:r>
      <w:r w:rsidRPr="00805E9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05E9F">
        <w:rPr>
          <w:rFonts w:ascii="Palatino Linotype" w:eastAsia="Arial Unicode MS" w:hAnsi="Palatino Linotype" w:cs="Arial"/>
          <w:b/>
          <w:i/>
          <w:sz w:val="22"/>
          <w:szCs w:val="22"/>
        </w:rPr>
        <w:t>”</w:t>
      </w:r>
      <w:r w:rsidRPr="00805E9F">
        <w:rPr>
          <w:rFonts w:ascii="Palatino Linotype" w:eastAsia="Arial Unicode MS" w:hAnsi="Palatino Linotype" w:cs="Arial"/>
          <w:i/>
          <w:sz w:val="22"/>
          <w:szCs w:val="22"/>
        </w:rPr>
        <w:t xml:space="preserve"> </w:t>
      </w:r>
    </w:p>
    <w:p w14:paraId="582063DE" w14:textId="77777777" w:rsidR="005C49C0" w:rsidRPr="00805E9F" w:rsidRDefault="005C49C0" w:rsidP="0089166A">
      <w:pPr>
        <w:ind w:left="851" w:right="850"/>
        <w:contextualSpacing/>
        <w:jc w:val="both"/>
        <w:rPr>
          <w:rFonts w:ascii="Palatino Linotype" w:eastAsia="Arial Unicode MS" w:hAnsi="Palatino Linotype" w:cs="Arial"/>
          <w:i/>
          <w:sz w:val="22"/>
          <w:szCs w:val="22"/>
        </w:rPr>
      </w:pPr>
    </w:p>
    <w:p w14:paraId="1CAF4503" w14:textId="21C18411" w:rsidR="00B030A1" w:rsidRPr="00805E9F" w:rsidRDefault="005C49C0" w:rsidP="0089166A">
      <w:pPr>
        <w:pStyle w:val="paragraph"/>
        <w:spacing w:before="0" w:beforeAutospacing="0" w:after="0" w:afterAutospacing="0" w:line="360" w:lineRule="auto"/>
        <w:jc w:val="both"/>
        <w:textAlignment w:val="baseline"/>
        <w:rPr>
          <w:rFonts w:ascii="Palatino Linotype" w:hAnsi="Palatino Linotype" w:cs="Arial"/>
          <w:sz w:val="24"/>
        </w:rPr>
      </w:pPr>
      <w:r w:rsidRPr="00805E9F">
        <w:rPr>
          <w:rFonts w:ascii="Palatino Linotype" w:hAnsi="Palatino Linotype" w:cs="Arial"/>
          <w:sz w:val="24"/>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w:t>
      </w:r>
    </w:p>
    <w:p w14:paraId="4DAFA15B" w14:textId="77777777" w:rsidR="008301B2" w:rsidRPr="00805E9F" w:rsidRDefault="008301B2" w:rsidP="0089166A">
      <w:pPr>
        <w:pStyle w:val="paragraph"/>
        <w:spacing w:before="0" w:beforeAutospacing="0" w:after="0" w:afterAutospacing="0" w:line="360" w:lineRule="auto"/>
        <w:jc w:val="both"/>
        <w:textAlignment w:val="baseline"/>
        <w:rPr>
          <w:rFonts w:ascii="Palatino Linotype" w:hAnsi="Palatino Linotype" w:cs="Arial"/>
          <w:sz w:val="24"/>
        </w:rPr>
      </w:pPr>
    </w:p>
    <w:p w14:paraId="3705E4C6" w14:textId="715B3FDE" w:rsidR="008F1587" w:rsidRPr="00805E9F" w:rsidRDefault="00F03ADD" w:rsidP="008F1587">
      <w:pPr>
        <w:spacing w:line="360" w:lineRule="auto"/>
        <w:jc w:val="both"/>
        <w:rPr>
          <w:rFonts w:ascii="Palatino Linotype" w:hAnsi="Palatino Linotype" w:cs="Arial"/>
        </w:rPr>
      </w:pPr>
      <w:r w:rsidRPr="00805E9F">
        <w:rPr>
          <w:rFonts w:ascii="Palatino Linotype" w:hAnsi="Palatino Linotype" w:cs="Arial"/>
        </w:rPr>
        <w:t xml:space="preserve">Por lo tanto, bajo los principios de certeza, eficacia y objetividad, establecidos en el artículo 9 de la Ley de Transparencia y Acceso a la Información Pública del Estado de México y Municipios, y derivado de que </w:t>
      </w:r>
      <w:r w:rsidR="001A37CC" w:rsidRPr="00805E9F">
        <w:rPr>
          <w:rFonts w:ascii="Palatino Linotype" w:hAnsi="Palatino Linotype" w:cs="Arial"/>
        </w:rPr>
        <w:t xml:space="preserve">en las razones o motivos de inconformidad </w:t>
      </w:r>
      <w:r w:rsidR="001A37CC" w:rsidRPr="00805E9F">
        <w:rPr>
          <w:rFonts w:ascii="Palatino Linotype" w:hAnsi="Palatino Linotype" w:cs="Arial"/>
          <w:b/>
        </w:rPr>
        <w:t>EL RECURRENTE</w:t>
      </w:r>
      <w:r w:rsidR="001A37CC" w:rsidRPr="00805E9F">
        <w:rPr>
          <w:rFonts w:ascii="Palatino Linotype" w:hAnsi="Palatino Linotype" w:cs="Arial"/>
        </w:rPr>
        <w:t xml:space="preserve"> trata de ampliar la solicitud de información argumentando que “</w:t>
      </w:r>
      <w:r w:rsidR="00482115" w:rsidRPr="00805E9F">
        <w:rPr>
          <w:rFonts w:ascii="Palatino Linotype" w:hAnsi="Palatino Linotype" w:cs="Arial"/>
        </w:rPr>
        <w:t>…</w:t>
      </w:r>
      <w:r w:rsidR="001A37CC" w:rsidRPr="00805E9F">
        <w:rPr>
          <w:rFonts w:ascii="Palatino Linotype" w:hAnsi="Palatino Linotype" w:cs="Arial"/>
          <w:i/>
        </w:rPr>
        <w:t xml:space="preserve">esta no contenía la información de manera completa en la modalidad de “Invitación Restringida, Adjudicación Directa y Contratos Pedidos </w:t>
      </w:r>
      <w:r w:rsidR="001A37CC" w:rsidRPr="00805E9F">
        <w:rPr>
          <w:rFonts w:ascii="Palatino Linotype" w:hAnsi="Palatino Linotype" w:cs="Arial"/>
          <w:b/>
          <w:i/>
        </w:rPr>
        <w:t>hasta la fecha del 26 de agosto de 2021</w:t>
      </w:r>
      <w:r w:rsidR="00482115" w:rsidRPr="00805E9F">
        <w:rPr>
          <w:rFonts w:ascii="Palatino Linotype" w:hAnsi="Palatino Linotype" w:cs="Arial"/>
          <w:i/>
        </w:rPr>
        <w:t>..</w:t>
      </w:r>
      <w:r w:rsidR="001A37CC" w:rsidRPr="00805E9F">
        <w:rPr>
          <w:rFonts w:ascii="Palatino Linotype" w:hAnsi="Palatino Linotype" w:cs="Arial"/>
          <w:i/>
        </w:rPr>
        <w:t>.” (</w:t>
      </w:r>
      <w:proofErr w:type="gramStart"/>
      <w:r w:rsidR="001A37CC" w:rsidRPr="00805E9F">
        <w:rPr>
          <w:rFonts w:ascii="Palatino Linotype" w:hAnsi="Palatino Linotype" w:cs="Arial"/>
          <w:i/>
        </w:rPr>
        <w:t>sic</w:t>
      </w:r>
      <w:proofErr w:type="gramEnd"/>
      <w:r w:rsidR="001A37CC" w:rsidRPr="00805E9F">
        <w:rPr>
          <w:rFonts w:ascii="Palatino Linotype" w:hAnsi="Palatino Linotype" w:cs="Arial"/>
          <w:i/>
        </w:rPr>
        <w:t xml:space="preserve">); </w:t>
      </w:r>
      <w:r w:rsidR="008F1587" w:rsidRPr="00805E9F">
        <w:rPr>
          <w:rFonts w:ascii="Palatino Linotype" w:hAnsi="Palatino Linotype" w:cs="Arial"/>
        </w:rPr>
        <w:t xml:space="preserve">al respecto es de señalar que este Instituto observa que se trata de una petición adicional o </w:t>
      </w:r>
      <w:r w:rsidR="008F1587" w:rsidRPr="00805E9F">
        <w:rPr>
          <w:rFonts w:ascii="Palatino Linotype" w:hAnsi="Palatino Linotype" w:cs="Arial"/>
          <w:i/>
        </w:rPr>
        <w:t xml:space="preserve">plus </w:t>
      </w:r>
      <w:proofErr w:type="spellStart"/>
      <w:r w:rsidR="008F1587" w:rsidRPr="00805E9F">
        <w:rPr>
          <w:rFonts w:ascii="Palatino Linotype" w:hAnsi="Palatino Linotype" w:cs="Arial"/>
          <w:i/>
        </w:rPr>
        <w:t>petitio</w:t>
      </w:r>
      <w:proofErr w:type="spellEnd"/>
      <w:r w:rsidR="008F1587" w:rsidRPr="00805E9F">
        <w:rPr>
          <w:rFonts w:ascii="Palatino Linotype" w:hAnsi="Palatino Linotype" w:cs="Arial"/>
        </w:rPr>
        <w:t xml:space="preserve">, en relación a la solicitud de información del, </w:t>
      </w:r>
      <w:r w:rsidR="008F1587" w:rsidRPr="00805E9F">
        <w:rPr>
          <w:rFonts w:ascii="Palatino Linotype" w:hAnsi="Palatino Linotype" w:cs="Arial"/>
          <w:b/>
        </w:rPr>
        <w:t>RECURRENTE</w:t>
      </w:r>
      <w:r w:rsidR="008F1587" w:rsidRPr="00805E9F">
        <w:rPr>
          <w:rFonts w:ascii="Palatino Linotype" w:hAnsi="Palatino Linotype" w:cs="Arial"/>
        </w:rPr>
        <w:t>; esto es, adhiere información, que no había sido solicitada, pues de la solicitud primigenia.</w:t>
      </w:r>
    </w:p>
    <w:p w14:paraId="731DA2ED" w14:textId="77777777" w:rsidR="008F1587" w:rsidRPr="00805E9F" w:rsidRDefault="008F1587" w:rsidP="008F1587">
      <w:pPr>
        <w:spacing w:line="360" w:lineRule="auto"/>
        <w:jc w:val="both"/>
        <w:rPr>
          <w:rFonts w:ascii="Palatino Linotype" w:hAnsi="Palatino Linotype" w:cs="Arial"/>
        </w:rPr>
      </w:pPr>
    </w:p>
    <w:p w14:paraId="4EA4C25F" w14:textId="55E59B92" w:rsidR="005C49C0" w:rsidRPr="00805E9F" w:rsidRDefault="008F1587" w:rsidP="008F1587">
      <w:pPr>
        <w:spacing w:line="360" w:lineRule="auto"/>
        <w:jc w:val="both"/>
        <w:rPr>
          <w:rFonts w:ascii="Palatino Linotype" w:hAnsi="Palatino Linotype" w:cs="Arial"/>
        </w:rPr>
      </w:pPr>
      <w:r w:rsidRPr="00805E9F">
        <w:rPr>
          <w:rFonts w:ascii="Palatino Linotype" w:hAnsi="Palatino Linotype" w:cs="Arial"/>
        </w:rPr>
        <w:t xml:space="preserve">No se omite comentar que de dichas manifestaciones </w:t>
      </w:r>
      <w:r w:rsidR="001617FB" w:rsidRPr="00805E9F">
        <w:rPr>
          <w:rFonts w:ascii="Palatino Linotype" w:hAnsi="Palatino Linotype" w:cs="Arial"/>
        </w:rPr>
        <w:t xml:space="preserve">del particular </w:t>
      </w:r>
      <w:r w:rsidRPr="00805E9F">
        <w:rPr>
          <w:rFonts w:ascii="Palatino Linotype" w:hAnsi="Palatino Linotype" w:cs="Arial"/>
        </w:rPr>
        <w:t xml:space="preserve">al haber sido referidas a manera de razones o motivos de inconformidad, devienen parcialmente fundadas, esto es así, debido a que al ser argumentos que no se </w:t>
      </w:r>
      <w:r w:rsidR="001617FB" w:rsidRPr="00805E9F">
        <w:rPr>
          <w:rFonts w:ascii="Palatino Linotype" w:hAnsi="Palatino Linotype" w:cs="Arial"/>
        </w:rPr>
        <w:t>plante</w:t>
      </w:r>
      <w:r w:rsidRPr="00805E9F">
        <w:rPr>
          <w:rFonts w:ascii="Palatino Linotype" w:hAnsi="Palatino Linotype" w:cs="Arial"/>
        </w:rPr>
        <w:t xml:space="preserve">aron ante </w:t>
      </w:r>
      <w:r w:rsidRPr="00805E9F">
        <w:rPr>
          <w:rFonts w:ascii="Palatino Linotype" w:hAnsi="Palatino Linotype" w:cs="Arial"/>
          <w:b/>
        </w:rPr>
        <w:t>EL SUJETO OBLIGADO</w:t>
      </w:r>
      <w:r w:rsidRPr="00805E9F">
        <w:rPr>
          <w:rFonts w:ascii="Palatino Linotype" w:hAnsi="Palatino Linotype" w:cs="Arial"/>
        </w:rPr>
        <w:t xml:space="preserve"> que respondió a la solicitud de acceso a la información, respuesta que constituye el acto reclamado; resultaría injustificado examinar tales argumentos pues éstos no fueron del conocimiento del </w:t>
      </w:r>
      <w:r w:rsidRPr="00805E9F">
        <w:rPr>
          <w:rFonts w:ascii="Palatino Linotype" w:hAnsi="Palatino Linotype" w:cs="Arial"/>
          <w:b/>
        </w:rPr>
        <w:t>SUJETO OBLIGADO</w:t>
      </w:r>
      <w:r w:rsidRPr="00805E9F">
        <w:rPr>
          <w:rFonts w:ascii="Palatino Linotype" w:hAnsi="Palatino Linotype" w:cs="Arial"/>
        </w:rPr>
        <w:t xml:space="preserve">, por lo que, no tuvo la oportunidad legal de analizarlas ni de pronunciarse sobre ellas; atento a ello, </w:t>
      </w:r>
      <w:r w:rsidRPr="00805E9F">
        <w:rPr>
          <w:rFonts w:ascii="Palatino Linotype" w:hAnsi="Palatino Linotype" w:cs="Arial"/>
          <w:b/>
        </w:rPr>
        <w:t xml:space="preserve">se dejan a salvo sus derechos </w:t>
      </w:r>
      <w:r w:rsidRPr="00805E9F">
        <w:rPr>
          <w:rFonts w:ascii="Palatino Linotype" w:hAnsi="Palatino Linotype" w:cs="Arial"/>
        </w:rPr>
        <w:t>a fin de que pueda formular nuevamente la solicitud de acceso a la información que</w:t>
      </w:r>
      <w:r w:rsidR="001617FB" w:rsidRPr="00805E9F">
        <w:rPr>
          <w:rFonts w:ascii="Palatino Linotype" w:hAnsi="Palatino Linotype" w:cs="Arial"/>
        </w:rPr>
        <w:t xml:space="preserve"> </w:t>
      </w:r>
      <w:r w:rsidRPr="00805E9F">
        <w:rPr>
          <w:rFonts w:ascii="Palatino Linotype" w:hAnsi="Palatino Linotype" w:cs="Arial"/>
        </w:rPr>
        <w:t>requiera.</w:t>
      </w:r>
    </w:p>
    <w:p w14:paraId="4360C925" w14:textId="77777777" w:rsidR="001617FB" w:rsidRPr="00805E9F" w:rsidRDefault="001617FB" w:rsidP="008F1587">
      <w:pPr>
        <w:spacing w:line="360" w:lineRule="auto"/>
        <w:jc w:val="both"/>
        <w:rPr>
          <w:rFonts w:ascii="Palatino Linotype" w:hAnsi="Palatino Linotype" w:cs="Arial"/>
        </w:rPr>
      </w:pPr>
    </w:p>
    <w:p w14:paraId="57AF5752" w14:textId="6008ABE6" w:rsidR="001617FB" w:rsidRPr="00805E9F" w:rsidRDefault="001617FB" w:rsidP="001617FB">
      <w:pPr>
        <w:spacing w:line="360" w:lineRule="auto"/>
        <w:jc w:val="both"/>
        <w:rPr>
          <w:rFonts w:ascii="Palatino Linotype" w:hAnsi="Palatino Linotype" w:cs="Arial"/>
        </w:rPr>
      </w:pPr>
      <w:r w:rsidRPr="00805E9F">
        <w:rPr>
          <w:rFonts w:ascii="Palatino Linotype" w:hAnsi="Palatino Linotype" w:cs="Arial"/>
        </w:rPr>
        <w:t>Sirve de apoyo por analogía la siguiente tesis jurisprudencial, emitido por los Tribunales Colegiados de Circuito, encontrado en el Tomo XXI, Abril de 2005, página 1137, en el Semanario Judicial de la Federación y su Gaceta, Novena Época</w:t>
      </w:r>
      <w:r w:rsidR="00835361" w:rsidRPr="00805E9F">
        <w:rPr>
          <w:rFonts w:ascii="Palatino Linotype" w:hAnsi="Palatino Linotype" w:cs="Arial"/>
        </w:rPr>
        <w:t>, que nos dice:</w:t>
      </w:r>
    </w:p>
    <w:p w14:paraId="47B77CC2" w14:textId="77777777" w:rsidR="00835361" w:rsidRPr="00805E9F" w:rsidRDefault="00835361" w:rsidP="001617FB">
      <w:pPr>
        <w:ind w:left="850" w:right="901"/>
        <w:jc w:val="both"/>
        <w:rPr>
          <w:rFonts w:ascii="Palatino Linotype" w:hAnsi="Palatino Linotype" w:cs="Arial"/>
          <w:i/>
          <w:sz w:val="22"/>
        </w:rPr>
      </w:pPr>
    </w:p>
    <w:p w14:paraId="05C20F36" w14:textId="56AE3346" w:rsidR="001617FB" w:rsidRPr="00805E9F" w:rsidRDefault="001617FB" w:rsidP="001617FB">
      <w:pPr>
        <w:ind w:left="850" w:right="901"/>
        <w:jc w:val="both"/>
        <w:rPr>
          <w:rFonts w:ascii="Palatino Linotype" w:hAnsi="Palatino Linotype" w:cs="Arial"/>
          <w:b/>
          <w:i/>
          <w:sz w:val="22"/>
        </w:rPr>
      </w:pPr>
      <w:r w:rsidRPr="00805E9F">
        <w:rPr>
          <w:rFonts w:ascii="Palatino Linotype" w:hAnsi="Palatino Linotype" w:cs="Arial"/>
          <w:i/>
          <w:sz w:val="22"/>
        </w:rPr>
        <w:t>“</w:t>
      </w:r>
      <w:r w:rsidRPr="00805E9F">
        <w:rPr>
          <w:rFonts w:ascii="Palatino Linotype" w:hAnsi="Palatino Linotype" w:cs="Arial"/>
          <w:b/>
          <w:i/>
          <w:sz w:val="22"/>
        </w:rPr>
        <w:t>CONCEPTOS DE VIOLACIÓN EN EL AMPARO DIRECTO. INOPERANCIA DE LOS QUE INTRODUCEN CUESTIONAMIENTOS NOVEDOSOS QUE NO FUERON PLANTEADOS EN EL JUICIO NATURAL</w:t>
      </w:r>
      <w:r w:rsidRPr="00805E9F">
        <w:rPr>
          <w:rFonts w:ascii="Palatino Linotype" w:hAnsi="Palatino Linotype" w:cs="Arial"/>
          <w:i/>
          <w:sz w:val="22"/>
        </w:rPr>
        <w:t xml:space="preserve">.  </w:t>
      </w:r>
      <w:r w:rsidRPr="00805E9F">
        <w:rPr>
          <w:rFonts w:ascii="Palatino Linotype" w:hAnsi="Palatino Linotype" w:cs="Arial"/>
          <w:b/>
          <w:i/>
          <w:sz w:val="22"/>
        </w:rPr>
        <w:t>Si en los conceptos de violación se formulan argumentos que no se plantearon</w:t>
      </w:r>
      <w:r w:rsidRPr="00805E9F">
        <w:rPr>
          <w:rFonts w:ascii="Palatino Linotype" w:hAnsi="Palatino Linotype" w:cs="Arial"/>
          <w:i/>
          <w:sz w:val="22"/>
        </w:rPr>
        <w:t xml:space="preserve"> ante la Sala Fiscal que dictó la sentencia que constituye el acto reclamado, </w:t>
      </w:r>
      <w:r w:rsidRPr="00805E9F">
        <w:rPr>
          <w:rFonts w:ascii="Palatino Linotype" w:hAnsi="Palatino Linotype" w:cs="Arial"/>
          <w:b/>
          <w:i/>
          <w:sz w:val="22"/>
        </w:rPr>
        <w:t>los mismos son</w:t>
      </w:r>
      <w:r w:rsidRPr="00805E9F">
        <w:rPr>
          <w:rFonts w:ascii="Palatino Linotype" w:hAnsi="Palatino Linotype" w:cs="Arial"/>
          <w:i/>
          <w:sz w:val="22"/>
        </w:rPr>
        <w:t xml:space="preserve"> inoperantes, toda vez que resultaría injustificado examinar la constitucionalidad de la sentencia combatida </w:t>
      </w:r>
      <w:r w:rsidRPr="00805E9F">
        <w:rPr>
          <w:rFonts w:ascii="Palatino Linotype" w:hAnsi="Palatino Linotype" w:cs="Arial"/>
          <w:b/>
          <w:i/>
          <w:sz w:val="22"/>
        </w:rPr>
        <w:t xml:space="preserve">a la luz de razonamientos que no conoció la autoridad responsable, pues como tales manifestaciones no formaron parte de la </w:t>
      </w:r>
      <w:proofErr w:type="spellStart"/>
      <w:r w:rsidRPr="00805E9F">
        <w:rPr>
          <w:rFonts w:ascii="Palatino Linotype" w:hAnsi="Palatino Linotype" w:cs="Arial"/>
          <w:b/>
          <w:i/>
          <w:sz w:val="22"/>
        </w:rPr>
        <w:t>litis</w:t>
      </w:r>
      <w:proofErr w:type="spellEnd"/>
      <w:r w:rsidRPr="00805E9F">
        <w:rPr>
          <w:rFonts w:ascii="Palatino Linotype" w:hAnsi="Palatino Linotype" w:cs="Arial"/>
          <w:b/>
          <w:i/>
          <w:sz w:val="22"/>
        </w:rPr>
        <w:t xml:space="preserve"> natural, la Sala no tuvo la oportunidad legal de analizarlas ni de pronunciarse sobre ellas.”</w:t>
      </w:r>
    </w:p>
    <w:p w14:paraId="73117A16" w14:textId="77777777" w:rsidR="001617FB" w:rsidRPr="00805E9F" w:rsidRDefault="001617FB" w:rsidP="008F1587">
      <w:pPr>
        <w:spacing w:line="360" w:lineRule="auto"/>
        <w:jc w:val="both"/>
        <w:rPr>
          <w:rFonts w:ascii="Palatino Linotype" w:hAnsi="Palatino Linotype" w:cs="Segoe UI"/>
        </w:rPr>
      </w:pPr>
    </w:p>
    <w:p w14:paraId="76EB3204" w14:textId="606B4001" w:rsidR="00F03ADD" w:rsidRPr="00805E9F" w:rsidRDefault="00F03ADD" w:rsidP="0089166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805E9F">
        <w:rPr>
          <w:rFonts w:ascii="Palatino Linotype" w:hAnsi="Palatino Linotype"/>
          <w:lang w:eastAsia="es-MX"/>
        </w:rPr>
        <w:t>Antes de concluir, es de señalar que</w:t>
      </w:r>
      <w:r w:rsidRPr="00805E9F">
        <w:rPr>
          <w:rFonts w:ascii="Palatino Linotype" w:hAnsi="Palatino Linotype" w:cs="Arial"/>
        </w:rPr>
        <w:t xml:space="preserve">, dentro de la respuesta se dejaron visibles datos de </w:t>
      </w:r>
      <w:r w:rsidRPr="00805E9F">
        <w:rPr>
          <w:rFonts w:ascii="Palatino Linotype" w:hAnsi="Palatino Linotype" w:cs="Arial"/>
        </w:rPr>
        <w:lastRenderedPageBreak/>
        <w:t>carácter confidencial, como lo es, los correos electrónicos privados, páginas de internet privadas, números telefónicos, números de folio y claves de elector y números de poder notarial</w:t>
      </w:r>
      <w:r w:rsidRPr="00805E9F">
        <w:rPr>
          <w:rFonts w:ascii="Palatino Linotype" w:eastAsia="Calibri" w:hAnsi="Palatino Linotype" w:cs="Arial"/>
        </w:rPr>
        <w:t>, de acuerdo al artículo 143 de la Ley de la materia, por tal motivo,</w:t>
      </w:r>
      <w:r w:rsidRPr="00805E9F">
        <w:rPr>
          <w:rFonts w:ascii="Palatino Linotype" w:hAnsi="Palatino Linotype" w:cs="Arial"/>
        </w:rPr>
        <w:t xml:space="preserve"> </w:t>
      </w:r>
      <w:r w:rsidRPr="00805E9F">
        <w:rPr>
          <w:rFonts w:ascii="Palatino Linotype" w:hAnsi="Palatino Linotype" w:cs="Arial"/>
          <w:b/>
        </w:rPr>
        <w:t>se ordena dar vista al Titular de la Contraloría Interna y Órgano de Control y Vigilancia de este Instituto</w:t>
      </w:r>
      <w:r w:rsidRPr="00805E9F">
        <w:rPr>
          <w:rFonts w:ascii="Palatino Linotype" w:hAnsi="Palatino Linotype" w:cs="Arial"/>
        </w:rPr>
        <w:t>, para que resuelva lo conducente y determine en su caso el grado de responsabilidad por dar a conocer información reservada, en términos del artículo 190 de la Ley de Transparencia y Acceso a la Información Pública del Estado de México y Municipios</w:t>
      </w:r>
    </w:p>
    <w:p w14:paraId="0D834DEB" w14:textId="77777777" w:rsidR="00F03ADD" w:rsidRPr="00805E9F" w:rsidRDefault="00F03ADD" w:rsidP="008916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7EBF09C7" w14:textId="2635E83B" w:rsidR="00401DE0" w:rsidRPr="00805E9F" w:rsidRDefault="00401DE0" w:rsidP="008916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805E9F">
        <w:rPr>
          <w:rFonts w:ascii="Palatino Linotype" w:hAnsi="Palatino Linotype" w:cs="Arial"/>
          <w:color w:val="000000" w:themeColor="text1"/>
        </w:rPr>
        <w:t xml:space="preserve">En razón de lo anteriormente expuesto, este Instituto estima que las razones o motivos de inconformidad hechos valer por </w:t>
      </w:r>
      <w:r w:rsidR="005A34E3" w:rsidRPr="00805E9F">
        <w:rPr>
          <w:rFonts w:ascii="Palatino Linotype" w:hAnsi="Palatino Linotype" w:cs="Arial"/>
          <w:b/>
          <w:color w:val="000000" w:themeColor="text1"/>
        </w:rPr>
        <w:t>EL</w:t>
      </w:r>
      <w:r w:rsidRPr="00805E9F">
        <w:rPr>
          <w:rFonts w:ascii="Palatino Linotype" w:hAnsi="Palatino Linotype" w:cs="Arial"/>
          <w:b/>
          <w:color w:val="000000" w:themeColor="text1"/>
        </w:rPr>
        <w:t xml:space="preserve"> RECURRENTE</w:t>
      </w:r>
      <w:r w:rsidRPr="00805E9F">
        <w:rPr>
          <w:rFonts w:ascii="Palatino Linotype" w:hAnsi="Palatino Linotype" w:cs="Arial"/>
          <w:color w:val="000000" w:themeColor="text1"/>
        </w:rPr>
        <w:t xml:space="preserve"> devienen </w:t>
      </w:r>
      <w:r w:rsidR="00786540" w:rsidRPr="00805E9F">
        <w:rPr>
          <w:rFonts w:ascii="Palatino Linotype" w:hAnsi="Palatino Linotype" w:cs="Arial"/>
          <w:b/>
          <w:color w:val="000000" w:themeColor="text1"/>
        </w:rPr>
        <w:t>parcialmente</w:t>
      </w:r>
      <w:r w:rsidR="00786540" w:rsidRPr="00805E9F">
        <w:rPr>
          <w:rFonts w:ascii="Palatino Linotype" w:hAnsi="Palatino Linotype" w:cs="Arial"/>
          <w:color w:val="000000" w:themeColor="text1"/>
        </w:rPr>
        <w:t xml:space="preserve"> </w:t>
      </w:r>
      <w:r w:rsidRPr="00805E9F">
        <w:rPr>
          <w:rFonts w:ascii="Palatino Linotype" w:hAnsi="Palatino Linotype" w:cs="Arial"/>
          <w:b/>
          <w:color w:val="000000" w:themeColor="text1"/>
        </w:rPr>
        <w:t>fundadas</w:t>
      </w:r>
      <w:r w:rsidRPr="00805E9F">
        <w:rPr>
          <w:rFonts w:ascii="Palatino Linotype" w:hAnsi="Palatino Linotype" w:cs="Arial"/>
          <w:color w:val="000000" w:themeColor="text1"/>
        </w:rPr>
        <w:t xml:space="preserve"> y suficientes para </w:t>
      </w:r>
      <w:r w:rsidR="00835361" w:rsidRPr="00805E9F">
        <w:rPr>
          <w:rFonts w:ascii="Palatino Linotype" w:hAnsi="Palatino Linotype" w:cs="Arial"/>
          <w:b/>
          <w:color w:val="000000" w:themeColor="text1"/>
        </w:rPr>
        <w:t>MODIFICAR</w:t>
      </w:r>
      <w:r w:rsidRPr="00805E9F">
        <w:rPr>
          <w:rFonts w:ascii="Palatino Linotype" w:hAnsi="Palatino Linotype" w:cs="Arial"/>
          <w:color w:val="000000" w:themeColor="text1"/>
        </w:rPr>
        <w:t xml:space="preserve"> la respuesta del </w:t>
      </w:r>
      <w:r w:rsidRPr="00805E9F">
        <w:rPr>
          <w:rFonts w:ascii="Palatino Linotype" w:hAnsi="Palatino Linotype" w:cs="Arial"/>
          <w:b/>
          <w:color w:val="000000" w:themeColor="text1"/>
        </w:rPr>
        <w:t>SUJETO OBLIGADO</w:t>
      </w:r>
      <w:r w:rsidRPr="00805E9F">
        <w:rPr>
          <w:rFonts w:ascii="Palatino Linotype" w:hAnsi="Palatino Linotype" w:cs="Arial"/>
          <w:color w:val="000000" w:themeColor="text1"/>
        </w:rPr>
        <w:t xml:space="preserve"> y ordenarle haga entrega de la información descrita en el presente Considerando.</w:t>
      </w:r>
    </w:p>
    <w:p w14:paraId="7A44CFFE" w14:textId="77777777" w:rsidR="007B3342" w:rsidRPr="00805E9F" w:rsidRDefault="007B3342" w:rsidP="0089166A">
      <w:pPr>
        <w:spacing w:line="360" w:lineRule="auto"/>
        <w:jc w:val="both"/>
        <w:rPr>
          <w:rFonts w:ascii="Palatino Linotype" w:hAnsi="Palatino Linotype" w:cs="Arial"/>
        </w:rPr>
      </w:pPr>
    </w:p>
    <w:p w14:paraId="78DA3922" w14:textId="77777777" w:rsidR="007B3342" w:rsidRPr="00805E9F" w:rsidRDefault="007B3342" w:rsidP="0089166A">
      <w:pPr>
        <w:widowControl w:val="0"/>
        <w:autoSpaceDE w:val="0"/>
        <w:autoSpaceDN w:val="0"/>
        <w:adjustRightInd w:val="0"/>
        <w:spacing w:line="360" w:lineRule="auto"/>
        <w:jc w:val="both"/>
        <w:rPr>
          <w:rFonts w:ascii="Palatino Linotype" w:eastAsia="Calibri" w:hAnsi="Palatino Linotype" w:cs="Arial"/>
          <w:color w:val="000000" w:themeColor="text1"/>
        </w:rPr>
      </w:pPr>
      <w:r w:rsidRPr="00805E9F">
        <w:rPr>
          <w:rFonts w:ascii="Palatino Linotype" w:eastAsia="Calibri" w:hAnsi="Palatino Linotype" w:cs="Arial"/>
          <w:color w:val="000000" w:themeColor="text1"/>
        </w:rPr>
        <w:t xml:space="preserve">Así, con </w:t>
      </w:r>
      <w:r w:rsidRPr="00805E9F">
        <w:rPr>
          <w:rFonts w:ascii="Palatino Linotype" w:hAnsi="Palatino Linotype" w:cs="Arial"/>
          <w:color w:val="000000" w:themeColor="text1"/>
        </w:rPr>
        <w:t>fundamento</w:t>
      </w:r>
      <w:r w:rsidRPr="00805E9F">
        <w:rPr>
          <w:rFonts w:ascii="Palatino Linotype" w:eastAsia="Calibri" w:hAnsi="Palatino Linotype" w:cs="Arial"/>
          <w:color w:val="000000" w:themeColor="text1"/>
        </w:rPr>
        <w:t xml:space="preserve"> en lo prescrito en los artículos 5, párrafos </w:t>
      </w:r>
      <w:r w:rsidRPr="00805E9F">
        <w:rPr>
          <w:rFonts w:ascii="Palatino Linotype" w:eastAsia="Calibri" w:hAnsi="Palatino Linotype" w:cs="Arial"/>
        </w:rPr>
        <w:t>trigésimo, trigésimo primero, trigésimo segundo,</w:t>
      </w:r>
      <w:r w:rsidRPr="00805E9F">
        <w:rPr>
          <w:rFonts w:ascii="Palatino Linotype" w:hAnsi="Palatino Linotype"/>
          <w:color w:val="000000" w:themeColor="text1"/>
        </w:rPr>
        <w:t xml:space="preserve"> fracciones IV y V,</w:t>
      </w:r>
      <w:r w:rsidRPr="00805E9F">
        <w:rPr>
          <w:rFonts w:ascii="Palatino Linotype" w:eastAsia="Calibri" w:hAnsi="Palatino Linotype" w:cs="Arial"/>
          <w:color w:val="000000" w:themeColor="text1"/>
        </w:rPr>
        <w:t xml:space="preserve"> de la Constitución Política del Estado Libre y Soberano de </w:t>
      </w:r>
      <w:r w:rsidRPr="00805E9F">
        <w:rPr>
          <w:rFonts w:ascii="Palatino Linotype" w:hAnsi="Palatino Linotype" w:cs="Arial"/>
          <w:color w:val="000000" w:themeColor="text1"/>
          <w:lang w:val="es-ES_tradnl"/>
        </w:rPr>
        <w:t>México</w:t>
      </w:r>
      <w:r w:rsidRPr="00805E9F">
        <w:rPr>
          <w:rFonts w:ascii="Palatino Linotype" w:eastAsia="Calibri" w:hAnsi="Palatino Linotype" w:cs="Arial"/>
          <w:color w:val="000000" w:themeColor="text1"/>
        </w:rPr>
        <w:t xml:space="preserve">, y los artículos </w:t>
      </w:r>
      <w:r w:rsidRPr="00805E9F">
        <w:rPr>
          <w:rFonts w:ascii="Palatino Linotype" w:hAnsi="Palatino Linotype"/>
          <w:color w:val="000000" w:themeColor="text1"/>
        </w:rPr>
        <w:t xml:space="preserve">2, </w:t>
      </w:r>
      <w:r w:rsidRPr="00805E9F">
        <w:rPr>
          <w:rFonts w:ascii="Palatino Linotype" w:hAnsi="Palatino Linotype" w:cs="Arial"/>
          <w:color w:val="000000" w:themeColor="text1"/>
        </w:rPr>
        <w:t>fracción</w:t>
      </w:r>
      <w:r w:rsidRPr="00805E9F">
        <w:rPr>
          <w:rFonts w:ascii="Palatino Linotype" w:hAnsi="Palatino Linotype"/>
          <w:color w:val="000000" w:themeColor="text1"/>
        </w:rPr>
        <w:t xml:space="preserve"> II, 9, </w:t>
      </w:r>
      <w:r w:rsidRPr="00805E9F">
        <w:rPr>
          <w:rFonts w:ascii="Palatino Linotype" w:hAnsi="Palatino Linotype" w:cs="Arial"/>
          <w:color w:val="000000" w:themeColor="text1"/>
          <w:lang w:val="es-ES_tradnl"/>
        </w:rPr>
        <w:t>29</w:t>
      </w:r>
      <w:r w:rsidRPr="00805E9F">
        <w:rPr>
          <w:rFonts w:ascii="Palatino Linotype" w:hAnsi="Palatino Linotype"/>
          <w:color w:val="000000" w:themeColor="text1"/>
        </w:rPr>
        <w:t>, 36, fracciones I y II, 176, 178, 179, 181, 185, fracción I, 186 y 188,</w:t>
      </w:r>
      <w:r w:rsidRPr="00805E9F">
        <w:rPr>
          <w:rFonts w:ascii="Palatino Linotype" w:eastAsia="Calibri" w:hAnsi="Palatino Linotype" w:cs="Arial"/>
          <w:color w:val="000000" w:themeColor="text1"/>
        </w:rPr>
        <w:t xml:space="preserve"> de la Ley de Transparencia y Acceso a la Información Pública del Estado de México y </w:t>
      </w:r>
      <w:r w:rsidRPr="00805E9F">
        <w:rPr>
          <w:rFonts w:ascii="Palatino Linotype" w:hAnsi="Palatino Linotype" w:cs="Arial"/>
          <w:color w:val="000000" w:themeColor="text1"/>
        </w:rPr>
        <w:t>Municipios</w:t>
      </w:r>
      <w:r w:rsidRPr="00805E9F">
        <w:rPr>
          <w:rFonts w:ascii="Palatino Linotype" w:eastAsia="Calibri" w:hAnsi="Palatino Linotype" w:cs="Arial"/>
          <w:color w:val="000000" w:themeColor="text1"/>
        </w:rPr>
        <w:t xml:space="preserve">, </w:t>
      </w:r>
      <w:r w:rsidRPr="00805E9F">
        <w:rPr>
          <w:rFonts w:ascii="Palatino Linotype" w:hAnsi="Palatino Linotype"/>
          <w:color w:val="000000" w:themeColor="text1"/>
        </w:rPr>
        <w:t>este</w:t>
      </w:r>
      <w:r w:rsidRPr="00805E9F">
        <w:rPr>
          <w:rFonts w:ascii="Palatino Linotype" w:eastAsia="Calibri" w:hAnsi="Palatino Linotype" w:cs="Arial"/>
          <w:color w:val="000000" w:themeColor="text1"/>
        </w:rPr>
        <w:t xml:space="preserve"> Pleno:</w:t>
      </w:r>
    </w:p>
    <w:p w14:paraId="720A138E" w14:textId="77777777" w:rsidR="00D02850" w:rsidRPr="00805E9F" w:rsidRDefault="00D02850" w:rsidP="0089166A">
      <w:pPr>
        <w:widowControl w:val="0"/>
        <w:autoSpaceDE w:val="0"/>
        <w:autoSpaceDN w:val="0"/>
        <w:adjustRightInd w:val="0"/>
        <w:jc w:val="both"/>
        <w:rPr>
          <w:rFonts w:ascii="Palatino Linotype" w:eastAsia="Calibri" w:hAnsi="Palatino Linotype" w:cs="Arial"/>
          <w:color w:val="000000" w:themeColor="text1"/>
        </w:rPr>
      </w:pPr>
    </w:p>
    <w:p w14:paraId="4D609C36" w14:textId="77777777" w:rsidR="0071313B" w:rsidRPr="00805E9F" w:rsidRDefault="0071313B" w:rsidP="0089166A">
      <w:pPr>
        <w:widowControl w:val="0"/>
        <w:autoSpaceDE w:val="0"/>
        <w:autoSpaceDN w:val="0"/>
        <w:adjustRightInd w:val="0"/>
        <w:jc w:val="both"/>
        <w:rPr>
          <w:rFonts w:ascii="Palatino Linotype" w:eastAsia="Calibri" w:hAnsi="Palatino Linotype" w:cs="Arial"/>
          <w:color w:val="000000" w:themeColor="text1"/>
        </w:rPr>
      </w:pPr>
    </w:p>
    <w:p w14:paraId="0E559478" w14:textId="77777777" w:rsidR="0071313B" w:rsidRPr="00805E9F" w:rsidRDefault="0071313B" w:rsidP="0089166A">
      <w:pPr>
        <w:widowControl w:val="0"/>
        <w:autoSpaceDE w:val="0"/>
        <w:autoSpaceDN w:val="0"/>
        <w:adjustRightInd w:val="0"/>
        <w:jc w:val="both"/>
        <w:rPr>
          <w:rFonts w:ascii="Palatino Linotype" w:eastAsia="Calibri" w:hAnsi="Palatino Linotype" w:cs="Arial"/>
          <w:color w:val="000000" w:themeColor="text1"/>
        </w:rPr>
      </w:pPr>
    </w:p>
    <w:p w14:paraId="042D72B3" w14:textId="77777777" w:rsidR="0071313B" w:rsidRPr="00805E9F" w:rsidRDefault="0071313B" w:rsidP="0089166A">
      <w:pPr>
        <w:widowControl w:val="0"/>
        <w:autoSpaceDE w:val="0"/>
        <w:autoSpaceDN w:val="0"/>
        <w:adjustRightInd w:val="0"/>
        <w:jc w:val="both"/>
        <w:rPr>
          <w:rFonts w:ascii="Palatino Linotype" w:eastAsia="Calibri" w:hAnsi="Palatino Linotype" w:cs="Arial"/>
          <w:color w:val="000000" w:themeColor="text1"/>
        </w:rPr>
      </w:pPr>
    </w:p>
    <w:p w14:paraId="5E95EBDB" w14:textId="77777777" w:rsidR="0071313B" w:rsidRPr="00805E9F" w:rsidRDefault="0071313B" w:rsidP="0089166A">
      <w:pPr>
        <w:widowControl w:val="0"/>
        <w:autoSpaceDE w:val="0"/>
        <w:autoSpaceDN w:val="0"/>
        <w:adjustRightInd w:val="0"/>
        <w:jc w:val="both"/>
        <w:rPr>
          <w:rFonts w:ascii="Palatino Linotype" w:eastAsia="Calibri" w:hAnsi="Palatino Linotype" w:cs="Arial"/>
          <w:color w:val="000000" w:themeColor="text1"/>
        </w:rPr>
      </w:pPr>
    </w:p>
    <w:p w14:paraId="38861E8E" w14:textId="77777777" w:rsidR="0071313B" w:rsidRPr="00805E9F" w:rsidRDefault="0071313B" w:rsidP="0089166A">
      <w:pPr>
        <w:widowControl w:val="0"/>
        <w:autoSpaceDE w:val="0"/>
        <w:autoSpaceDN w:val="0"/>
        <w:adjustRightInd w:val="0"/>
        <w:jc w:val="both"/>
        <w:rPr>
          <w:rFonts w:ascii="Palatino Linotype" w:eastAsia="Calibri" w:hAnsi="Palatino Linotype" w:cs="Arial"/>
          <w:color w:val="000000" w:themeColor="text1"/>
        </w:rPr>
      </w:pPr>
    </w:p>
    <w:p w14:paraId="75C29896" w14:textId="77777777" w:rsidR="00B0327A" w:rsidRPr="00805E9F" w:rsidRDefault="00B0327A" w:rsidP="0089166A">
      <w:pPr>
        <w:widowControl w:val="0"/>
        <w:autoSpaceDE w:val="0"/>
        <w:autoSpaceDN w:val="0"/>
        <w:adjustRightInd w:val="0"/>
        <w:jc w:val="both"/>
        <w:rPr>
          <w:rFonts w:ascii="Palatino Linotype" w:eastAsia="Calibri" w:hAnsi="Palatino Linotype" w:cs="Arial"/>
          <w:color w:val="000000" w:themeColor="text1"/>
        </w:rPr>
      </w:pPr>
    </w:p>
    <w:p w14:paraId="283D407D" w14:textId="77777777" w:rsidR="007B3342" w:rsidRPr="00805E9F" w:rsidRDefault="007B3342" w:rsidP="0089166A">
      <w:pPr>
        <w:jc w:val="center"/>
        <w:rPr>
          <w:rFonts w:ascii="Palatino Linotype" w:hAnsi="Palatino Linotype" w:cs="Arial"/>
          <w:b/>
          <w:spacing w:val="44"/>
          <w:sz w:val="28"/>
        </w:rPr>
      </w:pPr>
      <w:r w:rsidRPr="00805E9F">
        <w:rPr>
          <w:rFonts w:ascii="Palatino Linotype" w:hAnsi="Palatino Linotype" w:cs="Arial"/>
          <w:b/>
          <w:spacing w:val="44"/>
          <w:sz w:val="28"/>
        </w:rPr>
        <w:lastRenderedPageBreak/>
        <w:t>RESUELVE</w:t>
      </w:r>
    </w:p>
    <w:p w14:paraId="50DFBC26" w14:textId="77777777" w:rsidR="007B3342" w:rsidRPr="00805E9F" w:rsidRDefault="007B3342" w:rsidP="0089166A">
      <w:pPr>
        <w:jc w:val="center"/>
        <w:rPr>
          <w:rFonts w:ascii="Palatino Linotype" w:hAnsi="Palatino Linotype" w:cs="Arial"/>
          <w:b/>
          <w:spacing w:val="44"/>
          <w:sz w:val="28"/>
        </w:rPr>
      </w:pPr>
    </w:p>
    <w:p w14:paraId="3241D53F" w14:textId="784129BD" w:rsidR="007B3342" w:rsidRPr="00805E9F" w:rsidRDefault="007B3342" w:rsidP="0089166A">
      <w:pPr>
        <w:spacing w:line="360" w:lineRule="auto"/>
        <w:jc w:val="both"/>
        <w:rPr>
          <w:rFonts w:ascii="Palatino Linotype" w:hAnsi="Palatino Linotype" w:cs="Arial"/>
          <w:lang w:val="es-ES"/>
        </w:rPr>
      </w:pPr>
      <w:r w:rsidRPr="00805E9F">
        <w:rPr>
          <w:rFonts w:ascii="Palatino Linotype" w:hAnsi="Palatino Linotype" w:cs="Arial"/>
          <w:b/>
          <w:sz w:val="28"/>
          <w:szCs w:val="28"/>
          <w:lang w:val="es-ES"/>
        </w:rPr>
        <w:t>PRIMERO</w:t>
      </w:r>
      <w:r w:rsidRPr="00805E9F">
        <w:rPr>
          <w:rFonts w:ascii="Palatino Linotype" w:hAnsi="Palatino Linotype" w:cs="Arial"/>
          <w:sz w:val="28"/>
          <w:szCs w:val="28"/>
          <w:lang w:val="es-ES"/>
        </w:rPr>
        <w:t>.</w:t>
      </w:r>
      <w:r w:rsidRPr="00805E9F">
        <w:rPr>
          <w:rFonts w:ascii="Palatino Linotype" w:hAnsi="Palatino Linotype" w:cs="Arial"/>
          <w:lang w:val="es-ES"/>
        </w:rPr>
        <w:t xml:space="preserve"> Resultan </w:t>
      </w:r>
      <w:r w:rsidR="00F03ADD" w:rsidRPr="00805E9F">
        <w:rPr>
          <w:rFonts w:ascii="Palatino Linotype" w:hAnsi="Palatino Linotype" w:cs="Arial"/>
          <w:b/>
          <w:lang w:val="es-ES"/>
        </w:rPr>
        <w:t xml:space="preserve">parcialmente </w:t>
      </w:r>
      <w:r w:rsidRPr="00805E9F">
        <w:rPr>
          <w:rFonts w:ascii="Palatino Linotype" w:hAnsi="Palatino Linotype" w:cs="Arial"/>
          <w:b/>
          <w:lang w:val="es-ES"/>
        </w:rPr>
        <w:t>fundadas</w:t>
      </w:r>
      <w:r w:rsidRPr="00805E9F">
        <w:rPr>
          <w:rFonts w:ascii="Palatino Linotype" w:hAnsi="Palatino Linotype" w:cs="Arial"/>
          <w:lang w:val="es-ES"/>
        </w:rPr>
        <w:t xml:space="preserve"> las razones o motivos de inconformidad planteadas por </w:t>
      </w:r>
      <w:r w:rsidRPr="00805E9F">
        <w:rPr>
          <w:rFonts w:ascii="Palatino Linotype" w:hAnsi="Palatino Linotype" w:cs="Arial"/>
          <w:b/>
          <w:bCs/>
          <w:lang w:val="es-ES"/>
        </w:rPr>
        <w:t>EL RECURRENTE</w:t>
      </w:r>
      <w:r w:rsidRPr="00805E9F">
        <w:rPr>
          <w:rFonts w:ascii="Palatino Linotype" w:hAnsi="Palatino Linotype" w:cs="Arial"/>
          <w:lang w:val="es-ES"/>
        </w:rPr>
        <w:t xml:space="preserve">, en términos del Considerando </w:t>
      </w:r>
      <w:r w:rsidRPr="00805E9F">
        <w:rPr>
          <w:rFonts w:ascii="Palatino Linotype" w:hAnsi="Palatino Linotype" w:cs="Arial"/>
          <w:b/>
          <w:lang w:val="es-ES"/>
        </w:rPr>
        <w:t>QUINTO</w:t>
      </w:r>
      <w:r w:rsidRPr="00805E9F">
        <w:rPr>
          <w:rFonts w:ascii="Palatino Linotype" w:hAnsi="Palatino Linotype" w:cs="Arial"/>
          <w:lang w:val="es-ES"/>
        </w:rPr>
        <w:t xml:space="preserve"> de la presente resolución.</w:t>
      </w:r>
    </w:p>
    <w:p w14:paraId="229EAAC1" w14:textId="77777777" w:rsidR="007B3342" w:rsidRPr="00805E9F" w:rsidRDefault="007B3342" w:rsidP="0089166A">
      <w:pPr>
        <w:spacing w:line="360" w:lineRule="auto"/>
        <w:jc w:val="both"/>
        <w:rPr>
          <w:rFonts w:ascii="Palatino Linotype" w:hAnsi="Palatino Linotype" w:cs="Arial"/>
          <w:lang w:val="es-ES"/>
        </w:rPr>
      </w:pPr>
    </w:p>
    <w:p w14:paraId="3C0971ED" w14:textId="161BFB43" w:rsidR="007B3342" w:rsidRPr="00805E9F" w:rsidRDefault="007B3342" w:rsidP="0089166A">
      <w:pPr>
        <w:spacing w:line="360" w:lineRule="auto"/>
        <w:jc w:val="both"/>
        <w:rPr>
          <w:rFonts w:ascii="Palatino Linotype" w:eastAsia="Calibri" w:hAnsi="Palatino Linotype" w:cs="Arial"/>
          <w:i/>
          <w:iCs/>
          <w:sz w:val="22"/>
          <w:szCs w:val="22"/>
        </w:rPr>
      </w:pPr>
      <w:r w:rsidRPr="00805E9F">
        <w:rPr>
          <w:rFonts w:ascii="Palatino Linotype" w:hAnsi="Palatino Linotype" w:cs="Arial"/>
          <w:b/>
          <w:sz w:val="28"/>
          <w:szCs w:val="28"/>
          <w:lang w:val="es-ES"/>
        </w:rPr>
        <w:t>SEGUNDO</w:t>
      </w:r>
      <w:r w:rsidRPr="00805E9F">
        <w:rPr>
          <w:rFonts w:ascii="Palatino Linotype" w:hAnsi="Palatino Linotype" w:cs="Arial"/>
          <w:sz w:val="28"/>
          <w:szCs w:val="28"/>
          <w:lang w:val="es-ES"/>
        </w:rPr>
        <w:t>.</w:t>
      </w:r>
      <w:r w:rsidRPr="00805E9F">
        <w:rPr>
          <w:rFonts w:ascii="Palatino Linotype" w:hAnsi="Palatino Linotype" w:cs="Arial"/>
          <w:lang w:val="es-ES"/>
        </w:rPr>
        <w:t xml:space="preserve"> </w:t>
      </w:r>
      <w:r w:rsidRPr="00805E9F">
        <w:rPr>
          <w:rFonts w:ascii="Palatino Linotype" w:eastAsia="Calibri" w:hAnsi="Palatino Linotype" w:cs="Arial"/>
        </w:rPr>
        <w:t xml:space="preserve">Se </w:t>
      </w:r>
      <w:bookmarkStart w:id="9" w:name="_Hlk80295718"/>
      <w:r w:rsidR="00133184" w:rsidRPr="00805E9F">
        <w:rPr>
          <w:rFonts w:ascii="Palatino Linotype" w:eastAsia="Calibri" w:hAnsi="Palatino Linotype" w:cs="Arial"/>
          <w:b/>
        </w:rPr>
        <w:t>MODIFICA</w:t>
      </w:r>
      <w:r w:rsidRPr="00805E9F">
        <w:rPr>
          <w:rFonts w:ascii="Palatino Linotype" w:eastAsia="Calibri" w:hAnsi="Palatino Linotype" w:cs="Arial"/>
          <w:b/>
        </w:rPr>
        <w:t xml:space="preserve"> </w:t>
      </w:r>
      <w:bookmarkEnd w:id="9"/>
      <w:r w:rsidRPr="00805E9F">
        <w:rPr>
          <w:rFonts w:ascii="Palatino Linotype" w:eastAsia="Calibri" w:hAnsi="Palatino Linotype" w:cs="Arial"/>
        </w:rPr>
        <w:t xml:space="preserve">la respuesta proporcionada por </w:t>
      </w:r>
      <w:r w:rsidRPr="00805E9F">
        <w:rPr>
          <w:rFonts w:ascii="Palatino Linotype" w:eastAsia="Calibri" w:hAnsi="Palatino Linotype" w:cs="Arial"/>
          <w:b/>
        </w:rPr>
        <w:t xml:space="preserve">EL SUJETO OBLIGADO </w:t>
      </w:r>
      <w:r w:rsidRPr="00805E9F">
        <w:rPr>
          <w:rFonts w:ascii="Palatino Linotype" w:eastAsia="Calibri" w:hAnsi="Palatino Linotype" w:cs="Arial"/>
        </w:rPr>
        <w:t xml:space="preserve">y se </w:t>
      </w:r>
      <w:r w:rsidRPr="00805E9F">
        <w:rPr>
          <w:rFonts w:ascii="Palatino Linotype" w:eastAsia="Calibri" w:hAnsi="Palatino Linotype" w:cs="Arial"/>
          <w:bCs/>
        </w:rPr>
        <w:t>ordena</w:t>
      </w:r>
      <w:r w:rsidRPr="00805E9F">
        <w:rPr>
          <w:rFonts w:ascii="Palatino Linotype" w:eastAsia="Calibri" w:hAnsi="Palatino Linotype" w:cs="Arial"/>
          <w:b/>
        </w:rPr>
        <w:t xml:space="preserve"> </w:t>
      </w:r>
      <w:r w:rsidRPr="00805E9F">
        <w:rPr>
          <w:rFonts w:ascii="Palatino Linotype" w:eastAsia="Calibri" w:hAnsi="Palatino Linotype" w:cs="Arial"/>
        </w:rPr>
        <w:t xml:space="preserve">atienda la solicitud de información </w:t>
      </w:r>
      <w:r w:rsidR="00675992" w:rsidRPr="00805E9F">
        <w:rPr>
          <w:rFonts w:ascii="Palatino Linotype" w:eastAsia="MS Mincho" w:hAnsi="Palatino Linotype" w:cs="Arial"/>
          <w:b/>
          <w:bCs/>
        </w:rPr>
        <w:t>00015/CIEPS/IP/2021</w:t>
      </w:r>
      <w:r w:rsidRPr="00805E9F">
        <w:rPr>
          <w:rFonts w:ascii="Palatino Linotype" w:hAnsi="Palatino Linotype" w:cs="Arial"/>
        </w:rPr>
        <w:t xml:space="preserve">, en términos del Considerando </w:t>
      </w:r>
      <w:r w:rsidRPr="00805E9F">
        <w:rPr>
          <w:rFonts w:ascii="Palatino Linotype" w:hAnsi="Palatino Linotype" w:cs="Arial"/>
          <w:b/>
        </w:rPr>
        <w:t>QUINTO</w:t>
      </w:r>
      <w:r w:rsidRPr="00805E9F">
        <w:rPr>
          <w:rFonts w:ascii="Palatino Linotype" w:hAnsi="Palatino Linotype" w:cs="Arial"/>
        </w:rPr>
        <w:t xml:space="preserve"> </w:t>
      </w:r>
      <w:r w:rsidRPr="00805E9F">
        <w:rPr>
          <w:rFonts w:ascii="Palatino Linotype" w:hAnsi="Palatino Linotype" w:cs="Arial"/>
          <w:lang w:val="es-ES"/>
        </w:rPr>
        <w:t xml:space="preserve">de la presente resolución, y haga entrega al </w:t>
      </w:r>
      <w:r w:rsidRPr="00805E9F">
        <w:rPr>
          <w:rFonts w:ascii="Palatino Linotype" w:hAnsi="Palatino Linotype" w:cs="Arial"/>
          <w:b/>
          <w:lang w:val="es-ES"/>
        </w:rPr>
        <w:t>RECURRENTE</w:t>
      </w:r>
      <w:r w:rsidRPr="00805E9F">
        <w:rPr>
          <w:rFonts w:ascii="Palatino Linotype" w:hAnsi="Palatino Linotype" w:cs="Arial"/>
          <w:b/>
          <w:bCs/>
          <w:lang w:val="es-ES"/>
        </w:rPr>
        <w:t xml:space="preserve">, </w:t>
      </w:r>
      <w:r w:rsidR="00554ED7" w:rsidRPr="00805E9F">
        <w:rPr>
          <w:rFonts w:ascii="Palatino Linotype" w:hAnsi="Palatino Linotype" w:cs="Arial"/>
          <w:bCs/>
          <w:lang w:val="es-ES"/>
        </w:rPr>
        <w:t xml:space="preserve">en </w:t>
      </w:r>
      <w:r w:rsidR="00554ED7" w:rsidRPr="00805E9F">
        <w:rPr>
          <w:rFonts w:ascii="Palatino Linotype" w:hAnsi="Palatino Linotype" w:cs="Arial"/>
          <w:b/>
          <w:bCs/>
          <w:lang w:val="es-ES"/>
        </w:rPr>
        <w:t xml:space="preserve">versión pública, </w:t>
      </w:r>
      <w:r w:rsidRPr="00805E9F">
        <w:rPr>
          <w:rFonts w:ascii="Palatino Linotype" w:hAnsi="Palatino Linotype" w:cs="Arial"/>
          <w:lang w:val="es-ES"/>
        </w:rPr>
        <w:t xml:space="preserve">vía </w:t>
      </w:r>
      <w:r w:rsidRPr="00805E9F">
        <w:rPr>
          <w:rFonts w:ascii="Palatino Linotype" w:hAnsi="Palatino Linotype" w:cs="Arial"/>
          <w:b/>
          <w:lang w:val="es-ES"/>
        </w:rPr>
        <w:t>SAIMEX</w:t>
      </w:r>
      <w:r w:rsidRPr="00805E9F">
        <w:rPr>
          <w:rFonts w:ascii="Palatino Linotype" w:hAnsi="Palatino Linotype" w:cs="Arial"/>
          <w:bCs/>
          <w:lang w:val="es-ES"/>
        </w:rPr>
        <w:t xml:space="preserve">, </w:t>
      </w:r>
      <w:r w:rsidRPr="00805E9F">
        <w:rPr>
          <w:rFonts w:ascii="Palatino Linotype" w:hAnsi="Palatino Linotype" w:cs="Arial"/>
        </w:rPr>
        <w:t>lo siguiente:</w:t>
      </w:r>
      <w:bookmarkStart w:id="10" w:name="_Hlk69741063"/>
    </w:p>
    <w:p w14:paraId="51645355" w14:textId="77777777" w:rsidR="007B3342" w:rsidRPr="00805E9F" w:rsidRDefault="007B3342" w:rsidP="0089166A">
      <w:pPr>
        <w:widowControl w:val="0"/>
        <w:autoSpaceDE w:val="0"/>
        <w:autoSpaceDN w:val="0"/>
        <w:adjustRightInd w:val="0"/>
        <w:spacing w:line="276" w:lineRule="auto"/>
        <w:ind w:left="850" w:right="901"/>
        <w:contextualSpacing/>
        <w:jc w:val="both"/>
        <w:rPr>
          <w:rFonts w:ascii="Palatino Linotype" w:eastAsia="Calibri" w:hAnsi="Palatino Linotype" w:cs="Arial"/>
          <w:i/>
          <w:iCs/>
          <w:sz w:val="22"/>
          <w:szCs w:val="22"/>
        </w:rPr>
      </w:pPr>
    </w:p>
    <w:p w14:paraId="6498F3FF" w14:textId="2C4905A2" w:rsidR="00F03ADD" w:rsidRPr="00805E9F" w:rsidRDefault="007B3342" w:rsidP="0089166A">
      <w:pPr>
        <w:widowControl w:val="0"/>
        <w:autoSpaceDE w:val="0"/>
        <w:autoSpaceDN w:val="0"/>
        <w:adjustRightInd w:val="0"/>
        <w:spacing w:line="276" w:lineRule="auto"/>
        <w:ind w:left="850" w:right="901"/>
        <w:contextualSpacing/>
        <w:jc w:val="both"/>
        <w:rPr>
          <w:rFonts w:ascii="Palatino Linotype" w:eastAsia="Calibri" w:hAnsi="Palatino Linotype" w:cs="Arial"/>
          <w:i/>
          <w:iCs/>
          <w:sz w:val="22"/>
          <w:szCs w:val="22"/>
        </w:rPr>
      </w:pPr>
      <w:r w:rsidRPr="00805E9F">
        <w:rPr>
          <w:rFonts w:ascii="Palatino Linotype" w:eastAsia="Calibri" w:hAnsi="Palatino Linotype" w:cs="Arial"/>
          <w:i/>
          <w:iCs/>
          <w:sz w:val="22"/>
          <w:szCs w:val="22"/>
        </w:rPr>
        <w:t>“</w:t>
      </w:r>
      <w:r w:rsidR="00F03ADD" w:rsidRPr="00805E9F">
        <w:rPr>
          <w:rFonts w:ascii="Palatino Linotype" w:eastAsia="Calibri" w:hAnsi="Palatino Linotype" w:cs="Arial"/>
          <w:i/>
          <w:iCs/>
          <w:sz w:val="22"/>
          <w:szCs w:val="22"/>
        </w:rPr>
        <w:t xml:space="preserve">Los contratos </w:t>
      </w:r>
      <w:r w:rsidR="00482115" w:rsidRPr="00805E9F">
        <w:rPr>
          <w:rFonts w:ascii="Palatino Linotype" w:eastAsia="Calibri" w:hAnsi="Palatino Linotype" w:cs="Arial"/>
          <w:i/>
          <w:iCs/>
          <w:sz w:val="22"/>
          <w:szCs w:val="22"/>
        </w:rPr>
        <w:t xml:space="preserve">de procedimientos adquisitivos del </w:t>
      </w:r>
      <w:r w:rsidR="00835361" w:rsidRPr="00805E9F">
        <w:rPr>
          <w:rFonts w:ascii="Palatino Linotype" w:eastAsia="Calibri" w:hAnsi="Palatino Linotype" w:cs="Arial"/>
          <w:i/>
          <w:iCs/>
          <w:sz w:val="22"/>
          <w:szCs w:val="22"/>
        </w:rPr>
        <w:t xml:space="preserve">periodo comprendido del 1 de enero de 2015 </w:t>
      </w:r>
      <w:r w:rsidR="00F03ADD" w:rsidRPr="00805E9F">
        <w:rPr>
          <w:rFonts w:ascii="Palatino Linotype" w:eastAsia="Calibri" w:hAnsi="Palatino Linotype" w:cs="Arial"/>
          <w:i/>
          <w:iCs/>
          <w:sz w:val="22"/>
          <w:szCs w:val="22"/>
        </w:rPr>
        <w:t>al</w:t>
      </w:r>
      <w:r w:rsidR="00482115" w:rsidRPr="00805E9F">
        <w:rPr>
          <w:rFonts w:ascii="Palatino Linotype" w:eastAsia="Calibri" w:hAnsi="Palatino Linotype" w:cs="Arial"/>
          <w:i/>
          <w:iCs/>
          <w:sz w:val="22"/>
          <w:szCs w:val="22"/>
        </w:rPr>
        <w:t xml:space="preserve"> 7 de julio de</w:t>
      </w:r>
      <w:r w:rsidR="00F03ADD" w:rsidRPr="00805E9F">
        <w:rPr>
          <w:rFonts w:ascii="Palatino Linotype" w:eastAsia="Calibri" w:hAnsi="Palatino Linotype" w:cs="Arial"/>
          <w:i/>
          <w:iCs/>
          <w:sz w:val="22"/>
          <w:szCs w:val="22"/>
        </w:rPr>
        <w:t xml:space="preserve"> 2021.</w:t>
      </w:r>
    </w:p>
    <w:p w14:paraId="48B2DA24" w14:textId="77777777" w:rsidR="00F03ADD" w:rsidRPr="00805E9F" w:rsidRDefault="00F03ADD" w:rsidP="0089166A">
      <w:pPr>
        <w:widowControl w:val="0"/>
        <w:autoSpaceDE w:val="0"/>
        <w:autoSpaceDN w:val="0"/>
        <w:adjustRightInd w:val="0"/>
        <w:spacing w:line="276" w:lineRule="auto"/>
        <w:ind w:left="850" w:right="901"/>
        <w:contextualSpacing/>
        <w:jc w:val="both"/>
        <w:rPr>
          <w:rFonts w:ascii="Palatino Linotype" w:eastAsia="Calibri" w:hAnsi="Palatino Linotype" w:cs="Arial"/>
          <w:i/>
          <w:iCs/>
          <w:sz w:val="22"/>
          <w:szCs w:val="22"/>
        </w:rPr>
      </w:pPr>
    </w:p>
    <w:p w14:paraId="09CC9944" w14:textId="70367C0E" w:rsidR="00987189" w:rsidRPr="00805E9F" w:rsidRDefault="007B3342" w:rsidP="0089166A">
      <w:pPr>
        <w:widowControl w:val="0"/>
        <w:autoSpaceDE w:val="0"/>
        <w:autoSpaceDN w:val="0"/>
        <w:adjustRightInd w:val="0"/>
        <w:spacing w:line="276" w:lineRule="auto"/>
        <w:ind w:left="850" w:right="901"/>
        <w:contextualSpacing/>
        <w:jc w:val="both"/>
        <w:rPr>
          <w:rFonts w:ascii="Palatino Linotype" w:hAnsi="Palatino Linotype"/>
          <w:i/>
          <w:iCs/>
          <w:sz w:val="22"/>
          <w:szCs w:val="22"/>
          <w:lang w:eastAsia="es-MX"/>
        </w:rPr>
      </w:pPr>
      <w:r w:rsidRPr="00805E9F">
        <w:rPr>
          <w:rFonts w:ascii="Palatino Linotype" w:hAnsi="Palatino Linotype"/>
          <w:i/>
          <w:iCs/>
          <w:sz w:val="22"/>
          <w:szCs w:val="22"/>
          <w:lang w:eastAsia="es-MX"/>
        </w:rPr>
        <w:t xml:space="preserve">Debiendo notificar al </w:t>
      </w:r>
      <w:r w:rsidRPr="00805E9F">
        <w:rPr>
          <w:rFonts w:ascii="Palatino Linotype" w:hAnsi="Palatino Linotype"/>
          <w:b/>
          <w:i/>
          <w:iCs/>
          <w:sz w:val="22"/>
          <w:szCs w:val="22"/>
          <w:lang w:eastAsia="es-MX"/>
        </w:rPr>
        <w:t>RECURRENTE</w:t>
      </w:r>
      <w:r w:rsidRPr="00805E9F">
        <w:rPr>
          <w:rFonts w:ascii="Palatino Linotype" w:hAnsi="Palatino Linotype"/>
          <w:i/>
          <w:iCs/>
          <w:sz w:val="22"/>
          <w:szCs w:val="22"/>
          <w:lang w:eastAsia="es-MX"/>
        </w:rPr>
        <w:t xml:space="preserve"> el Acuerdo de Clasificación de la información que emita el Comité de Transparencia con motivo de la versión pública</w:t>
      </w:r>
      <w:r w:rsidR="00CD262C" w:rsidRPr="00805E9F">
        <w:rPr>
          <w:rFonts w:ascii="Palatino Linotype" w:hAnsi="Palatino Linotype"/>
          <w:i/>
          <w:iCs/>
          <w:sz w:val="22"/>
          <w:szCs w:val="22"/>
          <w:lang w:eastAsia="es-MX"/>
        </w:rPr>
        <w:t>.</w:t>
      </w:r>
      <w:r w:rsidR="00554ED7" w:rsidRPr="00805E9F">
        <w:rPr>
          <w:rFonts w:ascii="Palatino Linotype" w:hAnsi="Palatino Linotype"/>
          <w:i/>
          <w:iCs/>
          <w:sz w:val="22"/>
          <w:szCs w:val="22"/>
          <w:lang w:eastAsia="es-MX"/>
        </w:rPr>
        <w:t>”</w:t>
      </w:r>
    </w:p>
    <w:p w14:paraId="1D932BE0" w14:textId="77777777" w:rsidR="00482115" w:rsidRPr="00805E9F" w:rsidRDefault="00482115" w:rsidP="0089166A">
      <w:pPr>
        <w:widowControl w:val="0"/>
        <w:autoSpaceDE w:val="0"/>
        <w:autoSpaceDN w:val="0"/>
        <w:adjustRightInd w:val="0"/>
        <w:spacing w:line="276" w:lineRule="auto"/>
        <w:ind w:left="850" w:right="901"/>
        <w:contextualSpacing/>
        <w:jc w:val="both"/>
        <w:rPr>
          <w:rFonts w:ascii="Palatino Linotype" w:hAnsi="Palatino Linotype"/>
          <w:i/>
          <w:iCs/>
          <w:sz w:val="22"/>
          <w:szCs w:val="22"/>
          <w:lang w:eastAsia="es-MX"/>
        </w:rPr>
      </w:pPr>
    </w:p>
    <w:bookmarkEnd w:id="10"/>
    <w:p w14:paraId="7F26E1A9" w14:textId="1F8A09F1" w:rsidR="007B3342" w:rsidRPr="00805E9F" w:rsidRDefault="007B3342" w:rsidP="0089166A">
      <w:pPr>
        <w:spacing w:line="360" w:lineRule="auto"/>
        <w:jc w:val="both"/>
        <w:rPr>
          <w:rFonts w:ascii="Palatino Linotype" w:hAnsi="Palatino Linotype"/>
          <w:color w:val="222222"/>
          <w:shd w:val="clear" w:color="auto" w:fill="FFFFFF"/>
        </w:rPr>
      </w:pPr>
      <w:r w:rsidRPr="00805E9F">
        <w:rPr>
          <w:rFonts w:ascii="Palatino Linotype" w:hAnsi="Palatino Linotype"/>
          <w:b/>
          <w:color w:val="222222"/>
          <w:sz w:val="28"/>
          <w:szCs w:val="28"/>
          <w:shd w:val="clear" w:color="auto" w:fill="FFFFFF"/>
        </w:rPr>
        <w:t>TERCERO.</w:t>
      </w:r>
      <w:r w:rsidRPr="00805E9F">
        <w:rPr>
          <w:rFonts w:ascii="Palatino Linotype" w:hAnsi="Palatino Linotype"/>
          <w:b/>
          <w:color w:val="222222"/>
          <w:shd w:val="clear" w:color="auto" w:fill="FFFFFF"/>
        </w:rPr>
        <w:t> </w:t>
      </w:r>
      <w:r w:rsidRPr="00805E9F">
        <w:rPr>
          <w:rFonts w:ascii="Palatino Linotype" w:hAnsi="Palatino Linotype"/>
          <w:b/>
          <w:color w:val="222222"/>
          <w:lang w:eastAsia="es-ES_tradnl"/>
        </w:rPr>
        <w:t>Notifíquese</w:t>
      </w:r>
      <w:r w:rsidRPr="00805E9F">
        <w:rPr>
          <w:rFonts w:ascii="Palatino Linotype" w:hAnsi="Palatino Linotype"/>
          <w:color w:val="222222"/>
          <w:lang w:eastAsia="es-ES_tradnl"/>
        </w:rPr>
        <w:t xml:space="preserve"> </w:t>
      </w:r>
      <w:r w:rsidRPr="00805E9F">
        <w:rPr>
          <w:rFonts w:ascii="Palatino Linotype" w:hAnsi="Palatino Linotype"/>
          <w:color w:val="222222"/>
          <w:shd w:val="clear" w:color="auto" w:fill="FFFFFF"/>
        </w:rPr>
        <w:t>a</w:t>
      </w:r>
      <w:r w:rsidR="000D4C88" w:rsidRPr="00805E9F">
        <w:rPr>
          <w:rFonts w:ascii="Palatino Linotype" w:hAnsi="Palatino Linotype"/>
          <w:color w:val="222222"/>
          <w:shd w:val="clear" w:color="auto" w:fill="FFFFFF"/>
        </w:rPr>
        <w:t xml:space="preserve"> </w:t>
      </w:r>
      <w:r w:rsidRPr="00805E9F">
        <w:rPr>
          <w:rFonts w:ascii="Palatino Linotype" w:hAnsi="Palatino Linotype"/>
          <w:color w:val="222222"/>
          <w:shd w:val="clear" w:color="auto" w:fill="FFFFFF"/>
        </w:rPr>
        <w:t>l</w:t>
      </w:r>
      <w:r w:rsidR="000D4C88" w:rsidRPr="00805E9F">
        <w:rPr>
          <w:rFonts w:ascii="Palatino Linotype" w:hAnsi="Palatino Linotype"/>
          <w:color w:val="222222"/>
          <w:shd w:val="clear" w:color="auto" w:fill="FFFFFF"/>
        </w:rPr>
        <w:t>a</w:t>
      </w:r>
      <w:r w:rsidRPr="00805E9F">
        <w:rPr>
          <w:rFonts w:ascii="Palatino Linotype" w:hAnsi="Palatino Linotype"/>
          <w:color w:val="222222"/>
          <w:shd w:val="clear" w:color="auto" w:fill="FFFFFF"/>
        </w:rPr>
        <w:t xml:space="preserve"> Titular de la Unidad de Transparencia del</w:t>
      </w:r>
      <w:r w:rsidRPr="00805E9F">
        <w:rPr>
          <w:rFonts w:ascii="Palatino Linotype" w:hAnsi="Palatino Linotype"/>
          <w:b/>
          <w:color w:val="222222"/>
          <w:shd w:val="clear" w:color="auto" w:fill="FFFFFF"/>
        </w:rPr>
        <w:t> SUJETO OBLIGADO</w:t>
      </w:r>
      <w:r w:rsidRPr="00805E9F">
        <w:rPr>
          <w:rFonts w:ascii="Palatino Linotype" w:hAnsi="Palatino Linotype"/>
          <w:color w:val="222222"/>
          <w:shd w:val="clear" w:color="auto" w:fill="FFFFFF"/>
        </w:rPr>
        <w:t xml:space="preserve">, para que conforme a los artículos 186, último párrafo y 189, párrafo segundo de la Ley de </w:t>
      </w:r>
      <w:r w:rsidRPr="00805E9F">
        <w:rPr>
          <w:rFonts w:ascii="Palatino Linotype" w:hAnsi="Palatino Linotype" w:cs="Arial"/>
        </w:rPr>
        <w:t>Transparencia</w:t>
      </w:r>
      <w:r w:rsidRPr="00805E9F">
        <w:rPr>
          <w:rFonts w:ascii="Palatino Linotype" w:hAnsi="Palatino Linotype"/>
          <w:color w:val="222222"/>
          <w:shd w:val="clear" w:color="auto" w:fill="FFFFFF"/>
        </w:rPr>
        <w:t xml:space="preserve"> y Acceso a la Información Pública del Estado de México y Municipios, dé </w:t>
      </w:r>
      <w:r w:rsidRPr="00805E9F">
        <w:rPr>
          <w:rFonts w:ascii="Palatino Linotype" w:hAnsi="Palatino Linotype" w:cs="Arial"/>
        </w:rPr>
        <w:t>cumplimiento</w:t>
      </w:r>
      <w:r w:rsidRPr="00805E9F">
        <w:rPr>
          <w:rFonts w:ascii="Palatino Linotype" w:hAnsi="Palatino Linotype"/>
          <w:color w:val="222222"/>
          <w:shd w:val="clear" w:color="auto" w:fill="FFFFFF"/>
        </w:rPr>
        <w:t xml:space="preserve"> a lo ordenado dentro del plazo de </w:t>
      </w:r>
      <w:r w:rsidR="00482115" w:rsidRPr="00805E9F">
        <w:rPr>
          <w:rFonts w:ascii="Palatino Linotype" w:hAnsi="Palatino Linotype"/>
          <w:color w:val="222222"/>
          <w:shd w:val="clear" w:color="auto" w:fill="FFFFFF"/>
        </w:rPr>
        <w:t>diez</w:t>
      </w:r>
      <w:r w:rsidRPr="00805E9F">
        <w:rPr>
          <w:rFonts w:ascii="Palatino Linotype" w:hAnsi="Palatino Linotype"/>
          <w:color w:val="222222"/>
          <w:shd w:val="clear" w:color="auto" w:fill="FFFFFF"/>
        </w:rPr>
        <w:t xml:space="preserve"> días hábiles, debiendo </w:t>
      </w:r>
      <w:r w:rsidRPr="00805E9F">
        <w:rPr>
          <w:rFonts w:ascii="Palatino Linotype" w:hAnsi="Palatino Linotype" w:cs="Arial"/>
        </w:rPr>
        <w:t>informar</w:t>
      </w:r>
      <w:r w:rsidRPr="00805E9F">
        <w:rPr>
          <w:rFonts w:ascii="Palatino Linotype" w:hAnsi="Palatino Linotype"/>
          <w:color w:val="222222"/>
          <w:shd w:val="clear" w:color="auto" w:fill="FFFFFF"/>
        </w:rPr>
        <w:t xml:space="preserve"> a este Instituto en un plazo </w:t>
      </w:r>
      <w:r w:rsidRPr="00805E9F">
        <w:rPr>
          <w:rFonts w:ascii="Palatino Linotype" w:hAnsi="Palatino Linotype"/>
          <w:color w:val="222222"/>
          <w:lang w:eastAsia="es-ES_tradnl"/>
        </w:rPr>
        <w:t>de</w:t>
      </w:r>
      <w:r w:rsidRPr="00805E9F">
        <w:rPr>
          <w:rFonts w:ascii="Palatino Linotype" w:hAnsi="Palatino Linotype"/>
          <w:color w:val="222222"/>
          <w:shd w:val="clear" w:color="auto" w:fill="FFFFFF"/>
        </w:rPr>
        <w:t xml:space="preserve"> tres días hábiles siguientes sobre el cumplimiento dado a la presente resolución.</w:t>
      </w:r>
    </w:p>
    <w:p w14:paraId="11AC0908" w14:textId="77777777" w:rsidR="007B3342" w:rsidRPr="00805E9F" w:rsidRDefault="007B3342" w:rsidP="0089166A">
      <w:pPr>
        <w:spacing w:line="360" w:lineRule="auto"/>
        <w:jc w:val="both"/>
        <w:rPr>
          <w:rFonts w:ascii="Palatino Linotype" w:hAnsi="Palatino Linotype"/>
          <w:color w:val="222222"/>
          <w:shd w:val="clear" w:color="auto" w:fill="FFFFFF"/>
        </w:rPr>
      </w:pPr>
    </w:p>
    <w:p w14:paraId="050D45E5" w14:textId="03BA2089" w:rsidR="007B3342" w:rsidRPr="00805E9F" w:rsidRDefault="007B3342" w:rsidP="0089166A">
      <w:pPr>
        <w:spacing w:line="360" w:lineRule="auto"/>
        <w:jc w:val="both"/>
        <w:rPr>
          <w:rFonts w:ascii="Palatino Linotype" w:hAnsi="Palatino Linotype"/>
          <w:color w:val="222222"/>
          <w:lang w:eastAsia="es-ES_tradnl"/>
        </w:rPr>
      </w:pPr>
      <w:r w:rsidRPr="00805E9F">
        <w:rPr>
          <w:rFonts w:ascii="Palatino Linotype" w:hAnsi="Palatino Linotype"/>
          <w:b/>
          <w:color w:val="222222"/>
          <w:sz w:val="28"/>
          <w:szCs w:val="28"/>
          <w:shd w:val="clear" w:color="auto" w:fill="FFFFFF"/>
        </w:rPr>
        <w:t>CUARTO</w:t>
      </w:r>
      <w:r w:rsidRPr="00805E9F">
        <w:rPr>
          <w:rFonts w:ascii="Palatino Linotype" w:hAnsi="Palatino Linotype" w:cs="Arial"/>
          <w:b/>
          <w:bCs/>
          <w:color w:val="222222"/>
          <w:lang w:eastAsia="es-MX"/>
        </w:rPr>
        <w:t xml:space="preserve">. </w:t>
      </w:r>
      <w:r w:rsidRPr="00805E9F">
        <w:rPr>
          <w:rFonts w:ascii="Palatino Linotype" w:hAnsi="Palatino Linotype"/>
          <w:b/>
          <w:color w:val="222222"/>
          <w:lang w:eastAsia="es-ES_tradnl"/>
        </w:rPr>
        <w:t>Notifíquese</w:t>
      </w:r>
      <w:r w:rsidRPr="00805E9F">
        <w:rPr>
          <w:rFonts w:ascii="Palatino Linotype" w:hAnsi="Palatino Linotype"/>
          <w:color w:val="222222"/>
          <w:lang w:eastAsia="es-ES_tradnl"/>
        </w:rPr>
        <w:t xml:space="preserve"> a</w:t>
      </w:r>
      <w:r w:rsidRPr="00805E9F">
        <w:rPr>
          <w:rFonts w:ascii="Palatino Linotype" w:hAnsi="Palatino Linotype"/>
          <w:bCs/>
          <w:color w:val="222222"/>
          <w:lang w:eastAsia="es-ES_tradnl"/>
        </w:rPr>
        <w:t xml:space="preserve">l </w:t>
      </w:r>
      <w:r w:rsidRPr="00805E9F">
        <w:rPr>
          <w:rFonts w:ascii="Palatino Linotype" w:hAnsi="Palatino Linotype"/>
          <w:b/>
          <w:color w:val="222222"/>
          <w:lang w:eastAsia="es-ES_tradnl"/>
        </w:rPr>
        <w:t>RECURRENTE</w:t>
      </w:r>
      <w:r w:rsidRPr="00805E9F">
        <w:rPr>
          <w:rFonts w:ascii="Palatino Linotype" w:hAnsi="Palatino Linotype"/>
          <w:color w:val="222222"/>
          <w:lang w:eastAsia="es-ES_tradnl"/>
        </w:rPr>
        <w:t xml:space="preserve"> la </w:t>
      </w:r>
      <w:bookmarkStart w:id="11" w:name="_Hlk61445359"/>
      <w:r w:rsidRPr="00805E9F">
        <w:rPr>
          <w:rFonts w:ascii="Palatino Linotype" w:hAnsi="Palatino Linotype" w:cs="Arial"/>
        </w:rPr>
        <w:t>presente</w:t>
      </w:r>
      <w:r w:rsidRPr="00805E9F">
        <w:rPr>
          <w:rFonts w:ascii="Palatino Linotype" w:hAnsi="Palatino Linotype"/>
          <w:color w:val="222222"/>
          <w:lang w:eastAsia="es-ES_tradnl"/>
        </w:rPr>
        <w:t xml:space="preserve"> </w:t>
      </w:r>
      <w:bookmarkEnd w:id="11"/>
      <w:r w:rsidRPr="00805E9F">
        <w:rPr>
          <w:rFonts w:ascii="Palatino Linotype" w:hAnsi="Palatino Linotype"/>
          <w:color w:val="222222"/>
          <w:lang w:eastAsia="es-ES_tradnl"/>
        </w:rPr>
        <w:t>resolución.</w:t>
      </w:r>
    </w:p>
    <w:p w14:paraId="01DE14D2" w14:textId="77777777" w:rsidR="00D02850" w:rsidRPr="00805E9F" w:rsidRDefault="00D02850" w:rsidP="0089166A">
      <w:pPr>
        <w:spacing w:line="360" w:lineRule="auto"/>
        <w:jc w:val="both"/>
        <w:rPr>
          <w:rFonts w:ascii="Palatino Linotype" w:hAnsi="Palatino Linotype"/>
        </w:rPr>
      </w:pPr>
    </w:p>
    <w:p w14:paraId="33BEF7D6" w14:textId="061FE663" w:rsidR="007B3342" w:rsidRPr="00805E9F" w:rsidRDefault="000D4C88" w:rsidP="0089166A">
      <w:pPr>
        <w:spacing w:line="360" w:lineRule="auto"/>
        <w:jc w:val="both"/>
        <w:rPr>
          <w:rFonts w:ascii="Palatino Linotype" w:hAnsi="Palatino Linotype"/>
          <w:color w:val="222222"/>
          <w:lang w:eastAsia="es-ES_tradnl"/>
        </w:rPr>
      </w:pPr>
      <w:r w:rsidRPr="00805E9F">
        <w:rPr>
          <w:rFonts w:ascii="Palatino Linotype" w:hAnsi="Palatino Linotype"/>
          <w:b/>
          <w:color w:val="222222"/>
          <w:sz w:val="28"/>
          <w:szCs w:val="28"/>
          <w:shd w:val="clear" w:color="auto" w:fill="FFFFFF"/>
        </w:rPr>
        <w:lastRenderedPageBreak/>
        <w:t>QUINTO</w:t>
      </w:r>
      <w:r w:rsidR="007B3342" w:rsidRPr="00805E9F">
        <w:rPr>
          <w:rFonts w:ascii="Palatino Linotype" w:hAnsi="Palatino Linotype" w:cs="Arial"/>
          <w:b/>
          <w:bCs/>
          <w:color w:val="222222"/>
          <w:sz w:val="28"/>
          <w:lang w:eastAsia="es-MX"/>
        </w:rPr>
        <w:t>.</w:t>
      </w:r>
      <w:r w:rsidR="007B3342" w:rsidRPr="00805E9F">
        <w:rPr>
          <w:rFonts w:ascii="Palatino Linotype" w:hAnsi="Palatino Linotype"/>
          <w:color w:val="222222"/>
          <w:szCs w:val="17"/>
          <w:lang w:eastAsia="es-ES_tradnl"/>
        </w:rPr>
        <w:t xml:space="preserve"> </w:t>
      </w:r>
      <w:r w:rsidR="007B3342" w:rsidRPr="00805E9F">
        <w:rPr>
          <w:rFonts w:ascii="Palatino Linotype" w:hAnsi="Palatino Linotype"/>
          <w:b/>
          <w:color w:val="222222"/>
          <w:lang w:eastAsia="es-ES_tradnl"/>
        </w:rPr>
        <w:t>Hágase del conocimiento</w:t>
      </w:r>
      <w:r w:rsidR="007B3342" w:rsidRPr="00805E9F">
        <w:rPr>
          <w:rFonts w:ascii="Palatino Linotype" w:hAnsi="Palatino Linotype"/>
          <w:color w:val="222222"/>
          <w:lang w:eastAsia="es-ES_tradnl"/>
        </w:rPr>
        <w:t xml:space="preserve"> al </w:t>
      </w:r>
      <w:r w:rsidR="007B3342" w:rsidRPr="00805E9F">
        <w:rPr>
          <w:rFonts w:ascii="Palatino Linotype" w:hAnsi="Palatino Linotype"/>
          <w:b/>
          <w:color w:val="222222"/>
          <w:lang w:eastAsia="es-ES_tradnl"/>
        </w:rPr>
        <w:t>RECURRENTE</w:t>
      </w:r>
      <w:r w:rsidR="007B3342" w:rsidRPr="00805E9F">
        <w:rPr>
          <w:rFonts w:ascii="Palatino Linotype" w:hAnsi="Palatino Linotype"/>
          <w:color w:val="222222"/>
          <w:lang w:eastAsia="es-ES_tradnl"/>
        </w:rPr>
        <w:t xml:space="preserve"> que de conformidad con lo establecido en el </w:t>
      </w:r>
      <w:r w:rsidR="007B3342" w:rsidRPr="00805E9F">
        <w:rPr>
          <w:rFonts w:ascii="Palatino Linotype" w:hAnsi="Palatino Linotype" w:cs="Arial"/>
        </w:rPr>
        <w:t>artículo</w:t>
      </w:r>
      <w:r w:rsidR="007B3342" w:rsidRPr="00805E9F">
        <w:rPr>
          <w:rFonts w:ascii="Palatino Linotype" w:hAnsi="Palatino Linotype"/>
          <w:color w:val="222222"/>
          <w:lang w:eastAsia="es-ES_tradnl"/>
        </w:rPr>
        <w:t xml:space="preserve"> 196 de la </w:t>
      </w:r>
      <w:r w:rsidR="007B3342" w:rsidRPr="00805E9F">
        <w:rPr>
          <w:rFonts w:ascii="Palatino Linotype" w:hAnsi="Palatino Linotype" w:cs="Arial"/>
        </w:rPr>
        <w:t>Ley</w:t>
      </w:r>
      <w:r w:rsidR="007B3342" w:rsidRPr="00805E9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4036AD66" w14:textId="77777777" w:rsidR="007B3342" w:rsidRPr="00805E9F" w:rsidRDefault="007B3342" w:rsidP="0089166A">
      <w:pPr>
        <w:spacing w:line="360" w:lineRule="auto"/>
        <w:jc w:val="both"/>
        <w:rPr>
          <w:rFonts w:ascii="Palatino Linotype" w:hAnsi="Palatino Linotype"/>
          <w:color w:val="222222"/>
          <w:lang w:eastAsia="es-ES_tradnl"/>
        </w:rPr>
      </w:pPr>
    </w:p>
    <w:p w14:paraId="7EEBFCE9" w14:textId="023C857C" w:rsidR="007B3342" w:rsidRPr="00805E9F" w:rsidRDefault="000D4C88" w:rsidP="0089166A">
      <w:pPr>
        <w:spacing w:line="360" w:lineRule="auto"/>
        <w:jc w:val="both"/>
        <w:rPr>
          <w:rFonts w:ascii="Palatino Linotype" w:hAnsi="Palatino Linotype"/>
          <w:color w:val="222222"/>
          <w:lang w:eastAsia="es-ES_tradnl"/>
        </w:rPr>
      </w:pPr>
      <w:r w:rsidRPr="00805E9F">
        <w:rPr>
          <w:rFonts w:ascii="Palatino Linotype" w:eastAsiaTheme="minorEastAsia" w:hAnsi="Palatino Linotype" w:cstheme="minorBidi"/>
          <w:b/>
          <w:bCs/>
          <w:sz w:val="28"/>
          <w:szCs w:val="28"/>
          <w:lang w:val="es-ES_tradnl" w:eastAsia="es-ES_tradnl"/>
        </w:rPr>
        <w:t>SEXTO</w:t>
      </w:r>
      <w:r w:rsidR="007B3342" w:rsidRPr="00805E9F">
        <w:rPr>
          <w:rFonts w:ascii="Palatino Linotype" w:eastAsiaTheme="minorEastAsia" w:hAnsi="Palatino Linotype" w:cstheme="minorBidi"/>
          <w:b/>
          <w:bCs/>
          <w:color w:val="222222"/>
          <w:sz w:val="28"/>
          <w:szCs w:val="28"/>
          <w:lang w:val="es-ES_tradnl" w:eastAsia="es-ES_tradnl"/>
        </w:rPr>
        <w:t xml:space="preserve">. </w:t>
      </w:r>
      <w:r w:rsidR="007B3342" w:rsidRPr="00805E9F">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7B3342" w:rsidRPr="00805E9F">
        <w:rPr>
          <w:rFonts w:ascii="Palatino Linotype" w:hAnsi="Palatino Linotype"/>
          <w:b/>
          <w:bCs/>
          <w:color w:val="222222"/>
          <w:lang w:eastAsia="es-ES_tradnl"/>
        </w:rPr>
        <w:t>EL SUJETO OBLIGADO</w:t>
      </w:r>
      <w:r w:rsidR="007B3342" w:rsidRPr="00805E9F">
        <w:rPr>
          <w:rFonts w:ascii="Palatino Linotype" w:hAnsi="Palatino Linotype"/>
          <w:color w:val="222222"/>
          <w:lang w:eastAsia="es-ES_tradnl"/>
        </w:rPr>
        <w:t xml:space="preserve"> de manera fundada y motivada, podrá solicitar una ampliación de plazo para el cumplimiento de la presente resolución.</w:t>
      </w:r>
    </w:p>
    <w:p w14:paraId="3C70597E" w14:textId="77777777" w:rsidR="00F03ADD" w:rsidRPr="00805E9F" w:rsidRDefault="00F03ADD" w:rsidP="0089166A">
      <w:pPr>
        <w:spacing w:line="360" w:lineRule="auto"/>
        <w:jc w:val="both"/>
        <w:rPr>
          <w:rFonts w:ascii="Palatino Linotype" w:hAnsi="Palatino Linotype"/>
          <w:color w:val="222222"/>
          <w:lang w:eastAsia="es-ES_tradnl"/>
        </w:rPr>
      </w:pPr>
    </w:p>
    <w:p w14:paraId="3B7B9993" w14:textId="77777777" w:rsidR="00F03ADD" w:rsidRPr="00805E9F" w:rsidRDefault="00F03ADD" w:rsidP="0089166A">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805E9F">
        <w:rPr>
          <w:rFonts w:ascii="Palatino Linotype" w:hAnsi="Palatino Linotype"/>
          <w:b/>
          <w:color w:val="222222"/>
          <w:sz w:val="28"/>
          <w:szCs w:val="22"/>
          <w:lang w:eastAsia="es-ES_tradnl"/>
        </w:rPr>
        <w:t>SÉPTIMO</w:t>
      </w:r>
      <w:r w:rsidRPr="00805E9F">
        <w:rPr>
          <w:rFonts w:ascii="Palatino Linotype" w:hAnsi="Palatino Linotype"/>
          <w:b/>
          <w:color w:val="222222"/>
          <w:lang w:eastAsia="es-ES_tradnl"/>
        </w:rPr>
        <w:t xml:space="preserve">. </w:t>
      </w:r>
      <w:r w:rsidRPr="00805E9F">
        <w:rPr>
          <w:rFonts w:ascii="Palatino Linotype" w:hAnsi="Palatino Linotype"/>
          <w:b/>
          <w:lang w:eastAsia="es-ES_tradnl"/>
        </w:rPr>
        <w:t xml:space="preserve">Gírese oficio </w:t>
      </w:r>
      <w:r w:rsidRPr="00805E9F">
        <w:rPr>
          <w:rFonts w:ascii="Palatino Linotype" w:hAnsi="Palatino Linotype"/>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05E9F">
        <w:rPr>
          <w:rFonts w:ascii="Palatino Linotype" w:hAnsi="Palatino Linotype"/>
          <w:b/>
          <w:lang w:eastAsia="es-ES_tradnl"/>
        </w:rPr>
        <w:t>QUINTO</w:t>
      </w:r>
      <w:r w:rsidRPr="00805E9F">
        <w:rPr>
          <w:rFonts w:ascii="Palatino Linotype" w:hAnsi="Palatino Linotype"/>
          <w:lang w:eastAsia="es-ES_tradnl"/>
        </w:rPr>
        <w:t xml:space="preserve"> de la presente resolución.</w:t>
      </w:r>
    </w:p>
    <w:p w14:paraId="266ABCA7" w14:textId="77777777" w:rsidR="00F03ADD" w:rsidRPr="00805E9F" w:rsidRDefault="00F03ADD" w:rsidP="0089166A">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25BDDFE7" w14:textId="4ECE0AA7" w:rsidR="00A35F42" w:rsidRPr="00805E9F" w:rsidRDefault="00F03ADD" w:rsidP="0089166A">
      <w:pPr>
        <w:spacing w:line="360" w:lineRule="auto"/>
        <w:jc w:val="both"/>
        <w:rPr>
          <w:rFonts w:ascii="Palatino Linotype" w:hAnsi="Palatino Linotype"/>
          <w:lang w:eastAsia="es-ES_tradnl"/>
        </w:rPr>
      </w:pPr>
      <w:r w:rsidRPr="00805E9F">
        <w:rPr>
          <w:rFonts w:ascii="Palatino Linotype" w:hAnsi="Palatino Linotype"/>
          <w:lang w:eastAsia="es-ES_tradnl"/>
        </w:rPr>
        <w:t xml:space="preserve">Se dejan a salvo los derechos del </w:t>
      </w:r>
      <w:r w:rsidRPr="00805E9F">
        <w:rPr>
          <w:rFonts w:ascii="Palatino Linotype" w:hAnsi="Palatino Linotype"/>
          <w:b/>
          <w:lang w:eastAsia="es-ES_tradnl"/>
        </w:rPr>
        <w:t>RECURRENTE</w:t>
      </w:r>
      <w:r w:rsidRPr="00805E9F">
        <w:rPr>
          <w:rFonts w:ascii="Palatino Linotype" w:hAnsi="Palatino Linotype"/>
          <w:lang w:eastAsia="es-ES_tradnl"/>
        </w:rPr>
        <w:t>, a fin de que pueda formular las solicitudes de acceso a la información que a su derecho convengan.</w:t>
      </w:r>
    </w:p>
    <w:p w14:paraId="3F84D250" w14:textId="77777777" w:rsidR="00B0327A" w:rsidRPr="00805E9F" w:rsidRDefault="00B0327A" w:rsidP="0089166A">
      <w:pPr>
        <w:spacing w:line="360" w:lineRule="auto"/>
        <w:jc w:val="both"/>
        <w:rPr>
          <w:rFonts w:ascii="Palatino Linotype" w:hAnsi="Palatino Linotype"/>
          <w:lang w:eastAsia="es-ES_tradnl"/>
        </w:rPr>
      </w:pPr>
    </w:p>
    <w:p w14:paraId="53FBB896" w14:textId="66A96565" w:rsidR="00A71B3A" w:rsidRPr="00805E9F" w:rsidRDefault="00A71B3A" w:rsidP="0089166A">
      <w:pPr>
        <w:spacing w:line="360" w:lineRule="auto"/>
        <w:jc w:val="both"/>
        <w:rPr>
          <w:rFonts w:ascii="Palatino Linotype" w:hAnsi="Palatino Linotype"/>
        </w:rPr>
      </w:pPr>
      <w:r w:rsidRPr="00805E9F">
        <w:rPr>
          <w:rFonts w:ascii="Palatino Linotype" w:hAnsi="Palatino Linotype"/>
        </w:rPr>
        <w:t xml:space="preserve">ASÍ LO RESUELVE, POR </w:t>
      </w:r>
      <w:r w:rsidR="00793F9B" w:rsidRPr="00805E9F">
        <w:rPr>
          <w:rFonts w:ascii="Palatino Linotype" w:hAnsi="Palatino Linotype"/>
        </w:rPr>
        <w:t xml:space="preserve">UNANIMIDAD </w:t>
      </w:r>
      <w:r w:rsidRPr="00805E9F">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w:t>
      </w:r>
      <w:r w:rsidRPr="00805E9F">
        <w:rPr>
          <w:rFonts w:ascii="Palatino Linotype" w:hAnsi="Palatino Linotype"/>
        </w:rPr>
        <w:lastRenderedPageBreak/>
        <w:t xml:space="preserve">DEL ROSARIO MEJÍA AYALA; SHARON CRISTINA MORALES MARTÍNEZ; LUIS GUSTAVO PARRA NORIEGA Y GUADALUPE RAMÍREZ PEÑA; EN </w:t>
      </w:r>
      <w:r w:rsidR="00D52747" w:rsidRPr="00805E9F">
        <w:rPr>
          <w:rFonts w:ascii="Palatino Linotype" w:hAnsi="Palatino Linotype"/>
        </w:rPr>
        <w:t xml:space="preserve">LA </w:t>
      </w:r>
      <w:r w:rsidR="00835361" w:rsidRPr="00805E9F">
        <w:rPr>
          <w:rFonts w:ascii="Palatino Linotype" w:hAnsi="Palatino Linotype"/>
        </w:rPr>
        <w:t>TRIGÉSIMA SÉPTIMA SESIÓN ORDINARIA CELEBRADA EL VEINTE DE OCTUBRE DE</w:t>
      </w:r>
      <w:r w:rsidR="001A37CC" w:rsidRPr="00805E9F">
        <w:rPr>
          <w:rFonts w:ascii="Palatino Linotype" w:hAnsi="Palatino Linotype"/>
        </w:rPr>
        <w:t xml:space="preserve"> DOS MIL VEIN</w:t>
      </w:r>
      <w:r w:rsidR="00D52747" w:rsidRPr="00805E9F">
        <w:rPr>
          <w:rFonts w:ascii="Palatino Linotype" w:hAnsi="Palatino Linotype"/>
        </w:rPr>
        <w:t>TIUNO</w:t>
      </w:r>
      <w:r w:rsidRPr="00805E9F">
        <w:rPr>
          <w:rFonts w:ascii="Palatino Linotype" w:hAnsi="Palatino Linotype"/>
        </w:rPr>
        <w:t>, ANTE EL SECRETARIO TÉCNICO DEL PLENO, ALEXIS TAPIA RAMÍREZ.</w:t>
      </w:r>
    </w:p>
    <w:p w14:paraId="7AE52297" w14:textId="6268485D" w:rsidR="00A71B3A" w:rsidRPr="00AA474F" w:rsidRDefault="00C34C96" w:rsidP="0089166A">
      <w:pPr>
        <w:spacing w:line="360" w:lineRule="auto"/>
        <w:jc w:val="both"/>
        <w:rPr>
          <w:rFonts w:ascii="Palatino Linotype" w:hAnsi="Palatino Linotype"/>
          <w:sz w:val="14"/>
          <w:szCs w:val="14"/>
        </w:rPr>
      </w:pPr>
      <w:r w:rsidRPr="00805E9F">
        <w:rPr>
          <w:rFonts w:ascii="Palatino Linotype" w:hAnsi="Palatino Linotype"/>
          <w:sz w:val="14"/>
          <w:szCs w:val="14"/>
        </w:rPr>
        <w:t>SCMM/</w:t>
      </w:r>
      <w:r w:rsidR="00551C93" w:rsidRPr="00805E9F">
        <w:rPr>
          <w:rFonts w:ascii="Palatino Linotype" w:hAnsi="Palatino Linotype"/>
          <w:sz w:val="14"/>
          <w:szCs w:val="14"/>
        </w:rPr>
        <w:t>BLA</w:t>
      </w:r>
      <w:r w:rsidR="00A71B3A" w:rsidRPr="00805E9F">
        <w:rPr>
          <w:rFonts w:ascii="Palatino Linotype" w:hAnsi="Palatino Linotype"/>
          <w:sz w:val="14"/>
          <w:szCs w:val="14"/>
        </w:rPr>
        <w:t>/</w:t>
      </w:r>
      <w:r w:rsidRPr="00805E9F">
        <w:rPr>
          <w:rFonts w:ascii="Palatino Linotype" w:hAnsi="Palatino Linotype"/>
          <w:sz w:val="14"/>
          <w:szCs w:val="14"/>
        </w:rPr>
        <w:t>DEMF/</w:t>
      </w:r>
      <w:r w:rsidR="00A71B3A" w:rsidRPr="00805E9F">
        <w:rPr>
          <w:rFonts w:ascii="Palatino Linotype" w:hAnsi="Palatino Linotype"/>
          <w:sz w:val="14"/>
          <w:szCs w:val="14"/>
        </w:rPr>
        <w:t>CCC</w:t>
      </w:r>
    </w:p>
    <w:p w14:paraId="7DB0C5A9" w14:textId="019BDEFB" w:rsidR="00B97505" w:rsidRDefault="00B97505" w:rsidP="0089166A">
      <w:pPr>
        <w:spacing w:line="360" w:lineRule="auto"/>
        <w:jc w:val="both"/>
        <w:rPr>
          <w:rFonts w:ascii="Palatino Linotype" w:hAnsi="Palatino Linotype"/>
        </w:rPr>
      </w:pPr>
    </w:p>
    <w:p w14:paraId="231DE66F" w14:textId="77777777" w:rsidR="00654A36" w:rsidRDefault="00654A36" w:rsidP="0089166A">
      <w:pPr>
        <w:spacing w:line="360" w:lineRule="auto"/>
        <w:jc w:val="both"/>
        <w:rPr>
          <w:rFonts w:ascii="Palatino Linotype" w:hAnsi="Palatino Linotype"/>
        </w:rPr>
      </w:pPr>
    </w:p>
    <w:p w14:paraId="4D1E06F1" w14:textId="77777777" w:rsidR="00654A36" w:rsidRDefault="00654A36" w:rsidP="0089166A">
      <w:pPr>
        <w:spacing w:line="360" w:lineRule="auto"/>
        <w:jc w:val="both"/>
        <w:rPr>
          <w:rFonts w:ascii="Palatino Linotype" w:hAnsi="Palatino Linotype"/>
        </w:rPr>
      </w:pPr>
    </w:p>
    <w:p w14:paraId="13FD247E" w14:textId="77777777" w:rsidR="00654A36" w:rsidRDefault="00654A36" w:rsidP="0089166A">
      <w:pPr>
        <w:spacing w:line="360" w:lineRule="auto"/>
        <w:jc w:val="both"/>
        <w:rPr>
          <w:rFonts w:ascii="Palatino Linotype" w:hAnsi="Palatino Linotype"/>
        </w:rPr>
      </w:pPr>
    </w:p>
    <w:p w14:paraId="716DC08D" w14:textId="77777777" w:rsidR="00654A36" w:rsidRDefault="00654A36" w:rsidP="0089166A">
      <w:pPr>
        <w:spacing w:line="360" w:lineRule="auto"/>
        <w:jc w:val="both"/>
        <w:rPr>
          <w:rFonts w:ascii="Palatino Linotype" w:hAnsi="Palatino Linotype"/>
        </w:rPr>
      </w:pPr>
    </w:p>
    <w:p w14:paraId="1A80C5B4" w14:textId="77777777" w:rsidR="00654A36" w:rsidRDefault="00654A36" w:rsidP="0089166A">
      <w:pPr>
        <w:spacing w:line="360" w:lineRule="auto"/>
        <w:jc w:val="both"/>
        <w:rPr>
          <w:rFonts w:ascii="Palatino Linotype" w:hAnsi="Palatino Linotype"/>
        </w:rPr>
      </w:pPr>
    </w:p>
    <w:p w14:paraId="592D5432" w14:textId="77777777" w:rsidR="00654A36" w:rsidRDefault="00654A36" w:rsidP="0089166A">
      <w:pPr>
        <w:spacing w:line="360" w:lineRule="auto"/>
        <w:jc w:val="both"/>
        <w:rPr>
          <w:rFonts w:ascii="Palatino Linotype" w:hAnsi="Palatino Linotype"/>
        </w:rPr>
      </w:pPr>
    </w:p>
    <w:p w14:paraId="3B03D8C8" w14:textId="77777777" w:rsidR="00654A36" w:rsidRDefault="00654A36" w:rsidP="0089166A">
      <w:pPr>
        <w:spacing w:line="360" w:lineRule="auto"/>
        <w:jc w:val="both"/>
        <w:rPr>
          <w:rFonts w:ascii="Palatino Linotype" w:hAnsi="Palatino Linotype"/>
        </w:rPr>
      </w:pPr>
    </w:p>
    <w:p w14:paraId="1DA04999" w14:textId="77777777" w:rsidR="00654A36" w:rsidRDefault="00654A36" w:rsidP="0089166A">
      <w:pPr>
        <w:spacing w:line="360" w:lineRule="auto"/>
        <w:jc w:val="both"/>
        <w:rPr>
          <w:rFonts w:ascii="Palatino Linotype" w:hAnsi="Palatino Linotype"/>
        </w:rPr>
      </w:pPr>
    </w:p>
    <w:p w14:paraId="29343D5D" w14:textId="77777777" w:rsidR="00654A36" w:rsidRDefault="00654A36" w:rsidP="0089166A">
      <w:pPr>
        <w:spacing w:line="360" w:lineRule="auto"/>
        <w:jc w:val="both"/>
        <w:rPr>
          <w:rFonts w:ascii="Palatino Linotype" w:hAnsi="Palatino Linotype"/>
        </w:rPr>
      </w:pPr>
    </w:p>
    <w:p w14:paraId="5422D6E6" w14:textId="77777777" w:rsidR="00654A36" w:rsidRDefault="00654A36" w:rsidP="0089166A">
      <w:pPr>
        <w:spacing w:line="360" w:lineRule="auto"/>
        <w:jc w:val="both"/>
        <w:rPr>
          <w:rFonts w:ascii="Palatino Linotype" w:hAnsi="Palatino Linotype"/>
        </w:rPr>
      </w:pPr>
    </w:p>
    <w:p w14:paraId="579B25A5" w14:textId="77777777" w:rsidR="00654A36" w:rsidRDefault="00654A36" w:rsidP="0089166A">
      <w:pPr>
        <w:spacing w:line="360" w:lineRule="auto"/>
        <w:jc w:val="both"/>
        <w:rPr>
          <w:rFonts w:ascii="Palatino Linotype" w:hAnsi="Palatino Linotype"/>
        </w:rPr>
      </w:pPr>
    </w:p>
    <w:p w14:paraId="760020F3" w14:textId="77777777" w:rsidR="00654A36" w:rsidRDefault="00654A36" w:rsidP="0089166A">
      <w:pPr>
        <w:spacing w:line="360" w:lineRule="auto"/>
        <w:jc w:val="both"/>
        <w:rPr>
          <w:rFonts w:ascii="Palatino Linotype" w:hAnsi="Palatino Linotype"/>
        </w:rPr>
      </w:pPr>
    </w:p>
    <w:p w14:paraId="7DFD0DB3" w14:textId="77777777" w:rsidR="00654A36" w:rsidRDefault="00654A36" w:rsidP="0089166A">
      <w:pPr>
        <w:spacing w:line="360" w:lineRule="auto"/>
        <w:jc w:val="both"/>
        <w:rPr>
          <w:rFonts w:ascii="Palatino Linotype" w:hAnsi="Palatino Linotype"/>
        </w:rPr>
      </w:pPr>
    </w:p>
    <w:p w14:paraId="70037CF1" w14:textId="77777777" w:rsidR="00654A36" w:rsidRDefault="00654A36" w:rsidP="0089166A">
      <w:pPr>
        <w:spacing w:line="360" w:lineRule="auto"/>
        <w:jc w:val="both"/>
        <w:rPr>
          <w:rFonts w:ascii="Palatino Linotype" w:hAnsi="Palatino Linotype"/>
        </w:rPr>
      </w:pPr>
    </w:p>
    <w:p w14:paraId="50DD1F90" w14:textId="77777777" w:rsidR="00654A36" w:rsidRDefault="00654A36" w:rsidP="0089166A">
      <w:pPr>
        <w:spacing w:line="360" w:lineRule="auto"/>
        <w:jc w:val="both"/>
        <w:rPr>
          <w:rFonts w:ascii="Palatino Linotype" w:hAnsi="Palatino Linotype"/>
        </w:rPr>
      </w:pPr>
    </w:p>
    <w:p w14:paraId="4E10B473" w14:textId="77777777" w:rsidR="00654A36" w:rsidRDefault="00654A36" w:rsidP="0089166A">
      <w:pPr>
        <w:spacing w:line="360" w:lineRule="auto"/>
        <w:jc w:val="both"/>
        <w:rPr>
          <w:rFonts w:ascii="Palatino Linotype" w:hAnsi="Palatino Linotype"/>
        </w:rPr>
      </w:pPr>
    </w:p>
    <w:p w14:paraId="71E77126" w14:textId="77777777" w:rsidR="00654A36" w:rsidRDefault="00654A36" w:rsidP="0089166A">
      <w:pPr>
        <w:spacing w:line="360" w:lineRule="auto"/>
        <w:jc w:val="both"/>
        <w:rPr>
          <w:rFonts w:ascii="Palatino Linotype" w:hAnsi="Palatino Linotype"/>
        </w:rPr>
      </w:pPr>
    </w:p>
    <w:p w14:paraId="56ECA2AF" w14:textId="77777777" w:rsidR="00654A36" w:rsidRDefault="00654A36" w:rsidP="0089166A">
      <w:pPr>
        <w:spacing w:line="360" w:lineRule="auto"/>
        <w:jc w:val="both"/>
        <w:rPr>
          <w:rFonts w:ascii="Palatino Linotype" w:hAnsi="Palatino Linotype"/>
        </w:rPr>
      </w:pPr>
    </w:p>
    <w:p w14:paraId="4F29F25C" w14:textId="77777777" w:rsidR="00654A36" w:rsidRDefault="00654A36" w:rsidP="0089166A">
      <w:pPr>
        <w:spacing w:line="360" w:lineRule="auto"/>
        <w:jc w:val="both"/>
        <w:rPr>
          <w:rFonts w:ascii="Palatino Linotype" w:hAnsi="Palatino Linotype"/>
        </w:rPr>
      </w:pPr>
    </w:p>
    <w:p w14:paraId="174384A6" w14:textId="77777777" w:rsidR="00654A36" w:rsidRDefault="00654A36" w:rsidP="0089166A">
      <w:pPr>
        <w:spacing w:line="360" w:lineRule="auto"/>
        <w:jc w:val="both"/>
        <w:rPr>
          <w:rFonts w:ascii="Palatino Linotype" w:hAnsi="Palatino Linotype"/>
        </w:rPr>
      </w:pPr>
    </w:p>
    <w:p w14:paraId="144483E3" w14:textId="77777777" w:rsidR="00654A36" w:rsidRDefault="00654A36" w:rsidP="0089166A">
      <w:pPr>
        <w:spacing w:line="360" w:lineRule="auto"/>
        <w:jc w:val="both"/>
        <w:rPr>
          <w:rFonts w:ascii="Palatino Linotype" w:hAnsi="Palatino Linotype"/>
        </w:rPr>
      </w:pPr>
    </w:p>
    <w:p w14:paraId="23845C0E" w14:textId="77777777" w:rsidR="00654A36" w:rsidRDefault="00654A36" w:rsidP="0089166A">
      <w:pPr>
        <w:spacing w:line="360" w:lineRule="auto"/>
        <w:jc w:val="both"/>
        <w:rPr>
          <w:rFonts w:ascii="Palatino Linotype" w:hAnsi="Palatino Linotype"/>
        </w:rPr>
      </w:pPr>
    </w:p>
    <w:p w14:paraId="27CC4E98" w14:textId="77777777" w:rsidR="00654A36" w:rsidRPr="00AA474F" w:rsidRDefault="00654A36" w:rsidP="0089166A">
      <w:pPr>
        <w:spacing w:line="360" w:lineRule="auto"/>
        <w:jc w:val="both"/>
        <w:rPr>
          <w:rFonts w:ascii="Palatino Linotype" w:hAnsi="Palatino Linotype"/>
        </w:rPr>
      </w:pPr>
    </w:p>
    <w:p w14:paraId="53C5FCF4" w14:textId="6D85F834" w:rsidR="00B97505" w:rsidRPr="00AA474F" w:rsidRDefault="00B97505" w:rsidP="0089166A">
      <w:pPr>
        <w:spacing w:line="360" w:lineRule="auto"/>
        <w:jc w:val="both"/>
        <w:rPr>
          <w:rFonts w:ascii="Palatino Linotype" w:hAnsi="Palatino Linotype"/>
        </w:rPr>
      </w:pPr>
    </w:p>
    <w:p w14:paraId="478FC6D8" w14:textId="71CC324B" w:rsidR="00B97505" w:rsidRPr="00AA474F" w:rsidRDefault="00B97505" w:rsidP="0089166A">
      <w:pPr>
        <w:spacing w:line="360" w:lineRule="auto"/>
        <w:jc w:val="both"/>
        <w:rPr>
          <w:rFonts w:ascii="Palatino Linotype" w:hAnsi="Palatino Linotype"/>
        </w:rPr>
      </w:pPr>
    </w:p>
    <w:p w14:paraId="41B261AE" w14:textId="735A228E" w:rsidR="00B97505" w:rsidRPr="00AA474F" w:rsidRDefault="00B97505" w:rsidP="0089166A">
      <w:pPr>
        <w:spacing w:line="360" w:lineRule="auto"/>
        <w:jc w:val="both"/>
        <w:rPr>
          <w:rFonts w:ascii="Palatino Linotype" w:hAnsi="Palatino Linotype"/>
        </w:rPr>
      </w:pPr>
    </w:p>
    <w:p w14:paraId="63EC9353" w14:textId="05DCCD2B" w:rsidR="00B97505" w:rsidRPr="00AA474F" w:rsidRDefault="00B97505" w:rsidP="0089166A">
      <w:pPr>
        <w:spacing w:line="360" w:lineRule="auto"/>
        <w:jc w:val="both"/>
        <w:rPr>
          <w:rFonts w:ascii="Palatino Linotype" w:hAnsi="Palatino Linotype"/>
        </w:rPr>
      </w:pPr>
    </w:p>
    <w:p w14:paraId="02B7A153" w14:textId="59B49131" w:rsidR="00B97505" w:rsidRPr="00AA474F" w:rsidRDefault="00B97505" w:rsidP="0089166A">
      <w:pPr>
        <w:spacing w:line="360" w:lineRule="auto"/>
        <w:jc w:val="both"/>
        <w:rPr>
          <w:rFonts w:ascii="Palatino Linotype" w:hAnsi="Palatino Linotype"/>
        </w:rPr>
      </w:pPr>
    </w:p>
    <w:p w14:paraId="7F32ECCD" w14:textId="5FB369CF" w:rsidR="00B97505" w:rsidRPr="00AA474F" w:rsidRDefault="00B97505" w:rsidP="0089166A">
      <w:pPr>
        <w:spacing w:line="360" w:lineRule="auto"/>
        <w:jc w:val="both"/>
        <w:rPr>
          <w:rFonts w:ascii="Palatino Linotype" w:hAnsi="Palatino Linotype"/>
        </w:rPr>
      </w:pPr>
    </w:p>
    <w:p w14:paraId="00EF156D" w14:textId="6F15A74C" w:rsidR="00B97505" w:rsidRPr="00AA474F" w:rsidRDefault="00B97505" w:rsidP="0089166A">
      <w:pPr>
        <w:spacing w:line="360" w:lineRule="auto"/>
        <w:jc w:val="both"/>
        <w:rPr>
          <w:rFonts w:ascii="Palatino Linotype" w:hAnsi="Palatino Linotype"/>
        </w:rPr>
      </w:pPr>
    </w:p>
    <w:p w14:paraId="2CC0115D" w14:textId="5F66DA73" w:rsidR="00B97505" w:rsidRPr="00AA474F" w:rsidRDefault="00B97505" w:rsidP="0089166A">
      <w:pPr>
        <w:spacing w:line="360" w:lineRule="auto"/>
        <w:jc w:val="both"/>
        <w:rPr>
          <w:rFonts w:ascii="Palatino Linotype" w:hAnsi="Palatino Linotype"/>
        </w:rPr>
      </w:pPr>
    </w:p>
    <w:p w14:paraId="07D75A6D" w14:textId="6BB4C99B" w:rsidR="00B97505" w:rsidRPr="00AA474F" w:rsidRDefault="00B97505" w:rsidP="0089166A">
      <w:pPr>
        <w:spacing w:line="360" w:lineRule="auto"/>
        <w:jc w:val="both"/>
        <w:rPr>
          <w:rFonts w:ascii="Palatino Linotype" w:hAnsi="Palatino Linotype"/>
        </w:rPr>
      </w:pPr>
    </w:p>
    <w:p w14:paraId="11A7407D" w14:textId="5861B494" w:rsidR="00B97505" w:rsidRPr="00AA474F" w:rsidRDefault="00B97505" w:rsidP="0089166A">
      <w:pPr>
        <w:spacing w:line="360" w:lineRule="auto"/>
        <w:jc w:val="both"/>
        <w:rPr>
          <w:rFonts w:ascii="Palatino Linotype" w:hAnsi="Palatino Linotype"/>
        </w:rPr>
      </w:pPr>
    </w:p>
    <w:p w14:paraId="3759824F" w14:textId="7FE8E3CB" w:rsidR="00B97505" w:rsidRPr="00AA474F" w:rsidRDefault="00B97505" w:rsidP="0089166A">
      <w:pPr>
        <w:spacing w:line="360" w:lineRule="auto"/>
        <w:jc w:val="both"/>
        <w:rPr>
          <w:rFonts w:ascii="Palatino Linotype" w:hAnsi="Palatino Linotype"/>
        </w:rPr>
      </w:pPr>
    </w:p>
    <w:p w14:paraId="2477CD72" w14:textId="23115B11" w:rsidR="00B97505" w:rsidRPr="00AA474F" w:rsidRDefault="00B97505" w:rsidP="0089166A">
      <w:pPr>
        <w:spacing w:line="360" w:lineRule="auto"/>
        <w:jc w:val="both"/>
        <w:rPr>
          <w:rFonts w:ascii="Palatino Linotype" w:hAnsi="Palatino Linotype"/>
        </w:rPr>
      </w:pPr>
    </w:p>
    <w:p w14:paraId="6BDF6E0B" w14:textId="77777777" w:rsidR="00B97505" w:rsidRPr="00AA474F" w:rsidRDefault="00B97505" w:rsidP="0089166A">
      <w:pPr>
        <w:spacing w:line="360" w:lineRule="auto"/>
        <w:jc w:val="both"/>
        <w:rPr>
          <w:rFonts w:ascii="Palatino Linotype" w:hAnsi="Palatino Linotype"/>
        </w:rPr>
      </w:pPr>
    </w:p>
    <w:p w14:paraId="45EEC7DB" w14:textId="77777777" w:rsidR="001E5710" w:rsidRPr="00AA474F" w:rsidRDefault="001E5710" w:rsidP="0089166A">
      <w:pPr>
        <w:spacing w:line="360" w:lineRule="auto"/>
        <w:jc w:val="both"/>
        <w:rPr>
          <w:rFonts w:ascii="Palatino Linotype" w:hAnsi="Palatino Linotype"/>
        </w:rPr>
      </w:pPr>
    </w:p>
    <w:p w14:paraId="0FD7FCC8" w14:textId="77777777" w:rsidR="00F03ADD" w:rsidRPr="00AA474F" w:rsidRDefault="00F03ADD" w:rsidP="0089166A">
      <w:pPr>
        <w:spacing w:line="360" w:lineRule="auto"/>
        <w:jc w:val="both"/>
        <w:rPr>
          <w:rFonts w:ascii="Palatino Linotype" w:hAnsi="Palatino Linotype"/>
        </w:rPr>
      </w:pPr>
    </w:p>
    <w:p w14:paraId="28F37A0D" w14:textId="77777777" w:rsidR="0089166A" w:rsidRPr="00AA474F" w:rsidRDefault="0089166A" w:rsidP="0089166A">
      <w:pPr>
        <w:spacing w:line="360" w:lineRule="auto"/>
        <w:jc w:val="both"/>
        <w:rPr>
          <w:rFonts w:ascii="Palatino Linotype" w:hAnsi="Palatino Linotype"/>
        </w:rPr>
      </w:pPr>
    </w:p>
    <w:sectPr w:rsidR="0089166A" w:rsidRPr="00AA474F"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9F34B8" w16cid:durableId="24D0A3B8"/>
  <w16cid:commentId w16cid:paraId="374B115F" w16cid:durableId="24D0A653"/>
  <w16cid:commentId w16cid:paraId="3E74D92E" w16cid:durableId="24D0A66B"/>
  <w16cid:commentId w16cid:paraId="0757F241" w16cid:durableId="24D0A683"/>
  <w16cid:commentId w16cid:paraId="3461F7FF" w16cid:durableId="24D0A774"/>
  <w16cid:commentId w16cid:paraId="28C82B5D" w16cid:durableId="24D0F0E8"/>
  <w16cid:commentId w16cid:paraId="46B32863" w16cid:durableId="24D0F0E9"/>
  <w16cid:commentId w16cid:paraId="30805ED6" w16cid:durableId="24D0F0EA"/>
  <w16cid:commentId w16cid:paraId="47E285C5" w16cid:durableId="24D0F0EB"/>
  <w16cid:commentId w16cid:paraId="45206C86" w16cid:durableId="24D0F0EC"/>
  <w16cid:commentId w16cid:paraId="6C5BAD01" w16cid:durableId="24D0F0ED"/>
  <w16cid:commentId w16cid:paraId="349678D3" w16cid:durableId="24D0F0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A457F" w14:textId="77777777" w:rsidR="00065ADE" w:rsidRDefault="00065ADE" w:rsidP="00C80F8C">
      <w:r>
        <w:separator/>
      </w:r>
    </w:p>
  </w:endnote>
  <w:endnote w:type="continuationSeparator" w:id="0">
    <w:p w14:paraId="0687F220" w14:textId="77777777" w:rsidR="00065ADE" w:rsidRDefault="00065AD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1617FB" w:rsidRPr="0010196A" w:rsidRDefault="001617F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3317">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3317">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1617FB" w:rsidRPr="0010196A" w:rsidRDefault="001617F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331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3317">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34BDD" w14:textId="77777777" w:rsidR="00065ADE" w:rsidRDefault="00065ADE" w:rsidP="00C80F8C">
      <w:r>
        <w:separator/>
      </w:r>
    </w:p>
  </w:footnote>
  <w:footnote w:type="continuationSeparator" w:id="0">
    <w:p w14:paraId="648F9E81" w14:textId="77777777" w:rsidR="00065ADE" w:rsidRDefault="00065ADE" w:rsidP="00C80F8C">
      <w:r>
        <w:continuationSeparator/>
      </w:r>
    </w:p>
  </w:footnote>
  <w:footnote w:id="1">
    <w:p w14:paraId="32711E0D" w14:textId="77777777" w:rsidR="001617FB" w:rsidRPr="00EE1FED" w:rsidRDefault="001617FB" w:rsidP="007C0467">
      <w:pPr>
        <w:pStyle w:val="Textonotapie"/>
        <w:jc w:val="both"/>
        <w:rPr>
          <w:rFonts w:ascii="Palatino Linotype" w:hAnsi="Palatino Linotype"/>
          <w:b/>
          <w:bCs/>
          <w:i/>
          <w:iCs/>
        </w:rPr>
      </w:pPr>
      <w:r w:rsidRPr="00EE1FED">
        <w:rPr>
          <w:rStyle w:val="Refdenotaalpie"/>
          <w:rFonts w:ascii="Palatino Linotype" w:hAnsi="Palatino Linotype"/>
          <w:i/>
          <w:iCs/>
        </w:rPr>
        <w:footnoteRef/>
      </w:r>
      <w:r w:rsidRPr="00EE1FED">
        <w:rPr>
          <w:rFonts w:ascii="Palatino Linotype" w:hAnsi="Palatino Linotype"/>
          <w:i/>
          <w:iCs/>
        </w:rPr>
        <w:t xml:space="preserve"> </w:t>
      </w:r>
      <w:r w:rsidRPr="00EE1FED">
        <w:rPr>
          <w:rFonts w:ascii="Palatino Linotype" w:hAnsi="Palatino Linotype"/>
          <w:b/>
          <w:bCs/>
          <w:i/>
          <w:iCs/>
        </w:rPr>
        <w:t>Ley de Transparencia y Acceso a la Información Pública del Estado de México y Municipios</w:t>
      </w:r>
    </w:p>
    <w:p w14:paraId="696C2171" w14:textId="7C9ACD58" w:rsidR="001617FB" w:rsidRPr="00EE1FED" w:rsidRDefault="001617FB" w:rsidP="007C0467">
      <w:pPr>
        <w:pStyle w:val="Textonotapie"/>
        <w:jc w:val="both"/>
        <w:rPr>
          <w:rFonts w:ascii="Palatino Linotype" w:hAnsi="Palatino Linotype"/>
          <w:i/>
          <w:iCs/>
        </w:rPr>
      </w:pPr>
      <w:r w:rsidRPr="00EE1FED">
        <w:rPr>
          <w:rFonts w:ascii="Palatino Linotype" w:hAnsi="Palatino Linotype"/>
          <w:b/>
          <w:bCs/>
          <w:i/>
          <w:iCs/>
        </w:rPr>
        <w:t>“Artículo 3</w:t>
      </w:r>
      <w:r w:rsidRPr="00EE1FED">
        <w:rPr>
          <w:rFonts w:ascii="Palatino Linotype" w:hAnsi="Palatino Linotype"/>
          <w:i/>
          <w:iCs/>
        </w:rPr>
        <w:t>. Para los efectos de la presente Ley se entenderá por:</w:t>
      </w:r>
    </w:p>
    <w:p w14:paraId="1F570BCB" w14:textId="6A9797C3" w:rsidR="001617FB" w:rsidRPr="00CC7596" w:rsidRDefault="001617FB" w:rsidP="007C0467">
      <w:pPr>
        <w:pStyle w:val="Textonotapie"/>
        <w:jc w:val="both"/>
        <w:rPr>
          <w:rFonts w:ascii="Palatino Linotype" w:hAnsi="Palatino Linotype"/>
          <w:i/>
          <w:iCs/>
        </w:rPr>
      </w:pPr>
      <w:r w:rsidRPr="00EE1FED">
        <w:rPr>
          <w:rFonts w:ascii="Palatino Linotype" w:hAnsi="Palatino Linotype"/>
          <w:b/>
          <w:bCs/>
          <w:i/>
          <w:iCs/>
        </w:rPr>
        <w:t>XXII.</w:t>
      </w:r>
      <w:r w:rsidRPr="00EE1FED">
        <w:rPr>
          <w:rFonts w:ascii="Palatino Linotype" w:hAnsi="Palatino Linotype"/>
          <w:i/>
          <w:iCs/>
        </w:rPr>
        <w:t xml:space="preserve"> </w:t>
      </w:r>
      <w:r w:rsidRPr="00EE1FED">
        <w:rPr>
          <w:rFonts w:ascii="Palatino Linotype" w:hAnsi="Palatino Linotype"/>
          <w:b/>
          <w:bCs/>
          <w:i/>
          <w:iCs/>
        </w:rPr>
        <w:t>Información de interés público:</w:t>
      </w:r>
      <w:r w:rsidRPr="00EE1FED">
        <w:rPr>
          <w:rFonts w:ascii="Palatino Linotype" w:hAnsi="Palatino Linotype"/>
          <w:i/>
          <w:iCs/>
        </w:rPr>
        <w:t xml:space="preserve">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617FB" w:rsidRDefault="00065AD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617FB" w:rsidRPr="0010196A" w:rsidRDefault="00065AD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617FB" w:rsidRPr="008F2CCC" w14:paraId="1F097D8A" w14:textId="77777777" w:rsidTr="00625FD4">
      <w:tc>
        <w:tcPr>
          <w:tcW w:w="3261" w:type="dxa"/>
          <w:vMerge w:val="restart"/>
        </w:tcPr>
        <w:p w14:paraId="1F780A0C" w14:textId="1EFF25F4" w:rsidR="001617FB" w:rsidRPr="008F2CCC" w:rsidRDefault="001617F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617FB" w:rsidRPr="00664658" w:rsidRDefault="001617F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A2EDF53" w:rsidR="001617FB" w:rsidRPr="00664658" w:rsidRDefault="001617FB" w:rsidP="00C34EFF">
          <w:pPr>
            <w:jc w:val="both"/>
            <w:rPr>
              <w:rFonts w:ascii="Palatino Linotype" w:hAnsi="Palatino Linotype"/>
              <w:b/>
              <w:sz w:val="22"/>
              <w:szCs w:val="22"/>
              <w:lang w:val="es-ES_tradnl"/>
            </w:rPr>
          </w:pPr>
          <w:r>
            <w:rPr>
              <w:rFonts w:ascii="Palatino Linotype" w:hAnsi="Palatino Linotype"/>
              <w:b/>
              <w:bCs/>
              <w:sz w:val="22"/>
              <w:szCs w:val="22"/>
            </w:rPr>
            <w:t>04252</w:t>
          </w:r>
          <w:r w:rsidRPr="00674E6B">
            <w:rPr>
              <w:rFonts w:ascii="Palatino Linotype" w:hAnsi="Palatino Linotype"/>
              <w:b/>
              <w:bCs/>
              <w:sz w:val="22"/>
              <w:szCs w:val="22"/>
            </w:rPr>
            <w:t>/INFOEM/IP/RR/2021</w:t>
          </w:r>
        </w:p>
      </w:tc>
    </w:tr>
    <w:tr w:rsidR="001617FB" w:rsidRPr="008F2CCC" w14:paraId="049677A3" w14:textId="77777777" w:rsidTr="00625FD4">
      <w:tc>
        <w:tcPr>
          <w:tcW w:w="3261" w:type="dxa"/>
          <w:vMerge/>
        </w:tcPr>
        <w:p w14:paraId="4A21EAC1" w14:textId="5C1F145E" w:rsidR="001617FB" w:rsidRPr="008F2CCC" w:rsidRDefault="001617FB" w:rsidP="00200BFC">
          <w:pPr>
            <w:rPr>
              <w:rFonts w:ascii="Palatino Linotype" w:hAnsi="Palatino Linotype"/>
              <w:b/>
              <w:sz w:val="22"/>
              <w:szCs w:val="22"/>
              <w:lang w:val="es-ES_tradnl"/>
            </w:rPr>
          </w:pPr>
        </w:p>
      </w:tc>
      <w:tc>
        <w:tcPr>
          <w:tcW w:w="2551" w:type="dxa"/>
          <w:shd w:val="clear" w:color="auto" w:fill="auto"/>
        </w:tcPr>
        <w:p w14:paraId="1237BCDE" w14:textId="77777777" w:rsidR="001617FB" w:rsidRPr="00664658" w:rsidRDefault="001617F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4254015" w:rsidR="001617FB" w:rsidRPr="00D41D47" w:rsidRDefault="001617FB" w:rsidP="00200BFC">
          <w:pPr>
            <w:jc w:val="both"/>
            <w:rPr>
              <w:rFonts w:ascii="Palatino Linotype" w:hAnsi="Palatino Linotype"/>
              <w:b/>
              <w:sz w:val="22"/>
              <w:szCs w:val="22"/>
              <w:lang w:val="es-ES_tradnl"/>
            </w:rPr>
          </w:pPr>
          <w:r w:rsidRPr="00143373">
            <w:rPr>
              <w:rFonts w:ascii="Palatino Linotype" w:hAnsi="Palatino Linotype"/>
              <w:b/>
              <w:bCs/>
              <w:sz w:val="22"/>
              <w:szCs w:val="22"/>
            </w:rPr>
            <w:t>Consejo de Investigación y Evaluación de la Política Social</w:t>
          </w:r>
        </w:p>
      </w:tc>
    </w:tr>
    <w:tr w:rsidR="001617FB" w:rsidRPr="008F2CCC" w14:paraId="72CD087D" w14:textId="77777777" w:rsidTr="00625FD4">
      <w:trPr>
        <w:trHeight w:val="228"/>
      </w:trPr>
      <w:tc>
        <w:tcPr>
          <w:tcW w:w="3261" w:type="dxa"/>
          <w:vMerge/>
        </w:tcPr>
        <w:p w14:paraId="1B78656F" w14:textId="01E6F6F6" w:rsidR="001617FB" w:rsidRPr="008F2CCC" w:rsidRDefault="001617FB" w:rsidP="00200BFC">
          <w:pPr>
            <w:rPr>
              <w:rFonts w:ascii="Palatino Linotype" w:hAnsi="Palatino Linotype"/>
              <w:b/>
              <w:sz w:val="22"/>
              <w:szCs w:val="22"/>
              <w:lang w:val="es-ES_tradnl"/>
            </w:rPr>
          </w:pPr>
        </w:p>
      </w:tc>
      <w:tc>
        <w:tcPr>
          <w:tcW w:w="2551" w:type="dxa"/>
          <w:shd w:val="clear" w:color="auto" w:fill="auto"/>
        </w:tcPr>
        <w:p w14:paraId="74D81628" w14:textId="77777777" w:rsidR="001617FB" w:rsidRPr="00664658" w:rsidRDefault="001617FB"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1617FB" w:rsidRPr="00664658" w:rsidRDefault="001617FB"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1617FB" w:rsidRPr="0010196A" w:rsidRDefault="001617F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617FB" w:rsidRPr="0010196A" w:rsidRDefault="00065AD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1617FB" w:rsidRPr="008F2CCC" w14:paraId="6ABABA57" w14:textId="77777777" w:rsidTr="00C12449">
      <w:tc>
        <w:tcPr>
          <w:tcW w:w="4253" w:type="dxa"/>
          <w:vMerge w:val="restart"/>
          <w:shd w:val="clear" w:color="auto" w:fill="auto"/>
        </w:tcPr>
        <w:p w14:paraId="6AA376CC" w14:textId="1234161B" w:rsidR="001617FB" w:rsidRPr="008F2CCC" w:rsidRDefault="001617FB"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617FB" w:rsidRPr="008F2CCC" w:rsidRDefault="001617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AA39607" w:rsidR="001617FB" w:rsidRPr="008F2CCC" w:rsidRDefault="001617FB" w:rsidP="00C34EFF">
          <w:pPr>
            <w:jc w:val="both"/>
            <w:rPr>
              <w:rFonts w:ascii="Palatino Linotype" w:hAnsi="Palatino Linotype"/>
              <w:b/>
              <w:sz w:val="22"/>
              <w:szCs w:val="22"/>
              <w:lang w:val="es-ES_tradnl"/>
            </w:rPr>
          </w:pPr>
          <w:r>
            <w:rPr>
              <w:rFonts w:ascii="Palatino Linotype" w:hAnsi="Palatino Linotype"/>
              <w:b/>
              <w:bCs/>
              <w:sz w:val="22"/>
              <w:szCs w:val="22"/>
            </w:rPr>
            <w:t>04252</w:t>
          </w:r>
          <w:r w:rsidRPr="000A27E2">
            <w:rPr>
              <w:rFonts w:ascii="Palatino Linotype" w:hAnsi="Palatino Linotype"/>
              <w:b/>
              <w:bCs/>
              <w:sz w:val="22"/>
              <w:szCs w:val="22"/>
            </w:rPr>
            <w:t>/INFOEM/IP/RR/202</w:t>
          </w:r>
          <w:r>
            <w:rPr>
              <w:rFonts w:ascii="Palatino Linotype" w:hAnsi="Palatino Linotype"/>
              <w:b/>
              <w:bCs/>
              <w:sz w:val="22"/>
              <w:szCs w:val="22"/>
            </w:rPr>
            <w:t>1</w:t>
          </w:r>
        </w:p>
      </w:tc>
    </w:tr>
    <w:tr w:rsidR="001617FB" w:rsidRPr="008F2CCC" w14:paraId="3B45FB53" w14:textId="77777777" w:rsidTr="00C12449">
      <w:tc>
        <w:tcPr>
          <w:tcW w:w="4253" w:type="dxa"/>
          <w:vMerge/>
          <w:shd w:val="clear" w:color="auto" w:fill="auto"/>
        </w:tcPr>
        <w:p w14:paraId="188B82EF" w14:textId="77777777" w:rsidR="001617FB" w:rsidRPr="008F2CCC" w:rsidRDefault="001617FB" w:rsidP="00200BFC">
          <w:pPr>
            <w:rPr>
              <w:rFonts w:ascii="Palatino Linotype" w:hAnsi="Palatino Linotype"/>
              <w:b/>
              <w:sz w:val="22"/>
              <w:szCs w:val="22"/>
              <w:lang w:val="es-ES_tradnl"/>
            </w:rPr>
          </w:pPr>
          <w:bookmarkStart w:id="12" w:name="_Hlk80706940"/>
        </w:p>
      </w:tc>
      <w:tc>
        <w:tcPr>
          <w:tcW w:w="2552" w:type="dxa"/>
          <w:shd w:val="clear" w:color="auto" w:fill="auto"/>
        </w:tcPr>
        <w:p w14:paraId="3B2AD0CF" w14:textId="77777777" w:rsidR="001617FB" w:rsidRPr="008F2CCC" w:rsidRDefault="001617F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22F5BBF" w:rsidR="001617FB" w:rsidRPr="008F2CCC" w:rsidRDefault="009A3317" w:rsidP="00200BFC">
          <w:pPr>
            <w:jc w:val="both"/>
            <w:rPr>
              <w:rFonts w:ascii="Palatino Linotype" w:hAnsi="Palatino Linotype"/>
              <w:b/>
              <w:sz w:val="22"/>
              <w:szCs w:val="22"/>
              <w:lang w:val="es-ES_tradnl"/>
            </w:rPr>
          </w:pPr>
          <w:r w:rsidRPr="009A3317">
            <w:rPr>
              <w:rFonts w:ascii="Palatino Linotype" w:hAnsi="Palatino Linotype"/>
              <w:b/>
              <w:sz w:val="22"/>
              <w:szCs w:val="22"/>
              <w:lang w:val="es-ES_tradnl"/>
            </w:rPr>
            <w:t>XXXXX XXXXXXXX</w:t>
          </w:r>
        </w:p>
      </w:tc>
    </w:tr>
    <w:bookmarkEnd w:id="12"/>
    <w:tr w:rsidR="001617FB" w:rsidRPr="008F2CCC" w14:paraId="28A493EB" w14:textId="77777777" w:rsidTr="00C12449">
      <w:trPr>
        <w:trHeight w:val="228"/>
      </w:trPr>
      <w:tc>
        <w:tcPr>
          <w:tcW w:w="4253" w:type="dxa"/>
          <w:vMerge/>
          <w:shd w:val="clear" w:color="auto" w:fill="auto"/>
        </w:tcPr>
        <w:p w14:paraId="06C77D31" w14:textId="77777777" w:rsidR="001617FB" w:rsidRPr="008F2CCC" w:rsidRDefault="001617FB" w:rsidP="00200BFC">
          <w:pPr>
            <w:rPr>
              <w:rFonts w:ascii="Palatino Linotype" w:hAnsi="Palatino Linotype"/>
              <w:b/>
              <w:sz w:val="22"/>
              <w:szCs w:val="22"/>
              <w:lang w:val="es-ES_tradnl"/>
            </w:rPr>
          </w:pPr>
        </w:p>
      </w:tc>
      <w:tc>
        <w:tcPr>
          <w:tcW w:w="2552" w:type="dxa"/>
          <w:shd w:val="clear" w:color="auto" w:fill="auto"/>
        </w:tcPr>
        <w:p w14:paraId="2E1A72B4" w14:textId="77777777" w:rsidR="001617FB" w:rsidRPr="008F2CCC" w:rsidRDefault="001617F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FEB86F7" w:rsidR="001617FB" w:rsidRPr="00DC41C8" w:rsidRDefault="001617FB" w:rsidP="00200BFC">
          <w:pPr>
            <w:jc w:val="both"/>
            <w:rPr>
              <w:rFonts w:ascii="Palatino Linotype" w:hAnsi="Palatino Linotype"/>
              <w:b/>
              <w:sz w:val="22"/>
              <w:szCs w:val="22"/>
            </w:rPr>
          </w:pPr>
          <w:r w:rsidRPr="00A1125E">
            <w:rPr>
              <w:rFonts w:ascii="Palatino Linotype" w:hAnsi="Palatino Linotype"/>
              <w:b/>
              <w:bCs/>
              <w:sz w:val="22"/>
              <w:szCs w:val="22"/>
            </w:rPr>
            <w:t>Consejo de Investigación y Evaluación de la Política Social</w:t>
          </w:r>
        </w:p>
      </w:tc>
    </w:tr>
    <w:tr w:rsidR="001617FB" w:rsidRPr="008F2CCC" w14:paraId="0F114FF0" w14:textId="77777777" w:rsidTr="00C12449">
      <w:tc>
        <w:tcPr>
          <w:tcW w:w="4253" w:type="dxa"/>
          <w:vMerge/>
          <w:shd w:val="clear" w:color="auto" w:fill="auto"/>
        </w:tcPr>
        <w:p w14:paraId="4CCB64BA" w14:textId="77777777" w:rsidR="001617FB" w:rsidRPr="008F2CCC" w:rsidRDefault="001617FB" w:rsidP="00200BFC">
          <w:pPr>
            <w:rPr>
              <w:rFonts w:ascii="Palatino Linotype" w:hAnsi="Palatino Linotype"/>
              <w:b/>
              <w:sz w:val="22"/>
              <w:szCs w:val="22"/>
              <w:lang w:val="es-ES_tradnl"/>
            </w:rPr>
          </w:pPr>
        </w:p>
      </w:tc>
      <w:tc>
        <w:tcPr>
          <w:tcW w:w="2552" w:type="dxa"/>
          <w:shd w:val="clear" w:color="auto" w:fill="auto"/>
        </w:tcPr>
        <w:p w14:paraId="31E422EA" w14:textId="77777777" w:rsidR="001617FB" w:rsidRPr="008F2CCC" w:rsidRDefault="001617F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1617FB" w:rsidRPr="008F2CCC" w:rsidRDefault="001617FB"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1617FB" w:rsidRPr="0010196A" w:rsidRDefault="001617F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6"/>
  </w:num>
  <w:num w:numId="2">
    <w:abstractNumId w:val="3"/>
  </w:num>
  <w:num w:numId="3">
    <w:abstractNumId w:val="9"/>
  </w:num>
  <w:num w:numId="4">
    <w:abstractNumId w:val="1"/>
  </w:num>
  <w:num w:numId="5">
    <w:abstractNumId w:val="10"/>
  </w:num>
  <w:num w:numId="6">
    <w:abstractNumId w:val="0"/>
  </w:num>
  <w:num w:numId="7">
    <w:abstractNumId w:val="7"/>
  </w:num>
  <w:num w:numId="8">
    <w:abstractNumId w:val="5"/>
  </w:num>
  <w:num w:numId="9">
    <w:abstractNumId w:val="8"/>
  </w:num>
  <w:num w:numId="10">
    <w:abstractNumId w:val="2"/>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ADE"/>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1C47"/>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242"/>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A99"/>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3C"/>
    <w:rsid w:val="000E7182"/>
    <w:rsid w:val="000E71A3"/>
    <w:rsid w:val="000E72D5"/>
    <w:rsid w:val="000E74A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184"/>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73"/>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7FB"/>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E8"/>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AC9"/>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0DE4"/>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4C"/>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57B"/>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2FDB"/>
    <w:rsid w:val="004631D8"/>
    <w:rsid w:val="004633DA"/>
    <w:rsid w:val="0046359E"/>
    <w:rsid w:val="004639C1"/>
    <w:rsid w:val="00463FD6"/>
    <w:rsid w:val="0046426D"/>
    <w:rsid w:val="00464E47"/>
    <w:rsid w:val="0046557C"/>
    <w:rsid w:val="004656C4"/>
    <w:rsid w:val="004657C9"/>
    <w:rsid w:val="00465A64"/>
    <w:rsid w:val="00466005"/>
    <w:rsid w:val="00466E30"/>
    <w:rsid w:val="004672B1"/>
    <w:rsid w:val="0046736E"/>
    <w:rsid w:val="004678F1"/>
    <w:rsid w:val="00467CCF"/>
    <w:rsid w:val="00467D65"/>
    <w:rsid w:val="004703AC"/>
    <w:rsid w:val="004718FD"/>
    <w:rsid w:val="00471C89"/>
    <w:rsid w:val="00472203"/>
    <w:rsid w:val="00472B2F"/>
    <w:rsid w:val="00472EEC"/>
    <w:rsid w:val="00473992"/>
    <w:rsid w:val="004746D0"/>
    <w:rsid w:val="00474CAE"/>
    <w:rsid w:val="0047558D"/>
    <w:rsid w:val="0047601B"/>
    <w:rsid w:val="0047601E"/>
    <w:rsid w:val="004763E2"/>
    <w:rsid w:val="0047651B"/>
    <w:rsid w:val="004767EC"/>
    <w:rsid w:val="00476FCF"/>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A0144"/>
    <w:rsid w:val="005A070A"/>
    <w:rsid w:val="005A0B26"/>
    <w:rsid w:val="005A0DD9"/>
    <w:rsid w:val="005A14E6"/>
    <w:rsid w:val="005A1BA8"/>
    <w:rsid w:val="005A1F9F"/>
    <w:rsid w:val="005A2186"/>
    <w:rsid w:val="005A2851"/>
    <w:rsid w:val="005A34E3"/>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BF4"/>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4A36"/>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3EB4"/>
    <w:rsid w:val="00694012"/>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6AC"/>
    <w:rsid w:val="006E06D3"/>
    <w:rsid w:val="006E0836"/>
    <w:rsid w:val="006E1976"/>
    <w:rsid w:val="006E1BB0"/>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13B"/>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37F0"/>
    <w:rsid w:val="00784081"/>
    <w:rsid w:val="00784361"/>
    <w:rsid w:val="00784B31"/>
    <w:rsid w:val="00784FE3"/>
    <w:rsid w:val="0078534B"/>
    <w:rsid w:val="00785735"/>
    <w:rsid w:val="007860E5"/>
    <w:rsid w:val="00786260"/>
    <w:rsid w:val="00786540"/>
    <w:rsid w:val="0078687F"/>
    <w:rsid w:val="00787662"/>
    <w:rsid w:val="00790A00"/>
    <w:rsid w:val="00790CA5"/>
    <w:rsid w:val="00790CE5"/>
    <w:rsid w:val="00791004"/>
    <w:rsid w:val="007918D1"/>
    <w:rsid w:val="00791C00"/>
    <w:rsid w:val="00791E3B"/>
    <w:rsid w:val="007925D7"/>
    <w:rsid w:val="0079262C"/>
    <w:rsid w:val="00792819"/>
    <w:rsid w:val="00792979"/>
    <w:rsid w:val="007930FE"/>
    <w:rsid w:val="007931A5"/>
    <w:rsid w:val="00793619"/>
    <w:rsid w:val="00793620"/>
    <w:rsid w:val="00793670"/>
    <w:rsid w:val="00793F9B"/>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CAD"/>
    <w:rsid w:val="007B4C03"/>
    <w:rsid w:val="007B4DF8"/>
    <w:rsid w:val="007B564E"/>
    <w:rsid w:val="007B57FB"/>
    <w:rsid w:val="007B5AF9"/>
    <w:rsid w:val="007B5B92"/>
    <w:rsid w:val="007B5C61"/>
    <w:rsid w:val="007B6A1B"/>
    <w:rsid w:val="007B6A47"/>
    <w:rsid w:val="007B6AD8"/>
    <w:rsid w:val="007B7ECA"/>
    <w:rsid w:val="007B7F32"/>
    <w:rsid w:val="007C0467"/>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232"/>
    <w:rsid w:val="007F28C5"/>
    <w:rsid w:val="007F2E0E"/>
    <w:rsid w:val="007F3971"/>
    <w:rsid w:val="007F414D"/>
    <w:rsid w:val="007F418A"/>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5E9F"/>
    <w:rsid w:val="00806C71"/>
    <w:rsid w:val="00806D9B"/>
    <w:rsid w:val="0080775D"/>
    <w:rsid w:val="008079A9"/>
    <w:rsid w:val="00807DA0"/>
    <w:rsid w:val="0081030C"/>
    <w:rsid w:val="00810766"/>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361"/>
    <w:rsid w:val="00835927"/>
    <w:rsid w:val="00835D13"/>
    <w:rsid w:val="00835DF1"/>
    <w:rsid w:val="008367EE"/>
    <w:rsid w:val="0083699C"/>
    <w:rsid w:val="00836B16"/>
    <w:rsid w:val="00836EA5"/>
    <w:rsid w:val="00837150"/>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768"/>
    <w:rsid w:val="00886E26"/>
    <w:rsid w:val="008875A6"/>
    <w:rsid w:val="008876FD"/>
    <w:rsid w:val="00887A19"/>
    <w:rsid w:val="00887E13"/>
    <w:rsid w:val="00890136"/>
    <w:rsid w:val="00890917"/>
    <w:rsid w:val="00890E19"/>
    <w:rsid w:val="0089166A"/>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587"/>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5AE"/>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317"/>
    <w:rsid w:val="009A386B"/>
    <w:rsid w:val="009A3CAE"/>
    <w:rsid w:val="009A415B"/>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C6D"/>
    <w:rsid w:val="00A16D9E"/>
    <w:rsid w:val="00A2014B"/>
    <w:rsid w:val="00A20EF5"/>
    <w:rsid w:val="00A21103"/>
    <w:rsid w:val="00A2148F"/>
    <w:rsid w:val="00A21640"/>
    <w:rsid w:val="00A2167C"/>
    <w:rsid w:val="00A21711"/>
    <w:rsid w:val="00A21B39"/>
    <w:rsid w:val="00A21C1C"/>
    <w:rsid w:val="00A21CFC"/>
    <w:rsid w:val="00A2220E"/>
    <w:rsid w:val="00A2270F"/>
    <w:rsid w:val="00A22CF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5B1F"/>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74F"/>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2E7"/>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59E2"/>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44A"/>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2B5"/>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63"/>
    <w:rsid w:val="00C26AA3"/>
    <w:rsid w:val="00C26DD8"/>
    <w:rsid w:val="00C27064"/>
    <w:rsid w:val="00C2731F"/>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1BFD"/>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2C"/>
    <w:rsid w:val="00CD290E"/>
    <w:rsid w:val="00CD2DE8"/>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7815"/>
    <w:rsid w:val="00D07B90"/>
    <w:rsid w:val="00D07DE6"/>
    <w:rsid w:val="00D10544"/>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0B"/>
    <w:rsid w:val="00D83396"/>
    <w:rsid w:val="00D8363F"/>
    <w:rsid w:val="00D83902"/>
    <w:rsid w:val="00D8432A"/>
    <w:rsid w:val="00D849A5"/>
    <w:rsid w:val="00D84ABB"/>
    <w:rsid w:val="00D84F12"/>
    <w:rsid w:val="00D8682D"/>
    <w:rsid w:val="00D869A7"/>
    <w:rsid w:val="00D86DB5"/>
    <w:rsid w:val="00D87A8E"/>
    <w:rsid w:val="00D87D7D"/>
    <w:rsid w:val="00D9016A"/>
    <w:rsid w:val="00D907E8"/>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28"/>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303"/>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1F02"/>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60E"/>
    <w:rsid w:val="00F3473A"/>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16"/>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6AD"/>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ieps.edomex.gob.mx/procedimientos_adquisitiv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eps.edomex.gob.mx/procedimientos_adquisitivos" TargetMode="External"/><Relationship Id="rId24" Type="http://schemas.openxmlformats.org/officeDocument/2006/relationships/footer" Target="foot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cieps.edomex.gob.mx/procedimientos_adquisitivos" TargetMode="External"/><Relationship Id="rId19" Type="http://schemas.openxmlformats.org/officeDocument/2006/relationships/hyperlink" Target="https://cieps.edomex.gob.mx/procedimientos_adquisitiv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D5BF8-C4BC-459B-980E-F65321D0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10583</Words>
  <Characters>58211</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14</cp:revision>
  <cp:lastPrinted>2021-09-22T16:10:00Z</cp:lastPrinted>
  <dcterms:created xsi:type="dcterms:W3CDTF">2021-10-14T20:56:00Z</dcterms:created>
  <dcterms:modified xsi:type="dcterms:W3CDTF">2021-10-27T16:27:00Z</dcterms:modified>
</cp:coreProperties>
</file>