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842D8" w14:textId="76B066E7" w:rsidR="00E15E85" w:rsidRPr="005407F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r w:rsidRPr="005407FF">
        <w:rPr>
          <w:rFonts w:ascii="Palatino Linotype" w:eastAsia="Times New Roman" w:hAnsi="Palatino Linotype" w:cs="Arial"/>
          <w:color w:val="000000"/>
          <w:sz w:val="24"/>
          <w:szCs w:val="24"/>
          <w:lang w:val="es-ES_tradnl" w:eastAsia="es-MX"/>
        </w:rPr>
        <w:t xml:space="preserve">Resolución del Pleno del Instituto de Transparencia, Acceso a la Información Pública y Protección de Datos Personales del Estado de México y Municipios, con domicilio en Metepec, Estado de México, a </w:t>
      </w:r>
      <w:r w:rsidR="00BE0898">
        <w:rPr>
          <w:rFonts w:ascii="Palatino Linotype" w:eastAsia="Times New Roman" w:hAnsi="Palatino Linotype" w:cs="Arial"/>
          <w:color w:val="000000"/>
          <w:sz w:val="24"/>
          <w:szCs w:val="24"/>
          <w:lang w:val="es-ES_tradnl" w:eastAsia="es-MX"/>
        </w:rPr>
        <w:t xml:space="preserve">siete de </w:t>
      </w:r>
      <w:r w:rsidR="00867EC4">
        <w:rPr>
          <w:rFonts w:ascii="Palatino Linotype" w:eastAsia="Times New Roman" w:hAnsi="Palatino Linotype" w:cs="Arial"/>
          <w:color w:val="000000"/>
          <w:sz w:val="24"/>
          <w:szCs w:val="24"/>
          <w:lang w:val="es-ES_tradnl" w:eastAsia="es-MX"/>
        </w:rPr>
        <w:t>julio</w:t>
      </w:r>
      <w:r w:rsidR="00BE0898">
        <w:rPr>
          <w:rFonts w:ascii="Palatino Linotype" w:eastAsia="Times New Roman" w:hAnsi="Palatino Linotype" w:cs="Arial"/>
          <w:color w:val="000000"/>
          <w:sz w:val="24"/>
          <w:szCs w:val="24"/>
          <w:lang w:val="es-ES_tradnl" w:eastAsia="es-MX"/>
        </w:rPr>
        <w:t xml:space="preserve"> </w:t>
      </w:r>
      <w:r w:rsidR="001708B9" w:rsidRPr="005407FF">
        <w:rPr>
          <w:rFonts w:ascii="Palatino Linotype" w:eastAsia="Times New Roman" w:hAnsi="Palatino Linotype" w:cs="Arial"/>
          <w:color w:val="000000"/>
          <w:sz w:val="24"/>
          <w:szCs w:val="24"/>
          <w:lang w:val="es-ES_tradnl" w:eastAsia="es-MX"/>
        </w:rPr>
        <w:t>de dos mil veintiuno</w:t>
      </w:r>
      <w:r w:rsidRPr="005407FF">
        <w:rPr>
          <w:rFonts w:ascii="Palatino Linotype" w:eastAsia="Times New Roman" w:hAnsi="Palatino Linotype" w:cs="Arial"/>
          <w:color w:val="000000"/>
          <w:sz w:val="24"/>
          <w:szCs w:val="24"/>
          <w:lang w:val="es-ES_tradnl" w:eastAsia="es-MX"/>
        </w:rPr>
        <w:t>.</w:t>
      </w:r>
    </w:p>
    <w:p w14:paraId="5CC92DBC" w14:textId="77777777" w:rsidR="00E15E85" w:rsidRPr="005407FF"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val="es-ES_tradnl" w:eastAsia="es-MX"/>
        </w:rPr>
      </w:pPr>
    </w:p>
    <w:p w14:paraId="071B2493" w14:textId="0025E2EF" w:rsidR="00E15E85" w:rsidRPr="004565CD" w:rsidRDefault="00E15E85" w:rsidP="00E15E85">
      <w:pPr>
        <w:tabs>
          <w:tab w:val="left" w:pos="1701"/>
        </w:tabs>
        <w:spacing w:before="240" w:line="360" w:lineRule="auto"/>
        <w:jc w:val="both"/>
        <w:rPr>
          <w:rFonts w:ascii="Palatino Linotype" w:hAnsi="Palatino Linotype" w:cs="Arial"/>
          <w:b/>
          <w:bCs/>
          <w:sz w:val="24"/>
          <w:lang w:val="es-ES_tradnl" w:eastAsia="es-MX"/>
        </w:rPr>
      </w:pPr>
      <w:r w:rsidRPr="005407FF">
        <w:rPr>
          <w:rFonts w:ascii="Palatino Linotype" w:hAnsi="Palatino Linotype" w:cs="Arial"/>
          <w:b/>
          <w:sz w:val="24"/>
          <w:lang w:val="es-ES_tradnl"/>
        </w:rPr>
        <w:t>VISTO</w:t>
      </w:r>
      <w:r w:rsidRPr="005407FF">
        <w:rPr>
          <w:rFonts w:ascii="Palatino Linotype" w:hAnsi="Palatino Linotype" w:cs="Arial"/>
          <w:sz w:val="24"/>
          <w:lang w:val="es-ES_tradnl"/>
        </w:rPr>
        <w:t xml:space="preserve"> el expediente electrónico formado con motivo del recurso de revisión número </w:t>
      </w:r>
      <w:r w:rsidR="007B7A2B" w:rsidRPr="005407FF">
        <w:rPr>
          <w:rFonts w:ascii="Palatino Linotype" w:hAnsi="Palatino Linotype" w:cs="Arial"/>
          <w:b/>
          <w:bCs/>
          <w:sz w:val="24"/>
          <w:lang w:val="es-ES_tradnl" w:eastAsia="es-MX"/>
        </w:rPr>
        <w:t>0</w:t>
      </w:r>
      <w:r w:rsidR="004565CD">
        <w:rPr>
          <w:rFonts w:ascii="Palatino Linotype" w:hAnsi="Palatino Linotype" w:cs="Arial"/>
          <w:b/>
          <w:bCs/>
          <w:sz w:val="24"/>
          <w:lang w:val="es-ES_tradnl" w:eastAsia="es-MX"/>
        </w:rPr>
        <w:t>2290</w:t>
      </w:r>
      <w:r w:rsidR="007E2959" w:rsidRPr="005407FF">
        <w:rPr>
          <w:rFonts w:ascii="Palatino Linotype" w:hAnsi="Palatino Linotype" w:cs="Arial"/>
          <w:b/>
          <w:bCs/>
          <w:sz w:val="24"/>
          <w:lang w:val="es-ES_tradnl" w:eastAsia="es-MX"/>
        </w:rPr>
        <w:t>/INFOEM/IP/RR/20</w:t>
      </w:r>
      <w:r w:rsidR="00487F76" w:rsidRPr="005407FF">
        <w:rPr>
          <w:rFonts w:ascii="Palatino Linotype" w:hAnsi="Palatino Linotype" w:cs="Arial"/>
          <w:b/>
          <w:bCs/>
          <w:sz w:val="24"/>
          <w:lang w:val="es-ES_tradnl" w:eastAsia="es-MX"/>
        </w:rPr>
        <w:t>2</w:t>
      </w:r>
      <w:r w:rsidR="002A7397" w:rsidRPr="005407FF">
        <w:rPr>
          <w:rFonts w:ascii="Palatino Linotype" w:hAnsi="Palatino Linotype" w:cs="Arial"/>
          <w:b/>
          <w:bCs/>
          <w:sz w:val="24"/>
          <w:lang w:val="es-ES_tradnl" w:eastAsia="es-MX"/>
        </w:rPr>
        <w:t>1</w:t>
      </w:r>
      <w:r w:rsidRPr="005407FF">
        <w:rPr>
          <w:rFonts w:ascii="Palatino Linotype" w:hAnsi="Palatino Linotype" w:cs="Arial"/>
          <w:sz w:val="24"/>
          <w:lang w:val="es-ES_tradnl"/>
        </w:rPr>
        <w:t xml:space="preserve">, </w:t>
      </w:r>
      <w:r w:rsidR="009152B5" w:rsidRPr="005407FF">
        <w:rPr>
          <w:rFonts w:ascii="Palatino Linotype" w:hAnsi="Palatino Linotype" w:cs="Arial"/>
          <w:sz w:val="24"/>
          <w:lang w:val="es-ES_tradnl"/>
        </w:rPr>
        <w:t xml:space="preserve">interpuesto </w:t>
      </w:r>
      <w:r w:rsidR="00FE6A4F" w:rsidRPr="005407FF">
        <w:rPr>
          <w:rFonts w:ascii="Palatino Linotype" w:hAnsi="Palatino Linotype" w:cs="Arial"/>
          <w:sz w:val="24"/>
          <w:lang w:val="es-ES_tradnl"/>
        </w:rPr>
        <w:t>por la</w:t>
      </w:r>
      <w:r w:rsidR="002A7397" w:rsidRPr="005407FF">
        <w:rPr>
          <w:rFonts w:ascii="Palatino Linotype" w:hAnsi="Palatino Linotype" w:cs="Arial"/>
          <w:sz w:val="24"/>
          <w:lang w:val="es-ES_tradnl"/>
        </w:rPr>
        <w:t xml:space="preserve"> parte solicitante</w:t>
      </w:r>
      <w:r w:rsidR="00FE6A4F" w:rsidRPr="005407FF">
        <w:rPr>
          <w:rFonts w:ascii="Palatino Linotype" w:hAnsi="Palatino Linotype" w:cs="Arial"/>
          <w:sz w:val="24"/>
          <w:lang w:val="es-ES_tradnl"/>
        </w:rPr>
        <w:t xml:space="preserve"> </w:t>
      </w:r>
      <w:r w:rsidR="00FE6A4F" w:rsidRPr="005407FF">
        <w:rPr>
          <w:rFonts w:ascii="Palatino Linotype" w:hAnsi="Palatino Linotype" w:cs="Arial"/>
          <w:b/>
          <w:sz w:val="24"/>
          <w:lang w:val="es-ES_tradnl"/>
        </w:rPr>
        <w:t>C.</w:t>
      </w:r>
      <w:r w:rsidR="00CA5DA8">
        <w:rPr>
          <w:rFonts w:ascii="Palatino Linotype" w:hAnsi="Palatino Linotype" w:cs="Arial"/>
          <w:b/>
          <w:sz w:val="24"/>
          <w:lang w:val="es-ES_tradnl"/>
        </w:rPr>
        <w:t xml:space="preserve"> </w:t>
      </w:r>
      <w:proofErr w:type="spellStart"/>
      <w:r w:rsidR="00290AF7">
        <w:rPr>
          <w:rFonts w:ascii="Palatino Linotype" w:hAnsi="Palatino Linotype" w:cs="Arial"/>
          <w:b/>
          <w:sz w:val="24"/>
          <w:lang w:val="es-ES_tradnl"/>
        </w:rPr>
        <w:t>xxxxxxxxxxxxxxx</w:t>
      </w:r>
      <w:proofErr w:type="spellEnd"/>
      <w:r w:rsidR="004565CD" w:rsidRPr="004565CD">
        <w:rPr>
          <w:rFonts w:ascii="Palatino Linotype" w:hAnsi="Palatino Linotype" w:cs="Arial"/>
          <w:b/>
          <w:sz w:val="24"/>
          <w:lang w:val="es-ES_tradnl"/>
        </w:rPr>
        <w:t xml:space="preserve"> </w:t>
      </w:r>
      <w:r w:rsidR="00290AF7">
        <w:rPr>
          <w:rFonts w:ascii="Palatino Linotype" w:hAnsi="Palatino Linotype" w:cs="Arial"/>
          <w:b/>
          <w:sz w:val="24"/>
          <w:lang w:val="es-ES_tradnl"/>
        </w:rPr>
        <w:t>xxxxxxx</w:t>
      </w:r>
      <w:bookmarkStart w:id="0" w:name="_GoBack"/>
      <w:bookmarkEnd w:id="0"/>
      <w:r w:rsidR="00555FF1" w:rsidRPr="005407FF">
        <w:rPr>
          <w:rFonts w:ascii="Palatino Linotype" w:hAnsi="Palatino Linotype" w:cs="Arial"/>
          <w:b/>
          <w:sz w:val="24"/>
          <w:lang w:val="es-ES_tradnl"/>
        </w:rPr>
        <w:t>,</w:t>
      </w:r>
      <w:r w:rsidR="002A7397" w:rsidRPr="005407FF">
        <w:rPr>
          <w:rFonts w:ascii="Palatino Linotype" w:hAnsi="Palatino Linotype" w:cs="Arial"/>
          <w:b/>
          <w:sz w:val="24"/>
          <w:lang w:val="es-ES_tradnl"/>
        </w:rPr>
        <w:t xml:space="preserve"> </w:t>
      </w:r>
      <w:r w:rsidR="00FE6A4F" w:rsidRPr="005407FF">
        <w:rPr>
          <w:rFonts w:ascii="Palatino Linotype" w:hAnsi="Palatino Linotype" w:cs="Arial"/>
          <w:sz w:val="24"/>
          <w:lang w:val="es-ES_tradnl"/>
        </w:rPr>
        <w:t>a quien en lo sucesivo</w:t>
      </w:r>
      <w:r w:rsidR="009152B5" w:rsidRPr="005407FF">
        <w:rPr>
          <w:rFonts w:ascii="Palatino Linotype" w:hAnsi="Palatino Linotype" w:cs="Arial"/>
          <w:sz w:val="24"/>
          <w:lang w:val="es-ES_tradnl"/>
        </w:rPr>
        <w:t xml:space="preserve"> se le denominara</w:t>
      </w:r>
      <w:r w:rsidR="00487F76" w:rsidRPr="005407FF">
        <w:rPr>
          <w:rFonts w:ascii="Palatino Linotype" w:hAnsi="Palatino Linotype" w:cs="Arial"/>
          <w:sz w:val="24"/>
          <w:lang w:val="es-ES_tradnl"/>
        </w:rPr>
        <w:t xml:space="preserve"> la parte</w:t>
      </w:r>
      <w:r w:rsidRPr="005407FF">
        <w:rPr>
          <w:rFonts w:ascii="Palatino Linotype" w:hAnsi="Palatino Linotype" w:cs="Arial"/>
          <w:b/>
          <w:sz w:val="24"/>
          <w:lang w:val="es-ES_tradnl"/>
        </w:rPr>
        <w:t xml:space="preserve"> </w:t>
      </w:r>
      <w:r w:rsidR="00487F76" w:rsidRPr="005407FF">
        <w:rPr>
          <w:rFonts w:ascii="Palatino Linotype" w:hAnsi="Palatino Linotype" w:cs="Arial"/>
          <w:b/>
          <w:sz w:val="24"/>
          <w:lang w:val="es-ES_tradnl"/>
        </w:rPr>
        <w:t>r</w:t>
      </w:r>
      <w:r w:rsidRPr="005407FF">
        <w:rPr>
          <w:rFonts w:ascii="Palatino Linotype" w:hAnsi="Palatino Linotype" w:cs="Arial"/>
          <w:b/>
          <w:sz w:val="24"/>
          <w:lang w:val="es-ES_tradnl"/>
        </w:rPr>
        <w:t>ecurrente</w:t>
      </w:r>
      <w:r w:rsidR="00E221C1" w:rsidRPr="005407FF">
        <w:rPr>
          <w:rFonts w:ascii="Palatino Linotype" w:hAnsi="Palatino Linotype" w:cs="Arial"/>
          <w:sz w:val="24"/>
          <w:lang w:val="es-ES_tradnl"/>
        </w:rPr>
        <w:t xml:space="preserve">, en contra </w:t>
      </w:r>
      <w:r w:rsidR="00E372DA" w:rsidRPr="005407FF">
        <w:rPr>
          <w:rFonts w:ascii="Palatino Linotype" w:hAnsi="Palatino Linotype" w:cs="Arial"/>
          <w:sz w:val="24"/>
          <w:lang w:val="es-ES_tradnl"/>
        </w:rPr>
        <w:t>de</w:t>
      </w:r>
      <w:r w:rsidR="00E221C1" w:rsidRPr="005407FF">
        <w:rPr>
          <w:rFonts w:ascii="Palatino Linotype" w:hAnsi="Palatino Linotype" w:cs="Arial"/>
          <w:sz w:val="24"/>
          <w:lang w:val="es-ES_tradnl"/>
        </w:rPr>
        <w:t xml:space="preserve"> </w:t>
      </w:r>
      <w:r w:rsidR="00654533" w:rsidRPr="005407FF">
        <w:rPr>
          <w:rFonts w:ascii="Palatino Linotype" w:hAnsi="Palatino Linotype" w:cs="Arial"/>
          <w:sz w:val="24"/>
          <w:lang w:val="es-ES_tradnl"/>
        </w:rPr>
        <w:t xml:space="preserve">la </w:t>
      </w:r>
      <w:r w:rsidRPr="005407FF">
        <w:rPr>
          <w:rFonts w:ascii="Palatino Linotype" w:hAnsi="Palatino Linotype" w:cs="Arial"/>
          <w:sz w:val="24"/>
          <w:lang w:val="es-ES_tradnl"/>
        </w:rPr>
        <w:t xml:space="preserve">respuesta </w:t>
      </w:r>
      <w:r w:rsidR="003470B1" w:rsidRPr="005407FF">
        <w:rPr>
          <w:rFonts w:ascii="Palatino Linotype" w:hAnsi="Palatino Linotype" w:cs="Arial"/>
          <w:sz w:val="24"/>
          <w:lang w:val="es-ES_tradnl"/>
        </w:rPr>
        <w:t>d</w:t>
      </w:r>
      <w:r w:rsidR="00E372DA" w:rsidRPr="005407FF">
        <w:rPr>
          <w:rFonts w:ascii="Palatino Linotype" w:hAnsi="Palatino Linotype" w:cs="Arial"/>
          <w:sz w:val="24"/>
          <w:szCs w:val="24"/>
          <w:lang w:val="es-ES_tradnl"/>
        </w:rPr>
        <w:t>el</w:t>
      </w:r>
      <w:r w:rsidRPr="005407FF">
        <w:rPr>
          <w:rFonts w:ascii="Palatino Linotype" w:hAnsi="Palatino Linotype" w:cs="Arial"/>
          <w:sz w:val="24"/>
          <w:szCs w:val="24"/>
          <w:lang w:val="es-ES_tradnl"/>
        </w:rPr>
        <w:t xml:space="preserve"> </w:t>
      </w:r>
      <w:r w:rsidR="004565CD" w:rsidRPr="004565CD">
        <w:rPr>
          <w:rFonts w:ascii="Palatino Linotype" w:hAnsi="Palatino Linotype" w:cs="Arial"/>
          <w:b/>
          <w:sz w:val="24"/>
          <w:szCs w:val="24"/>
          <w:lang w:val="es-ES_tradnl"/>
        </w:rPr>
        <w:t>Ayuntamiento de Coacalco de Berriozábal</w:t>
      </w:r>
      <w:r w:rsidRPr="005407FF">
        <w:rPr>
          <w:rFonts w:ascii="Palatino Linotype" w:hAnsi="Palatino Linotype" w:cs="Arial"/>
          <w:sz w:val="28"/>
          <w:szCs w:val="24"/>
          <w:lang w:val="es-ES_tradnl"/>
        </w:rPr>
        <w:t xml:space="preserve">, </w:t>
      </w:r>
      <w:r w:rsidRPr="005407FF">
        <w:rPr>
          <w:rFonts w:ascii="Palatino Linotype" w:hAnsi="Palatino Linotype" w:cs="Arial"/>
          <w:sz w:val="24"/>
          <w:szCs w:val="24"/>
          <w:lang w:val="es-ES_tradnl"/>
        </w:rPr>
        <w:t>en lo subsecuente</w:t>
      </w:r>
      <w:r w:rsidRPr="005407FF">
        <w:rPr>
          <w:rFonts w:ascii="Palatino Linotype" w:hAnsi="Palatino Linotype" w:cs="Arial"/>
          <w:b/>
          <w:sz w:val="24"/>
          <w:szCs w:val="24"/>
          <w:lang w:val="es-ES_tradnl"/>
        </w:rPr>
        <w:t xml:space="preserve"> </w:t>
      </w:r>
      <w:r w:rsidR="00487F76" w:rsidRPr="005407FF">
        <w:rPr>
          <w:rFonts w:ascii="Palatino Linotype" w:hAnsi="Palatino Linotype" w:cs="Arial"/>
          <w:b/>
          <w:sz w:val="24"/>
          <w:szCs w:val="24"/>
          <w:lang w:val="es-ES_tradnl"/>
        </w:rPr>
        <w:t>e</w:t>
      </w:r>
      <w:r w:rsidRPr="005407FF">
        <w:rPr>
          <w:rFonts w:ascii="Palatino Linotype" w:hAnsi="Palatino Linotype" w:cs="Arial"/>
          <w:b/>
          <w:sz w:val="24"/>
          <w:szCs w:val="24"/>
          <w:lang w:val="es-ES_tradnl"/>
        </w:rPr>
        <w:t xml:space="preserve">l </w:t>
      </w:r>
      <w:r w:rsidR="00487F76" w:rsidRPr="005407FF">
        <w:rPr>
          <w:rFonts w:ascii="Palatino Linotype" w:hAnsi="Palatino Linotype" w:cs="Arial"/>
          <w:b/>
          <w:sz w:val="24"/>
          <w:szCs w:val="24"/>
          <w:lang w:val="es-ES_tradnl"/>
        </w:rPr>
        <w:t>s</w:t>
      </w:r>
      <w:r w:rsidRPr="005407FF">
        <w:rPr>
          <w:rFonts w:ascii="Palatino Linotype" w:hAnsi="Palatino Linotype" w:cs="Arial"/>
          <w:b/>
          <w:sz w:val="24"/>
          <w:szCs w:val="24"/>
          <w:lang w:val="es-ES_tradnl"/>
        </w:rPr>
        <w:t xml:space="preserve">ujeto </w:t>
      </w:r>
      <w:r w:rsidR="00487F76" w:rsidRPr="005407FF">
        <w:rPr>
          <w:rFonts w:ascii="Palatino Linotype" w:hAnsi="Palatino Linotype" w:cs="Arial"/>
          <w:b/>
          <w:sz w:val="24"/>
          <w:szCs w:val="24"/>
          <w:lang w:val="es-ES_tradnl"/>
        </w:rPr>
        <w:t>o</w:t>
      </w:r>
      <w:r w:rsidRPr="005407FF">
        <w:rPr>
          <w:rFonts w:ascii="Palatino Linotype" w:hAnsi="Palatino Linotype" w:cs="Arial"/>
          <w:b/>
          <w:sz w:val="24"/>
          <w:szCs w:val="24"/>
          <w:lang w:val="es-ES_tradnl"/>
        </w:rPr>
        <w:t xml:space="preserve">bligado, </w:t>
      </w:r>
      <w:r w:rsidRPr="005407FF">
        <w:rPr>
          <w:rFonts w:ascii="Palatino Linotype" w:hAnsi="Palatino Linotype" w:cs="Arial"/>
          <w:sz w:val="24"/>
          <w:szCs w:val="24"/>
          <w:lang w:val="es-ES_tradnl"/>
        </w:rPr>
        <w:t>se procede a</w:t>
      </w:r>
      <w:r w:rsidRPr="005407FF">
        <w:rPr>
          <w:rFonts w:ascii="Palatino Linotype" w:hAnsi="Palatino Linotype" w:cs="Arial"/>
          <w:sz w:val="24"/>
          <w:lang w:val="es-ES_tradnl"/>
        </w:rPr>
        <w:t xml:space="preserve"> dictar la presente resolución.</w:t>
      </w:r>
    </w:p>
    <w:p w14:paraId="3756D2C6" w14:textId="77777777" w:rsidR="006200A2" w:rsidRPr="005407FF" w:rsidRDefault="00E15E85" w:rsidP="006200A2">
      <w:pPr>
        <w:spacing w:before="240" w:after="240" w:line="360" w:lineRule="auto"/>
        <w:jc w:val="center"/>
        <w:rPr>
          <w:rFonts w:ascii="Palatino Linotype" w:hAnsi="Palatino Linotype"/>
          <w:b/>
          <w:sz w:val="28"/>
          <w:lang w:val="es-ES_tradnl"/>
        </w:rPr>
      </w:pPr>
      <w:r w:rsidRPr="005407FF">
        <w:rPr>
          <w:rFonts w:ascii="Palatino Linotype" w:hAnsi="Palatino Linotype"/>
          <w:b/>
          <w:sz w:val="28"/>
          <w:lang w:val="es-ES_tradnl"/>
        </w:rPr>
        <w:t>A N T E C E D E N T E S   D E L   A S U N T O</w:t>
      </w:r>
    </w:p>
    <w:p w14:paraId="58D597B2" w14:textId="77777777" w:rsidR="00497466" w:rsidRPr="005407FF" w:rsidRDefault="00497466" w:rsidP="00497466">
      <w:pPr>
        <w:spacing w:before="240" w:after="240" w:line="360" w:lineRule="auto"/>
        <w:jc w:val="both"/>
        <w:rPr>
          <w:rFonts w:ascii="Palatino Linotype" w:hAnsi="Palatino Linotype"/>
          <w:lang w:val="es-ES_tradnl"/>
        </w:rPr>
      </w:pPr>
      <w:r w:rsidRPr="005407FF">
        <w:rPr>
          <w:rFonts w:ascii="Palatino Linotype" w:hAnsi="Palatino Linotype" w:cs="Arial"/>
          <w:b/>
          <w:sz w:val="28"/>
          <w:lang w:val="es-ES_tradnl"/>
        </w:rPr>
        <w:t>PRIMERO.</w:t>
      </w:r>
      <w:r w:rsidRPr="005407FF">
        <w:rPr>
          <w:rFonts w:ascii="Palatino Linotype" w:hAnsi="Palatino Linotype" w:cs="Arial"/>
          <w:lang w:val="es-ES_tradnl"/>
        </w:rPr>
        <w:t xml:space="preserve"> </w:t>
      </w:r>
      <w:r w:rsidRPr="005407FF">
        <w:rPr>
          <w:rFonts w:ascii="Palatino Linotype" w:hAnsi="Palatino Linotype"/>
          <w:b/>
          <w:sz w:val="28"/>
          <w:szCs w:val="28"/>
          <w:lang w:val="es-ES_tradnl"/>
        </w:rPr>
        <w:t>De la Solicitud de Información.</w:t>
      </w:r>
    </w:p>
    <w:p w14:paraId="15297BBB" w14:textId="38A61650" w:rsidR="00497466" w:rsidRPr="005407FF" w:rsidRDefault="00497466" w:rsidP="00497466">
      <w:pPr>
        <w:spacing w:before="240" w:line="360" w:lineRule="auto"/>
        <w:jc w:val="both"/>
        <w:rPr>
          <w:rFonts w:ascii="Palatino Linotype" w:hAnsi="Palatino Linotype" w:cs="Arial"/>
          <w:sz w:val="24"/>
          <w:lang w:val="es-ES_tradnl"/>
        </w:rPr>
      </w:pPr>
      <w:r w:rsidRPr="005407FF">
        <w:rPr>
          <w:rFonts w:ascii="Palatino Linotype" w:hAnsi="Palatino Linotype" w:cs="Arial"/>
          <w:sz w:val="24"/>
          <w:lang w:val="es-ES_tradnl"/>
        </w:rPr>
        <w:t>Con fecha</w:t>
      </w:r>
      <w:r w:rsidR="00D81E54" w:rsidRPr="005407FF">
        <w:rPr>
          <w:rFonts w:ascii="Palatino Linotype" w:hAnsi="Palatino Linotype" w:cs="Arial"/>
          <w:sz w:val="24"/>
          <w:lang w:val="es-ES_tradnl"/>
        </w:rPr>
        <w:t xml:space="preserve"> </w:t>
      </w:r>
      <w:r w:rsidR="004565CD">
        <w:rPr>
          <w:rFonts w:ascii="Palatino Linotype" w:hAnsi="Palatino Linotype" w:cs="Arial"/>
          <w:sz w:val="24"/>
          <w:lang w:val="es-ES_tradnl"/>
        </w:rPr>
        <w:t>dieciséis</w:t>
      </w:r>
      <w:r w:rsidR="00555FF1" w:rsidRPr="005407FF">
        <w:rPr>
          <w:rFonts w:ascii="Palatino Linotype" w:hAnsi="Palatino Linotype" w:cs="Arial"/>
          <w:sz w:val="24"/>
          <w:lang w:val="es-ES_tradnl"/>
        </w:rPr>
        <w:t xml:space="preserve"> de marzo</w:t>
      </w:r>
      <w:r w:rsidR="002A7397" w:rsidRPr="005407FF">
        <w:rPr>
          <w:rFonts w:ascii="Palatino Linotype" w:hAnsi="Palatino Linotype" w:cs="Arial"/>
          <w:sz w:val="24"/>
          <w:lang w:val="es-ES_tradnl"/>
        </w:rPr>
        <w:t xml:space="preserve"> de dos mil veintiuno</w:t>
      </w:r>
      <w:r w:rsidRPr="005407FF">
        <w:rPr>
          <w:rFonts w:ascii="Palatino Linotype" w:hAnsi="Palatino Linotype" w:cs="Arial"/>
          <w:sz w:val="24"/>
          <w:lang w:val="es-ES_tradnl"/>
        </w:rPr>
        <w:t xml:space="preserve">, </w:t>
      </w:r>
      <w:r w:rsidR="007135C5" w:rsidRPr="005407FF">
        <w:rPr>
          <w:rFonts w:ascii="Palatino Linotype" w:hAnsi="Palatino Linotype" w:cs="Arial"/>
          <w:b/>
          <w:sz w:val="24"/>
          <w:lang w:val="es-ES_tradnl"/>
        </w:rPr>
        <w:t>la parte solicitante</w:t>
      </w:r>
      <w:r w:rsidRPr="005407FF">
        <w:rPr>
          <w:rFonts w:ascii="Palatino Linotype" w:hAnsi="Palatino Linotype" w:cs="Arial"/>
          <w:sz w:val="24"/>
          <w:lang w:val="es-ES_tradnl"/>
        </w:rPr>
        <w:t>, presentó a través del Sistema de Acceso a la Información Mexiquense (</w:t>
      </w:r>
      <w:r w:rsidRPr="005407FF">
        <w:rPr>
          <w:rFonts w:ascii="Palatino Linotype" w:hAnsi="Palatino Linotype" w:cs="Arial"/>
          <w:b/>
          <w:sz w:val="24"/>
          <w:lang w:val="es-ES_tradnl"/>
        </w:rPr>
        <w:t>SAIMEX)</w:t>
      </w:r>
      <w:r w:rsidRPr="005407FF">
        <w:rPr>
          <w:rFonts w:ascii="Palatino Linotype" w:hAnsi="Palatino Linotype" w:cs="Arial"/>
          <w:sz w:val="24"/>
          <w:lang w:val="es-ES_tradnl"/>
        </w:rPr>
        <w:t xml:space="preserve"> ante </w:t>
      </w:r>
      <w:r w:rsidRPr="005407FF">
        <w:rPr>
          <w:rFonts w:ascii="Palatino Linotype" w:hAnsi="Palatino Linotype" w:cs="Arial"/>
          <w:b/>
          <w:sz w:val="24"/>
          <w:lang w:val="es-ES_tradnl"/>
        </w:rPr>
        <w:t>El Sujeto Obligado</w:t>
      </w:r>
      <w:r w:rsidRPr="005407FF">
        <w:rPr>
          <w:rFonts w:ascii="Palatino Linotype" w:hAnsi="Palatino Linotype" w:cs="Arial"/>
          <w:sz w:val="24"/>
          <w:lang w:val="es-ES_tradnl"/>
        </w:rPr>
        <w:t>, solicitud de acceso a la información pública, registrada bajo el número de expediente</w:t>
      </w:r>
      <w:r w:rsidRPr="005407FF">
        <w:rPr>
          <w:rFonts w:ascii="Palatino Linotype" w:hAnsi="Palatino Linotype" w:cs="Arial"/>
          <w:b/>
          <w:sz w:val="24"/>
          <w:lang w:val="es-ES_tradnl"/>
        </w:rPr>
        <w:t xml:space="preserve"> </w:t>
      </w:r>
      <w:r w:rsidR="004565CD" w:rsidRPr="004565CD">
        <w:rPr>
          <w:rFonts w:ascii="Palatino Linotype" w:hAnsi="Palatino Linotype" w:cs="Arial"/>
          <w:b/>
          <w:sz w:val="24"/>
          <w:lang w:val="es-ES_tradnl"/>
        </w:rPr>
        <w:t>00066/COACALCO/IP/2021</w:t>
      </w:r>
      <w:r w:rsidRPr="005407FF">
        <w:rPr>
          <w:rFonts w:ascii="Palatino Linotype" w:hAnsi="Palatino Linotype" w:cs="Arial"/>
          <w:b/>
          <w:sz w:val="24"/>
          <w:lang w:val="es-ES_tradnl" w:eastAsia="es-MX"/>
        </w:rPr>
        <w:t xml:space="preserve">, </w:t>
      </w:r>
      <w:r w:rsidRPr="005407FF">
        <w:rPr>
          <w:rFonts w:ascii="Palatino Linotype" w:hAnsi="Palatino Linotype" w:cs="Arial"/>
          <w:sz w:val="24"/>
          <w:lang w:val="es-ES_tradnl"/>
        </w:rPr>
        <w:t>mediante la cual solicitó información en el tenor siguiente:</w:t>
      </w:r>
    </w:p>
    <w:p w14:paraId="737C7645" w14:textId="1D5EF898" w:rsidR="00497466" w:rsidRPr="005407FF" w:rsidRDefault="00497466" w:rsidP="00497466">
      <w:pPr>
        <w:ind w:left="851" w:right="850"/>
        <w:jc w:val="both"/>
        <w:rPr>
          <w:rFonts w:ascii="Palatino Linotype" w:eastAsia="Times New Roman" w:hAnsi="Palatino Linotype" w:cs="Times New Roman"/>
          <w:i/>
          <w:lang w:val="es-ES_tradnl" w:eastAsia="es-ES"/>
        </w:rPr>
      </w:pPr>
      <w:r w:rsidRPr="005407FF">
        <w:rPr>
          <w:rFonts w:ascii="Palatino Linotype" w:eastAsia="Times New Roman" w:hAnsi="Palatino Linotype" w:cs="Times New Roman"/>
          <w:i/>
          <w:lang w:val="es-ES_tradnl" w:eastAsia="es-ES"/>
        </w:rPr>
        <w:t>“</w:t>
      </w:r>
      <w:r w:rsidR="004565CD" w:rsidRPr="004565CD">
        <w:rPr>
          <w:rFonts w:ascii="Palatino Linotype" w:hAnsi="Palatino Linotype"/>
          <w:i/>
          <w:color w:val="000000"/>
          <w:lang w:val="es-ES_tradnl"/>
        </w:rPr>
        <w:t>Solicito todas las actas de cabildo debidamente firmadas de las sesiones ordinarias, extraordinarias y solemnes celebradas desde el mes de enero de 2019 al mes de febrero de 2021</w:t>
      </w:r>
      <w:r w:rsidR="008E1A32" w:rsidRPr="005407FF">
        <w:rPr>
          <w:rFonts w:ascii="Palatino Linotype" w:hAnsi="Palatino Linotype"/>
          <w:i/>
          <w:color w:val="000000"/>
          <w:lang w:val="es-ES_tradnl"/>
        </w:rPr>
        <w:t>.</w:t>
      </w:r>
      <w:r w:rsidRPr="005407FF">
        <w:rPr>
          <w:rFonts w:ascii="Palatino Linotype" w:eastAsia="Times New Roman" w:hAnsi="Palatino Linotype" w:cs="Times New Roman"/>
          <w:i/>
          <w:lang w:val="es-ES_tradnl" w:eastAsia="es-ES"/>
        </w:rPr>
        <w:t>” [Sic]</w:t>
      </w:r>
    </w:p>
    <w:p w14:paraId="2E9CB282" w14:textId="51502134" w:rsidR="00CB4F7F" w:rsidRPr="005407FF" w:rsidRDefault="00497466" w:rsidP="00497466">
      <w:pPr>
        <w:spacing w:before="240" w:line="240" w:lineRule="auto"/>
        <w:ind w:right="850"/>
        <w:jc w:val="both"/>
        <w:rPr>
          <w:rFonts w:ascii="Palatino Linotype" w:eastAsia="Times New Roman" w:hAnsi="Palatino Linotype" w:cs="Times New Roman"/>
          <w:sz w:val="24"/>
          <w:szCs w:val="24"/>
          <w:lang w:val="es-ES_tradnl" w:eastAsia="es-ES"/>
        </w:rPr>
      </w:pPr>
      <w:r w:rsidRPr="005407FF">
        <w:rPr>
          <w:rFonts w:ascii="Palatino Linotype" w:eastAsia="Times New Roman" w:hAnsi="Palatino Linotype" w:cs="Times New Roman"/>
          <w:sz w:val="24"/>
          <w:szCs w:val="24"/>
          <w:lang w:val="es-ES_tradnl" w:eastAsia="es-ES"/>
        </w:rPr>
        <w:t>Modalidad de entrega: a través del SAIMEX.</w:t>
      </w:r>
    </w:p>
    <w:p w14:paraId="7FD19229" w14:textId="77777777" w:rsidR="00497466" w:rsidRPr="005407FF" w:rsidRDefault="00497466" w:rsidP="00497466">
      <w:pPr>
        <w:spacing w:before="240" w:line="360" w:lineRule="auto"/>
        <w:jc w:val="both"/>
        <w:rPr>
          <w:rFonts w:ascii="Palatino Linotype" w:hAnsi="Palatino Linotype" w:cs="Arial"/>
          <w:b/>
          <w:sz w:val="28"/>
          <w:lang w:val="es-ES_tradnl"/>
        </w:rPr>
      </w:pPr>
      <w:r w:rsidRPr="005407FF">
        <w:rPr>
          <w:rFonts w:ascii="Palatino Linotype" w:hAnsi="Palatino Linotype" w:cs="Arial"/>
          <w:b/>
          <w:sz w:val="28"/>
          <w:lang w:val="es-ES_tradnl"/>
        </w:rPr>
        <w:lastRenderedPageBreak/>
        <w:t xml:space="preserve">SEGUNDO. </w:t>
      </w:r>
      <w:r w:rsidRPr="005407FF">
        <w:rPr>
          <w:rFonts w:ascii="Palatino Linotype" w:hAnsi="Palatino Linotype" w:cs="Arial"/>
          <w:b/>
          <w:sz w:val="28"/>
          <w:szCs w:val="20"/>
          <w:lang w:val="es-ES_tradnl"/>
        </w:rPr>
        <w:t>De la respuesta del Sujeto Obligado.</w:t>
      </w:r>
    </w:p>
    <w:p w14:paraId="25E12309" w14:textId="50BC1ABF" w:rsidR="00497466" w:rsidRPr="005407FF" w:rsidRDefault="00497466" w:rsidP="00497466">
      <w:pPr>
        <w:spacing w:before="240" w:line="360" w:lineRule="auto"/>
        <w:jc w:val="both"/>
        <w:rPr>
          <w:rFonts w:ascii="Palatino Linotype" w:hAnsi="Palatino Linotype" w:cs="Arial"/>
          <w:sz w:val="24"/>
          <w:lang w:val="es-ES_tradnl"/>
        </w:rPr>
      </w:pPr>
      <w:r w:rsidRPr="005407FF">
        <w:rPr>
          <w:rFonts w:ascii="Palatino Linotype" w:hAnsi="Palatino Linotype" w:cs="Arial"/>
          <w:sz w:val="24"/>
          <w:lang w:val="es-ES_tradnl"/>
        </w:rPr>
        <w:t xml:space="preserve">En el expediente electrónico </w:t>
      </w:r>
      <w:r w:rsidRPr="005407FF">
        <w:rPr>
          <w:rFonts w:ascii="Palatino Linotype" w:hAnsi="Palatino Linotype" w:cs="Arial"/>
          <w:b/>
          <w:sz w:val="24"/>
          <w:lang w:val="es-ES_tradnl"/>
        </w:rPr>
        <w:t>SAIMEX</w:t>
      </w:r>
      <w:r w:rsidRPr="005407FF">
        <w:rPr>
          <w:rFonts w:ascii="Palatino Linotype" w:hAnsi="Palatino Linotype" w:cs="Arial"/>
          <w:sz w:val="24"/>
          <w:lang w:val="es-ES_tradnl"/>
        </w:rPr>
        <w:t xml:space="preserve">, se aprecia que </w:t>
      </w:r>
      <w:r w:rsidRPr="005407FF">
        <w:rPr>
          <w:rFonts w:ascii="Palatino Linotype" w:hAnsi="Palatino Linotype" w:cs="Arial"/>
          <w:b/>
          <w:sz w:val="24"/>
          <w:lang w:val="es-ES_tradnl"/>
        </w:rPr>
        <w:t>El Sujeto Obligado</w:t>
      </w:r>
      <w:r w:rsidRPr="005407FF">
        <w:rPr>
          <w:rFonts w:ascii="Palatino Linotype" w:hAnsi="Palatino Linotype" w:cs="Arial"/>
          <w:sz w:val="24"/>
          <w:lang w:val="es-ES_tradnl"/>
        </w:rPr>
        <w:t xml:space="preserve"> </w:t>
      </w:r>
      <w:r w:rsidR="00905E09" w:rsidRPr="005407FF">
        <w:rPr>
          <w:rFonts w:ascii="Palatino Linotype" w:hAnsi="Palatino Linotype" w:cs="Arial"/>
          <w:sz w:val="24"/>
          <w:lang w:val="es-ES_tradnl"/>
        </w:rPr>
        <w:t xml:space="preserve">dio respuesta a la solicitud de información en fecha </w:t>
      </w:r>
      <w:r w:rsidR="004565CD">
        <w:rPr>
          <w:rFonts w:ascii="Palatino Linotype" w:hAnsi="Palatino Linotype" w:cs="Arial"/>
          <w:sz w:val="24"/>
          <w:lang w:val="es-ES_tradnl"/>
        </w:rPr>
        <w:t>trece</w:t>
      </w:r>
      <w:r w:rsidR="008E1A32" w:rsidRPr="005407FF">
        <w:rPr>
          <w:rFonts w:ascii="Palatino Linotype" w:hAnsi="Palatino Linotype" w:cs="Arial"/>
          <w:sz w:val="24"/>
          <w:lang w:val="es-ES_tradnl"/>
        </w:rPr>
        <w:t xml:space="preserve"> de abril</w:t>
      </w:r>
      <w:r w:rsidR="002A7397" w:rsidRPr="005407FF">
        <w:rPr>
          <w:rFonts w:ascii="Palatino Linotype" w:hAnsi="Palatino Linotype" w:cs="Arial"/>
          <w:sz w:val="24"/>
          <w:lang w:val="es-ES_tradnl"/>
        </w:rPr>
        <w:t xml:space="preserve"> de dos mil veintiuno</w:t>
      </w:r>
      <w:r w:rsidR="00905E09" w:rsidRPr="005407FF">
        <w:rPr>
          <w:rFonts w:ascii="Palatino Linotype" w:hAnsi="Palatino Linotype" w:cs="Arial"/>
          <w:sz w:val="24"/>
          <w:lang w:val="es-ES_tradnl"/>
        </w:rPr>
        <w:t xml:space="preserve">, anexando para tales efectos </w:t>
      </w:r>
      <w:r w:rsidR="004565CD">
        <w:rPr>
          <w:rFonts w:ascii="Palatino Linotype" w:hAnsi="Palatino Linotype" w:cs="Arial"/>
          <w:sz w:val="24"/>
          <w:lang w:val="es-ES_tradnl"/>
        </w:rPr>
        <w:t>dos archivos electrónicos los cuales se tienen por reproducidos</w:t>
      </w:r>
      <w:r w:rsidR="00905E09" w:rsidRPr="005407FF">
        <w:rPr>
          <w:rFonts w:ascii="Palatino Linotype" w:hAnsi="Palatino Linotype" w:cs="Arial"/>
          <w:sz w:val="24"/>
          <w:lang w:val="es-ES_tradnl"/>
        </w:rPr>
        <w:t xml:space="preserve"> al ser del conocimiento de las partes y en obvio de reproducciones </w:t>
      </w:r>
      <w:r w:rsidR="00A070F4" w:rsidRPr="005407FF">
        <w:rPr>
          <w:rFonts w:ascii="Palatino Linotype" w:hAnsi="Palatino Linotype" w:cs="Arial"/>
          <w:sz w:val="24"/>
          <w:lang w:val="es-ES_tradnl"/>
        </w:rPr>
        <w:t>ociosas</w:t>
      </w:r>
      <w:r w:rsidR="00905E09" w:rsidRPr="005407FF">
        <w:rPr>
          <w:rFonts w:ascii="Palatino Linotype" w:hAnsi="Palatino Linotype" w:cs="Arial"/>
          <w:sz w:val="24"/>
          <w:lang w:val="es-ES_tradnl"/>
        </w:rPr>
        <w:t xml:space="preserve">. </w:t>
      </w:r>
    </w:p>
    <w:p w14:paraId="20DCFDFE" w14:textId="77777777" w:rsidR="004565CD" w:rsidRPr="004565CD" w:rsidRDefault="004565CD" w:rsidP="004565CD">
      <w:pPr>
        <w:spacing w:before="240" w:line="360" w:lineRule="auto"/>
        <w:ind w:left="708"/>
        <w:jc w:val="both"/>
        <w:rPr>
          <w:rFonts w:ascii="Palatino Linotype" w:hAnsi="Palatino Linotype" w:cs="Arial"/>
          <w:i/>
          <w:sz w:val="24"/>
          <w:lang w:val="es-ES_tradnl"/>
        </w:rPr>
      </w:pPr>
      <w:r w:rsidRPr="004565CD">
        <w:rPr>
          <w:rFonts w:ascii="Palatino Linotype" w:hAnsi="Palatino Linotype" w:cs="Arial"/>
          <w:i/>
          <w:sz w:val="24"/>
          <w:lang w:val="es-ES_tradnl"/>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08AA0D" w14:textId="77777777" w:rsidR="004565CD" w:rsidRPr="004565CD" w:rsidRDefault="004565CD" w:rsidP="004565CD">
      <w:pPr>
        <w:spacing w:before="240" w:line="360" w:lineRule="auto"/>
        <w:ind w:left="708"/>
        <w:jc w:val="both"/>
        <w:rPr>
          <w:rFonts w:ascii="Palatino Linotype" w:hAnsi="Palatino Linotype" w:cs="Arial"/>
          <w:i/>
          <w:sz w:val="24"/>
          <w:lang w:val="es-ES_tradnl"/>
        </w:rPr>
      </w:pPr>
      <w:r w:rsidRPr="004565CD">
        <w:rPr>
          <w:rFonts w:ascii="Palatino Linotype" w:hAnsi="Palatino Linotype" w:cs="Arial"/>
          <w:i/>
          <w:sz w:val="24"/>
          <w:lang w:val="es-ES_tradnl"/>
        </w:rPr>
        <w:t>SE ADJUNTA RESPUESTA INTEGRADORA Y ANEXO</w:t>
      </w:r>
    </w:p>
    <w:p w14:paraId="3C709814" w14:textId="77777777" w:rsidR="004565CD" w:rsidRPr="004565CD" w:rsidRDefault="004565CD" w:rsidP="004565CD">
      <w:pPr>
        <w:spacing w:before="240" w:line="360" w:lineRule="auto"/>
        <w:ind w:left="708"/>
        <w:jc w:val="both"/>
        <w:rPr>
          <w:rFonts w:ascii="Palatino Linotype" w:hAnsi="Palatino Linotype" w:cs="Arial"/>
          <w:i/>
          <w:sz w:val="24"/>
          <w:lang w:val="es-ES_tradnl"/>
        </w:rPr>
      </w:pPr>
      <w:r w:rsidRPr="004565CD">
        <w:rPr>
          <w:rFonts w:ascii="Palatino Linotype" w:hAnsi="Palatino Linotype" w:cs="Arial"/>
          <w:i/>
          <w:sz w:val="24"/>
          <w:lang w:val="es-ES_tradnl"/>
        </w:rPr>
        <w:t>ATENTAMENTE</w:t>
      </w:r>
    </w:p>
    <w:p w14:paraId="04A90D90" w14:textId="46870B8F" w:rsidR="00D81E54" w:rsidRPr="005407FF" w:rsidRDefault="004565CD" w:rsidP="004565CD">
      <w:pPr>
        <w:spacing w:before="240" w:line="360" w:lineRule="auto"/>
        <w:ind w:left="708"/>
        <w:jc w:val="both"/>
        <w:rPr>
          <w:rFonts w:ascii="Palatino Linotype" w:hAnsi="Palatino Linotype" w:cs="Arial"/>
          <w:i/>
          <w:sz w:val="24"/>
          <w:lang w:val="es-ES_tradnl"/>
        </w:rPr>
      </w:pPr>
      <w:r w:rsidRPr="004565CD">
        <w:rPr>
          <w:rFonts w:ascii="Palatino Linotype" w:hAnsi="Palatino Linotype" w:cs="Arial"/>
          <w:i/>
          <w:sz w:val="24"/>
          <w:lang w:val="es-ES_tradnl"/>
        </w:rPr>
        <w:t>C. ISRAEL VICTOR AGUAYO</w:t>
      </w:r>
    </w:p>
    <w:p w14:paraId="4909D8BA" w14:textId="62DD79DE" w:rsidR="00497466" w:rsidRPr="005407FF" w:rsidRDefault="00497466" w:rsidP="00784FE7">
      <w:pPr>
        <w:spacing w:before="240" w:line="360" w:lineRule="auto"/>
        <w:jc w:val="both"/>
        <w:rPr>
          <w:rFonts w:ascii="Palatino Linotype" w:hAnsi="Palatino Linotype" w:cs="Arial"/>
          <w:b/>
          <w:sz w:val="28"/>
          <w:lang w:val="es-ES_tradnl"/>
        </w:rPr>
      </w:pPr>
      <w:r w:rsidRPr="005407FF">
        <w:rPr>
          <w:rFonts w:ascii="Palatino Linotype" w:hAnsi="Palatino Linotype" w:cs="Arial"/>
          <w:b/>
          <w:sz w:val="28"/>
          <w:lang w:val="es-ES_tradnl"/>
        </w:rPr>
        <w:t xml:space="preserve">TERCERO. </w:t>
      </w:r>
      <w:r w:rsidRPr="005407FF">
        <w:rPr>
          <w:rFonts w:ascii="Palatino Linotype" w:hAnsi="Palatino Linotype"/>
          <w:b/>
          <w:sz w:val="28"/>
          <w:lang w:val="es-ES_tradnl"/>
        </w:rPr>
        <w:t>Del recurso de revisión.</w:t>
      </w:r>
    </w:p>
    <w:p w14:paraId="19CC23DA" w14:textId="12F500A3" w:rsidR="00497466" w:rsidRPr="005407FF" w:rsidRDefault="00497466" w:rsidP="00497466">
      <w:pPr>
        <w:spacing w:before="240" w:line="360" w:lineRule="auto"/>
        <w:jc w:val="both"/>
        <w:rPr>
          <w:rFonts w:ascii="Palatino Linotype" w:hAnsi="Palatino Linotype" w:cs="Arial"/>
          <w:sz w:val="24"/>
          <w:lang w:val="es-ES_tradnl"/>
        </w:rPr>
      </w:pPr>
      <w:r w:rsidRPr="005407FF">
        <w:rPr>
          <w:rFonts w:ascii="Palatino Linotype" w:hAnsi="Palatino Linotype" w:cs="Arial"/>
          <w:sz w:val="24"/>
          <w:szCs w:val="24"/>
          <w:lang w:val="es-ES_tradnl"/>
        </w:rPr>
        <w:t xml:space="preserve">Inconforme con la respuesta del sujeto obligado, </w:t>
      </w:r>
      <w:r w:rsidR="00A070F4" w:rsidRPr="005407FF">
        <w:rPr>
          <w:rFonts w:ascii="Palatino Linotype" w:hAnsi="Palatino Linotype" w:cs="Arial"/>
          <w:sz w:val="24"/>
          <w:szCs w:val="24"/>
          <w:lang w:val="es-ES_tradnl"/>
        </w:rPr>
        <w:t xml:space="preserve">la parte </w:t>
      </w:r>
      <w:r w:rsidR="00A070F4" w:rsidRPr="005407FF">
        <w:rPr>
          <w:rFonts w:ascii="Palatino Linotype" w:hAnsi="Palatino Linotype" w:cs="Arial"/>
          <w:b/>
          <w:sz w:val="24"/>
          <w:szCs w:val="24"/>
          <w:lang w:val="es-ES_tradnl"/>
        </w:rPr>
        <w:t>r</w:t>
      </w:r>
      <w:r w:rsidRPr="005407FF">
        <w:rPr>
          <w:rFonts w:ascii="Palatino Linotype" w:hAnsi="Palatino Linotype" w:cs="Arial"/>
          <w:b/>
          <w:sz w:val="24"/>
          <w:szCs w:val="24"/>
          <w:lang w:val="es-ES_tradnl"/>
        </w:rPr>
        <w:t xml:space="preserve">ecurrente </w:t>
      </w:r>
      <w:r w:rsidRPr="005407FF">
        <w:rPr>
          <w:rFonts w:ascii="Palatino Linotype" w:hAnsi="Palatino Linotype" w:cs="Arial"/>
          <w:sz w:val="24"/>
          <w:szCs w:val="24"/>
          <w:lang w:val="es-ES_tradnl"/>
        </w:rPr>
        <w:t xml:space="preserve">interpuso el recurso de revisión, en fecha </w:t>
      </w:r>
      <w:r w:rsidR="004565CD">
        <w:rPr>
          <w:rFonts w:ascii="Palatino Linotype" w:hAnsi="Palatino Linotype" w:cs="Arial"/>
          <w:sz w:val="24"/>
          <w:szCs w:val="24"/>
          <w:lang w:val="es-ES_tradnl"/>
        </w:rPr>
        <w:t>veintidós</w:t>
      </w:r>
      <w:r w:rsidR="00D81E54" w:rsidRPr="005407FF">
        <w:rPr>
          <w:rFonts w:ascii="Palatino Linotype" w:hAnsi="Palatino Linotype" w:cs="Arial"/>
          <w:sz w:val="24"/>
          <w:szCs w:val="24"/>
          <w:lang w:val="es-ES_tradnl"/>
        </w:rPr>
        <w:t xml:space="preserve"> de abril</w:t>
      </w:r>
      <w:r w:rsidR="00F05674" w:rsidRPr="005407FF">
        <w:rPr>
          <w:rFonts w:ascii="Palatino Linotype" w:hAnsi="Palatino Linotype" w:cs="Arial"/>
          <w:sz w:val="24"/>
          <w:szCs w:val="24"/>
          <w:lang w:val="es-ES_tradnl"/>
        </w:rPr>
        <w:t xml:space="preserve"> de dos mil veintiuno</w:t>
      </w:r>
      <w:r w:rsidRPr="005407FF">
        <w:rPr>
          <w:rFonts w:ascii="Palatino Linotype" w:hAnsi="Palatino Linotype" w:cs="Arial"/>
          <w:sz w:val="24"/>
          <w:szCs w:val="24"/>
          <w:lang w:val="es-ES_tradnl"/>
        </w:rPr>
        <w:t>, el cual fue registrado</w:t>
      </w:r>
      <w:r w:rsidRPr="005407FF">
        <w:rPr>
          <w:rFonts w:ascii="Palatino Linotype" w:hAnsi="Palatino Linotype" w:cs="Arial"/>
          <w:b/>
          <w:sz w:val="24"/>
          <w:szCs w:val="24"/>
          <w:lang w:val="es-ES_tradnl"/>
        </w:rPr>
        <w:t xml:space="preserve"> </w:t>
      </w:r>
      <w:r w:rsidRPr="005407FF">
        <w:rPr>
          <w:rFonts w:ascii="Palatino Linotype" w:hAnsi="Palatino Linotype" w:cs="Arial"/>
          <w:sz w:val="24"/>
          <w:szCs w:val="24"/>
          <w:lang w:val="es-ES_tradnl"/>
        </w:rPr>
        <w:t xml:space="preserve">en el sistema electrónico con el expediente número </w:t>
      </w:r>
      <w:r w:rsidRPr="005407FF">
        <w:rPr>
          <w:rFonts w:ascii="Palatino Linotype" w:hAnsi="Palatino Linotype" w:cs="Arial"/>
          <w:b/>
          <w:bCs/>
          <w:sz w:val="24"/>
          <w:szCs w:val="24"/>
          <w:lang w:val="es-ES_tradnl" w:eastAsia="es-MX"/>
        </w:rPr>
        <w:t>0</w:t>
      </w:r>
      <w:r w:rsidR="004565CD">
        <w:rPr>
          <w:rFonts w:ascii="Palatino Linotype" w:hAnsi="Palatino Linotype" w:cs="Arial"/>
          <w:b/>
          <w:bCs/>
          <w:sz w:val="24"/>
          <w:szCs w:val="24"/>
          <w:lang w:val="es-ES_tradnl" w:eastAsia="es-MX"/>
        </w:rPr>
        <w:t>2290</w:t>
      </w:r>
      <w:r w:rsidRPr="005407FF">
        <w:rPr>
          <w:rFonts w:ascii="Palatino Linotype" w:hAnsi="Palatino Linotype" w:cs="Arial"/>
          <w:b/>
          <w:bCs/>
          <w:sz w:val="24"/>
          <w:szCs w:val="24"/>
          <w:lang w:val="es-ES_tradnl" w:eastAsia="es-MX"/>
        </w:rPr>
        <w:t>/INFOEM/IP/RR/202</w:t>
      </w:r>
      <w:r w:rsidR="00F05674" w:rsidRPr="005407FF">
        <w:rPr>
          <w:rFonts w:ascii="Palatino Linotype" w:hAnsi="Palatino Linotype" w:cs="Arial"/>
          <w:b/>
          <w:bCs/>
          <w:sz w:val="24"/>
          <w:szCs w:val="24"/>
          <w:lang w:val="es-ES_tradnl" w:eastAsia="es-MX"/>
        </w:rPr>
        <w:t>1</w:t>
      </w:r>
      <w:r w:rsidRPr="005407FF">
        <w:rPr>
          <w:rFonts w:ascii="Palatino Linotype" w:hAnsi="Palatino Linotype" w:cs="Arial"/>
          <w:sz w:val="24"/>
          <w:szCs w:val="24"/>
          <w:lang w:val="es-ES_tradnl"/>
        </w:rPr>
        <w:t xml:space="preserve">, en el cual </w:t>
      </w:r>
      <w:r w:rsidRPr="005407FF">
        <w:rPr>
          <w:rFonts w:ascii="Palatino Linotype" w:hAnsi="Palatino Linotype" w:cs="Arial"/>
          <w:sz w:val="24"/>
          <w:lang w:val="es-ES_tradnl"/>
        </w:rPr>
        <w:t>arguye, las siguientes manifestaciones:</w:t>
      </w:r>
    </w:p>
    <w:p w14:paraId="47881239" w14:textId="77777777" w:rsidR="00497466" w:rsidRPr="005407FF" w:rsidRDefault="00497466" w:rsidP="00497466">
      <w:pPr>
        <w:spacing w:before="240"/>
        <w:jc w:val="both"/>
        <w:rPr>
          <w:rFonts w:ascii="Palatino Linotype" w:hAnsi="Palatino Linotype" w:cs="Arial"/>
          <w:b/>
          <w:sz w:val="24"/>
          <w:lang w:val="es-ES_tradnl"/>
        </w:rPr>
      </w:pPr>
      <w:r w:rsidRPr="005407FF">
        <w:rPr>
          <w:rFonts w:ascii="Palatino Linotype" w:hAnsi="Palatino Linotype" w:cs="Arial"/>
          <w:b/>
          <w:sz w:val="24"/>
          <w:lang w:val="es-ES_tradnl"/>
        </w:rPr>
        <w:t>Acto Impugnado:</w:t>
      </w:r>
    </w:p>
    <w:p w14:paraId="4A2FFF1B" w14:textId="6FBDCA10" w:rsidR="00497466" w:rsidRPr="005407FF" w:rsidRDefault="00497466" w:rsidP="00497466">
      <w:pPr>
        <w:ind w:left="851" w:right="850"/>
        <w:jc w:val="both"/>
        <w:rPr>
          <w:rFonts w:ascii="Palatino Linotype" w:hAnsi="Palatino Linotype"/>
          <w:i/>
          <w:color w:val="000000"/>
          <w:lang w:val="es-ES_tradnl"/>
        </w:rPr>
      </w:pPr>
      <w:r w:rsidRPr="005407FF">
        <w:rPr>
          <w:rFonts w:ascii="Palatino Linotype" w:hAnsi="Palatino Linotype"/>
          <w:i/>
          <w:color w:val="000000"/>
          <w:lang w:val="es-ES_tradnl"/>
        </w:rPr>
        <w:t>“</w:t>
      </w:r>
      <w:r w:rsidR="004565CD" w:rsidRPr="004565CD">
        <w:rPr>
          <w:rFonts w:ascii="Palatino Linotype" w:hAnsi="Palatino Linotype"/>
          <w:i/>
          <w:color w:val="000000"/>
          <w:lang w:val="es-ES_tradnl"/>
        </w:rPr>
        <w:t>No se entregó la totalidad de la información solicitada</w:t>
      </w:r>
      <w:r w:rsidRPr="005407FF">
        <w:rPr>
          <w:rFonts w:ascii="Palatino Linotype" w:hAnsi="Palatino Linotype"/>
          <w:i/>
          <w:color w:val="000000"/>
          <w:lang w:val="es-ES_tradnl"/>
        </w:rPr>
        <w:t>."[Sic]</w:t>
      </w:r>
    </w:p>
    <w:p w14:paraId="7C389289" w14:textId="77777777" w:rsidR="008E1A32" w:rsidRPr="005407FF" w:rsidRDefault="008E1A32" w:rsidP="00497466">
      <w:pPr>
        <w:ind w:left="851" w:right="850"/>
        <w:jc w:val="both"/>
        <w:rPr>
          <w:rFonts w:ascii="Palatino Linotype" w:hAnsi="Palatino Linotype"/>
          <w:i/>
          <w:color w:val="000000"/>
          <w:lang w:val="es-ES_tradnl"/>
        </w:rPr>
      </w:pPr>
    </w:p>
    <w:p w14:paraId="2E5A85F4" w14:textId="77777777" w:rsidR="00497466" w:rsidRPr="005407FF" w:rsidRDefault="00497466" w:rsidP="00497466">
      <w:pPr>
        <w:spacing w:before="240"/>
        <w:jc w:val="both"/>
        <w:rPr>
          <w:rFonts w:ascii="Palatino Linotype" w:hAnsi="Palatino Linotype" w:cs="Arial"/>
          <w:sz w:val="24"/>
          <w:lang w:val="es-ES_tradnl"/>
        </w:rPr>
      </w:pPr>
      <w:r w:rsidRPr="005407FF">
        <w:rPr>
          <w:rFonts w:ascii="Palatino Linotype" w:hAnsi="Palatino Linotype" w:cs="Arial"/>
          <w:b/>
          <w:sz w:val="24"/>
          <w:lang w:val="es-ES_tradnl"/>
        </w:rPr>
        <w:lastRenderedPageBreak/>
        <w:t>Razones o Motivos de Inconformidad</w:t>
      </w:r>
      <w:r w:rsidRPr="005407FF">
        <w:rPr>
          <w:rFonts w:ascii="Palatino Linotype" w:hAnsi="Palatino Linotype" w:cs="Arial"/>
          <w:sz w:val="24"/>
          <w:lang w:val="es-ES_tradnl"/>
        </w:rPr>
        <w:t xml:space="preserve">: </w:t>
      </w:r>
    </w:p>
    <w:p w14:paraId="61D19EA1" w14:textId="48CD6524" w:rsidR="00497466" w:rsidRPr="005407FF" w:rsidRDefault="00497466" w:rsidP="00497466">
      <w:pPr>
        <w:ind w:left="851" w:right="850"/>
        <w:jc w:val="both"/>
        <w:rPr>
          <w:rFonts w:ascii="Palatino Linotype" w:hAnsi="Palatino Linotype" w:cs="Arial"/>
          <w:i/>
          <w:lang w:val="es-ES_tradnl"/>
        </w:rPr>
      </w:pPr>
      <w:r w:rsidRPr="005407FF">
        <w:rPr>
          <w:rFonts w:ascii="Palatino Linotype" w:hAnsi="Palatino Linotype" w:cs="Arial"/>
          <w:i/>
          <w:lang w:val="es-ES_tradnl"/>
        </w:rPr>
        <w:t>“</w:t>
      </w:r>
      <w:r w:rsidR="004565CD" w:rsidRPr="004565CD">
        <w:rPr>
          <w:rFonts w:ascii="Palatino Linotype" w:hAnsi="Palatino Linotype" w:cs="Arial"/>
          <w:i/>
          <w:lang w:val="es-ES_tradnl"/>
        </w:rPr>
        <w:t>No se entregó la totalidad de la información solicitada</w:t>
      </w:r>
      <w:r w:rsidR="00A070F4" w:rsidRPr="005407FF">
        <w:rPr>
          <w:rFonts w:ascii="Palatino Linotype" w:hAnsi="Palatino Linotype" w:cs="Arial"/>
          <w:i/>
          <w:lang w:val="es-ES_tradnl"/>
        </w:rPr>
        <w:t>.</w:t>
      </w:r>
      <w:r w:rsidRPr="005407FF">
        <w:rPr>
          <w:rFonts w:ascii="Palatino Linotype" w:hAnsi="Palatino Linotype" w:cs="Arial"/>
          <w:i/>
          <w:lang w:val="es-ES_tradnl"/>
        </w:rPr>
        <w:t>” [Sic]</w:t>
      </w:r>
    </w:p>
    <w:p w14:paraId="41BF8125" w14:textId="77777777" w:rsidR="00497466" w:rsidRPr="005407FF" w:rsidRDefault="00497466" w:rsidP="00497466">
      <w:pPr>
        <w:spacing w:before="240" w:line="360" w:lineRule="auto"/>
        <w:jc w:val="both"/>
        <w:rPr>
          <w:rFonts w:ascii="Palatino Linotype" w:hAnsi="Palatino Linotype" w:cs="Arial"/>
          <w:b/>
          <w:sz w:val="24"/>
          <w:szCs w:val="24"/>
          <w:lang w:val="es-ES_tradnl"/>
        </w:rPr>
      </w:pPr>
      <w:r w:rsidRPr="005407FF">
        <w:rPr>
          <w:rFonts w:ascii="Palatino Linotype" w:hAnsi="Palatino Linotype" w:cs="Arial"/>
          <w:b/>
          <w:sz w:val="28"/>
          <w:lang w:val="es-ES_tradnl"/>
        </w:rPr>
        <w:t>CUARTO</w:t>
      </w:r>
      <w:r w:rsidRPr="005407FF">
        <w:rPr>
          <w:rFonts w:ascii="Palatino Linotype" w:hAnsi="Palatino Linotype" w:cs="Arial"/>
          <w:b/>
          <w:sz w:val="24"/>
          <w:szCs w:val="24"/>
          <w:lang w:val="es-ES_tradnl"/>
        </w:rPr>
        <w:t xml:space="preserve">. </w:t>
      </w:r>
      <w:r w:rsidRPr="005407FF">
        <w:rPr>
          <w:rFonts w:ascii="Palatino Linotype" w:hAnsi="Palatino Linotype" w:cs="Arial"/>
          <w:b/>
          <w:sz w:val="28"/>
          <w:szCs w:val="28"/>
          <w:lang w:val="es-ES_tradnl"/>
        </w:rPr>
        <w:t>Del turno del recurso de revisión.</w:t>
      </w:r>
    </w:p>
    <w:p w14:paraId="7A1139E8" w14:textId="0DEC0E47" w:rsidR="00555FF1" w:rsidRPr="005407FF" w:rsidRDefault="00497466" w:rsidP="00497466">
      <w:pPr>
        <w:spacing w:before="240" w:line="360" w:lineRule="auto"/>
        <w:jc w:val="both"/>
        <w:rPr>
          <w:rFonts w:ascii="Palatino Linotype" w:hAnsi="Palatino Linotype" w:cs="Arial"/>
          <w:sz w:val="24"/>
          <w:szCs w:val="24"/>
          <w:lang w:val="es-ES_tradnl"/>
        </w:rPr>
      </w:pPr>
      <w:r w:rsidRPr="005407FF">
        <w:rPr>
          <w:rFonts w:ascii="Palatino Linotype" w:hAnsi="Palatino Linotype" w:cs="Arial"/>
          <w:sz w:val="24"/>
          <w:szCs w:val="24"/>
          <w:lang w:val="es-ES_tradnl"/>
        </w:rPr>
        <w:t xml:space="preserve">Medio de impugnación que le fue turnado a la Comisionada </w:t>
      </w:r>
      <w:r w:rsidRPr="005407FF">
        <w:rPr>
          <w:rFonts w:ascii="Palatino Linotype" w:hAnsi="Palatino Linotype" w:cs="Arial"/>
          <w:b/>
          <w:sz w:val="24"/>
          <w:szCs w:val="24"/>
          <w:lang w:val="es-ES_tradnl"/>
        </w:rPr>
        <w:t>Zulema Martínez Sánchez</w:t>
      </w:r>
      <w:r w:rsidRPr="005407FF">
        <w:rPr>
          <w:rFonts w:ascii="Palatino Linotype" w:hAnsi="Palatino Linotype" w:cs="Arial"/>
          <w:sz w:val="24"/>
          <w:szCs w:val="24"/>
          <w:lang w:val="es-ES_tradnl"/>
        </w:rPr>
        <w:t xml:space="preserve">, por medio del sistema electrónico en términos del arábigo 185 fracción I de la Ley de Transparencia y Acceso a la información Pública del Estado de México y Municipios, del cual recayó acuerdo de admisión en fecha </w:t>
      </w:r>
      <w:r w:rsidR="004565CD">
        <w:rPr>
          <w:rFonts w:ascii="Palatino Linotype" w:hAnsi="Palatino Linotype" w:cs="Arial"/>
          <w:sz w:val="24"/>
          <w:szCs w:val="24"/>
          <w:lang w:val="es-ES_tradnl"/>
        </w:rPr>
        <w:t>veintinueve</w:t>
      </w:r>
      <w:r w:rsidR="00555FF1" w:rsidRPr="005407FF">
        <w:rPr>
          <w:rFonts w:ascii="Palatino Linotype" w:hAnsi="Palatino Linotype" w:cs="Arial"/>
          <w:sz w:val="24"/>
          <w:szCs w:val="24"/>
          <w:lang w:val="es-ES_tradnl"/>
        </w:rPr>
        <w:t xml:space="preserve"> de abril</w:t>
      </w:r>
      <w:r w:rsidR="00F05674" w:rsidRPr="005407FF">
        <w:rPr>
          <w:rFonts w:ascii="Palatino Linotype" w:hAnsi="Palatino Linotype" w:cs="Arial"/>
          <w:sz w:val="24"/>
          <w:szCs w:val="24"/>
          <w:lang w:val="es-ES_tradnl"/>
        </w:rPr>
        <w:t xml:space="preserve"> de dos mil veintiuno</w:t>
      </w:r>
      <w:r w:rsidRPr="005407FF">
        <w:rPr>
          <w:rFonts w:ascii="Palatino Linotype" w:hAnsi="Palatino Linotype" w:cs="Arial"/>
          <w:sz w:val="24"/>
          <w:szCs w:val="24"/>
          <w:lang w:val="es-ES_tradnl"/>
        </w:rPr>
        <w:t>, determinándose en él, un plazo de siete días para que las partes manifestaran lo que a su derecho corresponda en términos del numeral ya citado.</w:t>
      </w:r>
    </w:p>
    <w:p w14:paraId="3B73FC2A" w14:textId="77777777" w:rsidR="008265FF" w:rsidRPr="005407FF" w:rsidRDefault="008265FF" w:rsidP="008265FF">
      <w:pPr>
        <w:spacing w:before="240" w:line="360" w:lineRule="auto"/>
        <w:jc w:val="both"/>
        <w:rPr>
          <w:rFonts w:ascii="Palatino Linotype" w:hAnsi="Palatino Linotype" w:cs="Arial"/>
          <w:b/>
          <w:sz w:val="24"/>
          <w:szCs w:val="24"/>
          <w:lang w:val="es-ES_tradnl"/>
        </w:rPr>
      </w:pPr>
      <w:r w:rsidRPr="005407FF">
        <w:rPr>
          <w:rFonts w:ascii="Palatino Linotype" w:hAnsi="Palatino Linotype" w:cs="Arial"/>
          <w:b/>
          <w:sz w:val="28"/>
          <w:lang w:val="es-ES_tradnl"/>
        </w:rPr>
        <w:t>QUINTO</w:t>
      </w:r>
      <w:r w:rsidRPr="005407FF">
        <w:rPr>
          <w:rFonts w:ascii="Palatino Linotype" w:hAnsi="Palatino Linotype" w:cs="Arial"/>
          <w:b/>
          <w:sz w:val="24"/>
          <w:szCs w:val="24"/>
          <w:lang w:val="es-ES_tradnl"/>
        </w:rPr>
        <w:t xml:space="preserve">. </w:t>
      </w:r>
      <w:r w:rsidRPr="005407FF">
        <w:rPr>
          <w:rFonts w:ascii="Palatino Linotype" w:hAnsi="Palatino Linotype" w:cs="Arial"/>
          <w:b/>
          <w:sz w:val="28"/>
          <w:szCs w:val="28"/>
          <w:lang w:val="es-ES_tradnl"/>
        </w:rPr>
        <w:t>De la etapa de instrucción.</w:t>
      </w:r>
    </w:p>
    <w:p w14:paraId="1BF528A9" w14:textId="7FF2B7E2" w:rsidR="002A7397" w:rsidRPr="005407FF" w:rsidRDefault="008265FF" w:rsidP="008265FF">
      <w:pPr>
        <w:spacing w:before="240" w:line="360" w:lineRule="auto"/>
        <w:jc w:val="both"/>
        <w:rPr>
          <w:rFonts w:ascii="Palatino Linotype" w:hAnsi="Palatino Linotype" w:cs="Arial"/>
          <w:sz w:val="24"/>
          <w:szCs w:val="24"/>
          <w:lang w:val="es-ES_tradnl"/>
        </w:rPr>
      </w:pPr>
      <w:r w:rsidRPr="005407FF">
        <w:rPr>
          <w:rFonts w:ascii="Palatino Linotype" w:hAnsi="Palatino Linotype" w:cs="Arial"/>
          <w:sz w:val="24"/>
          <w:szCs w:val="24"/>
          <w:lang w:val="es-ES_tradnl"/>
        </w:rPr>
        <w:t xml:space="preserve">Así, una vez abierta la etapa de instrucción, en el sumario se observa que el Sujeto Obligado </w:t>
      </w:r>
      <w:r w:rsidR="008E1A32" w:rsidRPr="005407FF">
        <w:rPr>
          <w:rFonts w:ascii="Palatino Linotype" w:hAnsi="Palatino Linotype" w:cs="Arial"/>
          <w:sz w:val="24"/>
          <w:szCs w:val="24"/>
          <w:lang w:val="es-ES_tradnl"/>
        </w:rPr>
        <w:t xml:space="preserve">fue </w:t>
      </w:r>
      <w:r w:rsidR="004565CD">
        <w:rPr>
          <w:rFonts w:ascii="Palatino Linotype" w:hAnsi="Palatino Linotype" w:cs="Arial"/>
          <w:sz w:val="24"/>
          <w:szCs w:val="24"/>
          <w:lang w:val="es-ES_tradnl"/>
        </w:rPr>
        <w:t>diez de mayo de los corrientes presentó</w:t>
      </w:r>
      <w:r w:rsidR="00D81E54" w:rsidRPr="005407FF">
        <w:rPr>
          <w:rFonts w:ascii="Palatino Linotype" w:hAnsi="Palatino Linotype" w:cs="Arial"/>
          <w:sz w:val="24"/>
          <w:szCs w:val="24"/>
          <w:lang w:val="es-ES_tradnl"/>
        </w:rPr>
        <w:t xml:space="preserve"> su informe justificado</w:t>
      </w:r>
      <w:r w:rsidRPr="005407FF">
        <w:rPr>
          <w:rFonts w:ascii="Palatino Linotype" w:hAnsi="Palatino Linotype" w:cs="Arial"/>
          <w:sz w:val="24"/>
          <w:szCs w:val="24"/>
          <w:lang w:val="es-ES_tradnl"/>
        </w:rPr>
        <w:t xml:space="preserve">, asimismo, </w:t>
      </w:r>
      <w:r w:rsidR="00D81E54" w:rsidRPr="005407FF">
        <w:rPr>
          <w:rFonts w:ascii="Palatino Linotype" w:hAnsi="Palatino Linotype" w:cs="Arial"/>
          <w:sz w:val="24"/>
          <w:szCs w:val="24"/>
          <w:lang w:val="es-ES_tradnl"/>
        </w:rPr>
        <w:t>la parte</w:t>
      </w:r>
      <w:r w:rsidRPr="005407FF">
        <w:rPr>
          <w:rFonts w:ascii="Palatino Linotype" w:hAnsi="Palatino Linotype" w:cs="Arial"/>
          <w:sz w:val="24"/>
          <w:szCs w:val="24"/>
          <w:lang w:val="es-ES_tradnl"/>
        </w:rPr>
        <w:t xml:space="preserve"> recurrente </w:t>
      </w:r>
      <w:r w:rsidR="00E001CC" w:rsidRPr="005407FF">
        <w:rPr>
          <w:rFonts w:ascii="Palatino Linotype" w:hAnsi="Palatino Linotype" w:cs="Arial"/>
          <w:sz w:val="24"/>
          <w:szCs w:val="24"/>
          <w:lang w:val="es-ES_tradnl"/>
        </w:rPr>
        <w:t>no realizo manifestación alguna</w:t>
      </w:r>
      <w:r w:rsidRPr="005407FF">
        <w:rPr>
          <w:rFonts w:ascii="Palatino Linotype" w:hAnsi="Palatino Linotype" w:cs="Arial"/>
          <w:sz w:val="24"/>
          <w:szCs w:val="24"/>
          <w:lang w:val="es-ES_tradnl"/>
        </w:rPr>
        <w:t xml:space="preserve">, por lo que habiendo transcurrido el plazo establecido en fecha </w:t>
      </w:r>
      <w:r w:rsidR="004565CD">
        <w:rPr>
          <w:rFonts w:ascii="Palatino Linotype" w:hAnsi="Palatino Linotype" w:cs="Arial"/>
          <w:sz w:val="24"/>
          <w:szCs w:val="24"/>
          <w:lang w:val="es-ES_tradnl"/>
        </w:rPr>
        <w:t>treinta y uno de mayo</w:t>
      </w:r>
      <w:r w:rsidR="00F05674" w:rsidRPr="005407FF">
        <w:rPr>
          <w:rFonts w:ascii="Palatino Linotype" w:hAnsi="Palatino Linotype" w:cs="Arial"/>
          <w:sz w:val="24"/>
          <w:szCs w:val="24"/>
          <w:lang w:val="es-ES_tradnl"/>
        </w:rPr>
        <w:t xml:space="preserve"> de dos mil veintiuno</w:t>
      </w:r>
      <w:r w:rsidRPr="005407FF">
        <w:rPr>
          <w:rFonts w:ascii="Palatino Linotype" w:hAnsi="Palatino Linotype" w:cs="Arial"/>
          <w:sz w:val="24"/>
          <w:szCs w:val="24"/>
          <w:lang w:val="es-ES_tradnl"/>
        </w:rPr>
        <w:t xml:space="preserve"> se decretó el cierre de instrucción en términos del artículo 185 fracción VI de la Ley de Transparencia y Acceso a la Información Pública del Estado de México y Municipios, iniciando el término legal para dictar resolución definitiva del asunto.</w:t>
      </w:r>
    </w:p>
    <w:p w14:paraId="0EED9B75" w14:textId="3B6FF0BF" w:rsidR="008E1A32" w:rsidRPr="005407FF" w:rsidRDefault="008E1A32" w:rsidP="008E1A32">
      <w:pPr>
        <w:spacing w:before="240" w:after="240" w:line="360" w:lineRule="auto"/>
        <w:jc w:val="both"/>
        <w:rPr>
          <w:rFonts w:ascii="Palatino Linotype" w:hAnsi="Palatino Linotype" w:cs="Arial"/>
          <w:sz w:val="24"/>
          <w:szCs w:val="24"/>
          <w:lang w:val="es-ES_tradnl"/>
        </w:rPr>
      </w:pPr>
      <w:r w:rsidRPr="005407FF">
        <w:rPr>
          <w:rFonts w:ascii="Palatino Linotype" w:hAnsi="Palatino Linotype" w:cs="Arial"/>
          <w:sz w:val="24"/>
          <w:szCs w:val="24"/>
          <w:lang w:val="es-ES_tradnl"/>
        </w:rPr>
        <w:t xml:space="preserve">Así también, en fecha </w:t>
      </w:r>
      <w:r w:rsidR="004565CD">
        <w:rPr>
          <w:rFonts w:ascii="Palatino Linotype" w:hAnsi="Palatino Linotype" w:cs="Arial"/>
          <w:sz w:val="24"/>
          <w:szCs w:val="24"/>
          <w:lang w:val="es-ES_tradnl"/>
        </w:rPr>
        <w:t>diez</w:t>
      </w:r>
      <w:r w:rsidRPr="005407FF">
        <w:rPr>
          <w:rFonts w:ascii="Palatino Linotype" w:hAnsi="Palatino Linotype" w:cs="Arial"/>
          <w:sz w:val="24"/>
          <w:szCs w:val="24"/>
          <w:lang w:val="es-ES_tradnl"/>
        </w:rPr>
        <w:t xml:space="preserve"> de junio de los corrientes este órgano garante con fundamento en el artículo 181 párrafo tercero de la Ley de Transparencia de la entidad, declaro la ampliación de término para resolver el recurso de revisión por un plazo de quince días hábiles.</w:t>
      </w:r>
    </w:p>
    <w:p w14:paraId="6163D8B4" w14:textId="77777777" w:rsidR="00E15E85" w:rsidRPr="005407FF" w:rsidRDefault="00E15E85" w:rsidP="00E15E85">
      <w:pPr>
        <w:spacing w:before="240" w:line="360" w:lineRule="auto"/>
        <w:jc w:val="center"/>
        <w:rPr>
          <w:rFonts w:ascii="Palatino Linotype" w:hAnsi="Palatino Linotype" w:cs="Arial"/>
          <w:b/>
          <w:sz w:val="24"/>
          <w:lang w:val="es-ES_tradnl"/>
        </w:rPr>
      </w:pPr>
      <w:r w:rsidRPr="005407FF">
        <w:rPr>
          <w:rFonts w:ascii="Palatino Linotype" w:hAnsi="Palatino Linotype" w:cs="Arial"/>
          <w:b/>
          <w:sz w:val="24"/>
          <w:lang w:val="es-ES_tradnl"/>
        </w:rPr>
        <w:lastRenderedPageBreak/>
        <w:t xml:space="preserve">C O N S I D E R A N D O </w:t>
      </w:r>
    </w:p>
    <w:p w14:paraId="4E7D557F" w14:textId="77777777" w:rsidR="00E15E85" w:rsidRPr="005407FF" w:rsidRDefault="00E15E85" w:rsidP="00E15E85">
      <w:pPr>
        <w:spacing w:before="240" w:line="360" w:lineRule="auto"/>
        <w:jc w:val="both"/>
        <w:rPr>
          <w:rFonts w:ascii="Palatino Linotype" w:hAnsi="Palatino Linotype" w:cs="Arial"/>
          <w:sz w:val="24"/>
          <w:lang w:val="es-ES_tradnl"/>
        </w:rPr>
      </w:pPr>
      <w:r w:rsidRPr="005407FF">
        <w:rPr>
          <w:rFonts w:ascii="Palatino Linotype" w:hAnsi="Palatino Linotype" w:cs="Arial"/>
          <w:b/>
          <w:sz w:val="28"/>
          <w:lang w:val="es-ES_tradnl"/>
        </w:rPr>
        <w:t>PRIMERO.</w:t>
      </w:r>
      <w:r w:rsidRPr="005407FF">
        <w:rPr>
          <w:rFonts w:ascii="Palatino Linotype" w:hAnsi="Palatino Linotype" w:cs="Arial"/>
          <w:b/>
          <w:lang w:val="es-ES_tradnl"/>
        </w:rPr>
        <w:t xml:space="preserve"> </w:t>
      </w:r>
      <w:r w:rsidRPr="005407FF">
        <w:rPr>
          <w:rFonts w:ascii="Palatino Linotype" w:hAnsi="Palatino Linotype" w:cs="Arial"/>
          <w:b/>
          <w:sz w:val="28"/>
          <w:szCs w:val="28"/>
          <w:lang w:val="es-ES_tradnl"/>
        </w:rPr>
        <w:t>De la competencia</w:t>
      </w:r>
      <w:r w:rsidRPr="005407FF">
        <w:rPr>
          <w:rFonts w:ascii="Palatino Linotype" w:hAnsi="Palatino Linotype" w:cs="Arial"/>
          <w:sz w:val="28"/>
          <w:szCs w:val="28"/>
          <w:lang w:val="es-ES_tradnl"/>
        </w:rPr>
        <w:t>.</w:t>
      </w:r>
    </w:p>
    <w:p w14:paraId="3945B663" w14:textId="10F0AB43" w:rsidR="00E15E85" w:rsidRPr="005407FF" w:rsidRDefault="00E15E85" w:rsidP="00E15E85">
      <w:pPr>
        <w:spacing w:before="240" w:line="360" w:lineRule="auto"/>
        <w:jc w:val="both"/>
        <w:rPr>
          <w:rFonts w:ascii="Palatino Linotype" w:hAnsi="Palatino Linotype" w:cs="Arial"/>
          <w:sz w:val="24"/>
          <w:lang w:val="es-ES_tradnl"/>
        </w:rPr>
      </w:pPr>
      <w:r w:rsidRPr="005407FF">
        <w:rPr>
          <w:rFonts w:ascii="Palatino Linotype" w:hAnsi="Palatino Linotype" w:cs="Arial"/>
          <w:sz w:val="24"/>
          <w:lang w:val="es-ES_tradnl"/>
        </w:rPr>
        <w:t xml:space="preserve">Este Instituto de Transparencia, Acceso a la Información Pública y Protección de Datos Personales del Estado de México, es competente para conocer y resolver el presente recurso de revisión interpuesto por </w:t>
      </w:r>
      <w:r w:rsidR="00D41F41" w:rsidRPr="005407FF">
        <w:rPr>
          <w:rFonts w:ascii="Palatino Linotype" w:hAnsi="Palatino Linotype" w:cs="Arial"/>
          <w:b/>
          <w:sz w:val="24"/>
          <w:lang w:val="es-ES_tradnl"/>
        </w:rPr>
        <w:t>la</w:t>
      </w:r>
      <w:r w:rsidRPr="005407FF">
        <w:rPr>
          <w:rFonts w:ascii="Palatino Linotype" w:hAnsi="Palatino Linotype" w:cs="Arial"/>
          <w:b/>
          <w:sz w:val="24"/>
          <w:lang w:val="es-ES_tradnl"/>
        </w:rPr>
        <w:t xml:space="preserve"> </w:t>
      </w:r>
      <w:r w:rsidR="00EE7CBC" w:rsidRPr="005407FF">
        <w:rPr>
          <w:rFonts w:ascii="Palatino Linotype" w:hAnsi="Palatino Linotype" w:cs="Arial"/>
          <w:b/>
          <w:sz w:val="24"/>
          <w:lang w:val="es-ES_tradnl"/>
        </w:rPr>
        <w:t>parte r</w:t>
      </w:r>
      <w:r w:rsidRPr="005407FF">
        <w:rPr>
          <w:rFonts w:ascii="Palatino Linotype" w:hAnsi="Palatino Linotype" w:cs="Arial"/>
          <w:b/>
          <w:sz w:val="24"/>
          <w:lang w:val="es-ES_tradnl"/>
        </w:rPr>
        <w:t>ecurrente</w:t>
      </w:r>
      <w:r w:rsidRPr="005407FF">
        <w:rPr>
          <w:rFonts w:ascii="Palatino Linotype" w:hAnsi="Palatino Linotype" w:cs="Arial"/>
          <w:b/>
          <w:sz w:val="24"/>
          <w:szCs w:val="24"/>
          <w:lang w:val="es-ES_tradnl"/>
        </w:rPr>
        <w:t xml:space="preserve"> </w:t>
      </w:r>
      <w:r w:rsidRPr="005407FF">
        <w:rPr>
          <w:rFonts w:ascii="Palatino Linotype" w:hAnsi="Palatino Linotype" w:cs="Arial"/>
          <w:sz w:val="24"/>
          <w:lang w:val="es-ES_tradnl"/>
        </w:rPr>
        <w:t xml:space="preserve">conforme a lo dispuesto en los artículos </w:t>
      </w:r>
      <w:r w:rsidR="00AA2CB1" w:rsidRPr="005407FF">
        <w:rPr>
          <w:rFonts w:ascii="Palatino Linotype" w:hAnsi="Palatino Linotype" w:cs="Arial"/>
          <w:sz w:val="24"/>
          <w:lang w:val="es-ES_tradnl"/>
        </w:rPr>
        <w:t xml:space="preserve">1, párrafos segundo y tercero, </w:t>
      </w:r>
      <w:r w:rsidRPr="005407FF">
        <w:rPr>
          <w:rFonts w:ascii="Palatino Linotype" w:hAnsi="Palatino Linotype" w:cs="Arial"/>
          <w:sz w:val="24"/>
          <w:lang w:val="es-ES_tradnl"/>
        </w:rPr>
        <w:t xml:space="preserve">6, apartado A, </w:t>
      </w:r>
      <w:r w:rsidR="00AA2CB1" w:rsidRPr="005407FF">
        <w:rPr>
          <w:rFonts w:ascii="Palatino Linotype" w:hAnsi="Palatino Linotype" w:cs="Arial"/>
          <w:sz w:val="24"/>
          <w:lang w:val="es-ES_tradnl"/>
        </w:rPr>
        <w:t>fracciones I, III y</w:t>
      </w:r>
      <w:r w:rsidRPr="005407FF">
        <w:rPr>
          <w:rFonts w:ascii="Palatino Linotype" w:hAnsi="Palatino Linotype" w:cs="Arial"/>
          <w:sz w:val="24"/>
          <w:lang w:val="es-ES_tradnl"/>
        </w:rPr>
        <w:t xml:space="preserve"> IV de la Constitución Política de los Estados Unidos Mexicanos, 5, párrafos </w:t>
      </w:r>
      <w:r w:rsidR="00080E38" w:rsidRPr="005407FF">
        <w:rPr>
          <w:rFonts w:ascii="Palatino Linotype" w:hAnsi="Palatino Linotype" w:cs="Arial"/>
          <w:sz w:val="24"/>
          <w:lang w:val="es-ES_tradnl"/>
        </w:rPr>
        <w:t>vigésimo segundo, vigésimo tercero y vigésimo cuarto fracción</w:t>
      </w:r>
      <w:r w:rsidRPr="005407FF">
        <w:rPr>
          <w:rFonts w:ascii="Palatino Linotype" w:hAnsi="Palatino Linotype" w:cs="Arial"/>
          <w:sz w:val="24"/>
          <w:lang w:val="es-ES_tradnl"/>
        </w:rPr>
        <w:t xml:space="preserve"> IV de la Constitución Política del Estado Libre y Soberano de México, </w:t>
      </w:r>
      <w:r w:rsidRPr="005407FF">
        <w:rPr>
          <w:rFonts w:ascii="Palatino Linotype" w:hAnsi="Palatino Linotype" w:cs="Arial"/>
          <w:sz w:val="24"/>
          <w:szCs w:val="24"/>
          <w:lang w:val="es-ES_tradnl"/>
        </w:rPr>
        <w:t xml:space="preserve">1, 2 fracción II, 13, 29, 36 fracciones II y III, 176, 178, 179, 181 párrafo tercero, 182, 185, 188 y 194 </w:t>
      </w:r>
      <w:r w:rsidRPr="005407FF">
        <w:rPr>
          <w:rFonts w:ascii="Palatino Linotype" w:hAnsi="Palatino Linotype" w:cs="Arial"/>
          <w:sz w:val="24"/>
          <w:lang w:val="es-ES_tradnl"/>
        </w:rPr>
        <w:t>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2D9B173" w14:textId="184AC9CE" w:rsidR="002A7397" w:rsidRPr="005407FF" w:rsidRDefault="002A7397" w:rsidP="002A7397">
      <w:pPr>
        <w:spacing w:after="0" w:line="360" w:lineRule="auto"/>
        <w:jc w:val="both"/>
        <w:rPr>
          <w:rFonts w:ascii="Palatino Linotype" w:hAnsi="Palatino Linotype" w:cs="Arial"/>
          <w:sz w:val="24"/>
          <w:lang w:val="es-ES_tradnl"/>
        </w:rPr>
      </w:pPr>
      <w:r w:rsidRPr="005407FF">
        <w:rPr>
          <w:rFonts w:ascii="Palatino Linotype" w:hAnsi="Palatino Linotype" w:cs="Arial"/>
          <w:sz w:val="24"/>
          <w:lang w:val="es-ES_tradnl"/>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082CB224" w14:textId="77777777" w:rsidR="008E1A32" w:rsidRPr="005407FF" w:rsidRDefault="008E1A32" w:rsidP="002A7397">
      <w:pPr>
        <w:spacing w:after="0" w:line="360" w:lineRule="auto"/>
        <w:jc w:val="both"/>
        <w:rPr>
          <w:rFonts w:ascii="Palatino Linotype" w:hAnsi="Palatino Linotype" w:cs="Arial"/>
          <w:sz w:val="24"/>
          <w:lang w:val="es-ES_tradnl"/>
        </w:rPr>
      </w:pPr>
    </w:p>
    <w:p w14:paraId="4272D838" w14:textId="77777777" w:rsidR="00E15E85" w:rsidRPr="005407FF"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lang w:val="es-ES_tradnl"/>
        </w:rPr>
      </w:pPr>
      <w:r w:rsidRPr="005407FF">
        <w:rPr>
          <w:rFonts w:ascii="Palatino Linotype" w:hAnsi="Palatino Linotype" w:cs="Arial"/>
          <w:b/>
          <w:sz w:val="28"/>
          <w:lang w:val="es-ES_tradnl"/>
        </w:rPr>
        <w:lastRenderedPageBreak/>
        <w:t>SEGUNDO</w:t>
      </w:r>
      <w:r w:rsidRPr="005407FF">
        <w:rPr>
          <w:rFonts w:ascii="Palatino Linotype" w:hAnsi="Palatino Linotype" w:cs="Arial"/>
          <w:b/>
          <w:lang w:val="es-ES_tradnl"/>
        </w:rPr>
        <w:t xml:space="preserve">. </w:t>
      </w:r>
      <w:r w:rsidRPr="005407FF">
        <w:rPr>
          <w:rFonts w:ascii="Palatino Linotype" w:hAnsi="Palatino Linotype" w:cs="Arial"/>
          <w:b/>
          <w:sz w:val="28"/>
          <w:szCs w:val="28"/>
          <w:lang w:val="es-ES_tradnl"/>
        </w:rPr>
        <w:t>Sobre los alcances del recurso de revisión.</w:t>
      </w:r>
      <w:r w:rsidRPr="005407FF">
        <w:rPr>
          <w:rFonts w:ascii="Palatino Linotype" w:hAnsi="Palatino Linotype" w:cs="Arial"/>
          <w:b/>
          <w:lang w:val="es-ES_tradnl"/>
        </w:rPr>
        <w:t xml:space="preserve"> </w:t>
      </w:r>
    </w:p>
    <w:p w14:paraId="4ADDB788" w14:textId="77777777" w:rsidR="00E15E85" w:rsidRPr="005407FF" w:rsidRDefault="00E15E85" w:rsidP="00E15E85">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5407FF">
        <w:rPr>
          <w:rFonts w:ascii="Palatino Linotype" w:hAnsi="Palatino Linotype" w:cs="Arial"/>
          <w:lang w:val="es-ES_tradnl"/>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572DD618" w14:textId="77777777" w:rsidR="00473BDE" w:rsidRPr="005407FF" w:rsidRDefault="00473BDE" w:rsidP="00473BDE">
      <w:pPr>
        <w:pStyle w:val="Sinespaciado"/>
        <w:spacing w:line="360" w:lineRule="auto"/>
        <w:jc w:val="both"/>
        <w:rPr>
          <w:rFonts w:ascii="Palatino Linotype" w:hAnsi="Palatino Linotype"/>
          <w:b/>
          <w:sz w:val="28"/>
          <w:szCs w:val="28"/>
          <w:lang w:val="es-ES_tradnl"/>
        </w:rPr>
      </w:pPr>
      <w:r w:rsidRPr="005407FF">
        <w:rPr>
          <w:rFonts w:ascii="Palatino Linotype" w:hAnsi="Palatino Linotype"/>
          <w:b/>
          <w:sz w:val="28"/>
          <w:szCs w:val="28"/>
          <w:lang w:val="es-ES_tradnl"/>
        </w:rPr>
        <w:t>TERCERO. De las causas de improcedencia.</w:t>
      </w:r>
    </w:p>
    <w:p w14:paraId="147B3CB3" w14:textId="77777777" w:rsidR="00473BDE" w:rsidRPr="005407FF" w:rsidRDefault="00473BDE" w:rsidP="00473BDE">
      <w:pPr>
        <w:pStyle w:val="Sinespaciado"/>
        <w:spacing w:before="240" w:after="240" w:line="360" w:lineRule="auto"/>
        <w:jc w:val="both"/>
        <w:rPr>
          <w:rFonts w:ascii="Palatino Linotype" w:hAnsi="Palatino Linotype"/>
          <w:lang w:val="es-ES_tradnl"/>
        </w:rPr>
      </w:pPr>
      <w:r w:rsidRPr="005407FF">
        <w:rPr>
          <w:rFonts w:ascii="Palatino Linotype" w:hAnsi="Palatino Linotype"/>
          <w:lang w:val="es-ES_tradnl"/>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6D45AAB" w14:textId="77777777" w:rsidR="00473BDE" w:rsidRPr="005407FF" w:rsidRDefault="00473BDE" w:rsidP="00473BDE">
      <w:pPr>
        <w:pStyle w:val="Sinespaciado"/>
        <w:spacing w:before="240" w:after="240" w:line="360" w:lineRule="auto"/>
        <w:jc w:val="both"/>
        <w:rPr>
          <w:rFonts w:ascii="Palatino Linotype" w:hAnsi="Palatino Linotype"/>
          <w:lang w:val="es-ES_tradnl"/>
        </w:rPr>
      </w:pPr>
      <w:r w:rsidRPr="005407FF">
        <w:rPr>
          <w:rFonts w:ascii="Palatino Linotype" w:hAnsi="Palatino Linotype"/>
          <w:lang w:val="es-ES_tradnl"/>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w:t>
      </w:r>
      <w:r w:rsidRPr="005407FF">
        <w:rPr>
          <w:rFonts w:ascii="Palatino Linotype" w:hAnsi="Palatino Linotype"/>
          <w:lang w:val="es-ES_tradnl"/>
        </w:rPr>
        <w:lastRenderedPageBreak/>
        <w:t>máxime que es una figura procesal adoptada en la ley de la materia</w:t>
      </w:r>
      <w:r w:rsidRPr="005407FF">
        <w:rPr>
          <w:rStyle w:val="Refdenotaalpie"/>
          <w:rFonts w:ascii="Palatino Linotype" w:hAnsi="Palatino Linotype" w:cs="Arial"/>
          <w:lang w:val="es-ES_tradnl"/>
        </w:rPr>
        <w:footnoteReference w:id="1"/>
      </w:r>
      <w:r w:rsidRPr="005407FF">
        <w:rPr>
          <w:rFonts w:ascii="Palatino Linotype" w:hAnsi="Palatino Linotype"/>
          <w:lang w:val="es-ES_tradnl"/>
        </w:rPr>
        <w:t>, la cual permite dilucidar alguna causal que impida el estudio y resolución, cuando una vez admitido el recurso de revisión se advierta una causa de improcedencia que permita sobreseerlo, sin estudiar el fondo del asunto.</w:t>
      </w:r>
    </w:p>
    <w:p w14:paraId="2BA74271" w14:textId="77777777" w:rsidR="00473BDE" w:rsidRPr="005407FF" w:rsidRDefault="00473BDE" w:rsidP="00473BDE">
      <w:pPr>
        <w:pStyle w:val="Sinespaciado"/>
        <w:spacing w:before="240" w:after="240" w:line="360" w:lineRule="auto"/>
        <w:jc w:val="both"/>
        <w:rPr>
          <w:rFonts w:ascii="Palatino Linotype" w:hAnsi="Palatino Linotype"/>
          <w:lang w:val="es-ES_tradnl"/>
        </w:rPr>
      </w:pPr>
      <w:r w:rsidRPr="005407FF">
        <w:rPr>
          <w:rFonts w:ascii="Palatino Linotype" w:hAnsi="Palatino Linotype"/>
          <w:lang w:val="es-ES_tradnl"/>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4AACA73E" w14:textId="77777777" w:rsidR="00473BDE" w:rsidRPr="005407FF" w:rsidRDefault="00473BDE" w:rsidP="00473BDE">
      <w:pPr>
        <w:pStyle w:val="Prrafodelista"/>
        <w:autoSpaceDE w:val="0"/>
        <w:autoSpaceDN w:val="0"/>
        <w:adjustRightInd w:val="0"/>
        <w:spacing w:before="240" w:after="160" w:line="360" w:lineRule="auto"/>
        <w:ind w:left="0"/>
        <w:jc w:val="both"/>
        <w:rPr>
          <w:rFonts w:ascii="Palatino Linotype" w:hAnsi="Palatino Linotype" w:cs="Arial"/>
          <w:sz w:val="28"/>
          <w:szCs w:val="28"/>
          <w:lang w:val="es-ES_tradnl"/>
        </w:rPr>
      </w:pPr>
      <w:r w:rsidRPr="005407FF">
        <w:rPr>
          <w:rFonts w:ascii="Palatino Linotype" w:hAnsi="Palatino Linotype" w:cs="Arial"/>
          <w:b/>
          <w:sz w:val="28"/>
          <w:lang w:val="es-ES_tradnl"/>
        </w:rPr>
        <w:lastRenderedPageBreak/>
        <w:t>CUART</w:t>
      </w:r>
      <w:r w:rsidRPr="005407FF">
        <w:rPr>
          <w:rFonts w:ascii="Palatino Linotype" w:hAnsi="Palatino Linotype" w:cs="Arial"/>
          <w:b/>
          <w:sz w:val="28"/>
          <w:szCs w:val="28"/>
          <w:lang w:val="es-ES_tradnl"/>
        </w:rPr>
        <w:t>O.</w:t>
      </w:r>
      <w:r w:rsidRPr="005407FF">
        <w:rPr>
          <w:rFonts w:ascii="Palatino Linotype" w:hAnsi="Palatino Linotype" w:cs="Arial"/>
          <w:sz w:val="28"/>
          <w:szCs w:val="28"/>
          <w:lang w:val="es-ES_tradnl"/>
        </w:rPr>
        <w:t xml:space="preserve"> </w:t>
      </w:r>
      <w:r w:rsidRPr="005407FF">
        <w:rPr>
          <w:rFonts w:ascii="Palatino Linotype" w:hAnsi="Palatino Linotype" w:cs="Arial"/>
          <w:b/>
          <w:sz w:val="28"/>
          <w:szCs w:val="28"/>
          <w:lang w:val="es-ES_tradnl"/>
        </w:rPr>
        <w:t>Estudio y resolución del asunto.</w:t>
      </w:r>
    </w:p>
    <w:p w14:paraId="5C98C638" w14:textId="77777777" w:rsidR="00473BDE" w:rsidRPr="005407FF" w:rsidRDefault="00473BDE" w:rsidP="00473BDE">
      <w:pPr>
        <w:pStyle w:val="Prrafodelista"/>
        <w:autoSpaceDE w:val="0"/>
        <w:autoSpaceDN w:val="0"/>
        <w:adjustRightInd w:val="0"/>
        <w:spacing w:before="240" w:after="160" w:line="360" w:lineRule="auto"/>
        <w:ind w:left="0"/>
        <w:jc w:val="both"/>
        <w:rPr>
          <w:rFonts w:ascii="Palatino Linotype" w:hAnsi="Palatino Linotype" w:cs="Arial"/>
          <w:lang w:val="es-ES_tradnl"/>
        </w:rPr>
      </w:pPr>
      <w:r w:rsidRPr="005407FF">
        <w:rPr>
          <w:rFonts w:ascii="Palatino Linotype" w:hAnsi="Palatino Linotype" w:cs="Arial"/>
          <w:lang w:val="es-ES_tradnl"/>
        </w:rPr>
        <w:t>El análisis del presente recurso,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62D7ABF" w14:textId="1AFAA0E6" w:rsidR="00B75682" w:rsidRPr="005407FF" w:rsidRDefault="00B75682" w:rsidP="00B75682">
      <w:pPr>
        <w:tabs>
          <w:tab w:val="left" w:pos="709"/>
        </w:tabs>
        <w:spacing w:before="240" w:line="360" w:lineRule="auto"/>
        <w:ind w:right="51"/>
        <w:jc w:val="both"/>
        <w:rPr>
          <w:rFonts w:ascii="Palatino Linotype" w:hAnsi="Palatino Linotype" w:cs="Arial"/>
          <w:iCs/>
          <w:sz w:val="24"/>
          <w:szCs w:val="24"/>
          <w:lang w:val="es-ES_tradnl"/>
        </w:rPr>
      </w:pPr>
      <w:r w:rsidRPr="005407FF">
        <w:rPr>
          <w:rFonts w:ascii="Palatino Linotype" w:hAnsi="Palatino Linotype" w:cs="Arial"/>
          <w:iCs/>
          <w:sz w:val="24"/>
          <w:szCs w:val="24"/>
          <w:lang w:val="es-ES_tradnl"/>
        </w:rPr>
        <w:t>Luego entonces, es menester recordar que el particular tuvo a bien solicitar lo siguiente:</w:t>
      </w:r>
    </w:p>
    <w:p w14:paraId="00E65050" w14:textId="11AA1888" w:rsidR="00873D78" w:rsidRDefault="004565CD" w:rsidP="00555FF1">
      <w:pPr>
        <w:pStyle w:val="Prrafodelista"/>
        <w:numPr>
          <w:ilvl w:val="0"/>
          <w:numId w:val="37"/>
        </w:numPr>
        <w:spacing w:before="240" w:after="240" w:line="360" w:lineRule="auto"/>
        <w:jc w:val="both"/>
        <w:rPr>
          <w:rFonts w:ascii="Palatino Linotype" w:hAnsi="Palatino Linotype" w:cs="Arial"/>
          <w:i/>
          <w:lang w:val="es-ES_tradnl"/>
        </w:rPr>
      </w:pPr>
      <w:r w:rsidRPr="004565CD">
        <w:rPr>
          <w:rFonts w:ascii="Palatino Linotype" w:hAnsi="Palatino Linotype" w:cs="Arial"/>
          <w:i/>
          <w:lang w:val="es-ES_tradnl"/>
        </w:rPr>
        <w:t>Solicito todas las actas de cabildo debidamente firmadas de las sesiones ordinarias, extraordinarias y solemnes celebradas desde el mes de enero de 2019 al mes de febrero de 2021.</w:t>
      </w:r>
    </w:p>
    <w:p w14:paraId="457BD32D" w14:textId="0B71A38B" w:rsidR="004565CD" w:rsidRDefault="004565CD" w:rsidP="004565CD">
      <w:pPr>
        <w:spacing w:before="240" w:after="240" w:line="360" w:lineRule="auto"/>
        <w:jc w:val="both"/>
        <w:rPr>
          <w:rFonts w:ascii="Palatino Linotype" w:hAnsi="Palatino Linotype" w:cs="Arial"/>
          <w:iCs/>
          <w:lang w:val="es-ES_tradnl"/>
        </w:rPr>
      </w:pPr>
      <w:r>
        <w:rPr>
          <w:rFonts w:ascii="Palatino Linotype" w:hAnsi="Palatino Linotype" w:cs="Arial"/>
          <w:iCs/>
          <w:lang w:val="es-ES_tradnl"/>
        </w:rPr>
        <w:t>Por su parte, el sujeto obligado remitió dos archivos electrónicos los cuales son del tenor siguiente:</w:t>
      </w:r>
    </w:p>
    <w:p w14:paraId="43685121" w14:textId="70F09EDD" w:rsidR="004565CD" w:rsidRDefault="004565CD" w:rsidP="004565CD">
      <w:pPr>
        <w:spacing w:before="240" w:after="240" w:line="360" w:lineRule="auto"/>
        <w:jc w:val="both"/>
        <w:rPr>
          <w:rFonts w:ascii="Palatino Linotype" w:hAnsi="Palatino Linotype" w:cs="Arial"/>
          <w:iCs/>
          <w:lang w:val="es-ES_tradnl"/>
        </w:rPr>
      </w:pPr>
      <w:r w:rsidRPr="004565CD">
        <w:rPr>
          <w:rFonts w:ascii="Palatino Linotype" w:hAnsi="Palatino Linotype" w:cs="Arial"/>
          <w:iCs/>
          <w:noProof/>
          <w:lang w:eastAsia="es-MX"/>
        </w:rPr>
        <w:lastRenderedPageBreak/>
        <w:drawing>
          <wp:inline distT="0" distB="0" distL="0" distR="0" wp14:anchorId="1D5D6E56" wp14:editId="350A8DD9">
            <wp:extent cx="5760720" cy="318897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188970"/>
                    </a:xfrm>
                    <a:prstGeom prst="rect">
                      <a:avLst/>
                    </a:prstGeom>
                  </pic:spPr>
                </pic:pic>
              </a:graphicData>
            </a:graphic>
          </wp:inline>
        </w:drawing>
      </w:r>
    </w:p>
    <w:p w14:paraId="3A01DC16" w14:textId="487B3CE3" w:rsidR="004565CD" w:rsidRPr="00791DDA" w:rsidRDefault="004565CD" w:rsidP="004565CD">
      <w:pPr>
        <w:spacing w:before="240" w:after="240" w:line="360" w:lineRule="auto"/>
        <w:jc w:val="both"/>
        <w:rPr>
          <w:rFonts w:ascii="Palatino Linotype" w:hAnsi="Palatino Linotype" w:cs="Arial"/>
          <w:iCs/>
          <w:sz w:val="24"/>
          <w:szCs w:val="24"/>
          <w:lang w:val="es-ES_tradnl"/>
        </w:rPr>
      </w:pPr>
      <w:r w:rsidRPr="00791DDA">
        <w:rPr>
          <w:rFonts w:ascii="Palatino Linotype" w:hAnsi="Palatino Linotype" w:cs="Arial"/>
          <w:iCs/>
          <w:sz w:val="24"/>
          <w:szCs w:val="24"/>
          <w:lang w:val="es-ES_tradnl"/>
        </w:rPr>
        <w:t>Así pues, al introducir la liga electrónica y dirigirnos al apartado señalado por el sujeto obligado, se pudo localizar lo siguiente:</w:t>
      </w:r>
    </w:p>
    <w:p w14:paraId="3D3CEBFE" w14:textId="07D68851" w:rsidR="004565CD" w:rsidRDefault="004565CD" w:rsidP="004565CD">
      <w:pPr>
        <w:spacing w:before="240" w:after="240" w:line="360" w:lineRule="auto"/>
        <w:jc w:val="both"/>
        <w:rPr>
          <w:rFonts w:ascii="Palatino Linotype" w:hAnsi="Palatino Linotype" w:cs="Arial"/>
          <w:iCs/>
          <w:lang w:val="es-ES_tradnl"/>
        </w:rPr>
      </w:pPr>
      <w:r>
        <w:rPr>
          <w:rFonts w:ascii="Palatino Linotype" w:hAnsi="Palatino Linotype" w:cs="Arial"/>
          <w:iCs/>
          <w:noProof/>
          <w:lang w:eastAsia="es-MX"/>
        </w:rPr>
        <w:drawing>
          <wp:inline distT="0" distB="0" distL="0" distR="0" wp14:anchorId="07067953" wp14:editId="7440A479">
            <wp:extent cx="5759282" cy="323914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9">
                      <a:extLst>
                        <a:ext uri="{28A0092B-C50C-407E-A947-70E740481C1C}">
                          <a14:useLocalDpi xmlns:a14="http://schemas.microsoft.com/office/drawing/2010/main" val="0"/>
                        </a:ext>
                      </a:extLst>
                    </a:blip>
                    <a:stretch>
                      <a:fillRect/>
                    </a:stretch>
                  </pic:blipFill>
                  <pic:spPr>
                    <a:xfrm>
                      <a:off x="0" y="0"/>
                      <a:ext cx="5792969" cy="3258092"/>
                    </a:xfrm>
                    <a:prstGeom prst="rect">
                      <a:avLst/>
                    </a:prstGeom>
                  </pic:spPr>
                </pic:pic>
              </a:graphicData>
            </a:graphic>
          </wp:inline>
        </w:drawing>
      </w:r>
    </w:p>
    <w:p w14:paraId="5A0B66BD" w14:textId="5E942C6C" w:rsidR="004565CD" w:rsidRDefault="004565CD" w:rsidP="004565CD">
      <w:pPr>
        <w:spacing w:before="240" w:after="240" w:line="360" w:lineRule="auto"/>
        <w:jc w:val="both"/>
        <w:rPr>
          <w:rFonts w:ascii="Palatino Linotype" w:hAnsi="Palatino Linotype" w:cs="Arial"/>
          <w:iCs/>
          <w:lang w:val="es-ES_tradnl"/>
        </w:rPr>
      </w:pPr>
      <w:r>
        <w:rPr>
          <w:rFonts w:ascii="Palatino Linotype" w:hAnsi="Palatino Linotype" w:cs="Arial"/>
          <w:iCs/>
          <w:noProof/>
          <w:lang w:eastAsia="es-MX"/>
        </w:rPr>
        <w:lastRenderedPageBreak/>
        <w:drawing>
          <wp:inline distT="0" distB="0" distL="0" distR="0" wp14:anchorId="35B3D895" wp14:editId="660A26CE">
            <wp:extent cx="5760720" cy="318897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5760720" cy="3188970"/>
                    </a:xfrm>
                    <a:prstGeom prst="rect">
                      <a:avLst/>
                    </a:prstGeom>
                  </pic:spPr>
                </pic:pic>
              </a:graphicData>
            </a:graphic>
          </wp:inline>
        </w:drawing>
      </w:r>
    </w:p>
    <w:p w14:paraId="75790CB7" w14:textId="109E578F" w:rsidR="004565CD" w:rsidRPr="004565CD" w:rsidRDefault="004565CD" w:rsidP="004565CD">
      <w:pPr>
        <w:spacing w:before="240" w:after="240" w:line="360" w:lineRule="auto"/>
        <w:jc w:val="both"/>
        <w:rPr>
          <w:rFonts w:ascii="Palatino Linotype" w:hAnsi="Palatino Linotype" w:cs="Arial"/>
          <w:iCs/>
          <w:lang w:val="es-ES_tradnl"/>
        </w:rPr>
      </w:pPr>
      <w:r>
        <w:rPr>
          <w:rFonts w:ascii="Palatino Linotype" w:hAnsi="Palatino Linotype" w:cs="Arial"/>
          <w:iCs/>
          <w:noProof/>
          <w:lang w:eastAsia="es-MX"/>
        </w:rPr>
        <w:drawing>
          <wp:inline distT="0" distB="0" distL="0" distR="0" wp14:anchorId="2591BB01" wp14:editId="6D4F02BF">
            <wp:extent cx="5760720" cy="3782695"/>
            <wp:effectExtent l="0" t="0" r="508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a:extLst>
                        <a:ext uri="{28A0092B-C50C-407E-A947-70E740481C1C}">
                          <a14:useLocalDpi xmlns:a14="http://schemas.microsoft.com/office/drawing/2010/main" val="0"/>
                        </a:ext>
                      </a:extLst>
                    </a:blip>
                    <a:stretch>
                      <a:fillRect/>
                    </a:stretch>
                  </pic:blipFill>
                  <pic:spPr>
                    <a:xfrm>
                      <a:off x="0" y="0"/>
                      <a:ext cx="5760720" cy="3782695"/>
                    </a:xfrm>
                    <a:prstGeom prst="rect">
                      <a:avLst/>
                    </a:prstGeom>
                  </pic:spPr>
                </pic:pic>
              </a:graphicData>
            </a:graphic>
          </wp:inline>
        </w:drawing>
      </w:r>
    </w:p>
    <w:p w14:paraId="7892094E" w14:textId="54AF535A" w:rsidR="004F652A" w:rsidRDefault="004F652A" w:rsidP="00473BDE">
      <w:pPr>
        <w:tabs>
          <w:tab w:val="left" w:pos="709"/>
        </w:tabs>
        <w:spacing w:before="240" w:line="360" w:lineRule="auto"/>
        <w:ind w:right="51"/>
        <w:jc w:val="both"/>
        <w:rPr>
          <w:rFonts w:ascii="Palatino Linotype" w:hAnsi="Palatino Linotype"/>
          <w:sz w:val="24"/>
          <w:szCs w:val="24"/>
          <w:lang w:val="es-ES_tradnl"/>
        </w:rPr>
      </w:pPr>
      <w:r>
        <w:rPr>
          <w:rFonts w:ascii="Palatino Linotype" w:hAnsi="Palatino Linotype"/>
          <w:sz w:val="24"/>
          <w:szCs w:val="24"/>
          <w:lang w:val="es-ES_tradnl"/>
        </w:rPr>
        <w:lastRenderedPageBreak/>
        <w:t>Así</w:t>
      </w:r>
      <w:r w:rsidR="004565CD">
        <w:rPr>
          <w:rFonts w:ascii="Palatino Linotype" w:hAnsi="Palatino Linotype"/>
          <w:sz w:val="24"/>
          <w:szCs w:val="24"/>
          <w:lang w:val="es-ES_tradnl"/>
        </w:rPr>
        <w:t xml:space="preserve"> entonces, tenemos que el sujeto obligado </w:t>
      </w:r>
      <w:r>
        <w:rPr>
          <w:rFonts w:ascii="Palatino Linotype" w:hAnsi="Palatino Linotype"/>
          <w:sz w:val="24"/>
          <w:szCs w:val="24"/>
          <w:lang w:val="es-ES_tradnl"/>
        </w:rPr>
        <w:t>remitió</w:t>
      </w:r>
      <w:r w:rsidR="004565CD">
        <w:rPr>
          <w:rFonts w:ascii="Palatino Linotype" w:hAnsi="Palatino Linotype"/>
          <w:sz w:val="24"/>
          <w:szCs w:val="24"/>
          <w:lang w:val="es-ES_tradnl"/>
        </w:rPr>
        <w:t xml:space="preserve"> correctamente al lugar en el cual se encuentra publicada la información solicitada, </w:t>
      </w:r>
      <w:r>
        <w:rPr>
          <w:rFonts w:ascii="Palatino Linotype" w:hAnsi="Palatino Linotype"/>
          <w:sz w:val="24"/>
          <w:szCs w:val="24"/>
          <w:lang w:val="es-ES_tradnl"/>
        </w:rPr>
        <w:t xml:space="preserve">no pasando de óptica este resolutor, que la ley de la materia establece como obligaciones </w:t>
      </w:r>
      <w:proofErr w:type="spellStart"/>
      <w:r>
        <w:rPr>
          <w:rFonts w:ascii="Palatino Linotype" w:hAnsi="Palatino Linotype"/>
          <w:sz w:val="24"/>
          <w:szCs w:val="24"/>
          <w:lang w:val="es-ES_tradnl"/>
        </w:rPr>
        <w:t>especificas</w:t>
      </w:r>
      <w:proofErr w:type="spellEnd"/>
      <w:r>
        <w:rPr>
          <w:rFonts w:ascii="Palatino Linotype" w:hAnsi="Palatino Linotype"/>
          <w:sz w:val="24"/>
          <w:szCs w:val="24"/>
          <w:lang w:val="es-ES_tradnl"/>
        </w:rPr>
        <w:t xml:space="preserve"> de transparencia de los sujetos obligados en su numeral 94 fracción II inciso b), las actas de sesiones de cabildo, por lo que a los ojos de este órgano garante, el sujeto obligado ya cumplió a cabalidad los requerimientos vertidos por la parte solicitante en su solicitud de información, siendo procedente confirmar su respuesta.</w:t>
      </w:r>
    </w:p>
    <w:p w14:paraId="07099E94" w14:textId="34524F0C" w:rsidR="004F652A" w:rsidRPr="00404C34" w:rsidRDefault="004F652A" w:rsidP="004F652A">
      <w:pPr>
        <w:tabs>
          <w:tab w:val="left" w:pos="709"/>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 xml:space="preserve">Por lo tanto, en consecuencia y en mérito de lo expuesto en líneas anteriores, resultan  infundadas las razones o motivos de inconformidad que arguye El Recurrente en su medio de impugnación que fue materia de estudio, por ello </w:t>
      </w:r>
      <w:r w:rsidRPr="00404C34">
        <w:rPr>
          <w:rFonts w:ascii="Palatino Linotype" w:hAnsi="Palatino Linotype" w:cs="Arial"/>
          <w:b/>
          <w:sz w:val="24"/>
          <w:lang w:val="es-ES"/>
        </w:rPr>
        <w:t xml:space="preserve">con fundamento en la fracción II del artículo 186, </w:t>
      </w:r>
      <w:r w:rsidRPr="00404C34">
        <w:rPr>
          <w:rFonts w:ascii="Palatino Linotype" w:hAnsi="Palatino Linotype" w:cs="Arial"/>
          <w:sz w:val="24"/>
          <w:lang w:val="es-ES"/>
        </w:rPr>
        <w:t xml:space="preserve">de la Ley de Transparencia y Acceso a la Información Pública del Estado de México y Municipios, se </w:t>
      </w:r>
      <w:r w:rsidRPr="00404C34">
        <w:rPr>
          <w:rFonts w:ascii="Palatino Linotype" w:hAnsi="Palatino Linotype" w:cs="Arial"/>
          <w:b/>
          <w:sz w:val="24"/>
          <w:lang w:val="es-ES"/>
        </w:rPr>
        <w:t>Confirma</w:t>
      </w:r>
      <w:r w:rsidRPr="00404C34">
        <w:rPr>
          <w:rFonts w:ascii="Palatino Linotype" w:hAnsi="Palatino Linotype"/>
          <w:sz w:val="24"/>
          <w:szCs w:val="24"/>
          <w:lang w:val="es-ES"/>
        </w:rPr>
        <w:t xml:space="preserve">, la respuesta a la solicitud de información número </w:t>
      </w:r>
      <w:r w:rsidRPr="004F652A">
        <w:rPr>
          <w:rFonts w:ascii="Palatino Linotype" w:hAnsi="Palatino Linotype" w:cs="Arial"/>
          <w:b/>
          <w:sz w:val="24"/>
          <w:lang w:val="es-ES"/>
        </w:rPr>
        <w:t>00066/COACALCO/IP/2021</w:t>
      </w:r>
      <w:r w:rsidRPr="00404C34">
        <w:rPr>
          <w:rFonts w:ascii="Palatino Linotype" w:hAnsi="Palatino Linotype"/>
          <w:sz w:val="24"/>
          <w:szCs w:val="24"/>
          <w:lang w:val="es-ES"/>
        </w:rPr>
        <w:t>, que han sido materia del presente fallo.</w:t>
      </w:r>
    </w:p>
    <w:p w14:paraId="267D65A5" w14:textId="7105C0EC" w:rsidR="004F652A" w:rsidRDefault="004F652A" w:rsidP="004F652A">
      <w:pPr>
        <w:tabs>
          <w:tab w:val="left" w:pos="8931"/>
        </w:tabs>
        <w:spacing w:before="240" w:line="360" w:lineRule="auto"/>
        <w:ind w:right="51"/>
        <w:jc w:val="both"/>
        <w:rPr>
          <w:rFonts w:ascii="Palatino Linotype" w:hAnsi="Palatino Linotype"/>
          <w:sz w:val="24"/>
          <w:szCs w:val="24"/>
          <w:lang w:val="es-ES"/>
        </w:rPr>
      </w:pPr>
      <w:r w:rsidRPr="00404C34">
        <w:rPr>
          <w:rFonts w:ascii="Palatino Linotype" w:hAnsi="Palatino Linotype"/>
          <w:sz w:val="24"/>
          <w:szCs w:val="24"/>
          <w:lang w:val="es-ES"/>
        </w:rPr>
        <w:t>Por lo antes expuesto y fundado es de resolverse y,</w:t>
      </w:r>
    </w:p>
    <w:p w14:paraId="33B1393E" w14:textId="77777777" w:rsidR="004F652A" w:rsidRPr="00404C34" w:rsidRDefault="004F652A" w:rsidP="004F652A">
      <w:pPr>
        <w:spacing w:before="240" w:line="360" w:lineRule="auto"/>
        <w:jc w:val="center"/>
        <w:rPr>
          <w:rFonts w:ascii="Palatino Linotype" w:eastAsia="Times New Roman" w:hAnsi="Palatino Linotype"/>
          <w:b/>
          <w:bCs/>
          <w:spacing w:val="60"/>
          <w:sz w:val="28"/>
          <w:lang w:val="es-ES"/>
        </w:rPr>
      </w:pPr>
      <w:r w:rsidRPr="00404C34">
        <w:rPr>
          <w:rFonts w:ascii="Palatino Linotype" w:eastAsia="Times New Roman" w:hAnsi="Palatino Linotype"/>
          <w:b/>
          <w:bCs/>
          <w:spacing w:val="60"/>
          <w:sz w:val="28"/>
          <w:lang w:val="es-ES"/>
        </w:rPr>
        <w:t>SE    RESUELVE</w:t>
      </w:r>
    </w:p>
    <w:p w14:paraId="30EDD23F" w14:textId="35B25578" w:rsidR="004F652A" w:rsidRPr="00404C34" w:rsidRDefault="004F652A" w:rsidP="004F652A">
      <w:pPr>
        <w:spacing w:before="240" w:line="360" w:lineRule="auto"/>
        <w:jc w:val="both"/>
        <w:rPr>
          <w:rFonts w:ascii="Palatino Linotype" w:hAnsi="Palatino Linotype" w:cs="Arial"/>
          <w:sz w:val="24"/>
          <w:lang w:val="es-ES"/>
        </w:rPr>
      </w:pPr>
      <w:r w:rsidRPr="00404C34">
        <w:rPr>
          <w:rFonts w:ascii="Palatino Linotype" w:hAnsi="Palatino Linotype" w:cs="Arial"/>
          <w:b/>
          <w:sz w:val="28"/>
          <w:szCs w:val="28"/>
          <w:lang w:val="es-ES"/>
        </w:rPr>
        <w:t>PRIMERO.</w:t>
      </w:r>
      <w:r w:rsidRPr="00404C34">
        <w:rPr>
          <w:rFonts w:ascii="Palatino Linotype" w:hAnsi="Palatino Linotype" w:cs="Arial"/>
          <w:lang w:val="es-ES"/>
        </w:rPr>
        <w:t xml:space="preserve">  </w:t>
      </w:r>
      <w:r w:rsidRPr="00404C34">
        <w:rPr>
          <w:rFonts w:ascii="Palatino Linotype" w:hAnsi="Palatino Linotype" w:cs="Arial"/>
          <w:sz w:val="24"/>
          <w:lang w:val="es-ES"/>
        </w:rPr>
        <w:t xml:space="preserve">Se </w:t>
      </w:r>
      <w:r w:rsidRPr="00404C34">
        <w:rPr>
          <w:rFonts w:ascii="Palatino Linotype" w:hAnsi="Palatino Linotype" w:cs="Arial"/>
          <w:b/>
          <w:sz w:val="24"/>
          <w:lang w:val="es-ES"/>
        </w:rPr>
        <w:t xml:space="preserve">Confirma </w:t>
      </w:r>
      <w:r w:rsidRPr="00404C34">
        <w:rPr>
          <w:rFonts w:ascii="Palatino Linotype" w:hAnsi="Palatino Linotype" w:cs="Arial"/>
          <w:bCs/>
          <w:sz w:val="24"/>
          <w:lang w:val="es-ES"/>
        </w:rPr>
        <w:t>la</w:t>
      </w:r>
      <w:r w:rsidRPr="00404C34">
        <w:rPr>
          <w:rFonts w:ascii="Palatino Linotype" w:hAnsi="Palatino Linotype" w:cs="Arial"/>
          <w:b/>
          <w:sz w:val="24"/>
          <w:lang w:val="es-ES"/>
        </w:rPr>
        <w:t xml:space="preserve"> </w:t>
      </w:r>
      <w:r w:rsidRPr="00404C34">
        <w:rPr>
          <w:rFonts w:ascii="Palatino Linotype" w:hAnsi="Palatino Linotype"/>
          <w:sz w:val="24"/>
          <w:szCs w:val="24"/>
          <w:lang w:val="es-ES"/>
        </w:rPr>
        <w:t xml:space="preserve">respuesta a la solicitud de información número </w:t>
      </w:r>
      <w:r w:rsidRPr="004F652A">
        <w:rPr>
          <w:rFonts w:ascii="Palatino Linotype" w:hAnsi="Palatino Linotype" w:cs="Arial"/>
          <w:b/>
          <w:sz w:val="24"/>
          <w:lang w:val="es-ES"/>
        </w:rPr>
        <w:t>00066/COACALCO/IP/2021</w:t>
      </w:r>
      <w:r w:rsidRPr="00404C34">
        <w:rPr>
          <w:rFonts w:ascii="Palatino Linotype" w:hAnsi="Palatino Linotype"/>
          <w:i/>
          <w:lang w:val="es-ES"/>
        </w:rPr>
        <w:t xml:space="preserve">, </w:t>
      </w:r>
      <w:r w:rsidRPr="00404C34">
        <w:rPr>
          <w:rFonts w:ascii="Palatino Linotype" w:hAnsi="Palatino Linotype" w:cs="Arial"/>
          <w:sz w:val="24"/>
          <w:lang w:val="es-ES"/>
        </w:rPr>
        <w:t xml:space="preserve">por resultar infundadas las razones o motivos de inconformidad hechas valer por el recurrente, en términos del </w:t>
      </w:r>
      <w:r w:rsidRPr="00404C34">
        <w:rPr>
          <w:rFonts w:ascii="Palatino Linotype" w:hAnsi="Palatino Linotype" w:cs="Arial"/>
          <w:b/>
          <w:sz w:val="24"/>
          <w:lang w:val="es-ES"/>
        </w:rPr>
        <w:t xml:space="preserve">Considerando </w:t>
      </w:r>
      <w:r>
        <w:rPr>
          <w:rFonts w:ascii="Palatino Linotype" w:hAnsi="Palatino Linotype" w:cs="Arial"/>
          <w:b/>
          <w:sz w:val="24"/>
          <w:lang w:val="es-ES"/>
        </w:rPr>
        <w:t>Cuarto</w:t>
      </w:r>
      <w:r w:rsidRPr="00404C34">
        <w:rPr>
          <w:rFonts w:ascii="Palatino Linotype" w:hAnsi="Palatino Linotype" w:cs="Arial"/>
          <w:b/>
          <w:sz w:val="24"/>
          <w:lang w:val="es-ES"/>
        </w:rPr>
        <w:t xml:space="preserve"> </w:t>
      </w:r>
      <w:r w:rsidRPr="00404C34">
        <w:rPr>
          <w:rFonts w:ascii="Palatino Linotype" w:hAnsi="Palatino Linotype" w:cs="Arial"/>
          <w:sz w:val="24"/>
          <w:lang w:val="es-ES"/>
        </w:rPr>
        <w:t>de la presente resolución.</w:t>
      </w:r>
    </w:p>
    <w:p w14:paraId="6B4F9447" w14:textId="7E8CED8B" w:rsidR="004F652A" w:rsidRPr="00404C34" w:rsidRDefault="004F652A" w:rsidP="004F652A">
      <w:pPr>
        <w:autoSpaceDE w:val="0"/>
        <w:autoSpaceDN w:val="0"/>
        <w:adjustRightInd w:val="0"/>
        <w:spacing w:before="240" w:line="360" w:lineRule="auto"/>
        <w:ind w:right="49"/>
        <w:jc w:val="both"/>
        <w:rPr>
          <w:rFonts w:ascii="Palatino Linotype" w:hAnsi="Palatino Linotype" w:cs="Arial"/>
          <w:sz w:val="24"/>
          <w:szCs w:val="24"/>
          <w:lang w:val="es-ES"/>
        </w:rPr>
      </w:pPr>
      <w:r w:rsidRPr="00404C34">
        <w:rPr>
          <w:rFonts w:ascii="Palatino Linotype" w:hAnsi="Palatino Linotype" w:cs="Arial"/>
          <w:b/>
          <w:sz w:val="28"/>
          <w:szCs w:val="28"/>
          <w:lang w:val="es-ES"/>
        </w:rPr>
        <w:lastRenderedPageBreak/>
        <w:t>SEGUNDO.</w:t>
      </w:r>
      <w:r w:rsidRPr="00404C34">
        <w:rPr>
          <w:rFonts w:ascii="Palatino Linotype" w:hAnsi="Palatino Linotype" w:cs="Arial"/>
          <w:lang w:val="es-ES"/>
        </w:rPr>
        <w:t xml:space="preserve"> </w:t>
      </w:r>
      <w:r w:rsidRPr="00404C34">
        <w:rPr>
          <w:rFonts w:ascii="Palatino Linotype" w:hAnsi="Palatino Linotype" w:cs="Arial"/>
          <w:b/>
          <w:sz w:val="24"/>
          <w:szCs w:val="24"/>
          <w:lang w:val="es-ES"/>
        </w:rPr>
        <w:t>Notifíquese</w:t>
      </w:r>
      <w:r w:rsidRPr="00404C34">
        <w:rPr>
          <w:rFonts w:ascii="Palatino Linotype" w:hAnsi="Palatino Linotype" w:cs="Arial"/>
          <w:b/>
          <w:i/>
          <w:sz w:val="24"/>
          <w:szCs w:val="24"/>
          <w:lang w:val="es-ES"/>
        </w:rPr>
        <w:t xml:space="preserve"> </w:t>
      </w:r>
      <w:r w:rsidRPr="00404C34">
        <w:rPr>
          <w:rFonts w:ascii="Palatino Linotype" w:hAnsi="Palatino Linotype" w:cs="Arial"/>
          <w:sz w:val="24"/>
          <w:szCs w:val="24"/>
          <w:lang w:val="es-ES"/>
        </w:rPr>
        <w:t>la presente resolución al Titular de la Unidad de Transparencia del</w:t>
      </w:r>
      <w:r w:rsidRPr="00404C34">
        <w:rPr>
          <w:rFonts w:ascii="Palatino Linotype" w:hAnsi="Palatino Linotype" w:cs="Arial"/>
          <w:b/>
          <w:sz w:val="24"/>
          <w:szCs w:val="24"/>
          <w:lang w:val="es-ES"/>
        </w:rPr>
        <w:t xml:space="preserve"> sujeto obligado</w:t>
      </w:r>
      <w:r w:rsidRPr="00404C34">
        <w:rPr>
          <w:rFonts w:ascii="Palatino Linotype" w:hAnsi="Palatino Linotype" w:cs="Arial"/>
          <w:sz w:val="24"/>
          <w:szCs w:val="24"/>
          <w:lang w:val="es-ES"/>
        </w:rPr>
        <w:t>.</w:t>
      </w:r>
    </w:p>
    <w:p w14:paraId="66F85F27" w14:textId="77777777" w:rsidR="004F652A" w:rsidRDefault="004F652A" w:rsidP="004F652A">
      <w:pPr>
        <w:tabs>
          <w:tab w:val="left" w:pos="8647"/>
        </w:tabs>
        <w:spacing w:before="240" w:line="360" w:lineRule="auto"/>
        <w:ind w:right="51"/>
        <w:jc w:val="both"/>
        <w:rPr>
          <w:rFonts w:ascii="Palatino Linotype" w:hAnsi="Palatino Linotype" w:cs="Arial"/>
          <w:sz w:val="24"/>
          <w:szCs w:val="24"/>
          <w:lang w:val="es-ES"/>
        </w:rPr>
      </w:pPr>
      <w:r w:rsidRPr="00404C34">
        <w:rPr>
          <w:rFonts w:ascii="Palatino Linotype" w:hAnsi="Palatino Linotype" w:cs="Arial"/>
          <w:b/>
          <w:sz w:val="28"/>
          <w:szCs w:val="24"/>
          <w:lang w:val="es-ES"/>
        </w:rPr>
        <w:t>TERCERO</w:t>
      </w:r>
      <w:r w:rsidRPr="00404C34">
        <w:rPr>
          <w:rFonts w:ascii="Palatino Linotype" w:hAnsi="Palatino Linotype" w:cs="Arial"/>
          <w:sz w:val="24"/>
          <w:szCs w:val="24"/>
          <w:lang w:val="es-ES"/>
        </w:rPr>
        <w:t>. Se hace del conocimiento al recurrente</w:t>
      </w:r>
      <w:r w:rsidRPr="00404C34">
        <w:rPr>
          <w:rFonts w:ascii="Palatino Linotype" w:hAnsi="Palatino Linotype" w:cs="Arial"/>
          <w:b/>
          <w:sz w:val="24"/>
          <w:szCs w:val="24"/>
          <w:lang w:val="es-ES"/>
        </w:rPr>
        <w:t xml:space="preserve"> </w:t>
      </w:r>
      <w:r w:rsidRPr="00404C34">
        <w:rPr>
          <w:rFonts w:ascii="Palatino Linotype" w:hAnsi="Palatino Linotype" w:cs="Arial"/>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20F4477C" w14:textId="4C4FDE68" w:rsidR="008C69FF" w:rsidRPr="005407FF" w:rsidRDefault="008C69FF" w:rsidP="009109B6">
      <w:pPr>
        <w:spacing w:after="0" w:line="360" w:lineRule="auto"/>
        <w:jc w:val="both"/>
        <w:rPr>
          <w:rFonts w:ascii="Palatino Linotype" w:hAnsi="Palatino Linotype" w:cs="Arial"/>
          <w:sz w:val="16"/>
          <w:szCs w:val="16"/>
          <w:lang w:val="es-ES_tradnl"/>
        </w:rPr>
      </w:pPr>
      <w:r w:rsidRPr="005407FF">
        <w:rPr>
          <w:rFonts w:ascii="Palatino Linotype" w:hAnsi="Palatino Linotype" w:cs="Arial"/>
          <w:sz w:val="24"/>
          <w:szCs w:val="24"/>
          <w:lang w:val="es-ES_tradnl"/>
        </w:rPr>
        <w:t>ASÍ LO RESUELVE, POR UNANIMIDAD DE VOTOS DE LOS PRESENTES EL PLENO DEL</w:t>
      </w:r>
      <w:r w:rsidRPr="005407FF">
        <w:rPr>
          <w:rFonts w:ascii="Palatino Linotype" w:eastAsia="Arial Unicode MS" w:hAnsi="Palatino Linotype" w:cs="Arial"/>
          <w:sz w:val="24"/>
          <w:szCs w:val="24"/>
          <w:lang w:val="es-ES_tradnl"/>
        </w:rPr>
        <w:t xml:space="preserve"> INSTITUTO DE TRANSPARENCIA, ACCESO A LA INFORMACIÓN PÚBLICA Y PROTECCIÓN DE DATOS PERSONALES DEL ESTADO DE MÉXICO Y MUNICIPIOS</w:t>
      </w:r>
      <w:r w:rsidRPr="005407FF">
        <w:rPr>
          <w:rFonts w:ascii="Palatino Linotype" w:hAnsi="Palatino Linotype" w:cs="Arial"/>
          <w:sz w:val="24"/>
          <w:szCs w:val="24"/>
          <w:lang w:val="es-ES_tradnl"/>
        </w:rPr>
        <w:t>, CONFORMADO POR LOS COMISIONADOS ZULEMA MAR</w:t>
      </w:r>
      <w:r w:rsidR="00867EC4">
        <w:rPr>
          <w:rFonts w:ascii="Palatino Linotype" w:hAnsi="Palatino Linotype" w:cs="Arial"/>
          <w:sz w:val="24"/>
          <w:szCs w:val="24"/>
          <w:lang w:val="es-ES_tradnl"/>
        </w:rPr>
        <w:t>TÍNEZ SÁNCHEZ, EVA ABAID YAPUR</w:t>
      </w:r>
      <w:r w:rsidRPr="005407FF">
        <w:rPr>
          <w:rFonts w:ascii="Palatino Linotype" w:hAnsi="Palatino Linotype" w:cs="Arial"/>
          <w:sz w:val="24"/>
          <w:szCs w:val="24"/>
          <w:lang w:val="es-ES_tradnl"/>
        </w:rPr>
        <w:t>, JAVIER MARTÍNEZ CRUZ Y LUIS GUSTAVO PARRA NORIEGA</w:t>
      </w:r>
      <w:r w:rsidR="00867EC4">
        <w:rPr>
          <w:rFonts w:ascii="Palatino Linotype" w:hAnsi="Palatino Linotype" w:cs="Arial"/>
          <w:sz w:val="24"/>
          <w:szCs w:val="24"/>
          <w:lang w:val="es-ES_tradnl"/>
        </w:rPr>
        <w:t xml:space="preserve">, EN LA VIGESIMO CUARTA </w:t>
      </w:r>
      <w:r w:rsidRPr="005407FF">
        <w:rPr>
          <w:rFonts w:ascii="Palatino Linotype" w:hAnsi="Palatino Linotype" w:cs="Arial"/>
          <w:sz w:val="24"/>
          <w:szCs w:val="24"/>
          <w:lang w:val="es-ES_tradnl"/>
        </w:rPr>
        <w:t xml:space="preserve">SESIÓN ORDINARIA CELEBRADA EL </w:t>
      </w:r>
      <w:r w:rsidR="00867EC4">
        <w:rPr>
          <w:rFonts w:ascii="Palatino Linotype" w:hAnsi="Palatino Linotype" w:cs="Arial"/>
          <w:sz w:val="24"/>
          <w:szCs w:val="24"/>
          <w:lang w:val="es-ES_tradnl"/>
        </w:rPr>
        <w:t>SIETE DE JULIO</w:t>
      </w:r>
      <w:r w:rsidRPr="005407FF">
        <w:rPr>
          <w:rFonts w:ascii="Palatino Linotype" w:hAnsi="Palatino Linotype" w:cs="Arial"/>
          <w:sz w:val="24"/>
          <w:szCs w:val="24"/>
          <w:lang w:val="es-ES_tradnl"/>
        </w:rPr>
        <w:t xml:space="preserve"> DE DOS MIL VEINTIUNO, ANTE EL SECRETARIO TÉCNICO DEL PLENO, ALEXIS TAPIA RAMÍREZ.-------------</w:t>
      </w:r>
      <w:r w:rsidR="009109B6">
        <w:rPr>
          <w:rFonts w:ascii="Palatino Linotype" w:hAnsi="Palatino Linotype" w:cs="Arial"/>
          <w:sz w:val="24"/>
          <w:szCs w:val="24"/>
          <w:lang w:val="es-ES_tradnl"/>
        </w:rPr>
        <w:t>--------------------------------------------------------------------------------------------------------------------------------------------------------------------------------------------------------------------------------------------------------------------------------------------------------------------------------------------------------------------------------------------------------------------------------------------------------------------------------------------------------------------------------------------------------------------------------------------------------------------------------------</w:t>
      </w:r>
      <w:r w:rsidR="00867EC4">
        <w:rPr>
          <w:rFonts w:ascii="Palatino Linotype" w:hAnsi="Palatino Linotype" w:cs="Arial"/>
          <w:sz w:val="24"/>
          <w:szCs w:val="24"/>
          <w:lang w:val="es-ES_tradnl"/>
        </w:rPr>
        <w:t>-----------------------------------------------------------------------------------------------------------------------------------------------------------------------------------------</w:t>
      </w:r>
      <w:r w:rsidR="009109B6">
        <w:rPr>
          <w:rFonts w:ascii="Palatino Linotype" w:hAnsi="Palatino Linotype" w:cs="Arial"/>
          <w:sz w:val="24"/>
          <w:szCs w:val="24"/>
          <w:lang w:val="es-ES_tradnl"/>
        </w:rPr>
        <w:t>---</w:t>
      </w:r>
    </w:p>
    <w:p w14:paraId="566710E6" w14:textId="77777777" w:rsidR="008C69FF" w:rsidRDefault="008C69FF" w:rsidP="008C69FF">
      <w:pPr>
        <w:spacing w:after="0"/>
        <w:rPr>
          <w:sz w:val="18"/>
          <w:lang w:val="es-ES_tradnl"/>
        </w:rPr>
      </w:pPr>
      <w:r w:rsidRPr="005407FF">
        <w:rPr>
          <w:sz w:val="18"/>
          <w:lang w:val="es-ES_tradnl"/>
        </w:rPr>
        <w:t>ZMS/OSAM/MAEM</w:t>
      </w:r>
    </w:p>
    <w:p w14:paraId="5DB30316" w14:textId="77777777" w:rsidR="009109B6" w:rsidRDefault="009109B6" w:rsidP="008C69FF">
      <w:pPr>
        <w:spacing w:after="0"/>
        <w:rPr>
          <w:sz w:val="18"/>
          <w:lang w:val="es-ES_tradnl"/>
        </w:rPr>
      </w:pPr>
    </w:p>
    <w:p w14:paraId="378A5D80" w14:textId="77777777" w:rsidR="009109B6" w:rsidRDefault="009109B6" w:rsidP="008C69FF">
      <w:pPr>
        <w:spacing w:after="0"/>
        <w:rPr>
          <w:sz w:val="18"/>
          <w:lang w:val="es-ES_tradnl"/>
        </w:rPr>
      </w:pPr>
    </w:p>
    <w:p w14:paraId="5231D0AA" w14:textId="77777777" w:rsidR="009109B6" w:rsidRDefault="009109B6" w:rsidP="008C69FF">
      <w:pPr>
        <w:spacing w:after="0"/>
        <w:rPr>
          <w:sz w:val="18"/>
          <w:lang w:val="es-ES_tradnl"/>
        </w:rPr>
      </w:pPr>
    </w:p>
    <w:p w14:paraId="5C1EE971" w14:textId="77777777" w:rsidR="009109B6" w:rsidRPr="005407FF" w:rsidRDefault="009109B6" w:rsidP="008C69FF">
      <w:pPr>
        <w:spacing w:after="0"/>
        <w:rPr>
          <w:sz w:val="18"/>
          <w:lang w:val="es-ES_tradnl"/>
        </w:rPr>
      </w:pPr>
    </w:p>
    <w:p w14:paraId="5A2C9589" w14:textId="57E95A29" w:rsidR="00DD13E2" w:rsidRPr="005407FF" w:rsidRDefault="00DD13E2" w:rsidP="00CB4F7F">
      <w:pPr>
        <w:spacing w:line="360" w:lineRule="auto"/>
        <w:ind w:right="333"/>
        <w:jc w:val="both"/>
        <w:rPr>
          <w:lang w:val="es-ES_tradnl"/>
        </w:rPr>
      </w:pPr>
    </w:p>
    <w:sectPr w:rsidR="00DD13E2" w:rsidRPr="005407FF" w:rsidSect="00E15E85">
      <w:headerReference w:type="even" r:id="rId12"/>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F559C0" w14:textId="77777777" w:rsidR="004D6275" w:rsidRDefault="004D6275" w:rsidP="00E15E85">
      <w:pPr>
        <w:spacing w:after="0" w:line="240" w:lineRule="auto"/>
      </w:pPr>
      <w:r>
        <w:separator/>
      </w:r>
    </w:p>
  </w:endnote>
  <w:endnote w:type="continuationSeparator" w:id="0">
    <w:p w14:paraId="0D8E0C12" w14:textId="77777777" w:rsidR="004D6275" w:rsidRDefault="004D6275"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00E91A"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AF7">
      <w:rPr>
        <w:rFonts w:ascii="Palatino Linotype" w:hAnsi="Palatino Linotype"/>
        <w:bCs/>
        <w:noProof/>
        <w:sz w:val="20"/>
      </w:rPr>
      <w:t>9</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0AF7">
      <w:rPr>
        <w:rFonts w:ascii="Palatino Linotype" w:hAnsi="Palatino Linotype"/>
        <w:bCs/>
        <w:noProof/>
        <w:sz w:val="20"/>
      </w:rPr>
      <w:t>12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48C49" w14:textId="77777777"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90AF7">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90AF7">
      <w:rPr>
        <w:rFonts w:ascii="Palatino Linotype" w:hAnsi="Palatino Linotype"/>
        <w:bCs/>
        <w:noProof/>
        <w:sz w:val="20"/>
      </w:rPr>
      <w:t>12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853EAC" w14:textId="77777777" w:rsidR="004D6275" w:rsidRDefault="004D6275" w:rsidP="00E15E85">
      <w:pPr>
        <w:spacing w:after="0" w:line="240" w:lineRule="auto"/>
      </w:pPr>
      <w:r>
        <w:separator/>
      </w:r>
    </w:p>
  </w:footnote>
  <w:footnote w:type="continuationSeparator" w:id="0">
    <w:p w14:paraId="32673741" w14:textId="77777777" w:rsidR="004D6275" w:rsidRDefault="004D6275" w:rsidP="00E15E85">
      <w:pPr>
        <w:spacing w:after="0" w:line="240" w:lineRule="auto"/>
      </w:pPr>
      <w:r>
        <w:continuationSeparator/>
      </w:r>
    </w:p>
  </w:footnote>
  <w:footnote w:id="1">
    <w:p w14:paraId="6BF9443B" w14:textId="77777777" w:rsidR="00473BDE" w:rsidRPr="00615B4B" w:rsidRDefault="00473BDE" w:rsidP="00473BDE">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4BB8F3B" w14:textId="77777777" w:rsidR="00473BDE" w:rsidRPr="00615B4B" w:rsidRDefault="00473BDE" w:rsidP="00473BDE">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AA0FA3" w14:textId="6F7261F2" w:rsidR="009109B6" w:rsidRDefault="004D6275">
    <w:pPr>
      <w:pStyle w:val="Encabezado"/>
    </w:pPr>
    <w:r>
      <w:rPr>
        <w:noProof/>
        <w:lang w:val="es-MX" w:eastAsia="es-MX"/>
      </w:rPr>
      <w:pict w14:anchorId="12247F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350641"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8F9B06" w14:textId="1D29B145" w:rsidR="00E15E85" w:rsidRDefault="004D6275">
    <w:pPr>
      <w:pStyle w:val="Encabezado"/>
    </w:pPr>
    <w:r>
      <w:rPr>
        <w:noProof/>
        <w:lang w:val="es-MX" w:eastAsia="es-MX"/>
      </w:rPr>
      <w:pict w14:anchorId="63825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350642" o:spid="_x0000_s2051" type="#_x0000_t75" style="position:absolute;margin-left:0;margin-top:0;width:609.4pt;height:793.75pt;z-index:-251656192;mso-position-horizontal:center;mso-position-horizontal-relative:margin;mso-position-vertical:center;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4679"/>
      <w:gridCol w:w="5386"/>
    </w:tblGrid>
    <w:tr w:rsidR="00E15E85" w14:paraId="6CAB856C" w14:textId="77777777" w:rsidTr="005F32D2">
      <w:trPr>
        <w:trHeight w:val="227"/>
      </w:trPr>
      <w:tc>
        <w:tcPr>
          <w:tcW w:w="4679" w:type="dxa"/>
          <w:hideMark/>
        </w:tcPr>
        <w:p w14:paraId="623AEC53"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0989205F" w14:textId="0FA2FDC9" w:rsidR="00E15E85" w:rsidRPr="00D56BC3" w:rsidRDefault="006200A2" w:rsidP="00E94BA2">
          <w:pPr>
            <w:spacing w:after="120" w:line="256" w:lineRule="auto"/>
            <w:ind w:left="-486" w:right="214" w:firstLine="1585"/>
            <w:jc w:val="right"/>
            <w:rPr>
              <w:rFonts w:ascii="Palatino Linotype" w:hAnsi="Palatino Linotype" w:cs="Arial"/>
              <w:bCs/>
              <w:sz w:val="24"/>
              <w:lang w:eastAsia="es-MX"/>
            </w:rPr>
          </w:pPr>
          <w:r>
            <w:rPr>
              <w:rFonts w:ascii="Palatino Linotype" w:hAnsi="Palatino Linotype" w:cs="Arial"/>
              <w:bCs/>
              <w:sz w:val="24"/>
              <w:lang w:eastAsia="es-MX"/>
            </w:rPr>
            <w:t>0</w:t>
          </w:r>
          <w:r w:rsidR="004565CD">
            <w:rPr>
              <w:rFonts w:ascii="Palatino Linotype" w:hAnsi="Palatino Linotype" w:cs="Arial"/>
              <w:bCs/>
              <w:sz w:val="24"/>
              <w:lang w:eastAsia="es-MX"/>
            </w:rPr>
            <w:t>2290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368666D3" w14:textId="77777777" w:rsidTr="005F32D2">
      <w:trPr>
        <w:trHeight w:val="242"/>
      </w:trPr>
      <w:tc>
        <w:tcPr>
          <w:tcW w:w="4679" w:type="dxa"/>
          <w:hideMark/>
        </w:tcPr>
        <w:p w14:paraId="0B2A60D2"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3D11102" w14:textId="226CA11B" w:rsidR="00E15E85" w:rsidRDefault="004565CD" w:rsidP="00E15E85">
          <w:pPr>
            <w:spacing w:after="120" w:line="256" w:lineRule="auto"/>
            <w:ind w:left="-486" w:right="214" w:firstLine="284"/>
            <w:jc w:val="right"/>
            <w:rPr>
              <w:rFonts w:ascii="Palatino Linotype" w:hAnsi="Palatino Linotype" w:cs="Arial"/>
              <w:szCs w:val="20"/>
            </w:rPr>
          </w:pPr>
          <w:r w:rsidRPr="004565CD">
            <w:rPr>
              <w:rFonts w:ascii="Palatino Linotype" w:hAnsi="Palatino Linotype" w:cs="Arial"/>
              <w:szCs w:val="20"/>
            </w:rPr>
            <w:t>Ayuntamiento de Coacalco de Berriozábal</w:t>
          </w:r>
        </w:p>
      </w:tc>
    </w:tr>
    <w:tr w:rsidR="00E15E85" w14:paraId="5435A98B" w14:textId="77777777" w:rsidTr="005F32D2">
      <w:trPr>
        <w:trHeight w:val="342"/>
      </w:trPr>
      <w:tc>
        <w:tcPr>
          <w:tcW w:w="4679" w:type="dxa"/>
          <w:hideMark/>
        </w:tcPr>
        <w:p w14:paraId="5D23721C"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33DD849F"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29B614E9" w14:textId="77777777" w:rsidR="00E15E85" w:rsidRDefault="00E15E85">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4679"/>
      <w:gridCol w:w="5386"/>
    </w:tblGrid>
    <w:tr w:rsidR="00E15E85" w14:paraId="5AB28EE3" w14:textId="77777777" w:rsidTr="005F32D2">
      <w:trPr>
        <w:trHeight w:val="227"/>
      </w:trPr>
      <w:tc>
        <w:tcPr>
          <w:tcW w:w="4679" w:type="dxa"/>
          <w:hideMark/>
        </w:tcPr>
        <w:p w14:paraId="20B35CA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5386" w:type="dxa"/>
          <w:hideMark/>
        </w:tcPr>
        <w:p w14:paraId="1BF680A9" w14:textId="58FD658A" w:rsidR="00E15E85" w:rsidRPr="00B4142F" w:rsidRDefault="006200A2" w:rsidP="00E94BA2">
          <w:pPr>
            <w:spacing w:after="120" w:line="256" w:lineRule="auto"/>
            <w:ind w:left="-486" w:right="214" w:firstLine="1408"/>
            <w:jc w:val="right"/>
            <w:rPr>
              <w:rFonts w:ascii="Palatino Linotype" w:hAnsi="Palatino Linotype" w:cs="Arial"/>
              <w:szCs w:val="20"/>
            </w:rPr>
          </w:pPr>
          <w:r>
            <w:rPr>
              <w:rFonts w:ascii="Palatino Linotype" w:hAnsi="Palatino Linotype" w:cs="Arial"/>
              <w:bCs/>
              <w:sz w:val="24"/>
              <w:lang w:eastAsia="es-MX"/>
            </w:rPr>
            <w:t>0</w:t>
          </w:r>
          <w:r w:rsidR="004565CD">
            <w:rPr>
              <w:rFonts w:ascii="Palatino Linotype" w:hAnsi="Palatino Linotype" w:cs="Arial"/>
              <w:bCs/>
              <w:sz w:val="24"/>
              <w:lang w:eastAsia="es-MX"/>
            </w:rPr>
            <w:t>2290</w:t>
          </w:r>
          <w:r w:rsidR="00D41F41">
            <w:rPr>
              <w:rFonts w:ascii="Palatino Linotype" w:hAnsi="Palatino Linotype" w:cs="Arial"/>
              <w:bCs/>
              <w:sz w:val="24"/>
              <w:lang w:eastAsia="es-MX"/>
            </w:rPr>
            <w:t>/INFOEM/IP/RR/20</w:t>
          </w:r>
          <w:r w:rsidR="00487F76">
            <w:rPr>
              <w:rFonts w:ascii="Palatino Linotype" w:hAnsi="Palatino Linotype" w:cs="Arial"/>
              <w:bCs/>
              <w:sz w:val="24"/>
              <w:lang w:eastAsia="es-MX"/>
            </w:rPr>
            <w:t>2</w:t>
          </w:r>
          <w:r w:rsidR="00FE6A4F">
            <w:rPr>
              <w:rFonts w:ascii="Palatino Linotype" w:hAnsi="Palatino Linotype" w:cs="Arial"/>
              <w:bCs/>
              <w:sz w:val="24"/>
              <w:lang w:eastAsia="es-MX"/>
            </w:rPr>
            <w:t>1</w:t>
          </w:r>
        </w:p>
      </w:tc>
    </w:tr>
    <w:tr w:rsidR="00E15E85" w14:paraId="13BA9BA8" w14:textId="77777777" w:rsidTr="005F32D2">
      <w:trPr>
        <w:trHeight w:val="196"/>
      </w:trPr>
      <w:tc>
        <w:tcPr>
          <w:tcW w:w="4679" w:type="dxa"/>
          <w:hideMark/>
        </w:tcPr>
        <w:p w14:paraId="0F207CD9"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5386" w:type="dxa"/>
          <w:hideMark/>
        </w:tcPr>
        <w:p w14:paraId="6C625743" w14:textId="1681C99D" w:rsidR="00E15E85" w:rsidRPr="00F06FED" w:rsidRDefault="00290AF7" w:rsidP="00E15E85">
          <w:pPr>
            <w:spacing w:after="120" w:line="256" w:lineRule="auto"/>
            <w:ind w:left="-486" w:right="214" w:firstLine="567"/>
            <w:jc w:val="right"/>
            <w:rPr>
              <w:rFonts w:ascii="Palatino Linotype" w:hAnsi="Palatino Linotype" w:cs="Arial"/>
            </w:rPr>
          </w:pPr>
          <w:proofErr w:type="spellStart"/>
          <w:r>
            <w:rPr>
              <w:rFonts w:ascii="Palatino Linotype" w:hAnsi="Palatino Linotype" w:cs="Arial"/>
            </w:rPr>
            <w:t>xxxxxxxxxxxxxxxxxxxxx</w:t>
          </w:r>
          <w:proofErr w:type="spellEnd"/>
        </w:p>
      </w:tc>
    </w:tr>
    <w:tr w:rsidR="00E15E85" w14:paraId="3AA51E97" w14:textId="77777777" w:rsidTr="005F32D2">
      <w:trPr>
        <w:trHeight w:val="242"/>
      </w:trPr>
      <w:tc>
        <w:tcPr>
          <w:tcW w:w="4679" w:type="dxa"/>
          <w:hideMark/>
        </w:tcPr>
        <w:p w14:paraId="78F22850" w14:textId="77777777"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5386" w:type="dxa"/>
          <w:hideMark/>
        </w:tcPr>
        <w:p w14:paraId="7D016C4F" w14:textId="7CB07A2C" w:rsidR="00E15E85" w:rsidRDefault="004565CD" w:rsidP="0015550A">
          <w:pPr>
            <w:spacing w:after="120" w:line="256" w:lineRule="auto"/>
            <w:ind w:left="-495" w:right="214" w:firstLine="567"/>
            <w:jc w:val="right"/>
            <w:rPr>
              <w:rFonts w:ascii="Palatino Linotype" w:hAnsi="Palatino Linotype" w:cs="Arial"/>
              <w:szCs w:val="20"/>
            </w:rPr>
          </w:pPr>
          <w:r w:rsidRPr="004565CD">
            <w:rPr>
              <w:rFonts w:ascii="Palatino Linotype" w:hAnsi="Palatino Linotype" w:cs="Arial"/>
              <w:szCs w:val="20"/>
            </w:rPr>
            <w:t>Ayuntamiento de Coacalco de Berriozábal</w:t>
          </w:r>
        </w:p>
      </w:tc>
    </w:tr>
    <w:tr w:rsidR="00E15E85" w14:paraId="4B575BC9" w14:textId="77777777" w:rsidTr="005F32D2">
      <w:trPr>
        <w:trHeight w:val="342"/>
      </w:trPr>
      <w:tc>
        <w:tcPr>
          <w:tcW w:w="4679" w:type="dxa"/>
          <w:hideMark/>
        </w:tcPr>
        <w:p w14:paraId="6B93657D" w14:textId="77777777"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5386" w:type="dxa"/>
          <w:hideMark/>
        </w:tcPr>
        <w:p w14:paraId="10A95610" w14:textId="77777777"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168FBCB" w14:textId="1E5867A3" w:rsidR="00E15E85" w:rsidRDefault="004D6275">
    <w:pPr>
      <w:pStyle w:val="Encabezado"/>
    </w:pPr>
    <w:r>
      <w:rPr>
        <w:noProof/>
        <w:lang w:val="es-MX" w:eastAsia="es-MX"/>
      </w:rPr>
      <w:pict w14:anchorId="408CAA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6350640" o:spid="_x0000_s2049" type="#_x0000_t75" style="position:absolute;margin-left:0;margin-top:0;width:609.4pt;height:793.75pt;z-index:-251658240;mso-position-horizontal:center;mso-position-horizontal-relative:margin;mso-position-vertical:center;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730AB"/>
    <w:multiLevelType w:val="hybridMultilevel"/>
    <w:tmpl w:val="7E749D7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0DF14A0"/>
    <w:multiLevelType w:val="hybridMultilevel"/>
    <w:tmpl w:val="F1C0DB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16B1C0C"/>
    <w:multiLevelType w:val="hybridMultilevel"/>
    <w:tmpl w:val="759C7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C374A0"/>
    <w:multiLevelType w:val="hybridMultilevel"/>
    <w:tmpl w:val="D2F24C8C"/>
    <w:lvl w:ilvl="0" w:tplc="62A24FB4">
      <w:start w:val="4"/>
      <w:numFmt w:val="upperRoman"/>
      <w:lvlText w:val="%1."/>
      <w:lvlJc w:val="righ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
    <w:nsid w:val="0F915A9C"/>
    <w:multiLevelType w:val="hybridMultilevel"/>
    <w:tmpl w:val="B4F0D71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1DA1CF8"/>
    <w:multiLevelType w:val="hybridMultilevel"/>
    <w:tmpl w:val="6F1887EC"/>
    <w:lvl w:ilvl="0" w:tplc="02CEF1EE">
      <w:start w:val="1"/>
      <w:numFmt w:val="upperRoman"/>
      <w:suff w:val="space"/>
      <w:lvlText w:val="%1."/>
      <w:lvlJc w:val="right"/>
      <w:pPr>
        <w:ind w:left="1571"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6">
    <w:nsid w:val="13D21891"/>
    <w:multiLevelType w:val="hybridMultilevel"/>
    <w:tmpl w:val="1DE08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5A04EDE"/>
    <w:multiLevelType w:val="hybridMultilevel"/>
    <w:tmpl w:val="421EF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8147E6A"/>
    <w:multiLevelType w:val="hybridMultilevel"/>
    <w:tmpl w:val="DB76ED1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8191F58"/>
    <w:multiLevelType w:val="hybridMultilevel"/>
    <w:tmpl w:val="22126660"/>
    <w:lvl w:ilvl="0" w:tplc="0C72EAD6">
      <w:start w:val="1"/>
      <w:numFmt w:val="lowerLetter"/>
      <w:lvlText w:val="%1)"/>
      <w:lvlJc w:val="left"/>
      <w:pPr>
        <w:ind w:left="1003" w:hanging="360"/>
      </w:pPr>
      <w:rPr>
        <w:rFonts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9FA4361"/>
    <w:multiLevelType w:val="hybridMultilevel"/>
    <w:tmpl w:val="4A5C3C5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D946C36"/>
    <w:multiLevelType w:val="hybridMultilevel"/>
    <w:tmpl w:val="22DCBF90"/>
    <w:lvl w:ilvl="0" w:tplc="0BC6F88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1E7B0204"/>
    <w:multiLevelType w:val="hybridMultilevel"/>
    <w:tmpl w:val="ECA40B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F327E0B"/>
    <w:multiLevelType w:val="hybridMultilevel"/>
    <w:tmpl w:val="624A4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F430F4B"/>
    <w:multiLevelType w:val="hybridMultilevel"/>
    <w:tmpl w:val="C30062C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F9E21C6"/>
    <w:multiLevelType w:val="hybridMultilevel"/>
    <w:tmpl w:val="1F1E1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FD90611"/>
    <w:multiLevelType w:val="hybridMultilevel"/>
    <w:tmpl w:val="AFD866F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1FF10D8E"/>
    <w:multiLevelType w:val="hybridMultilevel"/>
    <w:tmpl w:val="8118E7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76D2BAE"/>
    <w:multiLevelType w:val="hybridMultilevel"/>
    <w:tmpl w:val="EE12D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27C27017"/>
    <w:multiLevelType w:val="hybridMultilevel"/>
    <w:tmpl w:val="F80EBAE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nsid w:val="28F444DB"/>
    <w:multiLevelType w:val="hybridMultilevel"/>
    <w:tmpl w:val="995499C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nsid w:val="29CE0F5B"/>
    <w:multiLevelType w:val="hybridMultilevel"/>
    <w:tmpl w:val="739A800A"/>
    <w:lvl w:ilvl="0" w:tplc="E8B63936">
      <w:start w:val="21"/>
      <w:numFmt w:val="upperRoman"/>
      <w:lvlText w:val="%1."/>
      <w:lvlJc w:val="right"/>
      <w:pPr>
        <w:ind w:left="177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4C5947"/>
    <w:multiLevelType w:val="hybridMultilevel"/>
    <w:tmpl w:val="29AADAC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nsid w:val="2AC03D60"/>
    <w:multiLevelType w:val="hybridMultilevel"/>
    <w:tmpl w:val="BA3CFDC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0CF2C4D"/>
    <w:multiLevelType w:val="hybridMultilevel"/>
    <w:tmpl w:val="E570AC98"/>
    <w:lvl w:ilvl="0" w:tplc="080A0013">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nsid w:val="33660236"/>
    <w:multiLevelType w:val="hybridMultilevel"/>
    <w:tmpl w:val="D9B6BC02"/>
    <w:lvl w:ilvl="0" w:tplc="080A000F">
      <w:start w:val="1"/>
      <w:numFmt w:val="decimal"/>
      <w:lvlText w:val="%1."/>
      <w:lvlJc w:val="left"/>
      <w:pPr>
        <w:ind w:left="1070"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0">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1">
    <w:nsid w:val="38A43335"/>
    <w:multiLevelType w:val="hybridMultilevel"/>
    <w:tmpl w:val="C8DE98AC"/>
    <w:lvl w:ilvl="0" w:tplc="4936EB0C">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2">
    <w:nsid w:val="3D440A93"/>
    <w:multiLevelType w:val="hybridMultilevel"/>
    <w:tmpl w:val="64D82354"/>
    <w:lvl w:ilvl="0" w:tplc="B0CE7218">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4ABF5054"/>
    <w:multiLevelType w:val="hybridMultilevel"/>
    <w:tmpl w:val="DAC41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4C3300D1"/>
    <w:multiLevelType w:val="hybridMultilevel"/>
    <w:tmpl w:val="DF66E340"/>
    <w:lvl w:ilvl="0" w:tplc="621AE0C8">
      <w:start w:val="7"/>
      <w:numFmt w:val="upperRoman"/>
      <w:lvlText w:val="%1."/>
      <w:lvlJc w:val="righ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5">
    <w:nsid w:val="4CC7469F"/>
    <w:multiLevelType w:val="hybridMultilevel"/>
    <w:tmpl w:val="F326A260"/>
    <w:lvl w:ilvl="0" w:tplc="080A0013">
      <w:start w:val="1"/>
      <w:numFmt w:val="upperRoman"/>
      <w:lvlText w:val="%1."/>
      <w:lvlJc w:val="righ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6">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A44333E"/>
    <w:multiLevelType w:val="hybridMultilevel"/>
    <w:tmpl w:val="047E925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5B157DB9"/>
    <w:multiLevelType w:val="hybridMultilevel"/>
    <w:tmpl w:val="18640776"/>
    <w:numStyleLink w:val="Estiloimportado2"/>
  </w:abstractNum>
  <w:abstractNum w:abstractNumId="39">
    <w:nsid w:val="5EF2366D"/>
    <w:multiLevelType w:val="hybridMultilevel"/>
    <w:tmpl w:val="4D0E8826"/>
    <w:lvl w:ilvl="0" w:tplc="00447A9C">
      <w:start w:val="1"/>
      <w:numFmt w:val="decimal"/>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40">
    <w:nsid w:val="60427E0C"/>
    <w:multiLevelType w:val="hybridMultilevel"/>
    <w:tmpl w:val="4A5C3C54"/>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1">
    <w:nsid w:val="6BFA1597"/>
    <w:multiLevelType w:val="hybridMultilevel"/>
    <w:tmpl w:val="CCDA7FF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42">
    <w:nsid w:val="6DE9443D"/>
    <w:multiLevelType w:val="hybridMultilevel"/>
    <w:tmpl w:val="4C1E8D2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3">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abstractNum w:abstractNumId="44">
    <w:nsid w:val="72865927"/>
    <w:multiLevelType w:val="hybridMultilevel"/>
    <w:tmpl w:val="FE2A14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4C33D52"/>
    <w:multiLevelType w:val="hybridMultilevel"/>
    <w:tmpl w:val="7722EDA6"/>
    <w:lvl w:ilvl="0" w:tplc="36A6FA0E">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6">
    <w:nsid w:val="790F7A4C"/>
    <w:multiLevelType w:val="hybridMultilevel"/>
    <w:tmpl w:val="17C2E264"/>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43"/>
  </w:num>
  <w:num w:numId="2">
    <w:abstractNumId w:val="11"/>
  </w:num>
  <w:num w:numId="3">
    <w:abstractNumId w:val="36"/>
  </w:num>
  <w:num w:numId="4">
    <w:abstractNumId w:val="28"/>
  </w:num>
  <w:num w:numId="5">
    <w:abstractNumId w:val="38"/>
  </w:num>
  <w:num w:numId="6">
    <w:abstractNumId w:val="12"/>
  </w:num>
  <w:num w:numId="7">
    <w:abstractNumId w:val="45"/>
  </w:num>
  <w:num w:numId="8">
    <w:abstractNumId w:val="32"/>
  </w:num>
  <w:num w:numId="9">
    <w:abstractNumId w:val="19"/>
  </w:num>
  <w:num w:numId="10">
    <w:abstractNumId w:val="44"/>
  </w:num>
  <w:num w:numId="11">
    <w:abstractNumId w:val="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5"/>
  </w:num>
  <w:num w:numId="15">
    <w:abstractNumId w:val="14"/>
  </w:num>
  <w:num w:numId="16">
    <w:abstractNumId w:val="16"/>
  </w:num>
  <w:num w:numId="17">
    <w:abstractNumId w:val="20"/>
  </w:num>
  <w:num w:numId="18">
    <w:abstractNumId w:val="3"/>
  </w:num>
  <w:num w:numId="19">
    <w:abstractNumId w:val="35"/>
  </w:num>
  <w:num w:numId="20">
    <w:abstractNumId w:val="22"/>
  </w:num>
  <w:num w:numId="21">
    <w:abstractNumId w:val="15"/>
  </w:num>
  <w:num w:numId="22">
    <w:abstractNumId w:val="13"/>
  </w:num>
  <w:num w:numId="23">
    <w:abstractNumId w:val="6"/>
  </w:num>
  <w:num w:numId="24">
    <w:abstractNumId w:val="8"/>
  </w:num>
  <w:num w:numId="25">
    <w:abstractNumId w:val="46"/>
  </w:num>
  <w:num w:numId="26">
    <w:abstractNumId w:val="24"/>
  </w:num>
  <w:num w:numId="27">
    <w:abstractNumId w:val="1"/>
  </w:num>
  <w:num w:numId="28">
    <w:abstractNumId w:val="37"/>
  </w:num>
  <w:num w:numId="29">
    <w:abstractNumId w:val="4"/>
  </w:num>
  <w:num w:numId="30">
    <w:abstractNumId w:val="9"/>
  </w:num>
  <w:num w:numId="31">
    <w:abstractNumId w:val="33"/>
  </w:num>
  <w:num w:numId="32">
    <w:abstractNumId w:val="2"/>
  </w:num>
  <w:num w:numId="33">
    <w:abstractNumId w:val="41"/>
  </w:num>
  <w:num w:numId="34">
    <w:abstractNumId w:val="21"/>
  </w:num>
  <w:num w:numId="35">
    <w:abstractNumId w:val="18"/>
  </w:num>
  <w:num w:numId="36">
    <w:abstractNumId w:val="34"/>
  </w:num>
  <w:num w:numId="37">
    <w:abstractNumId w:val="39"/>
  </w:num>
  <w:num w:numId="38">
    <w:abstractNumId w:val="29"/>
    <w:lvlOverride w:ilvl="0">
      <w:startOverride w:val="1"/>
    </w:lvlOverride>
    <w:lvlOverride w:ilvl="1"/>
    <w:lvlOverride w:ilvl="2"/>
    <w:lvlOverride w:ilvl="3"/>
    <w:lvlOverride w:ilvl="4"/>
    <w:lvlOverride w:ilvl="5"/>
    <w:lvlOverride w:ilvl="6"/>
    <w:lvlOverride w:ilvl="7"/>
    <w:lvlOverride w:ilvl="8"/>
  </w:num>
  <w:num w:numId="39">
    <w:abstractNumId w:val="42"/>
  </w:num>
  <w:num w:numId="40">
    <w:abstractNumId w:val="23"/>
  </w:num>
  <w:num w:numId="41">
    <w:abstractNumId w:val="27"/>
  </w:num>
  <w:num w:numId="42">
    <w:abstractNumId w:val="25"/>
  </w:num>
  <w:num w:numId="43">
    <w:abstractNumId w:val="30"/>
  </w:num>
  <w:num w:numId="44">
    <w:abstractNumId w:val="26"/>
  </w:num>
  <w:num w:numId="45">
    <w:abstractNumId w:val="31"/>
  </w:num>
  <w:num w:numId="46">
    <w:abstractNumId w:val="40"/>
  </w:num>
  <w:num w:numId="47">
    <w:abstractNumId w:val="10"/>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05309"/>
    <w:rsid w:val="00013BCB"/>
    <w:rsid w:val="00020EE0"/>
    <w:rsid w:val="0002192B"/>
    <w:rsid w:val="000222F7"/>
    <w:rsid w:val="0003050E"/>
    <w:rsid w:val="00032CF7"/>
    <w:rsid w:val="00035EDB"/>
    <w:rsid w:val="00035F8F"/>
    <w:rsid w:val="00041425"/>
    <w:rsid w:val="0004795A"/>
    <w:rsid w:val="00050DB5"/>
    <w:rsid w:val="00052D4F"/>
    <w:rsid w:val="00053ED1"/>
    <w:rsid w:val="00062CBD"/>
    <w:rsid w:val="00064960"/>
    <w:rsid w:val="00073973"/>
    <w:rsid w:val="00074A99"/>
    <w:rsid w:val="000751FB"/>
    <w:rsid w:val="0007599B"/>
    <w:rsid w:val="00076643"/>
    <w:rsid w:val="00080E38"/>
    <w:rsid w:val="00082B75"/>
    <w:rsid w:val="00082DF3"/>
    <w:rsid w:val="00083664"/>
    <w:rsid w:val="00092AE8"/>
    <w:rsid w:val="0009369C"/>
    <w:rsid w:val="000B00E1"/>
    <w:rsid w:val="000B2E9E"/>
    <w:rsid w:val="000B3319"/>
    <w:rsid w:val="000B44D6"/>
    <w:rsid w:val="000B5CA4"/>
    <w:rsid w:val="000B7A46"/>
    <w:rsid w:val="000B7E7A"/>
    <w:rsid w:val="000C4D36"/>
    <w:rsid w:val="000C56D5"/>
    <w:rsid w:val="000C59EE"/>
    <w:rsid w:val="000D23C7"/>
    <w:rsid w:val="000D5294"/>
    <w:rsid w:val="000D7FDC"/>
    <w:rsid w:val="000E2FED"/>
    <w:rsid w:val="000E64FC"/>
    <w:rsid w:val="000F019E"/>
    <w:rsid w:val="000F0611"/>
    <w:rsid w:val="000F2A0E"/>
    <w:rsid w:val="000F3869"/>
    <w:rsid w:val="000F51C0"/>
    <w:rsid w:val="00115735"/>
    <w:rsid w:val="0011750A"/>
    <w:rsid w:val="0012266D"/>
    <w:rsid w:val="00122B28"/>
    <w:rsid w:val="00125254"/>
    <w:rsid w:val="00126661"/>
    <w:rsid w:val="00130D58"/>
    <w:rsid w:val="00132E81"/>
    <w:rsid w:val="00133526"/>
    <w:rsid w:val="00134741"/>
    <w:rsid w:val="00143758"/>
    <w:rsid w:val="001501D2"/>
    <w:rsid w:val="0015550A"/>
    <w:rsid w:val="001707E3"/>
    <w:rsid w:val="001708B9"/>
    <w:rsid w:val="00171798"/>
    <w:rsid w:val="00171BD5"/>
    <w:rsid w:val="0018251E"/>
    <w:rsid w:val="00183623"/>
    <w:rsid w:val="001906D7"/>
    <w:rsid w:val="00195489"/>
    <w:rsid w:val="001A32DE"/>
    <w:rsid w:val="001A7EFC"/>
    <w:rsid w:val="001B066D"/>
    <w:rsid w:val="001B3E5E"/>
    <w:rsid w:val="001C0F7D"/>
    <w:rsid w:val="001C28D0"/>
    <w:rsid w:val="001C3E01"/>
    <w:rsid w:val="001C3F41"/>
    <w:rsid w:val="001C576C"/>
    <w:rsid w:val="001C7069"/>
    <w:rsid w:val="001E0DD6"/>
    <w:rsid w:val="001E5993"/>
    <w:rsid w:val="001E6DE4"/>
    <w:rsid w:val="002019BD"/>
    <w:rsid w:val="002052F6"/>
    <w:rsid w:val="00207283"/>
    <w:rsid w:val="00207FE7"/>
    <w:rsid w:val="00210DAF"/>
    <w:rsid w:val="00217E99"/>
    <w:rsid w:val="00223C2F"/>
    <w:rsid w:val="00224181"/>
    <w:rsid w:val="00233D51"/>
    <w:rsid w:val="0024055C"/>
    <w:rsid w:val="00241578"/>
    <w:rsid w:val="0025319F"/>
    <w:rsid w:val="00253A3D"/>
    <w:rsid w:val="00253C58"/>
    <w:rsid w:val="00257B00"/>
    <w:rsid w:val="00260563"/>
    <w:rsid w:val="002606F0"/>
    <w:rsid w:val="0026534C"/>
    <w:rsid w:val="002677ED"/>
    <w:rsid w:val="00272144"/>
    <w:rsid w:val="00272DDD"/>
    <w:rsid w:val="0027329E"/>
    <w:rsid w:val="00287512"/>
    <w:rsid w:val="002902D7"/>
    <w:rsid w:val="00290AF7"/>
    <w:rsid w:val="00293868"/>
    <w:rsid w:val="00294D34"/>
    <w:rsid w:val="00294E65"/>
    <w:rsid w:val="002A0B8E"/>
    <w:rsid w:val="002A1820"/>
    <w:rsid w:val="002A30B2"/>
    <w:rsid w:val="002A42E4"/>
    <w:rsid w:val="002A6F17"/>
    <w:rsid w:val="002A7397"/>
    <w:rsid w:val="002B144D"/>
    <w:rsid w:val="002B1A4F"/>
    <w:rsid w:val="002B78A2"/>
    <w:rsid w:val="002C184F"/>
    <w:rsid w:val="002C42B8"/>
    <w:rsid w:val="002C5AC2"/>
    <w:rsid w:val="002C6BFF"/>
    <w:rsid w:val="002D3785"/>
    <w:rsid w:val="002D5ABE"/>
    <w:rsid w:val="003011A8"/>
    <w:rsid w:val="003034F4"/>
    <w:rsid w:val="0030350B"/>
    <w:rsid w:val="00307CD9"/>
    <w:rsid w:val="00311958"/>
    <w:rsid w:val="00311C5E"/>
    <w:rsid w:val="00313FE3"/>
    <w:rsid w:val="003160E8"/>
    <w:rsid w:val="00317B8A"/>
    <w:rsid w:val="00320C95"/>
    <w:rsid w:val="00327444"/>
    <w:rsid w:val="00330A95"/>
    <w:rsid w:val="003341B0"/>
    <w:rsid w:val="00334E11"/>
    <w:rsid w:val="00337B49"/>
    <w:rsid w:val="00342A59"/>
    <w:rsid w:val="00343929"/>
    <w:rsid w:val="00345C5E"/>
    <w:rsid w:val="0034696E"/>
    <w:rsid w:val="003470B1"/>
    <w:rsid w:val="003474F2"/>
    <w:rsid w:val="0035101A"/>
    <w:rsid w:val="00356CFE"/>
    <w:rsid w:val="00357BFC"/>
    <w:rsid w:val="003617D2"/>
    <w:rsid w:val="00365A3D"/>
    <w:rsid w:val="003800CC"/>
    <w:rsid w:val="00382794"/>
    <w:rsid w:val="00382E48"/>
    <w:rsid w:val="00385299"/>
    <w:rsid w:val="0039084D"/>
    <w:rsid w:val="00392655"/>
    <w:rsid w:val="00394CC7"/>
    <w:rsid w:val="003A5077"/>
    <w:rsid w:val="003B465B"/>
    <w:rsid w:val="003B5697"/>
    <w:rsid w:val="003C5897"/>
    <w:rsid w:val="003C66ED"/>
    <w:rsid w:val="003C6897"/>
    <w:rsid w:val="003E2AE6"/>
    <w:rsid w:val="003E5264"/>
    <w:rsid w:val="003F1C78"/>
    <w:rsid w:val="003F6C6C"/>
    <w:rsid w:val="00411827"/>
    <w:rsid w:val="00415ED7"/>
    <w:rsid w:val="0041722B"/>
    <w:rsid w:val="00417B15"/>
    <w:rsid w:val="0042378C"/>
    <w:rsid w:val="004254FE"/>
    <w:rsid w:val="004275EB"/>
    <w:rsid w:val="00436187"/>
    <w:rsid w:val="00437C82"/>
    <w:rsid w:val="00437E85"/>
    <w:rsid w:val="00444BCE"/>
    <w:rsid w:val="004565CD"/>
    <w:rsid w:val="00473BDE"/>
    <w:rsid w:val="004867DE"/>
    <w:rsid w:val="00486FE1"/>
    <w:rsid w:val="00487F76"/>
    <w:rsid w:val="004920D8"/>
    <w:rsid w:val="00492244"/>
    <w:rsid w:val="004931E7"/>
    <w:rsid w:val="00497466"/>
    <w:rsid w:val="004A2BFB"/>
    <w:rsid w:val="004A4E4D"/>
    <w:rsid w:val="004B174B"/>
    <w:rsid w:val="004C0C26"/>
    <w:rsid w:val="004C3693"/>
    <w:rsid w:val="004D2991"/>
    <w:rsid w:val="004D6125"/>
    <w:rsid w:val="004D6275"/>
    <w:rsid w:val="004D6D29"/>
    <w:rsid w:val="004E271B"/>
    <w:rsid w:val="004E3F30"/>
    <w:rsid w:val="004E649E"/>
    <w:rsid w:val="004E6DB3"/>
    <w:rsid w:val="004F05B2"/>
    <w:rsid w:val="004F3EEE"/>
    <w:rsid w:val="004F652A"/>
    <w:rsid w:val="0050780F"/>
    <w:rsid w:val="00511AC9"/>
    <w:rsid w:val="0051435E"/>
    <w:rsid w:val="00520D69"/>
    <w:rsid w:val="00525513"/>
    <w:rsid w:val="00527856"/>
    <w:rsid w:val="00527C6A"/>
    <w:rsid w:val="00531D07"/>
    <w:rsid w:val="005329E8"/>
    <w:rsid w:val="005407FF"/>
    <w:rsid w:val="00541FE3"/>
    <w:rsid w:val="00555FF1"/>
    <w:rsid w:val="005733EB"/>
    <w:rsid w:val="0057576D"/>
    <w:rsid w:val="0058641D"/>
    <w:rsid w:val="005A7D62"/>
    <w:rsid w:val="005B1DF4"/>
    <w:rsid w:val="005B60B8"/>
    <w:rsid w:val="005B7D33"/>
    <w:rsid w:val="005D17CF"/>
    <w:rsid w:val="005E4E2F"/>
    <w:rsid w:val="005E601C"/>
    <w:rsid w:val="005E61EA"/>
    <w:rsid w:val="005F014F"/>
    <w:rsid w:val="005F27DF"/>
    <w:rsid w:val="005F32D2"/>
    <w:rsid w:val="005F4C74"/>
    <w:rsid w:val="00605599"/>
    <w:rsid w:val="00611799"/>
    <w:rsid w:val="006119D3"/>
    <w:rsid w:val="00612A6A"/>
    <w:rsid w:val="00614FDD"/>
    <w:rsid w:val="00616784"/>
    <w:rsid w:val="006200A2"/>
    <w:rsid w:val="00623294"/>
    <w:rsid w:val="00624C9F"/>
    <w:rsid w:val="00625B3E"/>
    <w:rsid w:val="006268BB"/>
    <w:rsid w:val="00630582"/>
    <w:rsid w:val="006309D1"/>
    <w:rsid w:val="00631B59"/>
    <w:rsid w:val="00634239"/>
    <w:rsid w:val="00636D22"/>
    <w:rsid w:val="00637A11"/>
    <w:rsid w:val="00650FCE"/>
    <w:rsid w:val="006539D6"/>
    <w:rsid w:val="00653B08"/>
    <w:rsid w:val="00654533"/>
    <w:rsid w:val="00654B56"/>
    <w:rsid w:val="00664CA7"/>
    <w:rsid w:val="00667DE6"/>
    <w:rsid w:val="00673CFD"/>
    <w:rsid w:val="00680423"/>
    <w:rsid w:val="006866FB"/>
    <w:rsid w:val="00690A52"/>
    <w:rsid w:val="006A1167"/>
    <w:rsid w:val="006A6A6C"/>
    <w:rsid w:val="006A6F87"/>
    <w:rsid w:val="006B2E10"/>
    <w:rsid w:val="006C1A4F"/>
    <w:rsid w:val="006C4A13"/>
    <w:rsid w:val="006D27AC"/>
    <w:rsid w:val="006D7C07"/>
    <w:rsid w:val="006D7CA8"/>
    <w:rsid w:val="006E09A0"/>
    <w:rsid w:val="006E375A"/>
    <w:rsid w:val="006F1EF7"/>
    <w:rsid w:val="006F2EA8"/>
    <w:rsid w:val="006F46D5"/>
    <w:rsid w:val="00702AB3"/>
    <w:rsid w:val="00706F94"/>
    <w:rsid w:val="00707CD8"/>
    <w:rsid w:val="0071132A"/>
    <w:rsid w:val="00712DB8"/>
    <w:rsid w:val="007135C5"/>
    <w:rsid w:val="00715B6A"/>
    <w:rsid w:val="0071620F"/>
    <w:rsid w:val="007222CB"/>
    <w:rsid w:val="00732C05"/>
    <w:rsid w:val="007366F7"/>
    <w:rsid w:val="00755099"/>
    <w:rsid w:val="00763924"/>
    <w:rsid w:val="007703CB"/>
    <w:rsid w:val="00772FE5"/>
    <w:rsid w:val="0077680C"/>
    <w:rsid w:val="00777EDB"/>
    <w:rsid w:val="00784FE7"/>
    <w:rsid w:val="0079194D"/>
    <w:rsid w:val="00791DDA"/>
    <w:rsid w:val="00793344"/>
    <w:rsid w:val="00793FB4"/>
    <w:rsid w:val="007A0267"/>
    <w:rsid w:val="007A1EFA"/>
    <w:rsid w:val="007A31F8"/>
    <w:rsid w:val="007B5366"/>
    <w:rsid w:val="007B7A2B"/>
    <w:rsid w:val="007C1445"/>
    <w:rsid w:val="007C5165"/>
    <w:rsid w:val="007D276C"/>
    <w:rsid w:val="007D48FA"/>
    <w:rsid w:val="007E2959"/>
    <w:rsid w:val="0080557E"/>
    <w:rsid w:val="008265FF"/>
    <w:rsid w:val="00834F4B"/>
    <w:rsid w:val="0084425F"/>
    <w:rsid w:val="00845C1C"/>
    <w:rsid w:val="0085246F"/>
    <w:rsid w:val="00857F9A"/>
    <w:rsid w:val="00860F0A"/>
    <w:rsid w:val="00867EC4"/>
    <w:rsid w:val="00871B5D"/>
    <w:rsid w:val="00872278"/>
    <w:rsid w:val="00873D78"/>
    <w:rsid w:val="00873EF8"/>
    <w:rsid w:val="00874446"/>
    <w:rsid w:val="00875499"/>
    <w:rsid w:val="00881D0D"/>
    <w:rsid w:val="008904FC"/>
    <w:rsid w:val="00895A18"/>
    <w:rsid w:val="008A0C8F"/>
    <w:rsid w:val="008A12F6"/>
    <w:rsid w:val="008A560C"/>
    <w:rsid w:val="008A630F"/>
    <w:rsid w:val="008A7A86"/>
    <w:rsid w:val="008B34EC"/>
    <w:rsid w:val="008C2D55"/>
    <w:rsid w:val="008C69FF"/>
    <w:rsid w:val="008D33FE"/>
    <w:rsid w:val="008E0DD2"/>
    <w:rsid w:val="008E0E21"/>
    <w:rsid w:val="008E1A32"/>
    <w:rsid w:val="008E5141"/>
    <w:rsid w:val="008F084E"/>
    <w:rsid w:val="008F1B0E"/>
    <w:rsid w:val="008F40B9"/>
    <w:rsid w:val="008F7A52"/>
    <w:rsid w:val="009006B6"/>
    <w:rsid w:val="0090367F"/>
    <w:rsid w:val="009050B2"/>
    <w:rsid w:val="00905E09"/>
    <w:rsid w:val="009109B6"/>
    <w:rsid w:val="009152B5"/>
    <w:rsid w:val="00917901"/>
    <w:rsid w:val="00925375"/>
    <w:rsid w:val="0092621B"/>
    <w:rsid w:val="00940EBE"/>
    <w:rsid w:val="00943223"/>
    <w:rsid w:val="00944134"/>
    <w:rsid w:val="0094613F"/>
    <w:rsid w:val="0095157B"/>
    <w:rsid w:val="00951B8D"/>
    <w:rsid w:val="00956134"/>
    <w:rsid w:val="0096175D"/>
    <w:rsid w:val="00962219"/>
    <w:rsid w:val="00963155"/>
    <w:rsid w:val="00964C9E"/>
    <w:rsid w:val="0097286C"/>
    <w:rsid w:val="00974E91"/>
    <w:rsid w:val="00976A80"/>
    <w:rsid w:val="00980401"/>
    <w:rsid w:val="009838CD"/>
    <w:rsid w:val="009845EC"/>
    <w:rsid w:val="00985E6C"/>
    <w:rsid w:val="009877A2"/>
    <w:rsid w:val="00991CC2"/>
    <w:rsid w:val="00992273"/>
    <w:rsid w:val="0099252D"/>
    <w:rsid w:val="00994336"/>
    <w:rsid w:val="00997030"/>
    <w:rsid w:val="009A0459"/>
    <w:rsid w:val="009A423E"/>
    <w:rsid w:val="009A4B31"/>
    <w:rsid w:val="009B4889"/>
    <w:rsid w:val="009B76BF"/>
    <w:rsid w:val="009C75A5"/>
    <w:rsid w:val="009D427C"/>
    <w:rsid w:val="009D4C08"/>
    <w:rsid w:val="009D666C"/>
    <w:rsid w:val="009E3B36"/>
    <w:rsid w:val="009E5649"/>
    <w:rsid w:val="009F286F"/>
    <w:rsid w:val="009F30E4"/>
    <w:rsid w:val="009F4A77"/>
    <w:rsid w:val="009F4D4F"/>
    <w:rsid w:val="009F6268"/>
    <w:rsid w:val="009F7948"/>
    <w:rsid w:val="00A070F4"/>
    <w:rsid w:val="00A11088"/>
    <w:rsid w:val="00A153E0"/>
    <w:rsid w:val="00A15A9C"/>
    <w:rsid w:val="00A21B83"/>
    <w:rsid w:val="00A21DA5"/>
    <w:rsid w:val="00A253C5"/>
    <w:rsid w:val="00A34786"/>
    <w:rsid w:val="00A34960"/>
    <w:rsid w:val="00A401A6"/>
    <w:rsid w:val="00A41693"/>
    <w:rsid w:val="00A447F3"/>
    <w:rsid w:val="00A459D0"/>
    <w:rsid w:val="00A46AA9"/>
    <w:rsid w:val="00A70873"/>
    <w:rsid w:val="00A70BE5"/>
    <w:rsid w:val="00A74AE1"/>
    <w:rsid w:val="00A75D74"/>
    <w:rsid w:val="00A77CBE"/>
    <w:rsid w:val="00A863D6"/>
    <w:rsid w:val="00A92C85"/>
    <w:rsid w:val="00A948EF"/>
    <w:rsid w:val="00AA04B9"/>
    <w:rsid w:val="00AA2733"/>
    <w:rsid w:val="00AA2CB1"/>
    <w:rsid w:val="00AA4163"/>
    <w:rsid w:val="00AA4538"/>
    <w:rsid w:val="00AA5258"/>
    <w:rsid w:val="00AC1215"/>
    <w:rsid w:val="00AC1D50"/>
    <w:rsid w:val="00AC4880"/>
    <w:rsid w:val="00AC5FA1"/>
    <w:rsid w:val="00AE063D"/>
    <w:rsid w:val="00AE1180"/>
    <w:rsid w:val="00AE2701"/>
    <w:rsid w:val="00AE6C3B"/>
    <w:rsid w:val="00AE7232"/>
    <w:rsid w:val="00AF2CBB"/>
    <w:rsid w:val="00B020D7"/>
    <w:rsid w:val="00B040DA"/>
    <w:rsid w:val="00B052B4"/>
    <w:rsid w:val="00B10B28"/>
    <w:rsid w:val="00B10BF8"/>
    <w:rsid w:val="00B11FA7"/>
    <w:rsid w:val="00B12DA8"/>
    <w:rsid w:val="00B13C8E"/>
    <w:rsid w:val="00B165EF"/>
    <w:rsid w:val="00B17A1D"/>
    <w:rsid w:val="00B20422"/>
    <w:rsid w:val="00B252F9"/>
    <w:rsid w:val="00B258A2"/>
    <w:rsid w:val="00B2629C"/>
    <w:rsid w:val="00B34A6D"/>
    <w:rsid w:val="00B355AB"/>
    <w:rsid w:val="00B36690"/>
    <w:rsid w:val="00B40651"/>
    <w:rsid w:val="00B43530"/>
    <w:rsid w:val="00B44BB1"/>
    <w:rsid w:val="00B50BD7"/>
    <w:rsid w:val="00B51395"/>
    <w:rsid w:val="00B51AF4"/>
    <w:rsid w:val="00B54578"/>
    <w:rsid w:val="00B553D5"/>
    <w:rsid w:val="00B57A54"/>
    <w:rsid w:val="00B61EAA"/>
    <w:rsid w:val="00B66DDA"/>
    <w:rsid w:val="00B67466"/>
    <w:rsid w:val="00B74369"/>
    <w:rsid w:val="00B75085"/>
    <w:rsid w:val="00B75682"/>
    <w:rsid w:val="00B828E9"/>
    <w:rsid w:val="00B86E3B"/>
    <w:rsid w:val="00B90BC9"/>
    <w:rsid w:val="00BA225C"/>
    <w:rsid w:val="00BA2458"/>
    <w:rsid w:val="00BA2908"/>
    <w:rsid w:val="00BA2DC5"/>
    <w:rsid w:val="00BA3963"/>
    <w:rsid w:val="00BA3BA6"/>
    <w:rsid w:val="00BA68FA"/>
    <w:rsid w:val="00BB59A5"/>
    <w:rsid w:val="00BC1280"/>
    <w:rsid w:val="00BC1A30"/>
    <w:rsid w:val="00BC1C0A"/>
    <w:rsid w:val="00BC4EF7"/>
    <w:rsid w:val="00BD368C"/>
    <w:rsid w:val="00BD3741"/>
    <w:rsid w:val="00BD5907"/>
    <w:rsid w:val="00BD652F"/>
    <w:rsid w:val="00BD6E24"/>
    <w:rsid w:val="00BE0898"/>
    <w:rsid w:val="00BE35D8"/>
    <w:rsid w:val="00BF1F57"/>
    <w:rsid w:val="00BF2F26"/>
    <w:rsid w:val="00C06006"/>
    <w:rsid w:val="00C0684A"/>
    <w:rsid w:val="00C070E4"/>
    <w:rsid w:val="00C13508"/>
    <w:rsid w:val="00C13DE9"/>
    <w:rsid w:val="00C16071"/>
    <w:rsid w:val="00C1645F"/>
    <w:rsid w:val="00C203E8"/>
    <w:rsid w:val="00C25BA8"/>
    <w:rsid w:val="00C479DF"/>
    <w:rsid w:val="00C546B6"/>
    <w:rsid w:val="00C56A1E"/>
    <w:rsid w:val="00C56C4E"/>
    <w:rsid w:val="00C60690"/>
    <w:rsid w:val="00C63001"/>
    <w:rsid w:val="00C6478B"/>
    <w:rsid w:val="00C64C22"/>
    <w:rsid w:val="00C66E70"/>
    <w:rsid w:val="00C80AEF"/>
    <w:rsid w:val="00CA3C0C"/>
    <w:rsid w:val="00CA5DA8"/>
    <w:rsid w:val="00CA79BC"/>
    <w:rsid w:val="00CA7BDA"/>
    <w:rsid w:val="00CB4F7F"/>
    <w:rsid w:val="00CD026C"/>
    <w:rsid w:val="00CD55BD"/>
    <w:rsid w:val="00CD7242"/>
    <w:rsid w:val="00CE424E"/>
    <w:rsid w:val="00CE7A1C"/>
    <w:rsid w:val="00CF077A"/>
    <w:rsid w:val="00CF53DF"/>
    <w:rsid w:val="00D029FC"/>
    <w:rsid w:val="00D120B9"/>
    <w:rsid w:val="00D12C09"/>
    <w:rsid w:val="00D12C9D"/>
    <w:rsid w:val="00D15363"/>
    <w:rsid w:val="00D16237"/>
    <w:rsid w:val="00D22632"/>
    <w:rsid w:val="00D24D84"/>
    <w:rsid w:val="00D25862"/>
    <w:rsid w:val="00D27526"/>
    <w:rsid w:val="00D30D0C"/>
    <w:rsid w:val="00D33FCA"/>
    <w:rsid w:val="00D352E2"/>
    <w:rsid w:val="00D405E6"/>
    <w:rsid w:val="00D41F41"/>
    <w:rsid w:val="00D55CE4"/>
    <w:rsid w:val="00D56BC3"/>
    <w:rsid w:val="00D62416"/>
    <w:rsid w:val="00D67629"/>
    <w:rsid w:val="00D70FE3"/>
    <w:rsid w:val="00D73310"/>
    <w:rsid w:val="00D75F50"/>
    <w:rsid w:val="00D81E54"/>
    <w:rsid w:val="00D8485C"/>
    <w:rsid w:val="00D86447"/>
    <w:rsid w:val="00D874D8"/>
    <w:rsid w:val="00D9010D"/>
    <w:rsid w:val="00D95936"/>
    <w:rsid w:val="00D96638"/>
    <w:rsid w:val="00D97375"/>
    <w:rsid w:val="00DA598F"/>
    <w:rsid w:val="00DB584E"/>
    <w:rsid w:val="00DB6BBE"/>
    <w:rsid w:val="00DB731A"/>
    <w:rsid w:val="00DC0F26"/>
    <w:rsid w:val="00DC12D8"/>
    <w:rsid w:val="00DC3B85"/>
    <w:rsid w:val="00DC4C5B"/>
    <w:rsid w:val="00DC6685"/>
    <w:rsid w:val="00DD0172"/>
    <w:rsid w:val="00DD06D5"/>
    <w:rsid w:val="00DD0F9F"/>
    <w:rsid w:val="00DD13E2"/>
    <w:rsid w:val="00DD16A6"/>
    <w:rsid w:val="00DE404C"/>
    <w:rsid w:val="00DE6EF1"/>
    <w:rsid w:val="00DF5AFA"/>
    <w:rsid w:val="00E001CC"/>
    <w:rsid w:val="00E039B7"/>
    <w:rsid w:val="00E10982"/>
    <w:rsid w:val="00E10DEE"/>
    <w:rsid w:val="00E158AD"/>
    <w:rsid w:val="00E15E85"/>
    <w:rsid w:val="00E20DFF"/>
    <w:rsid w:val="00E221C1"/>
    <w:rsid w:val="00E30AF5"/>
    <w:rsid w:val="00E34874"/>
    <w:rsid w:val="00E34FA5"/>
    <w:rsid w:val="00E372DA"/>
    <w:rsid w:val="00E44464"/>
    <w:rsid w:val="00E44BBB"/>
    <w:rsid w:val="00E57F62"/>
    <w:rsid w:val="00E623FA"/>
    <w:rsid w:val="00E67313"/>
    <w:rsid w:val="00E738B6"/>
    <w:rsid w:val="00E819A2"/>
    <w:rsid w:val="00E83C46"/>
    <w:rsid w:val="00E8593B"/>
    <w:rsid w:val="00E85DB7"/>
    <w:rsid w:val="00E87E34"/>
    <w:rsid w:val="00E91B25"/>
    <w:rsid w:val="00E92E34"/>
    <w:rsid w:val="00E92E4B"/>
    <w:rsid w:val="00E94BA2"/>
    <w:rsid w:val="00E95D7C"/>
    <w:rsid w:val="00E95E8E"/>
    <w:rsid w:val="00EA0D06"/>
    <w:rsid w:val="00EA4B96"/>
    <w:rsid w:val="00EA663A"/>
    <w:rsid w:val="00EB1C9E"/>
    <w:rsid w:val="00EB2D51"/>
    <w:rsid w:val="00EB551F"/>
    <w:rsid w:val="00EC601F"/>
    <w:rsid w:val="00EC7EDE"/>
    <w:rsid w:val="00ED007C"/>
    <w:rsid w:val="00ED3DC4"/>
    <w:rsid w:val="00ED466F"/>
    <w:rsid w:val="00ED6532"/>
    <w:rsid w:val="00ED7C88"/>
    <w:rsid w:val="00EE109E"/>
    <w:rsid w:val="00EE3C39"/>
    <w:rsid w:val="00EE5CB5"/>
    <w:rsid w:val="00EE7CBC"/>
    <w:rsid w:val="00EF2AE9"/>
    <w:rsid w:val="00EF330C"/>
    <w:rsid w:val="00F05674"/>
    <w:rsid w:val="00F07156"/>
    <w:rsid w:val="00F10E76"/>
    <w:rsid w:val="00F3348A"/>
    <w:rsid w:val="00F342A1"/>
    <w:rsid w:val="00F433DC"/>
    <w:rsid w:val="00F46209"/>
    <w:rsid w:val="00F72E4A"/>
    <w:rsid w:val="00F73864"/>
    <w:rsid w:val="00F77632"/>
    <w:rsid w:val="00F812A0"/>
    <w:rsid w:val="00F87F64"/>
    <w:rsid w:val="00F9756D"/>
    <w:rsid w:val="00FA03E9"/>
    <w:rsid w:val="00FA1E45"/>
    <w:rsid w:val="00FB42C9"/>
    <w:rsid w:val="00FC2F6B"/>
    <w:rsid w:val="00FD04A9"/>
    <w:rsid w:val="00FD2984"/>
    <w:rsid w:val="00FD3BFD"/>
    <w:rsid w:val="00FE0916"/>
    <w:rsid w:val="00FE2CEA"/>
    <w:rsid w:val="00FE515D"/>
    <w:rsid w:val="00FE658B"/>
    <w:rsid w:val="00FE6A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007488F"/>
  <w15:docId w15:val="{3F323C6C-E3F0-CC48-8BEF-FF0B4689C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paragraph" w:styleId="Ttulo1">
    <w:name w:val="heading 1"/>
    <w:basedOn w:val="Normal"/>
    <w:next w:val="Normal"/>
    <w:link w:val="Ttulo1Car"/>
    <w:uiPriority w:val="9"/>
    <w:qFormat/>
    <w:rsid w:val="00436187"/>
    <w:pPr>
      <w:keepNext/>
      <w:spacing w:before="240" w:after="60" w:line="240" w:lineRule="auto"/>
      <w:outlineLvl w:val="0"/>
    </w:pPr>
    <w:rPr>
      <w:rFonts w:ascii="Arial" w:eastAsia="Times New Roman" w:hAnsi="Arial" w:cs="Times New Roman"/>
      <w:b/>
      <w:bCs/>
      <w:spacing w:val="30"/>
      <w:kern w:val="32"/>
      <w:sz w:val="24"/>
      <w:szCs w:val="32"/>
      <w:lang w:val="es-ES_tradnl"/>
    </w:rPr>
  </w:style>
  <w:style w:type="paragraph" w:styleId="Ttulo2">
    <w:name w:val="heading 2"/>
    <w:basedOn w:val="Normal"/>
    <w:next w:val="Normal"/>
    <w:link w:val="Ttulo2Car"/>
    <w:uiPriority w:val="9"/>
    <w:unhideWhenUsed/>
    <w:qFormat/>
    <w:rsid w:val="004361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43618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15E8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15E85"/>
    <w:rPr>
      <w:color w:val="0563C1" w:themeColor="hyperlink"/>
      <w:u w:val="single"/>
    </w:rPr>
  </w:style>
  <w:style w:type="paragraph" w:styleId="Sinespaciado">
    <w:name w:val="No Spacing"/>
    <w:aliases w:val="Francesa,INAI"/>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INAI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B435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43530"/>
    <w:rPr>
      <w:rFonts w:ascii="Segoe UI" w:hAnsi="Segoe UI" w:cs="Segoe UI"/>
      <w:sz w:val="18"/>
      <w:szCs w:val="18"/>
    </w:rPr>
  </w:style>
  <w:style w:type="character" w:customStyle="1" w:styleId="nacep">
    <w:name w:val="n_acep"/>
    <w:basedOn w:val="Fuentedeprrafopredeter"/>
    <w:rsid w:val="00624C9F"/>
  </w:style>
  <w:style w:type="paragraph" w:customStyle="1" w:styleId="j">
    <w:name w:val="j"/>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n2">
    <w:name w:val="n2"/>
    <w:basedOn w:val="Normal"/>
    <w:rsid w:val="00624C9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624C9F"/>
    <w:rPr>
      <w:i/>
      <w:i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222CB"/>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222CB"/>
    <w:rPr>
      <w:sz w:val="20"/>
      <w:szCs w:val="20"/>
    </w:rPr>
  </w:style>
  <w:style w:type="paragraph" w:customStyle="1" w:styleId="m-7074291933661269980gmail-msonospacing">
    <w:name w:val="m_-7074291933661269980gmail-msonospacing"/>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listparagraph">
    <w:name w:val="m_-7074291933661269980gmail-msolistparagraph"/>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7074291933661269980gmail-msonormal">
    <w:name w:val="m_-7074291933661269980gmail-msonormal"/>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074291933661269980gmail-msofootnotereference">
    <w:name w:val="m_-7074291933661269980gmail-msofootnotereference"/>
    <w:basedOn w:val="Fuentedeprrafopredeter"/>
    <w:rsid w:val="005F014F"/>
  </w:style>
  <w:style w:type="paragraph" w:customStyle="1" w:styleId="m-7074291933661269980gmail-msofootnotetext">
    <w:name w:val="m_-7074291933661269980gmail-msofootnotetext"/>
    <w:basedOn w:val="Normal"/>
    <w:rsid w:val="005F014F"/>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BD37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56CFE"/>
    <w:pPr>
      <w:autoSpaceDE w:val="0"/>
      <w:autoSpaceDN w:val="0"/>
      <w:adjustRightInd w:val="0"/>
      <w:spacing w:after="0" w:line="240" w:lineRule="auto"/>
    </w:pPr>
    <w:rPr>
      <w:rFonts w:ascii="Arial" w:hAnsi="Arial" w:cs="Arial"/>
      <w:color w:val="000000"/>
      <w:sz w:val="24"/>
      <w:szCs w:val="24"/>
    </w:rPr>
  </w:style>
  <w:style w:type="character" w:customStyle="1" w:styleId="UnresolvedMention">
    <w:name w:val="Unresolved Mention"/>
    <w:basedOn w:val="Fuentedeprrafopredeter"/>
    <w:uiPriority w:val="99"/>
    <w:semiHidden/>
    <w:unhideWhenUsed/>
    <w:rsid w:val="006539D6"/>
    <w:rPr>
      <w:color w:val="605E5C"/>
      <w:shd w:val="clear" w:color="auto" w:fill="E1DFDD"/>
    </w:rPr>
  </w:style>
  <w:style w:type="character" w:styleId="Hipervnculovisitado">
    <w:name w:val="FollowedHyperlink"/>
    <w:basedOn w:val="Fuentedeprrafopredeter"/>
    <w:uiPriority w:val="99"/>
    <w:semiHidden/>
    <w:unhideWhenUsed/>
    <w:rsid w:val="00A41693"/>
    <w:rPr>
      <w:color w:val="954F72" w:themeColor="followedHyperlink"/>
      <w:u w:val="single"/>
    </w:rPr>
  </w:style>
  <w:style w:type="character" w:customStyle="1" w:styleId="Ttulo1Car">
    <w:name w:val="Título 1 Car"/>
    <w:basedOn w:val="Fuentedeprrafopredeter"/>
    <w:link w:val="Ttulo1"/>
    <w:uiPriority w:val="9"/>
    <w:rsid w:val="00436187"/>
    <w:rPr>
      <w:rFonts w:ascii="Arial" w:eastAsia="Times New Roman" w:hAnsi="Arial" w:cs="Times New Roman"/>
      <w:b/>
      <w:bCs/>
      <w:spacing w:val="30"/>
      <w:kern w:val="32"/>
      <w:sz w:val="24"/>
      <w:szCs w:val="32"/>
      <w:lang w:val="es-ES_tradnl"/>
    </w:rPr>
  </w:style>
  <w:style w:type="character" w:customStyle="1" w:styleId="Ttulo2Car">
    <w:name w:val="Título 2 Car"/>
    <w:basedOn w:val="Fuentedeprrafopredeter"/>
    <w:link w:val="Ttulo2"/>
    <w:uiPriority w:val="9"/>
    <w:rsid w:val="00436187"/>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436187"/>
    <w:rPr>
      <w:rFonts w:ascii="Times New Roman" w:eastAsia="Times New Roman" w:hAnsi="Times New Roman" w:cs="Times New Roman"/>
      <w:b/>
      <w:bCs/>
      <w:sz w:val="24"/>
      <w:szCs w:val="24"/>
      <w:lang w:eastAsia="es-MX"/>
    </w:rPr>
  </w:style>
  <w:style w:type="character" w:customStyle="1" w:styleId="apple-style-span">
    <w:name w:val="apple-style-span"/>
    <w:rsid w:val="00436187"/>
  </w:style>
  <w:style w:type="paragraph" w:styleId="Textosinformato">
    <w:name w:val="Plain Text"/>
    <w:basedOn w:val="Normal"/>
    <w:link w:val="TextosinformatoCar"/>
    <w:rsid w:val="00436187"/>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36187"/>
    <w:rPr>
      <w:rFonts w:ascii="Courier New" w:eastAsia="Times New Roman" w:hAnsi="Courier New" w:cs="Times New Roman"/>
      <w:sz w:val="20"/>
      <w:szCs w:val="20"/>
      <w:lang w:val="es-ES" w:eastAsia="es-ES"/>
    </w:rPr>
  </w:style>
  <w:style w:type="paragraph" w:styleId="Textoindependiente">
    <w:name w:val="Body Text"/>
    <w:basedOn w:val="Normal"/>
    <w:link w:val="TextoindependienteCar"/>
    <w:uiPriority w:val="1"/>
    <w:qFormat/>
    <w:rsid w:val="0043618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436187"/>
    <w:rPr>
      <w:rFonts w:ascii="Times New Roman" w:eastAsia="Times New Roman" w:hAnsi="Times New Roman"/>
      <w:sz w:val="25"/>
      <w:szCs w:val="25"/>
      <w:lang w:val="en-US"/>
    </w:rPr>
  </w:style>
  <w:style w:type="character" w:customStyle="1" w:styleId="lbl-encabezado-negro">
    <w:name w:val="lbl-encabezado-negro"/>
    <w:basedOn w:val="Fuentedeprrafopredeter"/>
    <w:rsid w:val="00436187"/>
  </w:style>
  <w:style w:type="character" w:customStyle="1" w:styleId="red">
    <w:name w:val="red"/>
    <w:basedOn w:val="Fuentedeprrafopredeter"/>
    <w:rsid w:val="00436187"/>
  </w:style>
  <w:style w:type="paragraph" w:customStyle="1" w:styleId="francesa">
    <w:name w:val="francesa"/>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436187"/>
    <w:pPr>
      <w:spacing w:line="221" w:lineRule="atLeast"/>
    </w:pPr>
    <w:rPr>
      <w:color w:val="auto"/>
    </w:rPr>
  </w:style>
  <w:style w:type="paragraph" w:customStyle="1" w:styleId="j2">
    <w:name w:val="j2"/>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4361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436187"/>
  </w:style>
  <w:style w:type="character" w:customStyle="1" w:styleId="i1">
    <w:name w:val="i1"/>
    <w:basedOn w:val="Fuentedeprrafopredeter"/>
    <w:rsid w:val="00436187"/>
  </w:style>
  <w:style w:type="paragraph" w:styleId="Sangradetextonormal">
    <w:name w:val="Body Text Indent"/>
    <w:basedOn w:val="Normal"/>
    <w:link w:val="SangradetextonormalCar"/>
    <w:uiPriority w:val="99"/>
    <w:unhideWhenUsed/>
    <w:rsid w:val="00436187"/>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436187"/>
    <w:rPr>
      <w:rFonts w:ascii="Calibri" w:eastAsia="Calibri" w:hAnsi="Calibri" w:cs="Times New Roman"/>
    </w:rPr>
  </w:style>
  <w:style w:type="paragraph" w:styleId="NormalWeb">
    <w:name w:val="Normal (Web)"/>
    <w:basedOn w:val="Normal"/>
    <w:uiPriority w:val="99"/>
    <w:rsid w:val="0043618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436187"/>
    <w:rPr>
      <w:sz w:val="16"/>
      <w:szCs w:val="16"/>
    </w:rPr>
  </w:style>
  <w:style w:type="paragraph" w:styleId="Textocomentario">
    <w:name w:val="annotation text"/>
    <w:basedOn w:val="Normal"/>
    <w:link w:val="TextocomentarioCar"/>
    <w:uiPriority w:val="99"/>
    <w:semiHidden/>
    <w:unhideWhenUsed/>
    <w:rsid w:val="0043618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6187"/>
    <w:rPr>
      <w:sz w:val="20"/>
      <w:szCs w:val="20"/>
    </w:rPr>
  </w:style>
  <w:style w:type="paragraph" w:styleId="Asuntodelcomentario">
    <w:name w:val="annotation subject"/>
    <w:basedOn w:val="Textocomentario"/>
    <w:next w:val="Textocomentario"/>
    <w:link w:val="AsuntodelcomentarioCar"/>
    <w:uiPriority w:val="99"/>
    <w:semiHidden/>
    <w:unhideWhenUsed/>
    <w:rsid w:val="00436187"/>
    <w:rPr>
      <w:b/>
      <w:bCs/>
    </w:rPr>
  </w:style>
  <w:style w:type="character" w:customStyle="1" w:styleId="AsuntodelcomentarioCar">
    <w:name w:val="Asunto del comentario Car"/>
    <w:basedOn w:val="TextocomentarioCar"/>
    <w:link w:val="Asuntodelcomentario"/>
    <w:uiPriority w:val="99"/>
    <w:semiHidden/>
    <w:rsid w:val="00436187"/>
    <w:rPr>
      <w:b/>
      <w:bCs/>
      <w:sz w:val="20"/>
      <w:szCs w:val="20"/>
    </w:rPr>
  </w:style>
  <w:style w:type="paragraph" w:styleId="Revisin">
    <w:name w:val="Revision"/>
    <w:hidden/>
    <w:uiPriority w:val="99"/>
    <w:semiHidden/>
    <w:rsid w:val="00436187"/>
    <w:pPr>
      <w:spacing w:after="0" w:line="240" w:lineRule="auto"/>
    </w:pPr>
  </w:style>
  <w:style w:type="character" w:customStyle="1" w:styleId="notranslate">
    <w:name w:val="notranslate"/>
    <w:basedOn w:val="Fuentedeprrafopredeter"/>
    <w:rsid w:val="004361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77445">
      <w:bodyDiv w:val="1"/>
      <w:marLeft w:val="0"/>
      <w:marRight w:val="0"/>
      <w:marTop w:val="0"/>
      <w:marBottom w:val="0"/>
      <w:divBdr>
        <w:top w:val="none" w:sz="0" w:space="0" w:color="auto"/>
        <w:left w:val="none" w:sz="0" w:space="0" w:color="auto"/>
        <w:bottom w:val="none" w:sz="0" w:space="0" w:color="auto"/>
        <w:right w:val="none" w:sz="0" w:space="0" w:color="auto"/>
      </w:divBdr>
    </w:div>
    <w:div w:id="18288310">
      <w:bodyDiv w:val="1"/>
      <w:marLeft w:val="0"/>
      <w:marRight w:val="0"/>
      <w:marTop w:val="0"/>
      <w:marBottom w:val="0"/>
      <w:divBdr>
        <w:top w:val="none" w:sz="0" w:space="0" w:color="auto"/>
        <w:left w:val="none" w:sz="0" w:space="0" w:color="auto"/>
        <w:bottom w:val="none" w:sz="0" w:space="0" w:color="auto"/>
        <w:right w:val="none" w:sz="0" w:space="0" w:color="auto"/>
      </w:divBdr>
    </w:div>
    <w:div w:id="33890792">
      <w:bodyDiv w:val="1"/>
      <w:marLeft w:val="0"/>
      <w:marRight w:val="0"/>
      <w:marTop w:val="0"/>
      <w:marBottom w:val="0"/>
      <w:divBdr>
        <w:top w:val="none" w:sz="0" w:space="0" w:color="auto"/>
        <w:left w:val="none" w:sz="0" w:space="0" w:color="auto"/>
        <w:bottom w:val="none" w:sz="0" w:space="0" w:color="auto"/>
        <w:right w:val="none" w:sz="0" w:space="0" w:color="auto"/>
      </w:divBdr>
    </w:div>
    <w:div w:id="51007276">
      <w:bodyDiv w:val="1"/>
      <w:marLeft w:val="0"/>
      <w:marRight w:val="0"/>
      <w:marTop w:val="0"/>
      <w:marBottom w:val="0"/>
      <w:divBdr>
        <w:top w:val="none" w:sz="0" w:space="0" w:color="auto"/>
        <w:left w:val="none" w:sz="0" w:space="0" w:color="auto"/>
        <w:bottom w:val="none" w:sz="0" w:space="0" w:color="auto"/>
        <w:right w:val="none" w:sz="0" w:space="0" w:color="auto"/>
      </w:divBdr>
    </w:div>
    <w:div w:id="64494322">
      <w:bodyDiv w:val="1"/>
      <w:marLeft w:val="0"/>
      <w:marRight w:val="0"/>
      <w:marTop w:val="0"/>
      <w:marBottom w:val="0"/>
      <w:divBdr>
        <w:top w:val="none" w:sz="0" w:space="0" w:color="auto"/>
        <w:left w:val="none" w:sz="0" w:space="0" w:color="auto"/>
        <w:bottom w:val="none" w:sz="0" w:space="0" w:color="auto"/>
        <w:right w:val="none" w:sz="0" w:space="0" w:color="auto"/>
      </w:divBdr>
    </w:div>
    <w:div w:id="75592984">
      <w:bodyDiv w:val="1"/>
      <w:marLeft w:val="0"/>
      <w:marRight w:val="0"/>
      <w:marTop w:val="0"/>
      <w:marBottom w:val="0"/>
      <w:divBdr>
        <w:top w:val="none" w:sz="0" w:space="0" w:color="auto"/>
        <w:left w:val="none" w:sz="0" w:space="0" w:color="auto"/>
        <w:bottom w:val="none" w:sz="0" w:space="0" w:color="auto"/>
        <w:right w:val="none" w:sz="0" w:space="0" w:color="auto"/>
      </w:divBdr>
    </w:div>
    <w:div w:id="79837862">
      <w:bodyDiv w:val="1"/>
      <w:marLeft w:val="0"/>
      <w:marRight w:val="0"/>
      <w:marTop w:val="0"/>
      <w:marBottom w:val="0"/>
      <w:divBdr>
        <w:top w:val="none" w:sz="0" w:space="0" w:color="auto"/>
        <w:left w:val="none" w:sz="0" w:space="0" w:color="auto"/>
        <w:bottom w:val="none" w:sz="0" w:space="0" w:color="auto"/>
        <w:right w:val="none" w:sz="0" w:space="0" w:color="auto"/>
      </w:divBdr>
    </w:div>
    <w:div w:id="97482702">
      <w:bodyDiv w:val="1"/>
      <w:marLeft w:val="0"/>
      <w:marRight w:val="0"/>
      <w:marTop w:val="0"/>
      <w:marBottom w:val="0"/>
      <w:divBdr>
        <w:top w:val="none" w:sz="0" w:space="0" w:color="auto"/>
        <w:left w:val="none" w:sz="0" w:space="0" w:color="auto"/>
        <w:bottom w:val="none" w:sz="0" w:space="0" w:color="auto"/>
        <w:right w:val="none" w:sz="0" w:space="0" w:color="auto"/>
      </w:divBdr>
    </w:div>
    <w:div w:id="109008499">
      <w:bodyDiv w:val="1"/>
      <w:marLeft w:val="0"/>
      <w:marRight w:val="0"/>
      <w:marTop w:val="0"/>
      <w:marBottom w:val="0"/>
      <w:divBdr>
        <w:top w:val="none" w:sz="0" w:space="0" w:color="auto"/>
        <w:left w:val="none" w:sz="0" w:space="0" w:color="auto"/>
        <w:bottom w:val="none" w:sz="0" w:space="0" w:color="auto"/>
        <w:right w:val="none" w:sz="0" w:space="0" w:color="auto"/>
      </w:divBdr>
    </w:div>
    <w:div w:id="141315886">
      <w:bodyDiv w:val="1"/>
      <w:marLeft w:val="0"/>
      <w:marRight w:val="0"/>
      <w:marTop w:val="0"/>
      <w:marBottom w:val="0"/>
      <w:divBdr>
        <w:top w:val="none" w:sz="0" w:space="0" w:color="auto"/>
        <w:left w:val="none" w:sz="0" w:space="0" w:color="auto"/>
        <w:bottom w:val="none" w:sz="0" w:space="0" w:color="auto"/>
        <w:right w:val="none" w:sz="0" w:space="0" w:color="auto"/>
      </w:divBdr>
    </w:div>
    <w:div w:id="148249315">
      <w:bodyDiv w:val="1"/>
      <w:marLeft w:val="0"/>
      <w:marRight w:val="0"/>
      <w:marTop w:val="0"/>
      <w:marBottom w:val="0"/>
      <w:divBdr>
        <w:top w:val="none" w:sz="0" w:space="0" w:color="auto"/>
        <w:left w:val="none" w:sz="0" w:space="0" w:color="auto"/>
        <w:bottom w:val="none" w:sz="0" w:space="0" w:color="auto"/>
        <w:right w:val="none" w:sz="0" w:space="0" w:color="auto"/>
      </w:divBdr>
    </w:div>
    <w:div w:id="152844042">
      <w:bodyDiv w:val="1"/>
      <w:marLeft w:val="0"/>
      <w:marRight w:val="0"/>
      <w:marTop w:val="0"/>
      <w:marBottom w:val="0"/>
      <w:divBdr>
        <w:top w:val="none" w:sz="0" w:space="0" w:color="auto"/>
        <w:left w:val="none" w:sz="0" w:space="0" w:color="auto"/>
        <w:bottom w:val="none" w:sz="0" w:space="0" w:color="auto"/>
        <w:right w:val="none" w:sz="0" w:space="0" w:color="auto"/>
      </w:divBdr>
    </w:div>
    <w:div w:id="153379549">
      <w:bodyDiv w:val="1"/>
      <w:marLeft w:val="0"/>
      <w:marRight w:val="0"/>
      <w:marTop w:val="0"/>
      <w:marBottom w:val="0"/>
      <w:divBdr>
        <w:top w:val="none" w:sz="0" w:space="0" w:color="auto"/>
        <w:left w:val="none" w:sz="0" w:space="0" w:color="auto"/>
        <w:bottom w:val="none" w:sz="0" w:space="0" w:color="auto"/>
        <w:right w:val="none" w:sz="0" w:space="0" w:color="auto"/>
      </w:divBdr>
    </w:div>
    <w:div w:id="160319490">
      <w:bodyDiv w:val="1"/>
      <w:marLeft w:val="0"/>
      <w:marRight w:val="0"/>
      <w:marTop w:val="0"/>
      <w:marBottom w:val="0"/>
      <w:divBdr>
        <w:top w:val="none" w:sz="0" w:space="0" w:color="auto"/>
        <w:left w:val="none" w:sz="0" w:space="0" w:color="auto"/>
        <w:bottom w:val="none" w:sz="0" w:space="0" w:color="auto"/>
        <w:right w:val="none" w:sz="0" w:space="0" w:color="auto"/>
      </w:divBdr>
    </w:div>
    <w:div w:id="201094711">
      <w:bodyDiv w:val="1"/>
      <w:marLeft w:val="0"/>
      <w:marRight w:val="0"/>
      <w:marTop w:val="0"/>
      <w:marBottom w:val="0"/>
      <w:divBdr>
        <w:top w:val="none" w:sz="0" w:space="0" w:color="auto"/>
        <w:left w:val="none" w:sz="0" w:space="0" w:color="auto"/>
        <w:bottom w:val="none" w:sz="0" w:space="0" w:color="auto"/>
        <w:right w:val="none" w:sz="0" w:space="0" w:color="auto"/>
      </w:divBdr>
    </w:div>
    <w:div w:id="229586447">
      <w:bodyDiv w:val="1"/>
      <w:marLeft w:val="0"/>
      <w:marRight w:val="0"/>
      <w:marTop w:val="0"/>
      <w:marBottom w:val="0"/>
      <w:divBdr>
        <w:top w:val="none" w:sz="0" w:space="0" w:color="auto"/>
        <w:left w:val="none" w:sz="0" w:space="0" w:color="auto"/>
        <w:bottom w:val="none" w:sz="0" w:space="0" w:color="auto"/>
        <w:right w:val="none" w:sz="0" w:space="0" w:color="auto"/>
      </w:divBdr>
    </w:div>
    <w:div w:id="241526654">
      <w:bodyDiv w:val="1"/>
      <w:marLeft w:val="0"/>
      <w:marRight w:val="0"/>
      <w:marTop w:val="0"/>
      <w:marBottom w:val="0"/>
      <w:divBdr>
        <w:top w:val="none" w:sz="0" w:space="0" w:color="auto"/>
        <w:left w:val="none" w:sz="0" w:space="0" w:color="auto"/>
        <w:bottom w:val="none" w:sz="0" w:space="0" w:color="auto"/>
        <w:right w:val="none" w:sz="0" w:space="0" w:color="auto"/>
      </w:divBdr>
    </w:div>
    <w:div w:id="242498223">
      <w:bodyDiv w:val="1"/>
      <w:marLeft w:val="0"/>
      <w:marRight w:val="0"/>
      <w:marTop w:val="0"/>
      <w:marBottom w:val="0"/>
      <w:divBdr>
        <w:top w:val="none" w:sz="0" w:space="0" w:color="auto"/>
        <w:left w:val="none" w:sz="0" w:space="0" w:color="auto"/>
        <w:bottom w:val="none" w:sz="0" w:space="0" w:color="auto"/>
        <w:right w:val="none" w:sz="0" w:space="0" w:color="auto"/>
      </w:divBdr>
    </w:div>
    <w:div w:id="265236028">
      <w:bodyDiv w:val="1"/>
      <w:marLeft w:val="0"/>
      <w:marRight w:val="0"/>
      <w:marTop w:val="0"/>
      <w:marBottom w:val="0"/>
      <w:divBdr>
        <w:top w:val="none" w:sz="0" w:space="0" w:color="auto"/>
        <w:left w:val="none" w:sz="0" w:space="0" w:color="auto"/>
        <w:bottom w:val="none" w:sz="0" w:space="0" w:color="auto"/>
        <w:right w:val="none" w:sz="0" w:space="0" w:color="auto"/>
      </w:divBdr>
    </w:div>
    <w:div w:id="272520072">
      <w:bodyDiv w:val="1"/>
      <w:marLeft w:val="0"/>
      <w:marRight w:val="0"/>
      <w:marTop w:val="0"/>
      <w:marBottom w:val="0"/>
      <w:divBdr>
        <w:top w:val="none" w:sz="0" w:space="0" w:color="auto"/>
        <w:left w:val="none" w:sz="0" w:space="0" w:color="auto"/>
        <w:bottom w:val="none" w:sz="0" w:space="0" w:color="auto"/>
        <w:right w:val="none" w:sz="0" w:space="0" w:color="auto"/>
      </w:divBdr>
    </w:div>
    <w:div w:id="282854683">
      <w:bodyDiv w:val="1"/>
      <w:marLeft w:val="0"/>
      <w:marRight w:val="0"/>
      <w:marTop w:val="0"/>
      <w:marBottom w:val="0"/>
      <w:divBdr>
        <w:top w:val="none" w:sz="0" w:space="0" w:color="auto"/>
        <w:left w:val="none" w:sz="0" w:space="0" w:color="auto"/>
        <w:bottom w:val="none" w:sz="0" w:space="0" w:color="auto"/>
        <w:right w:val="none" w:sz="0" w:space="0" w:color="auto"/>
      </w:divBdr>
    </w:div>
    <w:div w:id="305858949">
      <w:bodyDiv w:val="1"/>
      <w:marLeft w:val="0"/>
      <w:marRight w:val="0"/>
      <w:marTop w:val="0"/>
      <w:marBottom w:val="0"/>
      <w:divBdr>
        <w:top w:val="none" w:sz="0" w:space="0" w:color="auto"/>
        <w:left w:val="none" w:sz="0" w:space="0" w:color="auto"/>
        <w:bottom w:val="none" w:sz="0" w:space="0" w:color="auto"/>
        <w:right w:val="none" w:sz="0" w:space="0" w:color="auto"/>
      </w:divBdr>
    </w:div>
    <w:div w:id="307520158">
      <w:bodyDiv w:val="1"/>
      <w:marLeft w:val="0"/>
      <w:marRight w:val="0"/>
      <w:marTop w:val="0"/>
      <w:marBottom w:val="0"/>
      <w:divBdr>
        <w:top w:val="none" w:sz="0" w:space="0" w:color="auto"/>
        <w:left w:val="none" w:sz="0" w:space="0" w:color="auto"/>
        <w:bottom w:val="none" w:sz="0" w:space="0" w:color="auto"/>
        <w:right w:val="none" w:sz="0" w:space="0" w:color="auto"/>
      </w:divBdr>
    </w:div>
    <w:div w:id="312879880">
      <w:bodyDiv w:val="1"/>
      <w:marLeft w:val="0"/>
      <w:marRight w:val="0"/>
      <w:marTop w:val="0"/>
      <w:marBottom w:val="0"/>
      <w:divBdr>
        <w:top w:val="none" w:sz="0" w:space="0" w:color="auto"/>
        <w:left w:val="none" w:sz="0" w:space="0" w:color="auto"/>
        <w:bottom w:val="none" w:sz="0" w:space="0" w:color="auto"/>
        <w:right w:val="none" w:sz="0" w:space="0" w:color="auto"/>
      </w:divBdr>
    </w:div>
    <w:div w:id="321855943">
      <w:bodyDiv w:val="1"/>
      <w:marLeft w:val="0"/>
      <w:marRight w:val="0"/>
      <w:marTop w:val="0"/>
      <w:marBottom w:val="0"/>
      <w:divBdr>
        <w:top w:val="none" w:sz="0" w:space="0" w:color="auto"/>
        <w:left w:val="none" w:sz="0" w:space="0" w:color="auto"/>
        <w:bottom w:val="none" w:sz="0" w:space="0" w:color="auto"/>
        <w:right w:val="none" w:sz="0" w:space="0" w:color="auto"/>
      </w:divBdr>
    </w:div>
    <w:div w:id="327709006">
      <w:bodyDiv w:val="1"/>
      <w:marLeft w:val="0"/>
      <w:marRight w:val="0"/>
      <w:marTop w:val="0"/>
      <w:marBottom w:val="0"/>
      <w:divBdr>
        <w:top w:val="none" w:sz="0" w:space="0" w:color="auto"/>
        <w:left w:val="none" w:sz="0" w:space="0" w:color="auto"/>
        <w:bottom w:val="none" w:sz="0" w:space="0" w:color="auto"/>
        <w:right w:val="none" w:sz="0" w:space="0" w:color="auto"/>
      </w:divBdr>
    </w:div>
    <w:div w:id="337118895">
      <w:bodyDiv w:val="1"/>
      <w:marLeft w:val="0"/>
      <w:marRight w:val="0"/>
      <w:marTop w:val="0"/>
      <w:marBottom w:val="0"/>
      <w:divBdr>
        <w:top w:val="none" w:sz="0" w:space="0" w:color="auto"/>
        <w:left w:val="none" w:sz="0" w:space="0" w:color="auto"/>
        <w:bottom w:val="none" w:sz="0" w:space="0" w:color="auto"/>
        <w:right w:val="none" w:sz="0" w:space="0" w:color="auto"/>
      </w:divBdr>
    </w:div>
    <w:div w:id="340544218">
      <w:bodyDiv w:val="1"/>
      <w:marLeft w:val="0"/>
      <w:marRight w:val="0"/>
      <w:marTop w:val="0"/>
      <w:marBottom w:val="0"/>
      <w:divBdr>
        <w:top w:val="none" w:sz="0" w:space="0" w:color="auto"/>
        <w:left w:val="none" w:sz="0" w:space="0" w:color="auto"/>
        <w:bottom w:val="none" w:sz="0" w:space="0" w:color="auto"/>
        <w:right w:val="none" w:sz="0" w:space="0" w:color="auto"/>
      </w:divBdr>
    </w:div>
    <w:div w:id="344986539">
      <w:bodyDiv w:val="1"/>
      <w:marLeft w:val="0"/>
      <w:marRight w:val="0"/>
      <w:marTop w:val="0"/>
      <w:marBottom w:val="0"/>
      <w:divBdr>
        <w:top w:val="none" w:sz="0" w:space="0" w:color="auto"/>
        <w:left w:val="none" w:sz="0" w:space="0" w:color="auto"/>
        <w:bottom w:val="none" w:sz="0" w:space="0" w:color="auto"/>
        <w:right w:val="none" w:sz="0" w:space="0" w:color="auto"/>
      </w:divBdr>
    </w:div>
    <w:div w:id="379283301">
      <w:bodyDiv w:val="1"/>
      <w:marLeft w:val="0"/>
      <w:marRight w:val="0"/>
      <w:marTop w:val="0"/>
      <w:marBottom w:val="0"/>
      <w:divBdr>
        <w:top w:val="none" w:sz="0" w:space="0" w:color="auto"/>
        <w:left w:val="none" w:sz="0" w:space="0" w:color="auto"/>
        <w:bottom w:val="none" w:sz="0" w:space="0" w:color="auto"/>
        <w:right w:val="none" w:sz="0" w:space="0" w:color="auto"/>
      </w:divBdr>
    </w:div>
    <w:div w:id="403182918">
      <w:bodyDiv w:val="1"/>
      <w:marLeft w:val="0"/>
      <w:marRight w:val="0"/>
      <w:marTop w:val="0"/>
      <w:marBottom w:val="0"/>
      <w:divBdr>
        <w:top w:val="none" w:sz="0" w:space="0" w:color="auto"/>
        <w:left w:val="none" w:sz="0" w:space="0" w:color="auto"/>
        <w:bottom w:val="none" w:sz="0" w:space="0" w:color="auto"/>
        <w:right w:val="none" w:sz="0" w:space="0" w:color="auto"/>
      </w:divBdr>
    </w:div>
    <w:div w:id="404764139">
      <w:bodyDiv w:val="1"/>
      <w:marLeft w:val="0"/>
      <w:marRight w:val="0"/>
      <w:marTop w:val="0"/>
      <w:marBottom w:val="0"/>
      <w:divBdr>
        <w:top w:val="none" w:sz="0" w:space="0" w:color="auto"/>
        <w:left w:val="none" w:sz="0" w:space="0" w:color="auto"/>
        <w:bottom w:val="none" w:sz="0" w:space="0" w:color="auto"/>
        <w:right w:val="none" w:sz="0" w:space="0" w:color="auto"/>
      </w:divBdr>
    </w:div>
    <w:div w:id="409042152">
      <w:bodyDiv w:val="1"/>
      <w:marLeft w:val="0"/>
      <w:marRight w:val="0"/>
      <w:marTop w:val="0"/>
      <w:marBottom w:val="0"/>
      <w:divBdr>
        <w:top w:val="none" w:sz="0" w:space="0" w:color="auto"/>
        <w:left w:val="none" w:sz="0" w:space="0" w:color="auto"/>
        <w:bottom w:val="none" w:sz="0" w:space="0" w:color="auto"/>
        <w:right w:val="none" w:sz="0" w:space="0" w:color="auto"/>
      </w:divBdr>
    </w:div>
    <w:div w:id="410085898">
      <w:bodyDiv w:val="1"/>
      <w:marLeft w:val="0"/>
      <w:marRight w:val="0"/>
      <w:marTop w:val="0"/>
      <w:marBottom w:val="0"/>
      <w:divBdr>
        <w:top w:val="none" w:sz="0" w:space="0" w:color="auto"/>
        <w:left w:val="none" w:sz="0" w:space="0" w:color="auto"/>
        <w:bottom w:val="none" w:sz="0" w:space="0" w:color="auto"/>
        <w:right w:val="none" w:sz="0" w:space="0" w:color="auto"/>
      </w:divBdr>
    </w:div>
    <w:div w:id="419987257">
      <w:bodyDiv w:val="1"/>
      <w:marLeft w:val="0"/>
      <w:marRight w:val="0"/>
      <w:marTop w:val="0"/>
      <w:marBottom w:val="0"/>
      <w:divBdr>
        <w:top w:val="none" w:sz="0" w:space="0" w:color="auto"/>
        <w:left w:val="none" w:sz="0" w:space="0" w:color="auto"/>
        <w:bottom w:val="none" w:sz="0" w:space="0" w:color="auto"/>
        <w:right w:val="none" w:sz="0" w:space="0" w:color="auto"/>
      </w:divBdr>
    </w:div>
    <w:div w:id="431559477">
      <w:bodyDiv w:val="1"/>
      <w:marLeft w:val="0"/>
      <w:marRight w:val="0"/>
      <w:marTop w:val="0"/>
      <w:marBottom w:val="0"/>
      <w:divBdr>
        <w:top w:val="none" w:sz="0" w:space="0" w:color="auto"/>
        <w:left w:val="none" w:sz="0" w:space="0" w:color="auto"/>
        <w:bottom w:val="none" w:sz="0" w:space="0" w:color="auto"/>
        <w:right w:val="none" w:sz="0" w:space="0" w:color="auto"/>
      </w:divBdr>
    </w:div>
    <w:div w:id="445664701">
      <w:bodyDiv w:val="1"/>
      <w:marLeft w:val="0"/>
      <w:marRight w:val="0"/>
      <w:marTop w:val="0"/>
      <w:marBottom w:val="0"/>
      <w:divBdr>
        <w:top w:val="none" w:sz="0" w:space="0" w:color="auto"/>
        <w:left w:val="none" w:sz="0" w:space="0" w:color="auto"/>
        <w:bottom w:val="none" w:sz="0" w:space="0" w:color="auto"/>
        <w:right w:val="none" w:sz="0" w:space="0" w:color="auto"/>
      </w:divBdr>
    </w:div>
    <w:div w:id="448814752">
      <w:bodyDiv w:val="1"/>
      <w:marLeft w:val="0"/>
      <w:marRight w:val="0"/>
      <w:marTop w:val="0"/>
      <w:marBottom w:val="0"/>
      <w:divBdr>
        <w:top w:val="none" w:sz="0" w:space="0" w:color="auto"/>
        <w:left w:val="none" w:sz="0" w:space="0" w:color="auto"/>
        <w:bottom w:val="none" w:sz="0" w:space="0" w:color="auto"/>
        <w:right w:val="none" w:sz="0" w:space="0" w:color="auto"/>
      </w:divBdr>
    </w:div>
    <w:div w:id="461191587">
      <w:bodyDiv w:val="1"/>
      <w:marLeft w:val="0"/>
      <w:marRight w:val="0"/>
      <w:marTop w:val="0"/>
      <w:marBottom w:val="0"/>
      <w:divBdr>
        <w:top w:val="none" w:sz="0" w:space="0" w:color="auto"/>
        <w:left w:val="none" w:sz="0" w:space="0" w:color="auto"/>
        <w:bottom w:val="none" w:sz="0" w:space="0" w:color="auto"/>
        <w:right w:val="none" w:sz="0" w:space="0" w:color="auto"/>
      </w:divBdr>
    </w:div>
    <w:div w:id="474569829">
      <w:bodyDiv w:val="1"/>
      <w:marLeft w:val="0"/>
      <w:marRight w:val="0"/>
      <w:marTop w:val="0"/>
      <w:marBottom w:val="0"/>
      <w:divBdr>
        <w:top w:val="none" w:sz="0" w:space="0" w:color="auto"/>
        <w:left w:val="none" w:sz="0" w:space="0" w:color="auto"/>
        <w:bottom w:val="none" w:sz="0" w:space="0" w:color="auto"/>
        <w:right w:val="none" w:sz="0" w:space="0" w:color="auto"/>
      </w:divBdr>
    </w:div>
    <w:div w:id="480271751">
      <w:bodyDiv w:val="1"/>
      <w:marLeft w:val="0"/>
      <w:marRight w:val="0"/>
      <w:marTop w:val="0"/>
      <w:marBottom w:val="0"/>
      <w:divBdr>
        <w:top w:val="none" w:sz="0" w:space="0" w:color="auto"/>
        <w:left w:val="none" w:sz="0" w:space="0" w:color="auto"/>
        <w:bottom w:val="none" w:sz="0" w:space="0" w:color="auto"/>
        <w:right w:val="none" w:sz="0" w:space="0" w:color="auto"/>
      </w:divBdr>
    </w:div>
    <w:div w:id="484397824">
      <w:bodyDiv w:val="1"/>
      <w:marLeft w:val="0"/>
      <w:marRight w:val="0"/>
      <w:marTop w:val="0"/>
      <w:marBottom w:val="0"/>
      <w:divBdr>
        <w:top w:val="none" w:sz="0" w:space="0" w:color="auto"/>
        <w:left w:val="none" w:sz="0" w:space="0" w:color="auto"/>
        <w:bottom w:val="none" w:sz="0" w:space="0" w:color="auto"/>
        <w:right w:val="none" w:sz="0" w:space="0" w:color="auto"/>
      </w:divBdr>
    </w:div>
    <w:div w:id="498812158">
      <w:bodyDiv w:val="1"/>
      <w:marLeft w:val="0"/>
      <w:marRight w:val="0"/>
      <w:marTop w:val="0"/>
      <w:marBottom w:val="0"/>
      <w:divBdr>
        <w:top w:val="none" w:sz="0" w:space="0" w:color="auto"/>
        <w:left w:val="none" w:sz="0" w:space="0" w:color="auto"/>
        <w:bottom w:val="none" w:sz="0" w:space="0" w:color="auto"/>
        <w:right w:val="none" w:sz="0" w:space="0" w:color="auto"/>
      </w:divBdr>
    </w:div>
    <w:div w:id="499809904">
      <w:bodyDiv w:val="1"/>
      <w:marLeft w:val="0"/>
      <w:marRight w:val="0"/>
      <w:marTop w:val="0"/>
      <w:marBottom w:val="0"/>
      <w:divBdr>
        <w:top w:val="none" w:sz="0" w:space="0" w:color="auto"/>
        <w:left w:val="none" w:sz="0" w:space="0" w:color="auto"/>
        <w:bottom w:val="none" w:sz="0" w:space="0" w:color="auto"/>
        <w:right w:val="none" w:sz="0" w:space="0" w:color="auto"/>
      </w:divBdr>
    </w:div>
    <w:div w:id="534731841">
      <w:bodyDiv w:val="1"/>
      <w:marLeft w:val="0"/>
      <w:marRight w:val="0"/>
      <w:marTop w:val="0"/>
      <w:marBottom w:val="0"/>
      <w:divBdr>
        <w:top w:val="none" w:sz="0" w:space="0" w:color="auto"/>
        <w:left w:val="none" w:sz="0" w:space="0" w:color="auto"/>
        <w:bottom w:val="none" w:sz="0" w:space="0" w:color="auto"/>
        <w:right w:val="none" w:sz="0" w:space="0" w:color="auto"/>
      </w:divBdr>
    </w:div>
    <w:div w:id="543911119">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587155716">
      <w:bodyDiv w:val="1"/>
      <w:marLeft w:val="0"/>
      <w:marRight w:val="0"/>
      <w:marTop w:val="0"/>
      <w:marBottom w:val="0"/>
      <w:divBdr>
        <w:top w:val="none" w:sz="0" w:space="0" w:color="auto"/>
        <w:left w:val="none" w:sz="0" w:space="0" w:color="auto"/>
        <w:bottom w:val="none" w:sz="0" w:space="0" w:color="auto"/>
        <w:right w:val="none" w:sz="0" w:space="0" w:color="auto"/>
      </w:divBdr>
    </w:div>
    <w:div w:id="599293119">
      <w:bodyDiv w:val="1"/>
      <w:marLeft w:val="0"/>
      <w:marRight w:val="0"/>
      <w:marTop w:val="0"/>
      <w:marBottom w:val="0"/>
      <w:divBdr>
        <w:top w:val="none" w:sz="0" w:space="0" w:color="auto"/>
        <w:left w:val="none" w:sz="0" w:space="0" w:color="auto"/>
        <w:bottom w:val="none" w:sz="0" w:space="0" w:color="auto"/>
        <w:right w:val="none" w:sz="0" w:space="0" w:color="auto"/>
      </w:divBdr>
    </w:div>
    <w:div w:id="601380139">
      <w:bodyDiv w:val="1"/>
      <w:marLeft w:val="0"/>
      <w:marRight w:val="0"/>
      <w:marTop w:val="0"/>
      <w:marBottom w:val="0"/>
      <w:divBdr>
        <w:top w:val="none" w:sz="0" w:space="0" w:color="auto"/>
        <w:left w:val="none" w:sz="0" w:space="0" w:color="auto"/>
        <w:bottom w:val="none" w:sz="0" w:space="0" w:color="auto"/>
        <w:right w:val="none" w:sz="0" w:space="0" w:color="auto"/>
      </w:divBdr>
    </w:div>
    <w:div w:id="611866264">
      <w:bodyDiv w:val="1"/>
      <w:marLeft w:val="0"/>
      <w:marRight w:val="0"/>
      <w:marTop w:val="0"/>
      <w:marBottom w:val="0"/>
      <w:divBdr>
        <w:top w:val="none" w:sz="0" w:space="0" w:color="auto"/>
        <w:left w:val="none" w:sz="0" w:space="0" w:color="auto"/>
        <w:bottom w:val="none" w:sz="0" w:space="0" w:color="auto"/>
        <w:right w:val="none" w:sz="0" w:space="0" w:color="auto"/>
      </w:divBdr>
      <w:divsChild>
        <w:div w:id="892472979">
          <w:marLeft w:val="0"/>
          <w:marRight w:val="0"/>
          <w:marTop w:val="0"/>
          <w:marBottom w:val="0"/>
          <w:divBdr>
            <w:top w:val="none" w:sz="0" w:space="0" w:color="auto"/>
            <w:left w:val="none" w:sz="0" w:space="0" w:color="auto"/>
            <w:bottom w:val="none" w:sz="0" w:space="0" w:color="auto"/>
            <w:right w:val="none" w:sz="0" w:space="0" w:color="auto"/>
          </w:divBdr>
          <w:divsChild>
            <w:div w:id="609628268">
              <w:marLeft w:val="0"/>
              <w:marRight w:val="0"/>
              <w:marTop w:val="0"/>
              <w:marBottom w:val="0"/>
              <w:divBdr>
                <w:top w:val="none" w:sz="0" w:space="0" w:color="auto"/>
                <w:left w:val="none" w:sz="0" w:space="0" w:color="auto"/>
                <w:bottom w:val="none" w:sz="0" w:space="0" w:color="auto"/>
                <w:right w:val="none" w:sz="0" w:space="0" w:color="auto"/>
              </w:divBdr>
              <w:divsChild>
                <w:div w:id="18759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52986">
      <w:bodyDiv w:val="1"/>
      <w:marLeft w:val="0"/>
      <w:marRight w:val="0"/>
      <w:marTop w:val="0"/>
      <w:marBottom w:val="0"/>
      <w:divBdr>
        <w:top w:val="none" w:sz="0" w:space="0" w:color="auto"/>
        <w:left w:val="none" w:sz="0" w:space="0" w:color="auto"/>
        <w:bottom w:val="none" w:sz="0" w:space="0" w:color="auto"/>
        <w:right w:val="none" w:sz="0" w:space="0" w:color="auto"/>
      </w:divBdr>
    </w:div>
    <w:div w:id="621882557">
      <w:bodyDiv w:val="1"/>
      <w:marLeft w:val="0"/>
      <w:marRight w:val="0"/>
      <w:marTop w:val="0"/>
      <w:marBottom w:val="0"/>
      <w:divBdr>
        <w:top w:val="none" w:sz="0" w:space="0" w:color="auto"/>
        <w:left w:val="none" w:sz="0" w:space="0" w:color="auto"/>
        <w:bottom w:val="none" w:sz="0" w:space="0" w:color="auto"/>
        <w:right w:val="none" w:sz="0" w:space="0" w:color="auto"/>
      </w:divBdr>
    </w:div>
    <w:div w:id="630668402">
      <w:bodyDiv w:val="1"/>
      <w:marLeft w:val="0"/>
      <w:marRight w:val="0"/>
      <w:marTop w:val="0"/>
      <w:marBottom w:val="0"/>
      <w:divBdr>
        <w:top w:val="none" w:sz="0" w:space="0" w:color="auto"/>
        <w:left w:val="none" w:sz="0" w:space="0" w:color="auto"/>
        <w:bottom w:val="none" w:sz="0" w:space="0" w:color="auto"/>
        <w:right w:val="none" w:sz="0" w:space="0" w:color="auto"/>
      </w:divBdr>
    </w:div>
    <w:div w:id="639268121">
      <w:bodyDiv w:val="1"/>
      <w:marLeft w:val="0"/>
      <w:marRight w:val="0"/>
      <w:marTop w:val="0"/>
      <w:marBottom w:val="0"/>
      <w:divBdr>
        <w:top w:val="none" w:sz="0" w:space="0" w:color="auto"/>
        <w:left w:val="none" w:sz="0" w:space="0" w:color="auto"/>
        <w:bottom w:val="none" w:sz="0" w:space="0" w:color="auto"/>
        <w:right w:val="none" w:sz="0" w:space="0" w:color="auto"/>
      </w:divBdr>
    </w:div>
    <w:div w:id="646204202">
      <w:bodyDiv w:val="1"/>
      <w:marLeft w:val="0"/>
      <w:marRight w:val="0"/>
      <w:marTop w:val="0"/>
      <w:marBottom w:val="0"/>
      <w:divBdr>
        <w:top w:val="none" w:sz="0" w:space="0" w:color="auto"/>
        <w:left w:val="none" w:sz="0" w:space="0" w:color="auto"/>
        <w:bottom w:val="none" w:sz="0" w:space="0" w:color="auto"/>
        <w:right w:val="none" w:sz="0" w:space="0" w:color="auto"/>
      </w:divBdr>
    </w:div>
    <w:div w:id="652106618">
      <w:bodyDiv w:val="1"/>
      <w:marLeft w:val="0"/>
      <w:marRight w:val="0"/>
      <w:marTop w:val="0"/>
      <w:marBottom w:val="0"/>
      <w:divBdr>
        <w:top w:val="none" w:sz="0" w:space="0" w:color="auto"/>
        <w:left w:val="none" w:sz="0" w:space="0" w:color="auto"/>
        <w:bottom w:val="none" w:sz="0" w:space="0" w:color="auto"/>
        <w:right w:val="none" w:sz="0" w:space="0" w:color="auto"/>
      </w:divBdr>
    </w:div>
    <w:div w:id="654722948">
      <w:bodyDiv w:val="1"/>
      <w:marLeft w:val="0"/>
      <w:marRight w:val="0"/>
      <w:marTop w:val="0"/>
      <w:marBottom w:val="0"/>
      <w:divBdr>
        <w:top w:val="none" w:sz="0" w:space="0" w:color="auto"/>
        <w:left w:val="none" w:sz="0" w:space="0" w:color="auto"/>
        <w:bottom w:val="none" w:sz="0" w:space="0" w:color="auto"/>
        <w:right w:val="none" w:sz="0" w:space="0" w:color="auto"/>
      </w:divBdr>
    </w:div>
    <w:div w:id="667489547">
      <w:bodyDiv w:val="1"/>
      <w:marLeft w:val="0"/>
      <w:marRight w:val="0"/>
      <w:marTop w:val="0"/>
      <w:marBottom w:val="0"/>
      <w:divBdr>
        <w:top w:val="none" w:sz="0" w:space="0" w:color="auto"/>
        <w:left w:val="none" w:sz="0" w:space="0" w:color="auto"/>
        <w:bottom w:val="none" w:sz="0" w:space="0" w:color="auto"/>
        <w:right w:val="none" w:sz="0" w:space="0" w:color="auto"/>
      </w:divBdr>
    </w:div>
    <w:div w:id="670832745">
      <w:bodyDiv w:val="1"/>
      <w:marLeft w:val="0"/>
      <w:marRight w:val="0"/>
      <w:marTop w:val="0"/>
      <w:marBottom w:val="0"/>
      <w:divBdr>
        <w:top w:val="none" w:sz="0" w:space="0" w:color="auto"/>
        <w:left w:val="none" w:sz="0" w:space="0" w:color="auto"/>
        <w:bottom w:val="none" w:sz="0" w:space="0" w:color="auto"/>
        <w:right w:val="none" w:sz="0" w:space="0" w:color="auto"/>
      </w:divBdr>
    </w:div>
    <w:div w:id="689382613">
      <w:bodyDiv w:val="1"/>
      <w:marLeft w:val="0"/>
      <w:marRight w:val="0"/>
      <w:marTop w:val="0"/>
      <w:marBottom w:val="0"/>
      <w:divBdr>
        <w:top w:val="none" w:sz="0" w:space="0" w:color="auto"/>
        <w:left w:val="none" w:sz="0" w:space="0" w:color="auto"/>
        <w:bottom w:val="none" w:sz="0" w:space="0" w:color="auto"/>
        <w:right w:val="none" w:sz="0" w:space="0" w:color="auto"/>
      </w:divBdr>
    </w:div>
    <w:div w:id="697048005">
      <w:bodyDiv w:val="1"/>
      <w:marLeft w:val="0"/>
      <w:marRight w:val="0"/>
      <w:marTop w:val="0"/>
      <w:marBottom w:val="0"/>
      <w:divBdr>
        <w:top w:val="none" w:sz="0" w:space="0" w:color="auto"/>
        <w:left w:val="none" w:sz="0" w:space="0" w:color="auto"/>
        <w:bottom w:val="none" w:sz="0" w:space="0" w:color="auto"/>
        <w:right w:val="none" w:sz="0" w:space="0" w:color="auto"/>
      </w:divBdr>
    </w:div>
    <w:div w:id="706412635">
      <w:bodyDiv w:val="1"/>
      <w:marLeft w:val="0"/>
      <w:marRight w:val="0"/>
      <w:marTop w:val="0"/>
      <w:marBottom w:val="0"/>
      <w:divBdr>
        <w:top w:val="none" w:sz="0" w:space="0" w:color="auto"/>
        <w:left w:val="none" w:sz="0" w:space="0" w:color="auto"/>
        <w:bottom w:val="none" w:sz="0" w:space="0" w:color="auto"/>
        <w:right w:val="none" w:sz="0" w:space="0" w:color="auto"/>
      </w:divBdr>
    </w:div>
    <w:div w:id="707146517">
      <w:bodyDiv w:val="1"/>
      <w:marLeft w:val="0"/>
      <w:marRight w:val="0"/>
      <w:marTop w:val="0"/>
      <w:marBottom w:val="0"/>
      <w:divBdr>
        <w:top w:val="none" w:sz="0" w:space="0" w:color="auto"/>
        <w:left w:val="none" w:sz="0" w:space="0" w:color="auto"/>
        <w:bottom w:val="none" w:sz="0" w:space="0" w:color="auto"/>
        <w:right w:val="none" w:sz="0" w:space="0" w:color="auto"/>
      </w:divBdr>
    </w:div>
    <w:div w:id="709844934">
      <w:bodyDiv w:val="1"/>
      <w:marLeft w:val="0"/>
      <w:marRight w:val="0"/>
      <w:marTop w:val="0"/>
      <w:marBottom w:val="0"/>
      <w:divBdr>
        <w:top w:val="none" w:sz="0" w:space="0" w:color="auto"/>
        <w:left w:val="none" w:sz="0" w:space="0" w:color="auto"/>
        <w:bottom w:val="none" w:sz="0" w:space="0" w:color="auto"/>
        <w:right w:val="none" w:sz="0" w:space="0" w:color="auto"/>
      </w:divBdr>
    </w:div>
    <w:div w:id="725764488">
      <w:bodyDiv w:val="1"/>
      <w:marLeft w:val="0"/>
      <w:marRight w:val="0"/>
      <w:marTop w:val="0"/>
      <w:marBottom w:val="0"/>
      <w:divBdr>
        <w:top w:val="none" w:sz="0" w:space="0" w:color="auto"/>
        <w:left w:val="none" w:sz="0" w:space="0" w:color="auto"/>
        <w:bottom w:val="none" w:sz="0" w:space="0" w:color="auto"/>
        <w:right w:val="none" w:sz="0" w:space="0" w:color="auto"/>
      </w:divBdr>
    </w:div>
    <w:div w:id="732897033">
      <w:bodyDiv w:val="1"/>
      <w:marLeft w:val="0"/>
      <w:marRight w:val="0"/>
      <w:marTop w:val="0"/>
      <w:marBottom w:val="0"/>
      <w:divBdr>
        <w:top w:val="none" w:sz="0" w:space="0" w:color="auto"/>
        <w:left w:val="none" w:sz="0" w:space="0" w:color="auto"/>
        <w:bottom w:val="none" w:sz="0" w:space="0" w:color="auto"/>
        <w:right w:val="none" w:sz="0" w:space="0" w:color="auto"/>
      </w:divBdr>
    </w:div>
    <w:div w:id="745153099">
      <w:bodyDiv w:val="1"/>
      <w:marLeft w:val="0"/>
      <w:marRight w:val="0"/>
      <w:marTop w:val="0"/>
      <w:marBottom w:val="0"/>
      <w:divBdr>
        <w:top w:val="none" w:sz="0" w:space="0" w:color="auto"/>
        <w:left w:val="none" w:sz="0" w:space="0" w:color="auto"/>
        <w:bottom w:val="none" w:sz="0" w:space="0" w:color="auto"/>
        <w:right w:val="none" w:sz="0" w:space="0" w:color="auto"/>
      </w:divBdr>
    </w:div>
    <w:div w:id="748691815">
      <w:bodyDiv w:val="1"/>
      <w:marLeft w:val="0"/>
      <w:marRight w:val="0"/>
      <w:marTop w:val="0"/>
      <w:marBottom w:val="0"/>
      <w:divBdr>
        <w:top w:val="none" w:sz="0" w:space="0" w:color="auto"/>
        <w:left w:val="none" w:sz="0" w:space="0" w:color="auto"/>
        <w:bottom w:val="none" w:sz="0" w:space="0" w:color="auto"/>
        <w:right w:val="none" w:sz="0" w:space="0" w:color="auto"/>
      </w:divBdr>
      <w:divsChild>
        <w:div w:id="653877770">
          <w:marLeft w:val="0"/>
          <w:marRight w:val="0"/>
          <w:marTop w:val="0"/>
          <w:marBottom w:val="0"/>
          <w:divBdr>
            <w:top w:val="none" w:sz="0" w:space="0" w:color="auto"/>
            <w:left w:val="none" w:sz="0" w:space="0" w:color="auto"/>
            <w:bottom w:val="none" w:sz="0" w:space="0" w:color="auto"/>
            <w:right w:val="none" w:sz="0" w:space="0" w:color="auto"/>
          </w:divBdr>
          <w:divsChild>
            <w:div w:id="313993977">
              <w:marLeft w:val="0"/>
              <w:marRight w:val="0"/>
              <w:marTop w:val="0"/>
              <w:marBottom w:val="0"/>
              <w:divBdr>
                <w:top w:val="none" w:sz="0" w:space="0" w:color="auto"/>
                <w:left w:val="none" w:sz="0" w:space="0" w:color="auto"/>
                <w:bottom w:val="none" w:sz="0" w:space="0" w:color="auto"/>
                <w:right w:val="none" w:sz="0" w:space="0" w:color="auto"/>
              </w:divBdr>
            </w:div>
            <w:div w:id="608705177">
              <w:marLeft w:val="0"/>
              <w:marRight w:val="0"/>
              <w:marTop w:val="0"/>
              <w:marBottom w:val="0"/>
              <w:divBdr>
                <w:top w:val="none" w:sz="0" w:space="0" w:color="auto"/>
                <w:left w:val="none" w:sz="0" w:space="0" w:color="auto"/>
                <w:bottom w:val="none" w:sz="0" w:space="0" w:color="auto"/>
                <w:right w:val="none" w:sz="0" w:space="0" w:color="auto"/>
              </w:divBdr>
            </w:div>
            <w:div w:id="1336034363">
              <w:marLeft w:val="0"/>
              <w:marRight w:val="0"/>
              <w:marTop w:val="0"/>
              <w:marBottom w:val="0"/>
              <w:divBdr>
                <w:top w:val="none" w:sz="0" w:space="0" w:color="auto"/>
                <w:left w:val="none" w:sz="0" w:space="0" w:color="auto"/>
                <w:bottom w:val="none" w:sz="0" w:space="0" w:color="auto"/>
                <w:right w:val="none" w:sz="0" w:space="0" w:color="auto"/>
              </w:divBdr>
            </w:div>
            <w:div w:id="1647470498">
              <w:marLeft w:val="0"/>
              <w:marRight w:val="0"/>
              <w:marTop w:val="0"/>
              <w:marBottom w:val="0"/>
              <w:divBdr>
                <w:top w:val="none" w:sz="0" w:space="0" w:color="auto"/>
                <w:left w:val="none" w:sz="0" w:space="0" w:color="auto"/>
                <w:bottom w:val="none" w:sz="0" w:space="0" w:color="auto"/>
                <w:right w:val="none" w:sz="0" w:space="0" w:color="auto"/>
              </w:divBdr>
            </w:div>
            <w:div w:id="19200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29124">
      <w:bodyDiv w:val="1"/>
      <w:marLeft w:val="0"/>
      <w:marRight w:val="0"/>
      <w:marTop w:val="0"/>
      <w:marBottom w:val="0"/>
      <w:divBdr>
        <w:top w:val="none" w:sz="0" w:space="0" w:color="auto"/>
        <w:left w:val="none" w:sz="0" w:space="0" w:color="auto"/>
        <w:bottom w:val="none" w:sz="0" w:space="0" w:color="auto"/>
        <w:right w:val="none" w:sz="0" w:space="0" w:color="auto"/>
      </w:divBdr>
    </w:div>
    <w:div w:id="759105671">
      <w:bodyDiv w:val="1"/>
      <w:marLeft w:val="0"/>
      <w:marRight w:val="0"/>
      <w:marTop w:val="0"/>
      <w:marBottom w:val="0"/>
      <w:divBdr>
        <w:top w:val="none" w:sz="0" w:space="0" w:color="auto"/>
        <w:left w:val="none" w:sz="0" w:space="0" w:color="auto"/>
        <w:bottom w:val="none" w:sz="0" w:space="0" w:color="auto"/>
        <w:right w:val="none" w:sz="0" w:space="0" w:color="auto"/>
      </w:divBdr>
    </w:div>
    <w:div w:id="760373497">
      <w:bodyDiv w:val="1"/>
      <w:marLeft w:val="0"/>
      <w:marRight w:val="0"/>
      <w:marTop w:val="0"/>
      <w:marBottom w:val="0"/>
      <w:divBdr>
        <w:top w:val="none" w:sz="0" w:space="0" w:color="auto"/>
        <w:left w:val="none" w:sz="0" w:space="0" w:color="auto"/>
        <w:bottom w:val="none" w:sz="0" w:space="0" w:color="auto"/>
        <w:right w:val="none" w:sz="0" w:space="0" w:color="auto"/>
      </w:divBdr>
    </w:div>
    <w:div w:id="762839432">
      <w:bodyDiv w:val="1"/>
      <w:marLeft w:val="0"/>
      <w:marRight w:val="0"/>
      <w:marTop w:val="0"/>
      <w:marBottom w:val="0"/>
      <w:divBdr>
        <w:top w:val="none" w:sz="0" w:space="0" w:color="auto"/>
        <w:left w:val="none" w:sz="0" w:space="0" w:color="auto"/>
        <w:bottom w:val="none" w:sz="0" w:space="0" w:color="auto"/>
        <w:right w:val="none" w:sz="0" w:space="0" w:color="auto"/>
      </w:divBdr>
    </w:div>
    <w:div w:id="774446316">
      <w:bodyDiv w:val="1"/>
      <w:marLeft w:val="0"/>
      <w:marRight w:val="0"/>
      <w:marTop w:val="0"/>
      <w:marBottom w:val="0"/>
      <w:divBdr>
        <w:top w:val="none" w:sz="0" w:space="0" w:color="auto"/>
        <w:left w:val="none" w:sz="0" w:space="0" w:color="auto"/>
        <w:bottom w:val="none" w:sz="0" w:space="0" w:color="auto"/>
        <w:right w:val="none" w:sz="0" w:space="0" w:color="auto"/>
      </w:divBdr>
    </w:div>
    <w:div w:id="775059308">
      <w:bodyDiv w:val="1"/>
      <w:marLeft w:val="0"/>
      <w:marRight w:val="0"/>
      <w:marTop w:val="0"/>
      <w:marBottom w:val="0"/>
      <w:divBdr>
        <w:top w:val="none" w:sz="0" w:space="0" w:color="auto"/>
        <w:left w:val="none" w:sz="0" w:space="0" w:color="auto"/>
        <w:bottom w:val="none" w:sz="0" w:space="0" w:color="auto"/>
        <w:right w:val="none" w:sz="0" w:space="0" w:color="auto"/>
      </w:divBdr>
    </w:div>
    <w:div w:id="797068792">
      <w:bodyDiv w:val="1"/>
      <w:marLeft w:val="0"/>
      <w:marRight w:val="0"/>
      <w:marTop w:val="0"/>
      <w:marBottom w:val="0"/>
      <w:divBdr>
        <w:top w:val="none" w:sz="0" w:space="0" w:color="auto"/>
        <w:left w:val="none" w:sz="0" w:space="0" w:color="auto"/>
        <w:bottom w:val="none" w:sz="0" w:space="0" w:color="auto"/>
        <w:right w:val="none" w:sz="0" w:space="0" w:color="auto"/>
      </w:divBdr>
    </w:div>
    <w:div w:id="806823973">
      <w:bodyDiv w:val="1"/>
      <w:marLeft w:val="0"/>
      <w:marRight w:val="0"/>
      <w:marTop w:val="0"/>
      <w:marBottom w:val="0"/>
      <w:divBdr>
        <w:top w:val="none" w:sz="0" w:space="0" w:color="auto"/>
        <w:left w:val="none" w:sz="0" w:space="0" w:color="auto"/>
        <w:bottom w:val="none" w:sz="0" w:space="0" w:color="auto"/>
        <w:right w:val="none" w:sz="0" w:space="0" w:color="auto"/>
      </w:divBdr>
    </w:div>
    <w:div w:id="832838449">
      <w:bodyDiv w:val="1"/>
      <w:marLeft w:val="0"/>
      <w:marRight w:val="0"/>
      <w:marTop w:val="0"/>
      <w:marBottom w:val="0"/>
      <w:divBdr>
        <w:top w:val="none" w:sz="0" w:space="0" w:color="auto"/>
        <w:left w:val="none" w:sz="0" w:space="0" w:color="auto"/>
        <w:bottom w:val="none" w:sz="0" w:space="0" w:color="auto"/>
        <w:right w:val="none" w:sz="0" w:space="0" w:color="auto"/>
      </w:divBdr>
    </w:div>
    <w:div w:id="834884818">
      <w:bodyDiv w:val="1"/>
      <w:marLeft w:val="0"/>
      <w:marRight w:val="0"/>
      <w:marTop w:val="0"/>
      <w:marBottom w:val="0"/>
      <w:divBdr>
        <w:top w:val="none" w:sz="0" w:space="0" w:color="auto"/>
        <w:left w:val="none" w:sz="0" w:space="0" w:color="auto"/>
        <w:bottom w:val="none" w:sz="0" w:space="0" w:color="auto"/>
        <w:right w:val="none" w:sz="0" w:space="0" w:color="auto"/>
      </w:divBdr>
    </w:div>
    <w:div w:id="842011980">
      <w:bodyDiv w:val="1"/>
      <w:marLeft w:val="0"/>
      <w:marRight w:val="0"/>
      <w:marTop w:val="0"/>
      <w:marBottom w:val="0"/>
      <w:divBdr>
        <w:top w:val="none" w:sz="0" w:space="0" w:color="auto"/>
        <w:left w:val="none" w:sz="0" w:space="0" w:color="auto"/>
        <w:bottom w:val="none" w:sz="0" w:space="0" w:color="auto"/>
        <w:right w:val="none" w:sz="0" w:space="0" w:color="auto"/>
      </w:divBdr>
    </w:div>
    <w:div w:id="846094089">
      <w:bodyDiv w:val="1"/>
      <w:marLeft w:val="0"/>
      <w:marRight w:val="0"/>
      <w:marTop w:val="0"/>
      <w:marBottom w:val="0"/>
      <w:divBdr>
        <w:top w:val="none" w:sz="0" w:space="0" w:color="auto"/>
        <w:left w:val="none" w:sz="0" w:space="0" w:color="auto"/>
        <w:bottom w:val="none" w:sz="0" w:space="0" w:color="auto"/>
        <w:right w:val="none" w:sz="0" w:space="0" w:color="auto"/>
      </w:divBdr>
    </w:div>
    <w:div w:id="849687109">
      <w:bodyDiv w:val="1"/>
      <w:marLeft w:val="0"/>
      <w:marRight w:val="0"/>
      <w:marTop w:val="0"/>
      <w:marBottom w:val="0"/>
      <w:divBdr>
        <w:top w:val="none" w:sz="0" w:space="0" w:color="auto"/>
        <w:left w:val="none" w:sz="0" w:space="0" w:color="auto"/>
        <w:bottom w:val="none" w:sz="0" w:space="0" w:color="auto"/>
        <w:right w:val="none" w:sz="0" w:space="0" w:color="auto"/>
      </w:divBdr>
    </w:div>
    <w:div w:id="853032910">
      <w:bodyDiv w:val="1"/>
      <w:marLeft w:val="0"/>
      <w:marRight w:val="0"/>
      <w:marTop w:val="0"/>
      <w:marBottom w:val="0"/>
      <w:divBdr>
        <w:top w:val="none" w:sz="0" w:space="0" w:color="auto"/>
        <w:left w:val="none" w:sz="0" w:space="0" w:color="auto"/>
        <w:bottom w:val="none" w:sz="0" w:space="0" w:color="auto"/>
        <w:right w:val="none" w:sz="0" w:space="0" w:color="auto"/>
      </w:divBdr>
    </w:div>
    <w:div w:id="853373871">
      <w:bodyDiv w:val="1"/>
      <w:marLeft w:val="0"/>
      <w:marRight w:val="0"/>
      <w:marTop w:val="0"/>
      <w:marBottom w:val="0"/>
      <w:divBdr>
        <w:top w:val="none" w:sz="0" w:space="0" w:color="auto"/>
        <w:left w:val="none" w:sz="0" w:space="0" w:color="auto"/>
        <w:bottom w:val="none" w:sz="0" w:space="0" w:color="auto"/>
        <w:right w:val="none" w:sz="0" w:space="0" w:color="auto"/>
      </w:divBdr>
    </w:div>
    <w:div w:id="853961774">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879584926">
      <w:bodyDiv w:val="1"/>
      <w:marLeft w:val="0"/>
      <w:marRight w:val="0"/>
      <w:marTop w:val="0"/>
      <w:marBottom w:val="0"/>
      <w:divBdr>
        <w:top w:val="none" w:sz="0" w:space="0" w:color="auto"/>
        <w:left w:val="none" w:sz="0" w:space="0" w:color="auto"/>
        <w:bottom w:val="none" w:sz="0" w:space="0" w:color="auto"/>
        <w:right w:val="none" w:sz="0" w:space="0" w:color="auto"/>
      </w:divBdr>
    </w:div>
    <w:div w:id="884870740">
      <w:bodyDiv w:val="1"/>
      <w:marLeft w:val="0"/>
      <w:marRight w:val="0"/>
      <w:marTop w:val="0"/>
      <w:marBottom w:val="0"/>
      <w:divBdr>
        <w:top w:val="none" w:sz="0" w:space="0" w:color="auto"/>
        <w:left w:val="none" w:sz="0" w:space="0" w:color="auto"/>
        <w:bottom w:val="none" w:sz="0" w:space="0" w:color="auto"/>
        <w:right w:val="none" w:sz="0" w:space="0" w:color="auto"/>
      </w:divBdr>
    </w:div>
    <w:div w:id="888420760">
      <w:bodyDiv w:val="1"/>
      <w:marLeft w:val="0"/>
      <w:marRight w:val="0"/>
      <w:marTop w:val="0"/>
      <w:marBottom w:val="0"/>
      <w:divBdr>
        <w:top w:val="none" w:sz="0" w:space="0" w:color="auto"/>
        <w:left w:val="none" w:sz="0" w:space="0" w:color="auto"/>
        <w:bottom w:val="none" w:sz="0" w:space="0" w:color="auto"/>
        <w:right w:val="none" w:sz="0" w:space="0" w:color="auto"/>
      </w:divBdr>
    </w:div>
    <w:div w:id="889731166">
      <w:bodyDiv w:val="1"/>
      <w:marLeft w:val="0"/>
      <w:marRight w:val="0"/>
      <w:marTop w:val="0"/>
      <w:marBottom w:val="0"/>
      <w:divBdr>
        <w:top w:val="none" w:sz="0" w:space="0" w:color="auto"/>
        <w:left w:val="none" w:sz="0" w:space="0" w:color="auto"/>
        <w:bottom w:val="none" w:sz="0" w:space="0" w:color="auto"/>
        <w:right w:val="none" w:sz="0" w:space="0" w:color="auto"/>
      </w:divBdr>
    </w:div>
    <w:div w:id="893469157">
      <w:bodyDiv w:val="1"/>
      <w:marLeft w:val="0"/>
      <w:marRight w:val="0"/>
      <w:marTop w:val="0"/>
      <w:marBottom w:val="0"/>
      <w:divBdr>
        <w:top w:val="none" w:sz="0" w:space="0" w:color="auto"/>
        <w:left w:val="none" w:sz="0" w:space="0" w:color="auto"/>
        <w:bottom w:val="none" w:sz="0" w:space="0" w:color="auto"/>
        <w:right w:val="none" w:sz="0" w:space="0" w:color="auto"/>
      </w:divBdr>
    </w:div>
    <w:div w:id="899051608">
      <w:bodyDiv w:val="1"/>
      <w:marLeft w:val="0"/>
      <w:marRight w:val="0"/>
      <w:marTop w:val="0"/>
      <w:marBottom w:val="0"/>
      <w:divBdr>
        <w:top w:val="none" w:sz="0" w:space="0" w:color="auto"/>
        <w:left w:val="none" w:sz="0" w:space="0" w:color="auto"/>
        <w:bottom w:val="none" w:sz="0" w:space="0" w:color="auto"/>
        <w:right w:val="none" w:sz="0" w:space="0" w:color="auto"/>
      </w:divBdr>
    </w:div>
    <w:div w:id="902984654">
      <w:bodyDiv w:val="1"/>
      <w:marLeft w:val="0"/>
      <w:marRight w:val="0"/>
      <w:marTop w:val="0"/>
      <w:marBottom w:val="0"/>
      <w:divBdr>
        <w:top w:val="none" w:sz="0" w:space="0" w:color="auto"/>
        <w:left w:val="none" w:sz="0" w:space="0" w:color="auto"/>
        <w:bottom w:val="none" w:sz="0" w:space="0" w:color="auto"/>
        <w:right w:val="none" w:sz="0" w:space="0" w:color="auto"/>
      </w:divBdr>
    </w:div>
    <w:div w:id="912935252">
      <w:bodyDiv w:val="1"/>
      <w:marLeft w:val="0"/>
      <w:marRight w:val="0"/>
      <w:marTop w:val="0"/>
      <w:marBottom w:val="0"/>
      <w:divBdr>
        <w:top w:val="none" w:sz="0" w:space="0" w:color="auto"/>
        <w:left w:val="none" w:sz="0" w:space="0" w:color="auto"/>
        <w:bottom w:val="none" w:sz="0" w:space="0" w:color="auto"/>
        <w:right w:val="none" w:sz="0" w:space="0" w:color="auto"/>
      </w:divBdr>
    </w:div>
    <w:div w:id="928807649">
      <w:bodyDiv w:val="1"/>
      <w:marLeft w:val="0"/>
      <w:marRight w:val="0"/>
      <w:marTop w:val="0"/>
      <w:marBottom w:val="0"/>
      <w:divBdr>
        <w:top w:val="none" w:sz="0" w:space="0" w:color="auto"/>
        <w:left w:val="none" w:sz="0" w:space="0" w:color="auto"/>
        <w:bottom w:val="none" w:sz="0" w:space="0" w:color="auto"/>
        <w:right w:val="none" w:sz="0" w:space="0" w:color="auto"/>
      </w:divBdr>
    </w:div>
    <w:div w:id="931662595">
      <w:bodyDiv w:val="1"/>
      <w:marLeft w:val="0"/>
      <w:marRight w:val="0"/>
      <w:marTop w:val="0"/>
      <w:marBottom w:val="0"/>
      <w:divBdr>
        <w:top w:val="none" w:sz="0" w:space="0" w:color="auto"/>
        <w:left w:val="none" w:sz="0" w:space="0" w:color="auto"/>
        <w:bottom w:val="none" w:sz="0" w:space="0" w:color="auto"/>
        <w:right w:val="none" w:sz="0" w:space="0" w:color="auto"/>
      </w:divBdr>
    </w:div>
    <w:div w:id="936980851">
      <w:bodyDiv w:val="1"/>
      <w:marLeft w:val="0"/>
      <w:marRight w:val="0"/>
      <w:marTop w:val="0"/>
      <w:marBottom w:val="0"/>
      <w:divBdr>
        <w:top w:val="none" w:sz="0" w:space="0" w:color="auto"/>
        <w:left w:val="none" w:sz="0" w:space="0" w:color="auto"/>
        <w:bottom w:val="none" w:sz="0" w:space="0" w:color="auto"/>
        <w:right w:val="none" w:sz="0" w:space="0" w:color="auto"/>
      </w:divBdr>
    </w:div>
    <w:div w:id="964579967">
      <w:bodyDiv w:val="1"/>
      <w:marLeft w:val="0"/>
      <w:marRight w:val="0"/>
      <w:marTop w:val="0"/>
      <w:marBottom w:val="0"/>
      <w:divBdr>
        <w:top w:val="none" w:sz="0" w:space="0" w:color="auto"/>
        <w:left w:val="none" w:sz="0" w:space="0" w:color="auto"/>
        <w:bottom w:val="none" w:sz="0" w:space="0" w:color="auto"/>
        <w:right w:val="none" w:sz="0" w:space="0" w:color="auto"/>
      </w:divBdr>
    </w:div>
    <w:div w:id="971405712">
      <w:bodyDiv w:val="1"/>
      <w:marLeft w:val="0"/>
      <w:marRight w:val="0"/>
      <w:marTop w:val="0"/>
      <w:marBottom w:val="0"/>
      <w:divBdr>
        <w:top w:val="none" w:sz="0" w:space="0" w:color="auto"/>
        <w:left w:val="none" w:sz="0" w:space="0" w:color="auto"/>
        <w:bottom w:val="none" w:sz="0" w:space="0" w:color="auto"/>
        <w:right w:val="none" w:sz="0" w:space="0" w:color="auto"/>
      </w:divBdr>
    </w:div>
    <w:div w:id="1025325023">
      <w:bodyDiv w:val="1"/>
      <w:marLeft w:val="0"/>
      <w:marRight w:val="0"/>
      <w:marTop w:val="0"/>
      <w:marBottom w:val="0"/>
      <w:divBdr>
        <w:top w:val="none" w:sz="0" w:space="0" w:color="auto"/>
        <w:left w:val="none" w:sz="0" w:space="0" w:color="auto"/>
        <w:bottom w:val="none" w:sz="0" w:space="0" w:color="auto"/>
        <w:right w:val="none" w:sz="0" w:space="0" w:color="auto"/>
      </w:divBdr>
    </w:div>
    <w:div w:id="1039283369">
      <w:bodyDiv w:val="1"/>
      <w:marLeft w:val="0"/>
      <w:marRight w:val="0"/>
      <w:marTop w:val="0"/>
      <w:marBottom w:val="0"/>
      <w:divBdr>
        <w:top w:val="none" w:sz="0" w:space="0" w:color="auto"/>
        <w:left w:val="none" w:sz="0" w:space="0" w:color="auto"/>
        <w:bottom w:val="none" w:sz="0" w:space="0" w:color="auto"/>
        <w:right w:val="none" w:sz="0" w:space="0" w:color="auto"/>
      </w:divBdr>
    </w:div>
    <w:div w:id="1043169269">
      <w:bodyDiv w:val="1"/>
      <w:marLeft w:val="0"/>
      <w:marRight w:val="0"/>
      <w:marTop w:val="0"/>
      <w:marBottom w:val="0"/>
      <w:divBdr>
        <w:top w:val="none" w:sz="0" w:space="0" w:color="auto"/>
        <w:left w:val="none" w:sz="0" w:space="0" w:color="auto"/>
        <w:bottom w:val="none" w:sz="0" w:space="0" w:color="auto"/>
        <w:right w:val="none" w:sz="0" w:space="0" w:color="auto"/>
      </w:divBdr>
    </w:div>
    <w:div w:id="1044989191">
      <w:bodyDiv w:val="1"/>
      <w:marLeft w:val="0"/>
      <w:marRight w:val="0"/>
      <w:marTop w:val="0"/>
      <w:marBottom w:val="0"/>
      <w:divBdr>
        <w:top w:val="none" w:sz="0" w:space="0" w:color="auto"/>
        <w:left w:val="none" w:sz="0" w:space="0" w:color="auto"/>
        <w:bottom w:val="none" w:sz="0" w:space="0" w:color="auto"/>
        <w:right w:val="none" w:sz="0" w:space="0" w:color="auto"/>
      </w:divBdr>
    </w:div>
    <w:div w:id="1052462995">
      <w:bodyDiv w:val="1"/>
      <w:marLeft w:val="0"/>
      <w:marRight w:val="0"/>
      <w:marTop w:val="0"/>
      <w:marBottom w:val="0"/>
      <w:divBdr>
        <w:top w:val="none" w:sz="0" w:space="0" w:color="auto"/>
        <w:left w:val="none" w:sz="0" w:space="0" w:color="auto"/>
        <w:bottom w:val="none" w:sz="0" w:space="0" w:color="auto"/>
        <w:right w:val="none" w:sz="0" w:space="0" w:color="auto"/>
      </w:divBdr>
    </w:div>
    <w:div w:id="1053457981">
      <w:bodyDiv w:val="1"/>
      <w:marLeft w:val="0"/>
      <w:marRight w:val="0"/>
      <w:marTop w:val="0"/>
      <w:marBottom w:val="0"/>
      <w:divBdr>
        <w:top w:val="none" w:sz="0" w:space="0" w:color="auto"/>
        <w:left w:val="none" w:sz="0" w:space="0" w:color="auto"/>
        <w:bottom w:val="none" w:sz="0" w:space="0" w:color="auto"/>
        <w:right w:val="none" w:sz="0" w:space="0" w:color="auto"/>
      </w:divBdr>
    </w:div>
    <w:div w:id="1080178382">
      <w:bodyDiv w:val="1"/>
      <w:marLeft w:val="0"/>
      <w:marRight w:val="0"/>
      <w:marTop w:val="0"/>
      <w:marBottom w:val="0"/>
      <w:divBdr>
        <w:top w:val="none" w:sz="0" w:space="0" w:color="auto"/>
        <w:left w:val="none" w:sz="0" w:space="0" w:color="auto"/>
        <w:bottom w:val="none" w:sz="0" w:space="0" w:color="auto"/>
        <w:right w:val="none" w:sz="0" w:space="0" w:color="auto"/>
      </w:divBdr>
    </w:div>
    <w:div w:id="1105268564">
      <w:bodyDiv w:val="1"/>
      <w:marLeft w:val="0"/>
      <w:marRight w:val="0"/>
      <w:marTop w:val="0"/>
      <w:marBottom w:val="0"/>
      <w:divBdr>
        <w:top w:val="none" w:sz="0" w:space="0" w:color="auto"/>
        <w:left w:val="none" w:sz="0" w:space="0" w:color="auto"/>
        <w:bottom w:val="none" w:sz="0" w:space="0" w:color="auto"/>
        <w:right w:val="none" w:sz="0" w:space="0" w:color="auto"/>
      </w:divBdr>
    </w:div>
    <w:div w:id="1108282684">
      <w:bodyDiv w:val="1"/>
      <w:marLeft w:val="0"/>
      <w:marRight w:val="0"/>
      <w:marTop w:val="0"/>
      <w:marBottom w:val="0"/>
      <w:divBdr>
        <w:top w:val="none" w:sz="0" w:space="0" w:color="auto"/>
        <w:left w:val="none" w:sz="0" w:space="0" w:color="auto"/>
        <w:bottom w:val="none" w:sz="0" w:space="0" w:color="auto"/>
        <w:right w:val="none" w:sz="0" w:space="0" w:color="auto"/>
      </w:divBdr>
    </w:div>
    <w:div w:id="1112867492">
      <w:bodyDiv w:val="1"/>
      <w:marLeft w:val="0"/>
      <w:marRight w:val="0"/>
      <w:marTop w:val="0"/>
      <w:marBottom w:val="0"/>
      <w:divBdr>
        <w:top w:val="none" w:sz="0" w:space="0" w:color="auto"/>
        <w:left w:val="none" w:sz="0" w:space="0" w:color="auto"/>
        <w:bottom w:val="none" w:sz="0" w:space="0" w:color="auto"/>
        <w:right w:val="none" w:sz="0" w:space="0" w:color="auto"/>
      </w:divBdr>
    </w:div>
    <w:div w:id="1115247911">
      <w:bodyDiv w:val="1"/>
      <w:marLeft w:val="0"/>
      <w:marRight w:val="0"/>
      <w:marTop w:val="0"/>
      <w:marBottom w:val="0"/>
      <w:divBdr>
        <w:top w:val="none" w:sz="0" w:space="0" w:color="auto"/>
        <w:left w:val="none" w:sz="0" w:space="0" w:color="auto"/>
        <w:bottom w:val="none" w:sz="0" w:space="0" w:color="auto"/>
        <w:right w:val="none" w:sz="0" w:space="0" w:color="auto"/>
      </w:divBdr>
    </w:div>
    <w:div w:id="1115832015">
      <w:bodyDiv w:val="1"/>
      <w:marLeft w:val="0"/>
      <w:marRight w:val="0"/>
      <w:marTop w:val="0"/>
      <w:marBottom w:val="0"/>
      <w:divBdr>
        <w:top w:val="none" w:sz="0" w:space="0" w:color="auto"/>
        <w:left w:val="none" w:sz="0" w:space="0" w:color="auto"/>
        <w:bottom w:val="none" w:sz="0" w:space="0" w:color="auto"/>
        <w:right w:val="none" w:sz="0" w:space="0" w:color="auto"/>
      </w:divBdr>
    </w:div>
    <w:div w:id="1129981870">
      <w:bodyDiv w:val="1"/>
      <w:marLeft w:val="0"/>
      <w:marRight w:val="0"/>
      <w:marTop w:val="0"/>
      <w:marBottom w:val="0"/>
      <w:divBdr>
        <w:top w:val="none" w:sz="0" w:space="0" w:color="auto"/>
        <w:left w:val="none" w:sz="0" w:space="0" w:color="auto"/>
        <w:bottom w:val="none" w:sz="0" w:space="0" w:color="auto"/>
        <w:right w:val="none" w:sz="0" w:space="0" w:color="auto"/>
      </w:divBdr>
    </w:div>
    <w:div w:id="1134978938">
      <w:bodyDiv w:val="1"/>
      <w:marLeft w:val="0"/>
      <w:marRight w:val="0"/>
      <w:marTop w:val="0"/>
      <w:marBottom w:val="0"/>
      <w:divBdr>
        <w:top w:val="none" w:sz="0" w:space="0" w:color="auto"/>
        <w:left w:val="none" w:sz="0" w:space="0" w:color="auto"/>
        <w:bottom w:val="none" w:sz="0" w:space="0" w:color="auto"/>
        <w:right w:val="none" w:sz="0" w:space="0" w:color="auto"/>
      </w:divBdr>
    </w:div>
    <w:div w:id="1139802352">
      <w:bodyDiv w:val="1"/>
      <w:marLeft w:val="0"/>
      <w:marRight w:val="0"/>
      <w:marTop w:val="0"/>
      <w:marBottom w:val="0"/>
      <w:divBdr>
        <w:top w:val="none" w:sz="0" w:space="0" w:color="auto"/>
        <w:left w:val="none" w:sz="0" w:space="0" w:color="auto"/>
        <w:bottom w:val="none" w:sz="0" w:space="0" w:color="auto"/>
        <w:right w:val="none" w:sz="0" w:space="0" w:color="auto"/>
      </w:divBdr>
    </w:div>
    <w:div w:id="1145076419">
      <w:bodyDiv w:val="1"/>
      <w:marLeft w:val="0"/>
      <w:marRight w:val="0"/>
      <w:marTop w:val="0"/>
      <w:marBottom w:val="0"/>
      <w:divBdr>
        <w:top w:val="none" w:sz="0" w:space="0" w:color="auto"/>
        <w:left w:val="none" w:sz="0" w:space="0" w:color="auto"/>
        <w:bottom w:val="none" w:sz="0" w:space="0" w:color="auto"/>
        <w:right w:val="none" w:sz="0" w:space="0" w:color="auto"/>
      </w:divBdr>
    </w:div>
    <w:div w:id="1147283712">
      <w:bodyDiv w:val="1"/>
      <w:marLeft w:val="0"/>
      <w:marRight w:val="0"/>
      <w:marTop w:val="0"/>
      <w:marBottom w:val="0"/>
      <w:divBdr>
        <w:top w:val="none" w:sz="0" w:space="0" w:color="auto"/>
        <w:left w:val="none" w:sz="0" w:space="0" w:color="auto"/>
        <w:bottom w:val="none" w:sz="0" w:space="0" w:color="auto"/>
        <w:right w:val="none" w:sz="0" w:space="0" w:color="auto"/>
      </w:divBdr>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185047899">
      <w:bodyDiv w:val="1"/>
      <w:marLeft w:val="0"/>
      <w:marRight w:val="0"/>
      <w:marTop w:val="0"/>
      <w:marBottom w:val="0"/>
      <w:divBdr>
        <w:top w:val="none" w:sz="0" w:space="0" w:color="auto"/>
        <w:left w:val="none" w:sz="0" w:space="0" w:color="auto"/>
        <w:bottom w:val="none" w:sz="0" w:space="0" w:color="auto"/>
        <w:right w:val="none" w:sz="0" w:space="0" w:color="auto"/>
      </w:divBdr>
    </w:div>
    <w:div w:id="1207835870">
      <w:bodyDiv w:val="1"/>
      <w:marLeft w:val="0"/>
      <w:marRight w:val="0"/>
      <w:marTop w:val="0"/>
      <w:marBottom w:val="0"/>
      <w:divBdr>
        <w:top w:val="none" w:sz="0" w:space="0" w:color="auto"/>
        <w:left w:val="none" w:sz="0" w:space="0" w:color="auto"/>
        <w:bottom w:val="none" w:sz="0" w:space="0" w:color="auto"/>
        <w:right w:val="none" w:sz="0" w:space="0" w:color="auto"/>
      </w:divBdr>
    </w:div>
    <w:div w:id="1219198611">
      <w:bodyDiv w:val="1"/>
      <w:marLeft w:val="0"/>
      <w:marRight w:val="0"/>
      <w:marTop w:val="0"/>
      <w:marBottom w:val="0"/>
      <w:divBdr>
        <w:top w:val="none" w:sz="0" w:space="0" w:color="auto"/>
        <w:left w:val="none" w:sz="0" w:space="0" w:color="auto"/>
        <w:bottom w:val="none" w:sz="0" w:space="0" w:color="auto"/>
        <w:right w:val="none" w:sz="0" w:space="0" w:color="auto"/>
      </w:divBdr>
    </w:div>
    <w:div w:id="1238589764">
      <w:bodyDiv w:val="1"/>
      <w:marLeft w:val="0"/>
      <w:marRight w:val="0"/>
      <w:marTop w:val="0"/>
      <w:marBottom w:val="0"/>
      <w:divBdr>
        <w:top w:val="none" w:sz="0" w:space="0" w:color="auto"/>
        <w:left w:val="none" w:sz="0" w:space="0" w:color="auto"/>
        <w:bottom w:val="none" w:sz="0" w:space="0" w:color="auto"/>
        <w:right w:val="none" w:sz="0" w:space="0" w:color="auto"/>
      </w:divBdr>
    </w:div>
    <w:div w:id="1242714474">
      <w:bodyDiv w:val="1"/>
      <w:marLeft w:val="0"/>
      <w:marRight w:val="0"/>
      <w:marTop w:val="0"/>
      <w:marBottom w:val="0"/>
      <w:divBdr>
        <w:top w:val="none" w:sz="0" w:space="0" w:color="auto"/>
        <w:left w:val="none" w:sz="0" w:space="0" w:color="auto"/>
        <w:bottom w:val="none" w:sz="0" w:space="0" w:color="auto"/>
        <w:right w:val="none" w:sz="0" w:space="0" w:color="auto"/>
      </w:divBdr>
    </w:div>
    <w:div w:id="1242988395">
      <w:bodyDiv w:val="1"/>
      <w:marLeft w:val="0"/>
      <w:marRight w:val="0"/>
      <w:marTop w:val="0"/>
      <w:marBottom w:val="0"/>
      <w:divBdr>
        <w:top w:val="none" w:sz="0" w:space="0" w:color="auto"/>
        <w:left w:val="none" w:sz="0" w:space="0" w:color="auto"/>
        <w:bottom w:val="none" w:sz="0" w:space="0" w:color="auto"/>
        <w:right w:val="none" w:sz="0" w:space="0" w:color="auto"/>
      </w:divBdr>
    </w:div>
    <w:div w:id="1296788577">
      <w:bodyDiv w:val="1"/>
      <w:marLeft w:val="0"/>
      <w:marRight w:val="0"/>
      <w:marTop w:val="0"/>
      <w:marBottom w:val="0"/>
      <w:divBdr>
        <w:top w:val="none" w:sz="0" w:space="0" w:color="auto"/>
        <w:left w:val="none" w:sz="0" w:space="0" w:color="auto"/>
        <w:bottom w:val="none" w:sz="0" w:space="0" w:color="auto"/>
        <w:right w:val="none" w:sz="0" w:space="0" w:color="auto"/>
      </w:divBdr>
    </w:div>
    <w:div w:id="1315642465">
      <w:bodyDiv w:val="1"/>
      <w:marLeft w:val="0"/>
      <w:marRight w:val="0"/>
      <w:marTop w:val="0"/>
      <w:marBottom w:val="0"/>
      <w:divBdr>
        <w:top w:val="none" w:sz="0" w:space="0" w:color="auto"/>
        <w:left w:val="none" w:sz="0" w:space="0" w:color="auto"/>
        <w:bottom w:val="none" w:sz="0" w:space="0" w:color="auto"/>
        <w:right w:val="none" w:sz="0" w:space="0" w:color="auto"/>
      </w:divBdr>
    </w:div>
    <w:div w:id="1317949929">
      <w:bodyDiv w:val="1"/>
      <w:marLeft w:val="0"/>
      <w:marRight w:val="0"/>
      <w:marTop w:val="0"/>
      <w:marBottom w:val="0"/>
      <w:divBdr>
        <w:top w:val="none" w:sz="0" w:space="0" w:color="auto"/>
        <w:left w:val="none" w:sz="0" w:space="0" w:color="auto"/>
        <w:bottom w:val="none" w:sz="0" w:space="0" w:color="auto"/>
        <w:right w:val="none" w:sz="0" w:space="0" w:color="auto"/>
      </w:divBdr>
    </w:div>
    <w:div w:id="1323922804">
      <w:bodyDiv w:val="1"/>
      <w:marLeft w:val="0"/>
      <w:marRight w:val="0"/>
      <w:marTop w:val="0"/>
      <w:marBottom w:val="0"/>
      <w:divBdr>
        <w:top w:val="none" w:sz="0" w:space="0" w:color="auto"/>
        <w:left w:val="none" w:sz="0" w:space="0" w:color="auto"/>
        <w:bottom w:val="none" w:sz="0" w:space="0" w:color="auto"/>
        <w:right w:val="none" w:sz="0" w:space="0" w:color="auto"/>
      </w:divBdr>
    </w:div>
    <w:div w:id="1324973848">
      <w:bodyDiv w:val="1"/>
      <w:marLeft w:val="0"/>
      <w:marRight w:val="0"/>
      <w:marTop w:val="0"/>
      <w:marBottom w:val="0"/>
      <w:divBdr>
        <w:top w:val="none" w:sz="0" w:space="0" w:color="auto"/>
        <w:left w:val="none" w:sz="0" w:space="0" w:color="auto"/>
        <w:bottom w:val="none" w:sz="0" w:space="0" w:color="auto"/>
        <w:right w:val="none" w:sz="0" w:space="0" w:color="auto"/>
      </w:divBdr>
    </w:div>
    <w:div w:id="1332441561">
      <w:bodyDiv w:val="1"/>
      <w:marLeft w:val="0"/>
      <w:marRight w:val="0"/>
      <w:marTop w:val="0"/>
      <w:marBottom w:val="0"/>
      <w:divBdr>
        <w:top w:val="none" w:sz="0" w:space="0" w:color="auto"/>
        <w:left w:val="none" w:sz="0" w:space="0" w:color="auto"/>
        <w:bottom w:val="none" w:sz="0" w:space="0" w:color="auto"/>
        <w:right w:val="none" w:sz="0" w:space="0" w:color="auto"/>
      </w:divBdr>
    </w:div>
    <w:div w:id="1333026115">
      <w:bodyDiv w:val="1"/>
      <w:marLeft w:val="0"/>
      <w:marRight w:val="0"/>
      <w:marTop w:val="0"/>
      <w:marBottom w:val="0"/>
      <w:divBdr>
        <w:top w:val="none" w:sz="0" w:space="0" w:color="auto"/>
        <w:left w:val="none" w:sz="0" w:space="0" w:color="auto"/>
        <w:bottom w:val="none" w:sz="0" w:space="0" w:color="auto"/>
        <w:right w:val="none" w:sz="0" w:space="0" w:color="auto"/>
      </w:divBdr>
    </w:div>
    <w:div w:id="1366522122">
      <w:bodyDiv w:val="1"/>
      <w:marLeft w:val="0"/>
      <w:marRight w:val="0"/>
      <w:marTop w:val="0"/>
      <w:marBottom w:val="0"/>
      <w:divBdr>
        <w:top w:val="none" w:sz="0" w:space="0" w:color="auto"/>
        <w:left w:val="none" w:sz="0" w:space="0" w:color="auto"/>
        <w:bottom w:val="none" w:sz="0" w:space="0" w:color="auto"/>
        <w:right w:val="none" w:sz="0" w:space="0" w:color="auto"/>
      </w:divBdr>
    </w:div>
    <w:div w:id="1382902747">
      <w:bodyDiv w:val="1"/>
      <w:marLeft w:val="0"/>
      <w:marRight w:val="0"/>
      <w:marTop w:val="0"/>
      <w:marBottom w:val="0"/>
      <w:divBdr>
        <w:top w:val="none" w:sz="0" w:space="0" w:color="auto"/>
        <w:left w:val="none" w:sz="0" w:space="0" w:color="auto"/>
        <w:bottom w:val="none" w:sz="0" w:space="0" w:color="auto"/>
        <w:right w:val="none" w:sz="0" w:space="0" w:color="auto"/>
      </w:divBdr>
    </w:div>
    <w:div w:id="1387218677">
      <w:bodyDiv w:val="1"/>
      <w:marLeft w:val="0"/>
      <w:marRight w:val="0"/>
      <w:marTop w:val="0"/>
      <w:marBottom w:val="0"/>
      <w:divBdr>
        <w:top w:val="none" w:sz="0" w:space="0" w:color="auto"/>
        <w:left w:val="none" w:sz="0" w:space="0" w:color="auto"/>
        <w:bottom w:val="none" w:sz="0" w:space="0" w:color="auto"/>
        <w:right w:val="none" w:sz="0" w:space="0" w:color="auto"/>
      </w:divBdr>
    </w:div>
    <w:div w:id="1407536151">
      <w:bodyDiv w:val="1"/>
      <w:marLeft w:val="0"/>
      <w:marRight w:val="0"/>
      <w:marTop w:val="0"/>
      <w:marBottom w:val="0"/>
      <w:divBdr>
        <w:top w:val="none" w:sz="0" w:space="0" w:color="auto"/>
        <w:left w:val="none" w:sz="0" w:space="0" w:color="auto"/>
        <w:bottom w:val="none" w:sz="0" w:space="0" w:color="auto"/>
        <w:right w:val="none" w:sz="0" w:space="0" w:color="auto"/>
      </w:divBdr>
    </w:div>
    <w:div w:id="1407605761">
      <w:bodyDiv w:val="1"/>
      <w:marLeft w:val="0"/>
      <w:marRight w:val="0"/>
      <w:marTop w:val="0"/>
      <w:marBottom w:val="0"/>
      <w:divBdr>
        <w:top w:val="none" w:sz="0" w:space="0" w:color="auto"/>
        <w:left w:val="none" w:sz="0" w:space="0" w:color="auto"/>
        <w:bottom w:val="none" w:sz="0" w:space="0" w:color="auto"/>
        <w:right w:val="none" w:sz="0" w:space="0" w:color="auto"/>
      </w:divBdr>
    </w:div>
    <w:div w:id="1419131997">
      <w:bodyDiv w:val="1"/>
      <w:marLeft w:val="0"/>
      <w:marRight w:val="0"/>
      <w:marTop w:val="0"/>
      <w:marBottom w:val="0"/>
      <w:divBdr>
        <w:top w:val="none" w:sz="0" w:space="0" w:color="auto"/>
        <w:left w:val="none" w:sz="0" w:space="0" w:color="auto"/>
        <w:bottom w:val="none" w:sz="0" w:space="0" w:color="auto"/>
        <w:right w:val="none" w:sz="0" w:space="0" w:color="auto"/>
      </w:divBdr>
    </w:div>
    <w:div w:id="1421758798">
      <w:bodyDiv w:val="1"/>
      <w:marLeft w:val="0"/>
      <w:marRight w:val="0"/>
      <w:marTop w:val="0"/>
      <w:marBottom w:val="0"/>
      <w:divBdr>
        <w:top w:val="none" w:sz="0" w:space="0" w:color="auto"/>
        <w:left w:val="none" w:sz="0" w:space="0" w:color="auto"/>
        <w:bottom w:val="none" w:sz="0" w:space="0" w:color="auto"/>
        <w:right w:val="none" w:sz="0" w:space="0" w:color="auto"/>
      </w:divBdr>
      <w:divsChild>
        <w:div w:id="326324949">
          <w:marLeft w:val="0"/>
          <w:marRight w:val="0"/>
          <w:marTop w:val="0"/>
          <w:marBottom w:val="0"/>
          <w:divBdr>
            <w:top w:val="none" w:sz="0" w:space="0" w:color="auto"/>
            <w:left w:val="none" w:sz="0" w:space="0" w:color="auto"/>
            <w:bottom w:val="none" w:sz="0" w:space="0" w:color="auto"/>
            <w:right w:val="none" w:sz="0" w:space="0" w:color="auto"/>
          </w:divBdr>
          <w:divsChild>
            <w:div w:id="229266779">
              <w:marLeft w:val="0"/>
              <w:marRight w:val="0"/>
              <w:marTop w:val="0"/>
              <w:marBottom w:val="0"/>
              <w:divBdr>
                <w:top w:val="none" w:sz="0" w:space="0" w:color="auto"/>
                <w:left w:val="none" w:sz="0" w:space="0" w:color="auto"/>
                <w:bottom w:val="none" w:sz="0" w:space="0" w:color="auto"/>
                <w:right w:val="none" w:sz="0" w:space="0" w:color="auto"/>
              </w:divBdr>
            </w:div>
            <w:div w:id="724259239">
              <w:marLeft w:val="0"/>
              <w:marRight w:val="0"/>
              <w:marTop w:val="0"/>
              <w:marBottom w:val="0"/>
              <w:divBdr>
                <w:top w:val="none" w:sz="0" w:space="0" w:color="auto"/>
                <w:left w:val="none" w:sz="0" w:space="0" w:color="auto"/>
                <w:bottom w:val="none" w:sz="0" w:space="0" w:color="auto"/>
                <w:right w:val="none" w:sz="0" w:space="0" w:color="auto"/>
              </w:divBdr>
            </w:div>
            <w:div w:id="740979136">
              <w:marLeft w:val="0"/>
              <w:marRight w:val="0"/>
              <w:marTop w:val="0"/>
              <w:marBottom w:val="0"/>
              <w:divBdr>
                <w:top w:val="none" w:sz="0" w:space="0" w:color="auto"/>
                <w:left w:val="none" w:sz="0" w:space="0" w:color="auto"/>
                <w:bottom w:val="none" w:sz="0" w:space="0" w:color="auto"/>
                <w:right w:val="none" w:sz="0" w:space="0" w:color="auto"/>
              </w:divBdr>
            </w:div>
            <w:div w:id="1991472494">
              <w:marLeft w:val="0"/>
              <w:marRight w:val="0"/>
              <w:marTop w:val="0"/>
              <w:marBottom w:val="0"/>
              <w:divBdr>
                <w:top w:val="none" w:sz="0" w:space="0" w:color="auto"/>
                <w:left w:val="none" w:sz="0" w:space="0" w:color="auto"/>
                <w:bottom w:val="none" w:sz="0" w:space="0" w:color="auto"/>
                <w:right w:val="none" w:sz="0" w:space="0" w:color="auto"/>
              </w:divBdr>
            </w:div>
            <w:div w:id="2013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318562">
      <w:bodyDiv w:val="1"/>
      <w:marLeft w:val="0"/>
      <w:marRight w:val="0"/>
      <w:marTop w:val="0"/>
      <w:marBottom w:val="0"/>
      <w:divBdr>
        <w:top w:val="none" w:sz="0" w:space="0" w:color="auto"/>
        <w:left w:val="none" w:sz="0" w:space="0" w:color="auto"/>
        <w:bottom w:val="none" w:sz="0" w:space="0" w:color="auto"/>
        <w:right w:val="none" w:sz="0" w:space="0" w:color="auto"/>
      </w:divBdr>
    </w:div>
    <w:div w:id="1437093829">
      <w:bodyDiv w:val="1"/>
      <w:marLeft w:val="0"/>
      <w:marRight w:val="0"/>
      <w:marTop w:val="0"/>
      <w:marBottom w:val="0"/>
      <w:divBdr>
        <w:top w:val="none" w:sz="0" w:space="0" w:color="auto"/>
        <w:left w:val="none" w:sz="0" w:space="0" w:color="auto"/>
        <w:bottom w:val="none" w:sz="0" w:space="0" w:color="auto"/>
        <w:right w:val="none" w:sz="0" w:space="0" w:color="auto"/>
      </w:divBdr>
    </w:div>
    <w:div w:id="1439451841">
      <w:bodyDiv w:val="1"/>
      <w:marLeft w:val="0"/>
      <w:marRight w:val="0"/>
      <w:marTop w:val="0"/>
      <w:marBottom w:val="0"/>
      <w:divBdr>
        <w:top w:val="none" w:sz="0" w:space="0" w:color="auto"/>
        <w:left w:val="none" w:sz="0" w:space="0" w:color="auto"/>
        <w:bottom w:val="none" w:sz="0" w:space="0" w:color="auto"/>
        <w:right w:val="none" w:sz="0" w:space="0" w:color="auto"/>
      </w:divBdr>
    </w:div>
    <w:div w:id="1450080267">
      <w:bodyDiv w:val="1"/>
      <w:marLeft w:val="0"/>
      <w:marRight w:val="0"/>
      <w:marTop w:val="0"/>
      <w:marBottom w:val="0"/>
      <w:divBdr>
        <w:top w:val="none" w:sz="0" w:space="0" w:color="auto"/>
        <w:left w:val="none" w:sz="0" w:space="0" w:color="auto"/>
        <w:bottom w:val="none" w:sz="0" w:space="0" w:color="auto"/>
        <w:right w:val="none" w:sz="0" w:space="0" w:color="auto"/>
      </w:divBdr>
    </w:div>
    <w:div w:id="1458178388">
      <w:bodyDiv w:val="1"/>
      <w:marLeft w:val="0"/>
      <w:marRight w:val="0"/>
      <w:marTop w:val="0"/>
      <w:marBottom w:val="0"/>
      <w:divBdr>
        <w:top w:val="none" w:sz="0" w:space="0" w:color="auto"/>
        <w:left w:val="none" w:sz="0" w:space="0" w:color="auto"/>
        <w:bottom w:val="none" w:sz="0" w:space="0" w:color="auto"/>
        <w:right w:val="none" w:sz="0" w:space="0" w:color="auto"/>
      </w:divBdr>
    </w:div>
    <w:div w:id="1463646908">
      <w:bodyDiv w:val="1"/>
      <w:marLeft w:val="0"/>
      <w:marRight w:val="0"/>
      <w:marTop w:val="0"/>
      <w:marBottom w:val="0"/>
      <w:divBdr>
        <w:top w:val="none" w:sz="0" w:space="0" w:color="auto"/>
        <w:left w:val="none" w:sz="0" w:space="0" w:color="auto"/>
        <w:bottom w:val="none" w:sz="0" w:space="0" w:color="auto"/>
        <w:right w:val="none" w:sz="0" w:space="0" w:color="auto"/>
      </w:divBdr>
    </w:div>
    <w:div w:id="1466193575">
      <w:bodyDiv w:val="1"/>
      <w:marLeft w:val="0"/>
      <w:marRight w:val="0"/>
      <w:marTop w:val="0"/>
      <w:marBottom w:val="0"/>
      <w:divBdr>
        <w:top w:val="none" w:sz="0" w:space="0" w:color="auto"/>
        <w:left w:val="none" w:sz="0" w:space="0" w:color="auto"/>
        <w:bottom w:val="none" w:sz="0" w:space="0" w:color="auto"/>
        <w:right w:val="none" w:sz="0" w:space="0" w:color="auto"/>
      </w:divBdr>
    </w:div>
    <w:div w:id="1485197726">
      <w:bodyDiv w:val="1"/>
      <w:marLeft w:val="0"/>
      <w:marRight w:val="0"/>
      <w:marTop w:val="0"/>
      <w:marBottom w:val="0"/>
      <w:divBdr>
        <w:top w:val="none" w:sz="0" w:space="0" w:color="auto"/>
        <w:left w:val="none" w:sz="0" w:space="0" w:color="auto"/>
        <w:bottom w:val="none" w:sz="0" w:space="0" w:color="auto"/>
        <w:right w:val="none" w:sz="0" w:space="0" w:color="auto"/>
      </w:divBdr>
      <w:divsChild>
        <w:div w:id="1062677663">
          <w:marLeft w:val="0"/>
          <w:marRight w:val="0"/>
          <w:marTop w:val="0"/>
          <w:marBottom w:val="0"/>
          <w:divBdr>
            <w:top w:val="none" w:sz="0" w:space="0" w:color="auto"/>
            <w:left w:val="none" w:sz="0" w:space="0" w:color="auto"/>
            <w:bottom w:val="none" w:sz="0" w:space="0" w:color="auto"/>
            <w:right w:val="none" w:sz="0" w:space="0" w:color="auto"/>
          </w:divBdr>
          <w:divsChild>
            <w:div w:id="454711737">
              <w:marLeft w:val="0"/>
              <w:marRight w:val="0"/>
              <w:marTop w:val="0"/>
              <w:marBottom w:val="0"/>
              <w:divBdr>
                <w:top w:val="none" w:sz="0" w:space="0" w:color="auto"/>
                <w:left w:val="none" w:sz="0" w:space="0" w:color="auto"/>
                <w:bottom w:val="none" w:sz="0" w:space="0" w:color="auto"/>
                <w:right w:val="none" w:sz="0" w:space="0" w:color="auto"/>
              </w:divBdr>
              <w:divsChild>
                <w:div w:id="113163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979820">
      <w:bodyDiv w:val="1"/>
      <w:marLeft w:val="0"/>
      <w:marRight w:val="0"/>
      <w:marTop w:val="0"/>
      <w:marBottom w:val="0"/>
      <w:divBdr>
        <w:top w:val="none" w:sz="0" w:space="0" w:color="auto"/>
        <w:left w:val="none" w:sz="0" w:space="0" w:color="auto"/>
        <w:bottom w:val="none" w:sz="0" w:space="0" w:color="auto"/>
        <w:right w:val="none" w:sz="0" w:space="0" w:color="auto"/>
      </w:divBdr>
    </w:div>
    <w:div w:id="1498881093">
      <w:bodyDiv w:val="1"/>
      <w:marLeft w:val="0"/>
      <w:marRight w:val="0"/>
      <w:marTop w:val="0"/>
      <w:marBottom w:val="0"/>
      <w:divBdr>
        <w:top w:val="none" w:sz="0" w:space="0" w:color="auto"/>
        <w:left w:val="none" w:sz="0" w:space="0" w:color="auto"/>
        <w:bottom w:val="none" w:sz="0" w:space="0" w:color="auto"/>
        <w:right w:val="none" w:sz="0" w:space="0" w:color="auto"/>
      </w:divBdr>
    </w:div>
    <w:div w:id="1514220255">
      <w:bodyDiv w:val="1"/>
      <w:marLeft w:val="0"/>
      <w:marRight w:val="0"/>
      <w:marTop w:val="0"/>
      <w:marBottom w:val="0"/>
      <w:divBdr>
        <w:top w:val="none" w:sz="0" w:space="0" w:color="auto"/>
        <w:left w:val="none" w:sz="0" w:space="0" w:color="auto"/>
        <w:bottom w:val="none" w:sz="0" w:space="0" w:color="auto"/>
        <w:right w:val="none" w:sz="0" w:space="0" w:color="auto"/>
      </w:divBdr>
    </w:div>
    <w:div w:id="1516770152">
      <w:bodyDiv w:val="1"/>
      <w:marLeft w:val="0"/>
      <w:marRight w:val="0"/>
      <w:marTop w:val="0"/>
      <w:marBottom w:val="0"/>
      <w:divBdr>
        <w:top w:val="none" w:sz="0" w:space="0" w:color="auto"/>
        <w:left w:val="none" w:sz="0" w:space="0" w:color="auto"/>
        <w:bottom w:val="none" w:sz="0" w:space="0" w:color="auto"/>
        <w:right w:val="none" w:sz="0" w:space="0" w:color="auto"/>
      </w:divBdr>
    </w:div>
    <w:div w:id="1537542168">
      <w:bodyDiv w:val="1"/>
      <w:marLeft w:val="0"/>
      <w:marRight w:val="0"/>
      <w:marTop w:val="0"/>
      <w:marBottom w:val="0"/>
      <w:divBdr>
        <w:top w:val="none" w:sz="0" w:space="0" w:color="auto"/>
        <w:left w:val="none" w:sz="0" w:space="0" w:color="auto"/>
        <w:bottom w:val="none" w:sz="0" w:space="0" w:color="auto"/>
        <w:right w:val="none" w:sz="0" w:space="0" w:color="auto"/>
      </w:divBdr>
    </w:div>
    <w:div w:id="1539125292">
      <w:bodyDiv w:val="1"/>
      <w:marLeft w:val="0"/>
      <w:marRight w:val="0"/>
      <w:marTop w:val="0"/>
      <w:marBottom w:val="0"/>
      <w:divBdr>
        <w:top w:val="none" w:sz="0" w:space="0" w:color="auto"/>
        <w:left w:val="none" w:sz="0" w:space="0" w:color="auto"/>
        <w:bottom w:val="none" w:sz="0" w:space="0" w:color="auto"/>
        <w:right w:val="none" w:sz="0" w:space="0" w:color="auto"/>
      </w:divBdr>
    </w:div>
    <w:div w:id="1563129013">
      <w:bodyDiv w:val="1"/>
      <w:marLeft w:val="0"/>
      <w:marRight w:val="0"/>
      <w:marTop w:val="0"/>
      <w:marBottom w:val="0"/>
      <w:divBdr>
        <w:top w:val="none" w:sz="0" w:space="0" w:color="auto"/>
        <w:left w:val="none" w:sz="0" w:space="0" w:color="auto"/>
        <w:bottom w:val="none" w:sz="0" w:space="0" w:color="auto"/>
        <w:right w:val="none" w:sz="0" w:space="0" w:color="auto"/>
      </w:divBdr>
    </w:div>
    <w:div w:id="1588266559">
      <w:bodyDiv w:val="1"/>
      <w:marLeft w:val="0"/>
      <w:marRight w:val="0"/>
      <w:marTop w:val="0"/>
      <w:marBottom w:val="0"/>
      <w:divBdr>
        <w:top w:val="none" w:sz="0" w:space="0" w:color="auto"/>
        <w:left w:val="none" w:sz="0" w:space="0" w:color="auto"/>
        <w:bottom w:val="none" w:sz="0" w:space="0" w:color="auto"/>
        <w:right w:val="none" w:sz="0" w:space="0" w:color="auto"/>
      </w:divBdr>
    </w:div>
    <w:div w:id="1599946856">
      <w:bodyDiv w:val="1"/>
      <w:marLeft w:val="0"/>
      <w:marRight w:val="0"/>
      <w:marTop w:val="0"/>
      <w:marBottom w:val="0"/>
      <w:divBdr>
        <w:top w:val="none" w:sz="0" w:space="0" w:color="auto"/>
        <w:left w:val="none" w:sz="0" w:space="0" w:color="auto"/>
        <w:bottom w:val="none" w:sz="0" w:space="0" w:color="auto"/>
        <w:right w:val="none" w:sz="0" w:space="0" w:color="auto"/>
      </w:divBdr>
    </w:div>
    <w:div w:id="1608270396">
      <w:bodyDiv w:val="1"/>
      <w:marLeft w:val="0"/>
      <w:marRight w:val="0"/>
      <w:marTop w:val="0"/>
      <w:marBottom w:val="0"/>
      <w:divBdr>
        <w:top w:val="none" w:sz="0" w:space="0" w:color="auto"/>
        <w:left w:val="none" w:sz="0" w:space="0" w:color="auto"/>
        <w:bottom w:val="none" w:sz="0" w:space="0" w:color="auto"/>
        <w:right w:val="none" w:sz="0" w:space="0" w:color="auto"/>
      </w:divBdr>
    </w:div>
    <w:div w:id="1620842623">
      <w:bodyDiv w:val="1"/>
      <w:marLeft w:val="0"/>
      <w:marRight w:val="0"/>
      <w:marTop w:val="0"/>
      <w:marBottom w:val="0"/>
      <w:divBdr>
        <w:top w:val="none" w:sz="0" w:space="0" w:color="auto"/>
        <w:left w:val="none" w:sz="0" w:space="0" w:color="auto"/>
        <w:bottom w:val="none" w:sz="0" w:space="0" w:color="auto"/>
        <w:right w:val="none" w:sz="0" w:space="0" w:color="auto"/>
      </w:divBdr>
    </w:div>
    <w:div w:id="1621835029">
      <w:bodyDiv w:val="1"/>
      <w:marLeft w:val="0"/>
      <w:marRight w:val="0"/>
      <w:marTop w:val="0"/>
      <w:marBottom w:val="0"/>
      <w:divBdr>
        <w:top w:val="none" w:sz="0" w:space="0" w:color="auto"/>
        <w:left w:val="none" w:sz="0" w:space="0" w:color="auto"/>
        <w:bottom w:val="none" w:sz="0" w:space="0" w:color="auto"/>
        <w:right w:val="none" w:sz="0" w:space="0" w:color="auto"/>
      </w:divBdr>
    </w:div>
    <w:div w:id="1642350053">
      <w:bodyDiv w:val="1"/>
      <w:marLeft w:val="0"/>
      <w:marRight w:val="0"/>
      <w:marTop w:val="0"/>
      <w:marBottom w:val="0"/>
      <w:divBdr>
        <w:top w:val="none" w:sz="0" w:space="0" w:color="auto"/>
        <w:left w:val="none" w:sz="0" w:space="0" w:color="auto"/>
        <w:bottom w:val="none" w:sz="0" w:space="0" w:color="auto"/>
        <w:right w:val="none" w:sz="0" w:space="0" w:color="auto"/>
      </w:divBdr>
    </w:div>
    <w:div w:id="1679887464">
      <w:bodyDiv w:val="1"/>
      <w:marLeft w:val="0"/>
      <w:marRight w:val="0"/>
      <w:marTop w:val="0"/>
      <w:marBottom w:val="0"/>
      <w:divBdr>
        <w:top w:val="none" w:sz="0" w:space="0" w:color="auto"/>
        <w:left w:val="none" w:sz="0" w:space="0" w:color="auto"/>
        <w:bottom w:val="none" w:sz="0" w:space="0" w:color="auto"/>
        <w:right w:val="none" w:sz="0" w:space="0" w:color="auto"/>
      </w:divBdr>
    </w:div>
    <w:div w:id="1689061870">
      <w:bodyDiv w:val="1"/>
      <w:marLeft w:val="0"/>
      <w:marRight w:val="0"/>
      <w:marTop w:val="0"/>
      <w:marBottom w:val="0"/>
      <w:divBdr>
        <w:top w:val="none" w:sz="0" w:space="0" w:color="auto"/>
        <w:left w:val="none" w:sz="0" w:space="0" w:color="auto"/>
        <w:bottom w:val="none" w:sz="0" w:space="0" w:color="auto"/>
        <w:right w:val="none" w:sz="0" w:space="0" w:color="auto"/>
      </w:divBdr>
    </w:div>
    <w:div w:id="1697735174">
      <w:bodyDiv w:val="1"/>
      <w:marLeft w:val="0"/>
      <w:marRight w:val="0"/>
      <w:marTop w:val="0"/>
      <w:marBottom w:val="0"/>
      <w:divBdr>
        <w:top w:val="none" w:sz="0" w:space="0" w:color="auto"/>
        <w:left w:val="none" w:sz="0" w:space="0" w:color="auto"/>
        <w:bottom w:val="none" w:sz="0" w:space="0" w:color="auto"/>
        <w:right w:val="none" w:sz="0" w:space="0" w:color="auto"/>
      </w:divBdr>
    </w:div>
    <w:div w:id="1701973328">
      <w:bodyDiv w:val="1"/>
      <w:marLeft w:val="0"/>
      <w:marRight w:val="0"/>
      <w:marTop w:val="0"/>
      <w:marBottom w:val="0"/>
      <w:divBdr>
        <w:top w:val="none" w:sz="0" w:space="0" w:color="auto"/>
        <w:left w:val="none" w:sz="0" w:space="0" w:color="auto"/>
        <w:bottom w:val="none" w:sz="0" w:space="0" w:color="auto"/>
        <w:right w:val="none" w:sz="0" w:space="0" w:color="auto"/>
      </w:divBdr>
    </w:div>
    <w:div w:id="1705474599">
      <w:bodyDiv w:val="1"/>
      <w:marLeft w:val="0"/>
      <w:marRight w:val="0"/>
      <w:marTop w:val="0"/>
      <w:marBottom w:val="0"/>
      <w:divBdr>
        <w:top w:val="none" w:sz="0" w:space="0" w:color="auto"/>
        <w:left w:val="none" w:sz="0" w:space="0" w:color="auto"/>
        <w:bottom w:val="none" w:sz="0" w:space="0" w:color="auto"/>
        <w:right w:val="none" w:sz="0" w:space="0" w:color="auto"/>
      </w:divBdr>
    </w:div>
    <w:div w:id="1727026083">
      <w:bodyDiv w:val="1"/>
      <w:marLeft w:val="0"/>
      <w:marRight w:val="0"/>
      <w:marTop w:val="0"/>
      <w:marBottom w:val="0"/>
      <w:divBdr>
        <w:top w:val="none" w:sz="0" w:space="0" w:color="auto"/>
        <w:left w:val="none" w:sz="0" w:space="0" w:color="auto"/>
        <w:bottom w:val="none" w:sz="0" w:space="0" w:color="auto"/>
        <w:right w:val="none" w:sz="0" w:space="0" w:color="auto"/>
      </w:divBdr>
    </w:div>
    <w:div w:id="1732578118">
      <w:bodyDiv w:val="1"/>
      <w:marLeft w:val="0"/>
      <w:marRight w:val="0"/>
      <w:marTop w:val="0"/>
      <w:marBottom w:val="0"/>
      <w:divBdr>
        <w:top w:val="none" w:sz="0" w:space="0" w:color="auto"/>
        <w:left w:val="none" w:sz="0" w:space="0" w:color="auto"/>
        <w:bottom w:val="none" w:sz="0" w:space="0" w:color="auto"/>
        <w:right w:val="none" w:sz="0" w:space="0" w:color="auto"/>
      </w:divBdr>
    </w:div>
    <w:div w:id="1743022116">
      <w:bodyDiv w:val="1"/>
      <w:marLeft w:val="0"/>
      <w:marRight w:val="0"/>
      <w:marTop w:val="0"/>
      <w:marBottom w:val="0"/>
      <w:divBdr>
        <w:top w:val="none" w:sz="0" w:space="0" w:color="auto"/>
        <w:left w:val="none" w:sz="0" w:space="0" w:color="auto"/>
        <w:bottom w:val="none" w:sz="0" w:space="0" w:color="auto"/>
        <w:right w:val="none" w:sz="0" w:space="0" w:color="auto"/>
      </w:divBdr>
    </w:div>
    <w:div w:id="1750617838">
      <w:bodyDiv w:val="1"/>
      <w:marLeft w:val="0"/>
      <w:marRight w:val="0"/>
      <w:marTop w:val="0"/>
      <w:marBottom w:val="0"/>
      <w:divBdr>
        <w:top w:val="none" w:sz="0" w:space="0" w:color="auto"/>
        <w:left w:val="none" w:sz="0" w:space="0" w:color="auto"/>
        <w:bottom w:val="none" w:sz="0" w:space="0" w:color="auto"/>
        <w:right w:val="none" w:sz="0" w:space="0" w:color="auto"/>
      </w:divBdr>
    </w:div>
    <w:div w:id="1753090594">
      <w:bodyDiv w:val="1"/>
      <w:marLeft w:val="0"/>
      <w:marRight w:val="0"/>
      <w:marTop w:val="0"/>
      <w:marBottom w:val="0"/>
      <w:divBdr>
        <w:top w:val="none" w:sz="0" w:space="0" w:color="auto"/>
        <w:left w:val="none" w:sz="0" w:space="0" w:color="auto"/>
        <w:bottom w:val="none" w:sz="0" w:space="0" w:color="auto"/>
        <w:right w:val="none" w:sz="0" w:space="0" w:color="auto"/>
      </w:divBdr>
    </w:div>
    <w:div w:id="1790127199">
      <w:bodyDiv w:val="1"/>
      <w:marLeft w:val="0"/>
      <w:marRight w:val="0"/>
      <w:marTop w:val="0"/>
      <w:marBottom w:val="0"/>
      <w:divBdr>
        <w:top w:val="none" w:sz="0" w:space="0" w:color="auto"/>
        <w:left w:val="none" w:sz="0" w:space="0" w:color="auto"/>
        <w:bottom w:val="none" w:sz="0" w:space="0" w:color="auto"/>
        <w:right w:val="none" w:sz="0" w:space="0" w:color="auto"/>
      </w:divBdr>
    </w:div>
    <w:div w:id="1790778043">
      <w:bodyDiv w:val="1"/>
      <w:marLeft w:val="0"/>
      <w:marRight w:val="0"/>
      <w:marTop w:val="0"/>
      <w:marBottom w:val="0"/>
      <w:divBdr>
        <w:top w:val="none" w:sz="0" w:space="0" w:color="auto"/>
        <w:left w:val="none" w:sz="0" w:space="0" w:color="auto"/>
        <w:bottom w:val="none" w:sz="0" w:space="0" w:color="auto"/>
        <w:right w:val="none" w:sz="0" w:space="0" w:color="auto"/>
      </w:divBdr>
    </w:div>
    <w:div w:id="1803379939">
      <w:bodyDiv w:val="1"/>
      <w:marLeft w:val="0"/>
      <w:marRight w:val="0"/>
      <w:marTop w:val="0"/>
      <w:marBottom w:val="0"/>
      <w:divBdr>
        <w:top w:val="none" w:sz="0" w:space="0" w:color="auto"/>
        <w:left w:val="none" w:sz="0" w:space="0" w:color="auto"/>
        <w:bottom w:val="none" w:sz="0" w:space="0" w:color="auto"/>
        <w:right w:val="none" w:sz="0" w:space="0" w:color="auto"/>
      </w:divBdr>
      <w:divsChild>
        <w:div w:id="1007445372">
          <w:marLeft w:val="0"/>
          <w:marRight w:val="0"/>
          <w:marTop w:val="0"/>
          <w:marBottom w:val="0"/>
          <w:divBdr>
            <w:top w:val="none" w:sz="0" w:space="0" w:color="auto"/>
            <w:left w:val="none" w:sz="0" w:space="0" w:color="auto"/>
            <w:bottom w:val="none" w:sz="0" w:space="0" w:color="auto"/>
            <w:right w:val="none" w:sz="0" w:space="0" w:color="auto"/>
          </w:divBdr>
          <w:divsChild>
            <w:div w:id="1073355826">
              <w:marLeft w:val="0"/>
              <w:marRight w:val="0"/>
              <w:marTop w:val="0"/>
              <w:marBottom w:val="0"/>
              <w:divBdr>
                <w:top w:val="none" w:sz="0" w:space="0" w:color="auto"/>
                <w:left w:val="none" w:sz="0" w:space="0" w:color="auto"/>
                <w:bottom w:val="none" w:sz="0" w:space="0" w:color="auto"/>
                <w:right w:val="none" w:sz="0" w:space="0" w:color="auto"/>
              </w:divBdr>
              <w:divsChild>
                <w:div w:id="136867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22780">
      <w:bodyDiv w:val="1"/>
      <w:marLeft w:val="0"/>
      <w:marRight w:val="0"/>
      <w:marTop w:val="0"/>
      <w:marBottom w:val="0"/>
      <w:divBdr>
        <w:top w:val="none" w:sz="0" w:space="0" w:color="auto"/>
        <w:left w:val="none" w:sz="0" w:space="0" w:color="auto"/>
        <w:bottom w:val="none" w:sz="0" w:space="0" w:color="auto"/>
        <w:right w:val="none" w:sz="0" w:space="0" w:color="auto"/>
      </w:divBdr>
    </w:div>
    <w:div w:id="1822572970">
      <w:bodyDiv w:val="1"/>
      <w:marLeft w:val="0"/>
      <w:marRight w:val="0"/>
      <w:marTop w:val="0"/>
      <w:marBottom w:val="0"/>
      <w:divBdr>
        <w:top w:val="none" w:sz="0" w:space="0" w:color="auto"/>
        <w:left w:val="none" w:sz="0" w:space="0" w:color="auto"/>
        <w:bottom w:val="none" w:sz="0" w:space="0" w:color="auto"/>
        <w:right w:val="none" w:sz="0" w:space="0" w:color="auto"/>
      </w:divBdr>
    </w:div>
    <w:div w:id="1864394278">
      <w:bodyDiv w:val="1"/>
      <w:marLeft w:val="0"/>
      <w:marRight w:val="0"/>
      <w:marTop w:val="0"/>
      <w:marBottom w:val="0"/>
      <w:divBdr>
        <w:top w:val="none" w:sz="0" w:space="0" w:color="auto"/>
        <w:left w:val="none" w:sz="0" w:space="0" w:color="auto"/>
        <w:bottom w:val="none" w:sz="0" w:space="0" w:color="auto"/>
        <w:right w:val="none" w:sz="0" w:space="0" w:color="auto"/>
      </w:divBdr>
    </w:div>
    <w:div w:id="1867867732">
      <w:bodyDiv w:val="1"/>
      <w:marLeft w:val="0"/>
      <w:marRight w:val="0"/>
      <w:marTop w:val="0"/>
      <w:marBottom w:val="0"/>
      <w:divBdr>
        <w:top w:val="none" w:sz="0" w:space="0" w:color="auto"/>
        <w:left w:val="none" w:sz="0" w:space="0" w:color="auto"/>
        <w:bottom w:val="none" w:sz="0" w:space="0" w:color="auto"/>
        <w:right w:val="none" w:sz="0" w:space="0" w:color="auto"/>
      </w:divBdr>
    </w:div>
    <w:div w:id="1874344360">
      <w:bodyDiv w:val="1"/>
      <w:marLeft w:val="0"/>
      <w:marRight w:val="0"/>
      <w:marTop w:val="0"/>
      <w:marBottom w:val="0"/>
      <w:divBdr>
        <w:top w:val="none" w:sz="0" w:space="0" w:color="auto"/>
        <w:left w:val="none" w:sz="0" w:space="0" w:color="auto"/>
        <w:bottom w:val="none" w:sz="0" w:space="0" w:color="auto"/>
        <w:right w:val="none" w:sz="0" w:space="0" w:color="auto"/>
      </w:divBdr>
      <w:divsChild>
        <w:div w:id="1355571780">
          <w:marLeft w:val="0"/>
          <w:marRight w:val="0"/>
          <w:marTop w:val="0"/>
          <w:marBottom w:val="0"/>
          <w:divBdr>
            <w:top w:val="none" w:sz="0" w:space="0" w:color="auto"/>
            <w:left w:val="none" w:sz="0" w:space="0" w:color="auto"/>
            <w:bottom w:val="none" w:sz="0" w:space="0" w:color="auto"/>
            <w:right w:val="none" w:sz="0" w:space="0" w:color="auto"/>
          </w:divBdr>
          <w:divsChild>
            <w:div w:id="1357971708">
              <w:marLeft w:val="0"/>
              <w:marRight w:val="0"/>
              <w:marTop w:val="0"/>
              <w:marBottom w:val="0"/>
              <w:divBdr>
                <w:top w:val="none" w:sz="0" w:space="0" w:color="auto"/>
                <w:left w:val="none" w:sz="0" w:space="0" w:color="auto"/>
                <w:bottom w:val="none" w:sz="0" w:space="0" w:color="auto"/>
                <w:right w:val="none" w:sz="0" w:space="0" w:color="auto"/>
              </w:divBdr>
              <w:divsChild>
                <w:div w:id="155657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769266">
      <w:bodyDiv w:val="1"/>
      <w:marLeft w:val="0"/>
      <w:marRight w:val="0"/>
      <w:marTop w:val="0"/>
      <w:marBottom w:val="0"/>
      <w:divBdr>
        <w:top w:val="none" w:sz="0" w:space="0" w:color="auto"/>
        <w:left w:val="none" w:sz="0" w:space="0" w:color="auto"/>
        <w:bottom w:val="none" w:sz="0" w:space="0" w:color="auto"/>
        <w:right w:val="none" w:sz="0" w:space="0" w:color="auto"/>
      </w:divBdr>
    </w:div>
    <w:div w:id="1893929498">
      <w:bodyDiv w:val="1"/>
      <w:marLeft w:val="0"/>
      <w:marRight w:val="0"/>
      <w:marTop w:val="0"/>
      <w:marBottom w:val="0"/>
      <w:divBdr>
        <w:top w:val="none" w:sz="0" w:space="0" w:color="auto"/>
        <w:left w:val="none" w:sz="0" w:space="0" w:color="auto"/>
        <w:bottom w:val="none" w:sz="0" w:space="0" w:color="auto"/>
        <w:right w:val="none" w:sz="0" w:space="0" w:color="auto"/>
      </w:divBdr>
    </w:div>
    <w:div w:id="1895114221">
      <w:bodyDiv w:val="1"/>
      <w:marLeft w:val="0"/>
      <w:marRight w:val="0"/>
      <w:marTop w:val="0"/>
      <w:marBottom w:val="0"/>
      <w:divBdr>
        <w:top w:val="none" w:sz="0" w:space="0" w:color="auto"/>
        <w:left w:val="none" w:sz="0" w:space="0" w:color="auto"/>
        <w:bottom w:val="none" w:sz="0" w:space="0" w:color="auto"/>
        <w:right w:val="none" w:sz="0" w:space="0" w:color="auto"/>
      </w:divBdr>
    </w:div>
    <w:div w:id="1895391091">
      <w:bodyDiv w:val="1"/>
      <w:marLeft w:val="0"/>
      <w:marRight w:val="0"/>
      <w:marTop w:val="0"/>
      <w:marBottom w:val="0"/>
      <w:divBdr>
        <w:top w:val="none" w:sz="0" w:space="0" w:color="auto"/>
        <w:left w:val="none" w:sz="0" w:space="0" w:color="auto"/>
        <w:bottom w:val="none" w:sz="0" w:space="0" w:color="auto"/>
        <w:right w:val="none" w:sz="0" w:space="0" w:color="auto"/>
      </w:divBdr>
    </w:div>
    <w:div w:id="1900943997">
      <w:bodyDiv w:val="1"/>
      <w:marLeft w:val="0"/>
      <w:marRight w:val="0"/>
      <w:marTop w:val="0"/>
      <w:marBottom w:val="0"/>
      <w:divBdr>
        <w:top w:val="none" w:sz="0" w:space="0" w:color="auto"/>
        <w:left w:val="none" w:sz="0" w:space="0" w:color="auto"/>
        <w:bottom w:val="none" w:sz="0" w:space="0" w:color="auto"/>
        <w:right w:val="none" w:sz="0" w:space="0" w:color="auto"/>
      </w:divBdr>
    </w:div>
    <w:div w:id="1901019742">
      <w:bodyDiv w:val="1"/>
      <w:marLeft w:val="0"/>
      <w:marRight w:val="0"/>
      <w:marTop w:val="0"/>
      <w:marBottom w:val="0"/>
      <w:divBdr>
        <w:top w:val="none" w:sz="0" w:space="0" w:color="auto"/>
        <w:left w:val="none" w:sz="0" w:space="0" w:color="auto"/>
        <w:bottom w:val="none" w:sz="0" w:space="0" w:color="auto"/>
        <w:right w:val="none" w:sz="0" w:space="0" w:color="auto"/>
      </w:divBdr>
    </w:div>
    <w:div w:id="1916741708">
      <w:bodyDiv w:val="1"/>
      <w:marLeft w:val="0"/>
      <w:marRight w:val="0"/>
      <w:marTop w:val="0"/>
      <w:marBottom w:val="0"/>
      <w:divBdr>
        <w:top w:val="none" w:sz="0" w:space="0" w:color="auto"/>
        <w:left w:val="none" w:sz="0" w:space="0" w:color="auto"/>
        <w:bottom w:val="none" w:sz="0" w:space="0" w:color="auto"/>
        <w:right w:val="none" w:sz="0" w:space="0" w:color="auto"/>
      </w:divBdr>
    </w:div>
    <w:div w:id="1917011313">
      <w:bodyDiv w:val="1"/>
      <w:marLeft w:val="0"/>
      <w:marRight w:val="0"/>
      <w:marTop w:val="0"/>
      <w:marBottom w:val="0"/>
      <w:divBdr>
        <w:top w:val="none" w:sz="0" w:space="0" w:color="auto"/>
        <w:left w:val="none" w:sz="0" w:space="0" w:color="auto"/>
        <w:bottom w:val="none" w:sz="0" w:space="0" w:color="auto"/>
        <w:right w:val="none" w:sz="0" w:space="0" w:color="auto"/>
      </w:divBdr>
    </w:div>
    <w:div w:id="1917398266">
      <w:bodyDiv w:val="1"/>
      <w:marLeft w:val="0"/>
      <w:marRight w:val="0"/>
      <w:marTop w:val="0"/>
      <w:marBottom w:val="0"/>
      <w:divBdr>
        <w:top w:val="none" w:sz="0" w:space="0" w:color="auto"/>
        <w:left w:val="none" w:sz="0" w:space="0" w:color="auto"/>
        <w:bottom w:val="none" w:sz="0" w:space="0" w:color="auto"/>
        <w:right w:val="none" w:sz="0" w:space="0" w:color="auto"/>
      </w:divBdr>
    </w:div>
    <w:div w:id="1939167587">
      <w:bodyDiv w:val="1"/>
      <w:marLeft w:val="0"/>
      <w:marRight w:val="0"/>
      <w:marTop w:val="0"/>
      <w:marBottom w:val="0"/>
      <w:divBdr>
        <w:top w:val="none" w:sz="0" w:space="0" w:color="auto"/>
        <w:left w:val="none" w:sz="0" w:space="0" w:color="auto"/>
        <w:bottom w:val="none" w:sz="0" w:space="0" w:color="auto"/>
        <w:right w:val="none" w:sz="0" w:space="0" w:color="auto"/>
      </w:divBdr>
    </w:div>
    <w:div w:id="1949702759">
      <w:bodyDiv w:val="1"/>
      <w:marLeft w:val="0"/>
      <w:marRight w:val="0"/>
      <w:marTop w:val="0"/>
      <w:marBottom w:val="0"/>
      <w:divBdr>
        <w:top w:val="none" w:sz="0" w:space="0" w:color="auto"/>
        <w:left w:val="none" w:sz="0" w:space="0" w:color="auto"/>
        <w:bottom w:val="none" w:sz="0" w:space="0" w:color="auto"/>
        <w:right w:val="none" w:sz="0" w:space="0" w:color="auto"/>
      </w:divBdr>
    </w:div>
    <w:div w:id="1958637451">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1967080810">
      <w:bodyDiv w:val="1"/>
      <w:marLeft w:val="0"/>
      <w:marRight w:val="0"/>
      <w:marTop w:val="0"/>
      <w:marBottom w:val="0"/>
      <w:divBdr>
        <w:top w:val="none" w:sz="0" w:space="0" w:color="auto"/>
        <w:left w:val="none" w:sz="0" w:space="0" w:color="auto"/>
        <w:bottom w:val="none" w:sz="0" w:space="0" w:color="auto"/>
        <w:right w:val="none" w:sz="0" w:space="0" w:color="auto"/>
      </w:divBdr>
    </w:div>
    <w:div w:id="1968047993">
      <w:bodyDiv w:val="1"/>
      <w:marLeft w:val="0"/>
      <w:marRight w:val="0"/>
      <w:marTop w:val="0"/>
      <w:marBottom w:val="0"/>
      <w:divBdr>
        <w:top w:val="none" w:sz="0" w:space="0" w:color="auto"/>
        <w:left w:val="none" w:sz="0" w:space="0" w:color="auto"/>
        <w:bottom w:val="none" w:sz="0" w:space="0" w:color="auto"/>
        <w:right w:val="none" w:sz="0" w:space="0" w:color="auto"/>
      </w:divBdr>
    </w:div>
    <w:div w:id="1987784761">
      <w:bodyDiv w:val="1"/>
      <w:marLeft w:val="0"/>
      <w:marRight w:val="0"/>
      <w:marTop w:val="0"/>
      <w:marBottom w:val="0"/>
      <w:divBdr>
        <w:top w:val="none" w:sz="0" w:space="0" w:color="auto"/>
        <w:left w:val="none" w:sz="0" w:space="0" w:color="auto"/>
        <w:bottom w:val="none" w:sz="0" w:space="0" w:color="auto"/>
        <w:right w:val="none" w:sz="0" w:space="0" w:color="auto"/>
      </w:divBdr>
    </w:div>
    <w:div w:id="1988389719">
      <w:bodyDiv w:val="1"/>
      <w:marLeft w:val="0"/>
      <w:marRight w:val="0"/>
      <w:marTop w:val="0"/>
      <w:marBottom w:val="0"/>
      <w:divBdr>
        <w:top w:val="none" w:sz="0" w:space="0" w:color="auto"/>
        <w:left w:val="none" w:sz="0" w:space="0" w:color="auto"/>
        <w:bottom w:val="none" w:sz="0" w:space="0" w:color="auto"/>
        <w:right w:val="none" w:sz="0" w:space="0" w:color="auto"/>
      </w:divBdr>
    </w:div>
    <w:div w:id="2006738312">
      <w:bodyDiv w:val="1"/>
      <w:marLeft w:val="0"/>
      <w:marRight w:val="0"/>
      <w:marTop w:val="0"/>
      <w:marBottom w:val="0"/>
      <w:divBdr>
        <w:top w:val="none" w:sz="0" w:space="0" w:color="auto"/>
        <w:left w:val="none" w:sz="0" w:space="0" w:color="auto"/>
        <w:bottom w:val="none" w:sz="0" w:space="0" w:color="auto"/>
        <w:right w:val="none" w:sz="0" w:space="0" w:color="auto"/>
      </w:divBdr>
    </w:div>
    <w:div w:id="2011373399">
      <w:bodyDiv w:val="1"/>
      <w:marLeft w:val="0"/>
      <w:marRight w:val="0"/>
      <w:marTop w:val="0"/>
      <w:marBottom w:val="0"/>
      <w:divBdr>
        <w:top w:val="none" w:sz="0" w:space="0" w:color="auto"/>
        <w:left w:val="none" w:sz="0" w:space="0" w:color="auto"/>
        <w:bottom w:val="none" w:sz="0" w:space="0" w:color="auto"/>
        <w:right w:val="none" w:sz="0" w:space="0" w:color="auto"/>
      </w:divBdr>
    </w:div>
    <w:div w:id="2011638800">
      <w:bodyDiv w:val="1"/>
      <w:marLeft w:val="0"/>
      <w:marRight w:val="0"/>
      <w:marTop w:val="0"/>
      <w:marBottom w:val="0"/>
      <w:divBdr>
        <w:top w:val="none" w:sz="0" w:space="0" w:color="auto"/>
        <w:left w:val="none" w:sz="0" w:space="0" w:color="auto"/>
        <w:bottom w:val="none" w:sz="0" w:space="0" w:color="auto"/>
        <w:right w:val="none" w:sz="0" w:space="0" w:color="auto"/>
      </w:divBdr>
    </w:div>
    <w:div w:id="2018842368">
      <w:bodyDiv w:val="1"/>
      <w:marLeft w:val="0"/>
      <w:marRight w:val="0"/>
      <w:marTop w:val="0"/>
      <w:marBottom w:val="0"/>
      <w:divBdr>
        <w:top w:val="none" w:sz="0" w:space="0" w:color="auto"/>
        <w:left w:val="none" w:sz="0" w:space="0" w:color="auto"/>
        <w:bottom w:val="none" w:sz="0" w:space="0" w:color="auto"/>
        <w:right w:val="none" w:sz="0" w:space="0" w:color="auto"/>
      </w:divBdr>
    </w:div>
    <w:div w:id="2025667592">
      <w:bodyDiv w:val="1"/>
      <w:marLeft w:val="0"/>
      <w:marRight w:val="0"/>
      <w:marTop w:val="0"/>
      <w:marBottom w:val="0"/>
      <w:divBdr>
        <w:top w:val="none" w:sz="0" w:space="0" w:color="auto"/>
        <w:left w:val="none" w:sz="0" w:space="0" w:color="auto"/>
        <w:bottom w:val="none" w:sz="0" w:space="0" w:color="auto"/>
        <w:right w:val="none" w:sz="0" w:space="0" w:color="auto"/>
      </w:divBdr>
    </w:div>
    <w:div w:id="2049601507">
      <w:bodyDiv w:val="1"/>
      <w:marLeft w:val="0"/>
      <w:marRight w:val="0"/>
      <w:marTop w:val="0"/>
      <w:marBottom w:val="0"/>
      <w:divBdr>
        <w:top w:val="none" w:sz="0" w:space="0" w:color="auto"/>
        <w:left w:val="none" w:sz="0" w:space="0" w:color="auto"/>
        <w:bottom w:val="none" w:sz="0" w:space="0" w:color="auto"/>
        <w:right w:val="none" w:sz="0" w:space="0" w:color="auto"/>
      </w:divBdr>
    </w:div>
    <w:div w:id="2052654612">
      <w:bodyDiv w:val="1"/>
      <w:marLeft w:val="0"/>
      <w:marRight w:val="0"/>
      <w:marTop w:val="0"/>
      <w:marBottom w:val="0"/>
      <w:divBdr>
        <w:top w:val="none" w:sz="0" w:space="0" w:color="auto"/>
        <w:left w:val="none" w:sz="0" w:space="0" w:color="auto"/>
        <w:bottom w:val="none" w:sz="0" w:space="0" w:color="auto"/>
        <w:right w:val="none" w:sz="0" w:space="0" w:color="auto"/>
      </w:divBdr>
    </w:div>
    <w:div w:id="2056923386">
      <w:bodyDiv w:val="1"/>
      <w:marLeft w:val="0"/>
      <w:marRight w:val="0"/>
      <w:marTop w:val="0"/>
      <w:marBottom w:val="0"/>
      <w:divBdr>
        <w:top w:val="none" w:sz="0" w:space="0" w:color="auto"/>
        <w:left w:val="none" w:sz="0" w:space="0" w:color="auto"/>
        <w:bottom w:val="none" w:sz="0" w:space="0" w:color="auto"/>
        <w:right w:val="none" w:sz="0" w:space="0" w:color="auto"/>
      </w:divBdr>
    </w:div>
    <w:div w:id="2059279417">
      <w:bodyDiv w:val="1"/>
      <w:marLeft w:val="0"/>
      <w:marRight w:val="0"/>
      <w:marTop w:val="0"/>
      <w:marBottom w:val="0"/>
      <w:divBdr>
        <w:top w:val="none" w:sz="0" w:space="0" w:color="auto"/>
        <w:left w:val="none" w:sz="0" w:space="0" w:color="auto"/>
        <w:bottom w:val="none" w:sz="0" w:space="0" w:color="auto"/>
        <w:right w:val="none" w:sz="0" w:space="0" w:color="auto"/>
      </w:divBdr>
    </w:div>
    <w:div w:id="2064403156">
      <w:bodyDiv w:val="1"/>
      <w:marLeft w:val="0"/>
      <w:marRight w:val="0"/>
      <w:marTop w:val="0"/>
      <w:marBottom w:val="0"/>
      <w:divBdr>
        <w:top w:val="none" w:sz="0" w:space="0" w:color="auto"/>
        <w:left w:val="none" w:sz="0" w:space="0" w:color="auto"/>
        <w:bottom w:val="none" w:sz="0" w:space="0" w:color="auto"/>
        <w:right w:val="none" w:sz="0" w:space="0" w:color="auto"/>
      </w:divBdr>
    </w:div>
    <w:div w:id="2066178764">
      <w:bodyDiv w:val="1"/>
      <w:marLeft w:val="0"/>
      <w:marRight w:val="0"/>
      <w:marTop w:val="0"/>
      <w:marBottom w:val="0"/>
      <w:divBdr>
        <w:top w:val="none" w:sz="0" w:space="0" w:color="auto"/>
        <w:left w:val="none" w:sz="0" w:space="0" w:color="auto"/>
        <w:bottom w:val="none" w:sz="0" w:space="0" w:color="auto"/>
        <w:right w:val="none" w:sz="0" w:space="0" w:color="auto"/>
      </w:divBdr>
    </w:div>
    <w:div w:id="2069724661">
      <w:bodyDiv w:val="1"/>
      <w:marLeft w:val="0"/>
      <w:marRight w:val="0"/>
      <w:marTop w:val="0"/>
      <w:marBottom w:val="0"/>
      <w:divBdr>
        <w:top w:val="none" w:sz="0" w:space="0" w:color="auto"/>
        <w:left w:val="none" w:sz="0" w:space="0" w:color="auto"/>
        <w:bottom w:val="none" w:sz="0" w:space="0" w:color="auto"/>
        <w:right w:val="none" w:sz="0" w:space="0" w:color="auto"/>
      </w:divBdr>
    </w:div>
    <w:div w:id="2073498295">
      <w:bodyDiv w:val="1"/>
      <w:marLeft w:val="0"/>
      <w:marRight w:val="0"/>
      <w:marTop w:val="0"/>
      <w:marBottom w:val="0"/>
      <w:divBdr>
        <w:top w:val="none" w:sz="0" w:space="0" w:color="auto"/>
        <w:left w:val="none" w:sz="0" w:space="0" w:color="auto"/>
        <w:bottom w:val="none" w:sz="0" w:space="0" w:color="auto"/>
        <w:right w:val="none" w:sz="0" w:space="0" w:color="auto"/>
      </w:divBdr>
    </w:div>
    <w:div w:id="2083525394">
      <w:bodyDiv w:val="1"/>
      <w:marLeft w:val="0"/>
      <w:marRight w:val="0"/>
      <w:marTop w:val="0"/>
      <w:marBottom w:val="0"/>
      <w:divBdr>
        <w:top w:val="none" w:sz="0" w:space="0" w:color="auto"/>
        <w:left w:val="none" w:sz="0" w:space="0" w:color="auto"/>
        <w:bottom w:val="none" w:sz="0" w:space="0" w:color="auto"/>
        <w:right w:val="none" w:sz="0" w:space="0" w:color="auto"/>
      </w:divBdr>
    </w:div>
    <w:div w:id="2089111551">
      <w:bodyDiv w:val="1"/>
      <w:marLeft w:val="0"/>
      <w:marRight w:val="0"/>
      <w:marTop w:val="0"/>
      <w:marBottom w:val="0"/>
      <w:divBdr>
        <w:top w:val="none" w:sz="0" w:space="0" w:color="auto"/>
        <w:left w:val="none" w:sz="0" w:space="0" w:color="auto"/>
        <w:bottom w:val="none" w:sz="0" w:space="0" w:color="auto"/>
        <w:right w:val="none" w:sz="0" w:space="0" w:color="auto"/>
      </w:divBdr>
    </w:div>
    <w:div w:id="2098477605">
      <w:bodyDiv w:val="1"/>
      <w:marLeft w:val="0"/>
      <w:marRight w:val="0"/>
      <w:marTop w:val="0"/>
      <w:marBottom w:val="0"/>
      <w:divBdr>
        <w:top w:val="none" w:sz="0" w:space="0" w:color="auto"/>
        <w:left w:val="none" w:sz="0" w:space="0" w:color="auto"/>
        <w:bottom w:val="none" w:sz="0" w:space="0" w:color="auto"/>
        <w:right w:val="none" w:sz="0" w:space="0" w:color="auto"/>
      </w:divBdr>
      <w:divsChild>
        <w:div w:id="151139486">
          <w:marLeft w:val="0"/>
          <w:marRight w:val="0"/>
          <w:marTop w:val="120"/>
          <w:marBottom w:val="0"/>
          <w:divBdr>
            <w:top w:val="none" w:sz="0" w:space="0" w:color="auto"/>
            <w:left w:val="none" w:sz="0" w:space="0" w:color="auto"/>
            <w:bottom w:val="none" w:sz="0" w:space="0" w:color="auto"/>
            <w:right w:val="none" w:sz="0" w:space="0" w:color="auto"/>
          </w:divBdr>
          <w:divsChild>
            <w:div w:id="1910992580">
              <w:marLeft w:val="0"/>
              <w:marRight w:val="0"/>
              <w:marTop w:val="0"/>
              <w:marBottom w:val="0"/>
              <w:divBdr>
                <w:top w:val="none" w:sz="0" w:space="0" w:color="auto"/>
                <w:left w:val="none" w:sz="0" w:space="0" w:color="auto"/>
                <w:bottom w:val="none" w:sz="0" w:space="0" w:color="auto"/>
                <w:right w:val="none" w:sz="0" w:space="0" w:color="auto"/>
              </w:divBdr>
              <w:divsChild>
                <w:div w:id="354381941">
                  <w:marLeft w:val="0"/>
                  <w:marRight w:val="0"/>
                  <w:marTop w:val="0"/>
                  <w:marBottom w:val="0"/>
                  <w:divBdr>
                    <w:top w:val="none" w:sz="0" w:space="0" w:color="auto"/>
                    <w:left w:val="none" w:sz="0" w:space="0" w:color="auto"/>
                    <w:bottom w:val="none" w:sz="0" w:space="0" w:color="auto"/>
                    <w:right w:val="none" w:sz="0" w:space="0" w:color="auto"/>
                  </w:divBdr>
                  <w:divsChild>
                    <w:div w:id="1025980559">
                      <w:marLeft w:val="0"/>
                      <w:marRight w:val="0"/>
                      <w:marTop w:val="0"/>
                      <w:marBottom w:val="0"/>
                      <w:divBdr>
                        <w:top w:val="none" w:sz="0" w:space="0" w:color="auto"/>
                        <w:left w:val="none" w:sz="0" w:space="0" w:color="auto"/>
                        <w:bottom w:val="none" w:sz="0" w:space="0" w:color="auto"/>
                        <w:right w:val="none" w:sz="0" w:space="0" w:color="auto"/>
                      </w:divBdr>
                    </w:div>
                    <w:div w:id="16993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992746">
      <w:bodyDiv w:val="1"/>
      <w:marLeft w:val="0"/>
      <w:marRight w:val="0"/>
      <w:marTop w:val="0"/>
      <w:marBottom w:val="0"/>
      <w:divBdr>
        <w:top w:val="none" w:sz="0" w:space="0" w:color="auto"/>
        <w:left w:val="none" w:sz="0" w:space="0" w:color="auto"/>
        <w:bottom w:val="none" w:sz="0" w:space="0" w:color="auto"/>
        <w:right w:val="none" w:sz="0" w:space="0" w:color="auto"/>
      </w:divBdr>
    </w:div>
    <w:div w:id="2103336522">
      <w:bodyDiv w:val="1"/>
      <w:marLeft w:val="0"/>
      <w:marRight w:val="0"/>
      <w:marTop w:val="0"/>
      <w:marBottom w:val="0"/>
      <w:divBdr>
        <w:top w:val="none" w:sz="0" w:space="0" w:color="auto"/>
        <w:left w:val="none" w:sz="0" w:space="0" w:color="auto"/>
        <w:bottom w:val="none" w:sz="0" w:space="0" w:color="auto"/>
        <w:right w:val="none" w:sz="0" w:space="0" w:color="auto"/>
      </w:divBdr>
    </w:div>
    <w:div w:id="2108113699">
      <w:bodyDiv w:val="1"/>
      <w:marLeft w:val="0"/>
      <w:marRight w:val="0"/>
      <w:marTop w:val="0"/>
      <w:marBottom w:val="0"/>
      <w:divBdr>
        <w:top w:val="none" w:sz="0" w:space="0" w:color="auto"/>
        <w:left w:val="none" w:sz="0" w:space="0" w:color="auto"/>
        <w:bottom w:val="none" w:sz="0" w:space="0" w:color="auto"/>
        <w:right w:val="none" w:sz="0" w:space="0" w:color="auto"/>
      </w:divBdr>
    </w:div>
    <w:div w:id="2115662513">
      <w:bodyDiv w:val="1"/>
      <w:marLeft w:val="0"/>
      <w:marRight w:val="0"/>
      <w:marTop w:val="0"/>
      <w:marBottom w:val="0"/>
      <w:divBdr>
        <w:top w:val="none" w:sz="0" w:space="0" w:color="auto"/>
        <w:left w:val="none" w:sz="0" w:space="0" w:color="auto"/>
        <w:bottom w:val="none" w:sz="0" w:space="0" w:color="auto"/>
        <w:right w:val="none" w:sz="0" w:space="0" w:color="auto"/>
      </w:divBdr>
    </w:div>
    <w:div w:id="2124767787">
      <w:bodyDiv w:val="1"/>
      <w:marLeft w:val="0"/>
      <w:marRight w:val="0"/>
      <w:marTop w:val="0"/>
      <w:marBottom w:val="0"/>
      <w:divBdr>
        <w:top w:val="none" w:sz="0" w:space="0" w:color="auto"/>
        <w:left w:val="none" w:sz="0" w:space="0" w:color="auto"/>
        <w:bottom w:val="none" w:sz="0" w:space="0" w:color="auto"/>
        <w:right w:val="none" w:sz="0" w:space="0" w:color="auto"/>
      </w:divBdr>
    </w:div>
    <w:div w:id="2127964850">
      <w:bodyDiv w:val="1"/>
      <w:marLeft w:val="0"/>
      <w:marRight w:val="0"/>
      <w:marTop w:val="0"/>
      <w:marBottom w:val="0"/>
      <w:divBdr>
        <w:top w:val="none" w:sz="0" w:space="0" w:color="auto"/>
        <w:left w:val="none" w:sz="0" w:space="0" w:color="auto"/>
        <w:bottom w:val="none" w:sz="0" w:space="0" w:color="auto"/>
        <w:right w:val="none" w:sz="0" w:space="0" w:color="auto"/>
      </w:divBdr>
    </w:div>
    <w:div w:id="2129082876">
      <w:bodyDiv w:val="1"/>
      <w:marLeft w:val="0"/>
      <w:marRight w:val="0"/>
      <w:marTop w:val="0"/>
      <w:marBottom w:val="0"/>
      <w:divBdr>
        <w:top w:val="none" w:sz="0" w:space="0" w:color="auto"/>
        <w:left w:val="none" w:sz="0" w:space="0" w:color="auto"/>
        <w:bottom w:val="none" w:sz="0" w:space="0" w:color="auto"/>
        <w:right w:val="none" w:sz="0" w:space="0" w:color="auto"/>
      </w:divBdr>
    </w:div>
    <w:div w:id="2133160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5CB791-AECB-4EBF-A35C-59E68AB1E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12</Pages>
  <Words>1851</Words>
  <Characters>10181</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2021-07-10T06:41:00Z</cp:lastPrinted>
  <dcterms:created xsi:type="dcterms:W3CDTF">2021-07-10T06:40:00Z</dcterms:created>
  <dcterms:modified xsi:type="dcterms:W3CDTF">2021-08-05T01:01:00Z</dcterms:modified>
</cp:coreProperties>
</file>