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A056" w14:textId="0C784432"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w:t>
      </w:r>
      <w:r>
        <w:rPr>
          <w:rFonts w:ascii="Palatino Linotype" w:eastAsia="Palatino Linotype" w:hAnsi="Palatino Linotype" w:cs="Palatino Linotype"/>
          <w:color w:val="000000"/>
          <w:sz w:val="24"/>
          <w:szCs w:val="24"/>
        </w:rPr>
        <w:t>de México, a ocho de diciembre</w:t>
      </w:r>
      <w:r w:rsidRPr="00650D3F">
        <w:rPr>
          <w:rFonts w:ascii="Palatino Linotype" w:eastAsia="Palatino Linotype" w:hAnsi="Palatino Linotype" w:cs="Palatino Linotype"/>
          <w:color w:val="000000"/>
          <w:sz w:val="24"/>
          <w:szCs w:val="24"/>
        </w:rPr>
        <w:t xml:space="preserve"> de dos mil veintiuno.</w:t>
      </w:r>
    </w:p>
    <w:p w14:paraId="417DEC24"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0" w:name="_GoBack"/>
      <w:bookmarkEnd w:id="0"/>
    </w:p>
    <w:p w14:paraId="16D9064F" w14:textId="4868FEAE"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b/>
          <w:color w:val="000000"/>
          <w:sz w:val="24"/>
          <w:szCs w:val="24"/>
        </w:rPr>
        <w:t>VISTOS</w:t>
      </w:r>
      <w:r w:rsidRPr="00650D3F">
        <w:rPr>
          <w:rFonts w:ascii="Palatino Linotype" w:eastAsia="Palatino Linotype" w:hAnsi="Palatino Linotype" w:cs="Palatino Linotype"/>
          <w:color w:val="000000"/>
          <w:sz w:val="24"/>
          <w:szCs w:val="24"/>
        </w:rPr>
        <w:t xml:space="preserve"> los expedientes electrónicos formados con motivo de los recursos de revisión número</w:t>
      </w:r>
      <w:r>
        <w:rPr>
          <w:rFonts w:ascii="Palatino Linotype" w:eastAsia="Palatino Linotype" w:hAnsi="Palatino Linotype" w:cs="Palatino Linotype"/>
          <w:b/>
          <w:color w:val="000000"/>
          <w:sz w:val="24"/>
          <w:szCs w:val="24"/>
        </w:rPr>
        <w:t xml:space="preserve"> 05075</w:t>
      </w:r>
      <w:r w:rsidRPr="00650D3F">
        <w:rPr>
          <w:rFonts w:ascii="Palatino Linotype" w:eastAsia="Palatino Linotype" w:hAnsi="Palatino Linotype" w:cs="Palatino Linotype"/>
          <w:b/>
          <w:color w:val="000000"/>
          <w:sz w:val="24"/>
          <w:szCs w:val="24"/>
        </w:rPr>
        <w:t xml:space="preserve">/INFOEM/IP/RR/2020 </w:t>
      </w:r>
      <w:r w:rsidRPr="00650D3F">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05290</w:t>
      </w:r>
      <w:r w:rsidRPr="00650D3F">
        <w:rPr>
          <w:rFonts w:ascii="Palatino Linotype" w:eastAsia="Palatino Linotype" w:hAnsi="Palatino Linotype" w:cs="Palatino Linotype"/>
          <w:b/>
          <w:color w:val="000000"/>
          <w:sz w:val="24"/>
          <w:szCs w:val="24"/>
        </w:rPr>
        <w:t>/INFOEM/IP/RR/2020</w:t>
      </w:r>
      <w:r w:rsidRPr="00650D3F">
        <w:rPr>
          <w:rFonts w:ascii="Palatino Linotype" w:eastAsia="Palatino Linotype" w:hAnsi="Palatino Linotype" w:cs="Palatino Linotype"/>
          <w:color w:val="000000"/>
          <w:sz w:val="24"/>
          <w:szCs w:val="24"/>
        </w:rPr>
        <w:t xml:space="preserve">, interpuestos por una persona de manera anónima, en lo sucesivo el </w:t>
      </w:r>
      <w:r w:rsidRPr="00650D3F">
        <w:rPr>
          <w:rFonts w:ascii="Palatino Linotype" w:eastAsia="Palatino Linotype" w:hAnsi="Palatino Linotype" w:cs="Palatino Linotype"/>
          <w:b/>
          <w:color w:val="000000"/>
          <w:sz w:val="24"/>
          <w:szCs w:val="24"/>
        </w:rPr>
        <w:t>Recurrente</w:t>
      </w:r>
      <w:r w:rsidRPr="00650D3F">
        <w:rPr>
          <w:rFonts w:ascii="Palatino Linotype" w:eastAsia="Palatino Linotype" w:hAnsi="Palatino Linotype" w:cs="Palatino Linotype"/>
          <w:color w:val="000000"/>
          <w:sz w:val="24"/>
          <w:szCs w:val="24"/>
        </w:rPr>
        <w:t>, en contra de la</w:t>
      </w:r>
      <w:r w:rsidR="005E7812">
        <w:rPr>
          <w:rFonts w:ascii="Palatino Linotype" w:eastAsia="Palatino Linotype" w:hAnsi="Palatino Linotype" w:cs="Palatino Linotype"/>
          <w:color w:val="000000"/>
          <w:sz w:val="24"/>
          <w:szCs w:val="24"/>
        </w:rPr>
        <w:t xml:space="preserve"> falta de respuesta y respuesta </w:t>
      </w:r>
      <w:r w:rsidRPr="00650D3F">
        <w:rPr>
          <w:rFonts w:ascii="Palatino Linotype" w:eastAsia="Palatino Linotype" w:hAnsi="Palatino Linotype" w:cs="Palatino Linotype"/>
          <w:color w:val="000000"/>
          <w:sz w:val="24"/>
          <w:szCs w:val="24"/>
        </w:rPr>
        <w:t xml:space="preserve">del </w:t>
      </w:r>
      <w:r w:rsidRPr="00650D3F">
        <w:rPr>
          <w:rFonts w:ascii="Palatino Linotype" w:eastAsia="Palatino Linotype" w:hAnsi="Palatino Linotype" w:cs="Palatino Linotype"/>
          <w:b/>
          <w:color w:val="000000"/>
          <w:sz w:val="24"/>
          <w:szCs w:val="24"/>
        </w:rPr>
        <w:t>Ayun</w:t>
      </w:r>
      <w:r w:rsidR="005E7812">
        <w:rPr>
          <w:rFonts w:ascii="Palatino Linotype" w:eastAsia="Palatino Linotype" w:hAnsi="Palatino Linotype" w:cs="Palatino Linotype"/>
          <w:b/>
          <w:color w:val="000000"/>
          <w:sz w:val="24"/>
          <w:szCs w:val="24"/>
        </w:rPr>
        <w:t>tamiento de Chicoloapan</w:t>
      </w:r>
      <w:r w:rsidRPr="00650D3F">
        <w:rPr>
          <w:rFonts w:ascii="Palatino Linotype" w:eastAsia="Palatino Linotype" w:hAnsi="Palatino Linotype" w:cs="Palatino Linotype"/>
          <w:color w:val="000000"/>
          <w:sz w:val="24"/>
          <w:szCs w:val="24"/>
        </w:rPr>
        <w:t>, en lo subsecuente</w:t>
      </w:r>
      <w:r w:rsidRPr="00650D3F">
        <w:rPr>
          <w:rFonts w:ascii="Palatino Linotype" w:eastAsia="Palatino Linotype" w:hAnsi="Palatino Linotype" w:cs="Palatino Linotype"/>
          <w:b/>
          <w:color w:val="000000"/>
          <w:sz w:val="24"/>
          <w:szCs w:val="24"/>
        </w:rPr>
        <w:t xml:space="preserve"> el Sujeto Obligado, </w:t>
      </w:r>
      <w:r w:rsidRPr="00650D3F">
        <w:rPr>
          <w:rFonts w:ascii="Palatino Linotype" w:eastAsia="Palatino Linotype" w:hAnsi="Palatino Linotype" w:cs="Palatino Linotype"/>
          <w:color w:val="000000"/>
          <w:sz w:val="24"/>
          <w:szCs w:val="24"/>
        </w:rPr>
        <w:t>se procede a dictar la presente resolución.</w:t>
      </w:r>
    </w:p>
    <w:p w14:paraId="1ED3C76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94EDC4" w14:textId="77777777" w:rsidR="00650D3F" w:rsidRPr="00650D3F" w:rsidRDefault="00650D3F" w:rsidP="00650D3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650D3F">
        <w:rPr>
          <w:rFonts w:ascii="Palatino Linotype" w:eastAsia="Palatino Linotype" w:hAnsi="Palatino Linotype" w:cs="Palatino Linotype"/>
          <w:b/>
          <w:color w:val="000000"/>
          <w:sz w:val="28"/>
          <w:szCs w:val="28"/>
        </w:rPr>
        <w:t>A N T E C E D E N T E S</w:t>
      </w:r>
    </w:p>
    <w:p w14:paraId="1572590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ECD95A4"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650D3F">
        <w:rPr>
          <w:rFonts w:ascii="Palatino Linotype" w:eastAsia="Palatino Linotype" w:hAnsi="Palatino Linotype" w:cs="Palatino Linotype"/>
          <w:b/>
          <w:color w:val="000000"/>
          <w:sz w:val="26"/>
          <w:szCs w:val="26"/>
        </w:rPr>
        <w:t>PRIMERO.</w:t>
      </w:r>
      <w:r w:rsidRPr="00650D3F">
        <w:rPr>
          <w:rFonts w:ascii="Palatino Linotype" w:eastAsia="Palatino Linotype" w:hAnsi="Palatino Linotype" w:cs="Palatino Linotype"/>
          <w:color w:val="000000"/>
          <w:sz w:val="26"/>
          <w:szCs w:val="26"/>
        </w:rPr>
        <w:t xml:space="preserve"> </w:t>
      </w:r>
      <w:r w:rsidRPr="00650D3F">
        <w:rPr>
          <w:rFonts w:ascii="Palatino Linotype" w:eastAsia="Palatino Linotype" w:hAnsi="Palatino Linotype" w:cs="Palatino Linotype"/>
          <w:b/>
          <w:color w:val="000000"/>
          <w:sz w:val="26"/>
          <w:szCs w:val="26"/>
        </w:rPr>
        <w:t>De las Solicitudes de Información.</w:t>
      </w:r>
    </w:p>
    <w:p w14:paraId="0FF28E58" w14:textId="4DD0D494"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Con fecha </w:t>
      </w:r>
      <w:r w:rsidR="005E7812">
        <w:rPr>
          <w:rFonts w:ascii="Palatino Linotype" w:eastAsia="Palatino Linotype" w:hAnsi="Palatino Linotype" w:cs="Palatino Linotype"/>
          <w:color w:val="000000"/>
          <w:sz w:val="24"/>
          <w:szCs w:val="24"/>
        </w:rPr>
        <w:t>diecinueve</w:t>
      </w:r>
      <w:r w:rsidRPr="00650D3F">
        <w:rPr>
          <w:rFonts w:ascii="Palatino Linotype" w:eastAsia="Palatino Linotype" w:hAnsi="Palatino Linotype" w:cs="Palatino Linotype"/>
          <w:color w:val="000000"/>
          <w:sz w:val="24"/>
          <w:szCs w:val="24"/>
        </w:rPr>
        <w:t xml:space="preserve"> de septiembre </w:t>
      </w:r>
      <w:r w:rsidR="005E7812">
        <w:rPr>
          <w:rFonts w:ascii="Palatino Linotype" w:eastAsia="Palatino Linotype" w:hAnsi="Palatino Linotype" w:cs="Palatino Linotype"/>
          <w:color w:val="000000"/>
          <w:sz w:val="24"/>
          <w:szCs w:val="24"/>
        </w:rPr>
        <w:t xml:space="preserve">y catorce de octubre, ambos </w:t>
      </w:r>
      <w:r w:rsidRPr="00650D3F">
        <w:rPr>
          <w:rFonts w:ascii="Palatino Linotype" w:eastAsia="Palatino Linotype" w:hAnsi="Palatino Linotype" w:cs="Palatino Linotype"/>
          <w:color w:val="000000"/>
          <w:sz w:val="24"/>
          <w:szCs w:val="24"/>
        </w:rPr>
        <w:t>de dos mil veintiuno, el Recurrente presentó a través del Sistema de Acceso a la Información Mexiquense (</w:t>
      </w:r>
      <w:r w:rsidRPr="00650D3F">
        <w:rPr>
          <w:rFonts w:ascii="Palatino Linotype" w:eastAsia="Palatino Linotype" w:hAnsi="Palatino Linotype" w:cs="Palatino Linotype"/>
          <w:b/>
          <w:color w:val="000000"/>
          <w:sz w:val="24"/>
          <w:szCs w:val="24"/>
        </w:rPr>
        <w:t>SAIMEX)</w:t>
      </w:r>
      <w:r w:rsidRPr="00650D3F">
        <w:rPr>
          <w:rFonts w:ascii="Palatino Linotype" w:eastAsia="Palatino Linotype" w:hAnsi="Palatino Linotype" w:cs="Palatino Linotype"/>
          <w:color w:val="000000"/>
          <w:sz w:val="24"/>
          <w:szCs w:val="24"/>
        </w:rPr>
        <w:t>, solicitudes de información que fueron registradas bajo los números de expediente</w:t>
      </w:r>
      <w:r w:rsidR="005E7812">
        <w:rPr>
          <w:rFonts w:ascii="Palatino Linotype" w:eastAsia="Palatino Linotype" w:hAnsi="Palatino Linotype" w:cs="Palatino Linotype"/>
          <w:b/>
          <w:color w:val="000000"/>
          <w:sz w:val="24"/>
          <w:szCs w:val="24"/>
        </w:rPr>
        <w:t xml:space="preserve"> 00181/CHICOLOA</w:t>
      </w:r>
      <w:r w:rsidRPr="00650D3F">
        <w:rPr>
          <w:rFonts w:ascii="Palatino Linotype" w:eastAsia="Palatino Linotype" w:hAnsi="Palatino Linotype" w:cs="Palatino Linotype"/>
          <w:b/>
          <w:color w:val="000000"/>
          <w:sz w:val="24"/>
          <w:szCs w:val="24"/>
        </w:rPr>
        <w:t xml:space="preserve">/IP/2021 </w:t>
      </w:r>
      <w:r w:rsidRPr="00650D3F">
        <w:rPr>
          <w:rFonts w:ascii="Palatino Linotype" w:eastAsia="Palatino Linotype" w:hAnsi="Palatino Linotype" w:cs="Palatino Linotype"/>
          <w:color w:val="000000"/>
          <w:sz w:val="24"/>
          <w:szCs w:val="24"/>
        </w:rPr>
        <w:t>y</w:t>
      </w:r>
      <w:r w:rsidR="005E7812">
        <w:rPr>
          <w:rFonts w:ascii="Palatino Linotype" w:eastAsia="Palatino Linotype" w:hAnsi="Palatino Linotype" w:cs="Palatino Linotype"/>
          <w:b/>
          <w:color w:val="000000"/>
          <w:sz w:val="24"/>
          <w:szCs w:val="24"/>
        </w:rPr>
        <w:t xml:space="preserve"> 00201/CHICOLOA</w:t>
      </w:r>
      <w:r w:rsidRPr="00650D3F">
        <w:rPr>
          <w:rFonts w:ascii="Palatino Linotype" w:eastAsia="Palatino Linotype" w:hAnsi="Palatino Linotype" w:cs="Palatino Linotype"/>
          <w:b/>
          <w:color w:val="000000"/>
          <w:sz w:val="24"/>
          <w:szCs w:val="24"/>
        </w:rPr>
        <w:t>/IP/2021</w:t>
      </w:r>
      <w:r w:rsidRPr="00650D3F">
        <w:rPr>
          <w:rFonts w:ascii="Palatino Linotype" w:eastAsia="Palatino Linotype" w:hAnsi="Palatino Linotype" w:cs="Palatino Linotype"/>
          <w:color w:val="000000"/>
          <w:sz w:val="24"/>
          <w:szCs w:val="24"/>
        </w:rPr>
        <w:t>, mediante las cuales solicitó información en el tenor siguiente:</w:t>
      </w:r>
    </w:p>
    <w:p w14:paraId="674B90AC"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F9F3FE" w14:textId="4A1EB550" w:rsidR="00650D3F" w:rsidRPr="00650D3F" w:rsidRDefault="005E7812"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00181/CHICOLOA</w:t>
      </w:r>
      <w:r w:rsidR="00650D3F" w:rsidRPr="00650D3F">
        <w:rPr>
          <w:rFonts w:ascii="Palatino Linotype" w:eastAsia="Palatino Linotype" w:hAnsi="Palatino Linotype" w:cs="Palatino Linotype"/>
          <w:b/>
          <w:color w:val="000000"/>
          <w:sz w:val="24"/>
          <w:szCs w:val="24"/>
          <w:u w:val="single"/>
        </w:rPr>
        <w:t>/IP/2021</w:t>
      </w:r>
    </w:p>
    <w:p w14:paraId="08124B7E" w14:textId="18779171" w:rsidR="00650D3F" w:rsidRPr="00650D3F" w:rsidRDefault="00650D3F" w:rsidP="00650D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50D3F">
        <w:rPr>
          <w:rFonts w:ascii="Palatino Linotype" w:eastAsia="Palatino Linotype" w:hAnsi="Palatino Linotype" w:cs="Palatino Linotype"/>
          <w:i/>
          <w:color w:val="000000"/>
        </w:rPr>
        <w:t>“</w:t>
      </w:r>
      <w:r w:rsidR="005E7812" w:rsidRPr="005E7812">
        <w:rPr>
          <w:rFonts w:ascii="Palatino Linotype" w:eastAsia="Palatino Linotype" w:hAnsi="Palatino Linotype" w:cs="Palatino Linotype"/>
          <w:i/>
          <w:color w:val="000000"/>
        </w:rPr>
        <w:t>Requiero la versión pública de todos y cada uno de los expedientes que obran en los archivos del sujeto obligado relacionado con el TRASLADO DE DOMINIO correspondientes al mes de agosto al 17 de septiembre de 2021</w:t>
      </w:r>
      <w:r w:rsidRPr="00650D3F">
        <w:rPr>
          <w:rFonts w:ascii="Palatino Linotype" w:eastAsia="Palatino Linotype" w:hAnsi="Palatino Linotype" w:cs="Palatino Linotype"/>
          <w:i/>
          <w:color w:val="000000"/>
        </w:rPr>
        <w:t>” (Sic)</w:t>
      </w:r>
    </w:p>
    <w:p w14:paraId="40E6C9AF"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70D41F27" w14:textId="209F9DF4" w:rsidR="00650D3F" w:rsidRPr="00650D3F" w:rsidRDefault="00B825A4"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lastRenderedPageBreak/>
        <w:t>00201/CHICOLOA</w:t>
      </w:r>
      <w:r w:rsidR="00650D3F" w:rsidRPr="00650D3F">
        <w:rPr>
          <w:rFonts w:ascii="Palatino Linotype" w:eastAsia="Palatino Linotype" w:hAnsi="Palatino Linotype" w:cs="Palatino Linotype"/>
          <w:b/>
          <w:color w:val="000000"/>
          <w:sz w:val="24"/>
          <w:szCs w:val="24"/>
          <w:u w:val="single"/>
        </w:rPr>
        <w:t>/IP/2021</w:t>
      </w:r>
    </w:p>
    <w:p w14:paraId="14BC208B" w14:textId="0D957CE9" w:rsidR="00650D3F" w:rsidRPr="00650D3F" w:rsidRDefault="00650D3F" w:rsidP="00650D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50D3F">
        <w:rPr>
          <w:rFonts w:ascii="Palatino Linotype" w:eastAsia="Palatino Linotype" w:hAnsi="Palatino Linotype" w:cs="Palatino Linotype"/>
          <w:i/>
          <w:color w:val="000000"/>
        </w:rPr>
        <w:t>“</w:t>
      </w:r>
      <w:r w:rsidR="00B825A4" w:rsidRPr="00B825A4">
        <w:rPr>
          <w:rFonts w:ascii="Palatino Linotype" w:eastAsia="Palatino Linotype" w:hAnsi="Palatino Linotype" w:cs="Palatino Linotype"/>
          <w:i/>
          <w:color w:val="000000"/>
        </w:rPr>
        <w:t>Requiero la versión pública de todos y cada uno de los expedientes que obran en los archivos del sujeto obligado relacionado con el TRASLADO DE DOMINIO correspondientes entre el 02 de agosto al 17 de septiembre de 2021</w:t>
      </w:r>
      <w:r w:rsidRPr="00650D3F">
        <w:rPr>
          <w:rFonts w:ascii="Palatino Linotype" w:eastAsia="Palatino Linotype" w:hAnsi="Palatino Linotype" w:cs="Palatino Linotype"/>
          <w:i/>
          <w:color w:val="000000"/>
        </w:rPr>
        <w:t>” (Sic)</w:t>
      </w:r>
    </w:p>
    <w:p w14:paraId="1039344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7D96B7EA"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Modalidad de entrega: </w:t>
      </w:r>
      <w:r w:rsidRPr="00650D3F">
        <w:rPr>
          <w:rFonts w:ascii="Palatino Linotype" w:eastAsia="Palatino Linotype" w:hAnsi="Palatino Linotype" w:cs="Palatino Linotype"/>
          <w:b/>
          <w:color w:val="000000"/>
          <w:sz w:val="24"/>
          <w:szCs w:val="24"/>
        </w:rPr>
        <w:t>A través del SAIMEX.</w:t>
      </w:r>
    </w:p>
    <w:p w14:paraId="1A1A9A7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A3ECCC" w14:textId="77777777" w:rsidR="00650D3F" w:rsidRPr="00B45CA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B45CA2">
        <w:rPr>
          <w:rFonts w:ascii="Palatino Linotype" w:eastAsia="Palatino Linotype" w:hAnsi="Palatino Linotype" w:cs="Palatino Linotype"/>
          <w:b/>
          <w:color w:val="000000"/>
          <w:sz w:val="26"/>
          <w:szCs w:val="26"/>
        </w:rPr>
        <w:t>SEGUNDO. De las respuestas del Sujeto Obligado.</w:t>
      </w:r>
    </w:p>
    <w:p w14:paraId="70BFF85E" w14:textId="2E481E17" w:rsidR="00650D3F" w:rsidRPr="00650D3F" w:rsidRDefault="00B45CA2"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expediente electrónico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 solicitud de información </w:t>
      </w:r>
      <w:r>
        <w:rPr>
          <w:rFonts w:ascii="Palatino Linotype" w:eastAsia="Palatino Linotype" w:hAnsi="Palatino Linotype" w:cs="Palatino Linotype"/>
          <w:b/>
          <w:color w:val="000000"/>
          <w:sz w:val="24"/>
          <w:szCs w:val="24"/>
        </w:rPr>
        <w:t>00181/CHICOLOA</w:t>
      </w:r>
      <w:r w:rsidRPr="00650D3F">
        <w:rPr>
          <w:rFonts w:ascii="Palatino Linotype" w:eastAsia="Palatino Linotype" w:hAnsi="Palatino Linotype" w:cs="Palatino Linotype"/>
          <w:b/>
          <w:color w:val="000000"/>
          <w:sz w:val="24"/>
          <w:szCs w:val="24"/>
        </w:rPr>
        <w:t>/IP/2021</w:t>
      </w:r>
      <w:r>
        <w:rPr>
          <w:rFonts w:ascii="Palatino Linotype" w:eastAsia="Palatino Linotype" w:hAnsi="Palatino Linotype" w:cs="Palatino Linotype"/>
          <w:color w:val="000000"/>
          <w:sz w:val="24"/>
          <w:szCs w:val="24"/>
        </w:rPr>
        <w:t xml:space="preserve">, lo que </w:t>
      </w:r>
      <w:r w:rsidRPr="005E2220">
        <w:rPr>
          <w:rFonts w:ascii="Palatino Linotype" w:eastAsia="Palatino Linotype" w:hAnsi="Palatino Linotype" w:cs="Palatino Linotype"/>
          <w:color w:val="000000"/>
          <w:sz w:val="24"/>
          <w:szCs w:val="24"/>
        </w:rPr>
        <w:t xml:space="preserve"> constituye la figura de la </w:t>
      </w:r>
      <w:r w:rsidRPr="005E2220">
        <w:rPr>
          <w:rFonts w:ascii="Palatino Linotype" w:eastAsia="Palatino Linotype" w:hAnsi="Palatino Linotype" w:cs="Palatino Linotype"/>
          <w:b/>
          <w:i/>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r>
        <w:rPr>
          <w:rFonts w:ascii="Palatino Linotype" w:eastAsia="Palatino Linotype" w:hAnsi="Palatino Linotype" w:cs="Palatino Linotype"/>
          <w:color w:val="000000"/>
          <w:sz w:val="24"/>
          <w:szCs w:val="24"/>
        </w:rPr>
        <w:t xml:space="preserve"> Mientras que, tocante a la solicitud </w:t>
      </w:r>
      <w:r>
        <w:rPr>
          <w:rFonts w:ascii="Palatino Linotype" w:eastAsia="Palatino Linotype" w:hAnsi="Palatino Linotype" w:cs="Palatino Linotype"/>
          <w:b/>
          <w:color w:val="000000"/>
          <w:sz w:val="24"/>
          <w:szCs w:val="24"/>
        </w:rPr>
        <w:t>00201/CHICOLOA</w:t>
      </w:r>
      <w:r w:rsidRPr="00650D3F">
        <w:rPr>
          <w:rFonts w:ascii="Palatino Linotype" w:eastAsia="Palatino Linotype" w:hAnsi="Palatino Linotype" w:cs="Palatino Linotype"/>
          <w:b/>
          <w:color w:val="000000"/>
          <w:sz w:val="24"/>
          <w:szCs w:val="24"/>
        </w:rPr>
        <w:t>/IP/2021</w:t>
      </w:r>
      <w:r w:rsidR="00650D3F" w:rsidRPr="00650D3F">
        <w:rPr>
          <w:rFonts w:ascii="Palatino Linotype" w:eastAsia="Palatino Linotype" w:hAnsi="Palatino Linotype" w:cs="Palatino Linotype"/>
          <w:color w:val="000000"/>
          <w:sz w:val="24"/>
          <w:szCs w:val="24"/>
        </w:rPr>
        <w:t xml:space="preserve">, se observa que el día </w:t>
      </w:r>
      <w:r>
        <w:rPr>
          <w:rFonts w:ascii="Palatino Linotype" w:eastAsia="Palatino Linotype" w:hAnsi="Palatino Linotype" w:cs="Palatino Linotype"/>
          <w:color w:val="000000"/>
          <w:sz w:val="24"/>
          <w:szCs w:val="24"/>
        </w:rPr>
        <w:t>veintiséis</w:t>
      </w:r>
      <w:r w:rsidR="00650D3F" w:rsidRPr="00650D3F">
        <w:rPr>
          <w:rFonts w:ascii="Palatino Linotype" w:eastAsia="Palatino Linotype" w:hAnsi="Palatino Linotype" w:cs="Palatino Linotype"/>
          <w:color w:val="000000"/>
          <w:sz w:val="24"/>
          <w:szCs w:val="24"/>
        </w:rPr>
        <w:t xml:space="preserve"> de </w:t>
      </w:r>
      <w:r w:rsidR="00932E73">
        <w:rPr>
          <w:rFonts w:ascii="Palatino Linotype" w:eastAsia="Palatino Linotype" w:hAnsi="Palatino Linotype" w:cs="Palatino Linotype"/>
          <w:color w:val="000000"/>
          <w:sz w:val="24"/>
          <w:szCs w:val="24"/>
        </w:rPr>
        <w:t xml:space="preserve">octubre de </w:t>
      </w:r>
      <w:r w:rsidR="00650D3F" w:rsidRPr="00650D3F">
        <w:rPr>
          <w:rFonts w:ascii="Palatino Linotype" w:eastAsia="Palatino Linotype" w:hAnsi="Palatino Linotype" w:cs="Palatino Linotype"/>
          <w:color w:val="000000"/>
          <w:sz w:val="24"/>
          <w:szCs w:val="24"/>
        </w:rPr>
        <w:t>dos mil veintiuno, el Sujeto Obligado dio respuesta manifestando lo siguiente:</w:t>
      </w:r>
    </w:p>
    <w:p w14:paraId="0FA8191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D6A92C" w14:textId="4C2518D9" w:rsidR="00650D3F" w:rsidRPr="00650D3F" w:rsidRDefault="00B45CA2"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sidRPr="00B45CA2">
        <w:rPr>
          <w:rFonts w:ascii="Palatino Linotype" w:eastAsia="Palatino Linotype" w:hAnsi="Palatino Linotype" w:cs="Palatino Linotype"/>
          <w:b/>
          <w:color w:val="000000"/>
          <w:sz w:val="24"/>
          <w:szCs w:val="24"/>
          <w:u w:val="single"/>
        </w:rPr>
        <w:t>00201/CHICOLOA/IP/2021</w:t>
      </w:r>
    </w:p>
    <w:p w14:paraId="6F2F3B7F" w14:textId="77777777" w:rsidR="00B45CA2" w:rsidRPr="00B45CA2" w:rsidRDefault="00650D3F"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B45CA2">
        <w:rPr>
          <w:rFonts w:ascii="Palatino Linotype" w:eastAsia="Palatino Linotype" w:hAnsi="Palatino Linotype" w:cs="Palatino Linotype"/>
          <w:i/>
          <w:color w:val="000000"/>
        </w:rPr>
        <w:t>“</w:t>
      </w:r>
      <w:r w:rsidR="00B45CA2" w:rsidRPr="00B45CA2">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BA6414" w14:textId="77777777" w:rsidR="00B45CA2" w:rsidRPr="00B45CA2" w:rsidRDefault="00B45CA2"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20A5B8B" w14:textId="77777777" w:rsidR="00B45CA2" w:rsidRPr="00B45CA2" w:rsidRDefault="00B45CA2"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B45CA2">
        <w:rPr>
          <w:rFonts w:ascii="Palatino Linotype" w:eastAsia="Palatino Linotype" w:hAnsi="Palatino Linotype" w:cs="Palatino Linotype"/>
          <w:i/>
          <w:color w:val="000000"/>
        </w:rPr>
        <w:t>Se remite Acta de Comité de Transparencia en atención a su solicitud de información.</w:t>
      </w:r>
    </w:p>
    <w:p w14:paraId="279E1820" w14:textId="77777777" w:rsidR="00B45CA2" w:rsidRPr="00B45CA2" w:rsidRDefault="00B45CA2"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266A641" w14:textId="77777777" w:rsidR="00B45CA2" w:rsidRPr="00B45CA2" w:rsidRDefault="00B45CA2"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B45CA2">
        <w:rPr>
          <w:rFonts w:ascii="Palatino Linotype" w:eastAsia="Palatino Linotype" w:hAnsi="Palatino Linotype" w:cs="Palatino Linotype"/>
          <w:i/>
          <w:color w:val="000000"/>
        </w:rPr>
        <w:t>ATENTAMENTE</w:t>
      </w:r>
    </w:p>
    <w:p w14:paraId="55BAAAEE" w14:textId="170505C0" w:rsidR="00650D3F" w:rsidRPr="00B45CA2" w:rsidRDefault="00B45CA2" w:rsidP="00B45CA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B45CA2">
        <w:rPr>
          <w:rFonts w:ascii="Palatino Linotype" w:eastAsia="Palatino Linotype" w:hAnsi="Palatino Linotype" w:cs="Palatino Linotype"/>
          <w:i/>
          <w:color w:val="000000"/>
        </w:rPr>
        <w:t>C. ABEL ULISES AQUINO RIVERA</w:t>
      </w:r>
      <w:r w:rsidR="00650D3F" w:rsidRPr="00B45CA2">
        <w:rPr>
          <w:rFonts w:ascii="Palatino Linotype" w:eastAsia="Palatino Linotype" w:hAnsi="Palatino Linotype" w:cs="Palatino Linotype"/>
          <w:i/>
          <w:color w:val="000000"/>
        </w:rPr>
        <w:t>” (Sic)</w:t>
      </w:r>
    </w:p>
    <w:p w14:paraId="753C591B"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34930" w14:textId="42CD2072"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Adjuntando el documento electrónico denominado </w:t>
      </w:r>
      <w:r w:rsidRPr="00650D3F">
        <w:rPr>
          <w:rFonts w:ascii="Palatino Linotype" w:eastAsia="Palatino Linotype" w:hAnsi="Palatino Linotype" w:cs="Palatino Linotype"/>
          <w:b/>
          <w:color w:val="000000"/>
          <w:sz w:val="24"/>
          <w:szCs w:val="24"/>
        </w:rPr>
        <w:t>“</w:t>
      </w:r>
      <w:r w:rsidR="00B45CA2" w:rsidRPr="00B45CA2">
        <w:rPr>
          <w:rFonts w:ascii="Palatino Linotype" w:eastAsia="Palatino Linotype" w:hAnsi="Palatino Linotype" w:cs="Palatino Linotype"/>
          <w:b/>
          <w:color w:val="000000"/>
          <w:sz w:val="24"/>
          <w:szCs w:val="24"/>
        </w:rPr>
        <w:t>ACTA CT 5TA EXT 2021.pdf</w:t>
      </w:r>
      <w:r w:rsidRPr="00650D3F">
        <w:rPr>
          <w:rFonts w:ascii="Palatino Linotype" w:eastAsia="Palatino Linotype" w:hAnsi="Palatino Linotype" w:cs="Palatino Linotype"/>
          <w:b/>
          <w:color w:val="000000"/>
          <w:sz w:val="24"/>
          <w:szCs w:val="24"/>
        </w:rPr>
        <w:t>”</w:t>
      </w:r>
      <w:r w:rsidR="00B45CA2">
        <w:rPr>
          <w:rFonts w:ascii="Palatino Linotype" w:eastAsia="Palatino Linotype" w:hAnsi="Palatino Linotype" w:cs="Palatino Linotype"/>
          <w:color w:val="000000"/>
          <w:sz w:val="24"/>
          <w:szCs w:val="24"/>
        </w:rPr>
        <w:t>, cuyo contenido será objeto de estudio en el apartado correspondiente.</w:t>
      </w:r>
    </w:p>
    <w:p w14:paraId="6D963E7C"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E7FD34" w14:textId="77777777" w:rsidR="00650D3F" w:rsidRPr="00B45CA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B45CA2">
        <w:rPr>
          <w:rFonts w:ascii="Palatino Linotype" w:eastAsia="Palatino Linotype" w:hAnsi="Palatino Linotype" w:cs="Palatino Linotype"/>
          <w:b/>
          <w:color w:val="000000"/>
          <w:sz w:val="26"/>
          <w:szCs w:val="26"/>
        </w:rPr>
        <w:t>TERCERO. De los recursos de revisión.</w:t>
      </w:r>
    </w:p>
    <w:p w14:paraId="59E98BEE" w14:textId="7C4C1964" w:rsidR="00650D3F" w:rsidRPr="00650D3F" w:rsidRDefault="00FC169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falta de respuesta y por la respuesta emitida</w:t>
      </w:r>
      <w:r w:rsidR="00650D3F" w:rsidRPr="00650D3F">
        <w:rPr>
          <w:rFonts w:ascii="Palatino Linotype" w:eastAsia="Palatino Linotype" w:hAnsi="Palatino Linotype" w:cs="Palatino Linotype"/>
          <w:color w:val="000000"/>
          <w:sz w:val="24"/>
          <w:szCs w:val="24"/>
        </w:rPr>
        <w:t xml:space="preserve"> por el Sujeto Obligado, el Recurrente interpuso los recursos de revisión de mérito en fecha </w:t>
      </w:r>
      <w:r>
        <w:rPr>
          <w:rFonts w:ascii="Palatino Linotype" w:eastAsia="Palatino Linotype" w:hAnsi="Palatino Linotype" w:cs="Palatino Linotype"/>
          <w:color w:val="000000"/>
          <w:sz w:val="24"/>
          <w:szCs w:val="24"/>
        </w:rPr>
        <w:t xml:space="preserve">catorce y veintisiete de octubre </w:t>
      </w:r>
      <w:r w:rsidR="00650D3F" w:rsidRPr="00650D3F">
        <w:rPr>
          <w:rFonts w:ascii="Palatino Linotype" w:eastAsia="Palatino Linotype" w:hAnsi="Palatino Linotype" w:cs="Palatino Linotype"/>
          <w:color w:val="000000"/>
          <w:sz w:val="24"/>
          <w:szCs w:val="24"/>
        </w:rPr>
        <w:t xml:space="preserve">de dos mil veintiuno, registrados en el sistema electrónico con los expedientes número </w:t>
      </w:r>
      <w:r>
        <w:rPr>
          <w:rFonts w:ascii="Palatino Linotype" w:eastAsia="Palatino Linotype" w:hAnsi="Palatino Linotype" w:cs="Palatino Linotype"/>
          <w:b/>
          <w:color w:val="000000"/>
          <w:sz w:val="24"/>
          <w:szCs w:val="24"/>
        </w:rPr>
        <w:t>05075</w:t>
      </w:r>
      <w:r w:rsidR="00650D3F" w:rsidRPr="00650D3F">
        <w:rPr>
          <w:rFonts w:ascii="Palatino Linotype" w:eastAsia="Palatino Linotype" w:hAnsi="Palatino Linotype" w:cs="Palatino Linotype"/>
          <w:b/>
          <w:color w:val="000000"/>
          <w:sz w:val="24"/>
          <w:szCs w:val="24"/>
        </w:rPr>
        <w:t xml:space="preserve">/INFOEM/IP/RR/2021 </w:t>
      </w:r>
      <w:r w:rsidR="00650D3F" w:rsidRPr="00650D3F">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05290</w:t>
      </w:r>
      <w:r w:rsidR="00650D3F" w:rsidRPr="00650D3F">
        <w:rPr>
          <w:rFonts w:ascii="Palatino Linotype" w:eastAsia="Palatino Linotype" w:hAnsi="Palatino Linotype" w:cs="Palatino Linotype"/>
          <w:b/>
          <w:color w:val="000000"/>
          <w:sz w:val="24"/>
          <w:szCs w:val="24"/>
        </w:rPr>
        <w:t>/INFOEM/IP/RR/2021</w:t>
      </w:r>
      <w:r w:rsidR="00650D3F" w:rsidRPr="00650D3F">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respectivamente, </w:t>
      </w:r>
      <w:r w:rsidR="00650D3F" w:rsidRPr="00650D3F">
        <w:rPr>
          <w:rFonts w:ascii="Palatino Linotype" w:eastAsia="Palatino Linotype" w:hAnsi="Palatino Linotype" w:cs="Palatino Linotype"/>
          <w:color w:val="000000"/>
          <w:sz w:val="24"/>
          <w:szCs w:val="24"/>
        </w:rPr>
        <w:t xml:space="preserve"> en los cuales manifestó lo siguiente:</w:t>
      </w:r>
    </w:p>
    <w:p w14:paraId="6FAA13B5"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C2F652" w14:textId="05872729" w:rsidR="00650D3F" w:rsidRDefault="00FC1695" w:rsidP="00650D3F">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t>05075</w:t>
      </w:r>
      <w:r w:rsidR="00650D3F" w:rsidRPr="00650D3F">
        <w:rPr>
          <w:rFonts w:ascii="Palatino Linotype" w:eastAsia="Palatino Linotype" w:hAnsi="Palatino Linotype" w:cs="Palatino Linotype"/>
          <w:b/>
          <w:color w:val="000000"/>
          <w:sz w:val="24"/>
          <w:szCs w:val="24"/>
          <w:u w:val="single"/>
        </w:rPr>
        <w:t>/INFOEM/IP/RR/2021</w:t>
      </w:r>
    </w:p>
    <w:p w14:paraId="54709376" w14:textId="4CDDA5A5" w:rsidR="00650D3F" w:rsidRPr="00650D3F"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650D3F">
        <w:rPr>
          <w:rFonts w:ascii="Palatino Linotype" w:eastAsia="Palatino Linotype" w:hAnsi="Palatino Linotype" w:cs="Palatino Linotype"/>
          <w:b/>
          <w:color w:val="000000"/>
          <w:sz w:val="24"/>
          <w:szCs w:val="24"/>
        </w:rPr>
        <w:t xml:space="preserve">Acto Impugnado: </w:t>
      </w:r>
      <w:r w:rsidRPr="00650D3F">
        <w:rPr>
          <w:rFonts w:ascii="Palatino Linotype" w:eastAsia="Palatino Linotype" w:hAnsi="Palatino Linotype" w:cs="Palatino Linotype"/>
          <w:i/>
          <w:color w:val="000000"/>
          <w:sz w:val="24"/>
          <w:szCs w:val="24"/>
        </w:rPr>
        <w:t>“</w:t>
      </w:r>
      <w:r w:rsidR="00444AEA" w:rsidRPr="00444AEA">
        <w:rPr>
          <w:rFonts w:ascii="Palatino Linotype" w:eastAsia="Palatino Linotype" w:hAnsi="Palatino Linotype" w:cs="Palatino Linotype"/>
          <w:i/>
          <w:color w:val="000000"/>
          <w:sz w:val="24"/>
          <w:szCs w:val="24"/>
        </w:rPr>
        <w:t>Se impugna la negativa del sujeto obligado a dar atención a la solicitud de información. Por lo que requiero me sea entregada la información requerida en la solicitud de información.</w:t>
      </w:r>
      <w:r w:rsidRPr="00650D3F">
        <w:rPr>
          <w:rFonts w:ascii="Palatino Linotype" w:eastAsia="Palatino Linotype" w:hAnsi="Palatino Linotype" w:cs="Palatino Linotype"/>
          <w:i/>
          <w:color w:val="000000"/>
          <w:sz w:val="24"/>
          <w:szCs w:val="24"/>
        </w:rPr>
        <w:t>"(Sic)</w:t>
      </w:r>
    </w:p>
    <w:p w14:paraId="7DD5F061"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1373A344" w14:textId="513144FC" w:rsidR="00650D3F" w:rsidRPr="00650D3F"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650D3F">
        <w:rPr>
          <w:rFonts w:ascii="Palatino Linotype" w:eastAsia="Palatino Linotype" w:hAnsi="Palatino Linotype" w:cs="Palatino Linotype"/>
          <w:b/>
          <w:color w:val="000000"/>
          <w:sz w:val="24"/>
          <w:szCs w:val="24"/>
        </w:rPr>
        <w:t>Razones o Motivos de Inconformidad</w:t>
      </w:r>
      <w:r w:rsidRPr="00650D3F">
        <w:rPr>
          <w:rFonts w:ascii="Palatino Linotype" w:eastAsia="Palatino Linotype" w:hAnsi="Palatino Linotype" w:cs="Palatino Linotype"/>
          <w:color w:val="000000"/>
          <w:sz w:val="24"/>
          <w:szCs w:val="24"/>
        </w:rPr>
        <w:t xml:space="preserve">: </w:t>
      </w:r>
      <w:r w:rsidRPr="00650D3F">
        <w:rPr>
          <w:rFonts w:ascii="Palatino Linotype" w:eastAsia="Palatino Linotype" w:hAnsi="Palatino Linotype" w:cs="Palatino Linotype"/>
          <w:i/>
          <w:color w:val="000000"/>
          <w:sz w:val="24"/>
          <w:szCs w:val="24"/>
        </w:rPr>
        <w:t>“</w:t>
      </w:r>
      <w:r w:rsidR="00444AEA" w:rsidRPr="00444AEA">
        <w:rPr>
          <w:rFonts w:ascii="Palatino Linotype" w:eastAsia="Palatino Linotype" w:hAnsi="Palatino Linotype" w:cs="Palatino Linotype"/>
          <w:i/>
          <w:color w:val="000000"/>
          <w:sz w:val="24"/>
          <w:szCs w:val="24"/>
        </w:rPr>
        <w:t>Se viola mi derecho humano al acceso a la información-</w:t>
      </w:r>
      <w:r w:rsidRPr="00650D3F">
        <w:rPr>
          <w:rFonts w:ascii="Palatino Linotype" w:eastAsia="Palatino Linotype" w:hAnsi="Palatino Linotype" w:cs="Palatino Linotype"/>
          <w:i/>
          <w:color w:val="000000"/>
          <w:sz w:val="24"/>
          <w:szCs w:val="24"/>
        </w:rPr>
        <w:t>” (Sic)</w:t>
      </w:r>
    </w:p>
    <w:p w14:paraId="564B1C14"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A8103D5" w14:textId="4812BD11" w:rsidR="00650D3F" w:rsidRPr="00650D3F" w:rsidRDefault="00FC1695"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05290</w:t>
      </w:r>
      <w:r w:rsidR="00650D3F" w:rsidRPr="00650D3F">
        <w:rPr>
          <w:rFonts w:ascii="Palatino Linotype" w:eastAsia="Palatino Linotype" w:hAnsi="Palatino Linotype" w:cs="Palatino Linotype"/>
          <w:b/>
          <w:color w:val="000000"/>
          <w:sz w:val="24"/>
          <w:szCs w:val="24"/>
          <w:u w:val="single"/>
        </w:rPr>
        <w:t>/INFOEM/IP/RR/2021</w:t>
      </w:r>
    </w:p>
    <w:p w14:paraId="627CD0AD" w14:textId="1539E3F6" w:rsidR="00650D3F" w:rsidRPr="00650D3F"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650D3F">
        <w:rPr>
          <w:rFonts w:ascii="Palatino Linotype" w:eastAsia="Palatino Linotype" w:hAnsi="Palatino Linotype" w:cs="Palatino Linotype"/>
          <w:b/>
          <w:color w:val="000000"/>
          <w:sz w:val="24"/>
          <w:szCs w:val="24"/>
        </w:rPr>
        <w:t xml:space="preserve">Acto Impugnado: </w:t>
      </w:r>
      <w:r w:rsidRPr="00650D3F">
        <w:rPr>
          <w:rFonts w:ascii="Palatino Linotype" w:eastAsia="Palatino Linotype" w:hAnsi="Palatino Linotype" w:cs="Palatino Linotype"/>
          <w:color w:val="000000"/>
          <w:sz w:val="24"/>
          <w:szCs w:val="24"/>
        </w:rPr>
        <w:t>“</w:t>
      </w:r>
      <w:r w:rsidR="00C76B8C" w:rsidRPr="00C76B8C">
        <w:rPr>
          <w:rFonts w:ascii="Palatino Linotype" w:eastAsia="Palatino Linotype" w:hAnsi="Palatino Linotype" w:cs="Palatino Linotype"/>
          <w:i/>
          <w:color w:val="000000"/>
          <w:sz w:val="24"/>
          <w:szCs w:val="24"/>
        </w:rPr>
        <w:t>Impugnó el cambio de modalidad toda vez que, la información requerida no implica una carga excesiva de trabajo ni mucho menos el procesamiento de la misma, aunado a que, la unidad administrativa responsable debe atender y sujetarse al principio de máxima publicidad; no pasa desapercibido que la modalidad de entrega seleccionada por el hoy recurrente fue a través de esta plataforma, por lo tanto el cambió de modalidad es ociosa y dilata la entrega de la información que obra en los archivos del sujeto obligado el cual puede y debe elaborar las versiones públicas requeridas, por lo que solicito me sea entregada la información requerida.</w:t>
      </w:r>
      <w:r w:rsidRPr="00650D3F">
        <w:rPr>
          <w:rFonts w:ascii="Palatino Linotype" w:eastAsia="Palatino Linotype" w:hAnsi="Palatino Linotype" w:cs="Palatino Linotype"/>
          <w:i/>
          <w:color w:val="000000"/>
          <w:sz w:val="24"/>
          <w:szCs w:val="24"/>
        </w:rPr>
        <w:t>"(Sic)</w:t>
      </w:r>
    </w:p>
    <w:p w14:paraId="695E75EE"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7DF19AE" w14:textId="2D132255" w:rsidR="00650D3F" w:rsidRPr="00650D3F"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650D3F">
        <w:rPr>
          <w:rFonts w:ascii="Palatino Linotype" w:eastAsia="Palatino Linotype" w:hAnsi="Palatino Linotype" w:cs="Palatino Linotype"/>
          <w:b/>
          <w:color w:val="000000"/>
          <w:sz w:val="24"/>
          <w:szCs w:val="24"/>
        </w:rPr>
        <w:t>Razones o Motivos de Inconformidad</w:t>
      </w:r>
      <w:r w:rsidRPr="00650D3F">
        <w:rPr>
          <w:rFonts w:ascii="Palatino Linotype" w:eastAsia="Palatino Linotype" w:hAnsi="Palatino Linotype" w:cs="Palatino Linotype"/>
          <w:color w:val="000000"/>
          <w:sz w:val="24"/>
          <w:szCs w:val="24"/>
        </w:rPr>
        <w:t xml:space="preserve">: </w:t>
      </w:r>
      <w:r w:rsidRPr="00650D3F">
        <w:rPr>
          <w:rFonts w:ascii="Palatino Linotype" w:eastAsia="Palatino Linotype" w:hAnsi="Palatino Linotype" w:cs="Palatino Linotype"/>
          <w:i/>
          <w:color w:val="000000"/>
          <w:sz w:val="24"/>
          <w:szCs w:val="24"/>
        </w:rPr>
        <w:t>“</w:t>
      </w:r>
      <w:r w:rsidR="00C76B8C" w:rsidRPr="00C76B8C">
        <w:rPr>
          <w:rFonts w:ascii="Palatino Linotype" w:eastAsia="Palatino Linotype" w:hAnsi="Palatino Linotype" w:cs="Palatino Linotype"/>
          <w:i/>
          <w:color w:val="000000"/>
          <w:sz w:val="24"/>
          <w:szCs w:val="24"/>
        </w:rPr>
        <w:t>Se viola mi derecho humano al acceso a la información pública y además viola el principio de máxima publicidad.</w:t>
      </w:r>
      <w:r w:rsidRPr="00650D3F">
        <w:rPr>
          <w:rFonts w:ascii="Palatino Linotype" w:eastAsia="Palatino Linotype" w:hAnsi="Palatino Linotype" w:cs="Palatino Linotype"/>
          <w:i/>
          <w:color w:val="000000"/>
          <w:sz w:val="24"/>
          <w:szCs w:val="24"/>
        </w:rPr>
        <w:t>” (Sic)</w:t>
      </w:r>
    </w:p>
    <w:p w14:paraId="74E9097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1D1198" w14:textId="77777777" w:rsidR="00650D3F" w:rsidRPr="00BF5CE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BF5CEF">
        <w:rPr>
          <w:rFonts w:ascii="Palatino Linotype" w:eastAsia="Palatino Linotype" w:hAnsi="Palatino Linotype" w:cs="Palatino Linotype"/>
          <w:b/>
          <w:color w:val="000000"/>
          <w:sz w:val="26"/>
          <w:szCs w:val="26"/>
        </w:rPr>
        <w:t>CUARTO. Del turno y admisión de los recursos de revisión.</w:t>
      </w:r>
    </w:p>
    <w:p w14:paraId="1538B556" w14:textId="20D5D4D2" w:rsidR="00650D3F" w:rsidRPr="00650D3F" w:rsidRDefault="00C76B8C"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Medios de impugnación que le</w:t>
      </w:r>
      <w:r w:rsidR="00650D3F" w:rsidRPr="00650D3F">
        <w:rPr>
          <w:rFonts w:ascii="Palatino Linotype" w:eastAsia="Palatino Linotype" w:hAnsi="Palatino Linotype" w:cs="Palatino Linotype"/>
          <w:color w:val="000000"/>
          <w:sz w:val="24"/>
          <w:szCs w:val="24"/>
        </w:rPr>
        <w:t xml:space="preserve"> fueron turnados a</w:t>
      </w:r>
      <w:r>
        <w:rPr>
          <w:rFonts w:ascii="Palatino Linotype" w:eastAsia="Palatino Linotype" w:hAnsi="Palatino Linotype" w:cs="Palatino Linotype"/>
          <w:color w:val="000000"/>
          <w:sz w:val="24"/>
          <w:szCs w:val="24"/>
        </w:rPr>
        <w:t>l</w:t>
      </w:r>
      <w:r w:rsidR="00650D3F" w:rsidRPr="00650D3F">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Comisionado</w:t>
      </w:r>
      <w:r w:rsidR="00650D3F" w:rsidRPr="00650D3F">
        <w:rPr>
          <w:rFonts w:ascii="Palatino Linotype" w:eastAsia="Palatino Linotype" w:hAnsi="Palatino Linotype" w:cs="Palatino Linotype"/>
          <w:b/>
          <w:color w:val="000000"/>
          <w:sz w:val="24"/>
          <w:szCs w:val="24"/>
        </w:rPr>
        <w:t xml:space="preserve"> José Martínez Vilchis </w:t>
      </w:r>
      <w:r w:rsidR="00650D3F" w:rsidRPr="00650D3F">
        <w:rPr>
          <w:rFonts w:ascii="Palatino Linotype" w:eastAsia="Palatino Linotype" w:hAnsi="Palatino Linotype" w:cs="Palatino Linotype"/>
          <w:color w:val="000000"/>
          <w:sz w:val="24"/>
          <w:szCs w:val="24"/>
        </w:rPr>
        <w:t>por medio del sistema electrónico en términos del numeral 185 fracción I de la Ley de Transparencia y Acceso a la información Pública del Estado de México y Municipios, a los que recayeron acuerdos de admisión e</w:t>
      </w:r>
      <w:r w:rsidR="00E465BE">
        <w:rPr>
          <w:rFonts w:ascii="Palatino Linotype" w:eastAsia="Palatino Linotype" w:hAnsi="Palatino Linotype" w:cs="Palatino Linotype"/>
          <w:color w:val="000000"/>
          <w:sz w:val="24"/>
          <w:szCs w:val="24"/>
        </w:rPr>
        <w:t>n fecha</w:t>
      </w:r>
      <w:r w:rsidR="00456E01">
        <w:rPr>
          <w:rFonts w:ascii="Palatino Linotype" w:eastAsia="Palatino Linotype" w:hAnsi="Palatino Linotype" w:cs="Palatino Linotype"/>
          <w:color w:val="000000"/>
          <w:sz w:val="24"/>
          <w:szCs w:val="24"/>
        </w:rPr>
        <w:t xml:space="preserve"> veinte de octubre y tres de noviembre</w:t>
      </w:r>
      <w:r w:rsidR="00650D3F" w:rsidRPr="00650D3F">
        <w:rPr>
          <w:rFonts w:ascii="Palatino Linotype" w:eastAsia="Palatino Linotype" w:hAnsi="Palatino Linotype" w:cs="Palatino Linotype"/>
          <w:color w:val="000000"/>
          <w:sz w:val="24"/>
          <w:szCs w:val="24"/>
        </w:rPr>
        <w:t xml:space="preserve"> de dos mil veintiuno, determinándose en ellos, un plazo de siete días para que las partes manifestaran lo que a su derecho corresponda en términos del numeral ya citado.</w:t>
      </w:r>
    </w:p>
    <w:p w14:paraId="3B9151CD"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34E40E" w14:textId="13054CFB" w:rsidR="00E465BE" w:rsidRPr="0057282D" w:rsidRDefault="00E465BE" w:rsidP="00E465B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7282D">
        <w:rPr>
          <w:rFonts w:ascii="Palatino Linotype" w:eastAsia="Palatino Linotype" w:hAnsi="Palatino Linotype" w:cs="Palatino Linotype"/>
          <w:b/>
          <w:color w:val="000000"/>
          <w:sz w:val="26"/>
          <w:szCs w:val="26"/>
        </w:rPr>
        <w:t>QUINTO. De la etapa de instrucción.</w:t>
      </w:r>
    </w:p>
    <w:p w14:paraId="429AD5C4" w14:textId="77777777" w:rsidR="007254DB" w:rsidRDefault="00BF5CEF"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F5CEF">
        <w:rPr>
          <w:rFonts w:ascii="Palatino Linotype" w:eastAsia="Palatino Linotype" w:hAnsi="Palatino Linotype" w:cs="Palatino Linotype"/>
          <w:color w:val="000000"/>
          <w:sz w:val="24"/>
          <w:szCs w:val="24"/>
        </w:rPr>
        <w:t xml:space="preserve">Así, una vez abierta la etapa de instrucción, en el sumario se observa que el Sujeto Obligado, en fecha </w:t>
      </w:r>
      <w:r>
        <w:rPr>
          <w:rFonts w:ascii="Palatino Linotype" w:eastAsia="Palatino Linotype" w:hAnsi="Palatino Linotype" w:cs="Palatino Linotype"/>
          <w:color w:val="000000"/>
          <w:sz w:val="24"/>
          <w:szCs w:val="24"/>
        </w:rPr>
        <w:t>veintiséis</w:t>
      </w:r>
      <w:r w:rsidRPr="00BF5CEF">
        <w:rPr>
          <w:rFonts w:ascii="Palatino Linotype" w:eastAsia="Palatino Linotype" w:hAnsi="Palatino Linotype" w:cs="Palatino Linotype"/>
          <w:color w:val="000000"/>
          <w:sz w:val="24"/>
          <w:szCs w:val="24"/>
        </w:rPr>
        <w:t xml:space="preserve"> de octubre de dos mil veintiuno remitió su Informe Justificado</w:t>
      </w:r>
      <w:r>
        <w:rPr>
          <w:rFonts w:ascii="Palatino Linotype" w:eastAsia="Palatino Linotype" w:hAnsi="Palatino Linotype" w:cs="Palatino Linotype"/>
          <w:color w:val="000000"/>
          <w:sz w:val="24"/>
          <w:szCs w:val="24"/>
        </w:rPr>
        <w:t xml:space="preserve"> en el recurso de revisión </w:t>
      </w:r>
      <w:r w:rsidRPr="00BF5CEF">
        <w:rPr>
          <w:rFonts w:ascii="Palatino Linotype" w:eastAsia="Palatino Linotype" w:hAnsi="Palatino Linotype" w:cs="Palatino Linotype"/>
          <w:b/>
          <w:color w:val="000000"/>
          <w:sz w:val="24"/>
          <w:szCs w:val="24"/>
        </w:rPr>
        <w:t>05075/INFOEM/IP/RR/2021</w:t>
      </w:r>
      <w:r w:rsidRPr="00BF5CEF">
        <w:rPr>
          <w:rFonts w:ascii="Palatino Linotype" w:eastAsia="Palatino Linotype" w:hAnsi="Palatino Linotype" w:cs="Palatino Linotype"/>
          <w:color w:val="000000"/>
          <w:sz w:val="24"/>
          <w:szCs w:val="24"/>
        </w:rPr>
        <w:t>, consistente de</w:t>
      </w:r>
      <w:r>
        <w:rPr>
          <w:rFonts w:ascii="Palatino Linotype" w:eastAsia="Palatino Linotype" w:hAnsi="Palatino Linotype" w:cs="Palatino Linotype"/>
          <w:color w:val="000000"/>
          <w:sz w:val="24"/>
          <w:szCs w:val="24"/>
        </w:rPr>
        <w:t xml:space="preserve">l </w:t>
      </w:r>
      <w:r w:rsidRPr="00BF5CEF">
        <w:rPr>
          <w:rFonts w:ascii="Palatino Linotype" w:eastAsia="Palatino Linotype" w:hAnsi="Palatino Linotype" w:cs="Palatino Linotype"/>
          <w:color w:val="000000"/>
          <w:sz w:val="24"/>
          <w:szCs w:val="24"/>
        </w:rPr>
        <w:t xml:space="preserve">documento electrónico denominado </w:t>
      </w:r>
      <w:r w:rsidRPr="00BF5CEF">
        <w:rPr>
          <w:rFonts w:ascii="Palatino Linotype" w:eastAsia="Palatino Linotype" w:hAnsi="Palatino Linotype" w:cs="Palatino Linotype"/>
          <w:b/>
          <w:color w:val="000000"/>
          <w:sz w:val="24"/>
          <w:szCs w:val="24"/>
        </w:rPr>
        <w:t>“ACTA CT 5TA EXT 2021.pdf”</w:t>
      </w:r>
      <w:r>
        <w:rPr>
          <w:rFonts w:ascii="Palatino Linotype" w:eastAsia="Palatino Linotype" w:hAnsi="Palatino Linotype" w:cs="Palatino Linotype"/>
          <w:color w:val="000000"/>
          <w:sz w:val="24"/>
          <w:szCs w:val="24"/>
        </w:rPr>
        <w:t xml:space="preserve">, el cual fue puesto a la vista del Recurrente el veintinueve de octubre del año en curso. </w:t>
      </w:r>
    </w:p>
    <w:p w14:paraId="44909674" w14:textId="77777777" w:rsidR="007254DB" w:rsidRDefault="007254DB"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BA9244" w14:textId="21C6C4E5" w:rsidR="007254DB" w:rsidRDefault="007254DB"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w:t>
      </w:r>
      <w:r w:rsidR="00BF5CEF">
        <w:rPr>
          <w:rFonts w:ascii="Palatino Linotype" w:eastAsia="Palatino Linotype" w:hAnsi="Palatino Linotype" w:cs="Palatino Linotype"/>
          <w:color w:val="000000"/>
          <w:sz w:val="24"/>
          <w:szCs w:val="24"/>
        </w:rPr>
        <w:t xml:space="preserve">or lo que toca al recurso de revisión </w:t>
      </w:r>
      <w:r w:rsidR="00BF5CEF">
        <w:rPr>
          <w:rFonts w:ascii="Palatino Linotype" w:eastAsia="Palatino Linotype" w:hAnsi="Palatino Linotype" w:cs="Palatino Linotype"/>
          <w:b/>
          <w:color w:val="000000"/>
          <w:sz w:val="24"/>
          <w:szCs w:val="24"/>
        </w:rPr>
        <w:t>05290/INFOEM/IP/RR/2021</w:t>
      </w:r>
      <w:r w:rsidR="00BF5CEF">
        <w:rPr>
          <w:rFonts w:ascii="Palatino Linotype" w:eastAsia="Palatino Linotype" w:hAnsi="Palatino Linotype" w:cs="Palatino Linotype"/>
          <w:color w:val="000000"/>
          <w:sz w:val="24"/>
          <w:szCs w:val="24"/>
        </w:rPr>
        <w:t>, el Sujeto Obligado rindió su Informe</w:t>
      </w:r>
      <w:r>
        <w:rPr>
          <w:rFonts w:ascii="Palatino Linotype" w:eastAsia="Palatino Linotype" w:hAnsi="Palatino Linotype" w:cs="Palatino Linotype"/>
          <w:color w:val="000000"/>
          <w:sz w:val="24"/>
          <w:szCs w:val="24"/>
        </w:rPr>
        <w:t xml:space="preserve"> Justificado</w:t>
      </w:r>
      <w:r w:rsidR="00BF5CEF">
        <w:rPr>
          <w:rFonts w:ascii="Palatino Linotype" w:eastAsia="Palatino Linotype" w:hAnsi="Palatino Linotype" w:cs="Palatino Linotype"/>
          <w:color w:val="000000"/>
          <w:sz w:val="24"/>
          <w:szCs w:val="24"/>
        </w:rPr>
        <w:t xml:space="preserve"> el día </w:t>
      </w:r>
      <w:r w:rsidR="00A57EF0">
        <w:rPr>
          <w:rFonts w:ascii="Palatino Linotype" w:eastAsia="Palatino Linotype" w:hAnsi="Palatino Linotype" w:cs="Palatino Linotype"/>
          <w:color w:val="000000"/>
          <w:sz w:val="24"/>
          <w:szCs w:val="24"/>
        </w:rPr>
        <w:t>ocho de no</w:t>
      </w:r>
      <w:r>
        <w:rPr>
          <w:rFonts w:ascii="Palatino Linotype" w:eastAsia="Palatino Linotype" w:hAnsi="Palatino Linotype" w:cs="Palatino Linotype"/>
          <w:color w:val="000000"/>
          <w:sz w:val="24"/>
          <w:szCs w:val="24"/>
        </w:rPr>
        <w:t>viembre de dos mil veintiuno mediante</w:t>
      </w:r>
      <w:r w:rsidR="00A57EF0">
        <w:rPr>
          <w:rFonts w:ascii="Palatino Linotype" w:eastAsia="Palatino Linotype" w:hAnsi="Palatino Linotype" w:cs="Palatino Linotype"/>
          <w:color w:val="000000"/>
          <w:sz w:val="24"/>
          <w:szCs w:val="24"/>
        </w:rPr>
        <w:t xml:space="preserve"> el documento denominado</w:t>
      </w:r>
      <w:r w:rsidR="00BF5CEF" w:rsidRPr="00BF5CEF">
        <w:rPr>
          <w:rFonts w:ascii="Palatino Linotype" w:eastAsia="Palatino Linotype" w:hAnsi="Palatino Linotype" w:cs="Palatino Linotype"/>
          <w:b/>
          <w:color w:val="000000"/>
          <w:sz w:val="24"/>
          <w:szCs w:val="24"/>
        </w:rPr>
        <w:t xml:space="preserve"> “</w:t>
      </w:r>
      <w:r w:rsidR="00A57EF0" w:rsidRPr="00A57EF0">
        <w:rPr>
          <w:rFonts w:ascii="Palatino Linotype" w:eastAsia="Palatino Linotype" w:hAnsi="Palatino Linotype" w:cs="Palatino Linotype"/>
          <w:b/>
          <w:color w:val="000000"/>
          <w:sz w:val="24"/>
          <w:szCs w:val="24"/>
        </w:rPr>
        <w:t>2021ROf482_CambioModalidadCHICOLOA.pd</w:t>
      </w:r>
      <w:r w:rsidR="00A57EF0">
        <w:rPr>
          <w:rFonts w:ascii="Palatino Linotype" w:eastAsia="Palatino Linotype" w:hAnsi="Palatino Linotype" w:cs="Palatino Linotype"/>
          <w:b/>
          <w:color w:val="000000"/>
          <w:sz w:val="24"/>
          <w:szCs w:val="24"/>
        </w:rPr>
        <w:t>f</w:t>
      </w:r>
      <w:r w:rsidR="00BF5CEF" w:rsidRPr="00BF5CEF">
        <w:rPr>
          <w:rFonts w:ascii="Palatino Linotype" w:eastAsia="Palatino Linotype" w:hAnsi="Palatino Linotype" w:cs="Palatino Linotype"/>
          <w:b/>
          <w:color w:val="000000"/>
          <w:sz w:val="24"/>
          <w:szCs w:val="24"/>
        </w:rPr>
        <w:t>”</w:t>
      </w:r>
      <w:r w:rsidR="00A57EF0">
        <w:rPr>
          <w:rFonts w:ascii="Palatino Linotype" w:eastAsia="Palatino Linotype" w:hAnsi="Palatino Linotype" w:cs="Palatino Linotype"/>
          <w:color w:val="000000"/>
          <w:sz w:val="24"/>
          <w:szCs w:val="24"/>
        </w:rPr>
        <w:t xml:space="preserve">, que fue puesto a disposición del particular el diez de noviembre del presente año. </w:t>
      </w:r>
    </w:p>
    <w:p w14:paraId="577650E5" w14:textId="77777777" w:rsidR="007254DB" w:rsidRDefault="007254DB"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E02280" w14:textId="1D8A233B" w:rsidR="007254DB" w:rsidRDefault="00A57EF0"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w:t>
      </w:r>
      <w:r w:rsidR="0057282D">
        <w:rPr>
          <w:rFonts w:ascii="Palatino Linotype" w:eastAsia="Palatino Linotype" w:hAnsi="Palatino Linotype" w:cs="Palatino Linotype"/>
          <w:color w:val="000000"/>
          <w:sz w:val="24"/>
          <w:szCs w:val="24"/>
        </w:rPr>
        <w:t>a puesta</w:t>
      </w:r>
      <w:r>
        <w:rPr>
          <w:rFonts w:ascii="Palatino Linotype" w:eastAsia="Palatino Linotype" w:hAnsi="Palatino Linotype" w:cs="Palatino Linotype"/>
          <w:color w:val="000000"/>
          <w:sz w:val="24"/>
          <w:szCs w:val="24"/>
        </w:rPr>
        <w:t xml:space="preserve"> a la vista </w:t>
      </w:r>
      <w:r w:rsidR="0057282D">
        <w:rPr>
          <w:rFonts w:ascii="Palatino Linotype" w:eastAsia="Palatino Linotype" w:hAnsi="Palatino Linotype" w:cs="Palatino Linotype"/>
          <w:color w:val="000000"/>
          <w:sz w:val="24"/>
          <w:szCs w:val="24"/>
        </w:rPr>
        <w:t xml:space="preserve">de ambos recursos </w:t>
      </w:r>
      <w:r>
        <w:rPr>
          <w:rFonts w:ascii="Palatino Linotype" w:eastAsia="Palatino Linotype" w:hAnsi="Palatino Linotype" w:cs="Palatino Linotype"/>
          <w:color w:val="000000"/>
          <w:sz w:val="24"/>
          <w:szCs w:val="24"/>
        </w:rPr>
        <w:t>se reali</w:t>
      </w:r>
      <w:r w:rsidR="0057282D">
        <w:rPr>
          <w:rFonts w:ascii="Palatino Linotype" w:eastAsia="Palatino Linotype" w:hAnsi="Palatino Linotype" w:cs="Palatino Linotype"/>
          <w:color w:val="000000"/>
          <w:sz w:val="24"/>
          <w:szCs w:val="24"/>
        </w:rPr>
        <w:t>zó</w:t>
      </w:r>
      <w:r>
        <w:rPr>
          <w:rFonts w:ascii="Palatino Linotype" w:eastAsia="Palatino Linotype" w:hAnsi="Palatino Linotype" w:cs="Palatino Linotype"/>
          <w:color w:val="000000"/>
          <w:sz w:val="24"/>
          <w:szCs w:val="24"/>
        </w:rPr>
        <w:t xml:space="preserve"> </w:t>
      </w:r>
      <w:r w:rsidR="0057282D">
        <w:rPr>
          <w:rFonts w:ascii="Palatino Linotype" w:eastAsia="Palatino Linotype" w:hAnsi="Palatino Linotype" w:cs="Palatino Linotype"/>
          <w:color w:val="000000"/>
          <w:sz w:val="24"/>
          <w:szCs w:val="24"/>
        </w:rPr>
        <w:t>con</w:t>
      </w:r>
      <w:r>
        <w:rPr>
          <w:rFonts w:ascii="Palatino Linotype" w:eastAsia="Palatino Linotype" w:hAnsi="Palatino Linotype" w:cs="Palatino Linotype"/>
          <w:color w:val="000000"/>
          <w:sz w:val="24"/>
          <w:szCs w:val="24"/>
        </w:rPr>
        <w:t xml:space="preserve"> apego</w:t>
      </w:r>
      <w:r w:rsidR="0057282D">
        <w:rPr>
          <w:rFonts w:ascii="Palatino Linotype" w:eastAsia="Palatino Linotype" w:hAnsi="Palatino Linotype" w:cs="Palatino Linotype"/>
          <w:color w:val="000000"/>
          <w:sz w:val="24"/>
          <w:szCs w:val="24"/>
        </w:rPr>
        <w:t xml:space="preserve"> a lo dispuesto en </w:t>
      </w:r>
      <w:r w:rsidR="00BF5CEF" w:rsidRPr="00BF5CEF">
        <w:rPr>
          <w:rFonts w:ascii="Palatino Linotype" w:eastAsia="Palatino Linotype" w:hAnsi="Palatino Linotype" w:cs="Palatino Linotype"/>
          <w:color w:val="000000"/>
          <w:sz w:val="24"/>
          <w:szCs w:val="24"/>
        </w:rPr>
        <w:t>la fracción III del artículo 185 de la Ley de Transparencia y Acceso a la Información Pública del Estado de México y Municipios, otorgando a</w:t>
      </w:r>
      <w:r>
        <w:rPr>
          <w:rFonts w:ascii="Palatino Linotype" w:eastAsia="Palatino Linotype" w:hAnsi="Palatino Linotype" w:cs="Palatino Linotype"/>
          <w:color w:val="000000"/>
          <w:sz w:val="24"/>
          <w:szCs w:val="24"/>
        </w:rPr>
        <w:t>l solicitante</w:t>
      </w:r>
      <w:r w:rsidR="00BF5CEF" w:rsidRPr="00BF5CEF">
        <w:rPr>
          <w:rFonts w:ascii="Palatino Linotype" w:eastAsia="Palatino Linotype" w:hAnsi="Palatino Linotype" w:cs="Palatino Linotype"/>
          <w:color w:val="000000"/>
          <w:sz w:val="24"/>
          <w:szCs w:val="24"/>
        </w:rPr>
        <w:t xml:space="preserve"> un término de tres días para manifestar lo que a su derecho conviniera. </w:t>
      </w:r>
      <w:r>
        <w:rPr>
          <w:rFonts w:ascii="Palatino Linotype" w:eastAsia="Palatino Linotype" w:hAnsi="Palatino Linotype" w:cs="Palatino Linotype"/>
          <w:color w:val="000000"/>
          <w:sz w:val="24"/>
          <w:szCs w:val="24"/>
        </w:rPr>
        <w:t>El contenido de los</w:t>
      </w:r>
      <w:r w:rsidR="00BF5CEF" w:rsidRPr="00BF5CEF">
        <w:rPr>
          <w:rFonts w:ascii="Palatino Linotype" w:eastAsia="Palatino Linotype" w:hAnsi="Palatino Linotype" w:cs="Palatino Linotype"/>
          <w:color w:val="000000"/>
          <w:sz w:val="24"/>
          <w:szCs w:val="24"/>
        </w:rPr>
        <w:t xml:space="preserve"> documentos </w:t>
      </w:r>
      <w:r>
        <w:rPr>
          <w:rFonts w:ascii="Palatino Linotype" w:eastAsia="Palatino Linotype" w:hAnsi="Palatino Linotype" w:cs="Palatino Linotype"/>
          <w:color w:val="000000"/>
          <w:sz w:val="24"/>
          <w:szCs w:val="24"/>
        </w:rPr>
        <w:t xml:space="preserve">referidos </w:t>
      </w:r>
      <w:r w:rsidR="00BF5CEF" w:rsidRPr="00BF5CEF">
        <w:rPr>
          <w:rFonts w:ascii="Palatino Linotype" w:eastAsia="Palatino Linotype" w:hAnsi="Palatino Linotype" w:cs="Palatino Linotype"/>
          <w:color w:val="000000"/>
          <w:sz w:val="24"/>
          <w:szCs w:val="24"/>
        </w:rPr>
        <w:t xml:space="preserve">será motivo de análisis durante el estudio respectivo. </w:t>
      </w:r>
    </w:p>
    <w:p w14:paraId="393869D7" w14:textId="77777777" w:rsidR="007254DB" w:rsidRDefault="007254DB"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1D9CF8" w14:textId="5298566D" w:rsidR="00E465BE" w:rsidRDefault="00BF5CEF"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F5CEF">
        <w:rPr>
          <w:rFonts w:ascii="Palatino Linotype" w:eastAsia="Palatino Linotype" w:hAnsi="Palatino Linotype" w:cs="Palatino Linotype"/>
          <w:color w:val="000000"/>
          <w:sz w:val="24"/>
          <w:szCs w:val="24"/>
        </w:rPr>
        <w:t>P</w:t>
      </w:r>
      <w:r w:rsidR="00A57EF0">
        <w:rPr>
          <w:rFonts w:ascii="Palatino Linotype" w:eastAsia="Palatino Linotype" w:hAnsi="Palatino Linotype" w:cs="Palatino Linotype"/>
          <w:color w:val="000000"/>
          <w:sz w:val="24"/>
          <w:szCs w:val="24"/>
        </w:rPr>
        <w:t>or otra parte, se observa que el</w:t>
      </w:r>
      <w:r w:rsidRPr="00BF5CEF">
        <w:rPr>
          <w:rFonts w:ascii="Palatino Linotype" w:eastAsia="Palatino Linotype" w:hAnsi="Palatino Linotype" w:cs="Palatino Linotype"/>
          <w:color w:val="000000"/>
          <w:sz w:val="24"/>
          <w:szCs w:val="24"/>
        </w:rPr>
        <w:t xml:space="preserve"> Recurrente no emitió manifestaciones, presentó prueba ni vertió alegatos que a su derecho convinieran durante la etapa de instrucción; así como tampoco se manifestó respecto de</w:t>
      </w:r>
      <w:r w:rsidR="00A57EF0">
        <w:rPr>
          <w:rFonts w:ascii="Palatino Linotype" w:eastAsia="Palatino Linotype" w:hAnsi="Palatino Linotype" w:cs="Palatino Linotype"/>
          <w:color w:val="000000"/>
          <w:sz w:val="24"/>
          <w:szCs w:val="24"/>
        </w:rPr>
        <w:t xml:space="preserve"> </w:t>
      </w:r>
      <w:r w:rsidRPr="00BF5CEF">
        <w:rPr>
          <w:rFonts w:ascii="Palatino Linotype" w:eastAsia="Palatino Linotype" w:hAnsi="Palatino Linotype" w:cs="Palatino Linotype"/>
          <w:color w:val="000000"/>
          <w:sz w:val="24"/>
          <w:szCs w:val="24"/>
        </w:rPr>
        <w:t>l</w:t>
      </w:r>
      <w:r w:rsidR="00A57EF0">
        <w:rPr>
          <w:rFonts w:ascii="Palatino Linotype" w:eastAsia="Palatino Linotype" w:hAnsi="Palatino Linotype" w:cs="Palatino Linotype"/>
          <w:color w:val="000000"/>
          <w:sz w:val="24"/>
          <w:szCs w:val="24"/>
        </w:rPr>
        <w:t>os</w:t>
      </w:r>
      <w:r w:rsidRPr="00BF5CEF">
        <w:rPr>
          <w:rFonts w:ascii="Palatino Linotype" w:eastAsia="Palatino Linotype" w:hAnsi="Palatino Linotype" w:cs="Palatino Linotype"/>
          <w:color w:val="000000"/>
          <w:sz w:val="24"/>
          <w:szCs w:val="24"/>
        </w:rPr>
        <w:t xml:space="preserve"> Informe</w:t>
      </w:r>
      <w:r w:rsidR="00A57EF0">
        <w:rPr>
          <w:rFonts w:ascii="Palatino Linotype" w:eastAsia="Palatino Linotype" w:hAnsi="Palatino Linotype" w:cs="Palatino Linotype"/>
          <w:color w:val="000000"/>
          <w:sz w:val="24"/>
          <w:szCs w:val="24"/>
        </w:rPr>
        <w:t>s</w:t>
      </w:r>
      <w:r w:rsidRPr="00BF5CEF">
        <w:rPr>
          <w:rFonts w:ascii="Palatino Linotype" w:eastAsia="Palatino Linotype" w:hAnsi="Palatino Linotype" w:cs="Palatino Linotype"/>
          <w:color w:val="000000"/>
          <w:sz w:val="24"/>
          <w:szCs w:val="24"/>
        </w:rPr>
        <w:t xml:space="preserve"> Justificado</w:t>
      </w:r>
      <w:r w:rsidR="00A57EF0">
        <w:rPr>
          <w:rFonts w:ascii="Palatino Linotype" w:eastAsia="Palatino Linotype" w:hAnsi="Palatino Linotype" w:cs="Palatino Linotype"/>
          <w:color w:val="000000"/>
          <w:sz w:val="24"/>
          <w:szCs w:val="24"/>
        </w:rPr>
        <w:t>s</w:t>
      </w:r>
      <w:r w:rsidRPr="00BF5CEF">
        <w:rPr>
          <w:rFonts w:ascii="Palatino Linotype" w:eastAsia="Palatino Linotype" w:hAnsi="Palatino Linotype" w:cs="Palatino Linotype"/>
          <w:color w:val="000000"/>
          <w:sz w:val="24"/>
          <w:szCs w:val="24"/>
        </w:rPr>
        <w:t xml:space="preserve"> del Sujeto Obligado.</w:t>
      </w:r>
      <w:r w:rsidR="00E465BE" w:rsidRPr="00650D3F">
        <w:rPr>
          <w:rFonts w:ascii="Palatino Linotype" w:eastAsia="Palatino Linotype" w:hAnsi="Palatino Linotype" w:cs="Palatino Linotype"/>
          <w:color w:val="000000"/>
          <w:sz w:val="24"/>
          <w:szCs w:val="24"/>
        </w:rPr>
        <w:t xml:space="preserve"> </w:t>
      </w:r>
    </w:p>
    <w:p w14:paraId="4E1B8C32" w14:textId="77777777" w:rsidR="00E465BE" w:rsidRPr="00650D3F" w:rsidRDefault="00E465BE" w:rsidP="00E465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5BDBB" w14:textId="6D8C5851" w:rsidR="00E654D6" w:rsidRPr="007254DB" w:rsidRDefault="00E654D6" w:rsidP="00E654D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Pr="007254DB">
        <w:rPr>
          <w:rFonts w:ascii="Palatino Linotype" w:eastAsia="Palatino Linotype" w:hAnsi="Palatino Linotype" w:cs="Palatino Linotype"/>
          <w:b/>
          <w:color w:val="000000"/>
          <w:sz w:val="26"/>
          <w:szCs w:val="26"/>
        </w:rPr>
        <w:t>. Del cierre de instrucción.</w:t>
      </w:r>
    </w:p>
    <w:p w14:paraId="3A3A8C84" w14:textId="77777777" w:rsidR="00E654D6" w:rsidRDefault="00E654D6" w:rsidP="00E654D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Así, toda vez que transcurrió el término legal</w:t>
      </w:r>
      <w:r>
        <w:rPr>
          <w:rFonts w:ascii="Palatino Linotype" w:eastAsia="Palatino Linotype" w:hAnsi="Palatino Linotype" w:cs="Palatino Linotype"/>
          <w:color w:val="000000"/>
          <w:sz w:val="24"/>
          <w:szCs w:val="24"/>
        </w:rPr>
        <w:t xml:space="preserve"> otorgado a ambas partes</w:t>
      </w:r>
      <w:r w:rsidRPr="00650D3F">
        <w:rPr>
          <w:rFonts w:ascii="Palatino Linotype" w:eastAsia="Palatino Linotype" w:hAnsi="Palatino Linotype" w:cs="Palatino Linotype"/>
          <w:color w:val="000000"/>
          <w:sz w:val="24"/>
          <w:szCs w:val="24"/>
        </w:rPr>
        <w:t xml:space="preserve">, se decretó el cierre de la etapa de instrucción en ambos recursos de revisión referidos en fecha cinco </w:t>
      </w:r>
      <w:r>
        <w:rPr>
          <w:rFonts w:ascii="Palatino Linotype" w:eastAsia="Palatino Linotype" w:hAnsi="Palatino Linotype" w:cs="Palatino Linotype"/>
          <w:color w:val="000000"/>
          <w:sz w:val="24"/>
          <w:szCs w:val="24"/>
        </w:rPr>
        <w:t>y diecisiete de noviembre</w:t>
      </w:r>
      <w:r w:rsidRPr="00650D3F">
        <w:rPr>
          <w:rFonts w:ascii="Palatino Linotype" w:eastAsia="Palatino Linotype" w:hAnsi="Palatino Linotype" w:cs="Palatino Linotype"/>
          <w:color w:val="000000"/>
          <w:sz w:val="24"/>
          <w:szCs w:val="24"/>
        </w:rPr>
        <w:t xml:space="preserve"> de dos mil veintiuno</w:t>
      </w:r>
      <w:r>
        <w:rPr>
          <w:rFonts w:ascii="Palatino Linotype" w:eastAsia="Palatino Linotype" w:hAnsi="Palatino Linotype" w:cs="Palatino Linotype"/>
          <w:color w:val="000000"/>
          <w:sz w:val="24"/>
          <w:szCs w:val="24"/>
        </w:rPr>
        <w:t>, en términos del artículo 185 f</w:t>
      </w:r>
      <w:r w:rsidRPr="00650D3F">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62943205" w14:textId="77777777" w:rsidR="00E654D6" w:rsidRDefault="00E654D6" w:rsidP="00E654D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FBE9BB" w14:textId="4618F54D" w:rsidR="00650D3F" w:rsidRPr="0057282D" w:rsidRDefault="00E654D6" w:rsidP="00E654D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650D3F" w:rsidRPr="0057282D">
        <w:rPr>
          <w:rFonts w:ascii="Palatino Linotype" w:eastAsia="Palatino Linotype" w:hAnsi="Palatino Linotype" w:cs="Palatino Linotype"/>
          <w:b/>
          <w:color w:val="000000"/>
          <w:sz w:val="26"/>
          <w:szCs w:val="26"/>
        </w:rPr>
        <w:t>. De la acumulación de los recursos de revisión.</w:t>
      </w:r>
    </w:p>
    <w:p w14:paraId="6B4296FA" w14:textId="36BD0953" w:rsidR="00650D3F" w:rsidRDefault="00A57EF0"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Ponencia resolutora, </w:t>
      </w:r>
      <w:r w:rsidR="00650D3F" w:rsidRPr="00650D3F">
        <w:rPr>
          <w:rFonts w:ascii="Palatino Linotype" w:eastAsia="Palatino Linotype" w:hAnsi="Palatino Linotype" w:cs="Palatino Linotype"/>
          <w:color w:val="000000"/>
          <w:sz w:val="24"/>
          <w:szCs w:val="24"/>
        </w:rPr>
        <w:t xml:space="preserve">al advertir la </w:t>
      </w:r>
      <w:r w:rsidR="0057282D">
        <w:rPr>
          <w:rFonts w:ascii="Palatino Linotype" w:eastAsia="Palatino Linotype" w:hAnsi="Palatino Linotype" w:cs="Palatino Linotype"/>
          <w:color w:val="000000"/>
          <w:sz w:val="24"/>
          <w:szCs w:val="24"/>
        </w:rPr>
        <w:t xml:space="preserve">identidad de las partes y la </w:t>
      </w:r>
      <w:r w:rsidR="00650D3F" w:rsidRPr="00650D3F">
        <w:rPr>
          <w:rFonts w:ascii="Palatino Linotype" w:eastAsia="Palatino Linotype" w:hAnsi="Palatino Linotype" w:cs="Palatino Linotype"/>
          <w:color w:val="000000"/>
          <w:sz w:val="24"/>
          <w:szCs w:val="24"/>
        </w:rPr>
        <w:t xml:space="preserve">conexidad de </w:t>
      </w:r>
      <w:r w:rsidR="0057282D">
        <w:rPr>
          <w:rFonts w:ascii="Palatino Linotype" w:eastAsia="Palatino Linotype" w:hAnsi="Palatino Linotype" w:cs="Palatino Linotype"/>
          <w:color w:val="000000"/>
          <w:sz w:val="24"/>
          <w:szCs w:val="24"/>
        </w:rPr>
        <w:t xml:space="preserve">la </w:t>
      </w:r>
      <w:r w:rsidR="00650D3F" w:rsidRPr="00650D3F">
        <w:rPr>
          <w:rFonts w:ascii="Palatino Linotype" w:eastAsia="Palatino Linotype" w:hAnsi="Palatino Linotype" w:cs="Palatino Linotype"/>
          <w:color w:val="000000"/>
          <w:sz w:val="24"/>
          <w:szCs w:val="24"/>
        </w:rPr>
        <w:t>causa</w:t>
      </w:r>
      <w:r w:rsidR="0057282D">
        <w:rPr>
          <w:rFonts w:ascii="Palatino Linotype" w:eastAsia="Palatino Linotype" w:hAnsi="Palatino Linotype" w:cs="Palatino Linotype"/>
          <w:color w:val="000000"/>
          <w:sz w:val="24"/>
          <w:szCs w:val="24"/>
        </w:rPr>
        <w:t>,</w:t>
      </w:r>
      <w:r w:rsidR="00650D3F" w:rsidRPr="00650D3F">
        <w:rPr>
          <w:rFonts w:ascii="Palatino Linotype" w:eastAsia="Palatino Linotype" w:hAnsi="Palatino Linotype" w:cs="Palatino Linotype"/>
          <w:color w:val="000000"/>
          <w:sz w:val="24"/>
          <w:szCs w:val="24"/>
        </w:rPr>
        <w:t xml:space="preserve"> </w:t>
      </w:r>
      <w:r w:rsidR="0057282D" w:rsidRPr="00650D3F">
        <w:rPr>
          <w:rFonts w:ascii="Palatino Linotype" w:eastAsia="Palatino Linotype" w:hAnsi="Palatino Linotype" w:cs="Palatino Linotype"/>
          <w:color w:val="000000"/>
          <w:sz w:val="24"/>
          <w:szCs w:val="24"/>
        </w:rPr>
        <w:t xml:space="preserve">acordó la acumulación de los recursos de revisión </w:t>
      </w:r>
      <w:r w:rsidR="0057282D" w:rsidRPr="0057282D">
        <w:rPr>
          <w:rFonts w:ascii="Palatino Linotype" w:eastAsia="Palatino Linotype" w:hAnsi="Palatino Linotype" w:cs="Palatino Linotype"/>
          <w:b/>
          <w:color w:val="000000"/>
          <w:sz w:val="24"/>
          <w:szCs w:val="24"/>
        </w:rPr>
        <w:t xml:space="preserve">05075/INFOEM/IP/RR/2021 </w:t>
      </w:r>
      <w:r w:rsidR="0057282D" w:rsidRPr="0057282D">
        <w:rPr>
          <w:rFonts w:ascii="Palatino Linotype" w:eastAsia="Palatino Linotype" w:hAnsi="Palatino Linotype" w:cs="Palatino Linotype"/>
          <w:color w:val="000000"/>
          <w:sz w:val="24"/>
          <w:szCs w:val="24"/>
        </w:rPr>
        <w:t>y</w:t>
      </w:r>
      <w:r w:rsidR="0057282D" w:rsidRPr="0057282D">
        <w:rPr>
          <w:rFonts w:ascii="Palatino Linotype" w:eastAsia="Palatino Linotype" w:hAnsi="Palatino Linotype" w:cs="Palatino Linotype"/>
          <w:b/>
          <w:color w:val="000000"/>
          <w:sz w:val="24"/>
          <w:szCs w:val="24"/>
        </w:rPr>
        <w:t xml:space="preserve"> 05290/INFOEM/IP/RR/2021</w:t>
      </w:r>
      <w:r w:rsidR="00650D3F" w:rsidRPr="00650D3F">
        <w:rPr>
          <w:rFonts w:ascii="Palatino Linotype" w:eastAsia="Palatino Linotype" w:hAnsi="Palatino Linotype" w:cs="Palatino Linotype"/>
          <w:color w:val="000000"/>
          <w:sz w:val="24"/>
          <w:szCs w:val="24"/>
        </w:rPr>
        <w:t xml:space="preserve"> con la f</w:t>
      </w:r>
      <w:r w:rsidR="008A4AF1">
        <w:rPr>
          <w:rFonts w:ascii="Palatino Linotype" w:eastAsia="Palatino Linotype" w:hAnsi="Palatino Linotype" w:cs="Palatino Linotype"/>
          <w:color w:val="000000"/>
          <w:sz w:val="24"/>
          <w:szCs w:val="24"/>
        </w:rPr>
        <w:t>inalidad de evitar que se dictasen</w:t>
      </w:r>
      <w:r w:rsidR="00650D3F" w:rsidRPr="00650D3F">
        <w:rPr>
          <w:rFonts w:ascii="Palatino Linotype" w:eastAsia="Palatino Linotype" w:hAnsi="Palatino Linotype" w:cs="Palatino Linotype"/>
          <w:color w:val="000000"/>
          <w:sz w:val="24"/>
          <w:szCs w:val="24"/>
        </w:rPr>
        <w:t xml:space="preserve"> resoluciones contradictorias, de conformidad con </w:t>
      </w:r>
      <w:r w:rsidR="0057282D">
        <w:rPr>
          <w:rFonts w:ascii="Palatino Linotype" w:eastAsia="Palatino Linotype" w:hAnsi="Palatino Linotype" w:cs="Palatino Linotype"/>
          <w:color w:val="000000"/>
          <w:sz w:val="24"/>
          <w:szCs w:val="24"/>
        </w:rPr>
        <w:t xml:space="preserve">lo establecido en </w:t>
      </w:r>
      <w:r w:rsidR="00650D3F" w:rsidRPr="00650D3F">
        <w:rPr>
          <w:rFonts w:ascii="Palatino Linotype" w:eastAsia="Palatino Linotype" w:hAnsi="Palatino Linotype" w:cs="Palatino Linotype"/>
          <w:color w:val="000000"/>
          <w:sz w:val="24"/>
          <w:szCs w:val="24"/>
        </w:rPr>
        <w:t xml:space="preserve">el artículo 195 de la Ley en la Materia y el artículo 18 del Código de Procedimientos Administrativos del Estado de </w:t>
      </w:r>
      <w:r w:rsidR="00650D3F" w:rsidRPr="00650D3F">
        <w:rPr>
          <w:rFonts w:ascii="Palatino Linotype" w:eastAsia="Palatino Linotype" w:hAnsi="Palatino Linotype" w:cs="Palatino Linotype"/>
          <w:color w:val="000000"/>
          <w:sz w:val="24"/>
          <w:szCs w:val="24"/>
        </w:rPr>
        <w:lastRenderedPageBreak/>
        <w:t>México</w:t>
      </w:r>
      <w:r w:rsidR="0057282D">
        <w:rPr>
          <w:rFonts w:ascii="Palatino Linotype" w:eastAsia="Palatino Linotype" w:hAnsi="Palatino Linotype" w:cs="Palatino Linotype"/>
          <w:color w:val="000000"/>
          <w:sz w:val="24"/>
          <w:szCs w:val="24"/>
        </w:rPr>
        <w:t>, aplicable</w:t>
      </w:r>
      <w:r w:rsidR="00650D3F" w:rsidRPr="00650D3F">
        <w:rPr>
          <w:rFonts w:ascii="Palatino Linotype" w:eastAsia="Palatino Linotype" w:hAnsi="Palatino Linotype" w:cs="Palatino Linotype"/>
          <w:color w:val="000000"/>
          <w:sz w:val="24"/>
          <w:szCs w:val="24"/>
        </w:rPr>
        <w:t xml:space="preserve"> de man</w:t>
      </w:r>
      <w:r w:rsidR="00E654D6">
        <w:rPr>
          <w:rFonts w:ascii="Palatino Linotype" w:eastAsia="Palatino Linotype" w:hAnsi="Palatino Linotype" w:cs="Palatino Linotype"/>
          <w:color w:val="000000"/>
          <w:sz w:val="24"/>
          <w:szCs w:val="24"/>
        </w:rPr>
        <w:t>era supletoria, acumulación que fue notificada al Recurrente en fecha dieciocho de noviembre de dos mil veintiuno.</w:t>
      </w:r>
    </w:p>
    <w:p w14:paraId="0D1B925E" w14:textId="77777777" w:rsidR="00456E01" w:rsidRDefault="00456E01"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A8DB05" w14:textId="05F5EA87" w:rsidR="00E654D6" w:rsidRPr="00213AD2" w:rsidRDefault="00E654D6" w:rsidP="00E654D6">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Pr="00213AD2">
        <w:rPr>
          <w:rFonts w:ascii="Palatino Linotype" w:eastAsiaTheme="minorHAnsi" w:hAnsi="Palatino Linotype" w:cstheme="minorBidi"/>
          <w:b/>
          <w:sz w:val="26"/>
          <w:szCs w:val="26"/>
          <w:lang w:eastAsia="en-US"/>
        </w:rPr>
        <w:t>. De la ampliación del término para resolver.</w:t>
      </w:r>
    </w:p>
    <w:p w14:paraId="57E71240" w14:textId="0F431858" w:rsidR="00E654D6" w:rsidRPr="00213AD2" w:rsidRDefault="00E654D6" w:rsidP="00E654D6">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Pr>
          <w:rFonts w:ascii="Palatino Linotype" w:eastAsiaTheme="minorHAnsi" w:hAnsi="Palatino Linotype" w:cstheme="minorBidi"/>
          <w:sz w:val="24"/>
          <w:szCs w:val="24"/>
          <w:lang w:eastAsia="en-US"/>
        </w:rPr>
        <w:t>tres de diciembre de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w:t>
      </w:r>
      <w:r>
        <w:rPr>
          <w:rFonts w:ascii="Palatino Linotype" w:eastAsiaTheme="minorHAnsi" w:hAnsi="Palatino Linotype" w:cstheme="minorBidi"/>
          <w:b/>
          <w:sz w:val="24"/>
          <w:szCs w:val="24"/>
          <w:lang w:eastAsia="en-US"/>
        </w:rPr>
        <w:t>05075/INFOEM/IP/RR/2021</w:t>
      </w:r>
      <w:r>
        <w:rPr>
          <w:rFonts w:ascii="Palatino Linotype" w:eastAsiaTheme="minorHAnsi" w:hAnsi="Palatino Linotype" w:cstheme="minorBidi"/>
          <w:sz w:val="24"/>
          <w:szCs w:val="24"/>
          <w:lang w:eastAsia="en-US"/>
        </w:rPr>
        <w:t xml:space="preserve"> </w:t>
      </w:r>
      <w:r w:rsidRPr="00213AD2">
        <w:rPr>
          <w:rFonts w:ascii="Palatino Linotype" w:eastAsiaTheme="minorHAnsi" w:hAnsi="Palatino Linotype" w:cstheme="minorBidi"/>
          <w:sz w:val="24"/>
          <w:szCs w:val="24"/>
          <w:lang w:eastAsia="en-US"/>
        </w:rPr>
        <w:t>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4413991" w14:textId="77777777" w:rsidR="007254DB" w:rsidRPr="00650D3F" w:rsidRDefault="007254DB"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6678E2" w14:textId="77777777" w:rsidR="00650D3F" w:rsidRPr="007254DB" w:rsidRDefault="00650D3F" w:rsidP="00650D3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254DB">
        <w:rPr>
          <w:rFonts w:ascii="Palatino Linotype" w:eastAsia="Palatino Linotype" w:hAnsi="Palatino Linotype" w:cs="Palatino Linotype"/>
          <w:b/>
          <w:color w:val="000000"/>
          <w:sz w:val="28"/>
          <w:szCs w:val="28"/>
        </w:rPr>
        <w:t>C O N S I D E R A N D O</w:t>
      </w:r>
    </w:p>
    <w:p w14:paraId="3B383DF5" w14:textId="77777777" w:rsidR="00650D3F" w:rsidRPr="00650D3F" w:rsidRDefault="00650D3F" w:rsidP="00650D3F">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7ADC142" w14:textId="77777777" w:rsidR="00650D3F" w:rsidRPr="007254DB"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254DB">
        <w:rPr>
          <w:rFonts w:ascii="Palatino Linotype" w:eastAsia="Palatino Linotype" w:hAnsi="Palatino Linotype" w:cs="Palatino Linotype"/>
          <w:b/>
          <w:color w:val="000000"/>
          <w:sz w:val="26"/>
          <w:szCs w:val="26"/>
        </w:rPr>
        <w:t>PRIMERO. De la competencia.</w:t>
      </w:r>
    </w:p>
    <w:p w14:paraId="5FDBF856"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650D3F">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14D2E2B9" w14:textId="3D8311D6" w:rsid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5080C3" w14:textId="77777777" w:rsidR="00650D3F" w:rsidRPr="007254DB"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254DB">
        <w:rPr>
          <w:rFonts w:ascii="Palatino Linotype" w:eastAsia="Palatino Linotype" w:hAnsi="Palatino Linotype" w:cs="Palatino Linotype"/>
          <w:b/>
          <w:color w:val="000000"/>
          <w:sz w:val="26"/>
          <w:szCs w:val="26"/>
        </w:rPr>
        <w:t xml:space="preserve">SEGUNDO. Sobre los alcances del recurso de revisión. </w:t>
      </w:r>
    </w:p>
    <w:p w14:paraId="2068A37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53D1FD"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ABB4DF" w14:textId="77777777" w:rsidR="00650D3F" w:rsidRPr="00740DA2" w:rsidRDefault="00650D3F" w:rsidP="00650D3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0946A050"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7580D39B"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p>
    <w:p w14:paraId="6A42EA80"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242B20D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2596D67B"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6AEFD6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223B642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B7D236C"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V. El acto que se recurre;</w:t>
      </w:r>
    </w:p>
    <w:p w14:paraId="6AC4D37A"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BF1E915"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A87848D"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BF4D85C"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6B1D11AB"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553BBB90"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6F97799F"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2121C1B3"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2710AA19"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455A5228" w14:textId="77777777" w:rsidR="00650D3F" w:rsidRPr="00650D3F" w:rsidRDefault="00650D3F" w:rsidP="00650D3F">
      <w:pPr>
        <w:spacing w:after="0" w:line="360" w:lineRule="auto"/>
        <w:contextualSpacing/>
        <w:jc w:val="both"/>
        <w:rPr>
          <w:rFonts w:ascii="Palatino Linotype" w:eastAsia="Palatino Linotype" w:hAnsi="Palatino Linotype" w:cs="Palatino Linotype"/>
          <w:b/>
          <w:i/>
          <w:sz w:val="24"/>
          <w:szCs w:val="24"/>
        </w:rPr>
      </w:pPr>
    </w:p>
    <w:p w14:paraId="350E908A"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ACBC6F7"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p>
    <w:p w14:paraId="469CBA7C"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05AB0F33"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0E72DD70"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7A5D738"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p>
    <w:p w14:paraId="603E6EC3"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650D3F">
        <w:rPr>
          <w:rFonts w:ascii="Palatino Linotype" w:eastAsia="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562C0C80"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p>
    <w:p w14:paraId="72E86649" w14:textId="77777777" w:rsidR="00650D3F" w:rsidRPr="00740DA2" w:rsidRDefault="00650D3F" w:rsidP="00650D3F">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58A8EBEA"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6F5156"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0904E9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7B231A51"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CB5891E"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B5A08C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380ED18B"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B899DE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597ABF84" w14:textId="77777777" w:rsidR="00650D3F" w:rsidRPr="00740DA2" w:rsidRDefault="00650D3F" w:rsidP="00650D3F">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551211AE"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3D1B2D"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0485475"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1DCCE71"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EE898E5"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C3E6CD8"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11E28AA4"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ED65D5"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4068755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2699592"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79BC028"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D278844"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0A358FF"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599DC44"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AA40E4B"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2C53B2B" w14:textId="77777777" w:rsidR="00650D3F" w:rsidRPr="00650D3F" w:rsidRDefault="00650D3F" w:rsidP="00650D3F">
      <w:pPr>
        <w:spacing w:after="0" w:line="360" w:lineRule="auto"/>
        <w:ind w:left="567" w:right="567"/>
        <w:contextualSpacing/>
        <w:jc w:val="both"/>
        <w:rPr>
          <w:rFonts w:ascii="Palatino Linotype" w:eastAsia="Palatino Linotype" w:hAnsi="Palatino Linotype" w:cs="Palatino Linotype"/>
          <w:sz w:val="24"/>
          <w:szCs w:val="24"/>
        </w:rPr>
      </w:pPr>
    </w:p>
    <w:p w14:paraId="437BDE5A" w14:textId="77777777" w:rsidR="00650D3F" w:rsidRPr="00650D3F" w:rsidRDefault="00650D3F" w:rsidP="00740DA2">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020DF499" w14:textId="77777777" w:rsidR="00650D3F" w:rsidRPr="00650D3F" w:rsidRDefault="00650D3F" w:rsidP="00650D3F">
      <w:pPr>
        <w:spacing w:after="0" w:line="240" w:lineRule="auto"/>
        <w:ind w:left="567" w:right="567"/>
        <w:contextualSpacing/>
        <w:jc w:val="both"/>
        <w:rPr>
          <w:rFonts w:ascii="Palatino Linotype" w:eastAsia="Palatino Linotype" w:hAnsi="Palatino Linotype" w:cs="Palatino Linotype"/>
          <w:sz w:val="24"/>
          <w:szCs w:val="24"/>
        </w:rPr>
      </w:pPr>
    </w:p>
    <w:p w14:paraId="6C6D3326"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502109"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011013CA"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0D3E4BA"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p>
    <w:p w14:paraId="3BFAA430" w14:textId="77777777" w:rsidR="00650D3F" w:rsidRPr="00740DA2" w:rsidRDefault="00650D3F" w:rsidP="00650D3F">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79AAF8" w14:textId="77777777" w:rsidR="00650D3F" w:rsidRPr="00650D3F" w:rsidRDefault="00650D3F" w:rsidP="00650D3F">
      <w:pPr>
        <w:spacing w:after="0" w:line="360" w:lineRule="auto"/>
        <w:ind w:left="567" w:right="567"/>
        <w:contextualSpacing/>
        <w:jc w:val="both"/>
        <w:rPr>
          <w:rFonts w:ascii="Palatino Linotype" w:eastAsia="Palatino Linotype" w:hAnsi="Palatino Linotype" w:cs="Palatino Linotype"/>
          <w:sz w:val="24"/>
          <w:szCs w:val="24"/>
        </w:rPr>
      </w:pPr>
    </w:p>
    <w:p w14:paraId="6BA0A44A"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CCB8D91" w14:textId="77777777" w:rsidR="00650D3F" w:rsidRPr="00650D3F" w:rsidRDefault="00650D3F" w:rsidP="00650D3F">
      <w:pPr>
        <w:spacing w:after="0" w:line="360" w:lineRule="auto"/>
        <w:contextualSpacing/>
        <w:jc w:val="both"/>
        <w:rPr>
          <w:rFonts w:ascii="Palatino Linotype" w:eastAsia="Palatino Linotype" w:hAnsi="Palatino Linotype" w:cs="Palatino Linotype"/>
          <w:sz w:val="24"/>
          <w:szCs w:val="24"/>
        </w:rPr>
      </w:pPr>
    </w:p>
    <w:p w14:paraId="7802AFB1"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A1B0619"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9C5BD08"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b/>
          <w:color w:val="000000"/>
          <w:sz w:val="24"/>
          <w:szCs w:val="24"/>
        </w:rPr>
        <w:t>CUARTO. De las causas de improcedencia.</w:t>
      </w:r>
    </w:p>
    <w:p w14:paraId="51F1AE7A"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650D3F">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3FBF5E9A"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9D2372"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50D3F">
        <w:rPr>
          <w:rFonts w:ascii="Palatino Linotype" w:eastAsia="Palatino Linotype" w:hAnsi="Palatino Linotype" w:cs="Palatino Linotype"/>
          <w:color w:val="000000"/>
          <w:sz w:val="24"/>
          <w:szCs w:val="24"/>
          <w:vertAlign w:val="superscript"/>
        </w:rPr>
        <w:footnoteReference w:id="1"/>
      </w:r>
      <w:r w:rsidRPr="00650D3F">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sidRPr="00650D3F">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46659CAA"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37EDD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AC20E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7728EB"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b/>
          <w:color w:val="000000"/>
          <w:sz w:val="24"/>
          <w:szCs w:val="24"/>
        </w:rPr>
        <w:t>QUINTO. Estudio y resolución del asunto.</w:t>
      </w:r>
    </w:p>
    <w:p w14:paraId="2F698189"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9B272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3A00D3" w14:textId="3DCFE3B3" w:rsid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Por tanto, es conveniente recordar lo que el hoy Recurrente requirió del Sujeto Obligado en </w:t>
      </w:r>
      <w:r w:rsidR="00FA5B50">
        <w:rPr>
          <w:rFonts w:ascii="Palatino Linotype" w:eastAsia="Palatino Linotype" w:hAnsi="Palatino Linotype" w:cs="Palatino Linotype"/>
          <w:color w:val="000000"/>
          <w:sz w:val="24"/>
          <w:szCs w:val="24"/>
        </w:rPr>
        <w:t xml:space="preserve">ambas solicitudes </w:t>
      </w:r>
      <w:r w:rsidR="00492D12">
        <w:rPr>
          <w:rFonts w:ascii="Palatino Linotype" w:eastAsia="Palatino Linotype" w:hAnsi="Palatino Linotype" w:cs="Palatino Linotype"/>
          <w:color w:val="000000"/>
          <w:sz w:val="24"/>
          <w:szCs w:val="24"/>
        </w:rPr>
        <w:t xml:space="preserve">la versión pública de todos y cada uno de los expedientes que obran en sus archivos relacionados con el traslado de dominio </w:t>
      </w:r>
      <w:r w:rsidR="00492D12">
        <w:rPr>
          <w:rFonts w:ascii="Palatino Linotype" w:eastAsia="Palatino Linotype" w:hAnsi="Palatino Linotype" w:cs="Palatino Linotype"/>
          <w:color w:val="000000"/>
          <w:sz w:val="24"/>
          <w:szCs w:val="24"/>
        </w:rPr>
        <w:lastRenderedPageBreak/>
        <w:t>correspondientes al periodo del primero de agosto al diecisiete de s</w:t>
      </w:r>
      <w:r w:rsidR="00DF7143">
        <w:rPr>
          <w:rFonts w:ascii="Palatino Linotype" w:eastAsia="Palatino Linotype" w:hAnsi="Palatino Linotype" w:cs="Palatino Linotype"/>
          <w:color w:val="000000"/>
          <w:sz w:val="24"/>
          <w:szCs w:val="24"/>
        </w:rPr>
        <w:t>eptiembre de dos mil veintiuno.</w:t>
      </w:r>
    </w:p>
    <w:p w14:paraId="48674BB3" w14:textId="77777777" w:rsidR="00DF7143" w:rsidRDefault="00DF714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5F236A" w14:textId="3043D152" w:rsidR="00DF7143" w:rsidRDefault="00DF714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se debe recordar que el Sujeto Obligado omitió dar respuesta a la solicitud </w:t>
      </w:r>
      <w:r w:rsidRPr="00DF7143">
        <w:rPr>
          <w:rFonts w:ascii="Palatino Linotype" w:eastAsia="Palatino Linotype" w:hAnsi="Palatino Linotype" w:cs="Palatino Linotype"/>
          <w:b/>
          <w:color w:val="000000"/>
          <w:sz w:val="24"/>
          <w:szCs w:val="24"/>
        </w:rPr>
        <w:t>00181/CHICOLOA/IP/2021</w:t>
      </w:r>
      <w:r>
        <w:rPr>
          <w:rFonts w:ascii="Palatino Linotype" w:eastAsia="Palatino Linotype" w:hAnsi="Palatino Linotype" w:cs="Palatino Linotype"/>
          <w:color w:val="000000"/>
          <w:sz w:val="24"/>
          <w:szCs w:val="24"/>
        </w:rPr>
        <w:t xml:space="preserve">, con lo que incurrió en lo que se denomina negativa ficta, </w:t>
      </w:r>
      <w:r w:rsidRPr="00DF7143">
        <w:rPr>
          <w:rFonts w:ascii="Palatino Linotype" w:eastAsia="Palatino Linotype" w:hAnsi="Palatino Linotype" w:cs="Palatino Linotype"/>
          <w:color w:val="000000"/>
          <w:sz w:val="24"/>
          <w:szCs w:val="24"/>
        </w:rPr>
        <w:t>figura jurídica cuya esencia consiste en atribuir un efecto negativo al silencio de la autoridad administrativa frente a las instancias y solicitudes que hagan los particulares.</w:t>
      </w:r>
      <w:r>
        <w:rPr>
          <w:rFonts w:ascii="Palatino Linotype" w:eastAsia="Palatino Linotype" w:hAnsi="Palatino Linotype" w:cs="Palatino Linotype"/>
          <w:color w:val="000000"/>
          <w:sz w:val="24"/>
          <w:szCs w:val="24"/>
        </w:rPr>
        <w:t xml:space="preserve"> Mientras que a la solicitud </w:t>
      </w:r>
      <w:r>
        <w:rPr>
          <w:rFonts w:ascii="Palatino Linotype" w:eastAsia="Palatino Linotype" w:hAnsi="Palatino Linotype" w:cs="Palatino Linotype"/>
          <w:b/>
          <w:color w:val="000000"/>
          <w:sz w:val="24"/>
          <w:szCs w:val="24"/>
        </w:rPr>
        <w:t>00201</w:t>
      </w:r>
      <w:r w:rsidRPr="00DF7143">
        <w:rPr>
          <w:rFonts w:ascii="Palatino Linotype" w:eastAsia="Palatino Linotype" w:hAnsi="Palatino Linotype" w:cs="Palatino Linotype"/>
          <w:b/>
          <w:color w:val="000000"/>
          <w:sz w:val="24"/>
          <w:szCs w:val="24"/>
        </w:rPr>
        <w:t>/CHICOLOA/IP/2021</w:t>
      </w:r>
      <w:r>
        <w:rPr>
          <w:rFonts w:ascii="Palatino Linotype" w:eastAsia="Palatino Linotype" w:hAnsi="Palatino Linotype" w:cs="Palatino Linotype"/>
          <w:color w:val="000000"/>
          <w:sz w:val="24"/>
          <w:szCs w:val="24"/>
        </w:rPr>
        <w:t xml:space="preserve">, respondió mediante el documento denominado </w:t>
      </w:r>
      <w:r w:rsidRPr="00DF7143">
        <w:rPr>
          <w:rFonts w:ascii="Palatino Linotype" w:eastAsia="Palatino Linotype" w:hAnsi="Palatino Linotype" w:cs="Palatino Linotype"/>
          <w:b/>
          <w:color w:val="000000"/>
          <w:sz w:val="24"/>
          <w:szCs w:val="24"/>
        </w:rPr>
        <w:t>“ACTA CT 5TA EXT 2021.pdf”</w:t>
      </w:r>
      <w:r w:rsidRPr="00DF714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que consiste</w:t>
      </w:r>
      <w:r w:rsidR="00B05B68">
        <w:rPr>
          <w:rFonts w:ascii="Palatino Linotype" w:eastAsia="Palatino Linotype" w:hAnsi="Palatino Linotype" w:cs="Palatino Linotype"/>
          <w:color w:val="000000"/>
          <w:sz w:val="24"/>
          <w:szCs w:val="24"/>
        </w:rPr>
        <w:t xml:space="preserve"> en el Acta de la Quinta Sesión Extraordinaria del Comité de Transparencia, en la que se sometió a consideración del Comité el cambio de modalidad para la entrega de la información para ambas solicitudes.</w:t>
      </w:r>
    </w:p>
    <w:p w14:paraId="34FEDBD2" w14:textId="77777777" w:rsidR="00B05B68" w:rsidRDefault="00B05B6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C1FBF3" w14:textId="4C4CFF84" w:rsidR="00B05B68" w:rsidRDefault="00B05B6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dicha sesi</w:t>
      </w:r>
      <w:r w:rsidR="001F6CE5">
        <w:rPr>
          <w:rFonts w:ascii="Palatino Linotype" w:eastAsia="Palatino Linotype" w:hAnsi="Palatino Linotype" w:cs="Palatino Linotype"/>
          <w:color w:val="000000"/>
          <w:sz w:val="24"/>
          <w:szCs w:val="24"/>
        </w:rPr>
        <w:t xml:space="preserve">ón, se señaló que el volumen de la información solicitada es amplio y que no se cuenta con las herramientas técnicas necesarias para su procesamiento, toda vez que </w:t>
      </w:r>
      <w:r w:rsidR="001F6CE5" w:rsidRPr="001F6CE5">
        <w:rPr>
          <w:rFonts w:ascii="Palatino Linotype" w:eastAsia="Palatino Linotype" w:hAnsi="Palatino Linotype" w:cs="Palatino Linotype"/>
          <w:b/>
          <w:color w:val="000000"/>
          <w:sz w:val="24"/>
          <w:szCs w:val="24"/>
        </w:rPr>
        <w:t xml:space="preserve">se deben procesar </w:t>
      </w:r>
      <w:r w:rsidR="001F6CE5">
        <w:rPr>
          <w:rFonts w:ascii="Palatino Linotype" w:eastAsia="Palatino Linotype" w:hAnsi="Palatino Linotype" w:cs="Palatino Linotype"/>
          <w:b/>
          <w:color w:val="000000"/>
          <w:sz w:val="24"/>
          <w:szCs w:val="24"/>
        </w:rPr>
        <w:t>un total de ciento treinta y ocho expedientes, integrados en promedio por sesenta hojas cada uno, lo que da un total de ocho mil doscientas ochenta hojas que deberán ser re</w:t>
      </w:r>
      <w:r w:rsidR="00E73536">
        <w:rPr>
          <w:rFonts w:ascii="Palatino Linotype" w:eastAsia="Palatino Linotype" w:hAnsi="Palatino Linotype" w:cs="Palatino Linotype"/>
          <w:b/>
          <w:color w:val="000000"/>
          <w:sz w:val="24"/>
          <w:szCs w:val="24"/>
        </w:rPr>
        <w:t>producidas y procesadas</w:t>
      </w:r>
      <w:r w:rsidR="00E73536">
        <w:rPr>
          <w:rFonts w:ascii="Palatino Linotype" w:eastAsia="Palatino Linotype" w:hAnsi="Palatino Linotype" w:cs="Palatino Linotype"/>
          <w:color w:val="000000"/>
          <w:sz w:val="24"/>
          <w:szCs w:val="24"/>
        </w:rPr>
        <w:t>. Además, se mencionó que, de un reporte de incidencia anterior</w:t>
      </w:r>
      <w:r w:rsidR="00A8044D">
        <w:rPr>
          <w:rFonts w:ascii="Palatino Linotype" w:eastAsia="Palatino Linotype" w:hAnsi="Palatino Linotype" w:cs="Palatino Linotype"/>
          <w:color w:val="000000"/>
          <w:sz w:val="24"/>
          <w:szCs w:val="24"/>
        </w:rPr>
        <w:t xml:space="preserve"> dirigido a la Dirección de Informática de este Instituto, se desprende que el peso de los archivos a entregar excedería las capacidades técnicas del SAIMEX, por lo que se realizaría el reporte de incidencia para el caso en concreto.</w:t>
      </w:r>
    </w:p>
    <w:p w14:paraId="41E6BF7D" w14:textId="77777777" w:rsidR="00A8044D" w:rsidRDefault="00A8044D"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F35461" w14:textId="1959DE66" w:rsidR="00A8044D" w:rsidRPr="00E73536" w:rsidRDefault="00A8044D"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Finalmente, en la misma sesión, se declaró procedente el cambio de modalidad para las solicitudes referidas y se estableció el proceso mediante el cual el hoy Recurrente podría acceder a la información solicitada, señalándose el domicilio, día de la semana y horas</w:t>
      </w:r>
      <w:r w:rsidR="00A06FC4">
        <w:rPr>
          <w:rFonts w:ascii="Palatino Linotype" w:eastAsia="Palatino Linotype" w:hAnsi="Palatino Linotype" w:cs="Palatino Linotype"/>
          <w:color w:val="000000"/>
          <w:sz w:val="24"/>
          <w:szCs w:val="24"/>
        </w:rPr>
        <w:t xml:space="preserve">, para su atención. Cabe señalar que </w:t>
      </w:r>
      <w:r w:rsidR="00A06FC4" w:rsidRPr="00A06FC4">
        <w:rPr>
          <w:rFonts w:ascii="Palatino Linotype" w:eastAsia="Palatino Linotype" w:hAnsi="Palatino Linotype" w:cs="Palatino Linotype"/>
          <w:b/>
          <w:color w:val="000000"/>
          <w:sz w:val="24"/>
          <w:szCs w:val="24"/>
        </w:rPr>
        <w:t>la temporalidad establecida para ambas solicitudes comprende, de forma combinada, del veinte de octubre al doce de noviembre del año en curso</w:t>
      </w:r>
      <w:r w:rsidR="00A06FC4">
        <w:rPr>
          <w:rFonts w:ascii="Palatino Linotype" w:eastAsia="Palatino Linotype" w:hAnsi="Palatino Linotype" w:cs="Palatino Linotype"/>
          <w:color w:val="000000"/>
          <w:sz w:val="24"/>
          <w:szCs w:val="24"/>
        </w:rPr>
        <w:t>.</w:t>
      </w:r>
    </w:p>
    <w:p w14:paraId="003E69A9"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5C0C60" w14:textId="55E44B70"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1" w:name="_heading=h.gjdgxs" w:colFirst="0" w:colLast="0"/>
      <w:bookmarkEnd w:id="1"/>
      <w:r w:rsidRPr="00650D3F">
        <w:rPr>
          <w:rFonts w:ascii="Palatino Linotype" w:eastAsia="Palatino Linotype" w:hAnsi="Palatino Linotype" w:cs="Palatino Linotype"/>
          <w:color w:val="000000"/>
          <w:sz w:val="24"/>
          <w:szCs w:val="24"/>
        </w:rPr>
        <w:t xml:space="preserve">Ante dichas respuestas, el Recurrente interpuso los recursos de revisión </w:t>
      </w:r>
      <w:r w:rsidR="006C13DC" w:rsidRPr="006C13DC">
        <w:rPr>
          <w:rFonts w:ascii="Palatino Linotype" w:eastAsia="Palatino Linotype" w:hAnsi="Palatino Linotype" w:cs="Palatino Linotype"/>
          <w:b/>
          <w:color w:val="000000"/>
          <w:sz w:val="24"/>
          <w:szCs w:val="24"/>
        </w:rPr>
        <w:t>05075/INFOEM/IP/RR/2021</w:t>
      </w:r>
      <w:r w:rsidR="006C13DC">
        <w:rPr>
          <w:rFonts w:ascii="Palatino Linotype" w:eastAsia="Palatino Linotype" w:hAnsi="Palatino Linotype" w:cs="Palatino Linotype"/>
          <w:color w:val="000000"/>
          <w:sz w:val="24"/>
          <w:szCs w:val="24"/>
        </w:rPr>
        <w:t xml:space="preserve"> y </w:t>
      </w:r>
      <w:r w:rsidR="006C13DC">
        <w:rPr>
          <w:rFonts w:ascii="Palatino Linotype" w:eastAsia="Palatino Linotype" w:hAnsi="Palatino Linotype" w:cs="Palatino Linotype"/>
          <w:b/>
          <w:color w:val="000000"/>
          <w:sz w:val="24"/>
          <w:szCs w:val="24"/>
        </w:rPr>
        <w:t>05290</w:t>
      </w:r>
      <w:r w:rsidR="006C13DC" w:rsidRPr="006C13DC">
        <w:rPr>
          <w:rFonts w:ascii="Palatino Linotype" w:eastAsia="Palatino Linotype" w:hAnsi="Palatino Linotype" w:cs="Palatino Linotype"/>
          <w:b/>
          <w:color w:val="000000"/>
          <w:sz w:val="24"/>
          <w:szCs w:val="24"/>
        </w:rPr>
        <w:t>/INFOEM/IP/RR/2021</w:t>
      </w:r>
      <w:r w:rsidR="006C13DC" w:rsidRPr="006C13DC">
        <w:rPr>
          <w:rFonts w:ascii="Palatino Linotype" w:eastAsia="Palatino Linotype" w:hAnsi="Palatino Linotype" w:cs="Palatino Linotype"/>
          <w:color w:val="000000"/>
          <w:sz w:val="24"/>
          <w:szCs w:val="24"/>
        </w:rPr>
        <w:t>,</w:t>
      </w:r>
      <w:r w:rsidR="006C13DC">
        <w:rPr>
          <w:rFonts w:ascii="Palatino Linotype" w:eastAsia="Palatino Linotype" w:hAnsi="Palatino Linotype" w:cs="Palatino Linotype"/>
          <w:color w:val="000000"/>
          <w:sz w:val="24"/>
          <w:szCs w:val="24"/>
        </w:rPr>
        <w:t xml:space="preserve"> </w:t>
      </w:r>
      <w:r w:rsidRPr="00650D3F">
        <w:rPr>
          <w:rFonts w:ascii="Palatino Linotype" w:eastAsia="Palatino Linotype" w:hAnsi="Palatino Linotype" w:cs="Palatino Linotype"/>
          <w:color w:val="000000"/>
          <w:sz w:val="24"/>
          <w:szCs w:val="24"/>
        </w:rPr>
        <w:t xml:space="preserve">expresando </w:t>
      </w:r>
      <w:r w:rsidR="00A06FC4">
        <w:rPr>
          <w:rFonts w:ascii="Palatino Linotype" w:eastAsia="Palatino Linotype" w:hAnsi="Palatino Linotype" w:cs="Palatino Linotype"/>
          <w:color w:val="000000"/>
          <w:sz w:val="24"/>
          <w:szCs w:val="24"/>
        </w:rPr>
        <w:t xml:space="preserve">para el </w:t>
      </w:r>
      <w:r w:rsidR="006C13DC">
        <w:rPr>
          <w:rFonts w:ascii="Palatino Linotype" w:eastAsia="Palatino Linotype" w:hAnsi="Palatino Linotype" w:cs="Palatino Linotype"/>
          <w:color w:val="000000"/>
          <w:sz w:val="24"/>
          <w:szCs w:val="24"/>
        </w:rPr>
        <w:t>primero como acto impugnado la negativa a dar atención a la solicitud</w:t>
      </w:r>
      <w:r w:rsidRPr="00650D3F">
        <w:rPr>
          <w:rFonts w:ascii="Palatino Linotype" w:eastAsia="Palatino Linotype" w:hAnsi="Palatino Linotype" w:cs="Palatino Linotype"/>
          <w:color w:val="000000"/>
          <w:sz w:val="24"/>
          <w:szCs w:val="24"/>
        </w:rPr>
        <w:t xml:space="preserve"> y </w:t>
      </w:r>
      <w:r w:rsidR="00F143D9">
        <w:rPr>
          <w:rFonts w:ascii="Palatino Linotype" w:eastAsia="Palatino Linotype" w:hAnsi="Palatino Linotype" w:cs="Palatino Linotype"/>
          <w:color w:val="000000"/>
          <w:sz w:val="24"/>
          <w:szCs w:val="24"/>
        </w:rPr>
        <w:t xml:space="preserve">dando como </w:t>
      </w:r>
      <w:r w:rsidRPr="00650D3F">
        <w:rPr>
          <w:rFonts w:ascii="Palatino Linotype" w:eastAsia="Palatino Linotype" w:hAnsi="Palatino Linotype" w:cs="Palatino Linotype"/>
          <w:color w:val="000000"/>
          <w:sz w:val="24"/>
          <w:szCs w:val="24"/>
        </w:rPr>
        <w:t xml:space="preserve">razones o motivos de la inconformidad, </w:t>
      </w:r>
      <w:r w:rsidR="00F143D9">
        <w:rPr>
          <w:rFonts w:ascii="Palatino Linotype" w:eastAsia="Palatino Linotype" w:hAnsi="Palatino Linotype" w:cs="Palatino Linotype"/>
          <w:color w:val="000000"/>
          <w:sz w:val="24"/>
          <w:szCs w:val="24"/>
        </w:rPr>
        <w:t>que se violó su derecho al acceso a la información; mientras que en el segundo recurso, señaló como acto impugnado el cambio de modalidad pues consideró que la información no implica una carga de trabajo excesiva y las razones o motivos de inconformidad es la violación a su derecho de acceso a la información pública y la violación al principio de máxima publicidad.</w:t>
      </w:r>
    </w:p>
    <w:p w14:paraId="7653938A"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39AC27" w14:textId="38C219B2" w:rsidR="00650D3F" w:rsidRDefault="00650D3F" w:rsidP="00650D3F">
      <w:pP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sz w:val="24"/>
          <w:szCs w:val="24"/>
        </w:rPr>
        <w:t xml:space="preserve">Durante la etapa de instrucción, se tiene que el Sujeto Obligado </w:t>
      </w:r>
      <w:r w:rsidR="00FC01EE">
        <w:rPr>
          <w:rFonts w:ascii="Palatino Linotype" w:eastAsia="Palatino Linotype" w:hAnsi="Palatino Linotype" w:cs="Palatino Linotype"/>
          <w:sz w:val="24"/>
          <w:szCs w:val="24"/>
        </w:rPr>
        <w:t xml:space="preserve">rindió sus Informes Justificados en ambos recursos. Así, en el recurso </w:t>
      </w:r>
      <w:r w:rsidR="00FC01EE" w:rsidRPr="006C13DC">
        <w:rPr>
          <w:rFonts w:ascii="Palatino Linotype" w:eastAsia="Palatino Linotype" w:hAnsi="Palatino Linotype" w:cs="Palatino Linotype"/>
          <w:b/>
          <w:color w:val="000000"/>
          <w:sz w:val="24"/>
          <w:szCs w:val="24"/>
        </w:rPr>
        <w:t>05075/INFOEM/IP/RR/2021</w:t>
      </w:r>
      <w:r w:rsidR="00FC01EE">
        <w:rPr>
          <w:rFonts w:ascii="Palatino Linotype" w:eastAsia="Palatino Linotype" w:hAnsi="Palatino Linotype" w:cs="Palatino Linotype"/>
          <w:color w:val="000000"/>
          <w:sz w:val="24"/>
          <w:szCs w:val="24"/>
        </w:rPr>
        <w:t xml:space="preserve"> remitió el Acta de la Quinta Sesión Extraordinaria del Comité de Transparencia que ya fue analizada en párrafos anteriores. Por lo que toca al recurso de revisión </w:t>
      </w:r>
      <w:r w:rsidR="00FC01EE">
        <w:rPr>
          <w:rFonts w:ascii="Palatino Linotype" w:eastAsia="Palatino Linotype" w:hAnsi="Palatino Linotype" w:cs="Palatino Linotype"/>
          <w:b/>
          <w:color w:val="000000"/>
          <w:sz w:val="24"/>
          <w:szCs w:val="24"/>
        </w:rPr>
        <w:t>05290</w:t>
      </w:r>
      <w:r w:rsidR="00FC01EE" w:rsidRPr="006C13DC">
        <w:rPr>
          <w:rFonts w:ascii="Palatino Linotype" w:eastAsia="Palatino Linotype" w:hAnsi="Palatino Linotype" w:cs="Palatino Linotype"/>
          <w:b/>
          <w:color w:val="000000"/>
          <w:sz w:val="24"/>
          <w:szCs w:val="24"/>
        </w:rPr>
        <w:t>/INFOEM/IP/RR/2021</w:t>
      </w:r>
      <w:r w:rsidR="00FC01EE">
        <w:rPr>
          <w:rFonts w:ascii="Palatino Linotype" w:eastAsia="Palatino Linotype" w:hAnsi="Palatino Linotype" w:cs="Palatino Linotype"/>
          <w:color w:val="000000"/>
          <w:sz w:val="24"/>
          <w:szCs w:val="24"/>
        </w:rPr>
        <w:t>, remitió el documento electrónico denominado</w:t>
      </w:r>
      <w:r w:rsidR="00FC01EE" w:rsidRPr="00BF5CEF">
        <w:rPr>
          <w:rFonts w:ascii="Palatino Linotype" w:eastAsia="Palatino Linotype" w:hAnsi="Palatino Linotype" w:cs="Palatino Linotype"/>
          <w:b/>
          <w:color w:val="000000"/>
          <w:sz w:val="24"/>
          <w:szCs w:val="24"/>
        </w:rPr>
        <w:t xml:space="preserve"> “</w:t>
      </w:r>
      <w:r w:rsidR="00FC01EE" w:rsidRPr="00A57EF0">
        <w:rPr>
          <w:rFonts w:ascii="Palatino Linotype" w:eastAsia="Palatino Linotype" w:hAnsi="Palatino Linotype" w:cs="Palatino Linotype"/>
          <w:b/>
          <w:color w:val="000000"/>
          <w:sz w:val="24"/>
          <w:szCs w:val="24"/>
        </w:rPr>
        <w:t>2021ROf482_CambioModalidadCHICOLOA.pd</w:t>
      </w:r>
      <w:r w:rsidR="00FC01EE">
        <w:rPr>
          <w:rFonts w:ascii="Palatino Linotype" w:eastAsia="Palatino Linotype" w:hAnsi="Palatino Linotype" w:cs="Palatino Linotype"/>
          <w:b/>
          <w:color w:val="000000"/>
          <w:sz w:val="24"/>
          <w:szCs w:val="24"/>
        </w:rPr>
        <w:t>f</w:t>
      </w:r>
      <w:r w:rsidR="00FC01EE" w:rsidRPr="00BF5CEF">
        <w:rPr>
          <w:rFonts w:ascii="Palatino Linotype" w:eastAsia="Palatino Linotype" w:hAnsi="Palatino Linotype" w:cs="Palatino Linotype"/>
          <w:b/>
          <w:color w:val="000000"/>
          <w:sz w:val="24"/>
          <w:szCs w:val="24"/>
        </w:rPr>
        <w:t>”</w:t>
      </w:r>
      <w:r w:rsidR="00FC01EE">
        <w:rPr>
          <w:rFonts w:ascii="Palatino Linotype" w:eastAsia="Palatino Linotype" w:hAnsi="Palatino Linotype" w:cs="Palatino Linotype"/>
          <w:color w:val="000000"/>
          <w:sz w:val="24"/>
          <w:szCs w:val="24"/>
        </w:rPr>
        <w:t xml:space="preserve">, consistente del oficio número </w:t>
      </w:r>
      <w:r w:rsidR="00FC01EE" w:rsidRPr="00FC01EE">
        <w:rPr>
          <w:rFonts w:ascii="Palatino Linotype" w:eastAsia="Palatino Linotype" w:hAnsi="Palatino Linotype" w:cs="Palatino Linotype"/>
          <w:b/>
          <w:color w:val="000000"/>
          <w:sz w:val="24"/>
          <w:szCs w:val="24"/>
        </w:rPr>
        <w:t>INFOEM/DGI/482/2021</w:t>
      </w:r>
      <w:r w:rsidR="00FC01EE">
        <w:rPr>
          <w:rFonts w:ascii="Palatino Linotype" w:eastAsia="Palatino Linotype" w:hAnsi="Palatino Linotype" w:cs="Palatino Linotype"/>
          <w:color w:val="000000"/>
          <w:sz w:val="24"/>
          <w:szCs w:val="24"/>
        </w:rPr>
        <w:t xml:space="preserve">, suscrito por el Director General de Informática de este </w:t>
      </w:r>
      <w:r w:rsidR="00FC01EE">
        <w:rPr>
          <w:rFonts w:ascii="Palatino Linotype" w:eastAsia="Palatino Linotype" w:hAnsi="Palatino Linotype" w:cs="Palatino Linotype"/>
          <w:color w:val="000000"/>
          <w:sz w:val="24"/>
          <w:szCs w:val="24"/>
        </w:rPr>
        <w:lastRenderedPageBreak/>
        <w:t xml:space="preserve">Órgano Garante en respuesta </w:t>
      </w:r>
      <w:r w:rsidR="003F0348">
        <w:rPr>
          <w:rFonts w:ascii="Palatino Linotype" w:eastAsia="Palatino Linotype" w:hAnsi="Palatino Linotype" w:cs="Palatino Linotype"/>
          <w:color w:val="000000"/>
          <w:sz w:val="24"/>
          <w:szCs w:val="24"/>
        </w:rPr>
        <w:t xml:space="preserve">al oficio del Sujeto Obligado relacionado con la solicitud de información </w:t>
      </w:r>
      <w:r w:rsidR="003F0348">
        <w:rPr>
          <w:rFonts w:ascii="Palatino Linotype" w:eastAsia="Palatino Linotype" w:hAnsi="Palatino Linotype" w:cs="Palatino Linotype"/>
          <w:b/>
          <w:color w:val="000000"/>
          <w:sz w:val="24"/>
          <w:szCs w:val="24"/>
        </w:rPr>
        <w:t>00201</w:t>
      </w:r>
      <w:r w:rsidR="003F0348" w:rsidRPr="00DF7143">
        <w:rPr>
          <w:rFonts w:ascii="Palatino Linotype" w:eastAsia="Palatino Linotype" w:hAnsi="Palatino Linotype" w:cs="Palatino Linotype"/>
          <w:b/>
          <w:color w:val="000000"/>
          <w:sz w:val="24"/>
          <w:szCs w:val="24"/>
        </w:rPr>
        <w:t>/CHICOLOA/IP/2021</w:t>
      </w:r>
      <w:r w:rsidR="003F0348">
        <w:rPr>
          <w:rFonts w:ascii="Palatino Linotype" w:eastAsia="Palatino Linotype" w:hAnsi="Palatino Linotype" w:cs="Palatino Linotype"/>
          <w:color w:val="000000"/>
          <w:sz w:val="24"/>
          <w:szCs w:val="24"/>
        </w:rPr>
        <w:t xml:space="preserve"> y con el cual se informó el registro de la incidencia comunicándole que el tratar de subir ciento treinta y ocho expedientes, cada uno con un promedio de sesenta páginas con un total de ocho mil doscientas ochenta fojas, </w:t>
      </w:r>
      <w:r w:rsidR="003F0348">
        <w:rPr>
          <w:rFonts w:ascii="Palatino Linotype" w:eastAsia="Palatino Linotype" w:hAnsi="Palatino Linotype" w:cs="Palatino Linotype"/>
          <w:b/>
          <w:color w:val="000000"/>
          <w:sz w:val="24"/>
          <w:szCs w:val="24"/>
        </w:rPr>
        <w:t>sobrepasa las capacidades técnicas del SAIMEX.</w:t>
      </w:r>
    </w:p>
    <w:p w14:paraId="0960A5EC" w14:textId="77777777" w:rsidR="003F0348" w:rsidRDefault="003F0348" w:rsidP="00650D3F">
      <w:pPr>
        <w:spacing w:after="0" w:line="360" w:lineRule="auto"/>
        <w:jc w:val="both"/>
        <w:rPr>
          <w:rFonts w:ascii="Palatino Linotype" w:eastAsia="Palatino Linotype" w:hAnsi="Palatino Linotype" w:cs="Palatino Linotype"/>
          <w:color w:val="000000"/>
          <w:sz w:val="24"/>
          <w:szCs w:val="24"/>
        </w:rPr>
      </w:pPr>
    </w:p>
    <w:p w14:paraId="5BCA038F" w14:textId="44F7383F" w:rsidR="003F0348" w:rsidRPr="003F0348" w:rsidRDefault="003F0348" w:rsidP="00650D3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se debe dejar señalado que el Recurrente no </w:t>
      </w:r>
      <w:r w:rsidR="00AC3309">
        <w:rPr>
          <w:rFonts w:ascii="Palatino Linotype" w:eastAsia="Palatino Linotype" w:hAnsi="Palatino Linotype" w:cs="Palatino Linotype"/>
          <w:color w:val="000000"/>
          <w:sz w:val="24"/>
          <w:szCs w:val="24"/>
        </w:rPr>
        <w:t>realizó manifestación alguna durante la etapa de instrucción ni a los Informes Justificados del Sujeto Obligado.</w:t>
      </w:r>
    </w:p>
    <w:p w14:paraId="25EFDD77" w14:textId="77777777" w:rsidR="00FC01EE" w:rsidRDefault="00FC01EE" w:rsidP="00650D3F">
      <w:pPr>
        <w:spacing w:after="0" w:line="360" w:lineRule="auto"/>
        <w:jc w:val="both"/>
        <w:rPr>
          <w:rFonts w:ascii="Palatino Linotype" w:eastAsia="Palatino Linotype" w:hAnsi="Palatino Linotype" w:cs="Palatino Linotype"/>
          <w:color w:val="000000"/>
          <w:sz w:val="24"/>
          <w:szCs w:val="24"/>
        </w:rPr>
      </w:pPr>
    </w:p>
    <w:p w14:paraId="548E0A44" w14:textId="14B6E77D"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Por lo anterior, </w:t>
      </w:r>
      <w:r w:rsidRPr="00650D3F">
        <w:rPr>
          <w:rFonts w:ascii="Palatino Linotype" w:eastAsia="Palatino Linotype" w:hAnsi="Palatino Linotype" w:cs="Palatino Linotype"/>
          <w:sz w:val="24"/>
          <w:szCs w:val="24"/>
        </w:rPr>
        <w:t xml:space="preserve">puesto que las solicitudes </w:t>
      </w:r>
      <w:r w:rsidR="00AC3309">
        <w:rPr>
          <w:rFonts w:ascii="Palatino Linotype" w:eastAsia="Palatino Linotype" w:hAnsi="Palatino Linotype" w:cs="Palatino Linotype"/>
          <w:sz w:val="24"/>
          <w:szCs w:val="24"/>
        </w:rPr>
        <w:t>son idénticas</w:t>
      </w:r>
      <w:r w:rsidRPr="00650D3F">
        <w:rPr>
          <w:rFonts w:ascii="Palatino Linotype" w:eastAsia="Palatino Linotype" w:hAnsi="Palatino Linotype" w:cs="Palatino Linotype"/>
          <w:sz w:val="24"/>
          <w:szCs w:val="24"/>
        </w:rPr>
        <w:t xml:space="preserve">, </w:t>
      </w:r>
      <w:r w:rsidRPr="00650D3F">
        <w:rPr>
          <w:rFonts w:ascii="Palatino Linotype" w:eastAsia="Palatino Linotype" w:hAnsi="Palatino Linotype" w:cs="Palatino Linotype"/>
          <w:color w:val="000000"/>
          <w:sz w:val="24"/>
          <w:szCs w:val="24"/>
        </w:rPr>
        <w:t>se considera</w:t>
      </w:r>
      <w:r w:rsidR="00AC3309">
        <w:rPr>
          <w:rFonts w:ascii="Palatino Linotype" w:eastAsia="Palatino Linotype" w:hAnsi="Palatino Linotype" w:cs="Palatino Linotype"/>
          <w:color w:val="000000"/>
          <w:sz w:val="24"/>
          <w:szCs w:val="24"/>
        </w:rPr>
        <w:t xml:space="preserve"> viable</w:t>
      </w:r>
      <w:r w:rsidRPr="00650D3F">
        <w:rPr>
          <w:rFonts w:ascii="Palatino Linotype" w:eastAsia="Palatino Linotype" w:hAnsi="Palatino Linotype" w:cs="Palatino Linotype"/>
          <w:color w:val="000000"/>
          <w:sz w:val="24"/>
          <w:szCs w:val="24"/>
        </w:rPr>
        <w:t xml:space="preserve"> realizar el estudio a los recursos conjuntamente</w:t>
      </w:r>
      <w:r w:rsidRPr="00650D3F">
        <w:rPr>
          <w:rFonts w:ascii="Palatino Linotype" w:eastAsia="Palatino Linotype" w:hAnsi="Palatino Linotype" w:cs="Palatino Linotype"/>
          <w:sz w:val="24"/>
          <w:szCs w:val="24"/>
        </w:rPr>
        <w:t>.</w:t>
      </w:r>
      <w:r w:rsidR="00AC3309">
        <w:rPr>
          <w:rFonts w:ascii="Palatino Linotype" w:eastAsia="Palatino Linotype" w:hAnsi="Palatino Linotype" w:cs="Palatino Linotype"/>
          <w:sz w:val="24"/>
          <w:szCs w:val="24"/>
        </w:rPr>
        <w:t xml:space="preserve"> No obstante, no pasa desapercibido a este Órgano Garante la falta en la que incurrió el Sujeto Obligado al omitir dar respuesta a una de las solicitudes que derivaron en recurso de revisi</w:t>
      </w:r>
      <w:r w:rsidR="003D2092">
        <w:rPr>
          <w:rFonts w:ascii="Palatino Linotype" w:eastAsia="Palatino Linotype" w:hAnsi="Palatino Linotype" w:cs="Palatino Linotype"/>
          <w:sz w:val="24"/>
          <w:szCs w:val="24"/>
        </w:rPr>
        <w:t>ón;</w:t>
      </w:r>
      <w:r w:rsidR="00AC3309">
        <w:rPr>
          <w:rFonts w:ascii="Palatino Linotype" w:eastAsia="Palatino Linotype" w:hAnsi="Palatino Linotype" w:cs="Palatino Linotype"/>
          <w:sz w:val="24"/>
          <w:szCs w:val="24"/>
        </w:rPr>
        <w:t xml:space="preserve"> por lo que, si bien es cierto que en posterior ocasión se le dio el tramite debido a otra solicitud idéntica</w:t>
      </w:r>
      <w:r w:rsidR="003A46E5">
        <w:rPr>
          <w:rFonts w:ascii="Palatino Linotype" w:eastAsia="Palatino Linotype" w:hAnsi="Palatino Linotype" w:cs="Palatino Linotype"/>
          <w:sz w:val="24"/>
          <w:szCs w:val="24"/>
        </w:rPr>
        <w:t xml:space="preserve"> del mismo Recurrente, </w:t>
      </w:r>
      <w:r w:rsidR="00AC3309">
        <w:rPr>
          <w:rFonts w:ascii="Palatino Linotype" w:eastAsia="Palatino Linotype" w:hAnsi="Palatino Linotype" w:cs="Palatino Linotype"/>
          <w:sz w:val="24"/>
          <w:szCs w:val="24"/>
        </w:rPr>
        <w:t xml:space="preserve">también es cierto que se </w:t>
      </w:r>
      <w:r w:rsidR="003A46E5">
        <w:rPr>
          <w:rFonts w:ascii="Palatino Linotype" w:eastAsia="Palatino Linotype" w:hAnsi="Palatino Linotype" w:cs="Palatino Linotype"/>
          <w:sz w:val="24"/>
          <w:szCs w:val="24"/>
        </w:rPr>
        <w:t>deberá dar vista al Órgano de Control Interno para que disponga lo conducente respecto de la conducta seguida por el Sujeto Obligado, en los términos de párrafos siguientes.</w:t>
      </w:r>
    </w:p>
    <w:p w14:paraId="682CB216"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B8D89A"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En este sentido, en primer término, es pertinente enfatizar lo que refiere el artículo 6° de la Constitución Política de los Estados Unidos Mexicanos respecto al derecho de acceso a la información pública, que en su parte conducente señala:</w:t>
      </w:r>
    </w:p>
    <w:p w14:paraId="6F5A40EB"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74796151"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b/>
          <w:i/>
        </w:rPr>
        <w:lastRenderedPageBreak/>
        <w:t>Artículo 6o.</w:t>
      </w:r>
      <w:r w:rsidRPr="003D209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D2092">
        <w:rPr>
          <w:rFonts w:ascii="Palatino Linotype" w:eastAsia="Palatino Linotype" w:hAnsi="Palatino Linotype" w:cs="Palatino Linotype"/>
          <w:b/>
          <w:i/>
        </w:rPr>
        <w:t>El derecho a la información será garantizado por el Estado.</w:t>
      </w:r>
      <w:r w:rsidRPr="003D2092">
        <w:rPr>
          <w:rFonts w:ascii="Palatino Linotype" w:eastAsia="Palatino Linotype" w:hAnsi="Palatino Linotype" w:cs="Palatino Linotype"/>
          <w:i/>
        </w:rPr>
        <w:t xml:space="preserve"> </w:t>
      </w:r>
    </w:p>
    <w:p w14:paraId="6F975AA2"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1C7CDC95"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7D2710F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5EC32048"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Para efectos de lo dispuesto en el presente artículo se observará lo siguiente:</w:t>
      </w:r>
    </w:p>
    <w:p w14:paraId="7EBA65DC"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4FE2A4DA"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4DB29D1"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26E022F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b/>
          <w:i/>
        </w:rPr>
        <w:t>I. Toda la información en posesión de</w:t>
      </w:r>
      <w:r w:rsidRPr="003D2092">
        <w:rPr>
          <w:rFonts w:ascii="Palatino Linotype" w:eastAsia="Palatino Linotype" w:hAnsi="Palatino Linotype" w:cs="Palatino Linotype"/>
          <w:i/>
        </w:rPr>
        <w:t xml:space="preserve"> </w:t>
      </w:r>
      <w:r w:rsidRPr="003D2092">
        <w:rPr>
          <w:rFonts w:ascii="Palatino Linotype" w:eastAsia="Palatino Linotype" w:hAnsi="Palatino Linotype" w:cs="Palatino Linotype"/>
          <w:b/>
          <w:i/>
        </w:rPr>
        <w:t xml:space="preserve">cualquier autoridad, entidad, órgano y organismo de los Poderes Ejecutivo, </w:t>
      </w:r>
      <w:r w:rsidRPr="003D2092">
        <w:rPr>
          <w:rFonts w:ascii="Palatino Linotype" w:eastAsia="Palatino Linotype" w:hAnsi="Palatino Linotype" w:cs="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3D2092">
        <w:rPr>
          <w:rFonts w:ascii="Palatino Linotype" w:eastAsia="Palatino Linotype" w:hAnsi="Palatino Linotype" w:cs="Palatino Linotype"/>
          <w:b/>
          <w:i/>
        </w:rPr>
        <w:t>en el ámbito federal, estatal y municipal, es pública</w:t>
      </w:r>
      <w:r w:rsidRPr="003D2092">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3D2092">
        <w:rPr>
          <w:rFonts w:ascii="Palatino Linotype" w:eastAsia="Palatino Linotype" w:hAnsi="Palatino Linotype" w:cs="Palatino Linotype"/>
          <w:b/>
          <w:i/>
        </w:rPr>
        <w:t>Los sujetos obligados deberán documentar todo acto que derive del ejercicio de sus facultades, competencias o funciones</w:t>
      </w:r>
      <w:r w:rsidRPr="003D2092">
        <w:rPr>
          <w:rFonts w:ascii="Palatino Linotype" w:eastAsia="Palatino Linotype" w:hAnsi="Palatino Linotype" w:cs="Palatino Linotype"/>
          <w:i/>
        </w:rPr>
        <w:t>, la ley determinará los supuestos específicos bajo los cuales procederá la declaración de inexistencia de la información.</w:t>
      </w:r>
    </w:p>
    <w:p w14:paraId="7FAA8172"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14:paraId="4B34EE32"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8A2D0B3"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92D4962"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3D2092">
        <w:rPr>
          <w:rFonts w:ascii="Palatino Linotype" w:eastAsia="Palatino Linotype" w:hAnsi="Palatino Linotype" w:cs="Palatino Linotype"/>
          <w:i/>
        </w:rPr>
        <w:t xml:space="preserve">, </w:t>
      </w:r>
      <w:r w:rsidRPr="003D2092">
        <w:rPr>
          <w:rFonts w:ascii="Palatino Linotype" w:eastAsia="Palatino Linotype" w:hAnsi="Palatino Linotype" w:cs="Palatino Linotype"/>
          <w:b/>
          <w:i/>
        </w:rPr>
        <w:t xml:space="preserve">la información completa y actualizada sobre el ejercicio de los </w:t>
      </w:r>
      <w:r w:rsidRPr="003D2092">
        <w:rPr>
          <w:rFonts w:ascii="Palatino Linotype" w:eastAsia="Palatino Linotype" w:hAnsi="Palatino Linotype" w:cs="Palatino Linotype"/>
          <w:b/>
          <w:i/>
        </w:rPr>
        <w:lastRenderedPageBreak/>
        <w:t xml:space="preserve">recursos públicos </w:t>
      </w:r>
      <w:r w:rsidRPr="003D2092">
        <w:rPr>
          <w:rFonts w:ascii="Palatino Linotype" w:eastAsia="Palatino Linotype" w:hAnsi="Palatino Linotype" w:cs="Palatino Linotype"/>
          <w:i/>
        </w:rPr>
        <w:t>y los indicadores que permitan rendir cuenta del cumplimiento de sus objetivos y de los resultados obtenidos.</w:t>
      </w:r>
    </w:p>
    <w:p w14:paraId="4964ECB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3FDA50EB"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355F2DCD"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F6CD091"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w:t>
      </w:r>
    </w:p>
    <w:p w14:paraId="2C89FBE8" w14:textId="77777777" w:rsidR="00650D3F" w:rsidRPr="00650D3F" w:rsidRDefault="00650D3F" w:rsidP="00650D3F">
      <w:pPr>
        <w:spacing w:after="0" w:line="240" w:lineRule="auto"/>
        <w:ind w:left="567" w:right="567"/>
        <w:jc w:val="both"/>
        <w:rPr>
          <w:rFonts w:ascii="Palatino Linotype" w:eastAsia="Palatino Linotype" w:hAnsi="Palatino Linotype" w:cs="Palatino Linotype"/>
          <w:i/>
          <w:sz w:val="24"/>
          <w:szCs w:val="24"/>
        </w:rPr>
      </w:pPr>
      <w:r w:rsidRPr="003D2092">
        <w:rPr>
          <w:rFonts w:ascii="Palatino Linotype" w:eastAsia="Palatino Linotype" w:hAnsi="Palatino Linotype" w:cs="Palatino Linotype"/>
          <w:i/>
        </w:rPr>
        <w:t>La ley establecerá aquella información que se considere reservada o confidencial.</w:t>
      </w:r>
    </w:p>
    <w:p w14:paraId="4491B3B8"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24A87BC7"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su parte, la Constitución Política del Estado Libre y Soberano de México, en su artículo 5°, dispone en su parte conducente, lo siguiente:</w:t>
      </w:r>
    </w:p>
    <w:p w14:paraId="6EA14447"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3BC54078"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b/>
          <w:i/>
        </w:rPr>
        <w:t>Artículo 5</w:t>
      </w:r>
      <w:r w:rsidRPr="003D2092">
        <w:rPr>
          <w:rFonts w:ascii="Palatino Linotype" w:eastAsia="Palatino Linotype" w:hAnsi="Palatino Linotype" w:cs="Palatino Linotype"/>
          <w:i/>
        </w:rPr>
        <w:t xml:space="preserve">. (…) </w:t>
      </w:r>
    </w:p>
    <w:p w14:paraId="19470BFF"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55A3E54A"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0BA035CE"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C3CE53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673276D3"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Este derecho se regirá por los principios y bases siguientes:</w:t>
      </w:r>
    </w:p>
    <w:p w14:paraId="1605628F"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p>
    <w:p w14:paraId="67A2BC9F"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3D2092">
        <w:rPr>
          <w:rFonts w:ascii="Palatino Linotype" w:eastAsia="Palatino Linotype" w:hAnsi="Palatino Linotype" w:cs="Palatino Linotype"/>
          <w:i/>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2B1433"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4B2CCB5"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A640FF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7BC5A396"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821B36A"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FECE882"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6EA0BEDB"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27C6CCAC"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10A6B8BB"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67099408"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b/>
          <w:i/>
        </w:rPr>
        <w:t>Artículo 23.</w:t>
      </w:r>
      <w:r w:rsidRPr="003D2092">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580D649"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w:t>
      </w:r>
    </w:p>
    <w:p w14:paraId="6AA9B77C"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lastRenderedPageBreak/>
        <w:t>IV. Los ayuntamientos y las dependencias, organismos, órganos y entidades de la administración municipal;</w:t>
      </w:r>
    </w:p>
    <w:p w14:paraId="0BF111C0" w14:textId="77777777" w:rsidR="00650D3F" w:rsidRPr="003D2092" w:rsidRDefault="00650D3F" w:rsidP="00650D3F">
      <w:pPr>
        <w:spacing w:after="0" w:line="240" w:lineRule="auto"/>
        <w:ind w:left="567" w:right="567"/>
        <w:jc w:val="both"/>
        <w:rPr>
          <w:rFonts w:ascii="Palatino Linotype" w:eastAsia="Palatino Linotype" w:hAnsi="Palatino Linotype" w:cs="Palatino Linotype"/>
          <w:i/>
        </w:rPr>
      </w:pPr>
      <w:r w:rsidRPr="003D2092">
        <w:rPr>
          <w:rFonts w:ascii="Palatino Linotype" w:eastAsia="Palatino Linotype" w:hAnsi="Palatino Linotype" w:cs="Palatino Linotype"/>
          <w:i/>
        </w:rPr>
        <w:t>(…)</w:t>
      </w:r>
    </w:p>
    <w:p w14:paraId="3A42B656"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2C59D4F0"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D4AD0E9"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42309C" w14:textId="7E3D3B93" w:rsidR="00970263"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En segundo término, </w:t>
      </w:r>
      <w:r w:rsidR="00970263">
        <w:rPr>
          <w:rFonts w:ascii="Palatino Linotype" w:eastAsia="Palatino Linotype" w:hAnsi="Palatino Linotype" w:cs="Palatino Linotype"/>
          <w:color w:val="000000"/>
          <w:sz w:val="24"/>
          <w:szCs w:val="24"/>
        </w:rPr>
        <w:t xml:space="preserve">se debe enfatizar que a la solicitud del Recurrente para que se le entreguen </w:t>
      </w:r>
      <w:r w:rsidR="00970263" w:rsidRPr="00970263">
        <w:rPr>
          <w:rFonts w:ascii="Palatino Linotype" w:eastAsia="Palatino Linotype" w:hAnsi="Palatino Linotype" w:cs="Palatino Linotype"/>
          <w:color w:val="000000"/>
          <w:sz w:val="24"/>
          <w:szCs w:val="24"/>
        </w:rPr>
        <w:t>todos y cada uno de los expedientes</w:t>
      </w:r>
      <w:r w:rsidR="00970263">
        <w:rPr>
          <w:rFonts w:ascii="Palatino Linotype" w:eastAsia="Palatino Linotype" w:hAnsi="Palatino Linotype" w:cs="Palatino Linotype"/>
          <w:color w:val="000000"/>
          <w:sz w:val="24"/>
          <w:szCs w:val="24"/>
        </w:rPr>
        <w:t xml:space="preserve"> que obran en los archivos del Sujeto O</w:t>
      </w:r>
      <w:r w:rsidR="00970263" w:rsidRPr="00970263">
        <w:rPr>
          <w:rFonts w:ascii="Palatino Linotype" w:eastAsia="Palatino Linotype" w:hAnsi="Palatino Linotype" w:cs="Palatino Linotype"/>
          <w:color w:val="000000"/>
          <w:sz w:val="24"/>
          <w:szCs w:val="24"/>
        </w:rPr>
        <w:t xml:space="preserve">bligado relacionado con el traslado de dominio </w:t>
      </w:r>
      <w:r w:rsidR="00970263">
        <w:rPr>
          <w:rFonts w:ascii="Palatino Linotype" w:eastAsia="Palatino Linotype" w:hAnsi="Palatino Linotype" w:cs="Palatino Linotype"/>
          <w:color w:val="000000"/>
          <w:sz w:val="24"/>
          <w:szCs w:val="24"/>
        </w:rPr>
        <w:t>durante el periodo del primero de agosto al diecisiete de septiembre de dos mil veintiuno, el Sujeto Obligado respondió con la aprobación de su Comité de Transparencia para el cambio de modalidad de la entrega de información a consulta directa, aduciendo imposibilidades técnicas. Por tal motivo, se colige que el Sujeto Obligado aceptó que gener</w:t>
      </w:r>
      <w:r w:rsidR="002D621A">
        <w:rPr>
          <w:rFonts w:ascii="Palatino Linotype" w:eastAsia="Palatino Linotype" w:hAnsi="Palatino Linotype" w:cs="Palatino Linotype"/>
          <w:color w:val="000000"/>
          <w:sz w:val="24"/>
          <w:szCs w:val="24"/>
        </w:rPr>
        <w:t>a, administra o posee la información solicitada, en virtud de que no negó la entrega de la misma, sino que manifestó estar imposibilitado para entregarla en la modalidad elegida.</w:t>
      </w:r>
    </w:p>
    <w:p w14:paraId="0B740DAC" w14:textId="77777777" w:rsidR="002D621A" w:rsidRDefault="002D621A"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E236A2C" w14:textId="62A93231" w:rsidR="002D621A" w:rsidRDefault="002D621A"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es dable omitir el estudio de la naturaleza jurídica de la información p</w:t>
      </w:r>
      <w:r w:rsidR="004A087B">
        <w:rPr>
          <w:rFonts w:ascii="Palatino Linotype" w:eastAsia="Palatino Linotype" w:hAnsi="Palatino Linotype" w:cs="Palatino Linotype"/>
          <w:color w:val="000000"/>
          <w:sz w:val="24"/>
          <w:szCs w:val="24"/>
        </w:rPr>
        <w:t xml:space="preserve">ública solicitada, dada la aceptación de la autoridad. </w:t>
      </w:r>
      <w:r w:rsidR="004A087B" w:rsidRPr="00087187">
        <w:rPr>
          <w:rFonts w:ascii="Palatino Linotype" w:eastAsia="Times New Roman" w:hAnsi="Palatino Linotype" w:cs="Times New Roman"/>
          <w:sz w:val="24"/>
          <w:szCs w:val="24"/>
          <w:lang w:eastAsia="es-ES"/>
        </w:rPr>
        <w:t>Cabe recordar que el estudio de la naturaleza jurídica tiene por objeto determinar si la información requerida es generada, poseída o administrada por los sujetos obligados; por lo que e</w:t>
      </w:r>
      <w:r w:rsidR="004A087B">
        <w:rPr>
          <w:rFonts w:ascii="Palatino Linotype" w:eastAsia="Times New Roman" w:hAnsi="Palatino Linotype" w:cs="Times New Roman"/>
          <w:sz w:val="24"/>
          <w:szCs w:val="24"/>
          <w:lang w:eastAsia="es-ES"/>
        </w:rPr>
        <w:t xml:space="preserve">n el caso en </w:t>
      </w:r>
      <w:r w:rsidR="004A087B">
        <w:rPr>
          <w:rFonts w:ascii="Palatino Linotype" w:eastAsia="Times New Roman" w:hAnsi="Palatino Linotype" w:cs="Times New Roman"/>
          <w:sz w:val="24"/>
          <w:szCs w:val="24"/>
          <w:lang w:eastAsia="es-ES"/>
        </w:rPr>
        <w:lastRenderedPageBreak/>
        <w:t>concreto, puesto</w:t>
      </w:r>
      <w:r w:rsidR="004A087B" w:rsidRPr="00087187">
        <w:rPr>
          <w:rFonts w:ascii="Palatino Linotype" w:eastAsia="Times New Roman" w:hAnsi="Palatino Linotype" w:cs="Times New Roman"/>
          <w:sz w:val="24"/>
          <w:szCs w:val="24"/>
          <w:lang w:eastAsia="es-ES"/>
        </w:rPr>
        <w:t xml:space="preserve"> que </w:t>
      </w:r>
      <w:r w:rsidR="004A087B" w:rsidRPr="004A087B">
        <w:rPr>
          <w:rFonts w:ascii="Palatino Linotype" w:eastAsia="Times New Roman" w:hAnsi="Palatino Linotype" w:cs="Times New Roman"/>
          <w:sz w:val="24"/>
          <w:szCs w:val="24"/>
          <w:lang w:eastAsia="es-ES"/>
        </w:rPr>
        <w:t>el Sujeto Obligado</w:t>
      </w:r>
      <w:r w:rsidR="004A087B" w:rsidRPr="00087187">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79C41504" w14:textId="77777777" w:rsidR="00970263" w:rsidRDefault="0097026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D31F71" w14:textId="1CED389D" w:rsidR="00AA4A18" w:rsidRPr="00AA4A18" w:rsidRDefault="004A087B" w:rsidP="00AA4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se tiene que el Sujeto Obligado emitió un pronunciamiento afirmando que cuenta con ciento treinta y </w:t>
      </w:r>
      <w:r w:rsidR="00AA4A18">
        <w:rPr>
          <w:rFonts w:ascii="Palatino Linotype" w:eastAsia="Palatino Linotype" w:hAnsi="Palatino Linotype" w:cs="Palatino Linotype"/>
          <w:color w:val="000000"/>
          <w:sz w:val="24"/>
          <w:szCs w:val="24"/>
        </w:rPr>
        <w:t xml:space="preserve">ocho expedientes con un promedio de sesenta páginas cada uno, por tanto, es necesario </w:t>
      </w:r>
      <w:r w:rsidR="00AA4A18" w:rsidRPr="00AA4A18">
        <w:rPr>
          <w:rFonts w:ascii="Palatino Linotype" w:eastAsia="Palatino Linotype" w:hAnsi="Palatino Linotype" w:cs="Palatino Linotype"/>
          <w:color w:val="000000"/>
          <w:sz w:val="24"/>
          <w:szCs w:val="24"/>
        </w:rPr>
        <w:t xml:space="preserve">señalar que </w:t>
      </w:r>
      <w:r w:rsidR="00AA4A18">
        <w:rPr>
          <w:rFonts w:ascii="Palatino Linotype" w:eastAsia="Palatino Linotype" w:hAnsi="Palatino Linotype" w:cs="Palatino Linotype"/>
          <w:color w:val="000000"/>
          <w:sz w:val="24"/>
          <w:szCs w:val="24"/>
        </w:rPr>
        <w:t xml:space="preserve">este Instituto </w:t>
      </w:r>
      <w:r w:rsidR="00AA4A18" w:rsidRPr="00AA4A18">
        <w:rPr>
          <w:rFonts w:ascii="Palatino Linotype" w:eastAsia="Palatino Linotype" w:hAnsi="Palatino Linotype" w:cs="Palatino Linotype"/>
          <w:color w:val="000000"/>
          <w:sz w:val="24"/>
          <w:szCs w:val="24"/>
        </w:rPr>
        <w:t>no está facultado para manifestarse sobre la veracidad de la información proporcionada, ya que no existe precepto legal alguna en la Ley de la Materia que permita, vía recurso de revisión, conocer al respecto. Por analogía, sirve de apoyo a lo anterior el Criterio 31/10 emitido por el entonces Instituto Federal de Acceso a la Información y Protección de Datos, que a la letra establece lo siguiente:</w:t>
      </w:r>
    </w:p>
    <w:p w14:paraId="7E6A0272" w14:textId="77777777" w:rsidR="00AA4A18" w:rsidRPr="00AA4A18" w:rsidRDefault="00AA4A18" w:rsidP="00AA4A18">
      <w:pPr>
        <w:spacing w:after="0" w:line="360" w:lineRule="auto"/>
        <w:jc w:val="both"/>
        <w:rPr>
          <w:rFonts w:ascii="Palatino Linotype" w:eastAsia="Palatino Linotype" w:hAnsi="Palatino Linotype" w:cs="Palatino Linotype"/>
        </w:rPr>
      </w:pPr>
    </w:p>
    <w:p w14:paraId="43ECCBCC" w14:textId="77777777" w:rsidR="00AA4A18" w:rsidRPr="00AA4A18" w:rsidRDefault="00AA4A18" w:rsidP="00AA4A18">
      <w:pPr>
        <w:spacing w:after="0" w:line="240" w:lineRule="auto"/>
        <w:ind w:left="567" w:right="616"/>
        <w:jc w:val="both"/>
        <w:rPr>
          <w:rFonts w:ascii="Palatino Linotype" w:eastAsiaTheme="minorHAnsi" w:hAnsi="Palatino Linotype" w:cstheme="minorBidi"/>
          <w:lang w:eastAsia="en-US"/>
        </w:rPr>
      </w:pPr>
      <w:r w:rsidRPr="00AA4A18">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AA4A18">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FF7768B" w14:textId="17A9B8B4" w:rsidR="004A087B" w:rsidRDefault="004A087B"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38B65D3" w14:textId="5137D594" w:rsidR="004A087B" w:rsidRDefault="00B7584D"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Una vez establecido lo anterior, es conveniente enfocar el estudio únicamente a la procedencia de realizar el cambio de modalidad de entrega de la información a consulta directa, puesto que el Recurrente, si bien se inconformó ante la negativa a dar respuesta a la primera solicitud, </w:t>
      </w:r>
      <w:r w:rsidR="00C214CE">
        <w:rPr>
          <w:rFonts w:ascii="Palatino Linotype" w:eastAsia="Palatino Linotype" w:hAnsi="Palatino Linotype" w:cs="Palatino Linotype"/>
          <w:color w:val="000000"/>
          <w:sz w:val="24"/>
          <w:szCs w:val="24"/>
        </w:rPr>
        <w:t xml:space="preserve">una vez conocido el contenido de los Informes Justificados y la respuesta a la solicitud </w:t>
      </w:r>
      <w:r w:rsidR="00C214CE" w:rsidRPr="00FE2B0A">
        <w:rPr>
          <w:rFonts w:ascii="Palatino Linotype" w:eastAsia="Palatino Linotype" w:hAnsi="Palatino Linotype" w:cs="Palatino Linotype"/>
          <w:b/>
          <w:color w:val="000000"/>
          <w:sz w:val="24"/>
          <w:szCs w:val="24"/>
        </w:rPr>
        <w:t>00</w:t>
      </w:r>
      <w:r w:rsidR="00FE2B0A">
        <w:rPr>
          <w:rFonts w:ascii="Palatino Linotype" w:eastAsia="Palatino Linotype" w:hAnsi="Palatino Linotype" w:cs="Palatino Linotype"/>
          <w:b/>
          <w:color w:val="000000"/>
          <w:sz w:val="24"/>
          <w:szCs w:val="24"/>
        </w:rPr>
        <w:t>201</w:t>
      </w:r>
      <w:r w:rsidR="00C214CE" w:rsidRPr="00FE2B0A">
        <w:rPr>
          <w:rFonts w:ascii="Palatino Linotype" w:eastAsia="Palatino Linotype" w:hAnsi="Palatino Linotype" w:cs="Palatino Linotype"/>
          <w:b/>
          <w:color w:val="000000"/>
          <w:sz w:val="24"/>
          <w:szCs w:val="24"/>
        </w:rPr>
        <w:t>/</w:t>
      </w:r>
      <w:r w:rsidR="00C214CE" w:rsidRPr="00C214CE">
        <w:rPr>
          <w:rFonts w:ascii="Palatino Linotype" w:eastAsia="Palatino Linotype" w:hAnsi="Palatino Linotype" w:cs="Palatino Linotype"/>
          <w:b/>
          <w:color w:val="000000"/>
          <w:sz w:val="24"/>
          <w:szCs w:val="24"/>
        </w:rPr>
        <w:t>CHICOLOA/IP/2021</w:t>
      </w:r>
      <w:r w:rsidR="00C214CE">
        <w:rPr>
          <w:rFonts w:ascii="Palatino Linotype" w:eastAsia="Palatino Linotype" w:hAnsi="Palatino Linotype" w:cs="Palatino Linotype"/>
          <w:color w:val="000000"/>
          <w:sz w:val="24"/>
          <w:szCs w:val="24"/>
        </w:rPr>
        <w:t xml:space="preserve">, es evidente que el principal agravio es dicho cambio, como fue expresado en los motivos de inconformidad del recurso </w:t>
      </w:r>
      <w:r w:rsidR="00C214CE">
        <w:rPr>
          <w:rFonts w:ascii="Palatino Linotype" w:eastAsia="Palatino Linotype" w:hAnsi="Palatino Linotype" w:cs="Palatino Linotype"/>
          <w:b/>
          <w:color w:val="000000"/>
          <w:sz w:val="24"/>
          <w:szCs w:val="24"/>
        </w:rPr>
        <w:t>05290/INFOEM/IP/RR/2021</w:t>
      </w:r>
      <w:r w:rsidR="00C214CE">
        <w:rPr>
          <w:rFonts w:ascii="Palatino Linotype" w:eastAsia="Palatino Linotype" w:hAnsi="Palatino Linotype" w:cs="Palatino Linotype"/>
          <w:color w:val="000000"/>
          <w:sz w:val="24"/>
          <w:szCs w:val="24"/>
        </w:rPr>
        <w:t>.</w:t>
      </w:r>
    </w:p>
    <w:p w14:paraId="356BDC5A" w14:textId="77777777" w:rsidR="00C214CE" w:rsidRDefault="00C214CE"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200952" w14:textId="7591B19E" w:rsidR="00564C2B" w:rsidRDefault="00564C2B" w:rsidP="00564C2B">
      <w:pPr>
        <w:tabs>
          <w:tab w:val="left" w:pos="709"/>
        </w:tabs>
        <w:spacing w:after="0" w:line="360" w:lineRule="auto"/>
        <w:jc w:val="both"/>
        <w:rPr>
          <w:rFonts w:ascii="Palatino Linotype" w:eastAsiaTheme="minorHAnsi" w:hAnsi="Palatino Linotype" w:cs="Arial"/>
          <w:sz w:val="24"/>
          <w:szCs w:val="24"/>
          <w:lang w:eastAsia="en-US"/>
        </w:rPr>
      </w:pPr>
      <w:r>
        <w:rPr>
          <w:rFonts w:ascii="Palatino Linotype" w:eastAsia="Palatino Linotype" w:hAnsi="Palatino Linotype" w:cs="Palatino Linotype"/>
          <w:color w:val="000000"/>
          <w:sz w:val="24"/>
          <w:szCs w:val="24"/>
        </w:rPr>
        <w:t>En ese contexto, cabe hacer referencia al contenido de los artículo</w:t>
      </w:r>
      <w:r w:rsidR="000473C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Theme="minorHAnsi" w:hAnsi="Palatino Linotype" w:cs="Arial"/>
          <w:sz w:val="24"/>
          <w:szCs w:val="24"/>
          <w:lang w:eastAsia="en-US"/>
        </w:rPr>
        <w:t>4 y 12</w:t>
      </w:r>
      <w:r w:rsidRPr="00564C2B">
        <w:rPr>
          <w:rFonts w:ascii="Palatino Linotype" w:eastAsiaTheme="minorHAnsi" w:hAnsi="Palatino Linotype" w:cs="Arial"/>
          <w:sz w:val="24"/>
          <w:szCs w:val="24"/>
          <w:lang w:eastAsia="en-US"/>
        </w:rPr>
        <w:t xml:space="preserve"> de la Ley de Transparencia y Acceso a la Información Pública del Estado de México y Municipios, </w:t>
      </w:r>
      <w:r>
        <w:rPr>
          <w:rFonts w:ascii="Palatino Linotype" w:eastAsiaTheme="minorHAnsi" w:hAnsi="Palatino Linotype" w:cs="Arial"/>
          <w:sz w:val="24"/>
          <w:szCs w:val="24"/>
          <w:lang w:eastAsia="en-US"/>
        </w:rPr>
        <w:t>que establece lo siguiente</w:t>
      </w:r>
      <w:r w:rsidRPr="00564C2B">
        <w:rPr>
          <w:rFonts w:ascii="Palatino Linotype" w:eastAsiaTheme="minorHAnsi" w:hAnsi="Palatino Linotype" w:cs="Arial"/>
          <w:sz w:val="24"/>
          <w:szCs w:val="24"/>
          <w:lang w:eastAsia="en-US"/>
        </w:rPr>
        <w:t>:</w:t>
      </w:r>
    </w:p>
    <w:p w14:paraId="66CF05DF" w14:textId="77777777" w:rsidR="00564C2B" w:rsidRPr="00564C2B" w:rsidRDefault="00564C2B" w:rsidP="00564C2B">
      <w:pPr>
        <w:tabs>
          <w:tab w:val="left" w:pos="709"/>
        </w:tabs>
        <w:spacing w:after="0" w:line="360" w:lineRule="auto"/>
        <w:ind w:left="567" w:right="616"/>
        <w:jc w:val="both"/>
        <w:rPr>
          <w:rFonts w:ascii="Palatino Linotype" w:eastAsiaTheme="minorHAnsi" w:hAnsi="Palatino Linotype" w:cs="Arial"/>
          <w:lang w:eastAsia="en-US"/>
        </w:rPr>
      </w:pPr>
    </w:p>
    <w:p w14:paraId="793EA365" w14:textId="67F13198" w:rsidR="00564C2B" w:rsidRPr="00564C2B" w:rsidRDefault="00564C2B" w:rsidP="00564C2B">
      <w:pPr>
        <w:spacing w:after="0" w:line="240" w:lineRule="auto"/>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lang w:eastAsia="en-US"/>
        </w:rPr>
        <w:t>Artículo 4.</w:t>
      </w:r>
      <w:r w:rsidRPr="00564C2B">
        <w:rPr>
          <w:rFonts w:ascii="Palatino Linotype" w:eastAsiaTheme="minorHAnsi" w:hAnsi="Palatino Linotype" w:cs="Arial"/>
          <w:i/>
          <w:lang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30F5D0A" w14:textId="77777777" w:rsidR="00564C2B" w:rsidRPr="00564C2B" w:rsidRDefault="00564C2B" w:rsidP="00564C2B">
      <w:pPr>
        <w:spacing w:after="0" w:line="240" w:lineRule="auto"/>
        <w:ind w:left="567" w:right="616"/>
        <w:jc w:val="both"/>
        <w:rPr>
          <w:rFonts w:ascii="Palatino Linotype" w:eastAsiaTheme="minorHAnsi" w:hAnsi="Palatino Linotype" w:cs="Arial"/>
          <w:b/>
          <w:i/>
          <w:u w:val="single"/>
          <w:lang w:eastAsia="en-US"/>
        </w:rPr>
      </w:pPr>
    </w:p>
    <w:p w14:paraId="2F713282" w14:textId="77777777" w:rsidR="00564C2B" w:rsidRPr="00564C2B" w:rsidRDefault="00564C2B" w:rsidP="00564C2B">
      <w:pPr>
        <w:spacing w:after="0" w:line="240" w:lineRule="auto"/>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u w:val="single"/>
          <w:lang w:eastAsia="en-US"/>
        </w:rPr>
        <w:t>Toda la información generada, obtenida, adquirida, transformada, administrada o en posesión de los sujetos obligados es pública y accesible de manera permanente a cualquier persona</w:t>
      </w:r>
      <w:r w:rsidRPr="00564C2B">
        <w:rPr>
          <w:rFonts w:ascii="Palatino Linotype" w:eastAsiaTheme="minorHAnsi" w:hAnsi="Palatino Linotype" w:cs="Arial"/>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AB7208" w14:textId="77777777" w:rsidR="00564C2B" w:rsidRPr="00564C2B" w:rsidRDefault="00564C2B" w:rsidP="00564C2B">
      <w:pPr>
        <w:spacing w:after="0" w:line="240" w:lineRule="auto"/>
        <w:ind w:left="567" w:right="616"/>
        <w:jc w:val="both"/>
        <w:rPr>
          <w:rFonts w:ascii="Palatino Linotype" w:eastAsiaTheme="minorHAnsi" w:hAnsi="Palatino Linotype" w:cs="Arial"/>
          <w:i/>
          <w:lang w:eastAsia="en-US"/>
        </w:rPr>
      </w:pPr>
    </w:p>
    <w:p w14:paraId="60425759" w14:textId="77777777" w:rsidR="00564C2B" w:rsidRPr="00564C2B" w:rsidRDefault="00564C2B" w:rsidP="00564C2B">
      <w:pPr>
        <w:spacing w:after="0" w:line="240" w:lineRule="auto"/>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i/>
          <w:lang w:eastAsia="en-US"/>
        </w:rPr>
        <w:t>Los sujetos obligados deben poner en práctica, políticas y programas de acceso a la información que se apeguen a criterios de publicidad, veracidad, oportunidad, precisión y suficiencia en beneficio de los solicitantes.</w:t>
      </w:r>
    </w:p>
    <w:p w14:paraId="6C1DE53E" w14:textId="77777777" w:rsidR="00564C2B" w:rsidRPr="00564C2B" w:rsidRDefault="00564C2B" w:rsidP="00564C2B">
      <w:pPr>
        <w:spacing w:after="0" w:line="240" w:lineRule="auto"/>
        <w:ind w:left="567" w:right="616"/>
        <w:rPr>
          <w:rFonts w:asciiTheme="minorHAnsi" w:eastAsiaTheme="minorHAnsi" w:hAnsiTheme="minorHAnsi" w:cstheme="minorBidi"/>
          <w:lang w:eastAsia="en-US"/>
        </w:rPr>
      </w:pPr>
    </w:p>
    <w:p w14:paraId="51F07BA6" w14:textId="77777777" w:rsidR="00564C2B" w:rsidRPr="00564C2B" w:rsidRDefault="00564C2B" w:rsidP="00564C2B">
      <w:pPr>
        <w:spacing w:after="0" w:line="240" w:lineRule="auto"/>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lang w:eastAsia="en-US"/>
        </w:rPr>
        <w:lastRenderedPageBreak/>
        <w:t>Artículo 12.</w:t>
      </w:r>
      <w:r w:rsidRPr="00564C2B">
        <w:rPr>
          <w:rFonts w:ascii="Palatino Linotype" w:eastAsiaTheme="minorHAnsi" w:hAnsi="Palatino Linotype" w:cs="Arial"/>
          <w:i/>
          <w:lang w:eastAsia="en-US"/>
        </w:rPr>
        <w:t xml:space="preserve"> Quienes generen, recopilen, administren, manejen, procesen, archiven o conserven información pública serán responsables de la misma en los términos de las disposiciones jurídicas aplicables.</w:t>
      </w:r>
    </w:p>
    <w:p w14:paraId="11C48086" w14:textId="77777777" w:rsidR="00564C2B" w:rsidRPr="00564C2B" w:rsidRDefault="00564C2B" w:rsidP="00564C2B">
      <w:pPr>
        <w:spacing w:after="0" w:line="240" w:lineRule="auto"/>
        <w:ind w:left="567" w:right="616"/>
        <w:jc w:val="both"/>
        <w:rPr>
          <w:rFonts w:ascii="Palatino Linotype" w:eastAsiaTheme="minorHAnsi" w:hAnsi="Palatino Linotype" w:cs="Arial"/>
          <w:b/>
          <w:i/>
          <w:u w:val="single"/>
          <w:lang w:eastAsia="en-US"/>
        </w:rPr>
      </w:pPr>
    </w:p>
    <w:p w14:paraId="3A8359C4" w14:textId="6A4C8B9B" w:rsidR="00564C2B" w:rsidRDefault="00564C2B" w:rsidP="00564C2B">
      <w:pPr>
        <w:spacing w:after="0" w:line="240" w:lineRule="auto"/>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u w:val="single"/>
          <w:lang w:eastAsia="en-US"/>
        </w:rPr>
        <w:t>Los sujetos obligados sólo proporcionarán la información pública que se les requiera y que obre en sus archivos y en el estado en que ésta se encuentre.</w:t>
      </w:r>
      <w:r w:rsidRPr="00564C2B">
        <w:rPr>
          <w:rFonts w:ascii="Palatino Linotype" w:eastAsiaTheme="minorHAnsi" w:hAnsi="Palatino Linotype" w:cs="Arial"/>
          <w:i/>
          <w:lang w:eastAsia="en-US"/>
        </w:rPr>
        <w:t xml:space="preserve"> La obligación de proporcionar información no comprende el procesamiento de la misma, ni el presentarla conforme al interés del solicitante; no estarán obligados a generarla, resumirla, efectuar cálcul</w:t>
      </w:r>
      <w:r>
        <w:rPr>
          <w:rFonts w:ascii="Palatino Linotype" w:eastAsiaTheme="minorHAnsi" w:hAnsi="Palatino Linotype" w:cs="Arial"/>
          <w:i/>
          <w:lang w:eastAsia="en-US"/>
        </w:rPr>
        <w:t>os o practicar investigaciones.</w:t>
      </w:r>
    </w:p>
    <w:p w14:paraId="0BA8F097" w14:textId="77777777" w:rsidR="00564C2B" w:rsidRPr="00564C2B" w:rsidRDefault="00564C2B" w:rsidP="00564C2B">
      <w:pPr>
        <w:spacing w:after="0" w:line="360" w:lineRule="auto"/>
        <w:rPr>
          <w:rFonts w:ascii="Palatino Linotype" w:eastAsiaTheme="minorHAnsi" w:hAnsi="Palatino Linotype" w:cstheme="minorBidi"/>
          <w:sz w:val="24"/>
          <w:szCs w:val="24"/>
          <w:lang w:eastAsia="en-US"/>
        </w:rPr>
      </w:pPr>
    </w:p>
    <w:p w14:paraId="6B228407" w14:textId="478B6E9D" w:rsidR="00564C2B" w:rsidRPr="00564C2B" w:rsidRDefault="00564C2B" w:rsidP="00564C2B">
      <w:pPr>
        <w:spacing w:after="0" w:line="360" w:lineRule="auto"/>
        <w:jc w:val="both"/>
        <w:rPr>
          <w:rFonts w:ascii="Palatino Linotype" w:eastAsiaTheme="minorHAnsi" w:hAnsi="Palatino Linotype" w:cs="Arial"/>
          <w:sz w:val="24"/>
          <w:lang w:eastAsia="en-US"/>
        </w:rPr>
      </w:pPr>
      <w:r w:rsidRPr="00564C2B">
        <w:rPr>
          <w:rFonts w:ascii="Palatino Linotype" w:eastAsiaTheme="minorHAnsi" w:hAnsi="Palatino Linotype" w:cs="Arial"/>
          <w:sz w:val="24"/>
          <w:lang w:eastAsia="en-US"/>
        </w:rPr>
        <w:t xml:space="preserve">Por consiguiente, los preceptos legales transcritos establecen que </w:t>
      </w:r>
      <w:r w:rsidRPr="00564C2B">
        <w:rPr>
          <w:rFonts w:ascii="Palatino Linotype" w:eastAsiaTheme="minorHAnsi" w:hAnsi="Palatino Linotype" w:cs="Arial"/>
          <w:b/>
          <w:sz w:val="24"/>
          <w:lang w:eastAsia="en-US"/>
        </w:rPr>
        <w:t>los sujetos obligados se encuentran constreñidos a entregar la información pública solicitada por los particulares</w:t>
      </w:r>
      <w:r w:rsidR="00EE73EB">
        <w:rPr>
          <w:rFonts w:ascii="Palatino Linotype" w:eastAsiaTheme="minorHAnsi" w:hAnsi="Palatino Linotype" w:cs="Arial"/>
          <w:sz w:val="24"/>
          <w:lang w:eastAsia="en-US"/>
        </w:rPr>
        <w:t xml:space="preserve"> y que e</w:t>
      </w:r>
      <w:r w:rsidRPr="00564C2B">
        <w:rPr>
          <w:rFonts w:ascii="Palatino Linotype" w:eastAsiaTheme="minorHAnsi" w:hAnsi="Palatino Linotype" w:cs="Arial"/>
          <w:sz w:val="24"/>
          <w:lang w:eastAsia="en-US"/>
        </w:rPr>
        <w:t xml:space="preserve">sta misma se encuentre en sus archivos o que obre en su posesión, privilegiando en todo momento el principio de máxima publicidad, sin </w:t>
      </w:r>
      <w:r w:rsidR="00EE73EB">
        <w:rPr>
          <w:rFonts w:ascii="Palatino Linotype" w:eastAsiaTheme="minorHAnsi" w:hAnsi="Palatino Linotype" w:cs="Arial"/>
          <w:sz w:val="24"/>
          <w:lang w:eastAsia="en-US"/>
        </w:rPr>
        <w:t xml:space="preserve">tener la obligación de </w:t>
      </w:r>
      <w:r w:rsidRPr="00564C2B">
        <w:rPr>
          <w:rFonts w:ascii="Palatino Linotype" w:eastAsiaTheme="minorHAnsi" w:hAnsi="Palatino Linotype" w:cs="Arial"/>
          <w:sz w:val="24"/>
          <w:lang w:eastAsia="en-US"/>
        </w:rPr>
        <w:t>g</w:t>
      </w:r>
      <w:r w:rsidR="00EE73EB">
        <w:rPr>
          <w:rFonts w:ascii="Palatino Linotype" w:eastAsiaTheme="minorHAnsi" w:hAnsi="Palatino Linotype" w:cs="Arial"/>
          <w:sz w:val="24"/>
          <w:lang w:eastAsia="en-US"/>
        </w:rPr>
        <w:t>enerarla, procesarla, resumirla</w:t>
      </w:r>
      <w:r w:rsidRPr="00564C2B">
        <w:rPr>
          <w:rFonts w:ascii="Palatino Linotype" w:eastAsiaTheme="minorHAnsi" w:hAnsi="Palatino Linotype" w:cs="Arial"/>
          <w:sz w:val="24"/>
          <w:lang w:eastAsia="en-US"/>
        </w:rPr>
        <w:t xml:space="preserve"> </w:t>
      </w:r>
      <w:r w:rsidR="00EE73EB">
        <w:rPr>
          <w:rFonts w:ascii="Palatino Linotype" w:eastAsiaTheme="minorHAnsi" w:hAnsi="Palatino Linotype" w:cs="Arial"/>
          <w:sz w:val="24"/>
          <w:lang w:eastAsia="en-US"/>
        </w:rPr>
        <w:t>o</w:t>
      </w:r>
      <w:r w:rsidRPr="00564C2B">
        <w:rPr>
          <w:rFonts w:ascii="Palatino Linotype" w:eastAsiaTheme="minorHAnsi" w:hAnsi="Palatino Linotype" w:cs="Arial"/>
          <w:sz w:val="24"/>
          <w:lang w:eastAsia="en-US"/>
        </w:rPr>
        <w:t xml:space="preserve"> presentarla conforme al interés del solicitante. </w:t>
      </w:r>
    </w:p>
    <w:p w14:paraId="26300312" w14:textId="77777777" w:rsidR="00564C2B" w:rsidRPr="00564C2B" w:rsidRDefault="00564C2B" w:rsidP="00564C2B">
      <w:pPr>
        <w:spacing w:after="0"/>
        <w:ind w:right="901"/>
        <w:jc w:val="both"/>
        <w:rPr>
          <w:rFonts w:ascii="Palatino Linotype" w:eastAsiaTheme="minorHAnsi" w:hAnsi="Palatino Linotype" w:cs="Arial"/>
          <w:b/>
          <w:sz w:val="24"/>
          <w:lang w:eastAsia="en-US"/>
        </w:rPr>
      </w:pPr>
    </w:p>
    <w:p w14:paraId="1AF28D34" w14:textId="486F3175" w:rsidR="00564C2B" w:rsidRPr="00564C2B" w:rsidRDefault="00564C2B" w:rsidP="00564C2B">
      <w:pPr>
        <w:spacing w:after="0" w:line="360" w:lineRule="auto"/>
        <w:jc w:val="both"/>
        <w:rPr>
          <w:rFonts w:ascii="Palatino Linotype" w:eastAsiaTheme="minorHAnsi" w:hAnsi="Palatino Linotype" w:cs="Arial"/>
          <w:sz w:val="24"/>
          <w:szCs w:val="24"/>
          <w:lang w:eastAsia="en-US"/>
        </w:rPr>
      </w:pPr>
      <w:r w:rsidRPr="00564C2B">
        <w:rPr>
          <w:rFonts w:ascii="Palatino Linotype" w:eastAsiaTheme="minorHAnsi" w:hAnsi="Palatino Linotype" w:cs="Arial"/>
          <w:sz w:val="24"/>
          <w:szCs w:val="24"/>
          <w:lang w:eastAsia="en-US"/>
        </w:rPr>
        <w:t>Asimismo, el artículo 24, de la Ley</w:t>
      </w:r>
      <w:r w:rsidR="00EE73EB">
        <w:rPr>
          <w:rFonts w:ascii="Palatino Linotype" w:eastAsiaTheme="minorHAnsi" w:hAnsi="Palatino Linotype" w:cs="Arial"/>
          <w:sz w:val="24"/>
          <w:szCs w:val="24"/>
          <w:lang w:eastAsia="en-US"/>
        </w:rPr>
        <w:t xml:space="preserve"> de la materia, señala que los sujetos o</w:t>
      </w:r>
      <w:r w:rsidRPr="00564C2B">
        <w:rPr>
          <w:rFonts w:ascii="Palatino Linotype" w:eastAsiaTheme="minorHAnsi" w:hAnsi="Palatino Linotype" w:cs="Arial"/>
          <w:sz w:val="24"/>
          <w:szCs w:val="24"/>
          <w:lang w:eastAsia="en-US"/>
        </w:rPr>
        <w:t>bligados sólo proporcionarán la información pública que generen, administren o posean en el ejercicio de sus atribuciones; por consiguiente, la información pública se encuentra a disposición de cualquier persona, lo q</w:t>
      </w:r>
      <w:r w:rsidR="00EE73EB">
        <w:rPr>
          <w:rFonts w:ascii="Palatino Linotype" w:eastAsiaTheme="minorHAnsi" w:hAnsi="Palatino Linotype" w:cs="Arial"/>
          <w:sz w:val="24"/>
          <w:szCs w:val="24"/>
          <w:lang w:eastAsia="en-US"/>
        </w:rPr>
        <w:t>ue implica que es deber de los sujetos o</w:t>
      </w:r>
      <w:r w:rsidRPr="00564C2B">
        <w:rPr>
          <w:rFonts w:ascii="Palatino Linotype" w:eastAsiaTheme="minorHAnsi" w:hAnsi="Palatino Linotype" w:cs="Arial"/>
          <w:sz w:val="24"/>
          <w:szCs w:val="24"/>
          <w:lang w:eastAsia="en-US"/>
        </w:rPr>
        <w:t>bligados, garantizar a toda persona el derecho de acceso a la información pública.</w:t>
      </w:r>
    </w:p>
    <w:p w14:paraId="661FB830" w14:textId="77777777" w:rsidR="00564C2B" w:rsidRPr="00564C2B" w:rsidRDefault="00564C2B" w:rsidP="00564C2B">
      <w:pPr>
        <w:spacing w:after="0" w:line="240" w:lineRule="auto"/>
        <w:rPr>
          <w:rFonts w:ascii="Palatino Linotype" w:eastAsiaTheme="minorHAnsi" w:hAnsi="Palatino Linotype" w:cstheme="minorBidi"/>
          <w:sz w:val="24"/>
          <w:szCs w:val="24"/>
          <w:lang w:eastAsia="en-US"/>
        </w:rPr>
      </w:pPr>
    </w:p>
    <w:p w14:paraId="69EA0165" w14:textId="4010E8D6" w:rsidR="00564C2B" w:rsidRPr="00564C2B" w:rsidRDefault="00EE73EB" w:rsidP="00564C2B">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E</w:t>
      </w:r>
      <w:r w:rsidR="00564C2B" w:rsidRPr="00564C2B">
        <w:rPr>
          <w:rFonts w:ascii="Palatino Linotype" w:eastAsiaTheme="minorHAnsi" w:hAnsi="Palatino Linotype" w:cs="Arial"/>
          <w:sz w:val="24"/>
          <w:szCs w:val="24"/>
          <w:lang w:eastAsia="en-US"/>
        </w:rPr>
        <w:t xml:space="preserve">s de subrayar que el derecho de </w:t>
      </w:r>
      <w:r>
        <w:rPr>
          <w:rFonts w:ascii="Palatino Linotype" w:eastAsiaTheme="minorHAnsi" w:hAnsi="Palatino Linotype" w:cs="Arial"/>
          <w:sz w:val="24"/>
          <w:szCs w:val="24"/>
          <w:lang w:eastAsia="en-US"/>
        </w:rPr>
        <w:t>acceso a la información pública</w:t>
      </w:r>
      <w:r w:rsidR="00564C2B" w:rsidRPr="00564C2B">
        <w:rPr>
          <w:rFonts w:ascii="Palatino Linotype" w:eastAsiaTheme="minorHAnsi" w:hAnsi="Palatino Linotype" w:cs="Arial"/>
          <w:sz w:val="24"/>
          <w:szCs w:val="24"/>
          <w:lang w:eastAsia="en-US"/>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w:t>
      </w:r>
      <w:r w:rsidR="00564C2B" w:rsidRPr="00564C2B">
        <w:rPr>
          <w:rFonts w:ascii="Palatino Linotype" w:eastAsiaTheme="minorHAnsi" w:hAnsi="Palatino Linotype" w:cs="Arial"/>
          <w:sz w:val="24"/>
          <w:szCs w:val="24"/>
          <w:lang w:eastAsia="en-US"/>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w:t>
      </w:r>
      <w:r>
        <w:rPr>
          <w:rFonts w:ascii="Palatino Linotype" w:eastAsiaTheme="minorHAnsi" w:hAnsi="Palatino Linotype" w:cs="Arial"/>
          <w:sz w:val="24"/>
          <w:szCs w:val="24"/>
          <w:lang w:eastAsia="en-US"/>
        </w:rPr>
        <w:t>cción XI de la Ley de Transparencia local</w:t>
      </w:r>
      <w:r w:rsidR="00564C2B" w:rsidRPr="00564C2B">
        <w:rPr>
          <w:rFonts w:ascii="Palatino Linotype" w:eastAsiaTheme="minorHAnsi" w:hAnsi="Palatino Linotype" w:cs="Arial"/>
          <w:sz w:val="24"/>
          <w:szCs w:val="24"/>
          <w:lang w:eastAsia="en-US"/>
        </w:rPr>
        <w:t xml:space="preserve">, el cual dispone lo siguiente: </w:t>
      </w:r>
    </w:p>
    <w:p w14:paraId="4ACEB2AB" w14:textId="77777777" w:rsidR="00564C2B" w:rsidRPr="00564C2B" w:rsidRDefault="00564C2B" w:rsidP="00564C2B">
      <w:pPr>
        <w:spacing w:after="0" w:line="240" w:lineRule="auto"/>
        <w:rPr>
          <w:rFonts w:ascii="Palatino Linotype" w:eastAsiaTheme="minorHAnsi" w:hAnsi="Palatino Linotype" w:cstheme="minorBidi"/>
          <w:sz w:val="24"/>
          <w:szCs w:val="24"/>
          <w:lang w:eastAsia="en-US"/>
        </w:rPr>
      </w:pPr>
    </w:p>
    <w:p w14:paraId="76A9157F" w14:textId="63C12365" w:rsidR="00564C2B" w:rsidRPr="00EE73EB" w:rsidRDefault="00564C2B" w:rsidP="00EE73EB">
      <w:pPr>
        <w:spacing w:after="0"/>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lang w:eastAsia="en-US"/>
        </w:rPr>
        <w:t xml:space="preserve">Artículo 3. </w:t>
      </w:r>
      <w:r w:rsidRPr="00564C2B">
        <w:rPr>
          <w:rFonts w:ascii="Palatino Linotype" w:eastAsiaTheme="minorHAnsi" w:hAnsi="Palatino Linotype" w:cs="Arial"/>
          <w:i/>
          <w:lang w:eastAsia="en-US"/>
        </w:rPr>
        <w:t>Para los efectos de la presente Ley se entenderá por:</w:t>
      </w:r>
    </w:p>
    <w:p w14:paraId="0377C8BD" w14:textId="6840E620" w:rsidR="00EE73EB" w:rsidRPr="00564C2B" w:rsidRDefault="00EE73EB" w:rsidP="00EE73EB">
      <w:pPr>
        <w:spacing w:after="0"/>
        <w:ind w:left="567" w:right="616"/>
        <w:jc w:val="both"/>
        <w:rPr>
          <w:rFonts w:ascii="Palatino Linotype" w:eastAsiaTheme="minorHAnsi" w:hAnsi="Palatino Linotype" w:cs="Arial"/>
          <w:i/>
          <w:lang w:eastAsia="en-US"/>
        </w:rPr>
      </w:pPr>
      <w:r w:rsidRPr="00EE73EB">
        <w:rPr>
          <w:rFonts w:ascii="Palatino Linotype" w:eastAsiaTheme="minorHAnsi" w:hAnsi="Palatino Linotype" w:cs="Arial"/>
          <w:i/>
          <w:lang w:eastAsia="en-US"/>
        </w:rPr>
        <w:t>(…)</w:t>
      </w:r>
    </w:p>
    <w:p w14:paraId="4FAA9F00" w14:textId="03630B89" w:rsidR="00564C2B" w:rsidRPr="00EE73EB" w:rsidRDefault="00564C2B" w:rsidP="00EE73EB">
      <w:pPr>
        <w:spacing w:after="0"/>
        <w:ind w:left="567" w:right="616"/>
        <w:jc w:val="both"/>
        <w:rPr>
          <w:rFonts w:ascii="Palatino Linotype" w:eastAsiaTheme="minorHAnsi" w:hAnsi="Palatino Linotype" w:cs="Arial"/>
          <w:i/>
          <w:lang w:eastAsia="en-US"/>
        </w:rPr>
      </w:pPr>
      <w:r w:rsidRPr="00564C2B">
        <w:rPr>
          <w:rFonts w:ascii="Palatino Linotype" w:eastAsiaTheme="minorHAnsi" w:hAnsi="Palatino Linotype" w:cs="Arial"/>
          <w:b/>
          <w:i/>
          <w:lang w:eastAsia="en-US"/>
        </w:rPr>
        <w:t>XI. Documento:</w:t>
      </w:r>
      <w:r w:rsidRPr="00564C2B">
        <w:rPr>
          <w:rFonts w:ascii="Palatino Linotype" w:eastAsiaTheme="minorHAnsi" w:hAnsi="Palatino Linotype" w:cs="Arial"/>
          <w:i/>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EE73EB" w:rsidRPr="00EE73EB">
        <w:rPr>
          <w:rFonts w:ascii="Palatino Linotype" w:eastAsiaTheme="minorHAnsi" w:hAnsi="Palatino Linotype" w:cs="Arial"/>
          <w:i/>
          <w:lang w:eastAsia="en-US"/>
        </w:rPr>
        <w:t>ico, informático u holográfico;</w:t>
      </w:r>
    </w:p>
    <w:p w14:paraId="73684D1B" w14:textId="57F9C8DD" w:rsidR="00EE73EB" w:rsidRPr="00564C2B" w:rsidRDefault="00EE73EB" w:rsidP="00EE73EB">
      <w:pPr>
        <w:spacing w:after="0"/>
        <w:ind w:left="567" w:right="616"/>
        <w:jc w:val="both"/>
        <w:rPr>
          <w:rFonts w:ascii="Palatino Linotype" w:eastAsiaTheme="minorHAnsi" w:hAnsi="Palatino Linotype" w:cs="Arial"/>
          <w:i/>
          <w:lang w:eastAsia="en-US"/>
        </w:rPr>
      </w:pPr>
      <w:r w:rsidRPr="00EE73EB">
        <w:rPr>
          <w:rFonts w:ascii="Palatino Linotype" w:eastAsiaTheme="minorHAnsi" w:hAnsi="Palatino Linotype" w:cs="Arial"/>
          <w:i/>
          <w:lang w:eastAsia="en-US"/>
        </w:rPr>
        <w:t>(…)</w:t>
      </w:r>
    </w:p>
    <w:p w14:paraId="7ACF8823" w14:textId="77777777" w:rsidR="00564C2B" w:rsidRPr="00564C2B" w:rsidRDefault="00564C2B" w:rsidP="00EE73EB">
      <w:pPr>
        <w:spacing w:after="0" w:line="360" w:lineRule="auto"/>
        <w:rPr>
          <w:rFonts w:ascii="Palatino Linotype" w:eastAsiaTheme="minorHAnsi" w:hAnsi="Palatino Linotype" w:cstheme="minorBidi"/>
          <w:sz w:val="24"/>
          <w:szCs w:val="24"/>
          <w:lang w:eastAsia="en-US"/>
        </w:rPr>
      </w:pPr>
    </w:p>
    <w:p w14:paraId="06A6B036" w14:textId="77777777" w:rsidR="00564C2B" w:rsidRPr="00564C2B" w:rsidRDefault="00564C2B" w:rsidP="00EE73EB">
      <w:pPr>
        <w:spacing w:after="0" w:line="360" w:lineRule="auto"/>
        <w:jc w:val="both"/>
        <w:rPr>
          <w:rFonts w:ascii="Palatino Linotype" w:eastAsia="Times New Roman" w:hAnsi="Palatino Linotype" w:cs="Times New Roman"/>
          <w:sz w:val="24"/>
          <w:szCs w:val="24"/>
          <w:lang w:eastAsia="es-ES"/>
        </w:rPr>
      </w:pPr>
      <w:r w:rsidRPr="00564C2B">
        <w:rPr>
          <w:rFonts w:ascii="Palatino Linotype" w:eastAsia="Times New Roman" w:hAnsi="Palatino Linotype" w:cs="Times New Roman"/>
          <w:sz w:val="24"/>
          <w:szCs w:val="24"/>
          <w:lang w:eastAsia="es-ES"/>
        </w:rPr>
        <w:t xml:space="preserve">De lo que se concluye que el derecho de acceso a la información pública se satisface en los casos en los que se entregue el soporte documental en los que conste la información requerida por los solicitantes. </w:t>
      </w:r>
    </w:p>
    <w:p w14:paraId="43C2C715" w14:textId="77777777" w:rsidR="00564C2B" w:rsidRPr="00564C2B" w:rsidRDefault="00564C2B" w:rsidP="00EE73EB">
      <w:pPr>
        <w:spacing w:after="0" w:line="360" w:lineRule="auto"/>
        <w:jc w:val="both"/>
        <w:rPr>
          <w:rFonts w:ascii="Palatino Linotype" w:eastAsiaTheme="minorHAnsi" w:hAnsi="Palatino Linotype" w:cs="Arial"/>
          <w:sz w:val="24"/>
          <w:szCs w:val="24"/>
          <w:lang w:val="es-ES_tradnl"/>
        </w:rPr>
      </w:pPr>
    </w:p>
    <w:p w14:paraId="225C44B3" w14:textId="0CFCEB01" w:rsidR="00564C2B" w:rsidRPr="00564C2B" w:rsidRDefault="00564C2B" w:rsidP="00564C2B">
      <w:pPr>
        <w:spacing w:after="0" w:line="360" w:lineRule="auto"/>
        <w:jc w:val="both"/>
        <w:rPr>
          <w:rFonts w:ascii="Palatino Linotype" w:eastAsiaTheme="minorHAnsi" w:hAnsi="Palatino Linotype" w:cs="Arial"/>
          <w:sz w:val="24"/>
          <w:szCs w:val="24"/>
        </w:rPr>
      </w:pPr>
      <w:r w:rsidRPr="00564C2B">
        <w:rPr>
          <w:rFonts w:ascii="Palatino Linotype" w:eastAsiaTheme="minorHAnsi" w:hAnsi="Palatino Linotype" w:cs="Arial"/>
          <w:sz w:val="24"/>
          <w:szCs w:val="24"/>
          <w:lang w:eastAsia="en-US"/>
        </w:rPr>
        <w:t xml:space="preserve">Además, </w:t>
      </w:r>
      <w:r w:rsidRPr="00564C2B">
        <w:rPr>
          <w:rFonts w:ascii="Palatino Linotype" w:eastAsia="MS Mincho" w:hAnsi="Palatino Linotype" w:cstheme="minorBidi"/>
          <w:sz w:val="24"/>
          <w:szCs w:val="24"/>
          <w:lang w:eastAsia="en-US"/>
        </w:rPr>
        <w:t>es importante señalar que, de acuerdo al artículo 18,</w:t>
      </w:r>
      <w:r w:rsidR="00206672">
        <w:rPr>
          <w:rFonts w:ascii="Palatino Linotype" w:eastAsia="MS Mincho" w:hAnsi="Palatino Linotype" w:cstheme="minorBidi"/>
          <w:sz w:val="24"/>
          <w:szCs w:val="24"/>
          <w:lang w:eastAsia="en-US"/>
        </w:rPr>
        <w:t xml:space="preserve"> de la Ley en la materia, los sujetos o</w:t>
      </w:r>
      <w:r w:rsidRPr="00564C2B">
        <w:rPr>
          <w:rFonts w:ascii="Palatino Linotype" w:eastAsia="MS Mincho" w:hAnsi="Palatino Linotype" w:cstheme="minorBidi"/>
          <w:sz w:val="24"/>
          <w:szCs w:val="24"/>
          <w:lang w:eastAsia="en-US"/>
        </w:rPr>
        <w:t>bligados tienen la obligación de documentar todos los actos que derive de sus atribuciones, funciones y competencia desde su origen la eventual y reutilizació</w:t>
      </w:r>
      <w:r w:rsidR="00206672">
        <w:rPr>
          <w:rFonts w:ascii="Palatino Linotype" w:eastAsia="MS Mincho" w:hAnsi="Palatino Linotype" w:cstheme="minorBidi"/>
          <w:sz w:val="24"/>
          <w:szCs w:val="24"/>
          <w:lang w:eastAsia="en-US"/>
        </w:rPr>
        <w:t>n de la información que generen;</w:t>
      </w:r>
      <w:r w:rsidRPr="00564C2B">
        <w:rPr>
          <w:rFonts w:ascii="Palatino Linotype" w:eastAsia="MS Mincho" w:hAnsi="Palatino Linotype" w:cstheme="minorBidi"/>
          <w:sz w:val="24"/>
          <w:szCs w:val="24"/>
          <w:lang w:eastAsia="en-US"/>
        </w:rPr>
        <w:t xml:space="preserve"> por lo tanto</w:t>
      </w:r>
      <w:r w:rsidR="00206672">
        <w:rPr>
          <w:rFonts w:ascii="Palatino Linotype" w:eastAsia="MS Mincho" w:hAnsi="Palatino Linotype" w:cstheme="minorBidi"/>
          <w:sz w:val="24"/>
          <w:szCs w:val="24"/>
          <w:lang w:eastAsia="en-US"/>
        </w:rPr>
        <w:t>,</w:t>
      </w:r>
      <w:r w:rsidRPr="00564C2B">
        <w:rPr>
          <w:rFonts w:ascii="Palatino Linotype" w:eastAsia="MS Mincho" w:hAnsi="Palatino Linotype" w:cstheme="minorBidi"/>
          <w:sz w:val="24"/>
          <w:szCs w:val="24"/>
          <w:lang w:eastAsia="en-US"/>
        </w:rPr>
        <w:t xml:space="preserve"> toda la información que sea generada, poseída y administrada es pública y accesible de manera permanente a cualquier persona, privilegiando el principio de máxima publicidad de la misma, por lo tanto </w:t>
      </w:r>
      <w:r w:rsidRPr="00564C2B">
        <w:rPr>
          <w:rFonts w:ascii="Palatino Linotype" w:eastAsia="MS Mincho" w:hAnsi="Palatino Linotype" w:cstheme="minorBidi"/>
          <w:sz w:val="24"/>
          <w:szCs w:val="24"/>
          <w:lang w:eastAsia="en-US"/>
        </w:rPr>
        <w:lastRenderedPageBreak/>
        <w:t>esta debe ser proporcionada siempre y cuando se halle en los archivos documentales de los Sujetos Obligados y en las condiciones que se encuentre, la cual no podrá sufrir modificaciones o procesamiento, ni presentarla conforme a los interés de los particulares</w:t>
      </w:r>
      <w:r w:rsidR="00206672">
        <w:rPr>
          <w:rFonts w:ascii="Palatino Linotype" w:eastAsia="MS Mincho" w:hAnsi="Palatino Linotype" w:cstheme="minorBidi"/>
          <w:sz w:val="24"/>
          <w:szCs w:val="24"/>
          <w:lang w:eastAsia="en-US"/>
        </w:rPr>
        <w:t>, de igual forma los sujetos obligados no están constreñidos a</w:t>
      </w:r>
      <w:r w:rsidRPr="00564C2B">
        <w:rPr>
          <w:rFonts w:ascii="Palatino Linotype" w:eastAsia="MS Mincho" w:hAnsi="Palatino Linotype" w:cstheme="minorBidi"/>
          <w:sz w:val="24"/>
          <w:szCs w:val="24"/>
          <w:lang w:eastAsia="en-US"/>
        </w:rPr>
        <w:t xml:space="preserve"> generar, resumir o efectuar cálculos o practicar investigaciones.</w:t>
      </w:r>
    </w:p>
    <w:p w14:paraId="48C45939" w14:textId="77777777" w:rsidR="00564C2B" w:rsidRPr="00564C2B" w:rsidRDefault="00564C2B" w:rsidP="00564C2B">
      <w:pPr>
        <w:spacing w:after="0" w:line="360" w:lineRule="auto"/>
        <w:jc w:val="both"/>
        <w:rPr>
          <w:rFonts w:ascii="Palatino Linotype" w:eastAsiaTheme="minorHAnsi" w:hAnsi="Palatino Linotype" w:cs="Arial"/>
          <w:sz w:val="24"/>
          <w:szCs w:val="24"/>
        </w:rPr>
      </w:pPr>
    </w:p>
    <w:p w14:paraId="2F9FC383" w14:textId="00A0528E" w:rsidR="00564C2B" w:rsidRPr="00564C2B" w:rsidRDefault="00564C2B" w:rsidP="00564C2B">
      <w:pPr>
        <w:spacing w:after="0" w:line="360" w:lineRule="auto"/>
        <w:jc w:val="both"/>
        <w:rPr>
          <w:rFonts w:ascii="Palatino Linotype" w:eastAsia="MS Mincho" w:hAnsi="Palatino Linotype" w:cs="Tahoma"/>
          <w:sz w:val="24"/>
          <w:szCs w:val="24"/>
          <w:lang w:eastAsia="en-US"/>
        </w:rPr>
      </w:pPr>
      <w:r w:rsidRPr="00564C2B">
        <w:rPr>
          <w:rFonts w:ascii="Palatino Linotype" w:eastAsiaTheme="minorHAnsi" w:hAnsi="Palatino Linotype" w:cs="Arial"/>
          <w:sz w:val="24"/>
          <w:szCs w:val="24"/>
        </w:rPr>
        <w:t xml:space="preserve">De la misma forma, </w:t>
      </w:r>
      <w:r w:rsidR="00001B58">
        <w:rPr>
          <w:rFonts w:ascii="Palatino Linotype" w:eastAsia="MS Mincho" w:hAnsi="Palatino Linotype" w:cstheme="minorBidi"/>
          <w:sz w:val="24"/>
          <w:szCs w:val="24"/>
          <w:lang w:eastAsia="en-US"/>
        </w:rPr>
        <w:t>el artículo 160</w:t>
      </w:r>
      <w:r w:rsidRPr="00564C2B">
        <w:rPr>
          <w:rFonts w:ascii="Palatino Linotype" w:eastAsiaTheme="minorHAnsi" w:hAnsi="Palatino Linotype" w:cs="Arial"/>
          <w:sz w:val="24"/>
          <w:szCs w:val="24"/>
          <w:lang w:eastAsia="en-US"/>
        </w:rPr>
        <w:t xml:space="preserve"> de la Ley </w:t>
      </w:r>
      <w:r w:rsidRPr="00564C2B">
        <w:rPr>
          <w:rFonts w:ascii="Palatino Linotype" w:eastAsia="MS Mincho" w:hAnsi="Palatino Linotype" w:cs="Tahoma"/>
          <w:sz w:val="24"/>
          <w:szCs w:val="24"/>
          <w:lang w:eastAsia="en-US"/>
        </w:rPr>
        <w:t>General de Transparencia y Acceso a la Información Pública a la letra dispone</w:t>
      </w:r>
      <w:r w:rsidR="00001B58">
        <w:rPr>
          <w:rFonts w:ascii="Palatino Linotype" w:eastAsia="MS Mincho" w:hAnsi="Palatino Linotype" w:cs="Tahoma"/>
          <w:sz w:val="24"/>
          <w:szCs w:val="24"/>
          <w:lang w:eastAsia="en-US"/>
        </w:rPr>
        <w:t xml:space="preserve"> lo siguiente</w:t>
      </w:r>
      <w:r w:rsidRPr="00564C2B">
        <w:rPr>
          <w:rFonts w:ascii="Palatino Linotype" w:eastAsia="MS Mincho" w:hAnsi="Palatino Linotype" w:cs="Tahoma"/>
          <w:sz w:val="24"/>
          <w:szCs w:val="24"/>
          <w:lang w:eastAsia="en-US"/>
        </w:rPr>
        <w:t>:</w:t>
      </w:r>
    </w:p>
    <w:p w14:paraId="1F1C5055" w14:textId="77777777" w:rsidR="00564C2B" w:rsidRPr="00564C2B" w:rsidRDefault="00564C2B" w:rsidP="00564C2B">
      <w:pPr>
        <w:spacing w:after="0" w:line="240" w:lineRule="auto"/>
        <w:rPr>
          <w:rFonts w:ascii="Palatino Linotype" w:eastAsiaTheme="minorHAnsi" w:hAnsi="Palatino Linotype" w:cstheme="minorBidi"/>
          <w:sz w:val="24"/>
          <w:szCs w:val="24"/>
          <w:lang w:eastAsia="en-US"/>
        </w:rPr>
      </w:pPr>
    </w:p>
    <w:p w14:paraId="1C429B42" w14:textId="77777777" w:rsidR="00564C2B" w:rsidRPr="00564C2B" w:rsidRDefault="00564C2B" w:rsidP="00206672">
      <w:pPr>
        <w:spacing w:after="0" w:line="240" w:lineRule="auto"/>
        <w:ind w:left="567" w:right="616"/>
        <w:jc w:val="both"/>
        <w:rPr>
          <w:rFonts w:ascii="Palatino Linotype" w:eastAsiaTheme="minorHAnsi" w:hAnsi="Palatino Linotype" w:cs="Arial"/>
          <w:i/>
          <w:lang w:eastAsia="gl-ES"/>
        </w:rPr>
      </w:pPr>
      <w:r w:rsidRPr="00564C2B">
        <w:rPr>
          <w:rFonts w:ascii="Palatino Linotype" w:eastAsiaTheme="minorHAnsi" w:hAnsi="Palatino Linotype" w:cs="Arial"/>
          <w:b/>
          <w:i/>
          <w:lang w:eastAsia="gl-ES"/>
        </w:rPr>
        <w:t>Artículo 160</w:t>
      </w:r>
      <w:r w:rsidRPr="00564C2B">
        <w:rPr>
          <w:rFonts w:ascii="Palatino Linotype" w:eastAsiaTheme="minorHAnsi"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4AE64D" w14:textId="77777777" w:rsidR="00564C2B" w:rsidRPr="00564C2B" w:rsidRDefault="00564C2B" w:rsidP="00564C2B">
      <w:pPr>
        <w:spacing w:after="0" w:line="360" w:lineRule="auto"/>
        <w:jc w:val="both"/>
        <w:rPr>
          <w:rFonts w:ascii="Palatino Linotype" w:eastAsiaTheme="minorHAnsi" w:hAnsi="Palatino Linotype" w:cs="Arial"/>
          <w:sz w:val="24"/>
          <w:szCs w:val="24"/>
          <w:lang w:val="es-ES_tradnl"/>
        </w:rPr>
      </w:pPr>
    </w:p>
    <w:p w14:paraId="5E5ACDC2" w14:textId="45D51CC1" w:rsidR="00C214CE" w:rsidRPr="00EE73EB" w:rsidRDefault="00564C2B" w:rsidP="00564C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E73EB">
        <w:rPr>
          <w:rFonts w:ascii="Palatino Linotype" w:eastAsiaTheme="minorHAnsi" w:hAnsi="Palatino Linotype" w:cs="Arial"/>
          <w:sz w:val="24"/>
          <w:szCs w:val="24"/>
          <w:lang w:eastAsia="en-US"/>
        </w:rPr>
        <w:t>Una vez precisado lo anterior, es de señalar que</w:t>
      </w:r>
      <w:r w:rsidR="00001B58">
        <w:rPr>
          <w:rFonts w:ascii="Palatino Linotype" w:eastAsiaTheme="minorHAnsi" w:hAnsi="Palatino Linotype" w:cs="Arial"/>
          <w:sz w:val="24"/>
          <w:szCs w:val="24"/>
          <w:lang w:eastAsia="en-US"/>
        </w:rPr>
        <w:t>,</w:t>
      </w:r>
      <w:r w:rsidRPr="00EE73EB">
        <w:rPr>
          <w:rFonts w:ascii="Palatino Linotype" w:eastAsiaTheme="minorHAnsi" w:hAnsi="Palatino Linotype" w:cs="Arial"/>
          <w:sz w:val="24"/>
          <w:szCs w:val="24"/>
          <w:lang w:eastAsia="en-US"/>
        </w:rPr>
        <w:t xml:space="preserve"> si bien es cierto que en materia de transparencia se </w:t>
      </w:r>
      <w:r w:rsidRPr="00001B58">
        <w:rPr>
          <w:rFonts w:ascii="Palatino Linotype" w:eastAsiaTheme="minorHAnsi" w:hAnsi="Palatino Linotype" w:cs="Arial"/>
          <w:sz w:val="24"/>
          <w:szCs w:val="24"/>
          <w:lang w:eastAsia="en-US"/>
        </w:rPr>
        <w:t>debe privilegiar el uso de las nuevas tecnologías</w:t>
      </w:r>
      <w:r w:rsidRPr="00EE73EB">
        <w:rPr>
          <w:rFonts w:ascii="Palatino Linotype" w:eastAsiaTheme="minorHAnsi" w:hAnsi="Palatino Linotype" w:cs="Arial"/>
          <w:sz w:val="24"/>
          <w:szCs w:val="24"/>
          <w:lang w:eastAsia="en-US"/>
        </w:rPr>
        <w:t xml:space="preserve"> d</w:t>
      </w:r>
      <w:r w:rsidR="00001B58">
        <w:rPr>
          <w:rFonts w:ascii="Palatino Linotype" w:eastAsiaTheme="minorHAnsi" w:hAnsi="Palatino Linotype" w:cs="Arial"/>
          <w:sz w:val="24"/>
          <w:szCs w:val="24"/>
          <w:lang w:eastAsia="en-US"/>
        </w:rPr>
        <w:t>e la información y comunicación,</w:t>
      </w:r>
      <w:r w:rsidRPr="00EE73EB">
        <w:rPr>
          <w:rFonts w:ascii="Palatino Linotype" w:eastAsiaTheme="minorHAnsi" w:hAnsi="Palatino Linotype" w:cs="Arial"/>
          <w:sz w:val="24"/>
          <w:szCs w:val="24"/>
          <w:lang w:eastAsia="en-US"/>
        </w:rPr>
        <w:t xml:space="preserve"> es decir, entregar la información en la modalidad señalada por l</w:t>
      </w:r>
      <w:r w:rsidR="00001B58">
        <w:rPr>
          <w:rFonts w:ascii="Palatino Linotype" w:eastAsiaTheme="minorHAnsi" w:hAnsi="Palatino Linotype" w:cs="Arial"/>
          <w:sz w:val="24"/>
          <w:szCs w:val="24"/>
          <w:lang w:eastAsia="en-US"/>
        </w:rPr>
        <w:t>os particulares en su solicitud; también lo es que el artículo 158</w:t>
      </w:r>
      <w:r w:rsidRPr="00EE73EB">
        <w:rPr>
          <w:rFonts w:ascii="Palatino Linotype" w:eastAsiaTheme="minorHAnsi" w:hAnsi="Palatino Linotype" w:cs="Arial"/>
          <w:sz w:val="24"/>
          <w:szCs w:val="24"/>
          <w:lang w:eastAsia="en-US"/>
        </w:rPr>
        <w:t xml:space="preserve"> de la Ley de Transparencia y Acceso a la Información Pública del Estado</w:t>
      </w:r>
      <w:r w:rsidR="00001B58">
        <w:rPr>
          <w:rFonts w:ascii="Palatino Linotype" w:eastAsiaTheme="minorHAnsi" w:hAnsi="Palatino Linotype" w:cs="Arial"/>
          <w:sz w:val="24"/>
          <w:szCs w:val="24"/>
          <w:lang w:eastAsia="en-US"/>
        </w:rPr>
        <w:t xml:space="preserve"> de México y Municipios estipula</w:t>
      </w:r>
      <w:r w:rsidRPr="00EE73EB">
        <w:rPr>
          <w:rFonts w:ascii="Palatino Linotype" w:eastAsiaTheme="minorHAnsi" w:hAnsi="Palatino Linotype" w:cs="Arial"/>
          <w:sz w:val="24"/>
          <w:szCs w:val="24"/>
          <w:lang w:eastAsia="en-US"/>
        </w:rPr>
        <w:t xml:space="preserve"> que</w:t>
      </w:r>
      <w:r w:rsidR="00001B58">
        <w:rPr>
          <w:rFonts w:ascii="Palatino Linotype" w:eastAsiaTheme="minorHAnsi" w:hAnsi="Palatino Linotype" w:cs="Arial"/>
          <w:sz w:val="24"/>
          <w:szCs w:val="24"/>
          <w:lang w:eastAsia="en-US"/>
        </w:rPr>
        <w:t>,</w:t>
      </w:r>
      <w:r w:rsidRPr="00EE73EB">
        <w:rPr>
          <w:rFonts w:ascii="Palatino Linotype" w:eastAsiaTheme="minorHAnsi" w:hAnsi="Palatino Linotype" w:cs="Arial"/>
          <w:sz w:val="24"/>
          <w:szCs w:val="24"/>
          <w:lang w:eastAsia="en-US"/>
        </w:rPr>
        <w:t xml:space="preserve"> cuando lo determine </w:t>
      </w:r>
      <w:r w:rsidRPr="00001B58">
        <w:rPr>
          <w:rFonts w:ascii="Palatino Linotype" w:eastAsiaTheme="minorHAnsi" w:hAnsi="Palatino Linotype" w:cs="Arial"/>
          <w:sz w:val="24"/>
          <w:szCs w:val="24"/>
          <w:lang w:eastAsia="en-US"/>
        </w:rPr>
        <w:t>el Sujeto Obligado</w:t>
      </w:r>
      <w:r w:rsidR="00001B58">
        <w:rPr>
          <w:rFonts w:ascii="Palatino Linotype" w:eastAsiaTheme="minorHAnsi" w:hAnsi="Palatino Linotype" w:cs="Arial"/>
          <w:sz w:val="24"/>
          <w:szCs w:val="24"/>
          <w:lang w:eastAsia="en-US"/>
        </w:rPr>
        <w:t>, se</w:t>
      </w:r>
      <w:r w:rsidRPr="00EE73EB">
        <w:rPr>
          <w:rFonts w:ascii="Palatino Linotype" w:eastAsiaTheme="minorHAnsi" w:hAnsi="Palatino Linotype" w:cs="Arial"/>
          <w:sz w:val="24"/>
          <w:szCs w:val="24"/>
          <w:lang w:eastAsia="en-US"/>
        </w:rPr>
        <w:t xml:space="preserve"> podrá solicitar el cambio de modalidad </w:t>
      </w:r>
      <w:r w:rsidRPr="00001B58">
        <w:rPr>
          <w:rFonts w:ascii="Palatino Linotype" w:eastAsiaTheme="minorHAnsi" w:hAnsi="Palatino Linotype" w:cs="Arial"/>
          <w:i/>
          <w:sz w:val="24"/>
          <w:szCs w:val="24"/>
          <w:lang w:eastAsia="en-US"/>
        </w:rPr>
        <w:t>in situ</w:t>
      </w:r>
      <w:r w:rsidRPr="00001B58">
        <w:rPr>
          <w:rFonts w:ascii="Palatino Linotype" w:eastAsiaTheme="minorHAnsi" w:hAnsi="Palatino Linotype" w:cs="Arial"/>
          <w:sz w:val="24"/>
          <w:szCs w:val="24"/>
          <w:lang w:eastAsia="en-US"/>
        </w:rPr>
        <w:t xml:space="preserve"> (</w:t>
      </w:r>
      <w:r w:rsidR="00001B58">
        <w:rPr>
          <w:rFonts w:ascii="Palatino Linotype" w:eastAsiaTheme="minorHAnsi" w:hAnsi="Palatino Linotype" w:cs="Arial"/>
          <w:sz w:val="24"/>
          <w:szCs w:val="24"/>
          <w:lang w:eastAsia="en-US"/>
        </w:rPr>
        <w:t>consulta d</w:t>
      </w:r>
      <w:r w:rsidRPr="00001B58">
        <w:rPr>
          <w:rFonts w:ascii="Palatino Linotype" w:eastAsiaTheme="minorHAnsi" w:hAnsi="Palatino Linotype" w:cs="Arial"/>
          <w:sz w:val="24"/>
          <w:szCs w:val="24"/>
          <w:lang w:eastAsia="en-US"/>
        </w:rPr>
        <w:t xml:space="preserve">irecta), </w:t>
      </w:r>
      <w:r w:rsidR="00001B58">
        <w:rPr>
          <w:rFonts w:ascii="Palatino Linotype" w:eastAsiaTheme="minorHAnsi" w:hAnsi="Palatino Linotype" w:cs="Arial"/>
          <w:sz w:val="24"/>
          <w:szCs w:val="24"/>
          <w:lang w:eastAsia="en-US"/>
        </w:rPr>
        <w:t>cuando se presente e</w:t>
      </w:r>
      <w:r w:rsidRPr="00001B58">
        <w:rPr>
          <w:rFonts w:ascii="Palatino Linotype" w:eastAsiaTheme="minorHAnsi" w:hAnsi="Palatino Linotype" w:cs="Arial"/>
          <w:sz w:val="24"/>
          <w:szCs w:val="24"/>
          <w:lang w:eastAsia="en-US"/>
        </w:rPr>
        <w:t xml:space="preserve">l supuesto de que la información se encuentre en su posesión y esta implique análisis, estudio o procesamiento de documentos </w:t>
      </w:r>
      <w:r w:rsidRPr="00001B58">
        <w:rPr>
          <w:rFonts w:ascii="Palatino Linotype" w:eastAsiaTheme="minorHAnsi" w:hAnsi="Palatino Linotype" w:cs="Arial"/>
          <w:b/>
          <w:sz w:val="24"/>
          <w:szCs w:val="24"/>
          <w:lang w:eastAsia="en-US"/>
        </w:rPr>
        <w:t>y cuya entrega o reproducción sobrepase las capacidades técnicas</w:t>
      </w:r>
      <w:r w:rsidRPr="00001B58">
        <w:rPr>
          <w:rFonts w:ascii="Palatino Linotype" w:eastAsiaTheme="minorHAnsi" w:hAnsi="Palatino Linotype" w:cs="Arial"/>
          <w:sz w:val="24"/>
          <w:szCs w:val="24"/>
          <w:lang w:eastAsia="en-US"/>
        </w:rPr>
        <w:t xml:space="preserve"> administrativas y humanas, para el cumplimiento de las obligaciones de transparencia, </w:t>
      </w:r>
      <w:r w:rsidRPr="00001B58">
        <w:rPr>
          <w:rFonts w:ascii="Palatino Linotype" w:eastAsiaTheme="minorHAnsi" w:hAnsi="Palatino Linotype" w:cs="Arial"/>
          <w:sz w:val="24"/>
          <w:szCs w:val="24"/>
          <w:lang w:eastAsia="en-US"/>
        </w:rPr>
        <w:lastRenderedPageBreak/>
        <w:t>no siendo</w:t>
      </w:r>
      <w:r w:rsidRPr="00EE73EB">
        <w:rPr>
          <w:rFonts w:ascii="Palatino Linotype" w:eastAsiaTheme="minorHAnsi" w:hAnsi="Palatino Linotype" w:cs="Arial"/>
          <w:sz w:val="24"/>
          <w:szCs w:val="24"/>
          <w:lang w:eastAsia="en-US"/>
        </w:rPr>
        <w:t xml:space="preserve">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5C946BC2" w14:textId="77777777" w:rsidR="00C214CE" w:rsidRPr="00EE73EB" w:rsidRDefault="00C214CE"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F6DAFA" w14:textId="73074CE8" w:rsidR="00C214CE" w:rsidRPr="001C36A7" w:rsidRDefault="00DA75C2"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caso en concreto, el Sujeto Obligado manifestó a su Comité de Transparencia la imposibilidad técnica para hacer entrega de la información mediante el SAIMEX lo que fue plasmado en el Acta de la Quinta Sesión Extraordinaria y que fue puesta a disposición del Recurrente vía Informe Justificado en el recurso de revisión </w:t>
      </w:r>
      <w:r w:rsidRPr="00DA75C2">
        <w:rPr>
          <w:rFonts w:ascii="Palatino Linotype" w:eastAsia="Palatino Linotype" w:hAnsi="Palatino Linotype" w:cs="Palatino Linotype"/>
          <w:b/>
          <w:color w:val="000000"/>
          <w:sz w:val="24"/>
          <w:szCs w:val="24"/>
        </w:rPr>
        <w:t>05075/INFOEM/IP/RR/2021</w:t>
      </w:r>
      <w:r>
        <w:rPr>
          <w:rFonts w:ascii="Palatino Linotype" w:eastAsia="Palatino Linotype" w:hAnsi="Palatino Linotype" w:cs="Palatino Linotype"/>
          <w:color w:val="000000"/>
          <w:sz w:val="24"/>
          <w:szCs w:val="24"/>
        </w:rPr>
        <w:t xml:space="preserve"> y respuesta al recurso </w:t>
      </w:r>
      <w:r w:rsidR="001C36A7">
        <w:rPr>
          <w:rFonts w:ascii="Palatino Linotype" w:eastAsia="Palatino Linotype" w:hAnsi="Palatino Linotype" w:cs="Palatino Linotype"/>
          <w:b/>
          <w:color w:val="000000"/>
          <w:sz w:val="24"/>
          <w:szCs w:val="24"/>
        </w:rPr>
        <w:t>05290</w:t>
      </w:r>
      <w:r w:rsidRPr="00DA75C2">
        <w:rPr>
          <w:rFonts w:ascii="Palatino Linotype" w:eastAsia="Palatino Linotype" w:hAnsi="Palatino Linotype" w:cs="Palatino Linotype"/>
          <w:b/>
          <w:color w:val="000000"/>
          <w:sz w:val="24"/>
          <w:szCs w:val="24"/>
        </w:rPr>
        <w:t>/INFOEM/IP/RR/2021</w:t>
      </w:r>
      <w:r w:rsidR="001C36A7">
        <w:rPr>
          <w:rFonts w:ascii="Palatino Linotype" w:eastAsia="Palatino Linotype" w:hAnsi="Palatino Linotype" w:cs="Palatino Linotype"/>
          <w:color w:val="000000"/>
          <w:sz w:val="24"/>
          <w:szCs w:val="24"/>
        </w:rPr>
        <w:t>. De igual forma, en el Informe Justificado del segundo recurso, se hizo entrega del reporte de incidencia solicitada a la Dirección General de Informática de este Instituto, en la que se comunicó que el volumen de información referido por el Sujeto Obligado sobrepasa la capacidad del Sistema de Acceso a la Información Mexiquense.</w:t>
      </w:r>
    </w:p>
    <w:p w14:paraId="4D3B7911" w14:textId="77777777" w:rsidR="00C214CE" w:rsidRDefault="00C214CE"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D2E634" w14:textId="04695F87" w:rsidR="00C33A75"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virtud de lo anterior, se debe estar a lo estipulado en el artículo 164 de la Ley de Transparencia estatal que a la letra dispone lo siguiente:</w:t>
      </w:r>
    </w:p>
    <w:p w14:paraId="1DB1FCA1" w14:textId="77777777" w:rsidR="00C33A75"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8DCC02" w14:textId="77777777" w:rsidR="00C33A75" w:rsidRPr="00C33A75" w:rsidRDefault="00C33A75" w:rsidP="00C33A7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C33A75">
        <w:rPr>
          <w:rFonts w:ascii="Palatino Linotype" w:eastAsia="Palatino Linotype" w:hAnsi="Palatino Linotype" w:cs="Palatino Linotype"/>
          <w:b/>
          <w:i/>
          <w:color w:val="000000"/>
        </w:rPr>
        <w:t>Artículo 164.</w:t>
      </w:r>
      <w:r w:rsidRPr="00C33A75">
        <w:rPr>
          <w:rFonts w:ascii="Palatino Linotype" w:eastAsia="Palatino Linotype" w:hAnsi="Palatino Linotype" w:cs="Palatino Linotype"/>
          <w:i/>
          <w:color w:val="000000"/>
        </w:rPr>
        <w:t xml:space="preserve"> El acceso se dará en la modalidad de entrega y, en su caso, de envío elegidos por el solicitante</w:t>
      </w:r>
      <w:r w:rsidRPr="00C33A75">
        <w:rPr>
          <w:rFonts w:ascii="Palatino Linotype" w:eastAsia="Palatino Linotype" w:hAnsi="Palatino Linotype" w:cs="Palatino Linotype"/>
          <w:b/>
          <w:i/>
          <w:color w:val="000000"/>
          <w:u w:val="single"/>
        </w:rPr>
        <w:t>. Cuando la información no pueda entregarse o enviarse en la modalidad solicitada, el sujeto obligado deberá ofrecer otra u otras modalidades de entrega</w:t>
      </w:r>
      <w:r w:rsidRPr="00C33A75">
        <w:rPr>
          <w:rFonts w:ascii="Palatino Linotype" w:eastAsia="Palatino Linotype" w:hAnsi="Palatino Linotype" w:cs="Palatino Linotype"/>
          <w:i/>
          <w:color w:val="000000"/>
        </w:rPr>
        <w:t>.</w:t>
      </w:r>
    </w:p>
    <w:p w14:paraId="68D86003" w14:textId="77777777" w:rsidR="00C33A75" w:rsidRPr="00C33A75" w:rsidRDefault="00C33A75" w:rsidP="00C33A7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503568BB" w14:textId="4FE83386" w:rsidR="00C33A75" w:rsidRPr="00C33A75" w:rsidRDefault="00C33A75" w:rsidP="00C33A7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C33A75">
        <w:rPr>
          <w:rFonts w:ascii="Palatino Linotype" w:eastAsia="Palatino Linotype" w:hAnsi="Palatino Linotype" w:cs="Palatino Linotype"/>
          <w:b/>
          <w:i/>
          <w:color w:val="000000"/>
          <w:u w:val="single"/>
        </w:rPr>
        <w:t>En cualquier caso, se deberá fundar y motivar la necesidad de ofrecer otras modalidades</w:t>
      </w:r>
      <w:r w:rsidRPr="00C33A75">
        <w:rPr>
          <w:rFonts w:ascii="Palatino Linotype" w:eastAsia="Palatino Linotype" w:hAnsi="Palatino Linotype" w:cs="Palatino Linotype"/>
          <w:i/>
          <w:color w:val="000000"/>
        </w:rPr>
        <w:t>.</w:t>
      </w:r>
    </w:p>
    <w:p w14:paraId="7ED6404A" w14:textId="77777777" w:rsidR="00C33A75"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6D4A32" w14:textId="6E8884D9" w:rsidR="00C33A75"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ese mismo sentido, es conveniente hacer referencia al C</w:t>
      </w:r>
      <w:r w:rsidR="0024057D">
        <w:rPr>
          <w:rFonts w:ascii="Palatino Linotype" w:eastAsia="Palatino Linotype" w:hAnsi="Palatino Linotype" w:cs="Palatino Linotype"/>
          <w:color w:val="000000"/>
          <w:sz w:val="24"/>
          <w:szCs w:val="24"/>
        </w:rPr>
        <w:t>riterio 08/17</w:t>
      </w:r>
      <w:r>
        <w:rPr>
          <w:rFonts w:ascii="Palatino Linotype" w:eastAsia="Palatino Linotype" w:hAnsi="Palatino Linotype" w:cs="Palatino Linotype"/>
          <w:color w:val="000000"/>
          <w:sz w:val="24"/>
          <w:szCs w:val="24"/>
        </w:rPr>
        <w:t xml:space="preserve"> </w:t>
      </w:r>
      <w:r w:rsidR="0024057D">
        <w:rPr>
          <w:rFonts w:ascii="Palatino Linotype" w:eastAsia="Palatino Linotype" w:hAnsi="Palatino Linotype" w:cs="Palatino Linotype"/>
          <w:color w:val="000000"/>
          <w:sz w:val="24"/>
          <w:szCs w:val="24"/>
        </w:rPr>
        <w:t>emitido por el</w:t>
      </w:r>
      <w:r>
        <w:rPr>
          <w:rFonts w:ascii="Palatino Linotype" w:eastAsia="Palatino Linotype" w:hAnsi="Palatino Linotype" w:cs="Palatino Linotype"/>
          <w:color w:val="000000"/>
          <w:sz w:val="24"/>
          <w:szCs w:val="24"/>
        </w:rPr>
        <w:t xml:space="preserve"> </w:t>
      </w:r>
      <w:r w:rsidRPr="00C33A75">
        <w:rPr>
          <w:rFonts w:ascii="Palatino Linotype" w:eastAsia="Palatino Linotype" w:hAnsi="Palatino Linotype" w:cs="Palatino Linotype"/>
          <w:color w:val="000000"/>
          <w:sz w:val="24"/>
          <w:szCs w:val="24"/>
        </w:rPr>
        <w:t>Instituto Nacional de</w:t>
      </w:r>
      <w:r w:rsidR="0024057D">
        <w:rPr>
          <w:rFonts w:ascii="Palatino Linotype" w:eastAsia="Palatino Linotype" w:hAnsi="Palatino Linotype" w:cs="Palatino Linotype"/>
          <w:color w:val="000000"/>
          <w:sz w:val="24"/>
          <w:szCs w:val="24"/>
        </w:rPr>
        <w:t xml:space="preserve"> Transparencia,</w:t>
      </w:r>
      <w:r w:rsidRPr="00C33A75">
        <w:rPr>
          <w:rFonts w:ascii="Palatino Linotype" w:eastAsia="Palatino Linotype" w:hAnsi="Palatino Linotype" w:cs="Palatino Linotype"/>
          <w:color w:val="000000"/>
          <w:sz w:val="24"/>
          <w:szCs w:val="24"/>
        </w:rPr>
        <w:t xml:space="preserve"> Acceso a la Información y Protección de Datos Personales</w:t>
      </w:r>
      <w:r>
        <w:rPr>
          <w:rFonts w:ascii="Palatino Linotype" w:eastAsia="Palatino Linotype" w:hAnsi="Palatino Linotype" w:cs="Palatino Linotype"/>
          <w:color w:val="000000"/>
          <w:sz w:val="24"/>
          <w:szCs w:val="24"/>
        </w:rPr>
        <w:t>, en el que se estableció lo siguiente:</w:t>
      </w:r>
    </w:p>
    <w:p w14:paraId="62291763" w14:textId="77777777" w:rsidR="00C33A75"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732A0C" w14:textId="13096AD8" w:rsidR="00C33A75" w:rsidRPr="0024057D" w:rsidRDefault="00C33A75" w:rsidP="0024057D">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C33A75">
        <w:rPr>
          <w:rFonts w:ascii="Palatino Linotype" w:eastAsia="Palatino Linotype" w:hAnsi="Palatino Linotype" w:cs="Palatino Linotype"/>
          <w:b/>
          <w:i/>
          <w:color w:val="000000"/>
        </w:rPr>
        <w:t xml:space="preserve">Modalidad de entrega. Procedencia de proporcionar la información solicitada en una diversa a la elegida por el solicitante. </w:t>
      </w:r>
      <w:r w:rsidRPr="0024057D">
        <w:rPr>
          <w:rFonts w:ascii="Palatino Linotype" w:eastAsia="Palatino Linotype" w:hAnsi="Palatino Linotype" w:cs="Palatino Linotype"/>
          <w:i/>
          <w:color w:val="000000"/>
        </w:rPr>
        <w:t>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7C44EFD" w14:textId="77777777" w:rsidR="00C33A75" w:rsidRPr="00EE73EB" w:rsidRDefault="00C33A7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3AEFB3" w14:textId="77777777" w:rsidR="009C13B4" w:rsidRDefault="00292529"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los preceptos antes señalados, se desprende que una vez que se demuestra la imposibilidad de atender la solicitud en la modalidad elegida por el particular, es necesario justifica el impedimento</w:t>
      </w:r>
      <w:r w:rsidR="002B4E03">
        <w:rPr>
          <w:rFonts w:ascii="Palatino Linotype" w:eastAsia="Palatino Linotype" w:hAnsi="Palatino Linotype" w:cs="Palatino Linotype"/>
          <w:color w:val="000000"/>
          <w:sz w:val="24"/>
          <w:szCs w:val="24"/>
        </w:rPr>
        <w:t xml:space="preserve"> de manera fundada y motivada,</w:t>
      </w:r>
      <w:r>
        <w:rPr>
          <w:rFonts w:ascii="Palatino Linotype" w:eastAsia="Palatino Linotype" w:hAnsi="Palatino Linotype" w:cs="Palatino Linotype"/>
          <w:color w:val="000000"/>
          <w:sz w:val="24"/>
          <w:szCs w:val="24"/>
        </w:rPr>
        <w:t xml:space="preserve"> y </w:t>
      </w:r>
      <w:r w:rsidRPr="009C13B4">
        <w:rPr>
          <w:rFonts w:ascii="Palatino Linotype" w:eastAsia="Palatino Linotype" w:hAnsi="Palatino Linotype" w:cs="Palatino Linotype"/>
          <w:b/>
          <w:color w:val="000000"/>
          <w:sz w:val="24"/>
          <w:szCs w:val="24"/>
        </w:rPr>
        <w:t xml:space="preserve">hacer del conocimiento </w:t>
      </w:r>
      <w:r w:rsidR="002B4E03" w:rsidRPr="009C13B4">
        <w:rPr>
          <w:rFonts w:ascii="Palatino Linotype" w:eastAsia="Palatino Linotype" w:hAnsi="Palatino Linotype" w:cs="Palatino Linotype"/>
          <w:b/>
          <w:color w:val="000000"/>
          <w:sz w:val="24"/>
          <w:szCs w:val="24"/>
        </w:rPr>
        <w:t>del solicitante la disposición de la información en otra u otras modalidades que permita el documento de que se trate</w:t>
      </w:r>
      <w:r w:rsidR="002B4E03">
        <w:rPr>
          <w:rFonts w:ascii="Palatino Linotype" w:eastAsia="Palatino Linotype" w:hAnsi="Palatino Linotype" w:cs="Palatino Linotype"/>
          <w:color w:val="000000"/>
          <w:sz w:val="24"/>
          <w:szCs w:val="24"/>
        </w:rPr>
        <w:t xml:space="preserve">. </w:t>
      </w:r>
    </w:p>
    <w:p w14:paraId="79185006" w14:textId="77777777" w:rsidR="009C13B4" w:rsidRDefault="009C13B4"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F443C7" w14:textId="77777777" w:rsidR="000665E5" w:rsidRDefault="002B4E0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caso en concreto, se tiene que el Sujeto Obligado </w:t>
      </w:r>
      <w:r w:rsidR="009C13B4">
        <w:rPr>
          <w:rFonts w:ascii="Palatino Linotype" w:eastAsia="Palatino Linotype" w:hAnsi="Palatino Linotype" w:cs="Palatino Linotype"/>
          <w:color w:val="000000"/>
          <w:sz w:val="24"/>
          <w:szCs w:val="24"/>
        </w:rPr>
        <w:t xml:space="preserve">remitió el reporte de la incidencia </w:t>
      </w:r>
      <w:r w:rsidR="00EE6BDA">
        <w:rPr>
          <w:rFonts w:ascii="Palatino Linotype" w:eastAsia="Palatino Linotype" w:hAnsi="Palatino Linotype" w:cs="Palatino Linotype"/>
          <w:color w:val="000000"/>
          <w:sz w:val="24"/>
          <w:szCs w:val="24"/>
        </w:rPr>
        <w:t xml:space="preserve">realizada por la Dirección General de Informática de este Instituto, con lo que se </w:t>
      </w:r>
      <w:r>
        <w:rPr>
          <w:rFonts w:ascii="Palatino Linotype" w:eastAsia="Palatino Linotype" w:hAnsi="Palatino Linotype" w:cs="Palatino Linotype"/>
          <w:color w:val="000000"/>
          <w:sz w:val="24"/>
          <w:szCs w:val="24"/>
        </w:rPr>
        <w:t xml:space="preserve">demostró la imposibilidad de poner a disposición del Recurrente la información solicitada </w:t>
      </w:r>
      <w:r>
        <w:rPr>
          <w:rFonts w:ascii="Palatino Linotype" w:eastAsia="Palatino Linotype" w:hAnsi="Palatino Linotype" w:cs="Palatino Linotype"/>
          <w:b/>
          <w:color w:val="000000"/>
          <w:sz w:val="24"/>
          <w:szCs w:val="24"/>
        </w:rPr>
        <w:t>mediante el SAIMEX, pues el volumen sobrepasa las capacidades del sistema</w:t>
      </w:r>
      <w:r>
        <w:rPr>
          <w:rFonts w:ascii="Palatino Linotype" w:eastAsia="Palatino Linotype" w:hAnsi="Palatino Linotype" w:cs="Palatino Linotype"/>
          <w:color w:val="000000"/>
          <w:sz w:val="24"/>
          <w:szCs w:val="24"/>
        </w:rPr>
        <w:t>; no obstante, además de la puesta a disposición en consulta directa, existen otros métodos de entrega no previstos por el Sujeto Obligado, como pueden ser otros medios electrónicos</w:t>
      </w:r>
      <w:r w:rsidR="001210DF">
        <w:rPr>
          <w:rFonts w:ascii="Palatino Linotype" w:eastAsia="Palatino Linotype" w:hAnsi="Palatino Linotype" w:cs="Palatino Linotype"/>
          <w:color w:val="000000"/>
          <w:sz w:val="24"/>
          <w:szCs w:val="24"/>
        </w:rPr>
        <w:t xml:space="preserve"> derivados de los</w:t>
      </w:r>
      <w:r w:rsidR="003B4C72">
        <w:rPr>
          <w:rFonts w:ascii="Palatino Linotype" w:eastAsia="Palatino Linotype" w:hAnsi="Palatino Linotype" w:cs="Palatino Linotype"/>
          <w:color w:val="000000"/>
          <w:sz w:val="24"/>
          <w:szCs w:val="24"/>
        </w:rPr>
        <w:t xml:space="preserve"> avances tecnológicos</w:t>
      </w:r>
      <w:r w:rsidR="000665E5">
        <w:rPr>
          <w:rFonts w:ascii="Palatino Linotype" w:eastAsia="Palatino Linotype" w:hAnsi="Palatino Linotype" w:cs="Palatino Linotype"/>
          <w:color w:val="000000"/>
          <w:sz w:val="24"/>
          <w:szCs w:val="24"/>
        </w:rPr>
        <w:t>.</w:t>
      </w:r>
    </w:p>
    <w:p w14:paraId="214ED890" w14:textId="77777777" w:rsidR="000665E5" w:rsidRDefault="000665E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26738A1" w14:textId="768D24CA" w:rsidR="00970263" w:rsidRDefault="000665E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tal forma que no se debe olvidar que el </w:t>
      </w:r>
      <w:r w:rsidR="00933DC0">
        <w:rPr>
          <w:rFonts w:ascii="Palatino Linotype" w:eastAsia="Palatino Linotype" w:hAnsi="Palatino Linotype" w:cs="Palatino Linotype"/>
          <w:color w:val="000000"/>
          <w:sz w:val="24"/>
          <w:szCs w:val="24"/>
        </w:rPr>
        <w:t>Recurrente requirió</w:t>
      </w:r>
      <w:r>
        <w:rPr>
          <w:rFonts w:ascii="Palatino Linotype" w:eastAsia="Palatino Linotype" w:hAnsi="Palatino Linotype" w:cs="Palatino Linotype"/>
          <w:color w:val="000000"/>
          <w:sz w:val="24"/>
          <w:szCs w:val="24"/>
        </w:rPr>
        <w:t xml:space="preserve"> la información por un medio electr</w:t>
      </w:r>
      <w:r w:rsidR="00933DC0">
        <w:rPr>
          <w:rFonts w:ascii="Palatino Linotype" w:eastAsia="Palatino Linotype" w:hAnsi="Palatino Linotype" w:cs="Palatino Linotype"/>
          <w:color w:val="000000"/>
          <w:sz w:val="24"/>
          <w:szCs w:val="24"/>
        </w:rPr>
        <w:t>ónico</w:t>
      </w:r>
      <w:r>
        <w:rPr>
          <w:rFonts w:ascii="Palatino Linotype" w:eastAsia="Palatino Linotype" w:hAnsi="Palatino Linotype" w:cs="Palatino Linotype"/>
          <w:color w:val="000000"/>
          <w:sz w:val="24"/>
          <w:szCs w:val="24"/>
        </w:rPr>
        <w:t xml:space="preserve"> como lo es el SAIMEX</w:t>
      </w:r>
      <w:r w:rsidR="00231DD4">
        <w:rPr>
          <w:rFonts w:ascii="Palatino Linotype" w:eastAsia="Palatino Linotype" w:hAnsi="Palatino Linotype" w:cs="Palatino Linotype"/>
          <w:color w:val="000000"/>
          <w:sz w:val="24"/>
          <w:szCs w:val="24"/>
        </w:rPr>
        <w:t>, aunado a que uno de los agravios expresado</w:t>
      </w:r>
      <w:r w:rsidR="00056E46">
        <w:rPr>
          <w:rFonts w:ascii="Palatino Linotype" w:eastAsia="Palatino Linotype" w:hAnsi="Palatino Linotype" w:cs="Palatino Linotype"/>
          <w:color w:val="000000"/>
          <w:sz w:val="24"/>
          <w:szCs w:val="24"/>
        </w:rPr>
        <w:t>s</w:t>
      </w:r>
      <w:r w:rsidR="00231DD4">
        <w:rPr>
          <w:rFonts w:ascii="Palatino Linotype" w:eastAsia="Palatino Linotype" w:hAnsi="Palatino Linotype" w:cs="Palatino Linotype"/>
          <w:color w:val="000000"/>
          <w:sz w:val="24"/>
          <w:szCs w:val="24"/>
        </w:rPr>
        <w:t xml:space="preserve"> fue la puesta a disposición de la información en consulta directa</w:t>
      </w:r>
      <w:r>
        <w:rPr>
          <w:rFonts w:ascii="Palatino Linotype" w:eastAsia="Palatino Linotype" w:hAnsi="Palatino Linotype" w:cs="Palatino Linotype"/>
          <w:color w:val="000000"/>
          <w:sz w:val="24"/>
          <w:szCs w:val="24"/>
        </w:rPr>
        <w:t xml:space="preserve">; </w:t>
      </w:r>
      <w:r w:rsidR="00933DC0">
        <w:rPr>
          <w:rFonts w:ascii="Palatino Linotype" w:eastAsia="Palatino Linotype" w:hAnsi="Palatino Linotype" w:cs="Palatino Linotype"/>
          <w:color w:val="000000"/>
          <w:sz w:val="24"/>
          <w:szCs w:val="24"/>
        </w:rPr>
        <w:t xml:space="preserve">por lo que </w:t>
      </w:r>
      <w:r w:rsidR="00933DC0" w:rsidRPr="00231DD4">
        <w:rPr>
          <w:rFonts w:ascii="Palatino Linotype" w:eastAsia="Palatino Linotype" w:hAnsi="Palatino Linotype" w:cs="Palatino Linotype"/>
          <w:b/>
          <w:color w:val="000000"/>
          <w:sz w:val="24"/>
          <w:szCs w:val="24"/>
        </w:rPr>
        <w:t>es dable ofrecer otras modalidades que sean acordes a la elección original del solicitante</w:t>
      </w:r>
      <w:r w:rsidR="00933DC0">
        <w:rPr>
          <w:rFonts w:ascii="Palatino Linotype" w:eastAsia="Palatino Linotype" w:hAnsi="Palatino Linotype" w:cs="Palatino Linotype"/>
          <w:color w:val="000000"/>
          <w:sz w:val="24"/>
          <w:szCs w:val="24"/>
        </w:rPr>
        <w:t xml:space="preserve">, como puede ser la habilitación de una </w:t>
      </w:r>
      <w:r w:rsidR="001210DF">
        <w:rPr>
          <w:rFonts w:ascii="Palatino Linotype" w:eastAsia="Palatino Linotype" w:hAnsi="Palatino Linotype" w:cs="Palatino Linotype"/>
          <w:color w:val="000000"/>
          <w:sz w:val="24"/>
          <w:szCs w:val="24"/>
        </w:rPr>
        <w:t xml:space="preserve">liga </w:t>
      </w:r>
      <w:r>
        <w:rPr>
          <w:rFonts w:ascii="Palatino Linotype" w:eastAsia="Palatino Linotype" w:hAnsi="Palatino Linotype" w:cs="Palatino Linotype"/>
          <w:color w:val="000000"/>
          <w:sz w:val="24"/>
          <w:szCs w:val="24"/>
        </w:rPr>
        <w:t>electrónica</w:t>
      </w:r>
      <w:r w:rsidR="00933DC0">
        <w:rPr>
          <w:rFonts w:ascii="Palatino Linotype" w:eastAsia="Palatino Linotype" w:hAnsi="Palatino Linotype" w:cs="Palatino Linotype"/>
          <w:color w:val="000000"/>
          <w:sz w:val="24"/>
          <w:szCs w:val="24"/>
        </w:rPr>
        <w:t xml:space="preserve"> en la que se pueda descargar el contenido, el envío de la información a un</w:t>
      </w:r>
      <w:r w:rsidR="002B4E03">
        <w:rPr>
          <w:rFonts w:ascii="Palatino Linotype" w:eastAsia="Palatino Linotype" w:hAnsi="Palatino Linotype" w:cs="Palatino Linotype"/>
          <w:color w:val="000000"/>
          <w:sz w:val="24"/>
          <w:szCs w:val="24"/>
        </w:rPr>
        <w:t xml:space="preserve"> correo electrónico, la entrega de una USB</w:t>
      </w:r>
      <w:r w:rsidR="003B4C72">
        <w:rPr>
          <w:rStyle w:val="Refdenotaalpie"/>
          <w:rFonts w:ascii="Palatino Linotype" w:eastAsia="Palatino Linotype" w:hAnsi="Palatino Linotype" w:cs="Palatino Linotype"/>
          <w:color w:val="000000"/>
          <w:sz w:val="24"/>
          <w:szCs w:val="24"/>
        </w:rPr>
        <w:footnoteReference w:id="2"/>
      </w:r>
      <w:r w:rsidR="00933DC0">
        <w:rPr>
          <w:rFonts w:ascii="Palatino Linotype" w:eastAsia="Palatino Linotype" w:hAnsi="Palatino Linotype" w:cs="Palatino Linotype"/>
          <w:color w:val="000000"/>
          <w:sz w:val="24"/>
          <w:szCs w:val="24"/>
        </w:rPr>
        <w:t xml:space="preserve">, disco compacto u otro medio magnético, previo pago del costo del material, o bien de manera gratuita en caso de que el particular aporte el medio </w:t>
      </w:r>
      <w:r w:rsidR="00BA596F">
        <w:rPr>
          <w:rFonts w:ascii="Palatino Linotype" w:eastAsia="Palatino Linotype" w:hAnsi="Palatino Linotype" w:cs="Palatino Linotype"/>
          <w:color w:val="000000"/>
          <w:sz w:val="24"/>
          <w:szCs w:val="24"/>
        </w:rPr>
        <w:t>de su preferencia, para lo cual se le deberá indicar de manera precisa el procedimiento para acceder a la información.</w:t>
      </w:r>
    </w:p>
    <w:p w14:paraId="43ABE6B3" w14:textId="77777777" w:rsidR="00BA596F" w:rsidRDefault="00BA596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BE3E17" w14:textId="0E08AA95" w:rsidR="00BA596F" w:rsidRDefault="00BA596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acuerdo a lo anterior, no se omite señalar que en el Acta de la Quinta Sesión Extraordinaria del Comité de Transparencia del Sujeto Obligado se establecieron fechas, horas y ubicaci</w:t>
      </w:r>
      <w:r w:rsidR="00BB7A9C">
        <w:rPr>
          <w:rFonts w:ascii="Palatino Linotype" w:eastAsia="Palatino Linotype" w:hAnsi="Palatino Linotype" w:cs="Palatino Linotype"/>
          <w:color w:val="000000"/>
          <w:sz w:val="24"/>
          <w:szCs w:val="24"/>
        </w:rPr>
        <w:t>ón para que el solicitante pudiera acudir a realizar la consulta directa; sin embargo, el periodo señalado por el Sujeto Obligado transcurrió del veinte de octubre al doce de noviembre del presente año, sin que exista evidencia de que el hoy Recurren</w:t>
      </w:r>
      <w:r w:rsidR="00FC2FA0">
        <w:rPr>
          <w:rFonts w:ascii="Palatino Linotype" w:eastAsia="Palatino Linotype" w:hAnsi="Palatino Linotype" w:cs="Palatino Linotype"/>
          <w:color w:val="000000"/>
          <w:sz w:val="24"/>
          <w:szCs w:val="24"/>
        </w:rPr>
        <w:t>te haya llevado a cabo</w:t>
      </w:r>
      <w:r w:rsidR="00BB7A9C">
        <w:rPr>
          <w:rFonts w:ascii="Palatino Linotype" w:eastAsia="Palatino Linotype" w:hAnsi="Palatino Linotype" w:cs="Palatino Linotype"/>
          <w:color w:val="000000"/>
          <w:sz w:val="24"/>
          <w:szCs w:val="24"/>
        </w:rPr>
        <w:t xml:space="preserve"> su co</w:t>
      </w:r>
      <w:r w:rsidR="00056E46">
        <w:rPr>
          <w:rFonts w:ascii="Palatino Linotype" w:eastAsia="Palatino Linotype" w:hAnsi="Palatino Linotype" w:cs="Palatino Linotype"/>
          <w:color w:val="000000"/>
          <w:sz w:val="24"/>
          <w:szCs w:val="24"/>
        </w:rPr>
        <w:t>nsulta, por lo que es menester</w:t>
      </w:r>
      <w:r w:rsidR="00BB7A9C">
        <w:rPr>
          <w:rFonts w:ascii="Palatino Linotype" w:eastAsia="Palatino Linotype" w:hAnsi="Palatino Linotype" w:cs="Palatino Linotype"/>
          <w:color w:val="000000"/>
          <w:sz w:val="24"/>
          <w:szCs w:val="24"/>
        </w:rPr>
        <w:t xml:space="preserve"> que el Sujeto Oblig</w:t>
      </w:r>
      <w:r w:rsidR="00FC2FA0">
        <w:rPr>
          <w:rFonts w:ascii="Palatino Linotype" w:eastAsia="Palatino Linotype" w:hAnsi="Palatino Linotype" w:cs="Palatino Linotype"/>
          <w:color w:val="000000"/>
          <w:sz w:val="24"/>
          <w:szCs w:val="24"/>
        </w:rPr>
        <w:t>ado señale nuevamente el procedimiento de acceso a la información dándole un nuevo period</w:t>
      </w:r>
      <w:r w:rsidR="00B038AB">
        <w:rPr>
          <w:rFonts w:ascii="Palatino Linotype" w:eastAsia="Palatino Linotype" w:hAnsi="Palatino Linotype" w:cs="Palatino Linotype"/>
          <w:color w:val="000000"/>
          <w:sz w:val="24"/>
          <w:szCs w:val="24"/>
        </w:rPr>
        <w:t>o al solicitante para acceder a la documentaci</w:t>
      </w:r>
      <w:r w:rsidR="002C40A1">
        <w:rPr>
          <w:rFonts w:ascii="Palatino Linotype" w:eastAsia="Palatino Linotype" w:hAnsi="Palatino Linotype" w:cs="Palatino Linotype"/>
          <w:color w:val="000000"/>
          <w:sz w:val="24"/>
          <w:szCs w:val="24"/>
        </w:rPr>
        <w:t xml:space="preserve">ón solicitada, esto de </w:t>
      </w:r>
      <w:r w:rsidR="002C40A1">
        <w:rPr>
          <w:rFonts w:ascii="Palatino Linotype" w:eastAsia="Palatino Linotype" w:hAnsi="Palatino Linotype" w:cs="Palatino Linotype"/>
          <w:color w:val="000000"/>
          <w:sz w:val="24"/>
          <w:szCs w:val="24"/>
        </w:rPr>
        <w:lastRenderedPageBreak/>
        <w:t>conformidad con lo estipulado en el artículo 166 de la Ley de Transparencia local, que dispone lo siguiente:</w:t>
      </w:r>
    </w:p>
    <w:p w14:paraId="532BA535" w14:textId="77777777" w:rsidR="002C40A1" w:rsidRDefault="002C40A1"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AB25FE"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294E29">
        <w:rPr>
          <w:rFonts w:ascii="Palatino Linotype" w:eastAsia="Palatino Linotype" w:hAnsi="Palatino Linotype" w:cs="Palatino Linotype"/>
          <w:b/>
          <w:i/>
          <w:color w:val="000000"/>
        </w:rPr>
        <w:t>Artículo 166.</w:t>
      </w:r>
      <w:r w:rsidRPr="00294E29">
        <w:rPr>
          <w:rFonts w:ascii="Palatino Linotype" w:eastAsia="Palatino Linotype" w:hAnsi="Palatino Linotype" w:cs="Palatino Linotype"/>
          <w:i/>
          <w:color w:val="000000"/>
        </w:rPr>
        <w:t xml:space="preserve"> </w:t>
      </w:r>
      <w:r w:rsidRPr="00294E29">
        <w:rPr>
          <w:rFonts w:ascii="Palatino Linotype" w:eastAsia="Palatino Linotype" w:hAnsi="Palatino Linotype" w:cs="Palatino Linotype"/>
          <w:b/>
          <w:i/>
          <w:color w:val="000000"/>
          <w:u w:val="single"/>
        </w:rPr>
        <w:t>La obligación de acceso a la información pública se tendrá por cumplida cuando el solicitante tenga a su disposición la información requerida, o cuando realice la consulta de la misma en el lugar en el que ésta se localice</w:t>
      </w:r>
      <w:r w:rsidRPr="00294E29">
        <w:rPr>
          <w:rFonts w:ascii="Palatino Linotype" w:eastAsia="Palatino Linotype" w:hAnsi="Palatino Linotype" w:cs="Palatino Linotype"/>
          <w:i/>
          <w:color w:val="000000"/>
        </w:rPr>
        <w:t>.</w:t>
      </w:r>
    </w:p>
    <w:p w14:paraId="07DF89E4"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14DD739E"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294E29">
        <w:rPr>
          <w:rFonts w:ascii="Palatino Linotype" w:eastAsia="Palatino Linotype" w:hAnsi="Palatino Linotype" w:cs="Palatino Linotype"/>
          <w:b/>
          <w:i/>
          <w:color w:val="000000"/>
          <w:u w:val="single"/>
        </w:rPr>
        <w:t>La Unidad de Transparencia tendrá disponible la información solicitada, durante un plazo mínimo de sesenta días hábiles, contado a partir de que el solicitante hubiere realizado, en su caso, el pago respectivo</w:t>
      </w:r>
      <w:r w:rsidRPr="00294E29">
        <w:rPr>
          <w:rFonts w:ascii="Palatino Linotype" w:eastAsia="Palatino Linotype" w:hAnsi="Palatino Linotype" w:cs="Palatino Linotype"/>
          <w:i/>
          <w:color w:val="000000"/>
        </w:rPr>
        <w:t>, el cual deberá efectuarse en un plazo no mayor a treinta días hábiles.</w:t>
      </w:r>
    </w:p>
    <w:p w14:paraId="25B9ACE6"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0EA92EEC"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294E29">
        <w:rPr>
          <w:rFonts w:ascii="Palatino Linotype" w:eastAsia="Palatino Linotype" w:hAnsi="Palatino Linotype" w:cs="Palatino Linotype"/>
          <w:i/>
          <w:color w:val="000000"/>
        </w:rPr>
        <w:t>Transcurridos dichos plazos, si los solicitantes no acuden a recibir la información requerida los sujetos obligados darán por concluida la solicitud y procederán, de ser el caso, a la destrucción del material en el que se reprodujo la información.</w:t>
      </w:r>
    </w:p>
    <w:p w14:paraId="5F2AA874"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1504A134"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294E29">
        <w:rPr>
          <w:rFonts w:ascii="Palatino Linotype" w:eastAsia="Palatino Linotype" w:hAnsi="Palatino Linotype" w:cs="Palatino Linotype"/>
          <w:i/>
          <w:color w:val="000000"/>
        </w:rPr>
        <w:t>Cuando el sujeto obligado no entregue la respuesta a la solicitud dentro del plazo previsto en la Ley, la solicitud se entenderá negada y el solicitante podrá interponer el recurso de revisión previsto en este ordenamiento.</w:t>
      </w:r>
    </w:p>
    <w:p w14:paraId="028D4D20" w14:textId="77777777"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14:paraId="4C6DCFCC" w14:textId="6DA902DB" w:rsidR="002C40A1" w:rsidRPr="00294E29" w:rsidRDefault="002C40A1" w:rsidP="00294E29">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294E29">
        <w:rPr>
          <w:rFonts w:ascii="Palatino Linotype" w:eastAsia="Palatino Linotype" w:hAnsi="Palatino Linotype" w:cs="Palatino Linotype"/>
          <w:i/>
          <w:color w:val="000000"/>
        </w:rPr>
        <w:t>Una vez entregada la información, el solicitante acusará recibo por escrito, dándose por terminado el trámite de acceso a la información.</w:t>
      </w:r>
    </w:p>
    <w:p w14:paraId="7CF47431" w14:textId="77777777" w:rsidR="00970263" w:rsidRDefault="0097026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1C678A" w14:textId="7E0AE640" w:rsidR="00B038AB" w:rsidRDefault="00294E29"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w:t>
      </w:r>
      <w:r w:rsidR="00CB44DA">
        <w:rPr>
          <w:rFonts w:ascii="Palatino Linotype" w:eastAsia="Palatino Linotype" w:hAnsi="Palatino Linotype" w:cs="Palatino Linotype"/>
          <w:color w:val="000000"/>
          <w:sz w:val="24"/>
          <w:szCs w:val="24"/>
        </w:rPr>
        <w:t>resumen</w:t>
      </w:r>
      <w:r>
        <w:rPr>
          <w:rFonts w:ascii="Palatino Linotype" w:eastAsia="Palatino Linotype" w:hAnsi="Palatino Linotype" w:cs="Palatino Linotype"/>
          <w:color w:val="000000"/>
          <w:sz w:val="24"/>
          <w:szCs w:val="24"/>
        </w:rPr>
        <w:t xml:space="preserve">, toda vez que el Sujeto Obligado </w:t>
      </w:r>
      <w:r w:rsidR="0090790A">
        <w:rPr>
          <w:rFonts w:ascii="Palatino Linotype" w:eastAsia="Palatino Linotype" w:hAnsi="Palatino Linotype" w:cs="Palatino Linotype"/>
          <w:color w:val="000000"/>
          <w:sz w:val="24"/>
          <w:szCs w:val="24"/>
        </w:rPr>
        <w:t xml:space="preserve">aceptó contar con la información solicitada y ante la imposibilidad de hacer entrega de la misma en la modalidad elegida por el particular (vía SAIMEX), es procedente el cambio de modalidad </w:t>
      </w:r>
      <w:r w:rsidR="001D62FD">
        <w:rPr>
          <w:rFonts w:ascii="Palatino Linotype" w:eastAsia="Palatino Linotype" w:hAnsi="Palatino Linotype" w:cs="Palatino Linotype"/>
          <w:color w:val="000000"/>
          <w:sz w:val="24"/>
          <w:szCs w:val="24"/>
        </w:rPr>
        <w:t xml:space="preserve">en la entrega de la </w:t>
      </w:r>
      <w:r w:rsidR="004953A5">
        <w:rPr>
          <w:rFonts w:ascii="Palatino Linotype" w:eastAsia="Palatino Linotype" w:hAnsi="Palatino Linotype" w:cs="Palatino Linotype"/>
          <w:color w:val="000000"/>
          <w:sz w:val="24"/>
          <w:szCs w:val="24"/>
        </w:rPr>
        <w:t xml:space="preserve">información; sin embargo, </w:t>
      </w:r>
      <w:r w:rsidR="007460A9">
        <w:rPr>
          <w:rFonts w:ascii="Palatino Linotype" w:eastAsia="Palatino Linotype" w:hAnsi="Palatino Linotype" w:cs="Palatino Linotype"/>
          <w:color w:val="000000"/>
          <w:sz w:val="24"/>
          <w:szCs w:val="24"/>
        </w:rPr>
        <w:t xml:space="preserve">en virtud de que el solicitante eligió un medio electrónico para recibir la documentación, </w:t>
      </w:r>
      <w:r w:rsidR="004953A5">
        <w:rPr>
          <w:rFonts w:ascii="Palatino Linotype" w:eastAsia="Palatino Linotype" w:hAnsi="Palatino Linotype" w:cs="Palatino Linotype"/>
          <w:color w:val="000000"/>
          <w:sz w:val="24"/>
          <w:szCs w:val="24"/>
        </w:rPr>
        <w:t xml:space="preserve">se deberá ofrecer diversas modalidades </w:t>
      </w:r>
      <w:r w:rsidR="007460A9">
        <w:rPr>
          <w:rFonts w:ascii="Palatino Linotype" w:eastAsia="Palatino Linotype" w:hAnsi="Palatino Linotype" w:cs="Palatino Linotype"/>
          <w:color w:val="000000"/>
          <w:sz w:val="24"/>
          <w:szCs w:val="24"/>
        </w:rPr>
        <w:t>pa</w:t>
      </w:r>
      <w:r w:rsidR="00CB44DA">
        <w:rPr>
          <w:rFonts w:ascii="Palatino Linotype" w:eastAsia="Palatino Linotype" w:hAnsi="Palatino Linotype" w:cs="Palatino Linotype"/>
          <w:color w:val="000000"/>
          <w:sz w:val="24"/>
          <w:szCs w:val="24"/>
        </w:rPr>
        <w:t xml:space="preserve">ra su entrega privilegiando los medios electrónicos derivados de avances tecnológicos como los </w:t>
      </w:r>
      <w:r w:rsidR="00CB44DA">
        <w:rPr>
          <w:rFonts w:ascii="Palatino Linotype" w:eastAsia="Palatino Linotype" w:hAnsi="Palatino Linotype" w:cs="Palatino Linotype"/>
          <w:color w:val="000000"/>
          <w:sz w:val="24"/>
          <w:szCs w:val="24"/>
        </w:rPr>
        <w:lastRenderedPageBreak/>
        <w:t>mencionados en párrafos anteriores, debiendo hacer del conocimiento del Recur</w:t>
      </w:r>
      <w:r w:rsidR="009B45D8">
        <w:rPr>
          <w:rFonts w:ascii="Palatino Linotype" w:eastAsia="Palatino Linotype" w:hAnsi="Palatino Linotype" w:cs="Palatino Linotype"/>
          <w:color w:val="000000"/>
          <w:sz w:val="24"/>
          <w:szCs w:val="24"/>
        </w:rPr>
        <w:t>rente el procedimiento</w:t>
      </w:r>
      <w:r w:rsidR="00CB44DA">
        <w:rPr>
          <w:rFonts w:ascii="Palatino Linotype" w:eastAsia="Palatino Linotype" w:hAnsi="Palatino Linotype" w:cs="Palatino Linotype"/>
          <w:color w:val="000000"/>
          <w:sz w:val="24"/>
          <w:szCs w:val="24"/>
        </w:rPr>
        <w:t xml:space="preserve"> para acceder a lo requerido.</w:t>
      </w:r>
    </w:p>
    <w:p w14:paraId="03301D70" w14:textId="6EE65A4C" w:rsidR="009B45D8"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230EEC" w14:textId="081119B7" w:rsidR="009B45D8"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Dicho procedimiento deberá ser lo más detallado y preciso posible, debiendo señalar la ubicación, fechas y horas de atención, el nombre del o los servidores públicos que lo atenderán y datos de contacto, con el propósito de que el Recurrente pueda elegir la modalidad de entrega de la información que más le convenga y conocer, en su caso, los costos y modos para realizar el pago correspondiente.</w:t>
      </w:r>
    </w:p>
    <w:p w14:paraId="1C489B52" w14:textId="77777777" w:rsidR="00304218" w:rsidRDefault="0030421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7B5B67" w14:textId="6B7F84CA" w:rsidR="00304218" w:rsidRDefault="0030421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56E01">
        <w:rPr>
          <w:rFonts w:ascii="Palatino Linotype" w:eastAsia="Palatino Linotype" w:hAnsi="Palatino Linotype" w:cs="Palatino Linotype"/>
          <w:color w:val="000000"/>
          <w:sz w:val="24"/>
          <w:szCs w:val="24"/>
        </w:rPr>
        <w:t xml:space="preserve">En este punto es necesario </w:t>
      </w:r>
      <w:r w:rsidR="008167E2" w:rsidRPr="00456E01">
        <w:rPr>
          <w:rFonts w:ascii="Palatino Linotype" w:eastAsia="Palatino Linotype" w:hAnsi="Palatino Linotype" w:cs="Palatino Linotype"/>
          <w:color w:val="000000"/>
          <w:sz w:val="24"/>
          <w:szCs w:val="24"/>
        </w:rPr>
        <w:t xml:space="preserve">referir </w:t>
      </w:r>
      <w:r w:rsidRPr="00456E01">
        <w:rPr>
          <w:rFonts w:ascii="Palatino Linotype" w:eastAsia="Palatino Linotype" w:hAnsi="Palatino Linotype" w:cs="Palatino Linotype"/>
          <w:color w:val="000000"/>
          <w:sz w:val="24"/>
          <w:szCs w:val="24"/>
        </w:rPr>
        <w:t xml:space="preserve">que la información que requiere el Recurrente es relativa al traslado de dominio, que es un trámite que debe realizarse para </w:t>
      </w:r>
      <w:r w:rsidR="009D1C00" w:rsidRPr="00456E01">
        <w:rPr>
          <w:rFonts w:ascii="Palatino Linotype" w:eastAsia="Palatino Linotype" w:hAnsi="Palatino Linotype" w:cs="Palatino Linotype"/>
          <w:color w:val="000000"/>
          <w:sz w:val="24"/>
          <w:szCs w:val="24"/>
        </w:rPr>
        <w:t>acreditar el cambio de propietario de un predio por adquisición u otras operaciones traslativas enunciadas en los artículos 113 al 117 del Código Financiero del Estado de México y Municipios. En el presente caso, ni el Recurrente ni el Sujeto Obligado especificaron si la información requerida versaba sobre traslado de dominio de inmuebles particulares o aquellos que pertenecen al municipio, p</w:t>
      </w:r>
      <w:r w:rsidR="003B3836" w:rsidRPr="00456E01">
        <w:rPr>
          <w:rFonts w:ascii="Palatino Linotype" w:eastAsia="Palatino Linotype" w:hAnsi="Palatino Linotype" w:cs="Palatino Linotype"/>
          <w:color w:val="000000"/>
          <w:sz w:val="24"/>
          <w:szCs w:val="24"/>
        </w:rPr>
        <w:t>or lo que debe quedar claro que, en los casos en los que únicamente se vean involucrados particulares, estos deberán se clasificados como información confidencial, en virtud de que esa información no reviste interés público n</w:t>
      </w:r>
      <w:r w:rsidR="004E419B" w:rsidRPr="00456E01">
        <w:rPr>
          <w:rFonts w:ascii="Palatino Linotype" w:eastAsia="Palatino Linotype" w:hAnsi="Palatino Linotype" w:cs="Palatino Linotype"/>
          <w:color w:val="000000"/>
          <w:sz w:val="24"/>
          <w:szCs w:val="24"/>
        </w:rPr>
        <w:t>i abona en la adecuada rendición de cuentas de los sujetos obligados ni contribuye a transparentar la gestión pública; por tanto, el Sujeto Obligado está constreñido a proteger la documentación en los que se actualice este supuesto en apego a la normatividad aplicable.</w:t>
      </w:r>
    </w:p>
    <w:p w14:paraId="7DC5914C" w14:textId="77777777" w:rsidR="00CB44DA" w:rsidRDefault="00CB44DA"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BCEACF" w14:textId="6E959232" w:rsidR="00B038AB" w:rsidRDefault="00E931D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Para concluir</w:t>
      </w:r>
      <w:r w:rsidR="00CB44DA">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este Órgano Garante considera que los motivos de inconformidad en sus recursos de revisión devienen fundados; por tanto, dado que </w:t>
      </w:r>
      <w:r w:rsidR="00FE2B0A">
        <w:rPr>
          <w:rFonts w:ascii="Palatino Linotype" w:eastAsia="Palatino Linotype" w:hAnsi="Palatino Linotype" w:cs="Palatino Linotype"/>
          <w:color w:val="000000"/>
          <w:sz w:val="24"/>
          <w:szCs w:val="24"/>
        </w:rPr>
        <w:t xml:space="preserve">a la solicitud </w:t>
      </w:r>
      <w:r w:rsidR="00FE2B0A" w:rsidRPr="00FE2B0A">
        <w:rPr>
          <w:rFonts w:ascii="Palatino Linotype" w:eastAsia="Palatino Linotype" w:hAnsi="Palatino Linotype" w:cs="Palatino Linotype"/>
          <w:b/>
          <w:color w:val="000000"/>
          <w:sz w:val="24"/>
          <w:szCs w:val="24"/>
        </w:rPr>
        <w:t>00</w:t>
      </w:r>
      <w:r w:rsidR="00FE2B0A">
        <w:rPr>
          <w:rFonts w:ascii="Palatino Linotype" w:eastAsia="Palatino Linotype" w:hAnsi="Palatino Linotype" w:cs="Palatino Linotype"/>
          <w:b/>
          <w:color w:val="000000"/>
          <w:sz w:val="24"/>
          <w:szCs w:val="24"/>
        </w:rPr>
        <w:t>181</w:t>
      </w:r>
      <w:r w:rsidR="00FE2B0A" w:rsidRPr="00FE2B0A">
        <w:rPr>
          <w:rFonts w:ascii="Palatino Linotype" w:eastAsia="Palatino Linotype" w:hAnsi="Palatino Linotype" w:cs="Palatino Linotype"/>
          <w:b/>
          <w:color w:val="000000"/>
          <w:sz w:val="24"/>
          <w:szCs w:val="24"/>
        </w:rPr>
        <w:t>/</w:t>
      </w:r>
      <w:r w:rsidR="00FE2B0A" w:rsidRPr="00C214CE">
        <w:rPr>
          <w:rFonts w:ascii="Palatino Linotype" w:eastAsia="Palatino Linotype" w:hAnsi="Palatino Linotype" w:cs="Palatino Linotype"/>
          <w:b/>
          <w:color w:val="000000"/>
          <w:sz w:val="24"/>
          <w:szCs w:val="24"/>
        </w:rPr>
        <w:t>CHICOLOA/IP/2021</w:t>
      </w:r>
      <w:r>
        <w:rPr>
          <w:rFonts w:ascii="Palatino Linotype" w:eastAsia="Palatino Linotype" w:hAnsi="Palatino Linotype" w:cs="Palatino Linotype"/>
          <w:color w:val="000000"/>
          <w:sz w:val="24"/>
          <w:szCs w:val="24"/>
        </w:rPr>
        <w:t xml:space="preserve"> le recayó una negativa ficta, es dable ordenar al Sujeto Obligado a que </w:t>
      </w:r>
      <w:r w:rsidR="00B522B1">
        <w:rPr>
          <w:rFonts w:ascii="Palatino Linotype" w:eastAsia="Palatino Linotype" w:hAnsi="Palatino Linotype" w:cs="Palatino Linotype"/>
          <w:color w:val="000000"/>
          <w:sz w:val="24"/>
          <w:szCs w:val="24"/>
        </w:rPr>
        <w:t xml:space="preserve">atienda la solicitud en los términos que se precisarán; asimismo, es procedente modificar la respuesta a la solicitud </w:t>
      </w:r>
      <w:r w:rsidR="00B522B1" w:rsidRPr="00FE2B0A">
        <w:rPr>
          <w:rFonts w:ascii="Palatino Linotype" w:eastAsia="Palatino Linotype" w:hAnsi="Palatino Linotype" w:cs="Palatino Linotype"/>
          <w:b/>
          <w:color w:val="000000"/>
          <w:sz w:val="24"/>
          <w:szCs w:val="24"/>
        </w:rPr>
        <w:t>00</w:t>
      </w:r>
      <w:r w:rsidR="00B522B1">
        <w:rPr>
          <w:rFonts w:ascii="Palatino Linotype" w:eastAsia="Palatino Linotype" w:hAnsi="Palatino Linotype" w:cs="Palatino Linotype"/>
          <w:b/>
          <w:color w:val="000000"/>
          <w:sz w:val="24"/>
          <w:szCs w:val="24"/>
        </w:rPr>
        <w:t>201</w:t>
      </w:r>
      <w:r w:rsidR="00B522B1" w:rsidRPr="00FE2B0A">
        <w:rPr>
          <w:rFonts w:ascii="Palatino Linotype" w:eastAsia="Palatino Linotype" w:hAnsi="Palatino Linotype" w:cs="Palatino Linotype"/>
          <w:b/>
          <w:color w:val="000000"/>
          <w:sz w:val="24"/>
          <w:szCs w:val="24"/>
        </w:rPr>
        <w:t>/</w:t>
      </w:r>
      <w:r w:rsidR="00B522B1" w:rsidRPr="00C214CE">
        <w:rPr>
          <w:rFonts w:ascii="Palatino Linotype" w:eastAsia="Palatino Linotype" w:hAnsi="Palatino Linotype" w:cs="Palatino Linotype"/>
          <w:b/>
          <w:color w:val="000000"/>
          <w:sz w:val="24"/>
          <w:szCs w:val="24"/>
        </w:rPr>
        <w:t>CHICOLOA/IP/2021</w:t>
      </w:r>
      <w:r w:rsidR="00B522B1">
        <w:rPr>
          <w:rFonts w:ascii="Palatino Linotype" w:eastAsia="Palatino Linotype" w:hAnsi="Palatino Linotype" w:cs="Palatino Linotype"/>
          <w:color w:val="000000"/>
          <w:sz w:val="24"/>
          <w:szCs w:val="24"/>
        </w:rPr>
        <w:t xml:space="preserve"> y ordenar al S</w:t>
      </w:r>
      <w:r w:rsidR="0068437F">
        <w:rPr>
          <w:rFonts w:ascii="Palatino Linotype" w:eastAsia="Palatino Linotype" w:hAnsi="Palatino Linotype" w:cs="Palatino Linotype"/>
          <w:color w:val="000000"/>
          <w:sz w:val="24"/>
          <w:szCs w:val="24"/>
        </w:rPr>
        <w:t xml:space="preserve">ujeto Obligado a </w:t>
      </w:r>
      <w:r w:rsidR="0068437F" w:rsidRPr="00BE7D80">
        <w:rPr>
          <w:rFonts w:ascii="Palatino Linotype" w:eastAsia="Palatino Linotype" w:hAnsi="Palatino Linotype" w:cs="Palatino Linotype"/>
          <w:b/>
          <w:color w:val="000000"/>
          <w:sz w:val="24"/>
          <w:szCs w:val="24"/>
        </w:rPr>
        <w:t xml:space="preserve">que </w:t>
      </w:r>
      <w:r w:rsidR="00EA2DB9" w:rsidRPr="00BE7D80">
        <w:rPr>
          <w:rFonts w:ascii="Palatino Linotype" w:eastAsia="Palatino Linotype" w:hAnsi="Palatino Linotype" w:cs="Palatino Linotype"/>
          <w:b/>
          <w:color w:val="000000"/>
          <w:sz w:val="24"/>
          <w:szCs w:val="24"/>
        </w:rPr>
        <w:t xml:space="preserve">haga entrega mediante el SAIMEX </w:t>
      </w:r>
      <w:r w:rsidR="00BE7D80" w:rsidRPr="00BE7D80">
        <w:rPr>
          <w:rFonts w:ascii="Palatino Linotype" w:eastAsia="Palatino Linotype" w:hAnsi="Palatino Linotype" w:cs="Palatino Linotype"/>
          <w:b/>
          <w:color w:val="000000"/>
          <w:sz w:val="24"/>
          <w:szCs w:val="24"/>
        </w:rPr>
        <w:t>d</w:t>
      </w:r>
      <w:r w:rsidR="00EA2DB9" w:rsidRPr="00BE7D80">
        <w:rPr>
          <w:rFonts w:ascii="Palatino Linotype" w:eastAsia="Palatino Linotype" w:hAnsi="Palatino Linotype" w:cs="Palatino Linotype"/>
          <w:b/>
          <w:color w:val="000000"/>
          <w:sz w:val="24"/>
          <w:szCs w:val="24"/>
        </w:rPr>
        <w:t xml:space="preserve">el procedimiento específico por el cual </w:t>
      </w:r>
      <w:r w:rsidR="00BE7D80" w:rsidRPr="00BE7D80">
        <w:rPr>
          <w:rFonts w:ascii="Palatino Linotype" w:eastAsia="Palatino Linotype" w:hAnsi="Palatino Linotype" w:cs="Palatino Linotype"/>
          <w:b/>
          <w:color w:val="000000"/>
          <w:sz w:val="24"/>
          <w:szCs w:val="24"/>
        </w:rPr>
        <w:t xml:space="preserve">se le dará acceso a </w:t>
      </w:r>
      <w:r w:rsidR="00BE7D80">
        <w:rPr>
          <w:rFonts w:ascii="Palatino Linotype" w:eastAsia="Palatino Linotype" w:hAnsi="Palatino Linotype" w:cs="Palatino Linotype"/>
          <w:b/>
          <w:color w:val="000000"/>
          <w:sz w:val="24"/>
          <w:szCs w:val="24"/>
        </w:rPr>
        <w:t>los ciento treinta y ocho expedientes referidos en la respuesta</w:t>
      </w:r>
      <w:r w:rsidR="00EA2DB9" w:rsidRPr="00BE7D80">
        <w:rPr>
          <w:rFonts w:ascii="Palatino Linotype" w:eastAsia="Palatino Linotype" w:hAnsi="Palatino Linotype" w:cs="Palatino Linotype"/>
          <w:b/>
          <w:color w:val="000000"/>
          <w:sz w:val="24"/>
          <w:szCs w:val="24"/>
        </w:rPr>
        <w:t>, en versión p</w:t>
      </w:r>
      <w:r w:rsidR="00BE7D80">
        <w:rPr>
          <w:rFonts w:ascii="Palatino Linotype" w:eastAsia="Palatino Linotype" w:hAnsi="Palatino Linotype" w:cs="Palatino Linotype"/>
          <w:b/>
          <w:color w:val="000000"/>
          <w:sz w:val="24"/>
          <w:szCs w:val="24"/>
        </w:rPr>
        <w:t>ública de ser procedente y</w:t>
      </w:r>
      <w:r w:rsidR="00EA2DB9" w:rsidRPr="00BE7D80">
        <w:rPr>
          <w:rFonts w:ascii="Palatino Linotype" w:eastAsia="Palatino Linotype" w:hAnsi="Palatino Linotype" w:cs="Palatino Linotype"/>
          <w:b/>
          <w:color w:val="000000"/>
          <w:sz w:val="24"/>
          <w:szCs w:val="24"/>
        </w:rPr>
        <w:t xml:space="preserve"> en el medio que </w:t>
      </w:r>
      <w:r w:rsidR="00BE7D80" w:rsidRPr="00BE7D80">
        <w:rPr>
          <w:rFonts w:ascii="Palatino Linotype" w:eastAsia="Palatino Linotype" w:hAnsi="Palatino Linotype" w:cs="Palatino Linotype"/>
          <w:b/>
          <w:color w:val="000000"/>
          <w:sz w:val="24"/>
          <w:szCs w:val="24"/>
        </w:rPr>
        <w:t>elija para su entrega</w:t>
      </w:r>
      <w:r w:rsidR="00BE7D80">
        <w:rPr>
          <w:rFonts w:ascii="Palatino Linotype" w:eastAsia="Palatino Linotype" w:hAnsi="Palatino Linotype" w:cs="Palatino Linotype"/>
          <w:color w:val="000000"/>
          <w:sz w:val="24"/>
          <w:szCs w:val="24"/>
        </w:rPr>
        <w:t>.</w:t>
      </w:r>
      <w:r w:rsidR="00EA2DB9">
        <w:rPr>
          <w:rFonts w:ascii="Palatino Linotype" w:eastAsia="Palatino Linotype" w:hAnsi="Palatino Linotype" w:cs="Palatino Linotype"/>
          <w:color w:val="000000"/>
          <w:sz w:val="24"/>
          <w:szCs w:val="24"/>
        </w:rPr>
        <w:t xml:space="preserve"> </w:t>
      </w:r>
    </w:p>
    <w:p w14:paraId="7B1679E7" w14:textId="77777777" w:rsidR="00D87E85" w:rsidRDefault="00D87E8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18CDA2" w14:textId="1C84DD5C" w:rsidR="00D87E85" w:rsidRPr="005E2220" w:rsidRDefault="00D87E85" w:rsidP="00D87E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 concluir, es de señalar que, como ya se mencionó, el Sujeto Obligado omitió proporcionar la respuesta a su solicitud de acceso a la información pública</w:t>
      </w:r>
      <w:r>
        <w:rPr>
          <w:rFonts w:ascii="Palatino Linotype" w:eastAsia="Palatino Linotype" w:hAnsi="Palatino Linotype" w:cs="Palatino Linotype"/>
          <w:color w:val="000000"/>
          <w:sz w:val="24"/>
          <w:szCs w:val="24"/>
        </w:rPr>
        <w:t xml:space="preserve"> número </w:t>
      </w:r>
      <w:r w:rsidRPr="00FE2B0A">
        <w:rPr>
          <w:rFonts w:ascii="Palatino Linotype" w:eastAsia="Palatino Linotype" w:hAnsi="Palatino Linotype" w:cs="Palatino Linotype"/>
          <w:b/>
          <w:color w:val="000000"/>
          <w:sz w:val="24"/>
          <w:szCs w:val="24"/>
        </w:rPr>
        <w:t>00</w:t>
      </w:r>
      <w:r>
        <w:rPr>
          <w:rFonts w:ascii="Palatino Linotype" w:eastAsia="Palatino Linotype" w:hAnsi="Palatino Linotype" w:cs="Palatino Linotype"/>
          <w:b/>
          <w:color w:val="000000"/>
          <w:sz w:val="24"/>
          <w:szCs w:val="24"/>
        </w:rPr>
        <w:t>181</w:t>
      </w:r>
      <w:r w:rsidRPr="00FE2B0A">
        <w:rPr>
          <w:rFonts w:ascii="Palatino Linotype" w:eastAsia="Palatino Linotype" w:hAnsi="Palatino Linotype" w:cs="Palatino Linotype"/>
          <w:b/>
          <w:color w:val="000000"/>
          <w:sz w:val="24"/>
          <w:szCs w:val="24"/>
        </w:rPr>
        <w:t>/</w:t>
      </w:r>
      <w:r w:rsidRPr="00C214CE">
        <w:rPr>
          <w:rFonts w:ascii="Palatino Linotype" w:eastAsia="Palatino Linotype" w:hAnsi="Palatino Linotype" w:cs="Palatino Linotype"/>
          <w:b/>
          <w:color w:val="000000"/>
          <w:sz w:val="24"/>
          <w:szCs w:val="24"/>
        </w:rPr>
        <w:t>CHICOLOA/IP/2021</w:t>
      </w:r>
      <w:r w:rsidRPr="005E2220">
        <w:rPr>
          <w:rFonts w:ascii="Palatino Linotype" w:eastAsia="Palatino Linotype" w:hAnsi="Palatino Linotype" w:cs="Palatino Linotype"/>
          <w:color w:val="000000"/>
          <w:sz w:val="24"/>
          <w:szCs w:val="24"/>
        </w:rPr>
        <w:t xml:space="preserve"> en el tér</w:t>
      </w:r>
      <w:r>
        <w:rPr>
          <w:rFonts w:ascii="Palatino Linotype" w:eastAsia="Palatino Linotype" w:hAnsi="Palatino Linotype" w:cs="Palatino Linotype"/>
          <w:color w:val="000000"/>
          <w:sz w:val="24"/>
          <w:szCs w:val="24"/>
        </w:rPr>
        <w:t>mino contemplado en el</w:t>
      </w:r>
      <w:r w:rsidRPr="005E2220">
        <w:rPr>
          <w:rFonts w:ascii="Palatino Linotype" w:eastAsia="Palatino Linotype" w:hAnsi="Palatino Linotype" w:cs="Palatino Linotype"/>
          <w:color w:val="000000"/>
          <w:sz w:val="24"/>
          <w:szCs w:val="24"/>
        </w:rPr>
        <w:t xml:space="preserve"> artículo 163 de la Ley de Transparencia y Acceso a la Información Pública del Estado de México y Municipios</w:t>
      </w:r>
      <w:r>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 xml:space="preserve">razón por la que </w:t>
      </w:r>
      <w:r w:rsidRPr="005E2220">
        <w:rPr>
          <w:rFonts w:ascii="Palatino Linotype" w:eastAsia="Palatino Linotype" w:hAnsi="Palatino Linotype" w:cs="Palatino Linotype"/>
          <w:b/>
          <w:color w:val="000000"/>
          <w:sz w:val="24"/>
          <w:szCs w:val="24"/>
        </w:rPr>
        <w:t>se ordena dar vista al Titular de la Contraloría Interna y Órgano de Control y Vigilancia de este Instituto</w:t>
      </w:r>
      <w:r w:rsidRPr="005E2220">
        <w:rPr>
          <w:rFonts w:ascii="Palatino Linotype" w:eastAsia="Palatino Linotype" w:hAnsi="Palatino Linotype" w:cs="Palatino Linotype"/>
          <w:color w:val="000000"/>
          <w:sz w:val="24"/>
          <w:szCs w:val="24"/>
        </w:rPr>
        <w:t>, para que resuelva lo conducente y determine</w:t>
      </w:r>
      <w:r>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su caso</w:t>
      </w:r>
      <w:r>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el grado de responsabilidad en el incumplimiento de las obligaciones establecidas en la misma, en términos del artículo 190 de la Ley </w:t>
      </w:r>
      <w:r>
        <w:rPr>
          <w:rFonts w:ascii="Palatino Linotype" w:eastAsia="Palatino Linotype" w:hAnsi="Palatino Linotype" w:cs="Palatino Linotype"/>
          <w:color w:val="000000"/>
          <w:sz w:val="24"/>
          <w:szCs w:val="24"/>
        </w:rPr>
        <w:t>en cita.</w:t>
      </w:r>
    </w:p>
    <w:p w14:paraId="66F43A62"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B4F0D9" w14:textId="77777777" w:rsidR="00650D3F" w:rsidRPr="00456E01" w:rsidRDefault="00650D3F" w:rsidP="00650D3F">
      <w:pPr>
        <w:spacing w:after="0" w:line="360" w:lineRule="auto"/>
        <w:jc w:val="both"/>
        <w:rPr>
          <w:rFonts w:ascii="Palatino Linotype" w:eastAsia="Palatino Linotype" w:hAnsi="Palatino Linotype" w:cs="Palatino Linotype"/>
          <w:b/>
          <w:i/>
          <w:sz w:val="26"/>
          <w:szCs w:val="26"/>
          <w:u w:val="single"/>
        </w:rPr>
      </w:pPr>
      <w:r w:rsidRPr="00456E01">
        <w:rPr>
          <w:rFonts w:ascii="Palatino Linotype" w:eastAsia="Palatino Linotype" w:hAnsi="Palatino Linotype" w:cs="Palatino Linotype"/>
          <w:b/>
          <w:i/>
          <w:sz w:val="26"/>
          <w:szCs w:val="26"/>
          <w:u w:val="single"/>
        </w:rPr>
        <w:t>DE LA VERSIÓN PÚBLICA.</w:t>
      </w:r>
    </w:p>
    <w:p w14:paraId="4A889198"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En la elaboración de la versión pública se deberá considera lo dispuesto en los artículos 3 fracciones IX, XX, XXI y XLV, 91 y 132 fracciones II y III de la Ley de Transparencia y </w:t>
      </w:r>
      <w:r w:rsidRPr="00650D3F">
        <w:rPr>
          <w:rFonts w:ascii="Palatino Linotype" w:eastAsia="Palatino Linotype" w:hAnsi="Palatino Linotype" w:cs="Palatino Linotype"/>
          <w:sz w:val="24"/>
          <w:szCs w:val="24"/>
        </w:rPr>
        <w:lastRenderedPageBreak/>
        <w:t>Acceso a la Información Pública del Estado de México y Municipios que establecen lo siguiente:</w:t>
      </w:r>
    </w:p>
    <w:p w14:paraId="7446491C"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476FAFA8"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Artículo 3.</w:t>
      </w:r>
      <w:r w:rsidRPr="00374E5F">
        <w:rPr>
          <w:rFonts w:ascii="Palatino Linotype" w:eastAsia="Palatino Linotype" w:hAnsi="Palatino Linotype" w:cs="Palatino Linotype"/>
          <w:i/>
        </w:rPr>
        <w:t xml:space="preserve"> Para los efectos de la presente Ley se entenderá por:</w:t>
      </w:r>
    </w:p>
    <w:p w14:paraId="22B29CDF" w14:textId="351BB600" w:rsidR="00650D3F" w:rsidRPr="00374E5F" w:rsidRDefault="00374E5F" w:rsidP="00650D3F">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38CC83"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IX. Datos personales:</w:t>
      </w:r>
      <w:r w:rsidRPr="00374E5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30A8B97"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XX.</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Información clasificada:</w:t>
      </w:r>
      <w:r w:rsidRPr="00374E5F">
        <w:rPr>
          <w:rFonts w:ascii="Palatino Linotype" w:eastAsia="Palatino Linotype" w:hAnsi="Palatino Linotype" w:cs="Palatino Linotype"/>
          <w:i/>
        </w:rPr>
        <w:t xml:space="preserve"> Aquella considerada por la presente Ley como reservada o confidencial;</w:t>
      </w:r>
    </w:p>
    <w:p w14:paraId="5699FD11"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XXI.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Información confidencial:</w:t>
      </w:r>
      <w:r w:rsidRPr="00374E5F">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8E4D84" w14:textId="15013372" w:rsidR="00650D3F" w:rsidRPr="00374E5F" w:rsidRDefault="00374E5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i/>
        </w:rPr>
        <w:t>(</w:t>
      </w:r>
      <w:r w:rsidR="00650D3F" w:rsidRPr="00374E5F">
        <w:rPr>
          <w:rFonts w:ascii="Palatino Linotype" w:eastAsia="Palatino Linotype" w:hAnsi="Palatino Linotype" w:cs="Palatino Linotype"/>
          <w:i/>
        </w:rPr>
        <w:t>…</w:t>
      </w:r>
      <w:r w:rsidRPr="00374E5F">
        <w:rPr>
          <w:rFonts w:ascii="Palatino Linotype" w:eastAsia="Palatino Linotype" w:hAnsi="Palatino Linotype" w:cs="Palatino Linotype"/>
          <w:i/>
        </w:rPr>
        <w:t>)</w:t>
      </w:r>
    </w:p>
    <w:p w14:paraId="2A40A0B7"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XLV.</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Versión pública:</w:t>
      </w:r>
      <w:r w:rsidRPr="00374E5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C62455B" w14:textId="292CDABF" w:rsidR="00650D3F" w:rsidRDefault="00DB14ED" w:rsidP="00650D3F">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D0A322" w14:textId="77777777" w:rsidR="00DB14ED" w:rsidRPr="00374E5F" w:rsidRDefault="00DB14ED" w:rsidP="00650D3F">
      <w:pPr>
        <w:spacing w:after="0" w:line="240" w:lineRule="auto"/>
        <w:ind w:left="567" w:right="567"/>
        <w:jc w:val="both"/>
        <w:rPr>
          <w:rFonts w:ascii="Palatino Linotype" w:eastAsia="Palatino Linotype" w:hAnsi="Palatino Linotype" w:cs="Palatino Linotype"/>
          <w:i/>
        </w:rPr>
      </w:pPr>
    </w:p>
    <w:p w14:paraId="310B625E" w14:textId="77777777" w:rsidR="00650D3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 xml:space="preserve">Artículo 91. </w:t>
      </w:r>
      <w:r w:rsidRPr="00374E5F">
        <w:rPr>
          <w:rFonts w:ascii="Palatino Linotype" w:eastAsia="Palatino Linotype" w:hAnsi="Palatino Linotype" w:cs="Palatino Linotype"/>
          <w:i/>
        </w:rPr>
        <w:t>El acceso a la información pública será restringido excepcionalmente, cuando ésta sea clasificada como reservada o confidencial.</w:t>
      </w:r>
    </w:p>
    <w:p w14:paraId="370F2FB6" w14:textId="77777777" w:rsidR="00DB14ED" w:rsidRPr="00374E5F" w:rsidRDefault="00DB14ED" w:rsidP="00650D3F">
      <w:pPr>
        <w:spacing w:after="0" w:line="240" w:lineRule="auto"/>
        <w:ind w:left="567" w:right="567"/>
        <w:jc w:val="both"/>
        <w:rPr>
          <w:rFonts w:ascii="Palatino Linotype" w:eastAsia="Palatino Linotype" w:hAnsi="Palatino Linotype" w:cs="Palatino Linotype"/>
          <w:i/>
        </w:rPr>
      </w:pPr>
    </w:p>
    <w:p w14:paraId="1CC96D5E"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Artículo 132.</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La clasificación de la información se llevará a cabo en el momento en que</w:t>
      </w:r>
      <w:r w:rsidRPr="00374E5F">
        <w:rPr>
          <w:rFonts w:ascii="Palatino Linotype" w:eastAsia="Palatino Linotype" w:hAnsi="Palatino Linotype" w:cs="Palatino Linotype"/>
          <w:i/>
        </w:rPr>
        <w:t>:</w:t>
      </w:r>
    </w:p>
    <w:p w14:paraId="767571FB"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w:t>
      </w:r>
      <w:r w:rsidRPr="00374E5F">
        <w:rPr>
          <w:rFonts w:ascii="Palatino Linotype" w:eastAsia="Palatino Linotype" w:hAnsi="Palatino Linotype" w:cs="Palatino Linotype"/>
          <w:i/>
        </w:rPr>
        <w:t xml:space="preserve"> Se reciba una solicitud de acceso a la información;</w:t>
      </w:r>
    </w:p>
    <w:p w14:paraId="12A2AB4A"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Se determine mediante resolución de autoridad competente; o</w:t>
      </w:r>
    </w:p>
    <w:p w14:paraId="0591E82A" w14:textId="77777777" w:rsidR="00650D3F" w:rsidRPr="00374E5F" w:rsidRDefault="00650D3F" w:rsidP="00650D3F">
      <w:pPr>
        <w:spacing w:after="0" w:line="240" w:lineRule="auto"/>
        <w:ind w:left="567" w:right="567"/>
        <w:jc w:val="both"/>
        <w:rPr>
          <w:rFonts w:ascii="Palatino Linotype" w:eastAsia="Palatino Linotype" w:hAnsi="Palatino Linotype" w:cs="Palatino Linotype"/>
          <w:i/>
          <w:u w:val="single"/>
        </w:rPr>
      </w:pPr>
      <w:r w:rsidRPr="00374E5F">
        <w:rPr>
          <w:rFonts w:ascii="Palatino Linotype" w:eastAsia="Palatino Linotype" w:hAnsi="Palatino Linotype" w:cs="Palatino Linotype"/>
          <w:b/>
          <w:i/>
        </w:rPr>
        <w:t>III.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Se generen versiones públicas para dar cumplimiento a las obligaciones de transparencia previstas en esta Ley.</w:t>
      </w:r>
    </w:p>
    <w:p w14:paraId="4984422A" w14:textId="41C53463" w:rsidR="00650D3F" w:rsidRPr="00374E5F" w:rsidRDefault="00374E5F" w:rsidP="00650D3F">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1EB13DB" w14:textId="77777777" w:rsidR="00650D3F" w:rsidRPr="00650D3F" w:rsidRDefault="00650D3F" w:rsidP="00650D3F">
      <w:pPr>
        <w:spacing w:after="0" w:line="360" w:lineRule="auto"/>
        <w:jc w:val="both"/>
        <w:rPr>
          <w:rFonts w:ascii="Palatino Linotype" w:eastAsia="Palatino Linotype" w:hAnsi="Palatino Linotype" w:cs="Palatino Linotype"/>
          <w:i/>
          <w:sz w:val="24"/>
          <w:szCs w:val="24"/>
        </w:rPr>
      </w:pPr>
    </w:p>
    <w:p w14:paraId="6265A727"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CA60E7"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1EF460AD"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otro lado, </w:t>
      </w:r>
      <w:r w:rsidRPr="009B45D8">
        <w:rPr>
          <w:rFonts w:ascii="Palatino Linotype" w:eastAsia="Palatino Linotype" w:hAnsi="Palatino Linotype" w:cs="Palatino Linotype"/>
          <w:sz w:val="24"/>
          <w:szCs w:val="24"/>
        </w:rPr>
        <w:t>los Lineamientos Generales en Materia de Clasificación y Desclasificación de la Información, así como para la elaboración de Versiones Públicas, emitidos</w:t>
      </w:r>
      <w:r w:rsidRPr="00650D3F">
        <w:rPr>
          <w:rFonts w:ascii="Palatino Linotype" w:eastAsia="Palatino Linotype" w:hAnsi="Palatino Linotype" w:cs="Palatino Linotype"/>
          <w:sz w:val="24"/>
          <w:szCs w:val="24"/>
        </w:rPr>
        <w:t xml:space="preserve">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02D8FE9"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0EF6A6ED"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276E9E4D"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59BBBF65"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sexto.</w:t>
      </w:r>
      <w:r w:rsidRPr="00DB14ED">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2AA7437"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p>
    <w:p w14:paraId="30391263"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séptimo.</w:t>
      </w:r>
      <w:r w:rsidRPr="00DB14ED">
        <w:rPr>
          <w:rFonts w:ascii="Palatino Linotype" w:eastAsia="Palatino Linotype" w:hAnsi="Palatino Linotype" w:cs="Palatino Linotype"/>
          <w:i/>
        </w:rPr>
        <w:t xml:space="preserve"> Se considera, en principio, como información pública y no podrá omitirse de las versiones públicas la siguiente:</w:t>
      </w:r>
    </w:p>
    <w:p w14:paraId="1883207B" w14:textId="0304C1F1" w:rsidR="00650D3F" w:rsidRPr="00DB14ED" w:rsidRDefault="00650D3F" w:rsidP="00650D3F">
      <w:pPr>
        <w:spacing w:after="0" w:line="240" w:lineRule="auto"/>
        <w:ind w:left="567" w:right="567"/>
        <w:jc w:val="both"/>
        <w:rPr>
          <w:rFonts w:ascii="Palatino Linotype" w:eastAsia="Palatino Linotype" w:hAnsi="Palatino Linotype" w:cs="Palatino Linotype"/>
          <w:i/>
        </w:rPr>
      </w:pPr>
    </w:p>
    <w:p w14:paraId="7981D137"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4443693"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47EE682A"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01EE708"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p>
    <w:p w14:paraId="5C91D43A"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6187A95B"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p>
    <w:p w14:paraId="2C7904AA" w14:textId="77777777" w:rsidR="00650D3F" w:rsidRPr="00DB14ED" w:rsidRDefault="00650D3F" w:rsidP="00650D3F">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octavo.</w:t>
      </w:r>
      <w:r w:rsidRPr="00DB14ED">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39B4CA38" w14:textId="77777777" w:rsidR="00650D3F" w:rsidRPr="00650D3F" w:rsidRDefault="00650D3F" w:rsidP="00650D3F">
      <w:pPr>
        <w:spacing w:after="0" w:line="360" w:lineRule="auto"/>
        <w:jc w:val="both"/>
        <w:rPr>
          <w:rFonts w:ascii="Palatino Linotype" w:eastAsia="Palatino Linotype" w:hAnsi="Palatino Linotype" w:cs="Palatino Linotype"/>
          <w:i/>
          <w:sz w:val="24"/>
          <w:szCs w:val="24"/>
        </w:rPr>
      </w:pPr>
    </w:p>
    <w:p w14:paraId="67BEA5BA"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7E8B32E"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75463F5F"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que respecta al Acuerdo del Comité de Transparencia que la sustente la versión pública, de la documentación a entregar, deberá ser notificado mediante el SAIMEX.</w:t>
      </w:r>
    </w:p>
    <w:p w14:paraId="22FA1BAC" w14:textId="77777777" w:rsidR="00650D3F" w:rsidRPr="00650D3F" w:rsidRDefault="00650D3F" w:rsidP="00650D3F">
      <w:pPr>
        <w:spacing w:after="0" w:line="360" w:lineRule="auto"/>
        <w:jc w:val="both"/>
        <w:rPr>
          <w:rFonts w:ascii="Palatino Linotype" w:eastAsia="Palatino Linotype" w:hAnsi="Palatino Linotype" w:cs="Palatino Linotype"/>
          <w:sz w:val="24"/>
          <w:szCs w:val="24"/>
        </w:rPr>
      </w:pPr>
    </w:p>
    <w:p w14:paraId="70044835"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 xml:space="preserve">En ese tenor y de acuerdo a la interpretación en el orden administrativo que le da la Ley de la materia a este Instituto específicamente, en términos de su artículo 36, </w:t>
      </w:r>
      <w:r w:rsidRPr="00650D3F">
        <w:rPr>
          <w:rFonts w:ascii="Palatino Linotype" w:eastAsia="Palatino Linotype" w:hAnsi="Palatino Linotype" w:cs="Palatino Linotype"/>
          <w:color w:val="000000"/>
          <w:sz w:val="24"/>
          <w:szCs w:val="24"/>
        </w:rPr>
        <w:lastRenderedPageBreak/>
        <w:t>fracción I, de la Ley de Transparencia y Acceso a la Información Pública del Estado de México y Municipios, a efecto de salvaguardar el derecho de acceso a la información pública consignado a favor de la Recurrente.</w:t>
      </w:r>
    </w:p>
    <w:p w14:paraId="6F531854"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1D9511D" w14:textId="31861168"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En mérito de lo expuesto en líneas anteriores, este Instituto considera que los motivos de inconformidad planteados por el Recurrente resultan fundados en los recursos de revisión</w:t>
      </w:r>
      <w:r w:rsidRPr="00650D3F">
        <w:rPr>
          <w:rFonts w:ascii="Palatino Linotype" w:eastAsia="Palatino Linotype" w:hAnsi="Palatino Linotype" w:cs="Palatino Linotype"/>
          <w:b/>
          <w:color w:val="000000"/>
          <w:sz w:val="24"/>
          <w:szCs w:val="24"/>
        </w:rPr>
        <w:t xml:space="preserve"> </w:t>
      </w:r>
      <w:r w:rsidRPr="00650D3F">
        <w:rPr>
          <w:rFonts w:ascii="Palatino Linotype" w:eastAsia="Palatino Linotype" w:hAnsi="Palatino Linotype" w:cs="Palatino Linotype"/>
          <w:color w:val="000000"/>
          <w:sz w:val="24"/>
          <w:szCs w:val="24"/>
        </w:rPr>
        <w:t>que son materia de esta resolución; por ello</w:t>
      </w:r>
      <w:r w:rsidR="00056E46">
        <w:rPr>
          <w:rFonts w:ascii="Palatino Linotype" w:eastAsia="Palatino Linotype" w:hAnsi="Palatino Linotype" w:cs="Palatino Linotype"/>
          <w:color w:val="000000"/>
          <w:sz w:val="24"/>
          <w:szCs w:val="24"/>
        </w:rPr>
        <w:t xml:space="preserve">, respecto al recurso de revisión </w:t>
      </w:r>
      <w:r w:rsidR="00056E46" w:rsidRPr="00056E46">
        <w:rPr>
          <w:rFonts w:ascii="Palatino Linotype" w:eastAsia="Palatino Linotype" w:hAnsi="Palatino Linotype" w:cs="Palatino Linotype"/>
          <w:b/>
          <w:color w:val="000000"/>
          <w:sz w:val="24"/>
          <w:szCs w:val="24"/>
        </w:rPr>
        <w:t>05075/INFOEM/IP/RR/2021</w:t>
      </w:r>
      <w:r w:rsidR="00056E46">
        <w:rPr>
          <w:rFonts w:ascii="Palatino Linotype" w:eastAsia="Palatino Linotype" w:hAnsi="Palatino Linotype" w:cs="Palatino Linotype"/>
          <w:color w:val="000000"/>
          <w:sz w:val="24"/>
          <w:szCs w:val="24"/>
        </w:rPr>
        <w:t xml:space="preserve">, se ordena que el Sujeto Obligado atienda la solicitud </w:t>
      </w:r>
      <w:r w:rsidR="00056E46" w:rsidRPr="00056E46">
        <w:rPr>
          <w:rFonts w:ascii="Palatino Linotype" w:eastAsia="Palatino Linotype" w:hAnsi="Palatino Linotype" w:cs="Palatino Linotype"/>
          <w:b/>
          <w:color w:val="000000"/>
          <w:sz w:val="24"/>
          <w:szCs w:val="24"/>
        </w:rPr>
        <w:t>00181/CHICOLOA/IP/2021</w:t>
      </w:r>
      <w:r w:rsidR="00056E46">
        <w:rPr>
          <w:rFonts w:ascii="Palatino Linotype" w:eastAsia="Palatino Linotype" w:hAnsi="Palatino Linotype" w:cs="Palatino Linotype"/>
          <w:color w:val="000000"/>
          <w:sz w:val="24"/>
          <w:szCs w:val="24"/>
        </w:rPr>
        <w:t xml:space="preserve"> en los términos que se precisarán en los puntos resolutivos de la presente resolución; por otra parte, tocante al recurso de revisión </w:t>
      </w:r>
      <w:r w:rsidR="00056E46" w:rsidRPr="00056E46">
        <w:rPr>
          <w:rFonts w:ascii="Palatino Linotype" w:eastAsia="Palatino Linotype" w:hAnsi="Palatino Linotype" w:cs="Palatino Linotype"/>
          <w:b/>
          <w:color w:val="000000"/>
          <w:sz w:val="24"/>
          <w:szCs w:val="24"/>
        </w:rPr>
        <w:t>0</w:t>
      </w:r>
      <w:r w:rsidR="00056E46">
        <w:rPr>
          <w:rFonts w:ascii="Palatino Linotype" w:eastAsia="Palatino Linotype" w:hAnsi="Palatino Linotype" w:cs="Palatino Linotype"/>
          <w:b/>
          <w:color w:val="000000"/>
          <w:sz w:val="24"/>
          <w:szCs w:val="24"/>
        </w:rPr>
        <w:t>5290</w:t>
      </w:r>
      <w:r w:rsidR="00056E46" w:rsidRPr="00056E46">
        <w:rPr>
          <w:rFonts w:ascii="Palatino Linotype" w:eastAsia="Palatino Linotype" w:hAnsi="Palatino Linotype" w:cs="Palatino Linotype"/>
          <w:b/>
          <w:color w:val="000000"/>
          <w:sz w:val="24"/>
          <w:szCs w:val="24"/>
        </w:rPr>
        <w:t>/INFOEM/IP/RR/2021</w:t>
      </w:r>
      <w:r w:rsidR="00056E46" w:rsidRPr="00056E46">
        <w:rPr>
          <w:rFonts w:ascii="Palatino Linotype" w:eastAsia="Palatino Linotype" w:hAnsi="Palatino Linotype" w:cs="Palatino Linotype"/>
          <w:color w:val="000000"/>
          <w:sz w:val="24"/>
          <w:szCs w:val="24"/>
        </w:rPr>
        <w:t>,</w:t>
      </w:r>
      <w:r w:rsidRPr="00650D3F">
        <w:rPr>
          <w:rFonts w:ascii="Palatino Linotype" w:eastAsia="Palatino Linotype" w:hAnsi="Palatino Linotype" w:cs="Palatino Linotype"/>
          <w:color w:val="000000"/>
          <w:sz w:val="24"/>
          <w:szCs w:val="24"/>
        </w:rPr>
        <w:t xml:space="preserve"> </w:t>
      </w:r>
      <w:r w:rsidRPr="00056E46">
        <w:rPr>
          <w:rFonts w:ascii="Palatino Linotype" w:eastAsia="Palatino Linotype" w:hAnsi="Palatino Linotype" w:cs="Palatino Linotype"/>
          <w:color w:val="000000"/>
          <w:sz w:val="24"/>
          <w:szCs w:val="24"/>
        </w:rPr>
        <w:t xml:space="preserve">con fundamento en la primera hipótesis de la fracción III del artículo 186 </w:t>
      </w:r>
      <w:r w:rsidRPr="00650D3F">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056E46">
        <w:rPr>
          <w:rFonts w:ascii="Palatino Linotype" w:eastAsia="Palatino Linotype" w:hAnsi="Palatino Linotype" w:cs="Palatino Linotype"/>
          <w:b/>
          <w:color w:val="000000"/>
          <w:sz w:val="24"/>
          <w:szCs w:val="24"/>
        </w:rPr>
        <w:t>REVOCA</w:t>
      </w:r>
      <w:r w:rsidRPr="00650D3F">
        <w:rPr>
          <w:rFonts w:ascii="Palatino Linotype" w:eastAsia="Palatino Linotype" w:hAnsi="Palatino Linotype" w:cs="Palatino Linotype"/>
          <w:b/>
          <w:color w:val="000000"/>
          <w:sz w:val="24"/>
          <w:szCs w:val="24"/>
        </w:rPr>
        <w:t xml:space="preserve"> </w:t>
      </w:r>
      <w:r w:rsidR="00056E46">
        <w:rPr>
          <w:rFonts w:ascii="Palatino Linotype" w:eastAsia="Palatino Linotype" w:hAnsi="Palatino Linotype" w:cs="Palatino Linotype"/>
          <w:color w:val="000000"/>
          <w:sz w:val="24"/>
          <w:szCs w:val="24"/>
        </w:rPr>
        <w:t>la respuesta a la solicitud</w:t>
      </w:r>
      <w:r w:rsidRPr="00650D3F">
        <w:rPr>
          <w:rFonts w:ascii="Palatino Linotype" w:eastAsia="Palatino Linotype" w:hAnsi="Palatino Linotype" w:cs="Palatino Linotype"/>
          <w:color w:val="000000"/>
          <w:sz w:val="24"/>
          <w:szCs w:val="24"/>
        </w:rPr>
        <w:t xml:space="preserve"> de información número</w:t>
      </w:r>
      <w:r w:rsidRPr="00650D3F">
        <w:rPr>
          <w:rFonts w:ascii="Palatino Linotype" w:eastAsia="Palatino Linotype" w:hAnsi="Palatino Linotype" w:cs="Palatino Linotype"/>
          <w:b/>
          <w:color w:val="000000"/>
          <w:sz w:val="24"/>
          <w:szCs w:val="24"/>
        </w:rPr>
        <w:t xml:space="preserve"> </w:t>
      </w:r>
      <w:r w:rsidR="00056E46">
        <w:rPr>
          <w:rFonts w:ascii="Palatino Linotype" w:eastAsia="Palatino Linotype" w:hAnsi="Palatino Linotype" w:cs="Palatino Linotype"/>
          <w:b/>
          <w:color w:val="000000"/>
          <w:sz w:val="24"/>
          <w:szCs w:val="24"/>
        </w:rPr>
        <w:t>00201</w:t>
      </w:r>
      <w:r w:rsidR="00056E46" w:rsidRPr="00056E46">
        <w:rPr>
          <w:rFonts w:ascii="Palatino Linotype" w:eastAsia="Palatino Linotype" w:hAnsi="Palatino Linotype" w:cs="Palatino Linotype"/>
          <w:b/>
          <w:color w:val="000000"/>
          <w:sz w:val="24"/>
          <w:szCs w:val="24"/>
        </w:rPr>
        <w:t>/CHICOLOA/IP/2021</w:t>
      </w:r>
      <w:r w:rsidRPr="00650D3F">
        <w:rPr>
          <w:rFonts w:ascii="Palatino Linotype" w:eastAsia="Palatino Linotype" w:hAnsi="Palatino Linotype" w:cs="Palatino Linotype"/>
          <w:color w:val="000000"/>
          <w:sz w:val="24"/>
          <w:szCs w:val="24"/>
        </w:rPr>
        <w:t>,</w:t>
      </w:r>
      <w:r w:rsidRPr="00650D3F">
        <w:rPr>
          <w:rFonts w:ascii="Palatino Linotype" w:eastAsia="Palatino Linotype" w:hAnsi="Palatino Linotype" w:cs="Palatino Linotype"/>
          <w:b/>
          <w:color w:val="000000"/>
          <w:sz w:val="24"/>
          <w:szCs w:val="24"/>
        </w:rPr>
        <w:t xml:space="preserve"> </w:t>
      </w:r>
      <w:r w:rsidRPr="00650D3F">
        <w:rPr>
          <w:rFonts w:ascii="Palatino Linotype" w:eastAsia="Palatino Linotype" w:hAnsi="Palatino Linotype" w:cs="Palatino Linotype"/>
          <w:color w:val="000000"/>
          <w:sz w:val="24"/>
          <w:szCs w:val="24"/>
        </w:rPr>
        <w:t>que han si</w:t>
      </w:r>
      <w:r w:rsidR="00056E46">
        <w:rPr>
          <w:rFonts w:ascii="Palatino Linotype" w:eastAsia="Palatino Linotype" w:hAnsi="Palatino Linotype" w:cs="Palatino Linotype"/>
          <w:color w:val="000000"/>
          <w:sz w:val="24"/>
          <w:szCs w:val="24"/>
        </w:rPr>
        <w:t>do materia del presente estudio.</w:t>
      </w:r>
    </w:p>
    <w:p w14:paraId="6909B673"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94FB7"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Por lo antes expuesto y fundado es de resolverse y,</w:t>
      </w:r>
    </w:p>
    <w:p w14:paraId="5E63F592"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D229B9" w14:textId="478A391F" w:rsidR="00650D3F" w:rsidRPr="009B45D8" w:rsidRDefault="00650D3F" w:rsidP="009B45D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9B45D8">
        <w:rPr>
          <w:rFonts w:ascii="Palatino Linotype" w:eastAsia="Palatino Linotype" w:hAnsi="Palatino Linotype" w:cs="Palatino Linotype"/>
          <w:b/>
          <w:color w:val="000000"/>
          <w:sz w:val="28"/>
          <w:szCs w:val="28"/>
        </w:rPr>
        <w:t xml:space="preserve">S E    </w:t>
      </w:r>
      <w:r w:rsidR="009B45D8">
        <w:rPr>
          <w:rFonts w:ascii="Palatino Linotype" w:eastAsia="Palatino Linotype" w:hAnsi="Palatino Linotype" w:cs="Palatino Linotype"/>
          <w:b/>
          <w:color w:val="000000"/>
          <w:sz w:val="28"/>
          <w:szCs w:val="28"/>
        </w:rPr>
        <w:t>R E S U E L V E</w:t>
      </w:r>
    </w:p>
    <w:p w14:paraId="5638E778" w14:textId="77777777" w:rsidR="009B45D8" w:rsidRPr="008167E2"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0"/>
          <w:szCs w:val="24"/>
        </w:rPr>
      </w:pPr>
    </w:p>
    <w:p w14:paraId="658B2A39" w14:textId="01A29BA0" w:rsidR="00056E46" w:rsidRPr="00056E46"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b/>
          <w:color w:val="000000"/>
          <w:sz w:val="24"/>
          <w:szCs w:val="24"/>
        </w:rPr>
        <w:t>PRIMERO.</w:t>
      </w:r>
      <w:r w:rsidRPr="00650D3F">
        <w:rPr>
          <w:rFonts w:ascii="Palatino Linotype" w:eastAsia="Palatino Linotype" w:hAnsi="Palatino Linotype" w:cs="Palatino Linotype"/>
          <w:color w:val="000000"/>
          <w:sz w:val="24"/>
          <w:szCs w:val="24"/>
        </w:rPr>
        <w:t xml:space="preserve"> </w:t>
      </w:r>
      <w:r w:rsidR="00056E46">
        <w:rPr>
          <w:rFonts w:ascii="Palatino Linotype" w:eastAsia="Palatino Linotype" w:hAnsi="Palatino Linotype" w:cs="Palatino Linotype"/>
          <w:color w:val="000000"/>
          <w:sz w:val="24"/>
          <w:szCs w:val="24"/>
        </w:rPr>
        <w:t xml:space="preserve">Resultan fundados los motivos de inconformidad hechos valer por el Recurrente en el recurso de revisión </w:t>
      </w:r>
      <w:r w:rsidR="00056E46">
        <w:rPr>
          <w:rFonts w:ascii="Palatino Linotype" w:eastAsia="Palatino Linotype" w:hAnsi="Palatino Linotype" w:cs="Palatino Linotype"/>
          <w:b/>
          <w:color w:val="000000"/>
          <w:sz w:val="24"/>
          <w:szCs w:val="24"/>
        </w:rPr>
        <w:t>05075/INFOEM/IP/RR/2021</w:t>
      </w:r>
      <w:r w:rsidR="00056E46">
        <w:rPr>
          <w:rFonts w:ascii="Palatino Linotype" w:eastAsia="Palatino Linotype" w:hAnsi="Palatino Linotype" w:cs="Palatino Linotype"/>
          <w:color w:val="000000"/>
          <w:sz w:val="24"/>
          <w:szCs w:val="24"/>
        </w:rPr>
        <w:t xml:space="preserve">, por lo que se </w:t>
      </w:r>
      <w:r w:rsidR="00056E46">
        <w:rPr>
          <w:rFonts w:ascii="Palatino Linotype" w:eastAsia="Palatino Linotype" w:hAnsi="Palatino Linotype" w:cs="Palatino Linotype"/>
          <w:b/>
          <w:color w:val="000000"/>
          <w:sz w:val="24"/>
          <w:szCs w:val="24"/>
        </w:rPr>
        <w:t>ORDENA</w:t>
      </w:r>
      <w:r w:rsidR="00056E46">
        <w:rPr>
          <w:rFonts w:ascii="Palatino Linotype" w:eastAsia="Palatino Linotype" w:hAnsi="Palatino Linotype" w:cs="Palatino Linotype"/>
          <w:color w:val="000000"/>
          <w:sz w:val="24"/>
          <w:szCs w:val="24"/>
        </w:rPr>
        <w:t xml:space="preserve"> al Sujeto Obligado que atienda la solicitud de información </w:t>
      </w:r>
      <w:r w:rsidR="00056E46" w:rsidRPr="00056E46">
        <w:rPr>
          <w:rFonts w:ascii="Palatino Linotype" w:eastAsia="Palatino Linotype" w:hAnsi="Palatino Linotype" w:cs="Palatino Linotype"/>
          <w:b/>
          <w:color w:val="000000"/>
          <w:sz w:val="24"/>
          <w:szCs w:val="24"/>
        </w:rPr>
        <w:t>00181/CHICOLOA/IP/2021</w:t>
      </w:r>
      <w:r w:rsidR="00056E46">
        <w:rPr>
          <w:rFonts w:ascii="Palatino Linotype" w:eastAsia="Palatino Linotype" w:hAnsi="Palatino Linotype" w:cs="Palatino Linotype"/>
          <w:color w:val="000000"/>
          <w:sz w:val="24"/>
          <w:szCs w:val="24"/>
        </w:rPr>
        <w:t xml:space="preserve">, en los términos que se precisarán. </w:t>
      </w:r>
    </w:p>
    <w:p w14:paraId="2ED0415D" w14:textId="77777777" w:rsidR="00056E46" w:rsidRPr="008167E2" w:rsidRDefault="00056E46"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7A97800F" w14:textId="6732429D" w:rsidR="00650D3F" w:rsidRPr="00650D3F" w:rsidRDefault="00056E46"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6E46">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sidR="00650D3F" w:rsidRPr="00650D3F">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REVOCA</w:t>
      </w:r>
      <w:r>
        <w:rPr>
          <w:rFonts w:ascii="Palatino Linotype" w:eastAsia="Palatino Linotype" w:hAnsi="Palatino Linotype" w:cs="Palatino Linotype"/>
          <w:color w:val="000000"/>
          <w:sz w:val="24"/>
          <w:szCs w:val="24"/>
        </w:rPr>
        <w:t xml:space="preserve"> la respuesta entregada</w:t>
      </w:r>
      <w:r w:rsidR="00650D3F" w:rsidRPr="00650D3F">
        <w:rPr>
          <w:rFonts w:ascii="Palatino Linotype" w:eastAsia="Palatino Linotype" w:hAnsi="Palatino Linotype" w:cs="Palatino Linotype"/>
          <w:color w:val="000000"/>
          <w:sz w:val="24"/>
          <w:szCs w:val="24"/>
        </w:rPr>
        <w:t xml:space="preserve"> por el Sujeto Obligado</w:t>
      </w:r>
      <w:r w:rsidR="00650D3F" w:rsidRPr="00650D3F">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a la solicitud</w:t>
      </w:r>
      <w:r w:rsidR="00650D3F" w:rsidRPr="00650D3F">
        <w:rPr>
          <w:rFonts w:ascii="Palatino Linotype" w:eastAsia="Palatino Linotype" w:hAnsi="Palatino Linotype" w:cs="Palatino Linotype"/>
          <w:color w:val="000000"/>
          <w:sz w:val="24"/>
          <w:szCs w:val="24"/>
        </w:rPr>
        <w:t xml:space="preserve"> de información </w:t>
      </w:r>
      <w:r w:rsidR="009B45D8">
        <w:rPr>
          <w:rFonts w:ascii="Palatino Linotype" w:eastAsia="Palatino Linotype" w:hAnsi="Palatino Linotype" w:cs="Palatino Linotype"/>
          <w:b/>
          <w:color w:val="000000"/>
          <w:sz w:val="24"/>
          <w:szCs w:val="24"/>
        </w:rPr>
        <w:t>00201</w:t>
      </w:r>
      <w:r w:rsidRPr="00056E46">
        <w:rPr>
          <w:rFonts w:ascii="Palatino Linotype" w:eastAsia="Palatino Linotype" w:hAnsi="Palatino Linotype" w:cs="Palatino Linotype"/>
          <w:b/>
          <w:color w:val="000000"/>
          <w:sz w:val="24"/>
          <w:szCs w:val="24"/>
        </w:rPr>
        <w:t>/CHICOLOA/IP/2021</w:t>
      </w:r>
      <w:r w:rsidR="00650D3F" w:rsidRPr="00650D3F">
        <w:rPr>
          <w:rFonts w:ascii="Palatino Linotype" w:eastAsia="Palatino Linotype" w:hAnsi="Palatino Linotype" w:cs="Palatino Linotype"/>
          <w:color w:val="000000"/>
          <w:sz w:val="24"/>
          <w:szCs w:val="24"/>
        </w:rPr>
        <w:t>, por resultar fundados motivos de inconformidad argüidos por el Recurrente, en términos del</w:t>
      </w:r>
      <w:r>
        <w:rPr>
          <w:rFonts w:ascii="Palatino Linotype" w:eastAsia="Palatino Linotype" w:hAnsi="Palatino Linotype" w:cs="Palatino Linotype"/>
          <w:b/>
          <w:color w:val="000000"/>
          <w:sz w:val="24"/>
          <w:szCs w:val="24"/>
        </w:rPr>
        <w:t xml:space="preserve"> Considerando QUIN</w:t>
      </w:r>
      <w:r w:rsidR="00650D3F" w:rsidRPr="00650D3F">
        <w:rPr>
          <w:rFonts w:ascii="Palatino Linotype" w:eastAsia="Palatino Linotype" w:hAnsi="Palatino Linotype" w:cs="Palatino Linotype"/>
          <w:b/>
          <w:color w:val="000000"/>
          <w:sz w:val="24"/>
          <w:szCs w:val="24"/>
        </w:rPr>
        <w:t>TO</w:t>
      </w:r>
      <w:r w:rsidR="00650D3F" w:rsidRPr="00056E46">
        <w:rPr>
          <w:rFonts w:ascii="Palatino Linotype" w:eastAsia="Palatino Linotype" w:hAnsi="Palatino Linotype" w:cs="Palatino Linotype"/>
          <w:color w:val="000000"/>
          <w:sz w:val="24"/>
          <w:szCs w:val="24"/>
        </w:rPr>
        <w:t xml:space="preserve"> </w:t>
      </w:r>
      <w:r w:rsidR="00650D3F" w:rsidRPr="00650D3F">
        <w:rPr>
          <w:rFonts w:ascii="Palatino Linotype" w:eastAsia="Palatino Linotype" w:hAnsi="Palatino Linotype" w:cs="Palatino Linotype"/>
          <w:color w:val="000000"/>
          <w:sz w:val="24"/>
          <w:szCs w:val="24"/>
        </w:rPr>
        <w:t xml:space="preserve">de la presente resolución. </w:t>
      </w:r>
    </w:p>
    <w:p w14:paraId="2118C832" w14:textId="77777777" w:rsidR="00650D3F" w:rsidRPr="008167E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005CB34D" w14:textId="17315950" w:rsidR="009B45D8" w:rsidRDefault="00056E46"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sidR="00650D3F" w:rsidRPr="00650D3F">
        <w:rPr>
          <w:rFonts w:ascii="Palatino Linotype" w:eastAsia="Palatino Linotype" w:hAnsi="Palatino Linotype" w:cs="Palatino Linotype"/>
          <w:b/>
          <w:color w:val="000000"/>
          <w:sz w:val="24"/>
          <w:szCs w:val="24"/>
        </w:rPr>
        <w:t>.</w:t>
      </w:r>
      <w:r w:rsidR="00650D3F" w:rsidRPr="00650D3F">
        <w:rPr>
          <w:rFonts w:ascii="Palatino Linotype" w:eastAsia="Palatino Linotype" w:hAnsi="Palatino Linotype" w:cs="Palatino Linotype"/>
          <w:color w:val="000000"/>
          <w:sz w:val="24"/>
          <w:szCs w:val="24"/>
        </w:rPr>
        <w:t xml:space="preserve"> Se </w:t>
      </w:r>
      <w:r w:rsidR="00650D3F" w:rsidRPr="00650D3F">
        <w:rPr>
          <w:rFonts w:ascii="Palatino Linotype" w:eastAsia="Palatino Linotype" w:hAnsi="Palatino Linotype" w:cs="Palatino Linotype"/>
          <w:b/>
          <w:color w:val="000000"/>
          <w:sz w:val="24"/>
          <w:szCs w:val="24"/>
        </w:rPr>
        <w:t>ORDENA</w:t>
      </w:r>
      <w:r w:rsidR="00650D3F" w:rsidRPr="00650D3F">
        <w:rPr>
          <w:rFonts w:ascii="Palatino Linotype" w:eastAsia="Palatino Linotype" w:hAnsi="Palatino Linotype" w:cs="Palatino Linotype"/>
          <w:color w:val="000000"/>
          <w:sz w:val="24"/>
          <w:szCs w:val="24"/>
        </w:rPr>
        <w:t xml:space="preserve"> al Sujeto Obligado que</w:t>
      </w:r>
      <w:r w:rsidR="009B45D8">
        <w:rPr>
          <w:rFonts w:ascii="Palatino Linotype" w:eastAsia="Palatino Linotype" w:hAnsi="Palatino Linotype" w:cs="Palatino Linotype"/>
          <w:color w:val="000000"/>
          <w:sz w:val="24"/>
          <w:szCs w:val="24"/>
        </w:rPr>
        <w:t xml:space="preserve"> haga entrega al Recurrente en términos del </w:t>
      </w:r>
      <w:r w:rsidR="009B45D8" w:rsidRPr="009B45D8">
        <w:rPr>
          <w:rFonts w:ascii="Palatino Linotype" w:eastAsia="Palatino Linotype" w:hAnsi="Palatino Linotype" w:cs="Palatino Linotype"/>
          <w:b/>
          <w:color w:val="000000"/>
          <w:sz w:val="24"/>
          <w:szCs w:val="24"/>
        </w:rPr>
        <w:t>Considerando QUINTO</w:t>
      </w:r>
      <w:r w:rsidR="009B45D8">
        <w:rPr>
          <w:rFonts w:ascii="Palatino Linotype" w:eastAsia="Palatino Linotype" w:hAnsi="Palatino Linotype" w:cs="Palatino Linotype"/>
          <w:color w:val="000000"/>
          <w:sz w:val="24"/>
          <w:szCs w:val="24"/>
        </w:rPr>
        <w:t>, mediante el Sistema de Acceso a la Información Mexiquense de lo siguiente:</w:t>
      </w:r>
    </w:p>
    <w:p w14:paraId="3E246452" w14:textId="77777777" w:rsidR="009B45D8" w:rsidRPr="008167E2"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482475E3" w14:textId="7270A2E1" w:rsidR="009B45D8" w:rsidRDefault="009B45D8" w:rsidP="009B45D8">
      <w:pPr>
        <w:pStyle w:val="Prrafodelista"/>
        <w:numPr>
          <w:ilvl w:val="0"/>
          <w:numId w:val="47"/>
        </w:numPr>
        <w:pBdr>
          <w:top w:val="nil"/>
          <w:left w:val="nil"/>
          <w:bottom w:val="nil"/>
          <w:right w:val="nil"/>
          <w:between w:val="nil"/>
        </w:pBdr>
        <w:jc w:val="both"/>
        <w:rPr>
          <w:rFonts w:ascii="Palatino Linotype" w:eastAsia="Palatino Linotype" w:hAnsi="Palatino Linotype" w:cs="Palatino Linotype"/>
          <w:color w:val="000000"/>
        </w:rPr>
      </w:pPr>
      <w:r w:rsidRPr="009B45D8">
        <w:rPr>
          <w:rFonts w:ascii="Palatino Linotype" w:eastAsia="Palatino Linotype" w:hAnsi="Palatino Linotype" w:cs="Palatino Linotype"/>
          <w:i/>
          <w:color w:val="000000"/>
        </w:rPr>
        <w:t>El procedimiento preciso y detallado que deberá seguir el particular para acceder a los ciento treinta y ocho expedientes referidos en la respuesta e Informe Justificado del Sujeto Obligado, estos en versión pública de ser procedente.</w:t>
      </w:r>
      <w:r w:rsidRPr="009B45D8">
        <w:rPr>
          <w:rFonts w:ascii="Palatino Linotype" w:eastAsia="Palatino Linotype" w:hAnsi="Palatino Linotype" w:cs="Palatino Linotype"/>
          <w:color w:val="000000"/>
        </w:rPr>
        <w:t xml:space="preserve"> </w:t>
      </w:r>
    </w:p>
    <w:p w14:paraId="1CB38930" w14:textId="00EAEFE7" w:rsidR="00650D3F" w:rsidRPr="008167E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2EA2C4F6" w14:textId="77777777" w:rsidR="00650D3F" w:rsidRPr="00650D3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56ACAFD" w14:textId="77777777" w:rsidR="00650D3F" w:rsidRPr="008167E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5CFA1989" w14:textId="60983E37" w:rsidR="00650D3F" w:rsidRPr="009B45D8"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B45D8">
        <w:rPr>
          <w:rFonts w:ascii="Palatino Linotype" w:eastAsia="Palatino Linotype" w:hAnsi="Palatino Linotype" w:cs="Palatino Linotype"/>
          <w:color w:val="000000"/>
          <w:sz w:val="24"/>
          <w:szCs w:val="24"/>
        </w:rPr>
        <w:t xml:space="preserve">Respecto de la modalidad de entrega de la información, el </w:t>
      </w:r>
      <w:r w:rsidRPr="00863BAB">
        <w:rPr>
          <w:rFonts w:ascii="Palatino Linotype" w:eastAsia="Palatino Linotype" w:hAnsi="Palatino Linotype" w:cs="Palatino Linotype"/>
          <w:color w:val="000000"/>
          <w:sz w:val="24"/>
          <w:szCs w:val="24"/>
        </w:rPr>
        <w:t>Sujeto Obligado</w:t>
      </w:r>
      <w:r w:rsidRPr="009B45D8">
        <w:rPr>
          <w:rFonts w:ascii="Palatino Linotype" w:eastAsia="Palatino Linotype" w:hAnsi="Palatino Linotype" w:cs="Palatino Linotype"/>
          <w:color w:val="000000"/>
          <w:sz w:val="24"/>
          <w:szCs w:val="24"/>
        </w:rPr>
        <w:t xml:space="preserve"> deberá proponer diversos medios</w:t>
      </w:r>
      <w:r w:rsidR="000473C8">
        <w:rPr>
          <w:rFonts w:ascii="Palatino Linotype" w:eastAsia="Palatino Linotype" w:hAnsi="Palatino Linotype" w:cs="Palatino Linotype"/>
          <w:color w:val="000000"/>
          <w:sz w:val="24"/>
          <w:szCs w:val="24"/>
        </w:rPr>
        <w:t xml:space="preserve"> electrónicos derivados de los avances tecnológicos,</w:t>
      </w:r>
      <w:r w:rsidRPr="009B45D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como puede ser la habilitación de una liga electrónica en la que se pueda descargar el contenido, el envío de la información a un correo electrónico, la entrega de una USB, </w:t>
      </w:r>
      <w:r>
        <w:rPr>
          <w:rFonts w:ascii="Palatino Linotype" w:eastAsia="Palatino Linotype" w:hAnsi="Palatino Linotype" w:cs="Palatino Linotype"/>
          <w:color w:val="000000"/>
          <w:sz w:val="24"/>
          <w:szCs w:val="24"/>
        </w:rPr>
        <w:lastRenderedPageBreak/>
        <w:t>disco compacto u otro medio magnético, previo pago del costo del material, o bien de manera gratuita en caso de que el particular aporte el medio de su preferencia</w:t>
      </w:r>
    </w:p>
    <w:p w14:paraId="01B27D82" w14:textId="77777777" w:rsidR="00650D3F" w:rsidRPr="008167E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37858472" w14:textId="0B0E7EEB" w:rsidR="00650D3F" w:rsidRPr="00650D3F"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CUARTO</w:t>
      </w:r>
      <w:r w:rsidR="00650D3F" w:rsidRPr="00650D3F">
        <w:rPr>
          <w:rFonts w:ascii="Palatino Linotype" w:eastAsia="Palatino Linotype" w:hAnsi="Palatino Linotype" w:cs="Palatino Linotype"/>
          <w:b/>
          <w:color w:val="000000"/>
          <w:sz w:val="24"/>
          <w:szCs w:val="24"/>
        </w:rPr>
        <w:t>. Notifíquese</w:t>
      </w:r>
      <w:r w:rsidR="00650D3F" w:rsidRPr="00650D3F">
        <w:rPr>
          <w:rFonts w:ascii="Palatino Linotype" w:eastAsia="Palatino Linotype" w:hAnsi="Palatino Linotype" w:cs="Palatino Linotype"/>
          <w:b/>
          <w:i/>
          <w:color w:val="000000"/>
          <w:sz w:val="24"/>
          <w:szCs w:val="24"/>
        </w:rPr>
        <w:t xml:space="preserve"> </w:t>
      </w:r>
      <w:r w:rsidR="00650D3F" w:rsidRPr="00650D3F">
        <w:rPr>
          <w:rFonts w:ascii="Palatino Linotype" w:eastAsia="Palatino Linotype" w:hAnsi="Palatino Linotype" w:cs="Palatino Linotype"/>
          <w:color w:val="000000"/>
          <w:sz w:val="24"/>
          <w:szCs w:val="24"/>
        </w:rPr>
        <w:t>al Titular de la Unidad de Transparencia del</w:t>
      </w:r>
      <w:r w:rsidR="00650D3F" w:rsidRPr="00650D3F">
        <w:rPr>
          <w:rFonts w:ascii="Palatino Linotype" w:eastAsia="Palatino Linotype" w:hAnsi="Palatino Linotype" w:cs="Palatino Linotype"/>
          <w:b/>
          <w:color w:val="000000"/>
          <w:sz w:val="24"/>
          <w:szCs w:val="24"/>
        </w:rPr>
        <w:t xml:space="preserve"> </w:t>
      </w:r>
      <w:r w:rsidR="00650D3F" w:rsidRPr="00650D3F">
        <w:rPr>
          <w:rFonts w:ascii="Palatino Linotype" w:eastAsia="Palatino Linotype" w:hAnsi="Palatino Linotype" w:cs="Palatino Linotype"/>
          <w:color w:val="000000"/>
          <w:sz w:val="24"/>
          <w:szCs w:val="24"/>
        </w:rPr>
        <w:t>Sujeto Obligado</w:t>
      </w:r>
      <w:r>
        <w:rPr>
          <w:rFonts w:ascii="Palatino Linotype" w:eastAsia="Palatino Linotype" w:hAnsi="Palatino Linotype" w:cs="Palatino Linotype"/>
          <w:color w:val="000000"/>
          <w:sz w:val="24"/>
          <w:szCs w:val="24"/>
        </w:rPr>
        <w:t xml:space="preserve"> mediante el Sistema de Acceso a la Información Mexiquense</w:t>
      </w:r>
      <w:r w:rsidR="00650D3F" w:rsidRPr="00650D3F">
        <w:rPr>
          <w:rFonts w:ascii="Palatino Linotype" w:eastAsia="Palatino Linotype" w:hAnsi="Palatino Linotype" w:cs="Palatino Linotype"/>
          <w:color w:val="000000"/>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36E74E" w14:textId="77777777" w:rsidR="00650D3F" w:rsidRPr="008167E2"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7BE75B40" w14:textId="14FACFFD" w:rsidR="00650D3F"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QUINTO</w:t>
      </w:r>
      <w:r w:rsidR="00650D3F" w:rsidRPr="00650D3F">
        <w:rPr>
          <w:rFonts w:ascii="Palatino Linotype" w:eastAsia="Palatino Linotype" w:hAnsi="Palatino Linotype" w:cs="Palatino Linotype"/>
          <w:b/>
          <w:color w:val="000000"/>
          <w:sz w:val="24"/>
          <w:szCs w:val="24"/>
        </w:rPr>
        <w:t xml:space="preserve">. Notifíquese </w:t>
      </w:r>
      <w:r w:rsidR="00650D3F" w:rsidRPr="00650D3F">
        <w:rPr>
          <w:rFonts w:ascii="Palatino Linotype" w:eastAsia="Palatino Linotype" w:hAnsi="Palatino Linotype" w:cs="Palatino Linotype"/>
          <w:color w:val="000000"/>
          <w:sz w:val="24"/>
          <w:szCs w:val="24"/>
        </w:rPr>
        <w:t>la presente resolución al Recurrente</w:t>
      </w:r>
      <w:r>
        <w:rPr>
          <w:rFonts w:ascii="Palatino Linotype" w:eastAsia="Palatino Linotype" w:hAnsi="Palatino Linotype" w:cs="Palatino Linotype"/>
          <w:color w:val="000000"/>
          <w:sz w:val="24"/>
          <w:szCs w:val="24"/>
        </w:rPr>
        <w:t xml:space="preserve"> por medio del Sistema de Acceso a la Información Mexiquense</w:t>
      </w:r>
      <w:r w:rsidR="00650D3F" w:rsidRPr="00650D3F">
        <w:rPr>
          <w:rFonts w:ascii="Palatino Linotype" w:eastAsia="Palatino Linotype" w:hAnsi="Palatino Linotype" w:cs="Palatino Linotype"/>
          <w:color w:val="000000"/>
          <w:sz w:val="24"/>
          <w:szCs w:val="24"/>
        </w:rPr>
        <w:t xml:space="preserve"> y hágase de su conocimiento que, </w:t>
      </w:r>
      <w:r w:rsidRPr="005E2220">
        <w:rPr>
          <w:rFonts w:ascii="Palatino Linotype" w:eastAsia="Palatino Linotype" w:hAnsi="Palatino Linotype" w:cs="Palatino Linotype"/>
          <w:color w:val="000000"/>
          <w:sz w:val="24"/>
          <w:szCs w:val="24"/>
        </w:rPr>
        <w:t>en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509D52E" w14:textId="0388095B" w:rsidR="009B45D8" w:rsidRPr="008167E2"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3AA31C35" w14:textId="6D84964A" w:rsidR="009B45D8" w:rsidRPr="005E2220" w:rsidRDefault="009B45D8" w:rsidP="009B4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SEXTO</w:t>
      </w:r>
      <w:r w:rsidRPr="005E2220">
        <w:rPr>
          <w:rFonts w:ascii="Palatino Linotype" w:eastAsia="Palatino Linotype" w:hAnsi="Palatino Linotype" w:cs="Palatino Linotype"/>
          <w:b/>
          <w:color w:val="000000"/>
          <w:sz w:val="24"/>
          <w:szCs w:val="24"/>
        </w:rPr>
        <w:t>. Gírese</w:t>
      </w:r>
      <w:r w:rsidRPr="005E2220">
        <w:rPr>
          <w:rFonts w:ascii="Palatino Linotype" w:eastAsia="Palatino Linotype" w:hAnsi="Palatino Linotype" w:cs="Palatino Linotype"/>
          <w:color w:val="000000"/>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5E2220">
        <w:rPr>
          <w:rFonts w:ascii="Palatino Linotype" w:eastAsia="Palatino Linotype" w:hAnsi="Palatino Linotype" w:cs="Palatino Linotype"/>
          <w:color w:val="000000"/>
          <w:sz w:val="24"/>
          <w:szCs w:val="24"/>
        </w:rPr>
        <w:lastRenderedPageBreak/>
        <w:t xml:space="preserve">conducente, en términos de lo señalado en el </w:t>
      </w:r>
      <w:r w:rsidRPr="005E2220">
        <w:rPr>
          <w:rFonts w:ascii="Palatino Linotype" w:eastAsia="Palatino Linotype" w:hAnsi="Palatino Linotype" w:cs="Palatino Linotype"/>
          <w:b/>
          <w:color w:val="000000"/>
          <w:sz w:val="24"/>
          <w:szCs w:val="24"/>
        </w:rPr>
        <w:t>Considerando</w:t>
      </w:r>
      <w:r w:rsidRPr="005E2220">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b/>
          <w:color w:val="000000"/>
          <w:sz w:val="24"/>
          <w:szCs w:val="24"/>
        </w:rPr>
        <w:t>QUINTO</w:t>
      </w:r>
      <w:r w:rsidRPr="005E2220">
        <w:rPr>
          <w:rFonts w:ascii="Palatino Linotype" w:eastAsia="Palatino Linotype" w:hAnsi="Palatino Linotype" w:cs="Palatino Linotype"/>
          <w:color w:val="000000"/>
          <w:sz w:val="24"/>
          <w:szCs w:val="24"/>
        </w:rPr>
        <w:t xml:space="preserve"> de la presente resolución. </w:t>
      </w:r>
    </w:p>
    <w:p w14:paraId="1E7DE796" w14:textId="77777777" w:rsidR="009B45D8" w:rsidRPr="008167E2" w:rsidRDefault="009B45D8" w:rsidP="009B4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5F2A2029" w14:textId="074CFAED" w:rsidR="009B45D8" w:rsidRPr="005E2220" w:rsidRDefault="009B45D8" w:rsidP="009B4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w:t>
      </w:r>
      <w:r>
        <w:rPr>
          <w:rFonts w:ascii="Palatino Linotype" w:eastAsia="Palatino Linotype" w:hAnsi="Palatino Linotype" w:cs="Palatino Linotype"/>
          <w:color w:val="000000"/>
          <w:sz w:val="24"/>
          <w:szCs w:val="24"/>
        </w:rPr>
        <w:t xml:space="preserve"> cumplimiento a esta Resolución respecto del recurso de revisión </w:t>
      </w:r>
      <w:r w:rsidRPr="009B45D8">
        <w:rPr>
          <w:rFonts w:ascii="Palatino Linotype" w:eastAsia="Palatino Linotype" w:hAnsi="Palatino Linotype" w:cs="Palatino Linotype"/>
          <w:b/>
          <w:color w:val="000000"/>
          <w:sz w:val="24"/>
          <w:szCs w:val="24"/>
        </w:rPr>
        <w:t>05075/INFOEM/IP/RR/2021</w:t>
      </w:r>
      <w:r>
        <w:rPr>
          <w:rFonts w:ascii="Palatino Linotype" w:eastAsia="Palatino Linotype" w:hAnsi="Palatino Linotype" w:cs="Palatino Linotype"/>
          <w:color w:val="000000"/>
          <w:sz w:val="24"/>
          <w:szCs w:val="24"/>
        </w:rPr>
        <w:t>.</w:t>
      </w:r>
    </w:p>
    <w:p w14:paraId="14DB8F06" w14:textId="33F33B2E" w:rsidR="009B45D8" w:rsidRPr="008167E2" w:rsidRDefault="009B45D8"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4015C28E" w14:textId="0DAEE8C6" w:rsidR="009B45D8" w:rsidRPr="009B45D8" w:rsidRDefault="009B45D8" w:rsidP="009B4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OCTAVO</w:t>
      </w:r>
      <w:r w:rsidRPr="009B45D8">
        <w:rPr>
          <w:rFonts w:ascii="Palatino Linotype" w:eastAsia="Palatino Linotype" w:hAnsi="Palatino Linotype" w:cs="Palatino Linotype"/>
          <w:b/>
          <w:color w:val="000000"/>
          <w:sz w:val="24"/>
          <w:szCs w:val="24"/>
        </w:rPr>
        <w:t>.</w:t>
      </w:r>
      <w:r w:rsidRPr="009B45D8">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1DD58BEB" w14:textId="77777777" w:rsidR="009B45D8" w:rsidRPr="008167E2" w:rsidRDefault="009B45D8" w:rsidP="009B4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14:paraId="663D1D1F" w14:textId="5F7EB71B" w:rsidR="009B45D8" w:rsidRPr="00E654D6" w:rsidRDefault="00663A37" w:rsidP="008167E2">
      <w:pPr>
        <w:pBdr>
          <w:top w:val="nil"/>
          <w:left w:val="nil"/>
          <w:bottom w:val="nil"/>
          <w:right w:val="nil"/>
          <w:between w:val="nil"/>
        </w:pBdr>
        <w:spacing w:after="0" w:line="276" w:lineRule="auto"/>
        <w:contextualSpacing/>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650D3F">
        <w:rPr>
          <w:rFonts w:ascii="Palatino Linotype" w:eastAsia="Palatino Linotype" w:hAnsi="Palatino Linotype" w:cs="Palatino Linotype"/>
          <w:color w:val="000000"/>
          <w:sz w:val="24"/>
          <w:szCs w:val="24"/>
        </w:rPr>
        <w:t xml:space="preserve">PE RAMÍREZ </w:t>
      </w:r>
      <w:r w:rsidR="009205E0" w:rsidRPr="00650D3F">
        <w:rPr>
          <w:rFonts w:ascii="Palatino Linotype" w:eastAsia="Palatino Linotype" w:hAnsi="Palatino Linotype" w:cs="Palatino Linotype"/>
          <w:color w:val="000000"/>
          <w:sz w:val="24"/>
          <w:szCs w:val="24"/>
        </w:rPr>
        <w:t>PEÑA, EN LA CUADRAGÉSIMA CUARTA</w:t>
      </w:r>
      <w:r w:rsidRPr="00650D3F">
        <w:rPr>
          <w:rFonts w:ascii="Palatino Linotype" w:eastAsia="Palatino Linotype" w:hAnsi="Palatino Linotype" w:cs="Palatino Linotype"/>
          <w:color w:val="000000"/>
          <w:sz w:val="24"/>
          <w:szCs w:val="24"/>
        </w:rPr>
        <w:t xml:space="preserve"> SESIÓN ORDINARIA CELEBRADA EL </w:t>
      </w:r>
      <w:r w:rsidR="009205E0" w:rsidRPr="00650D3F">
        <w:rPr>
          <w:rFonts w:ascii="Palatino Linotype" w:eastAsia="Palatino Linotype" w:hAnsi="Palatino Linotype" w:cs="Palatino Linotype"/>
          <w:color w:val="000000"/>
          <w:sz w:val="24"/>
          <w:szCs w:val="24"/>
        </w:rPr>
        <w:t>OCHO DE DICIEMBRE</w:t>
      </w:r>
      <w:r w:rsidRPr="00650D3F">
        <w:rPr>
          <w:rFonts w:ascii="Palatino Linotype" w:eastAsia="Palatino Linotype" w:hAnsi="Palatino Linotype" w:cs="Palatino Linotype"/>
          <w:color w:val="000000"/>
          <w:sz w:val="24"/>
          <w:szCs w:val="24"/>
        </w:rPr>
        <w:t xml:space="preserve"> DE DOS MIL VEINTIUNO, ANTE EL SECRETARIO TÉCNICO DEL PLENO, ALEXIS TAPIA RAMÍREZ.---------------</w:t>
      </w:r>
      <w:r w:rsidR="001C7C31" w:rsidRPr="00650D3F">
        <w:rPr>
          <w:rFonts w:ascii="Palatino Linotype" w:eastAsia="Palatino Linotype" w:hAnsi="Palatino Linotype" w:cs="Palatino Linotype"/>
          <w:color w:val="000000"/>
          <w:sz w:val="24"/>
          <w:szCs w:val="24"/>
        </w:rPr>
        <w:t>---------------------</w:t>
      </w:r>
      <w:r w:rsidR="009B45D8">
        <w:rPr>
          <w:rFonts w:ascii="Palatino Linotype" w:eastAsia="Palatino Linotype" w:hAnsi="Palatino Linotype" w:cs="Palatino Linotype"/>
          <w:color w:val="000000"/>
          <w:sz w:val="24"/>
          <w:szCs w:val="24"/>
        </w:rPr>
        <w:t>---------------------------</w:t>
      </w:r>
      <w:r w:rsidR="008167E2">
        <w:rPr>
          <w:rFonts w:ascii="Palatino Linotype" w:eastAsia="Palatino Linotype" w:hAnsi="Palatino Linotype" w:cs="Palatino Linotype"/>
          <w:color w:val="000000"/>
          <w:sz w:val="24"/>
          <w:szCs w:val="24"/>
        </w:rPr>
        <w:t>---</w:t>
      </w:r>
    </w:p>
    <w:p w14:paraId="71CF1C22" w14:textId="571BF2C4" w:rsidR="00663A37" w:rsidRPr="009B45D8"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rPr>
      </w:pPr>
      <w:r w:rsidRPr="009B45D8">
        <w:rPr>
          <w:rFonts w:ascii="Palatino Linotype" w:eastAsia="Palatino Linotype" w:hAnsi="Palatino Linotype" w:cs="Palatino Linotype"/>
          <w:color w:val="000000"/>
          <w:sz w:val="18"/>
          <w:szCs w:val="18"/>
        </w:rPr>
        <w:t>JMV/CCR/</w:t>
      </w:r>
      <w:proofErr w:type="spellStart"/>
      <w:r w:rsidRPr="009B45D8">
        <w:rPr>
          <w:rFonts w:ascii="Palatino Linotype" w:eastAsia="Palatino Linotype" w:hAnsi="Palatino Linotype" w:cs="Palatino Linotype"/>
          <w:color w:val="000000"/>
          <w:sz w:val="18"/>
          <w:szCs w:val="18"/>
        </w:rPr>
        <w:t>fzh</w:t>
      </w:r>
      <w:proofErr w:type="spellEnd"/>
    </w:p>
    <w:p w14:paraId="31773D36"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741A02"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168CF3"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2A3864"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C246BF"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20CEE0"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AD37C6"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17CF2"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633DD6" w14:textId="77777777" w:rsidR="00663A37" w:rsidRPr="00650D3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672A95" w14:textId="77777777" w:rsidR="00D718B8" w:rsidRPr="00650D3F" w:rsidRDefault="00D718B8" w:rsidP="00663A37">
      <w:pPr>
        <w:rPr>
          <w:rFonts w:ascii="Palatino Linotype" w:hAnsi="Palatino Linotype"/>
          <w:sz w:val="24"/>
          <w:szCs w:val="24"/>
        </w:rPr>
      </w:pPr>
    </w:p>
    <w:sectPr w:rsidR="00D718B8" w:rsidRPr="00650D3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0EFA" w14:textId="77777777" w:rsidR="00B20B49" w:rsidRDefault="00B20B49" w:rsidP="00F2498E">
      <w:pPr>
        <w:spacing w:after="0" w:line="240" w:lineRule="auto"/>
      </w:pPr>
      <w:r>
        <w:separator/>
      </w:r>
    </w:p>
  </w:endnote>
  <w:endnote w:type="continuationSeparator" w:id="0">
    <w:p w14:paraId="12FE7A92" w14:textId="77777777" w:rsidR="00B20B49" w:rsidRDefault="00B20B4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26BE1713" w:rsidR="00056E46" w:rsidRDefault="00056E4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26CE">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26CE">
      <w:rPr>
        <w:rFonts w:ascii="Palatino Linotype" w:hAnsi="Palatino Linotype"/>
        <w:b/>
        <w:bCs/>
        <w:noProof/>
        <w:sz w:val="20"/>
      </w:rPr>
      <w:t>39</w:t>
    </w:r>
    <w:r w:rsidRPr="00713DD5">
      <w:rPr>
        <w:rFonts w:ascii="Palatino Linotype" w:hAnsi="Palatino Linotype"/>
        <w:b/>
        <w:bCs/>
        <w:sz w:val="20"/>
      </w:rPr>
      <w:fldChar w:fldCharType="end"/>
    </w:r>
  </w:p>
  <w:p w14:paraId="0DA4C4E6" w14:textId="77777777" w:rsidR="00056E46" w:rsidRPr="000B69FA" w:rsidRDefault="00056E4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EC1FBE3" w:rsidR="00056E46" w:rsidRDefault="00056E4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26C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26CE">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056E46" w:rsidRPr="000B69FA" w:rsidRDefault="00056E4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A973B" w14:textId="77777777" w:rsidR="00B20B49" w:rsidRDefault="00B20B49" w:rsidP="00F2498E">
      <w:pPr>
        <w:spacing w:after="0" w:line="240" w:lineRule="auto"/>
      </w:pPr>
      <w:r>
        <w:separator/>
      </w:r>
    </w:p>
  </w:footnote>
  <w:footnote w:type="continuationSeparator" w:id="0">
    <w:p w14:paraId="0D241018" w14:textId="77777777" w:rsidR="00B20B49" w:rsidRDefault="00B20B49" w:rsidP="00F2498E">
      <w:pPr>
        <w:spacing w:after="0" w:line="240" w:lineRule="auto"/>
      </w:pPr>
      <w:r>
        <w:continuationSeparator/>
      </w:r>
    </w:p>
  </w:footnote>
  <w:footnote w:id="1">
    <w:p w14:paraId="59FC0A5C" w14:textId="77777777" w:rsidR="00056E46" w:rsidRDefault="00056E46"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3526427D" w14:textId="77777777" w:rsidR="00056E46" w:rsidRDefault="00056E46"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17D191CD" w14:textId="77777777" w:rsidR="00056E46" w:rsidRDefault="00056E46" w:rsidP="00650D3F">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DD31786" w14:textId="77777777" w:rsidR="00056E46" w:rsidRDefault="00056E46" w:rsidP="00650D3F">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804B61" w14:textId="38D0EB17" w:rsidR="00056E46" w:rsidRDefault="00056E46">
      <w:pPr>
        <w:pStyle w:val="Textonotapie"/>
      </w:pPr>
      <w:r>
        <w:rPr>
          <w:rStyle w:val="Refdenotaalpie"/>
        </w:rPr>
        <w:footnoteRef/>
      </w:r>
      <w:r>
        <w:t xml:space="preserve"> </w:t>
      </w:r>
      <w:r w:rsidRPr="003B4C72">
        <w:rPr>
          <w:rFonts w:ascii="Palatino Linotype" w:hAnsi="Palatino Linotype"/>
        </w:rPr>
        <w:t>Toma de conexión universal de uso frecuente en las computadoras y otros dispositivos electrónicos.</w:t>
      </w:r>
      <w:r>
        <w:rPr>
          <w:rFonts w:ascii="Palatino Linotype" w:hAnsi="Palatino Linotype"/>
        </w:rPr>
        <w:t xml:space="preserve"> (</w:t>
      </w:r>
      <w:r w:rsidRPr="003B4C72">
        <w:rPr>
          <w:rFonts w:ascii="Palatino Linotype" w:hAnsi="Palatino Linotype"/>
        </w:rPr>
        <w:t>https://dle.rae.es/USB</w:t>
      </w:r>
      <w:r>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56E46" w:rsidRDefault="00CA26CE">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56E46" w:rsidRPr="00B17577" w14:paraId="37B9EBDE" w14:textId="77777777" w:rsidTr="00713DD5">
      <w:trPr>
        <w:trHeight w:val="227"/>
      </w:trPr>
      <w:tc>
        <w:tcPr>
          <w:tcW w:w="5103" w:type="dxa"/>
          <w:hideMark/>
        </w:tcPr>
        <w:p w14:paraId="4964FBC5" w14:textId="54CDA645" w:rsidR="00056E46" w:rsidRPr="00096248" w:rsidRDefault="00056E46" w:rsidP="009205E0">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099F74C" w:rsidR="00056E46" w:rsidRPr="00096248" w:rsidRDefault="00056E46" w:rsidP="009205E0">
          <w:pPr>
            <w:spacing w:line="24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5075</w:t>
          </w:r>
          <w:r w:rsidRPr="00096248">
            <w:rPr>
              <w:rFonts w:ascii="Palatino Linotype" w:hAnsi="Palatino Linotype" w:cs="Arial"/>
              <w:b/>
              <w:bCs/>
              <w:sz w:val="24"/>
              <w:szCs w:val="24"/>
            </w:rPr>
            <w:t>/INFOEM/IP/RR/2021</w:t>
          </w:r>
          <w:r>
            <w:rPr>
              <w:rFonts w:ascii="Palatino Linotype" w:hAnsi="Palatino Linotype" w:cs="Arial"/>
              <w:b/>
              <w:bCs/>
              <w:sz w:val="24"/>
              <w:szCs w:val="24"/>
            </w:rPr>
            <w:t xml:space="preserve"> y Acumulado</w:t>
          </w:r>
        </w:p>
      </w:tc>
    </w:tr>
    <w:tr w:rsidR="00056E46" w14:paraId="7591D3C9" w14:textId="77777777" w:rsidTr="00713DD5">
      <w:trPr>
        <w:trHeight w:val="242"/>
      </w:trPr>
      <w:tc>
        <w:tcPr>
          <w:tcW w:w="5103" w:type="dxa"/>
          <w:hideMark/>
        </w:tcPr>
        <w:p w14:paraId="729A65A8" w14:textId="77777777" w:rsidR="00056E46" w:rsidRPr="00096248" w:rsidRDefault="00056E4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CEA2AF6" w:rsidR="00056E46" w:rsidRPr="00096248" w:rsidRDefault="00056E46"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Chicoloapan</w:t>
          </w:r>
        </w:p>
      </w:tc>
    </w:tr>
    <w:tr w:rsidR="00056E46" w:rsidRPr="00F63239" w14:paraId="037E914D" w14:textId="77777777" w:rsidTr="00713DD5">
      <w:trPr>
        <w:trHeight w:val="342"/>
      </w:trPr>
      <w:tc>
        <w:tcPr>
          <w:tcW w:w="5103" w:type="dxa"/>
          <w:hideMark/>
        </w:tcPr>
        <w:p w14:paraId="7676B68F" w14:textId="64D69EAF" w:rsidR="00056E46" w:rsidRPr="00096248" w:rsidRDefault="00056E4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56E46" w:rsidRPr="00096248" w:rsidRDefault="00056E4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56E46" w:rsidRDefault="00CA26CE">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0.15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56E46" w14:paraId="0F9FE9B6" w14:textId="77777777" w:rsidTr="00096248">
      <w:trPr>
        <w:trHeight w:val="227"/>
      </w:trPr>
      <w:tc>
        <w:tcPr>
          <w:tcW w:w="5245" w:type="dxa"/>
          <w:hideMark/>
        </w:tcPr>
        <w:p w14:paraId="6D1D9D71" w14:textId="11150E5A" w:rsidR="00056E46" w:rsidRPr="00663A37" w:rsidRDefault="00056E46" w:rsidP="009205E0">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B69C3A2" w:rsidR="00056E46" w:rsidRPr="00096248" w:rsidRDefault="00056E46" w:rsidP="009205E0">
          <w:pPr>
            <w:spacing w:line="24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5075</w:t>
          </w:r>
          <w:r w:rsidRPr="00096248">
            <w:rPr>
              <w:rFonts w:ascii="Palatino Linotype" w:hAnsi="Palatino Linotype" w:cs="Arial"/>
              <w:b/>
              <w:bCs/>
              <w:sz w:val="24"/>
              <w:szCs w:val="24"/>
            </w:rPr>
            <w:t>/INFOEM/IP/RR/2021</w:t>
          </w:r>
          <w:r>
            <w:rPr>
              <w:rFonts w:ascii="Palatino Linotype" w:hAnsi="Palatino Linotype" w:cs="Arial"/>
              <w:b/>
              <w:bCs/>
              <w:sz w:val="24"/>
              <w:szCs w:val="24"/>
            </w:rPr>
            <w:t xml:space="preserve"> y Acumulado</w:t>
          </w:r>
        </w:p>
      </w:tc>
    </w:tr>
    <w:tr w:rsidR="00056E46" w:rsidRPr="001F57CD" w14:paraId="1377D264" w14:textId="77777777" w:rsidTr="00096248">
      <w:trPr>
        <w:trHeight w:val="196"/>
      </w:trPr>
      <w:tc>
        <w:tcPr>
          <w:tcW w:w="5245" w:type="dxa"/>
          <w:hideMark/>
        </w:tcPr>
        <w:p w14:paraId="04D597A1" w14:textId="77777777" w:rsidR="00056E46" w:rsidRPr="00663A37" w:rsidRDefault="00056E4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6FC50C7" w:rsidR="00056E46" w:rsidRPr="00663A37" w:rsidRDefault="00CA26CE"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056E46" w14:paraId="4DC11993" w14:textId="77777777" w:rsidTr="00096248">
      <w:trPr>
        <w:trHeight w:val="242"/>
      </w:trPr>
      <w:tc>
        <w:tcPr>
          <w:tcW w:w="5245" w:type="dxa"/>
          <w:hideMark/>
        </w:tcPr>
        <w:p w14:paraId="76CEF1B5" w14:textId="77777777" w:rsidR="00056E46" w:rsidRPr="00663A37" w:rsidRDefault="00056E4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CDDBB1E" w:rsidR="00056E46" w:rsidRPr="00663A37" w:rsidRDefault="00056E46"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Chicoloapan</w:t>
          </w:r>
        </w:p>
      </w:tc>
    </w:tr>
    <w:tr w:rsidR="00056E46" w14:paraId="5C2B511D" w14:textId="77777777" w:rsidTr="00096248">
      <w:trPr>
        <w:trHeight w:val="342"/>
      </w:trPr>
      <w:tc>
        <w:tcPr>
          <w:tcW w:w="5245" w:type="dxa"/>
          <w:hideMark/>
        </w:tcPr>
        <w:p w14:paraId="03FEF68C" w14:textId="45E91CF4" w:rsidR="00056E46" w:rsidRPr="00663A37" w:rsidRDefault="00056E4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56E46" w:rsidRPr="00663A37" w:rsidRDefault="00056E4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56E46" w:rsidRDefault="00CA26CE">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5.7pt;margin-top:-156.1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17"/>
  </w:num>
  <w:num w:numId="4">
    <w:abstractNumId w:val="14"/>
  </w:num>
  <w:num w:numId="5">
    <w:abstractNumId w:val="41"/>
  </w:num>
  <w:num w:numId="6">
    <w:abstractNumId w:val="11"/>
  </w:num>
  <w:num w:numId="7">
    <w:abstractNumId w:val="1"/>
  </w:num>
  <w:num w:numId="8">
    <w:abstractNumId w:val="7"/>
  </w:num>
  <w:num w:numId="9">
    <w:abstractNumId w:val="42"/>
  </w:num>
  <w:num w:numId="10">
    <w:abstractNumId w:val="10"/>
  </w:num>
  <w:num w:numId="11">
    <w:abstractNumId w:val="27"/>
  </w:num>
  <w:num w:numId="12">
    <w:abstractNumId w:val="13"/>
  </w:num>
  <w:num w:numId="13">
    <w:abstractNumId w:val="0"/>
  </w:num>
  <w:num w:numId="14">
    <w:abstractNumId w:val="4"/>
  </w:num>
  <w:num w:numId="15">
    <w:abstractNumId w:val="22"/>
  </w:num>
  <w:num w:numId="16">
    <w:abstractNumId w:val="25"/>
  </w:num>
  <w:num w:numId="17">
    <w:abstractNumId w:val="38"/>
  </w:num>
  <w:num w:numId="18">
    <w:abstractNumId w:val="5"/>
  </w:num>
  <w:num w:numId="19">
    <w:abstractNumId w:val="19"/>
  </w:num>
  <w:num w:numId="20">
    <w:abstractNumId w:val="40"/>
  </w:num>
  <w:num w:numId="21">
    <w:abstractNumId w:val="2"/>
  </w:num>
  <w:num w:numId="22">
    <w:abstractNumId w:val="29"/>
  </w:num>
  <w:num w:numId="23">
    <w:abstractNumId w:val="12"/>
  </w:num>
  <w:num w:numId="24">
    <w:abstractNumId w:val="46"/>
  </w:num>
  <w:num w:numId="25">
    <w:abstractNumId w:val="30"/>
  </w:num>
  <w:num w:numId="26">
    <w:abstractNumId w:val="15"/>
  </w:num>
  <w:num w:numId="27">
    <w:abstractNumId w:val="16"/>
  </w:num>
  <w:num w:numId="28">
    <w:abstractNumId w:val="26"/>
  </w:num>
  <w:num w:numId="29">
    <w:abstractNumId w:val="28"/>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5"/>
  </w:num>
  <w:num w:numId="37">
    <w:abstractNumId w:val="3"/>
  </w:num>
  <w:num w:numId="38">
    <w:abstractNumId w:val="43"/>
  </w:num>
  <w:num w:numId="39">
    <w:abstractNumId w:val="37"/>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6"/>
  </w:num>
  <w:num w:numId="47">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F2BC9"/>
    <w:rsid w:val="001F408E"/>
    <w:rsid w:val="001F4860"/>
    <w:rsid w:val="001F4EDD"/>
    <w:rsid w:val="001F57CD"/>
    <w:rsid w:val="001F5E58"/>
    <w:rsid w:val="001F6CE5"/>
    <w:rsid w:val="001F7890"/>
    <w:rsid w:val="00200FAD"/>
    <w:rsid w:val="00201765"/>
    <w:rsid w:val="00205FAC"/>
    <w:rsid w:val="00206672"/>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4E03"/>
    <w:rsid w:val="002B5F48"/>
    <w:rsid w:val="002B7549"/>
    <w:rsid w:val="002C0E65"/>
    <w:rsid w:val="002C15CA"/>
    <w:rsid w:val="002C1DAF"/>
    <w:rsid w:val="002C26CD"/>
    <w:rsid w:val="002C2C08"/>
    <w:rsid w:val="002C40A1"/>
    <w:rsid w:val="002C42A2"/>
    <w:rsid w:val="002C4718"/>
    <w:rsid w:val="002C6010"/>
    <w:rsid w:val="002C7329"/>
    <w:rsid w:val="002C7EC4"/>
    <w:rsid w:val="002D15F2"/>
    <w:rsid w:val="002D2F05"/>
    <w:rsid w:val="002D4953"/>
    <w:rsid w:val="002D5CCE"/>
    <w:rsid w:val="002D621A"/>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6188D"/>
    <w:rsid w:val="00362013"/>
    <w:rsid w:val="00362A2C"/>
    <w:rsid w:val="00364C0A"/>
    <w:rsid w:val="003713C2"/>
    <w:rsid w:val="0037172A"/>
    <w:rsid w:val="0037269A"/>
    <w:rsid w:val="00374E5F"/>
    <w:rsid w:val="0037526D"/>
    <w:rsid w:val="003839F9"/>
    <w:rsid w:val="00385421"/>
    <w:rsid w:val="00386A48"/>
    <w:rsid w:val="00387CF3"/>
    <w:rsid w:val="00392022"/>
    <w:rsid w:val="0039214E"/>
    <w:rsid w:val="0039256B"/>
    <w:rsid w:val="0039393F"/>
    <w:rsid w:val="00397677"/>
    <w:rsid w:val="003A0B24"/>
    <w:rsid w:val="003A0BF2"/>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9095E"/>
    <w:rsid w:val="00492D12"/>
    <w:rsid w:val="004933FC"/>
    <w:rsid w:val="00494029"/>
    <w:rsid w:val="004953A5"/>
    <w:rsid w:val="004A087B"/>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19B"/>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0D3F"/>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AF1"/>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52FA"/>
    <w:rsid w:val="00977693"/>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6FC4"/>
    <w:rsid w:val="00A07CA6"/>
    <w:rsid w:val="00A12981"/>
    <w:rsid w:val="00A14320"/>
    <w:rsid w:val="00A151A5"/>
    <w:rsid w:val="00A15263"/>
    <w:rsid w:val="00A15E74"/>
    <w:rsid w:val="00A164FB"/>
    <w:rsid w:val="00A16A88"/>
    <w:rsid w:val="00A16BEA"/>
    <w:rsid w:val="00A175E5"/>
    <w:rsid w:val="00A17EA1"/>
    <w:rsid w:val="00A17EDF"/>
    <w:rsid w:val="00A24F60"/>
    <w:rsid w:val="00A254EA"/>
    <w:rsid w:val="00A27C0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8179C"/>
    <w:rsid w:val="00B822DB"/>
    <w:rsid w:val="00B825A4"/>
    <w:rsid w:val="00B84A8A"/>
    <w:rsid w:val="00B9279C"/>
    <w:rsid w:val="00B934BE"/>
    <w:rsid w:val="00B9576A"/>
    <w:rsid w:val="00B962BB"/>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D80"/>
    <w:rsid w:val="00BF5945"/>
    <w:rsid w:val="00BF5CEF"/>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72F35"/>
    <w:rsid w:val="00C73ED0"/>
    <w:rsid w:val="00C74F2A"/>
    <w:rsid w:val="00C76946"/>
    <w:rsid w:val="00C76B8C"/>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26CE"/>
    <w:rsid w:val="00CA39B7"/>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143"/>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701AC"/>
    <w:rsid w:val="00E719E2"/>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2DB9"/>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6BDA"/>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43D9"/>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E64"/>
    <w:rsid w:val="00FB6398"/>
    <w:rsid w:val="00FC01EE"/>
    <w:rsid w:val="00FC1695"/>
    <w:rsid w:val="00FC16AB"/>
    <w:rsid w:val="00FC2FA0"/>
    <w:rsid w:val="00FC3FBD"/>
    <w:rsid w:val="00FC54A4"/>
    <w:rsid w:val="00FC5CDF"/>
    <w:rsid w:val="00FD0A58"/>
    <w:rsid w:val="00FD160B"/>
    <w:rsid w:val="00FD19B7"/>
    <w:rsid w:val="00FD39C9"/>
    <w:rsid w:val="00FD3CDC"/>
    <w:rsid w:val="00FD4378"/>
    <w:rsid w:val="00FD72C2"/>
    <w:rsid w:val="00FE10DF"/>
    <w:rsid w:val="00FE1867"/>
    <w:rsid w:val="00FE26EC"/>
    <w:rsid w:val="00FE2B0A"/>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16AE-B21C-4DCB-8BBD-98CE5061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39</Pages>
  <Words>9614</Words>
  <Characters>52878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2019-06-13T15:30:00Z</cp:lastPrinted>
  <dcterms:created xsi:type="dcterms:W3CDTF">2021-12-07T19:14:00Z</dcterms:created>
  <dcterms:modified xsi:type="dcterms:W3CDTF">2022-01-11T18:22:00Z</dcterms:modified>
</cp:coreProperties>
</file>