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655C3B" w14:textId="51856A1A" w:rsidR="00257EB5" w:rsidRPr="002070CB" w:rsidRDefault="00257EB5" w:rsidP="00257EB5">
      <w:pPr>
        <w:spacing w:line="360" w:lineRule="auto"/>
        <w:jc w:val="both"/>
        <w:rPr>
          <w:rFonts w:ascii="Palatino Linotype" w:hAnsi="Palatino Linotype" w:cs="Arial"/>
          <w:color w:val="000000" w:themeColor="text1"/>
        </w:rPr>
      </w:pPr>
      <w:r w:rsidRPr="002070CB">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2070CB" w:rsidRPr="002070CB">
        <w:rPr>
          <w:rFonts w:ascii="Palatino Linotype" w:hAnsi="Palatino Linotype" w:cs="Arial"/>
          <w:color w:val="000000" w:themeColor="text1"/>
        </w:rPr>
        <w:t>cuatro de marzo</w:t>
      </w:r>
      <w:r w:rsidRPr="002070CB">
        <w:rPr>
          <w:rFonts w:ascii="Palatino Linotype" w:hAnsi="Palatino Linotype" w:cs="Arial"/>
          <w:color w:val="000000" w:themeColor="text1"/>
        </w:rPr>
        <w:t xml:space="preserve"> de dos mil veintiuno.</w:t>
      </w:r>
    </w:p>
    <w:p w14:paraId="729037B8" w14:textId="340746DA" w:rsidR="00257EB5" w:rsidRPr="002070CB" w:rsidRDefault="00257EB5" w:rsidP="00257EB5">
      <w:pPr>
        <w:spacing w:before="100" w:beforeAutospacing="1" w:after="100" w:afterAutospacing="1" w:line="360" w:lineRule="auto"/>
        <w:jc w:val="both"/>
        <w:rPr>
          <w:rFonts w:ascii="Palatino Linotype" w:hAnsi="Palatino Linotype" w:cs="Arial"/>
          <w:color w:val="000000" w:themeColor="text1"/>
        </w:rPr>
      </w:pPr>
      <w:r w:rsidRPr="002070CB">
        <w:rPr>
          <w:rFonts w:ascii="Palatino Linotype" w:hAnsi="Palatino Linotype"/>
          <w:color w:val="000000" w:themeColor="text1"/>
        </w:rPr>
        <w:t xml:space="preserve">VISTOS los expedientes formados con motivo de los recursos de revisión </w:t>
      </w:r>
      <w:r w:rsidR="00027537" w:rsidRPr="002070CB">
        <w:rPr>
          <w:rFonts w:ascii="Palatino Linotype" w:hAnsi="Palatino Linotype"/>
          <w:b/>
          <w:color w:val="000000" w:themeColor="text1"/>
          <w:spacing w:val="-20"/>
        </w:rPr>
        <w:t>06192</w:t>
      </w:r>
      <w:r w:rsidRPr="002070CB">
        <w:rPr>
          <w:rFonts w:ascii="Palatino Linotype" w:hAnsi="Palatino Linotype"/>
          <w:b/>
          <w:color w:val="000000" w:themeColor="text1"/>
          <w:spacing w:val="-20"/>
        </w:rPr>
        <w:t xml:space="preserve">/INFOEM/IP/RR/2020 </w:t>
      </w:r>
      <w:r w:rsidRPr="002070CB">
        <w:rPr>
          <w:rFonts w:ascii="Palatino Linotype" w:hAnsi="Palatino Linotype"/>
          <w:color w:val="000000" w:themeColor="text1"/>
          <w:spacing w:val="-20"/>
        </w:rPr>
        <w:t xml:space="preserve">y </w:t>
      </w:r>
      <w:r w:rsidR="00027537" w:rsidRPr="002070CB">
        <w:rPr>
          <w:rFonts w:ascii="Palatino Linotype" w:hAnsi="Palatino Linotype"/>
          <w:b/>
          <w:color w:val="000000" w:themeColor="text1"/>
          <w:spacing w:val="-20"/>
        </w:rPr>
        <w:t>06193</w:t>
      </w:r>
      <w:r w:rsidRPr="002070CB">
        <w:rPr>
          <w:rFonts w:ascii="Palatino Linotype" w:hAnsi="Palatino Linotype"/>
          <w:b/>
          <w:color w:val="000000" w:themeColor="text1"/>
          <w:spacing w:val="-20"/>
        </w:rPr>
        <w:t xml:space="preserve">/INFOEM/IP/RR/2020 </w:t>
      </w:r>
      <w:r w:rsidRPr="002070CB">
        <w:rPr>
          <w:rFonts w:ascii="Palatino Linotype" w:hAnsi="Palatino Linotype"/>
          <w:b/>
          <w:color w:val="000000" w:themeColor="text1"/>
        </w:rPr>
        <w:t>acumulados,</w:t>
      </w:r>
      <w:r w:rsidRPr="002070CB">
        <w:rPr>
          <w:rFonts w:ascii="Palatino Linotype" w:hAnsi="Palatino Linotype"/>
          <w:color w:val="000000" w:themeColor="text1"/>
        </w:rPr>
        <w:t xml:space="preserve"> promovidos por </w:t>
      </w:r>
      <w:r w:rsidR="00027537" w:rsidRPr="002070CB">
        <w:rPr>
          <w:rFonts w:ascii="Palatino Linotype" w:hAnsi="Palatino Linotype"/>
          <w:color w:val="000000" w:themeColor="text1"/>
        </w:rPr>
        <w:t xml:space="preserve">la C. </w:t>
      </w:r>
      <w:r w:rsidR="00EE1FA5">
        <w:rPr>
          <w:rFonts w:ascii="Palatino Linotype" w:hAnsi="Palatino Linotype"/>
          <w:b/>
          <w:color w:val="000000" w:themeColor="text1"/>
        </w:rPr>
        <w:t>XXXXXXXXXXXXXXXXXXXXXXXXXXXXXX</w:t>
      </w:r>
      <w:r w:rsidR="00027537" w:rsidRPr="002070CB">
        <w:rPr>
          <w:rFonts w:ascii="Palatino Linotype" w:hAnsi="Palatino Linotype"/>
          <w:b/>
          <w:color w:val="000000" w:themeColor="text1"/>
        </w:rPr>
        <w:t xml:space="preserve">, </w:t>
      </w:r>
      <w:r w:rsidRPr="002070CB">
        <w:rPr>
          <w:rFonts w:ascii="Palatino Linotype" w:hAnsi="Palatino Linotype" w:cs="Arial"/>
          <w:color w:val="000000" w:themeColor="text1"/>
        </w:rPr>
        <w:t>en lo sucesivo</w:t>
      </w:r>
      <w:r w:rsidR="00027537" w:rsidRPr="002070CB">
        <w:rPr>
          <w:rFonts w:ascii="Palatino Linotype" w:hAnsi="Palatino Linotype" w:cs="Arial"/>
          <w:b/>
          <w:color w:val="000000" w:themeColor="text1"/>
        </w:rPr>
        <w:t xml:space="preserve"> </w:t>
      </w:r>
      <w:r w:rsidRPr="002070CB">
        <w:rPr>
          <w:rFonts w:ascii="Palatino Linotype" w:hAnsi="Palatino Linotype" w:cs="Arial"/>
          <w:b/>
          <w:color w:val="000000" w:themeColor="text1"/>
        </w:rPr>
        <w:t>L</w:t>
      </w:r>
      <w:r w:rsidR="00027537" w:rsidRPr="002070CB">
        <w:rPr>
          <w:rFonts w:ascii="Palatino Linotype" w:hAnsi="Palatino Linotype" w:cs="Arial"/>
          <w:b/>
          <w:color w:val="000000" w:themeColor="text1"/>
        </w:rPr>
        <w:t>A</w:t>
      </w:r>
      <w:r w:rsidRPr="002070CB">
        <w:rPr>
          <w:rFonts w:ascii="Palatino Linotype" w:hAnsi="Palatino Linotype" w:cs="Arial"/>
          <w:b/>
          <w:color w:val="000000" w:themeColor="text1"/>
        </w:rPr>
        <w:t xml:space="preserve"> RECURRENTE,</w:t>
      </w:r>
      <w:r w:rsidRPr="002070CB">
        <w:rPr>
          <w:rFonts w:ascii="Palatino Linotype" w:hAnsi="Palatino Linotype"/>
          <w:color w:val="000000" w:themeColor="text1"/>
        </w:rPr>
        <w:t xml:space="preserve"> </w:t>
      </w:r>
      <w:r w:rsidRPr="002070CB">
        <w:rPr>
          <w:rFonts w:ascii="Palatino Linotype" w:hAnsi="Palatino Linotype" w:cs="Arial"/>
          <w:color w:val="000000" w:themeColor="text1"/>
        </w:rPr>
        <w:t>en contra de las respuestas de</w:t>
      </w:r>
      <w:r w:rsidR="00027537" w:rsidRPr="002070CB">
        <w:rPr>
          <w:rFonts w:ascii="Palatino Linotype" w:hAnsi="Palatino Linotype" w:cs="Arial"/>
          <w:color w:val="000000" w:themeColor="text1"/>
        </w:rPr>
        <w:t xml:space="preserve"> la </w:t>
      </w:r>
      <w:r w:rsidR="00027537" w:rsidRPr="002070CB">
        <w:rPr>
          <w:rFonts w:ascii="Palatino Linotype" w:hAnsi="Palatino Linotype"/>
          <w:b/>
          <w:color w:val="000000" w:themeColor="text1"/>
        </w:rPr>
        <w:t>Secretaría de Educación,</w:t>
      </w:r>
      <w:r w:rsidRPr="002070CB">
        <w:rPr>
          <w:rFonts w:ascii="Palatino Linotype" w:hAnsi="Palatino Linotype"/>
          <w:b/>
          <w:color w:val="000000" w:themeColor="text1"/>
        </w:rPr>
        <w:t xml:space="preserve"> </w:t>
      </w:r>
      <w:r w:rsidRPr="002070CB">
        <w:rPr>
          <w:rFonts w:ascii="Palatino Linotype" w:hAnsi="Palatino Linotype" w:cs="Arial"/>
          <w:color w:val="000000" w:themeColor="text1"/>
        </w:rPr>
        <w:t xml:space="preserve">en lo sucesivo </w:t>
      </w:r>
      <w:r w:rsidRPr="002070CB">
        <w:rPr>
          <w:rFonts w:ascii="Palatino Linotype" w:hAnsi="Palatino Linotype" w:cs="Arial"/>
          <w:b/>
          <w:color w:val="000000" w:themeColor="text1"/>
        </w:rPr>
        <w:t xml:space="preserve">EL SUJETO OBLIGADO, </w:t>
      </w:r>
      <w:r w:rsidRPr="002070CB">
        <w:rPr>
          <w:rFonts w:ascii="Palatino Linotype" w:hAnsi="Palatino Linotype" w:cs="Arial"/>
          <w:color w:val="000000" w:themeColor="text1"/>
        </w:rPr>
        <w:t>se procede a dictar la presente resolución con base en lo siguiente:</w:t>
      </w:r>
    </w:p>
    <w:p w14:paraId="21B68A74" w14:textId="77777777" w:rsidR="00257EB5" w:rsidRPr="002070CB" w:rsidRDefault="00257EB5" w:rsidP="00257EB5">
      <w:pPr>
        <w:spacing w:before="100" w:beforeAutospacing="1" w:after="100" w:afterAutospacing="1"/>
        <w:jc w:val="center"/>
        <w:rPr>
          <w:rFonts w:ascii="Palatino Linotype" w:hAnsi="Palatino Linotype" w:cs="Arial"/>
          <w:b/>
          <w:bCs/>
          <w:color w:val="000000" w:themeColor="text1"/>
          <w:spacing w:val="60"/>
          <w:sz w:val="28"/>
          <w:lang w:val="es-ES_tradnl"/>
        </w:rPr>
      </w:pPr>
      <w:r w:rsidRPr="002070CB">
        <w:rPr>
          <w:rFonts w:ascii="Palatino Linotype" w:hAnsi="Palatino Linotype" w:cs="Arial"/>
          <w:b/>
          <w:bCs/>
          <w:color w:val="000000" w:themeColor="text1"/>
          <w:spacing w:val="60"/>
          <w:sz w:val="28"/>
          <w:lang w:val="es-ES_tradnl"/>
        </w:rPr>
        <w:t>RESULTANDO</w:t>
      </w:r>
    </w:p>
    <w:p w14:paraId="72EA3A50" w14:textId="77777777" w:rsidR="00257EB5" w:rsidRPr="002070CB" w:rsidRDefault="00257EB5" w:rsidP="00257EB5">
      <w:pPr>
        <w:spacing w:before="100" w:beforeAutospacing="1" w:after="100" w:afterAutospacing="1" w:line="360" w:lineRule="auto"/>
        <w:jc w:val="both"/>
        <w:rPr>
          <w:rFonts w:ascii="Palatino Linotype" w:hAnsi="Palatino Linotype"/>
          <w:color w:val="000000" w:themeColor="text1"/>
        </w:rPr>
      </w:pPr>
      <w:r w:rsidRPr="002070CB">
        <w:rPr>
          <w:rFonts w:ascii="Palatino Linotype" w:hAnsi="Palatino Linotype" w:cs="Arial"/>
          <w:b/>
          <w:color w:val="000000" w:themeColor="text1"/>
          <w:sz w:val="28"/>
          <w:szCs w:val="28"/>
        </w:rPr>
        <w:t>I.</w:t>
      </w:r>
      <w:r w:rsidRPr="002070CB">
        <w:rPr>
          <w:rFonts w:ascii="Palatino Linotype" w:hAnsi="Palatino Linotype" w:cs="Arial"/>
          <w:b/>
          <w:color w:val="000000" w:themeColor="text1"/>
        </w:rPr>
        <w:t xml:space="preserve"> </w:t>
      </w:r>
      <w:r w:rsidRPr="002070CB">
        <w:rPr>
          <w:rFonts w:ascii="Palatino Linotype" w:hAnsi="Palatino Linotype" w:cs="Arial"/>
          <w:color w:val="000000" w:themeColor="text1"/>
        </w:rPr>
        <w:t xml:space="preserve">En fecha </w:t>
      </w:r>
      <w:r w:rsidR="00027537" w:rsidRPr="002070CB">
        <w:rPr>
          <w:rFonts w:ascii="Palatino Linotype" w:hAnsi="Palatino Linotype" w:cs="Arial"/>
          <w:color w:val="000000" w:themeColor="text1"/>
        </w:rPr>
        <w:t xml:space="preserve">uno de diciembre </w:t>
      </w:r>
      <w:r w:rsidRPr="002070CB">
        <w:rPr>
          <w:rFonts w:ascii="Palatino Linotype" w:hAnsi="Palatino Linotype" w:cs="Arial"/>
          <w:color w:val="000000" w:themeColor="text1"/>
        </w:rPr>
        <w:t xml:space="preserve">de dos mil veinte, </w:t>
      </w:r>
      <w:r w:rsidRPr="002070CB">
        <w:rPr>
          <w:rFonts w:ascii="Palatino Linotype" w:hAnsi="Palatino Linotype" w:cs="Arial"/>
          <w:b/>
          <w:color w:val="000000" w:themeColor="text1"/>
        </w:rPr>
        <w:t>L</w:t>
      </w:r>
      <w:r w:rsidR="00027537" w:rsidRPr="002070CB">
        <w:rPr>
          <w:rFonts w:ascii="Palatino Linotype" w:hAnsi="Palatino Linotype" w:cs="Arial"/>
          <w:b/>
          <w:color w:val="000000" w:themeColor="text1"/>
        </w:rPr>
        <w:t>A</w:t>
      </w:r>
      <w:r w:rsidRPr="002070CB">
        <w:rPr>
          <w:rFonts w:ascii="Palatino Linotype" w:hAnsi="Palatino Linotype" w:cs="Arial"/>
          <w:b/>
          <w:color w:val="000000" w:themeColor="text1"/>
        </w:rPr>
        <w:t xml:space="preserve"> RECURRENTE</w:t>
      </w:r>
      <w:r w:rsidRPr="002070CB">
        <w:rPr>
          <w:rFonts w:ascii="Palatino Linotype" w:hAnsi="Palatino Linotype" w:cs="Arial"/>
          <w:color w:val="000000" w:themeColor="text1"/>
        </w:rPr>
        <w:t xml:space="preserve"> presentó a través </w:t>
      </w:r>
      <w:r w:rsidR="00027537" w:rsidRPr="002070CB">
        <w:rPr>
          <w:rFonts w:ascii="Palatino Linotype" w:hAnsi="Palatino Linotype" w:cs="Arial"/>
          <w:color w:val="000000" w:themeColor="text1"/>
        </w:rPr>
        <w:t>del</w:t>
      </w:r>
      <w:r w:rsidRPr="002070CB">
        <w:rPr>
          <w:rFonts w:ascii="Palatino Linotype" w:hAnsi="Palatino Linotype" w:cs="Arial"/>
          <w:color w:val="000000" w:themeColor="text1"/>
        </w:rPr>
        <w:t xml:space="preserve"> Sistema de Acceso a la Información Mexiquense, en lo subsecuente </w:t>
      </w:r>
      <w:r w:rsidRPr="002070CB">
        <w:rPr>
          <w:rFonts w:ascii="Palatino Linotype" w:hAnsi="Palatino Linotype" w:cs="Arial"/>
          <w:b/>
          <w:color w:val="000000" w:themeColor="text1"/>
        </w:rPr>
        <w:t>EL SAIMEX</w:t>
      </w:r>
      <w:r w:rsidRPr="002070CB">
        <w:rPr>
          <w:rFonts w:ascii="Palatino Linotype" w:hAnsi="Palatino Linotype" w:cs="Arial"/>
          <w:color w:val="000000" w:themeColor="text1"/>
        </w:rPr>
        <w:t xml:space="preserve"> ante </w:t>
      </w:r>
      <w:r w:rsidRPr="002070CB">
        <w:rPr>
          <w:rFonts w:ascii="Palatino Linotype" w:hAnsi="Palatino Linotype" w:cs="Arial"/>
          <w:b/>
          <w:color w:val="000000" w:themeColor="text1"/>
        </w:rPr>
        <w:t>EL SUJETO OBLIGADO</w:t>
      </w:r>
      <w:r w:rsidRPr="002070CB">
        <w:rPr>
          <w:rFonts w:ascii="Palatino Linotype" w:hAnsi="Palatino Linotype" w:cs="Arial"/>
          <w:color w:val="000000" w:themeColor="text1"/>
        </w:rPr>
        <w:t xml:space="preserve">, </w:t>
      </w:r>
      <w:r w:rsidRPr="002070CB">
        <w:rPr>
          <w:rFonts w:ascii="Palatino Linotype" w:hAnsi="Palatino Linotype"/>
          <w:color w:val="000000" w:themeColor="text1"/>
        </w:rPr>
        <w:t>las solicitudes de acceso a información pública, a las que se les asignó los números</w:t>
      </w:r>
      <w:r w:rsidRPr="002070CB">
        <w:rPr>
          <w:rFonts w:ascii="Palatino Linotype" w:hAnsi="Palatino Linotype"/>
          <w:b/>
          <w:color w:val="000000" w:themeColor="text1"/>
          <w:spacing w:val="-20"/>
        </w:rPr>
        <w:t xml:space="preserve"> </w:t>
      </w:r>
      <w:r w:rsidR="00027537" w:rsidRPr="002070CB">
        <w:rPr>
          <w:rFonts w:ascii="Palatino Linotype" w:hAnsi="Palatino Linotype" w:cs="Arial"/>
          <w:b/>
          <w:color w:val="000000" w:themeColor="text1"/>
        </w:rPr>
        <w:t xml:space="preserve">00608/SE/IP/2020 </w:t>
      </w:r>
      <w:r w:rsidRPr="002070CB">
        <w:rPr>
          <w:rFonts w:ascii="Palatino Linotype" w:hAnsi="Palatino Linotype" w:cs="Arial"/>
          <w:b/>
          <w:color w:val="000000" w:themeColor="text1"/>
        </w:rPr>
        <w:t xml:space="preserve">y </w:t>
      </w:r>
      <w:r w:rsidR="002E3BA2" w:rsidRPr="002070CB">
        <w:rPr>
          <w:rFonts w:ascii="Palatino Linotype" w:hAnsi="Palatino Linotype" w:cs="Arial"/>
          <w:b/>
          <w:color w:val="000000" w:themeColor="text1"/>
        </w:rPr>
        <w:t>00609/SE/IP/2020</w:t>
      </w:r>
      <w:r w:rsidRPr="002070CB">
        <w:rPr>
          <w:rFonts w:ascii="Palatino Linotype" w:hAnsi="Palatino Linotype"/>
          <w:b/>
          <w:color w:val="000000" w:themeColor="text1"/>
          <w:spacing w:val="-20"/>
        </w:rPr>
        <w:t xml:space="preserve">, </w:t>
      </w:r>
      <w:r w:rsidR="002E3BA2" w:rsidRPr="002070CB">
        <w:rPr>
          <w:rFonts w:ascii="Palatino Linotype" w:hAnsi="Palatino Linotype"/>
          <w:b/>
          <w:color w:val="000000" w:themeColor="text1"/>
          <w:spacing w:val="-20"/>
        </w:rPr>
        <w:t xml:space="preserve"> </w:t>
      </w:r>
      <w:r w:rsidRPr="002070CB">
        <w:rPr>
          <w:rFonts w:ascii="Palatino Linotype" w:hAnsi="Palatino Linotype"/>
          <w:color w:val="000000" w:themeColor="text1"/>
        </w:rPr>
        <w:t xml:space="preserve">mediante las cuales solicitó lo </w:t>
      </w:r>
      <w:r w:rsidRPr="002070CB">
        <w:rPr>
          <w:rFonts w:ascii="Palatino Linotype" w:hAnsi="Palatino Linotype" w:cs="Arial"/>
          <w:color w:val="000000" w:themeColor="text1"/>
        </w:rPr>
        <w:t>siguiente</w:t>
      </w:r>
      <w:r w:rsidRPr="002070CB">
        <w:rPr>
          <w:rFonts w:ascii="Palatino Linotype" w:hAnsi="Palatino Linotype"/>
          <w:color w:val="000000" w:themeColor="text1"/>
        </w:rPr>
        <w:t>:</w:t>
      </w:r>
    </w:p>
    <w:tbl>
      <w:tblPr>
        <w:tblStyle w:val="Tablaconcuadrcula"/>
        <w:tblW w:w="0" w:type="auto"/>
        <w:tblInd w:w="421" w:type="dxa"/>
        <w:tblLayout w:type="fixed"/>
        <w:tblLook w:val="04A0" w:firstRow="1" w:lastRow="0" w:firstColumn="1" w:lastColumn="0" w:noHBand="0" w:noVBand="1"/>
      </w:tblPr>
      <w:tblGrid>
        <w:gridCol w:w="2551"/>
        <w:gridCol w:w="1843"/>
        <w:gridCol w:w="4296"/>
      </w:tblGrid>
      <w:tr w:rsidR="00257EB5" w:rsidRPr="002070CB" w14:paraId="0BD765C2" w14:textId="77777777" w:rsidTr="004C37C2">
        <w:tc>
          <w:tcPr>
            <w:tcW w:w="2551" w:type="dxa"/>
            <w:shd w:val="clear" w:color="auto" w:fill="D9D9D9" w:themeFill="background1" w:themeFillShade="D9"/>
            <w:vAlign w:val="center"/>
          </w:tcPr>
          <w:p w14:paraId="1ECBF56B" w14:textId="77777777" w:rsidR="00257EB5" w:rsidRPr="002070CB" w:rsidRDefault="00257EB5" w:rsidP="00A4251B">
            <w:pPr>
              <w:spacing w:before="100" w:beforeAutospacing="1" w:after="100" w:afterAutospacing="1" w:line="360" w:lineRule="auto"/>
              <w:jc w:val="center"/>
              <w:rPr>
                <w:rFonts w:ascii="Palatino Linotype" w:hAnsi="Palatino Linotype" w:cs="Arial"/>
                <w:b/>
                <w:color w:val="000000" w:themeColor="text1"/>
                <w:sz w:val="17"/>
                <w:szCs w:val="17"/>
              </w:rPr>
            </w:pPr>
            <w:r w:rsidRPr="002070CB">
              <w:rPr>
                <w:rFonts w:ascii="Palatino Linotype" w:hAnsi="Palatino Linotype" w:cs="Arial"/>
                <w:b/>
                <w:color w:val="000000" w:themeColor="text1"/>
                <w:sz w:val="17"/>
                <w:szCs w:val="17"/>
              </w:rPr>
              <w:t>Número de recurso</w:t>
            </w:r>
          </w:p>
        </w:tc>
        <w:tc>
          <w:tcPr>
            <w:tcW w:w="1843" w:type="dxa"/>
            <w:shd w:val="clear" w:color="auto" w:fill="D9D9D9" w:themeFill="background1" w:themeFillShade="D9"/>
            <w:vAlign w:val="center"/>
          </w:tcPr>
          <w:p w14:paraId="1192C225" w14:textId="77777777" w:rsidR="00257EB5" w:rsidRPr="002070CB" w:rsidRDefault="00257EB5" w:rsidP="00A4251B">
            <w:pPr>
              <w:spacing w:before="100" w:beforeAutospacing="1" w:after="100" w:afterAutospacing="1" w:line="360" w:lineRule="auto"/>
              <w:jc w:val="center"/>
              <w:rPr>
                <w:rFonts w:ascii="Palatino Linotype" w:hAnsi="Palatino Linotype" w:cs="Arial"/>
                <w:b/>
                <w:color w:val="000000" w:themeColor="text1"/>
                <w:sz w:val="17"/>
                <w:szCs w:val="17"/>
              </w:rPr>
            </w:pPr>
            <w:r w:rsidRPr="002070CB">
              <w:rPr>
                <w:rFonts w:ascii="Palatino Linotype" w:hAnsi="Palatino Linotype" w:cs="Arial"/>
                <w:b/>
                <w:color w:val="000000" w:themeColor="text1"/>
                <w:sz w:val="17"/>
                <w:szCs w:val="17"/>
              </w:rPr>
              <w:t>Número de solicitud</w:t>
            </w:r>
          </w:p>
        </w:tc>
        <w:tc>
          <w:tcPr>
            <w:tcW w:w="4296" w:type="dxa"/>
            <w:shd w:val="clear" w:color="auto" w:fill="D9D9D9" w:themeFill="background1" w:themeFillShade="D9"/>
            <w:vAlign w:val="center"/>
          </w:tcPr>
          <w:p w14:paraId="462EC8BA" w14:textId="77777777" w:rsidR="00257EB5" w:rsidRPr="002070CB" w:rsidRDefault="00257EB5" w:rsidP="00A4251B">
            <w:pPr>
              <w:spacing w:before="100" w:beforeAutospacing="1" w:after="100" w:afterAutospacing="1" w:line="360" w:lineRule="auto"/>
              <w:jc w:val="center"/>
              <w:rPr>
                <w:rFonts w:ascii="Palatino Linotype" w:hAnsi="Palatino Linotype" w:cs="Arial"/>
                <w:b/>
                <w:color w:val="000000" w:themeColor="text1"/>
                <w:sz w:val="17"/>
                <w:szCs w:val="17"/>
              </w:rPr>
            </w:pPr>
            <w:r w:rsidRPr="002070CB">
              <w:rPr>
                <w:rFonts w:ascii="Palatino Linotype" w:hAnsi="Palatino Linotype" w:cs="Arial"/>
                <w:b/>
                <w:color w:val="000000" w:themeColor="text1"/>
                <w:sz w:val="17"/>
                <w:szCs w:val="17"/>
              </w:rPr>
              <w:t>Solicitó</w:t>
            </w:r>
          </w:p>
        </w:tc>
      </w:tr>
      <w:tr w:rsidR="00257EB5" w:rsidRPr="002070CB" w14:paraId="2D6CDFD3" w14:textId="77777777" w:rsidTr="004C37C2">
        <w:tc>
          <w:tcPr>
            <w:tcW w:w="2551" w:type="dxa"/>
            <w:vAlign w:val="center"/>
          </w:tcPr>
          <w:p w14:paraId="61678350" w14:textId="77777777" w:rsidR="00257EB5" w:rsidRPr="002070CB" w:rsidRDefault="00027537" w:rsidP="00A4251B">
            <w:pPr>
              <w:jc w:val="center"/>
              <w:rPr>
                <w:rFonts w:ascii="Palatino Linotype" w:hAnsi="Palatino Linotype"/>
                <w:b/>
                <w:color w:val="000000" w:themeColor="text1"/>
                <w:sz w:val="17"/>
                <w:szCs w:val="17"/>
              </w:rPr>
            </w:pPr>
            <w:r w:rsidRPr="002070CB">
              <w:rPr>
                <w:rFonts w:ascii="Palatino Linotype" w:hAnsi="Palatino Linotype"/>
                <w:b/>
                <w:color w:val="000000" w:themeColor="text1"/>
                <w:sz w:val="17"/>
                <w:szCs w:val="17"/>
              </w:rPr>
              <w:t>06192</w:t>
            </w:r>
            <w:r w:rsidR="00257EB5" w:rsidRPr="002070CB">
              <w:rPr>
                <w:rFonts w:ascii="Palatino Linotype" w:hAnsi="Palatino Linotype"/>
                <w:b/>
                <w:color w:val="000000" w:themeColor="text1"/>
                <w:sz w:val="17"/>
                <w:szCs w:val="17"/>
              </w:rPr>
              <w:t>/INFOEM/IP/RR/2020</w:t>
            </w:r>
          </w:p>
        </w:tc>
        <w:tc>
          <w:tcPr>
            <w:tcW w:w="1843" w:type="dxa"/>
            <w:vAlign w:val="center"/>
          </w:tcPr>
          <w:p w14:paraId="5B258AF9" w14:textId="77777777" w:rsidR="00257EB5" w:rsidRPr="002070CB" w:rsidRDefault="00027537" w:rsidP="00A4251B">
            <w:pPr>
              <w:jc w:val="center"/>
              <w:rPr>
                <w:rFonts w:ascii="Palatino Linotype" w:hAnsi="Palatino Linotype"/>
                <w:b/>
                <w:color w:val="000000" w:themeColor="text1"/>
                <w:sz w:val="17"/>
                <w:szCs w:val="17"/>
              </w:rPr>
            </w:pPr>
            <w:r w:rsidRPr="002070CB">
              <w:rPr>
                <w:rFonts w:ascii="Palatino Linotype" w:hAnsi="Palatino Linotype"/>
                <w:b/>
                <w:color w:val="000000" w:themeColor="text1"/>
                <w:sz w:val="17"/>
                <w:szCs w:val="17"/>
              </w:rPr>
              <w:t>00608/SE/IP/2020</w:t>
            </w:r>
          </w:p>
        </w:tc>
        <w:tc>
          <w:tcPr>
            <w:tcW w:w="4296" w:type="dxa"/>
            <w:vAlign w:val="center"/>
          </w:tcPr>
          <w:p w14:paraId="4A515669" w14:textId="77777777" w:rsidR="00257EB5" w:rsidRPr="002070CB" w:rsidRDefault="00027537" w:rsidP="00A4251B">
            <w:pPr>
              <w:jc w:val="both"/>
              <w:rPr>
                <w:rFonts w:ascii="Palatino Linotype" w:hAnsi="Palatino Linotype"/>
                <w:color w:val="000000"/>
                <w:sz w:val="17"/>
                <w:szCs w:val="17"/>
              </w:rPr>
            </w:pPr>
            <w:r w:rsidRPr="002070CB">
              <w:rPr>
                <w:rFonts w:ascii="Palatino Linotype" w:hAnsi="Palatino Linotype"/>
                <w:color w:val="000000"/>
                <w:sz w:val="17"/>
                <w:szCs w:val="17"/>
              </w:rPr>
              <w:t>Requiero el las planeaciones semanales, trimestrales y anuales del segundo grado grupo B de la Escuela Primaria Ignacio Zaragoza, del ciclo 2020-2021</w:t>
            </w:r>
          </w:p>
        </w:tc>
      </w:tr>
      <w:tr w:rsidR="00257EB5" w:rsidRPr="002070CB" w14:paraId="343CAFE2" w14:textId="77777777" w:rsidTr="004C37C2">
        <w:tc>
          <w:tcPr>
            <w:tcW w:w="2551" w:type="dxa"/>
            <w:vAlign w:val="center"/>
          </w:tcPr>
          <w:p w14:paraId="44D367C9" w14:textId="77777777" w:rsidR="00257EB5" w:rsidRPr="002070CB" w:rsidRDefault="002E3BA2" w:rsidP="00A4251B">
            <w:pPr>
              <w:jc w:val="center"/>
              <w:rPr>
                <w:rFonts w:ascii="Palatino Linotype" w:hAnsi="Palatino Linotype"/>
                <w:b/>
                <w:color w:val="000000" w:themeColor="text1"/>
                <w:sz w:val="17"/>
                <w:szCs w:val="17"/>
              </w:rPr>
            </w:pPr>
            <w:r w:rsidRPr="002070CB">
              <w:rPr>
                <w:rFonts w:ascii="Palatino Linotype" w:hAnsi="Palatino Linotype"/>
                <w:b/>
                <w:color w:val="000000" w:themeColor="text1"/>
                <w:sz w:val="17"/>
                <w:szCs w:val="17"/>
              </w:rPr>
              <w:t>06193</w:t>
            </w:r>
            <w:r w:rsidR="00257EB5" w:rsidRPr="002070CB">
              <w:rPr>
                <w:rFonts w:ascii="Palatino Linotype" w:hAnsi="Palatino Linotype"/>
                <w:b/>
                <w:color w:val="000000" w:themeColor="text1"/>
                <w:sz w:val="17"/>
                <w:szCs w:val="17"/>
              </w:rPr>
              <w:t>/INFOEM/IP/RR/2020</w:t>
            </w:r>
          </w:p>
        </w:tc>
        <w:tc>
          <w:tcPr>
            <w:tcW w:w="1843" w:type="dxa"/>
            <w:vAlign w:val="center"/>
          </w:tcPr>
          <w:p w14:paraId="7D416474" w14:textId="77777777" w:rsidR="00257EB5" w:rsidRPr="002070CB" w:rsidRDefault="002E3BA2" w:rsidP="002E3BA2">
            <w:pPr>
              <w:jc w:val="center"/>
              <w:rPr>
                <w:rFonts w:ascii="Palatino Linotype" w:hAnsi="Palatino Linotype"/>
                <w:b/>
                <w:color w:val="000000" w:themeColor="text1"/>
                <w:sz w:val="17"/>
                <w:szCs w:val="17"/>
              </w:rPr>
            </w:pPr>
            <w:r w:rsidRPr="002070CB">
              <w:rPr>
                <w:rFonts w:ascii="Palatino Linotype" w:hAnsi="Palatino Linotype"/>
                <w:b/>
                <w:color w:val="000000" w:themeColor="text1"/>
                <w:sz w:val="17"/>
                <w:szCs w:val="17"/>
              </w:rPr>
              <w:t>00609/SE/IP/2020</w:t>
            </w:r>
          </w:p>
        </w:tc>
        <w:tc>
          <w:tcPr>
            <w:tcW w:w="4296" w:type="dxa"/>
          </w:tcPr>
          <w:p w14:paraId="50B7BF8F" w14:textId="77777777" w:rsidR="00257EB5" w:rsidRPr="002070CB" w:rsidRDefault="002E3BA2" w:rsidP="00A4251B">
            <w:pPr>
              <w:jc w:val="both"/>
              <w:rPr>
                <w:rFonts w:ascii="Palatino Linotype" w:hAnsi="Palatino Linotype"/>
                <w:color w:val="000000"/>
                <w:sz w:val="17"/>
                <w:szCs w:val="17"/>
              </w:rPr>
            </w:pPr>
            <w:r w:rsidRPr="002070CB">
              <w:rPr>
                <w:rFonts w:ascii="Palatino Linotype" w:hAnsi="Palatino Linotype"/>
                <w:color w:val="000000"/>
                <w:sz w:val="17"/>
                <w:szCs w:val="17"/>
              </w:rPr>
              <w:t xml:space="preserve">Requiero los oficios por los que la profesora </w:t>
            </w:r>
            <w:r w:rsidRPr="002070CB">
              <w:rPr>
                <w:rFonts w:ascii="Palatino Linotype" w:hAnsi="Palatino Linotype"/>
                <w:b/>
                <w:color w:val="000000"/>
                <w:sz w:val="17"/>
                <w:szCs w:val="17"/>
              </w:rPr>
              <w:t>se ha asignado a estar de comisión en tiempos de pandemia ; hablo de la Profesora de artes de la Escuela Ignacio Zaragoza, y de la profesora a gargo del grupo 2 B Escuela, ubicada en San Miguel Totocuitlapilco, Metepec , de septiembre 2020 hasta noviembre 2020</w:t>
            </w:r>
            <w:r w:rsidRPr="002070CB">
              <w:rPr>
                <w:rFonts w:ascii="Palatino Linotype" w:hAnsi="Palatino Linotype"/>
                <w:color w:val="000000"/>
                <w:sz w:val="17"/>
                <w:szCs w:val="17"/>
              </w:rPr>
              <w:t xml:space="preserve">, asi mismo las planeaciones del 2 grado Grupo B planeaciones desde que inicio el coclo escolar semanales, mensuales, y el trimestrales y anuales del todo el ciclo escola 2020-2021; asi mismo </w:t>
            </w:r>
            <w:r w:rsidRPr="002070CB">
              <w:rPr>
                <w:rFonts w:ascii="Palatino Linotype" w:hAnsi="Palatino Linotype"/>
                <w:color w:val="000000"/>
                <w:sz w:val="17"/>
                <w:szCs w:val="17"/>
              </w:rPr>
              <w:lastRenderedPageBreak/>
              <w:t>el soporte documental de las comisiones,</w:t>
            </w:r>
          </w:p>
        </w:tc>
      </w:tr>
    </w:tbl>
    <w:p w14:paraId="17345043" w14:textId="77777777" w:rsidR="00257EB5" w:rsidRPr="002070CB" w:rsidRDefault="00257EB5" w:rsidP="00257EB5">
      <w:pPr>
        <w:spacing w:before="100" w:beforeAutospacing="1" w:after="100" w:afterAutospacing="1" w:line="360" w:lineRule="auto"/>
        <w:jc w:val="both"/>
        <w:rPr>
          <w:rFonts w:ascii="Palatino Linotype" w:hAnsi="Palatino Linotype" w:cs="Arial"/>
          <w:color w:val="000000" w:themeColor="text1"/>
        </w:rPr>
      </w:pPr>
      <w:r w:rsidRPr="002070CB">
        <w:rPr>
          <w:rFonts w:ascii="Palatino Linotype" w:hAnsi="Palatino Linotype" w:cs="Arial"/>
          <w:b/>
          <w:color w:val="000000" w:themeColor="text1"/>
        </w:rPr>
        <w:lastRenderedPageBreak/>
        <w:t>MODALIDAD DE ENTREGA:</w:t>
      </w:r>
      <w:r w:rsidRPr="002070CB">
        <w:rPr>
          <w:rFonts w:ascii="Palatino Linotype" w:hAnsi="Palatino Linotype" w:cs="Arial"/>
          <w:color w:val="000000" w:themeColor="text1"/>
        </w:rPr>
        <w:t xml:space="preserve"> Vía </w:t>
      </w:r>
      <w:r w:rsidRPr="002070CB">
        <w:rPr>
          <w:rFonts w:ascii="Palatino Linotype" w:hAnsi="Palatino Linotype" w:cs="Arial"/>
          <w:b/>
          <w:color w:val="000000" w:themeColor="text1"/>
        </w:rPr>
        <w:t>SAIMEX</w:t>
      </w:r>
      <w:r w:rsidRPr="002070CB">
        <w:rPr>
          <w:rFonts w:ascii="Palatino Linotype" w:hAnsi="Palatino Linotype" w:cs="Arial"/>
          <w:color w:val="000000" w:themeColor="text1"/>
        </w:rPr>
        <w:t>.</w:t>
      </w:r>
    </w:p>
    <w:p w14:paraId="4CF7E80A" w14:textId="77777777" w:rsidR="00257EB5" w:rsidRPr="002070CB" w:rsidRDefault="00257EB5" w:rsidP="00257EB5">
      <w:pPr>
        <w:spacing w:before="100" w:beforeAutospacing="1" w:after="100" w:afterAutospacing="1" w:line="360" w:lineRule="auto"/>
        <w:jc w:val="both"/>
        <w:rPr>
          <w:rFonts w:ascii="Palatino Linotype" w:hAnsi="Palatino Linotype" w:cs="Arial"/>
          <w:color w:val="000000" w:themeColor="text1"/>
          <w:lang w:val="es-ES_tradnl"/>
        </w:rPr>
      </w:pPr>
      <w:r w:rsidRPr="002070CB">
        <w:rPr>
          <w:rFonts w:ascii="Palatino Linotype" w:hAnsi="Palatino Linotype"/>
          <w:b/>
          <w:color w:val="000000" w:themeColor="text1"/>
          <w:sz w:val="28"/>
          <w:szCs w:val="28"/>
        </w:rPr>
        <w:t xml:space="preserve">II. </w:t>
      </w:r>
      <w:r w:rsidRPr="002070CB">
        <w:rPr>
          <w:rFonts w:ascii="Palatino Linotype" w:hAnsi="Palatino Linotype"/>
          <w:color w:val="000000" w:themeColor="text1"/>
        </w:rPr>
        <w:t xml:space="preserve">De las constancias que obran en </w:t>
      </w:r>
      <w:r w:rsidRPr="002070CB">
        <w:rPr>
          <w:rFonts w:ascii="Palatino Linotype" w:hAnsi="Palatino Linotype"/>
          <w:b/>
          <w:color w:val="000000" w:themeColor="text1"/>
        </w:rPr>
        <w:t>EL SAIMEX,</w:t>
      </w:r>
      <w:r w:rsidRPr="002070CB">
        <w:rPr>
          <w:rFonts w:ascii="Palatino Linotype" w:hAnsi="Palatino Linotype"/>
          <w:color w:val="000000" w:themeColor="text1"/>
        </w:rPr>
        <w:t xml:space="preserve"> se advierte que el </w:t>
      </w:r>
      <w:r w:rsidR="00027537" w:rsidRPr="002070CB">
        <w:rPr>
          <w:rFonts w:ascii="Palatino Linotype" w:hAnsi="Palatino Linotype"/>
          <w:color w:val="000000" w:themeColor="text1"/>
        </w:rPr>
        <w:t xml:space="preserve">once de diciembre de dos </w:t>
      </w:r>
      <w:r w:rsidRPr="002070CB">
        <w:rPr>
          <w:rFonts w:ascii="Palatino Linotype" w:hAnsi="Palatino Linotype"/>
          <w:color w:val="000000" w:themeColor="text1"/>
        </w:rPr>
        <w:t xml:space="preserve">mil veinte, </w:t>
      </w:r>
      <w:r w:rsidRPr="002070CB">
        <w:rPr>
          <w:rFonts w:ascii="Palatino Linotype" w:hAnsi="Palatino Linotype" w:cs="Arial"/>
          <w:color w:val="000000" w:themeColor="text1"/>
          <w:lang w:val="es-ES_tradnl"/>
        </w:rPr>
        <w:t>el Titular de la Unidad de Transparencia del</w:t>
      </w:r>
      <w:r w:rsidRPr="002070CB">
        <w:rPr>
          <w:rFonts w:ascii="Palatino Linotype" w:hAnsi="Palatino Linotype" w:cs="Arial"/>
          <w:b/>
          <w:color w:val="000000" w:themeColor="text1"/>
          <w:lang w:val="es-ES_tradnl"/>
        </w:rPr>
        <w:t xml:space="preserve"> SUJETO OBLIGADO</w:t>
      </w:r>
      <w:r w:rsidRPr="002070CB">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ayout w:type="fixed"/>
        <w:tblLook w:val="04A0" w:firstRow="1" w:lastRow="0" w:firstColumn="1" w:lastColumn="0" w:noHBand="0" w:noVBand="1"/>
      </w:tblPr>
      <w:tblGrid>
        <w:gridCol w:w="2122"/>
        <w:gridCol w:w="6989"/>
      </w:tblGrid>
      <w:tr w:rsidR="00257EB5" w:rsidRPr="002070CB" w14:paraId="61682FA6" w14:textId="77777777" w:rsidTr="00A4251B">
        <w:tc>
          <w:tcPr>
            <w:tcW w:w="2122" w:type="dxa"/>
            <w:shd w:val="clear" w:color="auto" w:fill="D9D9D9" w:themeFill="background1" w:themeFillShade="D9"/>
            <w:vAlign w:val="center"/>
          </w:tcPr>
          <w:p w14:paraId="5D8DAF55" w14:textId="77777777" w:rsidR="00257EB5" w:rsidRPr="002070CB" w:rsidRDefault="00257EB5" w:rsidP="00A4251B">
            <w:pPr>
              <w:jc w:val="center"/>
              <w:rPr>
                <w:rFonts w:ascii="Palatino Linotype" w:hAnsi="Palatino Linotype" w:cs="Arial"/>
                <w:b/>
                <w:color w:val="000000" w:themeColor="text1"/>
                <w:sz w:val="18"/>
                <w:szCs w:val="18"/>
                <w:lang w:val="es-ES_tradnl"/>
              </w:rPr>
            </w:pPr>
            <w:r w:rsidRPr="002070CB">
              <w:rPr>
                <w:rFonts w:ascii="Palatino Linotype" w:hAnsi="Palatino Linotype" w:cs="Arial"/>
                <w:b/>
                <w:color w:val="000000" w:themeColor="text1"/>
                <w:sz w:val="18"/>
                <w:szCs w:val="18"/>
                <w:lang w:val="es-ES_tradnl"/>
              </w:rPr>
              <w:t>Número de solicitud</w:t>
            </w:r>
          </w:p>
        </w:tc>
        <w:tc>
          <w:tcPr>
            <w:tcW w:w="6989" w:type="dxa"/>
            <w:shd w:val="clear" w:color="auto" w:fill="D9D9D9" w:themeFill="background1" w:themeFillShade="D9"/>
            <w:vAlign w:val="center"/>
          </w:tcPr>
          <w:p w14:paraId="1F8C38B5" w14:textId="77777777" w:rsidR="00257EB5" w:rsidRPr="002070CB" w:rsidRDefault="00257EB5" w:rsidP="00A4251B">
            <w:pPr>
              <w:jc w:val="center"/>
              <w:rPr>
                <w:rFonts w:ascii="Palatino Linotype" w:hAnsi="Palatino Linotype" w:cs="Arial"/>
                <w:b/>
                <w:color w:val="000000" w:themeColor="text1"/>
                <w:sz w:val="18"/>
                <w:szCs w:val="18"/>
                <w:lang w:val="es-ES_tradnl"/>
              </w:rPr>
            </w:pPr>
            <w:r w:rsidRPr="002070CB">
              <w:rPr>
                <w:rFonts w:ascii="Palatino Linotype" w:hAnsi="Palatino Linotype" w:cs="Arial"/>
                <w:b/>
                <w:color w:val="000000" w:themeColor="text1"/>
                <w:sz w:val="18"/>
                <w:szCs w:val="18"/>
                <w:lang w:val="es-ES_tradnl"/>
              </w:rPr>
              <w:t>Respuesta</w:t>
            </w:r>
          </w:p>
        </w:tc>
      </w:tr>
      <w:tr w:rsidR="00257EB5" w:rsidRPr="002070CB" w14:paraId="4733A7B7" w14:textId="77777777" w:rsidTr="00A4251B">
        <w:trPr>
          <w:trHeight w:val="728"/>
        </w:trPr>
        <w:tc>
          <w:tcPr>
            <w:tcW w:w="2122" w:type="dxa"/>
            <w:vAlign w:val="center"/>
          </w:tcPr>
          <w:p w14:paraId="74F8E079" w14:textId="77777777" w:rsidR="00257EB5" w:rsidRPr="002070CB" w:rsidRDefault="000E00FB" w:rsidP="00A4251B">
            <w:pPr>
              <w:jc w:val="center"/>
              <w:rPr>
                <w:rFonts w:ascii="Palatino Linotype" w:hAnsi="Palatino Linotype" w:cs="Arial"/>
                <w:b/>
                <w:color w:val="000000" w:themeColor="text1"/>
                <w:sz w:val="16"/>
                <w:szCs w:val="16"/>
                <w:lang w:val="es-ES_tradnl"/>
              </w:rPr>
            </w:pPr>
            <w:r w:rsidRPr="002070CB">
              <w:rPr>
                <w:rFonts w:ascii="Palatino Linotype" w:hAnsi="Palatino Linotype" w:cs="Arial"/>
                <w:b/>
                <w:color w:val="000000" w:themeColor="text1"/>
                <w:sz w:val="16"/>
                <w:szCs w:val="16"/>
                <w:lang w:val="es-ES_tradnl"/>
              </w:rPr>
              <w:t>00608/SE/IP/2020</w:t>
            </w:r>
          </w:p>
        </w:tc>
        <w:tc>
          <w:tcPr>
            <w:tcW w:w="6989" w:type="dxa"/>
            <w:vAlign w:val="center"/>
          </w:tcPr>
          <w:p w14:paraId="0AC874C0" w14:textId="77777777" w:rsidR="00646704" w:rsidRPr="002070CB" w:rsidRDefault="00646704" w:rsidP="00646704">
            <w:pPr>
              <w:jc w:val="both"/>
              <w:rPr>
                <w:rFonts w:ascii="Palatino Linotype" w:hAnsi="Palatino Linotype"/>
                <w:color w:val="000000"/>
                <w:sz w:val="16"/>
                <w:szCs w:val="16"/>
              </w:rPr>
            </w:pPr>
            <w:r w:rsidRPr="002070CB">
              <w:rPr>
                <w:rFonts w:ascii="Palatino Linotype" w:hAnsi="Palatino Linotype"/>
                <w:color w:val="000000"/>
                <w:sz w:val="16"/>
                <w:szCs w:val="16"/>
              </w:rPr>
              <w:t xml:space="preserve">En respuesta </w:t>
            </w:r>
            <w:r w:rsidRPr="002070CB">
              <w:rPr>
                <w:rFonts w:ascii="Palatino Linotype" w:hAnsi="Palatino Linotype"/>
                <w:b/>
                <w:color w:val="000000"/>
                <w:sz w:val="16"/>
                <w:szCs w:val="16"/>
              </w:rPr>
              <w:t xml:space="preserve">EL SUJETO OBLIGADO </w:t>
            </w:r>
            <w:r w:rsidRPr="002070CB">
              <w:rPr>
                <w:rFonts w:ascii="Palatino Linotype" w:hAnsi="Palatino Linotype"/>
                <w:color w:val="000000"/>
                <w:sz w:val="16"/>
                <w:szCs w:val="16"/>
              </w:rPr>
              <w:t>hizo entrega de dos archivos electrónicos uno de ellos contiene el requerimiento de información que se hiciera al servidor público habilitado competente; mientras que el segundo contiene 31 fojas útiles entre las que destacan ciertas actividades a desempeñar por el segundo grado, grupo B, de la Escuela Primaria Ignacio Zaragoza.</w:t>
            </w:r>
          </w:p>
        </w:tc>
      </w:tr>
      <w:tr w:rsidR="00257EB5" w:rsidRPr="002070CB" w14:paraId="298E7A1F" w14:textId="77777777" w:rsidTr="00A4251B">
        <w:tc>
          <w:tcPr>
            <w:tcW w:w="2122" w:type="dxa"/>
            <w:vAlign w:val="center"/>
          </w:tcPr>
          <w:p w14:paraId="23B5F9A3" w14:textId="77777777" w:rsidR="00257EB5" w:rsidRPr="002070CB" w:rsidRDefault="004370C1" w:rsidP="00A4251B">
            <w:pPr>
              <w:jc w:val="center"/>
              <w:rPr>
                <w:rFonts w:ascii="Palatino Linotype" w:hAnsi="Palatino Linotype" w:cs="Arial"/>
                <w:b/>
                <w:color w:val="000000" w:themeColor="text1"/>
                <w:sz w:val="16"/>
                <w:szCs w:val="16"/>
                <w:lang w:val="es-ES_tradnl"/>
              </w:rPr>
            </w:pPr>
            <w:r w:rsidRPr="002070CB">
              <w:rPr>
                <w:rFonts w:ascii="Palatino Linotype" w:hAnsi="Palatino Linotype" w:cs="Arial"/>
                <w:b/>
                <w:color w:val="000000" w:themeColor="text1"/>
                <w:sz w:val="16"/>
                <w:szCs w:val="16"/>
                <w:lang w:val="es-ES_tradnl"/>
              </w:rPr>
              <w:t>00609/SE/IP/2020</w:t>
            </w:r>
          </w:p>
        </w:tc>
        <w:tc>
          <w:tcPr>
            <w:tcW w:w="6989" w:type="dxa"/>
            <w:vAlign w:val="center"/>
          </w:tcPr>
          <w:p w14:paraId="1736BA1C" w14:textId="77777777" w:rsidR="00257EB5" w:rsidRPr="002070CB" w:rsidRDefault="004370C1" w:rsidP="004370C1">
            <w:pPr>
              <w:jc w:val="both"/>
              <w:rPr>
                <w:rFonts w:ascii="Palatino Linotype" w:hAnsi="Palatino Linotype"/>
                <w:color w:val="000000"/>
                <w:sz w:val="16"/>
                <w:szCs w:val="16"/>
              </w:rPr>
            </w:pPr>
            <w:r w:rsidRPr="002070CB">
              <w:rPr>
                <w:rFonts w:ascii="Palatino Linotype" w:hAnsi="Palatino Linotype"/>
                <w:color w:val="000000"/>
                <w:sz w:val="16"/>
                <w:szCs w:val="16"/>
              </w:rPr>
              <w:t xml:space="preserve">En respuesta </w:t>
            </w:r>
            <w:r w:rsidRPr="002070CB">
              <w:rPr>
                <w:rFonts w:ascii="Palatino Linotype" w:hAnsi="Palatino Linotype"/>
                <w:b/>
                <w:color w:val="000000"/>
                <w:sz w:val="16"/>
                <w:szCs w:val="16"/>
              </w:rPr>
              <w:t xml:space="preserve">EL SUJETO OBLIGADO </w:t>
            </w:r>
            <w:r w:rsidRPr="002070CB">
              <w:rPr>
                <w:rFonts w:ascii="Palatino Linotype" w:hAnsi="Palatino Linotype"/>
                <w:color w:val="000000"/>
                <w:sz w:val="16"/>
                <w:szCs w:val="16"/>
              </w:rPr>
              <w:t>hizo entrega de dos archivos electrónicos uno de ellos contiene el requerimiento de información que se hiciera al servidor público habilitado competente; mientras que el segundo contiene 31 fojas útiles entre las que destacan dos incapacidades medicas a nombre de la profesora del segundo grado, grupo B, de la Escuela Primaria Ignacio Zaragoza.</w:t>
            </w:r>
          </w:p>
        </w:tc>
      </w:tr>
    </w:tbl>
    <w:p w14:paraId="59EFC8B5" w14:textId="77777777" w:rsidR="00257EB5" w:rsidRPr="002070CB" w:rsidRDefault="00257EB5" w:rsidP="00257EB5">
      <w:pPr>
        <w:pStyle w:val="Prrafodelista"/>
        <w:spacing w:before="100" w:beforeAutospacing="1" w:after="100" w:afterAutospacing="1" w:line="360" w:lineRule="auto"/>
        <w:ind w:left="0"/>
        <w:jc w:val="both"/>
        <w:rPr>
          <w:rFonts w:ascii="Palatino Linotype" w:hAnsi="Palatino Linotype" w:cs="Arial"/>
          <w:color w:val="000000" w:themeColor="text1"/>
        </w:rPr>
      </w:pPr>
      <w:r w:rsidRPr="002070CB">
        <w:rPr>
          <w:rFonts w:ascii="Palatino Linotype" w:hAnsi="Palatino Linotype" w:cs="Arial"/>
          <w:b/>
          <w:color w:val="000000" w:themeColor="text1"/>
          <w:sz w:val="28"/>
        </w:rPr>
        <w:t xml:space="preserve">III. </w:t>
      </w:r>
      <w:r w:rsidRPr="002070CB">
        <w:rPr>
          <w:rFonts w:ascii="Palatino Linotype" w:hAnsi="Palatino Linotype"/>
          <w:color w:val="000000" w:themeColor="text1"/>
        </w:rPr>
        <w:t xml:space="preserve">Inconforme con las </w:t>
      </w:r>
      <w:r w:rsidRPr="002070CB">
        <w:rPr>
          <w:rFonts w:ascii="Palatino Linotype" w:hAnsi="Palatino Linotype" w:cs="Arial"/>
          <w:color w:val="000000" w:themeColor="text1"/>
        </w:rPr>
        <w:t>respuestas, en el día dieci</w:t>
      </w:r>
      <w:r w:rsidR="0087475B" w:rsidRPr="002070CB">
        <w:rPr>
          <w:rFonts w:ascii="Palatino Linotype" w:hAnsi="Palatino Linotype" w:cs="Arial"/>
          <w:color w:val="000000" w:themeColor="text1"/>
        </w:rPr>
        <w:t xml:space="preserve">séis de diciembre </w:t>
      </w:r>
      <w:r w:rsidRPr="002070CB">
        <w:rPr>
          <w:rFonts w:ascii="Palatino Linotype" w:hAnsi="Palatino Linotype" w:cs="Arial"/>
          <w:color w:val="000000" w:themeColor="text1"/>
        </w:rPr>
        <w:t xml:space="preserve">de dos mil veinte, </w:t>
      </w:r>
      <w:r w:rsidRPr="002070CB">
        <w:rPr>
          <w:rFonts w:ascii="Palatino Linotype" w:hAnsi="Palatino Linotype"/>
          <w:b/>
          <w:color w:val="000000" w:themeColor="text1"/>
        </w:rPr>
        <w:t>L</w:t>
      </w:r>
      <w:r w:rsidR="0087475B" w:rsidRPr="002070CB">
        <w:rPr>
          <w:rFonts w:ascii="Palatino Linotype" w:hAnsi="Palatino Linotype"/>
          <w:b/>
          <w:color w:val="000000" w:themeColor="text1"/>
        </w:rPr>
        <w:t>A</w:t>
      </w:r>
      <w:r w:rsidRPr="002070CB">
        <w:rPr>
          <w:rFonts w:ascii="Palatino Linotype" w:hAnsi="Palatino Linotype"/>
          <w:b/>
          <w:color w:val="000000" w:themeColor="text1"/>
        </w:rPr>
        <w:t xml:space="preserve"> RECURRENTE</w:t>
      </w:r>
      <w:r w:rsidRPr="002070CB">
        <w:rPr>
          <w:rFonts w:ascii="Palatino Linotype" w:hAnsi="Palatino Linotype"/>
          <w:color w:val="000000" w:themeColor="text1"/>
        </w:rPr>
        <w:t xml:space="preserve"> interpuso los recursos de revisión objeto del presente estudio, a los cuales se les asignó los números de expediente referidos en el proemio de la presente resolución</w:t>
      </w:r>
      <w:r w:rsidRPr="002070CB">
        <w:rPr>
          <w:rFonts w:ascii="Palatino Linotype" w:hAnsi="Palatino Linotype" w:cs="Arial"/>
          <w:color w:val="000000" w:themeColor="text1"/>
        </w:rPr>
        <w:t xml:space="preserve">, en los que señaló como acto impugnado y razones o motivos los siguientes: </w:t>
      </w:r>
    </w:p>
    <w:tbl>
      <w:tblPr>
        <w:tblStyle w:val="Tablaconcuadrcula"/>
        <w:tblW w:w="0" w:type="auto"/>
        <w:jc w:val="center"/>
        <w:tblLayout w:type="fixed"/>
        <w:tblLook w:val="04A0" w:firstRow="1" w:lastRow="0" w:firstColumn="1" w:lastColumn="0" w:noHBand="0" w:noVBand="1"/>
      </w:tblPr>
      <w:tblGrid>
        <w:gridCol w:w="1980"/>
        <w:gridCol w:w="2835"/>
        <w:gridCol w:w="3402"/>
      </w:tblGrid>
      <w:tr w:rsidR="00257EB5" w:rsidRPr="002070CB" w14:paraId="44214199" w14:textId="77777777" w:rsidTr="00A4251B">
        <w:trPr>
          <w:jc w:val="center"/>
        </w:trPr>
        <w:tc>
          <w:tcPr>
            <w:tcW w:w="1980" w:type="dxa"/>
            <w:shd w:val="clear" w:color="auto" w:fill="D9D9D9" w:themeFill="background1" w:themeFillShade="D9"/>
          </w:tcPr>
          <w:p w14:paraId="5EF3B29A" w14:textId="77777777" w:rsidR="00257EB5" w:rsidRPr="002070CB" w:rsidRDefault="00257EB5" w:rsidP="00A4251B">
            <w:pPr>
              <w:pStyle w:val="Prrafodelista"/>
              <w:ind w:left="0"/>
              <w:jc w:val="center"/>
              <w:rPr>
                <w:rFonts w:ascii="Palatino Linotype" w:hAnsi="Palatino Linotype" w:cs="Arial"/>
                <w:b/>
                <w:color w:val="000000" w:themeColor="text1"/>
                <w:sz w:val="16"/>
                <w:szCs w:val="16"/>
              </w:rPr>
            </w:pPr>
            <w:r w:rsidRPr="002070CB">
              <w:rPr>
                <w:rFonts w:ascii="Palatino Linotype" w:hAnsi="Palatino Linotype" w:cs="Arial"/>
                <w:b/>
                <w:color w:val="000000" w:themeColor="text1"/>
                <w:sz w:val="16"/>
                <w:szCs w:val="16"/>
              </w:rPr>
              <w:t>Recurso de revisión</w:t>
            </w:r>
          </w:p>
        </w:tc>
        <w:tc>
          <w:tcPr>
            <w:tcW w:w="2835" w:type="dxa"/>
            <w:shd w:val="clear" w:color="auto" w:fill="D9D9D9" w:themeFill="background1" w:themeFillShade="D9"/>
          </w:tcPr>
          <w:p w14:paraId="46179889" w14:textId="77777777" w:rsidR="00257EB5" w:rsidRPr="002070CB" w:rsidRDefault="00257EB5" w:rsidP="00A4251B">
            <w:pPr>
              <w:pStyle w:val="Prrafodelista"/>
              <w:ind w:left="0"/>
              <w:jc w:val="center"/>
              <w:rPr>
                <w:rFonts w:ascii="Palatino Linotype" w:hAnsi="Palatino Linotype" w:cs="Arial"/>
                <w:b/>
                <w:color w:val="000000" w:themeColor="text1"/>
                <w:sz w:val="16"/>
                <w:szCs w:val="16"/>
              </w:rPr>
            </w:pPr>
            <w:r w:rsidRPr="002070CB">
              <w:rPr>
                <w:rFonts w:ascii="Palatino Linotype" w:hAnsi="Palatino Linotype" w:cs="Arial"/>
                <w:b/>
                <w:color w:val="000000" w:themeColor="text1"/>
                <w:sz w:val="16"/>
                <w:szCs w:val="16"/>
              </w:rPr>
              <w:t>Acto impugnado</w:t>
            </w:r>
          </w:p>
        </w:tc>
        <w:tc>
          <w:tcPr>
            <w:tcW w:w="3402" w:type="dxa"/>
            <w:shd w:val="clear" w:color="auto" w:fill="D9D9D9" w:themeFill="background1" w:themeFillShade="D9"/>
          </w:tcPr>
          <w:p w14:paraId="12438A67" w14:textId="77777777" w:rsidR="00257EB5" w:rsidRPr="002070CB" w:rsidRDefault="00257EB5" w:rsidP="00A4251B">
            <w:pPr>
              <w:pStyle w:val="Prrafodelista"/>
              <w:ind w:left="0"/>
              <w:jc w:val="center"/>
              <w:rPr>
                <w:rFonts w:ascii="Palatino Linotype" w:hAnsi="Palatino Linotype" w:cs="Arial"/>
                <w:b/>
                <w:color w:val="000000" w:themeColor="text1"/>
                <w:sz w:val="16"/>
                <w:szCs w:val="16"/>
              </w:rPr>
            </w:pPr>
            <w:r w:rsidRPr="002070CB">
              <w:rPr>
                <w:rFonts w:ascii="Palatino Linotype" w:hAnsi="Palatino Linotype" w:cs="Arial"/>
                <w:b/>
                <w:color w:val="000000" w:themeColor="text1"/>
                <w:sz w:val="16"/>
                <w:szCs w:val="16"/>
              </w:rPr>
              <w:t>Razones o motivos</w:t>
            </w:r>
          </w:p>
        </w:tc>
      </w:tr>
      <w:tr w:rsidR="00257EB5" w:rsidRPr="002070CB" w14:paraId="05B0AC6C" w14:textId="77777777" w:rsidTr="00A4251B">
        <w:trPr>
          <w:trHeight w:val="964"/>
          <w:jc w:val="center"/>
        </w:trPr>
        <w:tc>
          <w:tcPr>
            <w:tcW w:w="1980" w:type="dxa"/>
            <w:vAlign w:val="center"/>
          </w:tcPr>
          <w:p w14:paraId="4ADE5C8E" w14:textId="77777777" w:rsidR="00257EB5" w:rsidRPr="002070CB" w:rsidRDefault="0087475B" w:rsidP="0087475B">
            <w:pPr>
              <w:pStyle w:val="Prrafodelista"/>
              <w:ind w:left="0"/>
              <w:jc w:val="center"/>
              <w:rPr>
                <w:rFonts w:ascii="Palatino Linotype" w:hAnsi="Palatino Linotype" w:cs="Arial"/>
                <w:b/>
                <w:color w:val="000000" w:themeColor="text1"/>
                <w:sz w:val="14"/>
                <w:szCs w:val="14"/>
              </w:rPr>
            </w:pPr>
            <w:r w:rsidRPr="002070CB">
              <w:rPr>
                <w:rFonts w:ascii="Palatino Linotype" w:hAnsi="Palatino Linotype" w:cs="Arial"/>
                <w:b/>
                <w:color w:val="000000" w:themeColor="text1"/>
                <w:sz w:val="14"/>
                <w:szCs w:val="14"/>
              </w:rPr>
              <w:t>06192</w:t>
            </w:r>
            <w:r w:rsidR="00257EB5" w:rsidRPr="002070CB">
              <w:rPr>
                <w:rFonts w:ascii="Palatino Linotype" w:hAnsi="Palatino Linotype" w:cs="Arial"/>
                <w:b/>
                <w:color w:val="000000" w:themeColor="text1"/>
                <w:sz w:val="14"/>
                <w:szCs w:val="14"/>
              </w:rPr>
              <w:t>/INFOEM/IP/RR/2020</w:t>
            </w:r>
          </w:p>
        </w:tc>
        <w:tc>
          <w:tcPr>
            <w:tcW w:w="2835" w:type="dxa"/>
          </w:tcPr>
          <w:p w14:paraId="4F91827C" w14:textId="77777777" w:rsidR="00257EB5" w:rsidRPr="002070CB" w:rsidRDefault="0087475B" w:rsidP="00A4251B">
            <w:pPr>
              <w:pStyle w:val="Prrafodelista"/>
              <w:ind w:left="0"/>
              <w:jc w:val="both"/>
              <w:rPr>
                <w:rFonts w:ascii="Palatino Linotype" w:hAnsi="Palatino Linotype" w:cs="Arial"/>
                <w:color w:val="000000" w:themeColor="text1"/>
                <w:sz w:val="14"/>
                <w:szCs w:val="14"/>
              </w:rPr>
            </w:pPr>
            <w:r w:rsidRPr="002070CB">
              <w:rPr>
                <w:rFonts w:ascii="Palatino Linotype" w:hAnsi="Palatino Linotype" w:cs="Arial"/>
                <w:color w:val="000000" w:themeColor="text1"/>
                <w:sz w:val="14"/>
                <w:szCs w:val="14"/>
              </w:rPr>
              <w:t>El oficio con el que da respuesta el sujeto obligado a todas y cada una de las solicitudes de forma conjunta y no por separada.</w:t>
            </w:r>
          </w:p>
        </w:tc>
        <w:tc>
          <w:tcPr>
            <w:tcW w:w="3402" w:type="dxa"/>
          </w:tcPr>
          <w:p w14:paraId="1C47B327" w14:textId="77777777" w:rsidR="00257EB5" w:rsidRPr="002070CB" w:rsidRDefault="0087475B" w:rsidP="00A4251B">
            <w:pPr>
              <w:pStyle w:val="Prrafodelista"/>
              <w:ind w:left="0"/>
              <w:jc w:val="both"/>
              <w:rPr>
                <w:rFonts w:ascii="Palatino Linotype" w:hAnsi="Palatino Linotype" w:cs="Arial"/>
                <w:color w:val="000000" w:themeColor="text1"/>
                <w:sz w:val="14"/>
                <w:szCs w:val="14"/>
              </w:rPr>
            </w:pPr>
            <w:r w:rsidRPr="002070CB">
              <w:rPr>
                <w:rFonts w:ascii="Palatino Linotype" w:hAnsi="Palatino Linotype" w:cs="Arial"/>
                <w:color w:val="000000" w:themeColor="text1"/>
                <w:sz w:val="14"/>
                <w:szCs w:val="14"/>
              </w:rPr>
              <w:t xml:space="preserve">EL Oficio que emite el sujeto obigado es incongruente con lo solicitado, toda vez que se le solicito las planeaciones de trabajo educativo del segundo grado grupo b de la ecuela Ignacio Zaragoza ubicada en saan migueltotocuitlapico metepec, toda vez que dichas planeaciones no tienen el caracter de privado ni se encuentran con datos personales ya que la profesora a cargo es servidor publico y que diccha información es de caracter publico ppara nosotros como padres de familia para dar continuidad a nuetross educandos en su desarrolllo academico en tiempos de pandemia asi mismo dicha informaión deben obrar en los archivos de la institución educativa, con el </w:t>
            </w:r>
            <w:r w:rsidRPr="002070CB">
              <w:rPr>
                <w:rFonts w:ascii="Palatino Linotype" w:hAnsi="Palatino Linotype" w:cs="Arial"/>
                <w:color w:val="000000" w:themeColor="text1"/>
                <w:sz w:val="14"/>
                <w:szCs w:val="14"/>
              </w:rPr>
              <w:lastRenderedPageBreak/>
              <w:t>supervisor y dentro de la secretaria de educación Publica, de lo ocngtraio debera argumentar mediante consejo onn su respectiva acta porque no se puede proporcionar dicha información.</w:t>
            </w:r>
          </w:p>
        </w:tc>
      </w:tr>
      <w:tr w:rsidR="00257EB5" w:rsidRPr="002070CB" w14:paraId="57BDD157" w14:textId="77777777" w:rsidTr="00A4251B">
        <w:trPr>
          <w:trHeight w:val="282"/>
          <w:jc w:val="center"/>
        </w:trPr>
        <w:tc>
          <w:tcPr>
            <w:tcW w:w="1980" w:type="dxa"/>
            <w:vAlign w:val="center"/>
          </w:tcPr>
          <w:p w14:paraId="65D36920" w14:textId="77777777" w:rsidR="00257EB5" w:rsidRPr="002070CB" w:rsidRDefault="0087475B" w:rsidP="00A4251B">
            <w:pPr>
              <w:pStyle w:val="Prrafodelista"/>
              <w:ind w:left="0"/>
              <w:jc w:val="center"/>
              <w:rPr>
                <w:rFonts w:ascii="Palatino Linotype" w:hAnsi="Palatino Linotype" w:cs="Arial"/>
                <w:b/>
                <w:color w:val="000000" w:themeColor="text1"/>
                <w:sz w:val="14"/>
                <w:szCs w:val="14"/>
              </w:rPr>
            </w:pPr>
            <w:r w:rsidRPr="002070CB">
              <w:rPr>
                <w:rFonts w:ascii="Palatino Linotype" w:hAnsi="Palatino Linotype" w:cs="Arial"/>
                <w:b/>
                <w:color w:val="000000" w:themeColor="text1"/>
                <w:sz w:val="14"/>
                <w:szCs w:val="14"/>
              </w:rPr>
              <w:lastRenderedPageBreak/>
              <w:t>06193/INFOEM/IP/RR/2020</w:t>
            </w:r>
          </w:p>
        </w:tc>
        <w:tc>
          <w:tcPr>
            <w:tcW w:w="2835" w:type="dxa"/>
          </w:tcPr>
          <w:p w14:paraId="7A74CBCF" w14:textId="77777777" w:rsidR="00257EB5" w:rsidRPr="002070CB" w:rsidRDefault="004370C1" w:rsidP="00A4251B">
            <w:pPr>
              <w:pStyle w:val="Prrafodelista"/>
              <w:ind w:left="0"/>
              <w:jc w:val="both"/>
              <w:rPr>
                <w:rFonts w:ascii="Palatino Linotype" w:hAnsi="Palatino Linotype" w:cs="Arial"/>
                <w:color w:val="000000" w:themeColor="text1"/>
                <w:sz w:val="14"/>
                <w:szCs w:val="14"/>
              </w:rPr>
            </w:pPr>
            <w:r w:rsidRPr="002070CB">
              <w:rPr>
                <w:rFonts w:ascii="Palatino Linotype" w:hAnsi="Palatino Linotype" w:cs="Arial"/>
                <w:color w:val="000000" w:themeColor="text1"/>
                <w:sz w:val="14"/>
                <w:szCs w:val="14"/>
              </w:rPr>
              <w:t>Oficicio de respuesta en el que el sujeto obligado adjunta a todas las solicitudes de forma conjunta y no por separada.</w:t>
            </w:r>
          </w:p>
        </w:tc>
        <w:tc>
          <w:tcPr>
            <w:tcW w:w="3402" w:type="dxa"/>
          </w:tcPr>
          <w:p w14:paraId="6DBBC692" w14:textId="77777777" w:rsidR="00257EB5" w:rsidRPr="002070CB" w:rsidRDefault="004370C1" w:rsidP="00A4251B">
            <w:pPr>
              <w:pStyle w:val="Prrafodelista"/>
              <w:ind w:left="0"/>
              <w:jc w:val="both"/>
              <w:rPr>
                <w:rFonts w:ascii="Palatino Linotype" w:hAnsi="Palatino Linotype" w:cs="Arial"/>
                <w:color w:val="000000" w:themeColor="text1"/>
                <w:sz w:val="14"/>
                <w:szCs w:val="14"/>
              </w:rPr>
            </w:pPr>
            <w:r w:rsidRPr="002070CB">
              <w:rPr>
                <w:rFonts w:ascii="Palatino Linotype" w:hAnsi="Palatino Linotype" w:cs="Arial"/>
                <w:color w:val="000000" w:themeColor="text1"/>
                <w:sz w:val="14"/>
                <w:szCs w:val="14"/>
              </w:rPr>
              <w:t>En la solcicitud la información requerida consiste en las planeaciones de trabajo del grupo 2 B de la institución educativa y no emite dicha información ya que es publica y debemos concoeerla</w:t>
            </w:r>
          </w:p>
        </w:tc>
      </w:tr>
    </w:tbl>
    <w:p w14:paraId="2814CBA7" w14:textId="77777777" w:rsidR="00257EB5" w:rsidRPr="002070CB" w:rsidRDefault="00257EB5" w:rsidP="00257EB5">
      <w:pPr>
        <w:spacing w:before="100" w:beforeAutospacing="1" w:after="100" w:afterAutospacing="1" w:line="360" w:lineRule="auto"/>
        <w:ind w:right="49"/>
        <w:jc w:val="both"/>
        <w:rPr>
          <w:rFonts w:ascii="Palatino Linotype" w:hAnsi="Palatino Linotype"/>
          <w:color w:val="000000" w:themeColor="text1"/>
          <w:spacing w:val="-20"/>
        </w:rPr>
      </w:pPr>
      <w:r w:rsidRPr="002070CB">
        <w:rPr>
          <w:rFonts w:ascii="Palatino Linotype" w:hAnsi="Palatino Linotype" w:cs="Arial"/>
          <w:b/>
          <w:color w:val="000000" w:themeColor="text1"/>
          <w:sz w:val="28"/>
          <w:szCs w:val="28"/>
        </w:rPr>
        <w:t>IV.</w:t>
      </w:r>
      <w:r w:rsidRPr="002070CB">
        <w:rPr>
          <w:rFonts w:ascii="Palatino Linotype" w:hAnsi="Palatino Linotype" w:cs="Arial"/>
          <w:b/>
          <w:color w:val="000000" w:themeColor="text1"/>
          <w:sz w:val="28"/>
        </w:rPr>
        <w:t xml:space="preserve"> </w:t>
      </w:r>
      <w:r w:rsidRPr="002070CB">
        <w:rPr>
          <w:rFonts w:ascii="Palatino Linotype" w:hAnsi="Palatino Linotype" w:cs="Arial"/>
          <w:color w:val="000000" w:themeColor="text1"/>
        </w:rPr>
        <w:t>El dieci</w:t>
      </w:r>
      <w:r w:rsidR="0087475B" w:rsidRPr="002070CB">
        <w:rPr>
          <w:rFonts w:ascii="Palatino Linotype" w:hAnsi="Palatino Linotype" w:cs="Arial"/>
          <w:color w:val="000000" w:themeColor="text1"/>
        </w:rPr>
        <w:t xml:space="preserve">séis de diciembre </w:t>
      </w:r>
      <w:r w:rsidRPr="002070CB">
        <w:rPr>
          <w:rFonts w:ascii="Palatino Linotype" w:hAnsi="Palatino Linotype" w:cs="Arial"/>
          <w:color w:val="000000" w:themeColor="text1"/>
        </w:rPr>
        <w:t xml:space="preserve">de dos mil veinte, </w:t>
      </w:r>
      <w:r w:rsidRPr="002070CB">
        <w:rPr>
          <w:rFonts w:ascii="Palatino Linotype" w:hAnsi="Palatino Linotype"/>
          <w:color w:val="000000" w:themeColor="text1"/>
        </w:rPr>
        <w:t>los</w:t>
      </w:r>
      <w:r w:rsidRPr="002070CB">
        <w:rPr>
          <w:rFonts w:ascii="Palatino Linotype" w:hAnsi="Palatino Linotype" w:cs="Arial"/>
          <w:color w:val="000000" w:themeColor="text1"/>
        </w:rPr>
        <w:t xml:space="preserve"> </w:t>
      </w:r>
      <w:r w:rsidRPr="002070CB">
        <w:rPr>
          <w:rFonts w:ascii="Palatino Linotype" w:hAnsi="Palatino Linotype" w:cs="Arial"/>
          <w:color w:val="000000" w:themeColor="text1"/>
          <w:lang w:val="es-ES_tradnl"/>
        </w:rPr>
        <w:t>recursos de revisión de que</w:t>
      </w:r>
      <w:r w:rsidRPr="002070CB">
        <w:rPr>
          <w:rFonts w:ascii="Palatino Linotype" w:hAnsi="Palatino Linotype" w:cs="Arial"/>
          <w:color w:val="000000" w:themeColor="text1"/>
        </w:rPr>
        <w:t xml:space="preserve"> se tratan</w:t>
      </w:r>
      <w:r w:rsidRPr="002070CB">
        <w:rPr>
          <w:rFonts w:ascii="Palatino Linotype" w:hAnsi="Palatino Linotype" w:cs="Arial"/>
          <w:color w:val="000000" w:themeColor="text1"/>
          <w:lang w:val="es-ES_tradnl"/>
        </w:rPr>
        <w:t xml:space="preserve"> se enviaron electrónicamente al Instituto de </w:t>
      </w:r>
      <w:r w:rsidRPr="002070CB">
        <w:rPr>
          <w:rFonts w:ascii="Palatino Linotype" w:eastAsia="Arial Unicode MS" w:hAnsi="Palatino Linotype" w:cs="Arial"/>
          <w:color w:val="000000" w:themeColor="text1"/>
        </w:rPr>
        <w:t>Transparencia</w:t>
      </w:r>
      <w:r w:rsidRPr="002070CB">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2070CB">
        <w:rPr>
          <w:rFonts w:ascii="Palatino Linotype" w:hAnsi="Palatino Linotype"/>
          <w:color w:val="000000" w:themeColor="text1"/>
        </w:rPr>
        <w:t>Ley de Transparencia y Acceso a la Información Pública del Estado de México y Municipios</w:t>
      </w:r>
      <w:r w:rsidRPr="002070CB">
        <w:rPr>
          <w:rFonts w:ascii="Palatino Linotype" w:hAnsi="Palatino Linotype" w:cs="Arial"/>
          <w:color w:val="000000" w:themeColor="text1"/>
          <w:lang w:val="es-ES_tradnl"/>
        </w:rPr>
        <w:t>, se turnaron, a través del</w:t>
      </w:r>
      <w:r w:rsidRPr="002070CB">
        <w:rPr>
          <w:rFonts w:ascii="Palatino Linotype" w:eastAsia="Arial Unicode MS" w:hAnsi="Palatino Linotype" w:cs="Arial"/>
          <w:color w:val="000000" w:themeColor="text1"/>
          <w:lang w:val="es-ES_tradnl"/>
        </w:rPr>
        <w:t xml:space="preserve"> </w:t>
      </w:r>
      <w:r w:rsidRPr="002070CB">
        <w:rPr>
          <w:rFonts w:ascii="Palatino Linotype" w:eastAsia="Arial Unicode MS" w:hAnsi="Palatino Linotype" w:cs="Arial"/>
          <w:b/>
          <w:color w:val="000000" w:themeColor="text1"/>
          <w:lang w:val="es-ES_tradnl"/>
        </w:rPr>
        <w:t>SAIMEX</w:t>
      </w:r>
      <w:r w:rsidRPr="002070CB">
        <w:rPr>
          <w:rFonts w:ascii="Palatino Linotype" w:hAnsi="Palatino Linotype"/>
          <w:color w:val="000000" w:themeColor="text1"/>
        </w:rPr>
        <w:t xml:space="preserve">, el recurso de </w:t>
      </w:r>
      <w:r w:rsidRPr="002070CB">
        <w:rPr>
          <w:rFonts w:ascii="Palatino Linotype" w:hAnsi="Palatino Linotype" w:cs="Arial"/>
          <w:color w:val="000000" w:themeColor="text1"/>
          <w:szCs w:val="20"/>
        </w:rPr>
        <w:t xml:space="preserve">revisión </w:t>
      </w:r>
      <w:r w:rsidR="0087475B" w:rsidRPr="002070CB">
        <w:rPr>
          <w:rFonts w:ascii="Palatino Linotype" w:hAnsi="Palatino Linotype"/>
          <w:b/>
          <w:color w:val="000000" w:themeColor="text1"/>
          <w:spacing w:val="-20"/>
        </w:rPr>
        <w:t>06192</w:t>
      </w:r>
      <w:r w:rsidRPr="002070CB">
        <w:rPr>
          <w:rFonts w:ascii="Palatino Linotype" w:hAnsi="Palatino Linotype"/>
          <w:b/>
          <w:color w:val="000000" w:themeColor="text1"/>
          <w:spacing w:val="-20"/>
        </w:rPr>
        <w:t xml:space="preserve">/INFOEM/IP/RR/2020 </w:t>
      </w:r>
      <w:r w:rsidRPr="002070CB">
        <w:rPr>
          <w:rFonts w:ascii="Palatino Linotype" w:hAnsi="Palatino Linotype"/>
          <w:color w:val="000000" w:themeColor="text1"/>
        </w:rPr>
        <w:t xml:space="preserve">a la </w:t>
      </w:r>
      <w:r w:rsidRPr="002070CB">
        <w:rPr>
          <w:rFonts w:ascii="Palatino Linotype" w:hAnsi="Palatino Linotype" w:cs="Arial"/>
          <w:color w:val="000000" w:themeColor="text1"/>
          <w:lang w:val="es-ES_tradnl"/>
        </w:rPr>
        <w:t xml:space="preserve">Comisionada </w:t>
      </w:r>
      <w:r w:rsidRPr="002070CB">
        <w:rPr>
          <w:rFonts w:ascii="Palatino Linotype" w:hAnsi="Palatino Linotype" w:cs="Arial"/>
          <w:b/>
          <w:color w:val="000000" w:themeColor="text1"/>
          <w:lang w:val="es-ES_tradnl"/>
        </w:rPr>
        <w:t xml:space="preserve">Eva Abaid Yapur </w:t>
      </w:r>
      <w:r w:rsidRPr="002070CB">
        <w:rPr>
          <w:rFonts w:ascii="Palatino Linotype" w:hAnsi="Palatino Linotype" w:cs="Arial"/>
          <w:color w:val="000000" w:themeColor="text1"/>
          <w:lang w:val="es-ES_tradnl"/>
        </w:rPr>
        <w:t>y el recurso de revisión</w:t>
      </w:r>
      <w:r w:rsidRPr="002070CB">
        <w:rPr>
          <w:rFonts w:ascii="Palatino Linotype" w:hAnsi="Palatino Linotype"/>
          <w:b/>
          <w:color w:val="000000" w:themeColor="text1"/>
        </w:rPr>
        <w:t xml:space="preserve"> </w:t>
      </w:r>
      <w:r w:rsidR="0087475B" w:rsidRPr="002070CB">
        <w:rPr>
          <w:rFonts w:ascii="Palatino Linotype" w:hAnsi="Palatino Linotype"/>
          <w:b/>
          <w:color w:val="000000" w:themeColor="text1"/>
          <w:spacing w:val="-20"/>
        </w:rPr>
        <w:t>06193</w:t>
      </w:r>
      <w:r w:rsidRPr="002070CB">
        <w:rPr>
          <w:rFonts w:ascii="Palatino Linotype" w:hAnsi="Palatino Linotype"/>
          <w:b/>
          <w:color w:val="000000" w:themeColor="text1"/>
          <w:spacing w:val="-20"/>
        </w:rPr>
        <w:t xml:space="preserve">/INFOEM/IP/RR/2020, </w:t>
      </w:r>
      <w:r w:rsidRPr="002070CB">
        <w:rPr>
          <w:rFonts w:ascii="Palatino Linotype" w:hAnsi="Palatino Linotype"/>
          <w:color w:val="000000" w:themeColor="text1"/>
        </w:rPr>
        <w:t xml:space="preserve">al Comisionado </w:t>
      </w:r>
      <w:r w:rsidRPr="002070CB">
        <w:rPr>
          <w:rFonts w:ascii="Palatino Linotype" w:hAnsi="Palatino Linotype"/>
          <w:b/>
          <w:color w:val="000000" w:themeColor="text1"/>
        </w:rPr>
        <w:t xml:space="preserve">José Guadalupe Luna Hernández, </w:t>
      </w:r>
      <w:r w:rsidRPr="002070CB">
        <w:rPr>
          <w:rFonts w:ascii="Palatino Linotype" w:hAnsi="Palatino Linotype"/>
          <w:color w:val="000000" w:themeColor="text1"/>
        </w:rPr>
        <w:t xml:space="preserve">a </w:t>
      </w:r>
      <w:r w:rsidRPr="002070CB">
        <w:rPr>
          <w:rFonts w:ascii="Palatino Linotype" w:hAnsi="Palatino Linotype" w:cs="Arial"/>
          <w:color w:val="000000" w:themeColor="text1"/>
          <w:lang w:val="es-ES_tradnl"/>
        </w:rPr>
        <w:t>efecto de que decretaran su admisión o desechamiento.</w:t>
      </w:r>
    </w:p>
    <w:p w14:paraId="40D57F5D" w14:textId="77777777" w:rsidR="00257EB5" w:rsidRPr="002070CB" w:rsidRDefault="00257EB5" w:rsidP="00257EB5">
      <w:pPr>
        <w:pStyle w:val="Piedepgina"/>
        <w:spacing w:before="100" w:beforeAutospacing="1" w:after="100" w:afterAutospacing="1" w:line="360" w:lineRule="auto"/>
        <w:jc w:val="both"/>
        <w:rPr>
          <w:rFonts w:ascii="Palatino Linotype" w:hAnsi="Palatino Linotype" w:cs="Arial"/>
          <w:color w:val="000000" w:themeColor="text1"/>
        </w:rPr>
      </w:pPr>
      <w:r w:rsidRPr="002070CB">
        <w:rPr>
          <w:rFonts w:ascii="Palatino Linotype" w:hAnsi="Palatino Linotype" w:cs="Arial"/>
          <w:b/>
          <w:color w:val="000000" w:themeColor="text1"/>
          <w:sz w:val="28"/>
        </w:rPr>
        <w:t xml:space="preserve">V. </w:t>
      </w:r>
      <w:r w:rsidRPr="002070CB">
        <w:rPr>
          <w:rFonts w:ascii="Palatino Linotype" w:hAnsi="Palatino Linotype" w:cs="Arial"/>
          <w:color w:val="000000" w:themeColor="text1"/>
        </w:rPr>
        <w:t>De las constancias de los expedientes electrónicos del</w:t>
      </w:r>
      <w:r w:rsidRPr="002070CB">
        <w:rPr>
          <w:rFonts w:ascii="Palatino Linotype" w:hAnsi="Palatino Linotype" w:cs="Arial"/>
          <w:b/>
          <w:color w:val="000000" w:themeColor="text1"/>
        </w:rPr>
        <w:t xml:space="preserve"> SAIMEX</w:t>
      </w:r>
      <w:r w:rsidRPr="002070CB">
        <w:rPr>
          <w:rFonts w:ascii="Palatino Linotype" w:hAnsi="Palatino Linotype" w:cs="Arial"/>
          <w:color w:val="000000" w:themeColor="text1"/>
        </w:rPr>
        <w:t xml:space="preserve">, se desprende que el </w:t>
      </w:r>
      <w:r w:rsidR="0087475B" w:rsidRPr="002070CB">
        <w:rPr>
          <w:rFonts w:ascii="Palatino Linotype" w:hAnsi="Palatino Linotype" w:cs="Arial"/>
          <w:color w:val="000000" w:themeColor="text1"/>
        </w:rPr>
        <w:t>diecinueve de enero de dos mil veintiuno</w:t>
      </w:r>
      <w:r w:rsidRPr="002070CB">
        <w:rPr>
          <w:rFonts w:ascii="Palatino Linotype" w:hAnsi="Palatino Linotype" w:cs="Arial"/>
          <w:color w:val="000000" w:themeColor="text1"/>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070CB">
        <w:rPr>
          <w:rFonts w:ascii="Palatino Linotype" w:hAnsi="Palatino Linotype" w:cs="Arial"/>
          <w:b/>
          <w:color w:val="000000" w:themeColor="text1"/>
        </w:rPr>
        <w:t xml:space="preserve">EL SUJETO OBLIGADO </w:t>
      </w:r>
      <w:r w:rsidRPr="002070CB">
        <w:rPr>
          <w:rFonts w:ascii="Palatino Linotype" w:hAnsi="Palatino Linotype" w:cs="Arial"/>
          <w:color w:val="000000" w:themeColor="text1"/>
        </w:rPr>
        <w:t>rindiera sus</w:t>
      </w:r>
      <w:r w:rsidRPr="002070CB">
        <w:rPr>
          <w:rFonts w:ascii="Palatino Linotype" w:hAnsi="Palatino Linotype" w:cs="Arial"/>
          <w:b/>
          <w:color w:val="000000" w:themeColor="text1"/>
        </w:rPr>
        <w:t xml:space="preserve"> </w:t>
      </w:r>
      <w:r w:rsidRPr="002070CB">
        <w:rPr>
          <w:rFonts w:ascii="Palatino Linotype" w:hAnsi="Palatino Linotype" w:cs="Arial"/>
          <w:color w:val="000000" w:themeColor="text1"/>
        </w:rPr>
        <w:t>Informes Justificados respectivamente.</w:t>
      </w:r>
    </w:p>
    <w:p w14:paraId="5983E761" w14:textId="77777777" w:rsidR="00257EB5" w:rsidRPr="002070CB" w:rsidRDefault="00257EB5" w:rsidP="00257EB5">
      <w:pPr>
        <w:pStyle w:val="Prrafodelista"/>
        <w:spacing w:before="100" w:beforeAutospacing="1" w:after="100" w:afterAutospacing="1" w:line="360" w:lineRule="auto"/>
        <w:ind w:left="0"/>
        <w:jc w:val="both"/>
        <w:rPr>
          <w:rFonts w:ascii="Palatino Linotype" w:hAnsi="Palatino Linotype"/>
          <w:b/>
          <w:color w:val="000000" w:themeColor="text1"/>
          <w:spacing w:val="-20"/>
        </w:rPr>
      </w:pPr>
      <w:r w:rsidRPr="002070CB">
        <w:rPr>
          <w:rFonts w:ascii="Palatino Linotype" w:hAnsi="Palatino Linotype" w:cs="Arial"/>
          <w:b/>
          <w:color w:val="000000" w:themeColor="text1"/>
          <w:sz w:val="28"/>
        </w:rPr>
        <w:lastRenderedPageBreak/>
        <w:t xml:space="preserve">VI. </w:t>
      </w:r>
      <w:r w:rsidRPr="002070CB">
        <w:rPr>
          <w:rFonts w:ascii="Palatino Linotype" w:hAnsi="Palatino Linotype" w:cs="Arial"/>
          <w:color w:val="000000" w:themeColor="text1"/>
          <w:lang w:val="es-ES_tradnl"/>
        </w:rPr>
        <w:t xml:space="preserve">Por economía procesal y </w:t>
      </w:r>
      <w:r w:rsidRPr="002070CB">
        <w:rPr>
          <w:rFonts w:ascii="Palatino Linotype" w:hAnsi="Palatino Linotype" w:cs="Arial"/>
          <w:color w:val="000000" w:themeColor="text1"/>
        </w:rPr>
        <w:t xml:space="preserve">con la finalidad de evitar resoluciones contradictorias, en </w:t>
      </w:r>
      <w:r w:rsidRPr="002070CB">
        <w:rPr>
          <w:rFonts w:ascii="Palatino Linotype" w:hAnsi="Palatino Linotype"/>
          <w:color w:val="000000" w:themeColor="text1"/>
        </w:rPr>
        <w:t xml:space="preserve">la </w:t>
      </w:r>
      <w:r w:rsidR="0087475B" w:rsidRPr="002070CB">
        <w:rPr>
          <w:rFonts w:ascii="Palatino Linotype" w:hAnsi="Palatino Linotype"/>
          <w:color w:val="000000" w:themeColor="text1"/>
        </w:rPr>
        <w:t xml:space="preserve">Primera </w:t>
      </w:r>
      <w:r w:rsidRPr="002070CB">
        <w:rPr>
          <w:rFonts w:ascii="Palatino Linotype" w:hAnsi="Palatino Linotype"/>
          <w:color w:val="000000" w:themeColor="text1"/>
        </w:rPr>
        <w:t xml:space="preserve">Sesión Ordinaria celebrada el </w:t>
      </w:r>
      <w:r w:rsidR="0087475B" w:rsidRPr="002070CB">
        <w:rPr>
          <w:rFonts w:ascii="Palatino Linotype" w:hAnsi="Palatino Linotype"/>
          <w:color w:val="000000" w:themeColor="text1"/>
        </w:rPr>
        <w:t>veinte de enero de dos mil veintiuno</w:t>
      </w:r>
      <w:r w:rsidRPr="002070CB">
        <w:rPr>
          <w:rFonts w:ascii="Palatino Linotype" w:hAnsi="Palatino Linotype"/>
          <w:color w:val="000000" w:themeColor="text1"/>
        </w:rPr>
        <w:t xml:space="preserve">, el Pleno de este Instituto </w:t>
      </w:r>
      <w:r w:rsidRPr="002070CB">
        <w:rPr>
          <w:rFonts w:ascii="Palatino Linotype" w:hAnsi="Palatino Linotype" w:cs="Arial"/>
          <w:color w:val="000000" w:themeColor="text1"/>
        </w:rPr>
        <w:t xml:space="preserve">determinó </w:t>
      </w:r>
      <w:r w:rsidRPr="002070CB">
        <w:rPr>
          <w:rFonts w:ascii="Palatino Linotype" w:hAnsi="Palatino Linotype"/>
          <w:color w:val="000000" w:themeColor="text1"/>
        </w:rPr>
        <w:t xml:space="preserve">acumular los recursos de revisión </w:t>
      </w:r>
      <w:r w:rsidR="0087475B" w:rsidRPr="002070CB">
        <w:rPr>
          <w:rFonts w:ascii="Palatino Linotype" w:hAnsi="Palatino Linotype"/>
          <w:b/>
          <w:color w:val="000000" w:themeColor="text1"/>
          <w:spacing w:val="-20"/>
        </w:rPr>
        <w:t>06192</w:t>
      </w:r>
      <w:r w:rsidRPr="002070CB">
        <w:rPr>
          <w:rFonts w:ascii="Palatino Linotype" w:hAnsi="Palatino Linotype"/>
          <w:b/>
          <w:color w:val="000000" w:themeColor="text1"/>
          <w:spacing w:val="-20"/>
        </w:rPr>
        <w:t xml:space="preserve">/INFOEM/IP/RR/2020 </w:t>
      </w:r>
      <w:r w:rsidRPr="002070CB">
        <w:rPr>
          <w:rFonts w:ascii="Palatino Linotype" w:hAnsi="Palatino Linotype"/>
          <w:color w:val="000000" w:themeColor="text1"/>
          <w:spacing w:val="-20"/>
        </w:rPr>
        <w:t>y</w:t>
      </w:r>
      <w:r w:rsidR="0087475B" w:rsidRPr="002070CB">
        <w:rPr>
          <w:rFonts w:ascii="Palatino Linotype" w:hAnsi="Palatino Linotype"/>
          <w:b/>
          <w:color w:val="000000" w:themeColor="text1"/>
          <w:spacing w:val="-20"/>
        </w:rPr>
        <w:t xml:space="preserve"> 06193</w:t>
      </w:r>
      <w:r w:rsidRPr="002070CB">
        <w:rPr>
          <w:rFonts w:ascii="Palatino Linotype" w:hAnsi="Palatino Linotype"/>
          <w:b/>
          <w:color w:val="000000" w:themeColor="text1"/>
          <w:spacing w:val="-20"/>
        </w:rPr>
        <w:t>/INFOEM/IP/RR/2020</w:t>
      </w:r>
      <w:r w:rsidRPr="002070CB">
        <w:rPr>
          <w:rFonts w:ascii="Palatino Linotype" w:hAnsi="Palatino Linotype"/>
          <w:b/>
          <w:color w:val="000000" w:themeColor="text1"/>
        </w:rPr>
        <w:t xml:space="preserve"> acumulados</w:t>
      </w:r>
      <w:r w:rsidRPr="002070CB">
        <w:rPr>
          <w:rFonts w:ascii="Palatino Linotype" w:hAnsi="Palatino Linotype" w:cs="Arial"/>
          <w:color w:val="000000" w:themeColor="text1"/>
        </w:rPr>
        <w:t>,</w:t>
      </w:r>
      <w:r w:rsidRPr="002070CB">
        <w:rPr>
          <w:rFonts w:ascii="Palatino Linotype" w:hAnsi="Palatino Linotype"/>
          <w:color w:val="000000" w:themeColor="text1"/>
        </w:rPr>
        <w:t xml:space="preserve"> acordando la elaboración del proyecto de resolución por parte de la Comisionada </w:t>
      </w:r>
      <w:r w:rsidRPr="002070CB">
        <w:rPr>
          <w:rFonts w:ascii="Palatino Linotype" w:hAnsi="Palatino Linotype"/>
          <w:b/>
          <w:color w:val="000000" w:themeColor="text1"/>
        </w:rPr>
        <w:t>EVA ABAID YAPUR</w:t>
      </w:r>
      <w:r w:rsidRPr="002070CB">
        <w:rPr>
          <w:rFonts w:ascii="Palatino Linotype" w:hAnsi="Palatino Linotype" w:cs="Arial"/>
          <w:color w:val="000000" w:themeColor="text1"/>
        </w:rPr>
        <w:t>.</w:t>
      </w:r>
    </w:p>
    <w:p w14:paraId="345050DA" w14:textId="77777777" w:rsidR="00257EB5" w:rsidRPr="002070CB" w:rsidRDefault="00257EB5" w:rsidP="00257EB5">
      <w:pPr>
        <w:spacing w:before="100" w:beforeAutospacing="1" w:after="100" w:afterAutospacing="1" w:line="360" w:lineRule="auto"/>
        <w:jc w:val="both"/>
        <w:rPr>
          <w:rFonts w:ascii="Palatino Linotype" w:eastAsia="Arial Unicode MS" w:hAnsi="Palatino Linotype" w:cs="Arial"/>
          <w:color w:val="000000" w:themeColor="text1"/>
        </w:rPr>
      </w:pPr>
      <w:r w:rsidRPr="002070CB">
        <w:rPr>
          <w:rFonts w:ascii="Palatino Linotype" w:eastAsia="Arial Unicode MS" w:hAnsi="Palatino Linotype" w:cs="Arial"/>
          <w:b/>
          <w:color w:val="000000" w:themeColor="text1"/>
          <w:sz w:val="28"/>
          <w:szCs w:val="28"/>
        </w:rPr>
        <w:t xml:space="preserve">VII. </w:t>
      </w:r>
      <w:r w:rsidRPr="002070CB">
        <w:rPr>
          <w:rFonts w:ascii="Palatino Linotype" w:eastAsia="Arial Unicode MS" w:hAnsi="Palatino Linotype" w:cs="Arial"/>
          <w:color w:val="000000" w:themeColor="text1"/>
        </w:rPr>
        <w:t xml:space="preserve">Conforme a las constancias del </w:t>
      </w:r>
      <w:r w:rsidRPr="002070CB">
        <w:rPr>
          <w:rFonts w:ascii="Palatino Linotype" w:eastAsia="Arial Unicode MS" w:hAnsi="Palatino Linotype" w:cs="Arial"/>
          <w:b/>
          <w:color w:val="000000" w:themeColor="text1"/>
        </w:rPr>
        <w:t>SAIMEX</w:t>
      </w:r>
      <w:r w:rsidRPr="002070CB">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 las partes </w:t>
      </w:r>
      <w:r w:rsidRPr="002070CB">
        <w:rPr>
          <w:rFonts w:ascii="Palatino Linotype" w:eastAsia="Arial Unicode MS" w:hAnsi="Palatino Linotype" w:cs="Arial"/>
          <w:b/>
          <w:color w:val="000000" w:themeColor="text1"/>
        </w:rPr>
        <w:t xml:space="preserve">EL SUJETO OBLIGADO </w:t>
      </w:r>
      <w:r w:rsidRPr="002070CB">
        <w:rPr>
          <w:rFonts w:ascii="Palatino Linotype" w:eastAsia="Arial Unicode MS" w:hAnsi="Palatino Linotype" w:cs="Arial"/>
          <w:color w:val="000000" w:themeColor="text1"/>
        </w:rPr>
        <w:t>hizo entrega de los informes justificados que se describen enseguida:</w:t>
      </w:r>
    </w:p>
    <w:p w14:paraId="083A8228" w14:textId="77777777" w:rsidR="00257EB5" w:rsidRPr="002070CB" w:rsidRDefault="00EB58E6" w:rsidP="00257EB5">
      <w:pPr>
        <w:spacing w:before="100" w:beforeAutospacing="1" w:after="100" w:afterAutospacing="1" w:line="360" w:lineRule="auto"/>
        <w:jc w:val="both"/>
        <w:rPr>
          <w:rFonts w:ascii="Palatino Linotype" w:eastAsia="Arial Unicode MS" w:hAnsi="Palatino Linotype" w:cs="Arial"/>
          <w:b/>
          <w:color w:val="000000" w:themeColor="text1"/>
        </w:rPr>
      </w:pPr>
      <w:r w:rsidRPr="002070CB">
        <w:rPr>
          <w:rFonts w:ascii="Palatino Linotype" w:eastAsia="Arial Unicode MS" w:hAnsi="Palatino Linotype" w:cs="Arial"/>
          <w:b/>
          <w:color w:val="000000" w:themeColor="text1"/>
        </w:rPr>
        <w:t>06192</w:t>
      </w:r>
      <w:r w:rsidR="00257EB5" w:rsidRPr="002070CB">
        <w:rPr>
          <w:rFonts w:ascii="Palatino Linotype" w:eastAsia="Arial Unicode MS" w:hAnsi="Palatino Linotype" w:cs="Arial"/>
          <w:b/>
          <w:color w:val="000000" w:themeColor="text1"/>
        </w:rPr>
        <w:t>/INFOEM/IP/RR/2020</w:t>
      </w:r>
    </w:p>
    <w:p w14:paraId="479FEC88" w14:textId="77777777" w:rsidR="00257EB5" w:rsidRPr="002070CB" w:rsidRDefault="00A27ED3" w:rsidP="00A27ED3">
      <w:pPr>
        <w:spacing w:before="100" w:beforeAutospacing="1" w:after="100" w:afterAutospacing="1" w:line="360" w:lineRule="auto"/>
        <w:jc w:val="center"/>
        <w:rPr>
          <w:rFonts w:ascii="Palatino Linotype" w:eastAsia="Arial Unicode MS" w:hAnsi="Palatino Linotype" w:cs="Arial"/>
          <w:b/>
          <w:color w:val="000000" w:themeColor="text1"/>
        </w:rPr>
      </w:pPr>
      <w:r w:rsidRPr="002070CB">
        <w:rPr>
          <w:noProof/>
        </w:rPr>
        <w:lastRenderedPageBreak/>
        <w:drawing>
          <wp:inline distT="0" distB="0" distL="0" distR="0" wp14:anchorId="3165EB33" wp14:editId="2DFCC47E">
            <wp:extent cx="4998799" cy="323451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745" t="22213" r="23170" b="20145"/>
                    <a:stretch/>
                  </pic:blipFill>
                  <pic:spPr bwMode="auto">
                    <a:xfrm>
                      <a:off x="0" y="0"/>
                      <a:ext cx="5018942" cy="32475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41F97E" w14:textId="77777777" w:rsidR="00A27ED3" w:rsidRPr="002070CB" w:rsidRDefault="004370C1" w:rsidP="00A27ED3">
      <w:pPr>
        <w:spacing w:before="100" w:beforeAutospacing="1" w:after="100" w:afterAutospacing="1" w:line="360" w:lineRule="auto"/>
        <w:jc w:val="center"/>
        <w:rPr>
          <w:rFonts w:ascii="Palatino Linotype" w:eastAsia="Arial Unicode MS" w:hAnsi="Palatino Linotype" w:cs="Arial"/>
          <w:b/>
          <w:color w:val="000000" w:themeColor="text1"/>
        </w:rPr>
      </w:pPr>
      <w:r w:rsidRPr="002070CB">
        <w:rPr>
          <w:noProof/>
        </w:rPr>
        <w:lastRenderedPageBreak/>
        <mc:AlternateContent>
          <mc:Choice Requires="wps">
            <w:drawing>
              <wp:anchor distT="0" distB="0" distL="114300" distR="114300" simplePos="0" relativeHeight="251665408" behindDoc="0" locked="0" layoutInCell="1" allowOverlap="1" wp14:anchorId="550ADBC1" wp14:editId="1C9D6DFB">
                <wp:simplePos x="0" y="0"/>
                <wp:positionH relativeFrom="column">
                  <wp:posOffset>243697</wp:posOffset>
                </wp:positionH>
                <wp:positionV relativeFrom="paragraph">
                  <wp:posOffset>5069052</wp:posOffset>
                </wp:positionV>
                <wp:extent cx="5431809" cy="2354239"/>
                <wp:effectExtent l="0" t="0" r="35560" b="27305"/>
                <wp:wrapNone/>
                <wp:docPr id="10" name="Conector recto 10"/>
                <wp:cNvGraphicFramePr/>
                <a:graphic xmlns:a="http://schemas.openxmlformats.org/drawingml/2006/main">
                  <a:graphicData uri="http://schemas.microsoft.com/office/word/2010/wordprocessingShape">
                    <wps:wsp>
                      <wps:cNvCnPr/>
                      <wps:spPr>
                        <a:xfrm>
                          <a:off x="0" y="0"/>
                          <a:ext cx="5431809" cy="2354239"/>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1CD2A7" id="Conector rec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2pt,399.15pt" to="446.9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" strokecolor="#5b9bd5 [3204]" strokeweight="1.5pt">
                <v:stroke joinstyle="miter"/>
              </v:line>
            </w:pict>
          </mc:Fallback>
        </mc:AlternateContent>
      </w:r>
      <w:r w:rsidR="00A27ED3" w:rsidRPr="002070CB">
        <w:rPr>
          <w:noProof/>
        </w:rPr>
        <w:drawing>
          <wp:inline distT="0" distB="0" distL="0" distR="0" wp14:anchorId="5E90FB1E" wp14:editId="7AFE8BEE">
            <wp:extent cx="5446340" cy="494049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65" t="23680" r="29773" b="14908"/>
                    <a:stretch/>
                  </pic:blipFill>
                  <pic:spPr bwMode="auto">
                    <a:xfrm>
                      <a:off x="0" y="0"/>
                      <a:ext cx="5473563" cy="496518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70D39AE" w14:textId="77777777" w:rsidR="00D60BB9" w:rsidRPr="002070CB" w:rsidRDefault="00D60BB9" w:rsidP="00A27ED3">
      <w:pPr>
        <w:spacing w:before="100" w:beforeAutospacing="1" w:after="100" w:afterAutospacing="1" w:line="360" w:lineRule="auto"/>
        <w:jc w:val="center"/>
        <w:rPr>
          <w:rFonts w:ascii="Palatino Linotype" w:eastAsia="Arial Unicode MS" w:hAnsi="Palatino Linotype" w:cs="Arial"/>
          <w:b/>
          <w:color w:val="000000" w:themeColor="text1"/>
        </w:rPr>
      </w:pPr>
      <w:r w:rsidRPr="002070CB">
        <w:rPr>
          <w:noProof/>
        </w:rPr>
        <w:lastRenderedPageBreak/>
        <w:drawing>
          <wp:inline distT="0" distB="0" distL="0" distR="0" wp14:anchorId="124B2818" wp14:editId="684DD34B">
            <wp:extent cx="4576536" cy="45242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394" t="19907" r="30368" b="7582"/>
                    <a:stretch/>
                  </pic:blipFill>
                  <pic:spPr bwMode="auto">
                    <a:xfrm>
                      <a:off x="0" y="0"/>
                      <a:ext cx="4581816" cy="45294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6A990F" w14:textId="77777777" w:rsidR="00D60BB9" w:rsidRPr="002070CB" w:rsidRDefault="00D60BB9" w:rsidP="00A27ED3">
      <w:pPr>
        <w:spacing w:before="100" w:beforeAutospacing="1" w:after="100" w:afterAutospacing="1" w:line="360" w:lineRule="auto"/>
        <w:jc w:val="center"/>
        <w:rPr>
          <w:rFonts w:ascii="Palatino Linotype" w:eastAsia="Arial Unicode MS" w:hAnsi="Palatino Linotype" w:cs="Arial"/>
          <w:b/>
          <w:color w:val="000000" w:themeColor="text1"/>
        </w:rPr>
      </w:pPr>
      <w:r w:rsidRPr="002070CB">
        <w:rPr>
          <w:noProof/>
        </w:rPr>
        <w:lastRenderedPageBreak/>
        <w:drawing>
          <wp:inline distT="0" distB="0" distL="0" distR="0" wp14:anchorId="0CAFD564" wp14:editId="509A1B71">
            <wp:extent cx="4900793" cy="2586251"/>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8" t="16974" r="42733" b="29161"/>
                    <a:stretch/>
                  </pic:blipFill>
                  <pic:spPr bwMode="auto">
                    <a:xfrm>
                      <a:off x="0" y="0"/>
                      <a:ext cx="4909307" cy="259074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7EADEA" w14:textId="77777777" w:rsidR="00257EB5" w:rsidRPr="002070CB" w:rsidRDefault="00D60BB9" w:rsidP="00257EB5">
      <w:pPr>
        <w:spacing w:before="100" w:beforeAutospacing="1" w:after="100" w:afterAutospacing="1" w:line="360" w:lineRule="auto"/>
        <w:jc w:val="both"/>
        <w:rPr>
          <w:rFonts w:ascii="Palatino Linotype" w:eastAsia="Arial Unicode MS" w:hAnsi="Palatino Linotype" w:cs="Arial"/>
          <w:b/>
          <w:color w:val="000000" w:themeColor="text1"/>
        </w:rPr>
      </w:pPr>
      <w:r w:rsidRPr="002070CB">
        <w:rPr>
          <w:rFonts w:ascii="Palatino Linotype" w:eastAsia="Arial Unicode MS" w:hAnsi="Palatino Linotype" w:cs="Arial"/>
          <w:b/>
          <w:color w:val="000000" w:themeColor="text1"/>
        </w:rPr>
        <w:t>06193</w:t>
      </w:r>
      <w:r w:rsidR="00257EB5" w:rsidRPr="002070CB">
        <w:rPr>
          <w:rFonts w:ascii="Palatino Linotype" w:eastAsia="Arial Unicode MS" w:hAnsi="Palatino Linotype" w:cs="Arial"/>
          <w:b/>
          <w:color w:val="000000" w:themeColor="text1"/>
        </w:rPr>
        <w:t>/INFOEM/IP/RR/2020</w:t>
      </w:r>
      <w:bookmarkStart w:id="0" w:name="_GoBack"/>
      <w:bookmarkEnd w:id="0"/>
    </w:p>
    <w:p w14:paraId="03E2BF35" w14:textId="77777777" w:rsidR="00257EB5" w:rsidRPr="002070CB" w:rsidRDefault="004370C1" w:rsidP="00257EB5">
      <w:pPr>
        <w:spacing w:before="100" w:beforeAutospacing="1" w:after="100" w:afterAutospacing="1" w:line="360" w:lineRule="auto"/>
        <w:jc w:val="center"/>
        <w:rPr>
          <w:rFonts w:ascii="Palatino Linotype" w:eastAsia="Arial Unicode MS" w:hAnsi="Palatino Linotype" w:cs="Arial"/>
          <w:color w:val="000000" w:themeColor="text1"/>
        </w:rPr>
      </w:pPr>
      <w:r w:rsidRPr="002070CB">
        <w:rPr>
          <w:noProof/>
        </w:rPr>
        <w:lastRenderedPageBreak/>
        <w:drawing>
          <wp:inline distT="0" distB="0" distL="0" distR="0" wp14:anchorId="431BAE25" wp14:editId="17F49118">
            <wp:extent cx="5218735" cy="4455994"/>
            <wp:effectExtent l="0" t="0" r="127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805" t="21165" r="26239" b="9039"/>
                    <a:stretch/>
                  </pic:blipFill>
                  <pic:spPr bwMode="auto">
                    <a:xfrm>
                      <a:off x="0" y="0"/>
                      <a:ext cx="5225813" cy="44620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CDF586" w14:textId="77777777" w:rsidR="00257EB5" w:rsidRPr="002070CB" w:rsidRDefault="00D60BB9" w:rsidP="00D60BB9">
      <w:pPr>
        <w:spacing w:before="100" w:beforeAutospacing="1" w:after="100" w:afterAutospacing="1" w:line="360" w:lineRule="auto"/>
        <w:jc w:val="both"/>
        <w:rPr>
          <w:rFonts w:ascii="Palatino Linotype" w:eastAsia="Arial Unicode MS" w:hAnsi="Palatino Linotype" w:cs="Arial"/>
          <w:color w:val="000000" w:themeColor="text1"/>
        </w:rPr>
      </w:pPr>
      <w:r w:rsidRPr="002070CB">
        <w:rPr>
          <w:rFonts w:ascii="Palatino Linotype" w:eastAsia="Arial Unicode MS" w:hAnsi="Palatino Linotype" w:cs="Arial"/>
          <w:color w:val="000000" w:themeColor="text1"/>
        </w:rPr>
        <w:t xml:space="preserve">Informes Justificados que fueron hechos del conocimiento de </w:t>
      </w:r>
      <w:r w:rsidRPr="002070CB">
        <w:rPr>
          <w:rFonts w:ascii="Palatino Linotype" w:eastAsia="Arial Unicode MS" w:hAnsi="Palatino Linotype" w:cs="Arial"/>
          <w:b/>
          <w:color w:val="000000" w:themeColor="text1"/>
        </w:rPr>
        <w:t>LA RECURRENTE</w:t>
      </w:r>
      <w:r w:rsidRPr="002070CB">
        <w:rPr>
          <w:rFonts w:ascii="Palatino Linotype" w:eastAsia="Arial Unicode MS" w:hAnsi="Palatino Linotype" w:cs="Arial"/>
          <w:color w:val="000000" w:themeColor="text1"/>
        </w:rPr>
        <w:t xml:space="preserve"> en fecha veintinueve de enero de dos mil veintiuno.</w:t>
      </w:r>
    </w:p>
    <w:p w14:paraId="7450E207" w14:textId="77777777" w:rsidR="00257EB5" w:rsidRPr="002070CB" w:rsidRDefault="00257EB5" w:rsidP="00257EB5">
      <w:pPr>
        <w:spacing w:before="100" w:beforeAutospacing="1" w:after="100" w:afterAutospacing="1" w:line="360" w:lineRule="auto"/>
        <w:jc w:val="both"/>
        <w:rPr>
          <w:rFonts w:ascii="Palatino Linotype" w:eastAsia="Arial Unicode MS" w:hAnsi="Palatino Linotype" w:cs="Arial"/>
          <w:color w:val="000000" w:themeColor="text1"/>
        </w:rPr>
      </w:pPr>
      <w:r w:rsidRPr="002070CB">
        <w:rPr>
          <w:rFonts w:ascii="Palatino Linotype" w:eastAsia="Arial Unicode MS" w:hAnsi="Palatino Linotype" w:cs="Arial"/>
          <w:color w:val="000000" w:themeColor="text1"/>
        </w:rPr>
        <w:t xml:space="preserve">Por su </w:t>
      </w:r>
      <w:r w:rsidR="00D60BB9" w:rsidRPr="002070CB">
        <w:rPr>
          <w:rFonts w:ascii="Palatino Linotype" w:eastAsia="Arial Unicode MS" w:hAnsi="Palatino Linotype" w:cs="Arial"/>
          <w:color w:val="000000" w:themeColor="text1"/>
        </w:rPr>
        <w:t>parte, a</w:t>
      </w:r>
      <w:r w:rsidRPr="002070CB">
        <w:rPr>
          <w:rFonts w:ascii="Palatino Linotype" w:eastAsia="Arial Unicode MS" w:hAnsi="Palatino Linotype" w:cs="Arial"/>
          <w:color w:val="000000" w:themeColor="text1"/>
        </w:rPr>
        <w:t xml:space="preserve">l hoy </w:t>
      </w:r>
      <w:r w:rsidRPr="002070CB">
        <w:rPr>
          <w:rFonts w:ascii="Palatino Linotype" w:eastAsia="Arial Unicode MS" w:hAnsi="Palatino Linotype" w:cs="Arial"/>
          <w:b/>
          <w:color w:val="000000" w:themeColor="text1"/>
        </w:rPr>
        <w:t>RECURRENTE</w:t>
      </w:r>
      <w:r w:rsidRPr="002070CB">
        <w:rPr>
          <w:rFonts w:ascii="Palatino Linotype" w:eastAsia="Arial Unicode MS" w:hAnsi="Palatino Linotype" w:cs="Arial"/>
          <w:color w:val="000000" w:themeColor="text1"/>
        </w:rPr>
        <w:t>, no realizó manifestación alguna, ni presentó las pruebas o alegatos que a su derecho convinieran.</w:t>
      </w:r>
    </w:p>
    <w:p w14:paraId="5DFC2A44" w14:textId="77777777" w:rsidR="00257EB5" w:rsidRPr="002070CB" w:rsidRDefault="00257EB5" w:rsidP="00D60BB9">
      <w:pPr>
        <w:pStyle w:val="Piedepgina"/>
        <w:spacing w:before="100" w:beforeAutospacing="1" w:after="100" w:afterAutospacing="1" w:line="360" w:lineRule="auto"/>
        <w:jc w:val="both"/>
        <w:rPr>
          <w:rFonts w:ascii="Palatino Linotype" w:hAnsi="Palatino Linotype" w:cs="Arial"/>
          <w:color w:val="000000" w:themeColor="text1"/>
        </w:rPr>
      </w:pPr>
      <w:r w:rsidRPr="002070CB">
        <w:rPr>
          <w:rFonts w:ascii="Palatino Linotype" w:hAnsi="Palatino Linotype"/>
          <w:b/>
          <w:color w:val="000000" w:themeColor="text1"/>
          <w:sz w:val="28"/>
          <w:szCs w:val="28"/>
        </w:rPr>
        <w:t xml:space="preserve">VIII. </w:t>
      </w:r>
      <w:r w:rsidRPr="002070CB">
        <w:rPr>
          <w:rFonts w:ascii="Palatino Linotype" w:hAnsi="Palatino Linotype" w:cs="Arial"/>
          <w:color w:val="000000" w:themeColor="text1"/>
        </w:rPr>
        <w:t xml:space="preserve">Una vez analizado el estado procesal que guardaban los expedientes, en fecha </w:t>
      </w:r>
      <w:r w:rsidR="00D60BB9" w:rsidRPr="002070CB">
        <w:rPr>
          <w:rFonts w:ascii="Palatino Linotype" w:hAnsi="Palatino Linotype" w:cs="Arial"/>
          <w:color w:val="000000" w:themeColor="text1"/>
        </w:rPr>
        <w:t>cinco de febrero de dos mil veintiuno</w:t>
      </w:r>
      <w:r w:rsidRPr="002070CB">
        <w:rPr>
          <w:rFonts w:ascii="Palatino Linotype" w:hAnsi="Palatino Linotype" w:cs="Arial"/>
          <w:color w:val="000000" w:themeColor="text1"/>
        </w:rPr>
        <w:t xml:space="preserve">, la Comisionada </w:t>
      </w:r>
      <w:r w:rsidRPr="002070CB">
        <w:rPr>
          <w:rFonts w:ascii="Palatino Linotype" w:hAnsi="Palatino Linotype" w:cs="Arial"/>
          <w:b/>
          <w:color w:val="000000" w:themeColor="text1"/>
        </w:rPr>
        <w:t xml:space="preserve">EVA ABAID YAPUR </w:t>
      </w:r>
      <w:r w:rsidRPr="002070CB">
        <w:rPr>
          <w:rFonts w:ascii="Palatino Linotype" w:hAnsi="Palatino Linotype" w:cs="Arial"/>
          <w:color w:val="000000" w:themeColor="text1"/>
        </w:rPr>
        <w:t xml:space="preserve">acordó el cierre de instrucción en los recursos de revisión; así como, la remisión de los </w:t>
      </w:r>
      <w:r w:rsidRPr="002070CB">
        <w:rPr>
          <w:rFonts w:ascii="Palatino Linotype" w:hAnsi="Palatino Linotype" w:cs="Arial"/>
          <w:color w:val="000000" w:themeColor="text1"/>
        </w:rPr>
        <w:lastRenderedPageBreak/>
        <w:t>expedientes, a efecto de ser resueltos, de conformidad con lo establecido en el artículo 185 fracciones VI y VIII de la Ley de Transparencia y Acceso a la Información Pública del E</w:t>
      </w:r>
      <w:r w:rsidR="00D60BB9" w:rsidRPr="002070CB">
        <w:rPr>
          <w:rFonts w:ascii="Palatino Linotype" w:hAnsi="Palatino Linotype" w:cs="Arial"/>
          <w:color w:val="000000" w:themeColor="text1"/>
        </w:rPr>
        <w:t xml:space="preserve">stado de México y Municipios; y, </w:t>
      </w:r>
    </w:p>
    <w:p w14:paraId="2DEE5922" w14:textId="77777777" w:rsidR="00257EB5" w:rsidRPr="002070CB" w:rsidRDefault="00257EB5" w:rsidP="00257EB5">
      <w:pPr>
        <w:jc w:val="center"/>
        <w:rPr>
          <w:rFonts w:ascii="Palatino Linotype" w:hAnsi="Palatino Linotype" w:cs="Arial"/>
          <w:b/>
          <w:bCs/>
          <w:color w:val="000000" w:themeColor="text1"/>
          <w:spacing w:val="60"/>
          <w:sz w:val="28"/>
          <w:lang w:val="es-ES_tradnl"/>
        </w:rPr>
      </w:pPr>
      <w:r w:rsidRPr="002070CB">
        <w:rPr>
          <w:rFonts w:ascii="Palatino Linotype" w:hAnsi="Palatino Linotype" w:cs="Arial"/>
          <w:b/>
          <w:bCs/>
          <w:color w:val="000000" w:themeColor="text1"/>
          <w:spacing w:val="60"/>
          <w:sz w:val="28"/>
          <w:lang w:val="es-ES_tradnl"/>
        </w:rPr>
        <w:t>CONSIDERANDO</w:t>
      </w:r>
    </w:p>
    <w:p w14:paraId="2BDE2C71" w14:textId="77777777" w:rsidR="00257EB5" w:rsidRPr="002070CB" w:rsidRDefault="00257EB5" w:rsidP="00257EB5">
      <w:pPr>
        <w:spacing w:before="100" w:beforeAutospacing="1" w:after="100" w:afterAutospacing="1" w:line="360" w:lineRule="auto"/>
        <w:ind w:right="50"/>
        <w:jc w:val="both"/>
        <w:rPr>
          <w:rFonts w:ascii="Palatino Linotype" w:hAnsi="Palatino Linotype"/>
          <w:color w:val="000000" w:themeColor="text1"/>
        </w:rPr>
      </w:pPr>
      <w:r w:rsidRPr="002070CB">
        <w:rPr>
          <w:rFonts w:ascii="Palatino Linotype" w:hAnsi="Palatino Linotype"/>
          <w:b/>
          <w:color w:val="000000" w:themeColor="text1"/>
          <w:sz w:val="28"/>
          <w:szCs w:val="28"/>
        </w:rPr>
        <w:t>PRIMERO</w:t>
      </w:r>
      <w:r w:rsidRPr="002070CB">
        <w:rPr>
          <w:rFonts w:ascii="Palatino Linotype" w:hAnsi="Palatino Linotype"/>
          <w:b/>
          <w:color w:val="000000" w:themeColor="text1"/>
        </w:rPr>
        <w:t>.</w:t>
      </w:r>
      <w:r w:rsidRPr="002070CB">
        <w:rPr>
          <w:rFonts w:ascii="Palatino Linotype" w:hAnsi="Palatino Linotype"/>
          <w:color w:val="000000" w:themeColor="text1"/>
        </w:rPr>
        <w:t xml:space="preserve"> </w:t>
      </w:r>
      <w:r w:rsidRPr="002070CB">
        <w:rPr>
          <w:rFonts w:ascii="Palatino Linotype" w:hAnsi="Palatino Linotype"/>
          <w:b/>
          <w:color w:val="000000" w:themeColor="text1"/>
        </w:rPr>
        <w:t>Competencia</w:t>
      </w:r>
      <w:r w:rsidRPr="002070CB">
        <w:rPr>
          <w:rFonts w:ascii="Palatino Linotype" w:hAnsi="Palatino Linotype"/>
          <w:color w:val="000000" w:themeColor="text1"/>
        </w:rPr>
        <w:t>.</w:t>
      </w:r>
      <w:r w:rsidRPr="002070CB">
        <w:rPr>
          <w:rFonts w:ascii="Palatino Linotype" w:hAnsi="Palatino Linotype"/>
          <w:b/>
          <w:color w:val="000000" w:themeColor="text1"/>
        </w:rPr>
        <w:t xml:space="preserve"> </w:t>
      </w:r>
      <w:r w:rsidRPr="002070CB">
        <w:rPr>
          <w:rFonts w:ascii="Palatino Linotype" w:hAnsi="Palatino Linotype"/>
          <w:color w:val="000000" w:themeColor="text1"/>
        </w:rPr>
        <w:t>Competencia. 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55BC2A5" w14:textId="77777777" w:rsidR="00257EB5" w:rsidRPr="002070CB" w:rsidRDefault="00257EB5" w:rsidP="00257EB5">
      <w:pPr>
        <w:spacing w:before="100" w:beforeAutospacing="1" w:after="100" w:afterAutospacing="1" w:line="360" w:lineRule="auto"/>
        <w:ind w:right="50"/>
        <w:jc w:val="both"/>
        <w:rPr>
          <w:rFonts w:ascii="Palatino Linotype" w:hAnsi="Palatino Linotype"/>
          <w:color w:val="000000" w:themeColor="text1"/>
        </w:rPr>
      </w:pPr>
      <w:r w:rsidRPr="002070CB">
        <w:rPr>
          <w:rFonts w:ascii="Palatino Linotype" w:hAnsi="Palatino Linotype"/>
          <w:color w:val="000000" w:themeColor="text1"/>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w:t>
      </w:r>
      <w:r w:rsidRPr="002070CB">
        <w:rPr>
          <w:rFonts w:ascii="Palatino Linotype" w:hAnsi="Palatino Linotype"/>
          <w:color w:val="000000" w:themeColor="text1"/>
        </w:rPr>
        <w:lastRenderedPageBreak/>
        <w:t>ello implique el poner en riesgo el diverso derecho a la salud de todos los partícipes en los procesos que conllevan.</w:t>
      </w:r>
    </w:p>
    <w:p w14:paraId="2C46F462" w14:textId="77777777" w:rsidR="00257EB5" w:rsidRPr="002070CB" w:rsidRDefault="00257EB5" w:rsidP="00257EB5">
      <w:pPr>
        <w:spacing w:before="100" w:beforeAutospacing="1" w:after="100" w:afterAutospacing="1" w:line="360" w:lineRule="auto"/>
        <w:ind w:right="50"/>
        <w:jc w:val="both"/>
        <w:rPr>
          <w:rFonts w:ascii="Palatino Linotype" w:hAnsi="Palatino Linotype" w:cs="Arial"/>
          <w:b/>
          <w:bCs/>
          <w:color w:val="000000" w:themeColor="text1"/>
        </w:rPr>
      </w:pPr>
      <w:r w:rsidRPr="002070CB">
        <w:rPr>
          <w:rFonts w:ascii="Palatino Linotype" w:hAnsi="Palatino Linotype" w:cs="Arial"/>
          <w:b/>
          <w:color w:val="000000" w:themeColor="text1"/>
          <w:sz w:val="28"/>
        </w:rPr>
        <w:t>SEGUNDO</w:t>
      </w:r>
      <w:r w:rsidRPr="002070CB">
        <w:rPr>
          <w:rFonts w:ascii="Palatino Linotype" w:hAnsi="Palatino Linotype" w:cs="Arial"/>
          <w:b/>
          <w:color w:val="000000" w:themeColor="text1"/>
        </w:rPr>
        <w:t xml:space="preserve">. Interés. </w:t>
      </w:r>
      <w:r w:rsidRPr="002070CB">
        <w:rPr>
          <w:rFonts w:ascii="Palatino Linotype" w:hAnsi="Palatino Linotype" w:cs="Arial"/>
          <w:color w:val="000000" w:themeColor="text1"/>
        </w:rPr>
        <w:t xml:space="preserve">Los recursos de revisión fueron interpuestos por parte legítima, en atención a que fueron presentados por </w:t>
      </w:r>
      <w:r w:rsidRPr="002070CB">
        <w:rPr>
          <w:rFonts w:ascii="Palatino Linotype" w:hAnsi="Palatino Linotype" w:cs="Arial"/>
          <w:b/>
          <w:color w:val="000000" w:themeColor="text1"/>
        </w:rPr>
        <w:t>L</w:t>
      </w:r>
      <w:r w:rsidR="00D60BB9" w:rsidRPr="002070CB">
        <w:rPr>
          <w:rFonts w:ascii="Palatino Linotype" w:hAnsi="Palatino Linotype" w:cs="Arial"/>
          <w:b/>
          <w:color w:val="000000" w:themeColor="text1"/>
        </w:rPr>
        <w:t>A</w:t>
      </w:r>
      <w:r w:rsidRPr="002070CB">
        <w:rPr>
          <w:rFonts w:ascii="Palatino Linotype" w:hAnsi="Palatino Linotype" w:cs="Arial"/>
          <w:b/>
          <w:color w:val="000000" w:themeColor="text1"/>
        </w:rPr>
        <w:t xml:space="preserve"> RECURRENTE</w:t>
      </w:r>
      <w:r w:rsidRPr="002070CB">
        <w:rPr>
          <w:rFonts w:ascii="Palatino Linotype" w:hAnsi="Palatino Linotype" w:cs="Arial"/>
          <w:snapToGrid w:val="0"/>
          <w:color w:val="000000" w:themeColor="text1"/>
        </w:rPr>
        <w:t xml:space="preserve">, quien es la misma persona que formuló las solicitudes de acceso a la información pública </w:t>
      </w:r>
      <w:r w:rsidRPr="002070CB">
        <w:rPr>
          <w:rFonts w:ascii="Palatino Linotype" w:hAnsi="Palatino Linotype" w:cs="Arial"/>
          <w:bCs/>
          <w:color w:val="000000" w:themeColor="text1"/>
        </w:rPr>
        <w:t xml:space="preserve">al </w:t>
      </w:r>
      <w:r w:rsidRPr="002070CB">
        <w:rPr>
          <w:rFonts w:ascii="Palatino Linotype" w:hAnsi="Palatino Linotype" w:cs="Arial"/>
          <w:b/>
          <w:bCs/>
          <w:color w:val="000000" w:themeColor="text1"/>
        </w:rPr>
        <w:t>SUJETO OBLIGADO.</w:t>
      </w:r>
    </w:p>
    <w:p w14:paraId="391A0F2C" w14:textId="77777777" w:rsidR="00257EB5" w:rsidRPr="002070CB" w:rsidRDefault="00257EB5" w:rsidP="00257EB5">
      <w:pPr>
        <w:pStyle w:val="Encabezado"/>
        <w:spacing w:before="100" w:beforeAutospacing="1" w:after="100" w:afterAutospacing="1" w:line="360" w:lineRule="auto"/>
        <w:jc w:val="both"/>
        <w:rPr>
          <w:rFonts w:ascii="Palatino Linotype" w:hAnsi="Palatino Linotype"/>
          <w:color w:val="000000" w:themeColor="text1"/>
        </w:rPr>
      </w:pPr>
      <w:r w:rsidRPr="002070CB">
        <w:rPr>
          <w:rFonts w:ascii="Palatino Linotype" w:eastAsia="Times New Roman" w:hAnsi="Palatino Linotype" w:cs="Arial"/>
          <w:b/>
          <w:color w:val="000000" w:themeColor="text1"/>
          <w:sz w:val="28"/>
          <w:szCs w:val="28"/>
          <w:lang w:val="es-ES"/>
        </w:rPr>
        <w:t>TERCERO.</w:t>
      </w:r>
      <w:r w:rsidRPr="002070CB">
        <w:rPr>
          <w:rFonts w:ascii="Palatino Linotype" w:hAnsi="Palatino Linotype" w:cs="Arial"/>
          <w:color w:val="000000" w:themeColor="text1"/>
        </w:rPr>
        <w:t xml:space="preserve"> </w:t>
      </w:r>
      <w:r w:rsidRPr="002070CB">
        <w:rPr>
          <w:rFonts w:ascii="Palatino Linotype" w:hAnsi="Palatino Linotype" w:cs="Arial"/>
          <w:b/>
          <w:color w:val="000000" w:themeColor="text1"/>
        </w:rPr>
        <w:t>Justificación de la Acumulación de los recursos.</w:t>
      </w:r>
      <w:r w:rsidRPr="002070CB">
        <w:rPr>
          <w:rFonts w:ascii="Palatino Linotype" w:hAnsi="Palatino Linotype" w:cs="Arial"/>
          <w:color w:val="000000" w:themeColor="text1"/>
        </w:rPr>
        <w:t xml:space="preserve"> De las constancias que obran en los expedientes acumulados, se advierte que en los recursos de revisión</w:t>
      </w:r>
      <w:r w:rsidRPr="002070CB">
        <w:rPr>
          <w:rFonts w:ascii="Palatino Linotype" w:hAnsi="Palatino Linotype" w:cs="Arial"/>
          <w:b/>
          <w:bCs/>
          <w:color w:val="000000" w:themeColor="text1"/>
        </w:rPr>
        <w:t xml:space="preserve">, </w:t>
      </w:r>
      <w:r w:rsidR="00D60BB9" w:rsidRPr="002070CB">
        <w:rPr>
          <w:rFonts w:ascii="Palatino Linotype" w:hAnsi="Palatino Linotype"/>
          <w:b/>
          <w:color w:val="000000" w:themeColor="text1"/>
          <w:spacing w:val="-20"/>
        </w:rPr>
        <w:t>06192/</w:t>
      </w:r>
      <w:r w:rsidRPr="002070CB">
        <w:rPr>
          <w:rFonts w:ascii="Palatino Linotype" w:hAnsi="Palatino Linotype"/>
          <w:b/>
          <w:color w:val="000000" w:themeColor="text1"/>
          <w:spacing w:val="-20"/>
        </w:rPr>
        <w:t xml:space="preserve">INFOEM/IP/RR/2020 </w:t>
      </w:r>
      <w:r w:rsidRPr="002070CB">
        <w:rPr>
          <w:rFonts w:ascii="Palatino Linotype" w:hAnsi="Palatino Linotype"/>
          <w:color w:val="000000" w:themeColor="text1"/>
          <w:spacing w:val="-20"/>
        </w:rPr>
        <w:t>y</w:t>
      </w:r>
      <w:r w:rsidR="00D60BB9" w:rsidRPr="002070CB">
        <w:rPr>
          <w:rFonts w:ascii="Palatino Linotype" w:hAnsi="Palatino Linotype"/>
          <w:b/>
          <w:color w:val="000000" w:themeColor="text1"/>
          <w:spacing w:val="-20"/>
        </w:rPr>
        <w:t xml:space="preserve"> 06193</w:t>
      </w:r>
      <w:r w:rsidRPr="002070CB">
        <w:rPr>
          <w:rFonts w:ascii="Palatino Linotype" w:hAnsi="Palatino Linotype"/>
          <w:b/>
          <w:color w:val="000000" w:themeColor="text1"/>
          <w:spacing w:val="-20"/>
        </w:rPr>
        <w:t>/INFOEM/IP/RR/2020</w:t>
      </w:r>
      <w:r w:rsidRPr="002070CB">
        <w:rPr>
          <w:rFonts w:ascii="Palatino Linotype" w:hAnsi="Palatino Linotype"/>
          <w:b/>
          <w:color w:val="000000" w:themeColor="text1"/>
        </w:rPr>
        <w:t xml:space="preserve"> acumulados</w:t>
      </w:r>
      <w:r w:rsidRPr="002070CB">
        <w:rPr>
          <w:rFonts w:ascii="Palatino Linotype" w:hAnsi="Palatino Linotype" w:cs="Arial"/>
          <w:color w:val="000000" w:themeColor="text1"/>
        </w:rPr>
        <w:t xml:space="preserve">, fueron presentados por la misma persona respecto de los actos u omisiones del mismo </w:t>
      </w:r>
      <w:r w:rsidRPr="002070CB">
        <w:rPr>
          <w:rFonts w:ascii="Palatino Linotype" w:hAnsi="Palatino Linotype" w:cs="Arial"/>
          <w:b/>
          <w:color w:val="000000" w:themeColor="text1"/>
        </w:rPr>
        <w:t>SUJETO OBLIGADO</w:t>
      </w:r>
      <w:r w:rsidRPr="002070CB">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2070CB">
        <w:rPr>
          <w:rFonts w:ascii="Palatino Linotype" w:hAnsi="Palatino Linotype" w:cs="Arial"/>
          <w:color w:val="000000" w:themeColor="text1"/>
          <w:lang w:val="es-ES"/>
        </w:rPr>
        <w:t xml:space="preserve">Código de Procedimientos Administrativos del Estado de México, de aplicación supletoria en términos del </w:t>
      </w:r>
      <w:r w:rsidRPr="002070CB">
        <w:rPr>
          <w:rFonts w:ascii="Palatino Linotype" w:hAnsi="Palatino Linotype" w:cs="Arial"/>
          <w:color w:val="000000" w:themeColor="text1"/>
        </w:rPr>
        <w:t xml:space="preserve">artículo 195 de </w:t>
      </w:r>
      <w:r w:rsidRPr="002070CB">
        <w:rPr>
          <w:rFonts w:ascii="Palatino Linotype" w:hAnsi="Palatino Linotype"/>
          <w:color w:val="000000" w:themeColor="text1"/>
        </w:rPr>
        <w:t>la Ley de Transparencia y Acceso a la Información Pública del Estado de México y Municipios en vigor, que a la letra señalan:</w:t>
      </w:r>
    </w:p>
    <w:p w14:paraId="37C4CDF9" w14:textId="77777777" w:rsidR="00257EB5" w:rsidRPr="002070CB" w:rsidRDefault="00257EB5" w:rsidP="00257EB5">
      <w:pPr>
        <w:tabs>
          <w:tab w:val="left" w:pos="8222"/>
        </w:tabs>
        <w:ind w:left="851" w:right="899"/>
        <w:jc w:val="center"/>
        <w:rPr>
          <w:rFonts w:ascii="Palatino Linotype" w:hAnsi="Palatino Linotype" w:cs="Arial"/>
          <w:b/>
          <w:i/>
          <w:color w:val="000000" w:themeColor="text1"/>
          <w:sz w:val="22"/>
          <w:szCs w:val="22"/>
        </w:rPr>
      </w:pPr>
      <w:r w:rsidRPr="002070CB">
        <w:rPr>
          <w:rFonts w:ascii="Palatino Linotype" w:hAnsi="Palatino Linotype" w:cs="Arial"/>
          <w:b/>
          <w:i/>
          <w:color w:val="000000" w:themeColor="text1"/>
          <w:sz w:val="22"/>
          <w:szCs w:val="22"/>
        </w:rPr>
        <w:t>Código de Procedimientos Administrativos del Estado de México</w:t>
      </w:r>
    </w:p>
    <w:p w14:paraId="141E8BC6" w14:textId="77777777" w:rsidR="00257EB5" w:rsidRPr="002070CB" w:rsidRDefault="00257EB5" w:rsidP="00257EB5">
      <w:pPr>
        <w:tabs>
          <w:tab w:val="left" w:pos="8222"/>
        </w:tabs>
        <w:ind w:left="851" w:right="899"/>
        <w:jc w:val="both"/>
        <w:rPr>
          <w:rFonts w:ascii="Palatino Linotype" w:hAnsi="Palatino Linotype" w:cs="Arial"/>
          <w:i/>
          <w:color w:val="000000" w:themeColor="text1"/>
          <w:sz w:val="22"/>
          <w:szCs w:val="22"/>
        </w:rPr>
      </w:pPr>
      <w:r w:rsidRPr="002070CB">
        <w:rPr>
          <w:rFonts w:ascii="Palatino Linotype" w:hAnsi="Palatino Linotype" w:cs="Arial"/>
          <w:i/>
          <w:color w:val="000000" w:themeColor="text1"/>
          <w:sz w:val="22"/>
          <w:szCs w:val="22"/>
        </w:rPr>
        <w:t>“</w:t>
      </w:r>
      <w:r w:rsidRPr="002070CB">
        <w:rPr>
          <w:rFonts w:ascii="Palatino Linotype" w:hAnsi="Palatino Linotype" w:cs="Arial"/>
          <w:b/>
          <w:i/>
          <w:color w:val="000000" w:themeColor="text1"/>
          <w:sz w:val="22"/>
          <w:szCs w:val="22"/>
        </w:rPr>
        <w:t>Artículo 18</w:t>
      </w:r>
      <w:r w:rsidRPr="002070CB">
        <w:rPr>
          <w:rFonts w:ascii="Palatino Linotype" w:hAnsi="Palatino Linotype" w:cs="Arial"/>
          <w:i/>
          <w:color w:val="000000" w:themeColor="text1"/>
          <w:sz w:val="22"/>
          <w:szCs w:val="22"/>
        </w:rPr>
        <w:t xml:space="preserve">.- </w:t>
      </w:r>
      <w:r w:rsidRPr="002070CB">
        <w:rPr>
          <w:rFonts w:ascii="Palatino Linotype" w:hAnsi="Palatino Linotype" w:cs="Arial"/>
          <w:b/>
          <w:i/>
          <w:color w:val="000000" w:themeColor="text1"/>
          <w:sz w:val="22"/>
          <w:szCs w:val="22"/>
        </w:rPr>
        <w:t xml:space="preserve">La autoridad administrativa o el Tribunal </w:t>
      </w:r>
      <w:r w:rsidRPr="002070CB">
        <w:rPr>
          <w:rFonts w:ascii="Palatino Linotype" w:hAnsi="Palatino Linotype" w:cs="Arial"/>
          <w:b/>
          <w:i/>
          <w:color w:val="000000" w:themeColor="text1"/>
          <w:sz w:val="22"/>
          <w:szCs w:val="22"/>
          <w:u w:val="single"/>
        </w:rPr>
        <w:t>acordarán la acumulación de los expedientes</w:t>
      </w:r>
      <w:r w:rsidRPr="002070CB">
        <w:rPr>
          <w:rFonts w:ascii="Palatino Linotype" w:hAnsi="Palatino Linotype" w:cs="Arial"/>
          <w:b/>
          <w:i/>
          <w:color w:val="000000" w:themeColor="text1"/>
          <w:sz w:val="22"/>
          <w:szCs w:val="22"/>
        </w:rPr>
        <w:t xml:space="preserve"> del procedimiento y proceso administrativo que ante ellos se sigan, de oficio</w:t>
      </w:r>
      <w:r w:rsidRPr="002070CB">
        <w:rPr>
          <w:rFonts w:ascii="Palatino Linotype" w:hAnsi="Palatino Linotype" w:cs="Arial"/>
          <w:i/>
          <w:color w:val="000000" w:themeColor="text1"/>
          <w:sz w:val="22"/>
          <w:szCs w:val="22"/>
        </w:rPr>
        <w:t xml:space="preserve"> o a petición de parte, </w:t>
      </w:r>
      <w:r w:rsidRPr="002070CB">
        <w:rPr>
          <w:rFonts w:ascii="Palatino Linotype" w:hAnsi="Palatino Linotype" w:cs="Arial"/>
          <w:b/>
          <w:i/>
          <w:color w:val="000000" w:themeColor="text1"/>
          <w:sz w:val="22"/>
          <w:szCs w:val="22"/>
          <w:u w:val="single"/>
        </w:rPr>
        <w:t>cuando las partes</w:t>
      </w:r>
      <w:r w:rsidRPr="002070CB">
        <w:rPr>
          <w:rFonts w:ascii="Palatino Linotype" w:hAnsi="Palatino Linotype" w:cs="Arial"/>
          <w:i/>
          <w:color w:val="000000" w:themeColor="text1"/>
          <w:sz w:val="22"/>
          <w:szCs w:val="22"/>
        </w:rPr>
        <w:t xml:space="preserve"> o los actos administrativos </w:t>
      </w:r>
      <w:r w:rsidRPr="002070CB">
        <w:rPr>
          <w:rFonts w:ascii="Palatino Linotype" w:hAnsi="Palatino Linotype" w:cs="Arial"/>
          <w:b/>
          <w:i/>
          <w:color w:val="000000" w:themeColor="text1"/>
          <w:sz w:val="22"/>
          <w:szCs w:val="22"/>
          <w:u w:val="single"/>
        </w:rPr>
        <w:t>sean iguales</w:t>
      </w:r>
      <w:r w:rsidRPr="002070CB">
        <w:rPr>
          <w:rFonts w:ascii="Palatino Linotype" w:hAnsi="Palatino Linotype" w:cs="Arial"/>
          <w:i/>
          <w:color w:val="000000" w:themeColor="text1"/>
          <w:sz w:val="22"/>
          <w:szCs w:val="22"/>
        </w:rPr>
        <w:t xml:space="preserve">, se trate de actos conexos o </w:t>
      </w:r>
      <w:r w:rsidRPr="002070CB">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2070CB">
        <w:rPr>
          <w:rFonts w:ascii="Palatino Linotype" w:hAnsi="Palatino Linotype" w:cs="Arial"/>
          <w:i/>
          <w:color w:val="000000" w:themeColor="text1"/>
          <w:sz w:val="22"/>
          <w:szCs w:val="22"/>
        </w:rPr>
        <w:t>. La misma regla se aplicará, en lo conducente, para la separación de los expedientes.”</w:t>
      </w:r>
    </w:p>
    <w:p w14:paraId="72E4D4E3" w14:textId="77777777" w:rsidR="00257EB5" w:rsidRPr="002070CB" w:rsidRDefault="00257EB5" w:rsidP="00257EB5">
      <w:pPr>
        <w:tabs>
          <w:tab w:val="left" w:pos="8222"/>
        </w:tabs>
        <w:ind w:left="851" w:right="899"/>
        <w:jc w:val="center"/>
        <w:rPr>
          <w:rFonts w:ascii="Palatino Linotype" w:hAnsi="Palatino Linotype" w:cs="Arial"/>
          <w:b/>
          <w:i/>
          <w:color w:val="000000" w:themeColor="text1"/>
          <w:sz w:val="22"/>
          <w:szCs w:val="22"/>
        </w:rPr>
      </w:pPr>
      <w:r w:rsidRPr="002070CB">
        <w:rPr>
          <w:rFonts w:ascii="Palatino Linotype" w:hAnsi="Palatino Linotype" w:cs="Arial"/>
          <w:b/>
          <w:i/>
          <w:color w:val="000000" w:themeColor="text1"/>
          <w:sz w:val="22"/>
          <w:szCs w:val="22"/>
        </w:rPr>
        <w:lastRenderedPageBreak/>
        <w:t xml:space="preserve">Ley de Transparencia y Acceso a la Información Pública del Estado de México y Municipios </w:t>
      </w:r>
    </w:p>
    <w:p w14:paraId="4FC7FDE0" w14:textId="77777777" w:rsidR="00257EB5" w:rsidRPr="002070CB" w:rsidRDefault="00257EB5" w:rsidP="00257EB5">
      <w:pPr>
        <w:tabs>
          <w:tab w:val="left" w:pos="8222"/>
        </w:tabs>
        <w:ind w:left="851" w:right="899"/>
        <w:jc w:val="both"/>
        <w:rPr>
          <w:rFonts w:ascii="Palatino Linotype" w:hAnsi="Palatino Linotype" w:cs="Arial"/>
          <w:i/>
          <w:color w:val="000000" w:themeColor="text1"/>
          <w:sz w:val="22"/>
          <w:szCs w:val="22"/>
        </w:rPr>
      </w:pPr>
      <w:r w:rsidRPr="002070CB">
        <w:rPr>
          <w:rFonts w:ascii="Palatino Linotype" w:hAnsi="Palatino Linotype" w:cs="Arial"/>
          <w:i/>
          <w:color w:val="000000" w:themeColor="text1"/>
          <w:sz w:val="22"/>
          <w:szCs w:val="22"/>
        </w:rPr>
        <w:t>“</w:t>
      </w:r>
      <w:r w:rsidRPr="002070CB">
        <w:rPr>
          <w:rFonts w:ascii="Palatino Linotype" w:hAnsi="Palatino Linotype" w:cs="Arial"/>
          <w:b/>
          <w:i/>
          <w:color w:val="000000" w:themeColor="text1"/>
          <w:sz w:val="22"/>
          <w:szCs w:val="22"/>
        </w:rPr>
        <w:t xml:space="preserve">Artículo 195. </w:t>
      </w:r>
      <w:r w:rsidRPr="002070CB">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46636C7E" w14:textId="77777777" w:rsidR="00257EB5" w:rsidRPr="002070CB" w:rsidRDefault="00257EB5" w:rsidP="00257EB5">
      <w:pPr>
        <w:tabs>
          <w:tab w:val="left" w:pos="8222"/>
        </w:tabs>
        <w:ind w:left="851" w:right="899"/>
        <w:jc w:val="both"/>
        <w:rPr>
          <w:rFonts w:ascii="Palatino Linotype" w:hAnsi="Palatino Linotype" w:cs="Arial"/>
          <w:color w:val="000000" w:themeColor="text1"/>
          <w:sz w:val="22"/>
          <w:szCs w:val="22"/>
        </w:rPr>
      </w:pPr>
      <w:r w:rsidRPr="002070CB">
        <w:rPr>
          <w:rFonts w:ascii="Palatino Linotype" w:hAnsi="Palatino Linotype" w:cs="Arial"/>
          <w:color w:val="000000" w:themeColor="text1"/>
          <w:sz w:val="22"/>
          <w:szCs w:val="22"/>
        </w:rPr>
        <w:t>(Énfasis añadido)</w:t>
      </w:r>
    </w:p>
    <w:p w14:paraId="6F45E9C0" w14:textId="77777777" w:rsidR="00257EB5" w:rsidRPr="002070CB" w:rsidRDefault="00257EB5" w:rsidP="00257EB5">
      <w:pPr>
        <w:pStyle w:val="Encabezado"/>
        <w:spacing w:before="100" w:beforeAutospacing="1" w:after="100" w:afterAutospacing="1" w:line="360" w:lineRule="auto"/>
        <w:jc w:val="both"/>
        <w:rPr>
          <w:rFonts w:ascii="Palatino Linotype" w:hAnsi="Palatino Linotype" w:cs="Arial"/>
          <w:color w:val="000000" w:themeColor="text1"/>
        </w:rPr>
      </w:pPr>
      <w:r w:rsidRPr="002070CB">
        <w:rPr>
          <w:rFonts w:ascii="Palatino Linotype" w:hAnsi="Palatino Linotype" w:cs="Arial"/>
          <w:color w:val="000000" w:themeColor="text1"/>
        </w:rPr>
        <w:t>De lo dispuesto en la normativa anterior, dicha acumulación procede cuando:</w:t>
      </w:r>
    </w:p>
    <w:p w14:paraId="68254BA1" w14:textId="77777777" w:rsidR="00257EB5" w:rsidRPr="002070CB" w:rsidRDefault="00257EB5" w:rsidP="00257EB5">
      <w:pPr>
        <w:pStyle w:val="Encabezado"/>
        <w:numPr>
          <w:ilvl w:val="0"/>
          <w:numId w:val="1"/>
        </w:numPr>
        <w:spacing w:line="360" w:lineRule="auto"/>
        <w:jc w:val="both"/>
        <w:rPr>
          <w:rFonts w:ascii="Palatino Linotype" w:hAnsi="Palatino Linotype" w:cs="Arial"/>
          <w:color w:val="000000" w:themeColor="text1"/>
        </w:rPr>
      </w:pPr>
      <w:r w:rsidRPr="002070CB">
        <w:rPr>
          <w:rFonts w:ascii="Palatino Linotype" w:hAnsi="Palatino Linotype" w:cs="Arial"/>
          <w:color w:val="000000" w:themeColor="text1"/>
        </w:rPr>
        <w:t>El solicitante y la información referida sean las mismas;</w:t>
      </w:r>
    </w:p>
    <w:p w14:paraId="79D35A71" w14:textId="77777777" w:rsidR="00257EB5" w:rsidRPr="002070CB" w:rsidRDefault="00257EB5" w:rsidP="00257EB5">
      <w:pPr>
        <w:pStyle w:val="Encabezado"/>
        <w:numPr>
          <w:ilvl w:val="0"/>
          <w:numId w:val="1"/>
        </w:numPr>
        <w:spacing w:line="360" w:lineRule="auto"/>
        <w:jc w:val="both"/>
        <w:rPr>
          <w:rFonts w:ascii="Palatino Linotype" w:hAnsi="Palatino Linotype" w:cs="Arial"/>
          <w:color w:val="000000" w:themeColor="text1"/>
        </w:rPr>
      </w:pPr>
      <w:r w:rsidRPr="002070CB">
        <w:rPr>
          <w:rFonts w:ascii="Palatino Linotype" w:hAnsi="Palatino Linotype" w:cs="Arial"/>
          <w:color w:val="000000" w:themeColor="text1"/>
        </w:rPr>
        <w:t>Las partes o los actos impugnados sean iguales;</w:t>
      </w:r>
    </w:p>
    <w:p w14:paraId="3C41A407" w14:textId="77777777" w:rsidR="00257EB5" w:rsidRPr="002070CB" w:rsidRDefault="00257EB5" w:rsidP="00257EB5">
      <w:pPr>
        <w:pStyle w:val="Encabezado"/>
        <w:numPr>
          <w:ilvl w:val="0"/>
          <w:numId w:val="1"/>
        </w:numPr>
        <w:spacing w:line="360" w:lineRule="auto"/>
        <w:jc w:val="both"/>
        <w:rPr>
          <w:rFonts w:ascii="Palatino Linotype" w:hAnsi="Palatino Linotype" w:cs="Arial"/>
          <w:color w:val="000000" w:themeColor="text1"/>
        </w:rPr>
      </w:pPr>
      <w:r w:rsidRPr="002070CB">
        <w:rPr>
          <w:rFonts w:ascii="Palatino Linotype" w:hAnsi="Palatino Linotype" w:cs="Arial"/>
          <w:b/>
          <w:color w:val="000000" w:themeColor="text1"/>
          <w:u w:val="single"/>
        </w:rPr>
        <w:t>Cuando se trate del mismo solicitante, el mismo Sujeto Obligado</w:t>
      </w:r>
      <w:r w:rsidRPr="002070CB">
        <w:rPr>
          <w:rFonts w:ascii="Palatino Linotype" w:hAnsi="Palatino Linotype" w:cs="Arial"/>
          <w:color w:val="000000" w:themeColor="text1"/>
        </w:rPr>
        <w:t>, y</w:t>
      </w:r>
    </w:p>
    <w:p w14:paraId="3D3E6780" w14:textId="77777777" w:rsidR="00257EB5" w:rsidRPr="002070CB" w:rsidRDefault="00257EB5" w:rsidP="00257EB5">
      <w:pPr>
        <w:pStyle w:val="Encabezado"/>
        <w:numPr>
          <w:ilvl w:val="0"/>
          <w:numId w:val="1"/>
        </w:numPr>
        <w:spacing w:line="360" w:lineRule="auto"/>
        <w:ind w:left="357" w:hanging="357"/>
        <w:jc w:val="both"/>
        <w:rPr>
          <w:rFonts w:ascii="Palatino Linotype" w:hAnsi="Palatino Linotype" w:cs="Arial"/>
          <w:b/>
          <w:color w:val="000000" w:themeColor="text1"/>
          <w:u w:val="single"/>
        </w:rPr>
      </w:pPr>
      <w:r w:rsidRPr="002070CB">
        <w:rPr>
          <w:rFonts w:ascii="Palatino Linotype" w:hAnsi="Palatino Linotype" w:cs="Arial"/>
          <w:b/>
          <w:color w:val="000000" w:themeColor="text1"/>
          <w:u w:val="single"/>
        </w:rPr>
        <w:t>Aun tratándose de solicitudes diversas, resulte conveniente la resolución unificada de los asuntos</w:t>
      </w:r>
      <w:r w:rsidRPr="002070CB">
        <w:rPr>
          <w:rFonts w:ascii="Palatino Linotype" w:hAnsi="Palatino Linotype" w:cs="Arial"/>
          <w:b/>
          <w:i/>
          <w:color w:val="000000" w:themeColor="text1"/>
          <w:u w:val="single"/>
        </w:rPr>
        <w:t>.</w:t>
      </w:r>
    </w:p>
    <w:p w14:paraId="1E1573DE" w14:textId="77777777" w:rsidR="00257EB5" w:rsidRPr="002070CB" w:rsidRDefault="00257EB5" w:rsidP="00257EB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2070CB">
        <w:rPr>
          <w:rFonts w:ascii="Palatino Linotype" w:hAnsi="Palatino Linotype" w:cs="Arial"/>
          <w:color w:val="000000" w:themeColor="text1"/>
        </w:rPr>
        <w:t>De esta suerte, tal y como se mencionó anteriormente, los recursos de revisión que nos o</w:t>
      </w:r>
      <w:r w:rsidR="00D60BB9" w:rsidRPr="002070CB">
        <w:rPr>
          <w:rFonts w:ascii="Palatino Linotype" w:hAnsi="Palatino Linotype" w:cs="Arial"/>
          <w:color w:val="000000" w:themeColor="text1"/>
        </w:rPr>
        <w:t>cupan fueron interpuestos por la misma</w:t>
      </w:r>
      <w:r w:rsidRPr="002070CB">
        <w:rPr>
          <w:rFonts w:ascii="Palatino Linotype" w:hAnsi="Palatino Linotype" w:cs="Arial"/>
          <w:color w:val="000000" w:themeColor="text1"/>
        </w:rPr>
        <w:t xml:space="preserve"> </w:t>
      </w:r>
      <w:r w:rsidRPr="002070CB">
        <w:rPr>
          <w:rFonts w:ascii="Palatino Linotype" w:hAnsi="Palatino Linotype" w:cs="Arial"/>
          <w:b/>
          <w:color w:val="000000" w:themeColor="text1"/>
        </w:rPr>
        <w:t>RECURRENTE</w:t>
      </w:r>
      <w:r w:rsidRPr="002070CB">
        <w:rPr>
          <w:rFonts w:ascii="Palatino Linotype" w:hAnsi="Palatino Linotype" w:cs="Arial"/>
          <w:color w:val="000000" w:themeColor="text1"/>
        </w:rPr>
        <w:t xml:space="preserve"> ante el mismo </w:t>
      </w:r>
      <w:r w:rsidRPr="002070CB">
        <w:rPr>
          <w:rFonts w:ascii="Palatino Linotype" w:hAnsi="Palatino Linotype" w:cs="Arial"/>
          <w:b/>
          <w:color w:val="000000" w:themeColor="text1"/>
        </w:rPr>
        <w:t>SUJETO OBLIGADO</w:t>
      </w:r>
      <w:r w:rsidRPr="002070CB">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380AC15F" w14:textId="77777777" w:rsidR="00257EB5" w:rsidRPr="002070CB" w:rsidRDefault="00257EB5" w:rsidP="00257EB5">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2070CB">
        <w:rPr>
          <w:rFonts w:ascii="Palatino Linotype" w:hAnsi="Palatino Linotype"/>
          <w:b/>
          <w:color w:val="000000" w:themeColor="text1"/>
          <w:sz w:val="28"/>
        </w:rPr>
        <w:t xml:space="preserve">CUARTO. </w:t>
      </w:r>
      <w:r w:rsidRPr="002070CB">
        <w:rPr>
          <w:rFonts w:ascii="Palatino Linotype" w:hAnsi="Palatino Linotype" w:cs="Arial"/>
          <w:b/>
          <w:color w:val="000000" w:themeColor="text1"/>
        </w:rPr>
        <w:t xml:space="preserve">Oportunidad. </w:t>
      </w:r>
      <w:r w:rsidRPr="002070CB">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2070CB">
        <w:rPr>
          <w:rFonts w:ascii="Palatino Linotype" w:hAnsi="Palatino Linotype" w:cs="Arial"/>
          <w:b/>
          <w:color w:val="000000" w:themeColor="text1"/>
        </w:rPr>
        <w:t>L</w:t>
      </w:r>
      <w:r w:rsidR="00D60BB9" w:rsidRPr="002070CB">
        <w:rPr>
          <w:rFonts w:ascii="Palatino Linotype" w:hAnsi="Palatino Linotype" w:cs="Arial"/>
          <w:b/>
          <w:color w:val="000000" w:themeColor="text1"/>
        </w:rPr>
        <w:t>A</w:t>
      </w:r>
      <w:r w:rsidRPr="002070CB">
        <w:rPr>
          <w:rFonts w:ascii="Palatino Linotype" w:hAnsi="Palatino Linotype" w:cs="Arial"/>
          <w:b/>
          <w:color w:val="000000" w:themeColor="text1"/>
        </w:rPr>
        <w:t xml:space="preserve"> RECURRENTE </w:t>
      </w:r>
      <w:r w:rsidRPr="002070CB">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0FA93C6C" w14:textId="77777777" w:rsidR="00257EB5" w:rsidRPr="002070CB" w:rsidRDefault="00257EB5" w:rsidP="00257EB5">
      <w:pPr>
        <w:tabs>
          <w:tab w:val="left" w:pos="8222"/>
        </w:tabs>
        <w:ind w:left="851" w:right="992"/>
        <w:jc w:val="both"/>
        <w:rPr>
          <w:rFonts w:ascii="Palatino Linotype" w:hAnsi="Palatino Linotype" w:cs="Arial"/>
          <w:i/>
          <w:color w:val="000000" w:themeColor="text1"/>
          <w:sz w:val="22"/>
          <w:szCs w:val="22"/>
        </w:rPr>
      </w:pPr>
      <w:r w:rsidRPr="002070CB">
        <w:rPr>
          <w:rFonts w:ascii="Palatino Linotype" w:hAnsi="Palatino Linotype" w:cs="Arial"/>
          <w:b/>
          <w:i/>
          <w:color w:val="000000" w:themeColor="text1"/>
          <w:sz w:val="22"/>
          <w:szCs w:val="22"/>
        </w:rPr>
        <w:t>“Artículo 178.</w:t>
      </w:r>
      <w:r w:rsidRPr="002070CB">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w:t>
      </w:r>
      <w:r w:rsidRPr="002070CB">
        <w:rPr>
          <w:rFonts w:ascii="Palatino Linotype" w:hAnsi="Palatino Linotype" w:cs="Arial"/>
          <w:i/>
          <w:color w:val="000000" w:themeColor="text1"/>
          <w:sz w:val="22"/>
          <w:szCs w:val="22"/>
        </w:rPr>
        <w:lastRenderedPageBreak/>
        <w:t>ante el Instituto o ante la Unidad de Transparencia que haya conocido de la solicitud dentro de los quince días hábiles, siguientes a la fecha de la notificación de la respuesta.</w:t>
      </w:r>
    </w:p>
    <w:p w14:paraId="6A7FA5B7" w14:textId="77777777" w:rsidR="00257EB5" w:rsidRPr="002070CB" w:rsidRDefault="00257EB5" w:rsidP="00257EB5">
      <w:pPr>
        <w:tabs>
          <w:tab w:val="left" w:pos="8222"/>
        </w:tabs>
        <w:ind w:left="851" w:right="992"/>
        <w:jc w:val="both"/>
        <w:rPr>
          <w:rFonts w:ascii="Palatino Linotype" w:hAnsi="Palatino Linotype" w:cs="Arial"/>
          <w:i/>
          <w:color w:val="000000" w:themeColor="text1"/>
          <w:sz w:val="22"/>
          <w:szCs w:val="22"/>
        </w:rPr>
      </w:pPr>
      <w:r w:rsidRPr="002070CB">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E055D4F" w14:textId="77777777" w:rsidR="00257EB5" w:rsidRPr="002070CB" w:rsidRDefault="00257EB5" w:rsidP="00257EB5">
      <w:pPr>
        <w:tabs>
          <w:tab w:val="left" w:pos="8222"/>
        </w:tabs>
        <w:ind w:left="851" w:right="992"/>
        <w:jc w:val="both"/>
        <w:rPr>
          <w:rFonts w:ascii="Palatino Linotype" w:hAnsi="Palatino Linotype" w:cs="Arial"/>
          <w:i/>
          <w:color w:val="000000" w:themeColor="text1"/>
          <w:sz w:val="22"/>
          <w:szCs w:val="22"/>
        </w:rPr>
      </w:pPr>
      <w:r w:rsidRPr="002070CB">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2070CB">
        <w:rPr>
          <w:rFonts w:ascii="Palatino Linotype" w:hAnsi="Palatino Linotype" w:cs="Arial"/>
          <w:b/>
          <w:i/>
          <w:color w:val="000000" w:themeColor="text1"/>
          <w:sz w:val="22"/>
          <w:szCs w:val="22"/>
        </w:rPr>
        <w:t>”</w:t>
      </w:r>
    </w:p>
    <w:p w14:paraId="6ED974E4" w14:textId="77777777" w:rsidR="00257EB5" w:rsidRPr="002070CB" w:rsidRDefault="00257EB5" w:rsidP="00257EB5">
      <w:pPr>
        <w:spacing w:before="100" w:beforeAutospacing="1" w:after="100" w:afterAutospacing="1" w:line="360" w:lineRule="auto"/>
        <w:jc w:val="both"/>
        <w:rPr>
          <w:rFonts w:ascii="Palatino Linotype" w:hAnsi="Palatino Linotype" w:cs="Arial"/>
          <w:color w:val="000000" w:themeColor="text1"/>
        </w:rPr>
      </w:pPr>
      <w:r w:rsidRPr="002070CB">
        <w:rPr>
          <w:rFonts w:ascii="Palatino Linotype" w:hAnsi="Palatino Linotype" w:cs="Arial"/>
          <w:color w:val="000000" w:themeColor="text1"/>
        </w:rPr>
        <w:t xml:space="preserve">En efecto, se actualiza la hipótesis prevista en el precepto legal antes transcrito, en atención a que las respuestas impugnadas </w:t>
      </w:r>
      <w:r w:rsidRPr="002070CB">
        <w:rPr>
          <w:rFonts w:ascii="Palatino Linotype" w:hAnsi="Palatino Linotype" w:cs="Arial"/>
          <w:bCs/>
          <w:color w:val="000000" w:themeColor="text1"/>
        </w:rPr>
        <w:t xml:space="preserve">fueron notificadas </w:t>
      </w:r>
      <w:r w:rsidRPr="002070CB">
        <w:rPr>
          <w:rFonts w:ascii="Palatino Linotype" w:hAnsi="Palatino Linotype" w:cs="Arial"/>
          <w:color w:val="000000" w:themeColor="text1"/>
        </w:rPr>
        <w:t>a</w:t>
      </w:r>
      <w:r w:rsidR="00D60BB9" w:rsidRPr="002070CB">
        <w:rPr>
          <w:rFonts w:ascii="Palatino Linotype" w:hAnsi="Palatino Linotype" w:cs="Arial"/>
          <w:color w:val="000000" w:themeColor="text1"/>
        </w:rPr>
        <w:t xml:space="preserve"> la</w:t>
      </w:r>
      <w:r w:rsidRPr="002070CB">
        <w:rPr>
          <w:rFonts w:ascii="Palatino Linotype" w:hAnsi="Palatino Linotype" w:cs="Arial"/>
          <w:color w:val="000000" w:themeColor="text1"/>
        </w:rPr>
        <w:t xml:space="preserve"> hoy </w:t>
      </w:r>
      <w:r w:rsidRPr="002070CB">
        <w:rPr>
          <w:rFonts w:ascii="Palatino Linotype" w:hAnsi="Palatino Linotype" w:cs="Arial"/>
          <w:b/>
          <w:color w:val="000000" w:themeColor="text1"/>
        </w:rPr>
        <w:t>RECURRENTE</w:t>
      </w:r>
      <w:r w:rsidRPr="002070CB">
        <w:rPr>
          <w:rFonts w:ascii="Palatino Linotype" w:hAnsi="Palatino Linotype" w:cs="Arial"/>
          <w:bCs/>
          <w:color w:val="000000" w:themeColor="text1"/>
        </w:rPr>
        <w:t xml:space="preserve"> el </w:t>
      </w:r>
      <w:r w:rsidR="00FD2A33" w:rsidRPr="002070CB">
        <w:rPr>
          <w:rFonts w:ascii="Palatino Linotype" w:hAnsi="Palatino Linotype"/>
          <w:b/>
          <w:color w:val="000000" w:themeColor="text1"/>
        </w:rPr>
        <w:t>once de diciembre de d</w:t>
      </w:r>
      <w:r w:rsidRPr="002070CB">
        <w:rPr>
          <w:rFonts w:ascii="Palatino Linotype" w:hAnsi="Palatino Linotype"/>
          <w:b/>
          <w:color w:val="000000" w:themeColor="text1"/>
        </w:rPr>
        <w:t xml:space="preserve">os mil veinte, </w:t>
      </w:r>
      <w:r w:rsidRPr="002070CB">
        <w:rPr>
          <w:rFonts w:ascii="Palatino Linotype" w:hAnsi="Palatino Linotype" w:cs="Arial"/>
          <w:bCs/>
          <w:color w:val="000000" w:themeColor="text1"/>
        </w:rPr>
        <w:t>por lo que, el plazo</w:t>
      </w:r>
      <w:r w:rsidRPr="002070CB">
        <w:rPr>
          <w:rFonts w:ascii="Palatino Linotype" w:hAnsi="Palatino Linotype" w:cs="Arial"/>
          <w:b/>
          <w:bCs/>
          <w:color w:val="000000" w:themeColor="text1"/>
        </w:rPr>
        <w:t xml:space="preserve"> </w:t>
      </w:r>
      <w:r w:rsidRPr="002070CB">
        <w:rPr>
          <w:rFonts w:ascii="Palatino Linotype" w:hAnsi="Palatino Linotype" w:cs="Arial"/>
          <w:bCs/>
          <w:color w:val="000000" w:themeColor="text1"/>
        </w:rPr>
        <w:t xml:space="preserve">para presentar el recurso de revisión transcurrió del </w:t>
      </w:r>
      <w:r w:rsidR="00FD2A33" w:rsidRPr="002070CB">
        <w:rPr>
          <w:rFonts w:ascii="Palatino Linotype" w:hAnsi="Palatino Linotype" w:cs="Arial"/>
          <w:b/>
          <w:bCs/>
          <w:color w:val="000000" w:themeColor="text1"/>
        </w:rPr>
        <w:t xml:space="preserve">catorce de diciembre de dos mil veinte, al veintinueve de enero de dos mil veintiuno, </w:t>
      </w:r>
      <w:r w:rsidRPr="002070CB">
        <w:rPr>
          <w:rFonts w:ascii="Palatino Linotype" w:hAnsi="Palatino Linotype" w:cs="Arial"/>
          <w:color w:val="000000" w:themeColor="text1"/>
        </w:rPr>
        <w:t xml:space="preserve">sin contemplar en el cómputo los días </w:t>
      </w:r>
      <w:r w:rsidR="00FD2A33" w:rsidRPr="002070CB">
        <w:rPr>
          <w:rFonts w:ascii="Palatino Linotype" w:hAnsi="Palatino Linotype" w:cs="Arial"/>
          <w:color w:val="000000" w:themeColor="text1"/>
        </w:rPr>
        <w:t xml:space="preserve">doce, trece, diecinueve, veinte, veintiséis y veintisiete de enero de dos mil veinte, </w:t>
      </w:r>
      <w:r w:rsidR="002E3BA2" w:rsidRPr="002070CB">
        <w:rPr>
          <w:rFonts w:ascii="Palatino Linotype" w:hAnsi="Palatino Linotype" w:cs="Arial"/>
          <w:color w:val="000000" w:themeColor="text1"/>
        </w:rPr>
        <w:t>dos, tres, nueve, diez, dieciséis, diecisiete, veintitrés y veinticuatro de enero de dos mil veintiuno,</w:t>
      </w:r>
      <w:r w:rsidRPr="002070CB">
        <w:rPr>
          <w:rFonts w:ascii="Palatino Linotype" w:hAnsi="Palatino Linotype" w:cs="Arial"/>
          <w:color w:val="000000" w:themeColor="text1"/>
        </w:rPr>
        <w:t xml:space="preserve"> por corresponder a sábados y domingos, considerados como días inhábiles, en términos del artículo 3, fracción X de la Ley de Transparencia y Acceso a la Información Pública del Estado de México y Municipios; así como,</w:t>
      </w:r>
      <w:r w:rsidR="002E3BA2" w:rsidRPr="002070CB">
        <w:rPr>
          <w:rFonts w:ascii="Palatino Linotype" w:hAnsi="Palatino Linotype" w:cs="Arial"/>
          <w:color w:val="000000" w:themeColor="text1"/>
        </w:rPr>
        <w:t xml:space="preserve"> los días veinticinco de diciembre de dos mil veinte, uno de enero de dos mil veintiuno, por ser días de suspensión de labores; asimismo, los días del veintiuno al veinticuatro y del veintiocho al treinta y uno de diciembre de dos mil veinte y del cuatro al seis de enero dedos mil veintiuno por corresponder al segundo periodo vacacional; </w:t>
      </w:r>
      <w:r w:rsidRPr="002070CB">
        <w:rPr>
          <w:rFonts w:ascii="Palatino Linotype" w:hAnsi="Palatino Linotype"/>
          <w:color w:val="000000" w:themeColor="text1"/>
        </w:rPr>
        <w:t xml:space="preserve">en términos del </w:t>
      </w:r>
      <w:r w:rsidRPr="002070CB">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w:t>
      </w:r>
      <w:r w:rsidR="002E3BA2" w:rsidRPr="002070CB">
        <w:rPr>
          <w:rFonts w:ascii="Palatino Linotype" w:hAnsi="Palatino Linotype" w:cs="Arial"/>
          <w:color w:val="000000" w:themeColor="text1"/>
        </w:rPr>
        <w:t xml:space="preserve">ocho </w:t>
      </w:r>
      <w:r w:rsidRPr="002070CB">
        <w:rPr>
          <w:rFonts w:ascii="Palatino Linotype" w:hAnsi="Palatino Linotype" w:cs="Arial"/>
          <w:color w:val="000000" w:themeColor="text1"/>
        </w:rPr>
        <w:t>de diciembre de dos mil</w:t>
      </w:r>
      <w:r w:rsidR="002E3BA2" w:rsidRPr="002070CB">
        <w:rPr>
          <w:rFonts w:ascii="Palatino Linotype" w:hAnsi="Palatino Linotype" w:cs="Arial"/>
          <w:color w:val="000000" w:themeColor="text1"/>
        </w:rPr>
        <w:t xml:space="preserve"> veinte</w:t>
      </w:r>
      <w:r w:rsidRPr="002070CB">
        <w:rPr>
          <w:rFonts w:ascii="Palatino Linotype" w:hAnsi="Palatino Linotype" w:cs="Arial"/>
          <w:color w:val="000000" w:themeColor="text1"/>
        </w:rPr>
        <w:t>.</w:t>
      </w:r>
    </w:p>
    <w:p w14:paraId="27663CD3" w14:textId="77777777" w:rsidR="00025F31" w:rsidRPr="002070CB" w:rsidRDefault="00025F31" w:rsidP="00025F31">
      <w:pPr>
        <w:spacing w:before="240" w:after="100" w:afterAutospacing="1" w:line="360" w:lineRule="auto"/>
        <w:jc w:val="both"/>
        <w:rPr>
          <w:rFonts w:ascii="Palatino Linotype" w:hAnsi="Palatino Linotype"/>
        </w:rPr>
      </w:pPr>
      <w:r w:rsidRPr="002070CB">
        <w:rPr>
          <w:rFonts w:ascii="Palatino Linotype" w:hAnsi="Palatino Linotype"/>
        </w:rPr>
        <w:lastRenderedPageBreak/>
        <w:t>Finalmente no se contemplan en el plazo de dicho cómputo los días once, doce, trece, catorce y quince de enero de dos mil veintiuno, por haberse suspendido los plazos de conformidad con el Acuerdo mediante el cual el Pleno del Instituto de Transparencia, Acceso a la Información Pública y Protección de Datos Personales del Estado de México y Municipios, amplía la suspensión de plazos para el trámite y desahogo de los procedimientos establecidos en la Ley de Transparencia y Acceso a la Información Pública del Estado de México y Municipios y la Ley de Protección de Datos Personales en Posesión de Sujetos Obligados del Estado de México y Municipios hasta el 15 de enero de 2021 y suspende sus sesiones ordinarias comprendidas dentro del periodo del 11 al 15 de enero de 2021, ante la situación generada por el virus SARSCoV2 (COVID-19).</w:t>
      </w:r>
    </w:p>
    <w:p w14:paraId="18383702" w14:textId="77777777" w:rsidR="00257EB5" w:rsidRPr="002070CB" w:rsidRDefault="00257EB5" w:rsidP="00257EB5">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2070CB">
        <w:rPr>
          <w:rFonts w:ascii="Palatino Linotype" w:eastAsiaTheme="minorEastAsia" w:hAnsi="Palatino Linotype" w:cs="Arial"/>
          <w:color w:val="000000" w:themeColor="text1"/>
          <w:lang w:val="es-ES_tradnl"/>
        </w:rPr>
        <w:t>En ese tenor, si los recursos de revisión que nos ocupan, se interpusieron el</w:t>
      </w:r>
      <w:r w:rsidRPr="002070CB">
        <w:rPr>
          <w:rFonts w:ascii="Palatino Linotype" w:eastAsiaTheme="minorEastAsia" w:hAnsi="Palatino Linotype" w:cs="Arial"/>
          <w:b/>
          <w:color w:val="000000" w:themeColor="text1"/>
          <w:lang w:val="es-ES_tradnl"/>
        </w:rPr>
        <w:t xml:space="preserve"> dieci</w:t>
      </w:r>
      <w:r w:rsidR="002E3BA2" w:rsidRPr="002070CB">
        <w:rPr>
          <w:rFonts w:ascii="Palatino Linotype" w:eastAsiaTheme="minorEastAsia" w:hAnsi="Palatino Linotype" w:cs="Arial"/>
          <w:b/>
          <w:color w:val="000000" w:themeColor="text1"/>
          <w:lang w:val="es-ES_tradnl"/>
        </w:rPr>
        <w:t xml:space="preserve">séis de diciembre </w:t>
      </w:r>
      <w:r w:rsidRPr="002070CB">
        <w:rPr>
          <w:rFonts w:ascii="Palatino Linotype" w:eastAsiaTheme="minorEastAsia" w:hAnsi="Palatino Linotype" w:cs="Arial"/>
          <w:b/>
          <w:color w:val="000000" w:themeColor="text1"/>
          <w:lang w:val="es-ES_tradnl"/>
        </w:rPr>
        <w:t>de dos mil veinte,</w:t>
      </w:r>
      <w:r w:rsidRPr="002070CB">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3FA2FEB9" w14:textId="77777777" w:rsidR="002E3BA2" w:rsidRPr="002070CB" w:rsidRDefault="00257EB5" w:rsidP="002E3BA2">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2070CB">
        <w:rPr>
          <w:rFonts w:ascii="Palatino Linotype" w:hAnsi="Palatino Linotype"/>
          <w:b/>
          <w:color w:val="000000" w:themeColor="text1"/>
          <w:sz w:val="28"/>
          <w:szCs w:val="20"/>
          <w:lang w:val="es-ES_tradnl"/>
        </w:rPr>
        <w:t xml:space="preserve">QUINTO. </w:t>
      </w:r>
      <w:r w:rsidRPr="002070CB">
        <w:rPr>
          <w:rFonts w:ascii="Palatino Linotype" w:hAnsi="Palatino Linotype"/>
          <w:b/>
          <w:color w:val="000000" w:themeColor="text1"/>
        </w:rPr>
        <w:t xml:space="preserve">Procedibilidad. </w:t>
      </w:r>
      <w:r w:rsidR="002E3BA2" w:rsidRPr="002070CB">
        <w:rPr>
          <w:rFonts w:ascii="Palatino Linotype" w:hAnsi="Palatino Linotype" w:cs="Arial"/>
          <w:szCs w:val="28"/>
        </w:rPr>
        <w:t xml:space="preserve">Del análisis efectuado, se advierte la procedibilidad de los presentes recursos de revisión, en razón de la acreditación plena de todos y cada uno de los elementos formales exigidos por el artículo 180 de la Ley de Transparencia y Acceso a la Información Pública del Estado de México y Municipios, en atención a que fueron presentados mediante el formato visible en el </w:t>
      </w:r>
      <w:r w:rsidR="002E3BA2" w:rsidRPr="002070CB">
        <w:rPr>
          <w:rFonts w:ascii="Palatino Linotype" w:hAnsi="Palatino Linotype" w:cs="Arial"/>
          <w:b/>
          <w:szCs w:val="28"/>
        </w:rPr>
        <w:t>SAIMEX.</w:t>
      </w:r>
    </w:p>
    <w:p w14:paraId="6B12E57B" w14:textId="77777777" w:rsidR="00257EB5" w:rsidRPr="002070CB" w:rsidRDefault="00257EB5" w:rsidP="002E3BA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Arial Unicode MS" w:hAnsi="Palatino Linotype" w:cs="Arial"/>
        </w:rPr>
      </w:pPr>
      <w:r w:rsidRPr="002070CB">
        <w:rPr>
          <w:rFonts w:ascii="Palatino Linotype" w:hAnsi="Palatino Linotype" w:cs="Arial"/>
          <w:b/>
          <w:color w:val="000000" w:themeColor="text1"/>
          <w:sz w:val="28"/>
          <w:szCs w:val="28"/>
        </w:rPr>
        <w:t>SEXTO</w:t>
      </w:r>
      <w:r w:rsidRPr="002070CB">
        <w:rPr>
          <w:rFonts w:ascii="Palatino Linotype" w:hAnsi="Palatino Linotype" w:cs="Arial"/>
          <w:b/>
          <w:color w:val="000000" w:themeColor="text1"/>
        </w:rPr>
        <w:t>. Estudio y resolución del asunto.</w:t>
      </w:r>
      <w:r w:rsidRPr="002070CB">
        <w:rPr>
          <w:rFonts w:ascii="Palatino Linotype" w:hAnsi="Palatino Linotype" w:cs="Arial"/>
          <w:color w:val="000000" w:themeColor="text1"/>
        </w:rPr>
        <w:t xml:space="preserve"> </w:t>
      </w:r>
      <w:r w:rsidRPr="002070CB">
        <w:rPr>
          <w:rFonts w:ascii="Palatino Linotype" w:hAnsi="Palatino Linotype" w:cs="Arial"/>
        </w:rPr>
        <w:t xml:space="preserve">Es así que, una vez determinada la vía sobre la que versará el presente asunto, y previa revisión de los expedientes </w:t>
      </w:r>
      <w:r w:rsidRPr="002070CB">
        <w:rPr>
          <w:rFonts w:ascii="Palatino Linotype" w:hAnsi="Palatino Linotype"/>
        </w:rPr>
        <w:t>electrónicos</w:t>
      </w:r>
      <w:r w:rsidRPr="002070CB">
        <w:rPr>
          <w:rFonts w:ascii="Palatino Linotype" w:hAnsi="Palatino Linotype" w:cs="Arial"/>
        </w:rPr>
        <w:t xml:space="preserve"> formados en el</w:t>
      </w:r>
      <w:r w:rsidRPr="002070CB">
        <w:rPr>
          <w:rFonts w:ascii="Palatino Linotype" w:hAnsi="Palatino Linotype" w:cs="Arial"/>
          <w:b/>
        </w:rPr>
        <w:t xml:space="preserve"> SAIMEX</w:t>
      </w:r>
      <w:r w:rsidRPr="002070CB">
        <w:rPr>
          <w:rFonts w:ascii="Palatino Linotype" w:hAnsi="Palatino Linotype" w:cs="Arial"/>
        </w:rPr>
        <w:t xml:space="preserve"> por motivo de las solicitudes de información y </w:t>
      </w:r>
      <w:r w:rsidRPr="002070CB">
        <w:rPr>
          <w:rFonts w:ascii="Palatino Linotype" w:hAnsi="Palatino Linotype" w:cs="Arial"/>
        </w:rPr>
        <w:lastRenderedPageBreak/>
        <w:t xml:space="preserve">de los recursos a que dan origen, </w:t>
      </w:r>
      <w:r w:rsidRPr="002070CB">
        <w:rPr>
          <w:rFonts w:ascii="Palatino Linotype" w:eastAsia="Arial Unicode MS" w:hAnsi="Palatino Linotype" w:cs="Arial"/>
        </w:rPr>
        <w:t xml:space="preserve">se advierte que </w:t>
      </w:r>
      <w:r w:rsidRPr="002070CB">
        <w:rPr>
          <w:rFonts w:ascii="Palatino Linotype" w:eastAsia="Arial Unicode MS" w:hAnsi="Palatino Linotype" w:cs="Arial"/>
          <w:b/>
        </w:rPr>
        <w:t>L</w:t>
      </w:r>
      <w:r w:rsidR="00025F31" w:rsidRPr="002070CB">
        <w:rPr>
          <w:rFonts w:ascii="Palatino Linotype" w:eastAsia="Arial Unicode MS" w:hAnsi="Palatino Linotype" w:cs="Arial"/>
          <w:b/>
        </w:rPr>
        <w:t>A</w:t>
      </w:r>
      <w:r w:rsidRPr="002070CB">
        <w:rPr>
          <w:rFonts w:ascii="Palatino Linotype" w:eastAsia="Arial Unicode MS" w:hAnsi="Palatino Linotype" w:cs="Arial"/>
          <w:b/>
        </w:rPr>
        <w:t xml:space="preserve"> RECURRENTE </w:t>
      </w:r>
      <w:r w:rsidRPr="002070CB">
        <w:rPr>
          <w:rFonts w:ascii="Palatino Linotype" w:eastAsia="Arial Unicode MS" w:hAnsi="Palatino Linotype" w:cs="Arial"/>
        </w:rPr>
        <w:t xml:space="preserve">solicitó al </w:t>
      </w:r>
      <w:r w:rsidRPr="002070CB">
        <w:rPr>
          <w:rFonts w:ascii="Palatino Linotype" w:eastAsia="Arial Unicode MS" w:hAnsi="Palatino Linotype" w:cs="Arial"/>
          <w:b/>
        </w:rPr>
        <w:t xml:space="preserve">SUJETO OBLIGADO </w:t>
      </w:r>
      <w:r w:rsidRPr="002070CB">
        <w:rPr>
          <w:rFonts w:ascii="Palatino Linotype" w:eastAsia="Arial Unicode MS" w:hAnsi="Palatino Linotype" w:cs="Arial"/>
        </w:rPr>
        <w:t>la información que a continuación se desagrega:</w:t>
      </w:r>
    </w:p>
    <w:p w14:paraId="4EFA9D90" w14:textId="77777777" w:rsidR="00025F31" w:rsidRPr="002070CB" w:rsidRDefault="00025F31" w:rsidP="001166C3">
      <w:pPr>
        <w:pStyle w:val="Prrafodelista"/>
        <w:widowControl w:val="0"/>
        <w:numPr>
          <w:ilvl w:val="0"/>
          <w:numId w:val="2"/>
        </w:numPr>
        <w:tabs>
          <w:tab w:val="left" w:pos="1418"/>
        </w:tabs>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2070CB">
        <w:rPr>
          <w:rFonts w:ascii="Palatino Linotype" w:eastAsia="Arial Unicode MS" w:hAnsi="Palatino Linotype" w:cs="Arial"/>
        </w:rPr>
        <w:t xml:space="preserve">Las planeaciones semanales, trimestrales y anuales del segundo grado, grupo B, de la Escuela Primaria Ignacio Zaragoza, del ciclo escolar 2020-2021. </w:t>
      </w:r>
    </w:p>
    <w:p w14:paraId="7F7B7D24" w14:textId="77777777" w:rsidR="00257EB5" w:rsidRPr="002070CB" w:rsidRDefault="00025F31" w:rsidP="006269C5">
      <w:pPr>
        <w:pStyle w:val="Prrafodelista"/>
        <w:widowControl w:val="0"/>
        <w:numPr>
          <w:ilvl w:val="0"/>
          <w:numId w:val="2"/>
        </w:numPr>
        <w:tabs>
          <w:tab w:val="left" w:pos="1418"/>
        </w:tabs>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2070CB">
        <w:rPr>
          <w:rFonts w:ascii="Palatino Linotype" w:eastAsia="Arial Unicode MS" w:hAnsi="Palatino Linotype" w:cs="Arial"/>
        </w:rPr>
        <w:t xml:space="preserve">Los oficios de comisión </w:t>
      </w:r>
      <w:r w:rsidR="006269C5" w:rsidRPr="002070CB">
        <w:rPr>
          <w:rFonts w:ascii="Palatino Linotype" w:eastAsia="Arial Unicode MS" w:hAnsi="Palatino Linotype" w:cs="Arial"/>
        </w:rPr>
        <w:t xml:space="preserve">y su soporte documental, </w:t>
      </w:r>
      <w:r w:rsidRPr="002070CB">
        <w:rPr>
          <w:rFonts w:ascii="Palatino Linotype" w:eastAsia="Arial Unicode MS" w:hAnsi="Palatino Linotype" w:cs="Arial"/>
        </w:rPr>
        <w:t xml:space="preserve">de la Profesora a cargo del segundo grado, grupo B, de la Escuela Primaria Ignacio Zaragoza, del mes de septiembre a noviembre de 2020 </w:t>
      </w:r>
    </w:p>
    <w:p w14:paraId="3F7CDA7E" w14:textId="37C5316F" w:rsidR="006269C5" w:rsidRPr="002070CB" w:rsidRDefault="00257EB5" w:rsidP="00257EB5">
      <w:pPr>
        <w:spacing w:before="100" w:beforeAutospacing="1" w:after="100" w:afterAutospacing="1" w:line="360" w:lineRule="auto"/>
        <w:jc w:val="both"/>
        <w:rPr>
          <w:rFonts w:ascii="Palatino Linotype" w:eastAsia="Arial Unicode MS" w:hAnsi="Palatino Linotype" w:cs="Arial"/>
        </w:rPr>
      </w:pPr>
      <w:r w:rsidRPr="002070CB">
        <w:rPr>
          <w:rFonts w:ascii="Palatino Linotype" w:eastAsia="Arial Unicode MS" w:hAnsi="Palatino Linotype" w:cs="Arial"/>
        </w:rPr>
        <w:t xml:space="preserve">Así, en atención a los requerimientos de información planteados, </w:t>
      </w:r>
      <w:r w:rsidRPr="002070CB">
        <w:rPr>
          <w:rFonts w:ascii="Palatino Linotype" w:eastAsia="Arial Unicode MS" w:hAnsi="Palatino Linotype" w:cs="Arial"/>
          <w:b/>
        </w:rPr>
        <w:t xml:space="preserve">EL SUJETO OBLIGADO </w:t>
      </w:r>
      <w:r w:rsidRPr="002070CB">
        <w:rPr>
          <w:rFonts w:ascii="Palatino Linotype" w:eastAsia="Arial Unicode MS" w:hAnsi="Palatino Linotype" w:cs="Arial"/>
        </w:rPr>
        <w:t xml:space="preserve">en sus respuestas </w:t>
      </w:r>
      <w:r w:rsidR="006269C5" w:rsidRPr="002070CB">
        <w:rPr>
          <w:rFonts w:ascii="Palatino Linotype" w:eastAsia="Arial Unicode MS" w:hAnsi="Palatino Linotype" w:cs="Arial"/>
        </w:rPr>
        <w:t>indicó que remitía la información solicitada; adjuntando para el caso del inciso a), una serie de escritos en los que se describen de manera general los acuerdos y puntos a discutir en la primer</w:t>
      </w:r>
      <w:r w:rsidR="007903ED" w:rsidRPr="002070CB">
        <w:rPr>
          <w:rFonts w:ascii="Palatino Linotype" w:eastAsia="Arial Unicode MS" w:hAnsi="Palatino Linotype" w:cs="Arial"/>
        </w:rPr>
        <w:t>a</w:t>
      </w:r>
      <w:r w:rsidR="006269C5" w:rsidRPr="002070CB">
        <w:rPr>
          <w:rFonts w:ascii="Palatino Linotype" w:eastAsia="Arial Unicode MS" w:hAnsi="Palatino Linotype" w:cs="Arial"/>
        </w:rPr>
        <w:t xml:space="preserve"> reunión general del grupo con la profesora;</w:t>
      </w:r>
      <w:r w:rsidR="007903ED" w:rsidRPr="002070CB">
        <w:rPr>
          <w:rFonts w:ascii="Palatino Linotype" w:eastAsia="Arial Unicode MS" w:hAnsi="Palatino Linotype" w:cs="Arial"/>
        </w:rPr>
        <w:t xml:space="preserve"> adjuntando documentos como los puntos diagnósticos, oficios de comisión a otra profesora y horarios de clases virtuales de otros grupos incluido el segundo grado grupo B; </w:t>
      </w:r>
      <w:r w:rsidR="006269C5" w:rsidRPr="002070CB">
        <w:rPr>
          <w:rFonts w:ascii="Palatino Linotype" w:eastAsia="Arial Unicode MS" w:hAnsi="Palatino Linotype" w:cs="Arial"/>
        </w:rPr>
        <w:t xml:space="preserve">mientras que en relación </w:t>
      </w:r>
      <w:r w:rsidR="00EE6C55" w:rsidRPr="002070CB">
        <w:rPr>
          <w:rFonts w:ascii="Palatino Linotype" w:eastAsia="Arial Unicode MS" w:hAnsi="Palatino Linotype" w:cs="Arial"/>
        </w:rPr>
        <w:t>al inciso b), en respuesta únicamente se anexó una incapacidad médica, por 14 días, del 5 al 18 de septiembre de 2020, expedida por la Clínica de Consulta Externa del Instituto de Seguridad Social del Estado de México y Municipios (ISSEMYM) a favor de la profesora referida en la solicitud.</w:t>
      </w:r>
    </w:p>
    <w:p w14:paraId="33D6FCE6" w14:textId="23063F93" w:rsidR="00EE6C55" w:rsidRPr="002070CB" w:rsidRDefault="00257EB5" w:rsidP="00257EB5">
      <w:pPr>
        <w:spacing w:before="100" w:beforeAutospacing="1" w:after="100" w:afterAutospacing="1" w:line="360" w:lineRule="auto"/>
        <w:jc w:val="both"/>
        <w:rPr>
          <w:rFonts w:ascii="Palatino Linotype" w:eastAsia="Arial Unicode MS" w:hAnsi="Palatino Linotype" w:cs="Arial"/>
        </w:rPr>
      </w:pPr>
      <w:r w:rsidRPr="002070CB">
        <w:rPr>
          <w:rFonts w:ascii="Palatino Linotype" w:eastAsia="Arial Unicode MS" w:hAnsi="Palatino Linotype" w:cs="Arial"/>
        </w:rPr>
        <w:t>Inc</w:t>
      </w:r>
      <w:r w:rsidR="00EE6C55" w:rsidRPr="002070CB">
        <w:rPr>
          <w:rFonts w:ascii="Palatino Linotype" w:eastAsia="Arial Unicode MS" w:hAnsi="Palatino Linotype" w:cs="Arial"/>
        </w:rPr>
        <w:t>onforme con dichas respuestas la</w:t>
      </w:r>
      <w:r w:rsidRPr="002070CB">
        <w:rPr>
          <w:rFonts w:ascii="Palatino Linotype" w:eastAsia="Arial Unicode MS" w:hAnsi="Palatino Linotype" w:cs="Arial"/>
        </w:rPr>
        <w:t xml:space="preserve"> hoy </w:t>
      </w:r>
      <w:r w:rsidRPr="002070CB">
        <w:rPr>
          <w:rFonts w:ascii="Palatino Linotype" w:eastAsia="Arial Unicode MS" w:hAnsi="Palatino Linotype" w:cs="Arial"/>
          <w:b/>
        </w:rPr>
        <w:t xml:space="preserve">RECURRENTE </w:t>
      </w:r>
      <w:r w:rsidRPr="002070CB">
        <w:rPr>
          <w:rFonts w:ascii="Palatino Linotype" w:eastAsia="Arial Unicode MS" w:hAnsi="Palatino Linotype" w:cs="Arial"/>
        </w:rPr>
        <w:t>presentó los medios de impug</w:t>
      </w:r>
      <w:r w:rsidR="00EE6C55" w:rsidRPr="002070CB">
        <w:rPr>
          <w:rFonts w:ascii="Palatino Linotype" w:eastAsia="Arial Unicode MS" w:hAnsi="Palatino Linotype" w:cs="Arial"/>
        </w:rPr>
        <w:t xml:space="preserve">nación en estudio doliéndose de la acumulación de solicitudes de información y de la negativa del </w:t>
      </w:r>
      <w:r w:rsidR="00EE6C55" w:rsidRPr="002070CB">
        <w:rPr>
          <w:rFonts w:ascii="Palatino Linotype" w:eastAsia="Arial Unicode MS" w:hAnsi="Palatino Linotype" w:cs="Arial"/>
          <w:b/>
        </w:rPr>
        <w:t xml:space="preserve">SUJETO OBLIGADO </w:t>
      </w:r>
      <w:r w:rsidR="00EE6C55" w:rsidRPr="002070CB">
        <w:rPr>
          <w:rFonts w:ascii="Palatino Linotype" w:eastAsia="Arial Unicode MS" w:hAnsi="Palatino Linotype" w:cs="Arial"/>
        </w:rPr>
        <w:t>para proporcionar las planeaciones solicitadas</w:t>
      </w:r>
      <w:r w:rsidR="009A0D7F" w:rsidRPr="002070CB">
        <w:rPr>
          <w:rFonts w:ascii="Palatino Linotype" w:eastAsia="Arial Unicode MS" w:hAnsi="Palatino Linotype" w:cs="Arial"/>
        </w:rPr>
        <w:t>, refiriendo que la información es pública</w:t>
      </w:r>
      <w:r w:rsidR="00EE6C55" w:rsidRPr="002070CB">
        <w:rPr>
          <w:rFonts w:ascii="Palatino Linotype" w:eastAsia="Arial Unicode MS" w:hAnsi="Palatino Linotype" w:cs="Arial"/>
        </w:rPr>
        <w:t>.</w:t>
      </w:r>
    </w:p>
    <w:p w14:paraId="59B0D753" w14:textId="0DEB5F78" w:rsidR="00EE6C55" w:rsidRPr="002070CB" w:rsidRDefault="00257EB5" w:rsidP="00257EB5">
      <w:pPr>
        <w:spacing w:before="100" w:beforeAutospacing="1" w:after="100" w:afterAutospacing="1" w:line="360" w:lineRule="auto"/>
        <w:jc w:val="both"/>
        <w:rPr>
          <w:rFonts w:ascii="Palatino Linotype" w:eastAsia="Arial Unicode MS" w:hAnsi="Palatino Linotype" w:cs="Arial"/>
        </w:rPr>
      </w:pPr>
      <w:r w:rsidRPr="002070CB">
        <w:rPr>
          <w:rFonts w:ascii="Palatino Linotype" w:eastAsia="Arial Unicode MS" w:hAnsi="Palatino Linotype" w:cs="Arial"/>
        </w:rPr>
        <w:lastRenderedPageBreak/>
        <w:t xml:space="preserve">En ese tenor, </w:t>
      </w:r>
      <w:r w:rsidRPr="002070CB">
        <w:rPr>
          <w:rFonts w:ascii="Palatino Linotype" w:eastAsia="Arial Unicode MS" w:hAnsi="Palatino Linotype" w:cs="Arial"/>
          <w:b/>
        </w:rPr>
        <w:t xml:space="preserve">EL SUJETO OBLIGADO </w:t>
      </w:r>
      <w:r w:rsidRPr="002070CB">
        <w:rPr>
          <w:rFonts w:ascii="Palatino Linotype" w:eastAsia="Arial Unicode MS" w:hAnsi="Palatino Linotype" w:cs="Arial"/>
        </w:rPr>
        <w:t xml:space="preserve">mediante Informes Justificados </w:t>
      </w:r>
      <w:r w:rsidR="00EE6C55" w:rsidRPr="002070CB">
        <w:rPr>
          <w:rFonts w:ascii="Palatino Linotype" w:eastAsia="Arial Unicode MS" w:hAnsi="Palatino Linotype" w:cs="Arial"/>
        </w:rPr>
        <w:t xml:space="preserve">en relación al inciso a), indicó que en carpeta comprimida se encontraban las planeaciones solicitadas; sin embargo, de su inspección se pudo advertir que las mismas se encuentran desagregadas de manera semanal, hasta el mes de enero de 2021; es </w:t>
      </w:r>
      <w:r w:rsidR="009A0D7F" w:rsidRPr="002070CB">
        <w:rPr>
          <w:rFonts w:ascii="Palatino Linotype" w:eastAsia="Arial Unicode MS" w:hAnsi="Palatino Linotype" w:cs="Arial"/>
        </w:rPr>
        <w:t>decir,</w:t>
      </w:r>
      <w:r w:rsidR="00EE6C55" w:rsidRPr="002070CB">
        <w:rPr>
          <w:rFonts w:ascii="Palatino Linotype" w:eastAsia="Arial Unicode MS" w:hAnsi="Palatino Linotype" w:cs="Arial"/>
        </w:rPr>
        <w:t xml:space="preserve"> se encuentran incompletas; pues la </w:t>
      </w:r>
      <w:r w:rsidR="00EE6C55" w:rsidRPr="002070CB">
        <w:rPr>
          <w:rFonts w:ascii="Palatino Linotype" w:eastAsia="Arial Unicode MS" w:hAnsi="Palatino Linotype" w:cs="Arial"/>
          <w:b/>
        </w:rPr>
        <w:t xml:space="preserve">RECURRENTE </w:t>
      </w:r>
      <w:r w:rsidR="00EE6C55" w:rsidRPr="002070CB">
        <w:rPr>
          <w:rFonts w:ascii="Palatino Linotype" w:eastAsia="Arial Unicode MS" w:hAnsi="Palatino Linotype" w:cs="Arial"/>
        </w:rPr>
        <w:t>fue precisa en indicar que se requerían las correspondientes al ciclo escolar 2020-2021</w:t>
      </w:r>
      <w:r w:rsidR="007903ED" w:rsidRPr="002070CB">
        <w:rPr>
          <w:rStyle w:val="Refdenotaalpie"/>
          <w:rFonts w:ascii="Palatino Linotype" w:eastAsia="Arial Unicode MS" w:hAnsi="Palatino Linotype" w:cs="Arial"/>
        </w:rPr>
        <w:footnoteReference w:id="1"/>
      </w:r>
      <w:r w:rsidR="00EE6C55" w:rsidRPr="002070CB">
        <w:rPr>
          <w:rFonts w:ascii="Palatino Linotype" w:eastAsia="Arial Unicode MS" w:hAnsi="Palatino Linotype" w:cs="Arial"/>
        </w:rPr>
        <w:t>.</w:t>
      </w:r>
    </w:p>
    <w:p w14:paraId="704167D6" w14:textId="5F968B6B" w:rsidR="00EE6C55" w:rsidRPr="002070CB" w:rsidRDefault="007903ED" w:rsidP="00257EB5">
      <w:pPr>
        <w:spacing w:before="100" w:beforeAutospacing="1" w:after="100" w:afterAutospacing="1" w:line="360" w:lineRule="auto"/>
        <w:jc w:val="both"/>
        <w:rPr>
          <w:rFonts w:ascii="Palatino Linotype" w:eastAsia="Arial Unicode MS" w:hAnsi="Palatino Linotype" w:cs="Arial"/>
        </w:rPr>
      </w:pPr>
      <w:r w:rsidRPr="002070CB">
        <w:rPr>
          <w:rFonts w:ascii="Palatino Linotype" w:eastAsia="Arial Unicode MS" w:hAnsi="Palatino Linotype" w:cs="Arial"/>
        </w:rPr>
        <w:t>En cuan</w:t>
      </w:r>
      <w:r w:rsidR="00EE6C55" w:rsidRPr="002070CB">
        <w:rPr>
          <w:rFonts w:ascii="Palatino Linotype" w:eastAsia="Arial Unicode MS" w:hAnsi="Palatino Linotype" w:cs="Arial"/>
        </w:rPr>
        <w:t xml:space="preserve">to al inciso b), </w:t>
      </w:r>
      <w:r w:rsidR="00EE6C55" w:rsidRPr="002070CB">
        <w:rPr>
          <w:rFonts w:ascii="Palatino Linotype" w:eastAsia="Arial Unicode MS" w:hAnsi="Palatino Linotype" w:cs="Arial"/>
          <w:b/>
        </w:rPr>
        <w:t>EL SUJETO OBLIGADO</w:t>
      </w:r>
      <w:r w:rsidR="00EE6C55" w:rsidRPr="002070CB">
        <w:rPr>
          <w:rFonts w:ascii="Palatino Linotype" w:eastAsia="Arial Unicode MS" w:hAnsi="Palatino Linotype" w:cs="Arial"/>
        </w:rPr>
        <w:t>, ratificó su respuesta al referir que las planeaciones y</w:t>
      </w:r>
      <w:r w:rsidR="0051669E" w:rsidRPr="002070CB">
        <w:rPr>
          <w:rFonts w:ascii="Palatino Linotype" w:eastAsia="Arial Unicode MS" w:hAnsi="Palatino Linotype" w:cs="Arial"/>
        </w:rPr>
        <w:t xml:space="preserve">a habían sido entregadas y anexó dos oficios de comisión </w:t>
      </w:r>
      <w:r w:rsidRPr="002070CB">
        <w:rPr>
          <w:rFonts w:ascii="Palatino Linotype" w:eastAsia="Arial Unicode MS" w:hAnsi="Palatino Linotype" w:cs="Arial"/>
        </w:rPr>
        <w:t xml:space="preserve">de fechas 28 de octubre de 2020 y 26 de noviembre de 2020, dirigidos a la profesora </w:t>
      </w:r>
      <w:r w:rsidR="00C70CC4" w:rsidRPr="002070CB">
        <w:rPr>
          <w:rFonts w:ascii="Palatino Linotype" w:eastAsia="Arial Unicode MS" w:hAnsi="Palatino Linotype" w:cs="Arial"/>
        </w:rPr>
        <w:t xml:space="preserve">Iveth Ramón Barrera; destacando que dicha profesora es </w:t>
      </w:r>
      <w:r w:rsidR="00EE6C55" w:rsidRPr="002070CB">
        <w:rPr>
          <w:rFonts w:ascii="Palatino Linotype" w:eastAsia="Arial Unicode MS" w:hAnsi="Palatino Linotype" w:cs="Arial"/>
        </w:rPr>
        <w:t xml:space="preserve">diversa a la </w:t>
      </w:r>
      <w:r w:rsidR="00C70CC4" w:rsidRPr="002070CB">
        <w:rPr>
          <w:rFonts w:ascii="Palatino Linotype" w:eastAsia="Arial Unicode MS" w:hAnsi="Palatino Linotype" w:cs="Arial"/>
        </w:rPr>
        <w:t xml:space="preserve">que fue </w:t>
      </w:r>
      <w:r w:rsidR="00EE6C55" w:rsidRPr="002070CB">
        <w:rPr>
          <w:rFonts w:ascii="Palatino Linotype" w:eastAsia="Arial Unicode MS" w:hAnsi="Palatino Linotype" w:cs="Arial"/>
        </w:rPr>
        <w:t>referida en la solicitud de información</w:t>
      </w:r>
      <w:r w:rsidR="00C70CC4" w:rsidRPr="002070CB">
        <w:rPr>
          <w:rFonts w:ascii="Palatino Linotype" w:eastAsia="Arial Unicode MS" w:hAnsi="Palatino Linotype" w:cs="Arial"/>
        </w:rPr>
        <w:t xml:space="preserve"> de la solicitante.</w:t>
      </w:r>
    </w:p>
    <w:p w14:paraId="18397109" w14:textId="77777777" w:rsidR="00864BD8" w:rsidRPr="002070CB" w:rsidRDefault="00257EB5" w:rsidP="00864BD8">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2070CB">
        <w:rPr>
          <w:rFonts w:ascii="Palatino Linotype" w:eastAsia="Arial Unicode MS" w:hAnsi="Palatino Linotype" w:cs="Arial"/>
        </w:rPr>
        <w:t>Primeramente, esta Ponencia Resolutora considera importante señalar que</w:t>
      </w:r>
      <w:r w:rsidR="00864BD8" w:rsidRPr="002070CB">
        <w:rPr>
          <w:rFonts w:ascii="Palatino Linotype" w:eastAsia="Arial Unicode MS" w:hAnsi="Palatino Linotype" w:cs="Arial"/>
        </w:rPr>
        <w:t xml:space="preserve"> </w:t>
      </w:r>
      <w:r w:rsidR="00864BD8" w:rsidRPr="002070CB">
        <w:rPr>
          <w:rFonts w:ascii="Palatino Linotype" w:eastAsiaTheme="minorEastAsia" w:hAnsi="Palatino Linotype" w:cs="Arial"/>
          <w:b/>
          <w:lang w:val="es-ES_tradnl"/>
        </w:rPr>
        <w:t xml:space="preserve">LA RECURRENTE </w:t>
      </w:r>
      <w:r w:rsidR="00864BD8" w:rsidRPr="002070CB">
        <w:rPr>
          <w:rFonts w:ascii="Palatino Linotype" w:eastAsiaTheme="minorEastAsia" w:hAnsi="Palatino Linotype" w:cs="Arial"/>
          <w:lang w:val="es-ES_tradnl"/>
        </w:rPr>
        <w:t xml:space="preserve">en razones o motivos de inconformidad del recurso de revisión </w:t>
      </w:r>
      <w:r w:rsidR="00864BD8" w:rsidRPr="002070CB">
        <w:rPr>
          <w:rFonts w:ascii="Palatino Linotype" w:eastAsiaTheme="minorEastAsia" w:hAnsi="Palatino Linotype" w:cs="Arial"/>
          <w:b/>
          <w:lang w:val="es-ES_tradnl"/>
        </w:rPr>
        <w:t>06193/INFOEM/IP/RR/2020,</w:t>
      </w:r>
      <w:r w:rsidR="00864BD8" w:rsidRPr="002070CB">
        <w:rPr>
          <w:rFonts w:ascii="Palatino Linotype" w:eastAsiaTheme="minorEastAsia" w:hAnsi="Palatino Linotype" w:cs="Arial"/>
          <w:lang w:val="es-ES_tradnl"/>
        </w:rPr>
        <w:t xml:space="preserve"> se dolió de: </w:t>
      </w:r>
      <w:r w:rsidR="00864BD8" w:rsidRPr="002070CB">
        <w:rPr>
          <w:rFonts w:ascii="Palatino Linotype" w:eastAsiaTheme="minorEastAsia" w:hAnsi="Palatino Linotype" w:cs="Arial"/>
          <w:i/>
          <w:lang w:val="es-ES_tradnl"/>
        </w:rPr>
        <w:t xml:space="preserve">“En la solcicitud la información requerida consiste en las planeaciones de trabajo del grupo 2 B de la institución educativa y no emite dicha información ya que es publica y debemos concoeerla.” (Sic) </w:t>
      </w:r>
      <w:r w:rsidR="00864BD8" w:rsidRPr="002070CB">
        <w:rPr>
          <w:rFonts w:ascii="Palatino Linotype" w:eastAsiaTheme="minorEastAsia" w:hAnsi="Palatino Linotype" w:cs="Arial"/>
          <w:lang w:val="es-ES_tradnl"/>
        </w:rPr>
        <w:t xml:space="preserve">ante tales manifestaciones es claro que la particular únicamente se inconformó de la falta de entrega de las planeaciones solicitadas; sin embargo, esta Ponencia Resolutora no advirtió motivo de inconformidad respecto, a que </w:t>
      </w:r>
      <w:r w:rsidR="00864BD8" w:rsidRPr="002070CB">
        <w:rPr>
          <w:rFonts w:ascii="Palatino Linotype" w:eastAsiaTheme="minorEastAsia" w:hAnsi="Palatino Linotype" w:cs="Arial"/>
          <w:b/>
          <w:lang w:val="es-ES_tradnl"/>
        </w:rPr>
        <w:t xml:space="preserve">EL SUJETO OBLIGADO </w:t>
      </w:r>
      <w:r w:rsidR="00864BD8" w:rsidRPr="002070CB">
        <w:rPr>
          <w:rFonts w:ascii="Palatino Linotype" w:eastAsiaTheme="minorEastAsia" w:hAnsi="Palatino Linotype" w:cs="Arial"/>
          <w:lang w:val="es-ES_tradnl"/>
        </w:rPr>
        <w:t xml:space="preserve">hubiera </w:t>
      </w:r>
      <w:r w:rsidR="00EB582A" w:rsidRPr="002070CB">
        <w:rPr>
          <w:rFonts w:ascii="Palatino Linotype" w:eastAsiaTheme="minorEastAsia" w:hAnsi="Palatino Linotype" w:cs="Arial"/>
          <w:lang w:val="es-ES_tradnl"/>
        </w:rPr>
        <w:t xml:space="preserve">omitido hacer entrega de los oficios de comisión de la profesora que fueron solicitados; así como, de los documentos que soportaran tal situación; </w:t>
      </w:r>
      <w:r w:rsidR="00864BD8" w:rsidRPr="002070CB">
        <w:rPr>
          <w:rFonts w:ascii="Palatino Linotype" w:eastAsiaTheme="minorEastAsia" w:hAnsi="Palatino Linotype" w:cs="Arial"/>
          <w:lang w:val="es-ES_tradnl"/>
        </w:rPr>
        <w:t xml:space="preserve">por el contrario, únicamente se duele </w:t>
      </w:r>
      <w:r w:rsidR="00EB582A" w:rsidRPr="002070CB">
        <w:rPr>
          <w:rFonts w:ascii="Palatino Linotype" w:eastAsiaTheme="minorEastAsia" w:hAnsi="Palatino Linotype" w:cs="Arial"/>
          <w:lang w:val="es-ES_tradnl"/>
        </w:rPr>
        <w:t xml:space="preserve">de </w:t>
      </w:r>
      <w:r w:rsidR="00864BD8" w:rsidRPr="002070CB">
        <w:rPr>
          <w:rFonts w:ascii="Palatino Linotype" w:eastAsiaTheme="minorEastAsia" w:hAnsi="Palatino Linotype" w:cs="Arial"/>
          <w:lang w:val="es-ES_tradnl"/>
        </w:rPr>
        <w:lastRenderedPageBreak/>
        <w:t xml:space="preserve">la </w:t>
      </w:r>
      <w:r w:rsidR="00EB582A" w:rsidRPr="002070CB">
        <w:rPr>
          <w:rFonts w:ascii="Palatino Linotype" w:eastAsiaTheme="minorEastAsia" w:hAnsi="Palatino Linotype" w:cs="Arial"/>
          <w:lang w:val="es-ES_tradnl"/>
        </w:rPr>
        <w:t>falta de entrega de las planeaciones que fueron solicitadas en relación al segunda grado, grupo B</w:t>
      </w:r>
      <w:r w:rsidR="00864BD8" w:rsidRPr="002070CB">
        <w:rPr>
          <w:rFonts w:ascii="Palatino Linotype" w:eastAsiaTheme="minorEastAsia" w:hAnsi="Palatino Linotype" w:cs="Arial"/>
          <w:lang w:val="es-ES_tradnl"/>
        </w:rPr>
        <w:t xml:space="preserve">;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6EB21625" w14:textId="77777777" w:rsidR="00864BD8" w:rsidRPr="002070CB" w:rsidRDefault="00864BD8" w:rsidP="00864BD8">
      <w:pPr>
        <w:spacing w:before="100" w:beforeAutospacing="1" w:after="100" w:afterAutospacing="1" w:line="360" w:lineRule="auto"/>
        <w:jc w:val="both"/>
        <w:rPr>
          <w:rFonts w:ascii="Palatino Linotype" w:eastAsiaTheme="minorEastAsia" w:hAnsi="Palatino Linotype" w:cs="Arial"/>
          <w:lang w:val="es-ES_tradnl"/>
        </w:rPr>
      </w:pPr>
      <w:r w:rsidRPr="002070CB">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41088C44" w14:textId="77777777" w:rsidR="00864BD8" w:rsidRPr="002070CB" w:rsidRDefault="00864BD8" w:rsidP="00864BD8">
      <w:pPr>
        <w:tabs>
          <w:tab w:val="left" w:pos="851"/>
        </w:tabs>
        <w:ind w:left="851" w:right="901"/>
        <w:jc w:val="both"/>
        <w:rPr>
          <w:rFonts w:ascii="Palatino Linotype" w:eastAsiaTheme="minorEastAsia" w:hAnsi="Palatino Linotype" w:cstheme="minorBidi"/>
          <w:i/>
          <w:sz w:val="22"/>
          <w:szCs w:val="22"/>
          <w:lang w:val="es-ES_tradnl"/>
        </w:rPr>
      </w:pPr>
      <w:r w:rsidRPr="002070CB">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2070CB">
        <w:rPr>
          <w:rFonts w:ascii="Palatino Linotype" w:eastAsiaTheme="minorEastAsia" w:hAnsi="Palatino Linotype" w:cstheme="minorBidi"/>
          <w:i/>
          <w:sz w:val="22"/>
          <w:szCs w:val="22"/>
          <w:lang w:val="es-ES_tradnl"/>
        </w:rPr>
        <w:t xml:space="preserve">Debe reputarse como consentido el acto que no se </w:t>
      </w:r>
      <w:r w:rsidRPr="002070CB">
        <w:rPr>
          <w:rFonts w:ascii="Palatino Linotype" w:eastAsiaTheme="minorEastAsia" w:hAnsi="Palatino Linotype" w:cs="Arial"/>
          <w:i/>
          <w:sz w:val="22"/>
          <w:szCs w:val="22"/>
          <w:lang w:val="es-ES_tradnl"/>
        </w:rPr>
        <w:t>impugnó</w:t>
      </w:r>
      <w:r w:rsidRPr="002070CB">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FF9EC3C" w14:textId="77777777" w:rsidR="00864BD8" w:rsidRPr="002070CB" w:rsidRDefault="00864BD8" w:rsidP="00864BD8">
      <w:pPr>
        <w:spacing w:before="100" w:beforeAutospacing="1" w:after="100" w:afterAutospacing="1" w:line="360" w:lineRule="auto"/>
        <w:jc w:val="both"/>
        <w:rPr>
          <w:rFonts w:ascii="Palatino Linotype" w:eastAsiaTheme="minorEastAsia" w:hAnsi="Palatino Linotype" w:cstheme="minorBidi"/>
          <w:lang w:val="es-ES_tradnl"/>
        </w:rPr>
      </w:pPr>
      <w:r w:rsidRPr="002070CB">
        <w:rPr>
          <w:rFonts w:ascii="Palatino Linotype" w:eastAsiaTheme="minorEastAsia" w:hAnsi="Palatino Linotype" w:cstheme="minorBidi"/>
          <w:lang w:val="es-ES_tradnl"/>
        </w:rPr>
        <w:t>Lo anterior es así, debido a que cuando</w:t>
      </w:r>
      <w:r w:rsidR="00EC612A" w:rsidRPr="002070CB">
        <w:rPr>
          <w:rFonts w:ascii="Palatino Linotype" w:eastAsiaTheme="minorEastAsia" w:hAnsi="Palatino Linotype" w:cstheme="minorBidi"/>
          <w:lang w:val="es-ES_tradnl"/>
        </w:rPr>
        <w:t xml:space="preserve"> </w:t>
      </w:r>
      <w:r w:rsidRPr="002070CB">
        <w:rPr>
          <w:rFonts w:ascii="Palatino Linotype" w:eastAsiaTheme="minorEastAsia" w:hAnsi="Palatino Linotype" w:cstheme="minorBidi"/>
          <w:lang w:val="es-ES_tradnl"/>
        </w:rPr>
        <w:t>l</w:t>
      </w:r>
      <w:r w:rsidR="00EC612A" w:rsidRPr="002070CB">
        <w:rPr>
          <w:rFonts w:ascii="Palatino Linotype" w:eastAsiaTheme="minorEastAsia" w:hAnsi="Palatino Linotype" w:cstheme="minorBidi"/>
          <w:lang w:val="es-ES_tradnl"/>
        </w:rPr>
        <w:t>a</w:t>
      </w:r>
      <w:r w:rsidRPr="002070CB">
        <w:rPr>
          <w:rFonts w:ascii="Palatino Linotype" w:eastAsiaTheme="minorEastAsia" w:hAnsi="Palatino Linotype" w:cstheme="minorBidi"/>
          <w:lang w:val="es-ES_tradnl"/>
        </w:rPr>
        <w:t xml:space="preserve"> particular</w:t>
      </w:r>
      <w:r w:rsidRPr="002070CB">
        <w:rPr>
          <w:rFonts w:ascii="Palatino Linotype" w:eastAsiaTheme="minorEastAsia" w:hAnsi="Palatino Linotype" w:cstheme="minorBidi"/>
          <w:b/>
          <w:lang w:val="es-ES_tradnl"/>
        </w:rPr>
        <w:t xml:space="preserve"> </w:t>
      </w:r>
      <w:r w:rsidRPr="002070CB">
        <w:rPr>
          <w:rFonts w:ascii="Palatino Linotype" w:eastAsiaTheme="minorEastAsia" w:hAnsi="Palatino Linotype" w:cstheme="minorBidi"/>
          <w:lang w:val="es-ES_tradnl"/>
        </w:rPr>
        <w:t xml:space="preserve">impugnó la respuesta del </w:t>
      </w:r>
      <w:r w:rsidRPr="002070CB">
        <w:rPr>
          <w:rFonts w:ascii="Palatino Linotype" w:eastAsiaTheme="minorEastAsia" w:hAnsi="Palatino Linotype" w:cstheme="minorBidi"/>
          <w:b/>
          <w:lang w:val="es-ES_tradnl"/>
        </w:rPr>
        <w:t>SUJETO OBLIGADO</w:t>
      </w:r>
      <w:r w:rsidRPr="002070CB">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2070CB">
        <w:rPr>
          <w:rFonts w:ascii="Palatino Linotype" w:eastAsiaTheme="minorEastAsia" w:hAnsi="Palatino Linotype" w:cstheme="minorBidi"/>
          <w:b/>
          <w:lang w:val="es-ES_tradnl"/>
        </w:rPr>
        <w:t>EL RECURRENTE</w:t>
      </w:r>
      <w:r w:rsidRPr="002070CB">
        <w:rPr>
          <w:rFonts w:ascii="Palatino Linotype" w:eastAsiaTheme="minorEastAsia" w:hAnsi="Palatino Linotype" w:cstheme="minorBidi"/>
          <w:lang w:val="es-ES_tradnl"/>
        </w:rPr>
        <w:t xml:space="preserve"> está conforme con la respuesta proporcionada por </w:t>
      </w:r>
      <w:r w:rsidRPr="002070CB">
        <w:rPr>
          <w:rFonts w:ascii="Palatino Linotype" w:eastAsiaTheme="minorEastAsia" w:hAnsi="Palatino Linotype" w:cstheme="minorBidi"/>
          <w:b/>
          <w:lang w:val="es-ES_tradnl"/>
        </w:rPr>
        <w:t>EL SUJETO OBLIGADO,</w:t>
      </w:r>
      <w:r w:rsidRPr="002070CB">
        <w:rPr>
          <w:rFonts w:ascii="Palatino Linotype" w:eastAsiaTheme="minorEastAsia" w:hAnsi="Palatino Linotype" w:cstheme="minorBidi"/>
          <w:lang w:val="es-ES_tradnl"/>
        </w:rPr>
        <w:t xml:space="preserve"> al no contravenir la misma. </w:t>
      </w:r>
    </w:p>
    <w:p w14:paraId="31E8AA57" w14:textId="77777777" w:rsidR="00864BD8" w:rsidRPr="002070CB" w:rsidRDefault="00864BD8" w:rsidP="00864BD8">
      <w:pPr>
        <w:spacing w:before="100" w:beforeAutospacing="1" w:after="100" w:afterAutospacing="1" w:line="360" w:lineRule="auto"/>
        <w:jc w:val="both"/>
        <w:rPr>
          <w:rFonts w:ascii="Palatino Linotype" w:eastAsiaTheme="minorEastAsia" w:hAnsi="Palatino Linotype" w:cstheme="minorBidi"/>
          <w:lang w:val="es-ES_tradnl"/>
        </w:rPr>
      </w:pPr>
      <w:r w:rsidRPr="002070CB">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45DB9EDA" w14:textId="77777777" w:rsidR="00864BD8" w:rsidRPr="002070CB" w:rsidRDefault="00864BD8" w:rsidP="00864BD8">
      <w:pPr>
        <w:ind w:left="851" w:right="901"/>
        <w:jc w:val="both"/>
        <w:rPr>
          <w:rFonts w:ascii="Palatino Linotype" w:eastAsiaTheme="minorEastAsia" w:hAnsi="Palatino Linotype" w:cstheme="minorBidi"/>
          <w:bCs/>
          <w:i/>
          <w:iCs/>
          <w:sz w:val="22"/>
          <w:szCs w:val="22"/>
          <w:lang w:val="es-ES_tradnl"/>
        </w:rPr>
      </w:pPr>
      <w:r w:rsidRPr="002070CB">
        <w:rPr>
          <w:rFonts w:ascii="Palatino Linotype" w:eastAsiaTheme="minorEastAsia" w:hAnsi="Palatino Linotype" w:cstheme="minorBidi"/>
          <w:b/>
          <w:i/>
          <w:sz w:val="22"/>
          <w:szCs w:val="22"/>
          <w:lang w:val="es-ES_tradnl"/>
        </w:rPr>
        <w:lastRenderedPageBreak/>
        <w:t xml:space="preserve">“REVISIÓN EN AMPARO. LOS RESOLUTIVOS NO COMBATIDOS DEBEN DECLARARSE FIRMES. </w:t>
      </w:r>
      <w:r w:rsidRPr="002070CB">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2070CB">
        <w:rPr>
          <w:rFonts w:ascii="Palatino Linotype" w:eastAsiaTheme="minorEastAsia" w:hAnsi="Palatino Linotype" w:cstheme="minorBidi"/>
          <w:i/>
          <w:sz w:val="22"/>
          <w:szCs w:val="22"/>
          <w:lang w:val="es-ES_tradnl"/>
        </w:rPr>
        <w:t>todos</w:t>
      </w:r>
      <w:r w:rsidRPr="002070CB">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569E378" w14:textId="77777777" w:rsidR="00864BD8" w:rsidRPr="002070CB" w:rsidRDefault="00864BD8" w:rsidP="00864BD8">
      <w:pPr>
        <w:spacing w:before="100" w:beforeAutospacing="1" w:after="100" w:afterAutospacing="1" w:line="360" w:lineRule="auto"/>
        <w:jc w:val="both"/>
        <w:rPr>
          <w:rFonts w:ascii="Palatino Linotype" w:hAnsi="Palatino Linotype"/>
        </w:rPr>
      </w:pPr>
      <w:r w:rsidRPr="002070CB">
        <w:rPr>
          <w:rFonts w:ascii="Palatino Linotype" w:eastAsia="Calibri" w:hAnsi="Palatino Linotype" w:cs="Arial"/>
        </w:rPr>
        <w:t xml:space="preserve">Por ello, este Instituto </w:t>
      </w:r>
      <w:r w:rsidRPr="002070CB">
        <w:rPr>
          <w:rFonts w:ascii="Palatino Linotype" w:hAnsi="Palatino Linotype"/>
        </w:rPr>
        <w:t xml:space="preserve">obvia el análisis de la competencia por parte del </w:t>
      </w:r>
      <w:r w:rsidRPr="002070CB">
        <w:rPr>
          <w:rFonts w:ascii="Palatino Linotype" w:hAnsi="Palatino Linotype"/>
          <w:b/>
        </w:rPr>
        <w:t>SUJETO OBLIGADO</w:t>
      </w:r>
      <w:r w:rsidRPr="002070CB">
        <w:rPr>
          <w:rFonts w:ascii="Palatino Linotype" w:hAnsi="Palatino Linotype"/>
        </w:rPr>
        <w:t>, para generar, administrar o poseer la información solicitada, dado que éste ha asumido la misma, en razón de que</w:t>
      </w:r>
      <w:r w:rsidR="00EC612A" w:rsidRPr="002070CB">
        <w:rPr>
          <w:rFonts w:ascii="Palatino Linotype" w:hAnsi="Palatino Linotype"/>
        </w:rPr>
        <w:t xml:space="preserve"> mediante Informe Justificado</w:t>
      </w:r>
      <w:r w:rsidRPr="002070CB">
        <w:rPr>
          <w:rFonts w:ascii="Palatino Linotype" w:hAnsi="Palatino Linotype"/>
        </w:rPr>
        <w:t xml:space="preserve"> le hizo entrega a la hoy </w:t>
      </w:r>
      <w:r w:rsidRPr="002070CB">
        <w:rPr>
          <w:rFonts w:ascii="Palatino Linotype" w:hAnsi="Palatino Linotype"/>
          <w:b/>
        </w:rPr>
        <w:t xml:space="preserve">RECURRENTE </w:t>
      </w:r>
      <w:r w:rsidRPr="002070CB">
        <w:rPr>
          <w:rFonts w:ascii="Palatino Linotype" w:hAnsi="Palatino Linotype"/>
        </w:rPr>
        <w:t>de parte de la información solicitada.</w:t>
      </w:r>
    </w:p>
    <w:p w14:paraId="1A483702" w14:textId="77777777" w:rsidR="00257EB5" w:rsidRPr="002070CB" w:rsidRDefault="00257EB5" w:rsidP="00257EB5">
      <w:pPr>
        <w:spacing w:before="240" w:after="240" w:line="360" w:lineRule="auto"/>
        <w:jc w:val="both"/>
        <w:rPr>
          <w:rFonts w:ascii="Palatino Linotype" w:hAnsi="Palatino Linotype"/>
        </w:rPr>
      </w:pPr>
      <w:r w:rsidRPr="002070CB">
        <w:rPr>
          <w:rFonts w:ascii="Palatino Linotype" w:hAnsi="Palatino Linotype"/>
        </w:rPr>
        <w:t xml:space="preserve">En efecto, el hecho de que </w:t>
      </w:r>
      <w:r w:rsidRPr="002070CB">
        <w:rPr>
          <w:rFonts w:ascii="Palatino Linotype" w:hAnsi="Palatino Linotype"/>
          <w:b/>
        </w:rPr>
        <w:t>EL SUJETO OBLIGADO</w:t>
      </w:r>
      <w:r w:rsidRPr="002070CB">
        <w:rPr>
          <w:rFonts w:ascii="Palatino Linotype" w:hAnsi="Palatino Linotype"/>
        </w:rPr>
        <w:t xml:space="preserve"> haya </w:t>
      </w:r>
      <w:r w:rsidR="00EC612A" w:rsidRPr="002070CB">
        <w:rPr>
          <w:rFonts w:ascii="Palatino Linotype" w:hAnsi="Palatino Linotype"/>
        </w:rPr>
        <w:t>hecho entrega parcial de la informaci</w:t>
      </w:r>
      <w:r w:rsidR="004D59C2" w:rsidRPr="002070CB">
        <w:rPr>
          <w:rFonts w:ascii="Palatino Linotype" w:hAnsi="Palatino Linotype"/>
        </w:rPr>
        <w:t xml:space="preserve">ón solicitada, </w:t>
      </w:r>
      <w:r w:rsidRPr="002070CB">
        <w:rPr>
          <w:rFonts w:ascii="Palatino Linotype" w:hAnsi="Palatino Linotype"/>
        </w:rPr>
        <w:t xml:space="preserve">ello implica que asume contar con la información pública solicitada, aceptando que la genera, posee y administra, en el ejercicio de sus funciones de derecho público, motivo por el cual se actualiza el supuesto jurídico, previsto en el artículo 12 de la Ley de Transparencia y Acceso a la Información Pública del Estado de México y Municipios. </w:t>
      </w:r>
    </w:p>
    <w:p w14:paraId="5F72F4FB" w14:textId="77777777" w:rsidR="00257EB5" w:rsidRPr="002070CB" w:rsidRDefault="00257EB5" w:rsidP="00257EB5">
      <w:pPr>
        <w:tabs>
          <w:tab w:val="left" w:pos="851"/>
          <w:tab w:val="left" w:pos="8505"/>
        </w:tabs>
        <w:ind w:left="851" w:right="902"/>
        <w:jc w:val="both"/>
        <w:rPr>
          <w:rFonts w:ascii="Palatino Linotype" w:hAnsi="Palatino Linotype" w:cs="Arial"/>
          <w:i/>
          <w:sz w:val="22"/>
          <w:szCs w:val="22"/>
        </w:rPr>
      </w:pPr>
      <w:r w:rsidRPr="002070CB">
        <w:rPr>
          <w:rFonts w:ascii="Palatino Linotype" w:hAnsi="Palatino Linotype" w:cs="Arial"/>
          <w:i/>
          <w:sz w:val="22"/>
          <w:szCs w:val="22"/>
        </w:rPr>
        <w:t>“</w:t>
      </w:r>
      <w:r w:rsidRPr="002070CB">
        <w:rPr>
          <w:rFonts w:ascii="Palatino Linotype" w:hAnsi="Palatino Linotype" w:cs="Arial"/>
          <w:b/>
          <w:i/>
          <w:sz w:val="22"/>
          <w:szCs w:val="22"/>
        </w:rPr>
        <w:t>Artículo 12.</w:t>
      </w:r>
      <w:r w:rsidRPr="002070CB">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582D364C" w14:textId="77777777" w:rsidR="00257EB5" w:rsidRPr="002070CB" w:rsidRDefault="00257EB5" w:rsidP="00257EB5">
      <w:pPr>
        <w:ind w:left="851" w:right="902"/>
        <w:jc w:val="both"/>
        <w:rPr>
          <w:rFonts w:ascii="Palatino Linotype" w:hAnsi="Palatino Linotype" w:cs="Arial"/>
          <w:i/>
          <w:sz w:val="22"/>
          <w:szCs w:val="22"/>
        </w:rPr>
      </w:pPr>
      <w:r w:rsidRPr="002070CB">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988D7C7" w14:textId="77777777" w:rsidR="00257EB5" w:rsidRPr="002070CB" w:rsidRDefault="00257EB5" w:rsidP="00257EB5">
      <w:pPr>
        <w:spacing w:before="240" w:after="240" w:line="360" w:lineRule="auto"/>
        <w:jc w:val="both"/>
      </w:pPr>
      <w:r w:rsidRPr="002070CB">
        <w:rPr>
          <w:rFonts w:ascii="Palatino Linotype" w:hAnsi="Palatino Linotype"/>
        </w:rPr>
        <w:lastRenderedPageBreak/>
        <w:t xml:space="preserve">Así, el estudio de la naturaleza jurídica de la información pública solicitada, tiene por objeto determinar si ésta la genera, posee o administra </w:t>
      </w:r>
      <w:r w:rsidRPr="002070CB">
        <w:rPr>
          <w:rFonts w:ascii="Palatino Linotype" w:hAnsi="Palatino Linotype"/>
          <w:b/>
        </w:rPr>
        <w:t>EL SUJETO OBLIGADO</w:t>
      </w:r>
      <w:r w:rsidRPr="002070CB">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2070CB">
        <w:t xml:space="preserve"> </w:t>
      </w:r>
    </w:p>
    <w:p w14:paraId="71CAC2C9" w14:textId="4E076C8A" w:rsidR="00243C72" w:rsidRPr="002070CB" w:rsidRDefault="009E45F1" w:rsidP="00257EB5">
      <w:pPr>
        <w:spacing w:before="100" w:beforeAutospacing="1" w:after="100" w:afterAutospacing="1" w:line="360" w:lineRule="auto"/>
        <w:jc w:val="both"/>
        <w:rPr>
          <w:rFonts w:ascii="Palatino Linotype" w:hAnsi="Palatino Linotype"/>
        </w:rPr>
      </w:pPr>
      <w:r w:rsidRPr="002070CB">
        <w:rPr>
          <w:rFonts w:ascii="Palatino Linotype" w:hAnsi="Palatino Linotype"/>
          <w:noProof/>
        </w:rPr>
        <mc:AlternateContent>
          <mc:Choice Requires="wps">
            <w:drawing>
              <wp:anchor distT="0" distB="0" distL="114300" distR="114300" simplePos="0" relativeHeight="251668480" behindDoc="0" locked="0" layoutInCell="1" allowOverlap="1" wp14:anchorId="0DDBC240" wp14:editId="641F30F7">
                <wp:simplePos x="0" y="0"/>
                <wp:positionH relativeFrom="column">
                  <wp:posOffset>88706</wp:posOffset>
                </wp:positionH>
                <wp:positionV relativeFrom="paragraph">
                  <wp:posOffset>2154582</wp:posOffset>
                </wp:positionV>
                <wp:extent cx="5701085" cy="2997641"/>
                <wp:effectExtent l="19050" t="19050" r="33020" b="31750"/>
                <wp:wrapNone/>
                <wp:docPr id="8" name="Conector recto 8"/>
                <wp:cNvGraphicFramePr/>
                <a:graphic xmlns:a="http://schemas.openxmlformats.org/drawingml/2006/main">
                  <a:graphicData uri="http://schemas.microsoft.com/office/word/2010/wordprocessingShape">
                    <wps:wsp>
                      <wps:cNvCnPr/>
                      <wps:spPr>
                        <a:xfrm>
                          <a:off x="0" y="0"/>
                          <a:ext cx="5701085" cy="299764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7D7EB9" id="Conector recto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pt,169.65pt" to="455.9pt,4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" strokecolor="#5b9bd5 [3204]" strokeweight="2.25pt">
                <v:stroke joinstyle="miter"/>
              </v:line>
            </w:pict>
          </mc:Fallback>
        </mc:AlternateContent>
      </w:r>
      <w:r w:rsidR="00257EB5" w:rsidRPr="002070CB">
        <w:rPr>
          <w:rFonts w:ascii="Palatino Linotype" w:hAnsi="Palatino Linotype"/>
        </w:rPr>
        <w:t xml:space="preserve">Derivado de lo anterior, </w:t>
      </w:r>
      <w:r w:rsidR="004D59C2" w:rsidRPr="002070CB">
        <w:rPr>
          <w:rFonts w:ascii="Palatino Linotype" w:hAnsi="Palatino Linotype"/>
        </w:rPr>
        <w:t xml:space="preserve">conviene recordar que </w:t>
      </w:r>
      <w:r w:rsidR="004D59C2" w:rsidRPr="002070CB">
        <w:rPr>
          <w:rFonts w:ascii="Palatino Linotype" w:hAnsi="Palatino Linotype"/>
          <w:b/>
        </w:rPr>
        <w:t xml:space="preserve">EL SUJETO OBLIGADO </w:t>
      </w:r>
      <w:r w:rsidR="004D59C2" w:rsidRPr="002070CB">
        <w:rPr>
          <w:rFonts w:ascii="Palatino Linotype" w:hAnsi="Palatino Linotype"/>
        </w:rPr>
        <w:t xml:space="preserve">mediante el Informe Justificado del recurso de revisión </w:t>
      </w:r>
      <w:r w:rsidR="004D59C2" w:rsidRPr="002070CB">
        <w:rPr>
          <w:rFonts w:ascii="Palatino Linotype" w:hAnsi="Palatino Linotype"/>
          <w:b/>
        </w:rPr>
        <w:t xml:space="preserve">06192/INFOEM/IP/RR/2020, </w:t>
      </w:r>
      <w:r w:rsidR="004D59C2" w:rsidRPr="002070CB">
        <w:rPr>
          <w:rFonts w:ascii="Palatino Linotype" w:hAnsi="Palatino Linotype"/>
        </w:rPr>
        <w:t xml:space="preserve">hizo entrega de una carpeta comprimida en la cual se aprecian 19 archivos electrónicos en formato Word, cuyo contenido resultan ser las planeaciones semanales </w:t>
      </w:r>
      <w:r w:rsidR="008C409A" w:rsidRPr="002070CB">
        <w:rPr>
          <w:rFonts w:ascii="Palatino Linotype" w:hAnsi="Palatino Linotype"/>
        </w:rPr>
        <w:t xml:space="preserve">que la docente del segundo grado, grupo B de la Escuela </w:t>
      </w:r>
      <w:r w:rsidR="00243C72" w:rsidRPr="002070CB">
        <w:rPr>
          <w:rFonts w:ascii="Palatino Linotype" w:hAnsi="Palatino Linotype"/>
        </w:rPr>
        <w:t xml:space="preserve">Primaria </w:t>
      </w:r>
      <w:r w:rsidR="008C409A" w:rsidRPr="002070CB">
        <w:rPr>
          <w:rFonts w:ascii="Palatino Linotype" w:hAnsi="Palatino Linotype"/>
        </w:rPr>
        <w:t xml:space="preserve">Ignacio Zaragoza </w:t>
      </w:r>
      <w:r w:rsidR="00243C72" w:rsidRPr="002070CB">
        <w:rPr>
          <w:rFonts w:ascii="Palatino Linotype" w:hAnsi="Palatino Linotype"/>
        </w:rPr>
        <w:t>ha llevado a cabo de los meses de agosto de 2020 a enero de 2021; sirviendo de sustento a lo anterior, las imágenes siguientes:</w:t>
      </w:r>
    </w:p>
    <w:p w14:paraId="0A9F7C87" w14:textId="4D88BC8C" w:rsidR="00243C72" w:rsidRPr="002070CB" w:rsidRDefault="009E45F1" w:rsidP="00243C72">
      <w:pPr>
        <w:spacing w:before="100" w:beforeAutospacing="1" w:after="100" w:afterAutospacing="1" w:line="360" w:lineRule="auto"/>
        <w:jc w:val="center"/>
        <w:rPr>
          <w:rFonts w:ascii="Palatino Linotype" w:hAnsi="Palatino Linotype"/>
        </w:rPr>
      </w:pPr>
      <w:r w:rsidRPr="002070CB">
        <w:rPr>
          <w:noProof/>
        </w:rPr>
        <w:lastRenderedPageBreak/>
        <mc:AlternateContent>
          <mc:Choice Requires="wps">
            <w:drawing>
              <wp:anchor distT="0" distB="0" distL="114300" distR="114300" simplePos="0" relativeHeight="251669504" behindDoc="0" locked="0" layoutInCell="1" allowOverlap="1" wp14:anchorId="11B62FFD" wp14:editId="39B76842">
                <wp:simplePos x="0" y="0"/>
                <wp:positionH relativeFrom="column">
                  <wp:posOffset>311342</wp:posOffset>
                </wp:positionH>
                <wp:positionV relativeFrom="paragraph">
                  <wp:posOffset>5745507</wp:posOffset>
                </wp:positionV>
                <wp:extent cx="5383033" cy="1677725"/>
                <wp:effectExtent l="19050" t="19050" r="27305" b="36830"/>
                <wp:wrapNone/>
                <wp:docPr id="13" name="Conector recto 13"/>
                <wp:cNvGraphicFramePr/>
                <a:graphic xmlns:a="http://schemas.openxmlformats.org/drawingml/2006/main">
                  <a:graphicData uri="http://schemas.microsoft.com/office/word/2010/wordprocessingShape">
                    <wps:wsp>
                      <wps:cNvCnPr/>
                      <wps:spPr>
                        <a:xfrm>
                          <a:off x="0" y="0"/>
                          <a:ext cx="5383033" cy="16777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0E2826" id="Conector recto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5pt,452.4pt" to="448.3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" strokecolor="#5b9bd5 [3204]" strokeweight="2.25pt">
                <v:stroke joinstyle="miter"/>
              </v:line>
            </w:pict>
          </mc:Fallback>
        </mc:AlternateContent>
      </w:r>
      <w:r w:rsidRPr="002070CB">
        <w:rPr>
          <w:noProof/>
        </w:rPr>
        <mc:AlternateContent>
          <mc:Choice Requires="wps">
            <w:drawing>
              <wp:anchor distT="0" distB="0" distL="114300" distR="114300" simplePos="0" relativeHeight="251667456" behindDoc="0" locked="0" layoutInCell="1" allowOverlap="1" wp14:anchorId="1C6EFC6B" wp14:editId="3E695E2E">
                <wp:simplePos x="0" y="0"/>
                <wp:positionH relativeFrom="column">
                  <wp:posOffset>478320</wp:posOffset>
                </wp:positionH>
                <wp:positionV relativeFrom="paragraph">
                  <wp:posOffset>4656179</wp:posOffset>
                </wp:positionV>
                <wp:extent cx="1144987" cy="667909"/>
                <wp:effectExtent l="19050" t="19050" r="17145" b="18415"/>
                <wp:wrapNone/>
                <wp:docPr id="5" name="Rectángulo 5"/>
                <wp:cNvGraphicFramePr/>
                <a:graphic xmlns:a="http://schemas.openxmlformats.org/drawingml/2006/main">
                  <a:graphicData uri="http://schemas.microsoft.com/office/word/2010/wordprocessingShape">
                    <wps:wsp>
                      <wps:cNvSpPr/>
                      <wps:spPr>
                        <a:xfrm>
                          <a:off x="0" y="0"/>
                          <a:ext cx="1144987" cy="66790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A6697" id="Rectángulo 5" o:spid="_x0000_s1026" style="position:absolute;margin-left:37.65pt;margin-top:366.65pt;width:90.15pt;height:5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" filled="f" strokecolor="#1f4d78 [1604]" strokeweight="2.25pt"/>
            </w:pict>
          </mc:Fallback>
        </mc:AlternateContent>
      </w:r>
      <w:r w:rsidRPr="002070CB">
        <w:rPr>
          <w:noProof/>
        </w:rPr>
        <mc:AlternateContent>
          <mc:Choice Requires="wps">
            <w:drawing>
              <wp:anchor distT="0" distB="0" distL="114300" distR="114300" simplePos="0" relativeHeight="251666432" behindDoc="0" locked="0" layoutInCell="1" allowOverlap="1" wp14:anchorId="0311E86F" wp14:editId="2502FACD">
                <wp:simplePos x="0" y="0"/>
                <wp:positionH relativeFrom="column">
                  <wp:posOffset>1551747</wp:posOffset>
                </wp:positionH>
                <wp:positionV relativeFrom="paragraph">
                  <wp:posOffset>1451803</wp:posOffset>
                </wp:positionV>
                <wp:extent cx="2798859" cy="580445"/>
                <wp:effectExtent l="19050" t="19050" r="20955" b="10160"/>
                <wp:wrapNone/>
                <wp:docPr id="3" name="Rectángulo 3"/>
                <wp:cNvGraphicFramePr/>
                <a:graphic xmlns:a="http://schemas.openxmlformats.org/drawingml/2006/main">
                  <a:graphicData uri="http://schemas.microsoft.com/office/word/2010/wordprocessingShape">
                    <wps:wsp>
                      <wps:cNvSpPr/>
                      <wps:spPr>
                        <a:xfrm>
                          <a:off x="0" y="0"/>
                          <a:ext cx="2798859" cy="58044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4DCCE" id="Rectángulo 3" o:spid="_x0000_s1026" style="position:absolute;margin-left:122.2pt;margin-top:114.3pt;width:220.4pt;height:4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" filled="f" strokecolor="#1f4d78 [1604]" strokeweight="2.25pt"/>
            </w:pict>
          </mc:Fallback>
        </mc:AlternateContent>
      </w:r>
      <w:r w:rsidR="00243C72" w:rsidRPr="002070CB">
        <w:rPr>
          <w:noProof/>
        </w:rPr>
        <w:drawing>
          <wp:inline distT="0" distB="0" distL="0" distR="0" wp14:anchorId="09750B64" wp14:editId="4E74A0C1">
            <wp:extent cx="5517825" cy="5613620"/>
            <wp:effectExtent l="0" t="0" r="698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06" t="25566" r="32953" b="13016"/>
                    <a:stretch/>
                  </pic:blipFill>
                  <pic:spPr bwMode="auto">
                    <a:xfrm>
                      <a:off x="0" y="0"/>
                      <a:ext cx="5530467" cy="56264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37902EA" w14:textId="77777777" w:rsidR="004F5FA7" w:rsidRPr="002070CB" w:rsidRDefault="004F5FA7" w:rsidP="00243C72">
      <w:pPr>
        <w:spacing w:before="100" w:beforeAutospacing="1" w:after="100" w:afterAutospacing="1" w:line="360" w:lineRule="auto"/>
        <w:jc w:val="center"/>
        <w:rPr>
          <w:rFonts w:ascii="Palatino Linotype" w:hAnsi="Palatino Linotype"/>
        </w:rPr>
      </w:pPr>
      <w:r w:rsidRPr="002070CB">
        <w:rPr>
          <w:noProof/>
        </w:rPr>
        <w:lastRenderedPageBreak/>
        <w:drawing>
          <wp:inline distT="0" distB="0" distL="0" distR="0" wp14:anchorId="1C0ABD12" wp14:editId="630414A2">
            <wp:extent cx="5123979" cy="2961564"/>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673" t="23261" r="18113" b="10725"/>
                    <a:stretch/>
                  </pic:blipFill>
                  <pic:spPr bwMode="auto">
                    <a:xfrm>
                      <a:off x="0" y="0"/>
                      <a:ext cx="5131655" cy="29660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718380" w14:textId="77777777" w:rsidR="004F5FA7" w:rsidRPr="002070CB" w:rsidRDefault="004F5FA7" w:rsidP="00243C72">
      <w:pPr>
        <w:spacing w:before="100" w:beforeAutospacing="1" w:after="100" w:afterAutospacing="1" w:line="360" w:lineRule="auto"/>
        <w:jc w:val="center"/>
        <w:rPr>
          <w:rFonts w:ascii="Palatino Linotype" w:hAnsi="Palatino Linotype"/>
        </w:rPr>
      </w:pPr>
      <w:r w:rsidRPr="002070CB">
        <w:rPr>
          <w:noProof/>
        </w:rPr>
        <w:drawing>
          <wp:inline distT="0" distB="0" distL="0" distR="0" wp14:anchorId="2E98746D" wp14:editId="29B750D1">
            <wp:extent cx="5117192" cy="301615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320" t="23261" r="18113" b="9048"/>
                    <a:stretch/>
                  </pic:blipFill>
                  <pic:spPr bwMode="auto">
                    <a:xfrm>
                      <a:off x="0" y="0"/>
                      <a:ext cx="5120920" cy="30183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CEC40E" w14:textId="77777777" w:rsidR="00243C72" w:rsidRPr="002070CB" w:rsidRDefault="00243C72" w:rsidP="00257EB5">
      <w:pPr>
        <w:spacing w:before="100" w:beforeAutospacing="1" w:after="100" w:afterAutospacing="1" w:line="360" w:lineRule="auto"/>
        <w:jc w:val="both"/>
        <w:rPr>
          <w:rFonts w:ascii="Palatino Linotype" w:hAnsi="Palatino Linotype"/>
        </w:rPr>
      </w:pPr>
    </w:p>
    <w:p w14:paraId="0ED2FCEB" w14:textId="4F3D77F8" w:rsidR="00877DE0" w:rsidRPr="002070CB" w:rsidRDefault="0051669E" w:rsidP="00257EB5">
      <w:pPr>
        <w:spacing w:before="100" w:beforeAutospacing="1" w:after="100" w:afterAutospacing="1" w:line="360" w:lineRule="auto"/>
        <w:jc w:val="both"/>
        <w:rPr>
          <w:rFonts w:ascii="Palatino Linotype" w:hAnsi="Palatino Linotype"/>
        </w:rPr>
      </w:pPr>
      <w:r w:rsidRPr="002070CB">
        <w:rPr>
          <w:rFonts w:ascii="Palatino Linotype" w:hAnsi="Palatino Linotype"/>
        </w:rPr>
        <w:lastRenderedPageBreak/>
        <w:t xml:space="preserve">De las imágenes insertas se puede advertir que </w:t>
      </w:r>
      <w:r w:rsidRPr="002070CB">
        <w:rPr>
          <w:rFonts w:ascii="Palatino Linotype" w:hAnsi="Palatino Linotype"/>
          <w:b/>
        </w:rPr>
        <w:t xml:space="preserve">EL SUJETO OBLIGADO </w:t>
      </w:r>
      <w:r w:rsidRPr="002070CB">
        <w:rPr>
          <w:rFonts w:ascii="Palatino Linotype" w:hAnsi="Palatino Linotype"/>
        </w:rPr>
        <w:t xml:space="preserve">efectivamente cuenta con la información solicitada por la particular; motivo por el cual como ya se dijo en párrafos que anteceden se colmó de manera parcial el requerimiento en cuestión; pues la hoy </w:t>
      </w:r>
      <w:r w:rsidR="00243C72" w:rsidRPr="002070CB">
        <w:rPr>
          <w:rFonts w:ascii="Palatino Linotype" w:hAnsi="Palatino Linotype"/>
          <w:b/>
        </w:rPr>
        <w:t xml:space="preserve">RECURRENTE </w:t>
      </w:r>
      <w:r w:rsidR="00243C72" w:rsidRPr="002070CB">
        <w:rPr>
          <w:rFonts w:ascii="Palatino Linotype" w:hAnsi="Palatino Linotype"/>
        </w:rPr>
        <w:t xml:space="preserve">fue puntual en </w:t>
      </w:r>
      <w:r w:rsidRPr="002070CB">
        <w:rPr>
          <w:rFonts w:ascii="Palatino Linotype" w:hAnsi="Palatino Linotype"/>
        </w:rPr>
        <w:t xml:space="preserve">señalar que solicitaba las planeaciones del segundo grado grupo “B” de la Escuela Primaria Ignacio Zaragoza, </w:t>
      </w:r>
      <w:r w:rsidR="00243C72" w:rsidRPr="002070CB">
        <w:rPr>
          <w:rFonts w:ascii="Palatino Linotype" w:hAnsi="Palatino Linotype"/>
        </w:rPr>
        <w:t xml:space="preserve">del ciclo escolar completo; </w:t>
      </w:r>
      <w:r w:rsidRPr="002070CB">
        <w:rPr>
          <w:rFonts w:ascii="Palatino Linotype" w:hAnsi="Palatino Linotype"/>
        </w:rPr>
        <w:t xml:space="preserve">por lo que, del análisis a la información remitida en Informe Justificado, se puede advertir que </w:t>
      </w:r>
      <w:r w:rsidR="00243C72" w:rsidRPr="002070CB">
        <w:rPr>
          <w:rFonts w:ascii="Palatino Linotype" w:hAnsi="Palatino Linotype"/>
        </w:rPr>
        <w:t>resultan faltantes las planeaciones de los m</w:t>
      </w:r>
      <w:r w:rsidRPr="002070CB">
        <w:rPr>
          <w:rFonts w:ascii="Palatino Linotype" w:hAnsi="Palatino Linotype"/>
        </w:rPr>
        <w:t>eses de febrero a julio de 2021; debiendo en consecuencia ordenar su entrega.</w:t>
      </w:r>
    </w:p>
    <w:p w14:paraId="2F170CF0" w14:textId="458E1B7D" w:rsidR="009E45F1" w:rsidRPr="002070CB" w:rsidRDefault="00414BC1" w:rsidP="0051669E">
      <w:pPr>
        <w:spacing w:line="360" w:lineRule="auto"/>
        <w:jc w:val="both"/>
        <w:rPr>
          <w:rFonts w:ascii="Palatino Linotype" w:hAnsi="Palatino Linotype" w:cs="Arial"/>
          <w:color w:val="222222"/>
        </w:rPr>
      </w:pPr>
      <w:r w:rsidRPr="002070CB">
        <w:rPr>
          <w:rFonts w:ascii="Palatino Linotype" w:hAnsi="Palatino Linotype" w:cs="Arial"/>
          <w:color w:val="222222"/>
        </w:rPr>
        <w:t xml:space="preserve">Lo anterior, debido a que las planeaciones solicitadas forman parte de un conjunto de información que sirve a los Consejos Técnicos Escolares de la Educación Básica para mejorar el desempeño de los docentes y debe darse a conocer a las madres y padres de familia de ello a través de sus Consejos Escolares de Participación Social, para que a su vez tengan conocimiento de las acciones y compromisos en las que se solicitará su colaboración, con la única finalidad de involucrarlos en el proceso de aprendizaje de sus hijos; sirviendo de sustento a lo anterior lo establecido en el </w:t>
      </w:r>
      <w:r w:rsidR="00046507" w:rsidRPr="002070CB">
        <w:rPr>
          <w:rFonts w:ascii="Palatino Linotype" w:hAnsi="Palatino Linotype" w:cs="Arial"/>
          <w:color w:val="222222"/>
        </w:rPr>
        <w:t>ACUERDO NÚMERO 15/10/17 POR EL QUE SE EMITEN LOS LINEAMIENTOS PARA LA</w:t>
      </w:r>
      <w:r w:rsidRPr="002070CB">
        <w:rPr>
          <w:rFonts w:ascii="Palatino Linotype" w:hAnsi="Palatino Linotype" w:cs="Arial"/>
          <w:color w:val="222222"/>
        </w:rPr>
        <w:t xml:space="preserve"> </w:t>
      </w:r>
      <w:r w:rsidR="00046507" w:rsidRPr="002070CB">
        <w:rPr>
          <w:rFonts w:ascii="Palatino Linotype" w:hAnsi="Palatino Linotype" w:cs="Arial"/>
          <w:color w:val="222222"/>
        </w:rPr>
        <w:t>ORGANIZACIÓN Y FUNCIONAMIENTO DE LOS CONSEJOS TÉCNICOS ESCOLARES DE EDUCACIÓN</w:t>
      </w:r>
      <w:r w:rsidRPr="002070CB">
        <w:rPr>
          <w:rFonts w:ascii="Palatino Linotype" w:hAnsi="Palatino Linotype" w:cs="Arial"/>
          <w:color w:val="222222"/>
        </w:rPr>
        <w:t xml:space="preserve"> </w:t>
      </w:r>
      <w:r w:rsidR="00046507" w:rsidRPr="002070CB">
        <w:rPr>
          <w:rFonts w:ascii="Palatino Linotype" w:hAnsi="Palatino Linotype" w:cs="Arial"/>
          <w:color w:val="222222"/>
        </w:rPr>
        <w:t>BÁSICA</w:t>
      </w:r>
      <w:r w:rsidRPr="002070CB">
        <w:rPr>
          <w:rFonts w:ascii="Palatino Linotype" w:hAnsi="Palatino Linotype" w:cs="Arial"/>
          <w:color w:val="222222"/>
        </w:rPr>
        <w:t>, que en lo que nos interesa señala:</w:t>
      </w:r>
    </w:p>
    <w:p w14:paraId="2D9B9ACB" w14:textId="77777777" w:rsidR="00414BC1" w:rsidRPr="002070CB" w:rsidRDefault="00414BC1" w:rsidP="0051669E">
      <w:pPr>
        <w:spacing w:line="360" w:lineRule="auto"/>
        <w:jc w:val="both"/>
        <w:rPr>
          <w:rFonts w:ascii="Palatino Linotype" w:hAnsi="Palatino Linotype" w:cs="Arial"/>
          <w:color w:val="222222"/>
        </w:rPr>
      </w:pPr>
    </w:p>
    <w:p w14:paraId="4F1B3FDF" w14:textId="7F5F94E0" w:rsidR="00046507" w:rsidRPr="002070CB" w:rsidRDefault="00414BC1" w:rsidP="00414BC1">
      <w:pPr>
        <w:ind w:left="851" w:right="902"/>
        <w:jc w:val="both"/>
        <w:rPr>
          <w:rFonts w:ascii="Palatino Linotype" w:hAnsi="Palatino Linotype" w:cs="Arial"/>
          <w:i/>
          <w:color w:val="222222"/>
          <w:sz w:val="22"/>
          <w:szCs w:val="22"/>
        </w:rPr>
      </w:pPr>
      <w:r w:rsidRPr="002070CB">
        <w:rPr>
          <w:rFonts w:ascii="Palatino Linotype" w:hAnsi="Palatino Linotype" w:cs="Arial"/>
          <w:b/>
          <w:i/>
          <w:color w:val="222222"/>
          <w:sz w:val="22"/>
          <w:szCs w:val="22"/>
        </w:rPr>
        <w:t>“</w:t>
      </w:r>
      <w:r w:rsidR="00046507" w:rsidRPr="002070CB">
        <w:rPr>
          <w:rFonts w:ascii="Palatino Linotype" w:hAnsi="Palatino Linotype" w:cs="Arial"/>
          <w:b/>
          <w:i/>
          <w:color w:val="222222"/>
          <w:sz w:val="22"/>
          <w:szCs w:val="22"/>
        </w:rPr>
        <w:t>Vigésimo Noveno</w:t>
      </w:r>
      <w:r w:rsidR="00046507" w:rsidRPr="002070CB">
        <w:rPr>
          <w:rFonts w:ascii="Palatino Linotype" w:hAnsi="Palatino Linotype" w:cs="Arial"/>
          <w:i/>
          <w:color w:val="222222"/>
          <w:sz w:val="22"/>
          <w:szCs w:val="22"/>
        </w:rPr>
        <w:t xml:space="preserve">. </w:t>
      </w:r>
      <w:r w:rsidR="00046507" w:rsidRPr="002070CB">
        <w:rPr>
          <w:rFonts w:ascii="Palatino Linotype" w:hAnsi="Palatino Linotype" w:cs="Arial"/>
          <w:b/>
          <w:i/>
          <w:color w:val="222222"/>
          <w:sz w:val="22"/>
          <w:szCs w:val="22"/>
        </w:rPr>
        <w:t>El personal docente incorporará en su planeación didáctica los acuerdos y compromisos correspondientes a las prácticas educativas a realizar en el salón de clases relacionados con las prioridades educativas</w:t>
      </w:r>
      <w:r w:rsidR="00046507" w:rsidRPr="002070CB">
        <w:rPr>
          <w:rFonts w:ascii="Palatino Linotype" w:hAnsi="Palatino Linotype" w:cs="Arial"/>
          <w:i/>
          <w:color w:val="222222"/>
          <w:sz w:val="22"/>
          <w:szCs w:val="22"/>
        </w:rPr>
        <w:t>. Los resultados de su alumnado y la mejora de su práctica docente son materia de trabajo del CTE.</w:t>
      </w:r>
    </w:p>
    <w:p w14:paraId="10DF5B0D" w14:textId="77777777" w:rsidR="00414BC1" w:rsidRPr="002070CB" w:rsidRDefault="00414BC1" w:rsidP="00414BC1">
      <w:pPr>
        <w:ind w:left="851" w:right="902"/>
        <w:jc w:val="both"/>
        <w:rPr>
          <w:rFonts w:ascii="Palatino Linotype" w:hAnsi="Palatino Linotype" w:cs="Arial"/>
          <w:i/>
          <w:color w:val="222222"/>
          <w:sz w:val="22"/>
          <w:szCs w:val="22"/>
        </w:rPr>
      </w:pPr>
    </w:p>
    <w:p w14:paraId="636E393B" w14:textId="450219BF" w:rsidR="00046507" w:rsidRPr="002070CB" w:rsidRDefault="00046507" w:rsidP="00414BC1">
      <w:pPr>
        <w:ind w:left="851" w:right="902"/>
        <w:jc w:val="both"/>
        <w:rPr>
          <w:rFonts w:ascii="Palatino Linotype" w:hAnsi="Palatino Linotype" w:cs="Arial"/>
          <w:i/>
          <w:color w:val="222222"/>
          <w:sz w:val="22"/>
          <w:szCs w:val="22"/>
        </w:rPr>
      </w:pPr>
      <w:r w:rsidRPr="002070CB">
        <w:rPr>
          <w:rFonts w:ascii="Palatino Linotype" w:hAnsi="Palatino Linotype" w:cs="Arial"/>
          <w:b/>
          <w:i/>
          <w:color w:val="222222"/>
          <w:sz w:val="22"/>
          <w:szCs w:val="22"/>
        </w:rPr>
        <w:t>Trigésimo.</w:t>
      </w:r>
      <w:r w:rsidRPr="002070CB">
        <w:rPr>
          <w:rFonts w:ascii="Palatino Linotype" w:hAnsi="Palatino Linotype" w:cs="Arial"/>
          <w:i/>
          <w:color w:val="222222"/>
          <w:sz w:val="22"/>
          <w:szCs w:val="22"/>
        </w:rPr>
        <w:t xml:space="preserve"> El CTE informará a las madres y los padres de familia o tutores, en coordinación con el CEPS o Consejo análogo, los objetivos y metas que se establecieron como escuela y el calendario escolar decidido, así como las acciones y compromisos en las que se solicitará su colaboración con la finalidad de involucrarlos en el proceso de aprendizaje del alumnado.</w:t>
      </w:r>
      <w:r w:rsidR="00877DE0" w:rsidRPr="002070CB">
        <w:rPr>
          <w:rFonts w:ascii="Palatino Linotype" w:hAnsi="Palatino Linotype" w:cs="Arial"/>
          <w:i/>
          <w:color w:val="222222"/>
          <w:sz w:val="22"/>
          <w:szCs w:val="22"/>
        </w:rPr>
        <w:t>”</w:t>
      </w:r>
    </w:p>
    <w:p w14:paraId="04305291" w14:textId="61E90B03" w:rsidR="00877DE0" w:rsidRPr="002070CB" w:rsidRDefault="00877DE0" w:rsidP="00877DE0">
      <w:pPr>
        <w:spacing w:before="100" w:beforeAutospacing="1" w:after="100" w:afterAutospacing="1" w:line="360" w:lineRule="auto"/>
        <w:jc w:val="both"/>
        <w:rPr>
          <w:rFonts w:ascii="Palatino Linotype" w:hAnsi="Palatino Linotype" w:cs="Arial"/>
          <w:color w:val="222222"/>
        </w:rPr>
      </w:pPr>
      <w:r w:rsidRPr="002070CB">
        <w:rPr>
          <w:rFonts w:ascii="Palatino Linotype" w:hAnsi="Palatino Linotype" w:cs="Arial"/>
          <w:color w:val="222222"/>
        </w:rPr>
        <w:t xml:space="preserve">No pasa desapercibido para esta Autoridad que si bien </w:t>
      </w:r>
      <w:r w:rsidRPr="002070CB">
        <w:rPr>
          <w:rFonts w:ascii="Palatino Linotype" w:hAnsi="Palatino Linotype" w:cs="Arial"/>
          <w:b/>
          <w:color w:val="222222"/>
        </w:rPr>
        <w:t xml:space="preserve">EL SUJETO OBLIGADO </w:t>
      </w:r>
      <w:r w:rsidRPr="002070CB">
        <w:rPr>
          <w:rFonts w:ascii="Palatino Linotype" w:hAnsi="Palatino Linotype" w:cs="Arial"/>
          <w:color w:val="222222"/>
        </w:rPr>
        <w:t xml:space="preserve">no cuenta con dicha información, deberá hacer del conocimiento de la hoy  </w:t>
      </w:r>
      <w:r w:rsidRPr="002070CB">
        <w:rPr>
          <w:rFonts w:ascii="Palatino Linotype" w:hAnsi="Palatino Linotype" w:cs="Arial"/>
          <w:b/>
          <w:color w:val="222222"/>
        </w:rPr>
        <w:t xml:space="preserve">RECURRENTE </w:t>
      </w:r>
      <w:r w:rsidRPr="002070CB">
        <w:rPr>
          <w:rFonts w:ascii="Palatino Linotype" w:hAnsi="Palatino Linotype" w:cs="Arial"/>
          <w:color w:val="222222"/>
        </w:rPr>
        <w:t>de manera fundada y motivada de acuerdo con lo establecido en el artículo 19 de la Ley de la materia tal situación.</w:t>
      </w:r>
    </w:p>
    <w:p w14:paraId="3465717B" w14:textId="4A953201" w:rsidR="00651FA6" w:rsidRPr="002070CB" w:rsidRDefault="00877DE0" w:rsidP="00877DE0">
      <w:pPr>
        <w:spacing w:before="100" w:beforeAutospacing="1" w:after="100" w:afterAutospacing="1" w:line="360" w:lineRule="auto"/>
        <w:jc w:val="both"/>
        <w:rPr>
          <w:rFonts w:ascii="Palatino Linotype" w:hAnsi="Palatino Linotype" w:cs="Arial"/>
          <w:color w:val="222222"/>
        </w:rPr>
      </w:pPr>
      <w:r w:rsidRPr="002070CB">
        <w:rPr>
          <w:rFonts w:ascii="Palatino Linotype" w:hAnsi="Palatino Linotype" w:cs="Arial"/>
          <w:color w:val="222222"/>
        </w:rPr>
        <w:t>Así</w:t>
      </w:r>
      <w:r w:rsidR="0051669E" w:rsidRPr="002070CB">
        <w:rPr>
          <w:rFonts w:ascii="Palatino Linotype" w:hAnsi="Palatino Linotype" w:cs="Arial"/>
          <w:color w:val="222222"/>
        </w:rPr>
        <w:t xml:space="preserve">, es preciso señalar que </w:t>
      </w:r>
      <w:r w:rsidR="00651FA6" w:rsidRPr="002070CB">
        <w:rPr>
          <w:rFonts w:ascii="Palatino Linotype" w:hAnsi="Palatino Linotype" w:cs="Arial"/>
          <w:b/>
          <w:color w:val="222222"/>
        </w:rPr>
        <w:t xml:space="preserve">EL SUJETO OBLIGADO </w:t>
      </w:r>
      <w:r w:rsidR="00651FA6" w:rsidRPr="002070CB">
        <w:rPr>
          <w:rFonts w:ascii="Palatino Linotype" w:hAnsi="Palatino Linotype" w:cs="Arial"/>
          <w:color w:val="222222"/>
        </w:rPr>
        <w:t xml:space="preserve">al no haber entregado de manera completa la información solicitada y al haber omitido pronunciamiento alguno en relación a la información considerada faltante, es que este Órgano Garante carece de la certeza jurídica necesaria para tener por colmado el derecho de acceso a la información pública ejercido por </w:t>
      </w:r>
      <w:r w:rsidR="00651FA6" w:rsidRPr="002070CB">
        <w:rPr>
          <w:rFonts w:ascii="Palatino Linotype" w:hAnsi="Palatino Linotype" w:cs="Arial"/>
          <w:b/>
          <w:color w:val="222222"/>
        </w:rPr>
        <w:t>LA RECURRENTE.</w:t>
      </w:r>
    </w:p>
    <w:p w14:paraId="32BF3D8C" w14:textId="77777777" w:rsidR="0051669E" w:rsidRPr="002070CB" w:rsidRDefault="0051669E" w:rsidP="0051669E">
      <w:pPr>
        <w:spacing w:before="100" w:beforeAutospacing="1" w:after="100" w:afterAutospacing="1" w:line="360" w:lineRule="auto"/>
        <w:jc w:val="both"/>
        <w:rPr>
          <w:rFonts w:ascii="Palatino Linotype" w:hAnsi="Palatino Linotype"/>
        </w:rPr>
      </w:pPr>
      <w:r w:rsidRPr="002070CB">
        <w:rPr>
          <w:rFonts w:ascii="Palatino Linotype" w:hAnsi="Palatino Linotype"/>
        </w:rPr>
        <w:t xml:space="preserve">Así, es necesario traer a contexto lo </w:t>
      </w:r>
      <w:r w:rsidRPr="002070CB">
        <w:rPr>
          <w:rFonts w:ascii="Palatino Linotype" w:hAnsi="Palatino Linotype" w:cs="Arial"/>
        </w:rPr>
        <w:t xml:space="preserve">establecido en los artículos 4, 8 y 9, fracciones I, VII y VIII de la Ley de Transparencia y Acceso a la Información Pública del Estado de México y Municipios, mediante los cuales debe darse certeza jurídica a los particulares, privilegiarse la máxima publicidad, la objetividad y el principio </w:t>
      </w:r>
      <w:r w:rsidRPr="002070CB">
        <w:rPr>
          <w:rFonts w:ascii="Palatino Linotype" w:hAnsi="Palatino Linotype" w:cs="Arial"/>
          <w:i/>
        </w:rPr>
        <w:t>pro persona</w:t>
      </w:r>
      <w:r w:rsidRPr="002070CB">
        <w:rPr>
          <w:rFonts w:ascii="Palatino Linotype" w:hAnsi="Palatino Linotype" w:cs="Arial"/>
        </w:rPr>
        <w:t>, sirviendo de sustento la transcripción de los preceptos legales que a la letra rezan:</w:t>
      </w:r>
    </w:p>
    <w:p w14:paraId="6DA8F0BC"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
          <w:bCs/>
          <w:i/>
          <w:sz w:val="22"/>
        </w:rPr>
        <w:t>“Artículo 4.</w:t>
      </w:r>
      <w:r w:rsidRPr="002070CB">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5284414"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
          <w:bCs/>
          <w:i/>
          <w:sz w:val="22"/>
        </w:rPr>
        <w:lastRenderedPageBreak/>
        <w:t xml:space="preserve">Toda la información </w:t>
      </w:r>
      <w:r w:rsidRPr="002070CB">
        <w:rPr>
          <w:rFonts w:ascii="Palatino Linotype" w:hAnsi="Palatino Linotype" w:cs="Arial"/>
          <w:bCs/>
          <w:i/>
          <w:sz w:val="22"/>
        </w:rPr>
        <w:t>generada,</w:t>
      </w:r>
      <w:r w:rsidRPr="002070CB">
        <w:rPr>
          <w:rFonts w:ascii="Palatino Linotype" w:hAnsi="Palatino Linotype" w:cs="Arial"/>
          <w:b/>
          <w:bCs/>
          <w:i/>
          <w:sz w:val="22"/>
        </w:rPr>
        <w:t xml:space="preserve"> obtenida, adquirida, transformada, administrada o en posesión de los sujetos obligados es pública y accesible de manera permanente a cualquier persona</w:t>
      </w:r>
      <w:r w:rsidRPr="002070CB">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2070CB">
        <w:rPr>
          <w:rFonts w:ascii="Palatino Linotype" w:hAnsi="Palatino Linotype" w:cs="Arial"/>
          <w:b/>
          <w:bCs/>
          <w:i/>
          <w:sz w:val="22"/>
        </w:rPr>
        <w:t>privilegiando el principio de máxima publicidad</w:t>
      </w:r>
      <w:r w:rsidRPr="002070CB">
        <w:rPr>
          <w:rFonts w:ascii="Palatino Linotype" w:hAnsi="Palatino Linotype" w:cs="Arial"/>
          <w:bCs/>
          <w:i/>
          <w:sz w:val="22"/>
        </w:rPr>
        <w:t xml:space="preserve"> de la </w:t>
      </w:r>
      <w:r w:rsidRPr="002070CB">
        <w:rPr>
          <w:rFonts w:ascii="Palatino Linotype" w:hAnsi="Palatino Linotype" w:cs="Arial"/>
          <w:i/>
          <w:color w:val="000000"/>
          <w:sz w:val="22"/>
        </w:rPr>
        <w:t>información</w:t>
      </w:r>
      <w:r w:rsidRPr="002070CB">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14:paraId="74C85667"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44A7B4E3" w14:textId="77777777" w:rsidR="0051669E" w:rsidRPr="002070CB" w:rsidRDefault="0051669E" w:rsidP="0051669E">
      <w:pPr>
        <w:framePr w:hSpace="141" w:wrap="around" w:vAnchor="text" w:hAnchor="text" w:y="1"/>
        <w:ind w:left="851" w:right="902"/>
        <w:jc w:val="both"/>
        <w:rPr>
          <w:rFonts w:ascii="Palatino Linotype" w:hAnsi="Palatino Linotype" w:cs="Arial"/>
          <w:bCs/>
          <w:i/>
          <w:sz w:val="22"/>
        </w:rPr>
      </w:pPr>
      <w:r w:rsidRPr="002070CB">
        <w:rPr>
          <w:rFonts w:ascii="Palatino Linotype" w:hAnsi="Palatino Linotype" w:cs="Arial"/>
          <w:b/>
          <w:bCs/>
          <w:i/>
          <w:sz w:val="22"/>
        </w:rPr>
        <w:t>Artículo 8</w:t>
      </w:r>
      <w:r w:rsidRPr="002070CB">
        <w:rPr>
          <w:rFonts w:ascii="Palatino Linotype" w:hAnsi="Palatino Linotype" w:cs="Arial"/>
          <w:bCs/>
          <w:i/>
          <w:sz w:val="22"/>
        </w:rPr>
        <w:t xml:space="preserve">. </w:t>
      </w:r>
      <w:r w:rsidRPr="002070CB">
        <w:rPr>
          <w:rFonts w:ascii="Palatino Linotype" w:hAnsi="Palatino Linotype" w:cs="Arial"/>
          <w:b/>
          <w:bCs/>
          <w:i/>
          <w:sz w:val="22"/>
        </w:rPr>
        <w:t>El derecho de acceso a la información o la clasificación de la información</w:t>
      </w:r>
      <w:r w:rsidRPr="002070CB">
        <w:rPr>
          <w:rFonts w:ascii="Palatino Linotype" w:hAnsi="Palatino Linotype" w:cs="Arial"/>
          <w:bCs/>
          <w:i/>
          <w:sz w:val="22"/>
        </w:rPr>
        <w:t xml:space="preserve"> </w:t>
      </w:r>
      <w:r w:rsidRPr="002070CB">
        <w:rPr>
          <w:rFonts w:ascii="Palatino Linotype" w:hAnsi="Palatino Linotype" w:cs="Arial"/>
          <w:b/>
          <w:bCs/>
          <w:i/>
          <w:sz w:val="22"/>
        </w:rPr>
        <w:t>se interpretarán conforme a los principios establecidos en la Constitución Federal</w:t>
      </w:r>
      <w:r w:rsidRPr="002070CB">
        <w:rPr>
          <w:rFonts w:ascii="Palatino Linotype" w:hAnsi="Palatino Linotype" w:cs="Arial"/>
          <w:bCs/>
          <w:i/>
          <w:sz w:val="22"/>
        </w:rPr>
        <w:t xml:space="preserve">, los tratados internacionales de los que el Estado mexicano sea parte, </w:t>
      </w:r>
      <w:r w:rsidRPr="002070CB">
        <w:rPr>
          <w:rFonts w:ascii="Palatino Linotype" w:hAnsi="Palatino Linotype" w:cs="Arial"/>
          <w:b/>
          <w:bCs/>
          <w:i/>
          <w:sz w:val="22"/>
        </w:rPr>
        <w:t>la Ley General, la Constitución Local y la presente Ley</w:t>
      </w:r>
      <w:r w:rsidRPr="002070CB">
        <w:rPr>
          <w:rFonts w:ascii="Palatino Linotype" w:hAnsi="Palatino Linotype" w:cs="Arial"/>
          <w:bCs/>
          <w:i/>
          <w:sz w:val="22"/>
        </w:rPr>
        <w:t>.</w:t>
      </w:r>
    </w:p>
    <w:p w14:paraId="70D351E3" w14:textId="77777777" w:rsidR="0051669E" w:rsidRPr="002070CB" w:rsidRDefault="0051669E" w:rsidP="0051669E">
      <w:pPr>
        <w:ind w:left="851" w:right="902"/>
        <w:jc w:val="both"/>
        <w:rPr>
          <w:rFonts w:ascii="Palatino Linotype" w:hAnsi="Palatino Linotype" w:cs="Arial"/>
          <w:b/>
          <w:bCs/>
          <w:i/>
          <w:sz w:val="22"/>
        </w:rPr>
      </w:pPr>
      <w:r w:rsidRPr="002070CB">
        <w:rPr>
          <w:rFonts w:ascii="Palatino Linotype" w:hAnsi="Palatino Linotype" w:cs="Arial"/>
          <w:b/>
          <w:bCs/>
          <w:i/>
          <w:sz w:val="22"/>
        </w:rPr>
        <w:t>En la aplicación e interpretación de la presente Ley deberá prevalecer el principio de máxima publicidad</w:t>
      </w:r>
      <w:r w:rsidRPr="002070CB">
        <w:rPr>
          <w:rFonts w:ascii="Palatino Linotype" w:hAnsi="Palatino Linotype" w:cs="Arial"/>
          <w:bCs/>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2070CB">
        <w:rPr>
          <w:rFonts w:ascii="Palatino Linotype" w:hAnsi="Palatino Linotype" w:cs="Arial"/>
          <w:b/>
          <w:bCs/>
          <w:i/>
          <w:sz w:val="22"/>
        </w:rPr>
        <w:t>favoreciendo en todo tiempo a las personas la protección más amplia, atendiendo al principio pro persona…</w:t>
      </w:r>
    </w:p>
    <w:p w14:paraId="75F9611B" w14:textId="77777777" w:rsidR="0051669E" w:rsidRPr="002070CB" w:rsidRDefault="0051669E" w:rsidP="0051669E">
      <w:pPr>
        <w:ind w:left="851" w:right="902"/>
        <w:jc w:val="both"/>
        <w:rPr>
          <w:rFonts w:ascii="Palatino Linotype" w:hAnsi="Palatino Linotype" w:cs="Arial"/>
          <w:b/>
          <w:bCs/>
          <w:i/>
          <w:sz w:val="22"/>
        </w:rPr>
      </w:pPr>
      <w:r w:rsidRPr="002070CB">
        <w:rPr>
          <w:rFonts w:ascii="Palatino Linotype" w:hAnsi="Palatino Linotype" w:cs="Arial"/>
          <w:b/>
          <w:bCs/>
          <w:i/>
          <w:sz w:val="22"/>
        </w:rPr>
        <w:t>Artículo 9. El Instituto deberá regir su funcionamiento de acuerdo a los siguientes principios:</w:t>
      </w:r>
    </w:p>
    <w:p w14:paraId="7B0F3B85" w14:textId="77777777" w:rsidR="0051669E" w:rsidRPr="002070CB" w:rsidRDefault="0051669E" w:rsidP="0051669E">
      <w:pPr>
        <w:ind w:left="851" w:right="902"/>
        <w:jc w:val="both"/>
        <w:rPr>
          <w:rFonts w:ascii="Palatino Linotype" w:hAnsi="Palatino Linotype" w:cs="Arial"/>
          <w:b/>
          <w:bCs/>
          <w:i/>
          <w:sz w:val="22"/>
        </w:rPr>
      </w:pPr>
      <w:r w:rsidRPr="002070CB">
        <w:rPr>
          <w:rFonts w:ascii="Palatino Linotype" w:hAnsi="Palatino Linotype" w:cs="Arial"/>
          <w:b/>
          <w:bCs/>
          <w:i/>
          <w:sz w:val="22"/>
        </w:rPr>
        <w:t>I. Certeza:</w:t>
      </w:r>
      <w:r w:rsidRPr="002070CB">
        <w:rPr>
          <w:rFonts w:ascii="Palatino Linotype" w:hAnsi="Palatino Linotype" w:cs="Arial"/>
          <w:bCs/>
          <w:i/>
          <w:sz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2070CB">
        <w:rPr>
          <w:rFonts w:ascii="Palatino Linotype" w:hAnsi="Palatino Linotype" w:cs="Arial"/>
          <w:b/>
          <w:bCs/>
          <w:i/>
          <w:sz w:val="22"/>
        </w:rPr>
        <w:t xml:space="preserve"> </w:t>
      </w:r>
    </w:p>
    <w:p w14:paraId="126B611E" w14:textId="77777777" w:rsidR="0051669E" w:rsidRPr="002070CB" w:rsidRDefault="0051669E" w:rsidP="0051669E">
      <w:pPr>
        <w:ind w:left="851" w:right="902"/>
        <w:jc w:val="both"/>
        <w:rPr>
          <w:rFonts w:ascii="Palatino Linotype" w:hAnsi="Palatino Linotype" w:cs="Arial"/>
          <w:b/>
          <w:bCs/>
          <w:i/>
          <w:sz w:val="22"/>
        </w:rPr>
      </w:pPr>
      <w:r w:rsidRPr="002070CB">
        <w:rPr>
          <w:rFonts w:ascii="Palatino Linotype" w:hAnsi="Palatino Linotype" w:cs="Arial"/>
          <w:b/>
          <w:bCs/>
          <w:i/>
          <w:sz w:val="22"/>
        </w:rPr>
        <w:t>…</w:t>
      </w:r>
    </w:p>
    <w:p w14:paraId="3C7982DB"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
          <w:bCs/>
          <w:i/>
          <w:sz w:val="22"/>
        </w:rPr>
        <w:t xml:space="preserve">VII. Máxima Publicidad: </w:t>
      </w:r>
      <w:r w:rsidRPr="002070CB">
        <w:rPr>
          <w:rFonts w:ascii="Palatino Linotype" w:hAnsi="Palatino Linotype" w:cs="Arial"/>
          <w:bCs/>
          <w:i/>
          <w:sz w:val="22"/>
        </w:rPr>
        <w:t xml:space="preserve">Toda la información en posesión de los sujetos obligados será pública, completa, oportuna y accesible, sujeta a un claro régimen de excepciones que deberán estar definidas y ser además legítimas y estrictamente necesarias en una sociedad democrática; </w:t>
      </w:r>
    </w:p>
    <w:p w14:paraId="1C9DE5ED"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
          <w:bCs/>
          <w:i/>
          <w:sz w:val="22"/>
        </w:rPr>
        <w:t xml:space="preserve">VIII. Objetividad: </w:t>
      </w:r>
      <w:r w:rsidRPr="002070CB">
        <w:rPr>
          <w:rFonts w:ascii="Palatino Linotype" w:hAnsi="Palatino Linotype" w:cs="Arial"/>
          <w:bCs/>
          <w:i/>
          <w:sz w:val="22"/>
        </w:rPr>
        <w:t xml:space="preserve">Obligación del Instituto de ajustar su actuación a los presupuestos de ley que deben ser aplicados al analizar el caso en concreto y resolver todos los hechos, prescindiendo de las consideraciones y criterios personales; </w:t>
      </w:r>
    </w:p>
    <w:p w14:paraId="708A6AD2"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t>…</w:t>
      </w:r>
    </w:p>
    <w:p w14:paraId="0930DD33"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lastRenderedPageBreak/>
        <w:t>(Énfasis añadido)</w:t>
      </w:r>
    </w:p>
    <w:p w14:paraId="32A29803" w14:textId="77777777" w:rsidR="0051669E" w:rsidRPr="002070CB" w:rsidRDefault="0051669E" w:rsidP="0051669E">
      <w:pPr>
        <w:spacing w:before="100" w:beforeAutospacing="1" w:after="100" w:afterAutospacing="1" w:line="360" w:lineRule="auto"/>
        <w:jc w:val="both"/>
        <w:rPr>
          <w:rFonts w:ascii="Palatino Linotype" w:hAnsi="Palatino Linotype" w:cs="Arial"/>
        </w:rPr>
      </w:pPr>
      <w:r w:rsidRPr="002070CB">
        <w:rPr>
          <w:rFonts w:ascii="Palatino Linotype" w:hAnsi="Palatino Linotype"/>
        </w:rPr>
        <w:t xml:space="preserve">A fin de robustecer lo expuesto, conviene citar </w:t>
      </w:r>
      <w:r w:rsidRPr="002070CB">
        <w:rPr>
          <w:rFonts w:ascii="Palatino Linotype" w:hAnsi="Palatino Linotype" w:cs="Segoe UI"/>
        </w:rPr>
        <w:t xml:space="preserve">el criterio orientador </w:t>
      </w:r>
      <w:r w:rsidRPr="002070CB">
        <w:rPr>
          <w:rFonts w:ascii="Palatino Linotype" w:hAnsi="Palatino Linotype"/>
        </w:rPr>
        <w:t xml:space="preserve">002/2017 del INAI, y la </w:t>
      </w:r>
      <w:r w:rsidRPr="002070CB">
        <w:rPr>
          <w:rFonts w:ascii="Palatino Linotype" w:hAnsi="Palatino Linotype" w:cs="Arial"/>
        </w:rPr>
        <w:t>tesis 1a. CCCXXVII/2014 (10a.) emitida por la Primera Sala de la Suprema Corte de Justicia de la Nación, cuyo tenor es el siguiente:</w:t>
      </w:r>
    </w:p>
    <w:p w14:paraId="22AE848E" w14:textId="77777777" w:rsidR="0051669E" w:rsidRPr="002070CB" w:rsidRDefault="0051669E" w:rsidP="0051669E">
      <w:pPr>
        <w:ind w:left="851" w:right="899"/>
        <w:jc w:val="both"/>
        <w:rPr>
          <w:rFonts w:ascii="Palatino Linotype" w:hAnsi="Palatino Linotype" w:cs="Arial"/>
          <w:b/>
          <w:bCs/>
          <w:i/>
          <w:sz w:val="22"/>
        </w:rPr>
      </w:pPr>
      <w:r w:rsidRPr="002070CB">
        <w:rPr>
          <w:rFonts w:ascii="Palatino Linotype" w:hAnsi="Palatino Linotype" w:cs="Arial"/>
          <w:b/>
          <w:bCs/>
          <w:i/>
          <w:sz w:val="22"/>
        </w:rPr>
        <w:t>“Congruencia y exhaustividad.</w:t>
      </w:r>
      <w:r w:rsidRPr="002070CB">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2070CB">
        <w:rPr>
          <w:rFonts w:ascii="Palatino Linotype" w:hAnsi="Palatino Linotype" w:cs="Arial"/>
          <w:b/>
          <w:bCs/>
          <w:i/>
          <w:sz w:val="22"/>
        </w:rPr>
        <w:t>la congruencia implica que exista concordancia entre el requerimiento formulado por el particular y la respuesta proporcionada por el sujeto obligado;</w:t>
      </w:r>
      <w:r w:rsidRPr="002070CB">
        <w:rPr>
          <w:rFonts w:ascii="Palatino Linotype" w:hAnsi="Palatino Linotype" w:cs="Arial"/>
          <w:bCs/>
          <w:i/>
          <w:sz w:val="22"/>
        </w:rPr>
        <w:t xml:space="preserve"> mientras que </w:t>
      </w:r>
      <w:r w:rsidRPr="002070CB">
        <w:rPr>
          <w:rFonts w:ascii="Palatino Linotype" w:hAnsi="Palatino Linotype" w:cs="Arial"/>
          <w:b/>
          <w:bCs/>
          <w:i/>
          <w:sz w:val="22"/>
        </w:rPr>
        <w:t xml:space="preserve">la exhaustividad significa que dicha respuesta se refiera expresamente a cada uno de los puntos solicitados. </w:t>
      </w:r>
      <w:r w:rsidRPr="002070CB">
        <w:rPr>
          <w:rFonts w:ascii="Palatino Linotype" w:hAnsi="Palatino Linotype" w:cs="Arial"/>
          <w:bCs/>
          <w:i/>
          <w:sz w:val="22"/>
        </w:rPr>
        <w:t xml:space="preserve">Por lo anterior, los sujetos obligados cumplirán con los principios de congruencia y exhaustividad, </w:t>
      </w:r>
      <w:r w:rsidRPr="002070CB">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1C2010C8" w14:textId="77777777" w:rsidR="0051669E" w:rsidRPr="002070CB" w:rsidRDefault="0051669E" w:rsidP="0051669E">
      <w:pPr>
        <w:ind w:left="851" w:right="899"/>
        <w:jc w:val="both"/>
        <w:rPr>
          <w:rFonts w:ascii="Palatino Linotype" w:hAnsi="Palatino Linotype" w:cs="Arial"/>
          <w:b/>
          <w:bCs/>
          <w:i/>
          <w:sz w:val="22"/>
        </w:rPr>
      </w:pPr>
      <w:r w:rsidRPr="002070CB">
        <w:rPr>
          <w:rFonts w:ascii="Palatino Linotype" w:hAnsi="Palatino Linotype" w:cs="Arial"/>
          <w:bCs/>
          <w:i/>
          <w:sz w:val="22"/>
        </w:rPr>
        <w:t xml:space="preserve">Resoluciones: </w:t>
      </w:r>
      <w:r w:rsidRPr="002070CB">
        <w:rPr>
          <w:rFonts w:ascii="Palatino Linotype" w:hAnsi="Palatino Linotype" w:cs="Arial"/>
          <w:bCs/>
          <w:i/>
          <w:sz w:val="22"/>
        </w:rPr>
        <w:sym w:font="Symbol" w:char="F0B7"/>
      </w:r>
      <w:r w:rsidRPr="002070CB">
        <w:rPr>
          <w:rFonts w:ascii="Palatino Linotype" w:hAnsi="Palatino Linotype" w:cs="Arial"/>
          <w:bCs/>
          <w:i/>
          <w:sz w:val="22"/>
        </w:rPr>
        <w:t xml:space="preserve"> RRA 0003/16. Comisión Nacional de las Zonas Áridas. 29 de junio de 2016. Por unanimidad. Comisionado Ponente Oscar Mauricio Guerra Ford. </w:t>
      </w:r>
      <w:r w:rsidRPr="002070CB">
        <w:rPr>
          <w:rFonts w:ascii="Palatino Linotype" w:hAnsi="Palatino Linotype" w:cs="Arial"/>
          <w:bCs/>
          <w:i/>
          <w:sz w:val="22"/>
        </w:rPr>
        <w:sym w:font="Symbol" w:char="F0B7"/>
      </w:r>
      <w:r w:rsidRPr="002070CB">
        <w:rPr>
          <w:rFonts w:ascii="Palatino Linotype" w:hAnsi="Palatino Linotype" w:cs="Arial"/>
          <w:bCs/>
          <w:i/>
          <w:sz w:val="22"/>
        </w:rPr>
        <w:t xml:space="preserve"> RRA 0100/16. Sindicato Nacional de Trabajadores de la Educación. 13 de julio de 2016. Por unanimidad. Comisionada Ponente. Areli Cano Guadiana. </w:t>
      </w:r>
      <w:r w:rsidRPr="002070CB">
        <w:rPr>
          <w:rFonts w:ascii="Palatino Linotype" w:hAnsi="Palatino Linotype" w:cs="Arial"/>
          <w:bCs/>
          <w:i/>
          <w:sz w:val="22"/>
        </w:rPr>
        <w:sym w:font="Symbol" w:char="F0B7"/>
      </w:r>
      <w:r w:rsidRPr="002070CB">
        <w:rPr>
          <w:rFonts w:ascii="Palatino Linotype" w:hAnsi="Palatino Linotype" w:cs="Arial"/>
          <w:bCs/>
          <w:i/>
          <w:sz w:val="22"/>
        </w:rPr>
        <w:t xml:space="preserve"> RRA 1419/16. Secretaría de Educación Pública. 14 de septiembre de 2016. Por unanimidad. Comisionado Ponente Rosendoevgueni Monterrey Chepov</w:t>
      </w:r>
      <w:r w:rsidRPr="002070CB">
        <w:rPr>
          <w:rFonts w:ascii="Palatino Linotype" w:hAnsi="Palatino Linotype" w:cs="Arial"/>
          <w:b/>
          <w:bCs/>
          <w:i/>
          <w:sz w:val="22"/>
        </w:rPr>
        <w:t>.”</w:t>
      </w:r>
    </w:p>
    <w:p w14:paraId="1530904A"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t xml:space="preserve">Época: Décima Época </w:t>
      </w:r>
    </w:p>
    <w:p w14:paraId="031C333D"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t xml:space="preserve">Registro: 2007561 </w:t>
      </w:r>
    </w:p>
    <w:p w14:paraId="6BE66228"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t xml:space="preserve">Instancia: Primera Sala </w:t>
      </w:r>
    </w:p>
    <w:p w14:paraId="00507ED1"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t xml:space="preserve">Tipo de Tesis: Aislada </w:t>
      </w:r>
    </w:p>
    <w:p w14:paraId="2B1DB9B8"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t xml:space="preserve">Fuente: Gaceta del Semanario Judicial de la Federación </w:t>
      </w:r>
    </w:p>
    <w:p w14:paraId="2E6A9E9D"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t xml:space="preserve">Libro 11, Octubre de 2014, Tomo I </w:t>
      </w:r>
    </w:p>
    <w:p w14:paraId="4B53BBEF"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t xml:space="preserve">Materia(s): Constitucional, Común </w:t>
      </w:r>
    </w:p>
    <w:p w14:paraId="665DA3ED"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t xml:space="preserve">Tesis: 1a. CCCXXVII/2014 (10a.) </w:t>
      </w:r>
    </w:p>
    <w:p w14:paraId="3166AEB7" w14:textId="77777777" w:rsidR="0051669E" w:rsidRPr="002070CB" w:rsidRDefault="0051669E" w:rsidP="0051669E">
      <w:pPr>
        <w:ind w:left="851" w:right="902"/>
        <w:jc w:val="both"/>
        <w:rPr>
          <w:rFonts w:ascii="Palatino Linotype" w:hAnsi="Palatino Linotype" w:cs="Arial"/>
          <w:bCs/>
          <w:i/>
          <w:sz w:val="22"/>
        </w:rPr>
      </w:pPr>
      <w:r w:rsidRPr="002070CB">
        <w:rPr>
          <w:rFonts w:ascii="Palatino Linotype" w:hAnsi="Palatino Linotype" w:cs="Arial"/>
          <w:bCs/>
          <w:i/>
          <w:sz w:val="22"/>
        </w:rPr>
        <w:t xml:space="preserve">Página: 613 </w:t>
      </w:r>
    </w:p>
    <w:p w14:paraId="4B49605F" w14:textId="77777777" w:rsidR="0051669E" w:rsidRPr="002070CB" w:rsidRDefault="0051669E" w:rsidP="0051669E">
      <w:pPr>
        <w:ind w:left="851" w:right="899"/>
        <w:jc w:val="both"/>
        <w:rPr>
          <w:rFonts w:ascii="Palatino Linotype" w:hAnsi="Palatino Linotype" w:cs="Arial"/>
          <w:bCs/>
          <w:i/>
          <w:sz w:val="22"/>
        </w:rPr>
      </w:pPr>
      <w:r w:rsidRPr="002070CB">
        <w:rPr>
          <w:rFonts w:ascii="Palatino Linotype" w:hAnsi="Palatino Linotype" w:cs="Arial"/>
          <w:b/>
          <w:bCs/>
          <w:i/>
          <w:sz w:val="22"/>
        </w:rPr>
        <w:t xml:space="preserve">“PRINCIPIO PRO PERSONA. REQUISITOS MÍNIMOS PARA QUE SE ATIENDA EL FONDO DE LA SOLICITUD DE SU APLICACIÓN, O LA </w:t>
      </w:r>
      <w:r w:rsidRPr="002070CB">
        <w:rPr>
          <w:rFonts w:ascii="Palatino Linotype" w:hAnsi="Palatino Linotype" w:cs="Arial"/>
          <w:b/>
          <w:bCs/>
          <w:i/>
          <w:sz w:val="22"/>
        </w:rPr>
        <w:lastRenderedPageBreak/>
        <w:t>IMPUGNACIÓN DE SU OMISIÓN POR LA AUTORIDAD RESPONSABLE. El artículo 1o. de la Constitución</w:t>
      </w:r>
      <w:r w:rsidRPr="002070CB">
        <w:rPr>
          <w:rFonts w:ascii="Palatino Linotype" w:hAnsi="Palatino Linotype" w:cs="Arial"/>
          <w:bCs/>
          <w:i/>
          <w:sz w:val="22"/>
        </w:rPr>
        <w:t xml:space="preserve"> Política de los Estados Unidos Mexicanos </w:t>
      </w:r>
      <w:r w:rsidRPr="002070CB">
        <w:rPr>
          <w:rFonts w:ascii="Palatino Linotype" w:hAnsi="Palatino Linotype" w:cs="Arial"/>
          <w:b/>
          <w:bCs/>
          <w:i/>
          <w:sz w:val="22"/>
        </w:rPr>
        <w:t>impone a las autoridades el deber de aplicar el principio pro persona como un criterio de interpretación de las normas relativas a derechos humanos</w:t>
      </w:r>
      <w:r w:rsidRPr="002070CB">
        <w:rPr>
          <w:rFonts w:ascii="Palatino Linotype" w:hAnsi="Palatino Linotype" w:cs="Arial"/>
          <w:bCs/>
          <w:i/>
          <w:sz w:val="22"/>
        </w:rPr>
        <w:t xml:space="preserve">, el cual </w:t>
      </w:r>
      <w:r w:rsidRPr="002070CB">
        <w:rPr>
          <w:rFonts w:ascii="Palatino Linotype" w:hAnsi="Palatino Linotype" w:cs="Arial"/>
          <w:b/>
          <w:bCs/>
          <w:i/>
          <w:sz w:val="22"/>
        </w:rPr>
        <w:t>busca maximizar</w:t>
      </w:r>
      <w:r w:rsidRPr="002070CB">
        <w:rPr>
          <w:rFonts w:ascii="Palatino Linotype" w:hAnsi="Palatino Linotype" w:cs="Arial"/>
          <w:bCs/>
          <w:i/>
          <w:sz w:val="22"/>
        </w:rPr>
        <w:t xml:space="preserve"> su vigencia y respeto, para optar por </w:t>
      </w:r>
      <w:r w:rsidRPr="002070CB">
        <w:rPr>
          <w:rFonts w:ascii="Palatino Linotype" w:hAnsi="Palatino Linotype" w:cs="Arial"/>
          <w:b/>
          <w:bCs/>
          <w:i/>
          <w:sz w:val="22"/>
        </w:rPr>
        <w:t>la aplicación o interpretación de la norma que los favorezca en mayor medida</w:t>
      </w:r>
      <w:r w:rsidRPr="002070CB">
        <w:rPr>
          <w:rFonts w:ascii="Palatino Linotype" w:hAnsi="Palatino Linotype" w:cs="Arial"/>
          <w:bCs/>
          <w:i/>
          <w:sz w:val="22"/>
        </w:rPr>
        <w:t xml:space="preserve">, o bien, que implique menores restricciones a su ejercicio. Así, como deber, se entiende que dicho principio </w:t>
      </w:r>
      <w:r w:rsidRPr="002070CB">
        <w:rPr>
          <w:rFonts w:ascii="Palatino Linotype" w:hAnsi="Palatino Linotype" w:cs="Arial"/>
          <w:b/>
          <w:bCs/>
          <w:i/>
          <w:sz w:val="22"/>
        </w:rPr>
        <w:t>es aplicable de oficio</w:t>
      </w:r>
      <w:r w:rsidRPr="002070CB">
        <w:rPr>
          <w:rFonts w:ascii="Palatino Linotype" w:hAnsi="Palatino Linotype" w:cs="Arial"/>
          <w:bCs/>
          <w:i/>
          <w:sz w:val="22"/>
        </w:rPr>
        <w:t xml:space="preserve">,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w:t>
      </w:r>
      <w:r w:rsidRPr="002070CB">
        <w:rPr>
          <w:rFonts w:ascii="Palatino Linotype" w:hAnsi="Palatino Linotype" w:cs="Arial"/>
          <w:b/>
          <w:bCs/>
          <w:i/>
          <w:sz w:val="22"/>
        </w:rPr>
        <w:t>para realizarlo debe conocerse cuál es el derecho humano que se busca maximizar</w:t>
      </w:r>
      <w:r w:rsidRPr="002070CB">
        <w:rPr>
          <w:rFonts w:ascii="Palatino Linotype" w:hAnsi="Palatino Linotype" w:cs="Arial"/>
          <w:bCs/>
          <w:i/>
          <w:sz w:val="22"/>
        </w:rPr>
        <w:t>,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5902F7B3" w14:textId="77777777" w:rsidR="0051669E" w:rsidRPr="002070CB" w:rsidRDefault="0051669E" w:rsidP="0051669E">
      <w:pPr>
        <w:ind w:left="851" w:right="899"/>
        <w:jc w:val="both"/>
        <w:rPr>
          <w:rFonts w:ascii="Palatino Linotype" w:hAnsi="Palatino Linotype" w:cs="Arial"/>
          <w:bCs/>
          <w:i/>
          <w:sz w:val="22"/>
        </w:rPr>
      </w:pPr>
      <w:r w:rsidRPr="002070CB">
        <w:rPr>
          <w:rFonts w:ascii="Palatino Linotype" w:hAnsi="Palatino Linotype" w:cs="Arial"/>
          <w:bCs/>
          <w:i/>
          <w:sz w:val="22"/>
        </w:rPr>
        <w:t>(Énfasis añadido)</w:t>
      </w:r>
    </w:p>
    <w:p w14:paraId="4742BE26" w14:textId="70BFF919" w:rsidR="00554C53" w:rsidRPr="002070CB" w:rsidRDefault="007F75FE" w:rsidP="00554C53">
      <w:pPr>
        <w:spacing w:before="240" w:after="240" w:line="360" w:lineRule="auto"/>
        <w:jc w:val="both"/>
        <w:rPr>
          <w:rFonts w:ascii="Palatino Linotype" w:hAnsi="Palatino Linotype" w:cs="Arial"/>
        </w:rPr>
      </w:pPr>
      <w:r w:rsidRPr="002070CB">
        <w:rPr>
          <w:rFonts w:ascii="Palatino Linotype" w:hAnsi="Palatino Linotype" w:cs="Arial"/>
        </w:rPr>
        <w:lastRenderedPageBreak/>
        <w:t xml:space="preserve">Finalmente no se omite señalar que </w:t>
      </w:r>
      <w:r w:rsidRPr="002070CB">
        <w:rPr>
          <w:rFonts w:ascii="Palatino Linotype" w:hAnsi="Palatino Linotype" w:cs="Arial"/>
          <w:b/>
        </w:rPr>
        <w:t xml:space="preserve">EL SUJETO OBLIGADO </w:t>
      </w:r>
      <w:r w:rsidRPr="002070CB">
        <w:rPr>
          <w:rFonts w:ascii="Palatino Linotype" w:hAnsi="Palatino Linotype" w:cs="Arial"/>
        </w:rPr>
        <w:t>en respuesta dejó visibles datos personales de alumnos, calificaciones y cuentas de correo electr</w:t>
      </w:r>
      <w:r w:rsidR="00554C53" w:rsidRPr="002070CB">
        <w:rPr>
          <w:rFonts w:ascii="Palatino Linotype" w:hAnsi="Palatino Linotype" w:cs="Arial"/>
        </w:rPr>
        <w:t xml:space="preserve">ónico personales; </w:t>
      </w:r>
      <w:r w:rsidR="00554C53" w:rsidRPr="002070CB">
        <w:rPr>
          <w:rFonts w:ascii="Palatino Linotype" w:hAnsi="Palatino Linotype" w:cs="Arial"/>
          <w:color w:val="000000" w:themeColor="text1"/>
        </w:rPr>
        <w:t>información susceptible de ser clasificada como confidencial; por lo que, se deberá hacer del conocimiento al Titular de la Dirección General</w:t>
      </w:r>
      <w:r w:rsidR="00554C53" w:rsidRPr="002070CB">
        <w:rPr>
          <w:rFonts w:ascii="Palatino Linotype" w:hAnsi="Palatino Linotype" w:cs="Arial"/>
          <w:color w:val="000000" w:themeColor="text1"/>
          <w:lang w:val="es-ES"/>
        </w:rPr>
        <w:t xml:space="preserve"> de Protección de Datos Personales en atención al artículo 82, fracción XXVII de la Ley de Protección de Datos Personales del Estado de México y Municipios., </w:t>
      </w:r>
      <w:r w:rsidR="00554C53" w:rsidRPr="002070CB">
        <w:rPr>
          <w:rFonts w:ascii="Palatino Linotype" w:hAnsi="Palatino Linotype" w:cs="Arial"/>
          <w:color w:val="000000" w:themeColor="text1"/>
        </w:rPr>
        <w:t xml:space="preserve">determinen lo conducente. </w:t>
      </w:r>
    </w:p>
    <w:p w14:paraId="61E56A0A" w14:textId="5DEAABF0" w:rsidR="00651FA6" w:rsidRPr="002070CB" w:rsidRDefault="00651FA6" w:rsidP="00651FA6">
      <w:pPr>
        <w:spacing w:before="240" w:after="240" w:line="360" w:lineRule="auto"/>
        <w:jc w:val="both"/>
        <w:rPr>
          <w:rFonts w:ascii="Palatino Linotype" w:hAnsi="Palatino Linotype" w:cs="Arial"/>
        </w:rPr>
      </w:pPr>
      <w:r w:rsidRPr="002070CB">
        <w:rPr>
          <w:rFonts w:ascii="Palatino Linotype" w:hAnsi="Palatino Linotype" w:cs="Arial"/>
        </w:rPr>
        <w:t>En mérito de lo ya expuesto, el Pleno de este Instituto determina que las razones o motivos de inconformidad devienen</w:t>
      </w:r>
      <w:r w:rsidRPr="002070CB">
        <w:rPr>
          <w:rFonts w:ascii="Palatino Linotype" w:hAnsi="Palatino Linotype" w:cs="Arial"/>
          <w:b/>
        </w:rPr>
        <w:t xml:space="preserve"> fundadas</w:t>
      </w:r>
      <w:r w:rsidRPr="002070CB">
        <w:rPr>
          <w:rFonts w:ascii="Palatino Linotype" w:hAnsi="Palatino Linotype" w:cs="Arial"/>
        </w:rPr>
        <w:t xml:space="preserve">, toda vez que la particular, se dolió de la negativa del </w:t>
      </w:r>
      <w:r w:rsidRPr="002070CB">
        <w:rPr>
          <w:rFonts w:ascii="Palatino Linotype" w:hAnsi="Palatino Linotype" w:cs="Arial"/>
          <w:b/>
        </w:rPr>
        <w:t xml:space="preserve">SUJETO OBLIGADO </w:t>
      </w:r>
      <w:r w:rsidRPr="002070CB">
        <w:rPr>
          <w:rFonts w:ascii="Palatino Linotype" w:hAnsi="Palatino Linotype" w:cs="Arial"/>
        </w:rPr>
        <w:t xml:space="preserve">para hacer entrega de la información solicitada de manera completa; por lo que se determina </w:t>
      </w:r>
      <w:r w:rsidRPr="002070CB">
        <w:rPr>
          <w:rFonts w:ascii="Palatino Linotype" w:hAnsi="Palatino Linotype" w:cs="Arial"/>
          <w:b/>
        </w:rPr>
        <w:t>Modificar</w:t>
      </w:r>
      <w:r w:rsidRPr="002070CB">
        <w:rPr>
          <w:rFonts w:ascii="Palatino Linotype" w:hAnsi="Palatino Linotype" w:cs="Arial"/>
        </w:rPr>
        <w:t xml:space="preserve"> la respuesta del </w:t>
      </w:r>
      <w:r w:rsidRPr="002070CB">
        <w:rPr>
          <w:rFonts w:ascii="Palatino Linotype" w:hAnsi="Palatino Linotype" w:cs="Arial"/>
          <w:b/>
        </w:rPr>
        <w:t xml:space="preserve">SUJETO OBLIGADO </w:t>
      </w:r>
      <w:r w:rsidRPr="002070CB">
        <w:rPr>
          <w:rFonts w:ascii="Palatino Linotype" w:hAnsi="Palatino Linotype" w:cs="Arial"/>
        </w:rPr>
        <w:t xml:space="preserve">y en su caso ordenarle la entrega de las planeaciones semanales consideradas faltantes; del segundo grado, grupo B de la </w:t>
      </w:r>
      <w:r w:rsidRPr="002070CB">
        <w:rPr>
          <w:rFonts w:ascii="Palatino Linotype" w:eastAsia="Arial Unicode MS" w:hAnsi="Palatino Linotype" w:cs="Arial"/>
        </w:rPr>
        <w:t>Escuela Primaria Ignacio Zaragoza, del ciclo escolar 2020-2021, es decir de las correspondientes a los meses de febrero</w:t>
      </w:r>
      <w:r w:rsidR="00877DE0" w:rsidRPr="002070CB">
        <w:rPr>
          <w:rFonts w:ascii="Palatino Linotype" w:eastAsia="Arial Unicode MS" w:hAnsi="Palatino Linotype" w:cs="Arial"/>
        </w:rPr>
        <w:t xml:space="preserve"> a julio de 2021.</w:t>
      </w:r>
    </w:p>
    <w:p w14:paraId="3921DD92" w14:textId="77777777" w:rsidR="00257EB5" w:rsidRPr="002070CB" w:rsidRDefault="00257EB5" w:rsidP="00257EB5">
      <w:pPr>
        <w:widowControl w:val="0"/>
        <w:autoSpaceDE w:val="0"/>
        <w:autoSpaceDN w:val="0"/>
        <w:adjustRightInd w:val="0"/>
        <w:spacing w:before="100" w:beforeAutospacing="1" w:after="100" w:afterAutospacing="1" w:line="360" w:lineRule="auto"/>
        <w:jc w:val="both"/>
        <w:rPr>
          <w:rFonts w:ascii="Palatino Linotype" w:hAnsi="Palatino Linotype"/>
        </w:rPr>
      </w:pPr>
      <w:r w:rsidRPr="002070CB">
        <w:rPr>
          <w:rFonts w:ascii="Palatino Linotype" w:eastAsia="Calibri" w:hAnsi="Palatino Linotype" w:cs="Arial"/>
          <w:color w:val="000000" w:themeColor="text1"/>
        </w:rPr>
        <w:t xml:space="preserve">Así, con fundamento en lo prescrito en los artículos 5, párrafos </w:t>
      </w:r>
      <w:r w:rsidRPr="002070CB">
        <w:rPr>
          <w:rFonts w:ascii="Palatino Linotype" w:hAnsi="Palatino Linotype"/>
          <w:color w:val="000000" w:themeColor="text1"/>
        </w:rPr>
        <w:t xml:space="preserve">vigésimo </w:t>
      </w:r>
      <w:r w:rsidRPr="002070CB">
        <w:rPr>
          <w:rFonts w:ascii="Palatino Linotype" w:hAnsi="Palatino Linotype" w:cs="Arial"/>
          <w:color w:val="000000" w:themeColor="text1"/>
        </w:rPr>
        <w:t>noveno, trigésimo y trigésimo primero</w:t>
      </w:r>
      <w:r w:rsidRPr="002070CB">
        <w:rPr>
          <w:rFonts w:ascii="Palatino Linotype" w:hAnsi="Palatino Linotype"/>
          <w:color w:val="000000" w:themeColor="text1"/>
        </w:rPr>
        <w:t xml:space="preserve">, fracciones IV y V </w:t>
      </w:r>
      <w:r w:rsidRPr="002070CB">
        <w:rPr>
          <w:rFonts w:ascii="Palatino Linotype" w:eastAsia="Calibri" w:hAnsi="Palatino Linotype" w:cs="Arial"/>
          <w:color w:val="000000" w:themeColor="text1"/>
        </w:rPr>
        <w:t xml:space="preserve">de la Constitución Política del Estado Libre y Soberano de México; </w:t>
      </w:r>
      <w:r w:rsidRPr="002070CB">
        <w:rPr>
          <w:rFonts w:ascii="Palatino Linotype" w:hAnsi="Palatino Linotype" w:cs="Arial"/>
          <w:color w:val="000000" w:themeColor="text1"/>
        </w:rPr>
        <w:t>2, fracción II, 9, 29, 36, fracciones I y II, 176, 178, 179, 181, 185, fracción I, 186 y 188</w:t>
      </w:r>
      <w:r w:rsidRPr="002070CB">
        <w:rPr>
          <w:rFonts w:ascii="Palatino Linotype" w:eastAsia="Calibri" w:hAnsi="Palatino Linotype" w:cs="Arial"/>
          <w:color w:val="000000" w:themeColor="text1"/>
        </w:rPr>
        <w:t xml:space="preserve"> de la Ley de Transparencia y Acceso a la Información Pública del Estado de México y Municipios, este Pleno:</w:t>
      </w:r>
    </w:p>
    <w:p w14:paraId="633DFF02" w14:textId="77777777" w:rsidR="00257EB5" w:rsidRPr="002070CB" w:rsidRDefault="00257EB5" w:rsidP="00257EB5">
      <w:pPr>
        <w:jc w:val="center"/>
        <w:rPr>
          <w:rFonts w:ascii="Palatino Linotype" w:eastAsia="Calibri" w:hAnsi="Palatino Linotype" w:cs="Arial"/>
          <w:b/>
          <w:color w:val="000000" w:themeColor="text1"/>
          <w:spacing w:val="30"/>
          <w:sz w:val="28"/>
        </w:rPr>
      </w:pPr>
      <w:r w:rsidRPr="002070CB">
        <w:rPr>
          <w:rFonts w:ascii="Palatino Linotype" w:eastAsia="Calibri" w:hAnsi="Palatino Linotype" w:cs="Arial"/>
          <w:b/>
          <w:color w:val="000000" w:themeColor="text1"/>
          <w:spacing w:val="30"/>
          <w:sz w:val="28"/>
        </w:rPr>
        <w:t>RESUELVE</w:t>
      </w:r>
    </w:p>
    <w:p w14:paraId="5C6CC8D1" w14:textId="77777777" w:rsidR="00257EB5" w:rsidRPr="002070CB" w:rsidRDefault="00257EB5" w:rsidP="00257EB5">
      <w:pPr>
        <w:autoSpaceDE w:val="0"/>
        <w:autoSpaceDN w:val="0"/>
        <w:adjustRightInd w:val="0"/>
        <w:ind w:right="-91"/>
        <w:contextualSpacing/>
        <w:jc w:val="both"/>
        <w:rPr>
          <w:rFonts w:ascii="Palatino Linotype" w:hAnsi="Palatino Linotype"/>
          <w:color w:val="000000" w:themeColor="text1"/>
          <w:lang w:eastAsia="en-US"/>
        </w:rPr>
      </w:pPr>
    </w:p>
    <w:p w14:paraId="5460D2A4" w14:textId="17D98CAE" w:rsidR="00257EB5" w:rsidRPr="002070CB" w:rsidRDefault="00257EB5" w:rsidP="00257EB5">
      <w:pPr>
        <w:pStyle w:val="Prrafodelista"/>
        <w:widowControl w:val="0"/>
        <w:tabs>
          <w:tab w:val="left" w:pos="1701"/>
        </w:tabs>
        <w:autoSpaceDE w:val="0"/>
        <w:autoSpaceDN w:val="0"/>
        <w:adjustRightInd w:val="0"/>
        <w:spacing w:line="360" w:lineRule="auto"/>
        <w:ind w:left="0"/>
        <w:jc w:val="both"/>
        <w:rPr>
          <w:rFonts w:ascii="Palatino Linotype" w:hAnsi="Palatino Linotype"/>
        </w:rPr>
      </w:pPr>
      <w:r w:rsidRPr="002070CB">
        <w:rPr>
          <w:rFonts w:ascii="Palatino Linotype" w:hAnsi="Palatino Linotype" w:cs="Arial"/>
          <w:b/>
          <w:color w:val="000000" w:themeColor="text1"/>
          <w:sz w:val="28"/>
        </w:rPr>
        <w:t>PRIMERO</w:t>
      </w:r>
      <w:r w:rsidRPr="002070CB">
        <w:rPr>
          <w:rFonts w:ascii="Palatino Linotype" w:hAnsi="Palatino Linotype" w:cs="Arial"/>
          <w:color w:val="000000" w:themeColor="text1"/>
        </w:rPr>
        <w:t xml:space="preserve"> Resultan</w:t>
      </w:r>
      <w:r w:rsidRPr="002070CB">
        <w:rPr>
          <w:rFonts w:ascii="Palatino Linotype" w:hAnsi="Palatino Linotype"/>
        </w:rPr>
        <w:t xml:space="preserve"> </w:t>
      </w:r>
      <w:r w:rsidR="009F4523" w:rsidRPr="002070CB">
        <w:rPr>
          <w:rFonts w:ascii="Palatino Linotype" w:hAnsi="Palatino Linotype"/>
          <w:b/>
        </w:rPr>
        <w:t>parcialmente</w:t>
      </w:r>
      <w:r w:rsidR="009F4523" w:rsidRPr="002070CB">
        <w:rPr>
          <w:rFonts w:ascii="Palatino Linotype" w:hAnsi="Palatino Linotype"/>
        </w:rPr>
        <w:t xml:space="preserve"> </w:t>
      </w:r>
      <w:r w:rsidRPr="002070CB">
        <w:rPr>
          <w:rFonts w:ascii="Palatino Linotype" w:hAnsi="Palatino Linotype" w:cs="Arial"/>
          <w:b/>
        </w:rPr>
        <w:t>fundadas</w:t>
      </w:r>
      <w:r w:rsidRPr="002070CB">
        <w:rPr>
          <w:rFonts w:ascii="Palatino Linotype" w:hAnsi="Palatino Linotype"/>
        </w:rPr>
        <w:t xml:space="preserve"> las razones o motivos de inconformidad planteadas por </w:t>
      </w:r>
      <w:r w:rsidRPr="002070CB">
        <w:rPr>
          <w:rFonts w:ascii="Palatino Linotype" w:hAnsi="Palatino Linotype"/>
          <w:b/>
        </w:rPr>
        <w:t>L</w:t>
      </w:r>
      <w:r w:rsidR="00651FA6" w:rsidRPr="002070CB">
        <w:rPr>
          <w:rFonts w:ascii="Palatino Linotype" w:hAnsi="Palatino Linotype"/>
          <w:b/>
        </w:rPr>
        <w:t>A</w:t>
      </w:r>
      <w:r w:rsidRPr="002070CB">
        <w:rPr>
          <w:rFonts w:ascii="Palatino Linotype" w:hAnsi="Palatino Linotype"/>
          <w:b/>
        </w:rPr>
        <w:t xml:space="preserve"> RECURRENTE </w:t>
      </w:r>
      <w:r w:rsidRPr="002070CB">
        <w:rPr>
          <w:rFonts w:ascii="Palatino Linotype" w:hAnsi="Palatino Linotype"/>
        </w:rPr>
        <w:t xml:space="preserve">y analizadas en esta resolución en </w:t>
      </w:r>
      <w:r w:rsidRPr="002070CB">
        <w:rPr>
          <w:rFonts w:ascii="Palatino Linotype" w:hAnsi="Palatino Linotype"/>
        </w:rPr>
        <w:lastRenderedPageBreak/>
        <w:t xml:space="preserve">términos del Considerando </w:t>
      </w:r>
      <w:r w:rsidRPr="002070CB">
        <w:rPr>
          <w:rFonts w:ascii="Palatino Linotype" w:hAnsi="Palatino Linotype"/>
          <w:b/>
        </w:rPr>
        <w:t>SEXTO</w:t>
      </w:r>
      <w:r w:rsidRPr="002070CB">
        <w:rPr>
          <w:rFonts w:ascii="Palatino Linotype" w:hAnsi="Palatino Linotype"/>
        </w:rPr>
        <w:t>.</w:t>
      </w:r>
    </w:p>
    <w:p w14:paraId="217DB9D1" w14:textId="6BD7584D" w:rsidR="00257EB5" w:rsidRPr="002070CB" w:rsidRDefault="00257EB5" w:rsidP="00257EB5">
      <w:pPr>
        <w:spacing w:before="100" w:beforeAutospacing="1" w:after="100" w:afterAutospacing="1" w:line="360" w:lineRule="auto"/>
        <w:jc w:val="both"/>
        <w:rPr>
          <w:rFonts w:ascii="Palatino Linotype" w:hAnsi="Palatino Linotype" w:cs="Arial"/>
          <w:color w:val="000000" w:themeColor="text1"/>
        </w:rPr>
      </w:pPr>
      <w:r w:rsidRPr="002070CB">
        <w:rPr>
          <w:rFonts w:ascii="Palatino Linotype" w:hAnsi="Palatino Linotype" w:cs="Arial"/>
          <w:b/>
          <w:color w:val="000000" w:themeColor="text1"/>
          <w:sz w:val="28"/>
        </w:rPr>
        <w:t>SEGUNDO</w:t>
      </w:r>
      <w:r w:rsidRPr="002070CB">
        <w:rPr>
          <w:rFonts w:ascii="Palatino Linotype" w:hAnsi="Palatino Linotype" w:cs="Arial"/>
          <w:color w:val="000000" w:themeColor="text1"/>
        </w:rPr>
        <w:t xml:space="preserve">. Se </w:t>
      </w:r>
      <w:r w:rsidR="009F4523" w:rsidRPr="002070CB">
        <w:rPr>
          <w:rFonts w:ascii="Palatino Linotype" w:hAnsi="Palatino Linotype" w:cs="Arial"/>
          <w:b/>
          <w:color w:val="000000" w:themeColor="text1"/>
        </w:rPr>
        <w:t>REVOCA</w:t>
      </w:r>
      <w:r w:rsidR="009F4523" w:rsidRPr="002070CB">
        <w:rPr>
          <w:rFonts w:ascii="Palatino Linotype" w:hAnsi="Palatino Linotype" w:cs="Arial"/>
          <w:color w:val="000000" w:themeColor="text1"/>
        </w:rPr>
        <w:t xml:space="preserve"> la respuesta </w:t>
      </w:r>
      <w:r w:rsidR="009F4523" w:rsidRPr="002070CB">
        <w:rPr>
          <w:rFonts w:ascii="Palatino Linotype" w:hAnsi="Palatino Linotype"/>
          <w:color w:val="000000" w:themeColor="text1"/>
        </w:rPr>
        <w:t xml:space="preserve">otorgada en la solicitud de información que dio origen al recurso de revisión </w:t>
      </w:r>
      <w:r w:rsidR="009F4523" w:rsidRPr="002070CB">
        <w:rPr>
          <w:rFonts w:ascii="Palatino Linotype" w:hAnsi="Palatino Linotype"/>
          <w:b/>
          <w:color w:val="000000" w:themeColor="text1"/>
          <w:spacing w:val="-20"/>
        </w:rPr>
        <w:t xml:space="preserve">06192/INFOEM/IP/RR/2020 </w:t>
      </w:r>
      <w:r w:rsidR="009F4523" w:rsidRPr="002070CB">
        <w:rPr>
          <w:rFonts w:ascii="Palatino Linotype" w:hAnsi="Palatino Linotype"/>
          <w:color w:val="000000" w:themeColor="text1"/>
          <w:spacing w:val="-20"/>
        </w:rPr>
        <w:t xml:space="preserve">y </w:t>
      </w:r>
      <w:r w:rsidR="009F4523" w:rsidRPr="002070CB">
        <w:rPr>
          <w:rFonts w:ascii="Palatino Linotype" w:hAnsi="Palatino Linotype"/>
          <w:color w:val="000000" w:themeColor="text1"/>
        </w:rPr>
        <w:t xml:space="preserve">se </w:t>
      </w:r>
      <w:r w:rsidR="009F4523" w:rsidRPr="002070CB">
        <w:rPr>
          <w:rFonts w:ascii="Palatino Linotype" w:hAnsi="Palatino Linotype"/>
          <w:b/>
          <w:color w:val="000000" w:themeColor="text1"/>
        </w:rPr>
        <w:t xml:space="preserve">MODIFICA </w:t>
      </w:r>
      <w:r w:rsidR="009F4523" w:rsidRPr="002070CB">
        <w:rPr>
          <w:rFonts w:ascii="Palatino Linotype" w:hAnsi="Palatino Linotype"/>
          <w:color w:val="000000" w:themeColor="text1"/>
        </w:rPr>
        <w:t>la referente al diverso</w:t>
      </w:r>
      <w:r w:rsidR="009F4523" w:rsidRPr="002070CB">
        <w:rPr>
          <w:rFonts w:ascii="Palatino Linotype" w:hAnsi="Palatino Linotype" w:cs="Arial"/>
          <w:color w:val="000000" w:themeColor="text1"/>
        </w:rPr>
        <w:t xml:space="preserve"> </w:t>
      </w:r>
      <w:r w:rsidRPr="002070CB">
        <w:rPr>
          <w:rFonts w:ascii="Palatino Linotype" w:hAnsi="Palatino Linotype"/>
          <w:color w:val="000000" w:themeColor="text1"/>
        </w:rPr>
        <w:t>que di</w:t>
      </w:r>
      <w:r w:rsidR="009F4523" w:rsidRPr="002070CB">
        <w:rPr>
          <w:rFonts w:ascii="Palatino Linotype" w:hAnsi="Palatino Linotype"/>
          <w:color w:val="000000" w:themeColor="text1"/>
        </w:rPr>
        <w:t>o</w:t>
      </w:r>
      <w:r w:rsidRPr="002070CB">
        <w:rPr>
          <w:rFonts w:ascii="Palatino Linotype" w:hAnsi="Palatino Linotype"/>
          <w:color w:val="000000" w:themeColor="text1"/>
        </w:rPr>
        <w:t xml:space="preserve"> origen a</w:t>
      </w:r>
      <w:r w:rsidR="009F4523" w:rsidRPr="002070CB">
        <w:rPr>
          <w:rFonts w:ascii="Palatino Linotype" w:hAnsi="Palatino Linotype"/>
          <w:color w:val="000000" w:themeColor="text1"/>
        </w:rPr>
        <w:t xml:space="preserve">l </w:t>
      </w:r>
      <w:r w:rsidRPr="002070CB">
        <w:rPr>
          <w:rFonts w:ascii="Palatino Linotype" w:hAnsi="Palatino Linotype"/>
          <w:color w:val="000000" w:themeColor="text1"/>
        </w:rPr>
        <w:t xml:space="preserve">recurso de revisión </w:t>
      </w:r>
      <w:r w:rsidR="00651FA6" w:rsidRPr="002070CB">
        <w:rPr>
          <w:rFonts w:ascii="Palatino Linotype" w:hAnsi="Palatino Linotype"/>
          <w:b/>
          <w:color w:val="000000" w:themeColor="text1"/>
          <w:spacing w:val="-20"/>
        </w:rPr>
        <w:t>06193</w:t>
      </w:r>
      <w:r w:rsidRPr="002070CB">
        <w:rPr>
          <w:rFonts w:ascii="Palatino Linotype" w:hAnsi="Palatino Linotype"/>
          <w:b/>
          <w:color w:val="000000" w:themeColor="text1"/>
          <w:spacing w:val="-20"/>
        </w:rPr>
        <w:t xml:space="preserve">/INFOEM/IP/RR/2020 </w:t>
      </w:r>
      <w:r w:rsidRPr="002070CB">
        <w:rPr>
          <w:rFonts w:ascii="Palatino Linotype" w:hAnsi="Palatino Linotype" w:cs="Arial"/>
          <w:color w:val="000000" w:themeColor="text1"/>
        </w:rPr>
        <w:t xml:space="preserve">en términos del Considerando </w:t>
      </w:r>
      <w:r w:rsidRPr="002070CB">
        <w:rPr>
          <w:rFonts w:ascii="Palatino Linotype" w:hAnsi="Palatino Linotype" w:cs="Arial"/>
          <w:b/>
          <w:color w:val="000000" w:themeColor="text1"/>
        </w:rPr>
        <w:t>SEXTO</w:t>
      </w:r>
      <w:r w:rsidRPr="002070CB">
        <w:rPr>
          <w:rFonts w:ascii="Palatino Linotype" w:hAnsi="Palatino Linotype" w:cs="Arial"/>
          <w:color w:val="000000" w:themeColor="text1"/>
        </w:rPr>
        <w:t xml:space="preserve"> y, se ordena haga entrega a</w:t>
      </w:r>
      <w:r w:rsidR="00651FA6" w:rsidRPr="002070CB">
        <w:rPr>
          <w:rFonts w:ascii="Palatino Linotype" w:hAnsi="Palatino Linotype" w:cs="Arial"/>
          <w:color w:val="000000" w:themeColor="text1"/>
        </w:rPr>
        <w:t xml:space="preserve"> </w:t>
      </w:r>
      <w:r w:rsidR="00651FA6" w:rsidRPr="002070CB">
        <w:rPr>
          <w:rFonts w:ascii="Palatino Linotype" w:hAnsi="Palatino Linotype" w:cs="Arial"/>
          <w:b/>
          <w:color w:val="000000" w:themeColor="text1"/>
        </w:rPr>
        <w:t>LA</w:t>
      </w:r>
      <w:r w:rsidR="00651FA6" w:rsidRPr="002070CB">
        <w:rPr>
          <w:rFonts w:ascii="Palatino Linotype" w:hAnsi="Palatino Linotype" w:cs="Arial"/>
          <w:color w:val="000000" w:themeColor="text1"/>
        </w:rPr>
        <w:t xml:space="preserve"> </w:t>
      </w:r>
      <w:r w:rsidRPr="002070CB">
        <w:rPr>
          <w:rFonts w:ascii="Palatino Linotype" w:hAnsi="Palatino Linotype" w:cs="Arial"/>
          <w:b/>
          <w:color w:val="000000" w:themeColor="text1"/>
        </w:rPr>
        <w:t>RECURRENTE</w:t>
      </w:r>
      <w:r w:rsidRPr="002070CB">
        <w:rPr>
          <w:rFonts w:ascii="Palatino Linotype" w:hAnsi="Palatino Linotype" w:cs="Arial"/>
          <w:color w:val="000000" w:themeColor="text1"/>
        </w:rPr>
        <w:t xml:space="preserve">, vía </w:t>
      </w:r>
      <w:r w:rsidRPr="002070CB">
        <w:rPr>
          <w:rFonts w:ascii="Palatino Linotype" w:hAnsi="Palatino Linotype" w:cs="Arial"/>
          <w:b/>
          <w:color w:val="000000" w:themeColor="text1"/>
        </w:rPr>
        <w:t xml:space="preserve">SAIMEX, </w:t>
      </w:r>
      <w:r w:rsidRPr="002070CB">
        <w:rPr>
          <w:rFonts w:ascii="Palatino Linotype" w:hAnsi="Palatino Linotype" w:cs="Arial"/>
          <w:color w:val="000000" w:themeColor="text1"/>
        </w:rPr>
        <w:t>de</w:t>
      </w:r>
      <w:r w:rsidRPr="002070CB">
        <w:rPr>
          <w:rFonts w:ascii="Palatino Linotype" w:hAnsi="Palatino Linotype" w:cs="Arial"/>
          <w:b/>
          <w:color w:val="000000" w:themeColor="text1"/>
        </w:rPr>
        <w:t xml:space="preserve"> </w:t>
      </w:r>
      <w:r w:rsidRPr="002070CB">
        <w:rPr>
          <w:rFonts w:ascii="Palatino Linotype" w:hAnsi="Palatino Linotype" w:cs="Arial"/>
          <w:color w:val="000000" w:themeColor="text1"/>
        </w:rPr>
        <w:t>lo siguiente</w:t>
      </w:r>
      <w:r w:rsidRPr="002070CB">
        <w:rPr>
          <w:rFonts w:ascii="Palatino Linotype" w:hAnsi="Palatino Linotype"/>
          <w:color w:val="000000" w:themeColor="text1"/>
          <w:shd w:val="clear" w:color="auto" w:fill="FFFFFF"/>
        </w:rPr>
        <w:t>:</w:t>
      </w:r>
    </w:p>
    <w:p w14:paraId="6F4E5167" w14:textId="3F637909" w:rsidR="00257EB5" w:rsidRPr="002070CB" w:rsidRDefault="00257EB5" w:rsidP="001657B7">
      <w:pPr>
        <w:pStyle w:val="Prrafodelista"/>
        <w:widowControl w:val="0"/>
        <w:tabs>
          <w:tab w:val="left" w:pos="1211"/>
        </w:tabs>
        <w:autoSpaceDE w:val="0"/>
        <w:autoSpaceDN w:val="0"/>
        <w:adjustRightInd w:val="0"/>
        <w:spacing w:before="100" w:beforeAutospacing="1" w:after="100" w:afterAutospacing="1"/>
        <w:ind w:left="851" w:right="902"/>
        <w:jc w:val="both"/>
        <w:rPr>
          <w:rFonts w:ascii="Palatino Linotype" w:hAnsi="Palatino Linotype"/>
          <w:i/>
          <w:iCs/>
          <w:color w:val="222222"/>
          <w:sz w:val="22"/>
          <w:szCs w:val="22"/>
          <w:lang w:eastAsia="es-MX"/>
        </w:rPr>
      </w:pPr>
      <w:r w:rsidRPr="002070CB">
        <w:rPr>
          <w:rFonts w:ascii="Palatino Linotype" w:hAnsi="Palatino Linotype"/>
          <w:i/>
          <w:iCs/>
          <w:color w:val="222222"/>
          <w:sz w:val="22"/>
          <w:szCs w:val="22"/>
          <w:lang w:eastAsia="es-MX"/>
        </w:rPr>
        <w:t>“</w:t>
      </w:r>
      <w:r w:rsidR="00651FA6" w:rsidRPr="002070CB">
        <w:rPr>
          <w:rFonts w:ascii="Palatino Linotype" w:hAnsi="Palatino Linotype"/>
          <w:i/>
          <w:iCs/>
          <w:color w:val="222222"/>
          <w:sz w:val="22"/>
          <w:szCs w:val="22"/>
          <w:lang w:eastAsia="es-MX"/>
        </w:rPr>
        <w:t xml:space="preserve">Las planeaciones </w:t>
      </w:r>
      <w:r w:rsidR="001657B7" w:rsidRPr="002070CB">
        <w:rPr>
          <w:rFonts w:ascii="Palatino Linotype" w:hAnsi="Palatino Linotype"/>
          <w:i/>
          <w:iCs/>
          <w:color w:val="222222"/>
          <w:sz w:val="22"/>
          <w:szCs w:val="22"/>
          <w:lang w:eastAsia="es-MX"/>
        </w:rPr>
        <w:t>consideradas faltantes; del segundo grado, grupo B de la Escuela Primaria Ignacio Zaragoza, del ciclo escolar 2020-2021</w:t>
      </w:r>
      <w:r w:rsidRPr="002070CB">
        <w:rPr>
          <w:rFonts w:ascii="Palatino Linotype" w:hAnsi="Palatino Linotype"/>
          <w:i/>
          <w:iCs/>
          <w:color w:val="222222"/>
          <w:sz w:val="22"/>
          <w:szCs w:val="22"/>
          <w:lang w:eastAsia="es-MX"/>
        </w:rPr>
        <w:t>.”</w:t>
      </w:r>
    </w:p>
    <w:p w14:paraId="2A95CB63" w14:textId="662719DF" w:rsidR="00257EB5" w:rsidRPr="002070CB" w:rsidRDefault="00257EB5" w:rsidP="00257EB5">
      <w:pPr>
        <w:spacing w:before="100" w:beforeAutospacing="1" w:after="100" w:afterAutospacing="1" w:line="360" w:lineRule="auto"/>
        <w:jc w:val="both"/>
        <w:rPr>
          <w:rFonts w:ascii="Palatino Linotype" w:eastAsia="Calibri" w:hAnsi="Palatino Linotype" w:cs="Arial"/>
          <w:color w:val="000000" w:themeColor="text1"/>
        </w:rPr>
      </w:pPr>
      <w:r w:rsidRPr="002070CB">
        <w:rPr>
          <w:rFonts w:ascii="Palatino Linotype" w:hAnsi="Palatino Linotype" w:cs="Arial"/>
          <w:b/>
          <w:color w:val="000000" w:themeColor="text1"/>
          <w:sz w:val="28"/>
          <w:szCs w:val="28"/>
        </w:rPr>
        <w:t>TERCERO</w:t>
      </w:r>
      <w:r w:rsidRPr="002070CB">
        <w:rPr>
          <w:rFonts w:ascii="Palatino Linotype" w:hAnsi="Palatino Linotype" w:cs="Arial"/>
          <w:b/>
          <w:color w:val="000000" w:themeColor="text1"/>
        </w:rPr>
        <w:t xml:space="preserve">. </w:t>
      </w:r>
      <w:r w:rsidRPr="002070CB">
        <w:rPr>
          <w:rFonts w:ascii="Palatino Linotype" w:hAnsi="Palatino Linotype"/>
          <w:b/>
          <w:bCs/>
          <w:color w:val="000000" w:themeColor="text1"/>
        </w:rPr>
        <w:t>Notifíquese</w:t>
      </w:r>
      <w:r w:rsidRPr="002070CB">
        <w:rPr>
          <w:rFonts w:ascii="Palatino Linotype" w:hAnsi="Palatino Linotype"/>
          <w:color w:val="000000" w:themeColor="text1"/>
        </w:rPr>
        <w:t> </w:t>
      </w:r>
      <w:r w:rsidRPr="002070CB">
        <w:rPr>
          <w:rFonts w:ascii="Palatino Linotype" w:eastAsia="Calibri" w:hAnsi="Palatino Linotype" w:cs="Arial"/>
          <w:color w:val="000000" w:themeColor="text1"/>
        </w:rPr>
        <w:t>al Titular de la Unidad de Transparencia del </w:t>
      </w:r>
      <w:r w:rsidRPr="002070CB">
        <w:rPr>
          <w:rFonts w:ascii="Palatino Linotype" w:eastAsia="Calibri" w:hAnsi="Palatino Linotype" w:cs="Arial"/>
          <w:b/>
          <w:color w:val="000000" w:themeColor="text1"/>
        </w:rPr>
        <w:t>SUJETO OBLIGADO</w:t>
      </w:r>
      <w:r w:rsidRPr="002070CB">
        <w:rPr>
          <w:rFonts w:ascii="Palatino Linotype" w:eastAsia="Calibri" w:hAnsi="Palatino Linotype" w:cs="Arial"/>
          <w:color w:val="000000" w:themeColor="text1"/>
        </w:rPr>
        <w:t xml:space="preserve">, para que conforme a los artículos 186, último párrafo y 189, párrafo segundo de la Ley de Transparencia y Acceso a la Información Pública del Estado de México y Municipios, de cumplimiento a lo ordenado en los recursos de revisión, dentro del plazo de </w:t>
      </w:r>
      <w:r w:rsidR="009F4523" w:rsidRPr="002070CB">
        <w:rPr>
          <w:rFonts w:ascii="Palatino Linotype" w:eastAsia="Calibri" w:hAnsi="Palatino Linotype" w:cs="Arial"/>
          <w:color w:val="000000" w:themeColor="text1"/>
        </w:rPr>
        <w:t xml:space="preserve">quince </w:t>
      </w:r>
      <w:r w:rsidRPr="002070CB">
        <w:rPr>
          <w:rFonts w:ascii="Palatino Linotype" w:eastAsia="Calibri" w:hAnsi="Palatino Linotype" w:cs="Arial"/>
          <w:color w:val="000000" w:themeColor="text1"/>
        </w:rPr>
        <w:t>días hábiles, debiendo informar a este Instituto en un plazo de tres días hábiles siguientes sobre el cumplimiento dado a la presente resolución.</w:t>
      </w:r>
    </w:p>
    <w:p w14:paraId="4FA86F41" w14:textId="77777777" w:rsidR="00257EB5" w:rsidRPr="002070CB" w:rsidRDefault="00257EB5" w:rsidP="00257EB5">
      <w:pPr>
        <w:spacing w:before="100" w:beforeAutospacing="1" w:after="100" w:afterAutospacing="1" w:line="360" w:lineRule="auto"/>
        <w:ind w:right="49"/>
        <w:jc w:val="both"/>
        <w:rPr>
          <w:rFonts w:ascii="Palatino Linotype" w:eastAsia="Calibri" w:hAnsi="Palatino Linotype" w:cs="Arial"/>
          <w:color w:val="000000" w:themeColor="text1"/>
        </w:rPr>
      </w:pPr>
      <w:r w:rsidRPr="002070CB">
        <w:rPr>
          <w:rFonts w:ascii="Palatino Linotype" w:hAnsi="Palatino Linotype" w:cs="Arial"/>
          <w:b/>
          <w:bCs/>
          <w:color w:val="000000" w:themeColor="text1"/>
          <w:sz w:val="28"/>
        </w:rPr>
        <w:t xml:space="preserve">CUARTO. </w:t>
      </w:r>
      <w:r w:rsidRPr="002070CB">
        <w:rPr>
          <w:rFonts w:ascii="Palatino Linotype" w:eastAsia="Calibri" w:hAnsi="Palatino Linotype" w:cs="Arial"/>
          <w:color w:val="000000" w:themeColor="text1"/>
        </w:rPr>
        <w:t xml:space="preserve">Con fundamento en el artículo 198 de la Ley de Transparencia y Acceso a la Información Pública del Estado de México y Municipios, se apercibe al </w:t>
      </w:r>
      <w:r w:rsidRPr="002070CB">
        <w:rPr>
          <w:rFonts w:ascii="Palatino Linotype" w:eastAsia="Calibri" w:hAnsi="Palatino Linotype" w:cs="Arial"/>
          <w:b/>
          <w:color w:val="000000" w:themeColor="text1"/>
        </w:rPr>
        <w:t>SUJETO</w:t>
      </w:r>
      <w:r w:rsidRPr="002070CB">
        <w:rPr>
          <w:rFonts w:ascii="Palatino Linotype" w:eastAsia="Calibri" w:hAnsi="Palatino Linotype" w:cs="Arial"/>
          <w:color w:val="000000" w:themeColor="text1"/>
        </w:rPr>
        <w:t xml:space="preserve"> </w:t>
      </w:r>
      <w:r w:rsidRPr="002070CB">
        <w:rPr>
          <w:rFonts w:ascii="Palatino Linotype" w:eastAsia="Calibri" w:hAnsi="Palatino Linotype" w:cs="Arial"/>
          <w:b/>
          <w:color w:val="000000" w:themeColor="text1"/>
        </w:rPr>
        <w:t>OBLIGADO</w:t>
      </w:r>
      <w:r w:rsidRPr="002070CB">
        <w:rPr>
          <w:rFonts w:ascii="Palatino Linotype" w:eastAsia="Calibri" w:hAnsi="Palatino Linotype" w:cs="Arial"/>
          <w:color w:val="000000" w:themeColor="text1"/>
        </w:rPr>
        <w:t xml:space="preserve"> que, en caso de negarse a cumplir la presente resolución o hacerlo de manera parcial se actuará de conformidad con lo previsto en los artículos 213, 214, 216 y 217 de dicha Ley.</w:t>
      </w:r>
    </w:p>
    <w:p w14:paraId="0BC0E5BC" w14:textId="77777777" w:rsidR="00257EB5" w:rsidRPr="002070CB" w:rsidRDefault="00257EB5" w:rsidP="00257EB5">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2070CB">
        <w:rPr>
          <w:rFonts w:ascii="Palatino Linotype" w:hAnsi="Palatino Linotype" w:cs="Arial"/>
          <w:b/>
          <w:bCs/>
          <w:color w:val="000000" w:themeColor="text1"/>
          <w:sz w:val="28"/>
        </w:rPr>
        <w:t>QUINTO.</w:t>
      </w:r>
      <w:r w:rsidRPr="002070CB">
        <w:rPr>
          <w:rFonts w:ascii="Palatino Linotype" w:hAnsi="Palatino Linotype"/>
          <w:color w:val="000000" w:themeColor="text1"/>
          <w:szCs w:val="17"/>
          <w:lang w:eastAsia="es-ES_tradnl"/>
        </w:rPr>
        <w:t xml:space="preserve"> </w:t>
      </w:r>
      <w:r w:rsidRPr="002070CB">
        <w:rPr>
          <w:rFonts w:ascii="Palatino Linotype" w:hAnsi="Palatino Linotype"/>
          <w:b/>
          <w:color w:val="000000" w:themeColor="text1"/>
          <w:szCs w:val="17"/>
          <w:lang w:eastAsia="es-ES_tradnl"/>
        </w:rPr>
        <w:t>Notifíquese</w:t>
      </w:r>
      <w:r w:rsidRPr="002070CB">
        <w:rPr>
          <w:rFonts w:ascii="Palatino Linotype" w:hAnsi="Palatino Linotype"/>
          <w:color w:val="000000" w:themeColor="text1"/>
          <w:szCs w:val="17"/>
          <w:lang w:eastAsia="es-ES_tradnl"/>
        </w:rPr>
        <w:t xml:space="preserve"> a </w:t>
      </w:r>
      <w:r w:rsidR="001657B7" w:rsidRPr="002070CB">
        <w:rPr>
          <w:rFonts w:ascii="Palatino Linotype" w:hAnsi="Palatino Linotype"/>
          <w:b/>
          <w:color w:val="000000" w:themeColor="text1"/>
          <w:szCs w:val="17"/>
          <w:lang w:eastAsia="es-ES_tradnl"/>
        </w:rPr>
        <w:t>LA R</w:t>
      </w:r>
      <w:r w:rsidRPr="002070CB">
        <w:rPr>
          <w:rFonts w:ascii="Palatino Linotype" w:hAnsi="Palatino Linotype"/>
          <w:b/>
          <w:color w:val="000000" w:themeColor="text1"/>
          <w:szCs w:val="17"/>
          <w:lang w:eastAsia="es-ES_tradnl"/>
        </w:rPr>
        <w:t>ECURRENTE</w:t>
      </w:r>
      <w:r w:rsidRPr="002070CB">
        <w:rPr>
          <w:rFonts w:ascii="Palatino Linotype" w:hAnsi="Palatino Linotype"/>
          <w:color w:val="000000" w:themeColor="text1"/>
          <w:szCs w:val="17"/>
          <w:lang w:eastAsia="es-ES_tradnl"/>
        </w:rPr>
        <w:t xml:space="preserve"> la presente resolución</w:t>
      </w:r>
      <w:r w:rsidRPr="002070CB">
        <w:rPr>
          <w:rFonts w:ascii="Palatino Linotype" w:hAnsi="Palatino Linotype" w:cs="Arial"/>
          <w:color w:val="000000" w:themeColor="text1"/>
        </w:rPr>
        <w:t>.</w:t>
      </w:r>
    </w:p>
    <w:p w14:paraId="023A1DF7" w14:textId="77777777" w:rsidR="00257EB5" w:rsidRPr="002070CB" w:rsidRDefault="00257EB5" w:rsidP="00257EB5">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2070CB">
        <w:rPr>
          <w:rFonts w:ascii="Palatino Linotype" w:hAnsi="Palatino Linotype" w:cs="Arial"/>
          <w:b/>
          <w:bCs/>
          <w:color w:val="000000" w:themeColor="text1"/>
          <w:sz w:val="28"/>
        </w:rPr>
        <w:lastRenderedPageBreak/>
        <w:t>SEXTO.</w:t>
      </w:r>
      <w:r w:rsidRPr="002070CB">
        <w:rPr>
          <w:rFonts w:ascii="Palatino Linotype" w:hAnsi="Palatino Linotype"/>
          <w:color w:val="000000" w:themeColor="text1"/>
          <w:szCs w:val="17"/>
          <w:lang w:eastAsia="es-ES_tradnl"/>
        </w:rPr>
        <w:t xml:space="preserve"> </w:t>
      </w:r>
      <w:r w:rsidRPr="002070CB">
        <w:rPr>
          <w:rFonts w:ascii="Palatino Linotype" w:hAnsi="Palatino Linotype"/>
          <w:b/>
          <w:color w:val="000000" w:themeColor="text1"/>
          <w:szCs w:val="17"/>
          <w:lang w:eastAsia="es-ES_tradnl"/>
        </w:rPr>
        <w:t>Hágase del conocimiento</w:t>
      </w:r>
      <w:r w:rsidRPr="002070CB">
        <w:rPr>
          <w:rFonts w:ascii="Palatino Linotype" w:hAnsi="Palatino Linotype"/>
          <w:color w:val="000000" w:themeColor="text1"/>
          <w:szCs w:val="17"/>
          <w:lang w:eastAsia="es-ES_tradnl"/>
        </w:rPr>
        <w:t xml:space="preserve"> a </w:t>
      </w:r>
      <w:r w:rsidR="001657B7" w:rsidRPr="002070CB">
        <w:rPr>
          <w:rFonts w:ascii="Palatino Linotype" w:hAnsi="Palatino Linotype"/>
          <w:b/>
          <w:color w:val="000000" w:themeColor="text1"/>
          <w:szCs w:val="17"/>
          <w:lang w:eastAsia="es-ES_tradnl"/>
        </w:rPr>
        <w:t>LA R</w:t>
      </w:r>
      <w:r w:rsidRPr="002070CB">
        <w:rPr>
          <w:rFonts w:ascii="Palatino Linotype" w:hAnsi="Palatino Linotype"/>
          <w:b/>
          <w:color w:val="000000" w:themeColor="text1"/>
          <w:szCs w:val="17"/>
          <w:lang w:eastAsia="es-ES_tradnl"/>
        </w:rPr>
        <w:t>ECURRENTE</w:t>
      </w:r>
      <w:r w:rsidRPr="002070CB">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A9C36D8" w14:textId="77777777" w:rsidR="00257EB5" w:rsidRPr="002070CB" w:rsidRDefault="00257EB5" w:rsidP="00257EB5">
      <w:pPr>
        <w:spacing w:before="100" w:beforeAutospacing="1" w:after="100" w:afterAutospacing="1" w:line="360" w:lineRule="auto"/>
        <w:jc w:val="both"/>
        <w:rPr>
          <w:rFonts w:ascii="Palatino Linotype" w:hAnsi="Palatino Linotype"/>
          <w:szCs w:val="17"/>
          <w:lang w:eastAsia="es-ES_tradnl"/>
        </w:rPr>
      </w:pPr>
      <w:r w:rsidRPr="002070CB">
        <w:rPr>
          <w:rFonts w:ascii="Palatino Linotype" w:eastAsia="Calibri" w:hAnsi="Palatino Linotype" w:cs="Arial"/>
          <w:b/>
          <w:sz w:val="28"/>
          <w:szCs w:val="28"/>
        </w:rPr>
        <w:t>SÉPTIMO</w:t>
      </w:r>
      <w:r w:rsidRPr="002070CB">
        <w:rPr>
          <w:rFonts w:ascii="Palatino Linotype" w:eastAsia="Calibri" w:hAnsi="Palatino Linotype" w:cs="Arial"/>
        </w:rPr>
        <w:t>.</w:t>
      </w:r>
      <w:r w:rsidRPr="002070CB">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2EE3CFCD" w14:textId="076D75A5" w:rsidR="00554C53" w:rsidRPr="002070CB" w:rsidRDefault="00554C53" w:rsidP="00554C53">
      <w:pPr>
        <w:tabs>
          <w:tab w:val="left" w:pos="709"/>
        </w:tabs>
        <w:spacing w:line="360" w:lineRule="auto"/>
        <w:ind w:right="51"/>
        <w:jc w:val="both"/>
        <w:rPr>
          <w:rFonts w:ascii="Palatino Linotype" w:hAnsi="Palatino Linotype"/>
          <w:color w:val="000000" w:themeColor="text1"/>
          <w:szCs w:val="17"/>
          <w:lang w:eastAsia="es-ES_tradnl"/>
        </w:rPr>
      </w:pPr>
      <w:r w:rsidRPr="002070CB">
        <w:rPr>
          <w:rFonts w:ascii="Palatino Linotype" w:hAnsi="Palatino Linotype"/>
          <w:b/>
          <w:sz w:val="28"/>
          <w:szCs w:val="28"/>
          <w:lang w:eastAsia="es-ES_tradnl"/>
        </w:rPr>
        <w:t>OCTAVO</w:t>
      </w:r>
      <w:r w:rsidRPr="002070CB">
        <w:rPr>
          <w:rFonts w:ascii="Palatino Linotype" w:hAnsi="Palatino Linotype"/>
          <w:szCs w:val="17"/>
          <w:lang w:eastAsia="es-ES_tradnl"/>
        </w:rPr>
        <w:t xml:space="preserve">. </w:t>
      </w:r>
      <w:r w:rsidRPr="002070CB">
        <w:rPr>
          <w:rFonts w:ascii="Palatino Linotype" w:hAnsi="Palatino Linotype"/>
          <w:b/>
          <w:color w:val="000000" w:themeColor="text1"/>
          <w:szCs w:val="17"/>
          <w:lang w:eastAsia="es-ES_tradnl"/>
        </w:rPr>
        <w:t xml:space="preserve">Gírese oficio </w:t>
      </w:r>
      <w:r w:rsidRPr="002070CB">
        <w:rPr>
          <w:rFonts w:ascii="Palatino Linotype" w:hAnsi="Palatino Linotype"/>
          <w:color w:val="000000" w:themeColor="text1"/>
          <w:lang w:eastAsia="es-ES_tradnl"/>
        </w:rPr>
        <w:t xml:space="preserve">al </w:t>
      </w:r>
      <w:r w:rsidRPr="002070CB">
        <w:rPr>
          <w:rFonts w:ascii="Palatino Linotype" w:hAnsi="Palatino Linotype" w:cs="Arial"/>
          <w:color w:val="000000" w:themeColor="text1"/>
          <w:lang w:val="es-ES"/>
        </w:rPr>
        <w:t xml:space="preserve">Titular de la Dirección General de Protección de Datos Personales en atención al artículo 82, fracción XXVII de la Ley de Protección de Datos Personales </w:t>
      </w:r>
      <w:r w:rsidR="00A16977" w:rsidRPr="002070CB">
        <w:rPr>
          <w:rFonts w:ascii="Palatino Linotype" w:hAnsi="Palatino Linotype" w:cs="Arial"/>
          <w:color w:val="000000" w:themeColor="text1"/>
          <w:lang w:val="es-ES"/>
        </w:rPr>
        <w:t xml:space="preserve">en Posesión de Sujetos Obligados </w:t>
      </w:r>
      <w:r w:rsidRPr="002070CB">
        <w:rPr>
          <w:rFonts w:ascii="Palatino Linotype" w:hAnsi="Palatino Linotype" w:cs="Arial"/>
          <w:color w:val="000000" w:themeColor="text1"/>
          <w:lang w:val="es-ES"/>
        </w:rPr>
        <w:t xml:space="preserve">del Estado de México y </w:t>
      </w:r>
      <w:r w:rsidRPr="002070CB">
        <w:rPr>
          <w:rFonts w:ascii="Palatino Linotype" w:hAnsi="Palatino Linotype"/>
          <w:szCs w:val="17"/>
          <w:lang w:eastAsia="es-ES_tradnl"/>
        </w:rPr>
        <w:t>Municipios</w:t>
      </w:r>
      <w:r w:rsidRPr="002070CB">
        <w:rPr>
          <w:rFonts w:ascii="Palatino Linotype" w:hAnsi="Palatino Linotype"/>
          <w:color w:val="000000" w:themeColor="text1"/>
          <w:lang w:eastAsia="es-ES_tradnl"/>
        </w:rPr>
        <w:t xml:space="preserve">, en términos del Considerando </w:t>
      </w:r>
      <w:r w:rsidRPr="002070CB">
        <w:rPr>
          <w:rFonts w:ascii="Palatino Linotype" w:hAnsi="Palatino Linotype"/>
          <w:b/>
          <w:color w:val="000000" w:themeColor="text1"/>
          <w:lang w:eastAsia="es-ES_tradnl"/>
        </w:rPr>
        <w:t>SEXTO</w:t>
      </w:r>
      <w:r w:rsidRPr="002070CB">
        <w:rPr>
          <w:rFonts w:ascii="Palatino Linotype" w:hAnsi="Palatino Linotype"/>
          <w:color w:val="000000" w:themeColor="text1"/>
          <w:lang w:eastAsia="es-ES_tradnl"/>
        </w:rPr>
        <w:t xml:space="preserve"> de la presente resolución a efecto que determine lo conducente</w:t>
      </w:r>
      <w:r w:rsidRPr="002070CB">
        <w:rPr>
          <w:rFonts w:ascii="Palatino Linotype" w:hAnsi="Palatino Linotype"/>
          <w:color w:val="000000" w:themeColor="text1"/>
          <w:szCs w:val="17"/>
          <w:lang w:eastAsia="es-ES_tradnl"/>
        </w:rPr>
        <w:t>.</w:t>
      </w:r>
    </w:p>
    <w:p w14:paraId="74A7C648" w14:textId="77777777" w:rsidR="00554C53" w:rsidRPr="002070CB" w:rsidRDefault="00554C53" w:rsidP="00257EB5">
      <w:pPr>
        <w:tabs>
          <w:tab w:val="left" w:pos="709"/>
        </w:tabs>
        <w:spacing w:line="360" w:lineRule="auto"/>
        <w:ind w:right="51"/>
        <w:jc w:val="both"/>
        <w:rPr>
          <w:rFonts w:ascii="Palatino Linotype" w:hAnsi="Palatino Linotype" w:cs="Arial"/>
          <w:color w:val="000000" w:themeColor="text1"/>
        </w:rPr>
      </w:pPr>
    </w:p>
    <w:p w14:paraId="25F0B319" w14:textId="6BC71A9F" w:rsidR="00257EB5" w:rsidRPr="002070CB" w:rsidRDefault="00257EB5" w:rsidP="00257EB5">
      <w:pPr>
        <w:tabs>
          <w:tab w:val="left" w:pos="709"/>
        </w:tabs>
        <w:spacing w:line="360" w:lineRule="auto"/>
        <w:ind w:right="51"/>
        <w:jc w:val="both"/>
        <w:rPr>
          <w:rFonts w:ascii="Palatino Linotype" w:hAnsi="Palatino Linotype" w:cs="Arial"/>
          <w:color w:val="000000" w:themeColor="text1"/>
        </w:rPr>
      </w:pPr>
      <w:r w:rsidRPr="002070CB">
        <w:rPr>
          <w:rFonts w:ascii="Palatino Linotype" w:hAnsi="Palatino Linotype" w:cs="Arial"/>
          <w:color w:val="000000" w:themeColor="text1"/>
        </w:rPr>
        <w:t xml:space="preserve">ASÍ LO RESUELVE, POR </w:t>
      </w:r>
      <w:r w:rsidR="002070CB" w:rsidRPr="002070CB">
        <w:rPr>
          <w:rFonts w:ascii="Palatino Linotype" w:hAnsi="Palatino Linotype" w:cs="Arial"/>
          <w:color w:val="000000" w:themeColor="text1"/>
        </w:rPr>
        <w:t xml:space="preserve">UNANIMIDAD </w:t>
      </w:r>
      <w:r w:rsidRPr="002070CB">
        <w:rPr>
          <w:rFonts w:ascii="Palatino Linotype" w:hAnsi="Palatino Linotype" w:cs="Arial"/>
          <w:color w:val="000000" w:themeColor="text1"/>
        </w:rPr>
        <w:t>DE VOTOS EL PLENO DEL</w:t>
      </w:r>
      <w:r w:rsidRPr="002070CB">
        <w:rPr>
          <w:rFonts w:ascii="Palatino Linotype" w:eastAsia="Arial Unicode MS" w:hAnsi="Palatino Linotype" w:cs="Arial"/>
          <w:color w:val="000000" w:themeColor="text1"/>
        </w:rPr>
        <w:t xml:space="preserve"> INSTITUTO DE </w:t>
      </w:r>
      <w:r w:rsidRPr="002070CB">
        <w:rPr>
          <w:rFonts w:ascii="Palatino Linotype" w:hAnsi="Palatino Linotype"/>
          <w:color w:val="000000" w:themeColor="text1"/>
          <w:lang w:eastAsia="en-US"/>
        </w:rPr>
        <w:t>TRANSPARENCIA</w:t>
      </w:r>
      <w:r w:rsidRPr="002070CB">
        <w:rPr>
          <w:rFonts w:ascii="Palatino Linotype" w:eastAsia="Arial Unicode MS" w:hAnsi="Palatino Linotype" w:cs="Arial"/>
          <w:color w:val="000000" w:themeColor="text1"/>
        </w:rPr>
        <w:t>, ACCESO A LA INFORMACIÓN PÚBLICA Y PROTECCIÓN DE DATOS PERSONALES DEL ESTADO DE MÉXICO Y MUNICIPIOS</w:t>
      </w:r>
      <w:r w:rsidRPr="002070CB">
        <w:rPr>
          <w:rFonts w:ascii="Palatino Linotype" w:hAnsi="Palatino Linotype" w:cs="Arial"/>
          <w:color w:val="000000" w:themeColor="text1"/>
        </w:rPr>
        <w:t>, CONFORMADO POR LOS COMISIONADOS ZULEMA MARTÍNEZ SÁNCHEZ; EVA ABAID YAPUR; JOSÉ GUADALUPE LUNA HERNÁNDEZ, JAVIER MARTÍNEZ CRUZ</w:t>
      </w:r>
      <w:r w:rsidR="002070CB" w:rsidRPr="002070CB">
        <w:rPr>
          <w:rFonts w:ascii="Palatino Linotype" w:hAnsi="Palatino Linotype" w:cs="Arial"/>
          <w:color w:val="000000" w:themeColor="text1"/>
        </w:rPr>
        <w:t xml:space="preserve"> EMITIENDO VOTO PARTICULAR</w:t>
      </w:r>
      <w:r w:rsidRPr="002070CB">
        <w:rPr>
          <w:rFonts w:ascii="Palatino Linotype" w:hAnsi="Palatino Linotype" w:cs="Arial"/>
          <w:color w:val="000000" w:themeColor="text1"/>
        </w:rPr>
        <w:t xml:space="preserve"> Y LUIS GUSTAVO PARRA NORIEGA; </w:t>
      </w:r>
      <w:r w:rsidRPr="002070CB">
        <w:rPr>
          <w:rFonts w:ascii="Palatino Linotype" w:hAnsi="Palatino Linotype" w:cs="Arial"/>
          <w:color w:val="000000" w:themeColor="text1"/>
          <w:shd w:val="clear" w:color="auto" w:fill="FFFFFF" w:themeFill="background1"/>
        </w:rPr>
        <w:t xml:space="preserve">EN LA </w:t>
      </w:r>
      <w:r w:rsidR="00554C53" w:rsidRPr="002070CB">
        <w:rPr>
          <w:rFonts w:ascii="Palatino Linotype" w:hAnsi="Palatino Linotype" w:cs="Arial"/>
          <w:color w:val="000000" w:themeColor="text1"/>
        </w:rPr>
        <w:t>SÉPTIMA</w:t>
      </w:r>
      <w:r w:rsidRPr="002070CB">
        <w:rPr>
          <w:rFonts w:ascii="Palatino Linotype" w:hAnsi="Palatino Linotype" w:cs="Arial"/>
          <w:color w:val="000000" w:themeColor="text1"/>
        </w:rPr>
        <w:t xml:space="preserve"> SESIÓN ORDINARIA CELEBRADA EL </w:t>
      </w:r>
      <w:r w:rsidR="001657B7" w:rsidRPr="002070CB">
        <w:rPr>
          <w:rFonts w:ascii="Palatino Linotype" w:hAnsi="Palatino Linotype" w:cs="Arial"/>
          <w:color w:val="000000" w:themeColor="text1"/>
        </w:rPr>
        <w:lastRenderedPageBreak/>
        <w:t xml:space="preserve">CUATRO </w:t>
      </w:r>
      <w:r w:rsidRPr="002070CB">
        <w:rPr>
          <w:rFonts w:ascii="Palatino Linotype" w:hAnsi="Palatino Linotype" w:cs="Arial"/>
          <w:color w:val="000000" w:themeColor="text1"/>
        </w:rPr>
        <w:t xml:space="preserve">DE </w:t>
      </w:r>
      <w:r w:rsidR="00554C53" w:rsidRPr="002070CB">
        <w:rPr>
          <w:rFonts w:ascii="Palatino Linotype" w:hAnsi="Palatino Linotype" w:cs="Arial"/>
          <w:color w:val="000000" w:themeColor="text1"/>
        </w:rPr>
        <w:t>MARZO D</w:t>
      </w:r>
      <w:r w:rsidRPr="002070CB">
        <w:rPr>
          <w:rFonts w:ascii="Palatino Linotype" w:hAnsi="Palatino Linotype" w:cs="Arial"/>
          <w:color w:val="000000" w:themeColor="text1"/>
        </w:rPr>
        <w:t xml:space="preserve">E DOS MIL VEINTIUNO, ANTE EL SECRETARIO TÉCNICO DEL PLENO, </w:t>
      </w:r>
      <w:r w:rsidRPr="002070CB">
        <w:rPr>
          <w:rFonts w:ascii="Palatino Linotype" w:eastAsia="Arial Unicode MS" w:hAnsi="Palatino Linotype" w:cs="Arial"/>
          <w:color w:val="000000" w:themeColor="text1"/>
        </w:rPr>
        <w:t>ALEXIS</w:t>
      </w:r>
      <w:r w:rsidRPr="002070CB">
        <w:rPr>
          <w:rFonts w:ascii="Palatino Linotype" w:hAnsi="Palatino Linotype" w:cs="Arial"/>
          <w:color w:val="000000" w:themeColor="text1"/>
        </w:rPr>
        <w:t xml:space="preserve"> TAPIA RAMÍREZ.</w:t>
      </w:r>
    </w:p>
    <w:p w14:paraId="5FD77566" w14:textId="77777777" w:rsidR="00554C53" w:rsidRPr="002070CB" w:rsidRDefault="00554C53" w:rsidP="00257EB5">
      <w:pPr>
        <w:jc w:val="both"/>
        <w:rPr>
          <w:rFonts w:ascii="Palatino Linotype" w:hAnsi="Palatino Linotype" w:cs="Arial"/>
          <w:color w:val="000000" w:themeColor="text1"/>
          <w:sz w:val="20"/>
        </w:rPr>
      </w:pPr>
    </w:p>
    <w:p w14:paraId="75394701" w14:textId="77777777" w:rsidR="00257EB5" w:rsidRDefault="00257EB5" w:rsidP="00257EB5">
      <w:pPr>
        <w:jc w:val="both"/>
        <w:rPr>
          <w:rFonts w:ascii="Palatino Linotype" w:hAnsi="Palatino Linotype" w:cs="Arial"/>
          <w:color w:val="000000" w:themeColor="text1"/>
          <w:sz w:val="20"/>
        </w:rPr>
      </w:pPr>
      <w:r w:rsidRPr="002070CB">
        <w:rPr>
          <w:rFonts w:ascii="Palatino Linotype" w:hAnsi="Palatino Linotype" w:cs="Arial"/>
          <w:color w:val="000000" w:themeColor="text1"/>
          <w:sz w:val="20"/>
        </w:rPr>
        <w:t>YSM/AMV</w:t>
      </w:r>
    </w:p>
    <w:p w14:paraId="5D67D9E8" w14:textId="741F713F" w:rsidR="002070CB" w:rsidRDefault="002070CB">
      <w:pPr>
        <w:spacing w:after="160" w:line="259" w:lineRule="auto"/>
        <w:rPr>
          <w:rFonts w:ascii="Palatino Linotype" w:hAnsi="Palatino Linotype" w:cs="Arial"/>
          <w:color w:val="000000" w:themeColor="text1"/>
          <w:sz w:val="20"/>
        </w:rPr>
      </w:pPr>
      <w:r>
        <w:rPr>
          <w:rFonts w:ascii="Palatino Linotype" w:hAnsi="Palatino Linotype" w:cs="Arial"/>
          <w:color w:val="000000" w:themeColor="text1"/>
          <w:sz w:val="20"/>
        </w:rPr>
        <w:br w:type="page"/>
      </w:r>
    </w:p>
    <w:p w14:paraId="7548612A" w14:textId="77777777" w:rsidR="002070CB" w:rsidRDefault="002070CB" w:rsidP="00257EB5">
      <w:pPr>
        <w:jc w:val="both"/>
      </w:pPr>
    </w:p>
    <w:sectPr w:rsidR="002070CB" w:rsidSect="00640D08">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126A3" w14:textId="77777777" w:rsidR="0070163D" w:rsidRDefault="0070163D" w:rsidP="00257EB5">
      <w:r>
        <w:separator/>
      </w:r>
    </w:p>
  </w:endnote>
  <w:endnote w:type="continuationSeparator" w:id="0">
    <w:p w14:paraId="3756B533" w14:textId="77777777" w:rsidR="0070163D" w:rsidRDefault="0070163D" w:rsidP="00257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6235D" w14:textId="77777777" w:rsidR="003B6DBC" w:rsidRPr="0010196A" w:rsidRDefault="00F66293" w:rsidP="00640D0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E1FA5">
      <w:rPr>
        <w:rFonts w:ascii="Palatino Linotype" w:hAnsi="Palatino Linotype" w:cs="Arial"/>
        <w:bCs/>
        <w:noProof/>
        <w:sz w:val="22"/>
        <w:szCs w:val="22"/>
      </w:rPr>
      <w:t>17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E1FA5">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DBED8" w14:textId="77777777" w:rsidR="003B6DBC" w:rsidRPr="0010196A" w:rsidRDefault="00F66293" w:rsidP="00640D08">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E1FA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E1FA5">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0FEB2" w14:textId="77777777" w:rsidR="0070163D" w:rsidRDefault="0070163D" w:rsidP="00257EB5">
      <w:r>
        <w:separator/>
      </w:r>
    </w:p>
  </w:footnote>
  <w:footnote w:type="continuationSeparator" w:id="0">
    <w:p w14:paraId="6695C10A" w14:textId="77777777" w:rsidR="0070163D" w:rsidRDefault="0070163D" w:rsidP="00257EB5">
      <w:r>
        <w:continuationSeparator/>
      </w:r>
    </w:p>
  </w:footnote>
  <w:footnote w:id="1">
    <w:p w14:paraId="19BA40C2" w14:textId="4BF3B3AE" w:rsidR="007903ED" w:rsidRPr="007903ED" w:rsidRDefault="007903ED">
      <w:pPr>
        <w:pStyle w:val="Textonotapie"/>
        <w:rPr>
          <w:rFonts w:ascii="Palatino Linotype" w:hAnsi="Palatino Linotype"/>
          <w:sz w:val="16"/>
          <w:szCs w:val="16"/>
        </w:rPr>
      </w:pPr>
      <w:r>
        <w:rPr>
          <w:rStyle w:val="Refdenotaalpie"/>
        </w:rPr>
        <w:footnoteRef/>
      </w:r>
      <w:r>
        <w:t xml:space="preserve"> </w:t>
      </w:r>
      <w:r w:rsidRPr="007903ED">
        <w:rPr>
          <w:rFonts w:ascii="Palatino Linotype" w:hAnsi="Palatino Linotype"/>
          <w:sz w:val="16"/>
          <w:szCs w:val="16"/>
        </w:rPr>
        <w:t>Calendario escolar consultable en: https://www.gob.mx/sep?tab=Calendario%20escolar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E695C" w14:textId="77777777" w:rsidR="003B6DBC" w:rsidRDefault="0070163D">
    <w:pPr>
      <w:pStyle w:val="Encabezado"/>
    </w:pPr>
    <w:r>
      <w:rPr>
        <w:noProof/>
        <w:lang w:val="es-MX" w:eastAsia="es-MX"/>
      </w:rPr>
      <w:pict w14:anchorId="48D48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73969" w14:textId="77777777" w:rsidR="003B6DBC" w:rsidRPr="0010196A" w:rsidRDefault="0070163D" w:rsidP="00640D08">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1D345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072" w:type="dxa"/>
      <w:tblLayout w:type="fixed"/>
      <w:tblLook w:val="04A0" w:firstRow="1" w:lastRow="0" w:firstColumn="1" w:lastColumn="0" w:noHBand="0" w:noVBand="1"/>
    </w:tblPr>
    <w:tblGrid>
      <w:gridCol w:w="2977"/>
      <w:gridCol w:w="2551"/>
      <w:gridCol w:w="3544"/>
    </w:tblGrid>
    <w:tr w:rsidR="003B6DBC" w:rsidRPr="008F2CCC" w14:paraId="4A13BD1A" w14:textId="77777777" w:rsidTr="00640D08">
      <w:tc>
        <w:tcPr>
          <w:tcW w:w="2977" w:type="dxa"/>
          <w:vMerge w:val="restart"/>
        </w:tcPr>
        <w:p w14:paraId="7DC22B83" w14:textId="77777777" w:rsidR="003B6DBC" w:rsidRPr="008F2CCC" w:rsidRDefault="00F66293" w:rsidP="00640D08">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7B00B5A8" wp14:editId="6545DD99">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D0C2D8A" w14:textId="77777777" w:rsidR="003B6DBC" w:rsidRPr="00664658" w:rsidRDefault="00F66293" w:rsidP="00640D0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544" w:type="dxa"/>
          <w:shd w:val="clear" w:color="auto" w:fill="auto"/>
          <w:vAlign w:val="center"/>
        </w:tcPr>
        <w:p w14:paraId="773BBECD" w14:textId="77777777" w:rsidR="003B6DBC" w:rsidRPr="00664658" w:rsidRDefault="00257EB5" w:rsidP="00257EB5">
          <w:pPr>
            <w:jc w:val="both"/>
            <w:rPr>
              <w:rFonts w:ascii="Palatino Linotype" w:hAnsi="Palatino Linotype"/>
              <w:b/>
              <w:sz w:val="22"/>
              <w:szCs w:val="22"/>
              <w:lang w:val="es-ES_tradnl"/>
            </w:rPr>
          </w:pPr>
          <w:r>
            <w:rPr>
              <w:rFonts w:ascii="Palatino Linotype" w:hAnsi="Palatino Linotype"/>
              <w:b/>
              <w:sz w:val="22"/>
              <w:szCs w:val="22"/>
              <w:lang w:val="es-ES_tradnl"/>
            </w:rPr>
            <w:t>06192</w:t>
          </w:r>
          <w:r w:rsidR="00F66293" w:rsidRPr="005A5E02">
            <w:rPr>
              <w:rFonts w:ascii="Palatino Linotype" w:hAnsi="Palatino Linotype"/>
              <w:b/>
              <w:sz w:val="22"/>
              <w:szCs w:val="22"/>
              <w:lang w:val="es-ES_tradnl"/>
            </w:rPr>
            <w:t>/INFOEM/IP/RR/20</w:t>
          </w:r>
          <w:r w:rsidR="00F66293">
            <w:rPr>
              <w:rFonts w:ascii="Palatino Linotype" w:hAnsi="Palatino Linotype"/>
              <w:b/>
              <w:sz w:val="22"/>
              <w:szCs w:val="22"/>
              <w:lang w:val="es-ES_tradnl"/>
            </w:rPr>
            <w:t>20 y acumulado</w:t>
          </w:r>
        </w:p>
      </w:tc>
    </w:tr>
    <w:tr w:rsidR="003B6DBC" w:rsidRPr="008F2CCC" w14:paraId="6BB74A55" w14:textId="77777777" w:rsidTr="00640D08">
      <w:tc>
        <w:tcPr>
          <w:tcW w:w="2977" w:type="dxa"/>
          <w:vMerge/>
        </w:tcPr>
        <w:p w14:paraId="724A6762" w14:textId="77777777" w:rsidR="003B6DBC" w:rsidRPr="008F2CCC" w:rsidRDefault="0070163D" w:rsidP="00640D08">
          <w:pPr>
            <w:rPr>
              <w:rFonts w:ascii="Palatino Linotype" w:hAnsi="Palatino Linotype"/>
              <w:b/>
              <w:sz w:val="22"/>
              <w:szCs w:val="22"/>
              <w:lang w:val="es-ES_tradnl"/>
            </w:rPr>
          </w:pPr>
        </w:p>
      </w:tc>
      <w:tc>
        <w:tcPr>
          <w:tcW w:w="2551" w:type="dxa"/>
          <w:shd w:val="clear" w:color="auto" w:fill="auto"/>
        </w:tcPr>
        <w:p w14:paraId="2B6D0BBF" w14:textId="77777777" w:rsidR="003B6DBC" w:rsidRPr="00664658" w:rsidRDefault="00F66293" w:rsidP="00640D0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544" w:type="dxa"/>
          <w:shd w:val="clear" w:color="auto" w:fill="auto"/>
          <w:vAlign w:val="center"/>
        </w:tcPr>
        <w:p w14:paraId="11685CA8" w14:textId="77777777" w:rsidR="003B6DBC" w:rsidRPr="00D41D47" w:rsidRDefault="00257EB5" w:rsidP="00640D08">
          <w:pPr>
            <w:jc w:val="both"/>
            <w:rPr>
              <w:rFonts w:ascii="Palatino Linotype" w:hAnsi="Palatino Linotype"/>
              <w:b/>
              <w:sz w:val="22"/>
              <w:szCs w:val="22"/>
              <w:lang w:val="es-ES_tradnl"/>
            </w:rPr>
          </w:pPr>
          <w:r>
            <w:rPr>
              <w:rFonts w:ascii="Palatino Linotype" w:hAnsi="Palatino Linotype"/>
              <w:b/>
              <w:sz w:val="22"/>
              <w:szCs w:val="22"/>
              <w:lang w:val="es-ES_tradnl"/>
            </w:rPr>
            <w:t>Secretaría de Educación</w:t>
          </w:r>
        </w:p>
      </w:tc>
    </w:tr>
    <w:tr w:rsidR="003B6DBC" w:rsidRPr="008F2CCC" w14:paraId="0012F6E5" w14:textId="77777777" w:rsidTr="00640D08">
      <w:trPr>
        <w:trHeight w:val="228"/>
      </w:trPr>
      <w:tc>
        <w:tcPr>
          <w:tcW w:w="2977" w:type="dxa"/>
          <w:vMerge/>
        </w:tcPr>
        <w:p w14:paraId="71AB8CA5" w14:textId="77777777" w:rsidR="003B6DBC" w:rsidRPr="008F2CCC" w:rsidRDefault="0070163D" w:rsidP="00640D08">
          <w:pPr>
            <w:rPr>
              <w:rFonts w:ascii="Palatino Linotype" w:hAnsi="Palatino Linotype"/>
              <w:b/>
              <w:sz w:val="22"/>
              <w:szCs w:val="22"/>
              <w:lang w:val="es-ES_tradnl"/>
            </w:rPr>
          </w:pPr>
        </w:p>
      </w:tc>
      <w:tc>
        <w:tcPr>
          <w:tcW w:w="2551" w:type="dxa"/>
          <w:shd w:val="clear" w:color="auto" w:fill="auto"/>
        </w:tcPr>
        <w:p w14:paraId="5D3F9A30" w14:textId="77777777" w:rsidR="003B6DBC" w:rsidRPr="00664658" w:rsidRDefault="00F66293" w:rsidP="00640D08">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544" w:type="dxa"/>
          <w:shd w:val="clear" w:color="auto" w:fill="auto"/>
        </w:tcPr>
        <w:p w14:paraId="6C0B1434" w14:textId="77777777" w:rsidR="003B6DBC" w:rsidRPr="00664658" w:rsidRDefault="00F66293" w:rsidP="00640D0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72966729" w14:textId="77777777" w:rsidR="003B6DBC" w:rsidRPr="0010196A" w:rsidRDefault="0070163D" w:rsidP="00640D08">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C3F54" w14:textId="77777777" w:rsidR="003B6DBC" w:rsidRPr="0010196A" w:rsidRDefault="0070163D">
    <w:pPr>
      <w:rPr>
        <w:rFonts w:ascii="Palatino Linotype" w:hAnsi="Palatino Linotype"/>
        <w:sz w:val="28"/>
        <w:szCs w:val="28"/>
      </w:rPr>
    </w:pPr>
    <w:r>
      <w:rPr>
        <w:rFonts w:ascii="Palatino Linotype" w:hAnsi="Palatino Linotype"/>
        <w:noProof/>
        <w:sz w:val="28"/>
        <w:szCs w:val="28"/>
      </w:rPr>
      <w:pict w14:anchorId="445322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0;margin-top:0;width:540pt;height:10in;z-index:-251657728;mso-position-horizontal:center;mso-position-horizontal-relative:margin;mso-position-vertical:center;mso-position-vertical-relative:margin" o:allowincell="f">
          <v:imagedata r:id="rId1" o:title="RESOLUCIÓN"/>
          <w10:wrap anchorx="margin" anchory="margin"/>
        </v:shape>
      </w:pict>
    </w:r>
  </w:p>
  <w:tbl>
    <w:tblPr>
      <w:tblW w:w="9214" w:type="dxa"/>
      <w:tblInd w:w="-142" w:type="dxa"/>
      <w:tblLayout w:type="fixed"/>
      <w:tblLook w:val="04A0" w:firstRow="1" w:lastRow="0" w:firstColumn="1" w:lastColumn="0" w:noHBand="0" w:noVBand="1"/>
    </w:tblPr>
    <w:tblGrid>
      <w:gridCol w:w="3119"/>
      <w:gridCol w:w="2552"/>
      <w:gridCol w:w="3543"/>
    </w:tblGrid>
    <w:tr w:rsidR="003B6DBC" w:rsidRPr="008F2CCC" w14:paraId="11021243" w14:textId="77777777" w:rsidTr="00640D08">
      <w:tc>
        <w:tcPr>
          <w:tcW w:w="3119" w:type="dxa"/>
          <w:vMerge w:val="restart"/>
          <w:shd w:val="clear" w:color="auto" w:fill="auto"/>
        </w:tcPr>
        <w:p w14:paraId="35163502" w14:textId="77777777" w:rsidR="003B6DBC" w:rsidRPr="008F2CCC" w:rsidRDefault="00F66293" w:rsidP="00640D08">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4455F220" wp14:editId="30369FA6">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FFC701C" w14:textId="77777777" w:rsidR="003B6DBC" w:rsidRPr="008F2CCC" w:rsidRDefault="00F66293" w:rsidP="00640D0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3" w:type="dxa"/>
          <w:shd w:val="clear" w:color="auto" w:fill="auto"/>
          <w:vAlign w:val="center"/>
        </w:tcPr>
        <w:p w14:paraId="0265A89C" w14:textId="77777777" w:rsidR="003B6DBC" w:rsidRPr="008F2CCC" w:rsidRDefault="00257EB5" w:rsidP="00257EB5">
          <w:pPr>
            <w:jc w:val="both"/>
            <w:rPr>
              <w:rFonts w:ascii="Palatino Linotype" w:hAnsi="Palatino Linotype"/>
              <w:b/>
              <w:sz w:val="22"/>
              <w:szCs w:val="22"/>
              <w:lang w:val="es-ES_tradnl"/>
            </w:rPr>
          </w:pPr>
          <w:r>
            <w:rPr>
              <w:rFonts w:ascii="Palatino Linotype" w:hAnsi="Palatino Linotype"/>
              <w:b/>
              <w:sz w:val="22"/>
              <w:szCs w:val="22"/>
              <w:lang w:val="es-ES_tradnl"/>
            </w:rPr>
            <w:t>06192</w:t>
          </w:r>
          <w:r w:rsidR="00F66293" w:rsidRPr="005A5E02">
            <w:rPr>
              <w:rFonts w:ascii="Palatino Linotype" w:hAnsi="Palatino Linotype"/>
              <w:b/>
              <w:sz w:val="22"/>
              <w:szCs w:val="22"/>
              <w:lang w:val="es-ES_tradnl"/>
            </w:rPr>
            <w:t>/INFOEM/IP/RR/20</w:t>
          </w:r>
          <w:r w:rsidR="00F66293">
            <w:rPr>
              <w:rFonts w:ascii="Palatino Linotype" w:hAnsi="Palatino Linotype"/>
              <w:b/>
              <w:sz w:val="22"/>
              <w:szCs w:val="22"/>
              <w:lang w:val="es-ES_tradnl"/>
            </w:rPr>
            <w:t>20 y acumulado</w:t>
          </w:r>
        </w:p>
      </w:tc>
    </w:tr>
    <w:tr w:rsidR="003B6DBC" w:rsidRPr="008F2CCC" w14:paraId="57A28372" w14:textId="77777777" w:rsidTr="00640D08">
      <w:tc>
        <w:tcPr>
          <w:tcW w:w="3119" w:type="dxa"/>
          <w:vMerge/>
          <w:shd w:val="clear" w:color="auto" w:fill="auto"/>
        </w:tcPr>
        <w:p w14:paraId="1783408D" w14:textId="77777777" w:rsidR="003B6DBC" w:rsidRPr="008F2CCC" w:rsidRDefault="0070163D" w:rsidP="00640D08">
          <w:pPr>
            <w:rPr>
              <w:rFonts w:ascii="Palatino Linotype" w:hAnsi="Palatino Linotype"/>
              <w:b/>
              <w:sz w:val="22"/>
              <w:szCs w:val="22"/>
              <w:lang w:val="es-ES_tradnl"/>
            </w:rPr>
          </w:pPr>
        </w:p>
      </w:tc>
      <w:tc>
        <w:tcPr>
          <w:tcW w:w="2552" w:type="dxa"/>
          <w:shd w:val="clear" w:color="auto" w:fill="auto"/>
        </w:tcPr>
        <w:p w14:paraId="21503226" w14:textId="77777777" w:rsidR="003B6DBC" w:rsidRPr="008F2CCC" w:rsidRDefault="00F66293" w:rsidP="00640D0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14:paraId="1CA095E0" w14:textId="066CE376" w:rsidR="003B6DBC" w:rsidRPr="008F2CCC" w:rsidRDefault="00EE1FA5" w:rsidP="00640D08">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w:t>
          </w:r>
        </w:p>
      </w:tc>
    </w:tr>
    <w:tr w:rsidR="003B6DBC" w:rsidRPr="008F2CCC" w14:paraId="55507A80" w14:textId="77777777" w:rsidTr="00640D08">
      <w:trPr>
        <w:trHeight w:val="228"/>
      </w:trPr>
      <w:tc>
        <w:tcPr>
          <w:tcW w:w="3119" w:type="dxa"/>
          <w:vMerge/>
          <w:shd w:val="clear" w:color="auto" w:fill="auto"/>
        </w:tcPr>
        <w:p w14:paraId="10999AC9" w14:textId="77777777" w:rsidR="003B6DBC" w:rsidRPr="008F2CCC" w:rsidRDefault="0070163D" w:rsidP="00640D08">
          <w:pPr>
            <w:rPr>
              <w:rFonts w:ascii="Palatino Linotype" w:hAnsi="Palatino Linotype"/>
              <w:b/>
              <w:sz w:val="22"/>
              <w:szCs w:val="22"/>
              <w:lang w:val="es-ES_tradnl"/>
            </w:rPr>
          </w:pPr>
        </w:p>
      </w:tc>
      <w:tc>
        <w:tcPr>
          <w:tcW w:w="2552" w:type="dxa"/>
          <w:shd w:val="clear" w:color="auto" w:fill="auto"/>
        </w:tcPr>
        <w:p w14:paraId="6FD3D9D9" w14:textId="77777777" w:rsidR="003B6DBC" w:rsidRPr="008F2CCC" w:rsidRDefault="00F66293" w:rsidP="00640D0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3" w:type="dxa"/>
          <w:shd w:val="clear" w:color="auto" w:fill="auto"/>
          <w:vAlign w:val="center"/>
        </w:tcPr>
        <w:p w14:paraId="2D5948F4" w14:textId="77777777" w:rsidR="003B6DBC" w:rsidRPr="00DC41C8" w:rsidRDefault="00257EB5" w:rsidP="00640D08">
          <w:pPr>
            <w:jc w:val="both"/>
            <w:rPr>
              <w:rFonts w:ascii="Palatino Linotype" w:hAnsi="Palatino Linotype"/>
              <w:b/>
              <w:sz w:val="22"/>
              <w:szCs w:val="22"/>
            </w:rPr>
          </w:pPr>
          <w:r>
            <w:rPr>
              <w:rFonts w:ascii="Palatino Linotype" w:hAnsi="Palatino Linotype"/>
              <w:b/>
              <w:sz w:val="22"/>
              <w:szCs w:val="22"/>
              <w:lang w:val="es-ES_tradnl"/>
            </w:rPr>
            <w:t>Secretaría de Educación</w:t>
          </w:r>
        </w:p>
      </w:tc>
    </w:tr>
    <w:tr w:rsidR="003B6DBC" w:rsidRPr="008F2CCC" w14:paraId="7DDE2C09" w14:textId="77777777" w:rsidTr="00640D08">
      <w:tc>
        <w:tcPr>
          <w:tcW w:w="3119" w:type="dxa"/>
          <w:vMerge/>
          <w:shd w:val="clear" w:color="auto" w:fill="auto"/>
        </w:tcPr>
        <w:p w14:paraId="0B7873BE" w14:textId="77777777" w:rsidR="003B6DBC" w:rsidRPr="008F2CCC" w:rsidRDefault="0070163D" w:rsidP="00640D08">
          <w:pPr>
            <w:rPr>
              <w:rFonts w:ascii="Palatino Linotype" w:hAnsi="Palatino Linotype"/>
              <w:b/>
              <w:sz w:val="22"/>
              <w:szCs w:val="22"/>
              <w:lang w:val="es-ES_tradnl"/>
            </w:rPr>
          </w:pPr>
        </w:p>
      </w:tc>
      <w:tc>
        <w:tcPr>
          <w:tcW w:w="2552" w:type="dxa"/>
          <w:shd w:val="clear" w:color="auto" w:fill="auto"/>
        </w:tcPr>
        <w:p w14:paraId="26FD0170" w14:textId="77777777" w:rsidR="003B6DBC" w:rsidRPr="008F2CCC" w:rsidRDefault="00F66293" w:rsidP="00640D0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3" w:type="dxa"/>
          <w:shd w:val="clear" w:color="auto" w:fill="auto"/>
        </w:tcPr>
        <w:p w14:paraId="532CEF1E" w14:textId="77777777" w:rsidR="003B6DBC" w:rsidRPr="008F2CCC" w:rsidRDefault="00F66293" w:rsidP="00640D0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F4C42D0" w14:textId="77777777" w:rsidR="003B6DBC" w:rsidRPr="0010196A" w:rsidRDefault="0070163D" w:rsidP="00640D08">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305B5A66"/>
    <w:multiLevelType w:val="hybridMultilevel"/>
    <w:tmpl w:val="114E59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DF36550"/>
    <w:multiLevelType w:val="hybridMultilevel"/>
    <w:tmpl w:val="114E59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EB5"/>
    <w:rsid w:val="00025F31"/>
    <w:rsid w:val="00027537"/>
    <w:rsid w:val="00046507"/>
    <w:rsid w:val="0007650C"/>
    <w:rsid w:val="000E00FB"/>
    <w:rsid w:val="001657B7"/>
    <w:rsid w:val="001B0BA8"/>
    <w:rsid w:val="002070CB"/>
    <w:rsid w:val="00243C72"/>
    <w:rsid w:val="00251E77"/>
    <w:rsid w:val="00257EB5"/>
    <w:rsid w:val="002E3BA2"/>
    <w:rsid w:val="00324361"/>
    <w:rsid w:val="00414BC1"/>
    <w:rsid w:val="004370C1"/>
    <w:rsid w:val="004C37C2"/>
    <w:rsid w:val="004D4BE1"/>
    <w:rsid w:val="004D59C2"/>
    <w:rsid w:val="004F5FA7"/>
    <w:rsid w:val="00512034"/>
    <w:rsid w:val="0051669E"/>
    <w:rsid w:val="00554C53"/>
    <w:rsid w:val="006269C5"/>
    <w:rsid w:val="006450D9"/>
    <w:rsid w:val="00646704"/>
    <w:rsid w:val="00651FA6"/>
    <w:rsid w:val="006723AC"/>
    <w:rsid w:val="0070163D"/>
    <w:rsid w:val="007903ED"/>
    <w:rsid w:val="007F75FE"/>
    <w:rsid w:val="008558E5"/>
    <w:rsid w:val="00864BD8"/>
    <w:rsid w:val="0087475B"/>
    <w:rsid w:val="00877DE0"/>
    <w:rsid w:val="008C409A"/>
    <w:rsid w:val="009A0D7F"/>
    <w:rsid w:val="009B32DC"/>
    <w:rsid w:val="009E45F1"/>
    <w:rsid w:val="009F4523"/>
    <w:rsid w:val="00A16977"/>
    <w:rsid w:val="00A27ED3"/>
    <w:rsid w:val="00A46CFD"/>
    <w:rsid w:val="00A6451A"/>
    <w:rsid w:val="00A67AAF"/>
    <w:rsid w:val="00BE5D72"/>
    <w:rsid w:val="00C70CC4"/>
    <w:rsid w:val="00D60BB9"/>
    <w:rsid w:val="00DB5F98"/>
    <w:rsid w:val="00EB582A"/>
    <w:rsid w:val="00EB58E6"/>
    <w:rsid w:val="00EC612A"/>
    <w:rsid w:val="00EE1FA5"/>
    <w:rsid w:val="00EE6C55"/>
    <w:rsid w:val="00F66293"/>
    <w:rsid w:val="00FD2A3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0C864B0"/>
  <w15:docId w15:val="{28188AB0-B0F7-40ED-A5F4-6D2816E69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EB5"/>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7EB5"/>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257EB5"/>
    <w:rPr>
      <w:rFonts w:eastAsiaTheme="minorEastAsia"/>
      <w:sz w:val="24"/>
      <w:szCs w:val="24"/>
      <w:lang w:val="es-ES_tradnl" w:eastAsia="es-ES"/>
    </w:rPr>
  </w:style>
  <w:style w:type="paragraph" w:styleId="Piedepgina">
    <w:name w:val="footer"/>
    <w:basedOn w:val="Normal"/>
    <w:link w:val="PiedepginaCar"/>
    <w:uiPriority w:val="99"/>
    <w:unhideWhenUsed/>
    <w:rsid w:val="00257EB5"/>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257EB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57EB5"/>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57EB5"/>
    <w:rPr>
      <w:rFonts w:ascii="Times New Roman" w:eastAsia="Times New Roman" w:hAnsi="Times New Roman" w:cs="Times New Roman"/>
      <w:sz w:val="24"/>
      <w:szCs w:val="24"/>
      <w:lang w:eastAsia="es-ES"/>
    </w:rPr>
  </w:style>
  <w:style w:type="table" w:styleId="Tablaconcuadrcula">
    <w:name w:val="Table Grid"/>
    <w:basedOn w:val="Tablanormal"/>
    <w:uiPriority w:val="59"/>
    <w:rsid w:val="00257E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7EB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7EB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57EB5"/>
    <w:rPr>
      <w:vertAlign w:val="superscript"/>
    </w:rPr>
  </w:style>
  <w:style w:type="character" w:styleId="Refdecomentario">
    <w:name w:val="annotation reference"/>
    <w:basedOn w:val="Fuentedeprrafopredeter"/>
    <w:uiPriority w:val="99"/>
    <w:semiHidden/>
    <w:unhideWhenUsed/>
    <w:rsid w:val="00A67AAF"/>
    <w:rPr>
      <w:sz w:val="16"/>
      <w:szCs w:val="16"/>
    </w:rPr>
  </w:style>
  <w:style w:type="paragraph" w:styleId="Textocomentario">
    <w:name w:val="annotation text"/>
    <w:basedOn w:val="Normal"/>
    <w:link w:val="TextocomentarioCar"/>
    <w:uiPriority w:val="99"/>
    <w:semiHidden/>
    <w:unhideWhenUsed/>
    <w:rsid w:val="00A67AAF"/>
    <w:rPr>
      <w:sz w:val="20"/>
      <w:szCs w:val="20"/>
    </w:rPr>
  </w:style>
  <w:style w:type="character" w:customStyle="1" w:styleId="TextocomentarioCar">
    <w:name w:val="Texto comentario Car"/>
    <w:basedOn w:val="Fuentedeprrafopredeter"/>
    <w:link w:val="Textocomentario"/>
    <w:uiPriority w:val="99"/>
    <w:semiHidden/>
    <w:rsid w:val="00A67AAF"/>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A67AAF"/>
    <w:rPr>
      <w:b/>
      <w:bCs/>
    </w:rPr>
  </w:style>
  <w:style w:type="character" w:customStyle="1" w:styleId="AsuntodelcomentarioCar">
    <w:name w:val="Asunto del comentario Car"/>
    <w:basedOn w:val="TextocomentarioCar"/>
    <w:link w:val="Asuntodelcomentario"/>
    <w:uiPriority w:val="99"/>
    <w:semiHidden/>
    <w:rsid w:val="00A67AAF"/>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A67AA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7AAF"/>
    <w:rPr>
      <w:rFonts w:ascii="Segoe UI" w:eastAsia="Times New Roman" w:hAnsi="Segoe UI" w:cs="Segoe UI"/>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824231">
      <w:bodyDiv w:val="1"/>
      <w:marLeft w:val="0"/>
      <w:marRight w:val="0"/>
      <w:marTop w:val="0"/>
      <w:marBottom w:val="0"/>
      <w:divBdr>
        <w:top w:val="none" w:sz="0" w:space="0" w:color="auto"/>
        <w:left w:val="none" w:sz="0" w:space="0" w:color="auto"/>
        <w:bottom w:val="none" w:sz="0" w:space="0" w:color="auto"/>
        <w:right w:val="none" w:sz="0" w:space="0" w:color="auto"/>
      </w:divBdr>
      <w:divsChild>
        <w:div w:id="1399203596">
          <w:marLeft w:val="0"/>
          <w:marRight w:val="0"/>
          <w:marTop w:val="0"/>
          <w:marBottom w:val="100"/>
          <w:divBdr>
            <w:top w:val="none" w:sz="0" w:space="0" w:color="auto"/>
            <w:left w:val="none" w:sz="0" w:space="0" w:color="auto"/>
            <w:bottom w:val="none" w:sz="0" w:space="0" w:color="auto"/>
            <w:right w:val="none" w:sz="0" w:space="0" w:color="auto"/>
          </w:divBdr>
        </w:div>
        <w:div w:id="229584993">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90F9D1-67DA-42D6-8EDA-868402375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6027</Words>
  <Characters>33153</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4</cp:revision>
  <cp:lastPrinted>2021-03-05T18:15:00Z</cp:lastPrinted>
  <dcterms:created xsi:type="dcterms:W3CDTF">2021-03-05T18:15:00Z</dcterms:created>
  <dcterms:modified xsi:type="dcterms:W3CDTF">2021-03-09T16:49:00Z</dcterms:modified>
</cp:coreProperties>
</file>