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831F48" w:rsidRDefault="001B26AA" w:rsidP="00831F48">
      <w:pPr>
        <w:tabs>
          <w:tab w:val="left" w:pos="567"/>
        </w:tabs>
        <w:spacing w:line="360" w:lineRule="auto"/>
        <w:jc w:val="center"/>
        <w:rPr>
          <w:rFonts w:ascii="Palatino Linotype" w:eastAsia="Times New Roman" w:hAnsi="Palatino Linotype" w:cs="Times New Roman"/>
          <w:b/>
        </w:rPr>
      </w:pPr>
      <w:r w:rsidRPr="00831F48">
        <w:rPr>
          <w:rFonts w:ascii="Palatino Linotype" w:eastAsia="Times New Roman" w:hAnsi="Palatino Linotype" w:cs="Times New Roman"/>
          <w:b/>
        </w:rPr>
        <w:t>LÍNEAS ARGUMENTATIVAS</w:t>
      </w:r>
    </w:p>
    <w:p w14:paraId="6F324BDD" w14:textId="77777777" w:rsidR="00663015" w:rsidRPr="00831F48" w:rsidRDefault="00663015" w:rsidP="00831F48">
      <w:pPr>
        <w:spacing w:line="360" w:lineRule="auto"/>
        <w:jc w:val="both"/>
        <w:rPr>
          <w:rFonts w:ascii="Palatino Linotype" w:eastAsia="MS Mincho" w:hAnsi="Palatino Linotype" w:cs="Arial"/>
          <w:b/>
          <w:color w:val="000000" w:themeColor="text1"/>
        </w:rPr>
      </w:pPr>
    </w:p>
    <w:p w14:paraId="779562A8" w14:textId="77777777" w:rsidR="00663015" w:rsidRPr="00831F48" w:rsidRDefault="00663015" w:rsidP="00831F48">
      <w:pPr>
        <w:tabs>
          <w:tab w:val="left" w:pos="567"/>
        </w:tabs>
        <w:spacing w:line="360" w:lineRule="auto"/>
        <w:jc w:val="both"/>
        <w:rPr>
          <w:rFonts w:ascii="Palatino Linotype" w:hAnsi="Palatino Linotype"/>
          <w:lang w:eastAsia="es-MX"/>
        </w:rPr>
      </w:pPr>
      <w:r w:rsidRPr="00831F48">
        <w:rPr>
          <w:rFonts w:ascii="Palatino Linotype" w:hAnsi="Palatino Linotype"/>
          <w:b/>
        </w:rPr>
        <w:t xml:space="preserve">RESPUESTAS IMPRECISAS O INCOMPLETAS, DEBER DE REPARACIÓN. </w:t>
      </w:r>
      <w:r w:rsidRPr="00831F4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831F48" w:rsidRDefault="00663015" w:rsidP="00831F48">
      <w:pPr>
        <w:tabs>
          <w:tab w:val="left" w:pos="567"/>
        </w:tabs>
        <w:spacing w:line="360" w:lineRule="auto"/>
        <w:rPr>
          <w:rFonts w:ascii="Palatino Linotype" w:eastAsia="Times New Roman" w:hAnsi="Palatino Linotype" w:cs="Times New Roman"/>
          <w:b/>
          <w:color w:val="000000" w:themeColor="text1"/>
        </w:rPr>
      </w:pPr>
    </w:p>
    <w:p w14:paraId="3214D1F6" w14:textId="1E2DB894" w:rsidR="001B5E8D" w:rsidRPr="00831F48" w:rsidRDefault="001A77BA" w:rsidP="00831F48">
      <w:pPr>
        <w:spacing w:line="360" w:lineRule="auto"/>
        <w:jc w:val="both"/>
        <w:rPr>
          <w:rFonts w:ascii="Palatino Linotype" w:eastAsia="Times New Roman" w:hAnsi="Palatino Linotype"/>
          <w:color w:val="000000" w:themeColor="text1"/>
        </w:rPr>
      </w:pPr>
      <w:r w:rsidRPr="00831F48">
        <w:rPr>
          <w:rFonts w:ascii="Palatino Linotype" w:eastAsia="MS Mincho" w:hAnsi="Palatino Linotype" w:cs="Times New Roman"/>
          <w:b/>
        </w:rPr>
        <w:t xml:space="preserve">DECLINACIÓN DE COMPETENCIA, IMPORTANCIA DE OBSERVAR SU PLAZO. </w:t>
      </w:r>
      <w:r w:rsidRPr="00831F48">
        <w:rPr>
          <w:rFonts w:ascii="Palatino Linotype" w:eastAsia="MS Mincho" w:hAnsi="Palatino Linotype" w:cs="Times New Roman"/>
        </w:rPr>
        <w:t>La declinación de competencia debe efectuarse en el plazo de tres días hábiles a partir de que se ha presentado la solicitud de acceso a la información pública para respetar adecuadamente el derecho humano</w:t>
      </w:r>
    </w:p>
    <w:p w14:paraId="7763DFF3" w14:textId="4D936670" w:rsidR="001B5E8D" w:rsidRPr="00831F48" w:rsidRDefault="001B5E8D" w:rsidP="00831F48">
      <w:pPr>
        <w:rPr>
          <w:rFonts w:ascii="Palatino Linotype" w:eastAsia="Times New Roman" w:hAnsi="Palatino Linotype" w:cs="Times New Roman"/>
          <w:b/>
        </w:rPr>
      </w:pPr>
      <w:r w:rsidRPr="00831F48">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831F48" w:rsidRDefault="0011338C" w:rsidP="00831F48">
          <w:pPr>
            <w:pStyle w:val="TtuloTDC"/>
            <w:jc w:val="center"/>
            <w:rPr>
              <w:szCs w:val="24"/>
              <w:lang w:val="es-ES"/>
            </w:rPr>
          </w:pPr>
          <w:r w:rsidRPr="00831F48">
            <w:rPr>
              <w:szCs w:val="24"/>
              <w:lang w:val="es-ES"/>
            </w:rPr>
            <w:t>ÍNDICE</w:t>
          </w:r>
        </w:p>
        <w:p w14:paraId="54D7BD84" w14:textId="77777777" w:rsidR="008826F4" w:rsidRPr="00831F48" w:rsidRDefault="008826F4" w:rsidP="00831F48">
          <w:pPr>
            <w:rPr>
              <w:rFonts w:ascii="Palatino Linotype" w:hAnsi="Palatino Linotype"/>
              <w:lang w:val="es-ES" w:eastAsia="es-MX"/>
            </w:rPr>
          </w:pPr>
        </w:p>
        <w:p w14:paraId="4C77E9DC" w14:textId="77777777" w:rsidR="00107BF1" w:rsidRPr="00831F48" w:rsidRDefault="0011338C" w:rsidP="00831F48">
          <w:pPr>
            <w:pStyle w:val="TDC1"/>
            <w:rPr>
              <w:noProof/>
              <w:sz w:val="22"/>
              <w:szCs w:val="22"/>
              <w:lang w:val="es-ES"/>
            </w:rPr>
          </w:pPr>
          <w:r w:rsidRPr="00831F48">
            <w:rPr>
              <w:rFonts w:ascii="Palatino Linotype" w:hAnsi="Palatino Linotype"/>
            </w:rPr>
            <w:fldChar w:fldCharType="begin"/>
          </w:r>
          <w:r w:rsidRPr="00831F48">
            <w:rPr>
              <w:rFonts w:ascii="Palatino Linotype" w:hAnsi="Palatino Linotype"/>
            </w:rPr>
            <w:instrText xml:space="preserve"> TOC \o "1-3" \h \z \u </w:instrText>
          </w:r>
          <w:r w:rsidRPr="00831F48">
            <w:rPr>
              <w:rFonts w:ascii="Palatino Linotype" w:hAnsi="Palatino Linotype"/>
            </w:rPr>
            <w:fldChar w:fldCharType="separate"/>
          </w:r>
          <w:hyperlink w:anchor="_Toc67582368" w:history="1">
            <w:r w:rsidR="00107BF1" w:rsidRPr="00831F48">
              <w:rPr>
                <w:rStyle w:val="Hipervnculo"/>
                <w:noProof/>
              </w:rPr>
              <w:t>ANTECEDENTES</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_Toc67582368 \h </w:instrText>
            </w:r>
            <w:r w:rsidR="00107BF1" w:rsidRPr="00831F48">
              <w:rPr>
                <w:noProof/>
                <w:webHidden/>
              </w:rPr>
            </w:r>
            <w:r w:rsidR="00107BF1" w:rsidRPr="00831F48">
              <w:rPr>
                <w:noProof/>
                <w:webHidden/>
              </w:rPr>
              <w:fldChar w:fldCharType="separate"/>
            </w:r>
            <w:r w:rsidR="00107BF1" w:rsidRPr="00831F48">
              <w:rPr>
                <w:noProof/>
                <w:webHidden/>
              </w:rPr>
              <w:t>3</w:t>
            </w:r>
            <w:r w:rsidR="00107BF1" w:rsidRPr="00831F48">
              <w:rPr>
                <w:noProof/>
                <w:webHidden/>
              </w:rPr>
              <w:fldChar w:fldCharType="end"/>
            </w:r>
          </w:hyperlink>
        </w:p>
        <w:p w14:paraId="2F538719" w14:textId="77777777" w:rsidR="00107BF1" w:rsidRPr="00831F48" w:rsidRDefault="009F1B4D" w:rsidP="00831F48">
          <w:pPr>
            <w:pStyle w:val="TDC2"/>
            <w:rPr>
              <w:noProof/>
              <w:sz w:val="22"/>
              <w:szCs w:val="22"/>
              <w:lang w:val="es-ES"/>
            </w:rPr>
          </w:pPr>
          <w:hyperlink w:anchor="_Toc67582369" w:history="1">
            <w:r w:rsidR="00107BF1" w:rsidRPr="00831F48">
              <w:rPr>
                <w:rStyle w:val="Hipervnculo"/>
                <w:noProof/>
                <w:lang w:val="es-ES"/>
              </w:rPr>
              <w:t>a) Acto impugnado:</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_Toc67582369 \h </w:instrText>
            </w:r>
            <w:r w:rsidR="00107BF1" w:rsidRPr="00831F48">
              <w:rPr>
                <w:noProof/>
                <w:webHidden/>
              </w:rPr>
            </w:r>
            <w:r w:rsidR="00107BF1" w:rsidRPr="00831F48">
              <w:rPr>
                <w:noProof/>
                <w:webHidden/>
              </w:rPr>
              <w:fldChar w:fldCharType="separate"/>
            </w:r>
            <w:r w:rsidR="00107BF1" w:rsidRPr="00831F48">
              <w:rPr>
                <w:noProof/>
                <w:webHidden/>
              </w:rPr>
              <w:t>5</w:t>
            </w:r>
            <w:r w:rsidR="00107BF1" w:rsidRPr="00831F48">
              <w:rPr>
                <w:noProof/>
                <w:webHidden/>
              </w:rPr>
              <w:fldChar w:fldCharType="end"/>
            </w:r>
          </w:hyperlink>
        </w:p>
        <w:p w14:paraId="32728C52" w14:textId="77777777" w:rsidR="00107BF1" w:rsidRPr="00831F48" w:rsidRDefault="009F1B4D" w:rsidP="00831F48">
          <w:pPr>
            <w:pStyle w:val="TDC2"/>
            <w:rPr>
              <w:noProof/>
              <w:sz w:val="22"/>
              <w:szCs w:val="22"/>
              <w:lang w:val="es-ES"/>
            </w:rPr>
          </w:pPr>
          <w:hyperlink w:anchor="_Toc67582370" w:history="1">
            <w:r w:rsidR="00107BF1" w:rsidRPr="00831F48">
              <w:rPr>
                <w:rStyle w:val="Hipervnculo"/>
                <w:noProof/>
                <w:lang w:val="es-ES"/>
              </w:rPr>
              <w:t>b) Razones o Motivos de inconformidad:</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_Toc67582370 \h </w:instrText>
            </w:r>
            <w:r w:rsidR="00107BF1" w:rsidRPr="00831F48">
              <w:rPr>
                <w:noProof/>
                <w:webHidden/>
              </w:rPr>
            </w:r>
            <w:r w:rsidR="00107BF1" w:rsidRPr="00831F48">
              <w:rPr>
                <w:noProof/>
                <w:webHidden/>
              </w:rPr>
              <w:fldChar w:fldCharType="separate"/>
            </w:r>
            <w:r w:rsidR="00107BF1" w:rsidRPr="00831F48">
              <w:rPr>
                <w:noProof/>
                <w:webHidden/>
              </w:rPr>
              <w:t>5</w:t>
            </w:r>
            <w:r w:rsidR="00107BF1" w:rsidRPr="00831F48">
              <w:rPr>
                <w:noProof/>
                <w:webHidden/>
              </w:rPr>
              <w:fldChar w:fldCharType="end"/>
            </w:r>
          </w:hyperlink>
        </w:p>
        <w:p w14:paraId="6F7DEF24" w14:textId="77777777" w:rsidR="00107BF1" w:rsidRPr="00831F48" w:rsidRDefault="009F1B4D" w:rsidP="00831F48">
          <w:pPr>
            <w:pStyle w:val="TDC1"/>
            <w:rPr>
              <w:noProof/>
              <w:sz w:val="22"/>
              <w:szCs w:val="22"/>
              <w:lang w:val="es-ES"/>
            </w:rPr>
          </w:pPr>
          <w:hyperlink w:anchor="_Toc67582371" w:history="1">
            <w:r w:rsidR="00107BF1" w:rsidRPr="00831F48">
              <w:rPr>
                <w:rStyle w:val="Hipervnculo"/>
                <w:noProof/>
              </w:rPr>
              <w:t>CONSIDERANDO</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_Toc67582371 \h </w:instrText>
            </w:r>
            <w:r w:rsidR="00107BF1" w:rsidRPr="00831F48">
              <w:rPr>
                <w:noProof/>
                <w:webHidden/>
              </w:rPr>
            </w:r>
            <w:r w:rsidR="00107BF1" w:rsidRPr="00831F48">
              <w:rPr>
                <w:noProof/>
                <w:webHidden/>
              </w:rPr>
              <w:fldChar w:fldCharType="separate"/>
            </w:r>
            <w:r w:rsidR="00107BF1" w:rsidRPr="00831F48">
              <w:rPr>
                <w:noProof/>
                <w:webHidden/>
              </w:rPr>
              <w:t>7</w:t>
            </w:r>
            <w:r w:rsidR="00107BF1" w:rsidRPr="00831F48">
              <w:rPr>
                <w:noProof/>
                <w:webHidden/>
              </w:rPr>
              <w:fldChar w:fldCharType="end"/>
            </w:r>
          </w:hyperlink>
        </w:p>
        <w:p w14:paraId="4D4C319D" w14:textId="77777777" w:rsidR="00107BF1" w:rsidRPr="00831F48" w:rsidRDefault="009F1B4D" w:rsidP="00831F48">
          <w:pPr>
            <w:pStyle w:val="TDC1"/>
            <w:rPr>
              <w:noProof/>
              <w:sz w:val="22"/>
              <w:szCs w:val="22"/>
              <w:lang w:val="es-ES"/>
            </w:rPr>
          </w:pPr>
          <w:hyperlink w:anchor="_Toc67582372" w:history="1">
            <w:r w:rsidR="00107BF1" w:rsidRPr="00831F48">
              <w:rPr>
                <w:rStyle w:val="Hipervnculo"/>
                <w:noProof/>
              </w:rPr>
              <w:t>PRIMERO. De la competencia</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_Toc67582372 \h </w:instrText>
            </w:r>
            <w:r w:rsidR="00107BF1" w:rsidRPr="00831F48">
              <w:rPr>
                <w:noProof/>
                <w:webHidden/>
              </w:rPr>
            </w:r>
            <w:r w:rsidR="00107BF1" w:rsidRPr="00831F48">
              <w:rPr>
                <w:noProof/>
                <w:webHidden/>
              </w:rPr>
              <w:fldChar w:fldCharType="separate"/>
            </w:r>
            <w:r w:rsidR="00107BF1" w:rsidRPr="00831F48">
              <w:rPr>
                <w:noProof/>
                <w:webHidden/>
              </w:rPr>
              <w:t>7</w:t>
            </w:r>
            <w:r w:rsidR="00107BF1" w:rsidRPr="00831F48">
              <w:rPr>
                <w:noProof/>
                <w:webHidden/>
              </w:rPr>
              <w:fldChar w:fldCharType="end"/>
            </w:r>
          </w:hyperlink>
        </w:p>
        <w:p w14:paraId="7F181F7C" w14:textId="77777777" w:rsidR="00107BF1" w:rsidRPr="00831F48" w:rsidRDefault="009F1B4D" w:rsidP="00831F48">
          <w:pPr>
            <w:pStyle w:val="TDC1"/>
            <w:rPr>
              <w:noProof/>
              <w:sz w:val="22"/>
              <w:szCs w:val="22"/>
              <w:lang w:val="es-ES"/>
            </w:rPr>
          </w:pPr>
          <w:hyperlink w:anchor="_Toc67582373" w:history="1">
            <w:r w:rsidR="00107BF1" w:rsidRPr="00831F48">
              <w:rPr>
                <w:rStyle w:val="Hipervnculo"/>
                <w:noProof/>
              </w:rPr>
              <w:t>SEGUNDO. De la oportunidad y procedencia.</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_Toc67582373 \h </w:instrText>
            </w:r>
            <w:r w:rsidR="00107BF1" w:rsidRPr="00831F48">
              <w:rPr>
                <w:noProof/>
                <w:webHidden/>
              </w:rPr>
            </w:r>
            <w:r w:rsidR="00107BF1" w:rsidRPr="00831F48">
              <w:rPr>
                <w:noProof/>
                <w:webHidden/>
              </w:rPr>
              <w:fldChar w:fldCharType="separate"/>
            </w:r>
            <w:r w:rsidR="00107BF1" w:rsidRPr="00831F48">
              <w:rPr>
                <w:noProof/>
                <w:webHidden/>
              </w:rPr>
              <w:t>8</w:t>
            </w:r>
            <w:r w:rsidR="00107BF1" w:rsidRPr="00831F48">
              <w:rPr>
                <w:noProof/>
                <w:webHidden/>
              </w:rPr>
              <w:fldChar w:fldCharType="end"/>
            </w:r>
          </w:hyperlink>
        </w:p>
        <w:p w14:paraId="5B7CD4E0" w14:textId="77777777" w:rsidR="00107BF1" w:rsidRPr="00831F48" w:rsidRDefault="009F1B4D" w:rsidP="00831F48">
          <w:pPr>
            <w:pStyle w:val="TDC2"/>
            <w:rPr>
              <w:noProof/>
              <w:sz w:val="22"/>
              <w:szCs w:val="22"/>
              <w:lang w:val="es-ES"/>
            </w:rPr>
          </w:pPr>
          <w:hyperlink w:anchor="_Toc67582374" w:history="1">
            <w:r w:rsidR="00107BF1" w:rsidRPr="00831F48">
              <w:rPr>
                <w:rStyle w:val="Hipervnculo"/>
                <w:noProof/>
              </w:rPr>
              <w:t>TERCERO. Del planteamiento de la litis.</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_Toc67582374 \h </w:instrText>
            </w:r>
            <w:r w:rsidR="00107BF1" w:rsidRPr="00831F48">
              <w:rPr>
                <w:noProof/>
                <w:webHidden/>
              </w:rPr>
            </w:r>
            <w:r w:rsidR="00107BF1" w:rsidRPr="00831F48">
              <w:rPr>
                <w:noProof/>
                <w:webHidden/>
              </w:rPr>
              <w:fldChar w:fldCharType="separate"/>
            </w:r>
            <w:r w:rsidR="00107BF1" w:rsidRPr="00831F48">
              <w:rPr>
                <w:noProof/>
                <w:webHidden/>
              </w:rPr>
              <w:t>11</w:t>
            </w:r>
            <w:r w:rsidR="00107BF1" w:rsidRPr="00831F48">
              <w:rPr>
                <w:noProof/>
                <w:webHidden/>
              </w:rPr>
              <w:fldChar w:fldCharType="end"/>
            </w:r>
          </w:hyperlink>
        </w:p>
        <w:p w14:paraId="5EFF86E4" w14:textId="77777777" w:rsidR="00107BF1" w:rsidRPr="00831F48" w:rsidRDefault="009F1B4D" w:rsidP="00831F48">
          <w:pPr>
            <w:pStyle w:val="TDC1"/>
            <w:rPr>
              <w:noProof/>
              <w:sz w:val="22"/>
              <w:szCs w:val="22"/>
              <w:lang w:val="es-ES"/>
            </w:rPr>
          </w:pPr>
          <w:hyperlink w:anchor="_Toc67582375" w:history="1">
            <w:r w:rsidR="00107BF1" w:rsidRPr="00831F48">
              <w:rPr>
                <w:rStyle w:val="Hipervnculo"/>
                <w:noProof/>
              </w:rPr>
              <w:t>CUARTO. Cuestiones de previo y especial pronunciamiento.</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_Toc67582375 \h </w:instrText>
            </w:r>
            <w:r w:rsidR="00107BF1" w:rsidRPr="00831F48">
              <w:rPr>
                <w:noProof/>
                <w:webHidden/>
              </w:rPr>
            </w:r>
            <w:r w:rsidR="00107BF1" w:rsidRPr="00831F48">
              <w:rPr>
                <w:noProof/>
                <w:webHidden/>
              </w:rPr>
              <w:fldChar w:fldCharType="separate"/>
            </w:r>
            <w:r w:rsidR="00107BF1" w:rsidRPr="00831F48">
              <w:rPr>
                <w:noProof/>
                <w:webHidden/>
              </w:rPr>
              <w:t>13</w:t>
            </w:r>
            <w:r w:rsidR="00107BF1" w:rsidRPr="00831F48">
              <w:rPr>
                <w:noProof/>
                <w:webHidden/>
              </w:rPr>
              <w:fldChar w:fldCharType="end"/>
            </w:r>
          </w:hyperlink>
        </w:p>
        <w:p w14:paraId="0BE6B9CA" w14:textId="77777777" w:rsidR="00107BF1" w:rsidRPr="00831F48" w:rsidRDefault="009F1B4D" w:rsidP="00831F48">
          <w:pPr>
            <w:pStyle w:val="TDC2"/>
            <w:rPr>
              <w:noProof/>
              <w:sz w:val="22"/>
              <w:szCs w:val="22"/>
              <w:lang w:val="es-ES"/>
            </w:rPr>
          </w:pPr>
          <w:hyperlink w:anchor="_Toc67582376" w:history="1">
            <w:r w:rsidR="00107BF1" w:rsidRPr="00831F48">
              <w:rPr>
                <w:rStyle w:val="Hipervnculo"/>
                <w:noProof/>
              </w:rPr>
              <w:t>QUINTO. De las pruebas ofrecidas.</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_Toc67582376 \h </w:instrText>
            </w:r>
            <w:r w:rsidR="00107BF1" w:rsidRPr="00831F48">
              <w:rPr>
                <w:noProof/>
                <w:webHidden/>
              </w:rPr>
            </w:r>
            <w:r w:rsidR="00107BF1" w:rsidRPr="00831F48">
              <w:rPr>
                <w:noProof/>
                <w:webHidden/>
              </w:rPr>
              <w:fldChar w:fldCharType="separate"/>
            </w:r>
            <w:r w:rsidR="00107BF1" w:rsidRPr="00831F48">
              <w:rPr>
                <w:noProof/>
                <w:webHidden/>
              </w:rPr>
              <w:t>17</w:t>
            </w:r>
            <w:r w:rsidR="00107BF1" w:rsidRPr="00831F48">
              <w:rPr>
                <w:noProof/>
                <w:webHidden/>
              </w:rPr>
              <w:fldChar w:fldCharType="end"/>
            </w:r>
          </w:hyperlink>
        </w:p>
        <w:p w14:paraId="2D722F82" w14:textId="77777777" w:rsidR="00107BF1" w:rsidRPr="00831F48" w:rsidRDefault="009F1B4D" w:rsidP="00831F48">
          <w:pPr>
            <w:pStyle w:val="TDC2"/>
            <w:rPr>
              <w:noProof/>
              <w:sz w:val="22"/>
              <w:szCs w:val="22"/>
              <w:lang w:val="es-ES"/>
            </w:rPr>
          </w:pPr>
          <w:hyperlink w:anchor="_Toc67582377" w:history="1">
            <w:r w:rsidR="00107BF1" w:rsidRPr="00831F48">
              <w:rPr>
                <w:rStyle w:val="Hipervnculo"/>
                <w:noProof/>
              </w:rPr>
              <w:t>SEXTO. Del estudio y resolución del asunto.</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_Toc67582377 \h </w:instrText>
            </w:r>
            <w:r w:rsidR="00107BF1" w:rsidRPr="00831F48">
              <w:rPr>
                <w:noProof/>
                <w:webHidden/>
              </w:rPr>
            </w:r>
            <w:r w:rsidR="00107BF1" w:rsidRPr="00831F48">
              <w:rPr>
                <w:noProof/>
                <w:webHidden/>
              </w:rPr>
              <w:fldChar w:fldCharType="separate"/>
            </w:r>
            <w:r w:rsidR="00107BF1" w:rsidRPr="00831F48">
              <w:rPr>
                <w:noProof/>
                <w:webHidden/>
              </w:rPr>
              <w:t>23</w:t>
            </w:r>
            <w:r w:rsidR="00107BF1" w:rsidRPr="00831F48">
              <w:rPr>
                <w:noProof/>
                <w:webHidden/>
              </w:rPr>
              <w:fldChar w:fldCharType="end"/>
            </w:r>
          </w:hyperlink>
        </w:p>
        <w:p w14:paraId="10955FC0" w14:textId="77777777" w:rsidR="00107BF1" w:rsidRPr="00831F48" w:rsidRDefault="009F1B4D" w:rsidP="00831F48">
          <w:pPr>
            <w:pStyle w:val="TDC2"/>
            <w:tabs>
              <w:tab w:val="left" w:pos="660"/>
            </w:tabs>
            <w:rPr>
              <w:noProof/>
              <w:sz w:val="22"/>
              <w:szCs w:val="22"/>
              <w:lang w:val="es-ES"/>
            </w:rPr>
          </w:pPr>
          <w:hyperlink w:anchor="_Toc67582378" w:history="1">
            <w:r w:rsidR="00107BF1" w:rsidRPr="00831F48">
              <w:rPr>
                <w:rStyle w:val="Hipervnculo"/>
                <w:noProof/>
              </w:rPr>
              <w:t>I.</w:t>
            </w:r>
            <w:r w:rsidR="00107BF1" w:rsidRPr="00831F48">
              <w:rPr>
                <w:noProof/>
                <w:sz w:val="22"/>
                <w:szCs w:val="22"/>
                <w:lang w:val="es-ES"/>
              </w:rPr>
              <w:tab/>
            </w:r>
            <w:r w:rsidR="00107BF1" w:rsidRPr="00831F48">
              <w:rPr>
                <w:rStyle w:val="Hipervnculo"/>
                <w:noProof/>
              </w:rPr>
              <w:t>De la respuesta otorgada por el SUJETO OBLIGADO.</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_Toc67582378 \h </w:instrText>
            </w:r>
            <w:r w:rsidR="00107BF1" w:rsidRPr="00831F48">
              <w:rPr>
                <w:noProof/>
                <w:webHidden/>
              </w:rPr>
            </w:r>
            <w:r w:rsidR="00107BF1" w:rsidRPr="00831F48">
              <w:rPr>
                <w:noProof/>
                <w:webHidden/>
              </w:rPr>
              <w:fldChar w:fldCharType="separate"/>
            </w:r>
            <w:r w:rsidR="00107BF1" w:rsidRPr="00831F48">
              <w:rPr>
                <w:noProof/>
                <w:webHidden/>
              </w:rPr>
              <w:t>23</w:t>
            </w:r>
            <w:r w:rsidR="00107BF1" w:rsidRPr="00831F48">
              <w:rPr>
                <w:noProof/>
                <w:webHidden/>
              </w:rPr>
              <w:fldChar w:fldCharType="end"/>
            </w:r>
          </w:hyperlink>
        </w:p>
        <w:p w14:paraId="4D871434" w14:textId="77777777" w:rsidR="00107BF1" w:rsidRPr="00831F48" w:rsidRDefault="009F1B4D" w:rsidP="00831F48">
          <w:pPr>
            <w:pStyle w:val="TDC2"/>
            <w:rPr>
              <w:noProof/>
              <w:sz w:val="22"/>
              <w:szCs w:val="22"/>
              <w:lang w:val="es-ES"/>
            </w:rPr>
          </w:pPr>
          <w:hyperlink w:anchor="_Toc67582379" w:history="1">
            <w:r w:rsidR="00107BF1" w:rsidRPr="00831F48">
              <w:rPr>
                <w:rStyle w:val="Hipervnculo"/>
                <w:noProof/>
              </w:rPr>
              <w:t>I.I. De la declinación de competencia.</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_Toc67582379 \h </w:instrText>
            </w:r>
            <w:r w:rsidR="00107BF1" w:rsidRPr="00831F48">
              <w:rPr>
                <w:noProof/>
                <w:webHidden/>
              </w:rPr>
            </w:r>
            <w:r w:rsidR="00107BF1" w:rsidRPr="00831F48">
              <w:rPr>
                <w:noProof/>
                <w:webHidden/>
              </w:rPr>
              <w:fldChar w:fldCharType="separate"/>
            </w:r>
            <w:r w:rsidR="00107BF1" w:rsidRPr="00831F48">
              <w:rPr>
                <w:noProof/>
                <w:webHidden/>
              </w:rPr>
              <w:t>30</w:t>
            </w:r>
            <w:r w:rsidR="00107BF1" w:rsidRPr="00831F48">
              <w:rPr>
                <w:noProof/>
                <w:webHidden/>
              </w:rPr>
              <w:fldChar w:fldCharType="end"/>
            </w:r>
          </w:hyperlink>
        </w:p>
        <w:p w14:paraId="521EE55B" w14:textId="77777777" w:rsidR="00107BF1" w:rsidRPr="00831F48" w:rsidRDefault="009F1B4D" w:rsidP="00831F48">
          <w:pPr>
            <w:pStyle w:val="TDC2"/>
            <w:rPr>
              <w:noProof/>
              <w:sz w:val="22"/>
              <w:szCs w:val="22"/>
              <w:lang w:val="es-ES"/>
            </w:rPr>
          </w:pPr>
          <w:hyperlink w:anchor="_Toc67582380" w:history="1">
            <w:r w:rsidR="00107BF1" w:rsidRPr="00831F48">
              <w:rPr>
                <w:rStyle w:val="Hipervnculo"/>
                <w:noProof/>
              </w:rPr>
              <w:t>I.II. De los expedientes de referencia.</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_Toc67582380 \h </w:instrText>
            </w:r>
            <w:r w:rsidR="00107BF1" w:rsidRPr="00831F48">
              <w:rPr>
                <w:noProof/>
                <w:webHidden/>
              </w:rPr>
            </w:r>
            <w:r w:rsidR="00107BF1" w:rsidRPr="00831F48">
              <w:rPr>
                <w:noProof/>
                <w:webHidden/>
              </w:rPr>
              <w:fldChar w:fldCharType="separate"/>
            </w:r>
            <w:r w:rsidR="00107BF1" w:rsidRPr="00831F48">
              <w:rPr>
                <w:noProof/>
                <w:webHidden/>
              </w:rPr>
              <w:t>34</w:t>
            </w:r>
            <w:r w:rsidR="00107BF1" w:rsidRPr="00831F48">
              <w:rPr>
                <w:noProof/>
                <w:webHidden/>
              </w:rPr>
              <w:fldChar w:fldCharType="end"/>
            </w:r>
          </w:hyperlink>
        </w:p>
        <w:p w14:paraId="0651C56E" w14:textId="77777777" w:rsidR="00107BF1" w:rsidRPr="00831F48" w:rsidRDefault="009F1B4D" w:rsidP="00831F48">
          <w:pPr>
            <w:pStyle w:val="TDC2"/>
            <w:rPr>
              <w:noProof/>
              <w:sz w:val="22"/>
              <w:szCs w:val="22"/>
              <w:lang w:val="es-ES"/>
            </w:rPr>
          </w:pPr>
          <w:hyperlink w:anchor="_Toc67582381" w:history="1">
            <w:r w:rsidR="00107BF1" w:rsidRPr="00831F48">
              <w:rPr>
                <w:rStyle w:val="Hipervnculo"/>
                <w:noProof/>
              </w:rPr>
              <w:t>SÉPTIMO. De la versión pública.</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_Toc67582381 \h </w:instrText>
            </w:r>
            <w:r w:rsidR="00107BF1" w:rsidRPr="00831F48">
              <w:rPr>
                <w:noProof/>
                <w:webHidden/>
              </w:rPr>
            </w:r>
            <w:r w:rsidR="00107BF1" w:rsidRPr="00831F48">
              <w:rPr>
                <w:noProof/>
                <w:webHidden/>
              </w:rPr>
              <w:fldChar w:fldCharType="separate"/>
            </w:r>
            <w:r w:rsidR="00107BF1" w:rsidRPr="00831F48">
              <w:rPr>
                <w:noProof/>
                <w:webHidden/>
              </w:rPr>
              <w:t>40</w:t>
            </w:r>
            <w:r w:rsidR="00107BF1" w:rsidRPr="00831F48">
              <w:rPr>
                <w:noProof/>
                <w:webHidden/>
              </w:rPr>
              <w:fldChar w:fldCharType="end"/>
            </w:r>
          </w:hyperlink>
        </w:p>
        <w:p w14:paraId="0A0FB99F" w14:textId="77777777" w:rsidR="00107BF1" w:rsidRPr="00831F48" w:rsidRDefault="009F1B4D" w:rsidP="00831F48">
          <w:pPr>
            <w:pStyle w:val="TDC2"/>
            <w:tabs>
              <w:tab w:val="left" w:pos="880"/>
            </w:tabs>
            <w:rPr>
              <w:noProof/>
              <w:sz w:val="22"/>
              <w:szCs w:val="22"/>
              <w:lang w:val="es-ES"/>
            </w:rPr>
          </w:pPr>
          <w:hyperlink w:anchor="_Toc67582382" w:history="1">
            <w:r w:rsidR="00107BF1" w:rsidRPr="00831F48">
              <w:rPr>
                <w:rStyle w:val="Hipervnculo"/>
                <w:noProof/>
              </w:rPr>
              <w:t>A.</w:t>
            </w:r>
            <w:r w:rsidR="00107BF1" w:rsidRPr="00831F48">
              <w:rPr>
                <w:noProof/>
                <w:sz w:val="22"/>
                <w:szCs w:val="22"/>
                <w:lang w:val="es-ES"/>
              </w:rPr>
              <w:tab/>
            </w:r>
            <w:r w:rsidR="00107BF1" w:rsidRPr="00831F48">
              <w:rPr>
                <w:rStyle w:val="Hipervnculo"/>
                <w:noProof/>
              </w:rPr>
              <w:t>Requisitos de fondo del acuerdo de clasificación.</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_Toc67582382 \h </w:instrText>
            </w:r>
            <w:r w:rsidR="00107BF1" w:rsidRPr="00831F48">
              <w:rPr>
                <w:noProof/>
                <w:webHidden/>
              </w:rPr>
            </w:r>
            <w:r w:rsidR="00107BF1" w:rsidRPr="00831F48">
              <w:rPr>
                <w:noProof/>
                <w:webHidden/>
              </w:rPr>
              <w:fldChar w:fldCharType="separate"/>
            </w:r>
            <w:r w:rsidR="00107BF1" w:rsidRPr="00831F48">
              <w:rPr>
                <w:noProof/>
                <w:webHidden/>
              </w:rPr>
              <w:t>43</w:t>
            </w:r>
            <w:r w:rsidR="00107BF1" w:rsidRPr="00831F48">
              <w:rPr>
                <w:noProof/>
                <w:webHidden/>
              </w:rPr>
              <w:fldChar w:fldCharType="end"/>
            </w:r>
          </w:hyperlink>
        </w:p>
        <w:p w14:paraId="1850C621" w14:textId="77777777" w:rsidR="00107BF1" w:rsidRPr="00831F48" w:rsidRDefault="009F1B4D" w:rsidP="00831F48">
          <w:pPr>
            <w:pStyle w:val="TDC1"/>
            <w:rPr>
              <w:noProof/>
              <w:sz w:val="22"/>
              <w:szCs w:val="22"/>
              <w:lang w:val="es-ES"/>
            </w:rPr>
          </w:pPr>
          <w:hyperlink w:anchor="_Toc67582383" w:history="1">
            <w:r w:rsidR="00107BF1" w:rsidRPr="00831F48">
              <w:rPr>
                <w:rStyle w:val="Hipervnculo"/>
                <w:rFonts w:eastAsia="Calibri"/>
                <w:noProof/>
                <w:lang w:val="es-ES"/>
              </w:rPr>
              <w:t>R E S O L U T I V O S</w:t>
            </w:r>
            <w:r w:rsidR="00107BF1" w:rsidRPr="00831F48">
              <w:rPr>
                <w:noProof/>
                <w:webHidden/>
              </w:rPr>
              <w:tab/>
            </w:r>
            <w:r w:rsidR="00107BF1" w:rsidRPr="00831F48">
              <w:rPr>
                <w:noProof/>
                <w:webHidden/>
              </w:rPr>
              <w:fldChar w:fldCharType="begin"/>
            </w:r>
            <w:r w:rsidR="00107BF1" w:rsidRPr="00831F48">
              <w:rPr>
                <w:noProof/>
                <w:webHidden/>
              </w:rPr>
              <w:instrText xml:space="preserve"> PAGEREF _Toc67582383 \h </w:instrText>
            </w:r>
            <w:r w:rsidR="00107BF1" w:rsidRPr="00831F48">
              <w:rPr>
                <w:noProof/>
                <w:webHidden/>
              </w:rPr>
            </w:r>
            <w:r w:rsidR="00107BF1" w:rsidRPr="00831F48">
              <w:rPr>
                <w:noProof/>
                <w:webHidden/>
              </w:rPr>
              <w:fldChar w:fldCharType="separate"/>
            </w:r>
            <w:r w:rsidR="00107BF1" w:rsidRPr="00831F48">
              <w:rPr>
                <w:noProof/>
                <w:webHidden/>
              </w:rPr>
              <w:t>49</w:t>
            </w:r>
            <w:r w:rsidR="00107BF1" w:rsidRPr="00831F48">
              <w:rPr>
                <w:noProof/>
                <w:webHidden/>
              </w:rPr>
              <w:fldChar w:fldCharType="end"/>
            </w:r>
          </w:hyperlink>
        </w:p>
        <w:p w14:paraId="31504A6C" w14:textId="03A3AB5A" w:rsidR="00B23985" w:rsidRPr="00831F48" w:rsidRDefault="0011338C" w:rsidP="00831F48">
          <w:pPr>
            <w:rPr>
              <w:rFonts w:ascii="Palatino Linotype" w:hAnsi="Palatino Linotype"/>
              <w:bCs/>
              <w:sz w:val="22"/>
              <w:szCs w:val="22"/>
              <w:lang w:val="es-ES"/>
            </w:rPr>
          </w:pPr>
          <w:r w:rsidRPr="00831F48">
            <w:rPr>
              <w:rFonts w:ascii="Palatino Linotype" w:hAnsi="Palatino Linotype"/>
              <w:bCs/>
              <w:lang w:val="es-ES"/>
            </w:rPr>
            <w:fldChar w:fldCharType="end"/>
          </w:r>
        </w:p>
        <w:p w14:paraId="7598CC5C" w14:textId="77777777" w:rsidR="00B23985" w:rsidRPr="00831F48" w:rsidRDefault="00B23985" w:rsidP="00831F48">
          <w:pPr>
            <w:rPr>
              <w:rFonts w:ascii="Palatino Linotype" w:hAnsi="Palatino Linotype"/>
              <w:bCs/>
              <w:sz w:val="22"/>
              <w:szCs w:val="22"/>
              <w:lang w:val="es-ES"/>
            </w:rPr>
          </w:pPr>
        </w:p>
        <w:p w14:paraId="54DEC9C2" w14:textId="77777777" w:rsidR="00A44C8B" w:rsidRPr="00831F48" w:rsidRDefault="00A44C8B" w:rsidP="00831F48">
          <w:pPr>
            <w:rPr>
              <w:rFonts w:ascii="Palatino Linotype" w:hAnsi="Palatino Linotype"/>
              <w:bCs/>
              <w:lang w:val="es-ES"/>
            </w:rPr>
          </w:pPr>
        </w:p>
        <w:p w14:paraId="32D2BD27" w14:textId="762764E8" w:rsidR="00F41E88" w:rsidRPr="00831F48" w:rsidRDefault="007B7426" w:rsidP="00831F48">
          <w:pPr>
            <w:rPr>
              <w:rFonts w:ascii="Palatino Linotype" w:hAnsi="Palatino Linotype"/>
              <w:bCs/>
              <w:lang w:val="es-ES"/>
            </w:rPr>
          </w:pPr>
          <w:r w:rsidRPr="00831F48">
            <w:rPr>
              <w:rFonts w:ascii="Palatino Linotype" w:hAnsi="Palatino Linotype"/>
              <w:bCs/>
              <w:lang w:val="es-ES"/>
            </w:rPr>
            <w:br w:type="page"/>
          </w:r>
        </w:p>
      </w:sdtContent>
    </w:sdt>
    <w:p w14:paraId="7BA9DE57" w14:textId="1599196E" w:rsidR="00EB4847" w:rsidRPr="00831F48" w:rsidRDefault="001B26AA" w:rsidP="00831F48">
      <w:pPr>
        <w:tabs>
          <w:tab w:val="left" w:pos="567"/>
        </w:tabs>
        <w:spacing w:before="240" w:after="240" w:line="360" w:lineRule="auto"/>
        <w:jc w:val="both"/>
        <w:rPr>
          <w:rFonts w:ascii="Palatino Linotype" w:hAnsi="Palatino Linotype"/>
          <w:lang w:val="es-MX"/>
        </w:rPr>
      </w:pPr>
      <w:r w:rsidRPr="00831F48">
        <w:rPr>
          <w:rFonts w:ascii="Palatino Linotype" w:hAnsi="Palatino Linotype"/>
        </w:rPr>
        <w:lastRenderedPageBreak/>
        <w:t>R</w:t>
      </w:r>
      <w:proofErr w:type="spellStart"/>
      <w:r w:rsidR="00662C69" w:rsidRPr="00831F48">
        <w:rPr>
          <w:rFonts w:ascii="Palatino Linotype" w:hAnsi="Palatino Linotype"/>
          <w:lang w:val="es-MX"/>
        </w:rPr>
        <w:t>esolución</w:t>
      </w:r>
      <w:proofErr w:type="spellEnd"/>
      <w:r w:rsidR="00662C69" w:rsidRPr="00831F4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831F48">
        <w:rPr>
          <w:rFonts w:ascii="Palatino Linotype" w:hAnsi="Palatino Linotype"/>
          <w:lang w:val="es-MX"/>
        </w:rPr>
        <w:t xml:space="preserve">fecha </w:t>
      </w:r>
      <w:r w:rsidR="00831F48" w:rsidRPr="00831F48">
        <w:rPr>
          <w:rFonts w:ascii="Palatino Linotype" w:hAnsi="Palatino Linotype"/>
          <w:lang w:val="es-MX"/>
        </w:rPr>
        <w:t>veinticuatro</w:t>
      </w:r>
      <w:r w:rsidR="000E6945" w:rsidRPr="00831F48">
        <w:rPr>
          <w:rFonts w:ascii="Palatino Linotype" w:hAnsi="Palatino Linotype"/>
          <w:lang w:val="es-MX"/>
        </w:rPr>
        <w:t xml:space="preserve"> (</w:t>
      </w:r>
      <w:r w:rsidR="00831F48" w:rsidRPr="00831F48">
        <w:rPr>
          <w:rFonts w:ascii="Palatino Linotype" w:hAnsi="Palatino Linotype"/>
          <w:lang w:val="es-MX"/>
        </w:rPr>
        <w:t>24</w:t>
      </w:r>
      <w:r w:rsidR="000E6945" w:rsidRPr="00831F48">
        <w:rPr>
          <w:rFonts w:ascii="Palatino Linotype" w:hAnsi="Palatino Linotype"/>
          <w:lang w:val="es-MX"/>
        </w:rPr>
        <w:t>)</w:t>
      </w:r>
      <w:r w:rsidR="007E14CE" w:rsidRPr="00831F48">
        <w:rPr>
          <w:rFonts w:ascii="Palatino Linotype" w:hAnsi="Palatino Linotype"/>
          <w:lang w:val="es-MX"/>
        </w:rPr>
        <w:t xml:space="preserve"> </w:t>
      </w:r>
      <w:r w:rsidR="00D755D6" w:rsidRPr="00831F48">
        <w:rPr>
          <w:rFonts w:ascii="Palatino Linotype" w:hAnsi="Palatino Linotype"/>
          <w:lang w:val="es-MX"/>
        </w:rPr>
        <w:t xml:space="preserve">de </w:t>
      </w:r>
      <w:r w:rsidR="00873D38" w:rsidRPr="00831F48">
        <w:rPr>
          <w:rFonts w:ascii="Palatino Linotype" w:hAnsi="Palatino Linotype"/>
          <w:lang w:val="es-MX"/>
        </w:rPr>
        <w:t>marzo</w:t>
      </w:r>
      <w:r w:rsidR="008A334C" w:rsidRPr="00831F48">
        <w:rPr>
          <w:rFonts w:ascii="Palatino Linotype" w:hAnsi="Palatino Linotype"/>
          <w:lang w:val="es-MX"/>
        </w:rPr>
        <w:t xml:space="preserve"> </w:t>
      </w:r>
      <w:r w:rsidR="00662C69" w:rsidRPr="00831F48">
        <w:rPr>
          <w:rFonts w:ascii="Palatino Linotype" w:hAnsi="Palatino Linotype"/>
          <w:lang w:val="es-MX"/>
        </w:rPr>
        <w:t xml:space="preserve">de dos mil </w:t>
      </w:r>
      <w:r w:rsidR="00AE7F9F" w:rsidRPr="00831F48">
        <w:rPr>
          <w:rFonts w:ascii="Palatino Linotype" w:hAnsi="Palatino Linotype"/>
          <w:lang w:val="es-MX"/>
        </w:rPr>
        <w:t>veintiuno</w:t>
      </w:r>
      <w:r w:rsidR="00662C69" w:rsidRPr="00831F48">
        <w:rPr>
          <w:rFonts w:ascii="Palatino Linotype" w:hAnsi="Palatino Linotype"/>
          <w:lang w:val="es-MX"/>
        </w:rPr>
        <w:t>.</w:t>
      </w:r>
    </w:p>
    <w:p w14:paraId="678D20AB" w14:textId="34AE7DA4" w:rsidR="009B359D" w:rsidRPr="00831F48" w:rsidRDefault="00924CEA" w:rsidP="00831F48">
      <w:pPr>
        <w:pStyle w:val="Encabezado"/>
        <w:spacing w:line="360" w:lineRule="auto"/>
        <w:jc w:val="both"/>
        <w:rPr>
          <w:rFonts w:ascii="Palatino Linotype" w:eastAsia="Times New Roman" w:hAnsi="Palatino Linotype" w:cs="Times New Roman"/>
        </w:rPr>
      </w:pPr>
      <w:r w:rsidRPr="00831F48">
        <w:rPr>
          <w:rFonts w:ascii="Palatino Linotype" w:eastAsia="Times New Roman" w:hAnsi="Palatino Linotype" w:cs="Times New Roman"/>
          <w:b/>
        </w:rPr>
        <w:t>VISTO</w:t>
      </w:r>
      <w:r w:rsidR="003122CE" w:rsidRPr="00831F48">
        <w:rPr>
          <w:rFonts w:ascii="Palatino Linotype" w:eastAsia="Times New Roman" w:hAnsi="Palatino Linotype" w:cs="Times New Roman"/>
        </w:rPr>
        <w:t xml:space="preserve"> </w:t>
      </w:r>
      <w:r w:rsidRPr="00831F48">
        <w:rPr>
          <w:rFonts w:ascii="Palatino Linotype" w:eastAsia="Times New Roman" w:hAnsi="Palatino Linotype" w:cs="Times New Roman"/>
        </w:rPr>
        <w:t>el expediente</w:t>
      </w:r>
      <w:r w:rsidR="003122CE" w:rsidRPr="00831F48">
        <w:rPr>
          <w:rFonts w:ascii="Palatino Linotype" w:eastAsia="Times New Roman" w:hAnsi="Palatino Linotype" w:cs="Times New Roman"/>
        </w:rPr>
        <w:t xml:space="preserve"> electrón</w:t>
      </w:r>
      <w:r w:rsidRPr="00831F48">
        <w:rPr>
          <w:rFonts w:ascii="Palatino Linotype" w:eastAsia="Times New Roman" w:hAnsi="Palatino Linotype" w:cs="Times New Roman"/>
        </w:rPr>
        <w:t>ico formado</w:t>
      </w:r>
      <w:r w:rsidR="00417E0F" w:rsidRPr="00831F48">
        <w:rPr>
          <w:rFonts w:ascii="Palatino Linotype" w:eastAsia="Times New Roman" w:hAnsi="Palatino Linotype" w:cs="Times New Roman"/>
        </w:rPr>
        <w:t xml:space="preserve"> con motivo del recurso de revisión número</w:t>
      </w:r>
      <w:r w:rsidRPr="00831F48">
        <w:rPr>
          <w:rFonts w:ascii="Palatino Linotype" w:eastAsia="Times New Roman" w:hAnsi="Palatino Linotype" w:cs="Times New Roman"/>
        </w:rPr>
        <w:t xml:space="preserve"> </w:t>
      </w:r>
      <w:r w:rsidR="008C7A14" w:rsidRPr="00831F48">
        <w:rPr>
          <w:rFonts w:ascii="Palatino Linotype" w:hAnsi="Palatino Linotype" w:cs="Arial"/>
          <w:b/>
          <w:bCs/>
          <w:lang w:eastAsia="es-MX"/>
        </w:rPr>
        <w:t>06203/INFOEM/IP/RR/2020</w:t>
      </w:r>
      <w:r w:rsidR="003122CE" w:rsidRPr="00831F48">
        <w:rPr>
          <w:rFonts w:ascii="Palatino Linotype" w:eastAsia="Times New Roman" w:hAnsi="Palatino Linotype" w:cs="Arial"/>
          <w:bCs/>
        </w:rPr>
        <w:t xml:space="preserve">, </w:t>
      </w:r>
      <w:r w:rsidR="00417E0F" w:rsidRPr="00831F48">
        <w:rPr>
          <w:rFonts w:ascii="Palatino Linotype" w:eastAsia="Times New Roman" w:hAnsi="Palatino Linotype" w:cs="Times New Roman"/>
        </w:rPr>
        <w:t>promovido</w:t>
      </w:r>
      <w:r w:rsidR="003122CE" w:rsidRPr="00831F48">
        <w:rPr>
          <w:rFonts w:ascii="Palatino Linotype" w:eastAsia="Times New Roman" w:hAnsi="Palatino Linotype" w:cs="Times New Roman"/>
        </w:rPr>
        <w:t xml:space="preserve"> por</w:t>
      </w:r>
      <w:r w:rsidR="008D6C8D" w:rsidRPr="00831F48">
        <w:rPr>
          <w:rFonts w:ascii="Palatino Linotype" w:eastAsia="Times New Roman" w:hAnsi="Palatino Linotype" w:cs="Times New Roman"/>
        </w:rPr>
        <w:t xml:space="preserve"> </w:t>
      </w:r>
      <w:r w:rsidR="00873D38" w:rsidRPr="00831F48">
        <w:rPr>
          <w:rFonts w:ascii="Palatino Linotype" w:eastAsia="Calibri" w:hAnsi="Palatino Linotype" w:cs="Arial"/>
        </w:rPr>
        <w:t xml:space="preserve">una </w:t>
      </w:r>
      <w:r w:rsidR="00500599" w:rsidRPr="00831F48">
        <w:rPr>
          <w:rFonts w:ascii="Palatino Linotype" w:eastAsia="Calibri" w:hAnsi="Palatino Linotype" w:cs="Arial"/>
        </w:rPr>
        <w:t xml:space="preserve">persona </w:t>
      </w:r>
      <w:r w:rsidR="003122CE" w:rsidRPr="00831F48">
        <w:rPr>
          <w:rFonts w:ascii="Palatino Linotype" w:eastAsia="Times New Roman" w:hAnsi="Palatino Linotype" w:cs="Arial"/>
        </w:rPr>
        <w:t xml:space="preserve">en su calidad de </w:t>
      </w:r>
      <w:r w:rsidR="003122CE" w:rsidRPr="00831F48">
        <w:rPr>
          <w:rFonts w:ascii="Palatino Linotype" w:eastAsia="Times New Roman" w:hAnsi="Palatino Linotype" w:cs="Arial"/>
          <w:b/>
        </w:rPr>
        <w:t>RECURRENTE</w:t>
      </w:r>
      <w:r w:rsidR="003122CE" w:rsidRPr="00831F48">
        <w:rPr>
          <w:rFonts w:ascii="Palatino Linotype" w:eastAsia="Times New Roman" w:hAnsi="Palatino Linotype" w:cs="Arial"/>
        </w:rPr>
        <w:t>, en contra de la respuesta</w:t>
      </w:r>
      <w:r w:rsidRPr="00831F48">
        <w:rPr>
          <w:rFonts w:ascii="Palatino Linotype" w:eastAsia="Times New Roman" w:hAnsi="Palatino Linotype" w:cs="Arial"/>
        </w:rPr>
        <w:t xml:space="preserve"> </w:t>
      </w:r>
      <w:r w:rsidR="00913471" w:rsidRPr="00831F48">
        <w:rPr>
          <w:rFonts w:ascii="Palatino Linotype" w:eastAsia="Times New Roman" w:hAnsi="Palatino Linotype" w:cs="Arial"/>
        </w:rPr>
        <w:t>de</w:t>
      </w:r>
      <w:r w:rsidR="00075C1D" w:rsidRPr="00831F48">
        <w:rPr>
          <w:rFonts w:ascii="Palatino Linotype" w:eastAsia="Times New Roman" w:hAnsi="Palatino Linotype" w:cs="Arial"/>
        </w:rPr>
        <w:t>l</w:t>
      </w:r>
      <w:r w:rsidR="00913471" w:rsidRPr="00831F48">
        <w:rPr>
          <w:rFonts w:ascii="Palatino Linotype" w:eastAsia="Times New Roman" w:hAnsi="Palatino Linotype" w:cs="Arial"/>
        </w:rPr>
        <w:t xml:space="preserve"> </w:t>
      </w:r>
      <w:r w:rsidR="008C7A14" w:rsidRPr="00831F48">
        <w:rPr>
          <w:rFonts w:ascii="Palatino Linotype" w:eastAsia="Times New Roman" w:hAnsi="Palatino Linotype" w:cs="Arial"/>
          <w:b/>
        </w:rPr>
        <w:t>Poder Legislativo del Estado de México</w:t>
      </w:r>
      <w:r w:rsidR="003122CE" w:rsidRPr="00831F48">
        <w:rPr>
          <w:rFonts w:ascii="Palatino Linotype" w:eastAsia="Calibri" w:hAnsi="Palatino Linotype" w:cs="Arial"/>
          <w:lang w:val="es-ES"/>
        </w:rPr>
        <w:t xml:space="preserve">, </w:t>
      </w:r>
      <w:r w:rsidR="003122CE" w:rsidRPr="00831F48">
        <w:rPr>
          <w:rFonts w:ascii="Palatino Linotype" w:eastAsia="Times New Roman" w:hAnsi="Palatino Linotype" w:cs="Times New Roman"/>
        </w:rPr>
        <w:t>en lo sucesivo el</w:t>
      </w:r>
      <w:r w:rsidR="003122CE" w:rsidRPr="00831F48">
        <w:rPr>
          <w:rFonts w:ascii="Palatino Linotype" w:eastAsia="Times New Roman" w:hAnsi="Palatino Linotype" w:cs="Times New Roman"/>
          <w:b/>
        </w:rPr>
        <w:t xml:space="preserve"> SUJETO OBLIGADO, </w:t>
      </w:r>
      <w:r w:rsidR="003122CE" w:rsidRPr="00831F4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831F48" w:rsidRDefault="00F34201" w:rsidP="00831F48">
      <w:pPr>
        <w:pStyle w:val="Ttulo1"/>
        <w:tabs>
          <w:tab w:val="left" w:pos="567"/>
        </w:tabs>
        <w:jc w:val="center"/>
        <w:rPr>
          <w:b w:val="0"/>
          <w:color w:val="auto"/>
        </w:rPr>
      </w:pPr>
      <w:bookmarkStart w:id="2" w:name="_Toc473812222"/>
      <w:bookmarkStart w:id="3" w:name="_Toc495430765"/>
      <w:bookmarkStart w:id="4" w:name="_Toc67582368"/>
      <w:r w:rsidRPr="00831F48">
        <w:rPr>
          <w:color w:val="auto"/>
        </w:rPr>
        <w:t>ANTECEDENTES</w:t>
      </w:r>
      <w:bookmarkEnd w:id="2"/>
      <w:bookmarkEnd w:id="3"/>
      <w:bookmarkEnd w:id="4"/>
    </w:p>
    <w:p w14:paraId="54EBC941" w14:textId="77777777" w:rsidR="00F34201" w:rsidRPr="00831F48" w:rsidRDefault="00F34201" w:rsidP="00831F48">
      <w:pPr>
        <w:tabs>
          <w:tab w:val="left" w:pos="567"/>
        </w:tabs>
        <w:rPr>
          <w:rFonts w:ascii="Palatino Linotype" w:hAnsi="Palatino Linotype"/>
          <w:lang w:val="es-MX" w:eastAsia="en-US"/>
        </w:rPr>
      </w:pPr>
    </w:p>
    <w:p w14:paraId="749498DB" w14:textId="7F6EBD0F" w:rsidR="00F34201" w:rsidRPr="00831F48" w:rsidRDefault="00F34201" w:rsidP="00831F4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1F48">
        <w:rPr>
          <w:rFonts w:ascii="Palatino Linotype" w:eastAsia="Calibri" w:hAnsi="Palatino Linotype" w:cs="Arial"/>
          <w:color w:val="000000" w:themeColor="text1"/>
          <w:lang w:val="es-ES"/>
        </w:rPr>
        <w:t xml:space="preserve">El día </w:t>
      </w:r>
      <w:r w:rsidR="00356486" w:rsidRPr="00831F48">
        <w:rPr>
          <w:rFonts w:ascii="Palatino Linotype" w:eastAsia="Calibri" w:hAnsi="Palatino Linotype" w:cs="Arial"/>
          <w:color w:val="000000" w:themeColor="text1"/>
          <w:lang w:val="es-ES"/>
        </w:rPr>
        <w:t>veinte</w:t>
      </w:r>
      <w:r w:rsidR="00027153" w:rsidRPr="00831F48">
        <w:rPr>
          <w:rFonts w:ascii="Palatino Linotype" w:eastAsia="Calibri" w:hAnsi="Palatino Linotype" w:cs="Arial"/>
          <w:color w:val="000000" w:themeColor="text1"/>
          <w:lang w:val="es-ES"/>
        </w:rPr>
        <w:t xml:space="preserve"> </w:t>
      </w:r>
      <w:r w:rsidRPr="00831F48">
        <w:rPr>
          <w:rFonts w:ascii="Palatino Linotype" w:eastAsia="Calibri" w:hAnsi="Palatino Linotype" w:cs="Arial"/>
          <w:color w:val="000000" w:themeColor="text1"/>
          <w:lang w:val="es-ES"/>
        </w:rPr>
        <w:t>(</w:t>
      </w:r>
      <w:r w:rsidR="00356486" w:rsidRPr="00831F48">
        <w:rPr>
          <w:rFonts w:ascii="Palatino Linotype" w:eastAsia="Calibri" w:hAnsi="Palatino Linotype" w:cs="Arial"/>
          <w:color w:val="000000" w:themeColor="text1"/>
          <w:lang w:val="es-ES"/>
        </w:rPr>
        <w:t>20</w:t>
      </w:r>
      <w:r w:rsidRPr="00831F48">
        <w:rPr>
          <w:rFonts w:ascii="Palatino Linotype" w:eastAsia="Calibri" w:hAnsi="Palatino Linotype" w:cs="Arial"/>
          <w:color w:val="000000" w:themeColor="text1"/>
          <w:lang w:val="es-ES"/>
        </w:rPr>
        <w:t xml:space="preserve">) de </w:t>
      </w:r>
      <w:r w:rsidR="00F240D4" w:rsidRPr="00831F48">
        <w:rPr>
          <w:rFonts w:ascii="Palatino Linotype" w:eastAsia="Calibri" w:hAnsi="Palatino Linotype" w:cs="Arial"/>
          <w:color w:val="000000" w:themeColor="text1"/>
          <w:lang w:val="es-ES"/>
        </w:rPr>
        <w:t>noviembre</w:t>
      </w:r>
      <w:r w:rsidRPr="00831F48">
        <w:rPr>
          <w:rFonts w:ascii="Palatino Linotype" w:eastAsia="Calibri" w:hAnsi="Palatino Linotype" w:cs="Arial"/>
          <w:color w:val="000000" w:themeColor="text1"/>
          <w:lang w:val="es-ES"/>
        </w:rPr>
        <w:t xml:space="preserve"> de </w:t>
      </w:r>
      <w:r w:rsidR="00E91B4E" w:rsidRPr="00831F48">
        <w:rPr>
          <w:rFonts w:ascii="Palatino Linotype" w:eastAsia="Calibri" w:hAnsi="Palatino Linotype" w:cs="Arial"/>
          <w:color w:val="000000" w:themeColor="text1"/>
          <w:lang w:val="es-ES"/>
        </w:rPr>
        <w:t xml:space="preserve">dos mil </w:t>
      </w:r>
      <w:r w:rsidR="003C1D26" w:rsidRPr="00831F48">
        <w:rPr>
          <w:rFonts w:ascii="Palatino Linotype" w:eastAsia="Calibri" w:hAnsi="Palatino Linotype" w:cs="Arial"/>
          <w:color w:val="000000" w:themeColor="text1"/>
          <w:lang w:val="es-ES"/>
        </w:rPr>
        <w:t>veinte</w:t>
      </w:r>
      <w:r w:rsidRPr="00831F48">
        <w:rPr>
          <w:rFonts w:ascii="Palatino Linotype" w:eastAsia="Calibri" w:hAnsi="Palatino Linotype" w:cs="Arial"/>
          <w:color w:val="000000" w:themeColor="text1"/>
          <w:lang w:val="es-ES"/>
        </w:rPr>
        <w:t>,</w:t>
      </w:r>
      <w:r w:rsidRPr="00831F48">
        <w:rPr>
          <w:rFonts w:ascii="Palatino Linotype" w:eastAsia="Calibri" w:hAnsi="Palatino Linotype" w:cs="Times New Roman"/>
          <w:color w:val="000000" w:themeColor="text1"/>
          <w:lang w:val="es-ES"/>
        </w:rPr>
        <w:t xml:space="preserve"> </w:t>
      </w:r>
      <w:r w:rsidR="00F523D6" w:rsidRPr="00831F48">
        <w:rPr>
          <w:rFonts w:ascii="Palatino Linotype" w:eastAsia="Calibri" w:hAnsi="Palatino Linotype" w:cs="Arial"/>
          <w:lang w:val="es-ES"/>
        </w:rPr>
        <w:t>se</w:t>
      </w:r>
      <w:r w:rsidR="002F768F" w:rsidRPr="00831F48">
        <w:rPr>
          <w:rFonts w:ascii="Palatino Linotype" w:eastAsia="Calibri" w:hAnsi="Palatino Linotype" w:cs="Arial"/>
          <w:b/>
          <w:lang w:val="es-ES"/>
        </w:rPr>
        <w:t xml:space="preserve"> </w:t>
      </w:r>
      <w:r w:rsidRPr="00831F48">
        <w:rPr>
          <w:rFonts w:ascii="Palatino Linotype" w:hAnsi="Palatino Linotype"/>
          <w:color w:val="000000" w:themeColor="text1"/>
        </w:rPr>
        <w:t>presentó</w:t>
      </w:r>
      <w:r w:rsidRPr="00831F48">
        <w:rPr>
          <w:rFonts w:ascii="Palatino Linotype" w:hAnsi="Palatino Linotype"/>
          <w:b/>
          <w:color w:val="000000" w:themeColor="text1"/>
        </w:rPr>
        <w:t xml:space="preserve"> </w:t>
      </w:r>
      <w:r w:rsidRPr="00831F48">
        <w:rPr>
          <w:rFonts w:ascii="Palatino Linotype" w:eastAsia="Calibri" w:hAnsi="Palatino Linotype" w:cs="Arial"/>
          <w:color w:val="000000" w:themeColor="text1"/>
        </w:rPr>
        <w:t xml:space="preserve">vía </w:t>
      </w:r>
      <w:r w:rsidRPr="00831F48">
        <w:rPr>
          <w:rFonts w:ascii="Palatino Linotype" w:eastAsia="Calibri" w:hAnsi="Palatino Linotype" w:cs="Arial"/>
          <w:color w:val="000000" w:themeColor="text1"/>
          <w:lang w:val="es-ES"/>
        </w:rPr>
        <w:t xml:space="preserve">Sistema de Acceso a la Información Mexiquense </w:t>
      </w:r>
      <w:r w:rsidRPr="00831F48">
        <w:rPr>
          <w:rFonts w:ascii="Palatino Linotype" w:eastAsia="Calibri" w:hAnsi="Palatino Linotype" w:cs="Arial"/>
          <w:b/>
          <w:color w:val="000000" w:themeColor="text1"/>
          <w:lang w:val="es-ES"/>
        </w:rPr>
        <w:t>(SAIMEX)</w:t>
      </w:r>
      <w:r w:rsidRPr="00831F48">
        <w:rPr>
          <w:rFonts w:ascii="Palatino Linotype" w:eastAsia="Calibri" w:hAnsi="Palatino Linotype" w:cs="Arial"/>
          <w:color w:val="000000" w:themeColor="text1"/>
          <w:lang w:val="es-ES"/>
        </w:rPr>
        <w:t>, la solicitud de información p</w:t>
      </w:r>
      <w:r w:rsidR="00924CEA" w:rsidRPr="00831F48">
        <w:rPr>
          <w:rFonts w:ascii="Palatino Linotype" w:eastAsia="Calibri" w:hAnsi="Palatino Linotype" w:cs="Arial"/>
          <w:color w:val="000000" w:themeColor="text1"/>
          <w:lang w:val="es-ES"/>
        </w:rPr>
        <w:t>ública registrada con el número</w:t>
      </w:r>
      <w:r w:rsidR="00C92AD2" w:rsidRPr="00831F48">
        <w:rPr>
          <w:rFonts w:ascii="Palatino Linotype" w:eastAsia="Calibri" w:hAnsi="Palatino Linotype" w:cs="Arial"/>
          <w:b/>
          <w:color w:val="000000" w:themeColor="text1"/>
          <w:lang w:val="es-ES"/>
        </w:rPr>
        <w:t xml:space="preserve"> </w:t>
      </w:r>
      <w:r w:rsidR="00356486" w:rsidRPr="00831F48">
        <w:rPr>
          <w:rFonts w:ascii="Palatino Linotype" w:eastAsia="Calibri" w:hAnsi="Palatino Linotype" w:cs="Arial"/>
          <w:b/>
          <w:color w:val="000000" w:themeColor="text1"/>
          <w:lang w:val="es-ES"/>
        </w:rPr>
        <w:t>00534/PLEGISLA/IP/2020</w:t>
      </w:r>
      <w:r w:rsidRPr="00831F48">
        <w:rPr>
          <w:rFonts w:ascii="Palatino Linotype" w:hAnsi="Palatino Linotype"/>
          <w:b/>
          <w:bCs/>
          <w:color w:val="000000" w:themeColor="text1"/>
        </w:rPr>
        <w:t>,</w:t>
      </w:r>
      <w:r w:rsidRPr="00831F48">
        <w:rPr>
          <w:rFonts w:ascii="Palatino Linotype" w:eastAsia="Calibri" w:hAnsi="Palatino Linotype" w:cs="Arial"/>
          <w:color w:val="000000" w:themeColor="text1"/>
          <w:lang w:val="es-ES"/>
        </w:rPr>
        <w:t xml:space="preserve"> mediante la cual </w:t>
      </w:r>
      <w:r w:rsidR="00097D8A" w:rsidRPr="00831F48">
        <w:rPr>
          <w:rFonts w:ascii="Palatino Linotype" w:eastAsia="Calibri" w:hAnsi="Palatino Linotype" w:cs="Arial"/>
          <w:color w:val="000000" w:themeColor="text1"/>
          <w:lang w:val="es-ES"/>
        </w:rPr>
        <w:t xml:space="preserve">se </w:t>
      </w:r>
      <w:r w:rsidR="00924CEA" w:rsidRPr="00831F48">
        <w:rPr>
          <w:rFonts w:ascii="Palatino Linotype" w:eastAsia="Calibri" w:hAnsi="Palatino Linotype" w:cs="Arial"/>
          <w:color w:val="000000" w:themeColor="text1"/>
          <w:lang w:val="es-ES"/>
        </w:rPr>
        <w:t>requirió</w:t>
      </w:r>
      <w:r w:rsidRPr="00831F48">
        <w:rPr>
          <w:rFonts w:ascii="Palatino Linotype" w:eastAsia="Calibri" w:hAnsi="Palatino Linotype" w:cs="Arial"/>
          <w:color w:val="000000" w:themeColor="text1"/>
          <w:lang w:val="es-ES"/>
        </w:rPr>
        <w:t>:</w:t>
      </w:r>
    </w:p>
    <w:p w14:paraId="1102FAA0" w14:textId="77777777" w:rsidR="006F7AF2" w:rsidRPr="00831F48" w:rsidRDefault="006F7AF2" w:rsidP="00831F48">
      <w:pPr>
        <w:pStyle w:val="Encabezado"/>
        <w:spacing w:line="360" w:lineRule="auto"/>
        <w:jc w:val="both"/>
        <w:rPr>
          <w:rFonts w:ascii="Palatino Linotype" w:eastAsia="Times New Roman" w:hAnsi="Palatino Linotype" w:cs="Times New Roman"/>
          <w:b/>
        </w:rPr>
      </w:pPr>
    </w:p>
    <w:p w14:paraId="7F27FE85" w14:textId="17BD9569" w:rsidR="00800647" w:rsidRPr="00831F48" w:rsidRDefault="00252C4D" w:rsidP="00831F48">
      <w:pPr>
        <w:spacing w:line="360" w:lineRule="auto"/>
        <w:ind w:left="567" w:right="567"/>
        <w:jc w:val="both"/>
        <w:rPr>
          <w:rFonts w:ascii="Palatino Linotype" w:eastAsia="Times New Roman" w:hAnsi="Palatino Linotype" w:cs="Times New Roman"/>
          <w:i/>
          <w:sz w:val="22"/>
          <w:szCs w:val="22"/>
          <w:lang w:val="es-MX" w:eastAsia="es-MX"/>
        </w:rPr>
      </w:pPr>
      <w:r w:rsidRPr="00831F48">
        <w:rPr>
          <w:rFonts w:ascii="Palatino Linotype" w:hAnsi="Palatino Linotype"/>
          <w:i/>
          <w:color w:val="000000"/>
          <w:sz w:val="22"/>
          <w:szCs w:val="22"/>
        </w:rPr>
        <w:t>“</w:t>
      </w:r>
      <w:r w:rsidR="008C7A14" w:rsidRPr="00831F48">
        <w:rPr>
          <w:rFonts w:ascii="Palatino Linotype" w:hAnsi="Palatino Linotype"/>
          <w:i/>
          <w:color w:val="000000"/>
          <w:sz w:val="22"/>
          <w:szCs w:val="22"/>
        </w:rPr>
        <w:t xml:space="preserve">en mi calidad de denunciante </w:t>
      </w:r>
      <w:r w:rsidR="00DD1AFE" w:rsidRPr="00DD1AFE">
        <w:rPr>
          <w:rFonts w:ascii="Palatino Linotype" w:hAnsi="Palatino Linotype"/>
          <w:i/>
          <w:color w:val="000000"/>
          <w:sz w:val="22"/>
          <w:szCs w:val="22"/>
          <w:highlight w:val="black"/>
        </w:rPr>
        <w:t>------------------</w:t>
      </w:r>
      <w:r w:rsidR="008C7A14" w:rsidRPr="00831F48">
        <w:rPr>
          <w:rFonts w:ascii="Palatino Linotype" w:hAnsi="Palatino Linotype"/>
          <w:i/>
          <w:color w:val="000000"/>
          <w:sz w:val="22"/>
          <w:szCs w:val="22"/>
        </w:rPr>
        <w:t xml:space="preserve"> y como una vez </w:t>
      </w:r>
      <w:proofErr w:type="spellStart"/>
      <w:r w:rsidR="008C7A14" w:rsidRPr="00831F48">
        <w:rPr>
          <w:rFonts w:ascii="Palatino Linotype" w:hAnsi="Palatino Linotype"/>
          <w:i/>
          <w:color w:val="000000"/>
          <w:sz w:val="22"/>
          <w:szCs w:val="22"/>
        </w:rPr>
        <w:t>mas</w:t>
      </w:r>
      <w:proofErr w:type="spellEnd"/>
      <w:r w:rsidR="008C7A14" w:rsidRPr="00831F48">
        <w:rPr>
          <w:rFonts w:ascii="Palatino Linotype" w:hAnsi="Palatino Linotype"/>
          <w:i/>
          <w:color w:val="000000"/>
          <w:sz w:val="22"/>
          <w:szCs w:val="22"/>
        </w:rPr>
        <w:t xml:space="preserve"> van a comprar rentar patrullas CON SOBRE PRECIOS A GRUPO ANDRADE QUE YA ES INVESTIGADO POR ASF, FGR Y UIF , se solicita copia de mi expediente completo, de MIS </w:t>
      </w:r>
      <w:proofErr w:type="spellStart"/>
      <w:r w:rsidR="008C7A14" w:rsidRPr="00831F48">
        <w:rPr>
          <w:rFonts w:ascii="Palatino Linotype" w:hAnsi="Palatino Linotype"/>
          <w:i/>
          <w:color w:val="000000"/>
          <w:sz w:val="22"/>
          <w:szCs w:val="22"/>
        </w:rPr>
        <w:t>denunciaS</w:t>
      </w:r>
      <w:proofErr w:type="spellEnd"/>
      <w:r w:rsidR="008C7A14" w:rsidRPr="00831F48">
        <w:rPr>
          <w:rFonts w:ascii="Palatino Linotype" w:hAnsi="Palatino Linotype"/>
          <w:i/>
          <w:color w:val="000000"/>
          <w:sz w:val="22"/>
          <w:szCs w:val="22"/>
        </w:rPr>
        <w:t xml:space="preserve"> por las patrullas rentadas a Integra Arrenda en la FGJ , contraloría del estado OIC DE FINANZAS, auditoría superior del estado y contraloría interna del congreso ; Referente a la nueva licitación LPNP-FGJEM-011-2020 , SE SOLICITA LA REVISIÓN QUE REALIZO EL OIC. AL RESPECTO PORQUE SEGURAMENTE ESTÁN DIRECCIONADAS A MARCA DE VEHÍCULO, ASÍ COMO DE EQUIPO </w:t>
      </w:r>
      <w:proofErr w:type="gramStart"/>
      <w:r w:rsidR="008C7A14" w:rsidRPr="00831F48">
        <w:rPr>
          <w:rFonts w:ascii="Palatino Linotype" w:hAnsi="Palatino Linotype"/>
          <w:i/>
          <w:color w:val="000000"/>
          <w:sz w:val="22"/>
          <w:szCs w:val="22"/>
        </w:rPr>
        <w:t>POLICIAL ,</w:t>
      </w:r>
      <w:proofErr w:type="gramEnd"/>
      <w:r w:rsidR="008C7A14" w:rsidRPr="00831F48">
        <w:rPr>
          <w:rFonts w:ascii="Palatino Linotype" w:hAnsi="Palatino Linotype"/>
          <w:i/>
          <w:color w:val="000000"/>
          <w:sz w:val="22"/>
          <w:szCs w:val="22"/>
        </w:rPr>
        <w:t xml:space="preserve"> SE SOLICITA LOS DOCUMENTOS DEL ÁREA USUARIA, BASES </w:t>
      </w:r>
      <w:r w:rsidR="008C7A14" w:rsidRPr="00831F48">
        <w:rPr>
          <w:rFonts w:ascii="Palatino Linotype" w:hAnsi="Palatino Linotype"/>
          <w:i/>
          <w:color w:val="000000"/>
          <w:sz w:val="22"/>
          <w:szCs w:val="22"/>
        </w:rPr>
        <w:lastRenderedPageBreak/>
        <w:t>ANEXOS / CONTRATO, FACTURA, ESTUDIOS DE MERCADO, JUNTA DE ACLARACIONES . SUBIR A SU PORTAL TODO. / LO MISMO PARA EL OIC DE HUIXQUILUCAN</w:t>
      </w:r>
      <w:r w:rsidR="00500599" w:rsidRPr="00831F48">
        <w:rPr>
          <w:rFonts w:ascii="Palatino Linotype" w:hAnsi="Palatino Linotype"/>
          <w:i/>
          <w:color w:val="000000"/>
          <w:sz w:val="22"/>
          <w:szCs w:val="22"/>
        </w:rPr>
        <w:t>.</w:t>
      </w:r>
      <w:r w:rsidRPr="00831F48">
        <w:rPr>
          <w:rFonts w:ascii="Palatino Linotype" w:hAnsi="Palatino Linotype"/>
          <w:i/>
          <w:color w:val="000000"/>
          <w:sz w:val="22"/>
          <w:szCs w:val="22"/>
        </w:rPr>
        <w:t>”</w:t>
      </w:r>
      <w:r w:rsidR="00F34201" w:rsidRPr="00831F48">
        <w:rPr>
          <w:rFonts w:ascii="Palatino Linotype" w:hAnsi="Palatino Linotype"/>
          <w:i/>
          <w:color w:val="000000"/>
          <w:sz w:val="22"/>
          <w:szCs w:val="22"/>
        </w:rPr>
        <w:t xml:space="preserve"> (Sic)</w:t>
      </w:r>
    </w:p>
    <w:p w14:paraId="7410E090" w14:textId="77777777" w:rsidR="007E14CE" w:rsidRPr="00831F48" w:rsidRDefault="007E14CE" w:rsidP="00831F48">
      <w:pPr>
        <w:pStyle w:val="Encabezado"/>
        <w:spacing w:line="360" w:lineRule="auto"/>
        <w:jc w:val="both"/>
        <w:rPr>
          <w:rFonts w:ascii="Palatino Linotype" w:eastAsia="Times New Roman" w:hAnsi="Palatino Linotype" w:cs="Times New Roman"/>
          <w:b/>
        </w:rPr>
      </w:pPr>
    </w:p>
    <w:p w14:paraId="1451FC1E" w14:textId="753D2FFB" w:rsidR="00356486" w:rsidRPr="00831F48" w:rsidRDefault="00356486" w:rsidP="00831F48">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sz w:val="22"/>
          <w:szCs w:val="22"/>
        </w:rPr>
      </w:pPr>
      <w:r w:rsidRPr="00831F48">
        <w:rPr>
          <w:rFonts w:ascii="Palatino Linotype" w:hAnsi="Palatino Linotype" w:cs="Arial"/>
          <w:color w:val="000000" w:themeColor="text1"/>
        </w:rPr>
        <w:t xml:space="preserve">A su solicitud, la parte actora, adjuntó el archivo electrónico </w:t>
      </w:r>
      <w:r w:rsidRPr="00831F48">
        <w:rPr>
          <w:rFonts w:ascii="Palatino Linotype" w:hAnsi="Palatino Linotype" w:cs="Arial"/>
          <w:i/>
          <w:color w:val="000000" w:themeColor="text1"/>
          <w:sz w:val="22"/>
          <w:szCs w:val="22"/>
        </w:rPr>
        <w:t>“</w:t>
      </w:r>
      <w:hyperlink r:id="rId8" w:tgtFrame="_blank" w:history="1">
        <w:r w:rsidRPr="00831F48">
          <w:rPr>
            <w:rStyle w:val="Hipervnculo"/>
            <w:rFonts w:ascii="Palatino Linotype" w:hAnsi="Palatino Linotype" w:cs="Arial"/>
            <w:b/>
            <w:bCs/>
            <w:i/>
            <w:color w:val="000000" w:themeColor="text1"/>
            <w:sz w:val="22"/>
            <w:szCs w:val="22"/>
            <w:u w:val="none"/>
          </w:rPr>
          <w:t>EDO den 1.pdf</w:t>
        </w:r>
      </w:hyperlink>
      <w:r w:rsidRPr="00831F48">
        <w:rPr>
          <w:rFonts w:ascii="Palatino Linotype" w:hAnsi="Palatino Linotype" w:cs="Arial"/>
          <w:i/>
          <w:color w:val="000000" w:themeColor="text1"/>
          <w:sz w:val="22"/>
          <w:szCs w:val="22"/>
        </w:rPr>
        <w:t xml:space="preserve">”, </w:t>
      </w:r>
      <w:r w:rsidR="00CC0C9C" w:rsidRPr="00831F48">
        <w:rPr>
          <w:rFonts w:ascii="Palatino Linotype" w:hAnsi="Palatino Linotype" w:cs="Arial"/>
          <w:color w:val="000000" w:themeColor="text1"/>
          <w:sz w:val="22"/>
          <w:szCs w:val="22"/>
        </w:rPr>
        <w:t>constante en cinco hojas.</w:t>
      </w:r>
      <w:r w:rsidRPr="00831F48">
        <w:rPr>
          <w:rFonts w:ascii="Palatino Linotype" w:hAnsi="Palatino Linotype" w:cs="Arial"/>
          <w:color w:val="000000" w:themeColor="text1"/>
          <w:sz w:val="22"/>
          <w:szCs w:val="22"/>
        </w:rPr>
        <w:t xml:space="preserve"> </w:t>
      </w:r>
    </w:p>
    <w:p w14:paraId="507A5DAC" w14:textId="77777777" w:rsidR="00356486" w:rsidRPr="00831F48" w:rsidRDefault="00356486" w:rsidP="00831F48">
      <w:pPr>
        <w:pStyle w:val="Prrafodelista"/>
        <w:tabs>
          <w:tab w:val="left" w:pos="567"/>
        </w:tabs>
        <w:spacing w:after="100" w:afterAutospacing="1" w:line="360" w:lineRule="auto"/>
        <w:ind w:left="0"/>
        <w:jc w:val="both"/>
        <w:rPr>
          <w:rFonts w:ascii="Palatino Linotype" w:hAnsi="Palatino Linotype" w:cs="Arial"/>
          <w:color w:val="000000" w:themeColor="text1"/>
        </w:rPr>
      </w:pPr>
    </w:p>
    <w:p w14:paraId="53EAD726" w14:textId="77777777" w:rsidR="00916840" w:rsidRPr="00831F48" w:rsidRDefault="00916840" w:rsidP="00831F48">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 xml:space="preserve">Se hace constar que </w:t>
      </w:r>
      <w:r w:rsidRPr="00831F48">
        <w:rPr>
          <w:rFonts w:ascii="Palatino Linotype" w:eastAsia="Times New Roman" w:hAnsi="Palatino Linotype" w:cs="Arial"/>
          <w:color w:val="000000" w:themeColor="text1"/>
          <w:lang w:val="es-ES"/>
        </w:rPr>
        <w:t>se señaló como modalidad de entrega de la información</w:t>
      </w:r>
      <w:r w:rsidRPr="00831F48">
        <w:rPr>
          <w:rFonts w:ascii="Palatino Linotype" w:eastAsia="Times New Roman" w:hAnsi="Palatino Linotype" w:cs="Arial"/>
          <w:b/>
          <w:color w:val="000000" w:themeColor="text1"/>
          <w:lang w:val="es-ES"/>
        </w:rPr>
        <w:t>:</w:t>
      </w:r>
      <w:r w:rsidRPr="00831F48">
        <w:rPr>
          <w:rFonts w:ascii="Palatino Linotype" w:eastAsia="Times New Roman" w:hAnsi="Palatino Linotype" w:cs="Arial"/>
          <w:color w:val="000000" w:themeColor="text1"/>
          <w:lang w:val="es-ES"/>
        </w:rPr>
        <w:t xml:space="preserve"> a través </w:t>
      </w:r>
      <w:r w:rsidRPr="00831F48">
        <w:rPr>
          <w:rFonts w:ascii="Palatino Linotype" w:hAnsi="Palatino Linotype"/>
          <w:color w:val="000000" w:themeColor="text1"/>
        </w:rPr>
        <w:t xml:space="preserve">del </w:t>
      </w:r>
      <w:r w:rsidRPr="00831F48">
        <w:rPr>
          <w:rFonts w:ascii="Palatino Linotype" w:eastAsia="Calibri" w:hAnsi="Palatino Linotype" w:cs="Arial"/>
          <w:color w:val="000000" w:themeColor="text1"/>
          <w:lang w:val="es-ES"/>
        </w:rPr>
        <w:t xml:space="preserve">Sistema de Acceso a la Información Mexiquense </w:t>
      </w:r>
      <w:r w:rsidRPr="00831F48">
        <w:rPr>
          <w:rFonts w:ascii="Palatino Linotype" w:eastAsia="Calibri" w:hAnsi="Palatino Linotype" w:cs="Arial"/>
          <w:b/>
          <w:color w:val="000000" w:themeColor="text1"/>
          <w:lang w:val="es-ES"/>
        </w:rPr>
        <w:t>(SAIMEX).</w:t>
      </w:r>
    </w:p>
    <w:p w14:paraId="6404E645" w14:textId="77777777" w:rsidR="0081701C" w:rsidRPr="00831F48" w:rsidRDefault="0081701C" w:rsidP="00831F48">
      <w:pPr>
        <w:pStyle w:val="Prrafodelista"/>
        <w:ind w:left="0"/>
        <w:rPr>
          <w:rFonts w:ascii="Palatino Linotype" w:hAnsi="Palatino Linotype" w:cs="Arial"/>
          <w:color w:val="000000" w:themeColor="text1"/>
        </w:rPr>
      </w:pPr>
    </w:p>
    <w:p w14:paraId="73D7D10A" w14:textId="77777777" w:rsidR="00401C9A" w:rsidRPr="00831F48" w:rsidRDefault="00770B33" w:rsidP="00831F48">
      <w:pPr>
        <w:pStyle w:val="Prrafodelista"/>
        <w:numPr>
          <w:ilvl w:val="0"/>
          <w:numId w:val="1"/>
        </w:numPr>
        <w:tabs>
          <w:tab w:val="left" w:pos="567"/>
        </w:tabs>
        <w:spacing w:after="100" w:afterAutospacing="1" w:line="360" w:lineRule="auto"/>
        <w:ind w:left="0" w:firstLine="0"/>
        <w:jc w:val="both"/>
        <w:rPr>
          <w:rFonts w:ascii="Palatino Linotype" w:hAnsi="Palatino Linotype" w:cs="Arial"/>
          <w:color w:val="000000" w:themeColor="text1"/>
        </w:rPr>
      </w:pPr>
      <w:r w:rsidRPr="00831F48">
        <w:rPr>
          <w:rFonts w:ascii="Palatino Linotype" w:eastAsia="Calibri" w:hAnsi="Palatino Linotype" w:cs="Arial"/>
          <w:lang w:val="es-AR"/>
        </w:rPr>
        <w:t xml:space="preserve">El día </w:t>
      </w:r>
      <w:r w:rsidR="00F240D4" w:rsidRPr="00831F48">
        <w:rPr>
          <w:rFonts w:ascii="Palatino Linotype" w:eastAsia="Calibri" w:hAnsi="Palatino Linotype" w:cs="Arial"/>
          <w:lang w:val="es-AR"/>
        </w:rPr>
        <w:t>tres</w:t>
      </w:r>
      <w:r w:rsidR="00290D15" w:rsidRPr="00831F48">
        <w:rPr>
          <w:rFonts w:ascii="Palatino Linotype" w:eastAsia="Calibri" w:hAnsi="Palatino Linotype" w:cs="Arial"/>
          <w:lang w:val="es-AR"/>
        </w:rPr>
        <w:t xml:space="preserve"> (</w:t>
      </w:r>
      <w:r w:rsidR="00F240D4" w:rsidRPr="00831F48">
        <w:rPr>
          <w:rFonts w:ascii="Palatino Linotype" w:eastAsia="Calibri" w:hAnsi="Palatino Linotype" w:cs="Arial"/>
          <w:lang w:val="es-AR"/>
        </w:rPr>
        <w:t>03</w:t>
      </w:r>
      <w:r w:rsidR="00290D15" w:rsidRPr="00831F48">
        <w:rPr>
          <w:rFonts w:ascii="Palatino Linotype" w:hAnsi="Palatino Linotype"/>
          <w:i/>
        </w:rPr>
        <w:t xml:space="preserve">) </w:t>
      </w:r>
      <w:r w:rsidR="00290D15" w:rsidRPr="00831F48">
        <w:rPr>
          <w:rFonts w:ascii="Palatino Linotype" w:hAnsi="Palatino Linotype"/>
        </w:rPr>
        <w:t xml:space="preserve">de </w:t>
      </w:r>
      <w:r w:rsidR="00F240D4" w:rsidRPr="00831F48">
        <w:rPr>
          <w:rFonts w:ascii="Palatino Linotype" w:hAnsi="Palatino Linotype"/>
        </w:rPr>
        <w:t>diciem</w:t>
      </w:r>
      <w:r w:rsidR="00DB4D9F" w:rsidRPr="00831F48">
        <w:rPr>
          <w:rFonts w:ascii="Palatino Linotype" w:hAnsi="Palatino Linotype"/>
        </w:rPr>
        <w:t>bre</w:t>
      </w:r>
      <w:r w:rsidR="00290D15" w:rsidRPr="00831F48">
        <w:rPr>
          <w:rFonts w:ascii="Palatino Linotype" w:hAnsi="Palatino Linotype"/>
        </w:rPr>
        <w:t xml:space="preserve"> de dos mil veinte</w:t>
      </w:r>
      <w:r w:rsidRPr="00831F48">
        <w:rPr>
          <w:rFonts w:ascii="Palatino Linotype" w:eastAsia="Times New Roman" w:hAnsi="Palatino Linotype" w:cs="Arial"/>
          <w:lang w:val="es-ES"/>
        </w:rPr>
        <w:t xml:space="preserve">, el </w:t>
      </w:r>
      <w:r w:rsidRPr="00831F48">
        <w:rPr>
          <w:rFonts w:ascii="Palatino Linotype" w:eastAsia="Times New Roman" w:hAnsi="Palatino Linotype" w:cs="Arial"/>
          <w:b/>
          <w:lang w:val="es-ES"/>
        </w:rPr>
        <w:t xml:space="preserve">SUJETO OBLIGADO </w:t>
      </w:r>
      <w:r w:rsidR="00B90D3C" w:rsidRPr="00831F48">
        <w:rPr>
          <w:rFonts w:ascii="Palatino Linotype" w:eastAsia="Times New Roman" w:hAnsi="Palatino Linotype" w:cs="Arial"/>
          <w:color w:val="000000" w:themeColor="text1"/>
          <w:lang w:val="es-ES"/>
        </w:rPr>
        <w:t>respondi</w:t>
      </w:r>
      <w:r w:rsidR="00EB1460" w:rsidRPr="00831F48">
        <w:rPr>
          <w:rFonts w:ascii="Palatino Linotype" w:eastAsia="Times New Roman" w:hAnsi="Palatino Linotype" w:cs="Arial"/>
          <w:color w:val="000000" w:themeColor="text1"/>
          <w:lang w:val="es-ES"/>
        </w:rPr>
        <w:t>ó a la solic</w:t>
      </w:r>
      <w:r w:rsidR="001C04DF" w:rsidRPr="00831F48">
        <w:rPr>
          <w:rFonts w:ascii="Palatino Linotype" w:eastAsia="Times New Roman" w:hAnsi="Palatino Linotype" w:cs="Arial"/>
          <w:color w:val="000000" w:themeColor="text1"/>
          <w:lang w:val="es-ES"/>
        </w:rPr>
        <w:t xml:space="preserve">itud de información </w:t>
      </w:r>
      <w:r w:rsidR="00F240D4" w:rsidRPr="00831F48">
        <w:rPr>
          <w:rFonts w:ascii="Palatino Linotype" w:eastAsia="Times New Roman" w:hAnsi="Palatino Linotype" w:cs="Arial"/>
          <w:color w:val="000000" w:themeColor="text1"/>
          <w:lang w:val="es-ES"/>
        </w:rPr>
        <w:t>a través de</w:t>
      </w:r>
      <w:r w:rsidR="00401C9A" w:rsidRPr="00831F48">
        <w:rPr>
          <w:rFonts w:ascii="Palatino Linotype" w:eastAsia="Times New Roman" w:hAnsi="Palatino Linotype" w:cs="Arial"/>
          <w:color w:val="000000" w:themeColor="text1"/>
          <w:lang w:val="es-ES"/>
        </w:rPr>
        <w:t xml:space="preserve"> </w:t>
      </w:r>
      <w:r w:rsidR="00F240D4" w:rsidRPr="00831F48">
        <w:rPr>
          <w:rFonts w:ascii="Palatino Linotype" w:eastAsia="Times New Roman" w:hAnsi="Palatino Linotype" w:cs="Arial"/>
          <w:color w:val="000000" w:themeColor="text1"/>
          <w:lang w:val="es-ES"/>
        </w:rPr>
        <w:t>l</w:t>
      </w:r>
      <w:r w:rsidR="00401C9A" w:rsidRPr="00831F48">
        <w:rPr>
          <w:rFonts w:ascii="Palatino Linotype" w:eastAsia="Times New Roman" w:hAnsi="Palatino Linotype" w:cs="Arial"/>
          <w:color w:val="000000" w:themeColor="text1"/>
          <w:lang w:val="es-ES"/>
        </w:rPr>
        <w:t>os siguientes</w:t>
      </w:r>
      <w:r w:rsidR="00F240D4" w:rsidRPr="00831F48">
        <w:rPr>
          <w:rFonts w:ascii="Palatino Linotype" w:eastAsia="Times New Roman" w:hAnsi="Palatino Linotype" w:cs="Arial"/>
          <w:color w:val="000000" w:themeColor="text1"/>
          <w:lang w:val="es-ES"/>
        </w:rPr>
        <w:t xml:space="preserve"> archivo</w:t>
      </w:r>
      <w:r w:rsidR="00401C9A" w:rsidRPr="00831F48">
        <w:rPr>
          <w:rFonts w:ascii="Palatino Linotype" w:eastAsia="Times New Roman" w:hAnsi="Palatino Linotype" w:cs="Arial"/>
          <w:color w:val="000000" w:themeColor="text1"/>
          <w:lang w:val="es-ES"/>
        </w:rPr>
        <w:t>s</w:t>
      </w:r>
      <w:r w:rsidR="00F240D4" w:rsidRPr="00831F48">
        <w:rPr>
          <w:rFonts w:ascii="Palatino Linotype" w:eastAsia="Times New Roman" w:hAnsi="Palatino Linotype" w:cs="Arial"/>
          <w:color w:val="000000" w:themeColor="text1"/>
          <w:lang w:val="es-ES"/>
        </w:rPr>
        <w:t xml:space="preserve"> electrónico</w:t>
      </w:r>
      <w:r w:rsidR="00401C9A" w:rsidRPr="00831F48">
        <w:rPr>
          <w:rFonts w:ascii="Palatino Linotype" w:eastAsia="Times New Roman" w:hAnsi="Palatino Linotype" w:cs="Arial"/>
          <w:color w:val="000000" w:themeColor="text1"/>
          <w:lang w:val="es-ES"/>
        </w:rPr>
        <w:t>s:</w:t>
      </w:r>
    </w:p>
    <w:p w14:paraId="385BE66D" w14:textId="77777777" w:rsidR="00401C9A" w:rsidRPr="00831F48" w:rsidRDefault="00401C9A" w:rsidP="00831F48">
      <w:pPr>
        <w:pStyle w:val="Prrafodelista"/>
        <w:tabs>
          <w:tab w:val="left" w:pos="567"/>
        </w:tabs>
        <w:spacing w:line="360" w:lineRule="auto"/>
        <w:ind w:left="0"/>
        <w:jc w:val="both"/>
        <w:rPr>
          <w:rFonts w:ascii="Palatino Linotype" w:hAnsi="Palatino Linotype" w:cs="Arial"/>
          <w:color w:val="000000" w:themeColor="text1"/>
        </w:rPr>
      </w:pPr>
    </w:p>
    <w:p w14:paraId="0107CCCA" w14:textId="77777777" w:rsidR="0001577B" w:rsidRPr="00831F48" w:rsidRDefault="00F240D4" w:rsidP="00831F48">
      <w:pPr>
        <w:pStyle w:val="Prrafodelista"/>
        <w:numPr>
          <w:ilvl w:val="0"/>
          <w:numId w:val="35"/>
        </w:numPr>
        <w:tabs>
          <w:tab w:val="left" w:pos="851"/>
        </w:tabs>
        <w:spacing w:line="360" w:lineRule="auto"/>
        <w:ind w:left="567" w:right="567" w:firstLine="0"/>
        <w:jc w:val="both"/>
        <w:rPr>
          <w:rFonts w:ascii="Palatino Linotype" w:hAnsi="Palatino Linotype" w:cs="Arial"/>
          <w:color w:val="000000" w:themeColor="text1"/>
        </w:rPr>
      </w:pPr>
      <w:r w:rsidRPr="00831F48">
        <w:rPr>
          <w:rFonts w:ascii="Palatino Linotype" w:eastAsia="Times New Roman" w:hAnsi="Palatino Linotype" w:cs="Arial"/>
          <w:color w:val="000000" w:themeColor="text1"/>
          <w:lang w:val="es-ES"/>
        </w:rPr>
        <w:t>“</w:t>
      </w:r>
      <w:hyperlink r:id="rId9" w:tgtFrame="_blank" w:history="1">
        <w:r w:rsidR="0081701C" w:rsidRPr="00831F48">
          <w:rPr>
            <w:rStyle w:val="Hipervnculo"/>
            <w:rFonts w:ascii="Palatino Linotype" w:hAnsi="Palatino Linotype" w:cs="Arial"/>
            <w:b/>
            <w:bCs/>
            <w:i/>
            <w:color w:val="000000" w:themeColor="text1"/>
            <w:u w:val="none"/>
          </w:rPr>
          <w:t>ESCANER S. 534.pdf</w:t>
        </w:r>
      </w:hyperlink>
      <w:r w:rsidRPr="00831F48">
        <w:rPr>
          <w:rFonts w:ascii="Palatino Linotype" w:eastAsia="Times New Roman" w:hAnsi="Palatino Linotype" w:cs="Arial"/>
          <w:color w:val="000000" w:themeColor="text1"/>
          <w:lang w:val="es-ES"/>
        </w:rPr>
        <w:t>”</w:t>
      </w:r>
      <w:r w:rsidR="00EF1ED7" w:rsidRPr="00831F48">
        <w:rPr>
          <w:rFonts w:ascii="Arial" w:hAnsi="Arial" w:cs="Arial"/>
          <w:color w:val="1C1C1F"/>
          <w:lang w:val="es-ES"/>
        </w:rPr>
        <w:t xml:space="preserve"> </w:t>
      </w:r>
      <w:r w:rsidR="0001577B" w:rsidRPr="00831F48">
        <w:rPr>
          <w:rFonts w:ascii="Palatino Linotype" w:eastAsia="Times New Roman" w:hAnsi="Palatino Linotype" w:cs="Arial"/>
          <w:color w:val="000000" w:themeColor="text1"/>
          <w:lang w:val="es-ES"/>
        </w:rPr>
        <w:t>en el que se aprecia el oficio número CPUAIP/155/2020, de fecha 3 de diciembre de 2020, emitido por el Servidor Público Habilitado de la Contraloría del Poder Legislativo, constante en dos hojas.</w:t>
      </w:r>
    </w:p>
    <w:p w14:paraId="01CDFA43" w14:textId="6AACC4D3" w:rsidR="0001577B" w:rsidRPr="00831F48" w:rsidRDefault="0001577B" w:rsidP="00831F48">
      <w:pPr>
        <w:autoSpaceDE w:val="0"/>
        <w:autoSpaceDN w:val="0"/>
        <w:adjustRightInd w:val="0"/>
        <w:spacing w:line="360" w:lineRule="auto"/>
        <w:ind w:left="567" w:right="567"/>
        <w:jc w:val="both"/>
        <w:rPr>
          <w:rFonts w:ascii="Palatino Linotype" w:eastAsia="Times New Roman" w:hAnsi="Palatino Linotype" w:cs="Arial"/>
          <w:color w:val="000000" w:themeColor="text1"/>
          <w:lang w:val="es-ES"/>
        </w:rPr>
      </w:pPr>
    </w:p>
    <w:p w14:paraId="697510AD" w14:textId="4034E8CA" w:rsidR="00582F92" w:rsidRPr="00831F48" w:rsidRDefault="0001577B" w:rsidP="00831F48">
      <w:pPr>
        <w:pStyle w:val="Prrafodelista"/>
        <w:numPr>
          <w:ilvl w:val="0"/>
          <w:numId w:val="35"/>
        </w:numPr>
        <w:tabs>
          <w:tab w:val="left" w:pos="851"/>
        </w:tabs>
        <w:autoSpaceDE w:val="0"/>
        <w:autoSpaceDN w:val="0"/>
        <w:adjustRightInd w:val="0"/>
        <w:spacing w:line="360" w:lineRule="auto"/>
        <w:ind w:left="567" w:right="567" w:firstLine="0"/>
        <w:jc w:val="both"/>
        <w:rPr>
          <w:rFonts w:ascii="Palatino Linotype" w:eastAsia="Times New Roman" w:hAnsi="Palatino Linotype" w:cs="Arial"/>
          <w:color w:val="000000" w:themeColor="text1"/>
          <w:lang w:val="es-ES"/>
        </w:rPr>
      </w:pPr>
      <w:r w:rsidRPr="00831F48">
        <w:rPr>
          <w:rFonts w:ascii="Palatino Linotype" w:eastAsia="Times New Roman" w:hAnsi="Palatino Linotype" w:cs="Arial"/>
          <w:color w:val="000000" w:themeColor="text1"/>
          <w:lang w:val="es-ES"/>
        </w:rPr>
        <w:t>“</w:t>
      </w:r>
      <w:hyperlink r:id="rId10" w:tgtFrame="_blank" w:history="1">
        <w:r w:rsidRPr="00831F48">
          <w:rPr>
            <w:rStyle w:val="Hipervnculo"/>
            <w:rFonts w:ascii="Palatino Linotype" w:hAnsi="Palatino Linotype" w:cs="Arial"/>
            <w:b/>
            <w:bCs/>
            <w:i/>
            <w:color w:val="000000" w:themeColor="text1"/>
            <w:u w:val="none"/>
          </w:rPr>
          <w:t>RESPUESTA A SOL. 0534-2020.pdf</w:t>
        </w:r>
      </w:hyperlink>
      <w:r w:rsidRPr="00831F48">
        <w:rPr>
          <w:rFonts w:ascii="Palatino Linotype" w:eastAsia="Times New Roman" w:hAnsi="Palatino Linotype" w:cs="Arial"/>
          <w:color w:val="000000" w:themeColor="text1"/>
          <w:lang w:val="es-ES"/>
        </w:rPr>
        <w:t xml:space="preserve">” </w:t>
      </w:r>
      <w:r w:rsidR="00876645" w:rsidRPr="00831F48">
        <w:rPr>
          <w:rFonts w:ascii="Palatino Linotype" w:eastAsia="Times New Roman" w:hAnsi="Palatino Linotype" w:cs="Arial"/>
          <w:color w:val="000000" w:themeColor="text1"/>
          <w:lang w:val="es-ES"/>
        </w:rPr>
        <w:t xml:space="preserve">en el que se observa el oficio </w:t>
      </w:r>
      <w:r w:rsidR="00582F92" w:rsidRPr="00831F48">
        <w:rPr>
          <w:rFonts w:ascii="Palatino Linotype" w:eastAsia="Times New Roman" w:hAnsi="Palatino Linotype" w:cs="Arial"/>
          <w:color w:val="000000" w:themeColor="text1"/>
          <w:lang w:val="es-ES"/>
        </w:rPr>
        <w:t xml:space="preserve">OSFEM/ST/SPH/209/2020 de fecha 3 de diciembre de 2020, emitido por el Servidor Público Habilitado de la Secretaría Técnica del </w:t>
      </w:r>
      <w:r w:rsidR="00303026" w:rsidRPr="00831F48">
        <w:rPr>
          <w:rFonts w:ascii="Palatino Linotype" w:eastAsia="Times New Roman" w:hAnsi="Palatino Linotype" w:cs="Arial"/>
          <w:color w:val="000000" w:themeColor="text1"/>
          <w:lang w:val="es-ES"/>
        </w:rPr>
        <w:t xml:space="preserve">órgano Superior de fiscalización del </w:t>
      </w:r>
      <w:r w:rsidR="00582F92" w:rsidRPr="00831F48">
        <w:rPr>
          <w:rFonts w:ascii="Palatino Linotype" w:eastAsia="Times New Roman" w:hAnsi="Palatino Linotype" w:cs="Arial"/>
          <w:color w:val="000000" w:themeColor="text1"/>
          <w:lang w:val="es-ES"/>
        </w:rPr>
        <w:t>Poder L</w:t>
      </w:r>
      <w:r w:rsidR="00380142" w:rsidRPr="00831F48">
        <w:rPr>
          <w:rFonts w:ascii="Palatino Linotype" w:eastAsia="Times New Roman" w:hAnsi="Palatino Linotype" w:cs="Arial"/>
          <w:color w:val="000000" w:themeColor="text1"/>
          <w:lang w:val="es-ES"/>
        </w:rPr>
        <w:t>egislativo del Estado de México y el oficio número OSFEM/UAJ/DJC/DJC/MEM/574/2020</w:t>
      </w:r>
      <w:r w:rsidR="00876645" w:rsidRPr="00831F48">
        <w:rPr>
          <w:rFonts w:ascii="Palatino Linotype" w:eastAsia="Times New Roman" w:hAnsi="Palatino Linotype" w:cs="Arial"/>
          <w:color w:val="000000" w:themeColor="text1"/>
          <w:lang w:val="es-ES"/>
        </w:rPr>
        <w:t xml:space="preserve">, de fecha 26 de noviembre de </w:t>
      </w:r>
      <w:proofErr w:type="gramStart"/>
      <w:r w:rsidR="00876645" w:rsidRPr="00831F48">
        <w:rPr>
          <w:rFonts w:ascii="Palatino Linotype" w:eastAsia="Times New Roman" w:hAnsi="Palatino Linotype" w:cs="Arial"/>
          <w:color w:val="000000" w:themeColor="text1"/>
          <w:lang w:val="es-ES"/>
        </w:rPr>
        <w:t xml:space="preserve">2020, </w:t>
      </w:r>
      <w:r w:rsidR="00380142" w:rsidRPr="00831F48">
        <w:rPr>
          <w:rFonts w:ascii="Palatino Linotype" w:eastAsia="Times New Roman" w:hAnsi="Palatino Linotype" w:cs="Arial"/>
          <w:color w:val="000000" w:themeColor="text1"/>
          <w:lang w:val="es-ES"/>
        </w:rPr>
        <w:t xml:space="preserve"> </w:t>
      </w:r>
      <w:r w:rsidR="00876645" w:rsidRPr="00831F48">
        <w:rPr>
          <w:rFonts w:ascii="Palatino Linotype" w:eastAsia="Times New Roman" w:hAnsi="Palatino Linotype" w:cs="Arial"/>
          <w:color w:val="000000" w:themeColor="text1"/>
          <w:lang w:val="es-ES"/>
        </w:rPr>
        <w:t>signado</w:t>
      </w:r>
      <w:proofErr w:type="gramEnd"/>
      <w:r w:rsidR="00876645" w:rsidRPr="00831F48">
        <w:rPr>
          <w:rFonts w:ascii="Palatino Linotype" w:eastAsia="Times New Roman" w:hAnsi="Palatino Linotype" w:cs="Arial"/>
          <w:color w:val="000000" w:themeColor="text1"/>
          <w:lang w:val="es-ES"/>
        </w:rPr>
        <w:t xml:space="preserve"> por la </w:t>
      </w:r>
      <w:r w:rsidR="00380142" w:rsidRPr="00831F48">
        <w:rPr>
          <w:rFonts w:ascii="Palatino Linotype" w:eastAsia="Times New Roman" w:hAnsi="Palatino Linotype" w:cs="Arial"/>
          <w:color w:val="000000" w:themeColor="text1"/>
          <w:lang w:val="es-ES"/>
        </w:rPr>
        <w:t>Directora de lo Jur</w:t>
      </w:r>
      <w:r w:rsidR="00876645" w:rsidRPr="00831F48">
        <w:rPr>
          <w:rFonts w:ascii="Palatino Linotype" w:eastAsia="Times New Roman" w:hAnsi="Palatino Linotype" w:cs="Arial"/>
          <w:color w:val="000000" w:themeColor="text1"/>
          <w:lang w:val="es-ES"/>
        </w:rPr>
        <w:t>ídico Consultivo.</w:t>
      </w:r>
    </w:p>
    <w:p w14:paraId="646EA331" w14:textId="312EBBFE" w:rsidR="00582F92" w:rsidRPr="00831F48" w:rsidRDefault="00582F92" w:rsidP="00831F48">
      <w:pPr>
        <w:tabs>
          <w:tab w:val="left" w:pos="851"/>
        </w:tabs>
        <w:spacing w:line="360" w:lineRule="auto"/>
        <w:ind w:left="567" w:right="567"/>
        <w:jc w:val="both"/>
        <w:rPr>
          <w:rFonts w:ascii="Palatino Linotype" w:eastAsia="Times New Roman" w:hAnsi="Palatino Linotype" w:cs="Arial"/>
          <w:color w:val="000000" w:themeColor="text1"/>
          <w:lang w:val="es-ES"/>
        </w:rPr>
      </w:pPr>
    </w:p>
    <w:p w14:paraId="72B1629C" w14:textId="072EE890" w:rsidR="00677951" w:rsidRPr="00831F48" w:rsidRDefault="00876645" w:rsidP="00831F48">
      <w:pPr>
        <w:pStyle w:val="Prrafodelista"/>
        <w:numPr>
          <w:ilvl w:val="0"/>
          <w:numId w:val="35"/>
        </w:numPr>
        <w:tabs>
          <w:tab w:val="left" w:pos="567"/>
        </w:tabs>
        <w:spacing w:after="100" w:afterAutospacing="1" w:line="360" w:lineRule="auto"/>
        <w:ind w:left="567" w:right="567" w:firstLine="0"/>
        <w:jc w:val="both"/>
        <w:rPr>
          <w:rFonts w:ascii="Palatino Linotype" w:hAnsi="Palatino Linotype" w:cs="Arial"/>
          <w:color w:val="000000" w:themeColor="text1"/>
        </w:rPr>
      </w:pPr>
      <w:r w:rsidRPr="00831F48">
        <w:rPr>
          <w:rFonts w:ascii="Palatino Linotype" w:eastAsia="Times New Roman" w:hAnsi="Palatino Linotype" w:cs="Arial"/>
          <w:color w:val="000000" w:themeColor="text1"/>
          <w:lang w:val="es-ES"/>
        </w:rPr>
        <w:t xml:space="preserve"> </w:t>
      </w:r>
      <w:r w:rsidR="0081701C" w:rsidRPr="00831F48">
        <w:rPr>
          <w:rFonts w:ascii="Palatino Linotype" w:eastAsia="Times New Roman" w:hAnsi="Palatino Linotype" w:cs="Arial"/>
          <w:color w:val="000000" w:themeColor="text1"/>
          <w:lang w:val="es-ES"/>
        </w:rPr>
        <w:t>“</w:t>
      </w:r>
      <w:hyperlink r:id="rId11" w:tgtFrame="_blank" w:history="1">
        <w:r w:rsidR="0081701C" w:rsidRPr="00831F48">
          <w:rPr>
            <w:rStyle w:val="Hipervnculo"/>
            <w:rFonts w:ascii="Palatino Linotype" w:hAnsi="Palatino Linotype" w:cs="Arial"/>
            <w:b/>
            <w:bCs/>
            <w:i/>
            <w:color w:val="000000" w:themeColor="text1"/>
            <w:u w:val="none"/>
          </w:rPr>
          <w:t>534 RESPUESTA- CONTRA Y OSFEM.pdf</w:t>
        </w:r>
      </w:hyperlink>
      <w:r w:rsidR="0081701C" w:rsidRPr="00831F48">
        <w:rPr>
          <w:rFonts w:ascii="Palatino Linotype" w:eastAsia="Times New Roman" w:hAnsi="Palatino Linotype" w:cs="Arial"/>
          <w:color w:val="000000" w:themeColor="text1"/>
          <w:lang w:val="es-ES"/>
        </w:rPr>
        <w:t xml:space="preserve">” </w:t>
      </w:r>
      <w:r w:rsidR="000E289F" w:rsidRPr="00831F48">
        <w:rPr>
          <w:rFonts w:ascii="Palatino Linotype" w:eastAsia="Times New Roman" w:hAnsi="Palatino Linotype" w:cs="Arial"/>
          <w:color w:val="000000" w:themeColor="text1"/>
          <w:lang w:val="es-ES"/>
        </w:rPr>
        <w:t xml:space="preserve">en cuyo contenido </w:t>
      </w:r>
      <w:r w:rsidR="0036285F" w:rsidRPr="00831F48">
        <w:rPr>
          <w:rFonts w:ascii="Palatino Linotype" w:eastAsia="Times New Roman" w:hAnsi="Palatino Linotype" w:cs="Arial"/>
          <w:color w:val="000000" w:themeColor="text1"/>
          <w:lang w:val="es-ES"/>
        </w:rPr>
        <w:t xml:space="preserve">se advierte </w:t>
      </w:r>
      <w:r w:rsidR="005F5C7F" w:rsidRPr="00831F48">
        <w:rPr>
          <w:rFonts w:ascii="Palatino Linotype" w:eastAsia="Times New Roman" w:hAnsi="Palatino Linotype" w:cs="Arial"/>
          <w:color w:val="000000" w:themeColor="text1"/>
          <w:lang w:val="es-ES"/>
        </w:rPr>
        <w:t>el oficio número UIPL/1431/2020 de fecha 3 de diciembre de 2020, mediante el cual se informa que se remite respuesta</w:t>
      </w:r>
      <w:r w:rsidR="0039299C" w:rsidRPr="00831F48">
        <w:rPr>
          <w:rFonts w:ascii="Palatino Linotype" w:eastAsia="Times New Roman" w:hAnsi="Palatino Linotype" w:cs="Arial"/>
          <w:color w:val="000000" w:themeColor="text1"/>
          <w:lang w:val="es-ES"/>
        </w:rPr>
        <w:t>.</w:t>
      </w:r>
    </w:p>
    <w:p w14:paraId="50AF8D8F" w14:textId="77777777" w:rsidR="0081701C" w:rsidRPr="00831F48" w:rsidRDefault="0081701C" w:rsidP="00831F48">
      <w:pPr>
        <w:pStyle w:val="Prrafodelista"/>
        <w:tabs>
          <w:tab w:val="left" w:pos="567"/>
        </w:tabs>
        <w:spacing w:after="100" w:afterAutospacing="1" w:line="360" w:lineRule="auto"/>
        <w:ind w:left="0"/>
        <w:jc w:val="both"/>
        <w:rPr>
          <w:rFonts w:ascii="Palatino Linotype" w:hAnsi="Palatino Linotype" w:cs="Arial"/>
          <w:color w:val="000000" w:themeColor="text1"/>
        </w:rPr>
      </w:pPr>
    </w:p>
    <w:p w14:paraId="507E86AF" w14:textId="4D31D33B" w:rsidR="00F34201" w:rsidRPr="00831F48" w:rsidRDefault="00F34201" w:rsidP="00831F48">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831F48">
        <w:rPr>
          <w:rFonts w:ascii="Palatino Linotype" w:eastAsia="Times New Roman" w:hAnsi="Palatino Linotype" w:cs="Arial"/>
          <w:lang w:val="es-ES"/>
        </w:rPr>
        <w:t xml:space="preserve">El día </w:t>
      </w:r>
      <w:r w:rsidR="005F5C7F" w:rsidRPr="00831F48">
        <w:rPr>
          <w:rFonts w:ascii="Palatino Linotype" w:eastAsia="Calibri" w:hAnsi="Palatino Linotype" w:cs="Arial"/>
          <w:lang w:val="es-AR"/>
        </w:rPr>
        <w:t>dieciséis</w:t>
      </w:r>
      <w:r w:rsidR="008455F9" w:rsidRPr="00831F48">
        <w:rPr>
          <w:rFonts w:ascii="Palatino Linotype" w:eastAsia="Calibri" w:hAnsi="Palatino Linotype" w:cs="Arial"/>
          <w:lang w:val="es-AR"/>
        </w:rPr>
        <w:t xml:space="preserve"> (</w:t>
      </w:r>
      <w:r w:rsidR="005F5C7F" w:rsidRPr="00831F48">
        <w:rPr>
          <w:rFonts w:ascii="Palatino Linotype" w:eastAsia="Calibri" w:hAnsi="Palatino Linotype" w:cs="Arial"/>
          <w:lang w:val="es-AR"/>
        </w:rPr>
        <w:t>16</w:t>
      </w:r>
      <w:r w:rsidR="008455F9" w:rsidRPr="00831F48">
        <w:rPr>
          <w:rFonts w:ascii="Palatino Linotype" w:hAnsi="Palatino Linotype"/>
          <w:i/>
        </w:rPr>
        <w:t xml:space="preserve">) </w:t>
      </w:r>
      <w:r w:rsidR="008455F9" w:rsidRPr="00831F48">
        <w:rPr>
          <w:rFonts w:ascii="Palatino Linotype" w:hAnsi="Palatino Linotype"/>
        </w:rPr>
        <w:t xml:space="preserve">de </w:t>
      </w:r>
      <w:r w:rsidR="0039299C" w:rsidRPr="00831F48">
        <w:rPr>
          <w:rFonts w:ascii="Palatino Linotype" w:hAnsi="Palatino Linotype"/>
        </w:rPr>
        <w:t>diciembre</w:t>
      </w:r>
      <w:r w:rsidR="008455F9" w:rsidRPr="00831F48">
        <w:rPr>
          <w:rFonts w:ascii="Palatino Linotype" w:hAnsi="Palatino Linotype"/>
        </w:rPr>
        <w:t xml:space="preserve"> de dos mil </w:t>
      </w:r>
      <w:r w:rsidR="003C1D26" w:rsidRPr="00831F48">
        <w:rPr>
          <w:rFonts w:ascii="Palatino Linotype" w:hAnsi="Palatino Linotype"/>
        </w:rPr>
        <w:t>veinte</w:t>
      </w:r>
      <w:r w:rsidRPr="00831F48">
        <w:rPr>
          <w:rFonts w:ascii="Palatino Linotype" w:eastAsia="Times New Roman" w:hAnsi="Palatino Linotype" w:cs="Arial"/>
          <w:lang w:val="es-ES"/>
        </w:rPr>
        <w:t xml:space="preserve">, </w:t>
      </w:r>
      <w:r w:rsidR="00797148" w:rsidRPr="00831F48">
        <w:rPr>
          <w:rFonts w:ascii="Palatino Linotype" w:hAnsi="Palatino Linotype"/>
          <w:color w:val="000000"/>
        </w:rPr>
        <w:t>se</w:t>
      </w:r>
      <w:r w:rsidR="00C15336" w:rsidRPr="00831F48">
        <w:rPr>
          <w:rFonts w:ascii="Palatino Linotype" w:hAnsi="Palatino Linotype"/>
          <w:color w:val="000000"/>
        </w:rPr>
        <w:t xml:space="preserve"> </w:t>
      </w:r>
      <w:r w:rsidRPr="00831F48">
        <w:rPr>
          <w:rFonts w:ascii="Palatino Linotype" w:eastAsia="Times New Roman" w:hAnsi="Palatino Linotype" w:cs="Arial"/>
          <w:lang w:val="es-ES"/>
        </w:rPr>
        <w:t xml:space="preserve">interpuso el recurso de revisión, en contra de la respuesta </w:t>
      </w:r>
      <w:r w:rsidR="00826130" w:rsidRPr="00831F48">
        <w:rPr>
          <w:rFonts w:ascii="Palatino Linotype" w:eastAsia="Times New Roman" w:hAnsi="Palatino Linotype" w:cs="Arial"/>
          <w:lang w:val="es-ES"/>
        </w:rPr>
        <w:t xml:space="preserve">emitida por el </w:t>
      </w:r>
      <w:r w:rsidR="00826130" w:rsidRPr="00831F48">
        <w:rPr>
          <w:rFonts w:ascii="Palatino Linotype" w:eastAsia="Times New Roman" w:hAnsi="Palatino Linotype" w:cs="Arial"/>
          <w:b/>
          <w:lang w:val="es-ES"/>
        </w:rPr>
        <w:t>SUJETO OBLIGADO</w:t>
      </w:r>
      <w:r w:rsidRPr="00831F48">
        <w:rPr>
          <w:rFonts w:ascii="Palatino Linotype" w:eastAsia="Times New Roman" w:hAnsi="Palatino Linotype" w:cs="Arial"/>
          <w:lang w:val="es-ES"/>
        </w:rPr>
        <w:t>, señalando como:</w:t>
      </w:r>
    </w:p>
    <w:p w14:paraId="5D195D9E" w14:textId="77777777" w:rsidR="00C15336" w:rsidRPr="00831F48" w:rsidRDefault="00C15336" w:rsidP="00831F48">
      <w:pPr>
        <w:tabs>
          <w:tab w:val="left" w:pos="567"/>
        </w:tabs>
        <w:spacing w:line="360" w:lineRule="auto"/>
        <w:jc w:val="both"/>
        <w:rPr>
          <w:rFonts w:ascii="Palatino Linotype" w:hAnsi="Palatino Linotype"/>
        </w:rPr>
      </w:pPr>
    </w:p>
    <w:p w14:paraId="59970600" w14:textId="3DAC12D6" w:rsidR="00F34201" w:rsidRPr="00831F48" w:rsidRDefault="006711DB" w:rsidP="00831F48">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67582369"/>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831F48">
        <w:rPr>
          <w:rStyle w:val="Ttulo2Car"/>
          <w:color w:val="auto"/>
          <w:sz w:val="22"/>
          <w:szCs w:val="22"/>
          <w:lang w:val="es-ES"/>
        </w:rPr>
        <w:t xml:space="preserve">a) </w:t>
      </w:r>
      <w:r w:rsidR="00F34201" w:rsidRPr="00831F48">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831F48">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831F48">
        <w:rPr>
          <w:rFonts w:ascii="Palatino Linotype" w:hAnsi="Palatino Linotype"/>
          <w:i/>
          <w:color w:val="000000"/>
          <w:sz w:val="22"/>
          <w:szCs w:val="22"/>
        </w:rPr>
        <w:t>“</w:t>
      </w:r>
      <w:r w:rsidR="005F5C7F" w:rsidRPr="00831F48">
        <w:rPr>
          <w:rFonts w:ascii="Palatino Linotype" w:hAnsi="Palatino Linotype"/>
          <w:i/>
          <w:color w:val="000000"/>
          <w:sz w:val="22"/>
          <w:szCs w:val="22"/>
        </w:rPr>
        <w:t xml:space="preserve">anexo los </w:t>
      </w:r>
      <w:proofErr w:type="gramStart"/>
      <w:r w:rsidR="005F5C7F" w:rsidRPr="00831F48">
        <w:rPr>
          <w:rFonts w:ascii="Palatino Linotype" w:hAnsi="Palatino Linotype"/>
          <w:i/>
          <w:color w:val="000000"/>
          <w:sz w:val="22"/>
          <w:szCs w:val="22"/>
        </w:rPr>
        <w:t>acuses .</w:t>
      </w:r>
      <w:proofErr w:type="gramEnd"/>
      <w:r w:rsidR="005F5C7F" w:rsidRPr="00831F48">
        <w:rPr>
          <w:rFonts w:ascii="Palatino Linotype" w:hAnsi="Palatino Linotype"/>
          <w:i/>
          <w:color w:val="000000"/>
          <w:sz w:val="22"/>
          <w:szCs w:val="22"/>
        </w:rPr>
        <w:t xml:space="preserve">, documentos que acreditan que </w:t>
      </w:r>
      <w:proofErr w:type="spellStart"/>
      <w:r w:rsidR="005F5C7F" w:rsidRPr="00831F48">
        <w:rPr>
          <w:rFonts w:ascii="Palatino Linotype" w:hAnsi="Palatino Linotype"/>
          <w:i/>
          <w:color w:val="000000"/>
          <w:sz w:val="22"/>
          <w:szCs w:val="22"/>
        </w:rPr>
        <w:t>estan</w:t>
      </w:r>
      <w:proofErr w:type="spellEnd"/>
      <w:r w:rsidR="005F5C7F" w:rsidRPr="00831F48">
        <w:rPr>
          <w:rFonts w:ascii="Palatino Linotype" w:hAnsi="Palatino Linotype"/>
          <w:i/>
          <w:color w:val="000000"/>
          <w:sz w:val="22"/>
          <w:szCs w:val="22"/>
        </w:rPr>
        <w:t xml:space="preserve"> ocultando y encubriendo las denuncias que recibieron, que paso no que el PRI cambio ... También les recuerdo que el INFOEM, también ordeno a la auditoría del estado entre otros, entregar la información., pero veo siguen en el EDO de Tapaderas en el congreso y morena bien gracias maiceado</w:t>
      </w:r>
      <w:r w:rsidR="00EF4EB1" w:rsidRPr="00831F48">
        <w:rPr>
          <w:rFonts w:ascii="Palatino Linotype" w:hAnsi="Palatino Linotype"/>
          <w:i/>
          <w:color w:val="000000"/>
          <w:sz w:val="22"/>
          <w:szCs w:val="22"/>
        </w:rPr>
        <w:t>.</w:t>
      </w:r>
      <w:r w:rsidR="00451EB6" w:rsidRPr="00831F48">
        <w:rPr>
          <w:rFonts w:ascii="Palatino Linotype" w:eastAsia="Times New Roman" w:hAnsi="Palatino Linotype" w:cs="Times New Roman"/>
          <w:i/>
          <w:sz w:val="22"/>
          <w:szCs w:val="22"/>
          <w:lang w:val="es-MX" w:eastAsia="es-MX"/>
        </w:rPr>
        <w:t>"</w:t>
      </w:r>
      <w:r w:rsidR="00451EB6" w:rsidRPr="00831F48">
        <w:rPr>
          <w:rFonts w:ascii="Palatino Linotype" w:eastAsia="Calibri" w:hAnsi="Palatino Linotype" w:cs="Arial"/>
          <w:i/>
          <w:sz w:val="22"/>
          <w:szCs w:val="22"/>
          <w:lang w:val="es-ES"/>
        </w:rPr>
        <w:t xml:space="preserve"> </w:t>
      </w:r>
      <w:r w:rsidR="00AC6585" w:rsidRPr="00831F48">
        <w:rPr>
          <w:rFonts w:ascii="Palatino Linotype" w:eastAsia="Calibri" w:hAnsi="Palatino Linotype" w:cs="Arial"/>
          <w:i/>
          <w:sz w:val="22"/>
          <w:szCs w:val="22"/>
          <w:lang w:val="es-ES"/>
        </w:rPr>
        <w:t>(Sic)</w:t>
      </w:r>
    </w:p>
    <w:p w14:paraId="49011773" w14:textId="77777777" w:rsidR="009F65DD" w:rsidRPr="00831F48" w:rsidRDefault="009F65DD" w:rsidP="00831F48">
      <w:pPr>
        <w:pStyle w:val="Prrafodelista"/>
        <w:tabs>
          <w:tab w:val="left" w:pos="567"/>
        </w:tabs>
        <w:spacing w:line="360" w:lineRule="auto"/>
        <w:ind w:left="567" w:right="567"/>
        <w:jc w:val="both"/>
        <w:rPr>
          <w:rFonts w:ascii="Palatino Linotype" w:hAnsi="Palatino Linotype"/>
        </w:rPr>
      </w:pPr>
    </w:p>
    <w:p w14:paraId="5DF021EB" w14:textId="14106D72" w:rsidR="00B33884" w:rsidRPr="00831F48" w:rsidRDefault="006711DB" w:rsidP="00831F48">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67582370"/>
      <w:r w:rsidRPr="00831F48">
        <w:rPr>
          <w:rStyle w:val="Ttulo2Car"/>
          <w:color w:val="auto"/>
          <w:sz w:val="22"/>
          <w:szCs w:val="22"/>
          <w:lang w:val="es-ES"/>
        </w:rPr>
        <w:t xml:space="preserve">b) </w:t>
      </w:r>
      <w:r w:rsidR="00F34201" w:rsidRPr="00831F48">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831F48">
        <w:rPr>
          <w:rFonts w:ascii="Palatino Linotype" w:hAnsi="Palatino Linotype"/>
          <w:i/>
          <w:sz w:val="22"/>
          <w:szCs w:val="22"/>
        </w:rPr>
        <w:t xml:space="preserve"> “</w:t>
      </w:r>
      <w:r w:rsidR="005F5C7F" w:rsidRPr="00831F48">
        <w:rPr>
          <w:rFonts w:ascii="Palatino Linotype" w:hAnsi="Palatino Linotype"/>
          <w:i/>
          <w:color w:val="000000"/>
          <w:sz w:val="22"/>
          <w:szCs w:val="22"/>
        </w:rPr>
        <w:t>opacidad por encubrimiento</w:t>
      </w:r>
      <w:r w:rsidR="00F34201" w:rsidRPr="00831F48">
        <w:rPr>
          <w:rFonts w:ascii="Palatino Linotype" w:hAnsi="Palatino Linotype"/>
          <w:i/>
          <w:color w:val="000000"/>
          <w:sz w:val="22"/>
          <w:szCs w:val="22"/>
        </w:rPr>
        <w:t>” (Sic)</w:t>
      </w:r>
    </w:p>
    <w:p w14:paraId="60B108FF" w14:textId="77777777" w:rsidR="008438B1" w:rsidRPr="00831F48" w:rsidRDefault="008438B1" w:rsidP="00831F48">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831F48" w:rsidRDefault="00F34201" w:rsidP="00831F4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831F48">
        <w:rPr>
          <w:rFonts w:ascii="Palatino Linotype" w:eastAsia="Times New Roman" w:hAnsi="Palatino Linotype" w:cs="Arial"/>
          <w:lang w:val="es-ES"/>
        </w:rPr>
        <w:t xml:space="preserve">Se registró el recurso de revisión bajo el número de expediente </w:t>
      </w:r>
      <w:r w:rsidRPr="00831F48">
        <w:rPr>
          <w:rFonts w:ascii="Palatino Linotype" w:hAnsi="Palatino Linotype" w:cs="Arial"/>
          <w:bCs/>
        </w:rPr>
        <w:t xml:space="preserve">al rubro indicado, así mismo con fundamento en lo dispuesto por el </w:t>
      </w:r>
      <w:r w:rsidRPr="00831F48">
        <w:rPr>
          <w:rFonts w:ascii="Palatino Linotype" w:eastAsia="Calibri" w:hAnsi="Palatino Linotype" w:cs="Arial"/>
          <w:lang w:val="es-ES"/>
        </w:rPr>
        <w:t xml:space="preserve">artículo 185 fracción I de la </w:t>
      </w:r>
      <w:r w:rsidRPr="00831F48">
        <w:rPr>
          <w:rFonts w:ascii="Palatino Linotype" w:eastAsia="Calibri" w:hAnsi="Palatino Linotype" w:cs="Arial"/>
          <w:b/>
          <w:lang w:val="es-ES"/>
        </w:rPr>
        <w:t xml:space="preserve">Ley de Transparencia y Acceso a la Información Pública del Estado de México y Municipios </w:t>
      </w:r>
      <w:r w:rsidRPr="00831F48">
        <w:rPr>
          <w:rFonts w:ascii="Palatino Linotype" w:eastAsia="Times New Roman" w:hAnsi="Palatino Linotype" w:cs="Arial"/>
          <w:lang w:val="es-ES"/>
        </w:rPr>
        <w:t xml:space="preserve">se turnó al </w:t>
      </w:r>
      <w:r w:rsidRPr="00831F48">
        <w:rPr>
          <w:rFonts w:ascii="Palatino Linotype" w:eastAsia="Times New Roman" w:hAnsi="Palatino Linotype" w:cs="Arial"/>
          <w:b/>
          <w:lang w:val="es-ES"/>
        </w:rPr>
        <w:t xml:space="preserve">Comisionado José Guadalupe Luna Hernández, </w:t>
      </w:r>
      <w:r w:rsidRPr="00831F48">
        <w:rPr>
          <w:rFonts w:ascii="Palatino Linotype" w:eastAsia="Times New Roman" w:hAnsi="Palatino Linotype" w:cs="Arial"/>
          <w:lang w:val="es-ES"/>
        </w:rPr>
        <w:t xml:space="preserve">con el objeto de </w:t>
      </w:r>
      <w:r w:rsidRPr="00831F48">
        <w:rPr>
          <w:rFonts w:ascii="Palatino Linotype" w:eastAsia="Times New Roman" w:hAnsi="Palatino Linotype" w:cs="Arial"/>
          <w:lang w:val="es-MX"/>
        </w:rPr>
        <w:t>su análisis.</w:t>
      </w:r>
    </w:p>
    <w:p w14:paraId="17513FB7" w14:textId="77777777" w:rsidR="003B7B65" w:rsidRPr="00831F48" w:rsidRDefault="003B7B65" w:rsidP="00831F48">
      <w:pPr>
        <w:pStyle w:val="Prrafodelista"/>
        <w:tabs>
          <w:tab w:val="left" w:pos="426"/>
          <w:tab w:val="left" w:pos="567"/>
        </w:tabs>
        <w:spacing w:line="360" w:lineRule="auto"/>
        <w:ind w:left="0"/>
        <w:jc w:val="both"/>
        <w:rPr>
          <w:rFonts w:ascii="Palatino Linotype" w:hAnsi="Palatino Linotype"/>
          <w:color w:val="000000"/>
        </w:rPr>
      </w:pPr>
    </w:p>
    <w:p w14:paraId="27645CCA" w14:textId="7A92F6BF" w:rsidR="003B187B" w:rsidRPr="00831F48" w:rsidRDefault="00F34201" w:rsidP="00831F4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831F48">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5F5C7F" w:rsidRPr="00831F48">
        <w:rPr>
          <w:rFonts w:ascii="Palatino Linotype" w:eastAsia="Calibri" w:hAnsi="Palatino Linotype" w:cs="Arial"/>
          <w:lang w:val="es-ES"/>
        </w:rPr>
        <w:t xml:space="preserve">diecinueve </w:t>
      </w:r>
      <w:r w:rsidRPr="00831F48">
        <w:rPr>
          <w:rFonts w:ascii="Palatino Linotype" w:eastAsia="Calibri" w:hAnsi="Palatino Linotype" w:cs="Arial"/>
          <w:lang w:val="es-ES"/>
        </w:rPr>
        <w:t>(</w:t>
      </w:r>
      <w:r w:rsidR="0039299C" w:rsidRPr="00831F48">
        <w:rPr>
          <w:rFonts w:ascii="Palatino Linotype" w:eastAsia="Calibri" w:hAnsi="Palatino Linotype" w:cs="Arial"/>
          <w:lang w:val="es-ES"/>
        </w:rPr>
        <w:t>1</w:t>
      </w:r>
      <w:r w:rsidR="005F5C7F" w:rsidRPr="00831F48">
        <w:rPr>
          <w:rFonts w:ascii="Palatino Linotype" w:eastAsia="Calibri" w:hAnsi="Palatino Linotype" w:cs="Arial"/>
          <w:lang w:val="es-ES"/>
        </w:rPr>
        <w:t>9</w:t>
      </w:r>
      <w:r w:rsidRPr="00831F48">
        <w:rPr>
          <w:rFonts w:ascii="Palatino Linotype" w:eastAsia="Calibri" w:hAnsi="Palatino Linotype" w:cs="Arial"/>
          <w:lang w:val="es-ES"/>
        </w:rPr>
        <w:t xml:space="preserve">) </w:t>
      </w:r>
      <w:r w:rsidR="008455F9" w:rsidRPr="00831F48">
        <w:rPr>
          <w:rFonts w:ascii="Palatino Linotype" w:eastAsia="Times New Roman" w:hAnsi="Palatino Linotype" w:cs="Arial"/>
          <w:lang w:val="es-ES"/>
        </w:rPr>
        <w:t xml:space="preserve">de </w:t>
      </w:r>
      <w:r w:rsidR="005F5C7F" w:rsidRPr="00831F48">
        <w:rPr>
          <w:rFonts w:ascii="Palatino Linotype" w:eastAsia="Times New Roman" w:hAnsi="Palatino Linotype" w:cs="Arial"/>
          <w:lang w:val="es-ES"/>
        </w:rPr>
        <w:t>enero</w:t>
      </w:r>
      <w:r w:rsidR="008455F9" w:rsidRPr="00831F48">
        <w:rPr>
          <w:rFonts w:ascii="Palatino Linotype" w:eastAsia="Times New Roman" w:hAnsi="Palatino Linotype" w:cs="Arial"/>
          <w:lang w:val="es-ES"/>
        </w:rPr>
        <w:t xml:space="preserve"> </w:t>
      </w:r>
      <w:r w:rsidR="005508E5" w:rsidRPr="00831F48">
        <w:rPr>
          <w:rFonts w:ascii="Palatino Linotype" w:eastAsia="Times New Roman" w:hAnsi="Palatino Linotype" w:cs="Arial"/>
          <w:lang w:val="es-ES"/>
        </w:rPr>
        <w:t xml:space="preserve">de dos mil </w:t>
      </w:r>
      <w:r w:rsidR="003C1D26" w:rsidRPr="00831F48">
        <w:rPr>
          <w:rFonts w:ascii="Palatino Linotype" w:eastAsia="Times New Roman" w:hAnsi="Palatino Linotype" w:cs="Arial"/>
          <w:lang w:val="es-ES"/>
        </w:rPr>
        <w:t>veint</w:t>
      </w:r>
      <w:r w:rsidR="005F5C7F" w:rsidRPr="00831F48">
        <w:rPr>
          <w:rFonts w:ascii="Palatino Linotype" w:eastAsia="Times New Roman" w:hAnsi="Palatino Linotype" w:cs="Arial"/>
          <w:lang w:val="es-ES"/>
        </w:rPr>
        <w:t>iuno</w:t>
      </w:r>
      <w:r w:rsidRPr="00831F48">
        <w:rPr>
          <w:rFonts w:ascii="Palatino Linotype" w:eastAsia="Calibri" w:hAnsi="Palatino Linotype" w:cs="Arial"/>
          <w:lang w:val="es-ES"/>
        </w:rPr>
        <w:t xml:space="preserve">, puso a disposición de las partes el expediente electrónico </w:t>
      </w:r>
      <w:r w:rsidRPr="00831F48">
        <w:rPr>
          <w:rFonts w:ascii="Palatino Linotype" w:eastAsia="Calibri" w:hAnsi="Palatino Linotype" w:cs="Arial"/>
        </w:rPr>
        <w:t xml:space="preserve">vía </w:t>
      </w:r>
      <w:r w:rsidRPr="00831F48">
        <w:rPr>
          <w:rFonts w:ascii="Palatino Linotype" w:eastAsia="Calibri" w:hAnsi="Palatino Linotype" w:cs="Arial"/>
          <w:lang w:val="es-ES"/>
        </w:rPr>
        <w:t xml:space="preserve">Sistema de Acceso a la Información Mexiquense </w:t>
      </w:r>
      <w:r w:rsidRPr="00831F48">
        <w:rPr>
          <w:rFonts w:ascii="Palatino Linotype" w:eastAsia="Calibri" w:hAnsi="Palatino Linotype" w:cs="Arial"/>
          <w:b/>
          <w:lang w:val="es-ES"/>
        </w:rPr>
        <w:t xml:space="preserve">(SAIMEX) </w:t>
      </w:r>
      <w:r w:rsidRPr="00831F48">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831F48">
        <w:rPr>
          <w:rFonts w:ascii="Palatino Linotype" w:eastAsia="Calibri" w:hAnsi="Palatino Linotype" w:cs="Arial"/>
          <w:lang w:val="es-ES"/>
        </w:rPr>
        <w:t>.</w:t>
      </w:r>
    </w:p>
    <w:p w14:paraId="79A1B371" w14:textId="77777777" w:rsidR="00A621BA" w:rsidRPr="00831F48" w:rsidRDefault="00A621BA" w:rsidP="00831F48">
      <w:pPr>
        <w:pStyle w:val="Prrafodelista"/>
        <w:tabs>
          <w:tab w:val="left" w:pos="426"/>
          <w:tab w:val="left" w:pos="567"/>
        </w:tabs>
        <w:spacing w:line="360" w:lineRule="auto"/>
        <w:ind w:left="0"/>
        <w:jc w:val="both"/>
        <w:rPr>
          <w:rFonts w:ascii="Palatino Linotype" w:hAnsi="Palatino Linotype"/>
          <w:color w:val="000000"/>
        </w:rPr>
      </w:pPr>
    </w:p>
    <w:p w14:paraId="12897801" w14:textId="77777777" w:rsidR="00A97B04" w:rsidRPr="00831F48" w:rsidRDefault="003B7B65" w:rsidP="00831F48">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b/>
          <w:i/>
          <w:lang w:val="es-ES"/>
        </w:rPr>
      </w:pPr>
      <w:r w:rsidRPr="00831F48">
        <w:rPr>
          <w:rFonts w:ascii="Palatino Linotype" w:eastAsia="Calibri" w:hAnsi="Palatino Linotype" w:cs="Arial"/>
          <w:lang w:val="es-ES"/>
        </w:rPr>
        <w:t xml:space="preserve">El </w:t>
      </w:r>
      <w:r w:rsidR="00CD3580" w:rsidRPr="00831F48">
        <w:rPr>
          <w:rFonts w:ascii="Palatino Linotype" w:eastAsia="Calibri" w:hAnsi="Palatino Linotype" w:cs="Arial"/>
          <w:b/>
          <w:lang w:val="es-ES"/>
        </w:rPr>
        <w:t xml:space="preserve">SUJETO OBLIGADO </w:t>
      </w:r>
      <w:r w:rsidR="00CD3580" w:rsidRPr="00831F48">
        <w:rPr>
          <w:rFonts w:ascii="Palatino Linotype" w:eastAsia="Calibri" w:hAnsi="Palatino Linotype" w:cs="Arial"/>
          <w:lang w:val="es-ES"/>
        </w:rPr>
        <w:t>rindió su informe justificado para manifestar lo que a su derecho le asistiera y</w:t>
      </w:r>
      <w:r w:rsidR="00BE5F02" w:rsidRPr="00831F48">
        <w:rPr>
          <w:rFonts w:ascii="Palatino Linotype" w:eastAsia="Calibri" w:hAnsi="Palatino Linotype" w:cs="Arial"/>
          <w:lang w:val="es-ES"/>
        </w:rPr>
        <w:t xml:space="preserve"> </w:t>
      </w:r>
      <w:bookmarkStart w:id="56" w:name="_Toc495430768"/>
      <w:r w:rsidR="0039299C" w:rsidRPr="00831F48">
        <w:rPr>
          <w:rFonts w:ascii="Palatino Linotype" w:eastAsia="Calibri" w:hAnsi="Palatino Linotype" w:cs="Arial"/>
          <w:lang w:val="es-ES"/>
        </w:rPr>
        <w:t xml:space="preserve">conviniera, </w:t>
      </w:r>
      <w:r w:rsidR="005F5C7F" w:rsidRPr="00831F48">
        <w:rPr>
          <w:rFonts w:ascii="Palatino Linotype" w:eastAsia="Calibri" w:hAnsi="Palatino Linotype" w:cs="Arial"/>
          <w:lang w:val="es-ES"/>
        </w:rPr>
        <w:t xml:space="preserve">a través de los archivos electrónicos </w:t>
      </w:r>
      <w:r w:rsidR="00A97B04" w:rsidRPr="00831F48">
        <w:rPr>
          <w:rFonts w:ascii="Palatino Linotype" w:eastAsia="Calibri" w:hAnsi="Palatino Linotype" w:cs="Arial"/>
          <w:lang w:val="es-ES"/>
        </w:rPr>
        <w:t>siguientes:</w:t>
      </w:r>
    </w:p>
    <w:p w14:paraId="1C683A8A" w14:textId="77777777" w:rsidR="00A97B04" w:rsidRPr="00831F48" w:rsidRDefault="00A97B04" w:rsidP="00831F48">
      <w:pPr>
        <w:pStyle w:val="Prrafodelista"/>
        <w:tabs>
          <w:tab w:val="left" w:pos="426"/>
          <w:tab w:val="left" w:pos="567"/>
        </w:tabs>
        <w:spacing w:line="360" w:lineRule="auto"/>
        <w:ind w:left="0"/>
        <w:jc w:val="both"/>
        <w:rPr>
          <w:rFonts w:ascii="Palatino Linotype" w:hAnsi="Palatino Linotype"/>
          <w:color w:val="000000"/>
        </w:rPr>
      </w:pPr>
    </w:p>
    <w:p w14:paraId="6F2D1726" w14:textId="445319D5" w:rsidR="00A97B04" w:rsidRPr="00831F48" w:rsidRDefault="00A97B04" w:rsidP="00831F48">
      <w:pPr>
        <w:pStyle w:val="Prrafodelista"/>
        <w:numPr>
          <w:ilvl w:val="0"/>
          <w:numId w:val="36"/>
        </w:numPr>
        <w:tabs>
          <w:tab w:val="left" w:pos="426"/>
          <w:tab w:val="left" w:pos="567"/>
        </w:tabs>
        <w:spacing w:before="240" w:after="240" w:line="360" w:lineRule="auto"/>
        <w:ind w:left="567" w:right="567" w:firstLine="0"/>
        <w:jc w:val="both"/>
        <w:rPr>
          <w:rFonts w:ascii="Palatino Linotype" w:eastAsia="Calibri" w:hAnsi="Palatino Linotype" w:cs="Arial"/>
          <w:sz w:val="22"/>
          <w:szCs w:val="22"/>
          <w:lang w:val="es-ES"/>
        </w:rPr>
      </w:pPr>
      <w:r w:rsidRPr="00831F48">
        <w:rPr>
          <w:rFonts w:ascii="Palatino Linotype" w:eastAsia="Calibri" w:hAnsi="Palatino Linotype" w:cs="Arial"/>
          <w:b/>
          <w:i/>
          <w:lang w:val="es-ES"/>
        </w:rPr>
        <w:t>“</w:t>
      </w:r>
      <w:hyperlink r:id="rId12" w:history="1">
        <w:r w:rsidRPr="00831F48">
          <w:rPr>
            <w:rFonts w:ascii="Palatino Linotype" w:eastAsia="Calibri" w:hAnsi="Palatino Linotype"/>
            <w:b/>
            <w:i/>
            <w:lang w:val="es-ES"/>
          </w:rPr>
          <w:t>INFORME CONTRALORIA.pdf</w:t>
        </w:r>
      </w:hyperlink>
      <w:r w:rsidRPr="00831F48">
        <w:rPr>
          <w:rFonts w:ascii="Palatino Linotype" w:eastAsia="Calibri" w:hAnsi="Palatino Linotype" w:cs="Arial"/>
          <w:b/>
          <w:i/>
          <w:lang w:val="es-ES"/>
        </w:rPr>
        <w:t xml:space="preserve">” </w:t>
      </w:r>
      <w:r w:rsidRPr="00831F48">
        <w:rPr>
          <w:rFonts w:ascii="Palatino Linotype" w:eastAsia="Calibri" w:hAnsi="Palatino Linotype" w:cs="Arial"/>
          <w:sz w:val="22"/>
          <w:szCs w:val="22"/>
          <w:lang w:val="es-ES"/>
        </w:rPr>
        <w:t xml:space="preserve">con el oficio número </w:t>
      </w:r>
      <w:r w:rsidRPr="00831F48">
        <w:rPr>
          <w:rFonts w:ascii="Palatino Linotype" w:hAnsi="Palatino Linotype" w:cs="Arial"/>
          <w:color w:val="030303"/>
          <w:sz w:val="22"/>
          <w:szCs w:val="22"/>
          <w:lang w:val="es-ES"/>
        </w:rPr>
        <w:t>CPL/AIP/161/2020, de fecha 18 de diciembre de 2020, signado por el Servidor Público Habilitado de la Contraloría del Poder Legislativo, constante en dos hojas.</w:t>
      </w:r>
    </w:p>
    <w:p w14:paraId="32EBAA93" w14:textId="77777777" w:rsidR="00A97B04" w:rsidRPr="00831F48" w:rsidRDefault="00A97B04" w:rsidP="00831F48">
      <w:pPr>
        <w:pStyle w:val="Prrafodelista"/>
        <w:tabs>
          <w:tab w:val="left" w:pos="426"/>
          <w:tab w:val="left" w:pos="567"/>
        </w:tabs>
        <w:spacing w:before="240" w:after="240" w:line="360" w:lineRule="auto"/>
        <w:jc w:val="both"/>
        <w:rPr>
          <w:rFonts w:ascii="Palatino Linotype" w:eastAsia="Calibri" w:hAnsi="Palatino Linotype" w:cs="Arial"/>
          <w:sz w:val="22"/>
          <w:szCs w:val="22"/>
          <w:lang w:val="es-ES"/>
        </w:rPr>
      </w:pPr>
    </w:p>
    <w:p w14:paraId="743013C7" w14:textId="0E86BAA9" w:rsidR="00A97B04" w:rsidRPr="00831F48" w:rsidRDefault="00A97B04" w:rsidP="00831F48">
      <w:pPr>
        <w:pStyle w:val="Prrafodelista"/>
        <w:numPr>
          <w:ilvl w:val="0"/>
          <w:numId w:val="36"/>
        </w:numPr>
        <w:tabs>
          <w:tab w:val="left" w:pos="426"/>
          <w:tab w:val="left" w:pos="567"/>
        </w:tabs>
        <w:spacing w:before="240" w:after="240" w:line="360" w:lineRule="auto"/>
        <w:ind w:left="567" w:right="567" w:firstLine="0"/>
        <w:jc w:val="both"/>
        <w:rPr>
          <w:rFonts w:ascii="Palatino Linotype" w:eastAsia="Calibri" w:hAnsi="Palatino Linotype" w:cs="Arial"/>
          <w:b/>
          <w:i/>
          <w:sz w:val="22"/>
          <w:szCs w:val="22"/>
          <w:lang w:val="es-ES"/>
        </w:rPr>
      </w:pPr>
      <w:r w:rsidRPr="00831F48">
        <w:rPr>
          <w:rFonts w:ascii="Palatino Linotype" w:eastAsia="Calibri" w:hAnsi="Palatino Linotype" w:cs="Arial"/>
          <w:b/>
          <w:i/>
          <w:lang w:val="es-ES"/>
        </w:rPr>
        <w:t>“</w:t>
      </w:r>
      <w:hyperlink r:id="rId13" w:history="1">
        <w:r w:rsidRPr="00831F48">
          <w:rPr>
            <w:rFonts w:ascii="Palatino Linotype" w:eastAsia="Calibri" w:hAnsi="Palatino Linotype"/>
            <w:b/>
            <w:i/>
            <w:lang w:val="es-ES"/>
          </w:rPr>
          <w:t>INFORME 6203-2020.pdf</w:t>
        </w:r>
      </w:hyperlink>
      <w:r w:rsidRPr="00831F48">
        <w:rPr>
          <w:rFonts w:ascii="Palatino Linotype" w:eastAsia="Calibri" w:hAnsi="Palatino Linotype" w:cs="Arial"/>
          <w:b/>
          <w:i/>
          <w:lang w:val="es-ES"/>
        </w:rPr>
        <w:t xml:space="preserve">” </w:t>
      </w:r>
      <w:r w:rsidR="0049381C" w:rsidRPr="00831F48">
        <w:rPr>
          <w:rFonts w:ascii="Palatino Linotype" w:eastAsia="Calibri" w:hAnsi="Palatino Linotype" w:cs="Arial"/>
          <w:sz w:val="22"/>
          <w:szCs w:val="22"/>
          <w:lang w:val="es-ES"/>
        </w:rPr>
        <w:t xml:space="preserve">con el oficio número </w:t>
      </w:r>
      <w:r w:rsidR="0049381C" w:rsidRPr="00831F48">
        <w:rPr>
          <w:rFonts w:ascii="Palatino Linotype" w:hAnsi="Palatino Linotype" w:cs="Arial"/>
          <w:color w:val="080808"/>
          <w:sz w:val="22"/>
          <w:szCs w:val="22"/>
          <w:lang w:val="es-ES"/>
        </w:rPr>
        <w:t>UIPL/0082/2020, de fecha 28 de enero de 2021, en cuyo contenido se aprecia el informe justificado rendido por el Titular de la Unidad de Transparencia del Poder Legislativo, constante en tres hojas.</w:t>
      </w:r>
    </w:p>
    <w:p w14:paraId="57823FBA" w14:textId="77777777" w:rsidR="00A97B04" w:rsidRPr="00831F48" w:rsidRDefault="00A97B04" w:rsidP="00831F48">
      <w:pPr>
        <w:pStyle w:val="Prrafodelista"/>
        <w:tabs>
          <w:tab w:val="left" w:pos="426"/>
          <w:tab w:val="left" w:pos="567"/>
        </w:tabs>
        <w:spacing w:before="240" w:after="240" w:line="360" w:lineRule="auto"/>
        <w:ind w:right="567"/>
        <w:jc w:val="both"/>
        <w:rPr>
          <w:rFonts w:ascii="Palatino Linotype" w:eastAsia="Calibri" w:hAnsi="Palatino Linotype" w:cs="Arial"/>
          <w:sz w:val="22"/>
          <w:szCs w:val="22"/>
          <w:lang w:val="es-ES"/>
        </w:rPr>
      </w:pPr>
    </w:p>
    <w:p w14:paraId="058701B6" w14:textId="333C66C5" w:rsidR="00456A1D" w:rsidRPr="00831F48" w:rsidRDefault="00D01304" w:rsidP="00831F48">
      <w:pPr>
        <w:pStyle w:val="Prrafodelista"/>
        <w:numPr>
          <w:ilvl w:val="0"/>
          <w:numId w:val="36"/>
        </w:numPr>
        <w:tabs>
          <w:tab w:val="left" w:pos="426"/>
          <w:tab w:val="left" w:pos="567"/>
        </w:tabs>
        <w:spacing w:before="240" w:after="240" w:line="360" w:lineRule="auto"/>
        <w:ind w:left="567" w:right="567" w:firstLine="0"/>
        <w:jc w:val="both"/>
        <w:rPr>
          <w:rFonts w:ascii="Palatino Linotype" w:hAnsi="Palatino Linotype" w:cs="Arial"/>
          <w:color w:val="080808"/>
          <w:sz w:val="22"/>
          <w:szCs w:val="22"/>
          <w:lang w:val="es-ES"/>
        </w:rPr>
      </w:pPr>
      <w:r w:rsidRPr="00831F48">
        <w:rPr>
          <w:rFonts w:ascii="Palatino Linotype" w:eastAsia="Calibri" w:hAnsi="Palatino Linotype" w:cs="Arial"/>
          <w:b/>
          <w:i/>
          <w:sz w:val="22"/>
          <w:szCs w:val="22"/>
          <w:lang w:val="es-ES"/>
        </w:rPr>
        <w:t>”</w:t>
      </w:r>
      <w:hyperlink r:id="rId14" w:history="1">
        <w:r w:rsidR="00A97B04" w:rsidRPr="00831F48">
          <w:rPr>
            <w:rFonts w:ascii="Palatino Linotype" w:eastAsia="Calibri" w:hAnsi="Palatino Linotype"/>
            <w:b/>
            <w:i/>
            <w:sz w:val="22"/>
            <w:szCs w:val="22"/>
            <w:lang w:val="es-ES"/>
          </w:rPr>
          <w:t>INFORME OSFEM.pdf</w:t>
        </w:r>
      </w:hyperlink>
      <w:r w:rsidR="0049381C" w:rsidRPr="00831F48">
        <w:rPr>
          <w:rFonts w:ascii="Palatino Linotype" w:eastAsia="Calibri" w:hAnsi="Palatino Linotype" w:cs="Arial"/>
          <w:b/>
          <w:i/>
          <w:sz w:val="22"/>
          <w:szCs w:val="22"/>
          <w:lang w:val="es-ES"/>
        </w:rPr>
        <w:t xml:space="preserve">” </w:t>
      </w:r>
      <w:r w:rsidR="0049381C" w:rsidRPr="00831F48">
        <w:rPr>
          <w:rFonts w:ascii="Palatino Linotype" w:hAnsi="Palatino Linotype" w:cs="Arial"/>
          <w:color w:val="080808"/>
          <w:sz w:val="22"/>
          <w:szCs w:val="22"/>
          <w:lang w:val="es-ES"/>
        </w:rPr>
        <w:t>con el oficio número OSFEM/ST/SPH/004/2021, de fecha 19 de enero de 2021</w:t>
      </w:r>
      <w:r w:rsidRPr="00831F48">
        <w:rPr>
          <w:rFonts w:ascii="Palatino Linotype" w:hAnsi="Palatino Linotype" w:cs="Arial"/>
          <w:color w:val="080808"/>
          <w:sz w:val="22"/>
          <w:szCs w:val="22"/>
          <w:lang w:val="es-ES"/>
        </w:rPr>
        <w:t>, constante en dos hojas</w:t>
      </w:r>
      <w:r w:rsidR="0049381C" w:rsidRPr="00831F48">
        <w:rPr>
          <w:rFonts w:ascii="Palatino Linotype" w:hAnsi="Palatino Linotype" w:cs="Arial"/>
          <w:color w:val="080808"/>
          <w:sz w:val="22"/>
          <w:szCs w:val="22"/>
          <w:lang w:val="es-ES"/>
        </w:rPr>
        <w:t>,</w:t>
      </w:r>
      <w:r w:rsidR="00321938" w:rsidRPr="00831F48">
        <w:rPr>
          <w:rFonts w:ascii="Palatino Linotype" w:hAnsi="Palatino Linotype" w:cs="Arial"/>
          <w:color w:val="080808"/>
          <w:sz w:val="22"/>
          <w:szCs w:val="22"/>
          <w:lang w:val="es-ES"/>
        </w:rPr>
        <w:t xml:space="preserve"> y el oficio número</w:t>
      </w:r>
      <w:r w:rsidR="0049381C" w:rsidRPr="00831F48">
        <w:rPr>
          <w:rFonts w:ascii="Palatino Linotype" w:hAnsi="Palatino Linotype" w:cs="Arial"/>
          <w:color w:val="080808"/>
          <w:sz w:val="22"/>
          <w:szCs w:val="22"/>
          <w:lang w:val="es-ES"/>
        </w:rPr>
        <w:t xml:space="preserve"> </w:t>
      </w:r>
      <w:r w:rsidR="00321938" w:rsidRPr="00831F48">
        <w:rPr>
          <w:rFonts w:ascii="Palatino Linotype" w:hAnsi="Palatino Linotype" w:cs="Arial"/>
          <w:color w:val="080808"/>
          <w:sz w:val="22"/>
          <w:szCs w:val="22"/>
          <w:lang w:val="es-ES"/>
        </w:rPr>
        <w:t xml:space="preserve">OSFEM/ST/SPH/004/2021 de fecha 11 de enero de 2021, </w:t>
      </w:r>
      <w:r w:rsidRPr="00831F48">
        <w:rPr>
          <w:rFonts w:ascii="Palatino Linotype" w:hAnsi="Palatino Linotype" w:cs="Arial"/>
          <w:color w:val="080808"/>
          <w:sz w:val="22"/>
          <w:szCs w:val="22"/>
          <w:lang w:val="es-ES"/>
        </w:rPr>
        <w:t xml:space="preserve">constante en una hoja, ambos </w:t>
      </w:r>
      <w:r w:rsidR="0049381C" w:rsidRPr="00831F48">
        <w:rPr>
          <w:rFonts w:ascii="Palatino Linotype" w:hAnsi="Palatino Linotype" w:cs="Arial"/>
          <w:color w:val="080808"/>
          <w:sz w:val="22"/>
          <w:szCs w:val="22"/>
          <w:lang w:val="es-ES"/>
        </w:rPr>
        <w:t>signado</w:t>
      </w:r>
      <w:r w:rsidR="00321938" w:rsidRPr="00831F48">
        <w:rPr>
          <w:rFonts w:ascii="Palatino Linotype" w:hAnsi="Palatino Linotype" w:cs="Arial"/>
          <w:color w:val="080808"/>
          <w:sz w:val="22"/>
          <w:szCs w:val="22"/>
          <w:lang w:val="es-ES"/>
        </w:rPr>
        <w:t>s</w:t>
      </w:r>
      <w:r w:rsidR="0049381C" w:rsidRPr="00831F48">
        <w:rPr>
          <w:rFonts w:ascii="Palatino Linotype" w:hAnsi="Palatino Linotype" w:cs="Arial"/>
          <w:color w:val="080808"/>
          <w:sz w:val="22"/>
          <w:szCs w:val="22"/>
          <w:lang w:val="es-ES"/>
        </w:rPr>
        <w:t xml:space="preserve"> por la </w:t>
      </w:r>
      <w:r w:rsidR="00321938" w:rsidRPr="00831F48">
        <w:rPr>
          <w:rFonts w:ascii="Palatino Linotype" w:hAnsi="Palatino Linotype" w:cs="Arial"/>
          <w:color w:val="080808"/>
          <w:sz w:val="22"/>
          <w:szCs w:val="22"/>
          <w:lang w:val="es-ES"/>
        </w:rPr>
        <w:t xml:space="preserve">Servidora Pública Habilitada de la </w:t>
      </w:r>
      <w:r w:rsidR="0049381C" w:rsidRPr="00831F48">
        <w:rPr>
          <w:rFonts w:ascii="Palatino Linotype" w:hAnsi="Palatino Linotype" w:cs="Arial"/>
          <w:color w:val="080808"/>
          <w:sz w:val="22"/>
          <w:szCs w:val="22"/>
          <w:lang w:val="es-ES"/>
        </w:rPr>
        <w:t>Secretarí</w:t>
      </w:r>
      <w:r w:rsidR="00D61542" w:rsidRPr="00831F48">
        <w:rPr>
          <w:rFonts w:ascii="Palatino Linotype" w:hAnsi="Palatino Linotype" w:cs="Arial"/>
          <w:color w:val="080808"/>
          <w:sz w:val="22"/>
          <w:szCs w:val="22"/>
          <w:lang w:val="es-ES"/>
        </w:rPr>
        <w:t xml:space="preserve">a Técnica del </w:t>
      </w:r>
      <w:r w:rsidR="00D61542" w:rsidRPr="00831F48">
        <w:rPr>
          <w:rFonts w:ascii="Palatino Linotype" w:hAnsi="Palatino Linotype" w:cs="Arial"/>
          <w:color w:val="080808"/>
          <w:sz w:val="22"/>
          <w:szCs w:val="22"/>
          <w:lang w:val="es-ES"/>
        </w:rPr>
        <w:lastRenderedPageBreak/>
        <w:t xml:space="preserve">Poder Legislativo, </w:t>
      </w:r>
      <w:r w:rsidRPr="00831F48">
        <w:rPr>
          <w:rFonts w:ascii="Palatino Linotype" w:hAnsi="Palatino Linotype" w:cs="Arial"/>
          <w:color w:val="080808"/>
          <w:sz w:val="22"/>
          <w:szCs w:val="22"/>
          <w:lang w:val="es-ES"/>
        </w:rPr>
        <w:t xml:space="preserve">así como </w:t>
      </w:r>
      <w:r w:rsidR="00321938" w:rsidRPr="00831F48">
        <w:rPr>
          <w:rFonts w:ascii="Palatino Linotype" w:hAnsi="Palatino Linotype" w:cs="Arial"/>
          <w:color w:val="080808"/>
          <w:sz w:val="22"/>
          <w:szCs w:val="22"/>
          <w:lang w:val="es-ES"/>
        </w:rPr>
        <w:t xml:space="preserve">el memorándum número </w:t>
      </w:r>
      <w:r w:rsidR="003C4B83" w:rsidRPr="00831F48">
        <w:rPr>
          <w:rFonts w:ascii="Palatino Linotype" w:hAnsi="Palatino Linotype" w:cs="Arial"/>
          <w:color w:val="0A0A0A"/>
          <w:sz w:val="22"/>
          <w:szCs w:val="22"/>
          <w:lang w:val="es-ES"/>
        </w:rPr>
        <w:t>AE/D</w:t>
      </w:r>
      <w:r w:rsidR="00321938" w:rsidRPr="00831F48">
        <w:rPr>
          <w:rFonts w:ascii="Palatino Linotype" w:hAnsi="Palatino Linotype" w:cs="Arial"/>
          <w:color w:val="242424"/>
          <w:sz w:val="22"/>
          <w:szCs w:val="22"/>
          <w:lang w:val="es-ES"/>
        </w:rPr>
        <w:t>I</w:t>
      </w:r>
      <w:r w:rsidR="003C4B83" w:rsidRPr="00831F48">
        <w:rPr>
          <w:rFonts w:ascii="Palatino Linotype" w:hAnsi="Palatino Linotype" w:cs="Arial"/>
          <w:color w:val="0A0A0A"/>
          <w:sz w:val="22"/>
          <w:szCs w:val="22"/>
          <w:lang w:val="es-ES"/>
        </w:rPr>
        <w:t>/</w:t>
      </w:r>
      <w:r w:rsidR="00321938" w:rsidRPr="00831F48">
        <w:rPr>
          <w:rFonts w:ascii="Palatino Linotype" w:hAnsi="Palatino Linotype" w:cs="Arial"/>
          <w:color w:val="0A0A0A"/>
          <w:sz w:val="22"/>
          <w:szCs w:val="22"/>
          <w:lang w:val="es-ES"/>
        </w:rPr>
        <w:t>MEM/001/2021 de fecha 12 de enero de 2021 firmado por la Directora de Administración</w:t>
      </w:r>
      <w:r w:rsidRPr="00831F48">
        <w:rPr>
          <w:rFonts w:ascii="Palatino Linotype" w:hAnsi="Palatino Linotype" w:cs="Arial"/>
          <w:color w:val="0A0A0A"/>
          <w:sz w:val="22"/>
          <w:szCs w:val="22"/>
          <w:lang w:val="es-ES"/>
        </w:rPr>
        <w:t>,</w:t>
      </w:r>
      <w:r w:rsidR="00321938" w:rsidRPr="00831F48">
        <w:rPr>
          <w:rFonts w:ascii="Palatino Linotype" w:hAnsi="Palatino Linotype" w:cs="Arial"/>
          <w:color w:val="0A0A0A"/>
          <w:sz w:val="22"/>
          <w:szCs w:val="22"/>
          <w:lang w:val="es-ES"/>
        </w:rPr>
        <w:t xml:space="preserve"> </w:t>
      </w:r>
      <w:r w:rsidRPr="00831F48">
        <w:rPr>
          <w:rFonts w:ascii="Palatino Linotype" w:hAnsi="Palatino Linotype" w:cs="Arial"/>
          <w:color w:val="080808"/>
          <w:sz w:val="22"/>
          <w:szCs w:val="22"/>
          <w:lang w:val="es-ES"/>
        </w:rPr>
        <w:t>constante en una hoja</w:t>
      </w:r>
      <w:r w:rsidR="00D61542" w:rsidRPr="00831F48">
        <w:rPr>
          <w:rFonts w:ascii="Palatino Linotype" w:hAnsi="Palatino Linotype" w:cs="Arial"/>
          <w:color w:val="080808"/>
          <w:sz w:val="22"/>
          <w:szCs w:val="22"/>
          <w:lang w:val="es-ES"/>
        </w:rPr>
        <w:t>.</w:t>
      </w:r>
    </w:p>
    <w:p w14:paraId="5F27A28B" w14:textId="3103FE8D" w:rsidR="0039299C" w:rsidRPr="00831F48" w:rsidRDefault="0039299C" w:rsidP="00831F48">
      <w:pPr>
        <w:pStyle w:val="Prrafodelista"/>
        <w:tabs>
          <w:tab w:val="left" w:pos="426"/>
        </w:tabs>
        <w:spacing w:line="360" w:lineRule="auto"/>
        <w:ind w:left="0"/>
        <w:jc w:val="both"/>
        <w:rPr>
          <w:rFonts w:ascii="Palatino Linotype" w:hAnsi="Palatino Linotype"/>
        </w:rPr>
      </w:pPr>
    </w:p>
    <w:p w14:paraId="1F0B5693" w14:textId="34832B67" w:rsidR="00D01304" w:rsidRPr="00831F48" w:rsidRDefault="000E63C1" w:rsidP="00831F48">
      <w:pPr>
        <w:pStyle w:val="Prrafodelista"/>
        <w:numPr>
          <w:ilvl w:val="0"/>
          <w:numId w:val="1"/>
        </w:numPr>
        <w:tabs>
          <w:tab w:val="left" w:pos="426"/>
        </w:tabs>
        <w:spacing w:line="360" w:lineRule="auto"/>
        <w:ind w:left="0" w:hanging="11"/>
        <w:jc w:val="both"/>
        <w:rPr>
          <w:rFonts w:ascii="Palatino Linotype" w:hAnsi="Palatino Linotype"/>
        </w:rPr>
      </w:pPr>
      <w:r w:rsidRPr="00831F48">
        <w:rPr>
          <w:rFonts w:ascii="Palatino Linotype" w:hAnsi="Palatino Linotype"/>
        </w:rPr>
        <w:t xml:space="preserve">El día </w:t>
      </w:r>
      <w:r w:rsidR="00D01304" w:rsidRPr="00831F48">
        <w:rPr>
          <w:rFonts w:ascii="Palatino Linotype" w:hAnsi="Palatino Linotype"/>
        </w:rPr>
        <w:t xml:space="preserve">veinticuatro (24) de febrero, </w:t>
      </w:r>
      <w:proofErr w:type="gramStart"/>
      <w:r w:rsidR="00D01304" w:rsidRPr="00831F48">
        <w:rPr>
          <w:rFonts w:ascii="Palatino Linotype" w:hAnsi="Palatino Linotype"/>
        </w:rPr>
        <w:t>éste</w:t>
      </w:r>
      <w:proofErr w:type="gramEnd"/>
      <w:r w:rsidR="00D01304" w:rsidRPr="00831F48">
        <w:rPr>
          <w:rFonts w:ascii="Palatino Linotype" w:hAnsi="Palatino Linotype"/>
        </w:rPr>
        <w:t xml:space="preserve"> Instituto puso a disposición del particular el informe justificado rendido y sus anexos, sin embargo, éste no presentó pruebas o formuló alegatos para manifestar lo que a su derecho asistiera y conviniera.</w:t>
      </w:r>
    </w:p>
    <w:p w14:paraId="305CB056" w14:textId="77777777" w:rsidR="00D01304" w:rsidRPr="00831F48" w:rsidRDefault="00D01304" w:rsidP="00831F48">
      <w:pPr>
        <w:pStyle w:val="Prrafodelista"/>
        <w:tabs>
          <w:tab w:val="left" w:pos="426"/>
        </w:tabs>
        <w:spacing w:line="360" w:lineRule="auto"/>
        <w:ind w:left="0"/>
        <w:jc w:val="both"/>
        <w:rPr>
          <w:rFonts w:ascii="Palatino Linotype" w:hAnsi="Palatino Linotype"/>
        </w:rPr>
      </w:pPr>
    </w:p>
    <w:p w14:paraId="2ACF7638" w14:textId="6401A9BF" w:rsidR="000E63C1" w:rsidRPr="00831F48" w:rsidRDefault="00E32B05" w:rsidP="00831F48">
      <w:pPr>
        <w:pStyle w:val="Prrafodelista"/>
        <w:numPr>
          <w:ilvl w:val="0"/>
          <w:numId w:val="1"/>
        </w:numPr>
        <w:tabs>
          <w:tab w:val="left" w:pos="426"/>
        </w:tabs>
        <w:spacing w:line="360" w:lineRule="auto"/>
        <w:ind w:left="0" w:hanging="11"/>
        <w:jc w:val="both"/>
        <w:rPr>
          <w:rFonts w:ascii="Palatino Linotype" w:hAnsi="Palatino Linotype"/>
        </w:rPr>
      </w:pPr>
      <w:r w:rsidRPr="00831F48">
        <w:rPr>
          <w:rFonts w:ascii="Palatino Linotype" w:hAnsi="Palatino Linotype"/>
        </w:rPr>
        <w:t xml:space="preserve">El día </w:t>
      </w:r>
      <w:r w:rsidR="0039299C" w:rsidRPr="00831F48">
        <w:rPr>
          <w:rFonts w:ascii="Palatino Linotype" w:hAnsi="Palatino Linotype"/>
        </w:rPr>
        <w:t>veinti</w:t>
      </w:r>
      <w:r w:rsidRPr="00831F48">
        <w:rPr>
          <w:rFonts w:ascii="Palatino Linotype" w:hAnsi="Palatino Linotype"/>
        </w:rPr>
        <w:t>cuatro</w:t>
      </w:r>
      <w:r w:rsidR="000E63C1" w:rsidRPr="00831F48">
        <w:rPr>
          <w:rFonts w:ascii="Palatino Linotype" w:hAnsi="Palatino Linotype"/>
        </w:rPr>
        <w:t xml:space="preserve"> (</w:t>
      </w:r>
      <w:r w:rsidR="0039299C" w:rsidRPr="00831F48">
        <w:rPr>
          <w:rFonts w:ascii="Palatino Linotype" w:hAnsi="Palatino Linotype"/>
        </w:rPr>
        <w:t>2</w:t>
      </w:r>
      <w:r w:rsidRPr="00831F48">
        <w:rPr>
          <w:rFonts w:ascii="Palatino Linotype" w:hAnsi="Palatino Linotype"/>
        </w:rPr>
        <w:t>4</w:t>
      </w:r>
      <w:r w:rsidR="000E63C1" w:rsidRPr="00831F48">
        <w:rPr>
          <w:rFonts w:ascii="Palatino Linotype" w:hAnsi="Palatino Linotype"/>
        </w:rPr>
        <w:t xml:space="preserve">) de </w:t>
      </w:r>
      <w:r w:rsidR="0039299C" w:rsidRPr="00831F48">
        <w:rPr>
          <w:rFonts w:ascii="Palatino Linotype" w:hAnsi="Palatino Linotype"/>
        </w:rPr>
        <w:t>febrero</w:t>
      </w:r>
      <w:r w:rsidR="000E63C1" w:rsidRPr="00831F48">
        <w:rPr>
          <w:rFonts w:ascii="Palatino Linotype" w:hAnsi="Palatino Linotype"/>
        </w:rPr>
        <w:t xml:space="preserve"> de dos mil veinte, </w:t>
      </w:r>
      <w:r w:rsidR="00472AEB" w:rsidRPr="00831F48">
        <w:rPr>
          <w:rFonts w:ascii="Palatino Linotype" w:hAnsi="Palatino Linotype"/>
        </w:rPr>
        <w:t>se notificó el acuerdo para ampliar el plazo de 30 días para resolver el recurso de revisión, por una sola vez, por un periodo de 15 días hábiles adicionales, para un mejor estudio.</w:t>
      </w:r>
    </w:p>
    <w:p w14:paraId="04F4A0B9" w14:textId="77777777" w:rsidR="00456A1D" w:rsidRPr="00831F48" w:rsidRDefault="00456A1D" w:rsidP="00831F48">
      <w:pPr>
        <w:pStyle w:val="Prrafodelista"/>
        <w:tabs>
          <w:tab w:val="left" w:pos="426"/>
        </w:tabs>
        <w:spacing w:line="360" w:lineRule="auto"/>
        <w:ind w:left="0"/>
        <w:jc w:val="both"/>
        <w:rPr>
          <w:rFonts w:ascii="Palatino Linotype" w:hAnsi="Palatino Linotype"/>
        </w:rPr>
      </w:pPr>
    </w:p>
    <w:p w14:paraId="241DF6FE" w14:textId="740ED054" w:rsidR="00CA1CD0" w:rsidRPr="00831F48" w:rsidRDefault="00456A1D" w:rsidP="00831F48">
      <w:pPr>
        <w:pStyle w:val="Prrafodelista"/>
        <w:numPr>
          <w:ilvl w:val="0"/>
          <w:numId w:val="1"/>
        </w:numPr>
        <w:tabs>
          <w:tab w:val="left" w:pos="426"/>
        </w:tabs>
        <w:spacing w:line="360" w:lineRule="auto"/>
        <w:ind w:left="0" w:hanging="11"/>
        <w:jc w:val="both"/>
        <w:rPr>
          <w:rFonts w:ascii="Palatino Linotype" w:hAnsi="Palatino Linotype"/>
        </w:rPr>
      </w:pPr>
      <w:r w:rsidRPr="00831F48">
        <w:rPr>
          <w:rFonts w:ascii="Palatino Linotype" w:hAnsi="Palatino Linotype"/>
        </w:rPr>
        <w:t xml:space="preserve">El </w:t>
      </w:r>
      <w:r w:rsidR="00CA1CD0" w:rsidRPr="00831F48">
        <w:rPr>
          <w:rFonts w:ascii="Palatino Linotype" w:hAnsi="Palatino Linotype"/>
        </w:rPr>
        <w:t>Comisionado Ponente decretó el cierre de instrucción</w:t>
      </w:r>
      <w:r w:rsidR="00CA1CD0" w:rsidRPr="00831F48">
        <w:rPr>
          <w:rFonts w:ascii="Palatino Linotype" w:hAnsi="Palatino Linotype" w:cs="Arial"/>
        </w:rPr>
        <w:t xml:space="preserve"> </w:t>
      </w:r>
      <w:r w:rsidR="00CA1CD0" w:rsidRPr="00831F48">
        <w:rPr>
          <w:rFonts w:ascii="Palatino Linotype" w:hAnsi="Palatino Linotype"/>
        </w:rPr>
        <w:t xml:space="preserve">mediante acuerdo de fecha </w:t>
      </w:r>
      <w:r w:rsidR="00E32B05" w:rsidRPr="00831F48">
        <w:rPr>
          <w:rFonts w:ascii="Palatino Linotype" w:hAnsi="Palatino Linotype"/>
        </w:rPr>
        <w:t>diez (10</w:t>
      </w:r>
      <w:r w:rsidR="0039299C" w:rsidRPr="00831F48">
        <w:rPr>
          <w:rFonts w:ascii="Palatino Linotype" w:hAnsi="Palatino Linotype"/>
        </w:rPr>
        <w:t xml:space="preserve">) de </w:t>
      </w:r>
      <w:r w:rsidR="00E32B05" w:rsidRPr="00831F48">
        <w:rPr>
          <w:rFonts w:ascii="Palatino Linotype" w:hAnsi="Palatino Linotype"/>
        </w:rPr>
        <w:t>marzo</w:t>
      </w:r>
      <w:r w:rsidR="0039299C" w:rsidRPr="00831F48">
        <w:rPr>
          <w:rFonts w:ascii="Palatino Linotype" w:hAnsi="Palatino Linotype"/>
        </w:rPr>
        <w:t xml:space="preserve"> de dos mil veinte</w:t>
      </w:r>
      <w:r w:rsidR="00CA1CD0" w:rsidRPr="00831F48">
        <w:rPr>
          <w:rFonts w:ascii="Palatino Linotype" w:hAnsi="Palatino Linotype"/>
        </w:rPr>
        <w:t xml:space="preserve">, </w:t>
      </w:r>
      <w:r w:rsidR="00CA1CD0" w:rsidRPr="00831F48">
        <w:rPr>
          <w:rFonts w:ascii="Palatino Linotype" w:hAnsi="Palatino Linotype" w:cs="Arial"/>
        </w:rPr>
        <w:t>por lo que ordenó turnar el expediente a resolución</w:t>
      </w:r>
      <w:r w:rsidR="00472AEB" w:rsidRPr="00831F48">
        <w:rPr>
          <w:rFonts w:ascii="Palatino Linotype" w:hAnsi="Palatino Linotype" w:cs="Arial"/>
        </w:rPr>
        <w:t>, misma que ahora se pronuncia.</w:t>
      </w:r>
    </w:p>
    <w:p w14:paraId="1C558121" w14:textId="77777777" w:rsidR="007571A5" w:rsidRPr="00831F48" w:rsidRDefault="007571A5" w:rsidP="00831F48">
      <w:pPr>
        <w:pStyle w:val="Prrafodelista"/>
        <w:tabs>
          <w:tab w:val="left" w:pos="426"/>
        </w:tabs>
        <w:spacing w:line="360" w:lineRule="auto"/>
        <w:ind w:left="0"/>
        <w:jc w:val="both"/>
        <w:rPr>
          <w:rFonts w:ascii="Palatino Linotype" w:hAnsi="Palatino Linotype"/>
        </w:rPr>
      </w:pPr>
    </w:p>
    <w:p w14:paraId="775B1568" w14:textId="77777777" w:rsidR="00E32B05" w:rsidRPr="00831F48" w:rsidRDefault="00E32B05" w:rsidP="00831F48">
      <w:pPr>
        <w:pStyle w:val="Prrafodelista"/>
        <w:tabs>
          <w:tab w:val="left" w:pos="426"/>
        </w:tabs>
        <w:spacing w:line="360" w:lineRule="auto"/>
        <w:ind w:left="0"/>
        <w:jc w:val="both"/>
        <w:rPr>
          <w:rFonts w:ascii="Palatino Linotype" w:hAnsi="Palatino Linotype"/>
        </w:rPr>
      </w:pPr>
    </w:p>
    <w:p w14:paraId="2C9928CB" w14:textId="77777777" w:rsidR="00CA1CD0" w:rsidRPr="00831F48" w:rsidRDefault="00CA1CD0" w:rsidP="00831F48">
      <w:pPr>
        <w:pStyle w:val="Ttulo1"/>
        <w:tabs>
          <w:tab w:val="left" w:pos="567"/>
        </w:tabs>
        <w:jc w:val="center"/>
        <w:rPr>
          <w:b w:val="0"/>
          <w:szCs w:val="24"/>
        </w:rPr>
      </w:pPr>
      <w:bookmarkStart w:id="57" w:name="_Toc48841664"/>
      <w:bookmarkStart w:id="58" w:name="_Toc67582371"/>
      <w:r w:rsidRPr="00831F48">
        <w:rPr>
          <w:szCs w:val="24"/>
        </w:rPr>
        <w:t>CONSIDERANDO</w:t>
      </w:r>
      <w:bookmarkEnd w:id="57"/>
      <w:bookmarkEnd w:id="58"/>
    </w:p>
    <w:p w14:paraId="0ABEC845" w14:textId="77777777" w:rsidR="00CA1CD0" w:rsidRPr="00831F48" w:rsidRDefault="00CA1CD0" w:rsidP="00831F48">
      <w:pPr>
        <w:pStyle w:val="Ttulo1"/>
        <w:tabs>
          <w:tab w:val="left" w:pos="567"/>
        </w:tabs>
        <w:rPr>
          <w:b w:val="0"/>
          <w:bCs/>
          <w:spacing w:val="60"/>
        </w:rPr>
      </w:pPr>
      <w:bookmarkStart w:id="59" w:name="_Toc48841665"/>
      <w:bookmarkStart w:id="60" w:name="_Toc67582372"/>
      <w:r w:rsidRPr="00831F48">
        <w:t>PRIMERO. De la competencia</w:t>
      </w:r>
      <w:bookmarkEnd w:id="59"/>
      <w:bookmarkEnd w:id="60"/>
    </w:p>
    <w:p w14:paraId="5415AE58" w14:textId="77777777" w:rsidR="00CA1CD0" w:rsidRPr="00831F48" w:rsidRDefault="00CA1CD0" w:rsidP="00831F48">
      <w:pPr>
        <w:pStyle w:val="Prrafodelista"/>
        <w:tabs>
          <w:tab w:val="left" w:pos="567"/>
        </w:tabs>
        <w:spacing w:line="360" w:lineRule="auto"/>
        <w:ind w:left="0"/>
        <w:jc w:val="both"/>
        <w:rPr>
          <w:rFonts w:ascii="Palatino Linotype" w:hAnsi="Palatino Linotype"/>
          <w:color w:val="000000"/>
        </w:rPr>
      </w:pPr>
    </w:p>
    <w:p w14:paraId="5ECE5769" w14:textId="77777777" w:rsidR="00CA1CD0" w:rsidRPr="00831F48" w:rsidRDefault="00CA1CD0" w:rsidP="00831F48">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831F4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831F48">
        <w:rPr>
          <w:rFonts w:ascii="Palatino Linotype" w:eastAsia="Calibri" w:hAnsi="Palatino Linotype" w:cs="Times New Roman"/>
          <w:lang w:val="es-ES"/>
        </w:rPr>
        <w:lastRenderedPageBreak/>
        <w:t xml:space="preserve">A, fracción IV de la </w:t>
      </w:r>
      <w:r w:rsidRPr="00831F48">
        <w:rPr>
          <w:rFonts w:ascii="Palatino Linotype" w:eastAsia="Calibri" w:hAnsi="Palatino Linotype" w:cs="Times New Roman"/>
          <w:b/>
          <w:lang w:val="es-ES"/>
        </w:rPr>
        <w:t>Constitución Política de los Estados Unidos Mexicanos</w:t>
      </w:r>
      <w:r w:rsidRPr="00831F48">
        <w:rPr>
          <w:rFonts w:ascii="Palatino Linotype" w:eastAsia="Calibri" w:hAnsi="Palatino Linotype" w:cs="Times New Roman"/>
          <w:lang w:val="es-ES"/>
        </w:rPr>
        <w:t xml:space="preserve">; 5, párrafos </w:t>
      </w:r>
      <w:r w:rsidRPr="00831F48">
        <w:rPr>
          <w:rFonts w:ascii="Palatino Linotype" w:eastAsia="Calibri" w:hAnsi="Palatino Linotype" w:cs="Times New Roman"/>
          <w:color w:val="000000" w:themeColor="text1"/>
          <w:lang w:val="es-ES"/>
        </w:rPr>
        <w:t xml:space="preserve">vigésimo segundo, vigésimo tercero y vigésimo cuarto </w:t>
      </w:r>
      <w:r w:rsidRPr="00831F48">
        <w:rPr>
          <w:rFonts w:ascii="Palatino Linotype" w:eastAsia="Calibri" w:hAnsi="Palatino Linotype" w:cs="Times New Roman"/>
          <w:lang w:val="es-ES"/>
        </w:rPr>
        <w:t xml:space="preserve">fracciones IV y V de la </w:t>
      </w:r>
      <w:r w:rsidRPr="00831F48">
        <w:rPr>
          <w:rFonts w:ascii="Palatino Linotype" w:eastAsia="Calibri" w:hAnsi="Palatino Linotype" w:cs="Times New Roman"/>
          <w:b/>
          <w:lang w:val="es-ES"/>
        </w:rPr>
        <w:t>Constitución Política del Estado Libre y Soberano de México</w:t>
      </w:r>
      <w:r w:rsidRPr="00831F48">
        <w:rPr>
          <w:rFonts w:ascii="Palatino Linotype" w:eastAsia="Calibri" w:hAnsi="Palatino Linotype" w:cs="Times New Roman"/>
          <w:lang w:val="es-ES"/>
        </w:rPr>
        <w:t xml:space="preserve">; artículos 1, 2 fracción II, 13, 29, 36 fracciones I y II, 176, 178, 179, 181 párrafo tercero y 185 </w:t>
      </w:r>
      <w:r w:rsidRPr="00831F48">
        <w:rPr>
          <w:rFonts w:ascii="Palatino Linotype" w:eastAsia="Calibri" w:hAnsi="Palatino Linotype" w:cs="Arial"/>
          <w:lang w:val="es-ES"/>
        </w:rPr>
        <w:t xml:space="preserve">de la </w:t>
      </w:r>
      <w:r w:rsidRPr="00831F48">
        <w:rPr>
          <w:rFonts w:ascii="Palatino Linotype" w:eastAsia="Calibri" w:hAnsi="Palatino Linotype" w:cs="Arial"/>
          <w:b/>
          <w:lang w:val="es-ES"/>
        </w:rPr>
        <w:t>Ley de Transparencia y Acceso a la Información Pública del Estado de México y Municipios</w:t>
      </w:r>
      <w:r w:rsidRPr="00831F48">
        <w:rPr>
          <w:rFonts w:ascii="Palatino Linotype" w:eastAsia="Calibri" w:hAnsi="Palatino Linotype" w:cs="Arial"/>
          <w:lang w:val="es-ES"/>
        </w:rPr>
        <w:t xml:space="preserve">; y 10, 7, 9 fracciones I y XXIV, y 11 del </w:t>
      </w:r>
      <w:r w:rsidRPr="00831F4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31F48">
        <w:rPr>
          <w:rFonts w:ascii="Palatino Linotype" w:hAnsi="Palatino Linotype"/>
        </w:rPr>
        <w:t>.</w:t>
      </w:r>
    </w:p>
    <w:p w14:paraId="2CFC3123" w14:textId="77777777" w:rsidR="00CA1CD0" w:rsidRPr="00831F48" w:rsidRDefault="00CA1CD0" w:rsidP="00831F48">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831F48" w:rsidRDefault="00CA1CD0" w:rsidP="00831F48">
      <w:pPr>
        <w:pStyle w:val="Ttulo1"/>
        <w:tabs>
          <w:tab w:val="left" w:pos="567"/>
        </w:tabs>
        <w:spacing w:before="0"/>
      </w:pPr>
      <w:bookmarkStart w:id="61" w:name="_Toc48841666"/>
      <w:bookmarkStart w:id="62" w:name="_Toc67582373"/>
      <w:r w:rsidRPr="00831F48">
        <w:t>SEGUNDO. De la oportunidad y procedencia.</w:t>
      </w:r>
      <w:bookmarkEnd w:id="61"/>
      <w:bookmarkEnd w:id="62"/>
    </w:p>
    <w:p w14:paraId="2C91E284" w14:textId="77777777" w:rsidR="00CA1CD0" w:rsidRPr="00831F48" w:rsidRDefault="00CA1CD0" w:rsidP="00831F48">
      <w:pPr>
        <w:pStyle w:val="Prrafodelista"/>
        <w:tabs>
          <w:tab w:val="left" w:pos="567"/>
        </w:tabs>
        <w:spacing w:line="360" w:lineRule="auto"/>
        <w:ind w:left="0"/>
        <w:jc w:val="both"/>
        <w:rPr>
          <w:rFonts w:ascii="Palatino Linotype" w:hAnsi="Palatino Linotype"/>
          <w:b/>
          <w:color w:val="000000" w:themeColor="text1"/>
        </w:rPr>
      </w:pPr>
    </w:p>
    <w:p w14:paraId="144D8257" w14:textId="77777777" w:rsidR="00CF21A2" w:rsidRPr="00831F48" w:rsidRDefault="00CA1CD0" w:rsidP="00831F48">
      <w:pPr>
        <w:pStyle w:val="gmail-msolistparagraph"/>
        <w:numPr>
          <w:ilvl w:val="0"/>
          <w:numId w:val="1"/>
        </w:numPr>
        <w:spacing w:before="240" w:beforeAutospacing="0" w:after="240" w:afterAutospacing="0" w:line="360" w:lineRule="auto"/>
        <w:ind w:left="0" w:firstLine="0"/>
        <w:jc w:val="both"/>
        <w:rPr>
          <w:rFonts w:ascii="Cambria" w:hAnsi="Cambria"/>
        </w:rPr>
      </w:pPr>
      <w:r w:rsidRPr="00831F48">
        <w:rPr>
          <w:rFonts w:ascii="Palatino Linotype" w:eastAsia="Calibri" w:hAnsi="Palatino Linotype" w:cs="Arial"/>
        </w:rPr>
        <w:t>El medio de impugnación fue presentado a través del Sistema de Acceso a la Información Mexiquense (SAIMEX)</w:t>
      </w:r>
      <w:r w:rsidRPr="00831F48">
        <w:rPr>
          <w:rFonts w:ascii="Palatino Linotype" w:eastAsia="Calibri" w:hAnsi="Palatino Linotype" w:cs="Arial"/>
          <w:b/>
        </w:rPr>
        <w:t>,</w:t>
      </w:r>
      <w:r w:rsidRPr="00831F4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831F48">
        <w:rPr>
          <w:rFonts w:ascii="Palatino Linotype" w:eastAsia="Calibri" w:hAnsi="Palatino Linotype" w:cs="Arial"/>
          <w:b/>
        </w:rPr>
        <w:t>SUJETO OBLIGADO</w:t>
      </w:r>
      <w:r w:rsidRPr="00831F48">
        <w:rPr>
          <w:rFonts w:ascii="Palatino Linotype" w:eastAsia="Calibri" w:hAnsi="Palatino Linotype" w:cs="Arial"/>
        </w:rPr>
        <w:t xml:space="preserve"> entregó respuesta el día </w:t>
      </w:r>
      <w:r w:rsidR="003C4B83" w:rsidRPr="00831F48">
        <w:rPr>
          <w:rFonts w:ascii="Palatino Linotype" w:eastAsia="Calibri" w:hAnsi="Palatino Linotype" w:cs="Arial"/>
        </w:rPr>
        <w:t xml:space="preserve">dieciséis </w:t>
      </w:r>
      <w:r w:rsidRPr="00831F48">
        <w:rPr>
          <w:rFonts w:ascii="Palatino Linotype" w:eastAsia="Calibri" w:hAnsi="Palatino Linotype" w:cs="Arial"/>
          <w:lang w:val="es-AR"/>
        </w:rPr>
        <w:t>(</w:t>
      </w:r>
      <w:r w:rsidR="003C4B83" w:rsidRPr="00831F48">
        <w:rPr>
          <w:rFonts w:ascii="Palatino Linotype" w:eastAsia="Calibri" w:hAnsi="Palatino Linotype" w:cs="Arial"/>
          <w:lang w:val="es-AR"/>
        </w:rPr>
        <w:t>16</w:t>
      </w:r>
      <w:r w:rsidRPr="00831F48">
        <w:rPr>
          <w:rFonts w:ascii="Palatino Linotype" w:hAnsi="Palatino Linotype"/>
          <w:i/>
        </w:rPr>
        <w:t xml:space="preserve">) </w:t>
      </w:r>
      <w:r w:rsidRPr="00831F48">
        <w:rPr>
          <w:rFonts w:ascii="Palatino Linotype" w:hAnsi="Palatino Linotype"/>
        </w:rPr>
        <w:t xml:space="preserve">de </w:t>
      </w:r>
      <w:r w:rsidR="008D1B07" w:rsidRPr="00831F48">
        <w:rPr>
          <w:rFonts w:ascii="Palatino Linotype" w:hAnsi="Palatino Linotype"/>
        </w:rPr>
        <w:t>diciembre</w:t>
      </w:r>
      <w:r w:rsidRPr="00831F48">
        <w:rPr>
          <w:rFonts w:ascii="Palatino Linotype" w:hAnsi="Palatino Linotype"/>
        </w:rPr>
        <w:t xml:space="preserve"> de dos mil veinte</w:t>
      </w:r>
      <w:r w:rsidRPr="00831F48">
        <w:rPr>
          <w:rFonts w:ascii="Palatino Linotype" w:eastAsia="Calibri" w:hAnsi="Palatino Linotype" w:cs="Arial"/>
        </w:rPr>
        <w:t xml:space="preserve">, </w:t>
      </w:r>
      <w:r w:rsidRPr="00831F48">
        <w:rPr>
          <w:rFonts w:ascii="Palatino Linotype" w:hAnsi="Palatino Linotype" w:cs="Arial"/>
        </w:rPr>
        <w:t xml:space="preserve">de tal forma que el plazo para interponer el recurso de revisión transcurrió del día </w:t>
      </w:r>
      <w:r w:rsidR="003C4B83" w:rsidRPr="00831F48">
        <w:rPr>
          <w:rFonts w:ascii="Palatino Linotype" w:eastAsia="Calibri" w:hAnsi="Palatino Linotype" w:cs="Arial"/>
        </w:rPr>
        <w:t>diecisiete</w:t>
      </w:r>
      <w:r w:rsidR="00494604" w:rsidRPr="00831F48">
        <w:rPr>
          <w:rFonts w:ascii="Palatino Linotype" w:eastAsia="Calibri" w:hAnsi="Palatino Linotype" w:cs="Arial"/>
        </w:rPr>
        <w:t xml:space="preserve"> </w:t>
      </w:r>
      <w:r w:rsidR="00494604" w:rsidRPr="00831F48">
        <w:rPr>
          <w:rFonts w:ascii="Palatino Linotype" w:eastAsia="Calibri" w:hAnsi="Palatino Linotype" w:cs="Arial"/>
          <w:lang w:val="es-AR"/>
        </w:rPr>
        <w:t>(</w:t>
      </w:r>
      <w:r w:rsidR="003C4B83" w:rsidRPr="00831F48">
        <w:rPr>
          <w:rFonts w:ascii="Palatino Linotype" w:eastAsia="Calibri" w:hAnsi="Palatino Linotype" w:cs="Arial"/>
          <w:lang w:val="es-AR"/>
        </w:rPr>
        <w:t>17</w:t>
      </w:r>
      <w:r w:rsidR="00494604" w:rsidRPr="00831F48">
        <w:rPr>
          <w:rFonts w:ascii="Palatino Linotype" w:hAnsi="Palatino Linotype"/>
          <w:i/>
        </w:rPr>
        <w:t xml:space="preserve">) </w:t>
      </w:r>
      <w:r w:rsidR="00494604" w:rsidRPr="00831F48">
        <w:rPr>
          <w:rFonts w:ascii="Palatino Linotype" w:hAnsi="Palatino Linotype"/>
        </w:rPr>
        <w:t xml:space="preserve">de </w:t>
      </w:r>
      <w:r w:rsidR="008D1B07" w:rsidRPr="00831F48">
        <w:rPr>
          <w:rFonts w:ascii="Palatino Linotype" w:hAnsi="Palatino Linotype"/>
        </w:rPr>
        <w:t>diciembre</w:t>
      </w:r>
      <w:r w:rsidR="00494604" w:rsidRPr="00831F48">
        <w:rPr>
          <w:rFonts w:ascii="Palatino Linotype" w:hAnsi="Palatino Linotype"/>
        </w:rPr>
        <w:t xml:space="preserve"> </w:t>
      </w:r>
      <w:r w:rsidR="008D1B07" w:rsidRPr="00831F48">
        <w:rPr>
          <w:rFonts w:ascii="Palatino Linotype" w:hAnsi="Palatino Linotype" w:cs="Arial"/>
        </w:rPr>
        <w:t xml:space="preserve">de dos mil veinte </w:t>
      </w:r>
      <w:r w:rsidR="00C93C17" w:rsidRPr="00831F48">
        <w:rPr>
          <w:rFonts w:ascii="Palatino Linotype" w:hAnsi="Palatino Linotype" w:cs="Arial"/>
        </w:rPr>
        <w:t xml:space="preserve">al </w:t>
      </w:r>
      <w:r w:rsidR="00CF21A2" w:rsidRPr="00831F48">
        <w:rPr>
          <w:rFonts w:ascii="Palatino Linotype" w:hAnsi="Palatino Linotype" w:cs="Arial"/>
        </w:rPr>
        <w:t xml:space="preserve">veinticinco </w:t>
      </w:r>
      <w:r w:rsidRPr="00831F48">
        <w:rPr>
          <w:rFonts w:ascii="Palatino Linotype" w:hAnsi="Palatino Linotype" w:cs="Arial"/>
        </w:rPr>
        <w:t>(</w:t>
      </w:r>
      <w:r w:rsidR="00CF21A2" w:rsidRPr="00831F48">
        <w:rPr>
          <w:rFonts w:ascii="Palatino Linotype" w:hAnsi="Palatino Linotype" w:cs="Arial"/>
        </w:rPr>
        <w:t>25</w:t>
      </w:r>
      <w:r w:rsidRPr="00831F48">
        <w:rPr>
          <w:rFonts w:ascii="Palatino Linotype" w:hAnsi="Palatino Linotype" w:cs="Arial"/>
        </w:rPr>
        <w:t xml:space="preserve">) </w:t>
      </w:r>
      <w:r w:rsidRPr="00831F48">
        <w:rPr>
          <w:rFonts w:ascii="Palatino Linotype" w:hAnsi="Palatino Linotype"/>
        </w:rPr>
        <w:t xml:space="preserve">de </w:t>
      </w:r>
      <w:r w:rsidR="008D1B07" w:rsidRPr="00831F48">
        <w:rPr>
          <w:rFonts w:ascii="Palatino Linotype" w:hAnsi="Palatino Linotype"/>
        </w:rPr>
        <w:t>enero</w:t>
      </w:r>
      <w:r w:rsidRPr="00831F48">
        <w:rPr>
          <w:rFonts w:ascii="Palatino Linotype" w:hAnsi="Palatino Linotype"/>
        </w:rPr>
        <w:t xml:space="preserve"> </w:t>
      </w:r>
      <w:r w:rsidRPr="00831F48">
        <w:rPr>
          <w:rFonts w:ascii="Palatino Linotype" w:hAnsi="Palatino Linotype" w:cs="Arial"/>
        </w:rPr>
        <w:t>de dos mil veint</w:t>
      </w:r>
      <w:r w:rsidR="008D1B07" w:rsidRPr="00831F48">
        <w:rPr>
          <w:rFonts w:ascii="Palatino Linotype" w:hAnsi="Palatino Linotype" w:cs="Arial"/>
        </w:rPr>
        <w:t>iuno</w:t>
      </w:r>
      <w:r w:rsidRPr="00831F48">
        <w:rPr>
          <w:rFonts w:ascii="Palatino Linotype" w:hAnsi="Palatino Linotype" w:cs="Arial"/>
        </w:rPr>
        <w:t>;</w:t>
      </w:r>
      <w:r w:rsidRPr="00831F48">
        <w:rPr>
          <w:rFonts w:ascii="Palatino Linotype" w:eastAsia="Calibri" w:hAnsi="Palatino Linotype" w:cs="Arial"/>
        </w:rPr>
        <w:t xml:space="preserve"> </w:t>
      </w:r>
      <w:r w:rsidRPr="00831F48">
        <w:rPr>
          <w:rFonts w:ascii="Palatino Linotype" w:hAnsi="Palatino Linotype" w:cs="Arial"/>
        </w:rPr>
        <w:t xml:space="preserve">por lo que si presentó su inconformidad el </w:t>
      </w:r>
      <w:r w:rsidR="00CF21A2" w:rsidRPr="00831F48">
        <w:rPr>
          <w:rFonts w:ascii="Palatino Linotype" w:eastAsia="Calibri" w:hAnsi="Palatino Linotype" w:cs="Arial"/>
        </w:rPr>
        <w:t xml:space="preserve">dieciséis </w:t>
      </w:r>
      <w:r w:rsidR="00CF21A2" w:rsidRPr="00831F48">
        <w:rPr>
          <w:rFonts w:ascii="Palatino Linotype" w:eastAsia="Calibri" w:hAnsi="Palatino Linotype" w:cs="Arial"/>
          <w:lang w:val="es-AR"/>
        </w:rPr>
        <w:t>(16</w:t>
      </w:r>
      <w:r w:rsidR="00CF21A2" w:rsidRPr="00831F48">
        <w:rPr>
          <w:rFonts w:ascii="Palatino Linotype" w:hAnsi="Palatino Linotype"/>
          <w:i/>
        </w:rPr>
        <w:t xml:space="preserve">) </w:t>
      </w:r>
      <w:r w:rsidR="00CF21A2" w:rsidRPr="00831F48">
        <w:rPr>
          <w:rFonts w:ascii="Palatino Linotype" w:hAnsi="Palatino Linotype"/>
        </w:rPr>
        <w:t>de diciembre de dos mil veinte</w:t>
      </w:r>
      <w:r w:rsidR="00757C9E" w:rsidRPr="00831F48">
        <w:rPr>
          <w:rFonts w:ascii="Palatino Linotype" w:hAnsi="Palatino Linotype" w:cs="Arial"/>
        </w:rPr>
        <w:t>,</w:t>
      </w:r>
      <w:r w:rsidR="00757C9E" w:rsidRPr="00831F48">
        <w:rPr>
          <w:rFonts w:ascii="Palatino Linotype" w:hAnsi="Palatino Linotype" w:cs="Arial"/>
          <w:color w:val="000000" w:themeColor="text1"/>
        </w:rPr>
        <w:t xml:space="preserve"> </w:t>
      </w:r>
      <w:bookmarkStart w:id="63" w:name="_Toc495430771"/>
      <w:bookmarkStart w:id="64" w:name="_Toc516157307"/>
      <w:bookmarkStart w:id="65" w:name="_Toc473812226"/>
      <w:bookmarkStart w:id="66" w:name="_Toc482887019"/>
      <w:bookmarkStart w:id="67" w:name="_Toc490734319"/>
      <w:bookmarkStart w:id="68" w:name="_Toc492468078"/>
      <w:bookmarkStart w:id="69" w:name="_Toc2878591"/>
      <w:bookmarkStart w:id="70" w:name="_Toc3453767"/>
      <w:bookmarkStart w:id="71" w:name="_Toc458528990"/>
      <w:bookmarkStart w:id="72" w:name="_Toc473812227"/>
      <w:bookmarkEnd w:id="56"/>
      <w:r w:rsidR="00CF21A2" w:rsidRPr="00831F48">
        <w:rPr>
          <w:rFonts w:ascii="Palatino Linotype" w:hAnsi="Palatino Linotype"/>
          <w:lang w:val="es-ES_tradnl"/>
        </w:rPr>
        <w:t>tal circunstancia no es determinante para declararlo extemporáneo, toda vez que el tiempo concedido es para delimitar el término en que puede impugnarse la respuesta, lo cual no impide que se presente antes de iniciado el plazo previsto.</w:t>
      </w:r>
    </w:p>
    <w:p w14:paraId="7C8DEF6F" w14:textId="77777777" w:rsidR="00CF21A2" w:rsidRPr="00831F48" w:rsidRDefault="00CF21A2" w:rsidP="00831F48">
      <w:pPr>
        <w:pStyle w:val="gmail-msolistparagraph"/>
        <w:numPr>
          <w:ilvl w:val="0"/>
          <w:numId w:val="1"/>
        </w:numPr>
        <w:spacing w:before="240" w:beforeAutospacing="0" w:after="240" w:afterAutospacing="0" w:line="360" w:lineRule="auto"/>
        <w:ind w:left="0" w:firstLine="0"/>
        <w:jc w:val="both"/>
        <w:rPr>
          <w:rFonts w:ascii="Cambria" w:hAnsi="Cambria"/>
        </w:rPr>
      </w:pPr>
      <w:r w:rsidRPr="00831F48">
        <w:rPr>
          <w:rFonts w:ascii="Palatino Linotype" w:hAnsi="Palatino Linotype"/>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C277F7D" w14:textId="77777777" w:rsidR="00CF21A2" w:rsidRPr="00831F48" w:rsidRDefault="00CF21A2" w:rsidP="00831F48">
      <w:pPr>
        <w:spacing w:line="360" w:lineRule="auto"/>
        <w:ind w:left="567" w:right="616"/>
        <w:jc w:val="both"/>
        <w:rPr>
          <w:rFonts w:ascii="Cambria" w:eastAsia="Times New Roman" w:hAnsi="Cambria" w:cs="Times New Roman"/>
          <w:lang w:val="es-MX" w:eastAsia="es-MX"/>
        </w:rPr>
      </w:pPr>
      <w:r w:rsidRPr="00831F48">
        <w:rPr>
          <w:rFonts w:ascii="Palatino Linotype" w:eastAsia="Times New Roman" w:hAnsi="Palatino Linotype" w:cs="Times New Roman"/>
          <w:b/>
          <w:bCs/>
          <w:i/>
          <w:iCs/>
          <w:sz w:val="22"/>
          <w:szCs w:val="22"/>
          <w:lang w:eastAsia="es-MX"/>
        </w:rPr>
        <w:t>RECURSO DE RECLAMACIÓN. SU INTERPOSICIÓN NO ES EXTEMPORÁNEA SI SE REALIZA ANTES DE QUE INICIE EL PLAZO PARA HACERLO.</w:t>
      </w:r>
      <w:r w:rsidRPr="00831F48">
        <w:rPr>
          <w:rFonts w:ascii="Palatino Linotype" w:eastAsia="Times New Roman" w:hAnsi="Palatino Linotype" w:cs="Times New Roman"/>
          <w:i/>
          <w:iCs/>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831F48">
        <w:rPr>
          <w:rFonts w:ascii="Palatino Linotype" w:eastAsia="Times New Roman" w:hAnsi="Palatino Linotype" w:cs="Times New Roman"/>
          <w:i/>
          <w:iCs/>
          <w:sz w:val="22"/>
          <w:szCs w:val="22"/>
          <w:lang w:eastAsia="es-MX"/>
        </w:rPr>
        <w:t>que</w:t>
      </w:r>
      <w:proofErr w:type="gramEnd"/>
      <w:r w:rsidRPr="00831F48">
        <w:rPr>
          <w:rFonts w:ascii="Palatino Linotype" w:eastAsia="Times New Roman" w:hAnsi="Palatino Linotype" w:cs="Times New Roman"/>
          <w:i/>
          <w:iCs/>
          <w:sz w:val="22"/>
          <w:szCs w:val="22"/>
          <w:lang w:eastAsia="es-MX"/>
        </w:rPr>
        <w:t xml:space="preserve"> si dicho recurso se interpone antes de que inicie el plazo para hacerlo, su presentación no es extemporánea.</w:t>
      </w:r>
    </w:p>
    <w:p w14:paraId="4252DC84" w14:textId="77777777" w:rsidR="00CF21A2" w:rsidRPr="00831F48" w:rsidRDefault="00CF21A2" w:rsidP="00831F48">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831F48">
        <w:rPr>
          <w:rFonts w:ascii="Palatino Linotype" w:eastAsia="Times New Roman" w:hAnsi="Palatino Linotype" w:cs="Times New Roman"/>
          <w:lang w:eastAsia="es-MX"/>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831F48">
        <w:rPr>
          <w:rFonts w:ascii="Palatino Linotype" w:eastAsia="Times New Roman" w:hAnsi="Palatino Linotype" w:cs="Times New Roman"/>
          <w:b/>
          <w:bCs/>
          <w:lang w:eastAsia="es-MX"/>
        </w:rPr>
        <w:t>SUJETO OBLIGADO</w:t>
      </w:r>
      <w:r w:rsidRPr="00831F48">
        <w:rPr>
          <w:rFonts w:ascii="Palatino Linotype" w:eastAsia="Times New Roman" w:hAnsi="Palatino Linotype" w:cs="Times New Roman"/>
          <w:lang w:eastAsia="es-MX"/>
        </w:rPr>
        <w:t>.</w:t>
      </w:r>
    </w:p>
    <w:p w14:paraId="7FE28266" w14:textId="77777777" w:rsidR="00CF21A2" w:rsidRPr="00831F48" w:rsidRDefault="00CF21A2" w:rsidP="00831F48">
      <w:pPr>
        <w:pStyle w:val="Prrafodelista"/>
        <w:tabs>
          <w:tab w:val="left" w:pos="567"/>
        </w:tabs>
        <w:spacing w:before="240" w:after="240" w:line="360" w:lineRule="auto"/>
        <w:ind w:left="0"/>
        <w:jc w:val="both"/>
        <w:rPr>
          <w:rFonts w:ascii="Palatino Linotype" w:hAnsi="Palatino Linotype" w:cs="Arial"/>
        </w:rPr>
      </w:pPr>
    </w:p>
    <w:p w14:paraId="2FB18A14" w14:textId="50D977A5" w:rsidR="00CF21A2" w:rsidRPr="00831F48" w:rsidRDefault="00CF21A2" w:rsidP="00831F48">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831F48">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w:t>
      </w:r>
      <w:r w:rsidRPr="00831F48">
        <w:rPr>
          <w:rFonts w:ascii="Palatino Linotype" w:hAnsi="Palatino Linotype" w:cs="Arial"/>
          <w:lang w:val="es-ES"/>
        </w:rPr>
        <w:lastRenderedPageBreak/>
        <w:t xml:space="preserve">proporciona su nombre para que sea identificado, ni se tiene la certeza sobre su identidad, sin embargo, es importante señalar también que </w:t>
      </w:r>
      <w:r w:rsidRPr="00831F48">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831F48">
        <w:rPr>
          <w:rFonts w:ascii="Palatino Linotype" w:hAnsi="Palatino Linotype" w:cs="Arial"/>
          <w:lang w:val="es-ES_tradnl"/>
        </w:rPr>
        <w:t>artículo</w:t>
      </w:r>
      <w:r w:rsidRPr="00831F48">
        <w:rPr>
          <w:rFonts w:ascii="Palatino Linotype" w:hAnsi="Palatino Linotype" w:cs="Arial"/>
        </w:rPr>
        <w:t xml:space="preserve"> 180 del mismo ordenamiento.</w:t>
      </w:r>
    </w:p>
    <w:p w14:paraId="490AE108" w14:textId="77777777" w:rsidR="00CF21A2" w:rsidRPr="00831F48" w:rsidRDefault="00CF21A2" w:rsidP="00831F48">
      <w:pPr>
        <w:pStyle w:val="Prrafodelista"/>
        <w:tabs>
          <w:tab w:val="left" w:pos="567"/>
        </w:tabs>
        <w:spacing w:line="360" w:lineRule="auto"/>
        <w:ind w:left="0"/>
        <w:jc w:val="both"/>
        <w:rPr>
          <w:rFonts w:ascii="Palatino Linotype" w:hAnsi="Palatino Linotype"/>
          <w:b/>
        </w:rPr>
      </w:pPr>
    </w:p>
    <w:p w14:paraId="4167B97C" w14:textId="77777777" w:rsidR="00CF21A2" w:rsidRPr="00831F48" w:rsidRDefault="00CF21A2" w:rsidP="00831F48">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831F48">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343B21F" w14:textId="77777777" w:rsidR="00CF21A2" w:rsidRPr="00831F48" w:rsidRDefault="00CF21A2" w:rsidP="00831F48">
      <w:pPr>
        <w:pStyle w:val="m3468294172500300143gmail-msolistparagraph"/>
        <w:spacing w:before="0" w:beforeAutospacing="0" w:after="0" w:afterAutospacing="0" w:line="360" w:lineRule="auto"/>
        <w:jc w:val="both"/>
        <w:rPr>
          <w:rFonts w:ascii="Palatino Linotype" w:hAnsi="Palatino Linotype" w:cs="Arial"/>
        </w:rPr>
      </w:pPr>
    </w:p>
    <w:p w14:paraId="17153491" w14:textId="77777777" w:rsidR="00CF21A2" w:rsidRPr="00831F48" w:rsidRDefault="00CF21A2" w:rsidP="00831F48">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831F48">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831F48">
        <w:rPr>
          <w:rFonts w:ascii="Palatino Linotype" w:hAnsi="Palatino Linotype" w:cs="Arial"/>
          <w:lang w:val="es-ES"/>
        </w:rPr>
        <w:lastRenderedPageBreak/>
        <w:t>pueda ser anónima o no contener un nombre que identifique al solicitante o que permita tener certeza sobre su identidad.</w:t>
      </w:r>
    </w:p>
    <w:p w14:paraId="238E6855" w14:textId="77777777" w:rsidR="00CF21A2" w:rsidRPr="00831F48" w:rsidRDefault="00CF21A2" w:rsidP="00831F48">
      <w:pPr>
        <w:pStyle w:val="m3468294172500300143gmail-msolistparagraph"/>
        <w:spacing w:before="0" w:beforeAutospacing="0" w:after="0" w:afterAutospacing="0" w:line="360" w:lineRule="auto"/>
        <w:jc w:val="both"/>
        <w:rPr>
          <w:rFonts w:ascii="Palatino Linotype" w:hAnsi="Palatino Linotype" w:cs="Arial"/>
        </w:rPr>
      </w:pPr>
    </w:p>
    <w:p w14:paraId="29454D90" w14:textId="77777777" w:rsidR="00CF21A2" w:rsidRPr="00831F48" w:rsidRDefault="00CF21A2" w:rsidP="00831F48">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831F48">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2BD4821" w14:textId="77777777" w:rsidR="00CF21A2" w:rsidRPr="00831F48" w:rsidRDefault="00CF21A2" w:rsidP="00831F48">
      <w:pPr>
        <w:pStyle w:val="m3468294172500300143gmail-msolistparagraph"/>
        <w:spacing w:before="0" w:beforeAutospacing="0" w:after="0" w:afterAutospacing="0" w:line="360" w:lineRule="auto"/>
        <w:jc w:val="both"/>
        <w:rPr>
          <w:rFonts w:ascii="Palatino Linotype" w:hAnsi="Palatino Linotype" w:cs="Arial"/>
        </w:rPr>
      </w:pPr>
    </w:p>
    <w:p w14:paraId="12850A62" w14:textId="77777777" w:rsidR="00CF21A2" w:rsidRPr="00831F48" w:rsidRDefault="00CF21A2" w:rsidP="00831F48">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831F48">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831F48">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bookmarkEnd w:id="63"/>
    <w:bookmarkEnd w:id="64"/>
    <w:p w14:paraId="3FC23C7E" w14:textId="77777777" w:rsidR="0088552F" w:rsidRPr="00831F48" w:rsidRDefault="0088552F" w:rsidP="00831F48">
      <w:pPr>
        <w:pStyle w:val="Prrafodelista"/>
        <w:tabs>
          <w:tab w:val="left" w:pos="567"/>
        </w:tabs>
        <w:spacing w:line="360" w:lineRule="auto"/>
        <w:ind w:left="0"/>
        <w:jc w:val="both"/>
        <w:rPr>
          <w:rFonts w:ascii="Palatino Linotype" w:hAnsi="Palatino Linotype" w:cs="Arial"/>
          <w:szCs w:val="23"/>
        </w:rPr>
      </w:pPr>
    </w:p>
    <w:p w14:paraId="199780A6" w14:textId="77777777" w:rsidR="0088552F" w:rsidRPr="00831F48" w:rsidRDefault="0088552F" w:rsidP="00831F48">
      <w:pPr>
        <w:pStyle w:val="Ttulo2"/>
        <w:spacing w:before="0"/>
        <w:rPr>
          <w:b w:val="0"/>
          <w:szCs w:val="24"/>
        </w:rPr>
      </w:pPr>
      <w:bookmarkStart w:id="73" w:name="_Toc33809642"/>
      <w:bookmarkStart w:id="74" w:name="_Toc67582374"/>
      <w:r w:rsidRPr="00831F48">
        <w:rPr>
          <w:szCs w:val="24"/>
        </w:rPr>
        <w:t>TERCERO. Del planteamiento de la litis.</w:t>
      </w:r>
      <w:bookmarkEnd w:id="73"/>
      <w:bookmarkEnd w:id="74"/>
    </w:p>
    <w:p w14:paraId="5577E96E" w14:textId="56F75208" w:rsidR="00303026" w:rsidRPr="00831F48" w:rsidRDefault="00376774" w:rsidP="00831F48">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1D1B11" w:themeColor="background2" w:themeShade="1A"/>
        </w:rPr>
      </w:pPr>
      <w:r w:rsidRPr="00831F48">
        <w:rPr>
          <w:rFonts w:ascii="Palatino Linotype" w:hAnsi="Palatino Linotype" w:cs="Arial"/>
          <w:color w:val="000000" w:themeColor="text1"/>
        </w:rPr>
        <w:t xml:space="preserve">Se requirió información respecto a </w:t>
      </w:r>
      <w:r w:rsidR="000649D2" w:rsidRPr="00831F48">
        <w:rPr>
          <w:rFonts w:ascii="Palatino Linotype" w:hAnsi="Palatino Linotype" w:cs="Arial"/>
          <w:color w:val="000000" w:themeColor="text1"/>
        </w:rPr>
        <w:t>las denuncias y quejas presentadas ante diversas autoridades por arrendamiento de patrullas, revisión del Órgano Interno de Control a una licitación pública en específico, así como los documentos del área usuaria, bases, anexos, contrato, factura, estudios de mercado y junta de aclaraciones</w:t>
      </w:r>
      <w:r w:rsidRPr="00831F48">
        <w:rPr>
          <w:rFonts w:ascii="Palatino Linotype" w:hAnsi="Palatino Linotype" w:cs="Arial"/>
          <w:color w:val="000000" w:themeColor="text1"/>
        </w:rPr>
        <w:t>. E</w:t>
      </w:r>
      <w:r w:rsidR="006456B9" w:rsidRPr="00831F48">
        <w:rPr>
          <w:rFonts w:ascii="Palatino Linotype" w:hAnsi="Palatino Linotype" w:cs="Arial"/>
          <w:color w:val="000000" w:themeColor="text1"/>
        </w:rPr>
        <w:t>n consecuencia e</w:t>
      </w:r>
      <w:r w:rsidRPr="00831F48">
        <w:rPr>
          <w:rFonts w:ascii="Palatino Linotype" w:hAnsi="Palatino Linotype" w:cs="Arial"/>
          <w:color w:val="000000" w:themeColor="text1"/>
        </w:rPr>
        <w:t xml:space="preserve">l </w:t>
      </w:r>
      <w:r w:rsidRPr="00831F48">
        <w:rPr>
          <w:rFonts w:ascii="Palatino Linotype" w:hAnsi="Palatino Linotype" w:cs="Arial"/>
          <w:b/>
          <w:bCs/>
          <w:color w:val="000000" w:themeColor="text1"/>
        </w:rPr>
        <w:t>SUJETO OBLIGADO</w:t>
      </w:r>
      <w:r w:rsidR="006456B9" w:rsidRPr="00831F48">
        <w:rPr>
          <w:rFonts w:ascii="Palatino Linotype" w:hAnsi="Palatino Linotype" w:cs="Arial"/>
          <w:b/>
          <w:bCs/>
          <w:color w:val="000000" w:themeColor="text1"/>
        </w:rPr>
        <w:t xml:space="preserve"> </w:t>
      </w:r>
      <w:r w:rsidR="006456B9" w:rsidRPr="00831F48">
        <w:rPr>
          <w:rFonts w:ascii="Palatino Linotype" w:hAnsi="Palatino Linotype" w:cs="Arial"/>
          <w:bCs/>
          <w:color w:val="000000" w:themeColor="text1"/>
        </w:rPr>
        <w:t>en su respuesta informó sobre</w:t>
      </w:r>
      <w:r w:rsidR="006456B9" w:rsidRPr="00831F48">
        <w:rPr>
          <w:rFonts w:ascii="Palatino Linotype" w:hAnsi="Palatino Linotype" w:cs="Arial"/>
          <w:color w:val="000000" w:themeColor="text1"/>
        </w:rPr>
        <w:t xml:space="preserve"> un expediente radicado en la Dirección General de Responsabilidades iniciado con una denuncia interpuesto por una persona física diversa, así mismo </w:t>
      </w:r>
      <w:r w:rsidR="00B24095" w:rsidRPr="00831F48">
        <w:rPr>
          <w:rFonts w:ascii="Palatino Linotype" w:hAnsi="Palatino Linotype" w:cs="Arial"/>
          <w:color w:val="000000" w:themeColor="text1"/>
        </w:rPr>
        <w:lastRenderedPageBreak/>
        <w:t>señaló no ser competente para contar con la información correspondiente al arrendamiento de patrullas en la Fiscalía General de Justicia,</w:t>
      </w:r>
      <w:r w:rsidR="006456B9" w:rsidRPr="00831F48">
        <w:rPr>
          <w:rFonts w:ascii="Palatino Linotype" w:hAnsi="Palatino Linotype" w:cs="Arial"/>
          <w:color w:val="000000" w:themeColor="text1"/>
        </w:rPr>
        <w:t xml:space="preserve"> </w:t>
      </w:r>
      <w:r w:rsidR="00303026" w:rsidRPr="00831F48">
        <w:rPr>
          <w:rFonts w:ascii="Palatino Linotype" w:hAnsi="Palatino Linotype" w:cs="Arial"/>
          <w:color w:val="000000" w:themeColor="text1"/>
        </w:rPr>
        <w:t xml:space="preserve">y a través de la Servidora Pública Habilitada del órgano Superior de Fiscalización argumentó esencialmente que </w:t>
      </w:r>
      <w:r w:rsidR="00303026" w:rsidRPr="00831F48">
        <w:rPr>
          <w:rFonts w:ascii="Palatino Linotype" w:hAnsi="Palatino Linotype" w:cs="Arial"/>
          <w:color w:val="1D1B11" w:themeColor="background2" w:themeShade="1A"/>
        </w:rPr>
        <w:t xml:space="preserve">dicho </w:t>
      </w:r>
      <w:r w:rsidR="00303026" w:rsidRPr="00831F48">
        <w:rPr>
          <w:rFonts w:ascii="Palatino Linotype" w:hAnsi="Palatino Linotype" w:cs="Arial"/>
          <w:color w:val="1D1B11" w:themeColor="background2" w:themeShade="1A"/>
          <w:lang w:val="es-ES"/>
        </w:rPr>
        <w:t>Órgano Técnico solo da respuesta de acuerdo a las atribuciones estipuladas en el artículo 8 de la Ley de Fiscalización Superior del Estado de México de la Ley de Fiscalización Superior del Estado de México, de las denuncias presentadas ante el OSFEM.</w:t>
      </w:r>
    </w:p>
    <w:p w14:paraId="6912DF36" w14:textId="77777777" w:rsidR="00303026" w:rsidRPr="00831F48" w:rsidRDefault="00303026" w:rsidP="00831F48">
      <w:pPr>
        <w:pStyle w:val="Prrafodelista"/>
        <w:tabs>
          <w:tab w:val="left" w:pos="426"/>
        </w:tabs>
        <w:spacing w:before="240" w:after="240" w:line="360" w:lineRule="auto"/>
        <w:ind w:left="0" w:right="49"/>
        <w:jc w:val="both"/>
        <w:rPr>
          <w:rFonts w:ascii="Palatino Linotype" w:hAnsi="Palatino Linotype" w:cs="Arial"/>
          <w:color w:val="1D1B11" w:themeColor="background2" w:themeShade="1A"/>
        </w:rPr>
      </w:pPr>
    </w:p>
    <w:p w14:paraId="1AAAF1C4" w14:textId="2DCCB66E" w:rsidR="00376774" w:rsidRPr="00831F48" w:rsidRDefault="00E2429C" w:rsidP="00831F48">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000000" w:themeColor="text1"/>
        </w:rPr>
      </w:pPr>
      <w:r w:rsidRPr="00831F48">
        <w:rPr>
          <w:rFonts w:ascii="Palatino Linotype" w:hAnsi="Palatino Linotype" w:cs="Arial"/>
          <w:color w:val="000000" w:themeColor="text1"/>
        </w:rPr>
        <w:t>En la misma fecha, e</w:t>
      </w:r>
      <w:r w:rsidR="00376774" w:rsidRPr="00831F48">
        <w:rPr>
          <w:rFonts w:ascii="Palatino Linotype" w:hAnsi="Palatino Linotype" w:cs="Arial"/>
          <w:color w:val="000000" w:themeColor="text1"/>
        </w:rPr>
        <w:t xml:space="preserve">l particular </w:t>
      </w:r>
      <w:r w:rsidRPr="00831F48">
        <w:rPr>
          <w:rFonts w:ascii="Palatino Linotype" w:hAnsi="Palatino Linotype"/>
          <w:color w:val="000000" w:themeColor="text1"/>
        </w:rPr>
        <w:t>impugnó la respuesta entregada señalando como motivos de inconformidad “</w:t>
      </w:r>
      <w:r w:rsidRPr="00831F48">
        <w:rPr>
          <w:rFonts w:ascii="Palatino Linotype" w:hAnsi="Palatino Linotype"/>
          <w:i/>
          <w:color w:val="000000"/>
        </w:rPr>
        <w:t>opacidad por encubrimiento</w:t>
      </w:r>
      <w:r w:rsidRPr="00831F48">
        <w:rPr>
          <w:rFonts w:ascii="Palatino Linotype" w:hAnsi="Palatino Linotype"/>
          <w:color w:val="000000" w:themeColor="text1"/>
        </w:rPr>
        <w:t xml:space="preserve">” </w:t>
      </w:r>
      <w:r w:rsidRPr="00831F48">
        <w:rPr>
          <w:rFonts w:ascii="Palatino Linotype" w:hAnsi="Palatino Linotype"/>
          <w:i/>
          <w:color w:val="000000" w:themeColor="text1"/>
        </w:rPr>
        <w:t>Sic</w:t>
      </w:r>
      <w:r w:rsidR="00376774" w:rsidRPr="00831F48">
        <w:rPr>
          <w:rFonts w:ascii="Palatino Linotype" w:hAnsi="Palatino Linotype" w:cs="Arial"/>
          <w:color w:val="000000" w:themeColor="text1"/>
        </w:rPr>
        <w:t>.</w:t>
      </w:r>
    </w:p>
    <w:p w14:paraId="63F7B9AA" w14:textId="77777777" w:rsidR="00376774" w:rsidRPr="00831F48" w:rsidRDefault="00376774" w:rsidP="00831F48">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19A8933" w14:textId="416141BF" w:rsidR="00376774" w:rsidRPr="00831F48" w:rsidRDefault="00376774" w:rsidP="00831F48">
      <w:pPr>
        <w:pStyle w:val="Prrafodelista"/>
        <w:numPr>
          <w:ilvl w:val="0"/>
          <w:numId w:val="16"/>
        </w:numPr>
        <w:tabs>
          <w:tab w:val="left" w:pos="426"/>
        </w:tabs>
        <w:spacing w:before="240" w:after="240" w:line="360" w:lineRule="auto"/>
        <w:ind w:left="0" w:right="49" w:firstLine="0"/>
        <w:jc w:val="both"/>
        <w:rPr>
          <w:rFonts w:ascii="Palatino Linotype" w:hAnsi="Palatino Linotype" w:cs="Arial"/>
          <w:color w:val="000000" w:themeColor="text1"/>
        </w:rPr>
      </w:pPr>
      <w:r w:rsidRPr="00831F48">
        <w:rPr>
          <w:rFonts w:ascii="Palatino Linotype" w:hAnsi="Palatino Linotype" w:cs="Arial"/>
          <w:color w:val="000000" w:themeColor="text1"/>
          <w:szCs w:val="23"/>
        </w:rPr>
        <w:t xml:space="preserve">Por lo anterior, la </w:t>
      </w:r>
      <w:r w:rsidRPr="00831F48">
        <w:rPr>
          <w:rFonts w:ascii="Palatino Linotype" w:hAnsi="Palatino Linotype" w:cs="Arial"/>
          <w:i/>
          <w:color w:val="000000" w:themeColor="text1"/>
          <w:szCs w:val="23"/>
        </w:rPr>
        <w:t>Litis</w:t>
      </w:r>
      <w:r w:rsidRPr="00831F48">
        <w:rPr>
          <w:rFonts w:ascii="Palatino Linotype" w:hAnsi="Palatino Linotype" w:cs="Arial"/>
          <w:color w:val="000000" w:themeColor="text1"/>
          <w:szCs w:val="23"/>
        </w:rPr>
        <w:t xml:space="preserve"> a resolver en el presente recurso se circunscribe en determinar si el </w:t>
      </w:r>
      <w:r w:rsidRPr="00831F48">
        <w:rPr>
          <w:rFonts w:ascii="Palatino Linotype" w:hAnsi="Palatino Linotype" w:cs="Arial"/>
          <w:b/>
          <w:bCs/>
          <w:color w:val="000000" w:themeColor="text1"/>
          <w:szCs w:val="23"/>
        </w:rPr>
        <w:t>SUJETO OBLIGADO</w:t>
      </w:r>
      <w:r w:rsidRPr="00831F48">
        <w:rPr>
          <w:rFonts w:ascii="Palatino Linotype" w:hAnsi="Palatino Linotype" w:cs="Arial"/>
          <w:color w:val="000000" w:themeColor="text1"/>
          <w:szCs w:val="23"/>
        </w:rPr>
        <w:t xml:space="preserve"> es competente para poseer, generar o administrar la información solicitada; y si se </w:t>
      </w:r>
      <w:r w:rsidRPr="00831F48">
        <w:rPr>
          <w:rFonts w:ascii="Palatino Linotype" w:hAnsi="Palatino Linotype"/>
          <w:color w:val="000000" w:themeColor="text1"/>
        </w:rPr>
        <w:t>actualizan las causales de procedencia</w:t>
      </w:r>
      <w:r w:rsidRPr="00831F48">
        <w:rPr>
          <w:rFonts w:ascii="Palatino Linotype" w:hAnsi="Palatino Linotype" w:cs="Arial"/>
          <w:color w:val="000000" w:themeColor="text1"/>
          <w:szCs w:val="23"/>
        </w:rPr>
        <w:t xml:space="preserve"> del recurso de revisión establecidas en el artículo 179 fracción I de la Ley de Transparencia y Acceso a la Información Pública del Estado de México y Municipios, y que se transcriben a continuación:</w:t>
      </w:r>
    </w:p>
    <w:p w14:paraId="108E2639" w14:textId="77777777" w:rsidR="00376774" w:rsidRPr="00831F48" w:rsidRDefault="00376774" w:rsidP="00831F48">
      <w:pPr>
        <w:pStyle w:val="Sinespaciado"/>
        <w:tabs>
          <w:tab w:val="left" w:pos="426"/>
        </w:tabs>
        <w:spacing w:line="360" w:lineRule="auto"/>
        <w:ind w:left="567" w:right="616"/>
        <w:jc w:val="both"/>
        <w:rPr>
          <w:rFonts w:ascii="Palatino Linotype" w:hAnsi="Palatino Linotype"/>
          <w:i/>
          <w:color w:val="000000" w:themeColor="text1"/>
          <w:sz w:val="22"/>
        </w:rPr>
      </w:pPr>
      <w:r w:rsidRPr="00831F48">
        <w:rPr>
          <w:rFonts w:ascii="Palatino Linotype" w:hAnsi="Palatino Linotype"/>
          <w:i/>
          <w:color w:val="000000" w:themeColor="text1"/>
          <w:sz w:val="22"/>
        </w:rPr>
        <w:t>“</w:t>
      </w:r>
      <w:r w:rsidRPr="00831F48">
        <w:rPr>
          <w:rFonts w:ascii="Palatino Linotype" w:hAnsi="Palatino Linotype"/>
          <w:b/>
          <w:i/>
          <w:color w:val="000000" w:themeColor="text1"/>
          <w:sz w:val="22"/>
        </w:rPr>
        <w:t>Artículo 179.</w:t>
      </w:r>
      <w:r w:rsidRPr="00831F4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85D1121" w14:textId="77777777" w:rsidR="00376774" w:rsidRPr="00831F48" w:rsidRDefault="00376774" w:rsidP="00831F48">
      <w:pPr>
        <w:pStyle w:val="Sinespaciado"/>
        <w:tabs>
          <w:tab w:val="left" w:pos="426"/>
        </w:tabs>
        <w:spacing w:line="360" w:lineRule="auto"/>
        <w:ind w:left="567" w:right="616"/>
        <w:jc w:val="both"/>
        <w:rPr>
          <w:rFonts w:ascii="Palatino Linotype" w:hAnsi="Palatino Linotype"/>
          <w:i/>
          <w:color w:val="000000" w:themeColor="text1"/>
          <w:sz w:val="22"/>
        </w:rPr>
      </w:pPr>
      <w:r w:rsidRPr="00831F48">
        <w:rPr>
          <w:rFonts w:ascii="Palatino Linotype" w:hAnsi="Palatino Linotype"/>
          <w:b/>
          <w:bCs/>
          <w:i/>
          <w:color w:val="000000" w:themeColor="text1"/>
          <w:sz w:val="22"/>
        </w:rPr>
        <w:t>I.</w:t>
      </w:r>
      <w:r w:rsidRPr="00831F48">
        <w:rPr>
          <w:rFonts w:ascii="Palatino Linotype" w:hAnsi="Palatino Linotype"/>
          <w:i/>
          <w:color w:val="000000" w:themeColor="text1"/>
          <w:sz w:val="22"/>
        </w:rPr>
        <w:t xml:space="preserve"> La negativa a la información solicitada;</w:t>
      </w:r>
    </w:p>
    <w:p w14:paraId="391A1D90" w14:textId="56DDD37A" w:rsidR="00376774" w:rsidRPr="00831F48" w:rsidRDefault="00376774" w:rsidP="00831F48">
      <w:pPr>
        <w:pStyle w:val="Sinespaciado"/>
        <w:tabs>
          <w:tab w:val="left" w:pos="426"/>
        </w:tabs>
        <w:spacing w:line="360" w:lineRule="auto"/>
        <w:ind w:left="567" w:right="616"/>
        <w:jc w:val="both"/>
        <w:rPr>
          <w:rFonts w:ascii="Palatino Linotype" w:hAnsi="Palatino Linotype"/>
          <w:i/>
          <w:color w:val="000000" w:themeColor="text1"/>
          <w:sz w:val="22"/>
        </w:rPr>
      </w:pPr>
      <w:r w:rsidRPr="00831F48">
        <w:rPr>
          <w:rFonts w:ascii="Palatino Linotype" w:hAnsi="Palatino Linotype"/>
          <w:i/>
          <w:color w:val="000000" w:themeColor="text1"/>
          <w:sz w:val="22"/>
        </w:rPr>
        <w:t xml:space="preserve"> (…)”</w:t>
      </w:r>
    </w:p>
    <w:p w14:paraId="2F295BD1" w14:textId="77777777" w:rsidR="0088552F" w:rsidRPr="00831F48" w:rsidRDefault="0088552F" w:rsidP="00831F48">
      <w:pPr>
        <w:pStyle w:val="Prrafodelista"/>
        <w:spacing w:line="360" w:lineRule="auto"/>
        <w:ind w:left="0" w:right="49"/>
        <w:jc w:val="both"/>
        <w:rPr>
          <w:rFonts w:ascii="Palatino Linotype" w:hAnsi="Palatino Linotype"/>
          <w:b/>
          <w:color w:val="000000" w:themeColor="text1"/>
        </w:rPr>
      </w:pPr>
    </w:p>
    <w:p w14:paraId="5B9A5CBF" w14:textId="13D22222" w:rsidR="00592780" w:rsidRPr="00831F48" w:rsidRDefault="0088552F" w:rsidP="00831F48">
      <w:pPr>
        <w:pStyle w:val="Ttulo1"/>
        <w:rPr>
          <w:szCs w:val="24"/>
        </w:rPr>
      </w:pPr>
      <w:bookmarkStart w:id="75" w:name="_Toc492468079"/>
      <w:bookmarkStart w:id="76" w:name="_Toc2878592"/>
      <w:bookmarkStart w:id="77" w:name="_Toc3453768"/>
      <w:bookmarkStart w:id="78" w:name="_Toc21600971"/>
      <w:bookmarkStart w:id="79" w:name="_Toc33809643"/>
      <w:bookmarkStart w:id="80" w:name="_Toc67582375"/>
      <w:r w:rsidRPr="00831F48">
        <w:rPr>
          <w:szCs w:val="24"/>
        </w:rPr>
        <w:lastRenderedPageBreak/>
        <w:t xml:space="preserve">CUARTO. </w:t>
      </w:r>
      <w:bookmarkStart w:id="81" w:name="_Toc52552723"/>
      <w:bookmarkEnd w:id="75"/>
      <w:bookmarkEnd w:id="76"/>
      <w:bookmarkEnd w:id="77"/>
      <w:bookmarkEnd w:id="78"/>
      <w:bookmarkEnd w:id="79"/>
      <w:r w:rsidR="00592780" w:rsidRPr="00831F48">
        <w:t>Cuestiones de previo y especial pronunciamiento.</w:t>
      </w:r>
      <w:bookmarkEnd w:id="80"/>
    </w:p>
    <w:p w14:paraId="6C64303A" w14:textId="77777777" w:rsidR="00592780" w:rsidRPr="00831F48" w:rsidRDefault="00592780" w:rsidP="00831F48">
      <w:pPr>
        <w:rPr>
          <w:lang w:val="es-MX" w:eastAsia="en-US"/>
        </w:rPr>
      </w:pPr>
    </w:p>
    <w:p w14:paraId="7F8257A8" w14:textId="2937CB8D"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 xml:space="preserve">Desde que inició, a finales de 2019, la crisis generada por el virus </w:t>
      </w:r>
      <w:r w:rsidRPr="00831F48">
        <w:rPr>
          <w:rFonts w:ascii="Palatino Linotype" w:hAnsi="Palatino Linotype"/>
          <w:b/>
          <w:lang w:val="es-ES"/>
        </w:rPr>
        <w:t xml:space="preserve">SARS-Cov-2 </w:t>
      </w:r>
      <w:proofErr w:type="gramStart"/>
      <w:r w:rsidRPr="00831F48">
        <w:rPr>
          <w:rFonts w:ascii="Palatino Linotype" w:hAnsi="Palatino Linotype"/>
          <w:b/>
          <w:lang w:val="es-ES"/>
        </w:rPr>
        <w:t>-  COVID</w:t>
      </w:r>
      <w:proofErr w:type="gramEnd"/>
      <w:r w:rsidRPr="00831F48">
        <w:rPr>
          <w:rFonts w:ascii="Palatino Linotype" w:hAnsi="Palatino Linotype"/>
          <w:b/>
          <w:lang w:val="es-ES"/>
        </w:rPr>
        <w:t>-19</w:t>
      </w:r>
      <w:r w:rsidRPr="00831F48">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552415E" w14:textId="77777777" w:rsidR="00592780" w:rsidRPr="00831F48" w:rsidRDefault="00592780" w:rsidP="00831F48">
      <w:pPr>
        <w:pStyle w:val="Prrafodelista"/>
        <w:spacing w:line="360" w:lineRule="auto"/>
        <w:ind w:left="0"/>
        <w:jc w:val="both"/>
        <w:rPr>
          <w:rFonts w:ascii="Palatino Linotype" w:hAnsi="Palatino Linotype"/>
          <w:lang w:val="es-ES"/>
        </w:rPr>
      </w:pPr>
    </w:p>
    <w:p w14:paraId="613C6E19"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DD04C00" w14:textId="77777777" w:rsidR="00592780" w:rsidRPr="00831F48" w:rsidRDefault="00592780" w:rsidP="00831F48">
      <w:pPr>
        <w:pStyle w:val="Prrafodelista"/>
        <w:rPr>
          <w:rFonts w:ascii="Palatino Linotype" w:hAnsi="Palatino Linotype"/>
          <w:lang w:val="es-ES"/>
        </w:rPr>
      </w:pPr>
    </w:p>
    <w:p w14:paraId="72F63149"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9A296BF" w14:textId="77777777" w:rsidR="00592780" w:rsidRPr="00831F48" w:rsidRDefault="00592780" w:rsidP="00831F48">
      <w:pPr>
        <w:pStyle w:val="Prrafodelista"/>
        <w:rPr>
          <w:rFonts w:ascii="Palatino Linotype" w:hAnsi="Palatino Linotype"/>
          <w:lang w:val="es-ES"/>
        </w:rPr>
      </w:pPr>
    </w:p>
    <w:p w14:paraId="1336A7ED"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lastRenderedPageBreak/>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1B0BDB2" w14:textId="77777777" w:rsidR="00592780" w:rsidRPr="00831F48" w:rsidRDefault="00592780" w:rsidP="00831F48">
      <w:pPr>
        <w:pStyle w:val="Prrafodelista"/>
        <w:rPr>
          <w:rFonts w:ascii="Palatino Linotype" w:hAnsi="Palatino Linotype"/>
          <w:lang w:val="es-ES"/>
        </w:rPr>
      </w:pPr>
    </w:p>
    <w:p w14:paraId="2FB0E8C9"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3637173" w14:textId="77777777" w:rsidR="00592780" w:rsidRPr="00831F48" w:rsidRDefault="00592780" w:rsidP="00831F48">
      <w:pPr>
        <w:pStyle w:val="Prrafodelista"/>
        <w:rPr>
          <w:rFonts w:ascii="Palatino Linotype" w:hAnsi="Palatino Linotype"/>
          <w:lang w:val="es-ES"/>
        </w:rPr>
      </w:pPr>
    </w:p>
    <w:p w14:paraId="7EFBF2C6" w14:textId="406A5848"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 xml:space="preserve">El </w:t>
      </w:r>
      <w:proofErr w:type="spellStart"/>
      <w:r w:rsidRPr="00831F48">
        <w:rPr>
          <w:rFonts w:ascii="Palatino Linotype" w:hAnsi="Palatino Linotype"/>
          <w:lang w:val="es-ES"/>
        </w:rPr>
        <w:t>Infoem</w:t>
      </w:r>
      <w:proofErr w:type="spellEnd"/>
      <w:r w:rsidRPr="00831F48">
        <w:rPr>
          <w:rFonts w:ascii="Palatino Linotype" w:hAnsi="Palatino Linotype"/>
          <w:lang w:val="es-ES"/>
        </w:rPr>
        <w:t xml:space="preserve">, respetuoso de las medidas adoptadas por la autoridad sanitaria, así como la mayor parte de los sujetos obligados, hemos venido implementado una </w:t>
      </w:r>
      <w:r w:rsidRPr="00831F48">
        <w:rPr>
          <w:rFonts w:ascii="Palatino Linotype" w:hAnsi="Palatino Linotype"/>
          <w:lang w:val="es-ES"/>
        </w:rPr>
        <w:lastRenderedPageBreak/>
        <w:t xml:space="preserve">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r w:rsidR="00376774" w:rsidRPr="00831F48">
        <w:rPr>
          <w:rFonts w:ascii="Palatino Linotype" w:hAnsi="Palatino Linotype"/>
          <w:lang w:val="es-ES"/>
        </w:rPr>
        <w:t>tránsito</w:t>
      </w:r>
      <w:r w:rsidRPr="00831F48">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w:t>
      </w:r>
    </w:p>
    <w:p w14:paraId="7D2425FB" w14:textId="77777777" w:rsidR="00592780" w:rsidRPr="00831F48" w:rsidRDefault="00592780" w:rsidP="00831F48">
      <w:pPr>
        <w:pStyle w:val="Prrafodelista"/>
        <w:rPr>
          <w:rFonts w:ascii="Palatino Linotype" w:hAnsi="Palatino Linotype"/>
          <w:lang w:val="es-ES"/>
        </w:rPr>
      </w:pPr>
    </w:p>
    <w:p w14:paraId="105F21A7"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0A003CA" w14:textId="77777777" w:rsidR="00592780" w:rsidRPr="00831F48" w:rsidRDefault="00592780" w:rsidP="00831F48">
      <w:pPr>
        <w:pStyle w:val="Prrafodelista"/>
        <w:rPr>
          <w:rFonts w:ascii="Palatino Linotype" w:hAnsi="Palatino Linotype"/>
          <w:lang w:val="es-ES"/>
        </w:rPr>
      </w:pPr>
    </w:p>
    <w:p w14:paraId="4964D61A"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w:t>
      </w:r>
      <w:r w:rsidRPr="00831F48">
        <w:rPr>
          <w:rFonts w:ascii="Palatino Linotype" w:hAnsi="Palatino Linotype"/>
          <w:lang w:val="es-ES"/>
        </w:rPr>
        <w:lastRenderedPageBreak/>
        <w:t>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55206AE" w14:textId="77777777" w:rsidR="00592780" w:rsidRPr="00831F48" w:rsidRDefault="00592780" w:rsidP="00831F48">
      <w:pPr>
        <w:pStyle w:val="Prrafodelista"/>
        <w:rPr>
          <w:rFonts w:ascii="Palatino Linotype" w:hAnsi="Palatino Linotype"/>
          <w:lang w:val="es-ES"/>
        </w:rPr>
      </w:pPr>
    </w:p>
    <w:p w14:paraId="272D1CA7"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5114832" w14:textId="77777777" w:rsidR="00592780" w:rsidRPr="00831F48" w:rsidRDefault="00592780" w:rsidP="00831F48">
      <w:pPr>
        <w:pStyle w:val="Prrafodelista"/>
        <w:rPr>
          <w:rFonts w:ascii="Palatino Linotype" w:hAnsi="Palatino Linotype"/>
          <w:lang w:val="es-ES"/>
        </w:rPr>
      </w:pPr>
    </w:p>
    <w:p w14:paraId="5047637B" w14:textId="58804CE9"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w:t>
      </w:r>
      <w:r w:rsidRPr="00831F48">
        <w:rPr>
          <w:rFonts w:ascii="Palatino Linotype" w:hAnsi="Palatino Linotype"/>
          <w:lang w:val="es-ES"/>
        </w:rPr>
        <w:lastRenderedPageBreak/>
        <w:t>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C189ED4" w14:textId="77777777" w:rsidR="00592780" w:rsidRPr="00831F48" w:rsidRDefault="00592780" w:rsidP="00831F48">
      <w:pPr>
        <w:pStyle w:val="Prrafodelista"/>
        <w:ind w:left="0"/>
        <w:rPr>
          <w:rFonts w:ascii="Palatino Linotype" w:hAnsi="Palatino Linotype"/>
          <w:lang w:val="es-ES"/>
        </w:rPr>
      </w:pPr>
    </w:p>
    <w:p w14:paraId="5DC04537" w14:textId="77777777" w:rsidR="00592780" w:rsidRPr="00831F48" w:rsidRDefault="00592780" w:rsidP="00831F48">
      <w:pPr>
        <w:pStyle w:val="Prrafodelista"/>
        <w:numPr>
          <w:ilvl w:val="0"/>
          <w:numId w:val="1"/>
        </w:numPr>
        <w:spacing w:line="360" w:lineRule="auto"/>
        <w:ind w:left="0" w:firstLine="0"/>
        <w:jc w:val="both"/>
        <w:rPr>
          <w:rFonts w:ascii="Palatino Linotype" w:hAnsi="Palatino Linotype"/>
          <w:lang w:val="es-ES"/>
        </w:rPr>
      </w:pPr>
      <w:r w:rsidRPr="00831F48">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F5485D3" w14:textId="77777777" w:rsidR="00E2429C" w:rsidRPr="00831F48" w:rsidRDefault="00E2429C" w:rsidP="00831F48">
      <w:pPr>
        <w:pStyle w:val="Prrafodelista"/>
        <w:ind w:left="0"/>
        <w:rPr>
          <w:rFonts w:ascii="Palatino Linotype" w:hAnsi="Palatino Linotype"/>
          <w:lang w:val="es-ES"/>
        </w:rPr>
      </w:pPr>
    </w:p>
    <w:p w14:paraId="56202439" w14:textId="3A7B040B" w:rsidR="00C74EEF" w:rsidRPr="00831F48" w:rsidRDefault="00B636BF" w:rsidP="00831F48">
      <w:pPr>
        <w:pStyle w:val="Ttulo2"/>
        <w:rPr>
          <w:b w:val="0"/>
          <w:szCs w:val="24"/>
        </w:rPr>
      </w:pPr>
      <w:bookmarkStart w:id="82" w:name="_Toc67582376"/>
      <w:r w:rsidRPr="00831F48">
        <w:t xml:space="preserve">QUINTO. </w:t>
      </w:r>
      <w:bookmarkStart w:id="83" w:name="_Toc465246430"/>
      <w:bookmarkStart w:id="84" w:name="_Toc484074072"/>
      <w:bookmarkStart w:id="85" w:name="_Toc486962129"/>
      <w:r w:rsidR="00C74EEF" w:rsidRPr="00831F48">
        <w:rPr>
          <w:szCs w:val="24"/>
        </w:rPr>
        <w:t>De las pruebas ofrecidas.</w:t>
      </w:r>
      <w:bookmarkEnd w:id="82"/>
      <w:bookmarkEnd w:id="83"/>
      <w:bookmarkEnd w:id="84"/>
      <w:bookmarkEnd w:id="85"/>
    </w:p>
    <w:p w14:paraId="2A1A7494" w14:textId="77777777" w:rsidR="00C74EEF" w:rsidRPr="00831F48" w:rsidRDefault="00C74EEF" w:rsidP="00831F48">
      <w:pPr>
        <w:rPr>
          <w:rFonts w:eastAsia="Times New Roman" w:cs="Arial"/>
          <w:b/>
          <w:lang w:val="es-ES"/>
        </w:rPr>
      </w:pPr>
    </w:p>
    <w:p w14:paraId="22AF0442" w14:textId="331764C6" w:rsidR="00C74EEF" w:rsidRPr="00831F48" w:rsidRDefault="00C74EEF" w:rsidP="00831F48">
      <w:pPr>
        <w:pStyle w:val="Prrafodelista"/>
        <w:widowControl w:val="0"/>
        <w:numPr>
          <w:ilvl w:val="0"/>
          <w:numId w:val="1"/>
        </w:numPr>
        <w:spacing w:after="120" w:line="360" w:lineRule="auto"/>
        <w:ind w:left="0" w:right="45" w:firstLine="0"/>
        <w:jc w:val="both"/>
        <w:rPr>
          <w:rFonts w:ascii="Palatino Linotype" w:hAnsi="Palatino Linotype" w:cs="Arial"/>
        </w:rPr>
      </w:pPr>
      <w:r w:rsidRPr="00831F48">
        <w:rPr>
          <w:rFonts w:ascii="Palatino Linotype" w:hAnsi="Palatino Linotype" w:cs="Arial"/>
        </w:rPr>
        <w:t xml:space="preserve">De conformidad con el artículo 185 fracción IV </w:t>
      </w:r>
      <w:r w:rsidRPr="00831F48">
        <w:rPr>
          <w:rFonts w:ascii="Palatino Linotype" w:hAnsi="Palatino Linotype" w:cs="Arial"/>
          <w:b/>
        </w:rPr>
        <w:t xml:space="preserve">Ley de Transparencia y </w:t>
      </w:r>
      <w:r w:rsidRPr="00831F48">
        <w:rPr>
          <w:rFonts w:ascii="Palatino Linotype" w:hAnsi="Palatino Linotype" w:cs="Arial"/>
          <w:b/>
        </w:rPr>
        <w:lastRenderedPageBreak/>
        <w:t>Acceso a la Información Pública del Estado de México y Municipios</w:t>
      </w:r>
      <w:r w:rsidRPr="00831F48">
        <w:rPr>
          <w:rFonts w:ascii="Palatino Linotype" w:hAnsi="Palatino Linotype" w:cs="Arial"/>
        </w:rPr>
        <w:t xml:space="preserve">; 88, 89, 90, 91, 92, 95, 103, y 105 del </w:t>
      </w:r>
      <w:r w:rsidRPr="00831F48">
        <w:rPr>
          <w:rFonts w:ascii="Palatino Linotype" w:hAnsi="Palatino Linotype" w:cs="Arial"/>
          <w:b/>
        </w:rPr>
        <w:t>Código de Procedimientos Administrativos del Estado de México</w:t>
      </w:r>
      <w:r w:rsidRPr="00831F48">
        <w:rPr>
          <w:rFonts w:ascii="Palatino Linotype" w:hAnsi="Palatino Linotype" w:cs="Arial"/>
        </w:rPr>
        <w:t>, de aplicación supletoria a la ley de la materia, se procede a realizar la valoración de todas y cada una de las pruebas ofrecidas por</w:t>
      </w:r>
      <w:r w:rsidRPr="00831F48">
        <w:rPr>
          <w:rFonts w:ascii="Palatino Linotype" w:hAnsi="Palatino Linotype"/>
        </w:rPr>
        <w:t xml:space="preserve"> el </w:t>
      </w:r>
      <w:r w:rsidRPr="00831F48">
        <w:rPr>
          <w:rFonts w:ascii="Palatino Linotype" w:hAnsi="Palatino Linotype"/>
          <w:b/>
        </w:rPr>
        <w:t>SUJETO OBLIGADO</w:t>
      </w:r>
      <w:r w:rsidRPr="00831F48">
        <w:rPr>
          <w:rFonts w:ascii="Palatino Linotype" w:hAnsi="Palatino Linotype" w:cs="Arial"/>
        </w:rPr>
        <w:t>, consistentes en:</w:t>
      </w:r>
    </w:p>
    <w:p w14:paraId="2F431BB7" w14:textId="77777777" w:rsidR="00C74EEF" w:rsidRPr="00831F48" w:rsidRDefault="00C74EEF" w:rsidP="00831F48">
      <w:pPr>
        <w:pStyle w:val="Prrafodelista"/>
        <w:widowControl w:val="0"/>
        <w:spacing w:after="120" w:line="360" w:lineRule="auto"/>
        <w:ind w:left="567" w:right="45"/>
        <w:jc w:val="both"/>
        <w:rPr>
          <w:rFonts w:ascii="Palatino Linotype" w:hAnsi="Palatino Linotype" w:cs="Arial"/>
        </w:rPr>
      </w:pPr>
    </w:p>
    <w:p w14:paraId="3C8AF6C0" w14:textId="77777777" w:rsidR="00C74EEF" w:rsidRPr="00831F48" w:rsidRDefault="00C74EEF" w:rsidP="00831F48">
      <w:pPr>
        <w:pStyle w:val="Prrafodelista"/>
        <w:widowControl w:val="0"/>
        <w:numPr>
          <w:ilvl w:val="0"/>
          <w:numId w:val="39"/>
        </w:numPr>
        <w:spacing w:after="120" w:line="360" w:lineRule="auto"/>
        <w:ind w:left="567" w:right="45" w:firstLine="0"/>
        <w:jc w:val="both"/>
        <w:rPr>
          <w:rFonts w:ascii="Palatino Linotype" w:hAnsi="Palatino Linotype" w:cs="Arial"/>
        </w:rPr>
      </w:pPr>
      <w:r w:rsidRPr="00831F48">
        <w:rPr>
          <w:rFonts w:ascii="Palatino Linotype" w:hAnsi="Palatino Linotype" w:cs="Arial"/>
        </w:rPr>
        <w:t>Documentales Públicas</w:t>
      </w:r>
    </w:p>
    <w:p w14:paraId="4FBB10DE" w14:textId="77777777" w:rsidR="00C74EEF" w:rsidRPr="00831F48" w:rsidRDefault="00C74EEF" w:rsidP="00831F48">
      <w:pPr>
        <w:pStyle w:val="Prrafodelista"/>
        <w:widowControl w:val="0"/>
        <w:numPr>
          <w:ilvl w:val="0"/>
          <w:numId w:val="39"/>
        </w:numPr>
        <w:spacing w:after="120" w:line="360" w:lineRule="auto"/>
        <w:ind w:left="567" w:right="45" w:firstLine="0"/>
        <w:jc w:val="both"/>
        <w:rPr>
          <w:rFonts w:ascii="Palatino Linotype" w:hAnsi="Palatino Linotype" w:cs="Arial"/>
        </w:rPr>
      </w:pPr>
      <w:r w:rsidRPr="00831F48">
        <w:rPr>
          <w:rFonts w:ascii="Palatino Linotype" w:hAnsi="Palatino Linotype" w:cs="Arial"/>
        </w:rPr>
        <w:t>Instrumental de actuaciones.</w:t>
      </w:r>
    </w:p>
    <w:p w14:paraId="5682E379" w14:textId="77777777" w:rsidR="00C74EEF" w:rsidRPr="00831F48" w:rsidRDefault="00C74EEF" w:rsidP="00831F48">
      <w:pPr>
        <w:pStyle w:val="Prrafodelista"/>
        <w:widowControl w:val="0"/>
        <w:spacing w:after="120" w:line="360" w:lineRule="auto"/>
        <w:ind w:left="0" w:right="45"/>
        <w:jc w:val="both"/>
        <w:rPr>
          <w:rFonts w:ascii="Palatino Linotype" w:hAnsi="Palatino Linotype" w:cs="Arial"/>
        </w:rPr>
      </w:pPr>
    </w:p>
    <w:p w14:paraId="765D7617" w14:textId="77777777" w:rsidR="00C74EEF" w:rsidRPr="00831F48" w:rsidRDefault="00C74EEF" w:rsidP="00831F48">
      <w:pPr>
        <w:pStyle w:val="Prrafodelista"/>
        <w:widowControl w:val="0"/>
        <w:numPr>
          <w:ilvl w:val="0"/>
          <w:numId w:val="1"/>
        </w:numPr>
        <w:spacing w:after="120" w:line="360" w:lineRule="auto"/>
        <w:ind w:left="0" w:right="45" w:firstLine="0"/>
        <w:jc w:val="both"/>
        <w:rPr>
          <w:rFonts w:ascii="Palatino Linotype" w:hAnsi="Palatino Linotype" w:cs="Arial"/>
        </w:rPr>
      </w:pPr>
      <w:r w:rsidRPr="00831F48">
        <w:rPr>
          <w:rFonts w:ascii="Palatino Linotype" w:hAnsi="Palatino Linotype"/>
        </w:rPr>
        <w:t xml:space="preserve">Es así que el </w:t>
      </w:r>
      <w:r w:rsidRPr="00831F48">
        <w:rPr>
          <w:rFonts w:ascii="Palatino Linotype" w:hAnsi="Palatino Linotype" w:cs="Arial"/>
        </w:rPr>
        <w:t xml:space="preserve">artículo 185 fracción IV de la </w:t>
      </w:r>
      <w:r w:rsidRPr="00831F48">
        <w:rPr>
          <w:rFonts w:ascii="Palatino Linotype" w:hAnsi="Palatino Linotype" w:cs="Arial"/>
          <w:b/>
        </w:rPr>
        <w:t>Ley de Transparencia y Acceso a la Información Pública del Estado de México y Municipios</w:t>
      </w:r>
      <w:r w:rsidRPr="00831F48">
        <w:rPr>
          <w:rFonts w:ascii="Palatino Linotype" w:hAnsi="Palatino Linotype"/>
        </w:rPr>
        <w:t xml:space="preserve"> señala que</w:t>
      </w:r>
      <w:proofErr w:type="gramStart"/>
      <w:r w:rsidRPr="00831F48">
        <w:rPr>
          <w:rFonts w:ascii="Palatino Linotype" w:hAnsi="Palatino Linotype"/>
        </w:rPr>
        <w:t>…</w:t>
      </w:r>
      <w:r w:rsidRPr="00831F48">
        <w:rPr>
          <w:rFonts w:ascii="Palatino Linotype" w:hAnsi="Palatino Linotype"/>
          <w:i/>
        </w:rPr>
        <w:t>“</w:t>
      </w:r>
      <w:proofErr w:type="gramEnd"/>
      <w:r w:rsidRPr="00831F48">
        <w:rPr>
          <w:rFonts w:ascii="Palatino Linotype" w:hAnsi="Palatino Linotype"/>
          <w:i/>
        </w:rPr>
        <w:t xml:space="preserve">las partes podrán ofrecer </w:t>
      </w:r>
      <w:r w:rsidRPr="00831F48">
        <w:rPr>
          <w:rFonts w:ascii="Palatino Linotype" w:hAnsi="Palatino Linotype"/>
          <w:b/>
          <w:i/>
        </w:rPr>
        <w:t xml:space="preserve">todo tipo de pruebas o alegatos </w:t>
      </w:r>
      <w:r w:rsidRPr="00831F48">
        <w:rPr>
          <w:rFonts w:ascii="Palatino Linotype" w:hAnsi="Palatino Linotype"/>
          <w:b/>
          <w:i/>
          <w:u w:val="single"/>
        </w:rPr>
        <w:t>excepto</w:t>
      </w:r>
      <w:r w:rsidRPr="00831F48">
        <w:rPr>
          <w:rFonts w:ascii="Palatino Linotype" w:hAnsi="Palatino Linotype"/>
          <w:b/>
          <w:i/>
        </w:rPr>
        <w:t xml:space="preserve"> la confesional por parte de los sujetos obligados y </w:t>
      </w:r>
      <w:r w:rsidRPr="00831F48">
        <w:rPr>
          <w:rFonts w:ascii="Palatino Linotype" w:hAnsi="Palatino Linotype"/>
          <w:b/>
          <w:i/>
          <w:u w:val="single"/>
        </w:rPr>
        <w:t>aquéllas que sean contrarias a derecho</w:t>
      </w:r>
      <w:r w:rsidRPr="00831F48">
        <w:rPr>
          <w:rFonts w:ascii="Palatino Linotype" w:hAnsi="Palatino Linotype"/>
          <w:i/>
        </w:rPr>
        <w:t>”.</w:t>
      </w:r>
    </w:p>
    <w:p w14:paraId="7A884816" w14:textId="77777777" w:rsidR="00C74EEF" w:rsidRPr="00831F48" w:rsidRDefault="00C74EEF" w:rsidP="00831F48">
      <w:pPr>
        <w:pStyle w:val="Prrafodelista"/>
        <w:widowControl w:val="0"/>
        <w:spacing w:after="120" w:line="360" w:lineRule="auto"/>
        <w:ind w:left="0" w:right="45"/>
        <w:jc w:val="both"/>
        <w:rPr>
          <w:rFonts w:ascii="Palatino Linotype" w:hAnsi="Palatino Linotype" w:cs="Arial"/>
        </w:rPr>
      </w:pPr>
    </w:p>
    <w:p w14:paraId="59427E62" w14:textId="77777777" w:rsidR="00C74EEF" w:rsidRPr="00831F48" w:rsidRDefault="00C74EEF" w:rsidP="00831F48">
      <w:pPr>
        <w:pStyle w:val="Prrafodelista"/>
        <w:numPr>
          <w:ilvl w:val="0"/>
          <w:numId w:val="1"/>
        </w:numPr>
        <w:spacing w:before="240" w:after="240" w:line="360" w:lineRule="auto"/>
        <w:ind w:left="0" w:right="45" w:firstLine="0"/>
        <w:jc w:val="both"/>
        <w:rPr>
          <w:rFonts w:ascii="Palatino Linotype" w:eastAsia="Times New Roman" w:hAnsi="Palatino Linotype" w:cs="Arial"/>
          <w:lang w:val="es-ES"/>
        </w:rPr>
      </w:pPr>
      <w:r w:rsidRPr="00831F48">
        <w:rPr>
          <w:rFonts w:ascii="Palatino Linotype" w:hAnsi="Palatino Linotype"/>
        </w:rPr>
        <w:t xml:space="preserve">Bajo ese tenor es de destacar que </w:t>
      </w:r>
      <w:r w:rsidRPr="00831F48">
        <w:rPr>
          <w:rFonts w:ascii="Palatino Linotype" w:hAnsi="Palatino Linotype" w:cs="Arial"/>
        </w:rPr>
        <w:t xml:space="preserve">el </w:t>
      </w:r>
      <w:r w:rsidRPr="00831F48">
        <w:rPr>
          <w:rFonts w:ascii="Palatino Linotype" w:hAnsi="Palatino Linotype" w:cs="Arial"/>
          <w:b/>
        </w:rPr>
        <w:t xml:space="preserve">Código de Procedimientos Administrativos del Estado de México </w:t>
      </w:r>
      <w:r w:rsidRPr="00831F48">
        <w:rPr>
          <w:rFonts w:ascii="Palatino Linotype" w:hAnsi="Palatino Linotype" w:cs="Arial"/>
        </w:rPr>
        <w:t>de aplicación supletoria a la ley de la materia</w:t>
      </w:r>
      <w:r w:rsidRPr="00831F48">
        <w:rPr>
          <w:rFonts w:ascii="Palatino Linotype" w:hAnsi="Palatino Linotype" w:cs="Arial"/>
          <w:b/>
        </w:rPr>
        <w:t xml:space="preserve"> </w:t>
      </w:r>
      <w:r w:rsidRPr="00831F48">
        <w:rPr>
          <w:rFonts w:ascii="Palatino Linotype" w:hAnsi="Palatino Linotype" w:cs="Arial"/>
        </w:rPr>
        <w:t>expresamente dispone cuales son los medios de prueba que habrán de considerarse para resolver lo conducente:</w:t>
      </w:r>
    </w:p>
    <w:p w14:paraId="66F76252" w14:textId="77777777" w:rsidR="00C74EEF" w:rsidRPr="00831F48" w:rsidRDefault="00C74EEF" w:rsidP="00831F48">
      <w:pPr>
        <w:pStyle w:val="Prrafodelista"/>
        <w:spacing w:before="240" w:after="240" w:line="360" w:lineRule="auto"/>
        <w:ind w:left="0" w:right="45"/>
        <w:jc w:val="both"/>
        <w:rPr>
          <w:rFonts w:ascii="Palatino Linotype" w:eastAsia="Times New Roman" w:hAnsi="Palatino Linotype" w:cs="Arial"/>
          <w:lang w:val="es-ES"/>
        </w:rPr>
      </w:pPr>
    </w:p>
    <w:p w14:paraId="3B83D322" w14:textId="77777777" w:rsidR="00C74EEF" w:rsidRPr="00831F48" w:rsidRDefault="00C74EEF" w:rsidP="00831F48">
      <w:pPr>
        <w:pStyle w:val="Prrafodelista"/>
        <w:spacing w:before="240" w:after="240" w:line="360" w:lineRule="auto"/>
        <w:ind w:left="567" w:right="45"/>
        <w:jc w:val="both"/>
        <w:rPr>
          <w:rFonts w:ascii="Palatino Linotype" w:eastAsia="Times New Roman" w:hAnsi="Palatino Linotype" w:cs="Arial"/>
          <w:sz w:val="22"/>
          <w:szCs w:val="22"/>
          <w:lang w:val="es-ES"/>
        </w:rPr>
      </w:pPr>
      <w:r w:rsidRPr="00831F48">
        <w:rPr>
          <w:rFonts w:ascii="Palatino Linotype" w:hAnsi="Palatino Linotype"/>
          <w:b/>
          <w:i/>
          <w:sz w:val="22"/>
          <w:szCs w:val="22"/>
        </w:rPr>
        <w:t>Artículo 38.</w:t>
      </w:r>
      <w:r w:rsidRPr="00831F48">
        <w:rPr>
          <w:rFonts w:ascii="Palatino Linotype" w:hAnsi="Palatino Linotype"/>
          <w:i/>
          <w:sz w:val="22"/>
          <w:szCs w:val="22"/>
        </w:rPr>
        <w:t xml:space="preserve">- Son medios de prueba: </w:t>
      </w:r>
    </w:p>
    <w:p w14:paraId="4B47960B"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 xml:space="preserve">I. Confesional; </w:t>
      </w:r>
    </w:p>
    <w:p w14:paraId="145403E8"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II. Documentos públicos y privados;</w:t>
      </w:r>
    </w:p>
    <w:p w14:paraId="7626A1F0"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 xml:space="preserve">III. Testimonial; </w:t>
      </w:r>
    </w:p>
    <w:p w14:paraId="431F590B"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 xml:space="preserve">IV. Inspección; </w:t>
      </w:r>
    </w:p>
    <w:p w14:paraId="24A7C15B"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lastRenderedPageBreak/>
        <w:t xml:space="preserve">V. Pericial; </w:t>
      </w:r>
    </w:p>
    <w:p w14:paraId="52B1890A"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 xml:space="preserve">VI. </w:t>
      </w:r>
      <w:proofErr w:type="spellStart"/>
      <w:r w:rsidRPr="00831F48">
        <w:rPr>
          <w:rFonts w:ascii="Palatino Linotype" w:hAnsi="Palatino Linotype"/>
          <w:i/>
          <w:sz w:val="22"/>
          <w:szCs w:val="22"/>
        </w:rPr>
        <w:t>Presuncional</w:t>
      </w:r>
      <w:proofErr w:type="spellEnd"/>
      <w:r w:rsidRPr="00831F48">
        <w:rPr>
          <w:rFonts w:ascii="Palatino Linotype" w:hAnsi="Palatino Linotype"/>
          <w:i/>
          <w:sz w:val="22"/>
          <w:szCs w:val="22"/>
        </w:rPr>
        <w:t xml:space="preserve">; </w:t>
      </w:r>
    </w:p>
    <w:p w14:paraId="7FE31B52"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 xml:space="preserve">VII. Instrumental; y </w:t>
      </w:r>
    </w:p>
    <w:p w14:paraId="469C1F0F" w14:textId="77777777" w:rsidR="00C74EEF" w:rsidRPr="00831F48" w:rsidRDefault="00C74EEF" w:rsidP="00831F48">
      <w:pPr>
        <w:spacing w:line="360" w:lineRule="auto"/>
        <w:ind w:left="567" w:right="45"/>
        <w:rPr>
          <w:rFonts w:ascii="Palatino Linotype" w:hAnsi="Palatino Linotype"/>
          <w:i/>
          <w:sz w:val="22"/>
          <w:szCs w:val="22"/>
        </w:rPr>
      </w:pPr>
      <w:r w:rsidRPr="00831F48">
        <w:rPr>
          <w:rFonts w:ascii="Palatino Linotype" w:hAnsi="Palatino Linotype"/>
          <w:i/>
          <w:sz w:val="22"/>
          <w:szCs w:val="22"/>
        </w:rPr>
        <w:t>VIII. Fotografías y demás elementos aportados por la ciencia.</w:t>
      </w:r>
    </w:p>
    <w:p w14:paraId="6E606F78" w14:textId="77777777" w:rsidR="00C74EEF" w:rsidRPr="00831F48" w:rsidRDefault="00C74EEF" w:rsidP="00831F48">
      <w:pPr>
        <w:pStyle w:val="Prrafodelista"/>
        <w:numPr>
          <w:ilvl w:val="0"/>
          <w:numId w:val="1"/>
        </w:numPr>
        <w:spacing w:before="240" w:after="240" w:line="360" w:lineRule="auto"/>
        <w:ind w:left="0" w:right="45" w:firstLine="0"/>
        <w:jc w:val="both"/>
        <w:rPr>
          <w:rFonts w:ascii="Palatino Linotype" w:hAnsi="Palatino Linotype"/>
        </w:rPr>
      </w:pPr>
      <w:r w:rsidRPr="00831F48">
        <w:rPr>
          <w:rFonts w:ascii="Palatino Linotype" w:hAnsi="Palatino Linotype"/>
        </w:rPr>
        <w:t xml:space="preserve">Ante </w:t>
      </w:r>
      <w:proofErr w:type="gramStart"/>
      <w:r w:rsidRPr="00831F48">
        <w:rPr>
          <w:rFonts w:ascii="Palatino Linotype" w:hAnsi="Palatino Linotype"/>
        </w:rPr>
        <w:t>éste</w:t>
      </w:r>
      <w:proofErr w:type="gramEnd"/>
      <w:r w:rsidRPr="00831F48">
        <w:rPr>
          <w:rFonts w:ascii="Palatino Linotype" w:hAnsi="Palatino Linotype"/>
        </w:rPr>
        <w:t xml:space="preserve"> precepto es necesario precisar lo relativo a cada una de ellas, contenido en los artículos 39, 57, 67, 81, 83, 88, 91, 93 y 94 del </w:t>
      </w:r>
      <w:r w:rsidRPr="00831F48">
        <w:rPr>
          <w:rFonts w:ascii="Palatino Linotype" w:hAnsi="Palatino Linotype" w:cs="Arial"/>
          <w:b/>
        </w:rPr>
        <w:t>Código de Procedimientos Administrativos del Estado de México</w:t>
      </w:r>
      <w:r w:rsidRPr="00831F48">
        <w:rPr>
          <w:rFonts w:ascii="Palatino Linotype" w:hAnsi="Palatino Linotype"/>
        </w:rPr>
        <w:t>:</w:t>
      </w:r>
    </w:p>
    <w:p w14:paraId="04A13374" w14:textId="77777777" w:rsidR="00C74EEF" w:rsidRPr="00831F48" w:rsidRDefault="00C74EEF" w:rsidP="00831F48">
      <w:pPr>
        <w:pStyle w:val="Prrafodelista"/>
        <w:spacing w:before="240" w:after="240" w:line="360" w:lineRule="auto"/>
        <w:ind w:left="0" w:right="45"/>
        <w:jc w:val="both"/>
        <w:rPr>
          <w:rFonts w:ascii="Palatino Linotype" w:hAnsi="Palatino Linotype"/>
        </w:rPr>
      </w:pPr>
    </w:p>
    <w:p w14:paraId="373F8923"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a) Prueba confesional</w:t>
      </w:r>
    </w:p>
    <w:p w14:paraId="1B7CCCB3"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39.</w:t>
      </w:r>
      <w:r w:rsidRPr="00831F48">
        <w:rPr>
          <w:rFonts w:ascii="Palatino Linotype" w:hAnsi="Palatino Linotype"/>
          <w:i/>
          <w:sz w:val="22"/>
          <w:szCs w:val="22"/>
        </w:rPr>
        <w:t>- La confesión puede ser expresa o tácita: expresa, la que se hace clara y distintamente al formular o contestar un escrito o demanda, absolviendo posiciones o en cualquier otro acto del procedimiento o proceso administrativo; tácita, la que se presume en los casos señalados por la ley. La confesión sólo produce efecto en lo que perjudica al que la hace.</w:t>
      </w:r>
    </w:p>
    <w:p w14:paraId="1DC59F5C" w14:textId="77777777" w:rsidR="00C74EEF" w:rsidRPr="00831F48" w:rsidRDefault="00C74EEF" w:rsidP="00831F48">
      <w:pPr>
        <w:pStyle w:val="Prrafodelista"/>
        <w:spacing w:before="240" w:after="240" w:line="360" w:lineRule="auto"/>
        <w:ind w:left="567" w:right="567"/>
        <w:jc w:val="both"/>
        <w:rPr>
          <w:rFonts w:ascii="Palatino Linotype" w:hAnsi="Palatino Linotype"/>
          <w:sz w:val="22"/>
          <w:szCs w:val="22"/>
        </w:rPr>
      </w:pPr>
    </w:p>
    <w:p w14:paraId="417F45F8"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b) Documentos públicos y privados</w:t>
      </w:r>
    </w:p>
    <w:p w14:paraId="4AAC01C0"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57.</w:t>
      </w:r>
      <w:r w:rsidRPr="00831F48">
        <w:rPr>
          <w:rFonts w:ascii="Palatino Linotype" w:hAnsi="Palatino Linotype"/>
          <w:i/>
          <w:sz w:val="22"/>
          <w:szCs w:val="22"/>
        </w:rPr>
        <w:t xml:space="preserve">- Son documentos públicos aquéllos cuya formulación está encomendada por </w:t>
      </w:r>
      <w:r w:rsidRPr="00831F48">
        <w:rPr>
          <w:rFonts w:ascii="Palatino Linotype" w:hAnsi="Palatino Linotype"/>
          <w:b/>
          <w:i/>
          <w:sz w:val="22"/>
          <w:szCs w:val="22"/>
        </w:rPr>
        <w:t>ley</w:t>
      </w:r>
      <w:r w:rsidRPr="00831F48">
        <w:rPr>
          <w:rFonts w:ascii="Palatino Linotype" w:hAnsi="Palatino Linotype"/>
          <w:i/>
          <w:sz w:val="22"/>
          <w:szCs w:val="22"/>
        </w:rPr>
        <w:t>, dentro de los límites de sus facultades, a las personas dotadas de fe pública y los expedidos por servidores públicos en el ejercicio de sus funciones. La calidad de públicos se demuestra por la existencia regular, sobre los documentos, de sellos, firmas u otros signos exteriores que, en su caso, prevengan las leyes, salvo prueba en contrario.</w:t>
      </w:r>
    </w:p>
    <w:p w14:paraId="43CC079B" w14:textId="77777777" w:rsidR="00C74EEF" w:rsidRPr="00831F48" w:rsidRDefault="00C74EEF" w:rsidP="00831F48">
      <w:pPr>
        <w:pStyle w:val="Prrafodelista"/>
        <w:spacing w:before="240" w:after="240" w:line="360" w:lineRule="auto"/>
        <w:ind w:left="567" w:right="567"/>
        <w:jc w:val="both"/>
        <w:rPr>
          <w:rFonts w:ascii="Palatino Linotype" w:hAnsi="Palatino Linotype"/>
          <w:sz w:val="22"/>
          <w:szCs w:val="22"/>
        </w:rPr>
      </w:pPr>
    </w:p>
    <w:p w14:paraId="054C8B85" w14:textId="77777777" w:rsidR="00C74EEF" w:rsidRPr="00831F48" w:rsidRDefault="00C74EEF" w:rsidP="00831F48">
      <w:pPr>
        <w:pStyle w:val="Prrafodelista"/>
        <w:spacing w:before="240" w:line="360" w:lineRule="auto"/>
        <w:ind w:left="567" w:right="567"/>
        <w:jc w:val="both"/>
        <w:rPr>
          <w:rFonts w:ascii="Palatino Linotype" w:hAnsi="Palatino Linotype"/>
          <w:b/>
          <w:sz w:val="22"/>
          <w:szCs w:val="22"/>
        </w:rPr>
      </w:pPr>
      <w:r w:rsidRPr="00831F48">
        <w:rPr>
          <w:rFonts w:ascii="Palatino Linotype" w:hAnsi="Palatino Linotype"/>
          <w:b/>
          <w:sz w:val="22"/>
          <w:szCs w:val="22"/>
        </w:rPr>
        <w:t>c) Prueba testimonial</w:t>
      </w:r>
    </w:p>
    <w:p w14:paraId="6491285C" w14:textId="77777777" w:rsidR="00C74EEF" w:rsidRPr="00831F48" w:rsidRDefault="00C74EEF" w:rsidP="00831F48">
      <w:pPr>
        <w:pStyle w:val="Prrafodelista"/>
        <w:spacing w:before="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67.-</w:t>
      </w:r>
      <w:r w:rsidRPr="00831F48">
        <w:rPr>
          <w:rFonts w:ascii="Palatino Linotype" w:hAnsi="Palatino Linotype"/>
          <w:sz w:val="22"/>
          <w:szCs w:val="22"/>
        </w:rPr>
        <w:t xml:space="preserve"> </w:t>
      </w:r>
      <w:r w:rsidRPr="00831F48">
        <w:rPr>
          <w:rFonts w:ascii="Palatino Linotype" w:hAnsi="Palatino Linotype"/>
          <w:i/>
          <w:sz w:val="22"/>
          <w:szCs w:val="22"/>
        </w:rPr>
        <w:t xml:space="preserve">Los interesados que ofrezcan la prueba testimonial indicarán el nombre de los testigos. Podrán presentarse hasta tres testigos sobre cada hecho. Los testigos </w:t>
      </w:r>
      <w:r w:rsidRPr="00831F48">
        <w:rPr>
          <w:rFonts w:ascii="Palatino Linotype" w:hAnsi="Palatino Linotype"/>
          <w:i/>
          <w:sz w:val="22"/>
          <w:szCs w:val="22"/>
        </w:rPr>
        <w:lastRenderedPageBreak/>
        <w:t>deberán ser presentados por el oferente, salvo que éste manifieste imposibilidad para hacerlo y proporcione el domicilio de aquéllos, caso en que la autoridad administrativa o el Tribunal los citarán a declarar.</w:t>
      </w:r>
    </w:p>
    <w:p w14:paraId="2FC6305B" w14:textId="77777777" w:rsidR="00C74EEF" w:rsidRPr="00831F48" w:rsidRDefault="00C74EEF" w:rsidP="00831F48">
      <w:pPr>
        <w:spacing w:line="360" w:lineRule="auto"/>
        <w:ind w:left="567" w:right="567"/>
        <w:jc w:val="both"/>
        <w:rPr>
          <w:rFonts w:ascii="Palatino Linotype" w:hAnsi="Palatino Linotype"/>
          <w:sz w:val="22"/>
          <w:szCs w:val="22"/>
        </w:rPr>
      </w:pPr>
    </w:p>
    <w:p w14:paraId="6139F237"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d) Inspección</w:t>
      </w:r>
    </w:p>
    <w:p w14:paraId="070E1C0C"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81.-</w:t>
      </w:r>
      <w:r w:rsidRPr="00831F48">
        <w:rPr>
          <w:rFonts w:ascii="Palatino Linotype" w:hAnsi="Palatino Linotype"/>
          <w:sz w:val="22"/>
          <w:szCs w:val="22"/>
        </w:rPr>
        <w:t xml:space="preserve"> </w:t>
      </w:r>
      <w:r w:rsidRPr="00831F48">
        <w:rPr>
          <w:rFonts w:ascii="Palatino Linotype" w:hAnsi="Palatino Linotype"/>
          <w:i/>
          <w:sz w:val="22"/>
          <w:szCs w:val="22"/>
        </w:rPr>
        <w:t>La inspección puede practicarse a petición de parte o por disposición de la autoridad administrativa o del Tribunal, con citación previa y expresa, cuando pueda servir para aclarar o fijar hechos relativos al asunto y no requiera conocimientos técnicos especiales. Cuando la prueba se ofrezca por alguna de las partes se indicará con precisión el objeto de la misma, el lugar donde debe practicarse, el período que ha de abarcar en su caso y la relación con los hechos que se quieran probar. Las partes y sus representantes podrán concurrir a la inspección y hacer las observaciones que estimen oportunas.</w:t>
      </w:r>
    </w:p>
    <w:p w14:paraId="4356B9B2" w14:textId="77777777" w:rsidR="00C74EEF" w:rsidRPr="00831F48" w:rsidRDefault="00C74EEF" w:rsidP="00831F48">
      <w:pPr>
        <w:pStyle w:val="Prrafodelista"/>
        <w:spacing w:before="240" w:after="240" w:line="360" w:lineRule="auto"/>
        <w:ind w:left="567" w:right="567"/>
        <w:jc w:val="both"/>
        <w:rPr>
          <w:rFonts w:ascii="Palatino Linotype" w:hAnsi="Palatino Linotype"/>
          <w:sz w:val="22"/>
          <w:szCs w:val="22"/>
        </w:rPr>
      </w:pPr>
    </w:p>
    <w:p w14:paraId="711ECA7C"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e) Prueba pericial</w:t>
      </w:r>
    </w:p>
    <w:p w14:paraId="454AFBAC"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83.-</w:t>
      </w:r>
      <w:r w:rsidRPr="00831F48">
        <w:rPr>
          <w:rFonts w:ascii="Palatino Linotype" w:hAnsi="Palatino Linotype"/>
          <w:sz w:val="22"/>
          <w:szCs w:val="22"/>
        </w:rPr>
        <w:t xml:space="preserve"> </w:t>
      </w:r>
      <w:r w:rsidRPr="00831F48">
        <w:rPr>
          <w:rFonts w:ascii="Palatino Linotype" w:hAnsi="Palatino Linotype"/>
          <w:i/>
          <w:sz w:val="22"/>
          <w:szCs w:val="22"/>
        </w:rPr>
        <w:t>La prueba pericial procede cuando sean necesarios conocimientos especiales en alguna ciencia, técnica o arte y se ofrecerá expresando los puntos sobre los que versará. Los peritos deben tener título en la especialidad a que pertenezca la cuestión sobre la que ha de oírse su parecer, si estuviere legalmente reglamentada. Si no la estuviere, podrá ser nombrada cualquier persona entendida a criterio de la autoridad administrativa o del Tribunal.</w:t>
      </w:r>
    </w:p>
    <w:p w14:paraId="68A5BC70" w14:textId="77777777" w:rsidR="00C74EEF" w:rsidRPr="00831F48" w:rsidRDefault="00C74EEF" w:rsidP="00831F48">
      <w:pPr>
        <w:pStyle w:val="Prrafodelista"/>
        <w:spacing w:before="240" w:after="240" w:line="360" w:lineRule="auto"/>
        <w:ind w:left="567" w:right="567"/>
        <w:jc w:val="both"/>
        <w:rPr>
          <w:rFonts w:ascii="Palatino Linotype" w:hAnsi="Palatino Linotype"/>
          <w:sz w:val="22"/>
          <w:szCs w:val="22"/>
        </w:rPr>
      </w:pPr>
    </w:p>
    <w:p w14:paraId="393B156A"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 xml:space="preserve">f) Prueba </w:t>
      </w:r>
      <w:proofErr w:type="spellStart"/>
      <w:r w:rsidRPr="00831F48">
        <w:rPr>
          <w:rFonts w:ascii="Palatino Linotype" w:hAnsi="Palatino Linotype"/>
          <w:b/>
          <w:sz w:val="22"/>
          <w:szCs w:val="22"/>
        </w:rPr>
        <w:t>presuncional</w:t>
      </w:r>
      <w:proofErr w:type="spellEnd"/>
      <w:r w:rsidRPr="00831F48">
        <w:rPr>
          <w:rFonts w:ascii="Palatino Linotype" w:hAnsi="Palatino Linotype"/>
          <w:b/>
          <w:sz w:val="22"/>
          <w:szCs w:val="22"/>
        </w:rPr>
        <w:t>.</w:t>
      </w:r>
    </w:p>
    <w:p w14:paraId="2AB15F99"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88.</w:t>
      </w:r>
      <w:r w:rsidRPr="00831F48">
        <w:rPr>
          <w:rFonts w:ascii="Palatino Linotype" w:hAnsi="Palatino Linotype"/>
          <w:i/>
          <w:sz w:val="22"/>
          <w:szCs w:val="22"/>
        </w:rPr>
        <w:t xml:space="preserve">- Presunción es la consecuencia </w:t>
      </w:r>
      <w:r w:rsidRPr="00831F48">
        <w:rPr>
          <w:rFonts w:ascii="Palatino Linotype" w:hAnsi="Palatino Linotype"/>
          <w:b/>
          <w:i/>
          <w:sz w:val="22"/>
          <w:szCs w:val="22"/>
          <w:u w:val="single"/>
        </w:rPr>
        <w:t>que la ley</w:t>
      </w:r>
      <w:r w:rsidRPr="00831F48">
        <w:rPr>
          <w:rFonts w:ascii="Palatino Linotype" w:hAnsi="Palatino Linotype"/>
          <w:i/>
          <w:sz w:val="22"/>
          <w:szCs w:val="22"/>
        </w:rPr>
        <w:t xml:space="preserve">, autoridad administrativa o el Tribunal deducen de un hecho conocido para averiguar la verdad de otro desconocido; la primera se llama legal y la segunda humana. Hay presunción legal cuando la ley la </w:t>
      </w:r>
      <w:r w:rsidRPr="00831F48">
        <w:rPr>
          <w:rFonts w:ascii="Palatino Linotype" w:hAnsi="Palatino Linotype"/>
          <w:i/>
          <w:sz w:val="22"/>
          <w:szCs w:val="22"/>
        </w:rPr>
        <w:lastRenderedPageBreak/>
        <w:t>establece expresamente. Hay presunción humana cuando de un hecho debidamente probado se deduce otro que es consecuencia ordinaria de aquél.</w:t>
      </w:r>
    </w:p>
    <w:p w14:paraId="71AD2D1F" w14:textId="77777777" w:rsidR="00C74EEF" w:rsidRPr="00831F48" w:rsidRDefault="00C74EEF" w:rsidP="00831F48">
      <w:pPr>
        <w:pStyle w:val="Prrafodelista"/>
        <w:spacing w:before="240" w:after="240" w:line="360" w:lineRule="auto"/>
        <w:ind w:left="567" w:right="567"/>
        <w:jc w:val="both"/>
        <w:rPr>
          <w:rFonts w:ascii="Palatino Linotype" w:hAnsi="Palatino Linotype"/>
        </w:rPr>
      </w:pPr>
    </w:p>
    <w:p w14:paraId="1BA8F57A"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g) Prueba instrumental</w:t>
      </w:r>
    </w:p>
    <w:p w14:paraId="3BDDFC7F"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91.</w:t>
      </w:r>
      <w:r w:rsidRPr="00831F48">
        <w:rPr>
          <w:rFonts w:ascii="Palatino Linotype" w:hAnsi="Palatino Linotype"/>
          <w:i/>
          <w:sz w:val="22"/>
          <w:szCs w:val="22"/>
        </w:rPr>
        <w:t>- La instrumental es el conjunto de actuaciones que obren en el expediente formado con motivo del asunto.</w:t>
      </w:r>
    </w:p>
    <w:p w14:paraId="4E2C704C" w14:textId="77777777" w:rsidR="00C74EEF" w:rsidRPr="00831F48" w:rsidRDefault="00C74EEF" w:rsidP="00831F48">
      <w:pPr>
        <w:pStyle w:val="Prrafodelista"/>
        <w:spacing w:before="240" w:after="240" w:line="360" w:lineRule="auto"/>
        <w:ind w:left="567" w:right="567"/>
        <w:jc w:val="both"/>
        <w:rPr>
          <w:rFonts w:ascii="Palatino Linotype" w:hAnsi="Palatino Linotype"/>
          <w:sz w:val="22"/>
          <w:szCs w:val="22"/>
        </w:rPr>
      </w:pPr>
    </w:p>
    <w:p w14:paraId="19DCFD7C" w14:textId="77777777" w:rsidR="00C74EEF" w:rsidRPr="00831F48" w:rsidRDefault="00C74EEF" w:rsidP="00831F48">
      <w:pPr>
        <w:pStyle w:val="Prrafodelista"/>
        <w:spacing w:before="240" w:after="240" w:line="360" w:lineRule="auto"/>
        <w:ind w:left="567" w:right="567"/>
        <w:jc w:val="both"/>
        <w:rPr>
          <w:rFonts w:ascii="Palatino Linotype" w:hAnsi="Palatino Linotype"/>
          <w:b/>
          <w:sz w:val="22"/>
          <w:szCs w:val="22"/>
        </w:rPr>
      </w:pPr>
      <w:r w:rsidRPr="00831F48">
        <w:rPr>
          <w:rFonts w:ascii="Palatino Linotype" w:hAnsi="Palatino Linotype"/>
          <w:b/>
          <w:sz w:val="22"/>
          <w:szCs w:val="22"/>
        </w:rPr>
        <w:t>h) Fotografías y demás elementos aportados por la ciencia.</w:t>
      </w:r>
    </w:p>
    <w:p w14:paraId="4DF54AC6"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93.</w:t>
      </w:r>
      <w:r w:rsidRPr="00831F48">
        <w:rPr>
          <w:rFonts w:ascii="Palatino Linotype" w:hAnsi="Palatino Linotype"/>
          <w:i/>
          <w:sz w:val="22"/>
          <w:szCs w:val="22"/>
        </w:rPr>
        <w:t>- Para acreditar hechos o circunstancias que tengan relación con el asunto que se ventile, las partes pueden presentar fotografías o copias fotostáticas, videos, cintas cinematográficas y cualquier otra producción de imágenes.</w:t>
      </w:r>
    </w:p>
    <w:p w14:paraId="564267C5"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p>
    <w:p w14:paraId="4C93C23D" w14:textId="77777777" w:rsidR="00C74EEF" w:rsidRPr="00831F48" w:rsidRDefault="00C74EEF" w:rsidP="00831F48">
      <w:pPr>
        <w:pStyle w:val="Prrafodelista"/>
        <w:spacing w:before="240" w:after="240" w:line="360" w:lineRule="auto"/>
        <w:ind w:left="567" w:right="567"/>
        <w:jc w:val="both"/>
        <w:rPr>
          <w:rFonts w:ascii="Palatino Linotype" w:hAnsi="Palatino Linotype"/>
          <w:i/>
          <w:sz w:val="22"/>
          <w:szCs w:val="22"/>
        </w:rPr>
      </w:pPr>
      <w:r w:rsidRPr="00831F48">
        <w:rPr>
          <w:rFonts w:ascii="Palatino Linotype" w:hAnsi="Palatino Linotype"/>
          <w:b/>
          <w:i/>
          <w:sz w:val="22"/>
          <w:szCs w:val="22"/>
        </w:rPr>
        <w:t>Artículo 94.</w:t>
      </w:r>
      <w:r w:rsidRPr="00831F48">
        <w:rPr>
          <w:rFonts w:ascii="Palatino Linotype" w:hAnsi="Palatino Linotype"/>
          <w:i/>
          <w:sz w:val="22"/>
          <w:szCs w:val="22"/>
        </w:rPr>
        <w:t>- Como medio de prueba deben admitirse también los registros dactiloscópicos, fonográficos y demás descubrimientos de la ciencia, la técnica o arte que produzcan convicción en el ánimo de la autoridad administrativa o del Tribunal.</w:t>
      </w:r>
    </w:p>
    <w:p w14:paraId="5B8F778C" w14:textId="77777777" w:rsidR="00C74EEF" w:rsidRPr="00831F48" w:rsidRDefault="00C74EEF" w:rsidP="00831F48">
      <w:pPr>
        <w:pStyle w:val="Prrafodelista"/>
        <w:spacing w:before="240" w:after="240" w:line="360" w:lineRule="auto"/>
        <w:ind w:left="0" w:right="45"/>
        <w:jc w:val="both"/>
        <w:rPr>
          <w:rFonts w:ascii="Palatino Linotype" w:hAnsi="Palatino Linotype"/>
        </w:rPr>
      </w:pPr>
    </w:p>
    <w:p w14:paraId="29EA2A73" w14:textId="77777777" w:rsidR="00C74EEF" w:rsidRPr="00831F48" w:rsidRDefault="00C74EEF" w:rsidP="00831F48">
      <w:pPr>
        <w:pStyle w:val="Prrafodelista"/>
        <w:widowControl w:val="0"/>
        <w:numPr>
          <w:ilvl w:val="0"/>
          <w:numId w:val="1"/>
        </w:numPr>
        <w:spacing w:after="120" w:line="360" w:lineRule="auto"/>
        <w:ind w:left="0" w:right="45" w:firstLine="0"/>
        <w:jc w:val="both"/>
        <w:rPr>
          <w:rFonts w:ascii="Palatino Linotype" w:hAnsi="Palatino Linotype" w:cs="Arial"/>
        </w:rPr>
      </w:pPr>
      <w:r w:rsidRPr="00831F48">
        <w:rPr>
          <w:rFonts w:ascii="Palatino Linotype" w:hAnsi="Palatino Linotype"/>
        </w:rPr>
        <w:t xml:space="preserve">Ahora bien, en el presente asunto el </w:t>
      </w:r>
      <w:r w:rsidRPr="00831F48">
        <w:rPr>
          <w:rFonts w:ascii="Palatino Linotype" w:hAnsi="Palatino Linotype"/>
          <w:b/>
        </w:rPr>
        <w:t>SUJETO OBLIGADO</w:t>
      </w:r>
      <w:r w:rsidRPr="00831F48">
        <w:rPr>
          <w:rFonts w:ascii="Palatino Linotype" w:hAnsi="Palatino Linotype"/>
        </w:rPr>
        <w:t xml:space="preserve"> </w:t>
      </w:r>
      <w:r w:rsidRPr="00831F48">
        <w:rPr>
          <w:rFonts w:ascii="Palatino Linotype" w:hAnsi="Palatino Linotype" w:cs="Arial"/>
          <w:lang w:val="es-MX"/>
        </w:rPr>
        <w:t>a través del informe justificado enviado</w:t>
      </w:r>
      <w:r w:rsidRPr="00831F48">
        <w:rPr>
          <w:rFonts w:ascii="Palatino Linotype" w:hAnsi="Palatino Linotype"/>
        </w:rPr>
        <w:t xml:space="preserve"> anexa como pruebas:</w:t>
      </w:r>
    </w:p>
    <w:p w14:paraId="176B4988" w14:textId="77777777" w:rsidR="00C74EEF" w:rsidRPr="00831F48" w:rsidRDefault="00C74EEF" w:rsidP="00831F48">
      <w:pPr>
        <w:pStyle w:val="Prrafodelista"/>
        <w:widowControl w:val="0"/>
        <w:spacing w:after="120" w:line="360" w:lineRule="auto"/>
        <w:ind w:left="0" w:right="45"/>
        <w:jc w:val="both"/>
        <w:rPr>
          <w:rFonts w:ascii="Palatino Linotype" w:hAnsi="Palatino Linotype" w:cs="Arial"/>
        </w:rPr>
      </w:pPr>
    </w:p>
    <w:p w14:paraId="4B5EDD4F" w14:textId="1021661C" w:rsidR="00C74EEF" w:rsidRPr="00831F48" w:rsidRDefault="00C74EEF" w:rsidP="00831F48">
      <w:pPr>
        <w:pStyle w:val="Prrafodelista"/>
        <w:numPr>
          <w:ilvl w:val="0"/>
          <w:numId w:val="42"/>
        </w:numPr>
        <w:autoSpaceDE w:val="0"/>
        <w:autoSpaceDN w:val="0"/>
        <w:adjustRightInd w:val="0"/>
        <w:spacing w:line="360" w:lineRule="auto"/>
        <w:ind w:left="567" w:right="567" w:firstLine="0"/>
        <w:jc w:val="both"/>
        <w:rPr>
          <w:rFonts w:ascii="Palatino Linotype" w:hAnsi="Palatino Linotype" w:cs="Arial"/>
          <w:color w:val="000000"/>
          <w:sz w:val="22"/>
          <w:szCs w:val="22"/>
          <w:lang w:val="es-ES"/>
        </w:rPr>
      </w:pPr>
      <w:r w:rsidRPr="00831F48">
        <w:rPr>
          <w:rFonts w:ascii="Palatino Linotype" w:hAnsi="Palatino Linotype" w:cs="Arial"/>
          <w:b/>
          <w:sz w:val="22"/>
          <w:szCs w:val="22"/>
        </w:rPr>
        <w:t>DOCUMENTALES PÚBLICAS</w:t>
      </w:r>
      <w:r w:rsidRPr="00831F48">
        <w:rPr>
          <w:rFonts w:ascii="Palatino Linotype" w:hAnsi="Palatino Linotype" w:cs="Arial"/>
          <w:sz w:val="22"/>
          <w:szCs w:val="22"/>
        </w:rPr>
        <w:t>, consistentes en</w:t>
      </w:r>
      <w:r w:rsidRPr="00831F48">
        <w:rPr>
          <w:rFonts w:ascii="Palatino Linotype" w:hAnsi="Palatino Linotype" w:cs="Arial"/>
          <w:i/>
          <w:sz w:val="22"/>
          <w:szCs w:val="22"/>
        </w:rPr>
        <w:t>: “</w:t>
      </w:r>
      <w:r w:rsidRPr="00831F48">
        <w:rPr>
          <w:rFonts w:ascii="Palatino Linotype" w:hAnsi="Palatino Linotype" w:cs="Arial"/>
          <w:i/>
          <w:color w:val="000000"/>
          <w:sz w:val="22"/>
          <w:szCs w:val="22"/>
          <w:lang w:val="es-ES"/>
        </w:rPr>
        <w:t xml:space="preserve">Copia digitalizada del oficio </w:t>
      </w:r>
      <w:r w:rsidRPr="00831F48">
        <w:rPr>
          <w:rFonts w:ascii="Palatino Linotype" w:hAnsi="Palatino Linotype" w:cs="Arial"/>
          <w:b/>
          <w:bCs/>
          <w:i/>
          <w:color w:val="000000"/>
          <w:sz w:val="22"/>
          <w:szCs w:val="22"/>
          <w:lang w:val="es-ES"/>
        </w:rPr>
        <w:t xml:space="preserve">41001/004/2020, </w:t>
      </w:r>
      <w:r w:rsidRPr="00831F48">
        <w:rPr>
          <w:rFonts w:ascii="Palatino Linotype" w:hAnsi="Palatino Linotype" w:cs="Arial"/>
          <w:i/>
          <w:color w:val="000000"/>
          <w:sz w:val="22"/>
          <w:szCs w:val="22"/>
          <w:lang w:val="es-ES"/>
        </w:rPr>
        <w:t>de fecha 19 de enero del presente año, signado por la servidora pública habilitada del Órgano Superior de Fiscalización del Estado de México, mediante el cual realiza manifestaciones en torno al recurso de revisión interpuesto por el solicitante</w:t>
      </w:r>
      <w:r w:rsidRPr="00831F48">
        <w:rPr>
          <w:rFonts w:ascii="Palatino Linotype" w:hAnsi="Palatino Linotype" w:cs="Arial"/>
          <w:color w:val="000000"/>
          <w:sz w:val="22"/>
          <w:szCs w:val="22"/>
          <w:lang w:val="es-ES"/>
        </w:rPr>
        <w:t>”</w:t>
      </w:r>
    </w:p>
    <w:p w14:paraId="09F0B263" w14:textId="1644DF25" w:rsidR="00C74EEF" w:rsidRPr="00831F48" w:rsidRDefault="00C74EEF" w:rsidP="00831F48">
      <w:pPr>
        <w:pStyle w:val="Prrafodelista"/>
        <w:numPr>
          <w:ilvl w:val="0"/>
          <w:numId w:val="42"/>
        </w:numPr>
        <w:autoSpaceDE w:val="0"/>
        <w:autoSpaceDN w:val="0"/>
        <w:adjustRightInd w:val="0"/>
        <w:spacing w:line="360" w:lineRule="auto"/>
        <w:ind w:left="567" w:right="567" w:firstLine="0"/>
        <w:jc w:val="both"/>
        <w:rPr>
          <w:rFonts w:ascii="Palatino Linotype" w:hAnsi="Palatino Linotype" w:cs="Arial"/>
          <w:color w:val="000000"/>
          <w:sz w:val="22"/>
          <w:szCs w:val="22"/>
          <w:lang w:val="es-ES"/>
        </w:rPr>
      </w:pPr>
      <w:r w:rsidRPr="00831F48">
        <w:rPr>
          <w:rFonts w:ascii="Palatino Linotype" w:hAnsi="Palatino Linotype" w:cs="Arial"/>
          <w:b/>
          <w:bCs/>
          <w:color w:val="000000"/>
          <w:sz w:val="22"/>
          <w:szCs w:val="22"/>
          <w:lang w:val="es-ES"/>
        </w:rPr>
        <w:t>“</w:t>
      </w:r>
      <w:r w:rsidRPr="00831F48">
        <w:rPr>
          <w:rFonts w:ascii="Palatino Linotype" w:hAnsi="Palatino Linotype" w:cs="Arial"/>
          <w:i/>
          <w:color w:val="000000"/>
          <w:sz w:val="22"/>
          <w:szCs w:val="22"/>
          <w:lang w:val="es-ES"/>
        </w:rPr>
        <w:t xml:space="preserve">Copia digitalizada del oficio </w:t>
      </w:r>
      <w:r w:rsidRPr="00831F48">
        <w:rPr>
          <w:rFonts w:ascii="Palatino Linotype" w:hAnsi="Palatino Linotype" w:cs="Arial"/>
          <w:b/>
          <w:bCs/>
          <w:i/>
          <w:color w:val="000000"/>
          <w:sz w:val="22"/>
          <w:szCs w:val="22"/>
          <w:lang w:val="es-ES"/>
        </w:rPr>
        <w:t xml:space="preserve">CPL/ AIP/154/2020, </w:t>
      </w:r>
      <w:r w:rsidRPr="00831F48">
        <w:rPr>
          <w:rFonts w:ascii="Palatino Linotype" w:hAnsi="Palatino Linotype" w:cs="Arial"/>
          <w:i/>
          <w:color w:val="000000"/>
          <w:sz w:val="22"/>
          <w:szCs w:val="22"/>
          <w:lang w:val="es-ES"/>
        </w:rPr>
        <w:t xml:space="preserve">de fecha 03 de diciembre del presente año, signado por el servidor público habilitado de la Contraloría del Poder </w:t>
      </w:r>
      <w:r w:rsidRPr="00831F48">
        <w:rPr>
          <w:rFonts w:ascii="Palatino Linotype" w:hAnsi="Palatino Linotype" w:cs="Arial"/>
          <w:i/>
          <w:color w:val="000000"/>
          <w:sz w:val="22"/>
          <w:szCs w:val="22"/>
          <w:lang w:val="es-ES"/>
        </w:rPr>
        <w:lastRenderedPageBreak/>
        <w:t>Legislativo, mediante el cual realiza manifestaciones en torno al recurso de revisión interpuesto por el solicitante</w:t>
      </w:r>
      <w:r w:rsidRPr="00831F48">
        <w:rPr>
          <w:rFonts w:ascii="Palatino Linotype" w:hAnsi="Palatino Linotype" w:cs="Arial"/>
          <w:i/>
          <w:sz w:val="22"/>
          <w:szCs w:val="22"/>
        </w:rPr>
        <w:t>”.</w:t>
      </w:r>
    </w:p>
    <w:p w14:paraId="71F83A7B" w14:textId="77777777" w:rsidR="00C74EEF" w:rsidRPr="00831F48" w:rsidRDefault="00C74EEF" w:rsidP="00831F48">
      <w:pPr>
        <w:pStyle w:val="Prrafodelista"/>
        <w:ind w:left="567"/>
        <w:rPr>
          <w:rFonts w:ascii="Palatino Linotype" w:hAnsi="Palatino Linotype" w:cs="Arial"/>
        </w:rPr>
      </w:pPr>
    </w:p>
    <w:p w14:paraId="1C6DF9B5" w14:textId="77777777" w:rsidR="00F30243" w:rsidRPr="00831F48" w:rsidRDefault="00C74EEF" w:rsidP="00831F48">
      <w:pPr>
        <w:widowControl w:val="0"/>
        <w:spacing w:after="120" w:line="360" w:lineRule="auto"/>
        <w:ind w:left="567" w:right="567"/>
        <w:jc w:val="both"/>
        <w:rPr>
          <w:rFonts w:ascii="Palatino Linotype" w:hAnsi="Palatino Linotype" w:cs="Arial"/>
          <w:i/>
        </w:rPr>
      </w:pPr>
      <w:r w:rsidRPr="00831F48">
        <w:rPr>
          <w:rFonts w:ascii="Palatino Linotype" w:hAnsi="Palatino Linotype" w:cs="Arial"/>
          <w:b/>
        </w:rPr>
        <w:t>LA INSTRUMENTAL DE ACTUACIONES</w:t>
      </w:r>
      <w:r w:rsidRPr="00831F48">
        <w:rPr>
          <w:rFonts w:ascii="Palatino Linotype" w:hAnsi="Palatino Linotype" w:cs="Arial"/>
        </w:rPr>
        <w:t>, consistente en: “</w:t>
      </w:r>
      <w:r w:rsidR="00F30243" w:rsidRPr="00831F48">
        <w:rPr>
          <w:rFonts w:ascii="Palatino Linotype" w:hAnsi="Palatino Linotype" w:cs="Arial"/>
          <w:i/>
          <w:color w:val="0A0A0A"/>
          <w:sz w:val="22"/>
          <w:szCs w:val="22"/>
          <w:lang w:val="es-ES"/>
        </w:rPr>
        <w:t>Las actuaciones que constan en el expediente electrónico generado en el SAIMEX, relativo a la solicitud de acceso a la información 00534/PLEGISLA/IP/2020</w:t>
      </w:r>
      <w:r w:rsidR="00F30243" w:rsidRPr="00831F48">
        <w:rPr>
          <w:rFonts w:ascii="Palatino Linotype" w:hAnsi="Palatino Linotype" w:cs="Arial"/>
          <w:i/>
          <w:color w:val="292929"/>
          <w:sz w:val="22"/>
          <w:szCs w:val="22"/>
          <w:lang w:val="es-ES"/>
        </w:rPr>
        <w:t>.</w:t>
      </w:r>
      <w:r w:rsidR="00F30243" w:rsidRPr="00831F48">
        <w:rPr>
          <w:rFonts w:ascii="Palatino Linotype" w:hAnsi="Palatino Linotype" w:cs="Arial"/>
          <w:i/>
        </w:rPr>
        <w:t>”.</w:t>
      </w:r>
    </w:p>
    <w:p w14:paraId="3657D9A3" w14:textId="77777777" w:rsidR="00C74EEF" w:rsidRPr="00831F48" w:rsidRDefault="00C74EEF" w:rsidP="00831F48">
      <w:pPr>
        <w:widowControl w:val="0"/>
        <w:spacing w:line="360" w:lineRule="auto"/>
        <w:ind w:right="567"/>
        <w:jc w:val="both"/>
        <w:rPr>
          <w:rFonts w:ascii="Palatino Linotype" w:hAnsi="Palatino Linotype" w:cs="Arial"/>
        </w:rPr>
      </w:pPr>
    </w:p>
    <w:p w14:paraId="634521D2" w14:textId="77777777" w:rsidR="00C74EEF" w:rsidRPr="00831F48" w:rsidRDefault="00C74EEF" w:rsidP="00831F48">
      <w:pPr>
        <w:pStyle w:val="Prrafodelista"/>
        <w:widowControl w:val="0"/>
        <w:numPr>
          <w:ilvl w:val="0"/>
          <w:numId w:val="1"/>
        </w:numPr>
        <w:tabs>
          <w:tab w:val="left" w:pos="567"/>
        </w:tabs>
        <w:spacing w:after="120" w:line="360" w:lineRule="auto"/>
        <w:ind w:left="0" w:firstLine="0"/>
        <w:jc w:val="both"/>
        <w:rPr>
          <w:rFonts w:ascii="Palatino Linotype" w:hAnsi="Palatino Linotype" w:cs="Arial"/>
        </w:rPr>
      </w:pPr>
      <w:r w:rsidRPr="00831F48">
        <w:rPr>
          <w:rFonts w:ascii="Palatino Linotype" w:hAnsi="Palatino Linotype" w:cs="Arial"/>
          <w:szCs w:val="23"/>
          <w:lang w:val="es-MX"/>
        </w:rPr>
        <w:t xml:space="preserve">Por lo que de conformidad con lo dispuesto en los artículos 32, 38 fracciones II, VI y VII, 57, 92, 100, 103 y 105 del </w:t>
      </w:r>
      <w:r w:rsidRPr="00831F48">
        <w:rPr>
          <w:rFonts w:ascii="Palatino Linotype" w:hAnsi="Palatino Linotype" w:cs="Arial"/>
          <w:b/>
          <w:szCs w:val="23"/>
          <w:lang w:val="es-MX"/>
        </w:rPr>
        <w:t>Código de Procedimientos Administrativos del Estado de México</w:t>
      </w:r>
      <w:r w:rsidRPr="00831F48">
        <w:rPr>
          <w:rFonts w:ascii="Palatino Linotype" w:hAnsi="Palatino Linotype" w:cs="Arial"/>
          <w:szCs w:val="23"/>
          <w:lang w:val="es-MX"/>
        </w:rPr>
        <w:t xml:space="preserve"> de aplicación supletoria a la ley de la materia, para los efectos conducentes se acuerda:</w:t>
      </w:r>
    </w:p>
    <w:p w14:paraId="6E2F6CCC" w14:textId="77777777" w:rsidR="00C74EEF" w:rsidRPr="00831F48" w:rsidRDefault="00C74EEF" w:rsidP="00831F48">
      <w:pPr>
        <w:pStyle w:val="Prrafodelista"/>
        <w:widowControl w:val="0"/>
        <w:tabs>
          <w:tab w:val="left" w:pos="567"/>
        </w:tabs>
        <w:spacing w:after="120" w:line="360" w:lineRule="auto"/>
        <w:ind w:left="0"/>
        <w:jc w:val="both"/>
        <w:rPr>
          <w:rFonts w:ascii="Palatino Linotype" w:hAnsi="Palatino Linotype" w:cs="Arial"/>
        </w:rPr>
      </w:pPr>
    </w:p>
    <w:p w14:paraId="2C6DC373" w14:textId="756BCCF9" w:rsidR="00C74EEF" w:rsidRPr="00831F48" w:rsidRDefault="00C74EEF" w:rsidP="00831F48">
      <w:pPr>
        <w:pStyle w:val="Prrafodelista"/>
        <w:widowControl w:val="0"/>
        <w:numPr>
          <w:ilvl w:val="0"/>
          <w:numId w:val="1"/>
        </w:numPr>
        <w:tabs>
          <w:tab w:val="left" w:pos="567"/>
        </w:tabs>
        <w:spacing w:after="120" w:line="360" w:lineRule="auto"/>
        <w:ind w:left="0" w:firstLine="0"/>
        <w:jc w:val="both"/>
        <w:rPr>
          <w:rFonts w:ascii="Palatino Linotype" w:hAnsi="Palatino Linotype" w:cs="Arial"/>
        </w:rPr>
      </w:pPr>
      <w:r w:rsidRPr="00831F48">
        <w:rPr>
          <w:rFonts w:ascii="Palatino Linotype" w:hAnsi="Palatino Linotype" w:cs="Arial"/>
          <w:szCs w:val="23"/>
          <w:lang w:val="es-MX"/>
        </w:rPr>
        <w:t xml:space="preserve">Esta autoridad les concede valor probatorio a las documentales públicas ofrecidas </w:t>
      </w:r>
      <w:r w:rsidRPr="00831F48">
        <w:rPr>
          <w:rFonts w:ascii="Palatino Linotype" w:hAnsi="Palatino Linotype"/>
        </w:rPr>
        <w:t xml:space="preserve">y se hace constar que fueron desahogadas durante la interposición del recurso de revisión con número de folio </w:t>
      </w:r>
      <w:r w:rsidRPr="00831F48">
        <w:rPr>
          <w:rFonts w:ascii="Palatino Linotype" w:hAnsi="Palatino Linotype" w:cs="Arial"/>
          <w:b/>
          <w:bCs/>
        </w:rPr>
        <w:t>0</w:t>
      </w:r>
      <w:r w:rsidR="00F30243" w:rsidRPr="00831F48">
        <w:rPr>
          <w:rFonts w:ascii="Palatino Linotype" w:hAnsi="Palatino Linotype" w:cs="Arial"/>
          <w:b/>
          <w:bCs/>
        </w:rPr>
        <w:t>6203</w:t>
      </w:r>
      <w:r w:rsidRPr="00831F48">
        <w:rPr>
          <w:rFonts w:ascii="Palatino Linotype" w:hAnsi="Palatino Linotype" w:cs="Arial"/>
          <w:b/>
          <w:bCs/>
        </w:rPr>
        <w:t>/INFOEM/IP/RR/20</w:t>
      </w:r>
      <w:r w:rsidR="00F30243" w:rsidRPr="00831F48">
        <w:rPr>
          <w:rFonts w:ascii="Palatino Linotype" w:hAnsi="Palatino Linotype" w:cs="Arial"/>
          <w:b/>
          <w:bCs/>
        </w:rPr>
        <w:t>20</w:t>
      </w:r>
      <w:r w:rsidRPr="00831F48">
        <w:rPr>
          <w:rFonts w:ascii="Palatino Linotype" w:hAnsi="Palatino Linotype" w:cs="Arial"/>
          <w:b/>
          <w:bCs/>
        </w:rPr>
        <w:t>.</w:t>
      </w:r>
    </w:p>
    <w:p w14:paraId="09EFD7A4" w14:textId="77777777" w:rsidR="00C74EEF" w:rsidRPr="00831F48" w:rsidRDefault="00C74EEF" w:rsidP="00831F48">
      <w:pPr>
        <w:pStyle w:val="Prrafodelista"/>
        <w:widowControl w:val="0"/>
        <w:tabs>
          <w:tab w:val="left" w:pos="567"/>
        </w:tabs>
        <w:spacing w:after="120" w:line="360" w:lineRule="auto"/>
        <w:ind w:left="0"/>
        <w:jc w:val="both"/>
        <w:rPr>
          <w:rFonts w:ascii="Palatino Linotype" w:hAnsi="Palatino Linotype" w:cs="Arial"/>
        </w:rPr>
      </w:pPr>
    </w:p>
    <w:p w14:paraId="3D4BF7EC" w14:textId="568462ED" w:rsidR="00C74EEF" w:rsidRPr="00831F48" w:rsidRDefault="00C74EEF" w:rsidP="00831F48">
      <w:pPr>
        <w:pStyle w:val="Prrafodelista"/>
        <w:widowControl w:val="0"/>
        <w:numPr>
          <w:ilvl w:val="0"/>
          <w:numId w:val="1"/>
        </w:numPr>
        <w:tabs>
          <w:tab w:val="left" w:pos="567"/>
        </w:tabs>
        <w:spacing w:after="120" w:line="360" w:lineRule="auto"/>
        <w:ind w:left="0" w:firstLine="0"/>
        <w:jc w:val="both"/>
        <w:rPr>
          <w:rFonts w:ascii="Palatino Linotype" w:hAnsi="Palatino Linotype" w:cs="Arial"/>
          <w:bCs/>
          <w:i/>
          <w:szCs w:val="23"/>
          <w:lang w:val="es-ES"/>
        </w:rPr>
      </w:pPr>
      <w:r w:rsidRPr="00831F48">
        <w:rPr>
          <w:rFonts w:ascii="Palatino Linotype" w:hAnsi="Palatino Linotype" w:cs="Arial"/>
          <w:szCs w:val="23"/>
          <w:lang w:val="es-MX"/>
        </w:rPr>
        <w:t xml:space="preserve">Esta autoridad les concede valor probatorio a la instrumental de actuaciones ofrecida, toda vez que de la revisión a las constancias de autos que integran el expediente electrónico del Sistema de Acceso a la Información Mexiquense (SAIMEX) se advierte que existe copia simple de cada una de ellas, así mismo se desprende que fueron interpuestas de manera previa a la emisión de la resolución, </w:t>
      </w:r>
      <w:r w:rsidRPr="00831F48">
        <w:rPr>
          <w:rFonts w:ascii="Palatino Linotype" w:hAnsi="Palatino Linotype" w:cs="Arial"/>
          <w:bCs/>
          <w:szCs w:val="23"/>
          <w:lang w:val="es-MX"/>
        </w:rPr>
        <w:t xml:space="preserve">constituyendo así un hecho notorio, aunado a que el </w:t>
      </w:r>
      <w:r w:rsidRPr="00831F48">
        <w:rPr>
          <w:rFonts w:ascii="Palatino Linotype" w:hAnsi="Palatino Linotype" w:cs="Arial"/>
          <w:b/>
          <w:bCs/>
          <w:szCs w:val="23"/>
          <w:lang w:val="es-MX"/>
        </w:rPr>
        <w:t>SUJETO OBLIGADO</w:t>
      </w:r>
      <w:r w:rsidRPr="00831F48">
        <w:rPr>
          <w:rFonts w:ascii="Palatino Linotype" w:hAnsi="Palatino Linotype" w:cs="Arial"/>
          <w:bCs/>
          <w:szCs w:val="23"/>
          <w:lang w:val="es-MX"/>
        </w:rPr>
        <w:t xml:space="preserve"> especificó de forma precisa los elementos de prueba que abonan al conocimiento de la verdad, toda vez que todos los actos efectuados por la autoridad deben estar </w:t>
      </w:r>
      <w:r w:rsidRPr="00831F48">
        <w:rPr>
          <w:rFonts w:ascii="Palatino Linotype" w:hAnsi="Palatino Linotype" w:cs="Arial"/>
          <w:bCs/>
          <w:szCs w:val="23"/>
          <w:lang w:val="es-MX"/>
        </w:rPr>
        <w:lastRenderedPageBreak/>
        <w:t>legalmente constituidos, fundados y motivados, esto es, apegados</w:t>
      </w:r>
      <w:r w:rsidR="00F30243" w:rsidRPr="00831F48">
        <w:rPr>
          <w:rFonts w:ascii="Palatino Linotype" w:hAnsi="Palatino Linotype" w:cs="Arial"/>
          <w:bCs/>
          <w:szCs w:val="23"/>
          <w:lang w:val="es-MX"/>
        </w:rPr>
        <w:t xml:space="preserve"> a los principios de legalidad.</w:t>
      </w:r>
    </w:p>
    <w:p w14:paraId="292A4ACD" w14:textId="77777777" w:rsidR="00F30243" w:rsidRPr="00831F48" w:rsidRDefault="00F30243" w:rsidP="00831F48">
      <w:pPr>
        <w:pStyle w:val="Prrafodelista"/>
        <w:widowControl w:val="0"/>
        <w:tabs>
          <w:tab w:val="left" w:pos="567"/>
        </w:tabs>
        <w:spacing w:after="120" w:line="360" w:lineRule="auto"/>
        <w:ind w:left="0"/>
        <w:jc w:val="both"/>
        <w:rPr>
          <w:rFonts w:ascii="Palatino Linotype" w:hAnsi="Palatino Linotype" w:cs="Arial"/>
        </w:rPr>
      </w:pPr>
    </w:p>
    <w:p w14:paraId="2672EF5A" w14:textId="71B7D94C" w:rsidR="00C74EEF" w:rsidRPr="00831F48" w:rsidRDefault="00C74EEF" w:rsidP="00831F48">
      <w:pPr>
        <w:pStyle w:val="Prrafodelista"/>
        <w:numPr>
          <w:ilvl w:val="0"/>
          <w:numId w:val="1"/>
        </w:numPr>
        <w:spacing w:before="240" w:after="240" w:line="360" w:lineRule="auto"/>
        <w:ind w:left="0" w:firstLine="0"/>
        <w:jc w:val="both"/>
        <w:rPr>
          <w:rFonts w:ascii="Palatino Linotype" w:hAnsi="Palatino Linotype" w:cs="Arial"/>
        </w:rPr>
      </w:pPr>
      <w:r w:rsidRPr="00831F48">
        <w:rPr>
          <w:rFonts w:ascii="Palatino Linotype" w:hAnsi="Palatino Linotype" w:cs="Arial"/>
        </w:rPr>
        <w:t xml:space="preserve">Ahora </w:t>
      </w:r>
      <w:proofErr w:type="gramStart"/>
      <w:r w:rsidRPr="00831F48">
        <w:rPr>
          <w:rFonts w:ascii="Palatino Linotype" w:hAnsi="Palatino Linotype" w:cs="Arial"/>
        </w:rPr>
        <w:t>bien</w:t>
      </w:r>
      <w:proofErr w:type="gramEnd"/>
      <w:r w:rsidRPr="00831F48">
        <w:rPr>
          <w:rFonts w:ascii="Palatino Linotype" w:hAnsi="Palatino Linotype" w:cs="Arial"/>
        </w:rPr>
        <w:t xml:space="preserve"> en referencia al punto petitorio </w:t>
      </w:r>
      <w:r w:rsidRPr="00831F48">
        <w:rPr>
          <w:rFonts w:ascii="Palatino Linotype" w:hAnsi="Palatino Linotype" w:cs="Arial"/>
          <w:b/>
        </w:rPr>
        <w:t xml:space="preserve">PRIMERO </w:t>
      </w:r>
      <w:r w:rsidRPr="00831F48">
        <w:rPr>
          <w:rFonts w:ascii="Palatino Linotype" w:hAnsi="Palatino Linotype" w:cs="Arial"/>
        </w:rPr>
        <w:t xml:space="preserve">se acuerda de conformidad con lo solicitado y se tiene por presentado el informe justificado correspondiente al recurso de revisión </w:t>
      </w:r>
      <w:r w:rsidRPr="00831F48">
        <w:rPr>
          <w:rFonts w:ascii="Palatino Linotype" w:hAnsi="Palatino Linotype" w:cs="Arial"/>
          <w:b/>
          <w:bCs/>
        </w:rPr>
        <w:t>0</w:t>
      </w:r>
      <w:r w:rsidR="00F30243" w:rsidRPr="00831F48">
        <w:rPr>
          <w:rFonts w:ascii="Palatino Linotype" w:hAnsi="Palatino Linotype" w:cs="Arial"/>
          <w:b/>
          <w:bCs/>
        </w:rPr>
        <w:t>6203</w:t>
      </w:r>
      <w:r w:rsidRPr="00831F48">
        <w:rPr>
          <w:rFonts w:ascii="Palatino Linotype" w:hAnsi="Palatino Linotype" w:cs="Arial"/>
          <w:b/>
          <w:bCs/>
        </w:rPr>
        <w:t>/INFOEM/IP/RR/20</w:t>
      </w:r>
      <w:r w:rsidR="00F30243" w:rsidRPr="00831F48">
        <w:rPr>
          <w:rFonts w:ascii="Palatino Linotype" w:hAnsi="Palatino Linotype" w:cs="Arial"/>
          <w:b/>
          <w:bCs/>
        </w:rPr>
        <w:t>20</w:t>
      </w:r>
      <w:r w:rsidRPr="00831F48">
        <w:rPr>
          <w:rFonts w:ascii="Palatino Linotype" w:hAnsi="Palatino Linotype" w:cs="Arial"/>
          <w:bCs/>
        </w:rPr>
        <w:t>, mediante el expediente electrónico del Sistema de Acceso a la Información Mexiquense (SAIMEX).</w:t>
      </w:r>
    </w:p>
    <w:p w14:paraId="225528A3" w14:textId="77777777" w:rsidR="00C74EEF" w:rsidRPr="00831F48" w:rsidRDefault="00C74EEF" w:rsidP="00831F48">
      <w:pPr>
        <w:pStyle w:val="Prrafodelista"/>
        <w:spacing w:before="240" w:after="240" w:line="360" w:lineRule="auto"/>
        <w:ind w:left="0"/>
        <w:jc w:val="both"/>
        <w:rPr>
          <w:rFonts w:ascii="Palatino Linotype" w:hAnsi="Palatino Linotype" w:cs="Arial"/>
        </w:rPr>
      </w:pPr>
    </w:p>
    <w:p w14:paraId="294657C1" w14:textId="3F4D90ED" w:rsidR="00C74EEF" w:rsidRPr="00831F48" w:rsidRDefault="00C74EEF" w:rsidP="00831F48">
      <w:pPr>
        <w:pStyle w:val="Prrafodelista"/>
        <w:widowControl w:val="0"/>
        <w:numPr>
          <w:ilvl w:val="0"/>
          <w:numId w:val="1"/>
        </w:numPr>
        <w:spacing w:line="360" w:lineRule="auto"/>
        <w:ind w:left="0" w:right="45" w:firstLine="0"/>
        <w:jc w:val="both"/>
        <w:rPr>
          <w:rFonts w:ascii="Palatino Linotype" w:hAnsi="Palatino Linotype" w:cs="Arial"/>
        </w:rPr>
      </w:pPr>
      <w:r w:rsidRPr="00831F48">
        <w:rPr>
          <w:rFonts w:ascii="Palatino Linotype" w:hAnsi="Palatino Linotype" w:cs="Arial"/>
        </w:rPr>
        <w:t xml:space="preserve">En lo relativo al punto petitorio </w:t>
      </w:r>
      <w:r w:rsidR="00F30243" w:rsidRPr="00831F48">
        <w:rPr>
          <w:rFonts w:ascii="Palatino Linotype" w:hAnsi="Palatino Linotype" w:cs="Arial"/>
          <w:b/>
        </w:rPr>
        <w:t>SEGUNDO</w:t>
      </w:r>
      <w:r w:rsidRPr="00831F48">
        <w:rPr>
          <w:rFonts w:ascii="Palatino Linotype" w:hAnsi="Palatino Linotype" w:cs="Arial"/>
          <w:b/>
        </w:rPr>
        <w:t xml:space="preserve">, </w:t>
      </w:r>
      <w:r w:rsidRPr="00831F48">
        <w:rPr>
          <w:rFonts w:ascii="Palatino Linotype" w:hAnsi="Palatino Linotype" w:cs="Arial"/>
        </w:rPr>
        <w:t>deberá actuar de conformidad con lo que se determine en la parte relativa a considerandos expuestos y puntos resolutivos de la presente resolución.</w:t>
      </w:r>
    </w:p>
    <w:p w14:paraId="0AA150D9" w14:textId="77777777" w:rsidR="00C74EEF" w:rsidRPr="00831F48" w:rsidRDefault="00C74EEF" w:rsidP="00831F48">
      <w:pPr>
        <w:pStyle w:val="Prrafodelista"/>
        <w:widowControl w:val="0"/>
        <w:spacing w:line="360" w:lineRule="auto"/>
        <w:ind w:left="0" w:right="45"/>
        <w:jc w:val="both"/>
        <w:rPr>
          <w:rFonts w:ascii="Palatino Linotype" w:hAnsi="Palatino Linotype" w:cs="Arial"/>
        </w:rPr>
      </w:pPr>
    </w:p>
    <w:p w14:paraId="7F741EEE" w14:textId="07FB7E12" w:rsidR="00E2429C" w:rsidRPr="00831F48" w:rsidRDefault="00C74EEF" w:rsidP="00831F48">
      <w:pPr>
        <w:pStyle w:val="Ttulo2"/>
      </w:pPr>
      <w:bookmarkStart w:id="86" w:name="_Toc67582377"/>
      <w:r w:rsidRPr="00831F48">
        <w:t xml:space="preserve">SEXTO. </w:t>
      </w:r>
      <w:r w:rsidR="00B636BF" w:rsidRPr="00831F48">
        <w:t>Del estudio y resolución del asunto.</w:t>
      </w:r>
      <w:bookmarkEnd w:id="86"/>
    </w:p>
    <w:p w14:paraId="2CD1965E" w14:textId="77777777" w:rsidR="00592780" w:rsidRPr="00831F48" w:rsidRDefault="00592780" w:rsidP="00831F48">
      <w:pPr>
        <w:rPr>
          <w:lang w:val="es-MX" w:eastAsia="en-US"/>
        </w:rPr>
      </w:pPr>
    </w:p>
    <w:p w14:paraId="7093C2D0" w14:textId="785AACDD" w:rsidR="00B37923" w:rsidRPr="00831F48" w:rsidRDefault="00376774" w:rsidP="00831F48">
      <w:pPr>
        <w:pStyle w:val="Ttulo2"/>
        <w:numPr>
          <w:ilvl w:val="2"/>
          <w:numId w:val="1"/>
        </w:numPr>
        <w:ind w:left="567" w:firstLine="0"/>
      </w:pPr>
      <w:bookmarkStart w:id="87" w:name="_Toc67582378"/>
      <w:r w:rsidRPr="00831F48">
        <w:t>De la respuesta otorgada</w:t>
      </w:r>
      <w:r w:rsidR="00B37923" w:rsidRPr="00831F48">
        <w:t xml:space="preserve"> por el SUJETO OBLIGADO.</w:t>
      </w:r>
      <w:bookmarkEnd w:id="81"/>
      <w:bookmarkEnd w:id="87"/>
    </w:p>
    <w:p w14:paraId="6FA5A9F5" w14:textId="77777777" w:rsidR="00B37923" w:rsidRPr="00831F48" w:rsidRDefault="00B37923" w:rsidP="00831F48">
      <w:pPr>
        <w:rPr>
          <w:lang w:val="es-MX" w:eastAsia="en-US"/>
        </w:rPr>
      </w:pPr>
    </w:p>
    <w:p w14:paraId="41761AB5" w14:textId="63D14E7B" w:rsidR="00B37923" w:rsidRPr="00831F48" w:rsidRDefault="00B37923" w:rsidP="00831F48">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831F48">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831F48">
        <w:rPr>
          <w:rFonts w:ascii="Palatino Linotype" w:eastAsia="Calibri" w:hAnsi="Palatino Linotype" w:cs="Arial"/>
          <w:b/>
          <w:lang w:val="es-ES"/>
        </w:rPr>
        <w:t>Ley de Transparencia y Acceso a la Información Pública del Estado de México y Municipios</w:t>
      </w:r>
      <w:r w:rsidRPr="00831F48">
        <w:rPr>
          <w:rFonts w:ascii="Palatino Linotype" w:eastAsia="Times New Roman" w:hAnsi="Palatino Linotype" w:cs="Arial"/>
          <w:b/>
          <w:lang w:val="es-ES" w:eastAsia="es-MX"/>
        </w:rPr>
        <w:t>.</w:t>
      </w:r>
    </w:p>
    <w:p w14:paraId="47E1445D" w14:textId="77777777" w:rsidR="00B636BF" w:rsidRPr="00831F48" w:rsidRDefault="00B636BF" w:rsidP="00831F48">
      <w:pPr>
        <w:rPr>
          <w:lang w:val="es-MX" w:eastAsia="en-US"/>
        </w:rPr>
      </w:pPr>
    </w:p>
    <w:p w14:paraId="715D1C9F" w14:textId="4ED7D48F" w:rsidR="00163F45" w:rsidRPr="00831F48" w:rsidRDefault="00163F45" w:rsidP="00831F48">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831F48">
        <w:rPr>
          <w:rFonts w:ascii="Palatino Linotype" w:hAnsi="Palatino Linotype" w:cs="Arial"/>
          <w:color w:val="000000" w:themeColor="text1"/>
        </w:rPr>
        <w:lastRenderedPageBreak/>
        <w:t>Se requirió información respecto a las denuncias presentadas por una persona física ante diversas autoridades por arrendamiento de patrullas, revisión del Órgano Interno de Control a una licitación pública en específico, así como los documentos del área usuaria, bases, anexos, contrato, factura, estudios de mercado y junta de aclaraciones.</w:t>
      </w:r>
    </w:p>
    <w:p w14:paraId="1C1FFBB2" w14:textId="77777777" w:rsidR="00163F45" w:rsidRPr="00831F48" w:rsidRDefault="00163F45" w:rsidP="00831F48">
      <w:pPr>
        <w:pStyle w:val="Prrafodelista"/>
        <w:ind w:left="0"/>
        <w:rPr>
          <w:rFonts w:ascii="Palatino Linotype" w:hAnsi="Palatino Linotype" w:cs="Arial"/>
        </w:rPr>
      </w:pPr>
    </w:p>
    <w:p w14:paraId="63D1E6C3" w14:textId="089C5B8F" w:rsidR="00B636BF" w:rsidRPr="00831F48" w:rsidRDefault="00163F45" w:rsidP="00831F48">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831F48">
        <w:rPr>
          <w:rFonts w:ascii="Palatino Linotype" w:hAnsi="Palatino Linotype" w:cs="Arial"/>
        </w:rPr>
        <w:t>E</w:t>
      </w:r>
      <w:r w:rsidR="00B636BF" w:rsidRPr="00831F48">
        <w:rPr>
          <w:rFonts w:ascii="Palatino Linotype" w:hAnsi="Palatino Linotype" w:cs="Arial"/>
        </w:rPr>
        <w:t xml:space="preserve">l </w:t>
      </w:r>
      <w:r w:rsidR="00B636BF" w:rsidRPr="00831F48">
        <w:rPr>
          <w:rFonts w:ascii="Palatino Linotype" w:hAnsi="Palatino Linotype" w:cs="Arial"/>
          <w:b/>
        </w:rPr>
        <w:t>SUJETO OBLIGADO</w:t>
      </w:r>
      <w:r w:rsidR="005632DC" w:rsidRPr="00831F48">
        <w:rPr>
          <w:rFonts w:ascii="Palatino Linotype" w:hAnsi="Palatino Linotype" w:cs="Arial"/>
          <w:b/>
        </w:rPr>
        <w:t xml:space="preserve"> </w:t>
      </w:r>
      <w:r w:rsidR="005632DC" w:rsidRPr="00831F48">
        <w:rPr>
          <w:rFonts w:ascii="Palatino Linotype" w:hAnsi="Palatino Linotype" w:cs="Arial"/>
        </w:rPr>
        <w:t>respondió</w:t>
      </w:r>
      <w:r w:rsidR="00B636BF" w:rsidRPr="00831F48">
        <w:rPr>
          <w:rFonts w:ascii="Palatino Linotype" w:hAnsi="Palatino Linotype" w:cs="Arial"/>
        </w:rPr>
        <w:t xml:space="preserve"> a través de sus servidores públicos habilitados de la </w:t>
      </w:r>
      <w:r w:rsidR="00B636BF" w:rsidRPr="00831F48">
        <w:rPr>
          <w:rFonts w:ascii="Palatino Linotype" w:eastAsia="Times New Roman" w:hAnsi="Palatino Linotype" w:cs="Arial"/>
          <w:color w:val="000000" w:themeColor="text1"/>
          <w:lang w:val="es-ES"/>
        </w:rPr>
        <w:t xml:space="preserve">Contraloría del Poder Legislativo, de la Secretaría Técnica del </w:t>
      </w:r>
      <w:r w:rsidR="00086AB0" w:rsidRPr="00831F48">
        <w:rPr>
          <w:rFonts w:ascii="Palatino Linotype" w:eastAsia="Times New Roman" w:hAnsi="Palatino Linotype" w:cs="Arial"/>
          <w:color w:val="000000" w:themeColor="text1"/>
          <w:lang w:val="es-ES"/>
        </w:rPr>
        <w:t>Órgano Superior de F</w:t>
      </w:r>
      <w:r w:rsidR="00B636BF" w:rsidRPr="00831F48">
        <w:rPr>
          <w:rFonts w:ascii="Palatino Linotype" w:eastAsia="Times New Roman" w:hAnsi="Palatino Linotype" w:cs="Arial"/>
          <w:color w:val="000000" w:themeColor="text1"/>
          <w:lang w:val="es-ES"/>
        </w:rPr>
        <w:t xml:space="preserve">iscalización del Poder Legislativo del Estado de México </w:t>
      </w:r>
      <w:r w:rsidR="00086AB0" w:rsidRPr="00831F48">
        <w:rPr>
          <w:rFonts w:ascii="Palatino Linotype" w:eastAsia="Times New Roman" w:hAnsi="Palatino Linotype" w:cs="Arial"/>
          <w:color w:val="000000" w:themeColor="text1"/>
          <w:lang w:val="es-ES"/>
        </w:rPr>
        <w:t xml:space="preserve">y la </w:t>
      </w:r>
      <w:r w:rsidR="00B636BF" w:rsidRPr="00831F48">
        <w:rPr>
          <w:rFonts w:ascii="Palatino Linotype" w:eastAsia="Times New Roman" w:hAnsi="Palatino Linotype" w:cs="Arial"/>
          <w:color w:val="000000" w:themeColor="text1"/>
          <w:lang w:val="es-ES"/>
        </w:rPr>
        <w:t>Direc</w:t>
      </w:r>
      <w:r w:rsidR="00086AB0" w:rsidRPr="00831F48">
        <w:rPr>
          <w:rFonts w:ascii="Palatino Linotype" w:eastAsia="Times New Roman" w:hAnsi="Palatino Linotype" w:cs="Arial"/>
          <w:color w:val="000000" w:themeColor="text1"/>
          <w:lang w:val="es-ES"/>
        </w:rPr>
        <w:t>ción</w:t>
      </w:r>
      <w:r w:rsidR="00B636BF" w:rsidRPr="00831F48">
        <w:rPr>
          <w:rFonts w:ascii="Palatino Linotype" w:eastAsia="Times New Roman" w:hAnsi="Palatino Linotype" w:cs="Arial"/>
          <w:color w:val="000000" w:themeColor="text1"/>
          <w:lang w:val="es-ES"/>
        </w:rPr>
        <w:t xml:space="preserve"> de lo Jur</w:t>
      </w:r>
      <w:r w:rsidR="00086AB0" w:rsidRPr="00831F48">
        <w:rPr>
          <w:rFonts w:ascii="Palatino Linotype" w:eastAsia="Times New Roman" w:hAnsi="Palatino Linotype" w:cs="Arial"/>
          <w:color w:val="000000" w:themeColor="text1"/>
          <w:lang w:val="es-ES"/>
        </w:rPr>
        <w:t xml:space="preserve">ídico Consultivo, </w:t>
      </w:r>
      <w:r w:rsidR="00B636BF" w:rsidRPr="00831F48">
        <w:rPr>
          <w:rFonts w:ascii="Palatino Linotype" w:hAnsi="Palatino Linotype" w:cs="Arial"/>
        </w:rPr>
        <w:t>medularmente de la siguiente manera:</w:t>
      </w:r>
    </w:p>
    <w:p w14:paraId="068EC553" w14:textId="77777777" w:rsidR="00B636BF" w:rsidRPr="00831F48" w:rsidRDefault="00B636BF" w:rsidP="00831F48">
      <w:pPr>
        <w:pStyle w:val="Prrafodelista"/>
        <w:autoSpaceDE w:val="0"/>
        <w:autoSpaceDN w:val="0"/>
        <w:adjustRightInd w:val="0"/>
        <w:spacing w:line="360" w:lineRule="auto"/>
        <w:ind w:left="0"/>
        <w:jc w:val="both"/>
        <w:rPr>
          <w:rFonts w:ascii="Palatino Linotype" w:hAnsi="Palatino Linotype" w:cs="Arial"/>
        </w:rPr>
      </w:pPr>
    </w:p>
    <w:p w14:paraId="2E34A5A5" w14:textId="045A4A3F" w:rsidR="00B636BF" w:rsidRPr="00831F48" w:rsidRDefault="00086AB0" w:rsidP="00831F48">
      <w:pPr>
        <w:pStyle w:val="Prrafodelista"/>
        <w:numPr>
          <w:ilvl w:val="3"/>
          <w:numId w:val="1"/>
        </w:numPr>
        <w:tabs>
          <w:tab w:val="left" w:pos="567"/>
        </w:tabs>
        <w:spacing w:before="240" w:line="360" w:lineRule="auto"/>
        <w:ind w:left="567" w:firstLine="0"/>
        <w:jc w:val="both"/>
        <w:rPr>
          <w:rFonts w:ascii="Palatino Linotype" w:hAnsi="Palatino Linotype"/>
          <w:b/>
          <w:sz w:val="22"/>
          <w:szCs w:val="22"/>
        </w:rPr>
      </w:pPr>
      <w:r w:rsidRPr="00831F48">
        <w:rPr>
          <w:rFonts w:ascii="Palatino Linotype" w:eastAsia="Times New Roman" w:hAnsi="Palatino Linotype" w:cs="Arial"/>
          <w:b/>
          <w:color w:val="000000" w:themeColor="text1"/>
          <w:lang w:val="es-ES"/>
        </w:rPr>
        <w:t>Contraloría del Poder Legislativo</w:t>
      </w:r>
      <w:r w:rsidR="00B636BF" w:rsidRPr="00831F48">
        <w:rPr>
          <w:rFonts w:ascii="Palatino Linotype" w:hAnsi="Palatino Linotype"/>
          <w:b/>
          <w:sz w:val="22"/>
          <w:szCs w:val="22"/>
        </w:rPr>
        <w:t>:</w:t>
      </w:r>
    </w:p>
    <w:p w14:paraId="110DE7FD" w14:textId="2857F904" w:rsidR="00086AB0" w:rsidRPr="00831F48" w:rsidRDefault="00086AB0" w:rsidP="00831F48">
      <w:pPr>
        <w:autoSpaceDE w:val="0"/>
        <w:autoSpaceDN w:val="0"/>
        <w:adjustRightInd w:val="0"/>
        <w:spacing w:line="360" w:lineRule="auto"/>
        <w:ind w:left="567" w:right="567"/>
        <w:jc w:val="both"/>
        <w:rPr>
          <w:rFonts w:ascii="Palatino Linotype" w:hAnsi="Palatino Linotype" w:cs="Arial"/>
          <w:i/>
          <w:color w:val="1C1C1F"/>
          <w:sz w:val="22"/>
          <w:szCs w:val="22"/>
          <w:lang w:val="es-ES"/>
        </w:rPr>
      </w:pPr>
      <w:r w:rsidRPr="00831F48">
        <w:rPr>
          <w:rFonts w:ascii="Palatino Linotype" w:hAnsi="Palatino Linotype" w:cs="Arial"/>
          <w:i/>
          <w:color w:val="000000" w:themeColor="text1"/>
          <w:sz w:val="22"/>
          <w:szCs w:val="22"/>
          <w:lang w:val="es-ES"/>
        </w:rPr>
        <w:t>“…</w:t>
      </w:r>
      <w:r w:rsidRPr="00831F48">
        <w:rPr>
          <w:rFonts w:ascii="Palatino Linotype" w:hAnsi="Palatino Linotype" w:cs="Arial"/>
          <w:i/>
          <w:color w:val="1C1C1F"/>
          <w:sz w:val="22"/>
          <w:szCs w:val="22"/>
          <w:lang w:val="es-ES"/>
        </w:rPr>
        <w:t xml:space="preserve">Al respecto, la Dirección de Responsabilidades Administrativas de esta Contraloría, informó que en sus archivos se </w:t>
      </w:r>
      <w:r w:rsidRPr="00831F48">
        <w:rPr>
          <w:rFonts w:ascii="Palatino Linotype" w:hAnsi="Palatino Linotype" w:cs="Arial"/>
          <w:i/>
          <w:color w:val="2B2B2E"/>
          <w:sz w:val="22"/>
          <w:szCs w:val="22"/>
          <w:lang w:val="es-ES"/>
        </w:rPr>
        <w:t>localizó expediente de investigación radicado con el número</w:t>
      </w:r>
      <w:r w:rsidRPr="00831F48">
        <w:rPr>
          <w:rFonts w:ascii="Palatino Linotype" w:hAnsi="Palatino Linotype" w:cs="Arial"/>
          <w:i/>
          <w:color w:val="1C1C1F"/>
          <w:sz w:val="22"/>
          <w:szCs w:val="22"/>
          <w:lang w:val="es-ES"/>
        </w:rPr>
        <w:t xml:space="preserve"> </w:t>
      </w:r>
      <w:r w:rsidRPr="00831F48">
        <w:rPr>
          <w:rFonts w:ascii="Palatino Linotype" w:hAnsi="Palatino Linotype" w:cs="Arial"/>
          <w:i/>
          <w:color w:val="2B2B2E"/>
          <w:sz w:val="22"/>
          <w:szCs w:val="22"/>
          <w:lang w:val="es-ES"/>
        </w:rPr>
        <w:t xml:space="preserve">EI/II/103/2019, </w:t>
      </w:r>
      <w:r w:rsidRPr="00831F48">
        <w:rPr>
          <w:rFonts w:ascii="Palatino Linotype" w:hAnsi="Palatino Linotype" w:cs="Arial"/>
          <w:i/>
          <w:color w:val="1C1C1F"/>
          <w:sz w:val="22"/>
          <w:szCs w:val="22"/>
          <w:lang w:val="es-ES"/>
        </w:rPr>
        <w:t xml:space="preserve">en donde el C. </w:t>
      </w:r>
      <w:r w:rsidR="00DD1AFE" w:rsidRPr="00DD1AFE">
        <w:rPr>
          <w:rFonts w:ascii="Palatino Linotype" w:hAnsi="Palatino Linotype" w:cs="Arial"/>
          <w:i/>
          <w:color w:val="1C1C1F"/>
          <w:sz w:val="22"/>
          <w:szCs w:val="22"/>
          <w:highlight w:val="black"/>
          <w:lang w:val="es-ES"/>
        </w:rPr>
        <w:t>---------------------</w:t>
      </w:r>
      <w:r w:rsidRPr="00831F48">
        <w:rPr>
          <w:rFonts w:ascii="Palatino Linotype" w:hAnsi="Palatino Linotype" w:cs="Arial"/>
          <w:i/>
          <w:color w:val="424247"/>
          <w:sz w:val="22"/>
          <w:szCs w:val="22"/>
          <w:lang w:val="es-ES"/>
        </w:rPr>
        <w:t xml:space="preserve">, </w:t>
      </w:r>
      <w:r w:rsidRPr="00831F48">
        <w:rPr>
          <w:rFonts w:ascii="Palatino Linotype" w:hAnsi="Palatino Linotype" w:cs="Arial"/>
          <w:i/>
          <w:color w:val="2B2B2E"/>
          <w:sz w:val="22"/>
          <w:szCs w:val="22"/>
          <w:lang w:val="es-ES"/>
        </w:rPr>
        <w:t>interpuso denuncia en contra del Presidente</w:t>
      </w:r>
      <w:r w:rsidRPr="00831F48">
        <w:rPr>
          <w:rFonts w:ascii="Palatino Linotype" w:hAnsi="Palatino Linotype" w:cs="Arial"/>
          <w:i/>
          <w:color w:val="1C1C1F"/>
          <w:sz w:val="22"/>
          <w:szCs w:val="22"/>
          <w:lang w:val="es-ES"/>
        </w:rPr>
        <w:t xml:space="preserve"> </w:t>
      </w:r>
      <w:r w:rsidRPr="00831F48">
        <w:rPr>
          <w:rFonts w:ascii="Palatino Linotype" w:hAnsi="Palatino Linotype" w:cs="Arial"/>
          <w:i/>
          <w:color w:val="2B2B2E"/>
          <w:sz w:val="22"/>
          <w:szCs w:val="22"/>
          <w:lang w:val="es-ES"/>
        </w:rPr>
        <w:t xml:space="preserve">Municipal de Huixquilucan, </w:t>
      </w:r>
      <w:r w:rsidRPr="00831F48">
        <w:rPr>
          <w:rFonts w:ascii="Palatino Linotype" w:hAnsi="Palatino Linotype" w:cs="Arial"/>
          <w:i/>
          <w:color w:val="1C1C1F"/>
          <w:sz w:val="22"/>
          <w:szCs w:val="22"/>
          <w:lang w:val="es-ES"/>
        </w:rPr>
        <w:t xml:space="preserve">México, Administración 2019-2021, </w:t>
      </w:r>
      <w:r w:rsidRPr="00831F48">
        <w:rPr>
          <w:rFonts w:ascii="Palatino Linotype" w:hAnsi="Palatino Linotype" w:cs="Arial"/>
          <w:i/>
          <w:color w:val="424247"/>
          <w:sz w:val="22"/>
          <w:szCs w:val="22"/>
          <w:lang w:val="es-ES"/>
        </w:rPr>
        <w:t>"</w:t>
      </w:r>
      <w:r w:rsidRPr="00831F48">
        <w:rPr>
          <w:rFonts w:ascii="Palatino Linotype" w:hAnsi="Palatino Linotype" w:cs="Arial"/>
          <w:i/>
          <w:color w:val="1C1C1F"/>
          <w:sz w:val="22"/>
          <w:szCs w:val="22"/>
          <w:lang w:val="es-ES"/>
        </w:rPr>
        <w:t xml:space="preserve">por presunto incumplimiento en información de transparencia y supuestos actos de corrupción en el proceso de </w:t>
      </w:r>
      <w:r w:rsidRPr="00831F48">
        <w:rPr>
          <w:rFonts w:ascii="Palatino Linotype" w:hAnsi="Palatino Linotype" w:cs="Arial"/>
          <w:i/>
          <w:color w:val="2B2B2E"/>
          <w:sz w:val="22"/>
          <w:szCs w:val="22"/>
          <w:lang w:val="es-ES"/>
        </w:rPr>
        <w:t>licitación</w:t>
      </w:r>
      <w:r w:rsidRPr="00831F48">
        <w:rPr>
          <w:rFonts w:ascii="Palatino Linotype" w:hAnsi="Palatino Linotype" w:cs="Arial"/>
          <w:i/>
          <w:color w:val="1C1C1F"/>
          <w:sz w:val="22"/>
          <w:szCs w:val="22"/>
          <w:lang w:val="es-ES"/>
        </w:rPr>
        <w:t xml:space="preserve"> </w:t>
      </w:r>
      <w:r w:rsidRPr="00831F48">
        <w:rPr>
          <w:rFonts w:ascii="Palatino Linotype" w:hAnsi="Palatino Linotype" w:cs="Arial"/>
          <w:i/>
          <w:color w:val="2B2B2E"/>
          <w:sz w:val="22"/>
          <w:szCs w:val="22"/>
          <w:lang w:val="es-ES"/>
        </w:rPr>
        <w:t xml:space="preserve">para la compra de patrullas y equipamiento policial, así como no prever en el </w:t>
      </w:r>
      <w:r w:rsidRPr="00831F48">
        <w:rPr>
          <w:rFonts w:ascii="Palatino Linotype" w:hAnsi="Palatino Linotype" w:cs="Arial"/>
          <w:i/>
          <w:color w:val="1C1C1F"/>
          <w:sz w:val="22"/>
          <w:szCs w:val="22"/>
          <w:lang w:val="es-ES"/>
        </w:rPr>
        <w:t>portal del municipio del Gobierno Municipal, para presentar denuncias”.</w:t>
      </w:r>
    </w:p>
    <w:p w14:paraId="5D8990A0" w14:textId="4517D9AD" w:rsidR="00086AB0" w:rsidRPr="00831F48" w:rsidRDefault="00086AB0" w:rsidP="00831F48">
      <w:pPr>
        <w:autoSpaceDE w:val="0"/>
        <w:autoSpaceDN w:val="0"/>
        <w:adjustRightInd w:val="0"/>
        <w:spacing w:line="360" w:lineRule="auto"/>
        <w:ind w:left="567" w:right="567"/>
        <w:jc w:val="both"/>
        <w:rPr>
          <w:rFonts w:ascii="Arial" w:hAnsi="Arial" w:cs="Arial"/>
          <w:color w:val="1C1C1F"/>
          <w:lang w:val="es-ES"/>
        </w:rPr>
      </w:pPr>
      <w:r w:rsidRPr="00831F48">
        <w:rPr>
          <w:rFonts w:ascii="Palatino Linotype" w:hAnsi="Palatino Linotype" w:cs="Arial"/>
          <w:i/>
          <w:color w:val="1C1C1F"/>
          <w:sz w:val="22"/>
          <w:szCs w:val="22"/>
          <w:lang w:val="es-ES"/>
        </w:rPr>
        <w:t xml:space="preserve">En consecuencia, se </w:t>
      </w:r>
      <w:r w:rsidRPr="00831F48">
        <w:rPr>
          <w:rFonts w:ascii="Palatino Linotype" w:hAnsi="Palatino Linotype" w:cs="Arial"/>
          <w:i/>
          <w:color w:val="2B2B2E"/>
          <w:sz w:val="22"/>
          <w:szCs w:val="22"/>
          <w:lang w:val="es-ES"/>
        </w:rPr>
        <w:t xml:space="preserve">informa al C. </w:t>
      </w:r>
      <w:r w:rsidR="00DD1AFE" w:rsidRPr="00DD1AFE">
        <w:rPr>
          <w:rFonts w:ascii="Palatino Linotype" w:hAnsi="Palatino Linotype" w:cs="Arial"/>
          <w:i/>
          <w:color w:val="1C1C1F"/>
          <w:sz w:val="22"/>
          <w:szCs w:val="22"/>
          <w:highlight w:val="black"/>
          <w:lang w:val="es-ES"/>
        </w:rPr>
        <w:t>----------------------</w:t>
      </w:r>
      <w:r w:rsidRPr="00831F48">
        <w:rPr>
          <w:rFonts w:ascii="Palatino Linotype" w:hAnsi="Palatino Linotype" w:cs="Arial"/>
          <w:i/>
          <w:color w:val="424247"/>
          <w:sz w:val="22"/>
          <w:szCs w:val="22"/>
          <w:lang w:val="es-ES"/>
        </w:rPr>
        <w:t xml:space="preserve">, </w:t>
      </w:r>
      <w:r w:rsidRPr="00831F48">
        <w:rPr>
          <w:rFonts w:ascii="Palatino Linotype" w:hAnsi="Palatino Linotype" w:cs="Arial"/>
          <w:i/>
          <w:color w:val="1C1C1F"/>
          <w:sz w:val="22"/>
          <w:szCs w:val="22"/>
          <w:lang w:val="es-ES"/>
        </w:rPr>
        <w:t xml:space="preserve">que cuenta con personalidad acreditada por </w:t>
      </w:r>
      <w:r w:rsidRPr="00831F48">
        <w:rPr>
          <w:rFonts w:ascii="Palatino Linotype" w:hAnsi="Palatino Linotype" w:cs="Arial"/>
          <w:i/>
          <w:color w:val="2B2B2E"/>
          <w:sz w:val="22"/>
          <w:szCs w:val="22"/>
          <w:lang w:val="es-ES"/>
        </w:rPr>
        <w:t xml:space="preserve">ser parte en el procedimiento de responsabilidad administrativa en el </w:t>
      </w:r>
      <w:r w:rsidRPr="00831F48">
        <w:rPr>
          <w:rFonts w:ascii="Palatino Linotype" w:hAnsi="Palatino Linotype" w:cs="Arial"/>
          <w:i/>
          <w:color w:val="1C1C1F"/>
          <w:sz w:val="22"/>
          <w:szCs w:val="22"/>
          <w:lang w:val="es-ES"/>
        </w:rPr>
        <w:t xml:space="preserve">expediente de referencia, lo cual le da </w:t>
      </w:r>
      <w:r w:rsidRPr="00831F48">
        <w:rPr>
          <w:rFonts w:ascii="Palatino Linotype" w:hAnsi="Palatino Linotype" w:cs="Arial"/>
          <w:i/>
          <w:color w:val="2B2B2E"/>
          <w:sz w:val="22"/>
          <w:szCs w:val="22"/>
          <w:lang w:val="es-ES"/>
        </w:rPr>
        <w:t>la posibili</w:t>
      </w:r>
      <w:bookmarkStart w:id="88" w:name="_GoBack"/>
      <w:bookmarkEnd w:id="88"/>
      <w:r w:rsidRPr="00831F48">
        <w:rPr>
          <w:rFonts w:ascii="Palatino Linotype" w:hAnsi="Palatino Linotype" w:cs="Arial"/>
          <w:i/>
          <w:color w:val="2B2B2E"/>
          <w:sz w:val="22"/>
          <w:szCs w:val="22"/>
          <w:lang w:val="es-ES"/>
        </w:rPr>
        <w:t>dad para solicitar copias cotejadas del expediente</w:t>
      </w:r>
      <w:r w:rsidRPr="00831F48">
        <w:rPr>
          <w:rFonts w:ascii="Palatino Linotype" w:hAnsi="Palatino Linotype" w:cs="Arial"/>
          <w:i/>
          <w:color w:val="1C1C1F"/>
          <w:sz w:val="22"/>
          <w:szCs w:val="22"/>
          <w:lang w:val="es-ES"/>
        </w:rPr>
        <w:t xml:space="preserve"> </w:t>
      </w:r>
      <w:r w:rsidRPr="00831F48">
        <w:rPr>
          <w:rFonts w:ascii="Palatino Linotype" w:hAnsi="Palatino Linotype" w:cs="Arial"/>
          <w:i/>
          <w:color w:val="2B2B2E"/>
          <w:sz w:val="22"/>
          <w:szCs w:val="22"/>
          <w:lang w:val="es-ES"/>
        </w:rPr>
        <w:t xml:space="preserve">EI/II/103/2019, tramitado en la Delegación Valle de México de esta </w:t>
      </w:r>
      <w:r w:rsidRPr="00831F48">
        <w:rPr>
          <w:rFonts w:ascii="Palatino Linotype" w:hAnsi="Palatino Linotype" w:cs="Arial"/>
          <w:i/>
          <w:color w:val="2B2B2E"/>
          <w:sz w:val="22"/>
          <w:szCs w:val="22"/>
          <w:lang w:val="es-ES"/>
        </w:rPr>
        <w:lastRenderedPageBreak/>
        <w:t xml:space="preserve">Contraloría del </w:t>
      </w:r>
      <w:r w:rsidRPr="00831F48">
        <w:rPr>
          <w:rFonts w:ascii="Palatino Linotype" w:hAnsi="Palatino Linotype" w:cs="Arial"/>
          <w:i/>
          <w:color w:val="1C1C1F"/>
          <w:sz w:val="22"/>
          <w:szCs w:val="22"/>
          <w:lang w:val="es-ES"/>
        </w:rPr>
        <w:t>Poder Legislativo</w:t>
      </w:r>
      <w:r w:rsidRPr="00831F48">
        <w:rPr>
          <w:rFonts w:ascii="Palatino Linotype" w:hAnsi="Palatino Linotype" w:cs="Arial"/>
          <w:i/>
          <w:color w:val="424247"/>
          <w:sz w:val="22"/>
          <w:szCs w:val="22"/>
          <w:lang w:val="es-ES"/>
        </w:rPr>
        <w:t xml:space="preserve">, </w:t>
      </w:r>
      <w:r w:rsidRPr="00831F48">
        <w:rPr>
          <w:rFonts w:ascii="Palatino Linotype" w:hAnsi="Palatino Linotype" w:cs="Arial"/>
          <w:i/>
          <w:color w:val="1C1C1F"/>
          <w:sz w:val="22"/>
          <w:szCs w:val="22"/>
          <w:lang w:val="es-ES"/>
        </w:rPr>
        <w:t xml:space="preserve">lo anterior de conformidad con el artículo </w:t>
      </w:r>
      <w:r w:rsidRPr="00831F48">
        <w:rPr>
          <w:rFonts w:ascii="Palatino Linotype" w:hAnsi="Palatino Linotype" w:cs="Arial"/>
          <w:i/>
          <w:color w:val="2B2B2E"/>
          <w:sz w:val="22"/>
          <w:szCs w:val="22"/>
          <w:lang w:val="es-ES"/>
        </w:rPr>
        <w:t>120 de la Ley de Responsabilidades</w:t>
      </w:r>
      <w:r w:rsidRPr="00831F48">
        <w:rPr>
          <w:rFonts w:ascii="Palatino Linotype" w:hAnsi="Palatino Linotype" w:cs="Arial"/>
          <w:i/>
          <w:color w:val="1C1C1F"/>
          <w:sz w:val="22"/>
          <w:szCs w:val="22"/>
          <w:lang w:val="es-ES"/>
        </w:rPr>
        <w:t xml:space="preserve"> </w:t>
      </w:r>
      <w:r w:rsidRPr="00831F48">
        <w:rPr>
          <w:rFonts w:ascii="Palatino Linotype" w:hAnsi="Palatino Linotype" w:cs="Arial"/>
          <w:i/>
          <w:color w:val="2B2B2E"/>
          <w:sz w:val="22"/>
          <w:szCs w:val="22"/>
          <w:lang w:val="es-ES"/>
        </w:rPr>
        <w:t xml:space="preserve">Administrativas del </w:t>
      </w:r>
      <w:r w:rsidRPr="00831F48">
        <w:rPr>
          <w:rFonts w:ascii="Palatino Linotype" w:hAnsi="Palatino Linotype" w:cs="Arial"/>
          <w:i/>
          <w:color w:val="1C1C1F"/>
          <w:sz w:val="22"/>
          <w:szCs w:val="22"/>
          <w:lang w:val="es-ES"/>
        </w:rPr>
        <w:t>Estado de México y Municipios</w:t>
      </w:r>
      <w:r w:rsidRPr="00831F48">
        <w:rPr>
          <w:rFonts w:ascii="Arial" w:hAnsi="Arial" w:cs="Arial"/>
          <w:color w:val="1C1C1F"/>
          <w:lang w:val="es-ES"/>
        </w:rPr>
        <w:t>.</w:t>
      </w:r>
    </w:p>
    <w:p w14:paraId="017E416A" w14:textId="541F4CD0" w:rsidR="00086AB0" w:rsidRPr="00831F48" w:rsidRDefault="00086AB0" w:rsidP="00831F48">
      <w:pPr>
        <w:autoSpaceDE w:val="0"/>
        <w:autoSpaceDN w:val="0"/>
        <w:adjustRightInd w:val="0"/>
        <w:spacing w:line="360" w:lineRule="auto"/>
        <w:ind w:left="567" w:right="567"/>
        <w:jc w:val="both"/>
        <w:rPr>
          <w:rFonts w:ascii="Palatino Linotype" w:hAnsi="Palatino Linotype" w:cs="Arial"/>
          <w:i/>
          <w:color w:val="2B2B2E"/>
          <w:sz w:val="22"/>
          <w:szCs w:val="22"/>
          <w:lang w:val="es-ES"/>
        </w:rPr>
      </w:pPr>
      <w:r w:rsidRPr="00831F48">
        <w:rPr>
          <w:rFonts w:ascii="Palatino Linotype" w:hAnsi="Palatino Linotype" w:cs="Arial"/>
          <w:i/>
          <w:color w:val="2B2B2E"/>
          <w:sz w:val="22"/>
          <w:szCs w:val="22"/>
          <w:lang w:val="es-ES"/>
        </w:rPr>
        <w:t>Asimismo, en cuanto a la información sobre las patrullas rentadas a Integra Arrenda en la FGJ, que refiere en la solicitud de información en cita, se le hace del conocimiento que esta Contraloría del Poder Legislativo, dentro de sus atribuciones contempladas en los artículos 94 fracción 111 de la Ley Orgánica del Poder Legislativo del Estado Libre y Soberano de México, 153 y 155 del Reglamento del Poder Legislativo del Estado Libre y Soberano de México, así como los artículos 2 y 6 del Reglamento Interno de la Contraloría del Poder Legislativo, no cuenta con alguna atribución relativa a los activos en mención, por lo tanto, no es competente para proporcionar dicha información, con fundamento en los artículos 12 y 167 de la Ley de Transparencia y Acceso a la Información Pública del Estado de México y Municipios</w:t>
      </w:r>
      <w:r w:rsidR="0050513E" w:rsidRPr="00831F48">
        <w:rPr>
          <w:rFonts w:ascii="Palatino Linotype" w:hAnsi="Palatino Linotype" w:cs="Arial"/>
          <w:i/>
          <w:color w:val="2B2B2E"/>
          <w:sz w:val="22"/>
          <w:szCs w:val="22"/>
          <w:lang w:val="es-ES"/>
        </w:rPr>
        <w:t>…</w:t>
      </w:r>
      <w:r w:rsidRPr="00831F48">
        <w:rPr>
          <w:rFonts w:ascii="Palatino Linotype" w:hAnsi="Palatino Linotype" w:cs="Arial"/>
          <w:i/>
          <w:color w:val="2B2B2E"/>
          <w:sz w:val="22"/>
          <w:szCs w:val="22"/>
          <w:lang w:val="es-ES"/>
        </w:rPr>
        <w:t>”</w:t>
      </w:r>
    </w:p>
    <w:p w14:paraId="4366E231" w14:textId="77777777" w:rsidR="00B636BF" w:rsidRPr="00831F48" w:rsidRDefault="00B636BF" w:rsidP="00831F48">
      <w:pPr>
        <w:pStyle w:val="Prrafodelista"/>
        <w:autoSpaceDE w:val="0"/>
        <w:autoSpaceDN w:val="0"/>
        <w:adjustRightInd w:val="0"/>
        <w:spacing w:line="360" w:lineRule="auto"/>
        <w:ind w:left="0"/>
        <w:jc w:val="both"/>
        <w:rPr>
          <w:rFonts w:ascii="Palatino Linotype" w:hAnsi="Palatino Linotype" w:cs="Arial"/>
        </w:rPr>
      </w:pPr>
    </w:p>
    <w:p w14:paraId="5D004B57" w14:textId="46113F01" w:rsidR="00B636BF" w:rsidRPr="00831F48" w:rsidRDefault="00086AB0" w:rsidP="00831F48">
      <w:pPr>
        <w:pStyle w:val="Prrafodelista"/>
        <w:numPr>
          <w:ilvl w:val="3"/>
          <w:numId w:val="1"/>
        </w:numPr>
        <w:autoSpaceDE w:val="0"/>
        <w:autoSpaceDN w:val="0"/>
        <w:adjustRightInd w:val="0"/>
        <w:spacing w:line="360" w:lineRule="auto"/>
        <w:ind w:left="567" w:right="567" w:firstLine="0"/>
        <w:jc w:val="both"/>
        <w:rPr>
          <w:rFonts w:ascii="Palatino Linotype" w:hAnsi="Palatino Linotype" w:cs="Arial"/>
          <w:b/>
          <w:bCs/>
          <w:color w:val="000000" w:themeColor="text1"/>
          <w:sz w:val="22"/>
          <w:szCs w:val="22"/>
        </w:rPr>
      </w:pPr>
      <w:r w:rsidRPr="00831F48">
        <w:rPr>
          <w:rFonts w:ascii="Palatino Linotype" w:eastAsia="Times New Roman" w:hAnsi="Palatino Linotype" w:cs="Arial"/>
          <w:b/>
          <w:color w:val="000000" w:themeColor="text1"/>
          <w:lang w:val="es-ES"/>
        </w:rPr>
        <w:t>Secretaría Técnica del Órgano Superior de Fiscalización</w:t>
      </w:r>
      <w:r w:rsidR="00B636BF" w:rsidRPr="00831F48">
        <w:rPr>
          <w:rFonts w:ascii="Palatino Linotype" w:hAnsi="Palatino Linotype" w:cs="Arial"/>
          <w:b/>
          <w:bCs/>
          <w:color w:val="000000" w:themeColor="text1"/>
          <w:sz w:val="22"/>
          <w:szCs w:val="22"/>
        </w:rPr>
        <w:t>:</w:t>
      </w:r>
    </w:p>
    <w:p w14:paraId="6F5724C4" w14:textId="7056ED2D" w:rsidR="00B636BF" w:rsidRPr="00831F48" w:rsidRDefault="00B636BF" w:rsidP="00831F48">
      <w:pPr>
        <w:autoSpaceDE w:val="0"/>
        <w:autoSpaceDN w:val="0"/>
        <w:adjustRightInd w:val="0"/>
        <w:spacing w:line="360" w:lineRule="auto"/>
        <w:ind w:left="567" w:right="567"/>
        <w:jc w:val="both"/>
        <w:rPr>
          <w:rFonts w:ascii="Palatino Linotype" w:hAnsi="Palatino Linotype" w:cs="Arial"/>
          <w:i/>
          <w:color w:val="1D1B11" w:themeColor="background2" w:themeShade="1A"/>
          <w:sz w:val="22"/>
          <w:szCs w:val="22"/>
          <w:lang w:val="es-ES"/>
        </w:rPr>
      </w:pPr>
      <w:r w:rsidRPr="00831F48">
        <w:rPr>
          <w:rFonts w:ascii="Palatino Linotype" w:hAnsi="Palatino Linotype" w:cs="Arial"/>
          <w:i/>
          <w:color w:val="1D1B11" w:themeColor="background2" w:themeShade="1A"/>
          <w:sz w:val="22"/>
          <w:szCs w:val="22"/>
          <w:lang w:val="es-ES"/>
        </w:rPr>
        <w:t>“…</w:t>
      </w:r>
      <w:r w:rsidR="00C75D16" w:rsidRPr="00831F48">
        <w:rPr>
          <w:rFonts w:ascii="Palatino Linotype" w:hAnsi="Palatino Linotype" w:cs="Arial"/>
          <w:i/>
          <w:color w:val="1D1B11" w:themeColor="background2" w:themeShade="1A"/>
          <w:sz w:val="22"/>
          <w:szCs w:val="22"/>
          <w:lang w:val="es-ES"/>
        </w:rPr>
        <w:t xml:space="preserve">Una vez realizada la búsqueda de la información por el área responsable, y haciendo de su conocimiento que este órgano técnico solo da respuesta a su solicitud de acuerdo a nuestras atribuciones estipuladas en el art. </w:t>
      </w:r>
      <w:r w:rsidR="00C75D16" w:rsidRPr="00831F48">
        <w:rPr>
          <w:rFonts w:ascii="Palatino Linotype" w:hAnsi="Palatino Linotype" w:cs="Times New Roman"/>
          <w:i/>
          <w:color w:val="1D1B11" w:themeColor="background2" w:themeShade="1A"/>
          <w:sz w:val="22"/>
          <w:szCs w:val="22"/>
          <w:lang w:val="es-ES"/>
        </w:rPr>
        <w:t xml:space="preserve">8 </w:t>
      </w:r>
      <w:r w:rsidR="00C75D16" w:rsidRPr="00831F48">
        <w:rPr>
          <w:rFonts w:ascii="Palatino Linotype" w:hAnsi="Palatino Linotype" w:cs="Arial"/>
          <w:i/>
          <w:color w:val="1D1B11" w:themeColor="background2" w:themeShade="1A"/>
          <w:sz w:val="22"/>
          <w:szCs w:val="22"/>
          <w:lang w:val="es-ES"/>
        </w:rPr>
        <w:t>de la Ley de Fiscalización Superior del Estado de México, de las denunc</w:t>
      </w:r>
      <w:r w:rsidR="00B84B0C" w:rsidRPr="00831F48">
        <w:rPr>
          <w:rFonts w:ascii="Palatino Linotype" w:hAnsi="Palatino Linotype" w:cs="Arial"/>
          <w:i/>
          <w:color w:val="1D1B11" w:themeColor="background2" w:themeShade="1A"/>
          <w:sz w:val="22"/>
          <w:szCs w:val="22"/>
          <w:lang w:val="es-ES"/>
        </w:rPr>
        <w:t>i</w:t>
      </w:r>
      <w:r w:rsidR="00C75D16" w:rsidRPr="00831F48">
        <w:rPr>
          <w:rFonts w:ascii="Palatino Linotype" w:hAnsi="Palatino Linotype" w:cs="Arial"/>
          <w:i/>
          <w:color w:val="1D1B11" w:themeColor="background2" w:themeShade="1A"/>
          <w:sz w:val="22"/>
          <w:szCs w:val="22"/>
          <w:lang w:val="es-ES"/>
        </w:rPr>
        <w:t xml:space="preserve">as presentadas ante el OSFEM; por </w:t>
      </w:r>
      <w:proofErr w:type="spellStart"/>
      <w:r w:rsidR="00C75D16" w:rsidRPr="00831F48">
        <w:rPr>
          <w:rFonts w:ascii="Palatino Linotype" w:hAnsi="Palatino Linotype" w:cs="Arial"/>
          <w:i/>
          <w:color w:val="1D1B11" w:themeColor="background2" w:themeShade="1A"/>
          <w:sz w:val="22"/>
          <w:szCs w:val="22"/>
          <w:lang w:val="es-ES"/>
        </w:rPr>
        <w:t>le</w:t>
      </w:r>
      <w:proofErr w:type="spellEnd"/>
      <w:r w:rsidR="00C75D16" w:rsidRPr="00831F48">
        <w:rPr>
          <w:rFonts w:ascii="Palatino Linotype" w:hAnsi="Palatino Linotype" w:cs="Arial"/>
          <w:i/>
          <w:color w:val="1D1B11" w:themeColor="background2" w:themeShade="1A"/>
          <w:sz w:val="22"/>
          <w:szCs w:val="22"/>
          <w:lang w:val="es-ES"/>
        </w:rPr>
        <w:t xml:space="preserve"> cual se anexa documento que da respuesta a su solicitud</w:t>
      </w:r>
      <w:r w:rsidRPr="00831F48">
        <w:rPr>
          <w:rFonts w:ascii="Palatino Linotype" w:hAnsi="Palatino Linotype" w:cs="Arial"/>
          <w:i/>
          <w:color w:val="1D1B11" w:themeColor="background2" w:themeShade="1A"/>
          <w:sz w:val="22"/>
          <w:szCs w:val="22"/>
          <w:lang w:val="es-ES"/>
        </w:rPr>
        <w:t>…”</w:t>
      </w:r>
    </w:p>
    <w:p w14:paraId="7D2A5D13" w14:textId="77777777" w:rsidR="00B636BF" w:rsidRPr="00831F48" w:rsidRDefault="00B636BF" w:rsidP="00831F48">
      <w:pPr>
        <w:pStyle w:val="Prrafodelista"/>
        <w:spacing w:line="360" w:lineRule="auto"/>
        <w:ind w:left="0"/>
        <w:jc w:val="both"/>
        <w:rPr>
          <w:rFonts w:ascii="Palatino Linotype" w:hAnsi="Palatino Linotype"/>
          <w:b/>
        </w:rPr>
      </w:pPr>
    </w:p>
    <w:p w14:paraId="5D419511" w14:textId="433E3F5A" w:rsidR="00B636BF" w:rsidRPr="00831F48" w:rsidRDefault="00086AB0" w:rsidP="00831F48">
      <w:pPr>
        <w:pStyle w:val="Prrafodelista"/>
        <w:numPr>
          <w:ilvl w:val="3"/>
          <w:numId w:val="1"/>
        </w:numPr>
        <w:spacing w:line="360" w:lineRule="auto"/>
        <w:ind w:left="567" w:firstLine="0"/>
        <w:jc w:val="both"/>
        <w:rPr>
          <w:rFonts w:ascii="Palatino Linotype" w:hAnsi="Palatino Linotype"/>
          <w:b/>
        </w:rPr>
      </w:pPr>
      <w:r w:rsidRPr="00831F48">
        <w:rPr>
          <w:rFonts w:ascii="Palatino Linotype" w:eastAsia="Times New Roman" w:hAnsi="Palatino Linotype" w:cs="Arial"/>
          <w:b/>
          <w:color w:val="000000" w:themeColor="text1"/>
          <w:lang w:val="es-ES"/>
        </w:rPr>
        <w:t>Dirección de lo Jurídico Consultivo</w:t>
      </w:r>
      <w:r w:rsidR="00B636BF" w:rsidRPr="00831F48">
        <w:rPr>
          <w:rFonts w:ascii="Palatino Linotype" w:hAnsi="Palatino Linotype"/>
          <w:b/>
        </w:rPr>
        <w:t>:</w:t>
      </w:r>
    </w:p>
    <w:p w14:paraId="38008E0F" w14:textId="6A54AF07" w:rsidR="00B636BF" w:rsidRPr="00831F48" w:rsidRDefault="00B636BF" w:rsidP="00831F48">
      <w:pPr>
        <w:autoSpaceDE w:val="0"/>
        <w:autoSpaceDN w:val="0"/>
        <w:adjustRightInd w:val="0"/>
        <w:spacing w:line="360" w:lineRule="auto"/>
        <w:ind w:left="567" w:right="567"/>
        <w:jc w:val="both"/>
        <w:rPr>
          <w:rFonts w:ascii="Palatino Linotype" w:hAnsi="Palatino Linotype"/>
          <w:i/>
          <w:color w:val="1D1B11" w:themeColor="background2" w:themeShade="1A"/>
          <w:sz w:val="22"/>
          <w:szCs w:val="22"/>
        </w:rPr>
      </w:pPr>
      <w:r w:rsidRPr="00831F48">
        <w:rPr>
          <w:rFonts w:ascii="Palatino Linotype" w:hAnsi="Palatino Linotype"/>
          <w:i/>
          <w:sz w:val="22"/>
          <w:szCs w:val="22"/>
        </w:rPr>
        <w:t>“</w:t>
      </w:r>
      <w:r w:rsidR="00C75D16" w:rsidRPr="00831F48">
        <w:rPr>
          <w:rFonts w:ascii="Palatino Linotype" w:hAnsi="Palatino Linotype"/>
          <w:i/>
          <w:sz w:val="22"/>
          <w:szCs w:val="22"/>
        </w:rPr>
        <w:t>…</w:t>
      </w:r>
      <w:r w:rsidR="00C75D16" w:rsidRPr="00831F48">
        <w:rPr>
          <w:rFonts w:ascii="Palatino Linotype" w:hAnsi="Palatino Linotype" w:cs="Arial"/>
          <w:i/>
          <w:color w:val="1D1B11" w:themeColor="background2" w:themeShade="1A"/>
          <w:sz w:val="22"/>
          <w:szCs w:val="22"/>
          <w:lang w:val="es-ES"/>
        </w:rPr>
        <w:t>Al respecto, al realizar la búsqueda en los archivos que obran en el Departamento Jurídico Consultivo adscrito a la Dirección a mi cargo, no se identificó información que se vincule con lo requerido</w:t>
      </w:r>
      <w:r w:rsidR="00C75D16" w:rsidRPr="00831F48">
        <w:rPr>
          <w:rFonts w:ascii="Palatino Linotype" w:hAnsi="Palatino Linotype"/>
          <w:i/>
          <w:color w:val="1D1B11" w:themeColor="background2" w:themeShade="1A"/>
          <w:sz w:val="22"/>
          <w:szCs w:val="22"/>
        </w:rPr>
        <w:t>…</w:t>
      </w:r>
      <w:r w:rsidRPr="00831F48">
        <w:rPr>
          <w:rFonts w:ascii="Palatino Linotype" w:hAnsi="Palatino Linotype"/>
          <w:i/>
          <w:color w:val="1D1B11" w:themeColor="background2" w:themeShade="1A"/>
          <w:sz w:val="22"/>
          <w:szCs w:val="22"/>
        </w:rPr>
        <w:t>”</w:t>
      </w:r>
    </w:p>
    <w:p w14:paraId="15A03656" w14:textId="77777777" w:rsidR="001207C6" w:rsidRPr="00831F48" w:rsidRDefault="001207C6" w:rsidP="00831F48">
      <w:pPr>
        <w:rPr>
          <w:rFonts w:ascii="Palatino Linotype" w:hAnsi="Palatino Linotype" w:cs="Arial"/>
        </w:rPr>
      </w:pPr>
    </w:p>
    <w:p w14:paraId="2C0549C9" w14:textId="62C6D5FB" w:rsidR="00B84B0C" w:rsidRPr="00831F48" w:rsidRDefault="00B37923" w:rsidP="00831F48">
      <w:pPr>
        <w:pStyle w:val="Prrafodelista"/>
        <w:numPr>
          <w:ilvl w:val="0"/>
          <w:numId w:val="1"/>
        </w:numPr>
        <w:spacing w:line="360" w:lineRule="auto"/>
        <w:ind w:left="0" w:firstLine="0"/>
        <w:jc w:val="both"/>
        <w:rPr>
          <w:rFonts w:ascii="Palatino Linotype" w:eastAsia="MS Mincho" w:hAnsi="Palatino Linotype" w:cs="Arial"/>
          <w:b/>
          <w:i/>
          <w:color w:val="000000" w:themeColor="text1"/>
          <w:u w:val="single"/>
        </w:rPr>
      </w:pPr>
      <w:r w:rsidRPr="00831F48">
        <w:rPr>
          <w:rFonts w:ascii="Palatino Linotype" w:hAnsi="Palatino Linotype" w:cs="Arial"/>
        </w:rPr>
        <w:lastRenderedPageBreak/>
        <w:t>A</w:t>
      </w:r>
      <w:bookmarkStart w:id="89" w:name="_Toc475014715"/>
      <w:bookmarkStart w:id="90" w:name="_Toc475381194"/>
      <w:bookmarkStart w:id="91" w:name="_Toc490155969"/>
      <w:bookmarkStart w:id="92" w:name="_Toc490734332"/>
      <w:bookmarkStart w:id="93" w:name="_Toc491854740"/>
      <w:bookmarkStart w:id="94" w:name="_Toc494991893"/>
      <w:bookmarkStart w:id="95" w:name="_Toc513664628"/>
      <w:r w:rsidR="00AC121B" w:rsidRPr="00831F48">
        <w:rPr>
          <w:rFonts w:ascii="Palatino Linotype" w:hAnsi="Palatino Linotype" w:cs="Arial"/>
        </w:rPr>
        <w:t xml:space="preserve">nte dichas respuestas el particular se inconformó, manifestando en su acto impugnado que </w:t>
      </w:r>
      <w:r w:rsidR="00477BD6" w:rsidRPr="00831F48">
        <w:rPr>
          <w:rFonts w:ascii="Palatino Linotype" w:hAnsi="Palatino Linotype" w:cs="Arial"/>
        </w:rPr>
        <w:t>“</w:t>
      </w:r>
      <w:r w:rsidR="00477BD6" w:rsidRPr="00831F48">
        <w:rPr>
          <w:rFonts w:ascii="Palatino Linotype" w:hAnsi="Palatino Linotype"/>
          <w:i/>
          <w:color w:val="000000"/>
          <w:sz w:val="22"/>
          <w:szCs w:val="22"/>
        </w:rPr>
        <w:t xml:space="preserve">anexo los </w:t>
      </w:r>
      <w:proofErr w:type="gramStart"/>
      <w:r w:rsidR="00477BD6" w:rsidRPr="00831F48">
        <w:rPr>
          <w:rFonts w:ascii="Palatino Linotype" w:hAnsi="Palatino Linotype"/>
          <w:i/>
          <w:color w:val="000000"/>
          <w:sz w:val="22"/>
          <w:szCs w:val="22"/>
        </w:rPr>
        <w:t>acuses .</w:t>
      </w:r>
      <w:proofErr w:type="gramEnd"/>
      <w:r w:rsidR="00477BD6" w:rsidRPr="00831F48">
        <w:rPr>
          <w:rFonts w:ascii="Palatino Linotype" w:hAnsi="Palatino Linotype"/>
          <w:i/>
          <w:color w:val="000000"/>
          <w:sz w:val="22"/>
          <w:szCs w:val="22"/>
        </w:rPr>
        <w:t xml:space="preserve">, documentos que acreditan que </w:t>
      </w:r>
      <w:proofErr w:type="spellStart"/>
      <w:r w:rsidR="00477BD6" w:rsidRPr="00831F48">
        <w:rPr>
          <w:rFonts w:ascii="Palatino Linotype" w:hAnsi="Palatino Linotype"/>
          <w:i/>
          <w:color w:val="000000"/>
          <w:sz w:val="22"/>
          <w:szCs w:val="22"/>
        </w:rPr>
        <w:t>estan</w:t>
      </w:r>
      <w:proofErr w:type="spellEnd"/>
      <w:r w:rsidR="00477BD6" w:rsidRPr="00831F48">
        <w:rPr>
          <w:rFonts w:ascii="Palatino Linotype" w:hAnsi="Palatino Linotype"/>
          <w:i/>
          <w:color w:val="000000"/>
          <w:sz w:val="22"/>
          <w:szCs w:val="22"/>
        </w:rPr>
        <w:t xml:space="preserve"> ocultando y encubriendo las denuncias que recibieron</w:t>
      </w:r>
      <w:r w:rsidR="00477BD6" w:rsidRPr="00831F48">
        <w:rPr>
          <w:rFonts w:ascii="Palatino Linotype" w:hAnsi="Palatino Linotype" w:cs="Arial"/>
        </w:rPr>
        <w:t>…”.</w:t>
      </w:r>
    </w:p>
    <w:p w14:paraId="2C769007" w14:textId="77777777" w:rsidR="00163F45" w:rsidRPr="00831F48" w:rsidRDefault="00163F45" w:rsidP="00831F48">
      <w:pPr>
        <w:rPr>
          <w:rFonts w:ascii="Palatino Linotype" w:eastAsia="MS Mincho" w:hAnsi="Palatino Linotype" w:cs="Arial"/>
          <w:color w:val="000000" w:themeColor="text1"/>
        </w:rPr>
      </w:pPr>
    </w:p>
    <w:p w14:paraId="6AF6FAAD" w14:textId="5A072B64" w:rsidR="00163F45" w:rsidRPr="00831F48" w:rsidRDefault="002312CC" w:rsidP="00831F48">
      <w:pPr>
        <w:pStyle w:val="Prrafodelista"/>
        <w:numPr>
          <w:ilvl w:val="0"/>
          <w:numId w:val="1"/>
        </w:numPr>
        <w:spacing w:line="360" w:lineRule="auto"/>
        <w:ind w:left="0" w:firstLine="0"/>
        <w:jc w:val="both"/>
        <w:rPr>
          <w:rFonts w:ascii="Palatino Linotype" w:eastAsia="MS Mincho" w:hAnsi="Palatino Linotype" w:cs="Arial"/>
          <w:color w:val="000000" w:themeColor="text1"/>
        </w:rPr>
      </w:pPr>
      <w:r w:rsidRPr="00831F48">
        <w:rPr>
          <w:rFonts w:ascii="Palatino Linotype" w:eastAsia="MS Mincho" w:hAnsi="Palatino Linotype" w:cs="Arial"/>
          <w:color w:val="000000" w:themeColor="text1"/>
        </w:rPr>
        <w:t xml:space="preserve">Ante la impugnación presentada, </w:t>
      </w:r>
      <w:r w:rsidR="00163F45" w:rsidRPr="00831F48">
        <w:rPr>
          <w:rFonts w:ascii="Palatino Linotype" w:eastAsia="MS Mincho" w:hAnsi="Palatino Linotype" w:cs="Arial"/>
          <w:color w:val="000000" w:themeColor="text1"/>
        </w:rPr>
        <w:t xml:space="preserve">el </w:t>
      </w:r>
      <w:r w:rsidR="00163F45" w:rsidRPr="00831F48">
        <w:rPr>
          <w:rFonts w:ascii="Palatino Linotype" w:eastAsia="MS Mincho" w:hAnsi="Palatino Linotype" w:cs="Arial"/>
          <w:b/>
          <w:color w:val="000000" w:themeColor="text1"/>
        </w:rPr>
        <w:t>SUJETO OBLIGADO</w:t>
      </w:r>
      <w:r w:rsidR="00163F45" w:rsidRPr="00831F48">
        <w:rPr>
          <w:rFonts w:ascii="Palatino Linotype" w:eastAsia="MS Mincho" w:hAnsi="Palatino Linotype" w:cs="Arial"/>
          <w:color w:val="000000" w:themeColor="text1"/>
        </w:rPr>
        <w:t xml:space="preserve"> rindió su informe justificado a través de sus servidores públicos habilitados, </w:t>
      </w:r>
      <w:r w:rsidR="00F479AA" w:rsidRPr="00831F48">
        <w:rPr>
          <w:rFonts w:ascii="Palatino Linotype" w:eastAsia="MS Mincho" w:hAnsi="Palatino Linotype" w:cs="Arial"/>
          <w:color w:val="000000" w:themeColor="text1"/>
        </w:rPr>
        <w:t>y a continuación se inserta un extracto de imagen de la parte medular de cada oficio remitido</w:t>
      </w:r>
      <w:r w:rsidR="00163F45" w:rsidRPr="00831F48">
        <w:rPr>
          <w:rFonts w:ascii="Palatino Linotype" w:eastAsia="MS Mincho" w:hAnsi="Palatino Linotype" w:cs="Arial"/>
          <w:color w:val="000000" w:themeColor="text1"/>
        </w:rPr>
        <w:t>:</w:t>
      </w:r>
    </w:p>
    <w:p w14:paraId="60188AE5" w14:textId="77777777" w:rsidR="00F479AA" w:rsidRPr="00831F48" w:rsidRDefault="00F479AA" w:rsidP="00831F48">
      <w:pPr>
        <w:pStyle w:val="Prrafodelista"/>
        <w:spacing w:line="360" w:lineRule="auto"/>
        <w:ind w:left="0"/>
        <w:jc w:val="both"/>
        <w:rPr>
          <w:rFonts w:ascii="Palatino Linotype" w:eastAsia="MS Mincho" w:hAnsi="Palatino Linotype" w:cs="Arial"/>
          <w:color w:val="000000" w:themeColor="text1"/>
        </w:rPr>
      </w:pPr>
    </w:p>
    <w:p w14:paraId="07E9FD45" w14:textId="671B93DA" w:rsidR="002312CC" w:rsidRPr="00831F48" w:rsidRDefault="002312CC" w:rsidP="00831F48">
      <w:pPr>
        <w:pStyle w:val="Prrafodelista"/>
        <w:numPr>
          <w:ilvl w:val="0"/>
          <w:numId w:val="37"/>
        </w:numPr>
        <w:tabs>
          <w:tab w:val="left" w:pos="426"/>
          <w:tab w:val="left" w:pos="567"/>
        </w:tabs>
        <w:spacing w:before="240" w:after="240" w:line="360" w:lineRule="auto"/>
        <w:ind w:left="567" w:right="567" w:firstLine="0"/>
        <w:jc w:val="both"/>
        <w:rPr>
          <w:rFonts w:ascii="Palatino Linotype" w:eastAsia="Calibri" w:hAnsi="Palatino Linotype" w:cs="Arial"/>
          <w:b/>
          <w:sz w:val="22"/>
          <w:szCs w:val="22"/>
          <w:lang w:val="es-ES"/>
        </w:rPr>
      </w:pPr>
      <w:r w:rsidRPr="00831F48">
        <w:rPr>
          <w:rFonts w:ascii="Palatino Linotype" w:hAnsi="Palatino Linotype" w:cs="Arial"/>
          <w:b/>
          <w:color w:val="030303"/>
          <w:sz w:val="22"/>
          <w:szCs w:val="22"/>
          <w:lang w:val="es-ES"/>
        </w:rPr>
        <w:t>Contraloría del Poder Legislativo:</w:t>
      </w:r>
    </w:p>
    <w:p w14:paraId="36A5F292" w14:textId="16AB4112" w:rsidR="002312CC" w:rsidRPr="00831F48" w:rsidRDefault="00DD1AFE" w:rsidP="00831F48">
      <w:pPr>
        <w:pStyle w:val="Prrafodelista"/>
        <w:tabs>
          <w:tab w:val="left" w:pos="426"/>
          <w:tab w:val="left" w:pos="567"/>
        </w:tabs>
        <w:spacing w:before="240" w:after="240" w:line="360" w:lineRule="auto"/>
        <w:jc w:val="both"/>
        <w:rPr>
          <w:rFonts w:ascii="Palatino Linotype" w:eastAsia="Calibri" w:hAnsi="Palatino Linotype" w:cs="Arial"/>
          <w:b/>
          <w:sz w:val="22"/>
          <w:szCs w:val="22"/>
          <w:lang w:val="es-ES"/>
        </w:rPr>
      </w:pPr>
      <w:r w:rsidRPr="00DD1AFE">
        <w:rPr>
          <w:rFonts w:ascii="Palatino Linotype" w:eastAsia="Calibri" w:hAnsi="Palatino Linotype" w:cs="Arial"/>
          <w:b/>
          <w:noProof/>
          <w:sz w:val="22"/>
          <w:szCs w:val="22"/>
          <w:lang w:val="es-ES"/>
        </w:rPr>
        <w:drawing>
          <wp:inline distT="0" distB="0" distL="0" distR="0" wp14:anchorId="43698D61" wp14:editId="52A0A887">
            <wp:extent cx="5036486" cy="2319867"/>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1948" cy="2331595"/>
                    </a:xfrm>
                    <a:prstGeom prst="rect">
                      <a:avLst/>
                    </a:prstGeom>
                    <a:noFill/>
                    <a:ln>
                      <a:noFill/>
                    </a:ln>
                  </pic:spPr>
                </pic:pic>
              </a:graphicData>
            </a:graphic>
          </wp:inline>
        </w:drawing>
      </w:r>
    </w:p>
    <w:p w14:paraId="0D3ACEB1" w14:textId="69800F01" w:rsidR="00F70481" w:rsidRPr="00831F48" w:rsidRDefault="00DD1AFE" w:rsidP="00831F48">
      <w:pPr>
        <w:pStyle w:val="Prrafodelista"/>
        <w:tabs>
          <w:tab w:val="left" w:pos="426"/>
          <w:tab w:val="left" w:pos="567"/>
        </w:tabs>
        <w:spacing w:before="240" w:after="240" w:line="360" w:lineRule="auto"/>
        <w:jc w:val="both"/>
        <w:rPr>
          <w:rFonts w:ascii="Palatino Linotype" w:eastAsia="Calibri" w:hAnsi="Palatino Linotype" w:cs="Arial"/>
          <w:b/>
          <w:sz w:val="22"/>
          <w:szCs w:val="22"/>
          <w:lang w:val="es-ES"/>
        </w:rPr>
      </w:pPr>
      <w:r w:rsidRPr="00DD1AFE">
        <w:rPr>
          <w:rFonts w:ascii="Palatino Linotype" w:eastAsia="Calibri" w:hAnsi="Palatino Linotype" w:cs="Arial"/>
          <w:b/>
          <w:noProof/>
          <w:sz w:val="22"/>
          <w:szCs w:val="22"/>
          <w:lang w:val="es-ES"/>
        </w:rPr>
        <w:drawing>
          <wp:inline distT="0" distB="0" distL="0" distR="0" wp14:anchorId="1DAB9793" wp14:editId="7324E55D">
            <wp:extent cx="4779645" cy="3048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645" cy="304800"/>
                    </a:xfrm>
                    <a:prstGeom prst="rect">
                      <a:avLst/>
                    </a:prstGeom>
                    <a:noFill/>
                    <a:ln>
                      <a:noFill/>
                    </a:ln>
                  </pic:spPr>
                </pic:pic>
              </a:graphicData>
            </a:graphic>
          </wp:inline>
        </w:drawing>
      </w:r>
    </w:p>
    <w:p w14:paraId="3655C62E" w14:textId="65855121" w:rsidR="00F70481" w:rsidRPr="00831F48" w:rsidRDefault="00F70481" w:rsidP="00831F48">
      <w:pPr>
        <w:pStyle w:val="Prrafodelista"/>
        <w:tabs>
          <w:tab w:val="left" w:pos="426"/>
          <w:tab w:val="left" w:pos="567"/>
        </w:tabs>
        <w:spacing w:before="240" w:after="240" w:line="360" w:lineRule="auto"/>
        <w:jc w:val="both"/>
        <w:rPr>
          <w:rFonts w:ascii="Palatino Linotype" w:eastAsia="Calibri" w:hAnsi="Palatino Linotype" w:cs="Arial"/>
          <w:b/>
          <w:sz w:val="22"/>
          <w:szCs w:val="22"/>
          <w:lang w:val="es-ES"/>
        </w:rPr>
      </w:pPr>
      <w:r w:rsidRPr="00831F48">
        <w:rPr>
          <w:noProof/>
          <w:lang w:val="es-MX" w:eastAsia="es-MX"/>
        </w:rPr>
        <w:lastRenderedPageBreak/>
        <w:drawing>
          <wp:inline distT="0" distB="0" distL="0" distR="0" wp14:anchorId="46865467" wp14:editId="782ED48D">
            <wp:extent cx="4886325" cy="267081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6325" cy="2670810"/>
                    </a:xfrm>
                    <a:prstGeom prst="rect">
                      <a:avLst/>
                    </a:prstGeom>
                  </pic:spPr>
                </pic:pic>
              </a:graphicData>
            </a:graphic>
          </wp:inline>
        </w:drawing>
      </w:r>
    </w:p>
    <w:p w14:paraId="15B86B04" w14:textId="77777777" w:rsidR="00F70481" w:rsidRPr="00831F48" w:rsidRDefault="00F70481" w:rsidP="00831F48">
      <w:pPr>
        <w:pStyle w:val="Prrafodelista"/>
        <w:tabs>
          <w:tab w:val="left" w:pos="426"/>
          <w:tab w:val="left" w:pos="567"/>
        </w:tabs>
        <w:spacing w:before="240" w:after="240" w:line="360" w:lineRule="auto"/>
        <w:jc w:val="both"/>
        <w:rPr>
          <w:rFonts w:ascii="Palatino Linotype" w:eastAsia="Calibri" w:hAnsi="Palatino Linotype" w:cs="Arial"/>
          <w:b/>
          <w:sz w:val="22"/>
          <w:szCs w:val="22"/>
          <w:lang w:val="es-ES"/>
        </w:rPr>
      </w:pPr>
    </w:p>
    <w:p w14:paraId="17578EDA" w14:textId="28040B48" w:rsidR="002312CC" w:rsidRPr="00831F48" w:rsidRDefault="002312CC" w:rsidP="00831F48">
      <w:pPr>
        <w:pStyle w:val="Prrafodelista"/>
        <w:numPr>
          <w:ilvl w:val="0"/>
          <w:numId w:val="37"/>
        </w:numPr>
        <w:tabs>
          <w:tab w:val="left" w:pos="426"/>
          <w:tab w:val="left" w:pos="567"/>
        </w:tabs>
        <w:spacing w:before="240" w:after="240" w:line="360" w:lineRule="auto"/>
        <w:ind w:left="567" w:right="567" w:firstLine="0"/>
        <w:jc w:val="both"/>
        <w:rPr>
          <w:rFonts w:ascii="Palatino Linotype" w:eastAsia="Calibri" w:hAnsi="Palatino Linotype" w:cs="Arial"/>
          <w:b/>
          <w:sz w:val="22"/>
          <w:szCs w:val="22"/>
          <w:lang w:val="es-ES"/>
        </w:rPr>
      </w:pPr>
      <w:r w:rsidRPr="00831F48">
        <w:rPr>
          <w:rFonts w:ascii="Palatino Linotype" w:hAnsi="Palatino Linotype" w:cs="Arial"/>
          <w:b/>
          <w:color w:val="080808"/>
          <w:sz w:val="22"/>
          <w:szCs w:val="22"/>
          <w:lang w:val="es-ES"/>
        </w:rPr>
        <w:t>Titular de la Unidad de Transparencia del Poder Legislativo:</w:t>
      </w:r>
    </w:p>
    <w:p w14:paraId="1510036F" w14:textId="6DE6C748" w:rsidR="002312CC" w:rsidRPr="00831F48" w:rsidRDefault="00F930B5" w:rsidP="00831F48">
      <w:pPr>
        <w:pStyle w:val="Prrafodelista"/>
        <w:tabs>
          <w:tab w:val="left" w:pos="567"/>
        </w:tabs>
        <w:spacing w:before="240" w:after="240" w:line="360" w:lineRule="auto"/>
        <w:ind w:left="567" w:right="567"/>
        <w:jc w:val="both"/>
        <w:rPr>
          <w:rFonts w:ascii="Palatino Linotype" w:eastAsia="Calibri" w:hAnsi="Palatino Linotype" w:cs="Arial"/>
          <w:b/>
          <w:sz w:val="22"/>
          <w:szCs w:val="22"/>
          <w:lang w:val="es-ES"/>
        </w:rPr>
      </w:pPr>
      <w:r w:rsidRPr="00F930B5">
        <w:rPr>
          <w:rFonts w:ascii="Palatino Linotype" w:eastAsia="Calibri" w:hAnsi="Palatino Linotype" w:cs="Arial"/>
          <w:b/>
          <w:noProof/>
          <w:sz w:val="22"/>
          <w:szCs w:val="22"/>
          <w:lang w:val="es-ES"/>
        </w:rPr>
        <w:drawing>
          <wp:inline distT="0" distB="0" distL="0" distR="0" wp14:anchorId="5D0C1886" wp14:editId="4EAD6ACB">
            <wp:extent cx="5113655" cy="24466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3655" cy="2446655"/>
                    </a:xfrm>
                    <a:prstGeom prst="rect">
                      <a:avLst/>
                    </a:prstGeom>
                    <a:noFill/>
                    <a:ln>
                      <a:noFill/>
                    </a:ln>
                  </pic:spPr>
                </pic:pic>
              </a:graphicData>
            </a:graphic>
          </wp:inline>
        </w:drawing>
      </w:r>
    </w:p>
    <w:p w14:paraId="28955ECA" w14:textId="77777777" w:rsidR="00F479AA" w:rsidRPr="00831F48" w:rsidRDefault="00F479AA" w:rsidP="00831F48">
      <w:pPr>
        <w:pStyle w:val="Prrafodelista"/>
        <w:tabs>
          <w:tab w:val="left" w:pos="567"/>
        </w:tabs>
        <w:spacing w:before="240" w:after="240" w:line="360" w:lineRule="auto"/>
        <w:ind w:left="567" w:right="567"/>
        <w:jc w:val="both"/>
        <w:rPr>
          <w:rFonts w:ascii="Palatino Linotype" w:eastAsia="Calibri" w:hAnsi="Palatino Linotype" w:cs="Arial"/>
          <w:b/>
          <w:sz w:val="22"/>
          <w:szCs w:val="22"/>
          <w:lang w:val="es-ES"/>
        </w:rPr>
      </w:pPr>
    </w:p>
    <w:p w14:paraId="0E71624D" w14:textId="0E95015A" w:rsidR="002312CC" w:rsidRPr="00831F48" w:rsidRDefault="002312CC" w:rsidP="00831F48">
      <w:pPr>
        <w:pStyle w:val="Prrafodelista"/>
        <w:numPr>
          <w:ilvl w:val="0"/>
          <w:numId w:val="37"/>
        </w:numPr>
        <w:tabs>
          <w:tab w:val="left" w:pos="426"/>
          <w:tab w:val="left" w:pos="567"/>
        </w:tabs>
        <w:spacing w:before="240" w:after="240" w:line="360" w:lineRule="auto"/>
        <w:ind w:left="567" w:right="567" w:firstLine="0"/>
        <w:jc w:val="both"/>
        <w:rPr>
          <w:rFonts w:ascii="Palatino Linotype" w:hAnsi="Palatino Linotype" w:cs="Arial"/>
          <w:b/>
          <w:color w:val="080808"/>
          <w:sz w:val="22"/>
          <w:szCs w:val="22"/>
          <w:lang w:val="es-ES"/>
        </w:rPr>
      </w:pPr>
      <w:r w:rsidRPr="00831F48">
        <w:rPr>
          <w:rFonts w:ascii="Palatino Linotype" w:hAnsi="Palatino Linotype" w:cs="Arial"/>
          <w:b/>
          <w:color w:val="080808"/>
          <w:sz w:val="22"/>
          <w:szCs w:val="22"/>
          <w:lang w:val="es-ES"/>
        </w:rPr>
        <w:t>Secretaría Técnica del Poder Legislativo:</w:t>
      </w:r>
    </w:p>
    <w:p w14:paraId="37C7C290" w14:textId="59D48D9E" w:rsidR="002312CC" w:rsidRPr="00831F48" w:rsidRDefault="00C46BA6" w:rsidP="00831F48">
      <w:pPr>
        <w:tabs>
          <w:tab w:val="left" w:pos="426"/>
          <w:tab w:val="left" w:pos="567"/>
        </w:tabs>
        <w:spacing w:before="240" w:after="240" w:line="360" w:lineRule="auto"/>
        <w:ind w:left="567" w:right="567"/>
        <w:jc w:val="both"/>
        <w:rPr>
          <w:rFonts w:ascii="Palatino Linotype" w:hAnsi="Palatino Linotype" w:cs="Arial"/>
          <w:b/>
          <w:color w:val="080808"/>
          <w:sz w:val="22"/>
          <w:szCs w:val="22"/>
          <w:lang w:val="es-ES"/>
        </w:rPr>
      </w:pPr>
      <w:r w:rsidRPr="00C46BA6">
        <w:rPr>
          <w:rFonts w:ascii="Palatino Linotype" w:hAnsi="Palatino Linotype" w:cs="Arial"/>
          <w:b/>
          <w:noProof/>
          <w:color w:val="080808"/>
          <w:sz w:val="22"/>
          <w:szCs w:val="22"/>
          <w:lang w:val="es-ES"/>
        </w:rPr>
        <w:lastRenderedPageBreak/>
        <w:drawing>
          <wp:inline distT="0" distB="0" distL="0" distR="0" wp14:anchorId="010FA27A" wp14:editId="745D278D">
            <wp:extent cx="4999567" cy="161706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730" cy="1620033"/>
                    </a:xfrm>
                    <a:prstGeom prst="rect">
                      <a:avLst/>
                    </a:prstGeom>
                    <a:noFill/>
                    <a:ln>
                      <a:noFill/>
                    </a:ln>
                  </pic:spPr>
                </pic:pic>
              </a:graphicData>
            </a:graphic>
          </wp:inline>
        </w:drawing>
      </w:r>
    </w:p>
    <w:p w14:paraId="730DB9A9" w14:textId="29DC0309" w:rsidR="00405F54" w:rsidRPr="00831F48" w:rsidRDefault="005E2960" w:rsidP="00831F48">
      <w:pPr>
        <w:tabs>
          <w:tab w:val="left" w:pos="426"/>
          <w:tab w:val="left" w:pos="567"/>
        </w:tabs>
        <w:spacing w:before="240" w:after="240" w:line="360" w:lineRule="auto"/>
        <w:ind w:left="567" w:right="567"/>
        <w:jc w:val="both"/>
        <w:rPr>
          <w:rFonts w:ascii="Palatino Linotype" w:hAnsi="Palatino Linotype" w:cs="Arial"/>
          <w:b/>
          <w:color w:val="080808"/>
          <w:sz w:val="22"/>
          <w:szCs w:val="22"/>
          <w:lang w:val="es-ES"/>
        </w:rPr>
      </w:pPr>
      <w:r w:rsidRPr="00831F48">
        <w:rPr>
          <w:noProof/>
          <w:lang w:val="es-MX" w:eastAsia="es-MX"/>
        </w:rPr>
        <w:drawing>
          <wp:inline distT="0" distB="0" distL="0" distR="0" wp14:anchorId="786D3546" wp14:editId="2E14B6BE">
            <wp:extent cx="4972050" cy="5295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2050" cy="529590"/>
                    </a:xfrm>
                    <a:prstGeom prst="rect">
                      <a:avLst/>
                    </a:prstGeom>
                  </pic:spPr>
                </pic:pic>
              </a:graphicData>
            </a:graphic>
          </wp:inline>
        </w:drawing>
      </w:r>
    </w:p>
    <w:p w14:paraId="226082AE" w14:textId="70051152" w:rsidR="002312CC" w:rsidRPr="00831F48" w:rsidRDefault="002312CC" w:rsidP="00831F48">
      <w:pPr>
        <w:pStyle w:val="Prrafodelista"/>
        <w:numPr>
          <w:ilvl w:val="0"/>
          <w:numId w:val="37"/>
        </w:numPr>
        <w:tabs>
          <w:tab w:val="left" w:pos="426"/>
          <w:tab w:val="left" w:pos="567"/>
        </w:tabs>
        <w:spacing w:before="240" w:after="240" w:line="360" w:lineRule="auto"/>
        <w:ind w:left="567" w:right="567" w:firstLine="0"/>
        <w:jc w:val="both"/>
        <w:rPr>
          <w:rFonts w:ascii="Palatino Linotype" w:hAnsi="Palatino Linotype" w:cs="Arial"/>
          <w:b/>
          <w:color w:val="080808"/>
          <w:sz w:val="22"/>
          <w:szCs w:val="22"/>
          <w:lang w:val="es-ES"/>
        </w:rPr>
      </w:pPr>
      <w:r w:rsidRPr="00831F48">
        <w:rPr>
          <w:rFonts w:ascii="Palatino Linotype" w:hAnsi="Palatino Linotype" w:cs="Arial"/>
          <w:b/>
          <w:color w:val="0A0A0A"/>
          <w:sz w:val="22"/>
          <w:szCs w:val="22"/>
          <w:lang w:val="es-ES"/>
        </w:rPr>
        <w:t>Directora de Administración:</w:t>
      </w:r>
    </w:p>
    <w:p w14:paraId="598DAAB5" w14:textId="6A048C22" w:rsidR="00077DDC" w:rsidRPr="00831F48" w:rsidRDefault="005E2960" w:rsidP="00831F48">
      <w:pPr>
        <w:pStyle w:val="Prrafodelista"/>
        <w:spacing w:line="360" w:lineRule="auto"/>
        <w:ind w:left="567"/>
        <w:jc w:val="both"/>
        <w:rPr>
          <w:rFonts w:ascii="Palatino Linotype" w:hAnsi="Palatino Linotype"/>
          <w:color w:val="000000" w:themeColor="text1"/>
        </w:rPr>
      </w:pPr>
      <w:r w:rsidRPr="00831F48">
        <w:rPr>
          <w:noProof/>
          <w:lang w:val="es-MX" w:eastAsia="es-MX"/>
        </w:rPr>
        <w:drawing>
          <wp:inline distT="0" distB="0" distL="0" distR="0" wp14:anchorId="4B80D5AF" wp14:editId="201F5424">
            <wp:extent cx="4895850" cy="1381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50" cy="1381125"/>
                    </a:xfrm>
                    <a:prstGeom prst="rect">
                      <a:avLst/>
                    </a:prstGeom>
                  </pic:spPr>
                </pic:pic>
              </a:graphicData>
            </a:graphic>
          </wp:inline>
        </w:drawing>
      </w:r>
    </w:p>
    <w:p w14:paraId="15282F65" w14:textId="77777777" w:rsidR="005E2960" w:rsidRPr="00831F48" w:rsidRDefault="005E2960" w:rsidP="00831F48">
      <w:pPr>
        <w:pStyle w:val="Prrafodelista"/>
        <w:spacing w:line="360" w:lineRule="auto"/>
        <w:ind w:left="0"/>
        <w:jc w:val="both"/>
        <w:rPr>
          <w:rFonts w:ascii="Palatino Linotype" w:hAnsi="Palatino Linotype"/>
          <w:color w:val="000000" w:themeColor="text1"/>
        </w:rPr>
      </w:pPr>
    </w:p>
    <w:p w14:paraId="78DCD679" w14:textId="19683F5F" w:rsidR="00E96ADA" w:rsidRPr="00831F48" w:rsidRDefault="00587780" w:rsidP="00831F48">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1D1B11" w:themeColor="background2" w:themeShade="1A"/>
        </w:rPr>
      </w:pPr>
      <w:r w:rsidRPr="00831F48">
        <w:rPr>
          <w:rFonts w:ascii="Palatino Linotype" w:hAnsi="Palatino Linotype"/>
          <w:color w:val="000000" w:themeColor="text1"/>
        </w:rPr>
        <w:t xml:space="preserve">De las constancias que integran la respuesta e informe justificado enviados por el SUJETO OBLIGADO se aprecia que en un primer momento </w:t>
      </w:r>
      <w:r w:rsidR="00FD6BF9" w:rsidRPr="00831F48">
        <w:rPr>
          <w:rFonts w:ascii="Palatino Linotype" w:hAnsi="Palatino Linotype" w:cs="Arial"/>
          <w:bCs/>
          <w:color w:val="000000" w:themeColor="text1"/>
        </w:rPr>
        <w:t>en su respuesta informó sobre</w:t>
      </w:r>
      <w:r w:rsidR="00FD6BF9" w:rsidRPr="00831F48">
        <w:rPr>
          <w:rFonts w:ascii="Palatino Linotype" w:hAnsi="Palatino Linotype" w:cs="Arial"/>
          <w:color w:val="000000" w:themeColor="text1"/>
        </w:rPr>
        <w:t xml:space="preserve"> un expediente iniciado con una denuncia</w:t>
      </w:r>
      <w:r w:rsidR="0003575D" w:rsidRPr="00831F48">
        <w:rPr>
          <w:rFonts w:ascii="Palatino Linotype" w:hAnsi="Palatino Linotype" w:cs="Arial"/>
          <w:color w:val="000000" w:themeColor="text1"/>
        </w:rPr>
        <w:t xml:space="preserve"> interpuesta</w:t>
      </w:r>
      <w:r w:rsidR="00FD6BF9" w:rsidRPr="00831F48">
        <w:rPr>
          <w:rFonts w:ascii="Palatino Linotype" w:hAnsi="Palatino Linotype" w:cs="Arial"/>
          <w:color w:val="000000" w:themeColor="text1"/>
        </w:rPr>
        <w:t xml:space="preserve"> por la persona que-se asume-es la misma que presentó la solicitud de información que hoy nos ocupa, </w:t>
      </w:r>
      <w:r w:rsidR="00E96ADA" w:rsidRPr="00831F48">
        <w:rPr>
          <w:rFonts w:ascii="Palatino Linotype" w:hAnsi="Palatino Linotype" w:cs="Arial"/>
          <w:color w:val="000000" w:themeColor="text1"/>
        </w:rPr>
        <w:t>por lo que argumentó que la persona a que se hace referencia en la solicitud “</w:t>
      </w:r>
      <w:r w:rsidR="00E96ADA" w:rsidRPr="00831F48">
        <w:rPr>
          <w:rFonts w:ascii="Palatino Linotype" w:hAnsi="Palatino Linotype" w:cs="Arial"/>
          <w:i/>
          <w:color w:val="1C1C1F"/>
          <w:sz w:val="22"/>
          <w:szCs w:val="22"/>
          <w:lang w:val="es-ES"/>
        </w:rPr>
        <w:t xml:space="preserve">cuenta con personalidad acreditada por </w:t>
      </w:r>
      <w:r w:rsidR="00E96ADA" w:rsidRPr="00831F48">
        <w:rPr>
          <w:rFonts w:ascii="Palatino Linotype" w:hAnsi="Palatino Linotype" w:cs="Arial"/>
          <w:i/>
          <w:color w:val="2B2B2E"/>
          <w:sz w:val="22"/>
          <w:szCs w:val="22"/>
          <w:lang w:val="es-ES"/>
        </w:rPr>
        <w:t xml:space="preserve">ser parte en el procedimiento de responsabilidad administrativa en el </w:t>
      </w:r>
      <w:r w:rsidR="00E96ADA" w:rsidRPr="00831F48">
        <w:rPr>
          <w:rFonts w:ascii="Palatino Linotype" w:hAnsi="Palatino Linotype" w:cs="Arial"/>
          <w:i/>
          <w:color w:val="1C1C1F"/>
          <w:sz w:val="22"/>
          <w:szCs w:val="22"/>
          <w:lang w:val="es-ES"/>
        </w:rPr>
        <w:t xml:space="preserve">expediente de referencia, lo cual le da </w:t>
      </w:r>
      <w:r w:rsidR="00E96ADA" w:rsidRPr="00831F48">
        <w:rPr>
          <w:rFonts w:ascii="Palatino Linotype" w:hAnsi="Palatino Linotype" w:cs="Arial"/>
          <w:i/>
          <w:color w:val="2B2B2E"/>
          <w:sz w:val="22"/>
          <w:szCs w:val="22"/>
          <w:lang w:val="es-ES"/>
        </w:rPr>
        <w:t>la posibilidad para solicitar copias cotejadas del expediente</w:t>
      </w:r>
      <w:r w:rsidR="00E96ADA" w:rsidRPr="00831F48">
        <w:rPr>
          <w:rFonts w:ascii="Palatino Linotype" w:hAnsi="Palatino Linotype" w:cs="Arial"/>
          <w:i/>
          <w:color w:val="1C1C1F"/>
          <w:sz w:val="22"/>
          <w:szCs w:val="22"/>
          <w:lang w:val="es-ES"/>
        </w:rPr>
        <w:t xml:space="preserve"> </w:t>
      </w:r>
      <w:r w:rsidR="00E96ADA" w:rsidRPr="00831F48">
        <w:rPr>
          <w:rFonts w:ascii="Palatino Linotype" w:hAnsi="Palatino Linotype" w:cs="Arial"/>
          <w:b/>
          <w:i/>
          <w:color w:val="2B2B2E"/>
          <w:sz w:val="22"/>
          <w:szCs w:val="22"/>
          <w:u w:val="single"/>
          <w:lang w:val="es-ES"/>
        </w:rPr>
        <w:t>EI/II/103/2019</w:t>
      </w:r>
      <w:r w:rsidR="00E96ADA" w:rsidRPr="00831F48">
        <w:rPr>
          <w:rFonts w:ascii="Palatino Linotype" w:hAnsi="Palatino Linotype" w:cs="Arial"/>
          <w:i/>
          <w:color w:val="2B2B2E"/>
          <w:sz w:val="22"/>
          <w:szCs w:val="22"/>
          <w:lang w:val="es-ES"/>
        </w:rPr>
        <w:t xml:space="preserve">, tramitado en la Delegación Valle de México de esta </w:t>
      </w:r>
      <w:r w:rsidR="00E96ADA" w:rsidRPr="00831F48">
        <w:rPr>
          <w:rFonts w:ascii="Palatino Linotype" w:hAnsi="Palatino Linotype" w:cs="Arial"/>
          <w:i/>
          <w:color w:val="2B2B2E"/>
          <w:sz w:val="22"/>
          <w:szCs w:val="22"/>
          <w:lang w:val="es-ES"/>
        </w:rPr>
        <w:lastRenderedPageBreak/>
        <w:t xml:space="preserve">Contraloría del </w:t>
      </w:r>
      <w:r w:rsidR="00E96ADA" w:rsidRPr="00831F48">
        <w:rPr>
          <w:rFonts w:ascii="Palatino Linotype" w:hAnsi="Palatino Linotype" w:cs="Arial"/>
          <w:i/>
          <w:color w:val="1C1C1F"/>
          <w:sz w:val="22"/>
          <w:szCs w:val="22"/>
          <w:lang w:val="es-ES"/>
        </w:rPr>
        <w:t>Poder Legislativo</w:t>
      </w:r>
      <w:r w:rsidR="00E96ADA" w:rsidRPr="00831F48">
        <w:rPr>
          <w:rFonts w:ascii="Palatino Linotype" w:hAnsi="Palatino Linotype" w:cs="Arial"/>
          <w:i/>
          <w:color w:val="424247"/>
          <w:sz w:val="22"/>
          <w:szCs w:val="22"/>
          <w:lang w:val="es-ES"/>
        </w:rPr>
        <w:t xml:space="preserve">, </w:t>
      </w:r>
      <w:r w:rsidR="00E96ADA" w:rsidRPr="00831F48">
        <w:rPr>
          <w:rFonts w:ascii="Palatino Linotype" w:hAnsi="Palatino Linotype" w:cs="Arial"/>
          <w:i/>
          <w:color w:val="1C1C1F"/>
          <w:sz w:val="22"/>
          <w:szCs w:val="22"/>
          <w:lang w:val="es-ES"/>
        </w:rPr>
        <w:t xml:space="preserve">lo anterior de conformidad con el artículo </w:t>
      </w:r>
      <w:r w:rsidR="00E96ADA" w:rsidRPr="00831F48">
        <w:rPr>
          <w:rFonts w:ascii="Palatino Linotype" w:hAnsi="Palatino Linotype" w:cs="Arial"/>
          <w:i/>
          <w:color w:val="2B2B2E"/>
          <w:sz w:val="22"/>
          <w:szCs w:val="22"/>
          <w:lang w:val="es-ES"/>
        </w:rPr>
        <w:t>120 de la Ley de Responsabilidades</w:t>
      </w:r>
      <w:r w:rsidR="00E96ADA" w:rsidRPr="00831F48">
        <w:rPr>
          <w:rFonts w:ascii="Palatino Linotype" w:hAnsi="Palatino Linotype" w:cs="Arial"/>
          <w:i/>
          <w:color w:val="1C1C1F"/>
          <w:sz w:val="22"/>
          <w:szCs w:val="22"/>
          <w:lang w:val="es-ES"/>
        </w:rPr>
        <w:t xml:space="preserve"> </w:t>
      </w:r>
      <w:r w:rsidR="00E96ADA" w:rsidRPr="00831F48">
        <w:rPr>
          <w:rFonts w:ascii="Palatino Linotype" w:hAnsi="Palatino Linotype" w:cs="Arial"/>
          <w:i/>
          <w:color w:val="2B2B2E"/>
          <w:sz w:val="22"/>
          <w:szCs w:val="22"/>
          <w:lang w:val="es-ES"/>
        </w:rPr>
        <w:t xml:space="preserve">Administrativas del </w:t>
      </w:r>
      <w:r w:rsidR="00E96ADA" w:rsidRPr="00831F48">
        <w:rPr>
          <w:rFonts w:ascii="Palatino Linotype" w:hAnsi="Palatino Linotype" w:cs="Arial"/>
          <w:i/>
          <w:color w:val="1C1C1F"/>
          <w:sz w:val="22"/>
          <w:szCs w:val="22"/>
          <w:lang w:val="es-ES"/>
        </w:rPr>
        <w:t>Estado de México y Municipios</w:t>
      </w:r>
      <w:r w:rsidR="00E96ADA" w:rsidRPr="00831F48">
        <w:rPr>
          <w:rFonts w:ascii="Arial" w:hAnsi="Arial" w:cs="Arial"/>
          <w:color w:val="1C1C1F"/>
          <w:lang w:val="es-ES"/>
        </w:rPr>
        <w:t>.</w:t>
      </w:r>
      <w:r w:rsidR="00E96ADA" w:rsidRPr="00831F48">
        <w:rPr>
          <w:rFonts w:ascii="Palatino Linotype" w:hAnsi="Palatino Linotype" w:cs="Arial"/>
          <w:color w:val="000000" w:themeColor="text1"/>
        </w:rPr>
        <w:t>”</w:t>
      </w:r>
      <w:r w:rsidR="0000054A" w:rsidRPr="00831F48">
        <w:rPr>
          <w:rFonts w:ascii="Palatino Linotype" w:hAnsi="Palatino Linotype" w:cs="Arial"/>
          <w:b/>
          <w:i/>
          <w:color w:val="000000" w:themeColor="text1"/>
        </w:rPr>
        <w:t>(Énfasis añadido)</w:t>
      </w:r>
    </w:p>
    <w:p w14:paraId="4586CEC9" w14:textId="77777777" w:rsidR="00E96ADA" w:rsidRPr="00831F48" w:rsidRDefault="00E96ADA" w:rsidP="00831F48">
      <w:pPr>
        <w:pStyle w:val="Prrafodelista"/>
        <w:tabs>
          <w:tab w:val="left" w:pos="426"/>
        </w:tabs>
        <w:spacing w:before="240" w:after="240" w:line="360" w:lineRule="auto"/>
        <w:ind w:left="0" w:right="49"/>
        <w:jc w:val="both"/>
        <w:rPr>
          <w:rFonts w:ascii="Palatino Linotype" w:hAnsi="Palatino Linotype" w:cs="Arial"/>
          <w:color w:val="1D1B11" w:themeColor="background2" w:themeShade="1A"/>
        </w:rPr>
      </w:pPr>
    </w:p>
    <w:p w14:paraId="1F9D24EE" w14:textId="590E9ADA" w:rsidR="00FD6BF9" w:rsidRPr="00831F48" w:rsidRDefault="0003575D" w:rsidP="00831F48">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1D1B11" w:themeColor="background2" w:themeShade="1A"/>
        </w:rPr>
      </w:pPr>
      <w:r w:rsidRPr="00831F48">
        <w:rPr>
          <w:rFonts w:ascii="Palatino Linotype" w:hAnsi="Palatino Linotype" w:cs="Arial"/>
          <w:color w:val="000000" w:themeColor="text1"/>
        </w:rPr>
        <w:t>A</w:t>
      </w:r>
      <w:r w:rsidR="00FD6BF9" w:rsidRPr="00831F48">
        <w:rPr>
          <w:rFonts w:ascii="Palatino Linotype" w:hAnsi="Palatino Linotype" w:cs="Arial"/>
          <w:color w:val="000000" w:themeColor="text1"/>
        </w:rPr>
        <w:t xml:space="preserve">sí mismo </w:t>
      </w:r>
      <w:r w:rsidRPr="00831F48">
        <w:rPr>
          <w:rFonts w:ascii="Palatino Linotype" w:hAnsi="Palatino Linotype" w:cs="Arial"/>
          <w:color w:val="000000" w:themeColor="text1"/>
        </w:rPr>
        <w:t xml:space="preserve">manifestó </w:t>
      </w:r>
      <w:r w:rsidR="00FD6BF9" w:rsidRPr="00831F48">
        <w:rPr>
          <w:rFonts w:ascii="Palatino Linotype" w:hAnsi="Palatino Linotype" w:cs="Arial"/>
          <w:color w:val="000000" w:themeColor="text1"/>
        </w:rPr>
        <w:t>no ser competente para contar con la información correspondiente al arrendamiento de patrullas en la Fiscalía General de Justicia, y a través de la Servidora Pú</w:t>
      </w:r>
      <w:r w:rsidR="0000054A" w:rsidRPr="00831F48">
        <w:rPr>
          <w:rFonts w:ascii="Palatino Linotype" w:hAnsi="Palatino Linotype" w:cs="Arial"/>
          <w:color w:val="000000" w:themeColor="text1"/>
        </w:rPr>
        <w:t>blica Habilitada del Ó</w:t>
      </w:r>
      <w:r w:rsidR="00FD6BF9" w:rsidRPr="00831F48">
        <w:rPr>
          <w:rFonts w:ascii="Palatino Linotype" w:hAnsi="Palatino Linotype" w:cs="Arial"/>
          <w:color w:val="000000" w:themeColor="text1"/>
        </w:rPr>
        <w:t xml:space="preserve">rgano Superior de Fiscalización argumentó esencialmente que </w:t>
      </w:r>
      <w:r w:rsidR="00FD6BF9" w:rsidRPr="00831F48">
        <w:rPr>
          <w:rFonts w:ascii="Palatino Linotype" w:hAnsi="Palatino Linotype" w:cs="Arial"/>
          <w:color w:val="1D1B11" w:themeColor="background2" w:themeShade="1A"/>
        </w:rPr>
        <w:t xml:space="preserve">dicho </w:t>
      </w:r>
      <w:r w:rsidR="00FD6BF9" w:rsidRPr="00831F48">
        <w:rPr>
          <w:rFonts w:ascii="Palatino Linotype" w:hAnsi="Palatino Linotype" w:cs="Arial"/>
          <w:color w:val="1D1B11" w:themeColor="background2" w:themeShade="1A"/>
          <w:lang w:val="es-ES"/>
        </w:rPr>
        <w:t>Órgano Técnico solo da respuesta de acuerdo a las atribuciones estipuladas en el artículo 8 de la Ley de Fiscalización Superior del Estado de México de la Ley de Fiscalización Superior del Estado de México, de las denu</w:t>
      </w:r>
      <w:r w:rsidR="00A32800" w:rsidRPr="00831F48">
        <w:rPr>
          <w:rFonts w:ascii="Palatino Linotype" w:hAnsi="Palatino Linotype" w:cs="Arial"/>
          <w:color w:val="1D1B11" w:themeColor="background2" w:themeShade="1A"/>
          <w:lang w:val="es-ES"/>
        </w:rPr>
        <w:t xml:space="preserve">ncias presentadas ante el OSFEM; </w:t>
      </w:r>
      <w:r w:rsidR="0000054A" w:rsidRPr="00831F48">
        <w:rPr>
          <w:rFonts w:ascii="Palatino Linotype" w:hAnsi="Palatino Linotype" w:cs="Arial"/>
          <w:color w:val="1D1B11" w:themeColor="background2" w:themeShade="1A"/>
          <w:lang w:val="es-ES"/>
        </w:rPr>
        <w:t>y a su vez a través de Servidor Público habilitado diverso</w:t>
      </w:r>
      <w:r w:rsidR="00A32800" w:rsidRPr="00831F48">
        <w:rPr>
          <w:rFonts w:ascii="Palatino Linotype" w:hAnsi="Palatino Linotype" w:cs="Arial"/>
          <w:color w:val="1D1B11" w:themeColor="background2" w:themeShade="1A"/>
          <w:lang w:val="es-ES"/>
        </w:rPr>
        <w:t xml:space="preserve"> indicó </w:t>
      </w:r>
      <w:r w:rsidR="00A32800" w:rsidRPr="00831F48">
        <w:rPr>
          <w:rFonts w:ascii="Palatino Linotype" w:hAnsi="Palatino Linotype" w:cs="Arial"/>
          <w:color w:val="000000" w:themeColor="text1"/>
        </w:rPr>
        <w:t>“</w:t>
      </w:r>
      <w:r w:rsidR="00A32800" w:rsidRPr="00831F48">
        <w:rPr>
          <w:rFonts w:ascii="Palatino Linotype" w:hAnsi="Palatino Linotype" w:cs="Arial"/>
          <w:i/>
          <w:color w:val="000000" w:themeColor="text1"/>
        </w:rPr>
        <w:t>en cuanto a la información sobre las patrullas rentadas a Integra Arrenda en la FGJ, que refiere en la solicitud de información en cita, se le hace del conocimiento que esta Contraloría del Poder Legislativo, dentro de sus atribuciones contempladas en los artículos 94 fracción III de la Ley Orgánica del Poder Legislativo del Estado Libre y Soberano de México, 153 y 155 del Reglamento del Poder Legislativo del Estado Libre y Soberano de México, así como los artículos 2 y 6 del Reglamento Interno de la Contraloría del Poder Legislativo, no cuenta con alguna atribución relativa a los activos en mención, por lo tanto, no es competente para proporcionar dicha información, con fundamento en los artículos 12 y 167 de la Ley de Transparencia y Acceso a la Información Pública del Estado de México y Municipios</w:t>
      </w:r>
      <w:r w:rsidR="00A32800" w:rsidRPr="00831F48">
        <w:rPr>
          <w:rFonts w:ascii="Palatino Linotype" w:hAnsi="Palatino Linotype" w:cs="Arial"/>
          <w:color w:val="000000" w:themeColor="text1"/>
        </w:rPr>
        <w:t>”.</w:t>
      </w:r>
    </w:p>
    <w:p w14:paraId="351FF2DE" w14:textId="77777777" w:rsidR="00FD6BF9" w:rsidRPr="00831F48" w:rsidRDefault="00FD6BF9" w:rsidP="00831F48">
      <w:pPr>
        <w:pStyle w:val="Prrafodelista"/>
        <w:tabs>
          <w:tab w:val="left" w:pos="426"/>
        </w:tabs>
        <w:spacing w:before="240" w:after="240" w:line="360" w:lineRule="auto"/>
        <w:ind w:left="0" w:right="49"/>
        <w:jc w:val="both"/>
        <w:rPr>
          <w:rFonts w:ascii="Palatino Linotype" w:hAnsi="Palatino Linotype" w:cs="Arial"/>
          <w:color w:val="1D1B11" w:themeColor="background2" w:themeShade="1A"/>
        </w:rPr>
      </w:pPr>
    </w:p>
    <w:p w14:paraId="5590364E" w14:textId="1646A4C1" w:rsidR="00FD6BF9" w:rsidRPr="00831F48" w:rsidRDefault="00FD6BF9" w:rsidP="00831F48">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1D1B11" w:themeColor="background2" w:themeShade="1A"/>
          <w:lang w:val="es-ES"/>
        </w:rPr>
      </w:pPr>
      <w:r w:rsidRPr="00831F48">
        <w:rPr>
          <w:rFonts w:ascii="Palatino Linotype" w:hAnsi="Palatino Linotype" w:cs="Arial"/>
          <w:color w:val="1D1B11" w:themeColor="background2" w:themeShade="1A"/>
          <w:lang w:val="es-ES"/>
        </w:rPr>
        <w:t xml:space="preserve">Posteriormente a través del informe justificado rendido se señaló esencialmente que el expediente formado ya no obra en los archivos de la Unidad Jurídica si no en el área de Investigación por lo que el expediente número </w:t>
      </w:r>
      <w:r w:rsidRPr="00831F48">
        <w:rPr>
          <w:rFonts w:ascii="Palatino Linotype" w:hAnsi="Palatino Linotype" w:cs="Arial"/>
          <w:b/>
          <w:color w:val="1D1B11" w:themeColor="background2" w:themeShade="1A"/>
          <w:lang w:val="es-ES"/>
        </w:rPr>
        <w:t>Crr3765/2019</w:t>
      </w:r>
      <w:r w:rsidRPr="00831F48">
        <w:rPr>
          <w:rFonts w:ascii="Palatino Linotype" w:hAnsi="Palatino Linotype" w:cs="Arial"/>
          <w:color w:val="1D1B11" w:themeColor="background2" w:themeShade="1A"/>
          <w:lang w:val="es-ES"/>
        </w:rPr>
        <w:t xml:space="preserve"> integrado </w:t>
      </w:r>
      <w:r w:rsidRPr="00831F48">
        <w:rPr>
          <w:rFonts w:ascii="Palatino Linotype" w:hAnsi="Palatino Linotype" w:cs="Arial"/>
          <w:color w:val="1D1B11" w:themeColor="background2" w:themeShade="1A"/>
          <w:lang w:val="es-ES"/>
        </w:rPr>
        <w:lastRenderedPageBreak/>
        <w:t xml:space="preserve">por 240 hojas se encuentra en proceso de elaboración de versión pública y a través de sus servidores públicos habilitados señala </w:t>
      </w:r>
      <w:r w:rsidR="0014497F" w:rsidRPr="00831F48">
        <w:rPr>
          <w:rFonts w:ascii="Palatino Linotype" w:hAnsi="Palatino Linotype" w:cs="Arial"/>
          <w:color w:val="1D1B11" w:themeColor="background2" w:themeShade="1A"/>
          <w:lang w:val="es-ES"/>
        </w:rPr>
        <w:t>que se adjunta, sin embargo no se aprecia que se ponga a disposición del particular la información requerida, tema que será motivo de análisis en un apartado posterior.</w:t>
      </w:r>
    </w:p>
    <w:p w14:paraId="7B743909" w14:textId="77777777" w:rsidR="00FD6BF9" w:rsidRPr="00831F48" w:rsidRDefault="00FD6BF9" w:rsidP="00831F48">
      <w:pPr>
        <w:pStyle w:val="Prrafodelista"/>
        <w:tabs>
          <w:tab w:val="left" w:pos="426"/>
        </w:tabs>
        <w:spacing w:before="240" w:after="240" w:line="360" w:lineRule="auto"/>
        <w:ind w:left="0" w:right="49"/>
        <w:jc w:val="both"/>
        <w:rPr>
          <w:rFonts w:ascii="Palatino Linotype" w:hAnsi="Palatino Linotype" w:cs="Arial"/>
          <w:color w:val="1D1B11" w:themeColor="background2" w:themeShade="1A"/>
        </w:rPr>
      </w:pPr>
    </w:p>
    <w:p w14:paraId="465EF3DA" w14:textId="0752CE74" w:rsidR="00587780" w:rsidRPr="00831F48" w:rsidRDefault="00FD6BF9" w:rsidP="00831F48">
      <w:pPr>
        <w:pStyle w:val="Prrafodelista"/>
        <w:numPr>
          <w:ilvl w:val="0"/>
          <w:numId w:val="1"/>
        </w:numPr>
        <w:spacing w:line="360" w:lineRule="auto"/>
        <w:ind w:left="0" w:firstLine="0"/>
        <w:jc w:val="both"/>
        <w:rPr>
          <w:rFonts w:ascii="Palatino Linotype" w:hAnsi="Palatino Linotype"/>
          <w:color w:val="1D1B11" w:themeColor="background2" w:themeShade="1A"/>
        </w:rPr>
      </w:pPr>
      <w:r w:rsidRPr="00831F48">
        <w:rPr>
          <w:rFonts w:ascii="Palatino Linotype" w:hAnsi="Palatino Linotype"/>
          <w:color w:val="1D1B11" w:themeColor="background2" w:themeShade="1A"/>
        </w:rPr>
        <w:t xml:space="preserve">En ese sentido es importante abordar el presente asunto </w:t>
      </w:r>
      <w:r w:rsidR="0014497F" w:rsidRPr="00831F48">
        <w:rPr>
          <w:rFonts w:ascii="Palatino Linotype" w:hAnsi="Palatino Linotype"/>
          <w:color w:val="1D1B11" w:themeColor="background2" w:themeShade="1A"/>
        </w:rPr>
        <w:t xml:space="preserve">de acuerdo a </w:t>
      </w:r>
      <w:r w:rsidR="0000054A" w:rsidRPr="00831F48">
        <w:rPr>
          <w:rFonts w:ascii="Palatino Linotype" w:hAnsi="Palatino Linotype"/>
          <w:color w:val="1D1B11" w:themeColor="background2" w:themeShade="1A"/>
        </w:rPr>
        <w:t xml:space="preserve">tres </w:t>
      </w:r>
      <w:r w:rsidR="0014497F" w:rsidRPr="00831F48">
        <w:rPr>
          <w:rFonts w:ascii="Palatino Linotype" w:hAnsi="Palatino Linotype"/>
          <w:color w:val="1D1B11" w:themeColor="background2" w:themeShade="1A"/>
        </w:rPr>
        <w:t xml:space="preserve">vertientes, la primera de ellas consiste en la declinación de competencia que se hace respecto al </w:t>
      </w:r>
      <w:r w:rsidR="0014497F" w:rsidRPr="00831F48">
        <w:rPr>
          <w:rFonts w:ascii="Palatino Linotype" w:hAnsi="Palatino Linotype" w:cs="Arial"/>
          <w:color w:val="1D1B11" w:themeColor="background2" w:themeShade="1A"/>
        </w:rPr>
        <w:t xml:space="preserve">arrendamiento de patrullas en la Fiscalía General de Justicia, </w:t>
      </w:r>
      <w:r w:rsidR="0000054A" w:rsidRPr="00831F48">
        <w:rPr>
          <w:rFonts w:ascii="Palatino Linotype" w:hAnsi="Palatino Linotype" w:cs="Arial"/>
          <w:color w:val="1D1B11" w:themeColor="background2" w:themeShade="1A"/>
        </w:rPr>
        <w:t xml:space="preserve">la puesta a disposición </w:t>
      </w:r>
      <w:r w:rsidR="006E181C" w:rsidRPr="00831F48">
        <w:rPr>
          <w:rFonts w:ascii="Palatino Linotype" w:hAnsi="Palatino Linotype" w:cs="Arial"/>
          <w:color w:val="1D1B11" w:themeColor="background2" w:themeShade="1A"/>
        </w:rPr>
        <w:t xml:space="preserve">a la persona referida en la solicitud presuntamente parte </w:t>
      </w:r>
      <w:r w:rsidR="0000054A" w:rsidRPr="00831F48">
        <w:rPr>
          <w:rFonts w:ascii="Palatino Linotype" w:hAnsi="Palatino Linotype" w:cs="Arial"/>
          <w:color w:val="1D1B11" w:themeColor="background2" w:themeShade="1A"/>
        </w:rPr>
        <w:t xml:space="preserve">a través de consulta directa correspondiente al expediente </w:t>
      </w:r>
      <w:r w:rsidR="0000054A" w:rsidRPr="00831F48">
        <w:rPr>
          <w:rFonts w:ascii="Palatino Linotype" w:hAnsi="Palatino Linotype" w:cs="Arial"/>
          <w:b/>
          <w:color w:val="1D1B11" w:themeColor="background2" w:themeShade="1A"/>
          <w:u w:val="single"/>
          <w:lang w:val="es-ES"/>
        </w:rPr>
        <w:t>EI/II/103/2019</w:t>
      </w:r>
      <w:r w:rsidR="0000054A" w:rsidRPr="00831F48">
        <w:rPr>
          <w:rFonts w:ascii="Palatino Linotype" w:hAnsi="Palatino Linotype" w:cs="Arial"/>
          <w:color w:val="1D1B11" w:themeColor="background2" w:themeShade="1A"/>
          <w:lang w:val="es-ES"/>
        </w:rPr>
        <w:t>, tramitado en la Delegación Valle de México de la Contraloría del Poder Legislativo</w:t>
      </w:r>
      <w:r w:rsidR="0000054A" w:rsidRPr="00831F48">
        <w:rPr>
          <w:rFonts w:ascii="Palatino Linotype" w:hAnsi="Palatino Linotype" w:cs="Arial"/>
          <w:color w:val="1D1B11" w:themeColor="background2" w:themeShade="1A"/>
        </w:rPr>
        <w:t xml:space="preserve"> </w:t>
      </w:r>
      <w:r w:rsidR="0014497F" w:rsidRPr="00831F48">
        <w:rPr>
          <w:rFonts w:ascii="Palatino Linotype" w:hAnsi="Palatino Linotype" w:cs="Arial"/>
          <w:color w:val="1D1B11" w:themeColor="background2" w:themeShade="1A"/>
        </w:rPr>
        <w:t xml:space="preserve">y por otra parte la puesta a disposición </w:t>
      </w:r>
      <w:r w:rsidR="0000054A" w:rsidRPr="00831F48">
        <w:rPr>
          <w:rFonts w:ascii="Palatino Linotype" w:hAnsi="Palatino Linotype" w:cs="Arial"/>
          <w:color w:val="1D1B11" w:themeColor="background2" w:themeShade="1A"/>
        </w:rPr>
        <w:t xml:space="preserve">en versión pública </w:t>
      </w:r>
      <w:r w:rsidR="0014497F" w:rsidRPr="00831F48">
        <w:rPr>
          <w:rFonts w:ascii="Palatino Linotype" w:hAnsi="Palatino Linotype" w:cs="Arial"/>
          <w:color w:val="1D1B11" w:themeColor="background2" w:themeShade="1A"/>
        </w:rPr>
        <w:t xml:space="preserve">del expediente </w:t>
      </w:r>
      <w:r w:rsidR="0000054A" w:rsidRPr="00831F48">
        <w:rPr>
          <w:rFonts w:ascii="Palatino Linotype" w:hAnsi="Palatino Linotype" w:cs="Arial"/>
          <w:b/>
          <w:color w:val="1D1B11" w:themeColor="background2" w:themeShade="1A"/>
          <w:u w:val="single"/>
          <w:lang w:val="es-ES"/>
        </w:rPr>
        <w:t>Crr3765/2019</w:t>
      </w:r>
      <w:r w:rsidR="0000054A" w:rsidRPr="00831F48">
        <w:rPr>
          <w:rFonts w:ascii="Palatino Linotype" w:hAnsi="Palatino Linotype" w:cs="Arial"/>
          <w:color w:val="1D1B11" w:themeColor="background2" w:themeShade="1A"/>
          <w:lang w:val="es-ES"/>
        </w:rPr>
        <w:t xml:space="preserve"> en versión </w:t>
      </w:r>
      <w:r w:rsidR="0014497F" w:rsidRPr="00831F48">
        <w:rPr>
          <w:rFonts w:ascii="Palatino Linotype" w:hAnsi="Palatino Linotype" w:cs="Arial"/>
          <w:color w:val="1D1B11" w:themeColor="background2" w:themeShade="1A"/>
        </w:rPr>
        <w:t>pero no así la entrega del mismo.</w:t>
      </w:r>
    </w:p>
    <w:p w14:paraId="78AF7AC9" w14:textId="77777777" w:rsidR="002D6FCA" w:rsidRPr="00831F48" w:rsidRDefault="002D6FCA" w:rsidP="00831F48">
      <w:pPr>
        <w:pStyle w:val="Prrafodelista"/>
        <w:spacing w:line="360" w:lineRule="auto"/>
        <w:ind w:left="0"/>
        <w:jc w:val="both"/>
        <w:rPr>
          <w:rFonts w:ascii="Palatino Linotype" w:hAnsi="Palatino Linotype"/>
          <w:color w:val="000000" w:themeColor="text1"/>
        </w:rPr>
      </w:pPr>
    </w:p>
    <w:p w14:paraId="7F067736" w14:textId="5568026E" w:rsidR="002D6FCA" w:rsidRPr="00831F48" w:rsidRDefault="00B00671" w:rsidP="00831F48">
      <w:pPr>
        <w:pStyle w:val="Ttulo2"/>
      </w:pPr>
      <w:bookmarkStart w:id="96" w:name="_Toc67582379"/>
      <w:r w:rsidRPr="00831F48">
        <w:t xml:space="preserve">I.I. </w:t>
      </w:r>
      <w:r w:rsidR="002D6FCA" w:rsidRPr="00831F48">
        <w:t>De la declinación de competencia.</w:t>
      </w:r>
      <w:bookmarkEnd w:id="96"/>
    </w:p>
    <w:p w14:paraId="7A093CF7" w14:textId="77777777" w:rsidR="0014497F" w:rsidRPr="00831F48" w:rsidRDefault="0014497F" w:rsidP="00831F48">
      <w:pPr>
        <w:pStyle w:val="Prrafodelista"/>
        <w:spacing w:line="360" w:lineRule="auto"/>
        <w:ind w:left="0"/>
        <w:jc w:val="both"/>
        <w:rPr>
          <w:rFonts w:ascii="Palatino Linotype" w:hAnsi="Palatino Linotype"/>
          <w:color w:val="000000" w:themeColor="text1"/>
        </w:rPr>
      </w:pPr>
    </w:p>
    <w:p w14:paraId="123211AD" w14:textId="2A7AD840" w:rsidR="00B00671" w:rsidRPr="00831F48" w:rsidRDefault="00B00671" w:rsidP="00831F48">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 xml:space="preserve">Como fue expuesto antes, el </w:t>
      </w:r>
      <w:r w:rsidRPr="00831F48">
        <w:rPr>
          <w:rFonts w:ascii="Palatino Linotype" w:hAnsi="Palatino Linotype" w:cs="Arial"/>
          <w:b/>
          <w:color w:val="000000" w:themeColor="text1"/>
        </w:rPr>
        <w:t>SUJETO OBLIGADO</w:t>
      </w:r>
      <w:r w:rsidR="0000054A" w:rsidRPr="00831F48">
        <w:rPr>
          <w:rFonts w:ascii="Palatino Linotype" w:hAnsi="Palatino Linotype" w:cs="Arial"/>
          <w:color w:val="000000" w:themeColor="text1"/>
        </w:rPr>
        <w:t xml:space="preserve"> en su respuesta señalo no ser competente</w:t>
      </w:r>
      <w:r w:rsidR="0012158D" w:rsidRPr="00831F48">
        <w:rPr>
          <w:rFonts w:ascii="Palatino Linotype" w:hAnsi="Palatino Linotype" w:cs="Arial"/>
          <w:color w:val="000000" w:themeColor="text1"/>
        </w:rPr>
        <w:t xml:space="preserve">, sin embargo del texto transcrito </w:t>
      </w:r>
      <w:r w:rsidR="00A32800" w:rsidRPr="00831F48">
        <w:rPr>
          <w:rFonts w:ascii="Palatino Linotype" w:hAnsi="Palatino Linotype" w:cs="Arial"/>
          <w:color w:val="000000" w:themeColor="text1"/>
        </w:rPr>
        <w:t xml:space="preserve">en el párrafo 47 de la presente resolución, </w:t>
      </w:r>
      <w:r w:rsidR="0012158D" w:rsidRPr="00831F48">
        <w:rPr>
          <w:rFonts w:ascii="Palatino Linotype" w:hAnsi="Palatino Linotype" w:cs="Arial"/>
          <w:color w:val="000000" w:themeColor="text1"/>
        </w:rPr>
        <w:t xml:space="preserve">no se advierte la denominación, el domicilio, horarios de atención, directorio o números </w:t>
      </w:r>
      <w:r w:rsidR="00802677" w:rsidRPr="00831F48">
        <w:rPr>
          <w:rFonts w:ascii="Palatino Linotype" w:hAnsi="Palatino Linotype" w:cs="Arial"/>
          <w:color w:val="000000" w:themeColor="text1"/>
        </w:rPr>
        <w:t>telefónicos</w:t>
      </w:r>
      <w:r w:rsidR="0012158D" w:rsidRPr="00831F48">
        <w:rPr>
          <w:rFonts w:ascii="Palatino Linotype" w:hAnsi="Palatino Linotype" w:cs="Arial"/>
          <w:color w:val="000000" w:themeColor="text1"/>
        </w:rPr>
        <w:t xml:space="preserve"> la dependencia hacia la cual el particular podrá dirigir su solicitud de información </w:t>
      </w:r>
      <w:r w:rsidRPr="00831F48">
        <w:rPr>
          <w:rFonts w:ascii="Palatino Linotype" w:hAnsi="Palatino Linotype" w:cs="Arial"/>
          <w:color w:val="000000" w:themeColor="text1"/>
        </w:rPr>
        <w:t>se consideró pertinente analizar diversas normas a efecto de identificar qué SUJETO OBLIGADO de acuerdo a sus atribuciones pudiera generar, poseer o administrar la información solicitada y en consecuencia, si es procedente la declinación de competencia realizada.</w:t>
      </w:r>
    </w:p>
    <w:p w14:paraId="5545E0E9" w14:textId="77777777" w:rsidR="00802677" w:rsidRPr="00831F48" w:rsidRDefault="00802677" w:rsidP="00831F48">
      <w:pPr>
        <w:pStyle w:val="Prrafodelista"/>
        <w:autoSpaceDE w:val="0"/>
        <w:autoSpaceDN w:val="0"/>
        <w:adjustRightInd w:val="0"/>
        <w:spacing w:line="360" w:lineRule="auto"/>
        <w:ind w:left="0"/>
        <w:jc w:val="both"/>
        <w:rPr>
          <w:rFonts w:ascii="Palatino Linotype" w:hAnsi="Palatino Linotype" w:cs="Arial"/>
          <w:color w:val="000000" w:themeColor="text1"/>
        </w:rPr>
      </w:pPr>
    </w:p>
    <w:p w14:paraId="26B6C8FF" w14:textId="09248134" w:rsidR="00481824" w:rsidRPr="00831F48" w:rsidRDefault="00481824" w:rsidP="00831F48">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831F48">
        <w:rPr>
          <w:rFonts w:ascii="Palatino Linotype" w:hAnsi="Palatino Linotype" w:cs="Arial"/>
          <w:color w:val="000000" w:themeColor="text1"/>
        </w:rPr>
        <w:t xml:space="preserve">En atención a dichos argumentos y bajo los principios de objetividad y eficacia que rigen </w:t>
      </w:r>
      <w:proofErr w:type="gramStart"/>
      <w:r w:rsidRPr="00831F48">
        <w:rPr>
          <w:rFonts w:ascii="Palatino Linotype" w:hAnsi="Palatino Linotype" w:cs="Arial"/>
          <w:color w:val="000000" w:themeColor="text1"/>
        </w:rPr>
        <w:t>éste</w:t>
      </w:r>
      <w:proofErr w:type="gramEnd"/>
      <w:r w:rsidRPr="00831F48">
        <w:rPr>
          <w:rFonts w:ascii="Palatino Linotype" w:hAnsi="Palatino Linotype" w:cs="Arial"/>
          <w:color w:val="000000" w:themeColor="text1"/>
        </w:rPr>
        <w:t xml:space="preserve"> Instituto de conformidad con el artículo 9 fracciones II y VIII de la </w:t>
      </w:r>
      <w:r w:rsidRPr="00831F48">
        <w:rPr>
          <w:rFonts w:ascii="Palatino Linotype" w:hAnsi="Palatino Linotype" w:cs="Arial"/>
          <w:b/>
          <w:color w:val="000000" w:themeColor="text1"/>
        </w:rPr>
        <w:t>Ley de Transparencia y Acceso a la Información Pública del Estado de México y Municipios</w:t>
      </w:r>
      <w:r w:rsidRPr="00831F48">
        <w:rPr>
          <w:rFonts w:ascii="Palatino Linotype" w:hAnsi="Palatino Linotype" w:cs="Arial"/>
          <w:color w:val="000000" w:themeColor="text1"/>
        </w:rPr>
        <w:t>, se consideró pertinente analizar el Sujeto Obligado que de acuerdo a sus atribuciones pudiera generar, poseer o administrar la información solicitada y en consecuencia, si es procedente la declinación de competencia realizada.</w:t>
      </w:r>
    </w:p>
    <w:p w14:paraId="7B394F40" w14:textId="77777777" w:rsidR="00481824" w:rsidRPr="00831F48" w:rsidRDefault="00481824" w:rsidP="00831F48">
      <w:pPr>
        <w:pStyle w:val="Prrafodelista"/>
        <w:spacing w:line="360" w:lineRule="auto"/>
        <w:ind w:left="0"/>
        <w:jc w:val="both"/>
        <w:rPr>
          <w:rFonts w:ascii="Palatino Linotype" w:hAnsi="Palatino Linotype"/>
          <w:color w:val="000000" w:themeColor="text1"/>
        </w:rPr>
      </w:pPr>
    </w:p>
    <w:p w14:paraId="5E26008B" w14:textId="77777777" w:rsidR="00481824" w:rsidRPr="00831F48" w:rsidRDefault="00481824" w:rsidP="00831F48">
      <w:pPr>
        <w:pStyle w:val="Prrafodelista"/>
        <w:numPr>
          <w:ilvl w:val="0"/>
          <w:numId w:val="1"/>
        </w:numPr>
        <w:tabs>
          <w:tab w:val="left" w:pos="0"/>
        </w:tabs>
        <w:spacing w:line="360" w:lineRule="auto"/>
        <w:ind w:left="0" w:right="49" w:firstLine="0"/>
        <w:jc w:val="both"/>
        <w:rPr>
          <w:rFonts w:ascii="Palatino Linotype" w:hAnsi="Palatino Linotype" w:cs="Arial"/>
        </w:rPr>
      </w:pPr>
      <w:r w:rsidRPr="00831F48">
        <w:rPr>
          <w:rFonts w:ascii="Palatino Linotype" w:hAnsi="Palatino Linotype" w:cs="Arial"/>
        </w:rPr>
        <w:t xml:space="preserve">Por ello es necesario puntualizar que entre las áreas que de conformidad con el artículo 32 apartado E fracción I de la </w:t>
      </w:r>
      <w:r w:rsidRPr="00831F48">
        <w:rPr>
          <w:rFonts w:ascii="Palatino Linotype" w:hAnsi="Palatino Linotype"/>
          <w:b/>
        </w:rPr>
        <w:t>Ley de la Fiscalía General de Justicia del Estado de México</w:t>
      </w:r>
      <w:r w:rsidRPr="00831F48">
        <w:rPr>
          <w:rFonts w:ascii="Palatino Linotype" w:hAnsi="Palatino Linotype" w:cs="Arial"/>
        </w:rPr>
        <w:t xml:space="preserve"> auxiliarán a la Fiscalía se encontrarán las de </w:t>
      </w:r>
      <w:r w:rsidRPr="00831F48">
        <w:rPr>
          <w:rFonts w:ascii="Palatino Linotype" w:hAnsi="Palatino Linotype"/>
        </w:rPr>
        <w:t>gestión y administración de recursos humanos y materiales.</w:t>
      </w:r>
    </w:p>
    <w:p w14:paraId="72EFAEC8" w14:textId="77777777" w:rsidR="00481824" w:rsidRPr="00831F48" w:rsidRDefault="00481824" w:rsidP="00831F48">
      <w:pPr>
        <w:pStyle w:val="Prrafodelista"/>
        <w:tabs>
          <w:tab w:val="left" w:pos="0"/>
        </w:tabs>
        <w:spacing w:line="360" w:lineRule="auto"/>
        <w:ind w:left="0" w:right="51"/>
        <w:jc w:val="both"/>
        <w:rPr>
          <w:rFonts w:ascii="Palatino Linotype" w:hAnsi="Palatino Linotype" w:cs="Arial"/>
        </w:rPr>
      </w:pPr>
    </w:p>
    <w:p w14:paraId="70112A23" w14:textId="77777777" w:rsidR="00481824" w:rsidRPr="00831F48" w:rsidRDefault="00481824" w:rsidP="00831F48">
      <w:pPr>
        <w:pStyle w:val="j"/>
        <w:numPr>
          <w:ilvl w:val="0"/>
          <w:numId w:val="1"/>
        </w:numPr>
        <w:spacing w:before="0" w:beforeAutospacing="0" w:line="360" w:lineRule="auto"/>
        <w:ind w:left="0" w:firstLine="0"/>
        <w:contextualSpacing/>
        <w:jc w:val="both"/>
        <w:textAlignment w:val="baseline"/>
        <w:rPr>
          <w:rFonts w:ascii="Palatino Linotype" w:hAnsi="Palatino Linotype"/>
          <w:color w:val="000000" w:themeColor="text1"/>
          <w:szCs w:val="20"/>
        </w:rPr>
      </w:pPr>
      <w:r w:rsidRPr="00831F48">
        <w:rPr>
          <w:rFonts w:ascii="Palatino Linotype" w:hAnsi="Palatino Linotype"/>
        </w:rPr>
        <w:t xml:space="preserve">Bajo ese tenor entre las facultades genéricas de los titulares de las unidades administrativas anterior, así como de los titulares de las Fiscalías y unidades administrativas que sean creadas por el Fiscal General se encuentra la de administrar los recursos humanos, </w:t>
      </w:r>
      <w:r w:rsidRPr="00831F48">
        <w:rPr>
          <w:rFonts w:ascii="Palatino Linotype" w:hAnsi="Palatino Linotype"/>
          <w:b/>
          <w:u w:val="single"/>
        </w:rPr>
        <w:t xml:space="preserve">financieros </w:t>
      </w:r>
      <w:r w:rsidRPr="00831F48">
        <w:rPr>
          <w:rFonts w:ascii="Palatino Linotype" w:hAnsi="Palatino Linotype"/>
        </w:rPr>
        <w:t xml:space="preserve">y materiales que le sean asignados, lo anterior de conformidad con el artículo 15 fracción XVI del </w:t>
      </w:r>
      <w:r w:rsidRPr="00831F48">
        <w:rPr>
          <w:rFonts w:ascii="Palatino Linotype" w:hAnsi="Palatino Linotype"/>
          <w:b/>
        </w:rPr>
        <w:t>Reglamento de la</w:t>
      </w:r>
      <w:r w:rsidRPr="00831F48">
        <w:rPr>
          <w:rFonts w:ascii="Palatino Linotype" w:hAnsi="Palatino Linotype"/>
        </w:rPr>
        <w:t xml:space="preserve"> </w:t>
      </w:r>
      <w:r w:rsidRPr="00831F48">
        <w:rPr>
          <w:rFonts w:ascii="Palatino Linotype" w:hAnsi="Palatino Linotype"/>
          <w:b/>
        </w:rPr>
        <w:t>Ley de la Fiscalía General de Justicia del Estado de México.</w:t>
      </w:r>
    </w:p>
    <w:p w14:paraId="5D8A67BD" w14:textId="77777777" w:rsidR="00481824" w:rsidRPr="00831F48" w:rsidRDefault="00481824" w:rsidP="00831F48">
      <w:pPr>
        <w:pStyle w:val="j"/>
        <w:spacing w:line="360" w:lineRule="auto"/>
        <w:contextualSpacing/>
        <w:jc w:val="both"/>
        <w:textAlignment w:val="baseline"/>
        <w:rPr>
          <w:rFonts w:ascii="Palatino Linotype" w:hAnsi="Palatino Linotype"/>
          <w:color w:val="000000" w:themeColor="text1"/>
          <w:szCs w:val="20"/>
        </w:rPr>
      </w:pPr>
    </w:p>
    <w:p w14:paraId="21BAB493" w14:textId="6BA45B87" w:rsidR="00481824" w:rsidRPr="00831F48" w:rsidRDefault="00481824" w:rsidP="00831F48">
      <w:pPr>
        <w:pStyle w:val="j"/>
        <w:numPr>
          <w:ilvl w:val="0"/>
          <w:numId w:val="1"/>
        </w:numPr>
        <w:spacing w:before="0" w:after="0" w:line="360" w:lineRule="auto"/>
        <w:ind w:left="0" w:firstLine="0"/>
        <w:jc w:val="both"/>
        <w:textAlignment w:val="baseline"/>
        <w:rPr>
          <w:rFonts w:ascii="Palatino Linotype" w:hAnsi="Palatino Linotype"/>
          <w:color w:val="000000" w:themeColor="text1"/>
          <w:szCs w:val="20"/>
        </w:rPr>
      </w:pPr>
      <w:r w:rsidRPr="00831F48">
        <w:rPr>
          <w:rFonts w:ascii="Palatino Linotype" w:hAnsi="Palatino Linotype"/>
          <w:color w:val="000000" w:themeColor="text1"/>
          <w:szCs w:val="20"/>
        </w:rPr>
        <w:t xml:space="preserve">Así mismo es preciso indicar que el </w:t>
      </w:r>
      <w:r w:rsidRPr="00831F48">
        <w:rPr>
          <w:rFonts w:ascii="Palatino Linotype" w:hAnsi="Palatino Linotype"/>
          <w:b/>
        </w:rPr>
        <w:t>Reglamento de la</w:t>
      </w:r>
      <w:r w:rsidRPr="00831F48">
        <w:rPr>
          <w:rFonts w:ascii="Palatino Linotype" w:hAnsi="Palatino Linotype"/>
        </w:rPr>
        <w:t xml:space="preserve"> </w:t>
      </w:r>
      <w:r w:rsidRPr="00831F48">
        <w:rPr>
          <w:rFonts w:ascii="Palatino Linotype" w:hAnsi="Palatino Linotype"/>
          <w:b/>
        </w:rPr>
        <w:t xml:space="preserve">Ley de la Fiscalía General de Justicia del Estado de México </w:t>
      </w:r>
      <w:r w:rsidRPr="00831F48">
        <w:rPr>
          <w:rFonts w:ascii="Palatino Linotype" w:hAnsi="Palatino Linotype"/>
        </w:rPr>
        <w:t>en su artículo 14 dispone</w:t>
      </w:r>
      <w:r w:rsidRPr="00831F48">
        <w:rPr>
          <w:rFonts w:ascii="Palatino Linotype" w:hAnsi="Palatino Linotype"/>
          <w:b/>
        </w:rPr>
        <w:t xml:space="preserve"> </w:t>
      </w:r>
      <w:r w:rsidRPr="00831F48">
        <w:rPr>
          <w:rFonts w:ascii="Palatino Linotype" w:hAnsi="Palatino Linotype"/>
          <w:color w:val="000000" w:themeColor="text1"/>
          <w:szCs w:val="20"/>
        </w:rPr>
        <w:t xml:space="preserve">cuáles son las unidades administrativas que integran al </w:t>
      </w:r>
      <w:r w:rsidRPr="00831F48">
        <w:rPr>
          <w:rFonts w:ascii="Palatino Linotype" w:hAnsi="Palatino Linotype"/>
          <w:b/>
          <w:color w:val="000000" w:themeColor="text1"/>
          <w:szCs w:val="20"/>
        </w:rPr>
        <w:t>SUJETO OBLIGADO</w:t>
      </w:r>
      <w:r w:rsidRPr="00831F48">
        <w:rPr>
          <w:rFonts w:ascii="Palatino Linotype" w:hAnsi="Palatino Linotype"/>
          <w:color w:val="000000" w:themeColor="text1"/>
          <w:szCs w:val="20"/>
        </w:rPr>
        <w:t xml:space="preserve"> entre las que se encuentra la Dirección General de Administración.</w:t>
      </w:r>
    </w:p>
    <w:p w14:paraId="6D7A393F" w14:textId="1C0083B8" w:rsidR="00481824" w:rsidRPr="00831F48" w:rsidRDefault="00481824" w:rsidP="00831F48">
      <w:pPr>
        <w:pStyle w:val="Prrafodelista"/>
        <w:numPr>
          <w:ilvl w:val="0"/>
          <w:numId w:val="1"/>
        </w:numPr>
        <w:spacing w:before="240" w:after="240" w:line="360" w:lineRule="auto"/>
        <w:ind w:left="0" w:right="51" w:firstLine="0"/>
        <w:jc w:val="both"/>
        <w:rPr>
          <w:rFonts w:ascii="Palatino Linotype" w:hAnsi="Palatino Linotype"/>
        </w:rPr>
      </w:pPr>
      <w:r w:rsidRPr="00831F48">
        <w:rPr>
          <w:rFonts w:ascii="Palatino Linotype" w:hAnsi="Palatino Linotype"/>
        </w:rPr>
        <w:lastRenderedPageBreak/>
        <w:t xml:space="preserve">En este sentido, es preciso indicar </w:t>
      </w:r>
      <w:proofErr w:type="gramStart"/>
      <w:r w:rsidRPr="00831F48">
        <w:rPr>
          <w:rFonts w:ascii="Palatino Linotype" w:hAnsi="Palatino Linotype"/>
        </w:rPr>
        <w:t>que</w:t>
      </w:r>
      <w:proofErr w:type="gramEnd"/>
      <w:r w:rsidRPr="00831F48">
        <w:rPr>
          <w:rFonts w:ascii="Palatino Linotype" w:hAnsi="Palatino Linotype"/>
        </w:rPr>
        <w:t xml:space="preserve"> entre las facultades genéricas de los titulares de las unidades administrativas, </w:t>
      </w:r>
      <w:r w:rsidR="00A00E07" w:rsidRPr="00831F48">
        <w:rPr>
          <w:rFonts w:ascii="Palatino Linotype" w:hAnsi="Palatino Linotype"/>
        </w:rPr>
        <w:t>e</w:t>
      </w:r>
      <w:r w:rsidR="003A3FD9" w:rsidRPr="00831F48">
        <w:rPr>
          <w:rFonts w:ascii="Palatino Linotype" w:hAnsi="Palatino Linotype"/>
        </w:rPr>
        <w:t xml:space="preserve">laborar y proponer a su superior jerárquico los proyectos de programas anuales de actividades y de presupuesto que les correspondan y </w:t>
      </w:r>
      <w:r w:rsidR="006E181C" w:rsidRPr="00831F48">
        <w:rPr>
          <w:rFonts w:ascii="Palatino Linotype" w:hAnsi="Palatino Linotype"/>
        </w:rPr>
        <w:t>a</w:t>
      </w:r>
      <w:r w:rsidR="003A3FD9" w:rsidRPr="00831F48">
        <w:rPr>
          <w:rFonts w:ascii="Palatino Linotype" w:hAnsi="Palatino Linotype"/>
        </w:rPr>
        <w:t>dministrar los recursos financieros y materiales que le sean asignados, de conformidad con los lineamientos que establezcan las unidades administrativas competentes</w:t>
      </w:r>
      <w:r w:rsidR="00A00E07" w:rsidRPr="00831F48">
        <w:rPr>
          <w:rFonts w:ascii="Palatino Linotype" w:hAnsi="Palatino Linotype"/>
        </w:rPr>
        <w:t xml:space="preserve">, de conformidad con el artículo 15 fracciones II y XVI de la </w:t>
      </w:r>
    </w:p>
    <w:p w14:paraId="04F30FEA" w14:textId="77777777" w:rsidR="00481824" w:rsidRPr="00831F48" w:rsidRDefault="00481824" w:rsidP="00831F48">
      <w:pPr>
        <w:pStyle w:val="Prrafodelista"/>
        <w:spacing w:before="240" w:after="240" w:line="360" w:lineRule="auto"/>
        <w:ind w:left="0" w:right="51"/>
        <w:jc w:val="both"/>
        <w:rPr>
          <w:rFonts w:ascii="Palatino Linotype" w:hAnsi="Palatino Linotype"/>
        </w:rPr>
      </w:pPr>
    </w:p>
    <w:p w14:paraId="45C6D947" w14:textId="66D68A8A" w:rsidR="0000054A" w:rsidRPr="00831F48" w:rsidRDefault="006E181C"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 xml:space="preserve">En esa tesitura se concluye que- de manera enunciativa más no limitativa- la Fiscalía General de Justicia al </w:t>
      </w:r>
      <w:r w:rsidRPr="00831F48">
        <w:rPr>
          <w:rFonts w:ascii="Palatino Linotype" w:hAnsi="Palatino Linotype"/>
        </w:rPr>
        <w:t>administrar los recursos financieros y materiales que le sean asignados</w:t>
      </w:r>
      <w:r w:rsidRPr="00831F48">
        <w:rPr>
          <w:rFonts w:ascii="Palatino Linotype" w:hAnsi="Palatino Linotype" w:cs="Arial"/>
          <w:color w:val="000000" w:themeColor="text1"/>
        </w:rPr>
        <w:t>, es la autoridad competente para contar con la información correspondiente al proceso de licitación y contratación efectuado por sus diversas áreas, por lo que se dejan a salvo los derechos del particular para presentar nuevamente su solicitud a la dependencia competente o ante la autoridad que estime pertinente.</w:t>
      </w:r>
    </w:p>
    <w:p w14:paraId="788A6450" w14:textId="77777777" w:rsidR="0000054A" w:rsidRPr="00831F48" w:rsidRDefault="0000054A" w:rsidP="00831F48">
      <w:pPr>
        <w:pStyle w:val="Prrafodelista"/>
        <w:rPr>
          <w:rFonts w:ascii="Palatino Linotype" w:eastAsia="MS Mincho" w:hAnsi="Palatino Linotype" w:cs="Times New Roman"/>
        </w:rPr>
      </w:pPr>
    </w:p>
    <w:p w14:paraId="7127AFCB" w14:textId="1C2E612B" w:rsidR="00D0392A" w:rsidRPr="00831F48" w:rsidRDefault="00B00671"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eastAsia="MS Mincho" w:hAnsi="Palatino Linotype" w:cs="Times New Roman"/>
        </w:rPr>
        <w:t xml:space="preserve">Sin </w:t>
      </w:r>
      <w:proofErr w:type="gramStart"/>
      <w:r w:rsidRPr="00831F48">
        <w:rPr>
          <w:rFonts w:ascii="Palatino Linotype" w:eastAsia="MS Mincho" w:hAnsi="Palatino Linotype" w:cs="Times New Roman"/>
        </w:rPr>
        <w:t>embargo</w:t>
      </w:r>
      <w:proofErr w:type="gramEnd"/>
      <w:r w:rsidRPr="00831F48">
        <w:rPr>
          <w:rFonts w:ascii="Palatino Linotype" w:eastAsia="MS Mincho" w:hAnsi="Palatino Linotype" w:cs="Times New Roman"/>
        </w:rPr>
        <w:t xml:space="preserve"> el SUJETO OBLIGADO únicamente señaló que </w:t>
      </w:r>
      <w:r w:rsidR="006E181C" w:rsidRPr="00831F48">
        <w:rPr>
          <w:rFonts w:ascii="Palatino Linotype" w:eastAsia="MS Mincho" w:hAnsi="Palatino Linotype" w:cs="Times New Roman"/>
        </w:rPr>
        <w:t xml:space="preserve">no es competente para contar con </w:t>
      </w:r>
      <w:r w:rsidRPr="00831F48">
        <w:rPr>
          <w:rFonts w:ascii="Palatino Linotype" w:eastAsia="MS Mincho" w:hAnsi="Palatino Linotype" w:cs="Times New Roman"/>
        </w:rPr>
        <w:t xml:space="preserve">la información sin orientar al solicitante sobre el SUJETO OBLIGADO competente, por lo que </w:t>
      </w:r>
      <w:r w:rsidR="00D0392A" w:rsidRPr="00831F48">
        <w:rPr>
          <w:rFonts w:ascii="Palatino Linotype" w:eastAsia="MS Mincho" w:hAnsi="Palatino Linotype" w:cs="Times New Roman"/>
        </w:rPr>
        <w:t>se exhorta al SUJETO OBLIGADO a realizar una correcta orientación y declinar su competencia con las formalidades exigidas por la Ley para respetar adecuadamente el Derecho de Acceso a la Información.</w:t>
      </w:r>
    </w:p>
    <w:p w14:paraId="78726671" w14:textId="77777777" w:rsidR="00B00671" w:rsidRPr="00831F48" w:rsidRDefault="00B00671" w:rsidP="00831F48">
      <w:pPr>
        <w:pStyle w:val="Prrafodelista"/>
        <w:spacing w:line="360" w:lineRule="auto"/>
        <w:ind w:left="0"/>
        <w:jc w:val="both"/>
        <w:rPr>
          <w:rFonts w:ascii="Palatino Linotype" w:hAnsi="Palatino Linotype"/>
          <w:color w:val="000000" w:themeColor="text1"/>
        </w:rPr>
      </w:pPr>
    </w:p>
    <w:p w14:paraId="57D0F8FB" w14:textId="14F3509B" w:rsidR="00B00671" w:rsidRPr="00831F48" w:rsidRDefault="00B00671" w:rsidP="00831F48">
      <w:pPr>
        <w:pStyle w:val="Prrafodelista"/>
        <w:numPr>
          <w:ilvl w:val="0"/>
          <w:numId w:val="1"/>
        </w:numPr>
        <w:spacing w:before="240" w:after="240" w:line="360" w:lineRule="auto"/>
        <w:ind w:left="0" w:firstLine="0"/>
        <w:jc w:val="both"/>
        <w:rPr>
          <w:rFonts w:ascii="Palatino Linotype" w:hAnsi="Palatino Linotype"/>
          <w:color w:val="000000"/>
        </w:rPr>
      </w:pPr>
      <w:r w:rsidRPr="00831F48">
        <w:rPr>
          <w:rFonts w:ascii="Palatino Linotype" w:hAnsi="Palatino Linotype" w:cs="Arial"/>
          <w:color w:val="000000" w:themeColor="text1"/>
        </w:rPr>
        <w:lastRenderedPageBreak/>
        <w:t>En ese sentido se observa que es un Sujeto Obligado distinto quien pudiera contar con la información requerida, por lo que al</w:t>
      </w:r>
      <w:r w:rsidRPr="00831F48">
        <w:rPr>
          <w:rFonts w:ascii="Palatino Linotype" w:hAnsi="Palatino Linotype" w:cs="Arial"/>
          <w:b/>
          <w:color w:val="000000" w:themeColor="text1"/>
        </w:rPr>
        <w:t xml:space="preserve"> Poder Legislativo </w:t>
      </w:r>
      <w:r w:rsidRPr="00831F48">
        <w:rPr>
          <w:rFonts w:ascii="Palatino Linotype" w:hAnsi="Palatino Linotype"/>
          <w:color w:val="000000" w:themeColor="text1"/>
        </w:rPr>
        <w:t>le asiste la facultad de orientar al particular</w:t>
      </w:r>
      <w:r w:rsidRPr="00831F48">
        <w:rPr>
          <w:rFonts w:ascii="Palatino Linotype" w:hAnsi="Palatino Linotype"/>
          <w:b/>
          <w:color w:val="000000" w:themeColor="text1"/>
        </w:rPr>
        <w:t xml:space="preserve"> </w:t>
      </w:r>
      <w:r w:rsidRPr="00831F48">
        <w:rPr>
          <w:rFonts w:ascii="Palatino Linotype" w:hAnsi="Palatino Linotype"/>
          <w:color w:val="000000" w:themeColor="text1"/>
        </w:rPr>
        <w:t>para presentar la solicitud de información pública ante autoridad competente e</w:t>
      </w:r>
      <w:r w:rsidRPr="00831F48">
        <w:rPr>
          <w:rFonts w:ascii="Palatino Linotype" w:hAnsi="Palatino Linotype" w:cs="Arial"/>
          <w:color w:val="000000" w:themeColor="text1"/>
        </w:rPr>
        <w:t xml:space="preserve">n estricta aplicación al artículo 167 de la </w:t>
      </w:r>
      <w:r w:rsidRPr="00831F48">
        <w:rPr>
          <w:rFonts w:ascii="Palatino Linotype" w:eastAsia="Times New Roman" w:hAnsi="Palatino Linotype" w:cs="Arial"/>
          <w:b/>
          <w:color w:val="000000" w:themeColor="text1"/>
        </w:rPr>
        <w:t>Ley de Transparencia y Acceso a la Información Pública del Estado de México y Municipios.</w:t>
      </w:r>
    </w:p>
    <w:p w14:paraId="06EC9FCF" w14:textId="77777777" w:rsidR="00B00671" w:rsidRPr="00831F48" w:rsidRDefault="00B00671" w:rsidP="00831F48">
      <w:pPr>
        <w:spacing w:before="240" w:after="240" w:line="360" w:lineRule="auto"/>
        <w:ind w:left="567" w:right="616"/>
        <w:jc w:val="both"/>
        <w:rPr>
          <w:rFonts w:ascii="Palatino Linotype" w:hAnsi="Palatino Linotype"/>
          <w:i/>
          <w:sz w:val="22"/>
          <w:szCs w:val="22"/>
        </w:rPr>
      </w:pPr>
      <w:r w:rsidRPr="00831F48">
        <w:rPr>
          <w:rFonts w:ascii="Palatino Linotype" w:hAnsi="Palatino Linotype"/>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3EBB8DE2" w14:textId="77777777" w:rsidR="00B00671" w:rsidRPr="00831F48" w:rsidRDefault="00B00671" w:rsidP="00831F48">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831F48">
        <w:rPr>
          <w:rFonts w:ascii="Palatino Linotype" w:hAnsi="Palatino Linotype"/>
          <w:color w:val="000000" w:themeColor="text1"/>
        </w:rPr>
        <w:t xml:space="preserve">Así </w:t>
      </w:r>
      <w:r w:rsidRPr="00831F48">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831F48">
        <w:rPr>
          <w:rFonts w:ascii="Palatino Linotype" w:eastAsia="Arial Unicode MS" w:hAnsi="Palatino Linotype" w:cs="Arial"/>
          <w:b/>
          <w:color w:val="000000" w:themeColor="text1"/>
        </w:rPr>
        <w:t>SUJETO OBLIGADO</w:t>
      </w:r>
      <w:r w:rsidRPr="00831F48">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831F48">
        <w:rPr>
          <w:rFonts w:ascii="Palatino Linotype" w:eastAsia="Arial Unicode MS" w:hAnsi="Palatino Linotype" w:cs="Arial"/>
          <w:b/>
          <w:color w:val="000000" w:themeColor="text1"/>
          <w:u w:val="single"/>
        </w:rPr>
        <w:t>SUJETO OBLIGADO</w:t>
      </w:r>
      <w:r w:rsidRPr="00831F48">
        <w:rPr>
          <w:rFonts w:ascii="Palatino Linotype" w:eastAsia="Arial Unicode MS" w:hAnsi="Palatino Linotype" w:cs="Arial"/>
          <w:color w:val="000000" w:themeColor="text1"/>
          <w:u w:val="single"/>
        </w:rPr>
        <w:t xml:space="preserve"> de informar o hacer del conocimiento del particular, </w:t>
      </w:r>
      <w:r w:rsidRPr="00831F48">
        <w:rPr>
          <w:rFonts w:ascii="Palatino Linotype" w:eastAsia="Arial Unicode MS" w:hAnsi="Palatino Linotype" w:cs="Arial"/>
          <w:b/>
          <w:color w:val="000000" w:themeColor="text1"/>
          <w:u w:val="single"/>
        </w:rPr>
        <w:t>la dependencia pública ante quien debe presentar su solicitud</w:t>
      </w:r>
      <w:r w:rsidRPr="00831F48">
        <w:rPr>
          <w:rFonts w:ascii="Palatino Linotype" w:eastAsia="Arial Unicode MS" w:hAnsi="Palatino Linotype" w:cs="Arial"/>
          <w:color w:val="000000" w:themeColor="text1"/>
        </w:rPr>
        <w:t xml:space="preserve">, por ser la que genera, posee o administra la información pública que pretende obtener. De tal forma que el plazo, </w:t>
      </w:r>
      <w:r w:rsidRPr="00831F48">
        <w:rPr>
          <w:rFonts w:ascii="Palatino Linotype" w:eastAsia="Arial Unicode MS" w:hAnsi="Palatino Linotype" w:cs="Arial"/>
          <w:color w:val="000000" w:themeColor="text1"/>
        </w:rPr>
        <w:lastRenderedPageBreak/>
        <w:t xml:space="preserve">para orientarlo a efecto de que dirija su solicitud ante el </w:t>
      </w:r>
      <w:r w:rsidRPr="00831F48">
        <w:rPr>
          <w:rFonts w:ascii="Palatino Linotype" w:eastAsia="Arial Unicode MS" w:hAnsi="Palatino Linotype" w:cs="Arial"/>
          <w:b/>
          <w:color w:val="000000" w:themeColor="text1"/>
        </w:rPr>
        <w:t>SUJETO OBLIGADO</w:t>
      </w:r>
      <w:r w:rsidRPr="00831F48">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3C3EEE18" w14:textId="77777777" w:rsidR="00B00671" w:rsidRPr="00831F48" w:rsidRDefault="00B00671" w:rsidP="00831F48">
      <w:pPr>
        <w:pStyle w:val="Prrafodelista"/>
        <w:spacing w:before="240" w:after="240" w:line="360" w:lineRule="auto"/>
        <w:ind w:left="0" w:right="49"/>
        <w:jc w:val="both"/>
        <w:rPr>
          <w:rFonts w:ascii="Palatino Linotype" w:eastAsia="Times New Roman" w:hAnsi="Palatino Linotype" w:cs="Arial"/>
          <w:b/>
          <w:lang w:val="es-ES"/>
        </w:rPr>
      </w:pPr>
    </w:p>
    <w:p w14:paraId="5540E423" w14:textId="77777777" w:rsidR="00B00671" w:rsidRPr="00831F48" w:rsidRDefault="00B00671" w:rsidP="00831F48">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831F48">
        <w:rPr>
          <w:rFonts w:ascii="Palatino Linotype" w:eastAsia="MS Mincho" w:hAnsi="Palatino Linotype" w:cs="Times New Roman"/>
        </w:rPr>
        <w:t xml:space="preserve">Por lo </w:t>
      </w:r>
      <w:proofErr w:type="gramStart"/>
      <w:r w:rsidRPr="00831F48">
        <w:rPr>
          <w:rFonts w:ascii="Palatino Linotype" w:eastAsia="MS Mincho" w:hAnsi="Palatino Linotype" w:cs="Times New Roman"/>
        </w:rPr>
        <w:t>tanto</w:t>
      </w:r>
      <w:proofErr w:type="gramEnd"/>
      <w:r w:rsidRPr="00831F48">
        <w:rPr>
          <w:rFonts w:ascii="Palatino Linotype" w:eastAsia="MS Mincho" w:hAnsi="Palatino Linotype" w:cs="Times New Roman"/>
        </w:rPr>
        <w:t xml:space="preserve"> se concluye que la declinación de competencia debe efectuarse en el plazo de tres días hábiles a partir de que se ha presentado la solicitud de acceso a la información pública para respetar adecuadamente el derecho humano.</w:t>
      </w:r>
    </w:p>
    <w:p w14:paraId="33B4C295" w14:textId="77777777" w:rsidR="00BE3D82" w:rsidRPr="00831F48" w:rsidRDefault="00BE3D82" w:rsidP="00831F48">
      <w:pPr>
        <w:pStyle w:val="Prrafodelista"/>
        <w:rPr>
          <w:rFonts w:ascii="Palatino Linotype" w:eastAsia="Times New Roman" w:hAnsi="Palatino Linotype" w:cs="Arial"/>
          <w:b/>
          <w:lang w:val="es-ES"/>
        </w:rPr>
      </w:pPr>
    </w:p>
    <w:p w14:paraId="12892DF5" w14:textId="3AD53B36" w:rsidR="00BE3D82" w:rsidRPr="00831F48" w:rsidRDefault="00BE3D82" w:rsidP="00831F48">
      <w:pPr>
        <w:pStyle w:val="Ttulo2"/>
      </w:pPr>
      <w:bookmarkStart w:id="97" w:name="_Toc67582380"/>
      <w:r w:rsidRPr="00831F48">
        <w:t>I.II. De los expedientes de referencia.</w:t>
      </w:r>
      <w:bookmarkEnd w:id="97"/>
    </w:p>
    <w:p w14:paraId="53928D71" w14:textId="77777777" w:rsidR="002D6FCA" w:rsidRPr="00831F48" w:rsidRDefault="002D6FCA" w:rsidP="00831F48">
      <w:pPr>
        <w:pStyle w:val="Prrafodelista"/>
        <w:spacing w:line="360" w:lineRule="auto"/>
        <w:ind w:left="0"/>
        <w:jc w:val="both"/>
        <w:rPr>
          <w:rFonts w:ascii="Palatino Linotype" w:hAnsi="Palatino Linotype"/>
          <w:color w:val="000000" w:themeColor="text1"/>
        </w:rPr>
      </w:pPr>
    </w:p>
    <w:p w14:paraId="7B0380AE" w14:textId="4F9DD47B" w:rsidR="00BE3D82" w:rsidRPr="00831F48" w:rsidRDefault="00BE3D82"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noProof/>
          <w:lang w:val="es-MX" w:eastAsia="es-MX"/>
        </w:rPr>
        <mc:AlternateContent>
          <mc:Choice Requires="wps">
            <w:drawing>
              <wp:anchor distT="0" distB="0" distL="114300" distR="114300" simplePos="0" relativeHeight="251659264" behindDoc="0" locked="0" layoutInCell="1" allowOverlap="1" wp14:anchorId="6CB460CC" wp14:editId="256784B6">
                <wp:simplePos x="0" y="0"/>
                <wp:positionH relativeFrom="column">
                  <wp:posOffset>291465</wp:posOffset>
                </wp:positionH>
                <wp:positionV relativeFrom="paragraph">
                  <wp:posOffset>1411605</wp:posOffset>
                </wp:positionV>
                <wp:extent cx="1895475" cy="561975"/>
                <wp:effectExtent l="57150" t="19050" r="85725" b="104775"/>
                <wp:wrapNone/>
                <wp:docPr id="9" name="Elipse 9"/>
                <wp:cNvGraphicFramePr/>
                <a:graphic xmlns:a="http://schemas.openxmlformats.org/drawingml/2006/main">
                  <a:graphicData uri="http://schemas.microsoft.com/office/word/2010/wordprocessingShape">
                    <wps:wsp>
                      <wps:cNvSpPr/>
                      <wps:spPr>
                        <a:xfrm>
                          <a:off x="0" y="0"/>
                          <a:ext cx="1895475" cy="5619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2DC73" id="Elipse 9" o:spid="_x0000_s1026" style="position:absolute;margin-left:22.95pt;margin-top:111.15pt;width:149.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" filled="f" strokecolor="red" strokeweight="1.5pt">
                <v:shadow on="t" color="black" opacity="22937f" origin=",.5" offset="0,.63889mm"/>
              </v:oval>
            </w:pict>
          </mc:Fallback>
        </mc:AlternateContent>
      </w:r>
      <w:r w:rsidRPr="00831F48">
        <w:rPr>
          <w:rFonts w:ascii="Palatino Linotype" w:hAnsi="Palatino Linotype" w:cs="Arial"/>
          <w:color w:val="1D1B11" w:themeColor="background2" w:themeShade="1A"/>
        </w:rPr>
        <w:t xml:space="preserve">Como ya fue expuesto en párrafos precedentes de la presente resolución el SUJETO OBLIGADO asume que el solicitante es la misma persona </w:t>
      </w:r>
      <w:proofErr w:type="gramStart"/>
      <w:r w:rsidRPr="00831F48">
        <w:rPr>
          <w:rFonts w:ascii="Palatino Linotype" w:hAnsi="Palatino Linotype" w:cs="Arial"/>
          <w:color w:val="1D1B11" w:themeColor="background2" w:themeShade="1A"/>
        </w:rPr>
        <w:t>que  la</w:t>
      </w:r>
      <w:proofErr w:type="gramEnd"/>
      <w:r w:rsidRPr="00831F48">
        <w:rPr>
          <w:rFonts w:ascii="Palatino Linotype" w:hAnsi="Palatino Linotype" w:cs="Arial"/>
          <w:color w:val="1D1B11" w:themeColor="background2" w:themeShade="1A"/>
        </w:rPr>
        <w:t xml:space="preserve"> persona que interpuso las diversas denuncias, toda vez que el propio particular refiere en la solicitud de información ser parte, tal como se advierte en el siguiente extracto de imagen:</w:t>
      </w:r>
    </w:p>
    <w:p w14:paraId="6F665116" w14:textId="0960BA83" w:rsidR="00BE3D82" w:rsidRPr="00831F48" w:rsidRDefault="00BE4EAA" w:rsidP="00831F48">
      <w:pPr>
        <w:pStyle w:val="Prrafodelista"/>
        <w:spacing w:line="360" w:lineRule="auto"/>
        <w:ind w:left="0"/>
        <w:jc w:val="both"/>
        <w:rPr>
          <w:rFonts w:ascii="Palatino Linotype" w:hAnsi="Palatino Linotype"/>
          <w:color w:val="000000" w:themeColor="text1"/>
        </w:rPr>
      </w:pPr>
      <w:r w:rsidRPr="00BE4EAA">
        <w:rPr>
          <w:rFonts w:ascii="Palatino Linotype" w:hAnsi="Palatino Linotype"/>
          <w:noProof/>
          <w:color w:val="000000" w:themeColor="text1"/>
        </w:rPr>
        <w:drawing>
          <wp:inline distT="0" distB="0" distL="0" distR="0" wp14:anchorId="34AF2B18" wp14:editId="09B9F662">
            <wp:extent cx="5181603" cy="7704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8723" cy="781934"/>
                    </a:xfrm>
                    <a:prstGeom prst="rect">
                      <a:avLst/>
                    </a:prstGeom>
                    <a:noFill/>
                    <a:ln>
                      <a:noFill/>
                    </a:ln>
                  </pic:spPr>
                </pic:pic>
              </a:graphicData>
            </a:graphic>
          </wp:inline>
        </w:drawing>
      </w:r>
    </w:p>
    <w:p w14:paraId="27D75B1B" w14:textId="18ABA2FA" w:rsidR="00BE3D82" w:rsidRPr="00831F48" w:rsidRDefault="00BE3D82" w:rsidP="00831F48">
      <w:pPr>
        <w:pStyle w:val="Prrafodelista"/>
        <w:spacing w:line="360" w:lineRule="auto"/>
        <w:ind w:left="0"/>
        <w:jc w:val="both"/>
        <w:rPr>
          <w:rFonts w:ascii="Palatino Linotype" w:hAnsi="Palatino Linotype"/>
          <w:color w:val="000000" w:themeColor="text1"/>
        </w:rPr>
      </w:pPr>
    </w:p>
    <w:p w14:paraId="733A7226" w14:textId="59ABC9F7" w:rsidR="00D0392A" w:rsidRPr="00831F48" w:rsidRDefault="00D0392A"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hAnsi="Palatino Linotype" w:cs="Arial"/>
          <w:color w:val="1D1B11" w:themeColor="background2" w:themeShade="1A"/>
        </w:rPr>
        <w:t xml:space="preserve">En </w:t>
      </w:r>
      <w:proofErr w:type="gramStart"/>
      <w:r w:rsidRPr="00831F48">
        <w:rPr>
          <w:rFonts w:ascii="Palatino Linotype" w:hAnsi="Palatino Linotype" w:cs="Arial"/>
          <w:color w:val="1D1B11" w:themeColor="background2" w:themeShade="1A"/>
        </w:rPr>
        <w:t>consecuencia</w:t>
      </w:r>
      <w:proofErr w:type="gramEnd"/>
      <w:r w:rsidRPr="00831F48">
        <w:rPr>
          <w:rFonts w:ascii="Palatino Linotype" w:hAnsi="Palatino Linotype" w:cs="Arial"/>
          <w:color w:val="1D1B11" w:themeColor="background2" w:themeShade="1A"/>
        </w:rPr>
        <w:t xml:space="preserve"> el SUJETO OBLIGADO a través de su respuesta informó sobre la posibilidad de acceder al expediente </w:t>
      </w:r>
      <w:r w:rsidRPr="00831F48">
        <w:rPr>
          <w:rFonts w:ascii="Palatino Linotype" w:hAnsi="Palatino Linotype" w:cs="Arial"/>
          <w:b/>
          <w:color w:val="1D1B11" w:themeColor="background2" w:themeShade="1A"/>
          <w:u w:val="single"/>
          <w:lang w:val="es-ES"/>
        </w:rPr>
        <w:t>EI/II/103/2019</w:t>
      </w:r>
      <w:r w:rsidRPr="00831F48">
        <w:rPr>
          <w:rFonts w:ascii="Palatino Linotype" w:hAnsi="Palatino Linotype" w:cs="Arial"/>
          <w:color w:val="1D1B11" w:themeColor="background2" w:themeShade="1A"/>
        </w:rPr>
        <w:t xml:space="preserve"> </w:t>
      </w:r>
      <w:r w:rsidR="00BE3D82" w:rsidRPr="00831F48">
        <w:rPr>
          <w:rFonts w:ascii="Palatino Linotype" w:hAnsi="Palatino Linotype" w:cs="Arial"/>
          <w:color w:val="1D1B11" w:themeColor="background2" w:themeShade="1A"/>
          <w:lang w:val="es-ES"/>
        </w:rPr>
        <w:t>tramitado en la Delegación Valle de México de la Contraloría del Poder Legislativo</w:t>
      </w:r>
      <w:r w:rsidR="004438AB" w:rsidRPr="00831F48">
        <w:rPr>
          <w:rFonts w:ascii="Palatino Linotype" w:hAnsi="Palatino Linotype" w:cs="Arial"/>
          <w:color w:val="1D1B11" w:themeColor="background2" w:themeShade="1A"/>
          <w:lang w:val="es-ES"/>
        </w:rPr>
        <w:t>, por presunto incumplimiento en información y transparencia y supuestos actos de corrupción</w:t>
      </w:r>
      <w:r w:rsidRPr="00831F48">
        <w:rPr>
          <w:rFonts w:ascii="Palatino Linotype" w:hAnsi="Palatino Linotype" w:cs="Arial"/>
          <w:color w:val="1D1B11" w:themeColor="background2" w:themeShade="1A"/>
          <w:lang w:val="es-ES"/>
        </w:rPr>
        <w:t xml:space="preserve"> de la siguiente manera:</w:t>
      </w:r>
    </w:p>
    <w:p w14:paraId="558FC005" w14:textId="27F4C312" w:rsidR="004438AB" w:rsidRPr="00831F48" w:rsidRDefault="0036539F" w:rsidP="00831F48">
      <w:pPr>
        <w:pStyle w:val="Prrafodelista"/>
        <w:spacing w:line="360" w:lineRule="auto"/>
        <w:ind w:left="567"/>
        <w:jc w:val="both"/>
        <w:rPr>
          <w:rFonts w:ascii="Palatino Linotype" w:hAnsi="Palatino Linotype"/>
          <w:color w:val="000000" w:themeColor="text1"/>
        </w:rPr>
      </w:pPr>
      <w:r w:rsidRPr="0036539F">
        <w:rPr>
          <w:rFonts w:ascii="Palatino Linotype" w:hAnsi="Palatino Linotype"/>
          <w:noProof/>
          <w:color w:val="000000" w:themeColor="text1"/>
        </w:rPr>
        <w:lastRenderedPageBreak/>
        <w:drawing>
          <wp:inline distT="0" distB="0" distL="0" distR="0" wp14:anchorId="51C0F518" wp14:editId="3AE8D7D5">
            <wp:extent cx="5442080" cy="2556933"/>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5695" cy="2558631"/>
                    </a:xfrm>
                    <a:prstGeom prst="rect">
                      <a:avLst/>
                    </a:prstGeom>
                    <a:noFill/>
                    <a:ln>
                      <a:noFill/>
                    </a:ln>
                  </pic:spPr>
                </pic:pic>
              </a:graphicData>
            </a:graphic>
          </wp:inline>
        </w:drawing>
      </w:r>
    </w:p>
    <w:p w14:paraId="01F47902"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4BE0D029" w14:textId="1E8FC22F" w:rsidR="00BE3D82"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hAnsi="Palatino Linotype" w:cs="Arial"/>
          <w:color w:val="1D1B11" w:themeColor="background2" w:themeShade="1A"/>
        </w:rPr>
        <w:t>P</w:t>
      </w:r>
      <w:r w:rsidR="00BE3D82" w:rsidRPr="00831F48">
        <w:rPr>
          <w:rFonts w:ascii="Palatino Linotype" w:hAnsi="Palatino Linotype" w:cs="Arial"/>
          <w:color w:val="1D1B11" w:themeColor="background2" w:themeShade="1A"/>
        </w:rPr>
        <w:t xml:space="preserve">or otra </w:t>
      </w:r>
      <w:proofErr w:type="gramStart"/>
      <w:r w:rsidR="00BE3D82" w:rsidRPr="00831F48">
        <w:rPr>
          <w:rFonts w:ascii="Palatino Linotype" w:hAnsi="Palatino Linotype" w:cs="Arial"/>
          <w:color w:val="1D1B11" w:themeColor="background2" w:themeShade="1A"/>
        </w:rPr>
        <w:t>parte</w:t>
      </w:r>
      <w:proofErr w:type="gramEnd"/>
      <w:r w:rsidR="00BE3D82" w:rsidRPr="00831F48">
        <w:rPr>
          <w:rFonts w:ascii="Palatino Linotype" w:hAnsi="Palatino Linotype" w:cs="Arial"/>
          <w:color w:val="1D1B11" w:themeColor="background2" w:themeShade="1A"/>
        </w:rPr>
        <w:t xml:space="preserve"> </w:t>
      </w:r>
      <w:r w:rsidRPr="00831F48">
        <w:rPr>
          <w:rFonts w:ascii="Palatino Linotype" w:hAnsi="Palatino Linotype" w:cs="Arial"/>
          <w:color w:val="1D1B11" w:themeColor="background2" w:themeShade="1A"/>
        </w:rPr>
        <w:t xml:space="preserve">a través de su respuesta e informe justificado </w:t>
      </w:r>
      <w:r w:rsidR="00D0392A" w:rsidRPr="00831F48">
        <w:rPr>
          <w:rFonts w:ascii="Palatino Linotype" w:hAnsi="Palatino Linotype" w:cs="Arial"/>
          <w:color w:val="1D1B11" w:themeColor="background2" w:themeShade="1A"/>
        </w:rPr>
        <w:t xml:space="preserve">señaló </w:t>
      </w:r>
      <w:r w:rsidRPr="00831F48">
        <w:rPr>
          <w:rFonts w:ascii="Palatino Linotype" w:hAnsi="Palatino Linotype" w:cs="Arial"/>
          <w:color w:val="1D1B11" w:themeColor="background2" w:themeShade="1A"/>
        </w:rPr>
        <w:t>que está elaborando la</w:t>
      </w:r>
      <w:r w:rsidR="00BE3D82" w:rsidRPr="00831F48">
        <w:rPr>
          <w:rFonts w:ascii="Palatino Linotype" w:hAnsi="Palatino Linotype" w:cs="Arial"/>
          <w:color w:val="1D1B11" w:themeColor="background2" w:themeShade="1A"/>
        </w:rPr>
        <w:t xml:space="preserve"> versión pública del expediente </w:t>
      </w:r>
      <w:r w:rsidR="00BE3D82" w:rsidRPr="00831F48">
        <w:rPr>
          <w:rFonts w:ascii="Palatino Linotype" w:hAnsi="Palatino Linotype" w:cs="Arial"/>
          <w:b/>
          <w:color w:val="1D1B11" w:themeColor="background2" w:themeShade="1A"/>
          <w:u w:val="single"/>
          <w:lang w:val="es-ES"/>
        </w:rPr>
        <w:t>Crr3765/2019</w:t>
      </w:r>
      <w:r w:rsidR="00D0392A" w:rsidRPr="00831F48">
        <w:rPr>
          <w:rFonts w:ascii="Palatino Linotype" w:hAnsi="Palatino Linotype" w:cs="Arial"/>
          <w:color w:val="1D1B11" w:themeColor="background2" w:themeShade="1A"/>
          <w:lang w:val="es-ES"/>
        </w:rPr>
        <w:t xml:space="preserve">, </w:t>
      </w:r>
      <w:r w:rsidR="00BE3D82" w:rsidRPr="00831F48">
        <w:rPr>
          <w:rFonts w:ascii="Palatino Linotype" w:hAnsi="Palatino Linotype" w:cs="Arial"/>
          <w:b/>
          <w:color w:val="1D1B11" w:themeColor="background2" w:themeShade="1A"/>
          <w:u w:val="single"/>
        </w:rPr>
        <w:t xml:space="preserve">pero no </w:t>
      </w:r>
      <w:r w:rsidR="00D0392A" w:rsidRPr="00831F48">
        <w:rPr>
          <w:rFonts w:ascii="Palatino Linotype" w:hAnsi="Palatino Linotype" w:cs="Arial"/>
          <w:b/>
          <w:color w:val="1D1B11" w:themeColor="background2" w:themeShade="1A"/>
          <w:u w:val="single"/>
        </w:rPr>
        <w:t>hizo</w:t>
      </w:r>
      <w:r w:rsidR="00BE3D82" w:rsidRPr="00831F48">
        <w:rPr>
          <w:rFonts w:ascii="Palatino Linotype" w:hAnsi="Palatino Linotype" w:cs="Arial"/>
          <w:b/>
          <w:color w:val="1D1B11" w:themeColor="background2" w:themeShade="1A"/>
          <w:u w:val="single"/>
        </w:rPr>
        <w:t xml:space="preserve"> entrega del mismo</w:t>
      </w:r>
      <w:r w:rsidRPr="00831F48">
        <w:rPr>
          <w:rFonts w:ascii="Palatino Linotype" w:hAnsi="Palatino Linotype" w:cs="Arial"/>
          <w:color w:val="1D1B11" w:themeColor="background2" w:themeShade="1A"/>
        </w:rPr>
        <w:t>, tal como se advierte:</w:t>
      </w:r>
    </w:p>
    <w:p w14:paraId="69DE82CE"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0C1934F5" w14:textId="73B46DB0" w:rsidR="004438AB" w:rsidRPr="00831F48" w:rsidRDefault="00216188" w:rsidP="00831F48">
      <w:pPr>
        <w:pStyle w:val="Prrafodelista"/>
        <w:spacing w:line="360" w:lineRule="auto"/>
        <w:ind w:left="0"/>
        <w:jc w:val="both"/>
        <w:rPr>
          <w:rFonts w:ascii="Palatino Linotype" w:hAnsi="Palatino Linotype"/>
          <w:color w:val="000000" w:themeColor="text1"/>
        </w:rPr>
      </w:pPr>
      <w:r w:rsidRPr="00216188">
        <w:rPr>
          <w:rFonts w:ascii="Palatino Linotype" w:hAnsi="Palatino Linotype"/>
          <w:noProof/>
          <w:color w:val="000000" w:themeColor="text1"/>
        </w:rPr>
        <w:drawing>
          <wp:inline distT="0" distB="0" distL="0" distR="0" wp14:anchorId="106BB601" wp14:editId="480B4720">
            <wp:extent cx="5143500" cy="1257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1257300"/>
                    </a:xfrm>
                    <a:prstGeom prst="rect">
                      <a:avLst/>
                    </a:prstGeom>
                    <a:noFill/>
                    <a:ln>
                      <a:noFill/>
                    </a:ln>
                  </pic:spPr>
                </pic:pic>
              </a:graphicData>
            </a:graphic>
          </wp:inline>
        </w:drawing>
      </w:r>
    </w:p>
    <w:p w14:paraId="0C1EB78A"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48D917ED" w14:textId="32CB5770" w:rsidR="004438AB" w:rsidRPr="00831F48" w:rsidRDefault="004438AB"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 xml:space="preserve">Por ello es importante señalar que para respetar adecuadamente el Derecho de Acceso a la información la información que </w:t>
      </w:r>
      <w:proofErr w:type="gramStart"/>
      <w:r w:rsidRPr="00831F48">
        <w:rPr>
          <w:rFonts w:ascii="Palatino Linotype" w:hAnsi="Palatino Linotype" w:cs="Arial"/>
          <w:color w:val="000000" w:themeColor="text1"/>
        </w:rPr>
        <w:t>entreguen  los</w:t>
      </w:r>
      <w:proofErr w:type="gramEnd"/>
      <w:r w:rsidRPr="00831F48">
        <w:rPr>
          <w:rFonts w:ascii="Palatino Linotype" w:hAnsi="Palatino Linotype" w:cs="Arial"/>
          <w:color w:val="000000" w:themeColor="text1"/>
        </w:rPr>
        <w:t xml:space="preserve"> Sujetos Obligados deben ser completas, integrales y precisas.</w:t>
      </w:r>
    </w:p>
    <w:p w14:paraId="2F94DD13" w14:textId="77777777" w:rsidR="004438AB" w:rsidRPr="00831F48" w:rsidRDefault="004438AB" w:rsidP="00831F48">
      <w:pPr>
        <w:pStyle w:val="Prrafodelista"/>
        <w:spacing w:line="360" w:lineRule="auto"/>
        <w:ind w:left="0"/>
        <w:jc w:val="both"/>
        <w:rPr>
          <w:rFonts w:ascii="Palatino Linotype" w:hAnsi="Palatino Linotype" w:cs="Arial"/>
          <w:color w:val="000000" w:themeColor="text1"/>
        </w:rPr>
      </w:pPr>
    </w:p>
    <w:p w14:paraId="30B92197" w14:textId="77777777" w:rsidR="00AB0183" w:rsidRPr="00831F48" w:rsidRDefault="00AB0183" w:rsidP="00831F48">
      <w:pPr>
        <w:pStyle w:val="Prrafodelista"/>
        <w:numPr>
          <w:ilvl w:val="0"/>
          <w:numId w:val="1"/>
        </w:numPr>
        <w:spacing w:before="240" w:after="360" w:line="360" w:lineRule="auto"/>
        <w:ind w:left="0" w:firstLine="0"/>
        <w:jc w:val="both"/>
        <w:rPr>
          <w:rFonts w:ascii="Palatino Linotype" w:hAnsi="Palatino Linotype" w:cs="Arial"/>
          <w:color w:val="000000" w:themeColor="text1"/>
          <w:lang w:val="es-MX"/>
        </w:rPr>
      </w:pPr>
      <w:r w:rsidRPr="00831F48">
        <w:rPr>
          <w:rFonts w:ascii="Palatino Linotype" w:hAnsi="Palatino Linotype"/>
          <w:color w:val="000000" w:themeColor="text1"/>
        </w:rPr>
        <w:lastRenderedPageBreak/>
        <w:t>En esa virtud, -se reitera-el</w:t>
      </w:r>
      <w:r w:rsidRPr="00831F48">
        <w:rPr>
          <w:rStyle w:val="apple-converted-space"/>
          <w:rFonts w:ascii="Palatino Linotype" w:hAnsi="Palatino Linotype"/>
          <w:color w:val="000000" w:themeColor="text1"/>
        </w:rPr>
        <w:t xml:space="preserve"> </w:t>
      </w:r>
      <w:r w:rsidRPr="00831F48">
        <w:rPr>
          <w:rFonts w:ascii="Palatino Linotype" w:hAnsi="Palatino Linotype"/>
          <w:b/>
          <w:bCs/>
          <w:color w:val="000000" w:themeColor="text1"/>
        </w:rPr>
        <w:t>SUJETO OBLIGADO</w:t>
      </w:r>
      <w:r w:rsidRPr="00831F48">
        <w:rPr>
          <w:rStyle w:val="apple-converted-space"/>
          <w:rFonts w:ascii="Palatino Linotype" w:hAnsi="Palatino Linotype"/>
          <w:color w:val="000000" w:themeColor="text1"/>
        </w:rPr>
        <w:t xml:space="preserve"> </w:t>
      </w:r>
      <w:r w:rsidRPr="00831F4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494A5AEC" w14:textId="77777777" w:rsidR="00AB0183" w:rsidRPr="00831F48" w:rsidRDefault="00AB0183" w:rsidP="00831F48">
      <w:pPr>
        <w:pStyle w:val="Prrafodelista"/>
        <w:spacing w:before="240" w:after="360" w:line="360" w:lineRule="auto"/>
        <w:ind w:left="0"/>
        <w:jc w:val="both"/>
        <w:rPr>
          <w:rFonts w:ascii="Palatino Linotype" w:hAnsi="Palatino Linotype" w:cs="Arial"/>
          <w:color w:val="000000" w:themeColor="text1"/>
          <w:lang w:val="es-MX"/>
        </w:rPr>
      </w:pPr>
    </w:p>
    <w:p w14:paraId="448EF680" w14:textId="77777777" w:rsidR="00AB0183" w:rsidRPr="00831F48" w:rsidRDefault="00AB0183" w:rsidP="00831F48">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831F48">
        <w:rPr>
          <w:rFonts w:ascii="Palatino Linotype" w:hAnsi="Palatino Linotype"/>
          <w:color w:val="000000" w:themeColor="text1"/>
        </w:rPr>
        <w:t xml:space="preserve">Robustece lo anterior expuesto el primer párrafo del artículo 160 de la </w:t>
      </w:r>
      <w:r w:rsidRPr="00831F48">
        <w:rPr>
          <w:rFonts w:ascii="Palatino Linotype" w:hAnsi="Palatino Linotype"/>
          <w:b/>
          <w:color w:val="000000" w:themeColor="text1"/>
        </w:rPr>
        <w:t xml:space="preserve">Ley de Transparencia y Acceso a la Información Pública del Estado de México y Municipios, </w:t>
      </w:r>
      <w:r w:rsidRPr="00831F48">
        <w:rPr>
          <w:rFonts w:ascii="Palatino Linotype" w:hAnsi="Palatino Linotype" w:cs="Tahoma"/>
          <w:color w:val="000000" w:themeColor="text1"/>
        </w:rPr>
        <w:t>que a la letra dispone:</w:t>
      </w:r>
    </w:p>
    <w:p w14:paraId="3B9357BB" w14:textId="77777777" w:rsidR="00AB0183" w:rsidRPr="00831F48" w:rsidRDefault="00AB0183" w:rsidP="00831F48">
      <w:pPr>
        <w:pStyle w:val="Prrafodelista"/>
        <w:spacing w:before="240" w:after="360" w:line="360" w:lineRule="auto"/>
        <w:ind w:left="0"/>
        <w:jc w:val="both"/>
        <w:rPr>
          <w:rFonts w:ascii="Palatino Linotype" w:hAnsi="Palatino Linotype" w:cs="Arial"/>
          <w:color w:val="000000" w:themeColor="text1"/>
          <w:lang w:val="es-MX"/>
        </w:rPr>
      </w:pPr>
    </w:p>
    <w:p w14:paraId="1E996280" w14:textId="77777777" w:rsidR="00AB0183" w:rsidRPr="00831F48" w:rsidRDefault="00AB0183" w:rsidP="00831F48">
      <w:pPr>
        <w:pStyle w:val="Prrafodelista"/>
        <w:spacing w:before="240" w:after="360" w:line="360" w:lineRule="auto"/>
        <w:ind w:left="567" w:right="567"/>
        <w:jc w:val="both"/>
        <w:rPr>
          <w:rFonts w:ascii="Palatino Linotype" w:hAnsi="Palatino Linotype" w:cs="Arial"/>
          <w:i/>
          <w:color w:val="000000" w:themeColor="text1"/>
          <w:sz w:val="22"/>
          <w:szCs w:val="22"/>
          <w:lang w:val="es-MX"/>
        </w:rPr>
      </w:pPr>
      <w:r w:rsidRPr="00831F48">
        <w:rPr>
          <w:rFonts w:ascii="Palatino Linotype" w:hAnsi="Palatino Linotype"/>
          <w:b/>
          <w:i/>
          <w:color w:val="000000" w:themeColor="text1"/>
          <w:sz w:val="22"/>
          <w:szCs w:val="22"/>
        </w:rPr>
        <w:t>Artículo 160.</w:t>
      </w:r>
      <w:r w:rsidRPr="00831F48">
        <w:rPr>
          <w:rFonts w:ascii="Palatino Linotype" w:hAnsi="Palatino Linotype"/>
          <w:i/>
          <w:color w:val="000000" w:themeColor="text1"/>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D647980" w14:textId="77777777" w:rsidR="00AB0183" w:rsidRPr="00831F48" w:rsidRDefault="00AB0183" w:rsidP="00831F48">
      <w:pPr>
        <w:pStyle w:val="Prrafodelista"/>
        <w:spacing w:before="240" w:after="240" w:line="360" w:lineRule="auto"/>
        <w:ind w:left="0"/>
        <w:jc w:val="both"/>
        <w:rPr>
          <w:rFonts w:ascii="Palatino Linotype" w:hAnsi="Palatino Linotype"/>
        </w:rPr>
      </w:pPr>
    </w:p>
    <w:p w14:paraId="12961BC3" w14:textId="77777777" w:rsidR="00AB0183" w:rsidRPr="00831F48" w:rsidRDefault="00AB0183" w:rsidP="00831F48">
      <w:pPr>
        <w:pStyle w:val="Prrafodelista"/>
        <w:numPr>
          <w:ilvl w:val="0"/>
          <w:numId w:val="1"/>
        </w:numPr>
        <w:spacing w:before="240" w:after="240" w:line="360" w:lineRule="auto"/>
        <w:ind w:left="0" w:firstLine="0"/>
        <w:jc w:val="both"/>
        <w:rPr>
          <w:rFonts w:ascii="Palatino Linotype" w:hAnsi="Palatino Linotype"/>
        </w:rPr>
      </w:pPr>
      <w:r w:rsidRPr="00831F48">
        <w:rPr>
          <w:rFonts w:ascii="Palatino Linotype" w:hAnsi="Palatino Linotype" w:cs="Arial"/>
          <w:lang w:val="es-MX"/>
        </w:rPr>
        <w:t xml:space="preserve">Por ello cabe reiterar que el Derecho Humano de Acceso a la Información se colma una vez que se hace entrega del </w:t>
      </w:r>
      <w:r w:rsidRPr="00831F48">
        <w:rPr>
          <w:rFonts w:ascii="Palatino Linotype" w:hAnsi="Palatino Linotype" w:cs="Arial"/>
          <w:b/>
          <w:u w:val="single"/>
          <w:lang w:val="es-MX"/>
        </w:rPr>
        <w:t>soporte documental</w:t>
      </w:r>
      <w:r w:rsidRPr="00831F48">
        <w:rPr>
          <w:rFonts w:ascii="Palatino Linotype" w:hAnsi="Palatino Linotype" w:cs="Arial"/>
          <w:lang w:val="es-MX"/>
        </w:rPr>
        <w:t xml:space="preserve"> que el </w:t>
      </w:r>
      <w:r w:rsidRPr="00831F48">
        <w:rPr>
          <w:rFonts w:ascii="Palatino Linotype" w:hAnsi="Palatino Linotype" w:cs="Arial"/>
          <w:b/>
          <w:lang w:val="es-MX"/>
        </w:rPr>
        <w:t>SUJETO OBLIGADO</w:t>
      </w:r>
      <w:r w:rsidRPr="00831F48">
        <w:rPr>
          <w:rFonts w:ascii="Palatino Linotype" w:hAnsi="Palatino Linotype" w:cs="Arial"/>
          <w:lang w:val="es-MX"/>
        </w:rPr>
        <w:t xml:space="preserve"> posee, genera o administra en el ejercicio de sus atribuciones, es decir, una solicitud de acceso a la información pública no se colma con señalar que la información existe, para respetar adecuadamente el derecho se necesita que el </w:t>
      </w:r>
      <w:r w:rsidRPr="00831F48">
        <w:rPr>
          <w:rFonts w:ascii="Palatino Linotype" w:hAnsi="Palatino Linotype" w:cs="Arial"/>
          <w:b/>
          <w:lang w:val="es-MX"/>
        </w:rPr>
        <w:t>SUJETO OBLIGADO</w:t>
      </w:r>
      <w:r w:rsidRPr="00831F48">
        <w:rPr>
          <w:rFonts w:ascii="Palatino Linotype" w:hAnsi="Palatino Linotype" w:cs="Arial"/>
          <w:lang w:val="es-MX"/>
        </w:rPr>
        <w:t xml:space="preserve"> </w:t>
      </w:r>
      <w:r w:rsidRPr="00831F48">
        <w:rPr>
          <w:rFonts w:ascii="Palatino Linotype" w:hAnsi="Palatino Linotype" w:cs="Arial"/>
          <w:b/>
          <w:u w:val="single"/>
          <w:lang w:val="es-MX"/>
        </w:rPr>
        <w:t>haga entrega de la información requerida</w:t>
      </w:r>
      <w:r w:rsidRPr="00831F48">
        <w:rPr>
          <w:rFonts w:ascii="Palatino Linotype" w:hAnsi="Palatino Linotype" w:cs="Arial"/>
          <w:lang w:val="es-MX"/>
        </w:rPr>
        <w:t xml:space="preserve"> o en casos excepcionales explique el procedimiento preciso que debe realizar la persona para acceder a la información en cuestión.</w:t>
      </w:r>
    </w:p>
    <w:p w14:paraId="23B3CFD9" w14:textId="77777777" w:rsidR="00AB0183" w:rsidRPr="00831F48" w:rsidRDefault="00AB0183" w:rsidP="00831F48">
      <w:pPr>
        <w:pStyle w:val="Prrafodelista"/>
        <w:spacing w:before="240" w:after="240" w:line="360" w:lineRule="auto"/>
        <w:ind w:left="0"/>
        <w:jc w:val="both"/>
        <w:rPr>
          <w:rFonts w:ascii="Palatino Linotype" w:hAnsi="Palatino Linotype"/>
        </w:rPr>
      </w:pPr>
    </w:p>
    <w:p w14:paraId="443980AA" w14:textId="77777777" w:rsidR="00AB0183" w:rsidRPr="00831F48" w:rsidRDefault="00AB0183" w:rsidP="00831F48">
      <w:pPr>
        <w:pStyle w:val="Prrafodelista"/>
        <w:numPr>
          <w:ilvl w:val="0"/>
          <w:numId w:val="1"/>
        </w:numPr>
        <w:spacing w:before="240" w:line="360" w:lineRule="auto"/>
        <w:ind w:left="0" w:firstLine="0"/>
        <w:jc w:val="both"/>
        <w:rPr>
          <w:rFonts w:ascii="Palatino Linotype" w:hAnsi="Palatino Linotype" w:cs="Arial"/>
          <w:lang w:val="es-MX"/>
        </w:rPr>
      </w:pPr>
      <w:r w:rsidRPr="00831F48">
        <w:rPr>
          <w:rFonts w:ascii="Palatino Linotype" w:hAnsi="Palatino Linotype" w:cs="Arial"/>
          <w:lang w:val="es-MX"/>
        </w:rPr>
        <w:lastRenderedPageBreak/>
        <w:t xml:space="preserve">Robustece lo anteriormente expuesto el artículo 166 </w:t>
      </w:r>
      <w:r w:rsidRPr="00831F48">
        <w:rPr>
          <w:rFonts w:ascii="Palatino Linotype" w:hAnsi="Palatino Linotype"/>
          <w:color w:val="000000" w:themeColor="text1"/>
        </w:rPr>
        <w:t xml:space="preserve">de la </w:t>
      </w:r>
      <w:r w:rsidRPr="00831F48">
        <w:rPr>
          <w:rFonts w:ascii="Palatino Linotype" w:hAnsi="Palatino Linotype"/>
          <w:b/>
        </w:rPr>
        <w:t xml:space="preserve">Ley de Transparencia y Acceso a la Información Pública del Estado de México y Municipios </w:t>
      </w:r>
      <w:r w:rsidRPr="00831F48">
        <w:rPr>
          <w:rFonts w:ascii="Palatino Linotype" w:hAnsi="Palatino Linotype"/>
        </w:rPr>
        <w:t>que a la letra dispone:</w:t>
      </w:r>
    </w:p>
    <w:p w14:paraId="6D09C283" w14:textId="77777777" w:rsidR="00AB0183" w:rsidRPr="00831F48" w:rsidRDefault="00AB0183" w:rsidP="00831F48">
      <w:pPr>
        <w:spacing w:before="240" w:line="360" w:lineRule="auto"/>
        <w:ind w:left="567" w:right="567"/>
        <w:jc w:val="both"/>
        <w:rPr>
          <w:rFonts w:ascii="Palatino Linotype" w:hAnsi="Palatino Linotype" w:cs="Arial"/>
          <w:i/>
          <w:sz w:val="22"/>
          <w:szCs w:val="22"/>
        </w:rPr>
      </w:pPr>
      <w:r w:rsidRPr="00831F48">
        <w:rPr>
          <w:rFonts w:ascii="Palatino Linotype" w:hAnsi="Palatino Linotype"/>
          <w:b/>
          <w:i/>
          <w:sz w:val="22"/>
          <w:szCs w:val="22"/>
        </w:rPr>
        <w:t>Artículo 166.</w:t>
      </w:r>
      <w:r w:rsidRPr="00831F48">
        <w:rPr>
          <w:rFonts w:ascii="Palatino Linotype" w:hAnsi="Palatino Linotype"/>
          <w:i/>
          <w:sz w:val="22"/>
          <w:szCs w:val="22"/>
        </w:rPr>
        <w:t xml:space="preserve"> La obligación de acceso a la información pública </w:t>
      </w:r>
      <w:r w:rsidRPr="00831F48">
        <w:rPr>
          <w:rFonts w:ascii="Palatino Linotype" w:hAnsi="Palatino Linotype"/>
          <w:b/>
          <w:i/>
          <w:sz w:val="22"/>
          <w:szCs w:val="22"/>
          <w:u w:val="single"/>
        </w:rPr>
        <w:t>se tendrá por cumplida cuando el solicitante tenga a su disposición la información requerida</w:t>
      </w:r>
      <w:r w:rsidRPr="00831F48">
        <w:rPr>
          <w:rFonts w:ascii="Palatino Linotype" w:hAnsi="Palatino Linotype"/>
          <w:i/>
          <w:sz w:val="22"/>
          <w:szCs w:val="22"/>
        </w:rPr>
        <w:t>,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2A7803BE" w14:textId="77777777" w:rsidR="00AB0183" w:rsidRPr="00831F48" w:rsidRDefault="00AB0183" w:rsidP="00831F48">
      <w:pPr>
        <w:pStyle w:val="Prrafodelista"/>
        <w:spacing w:line="360" w:lineRule="auto"/>
        <w:ind w:left="0"/>
        <w:jc w:val="both"/>
        <w:rPr>
          <w:rFonts w:ascii="Palatino Linotype" w:hAnsi="Palatino Linotype" w:cs="Arial"/>
          <w:lang w:val="es-MX"/>
        </w:rPr>
      </w:pPr>
    </w:p>
    <w:p w14:paraId="59345615" w14:textId="77777777" w:rsidR="00AB0183" w:rsidRPr="00831F48" w:rsidRDefault="00AB0183" w:rsidP="00831F48">
      <w:pPr>
        <w:pStyle w:val="Prrafodelista"/>
        <w:numPr>
          <w:ilvl w:val="0"/>
          <w:numId w:val="1"/>
        </w:numPr>
        <w:spacing w:before="240" w:line="360" w:lineRule="auto"/>
        <w:ind w:left="0" w:firstLine="0"/>
        <w:jc w:val="both"/>
        <w:rPr>
          <w:rFonts w:ascii="Palatino Linotype" w:hAnsi="Palatino Linotype" w:cs="Arial"/>
          <w:lang w:val="es-MX"/>
        </w:rPr>
      </w:pPr>
      <w:r w:rsidRPr="00831F48">
        <w:rPr>
          <w:rFonts w:ascii="Palatino Linotype" w:hAnsi="Palatino Linotype"/>
          <w:color w:val="000000" w:themeColor="text1"/>
        </w:rPr>
        <w:t>En esa virtud, -se reitera-el</w:t>
      </w:r>
      <w:r w:rsidRPr="00831F48">
        <w:rPr>
          <w:rStyle w:val="apple-converted-space"/>
          <w:rFonts w:ascii="Palatino Linotype" w:hAnsi="Palatino Linotype"/>
          <w:color w:val="000000" w:themeColor="text1"/>
        </w:rPr>
        <w:t xml:space="preserve"> </w:t>
      </w:r>
      <w:r w:rsidRPr="00831F48">
        <w:rPr>
          <w:rFonts w:ascii="Palatino Linotype" w:hAnsi="Palatino Linotype"/>
          <w:b/>
          <w:bCs/>
          <w:color w:val="000000" w:themeColor="text1"/>
        </w:rPr>
        <w:t>SUJETO OBLIGADO</w:t>
      </w:r>
      <w:r w:rsidRPr="00831F48">
        <w:rPr>
          <w:rStyle w:val="apple-converted-space"/>
          <w:rFonts w:ascii="Palatino Linotype" w:hAnsi="Palatino Linotype"/>
          <w:color w:val="000000" w:themeColor="text1"/>
        </w:rPr>
        <w:t xml:space="preserve"> </w:t>
      </w:r>
      <w:r w:rsidRPr="00831F48">
        <w:rPr>
          <w:rFonts w:ascii="Palatino Linotype" w:hAnsi="Palatino Linotype"/>
          <w:color w:val="000000" w:themeColor="text1"/>
        </w:rPr>
        <w:t xml:space="preserve">está constreñido a entregar los documentos en los que conste la información que sea generada, poseída o administrada en el ejercicio de sus atribuciones, pero en el presente asunto </w:t>
      </w:r>
      <w:r w:rsidRPr="00831F48">
        <w:rPr>
          <w:rFonts w:ascii="Palatino Linotype" w:eastAsia="MS Mincho" w:hAnsi="Palatino Linotype" w:cs="Times New Roman"/>
          <w:color w:val="000000"/>
        </w:rPr>
        <w:t xml:space="preserve">se aprecia que </w:t>
      </w:r>
      <w:r w:rsidRPr="00831F48">
        <w:rPr>
          <w:rFonts w:ascii="Palatino Linotype" w:eastAsia="MS Mincho" w:hAnsi="Palatino Linotype" w:cs="Times New Roman"/>
        </w:rPr>
        <w:t>la información enviada mediante la respuesta no está siendo completa e integral, lo que implica la transgresión al derecho humano de acceso a la información.</w:t>
      </w:r>
    </w:p>
    <w:p w14:paraId="47D73719" w14:textId="77777777" w:rsidR="00AB0183" w:rsidRPr="00831F48" w:rsidRDefault="00AB0183" w:rsidP="00831F48">
      <w:pPr>
        <w:spacing w:line="360" w:lineRule="auto"/>
        <w:ind w:right="49"/>
        <w:contextualSpacing/>
        <w:jc w:val="both"/>
        <w:rPr>
          <w:rFonts w:ascii="Palatino Linotype" w:eastAsia="Calibri" w:hAnsi="Palatino Linotype" w:cs="Arial"/>
          <w:lang w:val="es-ES"/>
        </w:rPr>
      </w:pPr>
    </w:p>
    <w:p w14:paraId="2669A143" w14:textId="77777777" w:rsidR="00AB0183" w:rsidRPr="00831F48" w:rsidRDefault="00AB0183" w:rsidP="00831F48">
      <w:pPr>
        <w:pStyle w:val="Prrafodelista"/>
        <w:numPr>
          <w:ilvl w:val="0"/>
          <w:numId w:val="1"/>
        </w:numPr>
        <w:spacing w:line="360" w:lineRule="auto"/>
        <w:ind w:left="0" w:firstLine="0"/>
        <w:jc w:val="both"/>
        <w:rPr>
          <w:rFonts w:ascii="Palatino Linotype" w:hAnsi="Palatino Linotype" w:cs="Arial"/>
        </w:rPr>
      </w:pPr>
      <w:r w:rsidRPr="00831F48">
        <w:rPr>
          <w:rFonts w:ascii="Palatino Linotype" w:eastAsia="MS Mincho" w:hAnsi="Palatino Linotype" w:cs="Times New Roman"/>
        </w:rPr>
        <w:lastRenderedPageBreak/>
        <w:t>En atención a lo anterior expuesto es pertinente señalar que el párrafo primero del artículo 11 de la</w:t>
      </w:r>
      <w:r w:rsidRPr="00831F48">
        <w:rPr>
          <w:rFonts w:ascii="Palatino Linotype" w:hAnsi="Palatino Linotype"/>
        </w:rPr>
        <w:t xml:space="preserve"> </w:t>
      </w:r>
      <w:r w:rsidRPr="00831F48">
        <w:rPr>
          <w:rFonts w:ascii="Palatino Linotype" w:hAnsi="Palatino Linotype"/>
          <w:b/>
        </w:rPr>
        <w:t>Ley de Transparencia y Acceso a la Información Pública del Estado de México y Municipios</w:t>
      </w:r>
      <w:r w:rsidRPr="00831F48">
        <w:rPr>
          <w:rFonts w:ascii="Palatino Linotype" w:hAnsi="Palatino Linotype"/>
        </w:rPr>
        <w:t xml:space="preserve"> , misma que dispone las formas en que se habrá de generar, publicar y hacer entrega de la información al señalar que </w:t>
      </w:r>
      <w:r w:rsidRPr="00831F48">
        <w:rPr>
          <w:rFonts w:ascii="Palatino Linotype" w:eastAsia="Calibri" w:hAnsi="Palatino Linotype" w:cs="Arial"/>
          <w:lang w:val="es-ES"/>
        </w:rPr>
        <w:t>“</w:t>
      </w:r>
      <w:r w:rsidRPr="00831F48">
        <w:rPr>
          <w:rFonts w:ascii="Palatino Linotype" w:hAnsi="Palatino Linotype"/>
          <w:i/>
        </w:rPr>
        <w:t xml:space="preserve">En la generación, publicación y entrega de información se deberá garantizar que ésta sea accesible, actualizada, </w:t>
      </w:r>
      <w:r w:rsidRPr="00831F48">
        <w:rPr>
          <w:rFonts w:ascii="Palatino Linotype" w:hAnsi="Palatino Linotype"/>
          <w:b/>
          <w:i/>
        </w:rPr>
        <w:t>completa</w:t>
      </w:r>
      <w:r w:rsidRPr="00831F48">
        <w:rPr>
          <w:rFonts w:ascii="Palatino Linotype" w:hAnsi="Palatino Linotype"/>
          <w:i/>
        </w:rPr>
        <w:t xml:space="preserve">, congruente, confiable, verificable, veraz, </w:t>
      </w:r>
      <w:r w:rsidRPr="00831F48">
        <w:rPr>
          <w:rFonts w:ascii="Palatino Linotype" w:hAnsi="Palatino Linotype"/>
          <w:b/>
          <w:i/>
        </w:rPr>
        <w:t>integral</w:t>
      </w:r>
      <w:r w:rsidRPr="00831F4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D5C3F63" w14:textId="77777777" w:rsidR="00AB0183" w:rsidRPr="00831F48" w:rsidRDefault="00AB0183" w:rsidP="00831F48">
      <w:pPr>
        <w:pStyle w:val="Prrafodelista"/>
        <w:spacing w:before="240" w:line="360" w:lineRule="auto"/>
        <w:ind w:left="0" w:right="49"/>
        <w:jc w:val="both"/>
        <w:rPr>
          <w:rFonts w:ascii="Palatino Linotype" w:eastAsia="Calibri" w:hAnsi="Palatino Linotype" w:cs="Arial"/>
          <w:lang w:val="es-ES"/>
        </w:rPr>
      </w:pPr>
    </w:p>
    <w:p w14:paraId="16F88DB6" w14:textId="77777777" w:rsidR="00AB0183" w:rsidRPr="00831F48" w:rsidRDefault="00AB0183" w:rsidP="00831F4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831F4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831F48">
        <w:rPr>
          <w:rFonts w:ascii="Palatino Linotype" w:hAnsi="Palatino Linotype"/>
        </w:rPr>
        <w:t>confiable, accesible, verificable, veraz, integral</w:t>
      </w:r>
      <w:r w:rsidRPr="00831F48">
        <w:rPr>
          <w:rFonts w:ascii="Palatino Linotype" w:eastAsia="MS Mincho" w:hAnsi="Palatino Linotype" w:cs="Times New Roman"/>
        </w:rPr>
        <w:t xml:space="preserve"> y congruente con lo requerido, de lo contrario se contravendría el artículo 11 de la Ley de Transparencia Local.</w:t>
      </w:r>
    </w:p>
    <w:p w14:paraId="5861434D" w14:textId="77777777" w:rsidR="00AB0183" w:rsidRPr="00831F48" w:rsidRDefault="00AB0183" w:rsidP="00831F48">
      <w:pPr>
        <w:pStyle w:val="Prrafodelista"/>
        <w:spacing w:before="240" w:after="360" w:line="360" w:lineRule="auto"/>
        <w:ind w:left="0"/>
        <w:jc w:val="both"/>
        <w:rPr>
          <w:rFonts w:ascii="Palatino Linotype" w:hAnsi="Palatino Linotype" w:cs="Arial"/>
          <w:color w:val="000000" w:themeColor="text1"/>
          <w:lang w:val="es-MX"/>
        </w:rPr>
      </w:pPr>
    </w:p>
    <w:p w14:paraId="7CF1F8F7" w14:textId="265FC60E" w:rsidR="004438AB" w:rsidRPr="00831F48" w:rsidRDefault="00AB0183" w:rsidP="00831F48">
      <w:pPr>
        <w:pStyle w:val="Prrafodelista"/>
        <w:numPr>
          <w:ilvl w:val="0"/>
          <w:numId w:val="1"/>
        </w:numPr>
        <w:spacing w:before="240" w:after="240" w:line="360" w:lineRule="auto"/>
        <w:ind w:left="0" w:firstLine="0"/>
        <w:jc w:val="both"/>
        <w:rPr>
          <w:rFonts w:ascii="Palatino Linotype" w:hAnsi="Palatino Linotype"/>
        </w:rPr>
      </w:pPr>
      <w:r w:rsidRPr="00831F48">
        <w:rPr>
          <w:rFonts w:ascii="Palatino Linotype" w:eastAsia="Calibri" w:hAnsi="Palatino Linotype" w:cs="Arial"/>
          <w:color w:val="000000" w:themeColor="text1"/>
          <w:lang w:val="es-ES"/>
        </w:rPr>
        <w:t xml:space="preserve">De los preceptos jurídicos citados se obtiene que el Derecho de Acceso a la Información pública se satisface </w:t>
      </w:r>
      <w:r w:rsidRPr="00831F48">
        <w:rPr>
          <w:rFonts w:ascii="Palatino Linotype" w:hAnsi="Palatino Linotype"/>
        </w:rPr>
        <w:t>cuando el solicitante tenga a su disposición la información requerida</w:t>
      </w:r>
      <w:r w:rsidRPr="00831F48">
        <w:rPr>
          <w:rFonts w:ascii="Palatino Linotype" w:eastAsia="Calibri" w:hAnsi="Palatino Linotype" w:cs="Arial"/>
          <w:color w:val="000000" w:themeColor="text1"/>
          <w:lang w:val="es-ES"/>
        </w:rPr>
        <w:t xml:space="preserve"> una vez que los Sujetos Obligados </w:t>
      </w:r>
      <w:proofErr w:type="spellStart"/>
      <w:r w:rsidRPr="00831F48">
        <w:rPr>
          <w:rFonts w:ascii="Palatino Linotype" w:eastAsia="Times New Roman" w:hAnsi="Palatino Linotype" w:cs="Arial"/>
          <w:color w:val="000000" w:themeColor="text1"/>
          <w:lang w:val="gl-ES" w:eastAsia="gl-ES"/>
        </w:rPr>
        <w:t>hacen</w:t>
      </w:r>
      <w:proofErr w:type="spellEnd"/>
      <w:r w:rsidRPr="00831F48">
        <w:rPr>
          <w:rFonts w:ascii="Palatino Linotype" w:eastAsia="Times New Roman" w:hAnsi="Palatino Linotype" w:cs="Arial"/>
          <w:color w:val="000000" w:themeColor="text1"/>
          <w:lang w:val="gl-ES" w:eastAsia="gl-ES"/>
        </w:rPr>
        <w:t xml:space="preserve"> entrega del soporte documental que </w:t>
      </w:r>
      <w:proofErr w:type="spellStart"/>
      <w:r w:rsidRPr="00831F48">
        <w:rPr>
          <w:rFonts w:ascii="Palatino Linotype" w:eastAsia="Times New Roman" w:hAnsi="Palatino Linotype" w:cs="Arial"/>
          <w:color w:val="000000" w:themeColor="text1"/>
          <w:lang w:val="gl-ES" w:eastAsia="gl-ES"/>
        </w:rPr>
        <w:t>generen</w:t>
      </w:r>
      <w:proofErr w:type="spellEnd"/>
      <w:r w:rsidRPr="00831F48">
        <w:rPr>
          <w:rFonts w:ascii="Palatino Linotype" w:eastAsia="Times New Roman" w:hAnsi="Palatino Linotype" w:cs="Arial"/>
          <w:color w:val="000000" w:themeColor="text1"/>
          <w:lang w:val="gl-ES" w:eastAsia="gl-ES"/>
        </w:rPr>
        <w:t xml:space="preserve">, administren o </w:t>
      </w:r>
      <w:proofErr w:type="spellStart"/>
      <w:r w:rsidRPr="00831F48">
        <w:rPr>
          <w:rFonts w:ascii="Palatino Linotype" w:eastAsia="Times New Roman" w:hAnsi="Palatino Linotype" w:cs="Arial"/>
          <w:color w:val="000000" w:themeColor="text1"/>
          <w:lang w:val="gl-ES" w:eastAsia="gl-ES"/>
        </w:rPr>
        <w:t>posean</w:t>
      </w:r>
      <w:proofErr w:type="spellEnd"/>
      <w:r w:rsidRPr="00831F48">
        <w:rPr>
          <w:rFonts w:ascii="Palatino Linotype" w:eastAsia="Times New Roman" w:hAnsi="Palatino Linotype" w:cs="Arial"/>
          <w:color w:val="000000" w:themeColor="text1"/>
          <w:lang w:val="gl-ES" w:eastAsia="gl-ES"/>
        </w:rPr>
        <w:t xml:space="preserve"> de </w:t>
      </w:r>
      <w:proofErr w:type="spellStart"/>
      <w:r w:rsidRPr="00831F48">
        <w:rPr>
          <w:rFonts w:ascii="Palatino Linotype" w:eastAsia="Times New Roman" w:hAnsi="Palatino Linotype" w:cs="Arial"/>
          <w:color w:val="000000" w:themeColor="text1"/>
          <w:lang w:val="gl-ES" w:eastAsia="gl-ES"/>
        </w:rPr>
        <w:t>acuerdo</w:t>
      </w:r>
      <w:proofErr w:type="spellEnd"/>
      <w:r w:rsidRPr="00831F48">
        <w:rPr>
          <w:rFonts w:ascii="Palatino Linotype" w:eastAsia="Times New Roman" w:hAnsi="Palatino Linotype" w:cs="Arial"/>
          <w:color w:val="000000" w:themeColor="text1"/>
          <w:lang w:val="gl-ES" w:eastAsia="gl-ES"/>
        </w:rPr>
        <w:t xml:space="preserve"> con </w:t>
      </w:r>
      <w:proofErr w:type="spellStart"/>
      <w:r w:rsidRPr="00831F48">
        <w:rPr>
          <w:rFonts w:ascii="Palatino Linotype" w:eastAsia="Times New Roman" w:hAnsi="Palatino Linotype" w:cs="Arial"/>
          <w:color w:val="000000" w:themeColor="text1"/>
          <w:lang w:val="gl-ES" w:eastAsia="gl-ES"/>
        </w:rPr>
        <w:t>sus</w:t>
      </w:r>
      <w:proofErr w:type="spellEnd"/>
      <w:r w:rsidRPr="00831F48">
        <w:rPr>
          <w:rFonts w:ascii="Palatino Linotype" w:eastAsia="Times New Roman" w:hAnsi="Palatino Linotype" w:cs="Arial"/>
          <w:color w:val="000000" w:themeColor="text1"/>
          <w:lang w:val="gl-ES" w:eastAsia="gl-ES"/>
        </w:rPr>
        <w:t xml:space="preserve"> facultades, competencias o funciones,</w:t>
      </w:r>
      <w:r w:rsidRPr="00831F48">
        <w:rPr>
          <w:rFonts w:ascii="Palatino Linotype" w:eastAsia="Calibri" w:hAnsi="Palatino Linotype" w:cs="Arial"/>
          <w:color w:val="000000" w:themeColor="text1"/>
          <w:lang w:val="es-ES"/>
        </w:rPr>
        <w:t xml:space="preserve"> empero para el caso en particular a todas luces se observa que </w:t>
      </w:r>
      <w:r w:rsidRPr="00831F48">
        <w:rPr>
          <w:rFonts w:ascii="Palatino Linotype" w:eastAsia="Calibri" w:hAnsi="Palatino Linotype" w:cs="Arial"/>
          <w:b/>
          <w:color w:val="000000" w:themeColor="text1"/>
          <w:u w:val="single"/>
          <w:lang w:val="es-ES"/>
        </w:rPr>
        <w:t>no fue así</w:t>
      </w:r>
      <w:r w:rsidR="004438AB" w:rsidRPr="00831F48">
        <w:rPr>
          <w:rFonts w:ascii="Palatino Linotype" w:hAnsi="Palatino Linotype"/>
        </w:rPr>
        <w:t xml:space="preserve">De esta forma, es de precisar que se obvia el análisis de la competencia por parte del </w:t>
      </w:r>
      <w:r w:rsidR="004438AB" w:rsidRPr="00831F48">
        <w:rPr>
          <w:rFonts w:ascii="Palatino Linotype" w:hAnsi="Palatino Linotype"/>
          <w:b/>
        </w:rPr>
        <w:t>SUJETO OBLIGADO</w:t>
      </w:r>
      <w:r w:rsidR="004438AB" w:rsidRPr="00831F48">
        <w:rPr>
          <w:rFonts w:ascii="Palatino Linotype" w:hAnsi="Palatino Linotype"/>
        </w:rPr>
        <w:t>, para generar, administrar o poseer la información solicitada, dado que éste ha asumido la misma, en razón de que en su informe justificado señala que ésta ya existe en sus archivos.</w:t>
      </w:r>
    </w:p>
    <w:p w14:paraId="69E91E7A" w14:textId="77777777" w:rsidR="004438AB" w:rsidRPr="00831F48" w:rsidRDefault="004438AB" w:rsidP="00831F48">
      <w:pPr>
        <w:pStyle w:val="Prrafodelista"/>
        <w:spacing w:before="240" w:after="240" w:line="360" w:lineRule="auto"/>
        <w:ind w:left="0"/>
        <w:jc w:val="both"/>
        <w:rPr>
          <w:rFonts w:ascii="Palatino Linotype" w:hAnsi="Palatino Linotype"/>
        </w:rPr>
      </w:pPr>
    </w:p>
    <w:p w14:paraId="2F432D2D" w14:textId="77777777" w:rsidR="004438AB" w:rsidRPr="00831F48" w:rsidRDefault="004438AB" w:rsidP="00831F48">
      <w:pPr>
        <w:pStyle w:val="Prrafodelista"/>
        <w:numPr>
          <w:ilvl w:val="0"/>
          <w:numId w:val="1"/>
        </w:numPr>
        <w:spacing w:before="240" w:after="240" w:line="360" w:lineRule="auto"/>
        <w:ind w:left="0" w:firstLine="0"/>
        <w:jc w:val="both"/>
        <w:rPr>
          <w:rFonts w:ascii="Palatino Linotype" w:hAnsi="Palatino Linotype"/>
        </w:rPr>
      </w:pPr>
      <w:r w:rsidRPr="00831F48">
        <w:rPr>
          <w:rFonts w:ascii="Palatino Linotype" w:hAnsi="Palatino Linotype"/>
        </w:rPr>
        <w:t xml:space="preserve">En efecto, el hecho de que </w:t>
      </w:r>
      <w:r w:rsidRPr="00831F48">
        <w:rPr>
          <w:rFonts w:ascii="Palatino Linotype" w:hAnsi="Palatino Linotype"/>
          <w:b/>
        </w:rPr>
        <w:t>EL SUJETO OBLIGADO</w:t>
      </w:r>
      <w:r w:rsidRPr="00831F4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F28DEAE" w14:textId="77777777" w:rsidR="004438AB" w:rsidRPr="00831F48" w:rsidRDefault="004438AB" w:rsidP="00831F48">
      <w:pPr>
        <w:pStyle w:val="Prrafodelista"/>
        <w:spacing w:before="240" w:after="240" w:line="360" w:lineRule="auto"/>
        <w:ind w:left="0"/>
        <w:jc w:val="both"/>
        <w:rPr>
          <w:rFonts w:ascii="Palatino Linotype" w:hAnsi="Palatino Linotype"/>
        </w:rPr>
      </w:pPr>
    </w:p>
    <w:p w14:paraId="1DF3900E" w14:textId="77777777" w:rsidR="004438AB" w:rsidRPr="00831F48" w:rsidRDefault="004438AB" w:rsidP="00831F48">
      <w:pPr>
        <w:pStyle w:val="Prrafodelista"/>
        <w:numPr>
          <w:ilvl w:val="0"/>
          <w:numId w:val="1"/>
        </w:numPr>
        <w:spacing w:before="240" w:after="240" w:line="360" w:lineRule="auto"/>
        <w:ind w:left="0" w:firstLine="0"/>
        <w:jc w:val="both"/>
        <w:rPr>
          <w:rFonts w:ascii="Palatino Linotype" w:hAnsi="Palatino Linotype"/>
        </w:rPr>
      </w:pPr>
      <w:r w:rsidRPr="00831F48">
        <w:rPr>
          <w:rFonts w:ascii="Palatino Linotype" w:hAnsi="Palatino Linotype"/>
        </w:rPr>
        <w:t xml:space="preserve">De hecho, el estudio de la naturaleza jurídica de la información pública solicitada, tiene por objeto determinar si ésta la genera, posee o administra el </w:t>
      </w:r>
      <w:r w:rsidRPr="00831F48">
        <w:rPr>
          <w:rFonts w:ascii="Palatino Linotype" w:hAnsi="Palatino Linotype"/>
          <w:b/>
        </w:rPr>
        <w:t>SUJETO OBLIGADO</w:t>
      </w:r>
      <w:r w:rsidRPr="00831F48">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23EA3092" w14:textId="77777777" w:rsidR="004438AB" w:rsidRPr="00831F48" w:rsidRDefault="004438AB" w:rsidP="00831F48">
      <w:pPr>
        <w:pStyle w:val="Prrafodelista"/>
        <w:ind w:left="0"/>
        <w:rPr>
          <w:rFonts w:ascii="Palatino Linotype" w:hAnsi="Palatino Linotype"/>
        </w:rPr>
      </w:pPr>
    </w:p>
    <w:p w14:paraId="6A560F74" w14:textId="77777777" w:rsidR="004438AB" w:rsidRPr="00831F48" w:rsidRDefault="004438AB" w:rsidP="00831F48">
      <w:pPr>
        <w:pStyle w:val="Prrafodelista"/>
        <w:numPr>
          <w:ilvl w:val="0"/>
          <w:numId w:val="1"/>
        </w:numPr>
        <w:spacing w:before="240" w:after="240" w:line="360" w:lineRule="auto"/>
        <w:ind w:left="0" w:firstLine="0"/>
        <w:jc w:val="both"/>
        <w:rPr>
          <w:rFonts w:ascii="Palatino Linotype" w:hAnsi="Palatino Linotype"/>
        </w:rPr>
      </w:pPr>
      <w:r w:rsidRPr="00831F48">
        <w:rPr>
          <w:rFonts w:ascii="Palatino Linotype" w:eastAsia="Times New Roman" w:hAnsi="Palatino Linotype" w:cs="Times New Roman"/>
          <w:lang w:val="es-MX" w:eastAsia="es-MX"/>
        </w:rPr>
        <w:t xml:space="preserve">Atendiendo a ello </w:t>
      </w:r>
      <w:r w:rsidRPr="00831F48">
        <w:rPr>
          <w:rFonts w:ascii="Palatino Linotype" w:eastAsia="MS Mincho" w:hAnsi="Palatino Linotype" w:cs="Arial"/>
        </w:rPr>
        <w:t>sistemáticamente hemos señalado, y así lo entienden tanto otros Órganos Garantes</w:t>
      </w:r>
      <w:r w:rsidRPr="00831F48">
        <w:rPr>
          <w:rStyle w:val="Refdenotaalpie"/>
          <w:rFonts w:ascii="Palatino Linotype" w:eastAsia="MS Mincho" w:hAnsi="Palatino Linotype" w:cs="Arial"/>
        </w:rPr>
        <w:footnoteReference w:id="1"/>
      </w:r>
      <w:r w:rsidRPr="00831F48">
        <w:rPr>
          <w:rFonts w:ascii="Palatino Linotype" w:eastAsia="MS Mincho" w:hAnsi="Palatino Linotype" w:cs="Arial"/>
        </w:rPr>
        <w:t xml:space="preserve">Como Órganos Internacionales Especializados, que el </w:t>
      </w:r>
      <w:r w:rsidRPr="00831F48">
        <w:rPr>
          <w:rFonts w:ascii="Palatino Linotype" w:eastAsia="MS Mincho" w:hAnsi="Palatino Linotype" w:cs="Arial"/>
        </w:rPr>
        <w:lastRenderedPageBreak/>
        <w:t xml:space="preserve">derecho de acceso a la información pública consiste en el </w:t>
      </w:r>
      <w:r w:rsidRPr="00831F48">
        <w:rPr>
          <w:rFonts w:ascii="Palatino Linotype" w:eastAsia="MS Mincho" w:hAnsi="Palatino Linotype" w:cs="Arial"/>
          <w:b/>
          <w:u w:val="single"/>
        </w:rPr>
        <w:t>acceso a documentos</w:t>
      </w:r>
      <w:r w:rsidRPr="00831F48">
        <w:rPr>
          <w:rFonts w:ascii="Palatino Linotype" w:eastAsia="MS Mincho" w:hAnsi="Palatino Linotype" w:cs="Arial"/>
        </w:rPr>
        <w:t xml:space="preserve"> generados, poseídos o administrados por la autoridad </w:t>
      </w:r>
      <w:r w:rsidRPr="00831F48">
        <w:rPr>
          <w:rFonts w:ascii="Palatino Linotype" w:eastAsia="MS Mincho" w:hAnsi="Palatino Linotype" w:cs="Arial"/>
          <w:b/>
          <w:u w:val="single"/>
        </w:rPr>
        <w:t>con antelación a que fuera presentada la solicitud de acceso a la información pública</w:t>
      </w:r>
      <w:r w:rsidRPr="00831F48">
        <w:rPr>
          <w:rFonts w:ascii="Palatino Linotype" w:eastAsia="MS Mincho" w:hAnsi="Palatino Linotype" w:cs="Arial"/>
        </w:rPr>
        <w:t>.</w:t>
      </w:r>
    </w:p>
    <w:p w14:paraId="325BD5C9" w14:textId="77777777" w:rsidR="00AB0183" w:rsidRPr="00831F48" w:rsidRDefault="00AB0183" w:rsidP="00831F48">
      <w:pPr>
        <w:pStyle w:val="Prrafodelista"/>
        <w:rPr>
          <w:rFonts w:ascii="Palatino Linotype" w:hAnsi="Palatino Linotype"/>
        </w:rPr>
      </w:pPr>
    </w:p>
    <w:p w14:paraId="77553884" w14:textId="07A0C30E" w:rsidR="00AB0183" w:rsidRPr="00831F48" w:rsidRDefault="00AB0183" w:rsidP="00831F48">
      <w:pPr>
        <w:pStyle w:val="Prrafodelista"/>
        <w:numPr>
          <w:ilvl w:val="0"/>
          <w:numId w:val="1"/>
        </w:numPr>
        <w:tabs>
          <w:tab w:val="num" w:pos="851"/>
        </w:tabs>
        <w:spacing w:before="240" w:after="240" w:line="360" w:lineRule="auto"/>
        <w:ind w:left="0" w:right="49" w:firstLine="0"/>
        <w:jc w:val="both"/>
        <w:rPr>
          <w:rFonts w:ascii="Palatino Linotype" w:hAnsi="Palatino Linotype" w:cs="Arial"/>
        </w:rPr>
      </w:pPr>
      <w:r w:rsidRPr="00831F48">
        <w:rPr>
          <w:rFonts w:ascii="Palatino Linotype" w:hAnsi="Palatino Linotype" w:cs="Arial"/>
          <w:color w:val="000000" w:themeColor="text1"/>
        </w:rPr>
        <w:t xml:space="preserve">Finalmente no se soslaya que el </w:t>
      </w:r>
      <w:r w:rsidRPr="00831F48">
        <w:rPr>
          <w:rFonts w:ascii="Palatino Linotype" w:hAnsi="Palatino Linotype" w:cs="Arial"/>
          <w:b/>
          <w:color w:val="000000" w:themeColor="text1"/>
        </w:rPr>
        <w:t>SUJETO OBLIGADO</w:t>
      </w:r>
      <w:r w:rsidRPr="00831F48">
        <w:rPr>
          <w:rFonts w:ascii="Palatino Linotype" w:hAnsi="Palatino Linotype" w:cs="Arial"/>
          <w:color w:val="000000" w:themeColor="text1"/>
        </w:rPr>
        <w:t xml:space="preserve"> </w:t>
      </w:r>
      <w:r w:rsidRPr="00831F48">
        <w:rPr>
          <w:rFonts w:ascii="Palatino Linotype" w:hAnsi="Palatino Linotype" w:cs="Arial"/>
        </w:rPr>
        <w:t xml:space="preserve">administra y posee en sus archivos la documentación materia de la solicitud, la cual debe ser considerada como información pública, de conformidad con el artículo 4 de la </w:t>
      </w:r>
      <w:r w:rsidRPr="00831F48">
        <w:rPr>
          <w:rFonts w:ascii="Palatino Linotype" w:hAnsi="Palatino Linotype" w:cs="Arial"/>
          <w:b/>
        </w:rPr>
        <w:t>Ley de Transparencia y Acceso a la Información Pública del Estado de México y Municipios</w:t>
      </w:r>
      <w:r w:rsidRPr="00831F48">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069A0558" w14:textId="77777777" w:rsidR="004438AB" w:rsidRPr="00831F48" w:rsidRDefault="004438AB" w:rsidP="00831F48">
      <w:pPr>
        <w:pStyle w:val="Prrafodelista"/>
        <w:spacing w:before="240" w:after="240" w:line="360" w:lineRule="auto"/>
        <w:ind w:left="0"/>
        <w:jc w:val="both"/>
        <w:rPr>
          <w:rFonts w:ascii="Palatino Linotype" w:hAnsi="Palatino Linotype"/>
        </w:rPr>
      </w:pPr>
    </w:p>
    <w:p w14:paraId="13BF0709" w14:textId="029A7709" w:rsidR="004438AB" w:rsidRPr="00831F48" w:rsidRDefault="004438AB" w:rsidP="00831F48">
      <w:pPr>
        <w:pStyle w:val="Ttulo2"/>
      </w:pPr>
      <w:bookmarkStart w:id="98" w:name="_Toc22130360"/>
      <w:bookmarkStart w:id="99" w:name="_Toc33809646"/>
      <w:bookmarkStart w:id="100" w:name="_Toc57350657"/>
      <w:bookmarkStart w:id="101" w:name="_Toc67582381"/>
      <w:r w:rsidRPr="00831F48">
        <w:t>SÉPTIMO. De la versión pública.</w:t>
      </w:r>
      <w:bookmarkEnd w:id="98"/>
      <w:bookmarkEnd w:id="99"/>
      <w:bookmarkEnd w:id="100"/>
      <w:bookmarkEnd w:id="101"/>
    </w:p>
    <w:p w14:paraId="227DB32C" w14:textId="77777777" w:rsidR="004438AB" w:rsidRPr="00831F48" w:rsidRDefault="004438AB" w:rsidP="00831F48">
      <w:pPr>
        <w:spacing w:line="360" w:lineRule="auto"/>
        <w:ind w:right="49"/>
        <w:jc w:val="both"/>
        <w:rPr>
          <w:rFonts w:ascii="Palatino Linotype" w:hAnsi="Palatino Linotype"/>
        </w:rPr>
      </w:pPr>
    </w:p>
    <w:p w14:paraId="4B4F5CBA" w14:textId="77777777" w:rsidR="004438AB" w:rsidRPr="00831F48" w:rsidRDefault="004438AB" w:rsidP="00831F48">
      <w:pPr>
        <w:pStyle w:val="Prrafodelista"/>
        <w:numPr>
          <w:ilvl w:val="0"/>
          <w:numId w:val="1"/>
        </w:numPr>
        <w:spacing w:after="200" w:line="360" w:lineRule="auto"/>
        <w:ind w:left="0" w:firstLine="0"/>
        <w:jc w:val="both"/>
        <w:rPr>
          <w:rFonts w:ascii="Palatino Linotype" w:eastAsia="Times New Roman" w:hAnsi="Palatino Linotype" w:cs="Arial"/>
          <w:color w:val="000000" w:themeColor="text1"/>
        </w:rPr>
      </w:pPr>
      <w:r w:rsidRPr="00831F48">
        <w:rPr>
          <w:rFonts w:ascii="Palatino Linotype" w:hAnsi="Palatino Linotype" w:cs="Arial"/>
          <w:color w:val="000000" w:themeColor="text1"/>
        </w:rPr>
        <w:t xml:space="preserve">Debe destacarse que debido a la naturaleza de </w:t>
      </w:r>
      <w:r w:rsidRPr="00831F48">
        <w:rPr>
          <w:rFonts w:ascii="Palatino Linotype" w:hAnsi="Palatino Linotype"/>
          <w:color w:val="000000" w:themeColor="text1"/>
        </w:rPr>
        <w:t xml:space="preserve">la información que se ordena entregar, </w:t>
      </w:r>
      <w:r w:rsidRPr="00831F4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831F48">
        <w:rPr>
          <w:rFonts w:ascii="Palatino Linotype" w:hAnsi="Palatino Linotype" w:cs="Arial"/>
          <w:color w:val="000000" w:themeColor="text1"/>
        </w:rPr>
        <w:t>tanto</w:t>
      </w:r>
      <w:proofErr w:type="gramEnd"/>
      <w:r w:rsidRPr="00831F48">
        <w:rPr>
          <w:rFonts w:ascii="Palatino Linotype" w:hAnsi="Palatino Linotype" w:cs="Arial"/>
          <w:color w:val="000000" w:themeColor="text1"/>
        </w:rPr>
        <w:t xml:space="preserve"> </w:t>
      </w:r>
      <w:r w:rsidRPr="00831F48">
        <w:rPr>
          <w:rFonts w:ascii="Palatino Linotype" w:eastAsia="Times New Roman" w:hAnsi="Palatino Linotype" w:cs="Times New Roman"/>
          <w:color w:val="000000" w:themeColor="text1"/>
          <w:lang w:val="es-ES"/>
        </w:rPr>
        <w:t>la información solicitada se deberá entregar en versión pública.</w:t>
      </w:r>
    </w:p>
    <w:p w14:paraId="3EA518D2" w14:textId="77777777" w:rsidR="004438AB" w:rsidRPr="00831F48" w:rsidRDefault="004438AB" w:rsidP="00831F48">
      <w:pPr>
        <w:pStyle w:val="Prrafodelista"/>
        <w:spacing w:before="240" w:after="200" w:line="360" w:lineRule="auto"/>
        <w:ind w:left="0"/>
        <w:jc w:val="both"/>
        <w:rPr>
          <w:rFonts w:ascii="Palatino Linotype" w:eastAsia="Times New Roman" w:hAnsi="Palatino Linotype" w:cs="Arial"/>
          <w:color w:val="000000" w:themeColor="text1"/>
        </w:rPr>
      </w:pPr>
    </w:p>
    <w:p w14:paraId="5EB6148B" w14:textId="77777777" w:rsidR="004438AB" w:rsidRPr="00831F48" w:rsidRDefault="004438AB" w:rsidP="00831F48">
      <w:pPr>
        <w:pStyle w:val="Prrafodelista"/>
        <w:numPr>
          <w:ilvl w:val="0"/>
          <w:numId w:val="1"/>
        </w:numPr>
        <w:spacing w:before="240" w:after="200" w:line="360" w:lineRule="auto"/>
        <w:ind w:left="0" w:firstLine="0"/>
        <w:jc w:val="both"/>
        <w:rPr>
          <w:rFonts w:ascii="Palatino Linotype" w:eastAsia="Times New Roman" w:hAnsi="Palatino Linotype" w:cs="Arial"/>
          <w:color w:val="000000" w:themeColor="text1"/>
        </w:rPr>
      </w:pPr>
      <w:r w:rsidRPr="00831F48">
        <w:rPr>
          <w:rFonts w:ascii="Palatino Linotype" w:eastAsia="Times New Roman" w:hAnsi="Palatino Linotype" w:cs="Arial"/>
          <w:color w:val="000000" w:themeColor="text1"/>
        </w:rPr>
        <w:lastRenderedPageBreak/>
        <w:t xml:space="preserve">De acuerdo a lo establecido por el artículo 122 de la Ley en materia, establece la clasificación de información, misma que puede ser por dos hipótesis, las cuales corresponden a información reservada o confidencial, por lo que los </w:t>
      </w:r>
      <w:r w:rsidRPr="00831F48">
        <w:rPr>
          <w:rFonts w:ascii="Palatino Linotype" w:eastAsia="Times New Roman" w:hAnsi="Palatino Linotype" w:cs="Arial"/>
          <w:b/>
          <w:color w:val="000000" w:themeColor="text1"/>
        </w:rPr>
        <w:t xml:space="preserve">SUJETOS OBLIGADOS </w:t>
      </w:r>
      <w:r w:rsidRPr="00831F4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A3EF3B0" w14:textId="77777777" w:rsidR="004438AB" w:rsidRPr="00831F48" w:rsidRDefault="004438AB" w:rsidP="00831F4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2C175C96" w14:textId="77777777" w:rsidR="004438AB" w:rsidRPr="00831F48" w:rsidRDefault="004438AB" w:rsidP="00831F48">
      <w:pPr>
        <w:pStyle w:val="Prrafodelista"/>
        <w:numPr>
          <w:ilvl w:val="0"/>
          <w:numId w:val="1"/>
        </w:numPr>
        <w:spacing w:after="160"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747C26F" w14:textId="77777777" w:rsidR="004438AB" w:rsidRPr="00831F48" w:rsidRDefault="004438AB" w:rsidP="00831F4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31F48">
        <w:rPr>
          <w:rFonts w:ascii="Palatino Linotype" w:hAnsi="Palatino Linotype" w:cs="Bookman Old Style"/>
          <w:bCs/>
          <w:color w:val="000000" w:themeColor="text1"/>
        </w:rPr>
        <w:t xml:space="preserve">I. </w:t>
      </w:r>
      <w:r w:rsidRPr="00831F48">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36FACAEE" w14:textId="77777777" w:rsidR="004438AB" w:rsidRPr="00831F48" w:rsidRDefault="004438AB" w:rsidP="00831F4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31F48">
        <w:rPr>
          <w:rFonts w:ascii="Palatino Linotype" w:hAnsi="Palatino Linotype" w:cs="Bookman Old Style"/>
          <w:bCs/>
          <w:color w:val="000000" w:themeColor="text1"/>
        </w:rPr>
        <w:t xml:space="preserve">II. </w:t>
      </w:r>
      <w:r w:rsidRPr="00831F4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E47E58D" w14:textId="77777777" w:rsidR="004438AB" w:rsidRPr="00831F48" w:rsidRDefault="004438AB" w:rsidP="00831F4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31F48">
        <w:rPr>
          <w:rFonts w:ascii="Palatino Linotype" w:hAnsi="Palatino Linotype" w:cs="Bookman Old Style"/>
          <w:bCs/>
          <w:color w:val="000000" w:themeColor="text1"/>
        </w:rPr>
        <w:t xml:space="preserve">III. </w:t>
      </w:r>
      <w:r w:rsidRPr="00831F48">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73E2AF0" w14:textId="77777777" w:rsidR="004438AB" w:rsidRPr="00831F48" w:rsidRDefault="004438AB" w:rsidP="00831F4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31F48">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702156C" w14:textId="77777777" w:rsidR="004438AB" w:rsidRPr="00831F48" w:rsidRDefault="004438AB" w:rsidP="00831F4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831F48">
        <w:rPr>
          <w:rFonts w:ascii="Palatino Linotype" w:hAnsi="Palatino Linotype" w:cs="Bookman Old Style"/>
          <w:color w:val="000000" w:themeColor="text1"/>
        </w:rPr>
        <w:t xml:space="preserve">No se considerará confidencial la información que se encuentre en los </w:t>
      </w:r>
      <w:r w:rsidRPr="00831F48">
        <w:rPr>
          <w:rFonts w:ascii="Palatino Linotype" w:hAnsi="Palatino Linotype" w:cs="Bookman Old Style"/>
          <w:color w:val="000000" w:themeColor="text1"/>
        </w:rPr>
        <w:lastRenderedPageBreak/>
        <w:t xml:space="preserve">registros públicos o en fuentes de acceso público, ni tampoco la que sea considerada por la presente ley como información pública. </w:t>
      </w:r>
    </w:p>
    <w:p w14:paraId="55FCC113" w14:textId="77777777" w:rsidR="004438AB" w:rsidRPr="00831F48" w:rsidRDefault="004438AB" w:rsidP="00831F48">
      <w:pPr>
        <w:pStyle w:val="Prrafodelista"/>
        <w:spacing w:line="360" w:lineRule="auto"/>
        <w:ind w:left="0"/>
        <w:jc w:val="both"/>
        <w:rPr>
          <w:rFonts w:ascii="Palatino Linotype" w:hAnsi="Palatino Linotype" w:cs="Arial"/>
          <w:color w:val="000000" w:themeColor="text1"/>
        </w:rPr>
      </w:pPr>
    </w:p>
    <w:p w14:paraId="5C87E4DF" w14:textId="77777777" w:rsidR="004438AB" w:rsidRPr="00831F48" w:rsidRDefault="004438AB" w:rsidP="00831F48">
      <w:pPr>
        <w:pStyle w:val="Prrafodelista"/>
        <w:numPr>
          <w:ilvl w:val="0"/>
          <w:numId w:val="1"/>
        </w:numPr>
        <w:spacing w:after="160"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4641939" w14:textId="77777777" w:rsidR="004438AB" w:rsidRPr="00831F48" w:rsidRDefault="004438AB" w:rsidP="00831F48">
      <w:pPr>
        <w:pStyle w:val="Prrafodelista"/>
        <w:spacing w:after="160" w:line="360" w:lineRule="auto"/>
        <w:ind w:left="0"/>
        <w:jc w:val="both"/>
        <w:rPr>
          <w:rFonts w:ascii="Palatino Linotype" w:hAnsi="Palatino Linotype" w:cs="Arial"/>
          <w:color w:val="000000" w:themeColor="text1"/>
        </w:rPr>
      </w:pPr>
    </w:p>
    <w:p w14:paraId="6F289438" w14:textId="77777777" w:rsidR="004438AB" w:rsidRPr="00831F48" w:rsidRDefault="004438AB" w:rsidP="00831F48">
      <w:pPr>
        <w:pStyle w:val="Prrafodelista"/>
        <w:numPr>
          <w:ilvl w:val="0"/>
          <w:numId w:val="1"/>
        </w:numPr>
        <w:spacing w:after="160"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 xml:space="preserve">Como consecuencia de lo anterior, el </w:t>
      </w:r>
      <w:r w:rsidRPr="00831F48">
        <w:rPr>
          <w:rFonts w:ascii="Palatino Linotype" w:hAnsi="Palatino Linotype" w:cs="Arial"/>
          <w:b/>
          <w:color w:val="000000" w:themeColor="text1"/>
        </w:rPr>
        <w:t>SUJETO OBLIGADO</w:t>
      </w:r>
      <w:r w:rsidRPr="00831F48">
        <w:rPr>
          <w:rFonts w:ascii="Palatino Linotype" w:hAnsi="Palatino Linotype" w:cs="Arial"/>
          <w:color w:val="000000" w:themeColor="text1"/>
        </w:rPr>
        <w:t xml:space="preserve"> debe identificar claramente el tipo de información y hacer un juicio de subsunción o encaje</w:t>
      </w:r>
      <w:r w:rsidRPr="00831F48">
        <w:rPr>
          <w:rStyle w:val="Refdenotaalpie"/>
          <w:rFonts w:ascii="Palatino Linotype" w:hAnsi="Palatino Linotype" w:cs="Arial"/>
          <w:color w:val="000000" w:themeColor="text1"/>
        </w:rPr>
        <w:footnoteReference w:id="2"/>
      </w:r>
      <w:r w:rsidRPr="00831F4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2CB137F" w14:textId="77777777" w:rsidR="004438AB" w:rsidRPr="00831F48" w:rsidRDefault="004438AB" w:rsidP="00831F48">
      <w:pPr>
        <w:pStyle w:val="Prrafodelista"/>
        <w:spacing w:line="360" w:lineRule="auto"/>
        <w:ind w:left="0"/>
        <w:jc w:val="both"/>
        <w:rPr>
          <w:rFonts w:ascii="Palatino Linotype" w:hAnsi="Palatino Linotype" w:cs="Arial"/>
          <w:color w:val="000000" w:themeColor="text1"/>
        </w:rPr>
      </w:pPr>
    </w:p>
    <w:p w14:paraId="43B79906"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75764343" w14:textId="77777777" w:rsidR="004438AB" w:rsidRPr="00831F48" w:rsidRDefault="004438AB" w:rsidP="00831F48">
      <w:pPr>
        <w:pStyle w:val="Prrafodelista"/>
        <w:spacing w:line="360" w:lineRule="auto"/>
        <w:ind w:left="0"/>
        <w:jc w:val="both"/>
        <w:rPr>
          <w:rFonts w:ascii="Palatino Linotype" w:eastAsia="Times New Roman" w:hAnsi="Palatino Linotype"/>
          <w:color w:val="000000" w:themeColor="text1"/>
          <w:lang w:eastAsia="es-ES_tradnl"/>
        </w:rPr>
      </w:pPr>
    </w:p>
    <w:p w14:paraId="54FF4824" w14:textId="77777777" w:rsidR="004438AB" w:rsidRPr="00831F48" w:rsidRDefault="004438AB" w:rsidP="00831F48">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102" w:name="_Toc485733666"/>
      <w:bookmarkStart w:id="103" w:name="_Toc487139037"/>
      <w:bookmarkStart w:id="104" w:name="_Toc490060412"/>
      <w:bookmarkStart w:id="105" w:name="_Toc492468081"/>
      <w:bookmarkStart w:id="106" w:name="_Toc2878596"/>
      <w:bookmarkStart w:id="107" w:name="_Toc10711864"/>
      <w:bookmarkStart w:id="108" w:name="_Toc18609014"/>
      <w:bookmarkStart w:id="109" w:name="_Toc22130361"/>
      <w:bookmarkStart w:id="110" w:name="_Toc33809647"/>
      <w:bookmarkStart w:id="111" w:name="_Toc57350658"/>
      <w:bookmarkStart w:id="112" w:name="_Toc67582382"/>
      <w:r w:rsidRPr="00831F48">
        <w:rPr>
          <w:szCs w:val="24"/>
        </w:rPr>
        <w:t>Requisitos de fondo del acuerdo de clasificación.</w:t>
      </w:r>
      <w:bookmarkEnd w:id="102"/>
      <w:bookmarkEnd w:id="103"/>
      <w:bookmarkEnd w:id="104"/>
      <w:bookmarkEnd w:id="105"/>
      <w:bookmarkEnd w:id="106"/>
      <w:bookmarkEnd w:id="107"/>
      <w:bookmarkEnd w:id="108"/>
      <w:bookmarkEnd w:id="109"/>
      <w:bookmarkEnd w:id="110"/>
      <w:bookmarkEnd w:id="111"/>
      <w:bookmarkEnd w:id="112"/>
    </w:p>
    <w:p w14:paraId="607F6F02" w14:textId="77777777" w:rsidR="004438AB" w:rsidRPr="00831F48" w:rsidRDefault="004438AB" w:rsidP="00831F48">
      <w:pPr>
        <w:pStyle w:val="Prrafodelista"/>
        <w:spacing w:line="360" w:lineRule="auto"/>
        <w:ind w:left="0"/>
        <w:jc w:val="both"/>
        <w:rPr>
          <w:rFonts w:ascii="Palatino Linotype" w:hAnsi="Palatino Linotype" w:cs="Arial"/>
          <w:color w:val="000000" w:themeColor="text1"/>
        </w:rPr>
      </w:pPr>
    </w:p>
    <w:p w14:paraId="13D28914"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EE18695" w14:textId="77777777" w:rsidR="004438AB" w:rsidRPr="00831F48" w:rsidRDefault="004438AB" w:rsidP="00831F48">
      <w:pPr>
        <w:pStyle w:val="Prrafodelista"/>
        <w:spacing w:after="160" w:line="360" w:lineRule="auto"/>
        <w:ind w:left="0"/>
        <w:jc w:val="both"/>
        <w:rPr>
          <w:rFonts w:ascii="Palatino Linotype" w:hAnsi="Palatino Linotype" w:cs="Arial"/>
          <w:color w:val="000000" w:themeColor="text1"/>
        </w:rPr>
      </w:pPr>
    </w:p>
    <w:p w14:paraId="7CF4AC16" w14:textId="77777777" w:rsidR="004438AB" w:rsidRPr="00831F48" w:rsidRDefault="004438AB" w:rsidP="00831F48">
      <w:pPr>
        <w:pStyle w:val="Prrafodelista"/>
        <w:numPr>
          <w:ilvl w:val="0"/>
          <w:numId w:val="1"/>
        </w:numPr>
        <w:spacing w:after="160" w:line="360" w:lineRule="auto"/>
        <w:ind w:left="0" w:firstLine="0"/>
        <w:jc w:val="both"/>
        <w:rPr>
          <w:rFonts w:ascii="Palatino Linotype" w:hAnsi="Palatino Linotype" w:cs="Arial"/>
          <w:color w:val="000000" w:themeColor="text1"/>
        </w:rPr>
      </w:pPr>
      <w:r w:rsidRPr="00831F48">
        <w:rPr>
          <w:rFonts w:ascii="Palatino Linotype" w:hAnsi="Palatino Linotype"/>
          <w:color w:val="000000" w:themeColor="text1"/>
        </w:rPr>
        <w:t xml:space="preserve">De lo anterior, se desprende </w:t>
      </w:r>
      <w:proofErr w:type="gramStart"/>
      <w:r w:rsidRPr="00831F48">
        <w:rPr>
          <w:rFonts w:ascii="Palatino Linotype" w:hAnsi="Palatino Linotype"/>
          <w:color w:val="000000" w:themeColor="text1"/>
        </w:rPr>
        <w:t>que</w:t>
      </w:r>
      <w:proofErr w:type="gramEnd"/>
      <w:r w:rsidRPr="00831F48">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7ABD67" w14:textId="77777777" w:rsidR="004438AB" w:rsidRPr="00831F48" w:rsidRDefault="004438AB" w:rsidP="00831F48">
      <w:pPr>
        <w:pStyle w:val="Prrafodelista"/>
        <w:spacing w:after="160" w:line="360" w:lineRule="auto"/>
        <w:ind w:left="0"/>
        <w:jc w:val="both"/>
        <w:rPr>
          <w:rFonts w:ascii="Palatino Linotype" w:hAnsi="Palatino Linotype" w:cs="Arial"/>
          <w:color w:val="000000" w:themeColor="text1"/>
        </w:rPr>
      </w:pPr>
    </w:p>
    <w:p w14:paraId="6CC10A88" w14:textId="77777777" w:rsidR="004438AB" w:rsidRPr="00831F48" w:rsidRDefault="004438AB" w:rsidP="00831F48">
      <w:pPr>
        <w:pStyle w:val="Prrafodelista"/>
        <w:numPr>
          <w:ilvl w:val="0"/>
          <w:numId w:val="1"/>
        </w:numPr>
        <w:spacing w:after="160" w:line="360" w:lineRule="auto"/>
        <w:ind w:left="0" w:firstLine="0"/>
        <w:jc w:val="both"/>
        <w:rPr>
          <w:rFonts w:ascii="Palatino Linotype" w:hAnsi="Palatino Linotype" w:cs="Arial"/>
          <w:color w:val="000000" w:themeColor="text1"/>
        </w:rPr>
      </w:pPr>
      <w:r w:rsidRPr="00831F48">
        <w:rPr>
          <w:rFonts w:ascii="Palatino Linotype" w:eastAsia="Times New Roman" w:hAnsi="Palatino Linotype" w:cs="Arial"/>
          <w:color w:val="000000" w:themeColor="text1"/>
          <w:lang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31F48">
        <w:rPr>
          <w:rFonts w:ascii="Palatino Linotype" w:eastAsia="Times New Roman" w:hAnsi="Palatino Linotype" w:cs="Arial"/>
          <w:color w:val="000000" w:themeColor="text1"/>
          <w:lang w:eastAsia="es-MX"/>
        </w:rPr>
        <w:t>hecho....</w:t>
      </w:r>
      <w:proofErr w:type="gramEnd"/>
      <w:r w:rsidRPr="00831F48">
        <w:rPr>
          <w:rFonts w:ascii="Palatino Linotype" w:eastAsia="Times New Roman" w:hAnsi="Palatino Linotype" w:cs="Arial"/>
          <w:color w:val="000000" w:themeColor="text1"/>
          <w:lang w:eastAsia="es-MX"/>
        </w:rPr>
        <w:t>”.</w:t>
      </w:r>
      <w:r w:rsidRPr="00831F48">
        <w:rPr>
          <w:rStyle w:val="Refdenotaalpie"/>
          <w:rFonts w:ascii="Palatino Linotype" w:eastAsia="Times New Roman" w:hAnsi="Palatino Linotype" w:cs="Arial"/>
          <w:color w:val="000000" w:themeColor="text1"/>
          <w:lang w:eastAsia="es-MX"/>
        </w:rPr>
        <w:footnoteReference w:id="3"/>
      </w:r>
    </w:p>
    <w:p w14:paraId="44BDF5BF" w14:textId="77777777" w:rsidR="004438AB" w:rsidRPr="00831F48" w:rsidRDefault="004438AB" w:rsidP="00831F48">
      <w:pPr>
        <w:pStyle w:val="Prrafodelista"/>
        <w:spacing w:after="160" w:line="360" w:lineRule="auto"/>
        <w:ind w:left="0"/>
        <w:jc w:val="both"/>
        <w:rPr>
          <w:rFonts w:ascii="Palatino Linotype" w:hAnsi="Palatino Linotype" w:cs="Arial"/>
          <w:color w:val="000000" w:themeColor="text1"/>
        </w:rPr>
      </w:pPr>
    </w:p>
    <w:p w14:paraId="4689816B"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s="Arial"/>
          <w:color w:val="000000" w:themeColor="text1"/>
        </w:rPr>
      </w:pPr>
      <w:r w:rsidRPr="00831F48">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436C854" w14:textId="77777777" w:rsidR="004438AB" w:rsidRPr="00831F48" w:rsidRDefault="004438AB" w:rsidP="00831F48">
      <w:pPr>
        <w:spacing w:line="360" w:lineRule="auto"/>
        <w:ind w:right="618"/>
        <w:contextualSpacing/>
        <w:jc w:val="both"/>
        <w:rPr>
          <w:rFonts w:ascii="Palatino Linotype" w:hAnsi="Palatino Linotype" w:cs="Arial"/>
          <w:color w:val="000000" w:themeColor="text1"/>
        </w:rPr>
      </w:pPr>
    </w:p>
    <w:p w14:paraId="64B00BEA"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b/>
          <w:i/>
          <w:color w:val="000000" w:themeColor="text1"/>
          <w:sz w:val="22"/>
          <w:szCs w:val="22"/>
        </w:rPr>
        <w:t>FUNDAMENTACIÓN Y MOTIVACIÓN.</w:t>
      </w:r>
      <w:r w:rsidRPr="00831F48">
        <w:rPr>
          <w:rFonts w:ascii="Palatino Linotype" w:hAnsi="Palatino Linotype" w:cs="Arial"/>
          <w:i/>
          <w:color w:val="000000" w:themeColor="text1"/>
          <w:sz w:val="22"/>
          <w:szCs w:val="22"/>
        </w:rPr>
        <w:t xml:space="preserve"> La </w:t>
      </w:r>
      <w:r w:rsidRPr="00831F48">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31F48">
        <w:rPr>
          <w:rFonts w:ascii="Palatino Linotype" w:hAnsi="Palatino Linotype" w:cs="Arial"/>
          <w:i/>
          <w:color w:val="000000" w:themeColor="text1"/>
          <w:sz w:val="22"/>
          <w:szCs w:val="22"/>
        </w:rPr>
        <w:t>.</w:t>
      </w:r>
    </w:p>
    <w:p w14:paraId="50C60233"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lastRenderedPageBreak/>
        <w:t>SEGUNDO TRIBUNAL COLEGIADO DEL SEXTO CIRCUITO.</w:t>
      </w:r>
    </w:p>
    <w:p w14:paraId="574F3179"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1429CBB9"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27926BD"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1CCFF2C9"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70A1BF7D" w14:textId="77777777" w:rsidR="004438AB" w:rsidRPr="00831F48" w:rsidRDefault="004438AB" w:rsidP="00831F48">
      <w:pPr>
        <w:spacing w:line="360" w:lineRule="auto"/>
        <w:ind w:left="567" w:right="618"/>
        <w:contextualSpacing/>
        <w:jc w:val="both"/>
        <w:rPr>
          <w:rFonts w:ascii="Palatino Linotype" w:hAnsi="Palatino Linotype" w:cs="Arial"/>
          <w:i/>
          <w:color w:val="000000" w:themeColor="text1"/>
          <w:sz w:val="22"/>
          <w:szCs w:val="22"/>
        </w:rPr>
      </w:pPr>
      <w:r w:rsidRPr="00831F48">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831F48">
        <w:rPr>
          <w:rFonts w:ascii="Palatino Linotype" w:hAnsi="Palatino Linotype" w:cs="Arial"/>
          <w:i/>
          <w:color w:val="000000" w:themeColor="text1"/>
          <w:sz w:val="22"/>
          <w:szCs w:val="22"/>
        </w:rPr>
        <w:t>Baigts</w:t>
      </w:r>
      <w:proofErr w:type="spellEnd"/>
      <w:r w:rsidRPr="00831F48">
        <w:rPr>
          <w:rFonts w:ascii="Palatino Linotype" w:hAnsi="Palatino Linotype" w:cs="Arial"/>
          <w:i/>
          <w:color w:val="000000" w:themeColor="text1"/>
          <w:sz w:val="22"/>
          <w:szCs w:val="22"/>
        </w:rPr>
        <w:t xml:space="preserve"> Muñoz.</w:t>
      </w:r>
      <w:r w:rsidRPr="00831F48">
        <w:rPr>
          <w:rStyle w:val="Refdenotaalpie"/>
          <w:rFonts w:ascii="Palatino Linotype" w:hAnsi="Palatino Linotype" w:cs="Arial"/>
          <w:i/>
          <w:color w:val="000000" w:themeColor="text1"/>
          <w:sz w:val="22"/>
          <w:szCs w:val="22"/>
        </w:rPr>
        <w:footnoteReference w:id="4"/>
      </w:r>
    </w:p>
    <w:p w14:paraId="083C20A4" w14:textId="77777777" w:rsidR="004438AB" w:rsidRPr="00831F48" w:rsidRDefault="004438AB" w:rsidP="00831F48">
      <w:pPr>
        <w:pStyle w:val="Prrafodelista"/>
        <w:spacing w:line="360" w:lineRule="auto"/>
        <w:ind w:left="0"/>
        <w:jc w:val="both"/>
        <w:rPr>
          <w:rFonts w:ascii="Palatino Linotype" w:eastAsia="Times New Roman" w:hAnsi="Palatino Linotype" w:cs="Arial"/>
          <w:color w:val="000000" w:themeColor="text1"/>
          <w:sz w:val="22"/>
          <w:szCs w:val="22"/>
          <w:lang w:eastAsia="es-MX"/>
        </w:rPr>
      </w:pPr>
    </w:p>
    <w:p w14:paraId="05BCDB5E" w14:textId="77777777" w:rsidR="004438AB" w:rsidRPr="00831F48" w:rsidRDefault="004438AB" w:rsidP="00831F48">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831F48">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3869EF" w14:textId="77777777" w:rsidR="004438AB" w:rsidRPr="00831F48" w:rsidRDefault="004438AB" w:rsidP="00831F48">
      <w:pPr>
        <w:pStyle w:val="Prrafodelista"/>
        <w:spacing w:line="360" w:lineRule="auto"/>
        <w:ind w:left="0"/>
        <w:jc w:val="both"/>
        <w:rPr>
          <w:rFonts w:ascii="Palatino Linotype" w:eastAsia="Times New Roman" w:hAnsi="Palatino Linotype" w:cs="Arial"/>
          <w:color w:val="000000" w:themeColor="text1"/>
          <w:lang w:eastAsia="es-MX"/>
        </w:rPr>
      </w:pPr>
    </w:p>
    <w:p w14:paraId="4444C5EC" w14:textId="77777777" w:rsidR="004438AB" w:rsidRPr="00831F48" w:rsidRDefault="004438AB" w:rsidP="00831F48">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831F48">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D69CF3F" w14:textId="77777777" w:rsidR="004438AB" w:rsidRPr="00831F48" w:rsidRDefault="004438AB" w:rsidP="00831F48">
      <w:pPr>
        <w:pStyle w:val="Prrafodelista"/>
        <w:spacing w:line="360" w:lineRule="auto"/>
        <w:ind w:left="0"/>
        <w:jc w:val="both"/>
        <w:rPr>
          <w:rFonts w:ascii="Palatino Linotype" w:eastAsia="Times New Roman" w:hAnsi="Palatino Linotype" w:cs="Arial"/>
          <w:color w:val="000000" w:themeColor="text1"/>
          <w:lang w:eastAsia="es-MX"/>
        </w:rPr>
      </w:pPr>
    </w:p>
    <w:p w14:paraId="7F405590" w14:textId="77777777" w:rsidR="004438AB" w:rsidRPr="00831F48" w:rsidRDefault="004438AB" w:rsidP="00831F48">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831F4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621F5F8F" w14:textId="77777777" w:rsidR="004438AB" w:rsidRPr="00831F48" w:rsidRDefault="004438AB" w:rsidP="00831F48">
      <w:pPr>
        <w:pStyle w:val="Prrafodelista"/>
        <w:rPr>
          <w:rFonts w:ascii="Palatino Linotype" w:eastAsia="Calibri" w:hAnsi="Palatino Linotype" w:cs="Arial"/>
          <w:color w:val="000000" w:themeColor="text1"/>
          <w:lang w:val="es-ES" w:eastAsia="es-MX"/>
        </w:rPr>
      </w:pPr>
    </w:p>
    <w:p w14:paraId="68A1E0AA"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534D34B" w14:textId="77777777" w:rsidR="004438AB" w:rsidRPr="00831F48" w:rsidRDefault="004438AB" w:rsidP="00831F48">
      <w:pPr>
        <w:spacing w:line="360" w:lineRule="auto"/>
        <w:jc w:val="both"/>
        <w:rPr>
          <w:rFonts w:ascii="Palatino Linotype" w:hAnsi="Palatino Linotype"/>
          <w:color w:val="000000" w:themeColor="text1"/>
        </w:rPr>
      </w:pPr>
    </w:p>
    <w:p w14:paraId="769AAF8C"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Calibri" w:hAnsi="Palatino Linotype" w:cs="Arial"/>
          <w:color w:val="000000" w:themeColor="text1"/>
          <w:lang w:val="es-ES" w:eastAsia="es-MX"/>
        </w:rPr>
        <w:t xml:space="preserve">Es de señalar, que por lo que hace a las versiones públicas, el </w:t>
      </w:r>
      <w:r w:rsidRPr="00831F48">
        <w:rPr>
          <w:rFonts w:ascii="Palatino Linotype" w:eastAsia="Calibri" w:hAnsi="Palatino Linotype" w:cs="Arial"/>
          <w:b/>
          <w:color w:val="000000" w:themeColor="text1"/>
          <w:lang w:val="es-ES" w:eastAsia="es-MX"/>
        </w:rPr>
        <w:t>SUJETO OBLIGADO</w:t>
      </w:r>
      <w:r w:rsidRPr="00831F48">
        <w:rPr>
          <w:rFonts w:ascii="Palatino Linotype" w:eastAsia="Calibri" w:hAnsi="Palatino Linotype" w:cs="Arial"/>
          <w:color w:val="000000" w:themeColor="text1"/>
          <w:lang w:val="es-ES" w:eastAsia="es-MX"/>
        </w:rPr>
        <w:t xml:space="preserve"> debe cumplir con las formalidades exigidas en la Ley, por lo que </w:t>
      </w:r>
      <w:r w:rsidRPr="00831F48">
        <w:rPr>
          <w:rFonts w:ascii="Palatino Linotype" w:eastAsia="Times New Roman" w:hAnsi="Palatino Linotype" w:cs="Arial"/>
          <w:color w:val="000000" w:themeColor="text1"/>
          <w:lang w:eastAsia="es-MX"/>
        </w:rPr>
        <w:t xml:space="preserve">para tal efecto emitirá el </w:t>
      </w:r>
      <w:r w:rsidRPr="00831F48">
        <w:rPr>
          <w:rFonts w:ascii="Palatino Linotype" w:eastAsia="Calibri" w:hAnsi="Palatino Linotype" w:cs="Arial"/>
          <w:color w:val="000000" w:themeColor="text1"/>
          <w:lang w:val="es-ES" w:eastAsia="es-MX"/>
        </w:rPr>
        <w:t xml:space="preserve">Acuerdo del Comité de Transparencia en términos de los </w:t>
      </w:r>
      <w:r w:rsidRPr="00831F48">
        <w:rPr>
          <w:rFonts w:ascii="Palatino Linotype" w:eastAsia="Calibri" w:hAnsi="Palatino Linotype" w:cs="Arial"/>
          <w:color w:val="000000" w:themeColor="text1"/>
          <w:lang w:val="es-ES" w:eastAsia="es-MX"/>
        </w:rPr>
        <w:lastRenderedPageBreak/>
        <w:t>artículos 49 fracción</w:t>
      </w:r>
      <w:r w:rsidRPr="00831F48">
        <w:rPr>
          <w:rFonts w:ascii="Palatino Linotype" w:eastAsia="Calibri" w:hAnsi="Palatino Linotype" w:cs="Arial"/>
          <w:bCs/>
          <w:color w:val="000000" w:themeColor="text1"/>
        </w:rPr>
        <w:t xml:space="preserve"> VIII,</w:t>
      </w:r>
      <w:r w:rsidRPr="00831F48">
        <w:rPr>
          <w:rFonts w:ascii="Palatino Linotype" w:eastAsia="Calibri" w:hAnsi="Palatino Linotype" w:cs="Arial"/>
          <w:color w:val="000000" w:themeColor="text1"/>
          <w:lang w:val="es-ES" w:eastAsia="es-MX"/>
        </w:rPr>
        <w:t xml:space="preserve"> 122</w:t>
      </w:r>
      <w:r w:rsidRPr="00831F48">
        <w:rPr>
          <w:rFonts w:ascii="Palatino Linotype" w:hAnsi="Palatino Linotype" w:cs="Times New Roman"/>
          <w:color w:val="000000" w:themeColor="text1"/>
          <w:vertAlign w:val="superscript"/>
          <w:lang w:val="es-ES" w:eastAsia="es-MX"/>
        </w:rPr>
        <w:footnoteReference w:id="5"/>
      </w:r>
      <w:r w:rsidRPr="00831F48">
        <w:rPr>
          <w:rFonts w:ascii="Palatino Linotype" w:eastAsia="Calibri" w:hAnsi="Palatino Linotype" w:cs="Arial"/>
          <w:color w:val="000000" w:themeColor="text1"/>
          <w:lang w:val="es-ES" w:eastAsia="es-MX"/>
        </w:rPr>
        <w:t>, 135</w:t>
      </w:r>
      <w:r w:rsidRPr="00831F48">
        <w:rPr>
          <w:rFonts w:ascii="Palatino Linotype" w:hAnsi="Palatino Linotype" w:cs="Times New Roman"/>
          <w:color w:val="000000" w:themeColor="text1"/>
          <w:vertAlign w:val="superscript"/>
          <w:lang w:val="es-ES" w:eastAsia="es-MX"/>
        </w:rPr>
        <w:footnoteReference w:id="6"/>
      </w:r>
      <w:r w:rsidRPr="00831F4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831F48">
        <w:rPr>
          <w:rFonts w:ascii="Palatino Linotype" w:eastAsia="Calibri" w:hAnsi="Palatino Linotype" w:cs="Arial"/>
          <w:color w:val="000000" w:themeColor="text1"/>
          <w:lang w:val="es-ES" w:eastAsia="es-MX"/>
        </w:rPr>
        <w:t>sustentara</w:t>
      </w:r>
      <w:proofErr w:type="gramEnd"/>
      <w:r w:rsidRPr="00831F48">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274D7CC1"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62B7CB5B"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31F48">
        <w:rPr>
          <w:rFonts w:ascii="Palatino Linotype" w:eastAsia="Calibri" w:hAnsi="Palatino Linotype" w:cs="Arial"/>
          <w:b/>
          <w:color w:val="000000" w:themeColor="text1"/>
          <w:lang w:val="es-ES" w:eastAsia="es-CO"/>
        </w:rPr>
        <w:t>SUJETO OBLIGADO</w:t>
      </w:r>
      <w:r w:rsidRPr="00831F4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015AB2"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0F012314"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Times New Roman" w:hAnsi="Palatino Linotype" w:cs="Arial"/>
          <w:color w:val="000000" w:themeColor="text1"/>
          <w:lang w:eastAsia="es-MX"/>
        </w:rPr>
        <w:lastRenderedPageBreak/>
        <w:t xml:space="preserve">Siendo así que, </w:t>
      </w:r>
      <w:r w:rsidRPr="00831F4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831F48">
        <w:rPr>
          <w:rFonts w:ascii="Palatino Linotype" w:hAnsi="Palatino Linotype"/>
          <w:b/>
          <w:color w:val="000000" w:themeColor="text1"/>
        </w:rPr>
        <w:t>SUJETO OBLIGADO</w:t>
      </w:r>
      <w:r w:rsidRPr="00831F48">
        <w:rPr>
          <w:rFonts w:ascii="Palatino Linotype" w:hAnsi="Palatino Linotype"/>
          <w:color w:val="000000" w:themeColor="text1"/>
        </w:rPr>
        <w:t xml:space="preserve">. Dicho acuerdo deberá de contener los </w:t>
      </w:r>
      <w:r w:rsidRPr="00831F48">
        <w:rPr>
          <w:rFonts w:ascii="Palatino Linotype" w:hAnsi="Palatino Linotype"/>
          <w:b/>
          <w:color w:val="000000" w:themeColor="text1"/>
        </w:rPr>
        <w:t>razonamientos lógicos</w:t>
      </w:r>
      <w:r w:rsidRPr="00831F48">
        <w:rPr>
          <w:rFonts w:ascii="Palatino Linotype" w:hAnsi="Palatino Linotype"/>
          <w:color w:val="000000" w:themeColor="text1"/>
        </w:rPr>
        <w:t xml:space="preserve"> mediante los cuales se </w:t>
      </w:r>
      <w:r w:rsidRPr="00831F48">
        <w:rPr>
          <w:rFonts w:ascii="Palatino Linotype" w:hAnsi="Palatino Linotype"/>
          <w:b/>
          <w:color w:val="000000" w:themeColor="text1"/>
        </w:rPr>
        <w:t xml:space="preserve">demuestre </w:t>
      </w:r>
      <w:r w:rsidRPr="00831F4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9AB6386"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7F15DA6D"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4698422"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5EFEBBA1"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D7100ED" w14:textId="77777777" w:rsidR="004438AB" w:rsidRPr="00831F48" w:rsidRDefault="004438AB" w:rsidP="00831F48">
      <w:pPr>
        <w:pStyle w:val="Prrafodelista"/>
        <w:spacing w:line="360" w:lineRule="auto"/>
        <w:ind w:left="0"/>
        <w:jc w:val="both"/>
        <w:rPr>
          <w:rFonts w:ascii="Palatino Linotype" w:hAnsi="Palatino Linotype"/>
          <w:color w:val="000000" w:themeColor="text1"/>
        </w:rPr>
      </w:pPr>
    </w:p>
    <w:p w14:paraId="233D8474"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eastAsia="Times New Roman" w:hAnsi="Palatino Linotype" w:cs="Arial"/>
          <w:color w:val="000000" w:themeColor="text1"/>
          <w:lang w:val="es-ES"/>
        </w:rPr>
        <w:lastRenderedPageBreak/>
        <w:t xml:space="preserve">Es </w:t>
      </w:r>
      <w:proofErr w:type="gramStart"/>
      <w:r w:rsidRPr="00831F48">
        <w:rPr>
          <w:rFonts w:ascii="Palatino Linotype" w:eastAsia="Times New Roman" w:hAnsi="Palatino Linotype" w:cs="Arial"/>
          <w:color w:val="000000" w:themeColor="text1"/>
          <w:lang w:val="es-ES"/>
        </w:rPr>
        <w:t>decir</w:t>
      </w:r>
      <w:proofErr w:type="gramEnd"/>
      <w:r w:rsidRPr="00831F48">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0A0F0F77" w14:textId="77777777" w:rsidR="004438AB" w:rsidRPr="00831F48" w:rsidRDefault="004438AB" w:rsidP="00831F48">
      <w:pPr>
        <w:pStyle w:val="Prrafodelista"/>
        <w:spacing w:before="240" w:after="240" w:line="360" w:lineRule="auto"/>
        <w:ind w:left="0" w:right="49"/>
        <w:jc w:val="both"/>
        <w:rPr>
          <w:rFonts w:ascii="Palatino Linotype" w:eastAsia="MS Mincho" w:hAnsi="Palatino Linotype" w:cs="Arial"/>
          <w:b/>
          <w:i/>
          <w:color w:val="000000" w:themeColor="text1"/>
          <w:u w:val="single"/>
        </w:rPr>
      </w:pPr>
    </w:p>
    <w:p w14:paraId="7ED0F9FB" w14:textId="77777777" w:rsidR="004438AB" w:rsidRPr="00831F48" w:rsidRDefault="004438AB" w:rsidP="00831F48">
      <w:pPr>
        <w:pStyle w:val="Prrafodelista"/>
        <w:numPr>
          <w:ilvl w:val="0"/>
          <w:numId w:val="1"/>
        </w:numPr>
        <w:spacing w:line="360" w:lineRule="auto"/>
        <w:ind w:left="0" w:firstLine="0"/>
        <w:jc w:val="both"/>
        <w:rPr>
          <w:rFonts w:ascii="Palatino Linotype" w:hAnsi="Palatino Linotype"/>
          <w:color w:val="000000" w:themeColor="text1"/>
        </w:rPr>
      </w:pPr>
      <w:r w:rsidRPr="00831F48">
        <w:rPr>
          <w:rFonts w:ascii="Palatino Linotype" w:hAnsi="Palatino Linotype"/>
          <w:color w:val="000000" w:themeColor="text1"/>
          <w:lang w:val="es-ES" w:eastAsia="es-MX"/>
        </w:rPr>
        <w:t xml:space="preserve">Por lo anteriormente expuesto y fundado, este </w:t>
      </w:r>
      <w:r w:rsidRPr="00831F48">
        <w:rPr>
          <w:rFonts w:ascii="Palatino Linotype" w:hAnsi="Palatino Linotype"/>
          <w:b/>
          <w:bCs/>
          <w:color w:val="000000" w:themeColor="text1"/>
          <w:lang w:val="es-ES" w:eastAsia="es-MX"/>
        </w:rPr>
        <w:t>ÓRGANO GARANTE</w:t>
      </w:r>
      <w:r w:rsidRPr="00831F48">
        <w:rPr>
          <w:rFonts w:ascii="Palatino Linotype" w:hAnsi="Palatino Linotype"/>
          <w:color w:val="000000" w:themeColor="text1"/>
          <w:lang w:val="es-ES" w:eastAsia="es-MX"/>
        </w:rPr>
        <w:t xml:space="preserve"> emite los siguientes:</w:t>
      </w:r>
    </w:p>
    <w:p w14:paraId="7F882C9D" w14:textId="77777777" w:rsidR="00831F48" w:rsidRPr="00831F48" w:rsidRDefault="00831F48" w:rsidP="00831F48">
      <w:pPr>
        <w:pStyle w:val="Prrafodelista"/>
        <w:rPr>
          <w:rFonts w:ascii="Palatino Linotype" w:hAnsi="Palatino Linotype"/>
          <w:color w:val="000000" w:themeColor="text1"/>
        </w:rPr>
      </w:pPr>
    </w:p>
    <w:p w14:paraId="287CF8C1" w14:textId="77777777" w:rsidR="00831F48" w:rsidRPr="00831F48" w:rsidRDefault="00831F48" w:rsidP="00831F48">
      <w:pPr>
        <w:pStyle w:val="Prrafodelista"/>
        <w:spacing w:line="360" w:lineRule="auto"/>
        <w:ind w:left="0"/>
        <w:jc w:val="both"/>
        <w:rPr>
          <w:rFonts w:ascii="Palatino Linotype" w:hAnsi="Palatino Linotype"/>
          <w:color w:val="000000" w:themeColor="text1"/>
        </w:rPr>
      </w:pPr>
    </w:p>
    <w:p w14:paraId="3D909897" w14:textId="77777777" w:rsidR="0088552F" w:rsidRPr="00831F48" w:rsidRDefault="0088552F" w:rsidP="00831F48">
      <w:pPr>
        <w:pStyle w:val="Ttulo1"/>
        <w:spacing w:line="360" w:lineRule="auto"/>
        <w:ind w:left="2912"/>
        <w:rPr>
          <w:rFonts w:eastAsia="Calibri"/>
          <w:color w:val="auto"/>
          <w:szCs w:val="24"/>
          <w:lang w:val="es-ES" w:eastAsia="es-ES"/>
        </w:rPr>
      </w:pPr>
      <w:bookmarkStart w:id="113" w:name="_Toc33809649"/>
      <w:bookmarkStart w:id="114" w:name="_Toc67582383"/>
      <w:r w:rsidRPr="00831F48">
        <w:rPr>
          <w:rFonts w:eastAsia="Calibri"/>
          <w:color w:val="auto"/>
          <w:szCs w:val="24"/>
          <w:lang w:val="es-ES" w:eastAsia="es-ES"/>
        </w:rPr>
        <w:t>R E S O L U T I V O S</w:t>
      </w:r>
      <w:bookmarkEnd w:id="89"/>
      <w:bookmarkEnd w:id="90"/>
      <w:bookmarkEnd w:id="91"/>
      <w:bookmarkEnd w:id="92"/>
      <w:bookmarkEnd w:id="93"/>
      <w:bookmarkEnd w:id="94"/>
      <w:bookmarkEnd w:id="95"/>
      <w:bookmarkEnd w:id="113"/>
      <w:bookmarkEnd w:id="114"/>
    </w:p>
    <w:p w14:paraId="6F3AB4DD" w14:textId="77777777" w:rsidR="0088552F" w:rsidRDefault="0088552F" w:rsidP="00831F48">
      <w:pPr>
        <w:rPr>
          <w:lang w:val="es-ES"/>
        </w:rPr>
      </w:pPr>
    </w:p>
    <w:p w14:paraId="0987F570" w14:textId="77777777" w:rsidR="00831F48" w:rsidRPr="00831F48" w:rsidRDefault="00831F48" w:rsidP="00831F48">
      <w:pPr>
        <w:rPr>
          <w:lang w:val="es-ES"/>
        </w:rPr>
      </w:pPr>
    </w:p>
    <w:p w14:paraId="3A398496" w14:textId="3415FAEC" w:rsidR="0088552F" w:rsidRPr="00831F48" w:rsidRDefault="0088552F" w:rsidP="00831F48">
      <w:pPr>
        <w:spacing w:line="360" w:lineRule="auto"/>
        <w:jc w:val="both"/>
        <w:rPr>
          <w:rFonts w:ascii="Palatino Linotype" w:hAnsi="Palatino Linotype" w:cs="Arial"/>
          <w:bCs/>
          <w:lang w:eastAsia="es-MX"/>
        </w:rPr>
      </w:pPr>
      <w:r w:rsidRPr="00831F48">
        <w:rPr>
          <w:rFonts w:ascii="Palatino Linotype" w:eastAsia="Times New Roman" w:hAnsi="Palatino Linotype" w:cs="Arial"/>
          <w:b/>
        </w:rPr>
        <w:t xml:space="preserve">PRIMERO. </w:t>
      </w:r>
      <w:r w:rsidRPr="00831F48">
        <w:rPr>
          <w:rFonts w:ascii="Palatino Linotype" w:eastAsia="Times New Roman" w:hAnsi="Palatino Linotype" w:cs="Arial"/>
        </w:rPr>
        <w:t xml:space="preserve">Resultan </w:t>
      </w:r>
      <w:r w:rsidR="00BA6C54" w:rsidRPr="00831F48">
        <w:rPr>
          <w:rFonts w:ascii="Palatino Linotype" w:eastAsia="Times New Roman" w:hAnsi="Palatino Linotype" w:cs="Arial"/>
        </w:rPr>
        <w:t xml:space="preserve">parcialmente </w:t>
      </w:r>
      <w:r w:rsidRPr="00831F48">
        <w:rPr>
          <w:rFonts w:ascii="Palatino Linotype" w:eastAsia="Times New Roman" w:hAnsi="Palatino Linotype" w:cs="Arial"/>
        </w:rPr>
        <w:t>fundadas las</w:t>
      </w:r>
      <w:r w:rsidRPr="00831F48">
        <w:rPr>
          <w:rFonts w:ascii="Palatino Linotype" w:eastAsia="Times New Roman" w:hAnsi="Palatino Linotype" w:cs="Arial"/>
          <w:b/>
        </w:rPr>
        <w:t xml:space="preserve"> </w:t>
      </w:r>
      <w:r w:rsidRPr="00831F48">
        <w:rPr>
          <w:rFonts w:ascii="Palatino Linotype" w:eastAsia="Times New Roman" w:hAnsi="Palatino Linotype" w:cs="Arial"/>
          <w:lang w:val="es-ES"/>
        </w:rPr>
        <w:t xml:space="preserve">razones o motivos de inconformidad hechos valer </w:t>
      </w:r>
      <w:r w:rsidRPr="00831F48">
        <w:rPr>
          <w:rFonts w:ascii="Palatino Linotype" w:eastAsia="Calibri" w:hAnsi="Palatino Linotype" w:cs="Arial"/>
          <w:lang w:val="es-ES"/>
        </w:rPr>
        <w:t xml:space="preserve">en el recurso de revisión </w:t>
      </w:r>
      <w:r w:rsidR="008C7A14" w:rsidRPr="00831F48">
        <w:rPr>
          <w:rFonts w:ascii="Palatino Linotype" w:hAnsi="Palatino Linotype" w:cs="Arial"/>
          <w:b/>
          <w:bCs/>
        </w:rPr>
        <w:t>06203/INFOEM/IP/RR/2020</w:t>
      </w:r>
      <w:r w:rsidR="004276ED" w:rsidRPr="00831F48">
        <w:rPr>
          <w:rFonts w:ascii="Palatino Linotype" w:hAnsi="Palatino Linotype" w:cs="Arial"/>
          <w:b/>
          <w:bCs/>
        </w:rPr>
        <w:t xml:space="preserve"> </w:t>
      </w:r>
      <w:r w:rsidRPr="00831F48">
        <w:rPr>
          <w:rFonts w:ascii="Palatino Linotype" w:hAnsi="Palatino Linotype" w:cs="Arial"/>
          <w:bCs/>
          <w:lang w:eastAsia="es-MX"/>
        </w:rPr>
        <w:t>en términos de</w:t>
      </w:r>
      <w:r w:rsidR="00077DDC" w:rsidRPr="00831F48">
        <w:rPr>
          <w:rFonts w:ascii="Palatino Linotype" w:hAnsi="Palatino Linotype" w:cs="Arial"/>
          <w:bCs/>
          <w:lang w:eastAsia="es-MX"/>
        </w:rPr>
        <w:t>l</w:t>
      </w:r>
      <w:r w:rsidRPr="00831F48">
        <w:rPr>
          <w:rFonts w:ascii="Palatino Linotype" w:hAnsi="Palatino Linotype" w:cs="Arial"/>
          <w:bCs/>
          <w:lang w:eastAsia="es-MX"/>
        </w:rPr>
        <w:t xml:space="preserve"> </w:t>
      </w:r>
      <w:r w:rsidRPr="00831F48">
        <w:rPr>
          <w:rFonts w:ascii="Palatino Linotype" w:hAnsi="Palatino Linotype" w:cs="Arial"/>
          <w:b/>
          <w:bCs/>
          <w:lang w:eastAsia="es-MX"/>
        </w:rPr>
        <w:t xml:space="preserve">Considerando </w:t>
      </w:r>
      <w:r w:rsidR="00BA6C54" w:rsidRPr="00831F48">
        <w:rPr>
          <w:rFonts w:ascii="Palatino Linotype" w:hAnsi="Palatino Linotype" w:cs="Arial"/>
          <w:b/>
          <w:bCs/>
          <w:lang w:eastAsia="es-MX"/>
        </w:rPr>
        <w:t>SEXTO Y SÉPTIMO</w:t>
      </w:r>
      <w:r w:rsidRPr="00831F48">
        <w:rPr>
          <w:rFonts w:ascii="Palatino Linotype" w:hAnsi="Palatino Linotype" w:cs="Arial"/>
          <w:b/>
          <w:bCs/>
          <w:lang w:eastAsia="es-MX"/>
        </w:rPr>
        <w:t xml:space="preserve"> </w:t>
      </w:r>
      <w:r w:rsidRPr="00831F48">
        <w:rPr>
          <w:rFonts w:ascii="Palatino Linotype" w:hAnsi="Palatino Linotype" w:cs="Arial"/>
          <w:bCs/>
          <w:lang w:eastAsia="es-MX"/>
        </w:rPr>
        <w:t>de la presente resolución.</w:t>
      </w:r>
    </w:p>
    <w:p w14:paraId="2AEDAEF2" w14:textId="10FC098A" w:rsidR="00077DDC" w:rsidRPr="00831F48" w:rsidRDefault="0088552F" w:rsidP="00831F48">
      <w:pPr>
        <w:spacing w:before="240" w:after="240" w:line="360" w:lineRule="auto"/>
        <w:jc w:val="both"/>
        <w:rPr>
          <w:rFonts w:ascii="Palatino Linotype" w:eastAsia="Calibri" w:hAnsi="Palatino Linotype" w:cs="Arial"/>
          <w:lang w:val="es-ES"/>
        </w:rPr>
      </w:pPr>
      <w:r w:rsidRPr="00831F48">
        <w:rPr>
          <w:rFonts w:ascii="Palatino Linotype" w:hAnsi="Palatino Linotype"/>
          <w:b/>
        </w:rPr>
        <w:t>SEGUNDO.</w:t>
      </w:r>
      <w:r w:rsidRPr="00831F48">
        <w:rPr>
          <w:rStyle w:val="Ttulo2Car"/>
          <w:b w:val="0"/>
        </w:rPr>
        <w:t xml:space="preserve"> </w:t>
      </w:r>
      <w:r w:rsidRPr="00831F48">
        <w:rPr>
          <w:rFonts w:ascii="Palatino Linotype" w:eastAsia="Calibri" w:hAnsi="Palatino Linotype" w:cs="Arial"/>
          <w:lang w:val="es-ES"/>
        </w:rPr>
        <w:t>Se</w:t>
      </w:r>
      <w:r w:rsidRPr="00831F48">
        <w:rPr>
          <w:rFonts w:ascii="Palatino Linotype" w:eastAsia="Calibri" w:hAnsi="Palatino Linotype" w:cs="Arial"/>
          <w:b/>
          <w:lang w:val="es-ES"/>
        </w:rPr>
        <w:t xml:space="preserve"> </w:t>
      </w:r>
      <w:r w:rsidR="00587780" w:rsidRPr="00831F48">
        <w:rPr>
          <w:rFonts w:ascii="Palatino Linotype" w:eastAsia="Calibri" w:hAnsi="Palatino Linotype" w:cs="Arial"/>
          <w:b/>
          <w:lang w:val="es-ES"/>
        </w:rPr>
        <w:t>MODIFICA</w:t>
      </w:r>
      <w:r w:rsidRPr="00831F48">
        <w:rPr>
          <w:rFonts w:ascii="Palatino Linotype" w:eastAsia="Calibri" w:hAnsi="Palatino Linotype" w:cs="Arial"/>
          <w:b/>
          <w:lang w:val="es-ES"/>
        </w:rPr>
        <w:t xml:space="preserve"> </w:t>
      </w:r>
      <w:r w:rsidRPr="00831F48">
        <w:rPr>
          <w:rFonts w:ascii="Palatino Linotype" w:eastAsia="Calibri" w:hAnsi="Palatino Linotype" w:cs="Arial"/>
          <w:lang w:val="es-ES"/>
        </w:rPr>
        <w:t>la respuesta emitida por el</w:t>
      </w:r>
      <w:r w:rsidRPr="00831F48">
        <w:rPr>
          <w:rFonts w:ascii="Palatino Linotype" w:eastAsia="Calibri" w:hAnsi="Palatino Linotype" w:cs="Arial"/>
          <w:b/>
          <w:lang w:val="es-ES"/>
        </w:rPr>
        <w:t xml:space="preserve"> </w:t>
      </w:r>
      <w:r w:rsidR="008C7A14" w:rsidRPr="00831F48">
        <w:rPr>
          <w:rFonts w:ascii="Palatino Linotype" w:hAnsi="Palatino Linotype" w:cs="Arial"/>
          <w:b/>
        </w:rPr>
        <w:t>Poder Legislativo del Estado de México</w:t>
      </w:r>
      <w:r w:rsidR="000017A3" w:rsidRPr="00831F48">
        <w:rPr>
          <w:rFonts w:ascii="Palatino Linotype" w:hAnsi="Palatino Linotype" w:cs="Arial"/>
          <w:b/>
        </w:rPr>
        <w:t xml:space="preserve"> </w:t>
      </w:r>
      <w:r w:rsidRPr="00831F48">
        <w:rPr>
          <w:rFonts w:ascii="Palatino Linotype" w:hAnsi="Palatino Linotype"/>
          <w:bCs/>
        </w:rPr>
        <w:t>y se</w:t>
      </w:r>
      <w:r w:rsidRPr="00831F48">
        <w:rPr>
          <w:rFonts w:ascii="Palatino Linotype" w:hAnsi="Palatino Linotype"/>
          <w:b/>
          <w:bCs/>
        </w:rPr>
        <w:t xml:space="preserve"> </w:t>
      </w:r>
      <w:r w:rsidR="00077DDC" w:rsidRPr="00831F48">
        <w:rPr>
          <w:rFonts w:ascii="Palatino Linotype" w:eastAsia="Calibri" w:hAnsi="Palatino Linotype" w:cs="Arial"/>
          <w:b/>
          <w:lang w:val="es-ES"/>
        </w:rPr>
        <w:t xml:space="preserve">ORDENA </w:t>
      </w:r>
      <w:r w:rsidR="00077DDC" w:rsidRPr="00831F48">
        <w:rPr>
          <w:rFonts w:ascii="Palatino Linotype" w:eastAsia="Times New Roman" w:hAnsi="Palatino Linotype" w:cs="Arial"/>
          <w:lang w:val="es-ES"/>
        </w:rPr>
        <w:t>entregar vía Sistema de Acceso a la Información Mexiquense (SAIMEX)</w:t>
      </w:r>
      <w:r w:rsidR="00077DDC" w:rsidRPr="00831F48">
        <w:rPr>
          <w:rFonts w:ascii="Palatino Linotype" w:eastAsia="Times New Roman" w:hAnsi="Palatino Linotype" w:cs="Arial"/>
          <w:b/>
          <w:lang w:val="es-ES"/>
        </w:rPr>
        <w:t>,</w:t>
      </w:r>
      <w:r w:rsidR="00AB0183" w:rsidRPr="00831F48">
        <w:rPr>
          <w:rFonts w:ascii="Palatino Linotype" w:eastAsia="Times New Roman" w:hAnsi="Palatino Linotype" w:cs="Arial"/>
          <w:b/>
          <w:lang w:val="es-ES"/>
        </w:rPr>
        <w:t xml:space="preserve"> en su caso en versión pública</w:t>
      </w:r>
      <w:r w:rsidR="00077DDC" w:rsidRPr="00831F48">
        <w:rPr>
          <w:rFonts w:ascii="Palatino Linotype" w:eastAsia="Times New Roman" w:hAnsi="Palatino Linotype" w:cs="Arial"/>
          <w:lang w:val="es-ES"/>
        </w:rPr>
        <w:t xml:space="preserve"> la siguiente </w:t>
      </w:r>
      <w:r w:rsidR="00077DDC" w:rsidRPr="00831F48">
        <w:rPr>
          <w:rFonts w:ascii="Palatino Linotype" w:hAnsi="Palatino Linotype" w:cs="Arial"/>
          <w:bCs/>
        </w:rPr>
        <w:t>información:</w:t>
      </w:r>
    </w:p>
    <w:p w14:paraId="596225CB" w14:textId="2752D50A" w:rsidR="003A7442" w:rsidRPr="00831F48" w:rsidRDefault="003A7442" w:rsidP="00831F48">
      <w:pPr>
        <w:spacing w:after="160" w:line="360" w:lineRule="auto"/>
        <w:ind w:left="567" w:right="567"/>
        <w:jc w:val="both"/>
        <w:textAlignment w:val="baseline"/>
        <w:rPr>
          <w:rFonts w:ascii="Calibri" w:eastAsia="Times New Roman" w:hAnsi="Calibri" w:cs="Times New Roman"/>
          <w:b/>
          <w:color w:val="222222"/>
          <w:sz w:val="22"/>
          <w:szCs w:val="22"/>
          <w:lang w:val="es-ES"/>
        </w:rPr>
      </w:pPr>
      <w:r w:rsidRPr="00831F48">
        <w:rPr>
          <w:rFonts w:ascii="Palatino Linotype" w:eastAsia="Times New Roman" w:hAnsi="Palatino Linotype" w:cs="Times New Roman"/>
          <w:b/>
          <w:color w:val="000000"/>
          <w:sz w:val="22"/>
          <w:szCs w:val="22"/>
          <w:lang w:val="es-ES"/>
        </w:rPr>
        <w:t>a) El Acuerdo que emita el Comité de Transparencia en el que confirme la declaración de incompetencia del SUJETO OBLIGADO respecto de la información correspondiente a los procesos de licitación y contratación de patrullas de la Fiscalía General de Justicia.</w:t>
      </w:r>
    </w:p>
    <w:p w14:paraId="2550CE31" w14:textId="3B852D8C" w:rsidR="003A7442" w:rsidRPr="00831F48" w:rsidRDefault="003A7442" w:rsidP="00831F48">
      <w:pPr>
        <w:spacing w:after="160" w:line="360" w:lineRule="auto"/>
        <w:ind w:left="567" w:right="567"/>
        <w:jc w:val="both"/>
        <w:textAlignment w:val="baseline"/>
        <w:rPr>
          <w:rFonts w:ascii="Calibri" w:eastAsia="Times New Roman" w:hAnsi="Calibri" w:cs="Times New Roman"/>
          <w:b/>
          <w:color w:val="222222"/>
          <w:sz w:val="22"/>
          <w:szCs w:val="22"/>
          <w:lang w:val="es-ES"/>
        </w:rPr>
      </w:pPr>
      <w:r w:rsidRPr="00831F48">
        <w:rPr>
          <w:rFonts w:ascii="Palatino Linotype" w:eastAsia="Times New Roman" w:hAnsi="Palatino Linotype" w:cs="Times New Roman"/>
          <w:b/>
          <w:color w:val="000000"/>
          <w:sz w:val="22"/>
          <w:szCs w:val="22"/>
          <w:lang w:val="es-ES"/>
        </w:rPr>
        <w:t>b) El expediente EI/II/103/2019 tramitado en la Delegación Valle de México de la Contraloría del Poder Legislativo, a que se hace referencia en la respuesta a la solicitud 00534/PLEGISLA/IP/2020.</w:t>
      </w:r>
    </w:p>
    <w:p w14:paraId="2802E16E" w14:textId="215725D3" w:rsidR="003A7442" w:rsidRPr="00831F48" w:rsidRDefault="003A7442" w:rsidP="00831F48">
      <w:pPr>
        <w:spacing w:after="160" w:line="360" w:lineRule="auto"/>
        <w:ind w:left="567" w:right="567"/>
        <w:jc w:val="both"/>
        <w:textAlignment w:val="baseline"/>
        <w:rPr>
          <w:rFonts w:ascii="Calibri" w:eastAsia="Times New Roman" w:hAnsi="Calibri" w:cs="Times New Roman"/>
          <w:b/>
          <w:color w:val="222222"/>
          <w:sz w:val="22"/>
          <w:szCs w:val="22"/>
          <w:lang w:val="es-ES"/>
        </w:rPr>
      </w:pPr>
      <w:r w:rsidRPr="00831F48">
        <w:rPr>
          <w:rFonts w:ascii="Palatino Linotype" w:eastAsia="Times New Roman" w:hAnsi="Palatino Linotype" w:cs="Times New Roman"/>
          <w:b/>
          <w:color w:val="000000"/>
          <w:sz w:val="22"/>
          <w:szCs w:val="22"/>
          <w:lang w:val="es-ES"/>
        </w:rPr>
        <w:lastRenderedPageBreak/>
        <w:t>c) El expediente Crr3765/2019 registrado por el Órgano Superior de Fiscalización, a que se hace referencia en la respuesta a la solicitud 00534/PLEGISLA/IP/2020.</w:t>
      </w:r>
    </w:p>
    <w:p w14:paraId="0D7CBA74" w14:textId="4C372C9D" w:rsidR="00AB0183" w:rsidRPr="00831F48" w:rsidRDefault="00831F48" w:rsidP="00831F48">
      <w:pPr>
        <w:spacing w:line="360" w:lineRule="auto"/>
        <w:ind w:right="567"/>
        <w:jc w:val="both"/>
        <w:rPr>
          <w:rFonts w:ascii="Palatino Linotype" w:eastAsia="Calibri" w:hAnsi="Palatino Linotype" w:cs="Arial"/>
          <w:sz w:val="22"/>
          <w:szCs w:val="22"/>
        </w:rPr>
      </w:pPr>
      <w:r w:rsidRPr="00831F48">
        <w:rPr>
          <w:rFonts w:ascii="Palatino Linotype" w:eastAsia="Calibri" w:hAnsi="Palatino Linotype" w:cs="Arial"/>
          <w:sz w:val="22"/>
          <w:szCs w:val="22"/>
        </w:rPr>
        <w:t>Previa acreditación ante EL SUJETO OBLIGADO de la identidad al ser parte de las denuncias y titularidad de los datos personales, ponga a su disposición para su consulta el expediente completo, en versión pública salvaguardando los datos personales de terceros; debiendo poner a su disposición cualquier modalidad de reproducción de la información y debiendo indicar el procedimiento para acceder a las mismas.</w:t>
      </w:r>
    </w:p>
    <w:p w14:paraId="7BB7718D" w14:textId="77777777" w:rsidR="00831F48" w:rsidRPr="00831F48" w:rsidRDefault="00831F48" w:rsidP="00831F48">
      <w:pPr>
        <w:spacing w:line="360" w:lineRule="auto"/>
        <w:ind w:right="567"/>
        <w:rPr>
          <w:rFonts w:ascii="Palatino Linotype" w:eastAsia="Calibri" w:hAnsi="Palatino Linotype" w:cs="Arial"/>
          <w:b/>
          <w:sz w:val="22"/>
          <w:szCs w:val="22"/>
        </w:rPr>
      </w:pPr>
    </w:p>
    <w:p w14:paraId="7161EF0A" w14:textId="77777777" w:rsidR="00AB0183" w:rsidRPr="00831F48" w:rsidRDefault="00AB0183" w:rsidP="00831F48">
      <w:pPr>
        <w:spacing w:line="360" w:lineRule="auto"/>
        <w:ind w:right="567"/>
        <w:jc w:val="both"/>
        <w:rPr>
          <w:rFonts w:ascii="Palatino Linotype" w:eastAsia="Calibri" w:hAnsi="Palatino Linotype" w:cs="Arial"/>
          <w:lang w:val="es-ES"/>
        </w:rPr>
      </w:pPr>
      <w:r w:rsidRPr="00831F4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831F48">
        <w:rPr>
          <w:rFonts w:ascii="Palatino Linotype" w:eastAsia="Times New Roman" w:hAnsi="Palatino Linotype" w:cs="Times New Roman"/>
        </w:rPr>
        <w:t>l recurrente</w:t>
      </w:r>
      <w:r w:rsidRPr="00831F48">
        <w:rPr>
          <w:rFonts w:ascii="Palatino Linotype" w:hAnsi="Palatino Linotype"/>
          <w:szCs w:val="22"/>
        </w:rPr>
        <w:t>.</w:t>
      </w:r>
    </w:p>
    <w:p w14:paraId="14A21143" w14:textId="77777777" w:rsidR="00831F48" w:rsidRDefault="00831F48" w:rsidP="00831F48">
      <w:pPr>
        <w:tabs>
          <w:tab w:val="left" w:pos="8080"/>
        </w:tabs>
        <w:spacing w:line="360" w:lineRule="auto"/>
        <w:ind w:right="49"/>
        <w:contextualSpacing/>
        <w:jc w:val="both"/>
        <w:rPr>
          <w:rFonts w:ascii="Palatino Linotype" w:eastAsia="Palatino Linotype" w:hAnsi="Palatino Linotype" w:cs="Palatino Linotype"/>
          <w:b/>
        </w:rPr>
      </w:pPr>
    </w:p>
    <w:p w14:paraId="2EF04B25" w14:textId="77777777" w:rsidR="00077DDC" w:rsidRPr="00831F48" w:rsidRDefault="00077DDC" w:rsidP="00831F48">
      <w:pPr>
        <w:tabs>
          <w:tab w:val="left" w:pos="8080"/>
        </w:tabs>
        <w:spacing w:line="360" w:lineRule="auto"/>
        <w:ind w:right="49"/>
        <w:contextualSpacing/>
        <w:jc w:val="both"/>
        <w:rPr>
          <w:rFonts w:ascii="Palatino Linotype" w:hAnsi="Palatino Linotype"/>
          <w:color w:val="222222"/>
          <w:shd w:val="clear" w:color="auto" w:fill="FFFFFF"/>
        </w:rPr>
      </w:pPr>
      <w:r w:rsidRPr="00831F48">
        <w:rPr>
          <w:rFonts w:ascii="Palatino Linotype" w:eastAsia="Palatino Linotype" w:hAnsi="Palatino Linotype" w:cs="Palatino Linotype"/>
          <w:b/>
        </w:rPr>
        <w:t xml:space="preserve">TERCERO. Notifíquese </w:t>
      </w:r>
      <w:r w:rsidRPr="00831F48">
        <w:rPr>
          <w:rFonts w:ascii="Palatino Linotype" w:eastAsia="Palatino Linotype" w:hAnsi="Palatino Linotype" w:cs="Palatino Linotype"/>
        </w:rPr>
        <w:t xml:space="preserve">al Titular de la Unidad de Transparencia del </w:t>
      </w:r>
      <w:r w:rsidRPr="00831F48">
        <w:rPr>
          <w:rFonts w:ascii="Palatino Linotype" w:eastAsia="Palatino Linotype" w:hAnsi="Palatino Linotype" w:cs="Palatino Linotype"/>
          <w:b/>
        </w:rPr>
        <w:t>SUJETO OBLIGADO</w:t>
      </w:r>
      <w:r w:rsidRPr="00831F4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31F4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37FA15B" w14:textId="77777777" w:rsidR="00077DDC" w:rsidRPr="00831F48" w:rsidRDefault="00077DDC" w:rsidP="00831F48">
      <w:pPr>
        <w:tabs>
          <w:tab w:val="left" w:pos="8080"/>
        </w:tabs>
        <w:spacing w:line="360" w:lineRule="auto"/>
        <w:ind w:right="49"/>
        <w:contextualSpacing/>
        <w:jc w:val="both"/>
        <w:rPr>
          <w:rFonts w:ascii="Palatino Linotype" w:hAnsi="Palatino Linotype"/>
          <w:color w:val="222222"/>
          <w:shd w:val="clear" w:color="auto" w:fill="FFFFFF"/>
        </w:rPr>
      </w:pPr>
    </w:p>
    <w:p w14:paraId="625E14DF" w14:textId="77777777" w:rsidR="00077DDC" w:rsidRPr="00831F48" w:rsidRDefault="00077DDC" w:rsidP="00831F48">
      <w:pPr>
        <w:spacing w:line="360" w:lineRule="auto"/>
        <w:jc w:val="both"/>
        <w:rPr>
          <w:rFonts w:ascii="Palatino Linotype" w:eastAsia="Calibri" w:hAnsi="Palatino Linotype" w:cs="Arial"/>
          <w:bCs/>
        </w:rPr>
      </w:pPr>
      <w:r w:rsidRPr="00831F48">
        <w:rPr>
          <w:rFonts w:ascii="Palatino Linotype" w:eastAsia="Calibri" w:hAnsi="Palatino Linotype" w:cs="Arial"/>
          <w:b/>
          <w:bCs/>
        </w:rPr>
        <w:lastRenderedPageBreak/>
        <w:t>CUARTO.</w:t>
      </w:r>
      <w:r w:rsidRPr="00831F48">
        <w:rPr>
          <w:rFonts w:ascii="Palatino Linotype" w:eastAsia="Calibri" w:hAnsi="Palatino Linotype" w:cs="Arial"/>
          <w:bC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538FAB" w14:textId="77777777" w:rsidR="00077DDC" w:rsidRPr="00831F48" w:rsidRDefault="00077DDC" w:rsidP="00831F48">
      <w:pPr>
        <w:spacing w:line="360" w:lineRule="auto"/>
        <w:jc w:val="both"/>
        <w:rPr>
          <w:rFonts w:ascii="Palatino Linotype" w:eastAsia="Times New Roman" w:hAnsi="Palatino Linotype" w:cs="Arial"/>
          <w:b/>
        </w:rPr>
      </w:pPr>
    </w:p>
    <w:p w14:paraId="76BB7918" w14:textId="77777777" w:rsidR="00077DDC" w:rsidRPr="00831F48" w:rsidRDefault="00077DDC" w:rsidP="00831F48">
      <w:pPr>
        <w:spacing w:line="360" w:lineRule="auto"/>
        <w:jc w:val="both"/>
        <w:rPr>
          <w:rFonts w:ascii="Palatino Linotype" w:hAnsi="Palatino Linotype"/>
        </w:rPr>
      </w:pPr>
      <w:r w:rsidRPr="00831F48">
        <w:rPr>
          <w:rFonts w:ascii="Palatino Linotype" w:eastAsia="Times New Roman" w:hAnsi="Palatino Linotype" w:cs="Arial"/>
          <w:b/>
        </w:rPr>
        <w:t xml:space="preserve">QUINTO. </w:t>
      </w:r>
      <w:r w:rsidRPr="00831F48">
        <w:rPr>
          <w:rFonts w:ascii="Palatino Linotype" w:eastAsia="Times New Roman" w:hAnsi="Palatino Linotype" w:cs="Times New Roman"/>
          <w:b/>
          <w:bCs/>
          <w:color w:val="222222"/>
          <w:lang w:val="es-ES"/>
        </w:rPr>
        <w:t>Notifíquese a</w:t>
      </w:r>
      <w:r w:rsidRPr="00831F48">
        <w:rPr>
          <w:rFonts w:ascii="Palatino Linotype" w:eastAsia="Times New Roman" w:hAnsi="Palatino Linotype" w:cs="Times New Roman"/>
          <w:b/>
        </w:rPr>
        <w:t xml:space="preserve"> la parte recurrente </w:t>
      </w:r>
      <w:r w:rsidRPr="00831F48">
        <w:rPr>
          <w:rFonts w:ascii="Palatino Linotype" w:hAnsi="Palatino Linotype"/>
        </w:rPr>
        <w:t>la presente resolución.</w:t>
      </w:r>
    </w:p>
    <w:p w14:paraId="11219617" w14:textId="77777777" w:rsidR="00077DDC" w:rsidRPr="00831F48" w:rsidRDefault="00077DDC" w:rsidP="00831F48">
      <w:pPr>
        <w:spacing w:line="360" w:lineRule="auto"/>
        <w:jc w:val="both"/>
        <w:rPr>
          <w:rFonts w:ascii="Palatino Linotype" w:hAnsi="Palatino Linotype"/>
        </w:rPr>
      </w:pPr>
    </w:p>
    <w:p w14:paraId="5087BA4F" w14:textId="77777777" w:rsidR="00077DDC" w:rsidRPr="00831F48" w:rsidRDefault="00077DDC" w:rsidP="00831F48">
      <w:pPr>
        <w:spacing w:line="360" w:lineRule="auto"/>
        <w:jc w:val="both"/>
        <w:rPr>
          <w:rFonts w:ascii="Palatino Linotype" w:eastAsia="MS Mincho" w:hAnsi="Palatino Linotype" w:cs="Times New Roman"/>
          <w:lang w:val="es-ES"/>
        </w:rPr>
      </w:pPr>
      <w:r w:rsidRPr="00831F48">
        <w:rPr>
          <w:rFonts w:ascii="Palatino Linotype" w:eastAsia="MS Mincho" w:hAnsi="Palatino Linotype" w:cs="Times New Roman"/>
          <w:b/>
          <w:lang w:val="es-MX"/>
        </w:rPr>
        <w:t>SEXTO.</w:t>
      </w:r>
      <w:r w:rsidRPr="00831F48">
        <w:rPr>
          <w:rFonts w:ascii="Palatino Linotype" w:eastAsia="MS Mincho" w:hAnsi="Palatino Linotype" w:cs="Times New Roman"/>
          <w:lang w:val="es-MX"/>
        </w:rPr>
        <w:t xml:space="preserve"> </w:t>
      </w:r>
      <w:r w:rsidRPr="00831F48">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831F48">
        <w:rPr>
          <w:rFonts w:ascii="Palatino Linotype" w:eastAsia="MS Mincho" w:hAnsi="Palatino Linotype" w:cs="Times New Roman"/>
          <w:bCs/>
          <w:lang w:val="es-ES"/>
        </w:rPr>
        <w:t>vía juicio de amparo</w:t>
      </w:r>
      <w:r w:rsidRPr="00831F48">
        <w:rPr>
          <w:rFonts w:ascii="Palatino Linotype" w:eastAsia="MS Mincho" w:hAnsi="Palatino Linotype" w:cs="Times New Roman"/>
          <w:lang w:val="es-ES"/>
        </w:rPr>
        <w:t xml:space="preserve"> en los términos de las leyes aplicables.</w:t>
      </w:r>
    </w:p>
    <w:p w14:paraId="02034D42" w14:textId="77777777" w:rsidR="00077DDC" w:rsidRPr="00831F48" w:rsidRDefault="00077DDC" w:rsidP="00831F48">
      <w:pPr>
        <w:spacing w:line="360" w:lineRule="auto"/>
        <w:jc w:val="both"/>
        <w:rPr>
          <w:rFonts w:ascii="Palatino Linotype" w:eastAsia="MS Mincho" w:hAnsi="Palatino Linotype" w:cs="Times New Roman"/>
          <w:lang w:val="es-ES"/>
        </w:rPr>
      </w:pPr>
    </w:p>
    <w:p w14:paraId="53B7874F" w14:textId="77777777" w:rsidR="00077DDC" w:rsidRDefault="00077DDC" w:rsidP="00831F48">
      <w:pPr>
        <w:spacing w:line="360" w:lineRule="auto"/>
        <w:jc w:val="both"/>
        <w:rPr>
          <w:rFonts w:ascii="Palatino Linotype" w:hAnsi="Palatino Linotype"/>
          <w:color w:val="000000"/>
          <w:shd w:val="clear" w:color="auto" w:fill="FFFFFF"/>
        </w:rPr>
      </w:pPr>
      <w:r w:rsidRPr="00831F48">
        <w:rPr>
          <w:rFonts w:ascii="Palatino Linotype" w:hAnsi="Palatino Linotype"/>
          <w:b/>
          <w:bCs/>
          <w:color w:val="000000"/>
          <w:shd w:val="clear" w:color="auto" w:fill="FFFFFF"/>
        </w:rPr>
        <w:t>SÉPTIMO.</w:t>
      </w:r>
      <w:r w:rsidRPr="00831F48">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831F48">
        <w:rPr>
          <w:rFonts w:ascii="Palatino Linotype" w:hAnsi="Palatino Linotype"/>
          <w:b/>
          <w:bCs/>
          <w:color w:val="000000"/>
          <w:shd w:val="clear" w:color="auto" w:fill="FFFFFF"/>
        </w:rPr>
        <w:t>SUJETO OBLIGADO</w:t>
      </w:r>
      <w:r w:rsidRPr="00831F48">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4FCC0048" w14:textId="77777777" w:rsidR="0088552F" w:rsidRDefault="0088552F" w:rsidP="00831F48">
      <w:pPr>
        <w:tabs>
          <w:tab w:val="left" w:pos="567"/>
        </w:tabs>
        <w:spacing w:line="360" w:lineRule="auto"/>
        <w:ind w:right="567"/>
        <w:jc w:val="both"/>
        <w:rPr>
          <w:rFonts w:ascii="Palatino Linotype" w:eastAsia="Times New Roman" w:hAnsi="Palatino Linotype" w:cs="Arial"/>
          <w:color w:val="222222"/>
          <w:lang w:val="es-ES" w:eastAsia="es-MX"/>
        </w:rPr>
      </w:pPr>
    </w:p>
    <w:p w14:paraId="18050BCA" w14:textId="77777777" w:rsidR="00831F48" w:rsidRPr="00542959" w:rsidRDefault="00831F48" w:rsidP="00831F48">
      <w:pPr>
        <w:pStyle w:val="Prrafodelista"/>
        <w:spacing w:line="360" w:lineRule="auto"/>
        <w:ind w:left="0"/>
        <w:jc w:val="both"/>
        <w:rPr>
          <w:rFonts w:ascii="Palatino Linotype" w:hAnsi="Palatino Linotype" w:cs="Arial"/>
          <w:color w:val="000000" w:themeColor="text1"/>
        </w:rPr>
      </w:pPr>
      <w:r w:rsidRPr="00542959">
        <w:rPr>
          <w:rFonts w:ascii="Palatino Linotype" w:hAnsi="Palatino Linotype"/>
          <w:color w:val="000000" w:themeColor="text1"/>
        </w:rPr>
        <w:t xml:space="preserve">ASÍ LO RESUELVE, POR </w:t>
      </w:r>
      <w:r>
        <w:rPr>
          <w:rFonts w:ascii="Palatino Linotype" w:hAnsi="Palatino Linotype"/>
          <w:color w:val="000000" w:themeColor="text1"/>
        </w:rPr>
        <w:t>MAYORÍA</w:t>
      </w:r>
      <w:r w:rsidRPr="00542959">
        <w:rPr>
          <w:rFonts w:ascii="Palatino Linotype" w:hAnsi="Palatino Linotype"/>
          <w:color w:val="000000" w:themeColor="text1"/>
        </w:rPr>
        <w:t xml:space="preserve">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olor w:val="000000" w:themeColor="text1"/>
        </w:rPr>
        <w:t xml:space="preserve"> EMITIENDO VOTO EN CONTRA CON VOTO DISIDENTE</w:t>
      </w:r>
      <w:r w:rsidRPr="00542959">
        <w:rPr>
          <w:rFonts w:ascii="Palatino Linotype" w:hAnsi="Palatino Linotype"/>
          <w:color w:val="000000" w:themeColor="text1"/>
        </w:rPr>
        <w:t>; EVA ABAID YAPUR</w:t>
      </w:r>
      <w:r>
        <w:rPr>
          <w:rFonts w:ascii="Palatino Linotype" w:hAnsi="Palatino Linotype"/>
          <w:color w:val="000000" w:themeColor="text1"/>
        </w:rPr>
        <w:t xml:space="preserve"> </w:t>
      </w:r>
      <w:r>
        <w:rPr>
          <w:rFonts w:ascii="Palatino Linotype" w:hAnsi="Palatino Linotype"/>
          <w:color w:val="000000" w:themeColor="text1"/>
        </w:rPr>
        <w:lastRenderedPageBreak/>
        <w:t>EMITIENDO VOTO EN CONTRA CON VOTO DISIDENTE</w:t>
      </w:r>
      <w:r w:rsidRPr="00542959">
        <w:rPr>
          <w:rFonts w:ascii="Palatino Linotype" w:hAnsi="Palatino Linotype"/>
          <w:color w:val="000000" w:themeColor="text1"/>
        </w:rPr>
        <w:t xml:space="preserve">; JOSÉ GUADALUPE LUNA HERNÁNDEZ, JAVIER MARTÍNEZ CRUZ Y LUIS GUSTAVO PARRA NORIEGA; EN LA </w:t>
      </w:r>
      <w:r>
        <w:rPr>
          <w:rFonts w:ascii="Palatino Linotype" w:hAnsi="Palatino Linotype"/>
          <w:color w:val="000000" w:themeColor="text1"/>
        </w:rPr>
        <w:t xml:space="preserve">DÉCIMA SESIÓN </w:t>
      </w:r>
      <w:r w:rsidRPr="00542959">
        <w:rPr>
          <w:rFonts w:ascii="Palatino Linotype" w:hAnsi="Palatino Linotype"/>
          <w:color w:val="000000" w:themeColor="text1"/>
        </w:rPr>
        <w:t xml:space="preserve">ORDINARIA CELEBRADA EL </w:t>
      </w:r>
      <w:r>
        <w:rPr>
          <w:rFonts w:ascii="Palatino Linotype" w:hAnsi="Palatino Linotype"/>
          <w:color w:val="000000" w:themeColor="text1"/>
        </w:rPr>
        <w:t xml:space="preserve">VEINTICUATRO </w:t>
      </w:r>
      <w:r w:rsidRPr="00542959">
        <w:rPr>
          <w:rFonts w:ascii="Palatino Linotype" w:hAnsi="Palatino Linotype"/>
          <w:color w:val="000000" w:themeColor="text1"/>
        </w:rPr>
        <w:t xml:space="preserve"> (</w:t>
      </w:r>
      <w:r>
        <w:rPr>
          <w:rFonts w:ascii="Palatino Linotype" w:hAnsi="Palatino Linotype"/>
          <w:color w:val="000000" w:themeColor="text1"/>
        </w:rPr>
        <w:t>24</w:t>
      </w:r>
      <w:r w:rsidRPr="00542959">
        <w:rPr>
          <w:rFonts w:ascii="Palatino Linotype" w:hAnsi="Palatino Linotype"/>
          <w:color w:val="000000" w:themeColor="text1"/>
        </w:rPr>
        <w:t>) DE MARZO DE DOS MIL VEINTIUNO, ANTE EL SECRETARIO TÉCNICO DEL PLENO ALEXIS TAPIA RAMÍREZ.</w:t>
      </w:r>
      <w:r w:rsidRPr="00542959">
        <w:rPr>
          <w:rFonts w:ascii="Palatino Linotype" w:hAnsi="Palatino Linotype" w:cs="Arial"/>
          <w:color w:val="000000" w:themeColor="text1"/>
        </w:rPr>
        <w:t xml:space="preserve"> </w:t>
      </w:r>
    </w:p>
    <w:p w14:paraId="41BD58D0" w14:textId="73322386" w:rsidR="00831F48" w:rsidRPr="007A3379" w:rsidRDefault="00831F48" w:rsidP="00831F48">
      <w:pPr>
        <w:tabs>
          <w:tab w:val="left" w:pos="567"/>
        </w:tabs>
        <w:spacing w:line="360" w:lineRule="auto"/>
        <w:ind w:right="567"/>
        <w:jc w:val="both"/>
        <w:rPr>
          <w:rFonts w:ascii="Palatino Linotype" w:eastAsia="Times New Roman" w:hAnsi="Palatino Linotype" w:cs="Arial"/>
          <w:color w:val="222222"/>
          <w:lang w:val="es-ES" w:eastAsia="es-MX"/>
        </w:rPr>
      </w:pPr>
      <w:r>
        <w:rPr>
          <w:rFonts w:ascii="Palatino Linotype" w:eastAsia="Times New Roman" w:hAnsi="Palatino Linotype" w:cs="Arial"/>
          <w:noProof/>
          <w:color w:val="222222"/>
          <w:lang w:val="es-MX" w:eastAsia="es-MX"/>
        </w:rPr>
        <mc:AlternateContent>
          <mc:Choice Requires="wps">
            <w:drawing>
              <wp:anchor distT="0" distB="0" distL="114300" distR="114300" simplePos="0" relativeHeight="251660288" behindDoc="0" locked="0" layoutInCell="1" allowOverlap="1" wp14:anchorId="6589C643" wp14:editId="23025746">
                <wp:simplePos x="0" y="0"/>
                <wp:positionH relativeFrom="column">
                  <wp:posOffset>81915</wp:posOffset>
                </wp:positionH>
                <wp:positionV relativeFrom="paragraph">
                  <wp:posOffset>181609</wp:posOffset>
                </wp:positionV>
                <wp:extent cx="5353050" cy="5019675"/>
                <wp:effectExtent l="38100" t="19050" r="76200" b="85725"/>
                <wp:wrapNone/>
                <wp:docPr id="12" name="Conector recto 12"/>
                <wp:cNvGraphicFramePr/>
                <a:graphic xmlns:a="http://schemas.openxmlformats.org/drawingml/2006/main">
                  <a:graphicData uri="http://schemas.microsoft.com/office/word/2010/wordprocessingShape">
                    <wps:wsp>
                      <wps:cNvCnPr/>
                      <wps:spPr>
                        <a:xfrm>
                          <a:off x="0" y="0"/>
                          <a:ext cx="5353050" cy="5019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A10F67"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14.3pt" to="427.95pt,4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" strokecolor="#4f81bd [3204]" strokeweight="2pt">
                <v:shadow on="t" color="black" opacity="24903f" origin=",.5" offset="0,.55556mm"/>
              </v:line>
            </w:pict>
          </mc:Fallback>
        </mc:AlternateContent>
      </w:r>
    </w:p>
    <w:p w14:paraId="7CA14566" w14:textId="7D50E9CA" w:rsidR="00831F48" w:rsidRDefault="00831F48" w:rsidP="00831F48">
      <w:pPr>
        <w:spacing w:line="360" w:lineRule="auto"/>
        <w:jc w:val="both"/>
        <w:rPr>
          <w:rFonts w:ascii="Palatino Linotype" w:hAnsi="Palatino Linotype"/>
          <w:color w:val="000000"/>
          <w:shd w:val="clear" w:color="auto" w:fill="FFFFFF"/>
        </w:rPr>
      </w:pPr>
    </w:p>
    <w:p w14:paraId="2425F141" w14:textId="77777777" w:rsidR="00831F48" w:rsidRDefault="00831F48">
      <w:pPr>
        <w:rPr>
          <w:rFonts w:ascii="Palatino Linotype" w:hAnsi="Palatino Linotype"/>
          <w:color w:val="000000"/>
          <w:shd w:val="clear" w:color="auto" w:fill="FFFFFF"/>
        </w:rPr>
      </w:pPr>
      <w:r>
        <w:rPr>
          <w:rFonts w:ascii="Palatino Linotype" w:hAnsi="Palatino Linotype"/>
          <w:color w:val="000000"/>
          <w:shd w:val="clear" w:color="auto" w:fill="FFFFFF"/>
        </w:rPr>
        <w:br w:type="page"/>
      </w:r>
    </w:p>
    <w:p w14:paraId="20CD415A" w14:textId="77777777" w:rsidR="00432756" w:rsidRDefault="00432756" w:rsidP="00831F48">
      <w:pPr>
        <w:spacing w:line="360" w:lineRule="auto"/>
        <w:jc w:val="both"/>
        <w:rPr>
          <w:rFonts w:ascii="Palatino Linotype" w:hAnsi="Palatino Linotype"/>
          <w:color w:val="000000"/>
          <w:shd w:val="clear" w:color="auto" w:fill="FFFFFF"/>
        </w:rPr>
      </w:pPr>
    </w:p>
    <w:p w14:paraId="7B79D7DE" w14:textId="77777777" w:rsidR="00831F48" w:rsidRDefault="00831F48" w:rsidP="00831F48">
      <w:pPr>
        <w:spacing w:line="360" w:lineRule="auto"/>
        <w:jc w:val="both"/>
        <w:rPr>
          <w:rFonts w:ascii="Palatino Linotype" w:hAnsi="Palatino Linotype"/>
          <w:color w:val="000000"/>
          <w:shd w:val="clear" w:color="auto" w:fill="FFFFFF"/>
        </w:rPr>
      </w:pPr>
    </w:p>
    <w:bookmarkEnd w:id="0"/>
    <w:bookmarkEnd w:id="1"/>
    <w:bookmarkEnd w:id="65"/>
    <w:bookmarkEnd w:id="66"/>
    <w:bookmarkEnd w:id="67"/>
    <w:bookmarkEnd w:id="68"/>
    <w:bookmarkEnd w:id="69"/>
    <w:bookmarkEnd w:id="70"/>
    <w:bookmarkEnd w:id="71"/>
    <w:bookmarkEnd w:id="72"/>
    <w:p w14:paraId="0E2BCAEC" w14:textId="77777777" w:rsidR="00831F48" w:rsidRDefault="00831F48" w:rsidP="00831F48">
      <w:pPr>
        <w:spacing w:line="360" w:lineRule="auto"/>
        <w:jc w:val="both"/>
        <w:rPr>
          <w:rFonts w:ascii="Palatino Linotype" w:hAnsi="Palatino Linotype"/>
          <w:color w:val="000000"/>
          <w:shd w:val="clear" w:color="auto" w:fill="FFFFFF"/>
        </w:rPr>
      </w:pPr>
    </w:p>
    <w:sectPr w:rsidR="00831F48" w:rsidSect="00F801DD">
      <w:headerReference w:type="even" r:id="rId25"/>
      <w:headerReference w:type="default" r:id="rId26"/>
      <w:footerReference w:type="default" r:id="rId27"/>
      <w:headerReference w:type="first" r:id="rId28"/>
      <w:footerReference w:type="first" r:id="rId2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A8BAD" w14:textId="77777777" w:rsidR="00336107" w:rsidRDefault="00336107" w:rsidP="00587366">
      <w:r>
        <w:separator/>
      </w:r>
    </w:p>
    <w:p w14:paraId="256D4F6E" w14:textId="77777777" w:rsidR="00336107" w:rsidRDefault="00336107"/>
  </w:endnote>
  <w:endnote w:type="continuationSeparator" w:id="0">
    <w:p w14:paraId="5324F9D9" w14:textId="77777777" w:rsidR="00336107" w:rsidRDefault="00336107" w:rsidP="00587366">
      <w:r>
        <w:continuationSeparator/>
      </w:r>
    </w:p>
    <w:p w14:paraId="4C91D279" w14:textId="77777777" w:rsidR="00336107" w:rsidRDefault="00336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07BF1" w:rsidRDefault="00107BF1"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1F48">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1F48">
              <w:rPr>
                <w:rFonts w:ascii="Palatino Linotype" w:hAnsi="Palatino Linotype"/>
                <w:b/>
                <w:bCs/>
                <w:noProof/>
                <w:sz w:val="22"/>
                <w:szCs w:val="20"/>
              </w:rPr>
              <w:t>53</w:t>
            </w:r>
            <w:r w:rsidRPr="00883450">
              <w:rPr>
                <w:rFonts w:ascii="Palatino Linotype" w:hAnsi="Palatino Linotype"/>
                <w:b/>
                <w:bCs/>
                <w:sz w:val="22"/>
                <w:szCs w:val="20"/>
              </w:rPr>
              <w:fldChar w:fldCharType="end"/>
            </w:r>
          </w:p>
          <w:p w14:paraId="187818B4" w14:textId="42E0FFCB" w:rsidR="00107BF1" w:rsidRDefault="009F1B4D" w:rsidP="00985DA6">
            <w:pPr>
              <w:pStyle w:val="Piedepgina"/>
              <w:rPr>
                <w:rFonts w:ascii="Palatino Linotype" w:hAnsi="Palatino Linotype"/>
                <w:sz w:val="28"/>
              </w:rPr>
            </w:pPr>
          </w:p>
        </w:sdtContent>
      </w:sdt>
    </w:sdtContent>
  </w:sdt>
  <w:p w14:paraId="1AED78E8" w14:textId="77777777" w:rsidR="00107BF1" w:rsidRPr="001A1EB8" w:rsidRDefault="00107BF1">
    <w:pP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107BF1" w:rsidRPr="00883450" w:rsidRDefault="00107BF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1F48" w:rsidRPr="00831F4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1F48" w:rsidRPr="00831F48">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77777777" w:rsidR="00107BF1" w:rsidRPr="00883450" w:rsidRDefault="00107BF1">
    <w:pPr>
      <w:pStyle w:val="Piedepgina"/>
      <w:rPr>
        <w:rFonts w:ascii="Palatino Linotype" w:hAnsi="Palatino Linotype"/>
        <w:sz w:val="22"/>
        <w:szCs w:val="22"/>
      </w:rPr>
    </w:pPr>
  </w:p>
  <w:p w14:paraId="2E09EA83" w14:textId="77777777" w:rsidR="00107BF1" w:rsidRDefault="00107B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BA02E" w14:textId="77777777" w:rsidR="00336107" w:rsidRDefault="00336107" w:rsidP="00587366">
      <w:r>
        <w:separator/>
      </w:r>
    </w:p>
    <w:p w14:paraId="6BDCD0FC" w14:textId="77777777" w:rsidR="00336107" w:rsidRDefault="00336107"/>
  </w:footnote>
  <w:footnote w:type="continuationSeparator" w:id="0">
    <w:p w14:paraId="6AF78472" w14:textId="77777777" w:rsidR="00336107" w:rsidRDefault="00336107" w:rsidP="00587366">
      <w:r>
        <w:continuationSeparator/>
      </w:r>
    </w:p>
    <w:p w14:paraId="34A0E786" w14:textId="77777777" w:rsidR="00336107" w:rsidRDefault="00336107"/>
  </w:footnote>
  <w:footnote w:id="1">
    <w:p w14:paraId="029BBABF" w14:textId="77777777" w:rsidR="00107BF1" w:rsidRPr="003576CB" w:rsidRDefault="00107BF1" w:rsidP="004438AB">
      <w:pPr>
        <w:jc w:val="both"/>
        <w:rPr>
          <w:rFonts w:asciiTheme="majorHAnsi" w:hAnsiTheme="majorHAnsi"/>
          <w:sz w:val="18"/>
          <w:szCs w:val="18"/>
        </w:rPr>
      </w:pPr>
      <w:r w:rsidRPr="008E7F2E">
        <w:rPr>
          <w:rStyle w:val="Refdenotaalpie"/>
        </w:rPr>
        <w:footnoteRef/>
      </w:r>
      <w:r w:rsidRPr="008E7F2E">
        <w:rPr>
          <w:sz w:val="20"/>
          <w:szCs w:val="20"/>
        </w:rPr>
        <w:t xml:space="preserve"> </w:t>
      </w:r>
      <w:r w:rsidRPr="003576CB">
        <w:rPr>
          <w:sz w:val="18"/>
          <w:szCs w:val="18"/>
        </w:rPr>
        <w:t>Las dependencias y entidades no están obligadas</w:t>
      </w:r>
      <w:r w:rsidRPr="003576CB">
        <w:rPr>
          <w:rFonts w:asciiTheme="majorHAnsi" w:hAnsiTheme="majorHAnsi"/>
          <w:sz w:val="18"/>
          <w:szCs w:val="18"/>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B57F08E" w14:textId="77777777" w:rsidR="00107BF1" w:rsidRPr="003576CB" w:rsidRDefault="00107BF1" w:rsidP="004438AB">
      <w:pPr>
        <w:jc w:val="both"/>
        <w:rPr>
          <w:rFonts w:asciiTheme="majorHAnsi" w:hAnsiTheme="majorHAnsi"/>
          <w:i/>
          <w:sz w:val="18"/>
          <w:szCs w:val="18"/>
        </w:rPr>
      </w:pPr>
      <w:r w:rsidRPr="003576CB">
        <w:rPr>
          <w:rFonts w:asciiTheme="majorHAnsi" w:hAnsiTheme="majorHAnsi"/>
          <w:i/>
          <w:sz w:val="18"/>
          <w:szCs w:val="18"/>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2">
    <w:p w14:paraId="1E764B94" w14:textId="77777777" w:rsidR="00107BF1" w:rsidRPr="009020DD" w:rsidRDefault="00107BF1" w:rsidP="004438AB">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B3E3958" w14:textId="77777777" w:rsidR="00107BF1" w:rsidRPr="009020DD" w:rsidRDefault="00107BF1" w:rsidP="004438AB">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2AB0DF" w14:textId="77777777" w:rsidR="00107BF1" w:rsidRPr="009020DD" w:rsidRDefault="00107BF1" w:rsidP="004438AB">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49D034ED" w14:textId="77777777" w:rsidR="00107BF1" w:rsidRPr="007F43A5" w:rsidRDefault="00107BF1" w:rsidP="004438AB">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538B40BD" w14:textId="77777777" w:rsidR="00107BF1" w:rsidRPr="0037004E" w:rsidRDefault="00107BF1" w:rsidP="004438AB">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03F67EE" w14:textId="77777777" w:rsidR="00107BF1" w:rsidRDefault="00107BF1" w:rsidP="004438AB">
      <w:pPr>
        <w:pStyle w:val="Textonotapie"/>
      </w:pPr>
    </w:p>
  </w:footnote>
  <w:footnote w:id="5">
    <w:p w14:paraId="3B82E410" w14:textId="77777777" w:rsidR="00107BF1" w:rsidRDefault="00107BF1" w:rsidP="004438AB">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2774020C" w14:textId="77777777" w:rsidR="00107BF1" w:rsidRDefault="00107BF1" w:rsidP="004438AB">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287F3DBC" w14:textId="77777777" w:rsidR="00107BF1" w:rsidRDefault="00107BF1" w:rsidP="004438AB">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47011B1" w14:textId="77777777" w:rsidR="00107BF1" w:rsidRDefault="00107BF1" w:rsidP="004438AB">
      <w:pPr>
        <w:autoSpaceDE w:val="0"/>
        <w:autoSpaceDN w:val="0"/>
        <w:adjustRightInd w:val="0"/>
        <w:jc w:val="both"/>
      </w:pPr>
    </w:p>
  </w:footnote>
  <w:footnote w:id="6">
    <w:p w14:paraId="4A637636" w14:textId="77777777" w:rsidR="00107BF1" w:rsidRDefault="00107BF1" w:rsidP="004438AB">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9908" w14:textId="4D00989B" w:rsidR="00831F48" w:rsidRDefault="009F1B4D">
    <w:pPr>
      <w:pStyle w:val="Encabezado"/>
    </w:pPr>
    <w:r>
      <w:rPr>
        <w:noProof/>
        <w:lang w:val="es-MX" w:eastAsia="es-MX"/>
      </w:rPr>
      <w:pict w14:anchorId="2AEB4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69768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1F6AC444" w:rsidR="00107BF1" w:rsidRDefault="009F1B4D">
    <w:pPr>
      <w:pStyle w:val="Encabezado"/>
    </w:pPr>
    <w:r>
      <w:rPr>
        <w:noProof/>
        <w:lang w:val="es-MX" w:eastAsia="es-MX"/>
      </w:rPr>
      <w:pict w14:anchorId="5DF81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697689" o:spid="_x0000_s2051" type="#_x0000_t75" style="position:absolute;margin-left:-89.55pt;margin-top:-135.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07BF1" w:rsidRPr="00E84957" w14:paraId="07F2896E" w14:textId="77777777" w:rsidTr="003116A6">
      <w:trPr>
        <w:trHeight w:val="138"/>
        <w:jc w:val="right"/>
      </w:trPr>
      <w:tc>
        <w:tcPr>
          <w:tcW w:w="2552" w:type="dxa"/>
          <w:vAlign w:val="center"/>
        </w:tcPr>
        <w:p w14:paraId="4A5B1974" w14:textId="77777777" w:rsidR="00107BF1" w:rsidRPr="00E84957" w:rsidRDefault="00107BF1"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4CA8AA0" w:rsidR="00107BF1" w:rsidRPr="002D0ECC" w:rsidRDefault="00107BF1" w:rsidP="00873D38">
          <w:pPr>
            <w:pStyle w:val="Encabezado"/>
            <w:jc w:val="right"/>
            <w:rPr>
              <w:rFonts w:ascii="Palatino Linotype" w:hAnsi="Palatino Linotype"/>
              <w:b/>
              <w:sz w:val="20"/>
              <w:szCs w:val="20"/>
            </w:rPr>
          </w:pPr>
          <w:r>
            <w:rPr>
              <w:rFonts w:ascii="Palatino Linotype" w:hAnsi="Palatino Linotype" w:cs="Arial"/>
              <w:b/>
              <w:bCs/>
              <w:sz w:val="20"/>
              <w:szCs w:val="20"/>
              <w:lang w:eastAsia="es-MX"/>
            </w:rPr>
            <w:t>06203/INFOEM/IP/RR/2020</w:t>
          </w:r>
        </w:p>
      </w:tc>
    </w:tr>
    <w:tr w:rsidR="00107BF1" w:rsidRPr="00E84957" w14:paraId="095EB01B" w14:textId="77777777" w:rsidTr="003116A6">
      <w:trPr>
        <w:trHeight w:val="321"/>
        <w:jc w:val="right"/>
      </w:trPr>
      <w:tc>
        <w:tcPr>
          <w:tcW w:w="2552" w:type="dxa"/>
          <w:vAlign w:val="center"/>
        </w:tcPr>
        <w:p w14:paraId="6E000A51" w14:textId="4DA3E277" w:rsidR="00107BF1" w:rsidRPr="00E84957" w:rsidRDefault="00107BF1"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2FAF332C" w:rsidR="00107BF1" w:rsidRPr="00913471" w:rsidRDefault="00107BF1" w:rsidP="00873D38">
          <w:pPr>
            <w:jc w:val="right"/>
            <w:rPr>
              <w:rFonts w:ascii="Palatino Linotype" w:hAnsi="Palatino Linotype"/>
              <w:b/>
              <w:sz w:val="20"/>
              <w:szCs w:val="20"/>
            </w:rPr>
          </w:pPr>
          <w:r>
            <w:rPr>
              <w:rFonts w:ascii="Palatino Linotype" w:hAnsi="Palatino Linotype"/>
              <w:b/>
              <w:sz w:val="20"/>
              <w:szCs w:val="20"/>
            </w:rPr>
            <w:t>Poder Legislativo</w:t>
          </w:r>
        </w:p>
      </w:tc>
    </w:tr>
    <w:tr w:rsidR="00107BF1" w:rsidRPr="00E84957" w14:paraId="14F3CE0D" w14:textId="77777777" w:rsidTr="003116A6">
      <w:trPr>
        <w:trHeight w:val="321"/>
        <w:jc w:val="right"/>
      </w:trPr>
      <w:tc>
        <w:tcPr>
          <w:tcW w:w="2552" w:type="dxa"/>
          <w:vAlign w:val="center"/>
        </w:tcPr>
        <w:p w14:paraId="12248485" w14:textId="081B3348" w:rsidR="00107BF1" w:rsidRPr="00E84957" w:rsidRDefault="00107BF1"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07BF1" w:rsidRPr="002D0ECC" w:rsidRDefault="00107BF1"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07BF1" w:rsidRDefault="00107BF1" w:rsidP="00587366">
    <w:pPr>
      <w:pStyle w:val="Encabezado"/>
    </w:pPr>
  </w:p>
  <w:p w14:paraId="01FCACBC" w14:textId="77777777" w:rsidR="00107BF1" w:rsidRDefault="00107B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3A8323E3" w:rsidR="00107BF1" w:rsidRDefault="009F1B4D" w:rsidP="000B5D79">
    <w:pPr>
      <w:pStyle w:val="Encabezado"/>
      <w:tabs>
        <w:tab w:val="clear" w:pos="4252"/>
        <w:tab w:val="clear" w:pos="8504"/>
        <w:tab w:val="left" w:pos="3103"/>
      </w:tabs>
    </w:pPr>
    <w:r>
      <w:rPr>
        <w:noProof/>
        <w:lang w:val="es-MX" w:eastAsia="es-MX"/>
      </w:rPr>
      <w:pict w14:anchorId="54048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69768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07BF1">
      <w:tab/>
    </w:r>
    <w:r w:rsidR="00107BF1">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07BF1" w:rsidRPr="00182113" w14:paraId="665387B4" w14:textId="77777777" w:rsidTr="000B5D79">
      <w:trPr>
        <w:trHeight w:val="138"/>
      </w:trPr>
      <w:tc>
        <w:tcPr>
          <w:tcW w:w="2532" w:type="dxa"/>
          <w:vAlign w:val="center"/>
        </w:tcPr>
        <w:p w14:paraId="01509DD6" w14:textId="77777777" w:rsidR="00107BF1" w:rsidRPr="00182113" w:rsidRDefault="00107BF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07BF1" w:rsidRPr="00182113" w:rsidRDefault="00107BF1" w:rsidP="000B5D79">
          <w:pPr>
            <w:pStyle w:val="Encabezado"/>
            <w:jc w:val="center"/>
            <w:rPr>
              <w:rFonts w:ascii="Palatino Linotype" w:hAnsi="Palatino Linotype"/>
              <w:b/>
              <w:sz w:val="22"/>
              <w:szCs w:val="22"/>
            </w:rPr>
          </w:pPr>
        </w:p>
      </w:tc>
      <w:tc>
        <w:tcPr>
          <w:tcW w:w="3261" w:type="dxa"/>
          <w:vAlign w:val="center"/>
        </w:tcPr>
        <w:p w14:paraId="4FAE21CD" w14:textId="3C4E549A" w:rsidR="00107BF1" w:rsidRPr="00182113" w:rsidRDefault="00107BF1" w:rsidP="00873D38">
          <w:pPr>
            <w:pStyle w:val="Encabezado"/>
            <w:rPr>
              <w:rFonts w:ascii="Palatino Linotype" w:hAnsi="Palatino Linotype"/>
              <w:b/>
              <w:sz w:val="22"/>
              <w:szCs w:val="22"/>
            </w:rPr>
          </w:pPr>
          <w:r>
            <w:rPr>
              <w:rFonts w:ascii="Palatino Linotype" w:hAnsi="Palatino Linotype" w:cs="Arial"/>
              <w:b/>
              <w:bCs/>
              <w:sz w:val="20"/>
              <w:szCs w:val="20"/>
              <w:lang w:eastAsia="es-MX"/>
            </w:rPr>
            <w:t>06203/INFOEM/IP/RR/2020</w:t>
          </w:r>
        </w:p>
      </w:tc>
    </w:tr>
    <w:tr w:rsidR="00107BF1" w:rsidRPr="00182113" w14:paraId="78C9F2F4" w14:textId="77777777" w:rsidTr="000B5D79">
      <w:trPr>
        <w:trHeight w:val="227"/>
      </w:trPr>
      <w:tc>
        <w:tcPr>
          <w:tcW w:w="2532" w:type="dxa"/>
          <w:vAlign w:val="center"/>
        </w:tcPr>
        <w:p w14:paraId="2D89FED3" w14:textId="77777777" w:rsidR="00107BF1" w:rsidRPr="00182113" w:rsidRDefault="00107BF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07BF1" w:rsidRPr="00182113" w:rsidRDefault="00107BF1" w:rsidP="000B5D79">
          <w:pPr>
            <w:pStyle w:val="Encabezado"/>
            <w:jc w:val="center"/>
            <w:rPr>
              <w:rFonts w:ascii="Palatino Linotype" w:hAnsi="Palatino Linotype"/>
              <w:b/>
              <w:sz w:val="22"/>
              <w:szCs w:val="22"/>
            </w:rPr>
          </w:pPr>
        </w:p>
      </w:tc>
      <w:tc>
        <w:tcPr>
          <w:tcW w:w="3261" w:type="dxa"/>
          <w:vAlign w:val="center"/>
        </w:tcPr>
        <w:p w14:paraId="36D086A3" w14:textId="2034F528" w:rsidR="00107BF1" w:rsidRPr="00F801DD" w:rsidRDefault="00DD1AFE" w:rsidP="000B5D79">
          <w:pPr>
            <w:pStyle w:val="Encabezado"/>
            <w:rPr>
              <w:rFonts w:ascii="Palatino Linotype" w:hAnsi="Palatino Linotype"/>
              <w:b/>
              <w:sz w:val="20"/>
              <w:szCs w:val="20"/>
            </w:rPr>
          </w:pPr>
          <w:r w:rsidRPr="00DD1AFE">
            <w:rPr>
              <w:rFonts w:ascii="Palatino Linotype" w:hAnsi="Palatino Linotype"/>
              <w:b/>
              <w:sz w:val="20"/>
              <w:szCs w:val="20"/>
              <w:highlight w:val="black"/>
            </w:rPr>
            <w:t>-------------------------</w:t>
          </w:r>
        </w:p>
      </w:tc>
    </w:tr>
    <w:tr w:rsidR="00107BF1" w:rsidRPr="00182113" w14:paraId="1A862673" w14:textId="77777777" w:rsidTr="000B5D79">
      <w:trPr>
        <w:trHeight w:val="232"/>
      </w:trPr>
      <w:tc>
        <w:tcPr>
          <w:tcW w:w="2532" w:type="dxa"/>
          <w:vAlign w:val="center"/>
        </w:tcPr>
        <w:p w14:paraId="767A6F60" w14:textId="77777777" w:rsidR="00107BF1" w:rsidRPr="00182113" w:rsidRDefault="00107BF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07BF1" w:rsidRPr="00182113" w:rsidRDefault="00107BF1" w:rsidP="000B5D79">
          <w:pPr>
            <w:pStyle w:val="Encabezado"/>
            <w:jc w:val="center"/>
            <w:rPr>
              <w:rFonts w:ascii="Palatino Linotype" w:hAnsi="Palatino Linotype"/>
              <w:b/>
              <w:sz w:val="22"/>
              <w:szCs w:val="22"/>
            </w:rPr>
          </w:pPr>
        </w:p>
      </w:tc>
      <w:tc>
        <w:tcPr>
          <w:tcW w:w="3261" w:type="dxa"/>
          <w:vAlign w:val="center"/>
        </w:tcPr>
        <w:p w14:paraId="3FC8EF03" w14:textId="0FA7ED1F" w:rsidR="00107BF1" w:rsidRPr="00913471" w:rsidRDefault="00107BF1" w:rsidP="00873D38">
          <w:r>
            <w:rPr>
              <w:rFonts w:ascii="Palatino Linotype" w:hAnsi="Palatino Linotype"/>
              <w:b/>
              <w:sz w:val="20"/>
              <w:szCs w:val="20"/>
            </w:rPr>
            <w:t>Poder Legislativo</w:t>
          </w:r>
        </w:p>
      </w:tc>
    </w:tr>
    <w:tr w:rsidR="00107BF1" w:rsidRPr="00182113" w14:paraId="4416531B" w14:textId="77777777" w:rsidTr="000B5D79">
      <w:trPr>
        <w:trHeight w:val="320"/>
      </w:trPr>
      <w:tc>
        <w:tcPr>
          <w:tcW w:w="2532" w:type="dxa"/>
          <w:vAlign w:val="center"/>
        </w:tcPr>
        <w:p w14:paraId="277DD3E2" w14:textId="4C90BB0A" w:rsidR="00107BF1" w:rsidRPr="00182113" w:rsidRDefault="00107BF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07BF1" w:rsidRPr="00182113" w:rsidRDefault="00107BF1" w:rsidP="000B5D79">
          <w:pPr>
            <w:pStyle w:val="Encabezado"/>
            <w:jc w:val="center"/>
            <w:rPr>
              <w:rFonts w:ascii="Palatino Linotype" w:hAnsi="Palatino Linotype"/>
              <w:b/>
              <w:sz w:val="22"/>
              <w:szCs w:val="22"/>
            </w:rPr>
          </w:pPr>
        </w:p>
      </w:tc>
      <w:tc>
        <w:tcPr>
          <w:tcW w:w="3261" w:type="dxa"/>
          <w:vAlign w:val="center"/>
        </w:tcPr>
        <w:p w14:paraId="3BD70CE4" w14:textId="61A13249" w:rsidR="00107BF1" w:rsidRPr="00182113" w:rsidRDefault="00107BF1"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07BF1" w:rsidRDefault="00107BF1">
    <w:pPr>
      <w:pStyle w:val="Encabezado"/>
    </w:pPr>
  </w:p>
  <w:p w14:paraId="2C496126" w14:textId="77777777" w:rsidR="00107BF1" w:rsidRDefault="00107B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B3C53"/>
    <w:multiLevelType w:val="hybridMultilevel"/>
    <w:tmpl w:val="CD04A9C0"/>
    <w:lvl w:ilvl="0" w:tplc="9DB6F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D85439"/>
    <w:multiLevelType w:val="hybridMultilevel"/>
    <w:tmpl w:val="8B98D434"/>
    <w:lvl w:ilvl="0" w:tplc="14CE76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63953"/>
    <w:multiLevelType w:val="hybridMultilevel"/>
    <w:tmpl w:val="CD5E2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867413"/>
    <w:multiLevelType w:val="hybridMultilevel"/>
    <w:tmpl w:val="17DCC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9E19F6"/>
    <w:multiLevelType w:val="hybridMultilevel"/>
    <w:tmpl w:val="0900BD3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62856"/>
    <w:multiLevelType w:val="hybridMultilevel"/>
    <w:tmpl w:val="4B30C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8E2722"/>
    <w:multiLevelType w:val="hybridMultilevel"/>
    <w:tmpl w:val="81CCE8B6"/>
    <w:lvl w:ilvl="0" w:tplc="15F01DA2">
      <w:start w:val="1"/>
      <w:numFmt w:val="decimal"/>
      <w:lvlText w:val="%1."/>
      <w:lvlJc w:val="left"/>
      <w:pPr>
        <w:ind w:left="720" w:hanging="360"/>
      </w:pPr>
      <w:rPr>
        <w:rFonts w:eastAsia="Times New Roman"/>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4317490"/>
    <w:multiLevelType w:val="hybridMultilevel"/>
    <w:tmpl w:val="F5869AB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3"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14526"/>
    <w:multiLevelType w:val="hybridMultilevel"/>
    <w:tmpl w:val="F3F6E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7" w15:restartNumberingAfterBreak="0">
    <w:nsid w:val="43B82EB7"/>
    <w:multiLevelType w:val="multilevel"/>
    <w:tmpl w:val="A4FA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3C2802"/>
    <w:multiLevelType w:val="hybridMultilevel"/>
    <w:tmpl w:val="F7AE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3C0F25"/>
    <w:multiLevelType w:val="hybridMultilevel"/>
    <w:tmpl w:val="CF904ADC"/>
    <w:lvl w:ilvl="0" w:tplc="067AD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4B6512"/>
    <w:multiLevelType w:val="hybridMultilevel"/>
    <w:tmpl w:val="7A4657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FC5550B"/>
    <w:multiLevelType w:val="hybridMultilevel"/>
    <w:tmpl w:val="93026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194254"/>
    <w:multiLevelType w:val="hybridMultilevel"/>
    <w:tmpl w:val="A948C2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8"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365726"/>
    <w:multiLevelType w:val="hybridMultilevel"/>
    <w:tmpl w:val="BB3C96C2"/>
    <w:lvl w:ilvl="0" w:tplc="9C0CE0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D335D1B"/>
    <w:multiLevelType w:val="hybridMultilevel"/>
    <w:tmpl w:val="06DEF4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7D6D1ADF"/>
    <w:multiLevelType w:val="hybridMultilevel"/>
    <w:tmpl w:val="4B485A12"/>
    <w:lvl w:ilvl="0" w:tplc="1B284E46">
      <w:start w:val="22"/>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DF16D95"/>
    <w:multiLevelType w:val="hybridMultilevel"/>
    <w:tmpl w:val="1F7AD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4"/>
  </w:num>
  <w:num w:numId="2">
    <w:abstractNumId w:val="29"/>
  </w:num>
  <w:num w:numId="3">
    <w:abstractNumId w:val="31"/>
  </w:num>
  <w:num w:numId="4">
    <w:abstractNumId w:val="18"/>
  </w:num>
  <w:num w:numId="5">
    <w:abstractNumId w:val="16"/>
  </w:num>
  <w:num w:numId="6">
    <w:abstractNumId w:val="27"/>
  </w:num>
  <w:num w:numId="7">
    <w:abstractNumId w:val="28"/>
  </w:num>
  <w:num w:numId="8">
    <w:abstractNumId w:val="33"/>
  </w:num>
  <w:num w:numId="9">
    <w:abstractNumId w:val="36"/>
  </w:num>
  <w:num w:numId="10">
    <w:abstractNumId w:val="10"/>
  </w:num>
  <w:num w:numId="11">
    <w:abstractNumId w:val="15"/>
  </w:num>
  <w:num w:numId="12">
    <w:abstractNumId w:val="21"/>
  </w:num>
  <w:num w:numId="13">
    <w:abstractNumId w:val="30"/>
  </w:num>
  <w:num w:numId="14">
    <w:abstractNumId w:val="19"/>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40"/>
  </w:num>
  <w:num w:numId="19">
    <w:abstractNumId w:val="35"/>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0"/>
  </w:num>
  <w:num w:numId="23">
    <w:abstractNumId w:val="25"/>
  </w:num>
  <w:num w:numId="24">
    <w:abstractNumId w:val="11"/>
  </w:num>
  <w:num w:numId="25">
    <w:abstractNumId w:val="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
  </w:num>
  <w:num w:numId="29">
    <w:abstractNumId w:val="1"/>
  </w:num>
  <w:num w:numId="30">
    <w:abstractNumId w:val="23"/>
  </w:num>
  <w:num w:numId="31">
    <w:abstractNumId w:val="38"/>
  </w:num>
  <w:num w:numId="32">
    <w:abstractNumId w:val="22"/>
  </w:num>
  <w:num w:numId="33">
    <w:abstractNumId w:val="4"/>
  </w:num>
  <w:num w:numId="34">
    <w:abstractNumId w:val="17"/>
  </w:num>
  <w:num w:numId="35">
    <w:abstractNumId w:val="5"/>
  </w:num>
  <w:num w:numId="36">
    <w:abstractNumId w:val="14"/>
  </w:num>
  <w:num w:numId="37">
    <w:abstractNumId w:val="24"/>
  </w:num>
  <w:num w:numId="38">
    <w:abstractNumId w:val="39"/>
  </w:num>
  <w:num w:numId="39">
    <w:abstractNumId w:val="8"/>
  </w:num>
  <w:num w:numId="40">
    <w:abstractNumId w:val="37"/>
  </w:num>
  <w:num w:numId="41">
    <w:abstractNumId w:val="26"/>
  </w:num>
  <w:num w:numId="4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54A"/>
    <w:rsid w:val="0000092F"/>
    <w:rsid w:val="00000ABA"/>
    <w:rsid w:val="000017A3"/>
    <w:rsid w:val="0000198C"/>
    <w:rsid w:val="00001C94"/>
    <w:rsid w:val="00002AB3"/>
    <w:rsid w:val="00002D13"/>
    <w:rsid w:val="0000315A"/>
    <w:rsid w:val="000039DA"/>
    <w:rsid w:val="00007057"/>
    <w:rsid w:val="00007A8A"/>
    <w:rsid w:val="00011036"/>
    <w:rsid w:val="00011251"/>
    <w:rsid w:val="00011719"/>
    <w:rsid w:val="00012472"/>
    <w:rsid w:val="000135F5"/>
    <w:rsid w:val="00013B71"/>
    <w:rsid w:val="00014154"/>
    <w:rsid w:val="00015690"/>
    <w:rsid w:val="0001577B"/>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3CAD"/>
    <w:rsid w:val="00034578"/>
    <w:rsid w:val="000348AB"/>
    <w:rsid w:val="00034AEC"/>
    <w:rsid w:val="0003575D"/>
    <w:rsid w:val="00035959"/>
    <w:rsid w:val="00036AC3"/>
    <w:rsid w:val="000370C1"/>
    <w:rsid w:val="00037177"/>
    <w:rsid w:val="00037B3F"/>
    <w:rsid w:val="000400AD"/>
    <w:rsid w:val="00041206"/>
    <w:rsid w:val="0004133B"/>
    <w:rsid w:val="00041C72"/>
    <w:rsid w:val="0004277D"/>
    <w:rsid w:val="00045BF1"/>
    <w:rsid w:val="00045EC8"/>
    <w:rsid w:val="00046211"/>
    <w:rsid w:val="000464A8"/>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66F"/>
    <w:rsid w:val="000616D2"/>
    <w:rsid w:val="00061822"/>
    <w:rsid w:val="00062339"/>
    <w:rsid w:val="00062AC3"/>
    <w:rsid w:val="000634AC"/>
    <w:rsid w:val="00064750"/>
    <w:rsid w:val="00064822"/>
    <w:rsid w:val="000649D2"/>
    <w:rsid w:val="00064B95"/>
    <w:rsid w:val="0007139C"/>
    <w:rsid w:val="000725E7"/>
    <w:rsid w:val="00072D85"/>
    <w:rsid w:val="00073D21"/>
    <w:rsid w:val="00075505"/>
    <w:rsid w:val="00075C1D"/>
    <w:rsid w:val="000769BB"/>
    <w:rsid w:val="00076F07"/>
    <w:rsid w:val="00077456"/>
    <w:rsid w:val="00077DDC"/>
    <w:rsid w:val="000800AC"/>
    <w:rsid w:val="0008011F"/>
    <w:rsid w:val="000802B8"/>
    <w:rsid w:val="00080AE2"/>
    <w:rsid w:val="00080F9A"/>
    <w:rsid w:val="00080FB9"/>
    <w:rsid w:val="000820A1"/>
    <w:rsid w:val="00082B75"/>
    <w:rsid w:val="00084133"/>
    <w:rsid w:val="00084799"/>
    <w:rsid w:val="00084B83"/>
    <w:rsid w:val="00084FD5"/>
    <w:rsid w:val="0008542A"/>
    <w:rsid w:val="00085BAA"/>
    <w:rsid w:val="00085FE0"/>
    <w:rsid w:val="00086A19"/>
    <w:rsid w:val="00086AB0"/>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1F77"/>
    <w:rsid w:val="000A2A6D"/>
    <w:rsid w:val="000A379E"/>
    <w:rsid w:val="000A5102"/>
    <w:rsid w:val="000A69FC"/>
    <w:rsid w:val="000A6A59"/>
    <w:rsid w:val="000A736A"/>
    <w:rsid w:val="000A748D"/>
    <w:rsid w:val="000A76EB"/>
    <w:rsid w:val="000A77ED"/>
    <w:rsid w:val="000A7F69"/>
    <w:rsid w:val="000B03E6"/>
    <w:rsid w:val="000B1010"/>
    <w:rsid w:val="000B20A9"/>
    <w:rsid w:val="000B48D4"/>
    <w:rsid w:val="000B503E"/>
    <w:rsid w:val="000B5D79"/>
    <w:rsid w:val="000B62CA"/>
    <w:rsid w:val="000B6391"/>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3DD5"/>
    <w:rsid w:val="000D466E"/>
    <w:rsid w:val="000D5248"/>
    <w:rsid w:val="000D5B08"/>
    <w:rsid w:val="000D5C91"/>
    <w:rsid w:val="000D5C96"/>
    <w:rsid w:val="000D5CC0"/>
    <w:rsid w:val="000D6DCB"/>
    <w:rsid w:val="000E2013"/>
    <w:rsid w:val="000E289F"/>
    <w:rsid w:val="000E41A9"/>
    <w:rsid w:val="000E48E7"/>
    <w:rsid w:val="000E5A4F"/>
    <w:rsid w:val="000E63C1"/>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07BF1"/>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07C6"/>
    <w:rsid w:val="0012158D"/>
    <w:rsid w:val="00121EBE"/>
    <w:rsid w:val="00122C7C"/>
    <w:rsid w:val="00122D83"/>
    <w:rsid w:val="00123BAB"/>
    <w:rsid w:val="00123DF6"/>
    <w:rsid w:val="001248A0"/>
    <w:rsid w:val="00124E25"/>
    <w:rsid w:val="0012592B"/>
    <w:rsid w:val="001262AB"/>
    <w:rsid w:val="0012670D"/>
    <w:rsid w:val="001267F8"/>
    <w:rsid w:val="00127D56"/>
    <w:rsid w:val="00130484"/>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2929"/>
    <w:rsid w:val="00143222"/>
    <w:rsid w:val="00143783"/>
    <w:rsid w:val="00144239"/>
    <w:rsid w:val="00144537"/>
    <w:rsid w:val="0014497F"/>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3F45"/>
    <w:rsid w:val="00164833"/>
    <w:rsid w:val="001648EE"/>
    <w:rsid w:val="00164B65"/>
    <w:rsid w:val="0016539F"/>
    <w:rsid w:val="00165C02"/>
    <w:rsid w:val="00166718"/>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EB8"/>
    <w:rsid w:val="001A230D"/>
    <w:rsid w:val="001A339A"/>
    <w:rsid w:val="001A3C17"/>
    <w:rsid w:val="001A4753"/>
    <w:rsid w:val="001A4764"/>
    <w:rsid w:val="001A4A0F"/>
    <w:rsid w:val="001A513D"/>
    <w:rsid w:val="001A5277"/>
    <w:rsid w:val="001A5C54"/>
    <w:rsid w:val="001A6360"/>
    <w:rsid w:val="001A77BA"/>
    <w:rsid w:val="001B0EFF"/>
    <w:rsid w:val="001B26AA"/>
    <w:rsid w:val="001B4447"/>
    <w:rsid w:val="001B53A0"/>
    <w:rsid w:val="001B57F2"/>
    <w:rsid w:val="001B5E8D"/>
    <w:rsid w:val="001B5F70"/>
    <w:rsid w:val="001B6C18"/>
    <w:rsid w:val="001B6D80"/>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0BF8"/>
    <w:rsid w:val="001F1BB5"/>
    <w:rsid w:val="001F206F"/>
    <w:rsid w:val="001F2F13"/>
    <w:rsid w:val="001F3293"/>
    <w:rsid w:val="001F33D2"/>
    <w:rsid w:val="001F3453"/>
    <w:rsid w:val="001F39CE"/>
    <w:rsid w:val="001F3B5D"/>
    <w:rsid w:val="001F4083"/>
    <w:rsid w:val="001F4366"/>
    <w:rsid w:val="001F45FD"/>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188"/>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2CC"/>
    <w:rsid w:val="00231432"/>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100"/>
    <w:rsid w:val="00261BB3"/>
    <w:rsid w:val="00261DA1"/>
    <w:rsid w:val="002632B3"/>
    <w:rsid w:val="00264510"/>
    <w:rsid w:val="00265012"/>
    <w:rsid w:val="002651CA"/>
    <w:rsid w:val="00265381"/>
    <w:rsid w:val="00265A4A"/>
    <w:rsid w:val="00265E80"/>
    <w:rsid w:val="002665BD"/>
    <w:rsid w:val="00267441"/>
    <w:rsid w:val="00267487"/>
    <w:rsid w:val="00267710"/>
    <w:rsid w:val="00267B3D"/>
    <w:rsid w:val="00270AB9"/>
    <w:rsid w:val="00271318"/>
    <w:rsid w:val="00271563"/>
    <w:rsid w:val="00273B0A"/>
    <w:rsid w:val="0027430D"/>
    <w:rsid w:val="0027468C"/>
    <w:rsid w:val="0027482D"/>
    <w:rsid w:val="00274BE9"/>
    <w:rsid w:val="0027597D"/>
    <w:rsid w:val="0027645C"/>
    <w:rsid w:val="00277D3D"/>
    <w:rsid w:val="00280260"/>
    <w:rsid w:val="002802AC"/>
    <w:rsid w:val="00280522"/>
    <w:rsid w:val="00281389"/>
    <w:rsid w:val="002823A0"/>
    <w:rsid w:val="0028429B"/>
    <w:rsid w:val="002864CD"/>
    <w:rsid w:val="00286BCA"/>
    <w:rsid w:val="0028727E"/>
    <w:rsid w:val="0029059C"/>
    <w:rsid w:val="00290D15"/>
    <w:rsid w:val="00292CBE"/>
    <w:rsid w:val="00293DE8"/>
    <w:rsid w:val="00295595"/>
    <w:rsid w:val="00295CAC"/>
    <w:rsid w:val="00296DEE"/>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7F8"/>
    <w:rsid w:val="002C30ED"/>
    <w:rsid w:val="002C38C9"/>
    <w:rsid w:val="002C42B6"/>
    <w:rsid w:val="002C47ED"/>
    <w:rsid w:val="002C4B1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063"/>
    <w:rsid w:val="002D6F04"/>
    <w:rsid w:val="002D6FCA"/>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558"/>
    <w:rsid w:val="00300E89"/>
    <w:rsid w:val="00300FA7"/>
    <w:rsid w:val="0030150B"/>
    <w:rsid w:val="0030255D"/>
    <w:rsid w:val="00302998"/>
    <w:rsid w:val="00303008"/>
    <w:rsid w:val="00303026"/>
    <w:rsid w:val="0030302B"/>
    <w:rsid w:val="00303717"/>
    <w:rsid w:val="00304702"/>
    <w:rsid w:val="00305279"/>
    <w:rsid w:val="003071F9"/>
    <w:rsid w:val="00307227"/>
    <w:rsid w:val="00307E34"/>
    <w:rsid w:val="003102A6"/>
    <w:rsid w:val="0031044F"/>
    <w:rsid w:val="0031056C"/>
    <w:rsid w:val="003105D0"/>
    <w:rsid w:val="003108CB"/>
    <w:rsid w:val="00310962"/>
    <w:rsid w:val="003116A6"/>
    <w:rsid w:val="003118CB"/>
    <w:rsid w:val="003122CE"/>
    <w:rsid w:val="0031421F"/>
    <w:rsid w:val="00314295"/>
    <w:rsid w:val="00314AE4"/>
    <w:rsid w:val="00315002"/>
    <w:rsid w:val="00316D32"/>
    <w:rsid w:val="00316FED"/>
    <w:rsid w:val="00317266"/>
    <w:rsid w:val="00317391"/>
    <w:rsid w:val="00317CE0"/>
    <w:rsid w:val="00320D05"/>
    <w:rsid w:val="003210EB"/>
    <w:rsid w:val="00321938"/>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067"/>
    <w:rsid w:val="003326D1"/>
    <w:rsid w:val="00333036"/>
    <w:rsid w:val="00333BE8"/>
    <w:rsid w:val="0033477F"/>
    <w:rsid w:val="00334B20"/>
    <w:rsid w:val="00335541"/>
    <w:rsid w:val="0033557D"/>
    <w:rsid w:val="00336107"/>
    <w:rsid w:val="00336BB9"/>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528C"/>
    <w:rsid w:val="00356486"/>
    <w:rsid w:val="00356B99"/>
    <w:rsid w:val="003577BB"/>
    <w:rsid w:val="0036054B"/>
    <w:rsid w:val="0036073F"/>
    <w:rsid w:val="00360A7E"/>
    <w:rsid w:val="00360FE2"/>
    <w:rsid w:val="00361EC5"/>
    <w:rsid w:val="0036285F"/>
    <w:rsid w:val="00362D92"/>
    <w:rsid w:val="00362F9C"/>
    <w:rsid w:val="00362FE6"/>
    <w:rsid w:val="00363F05"/>
    <w:rsid w:val="003645D3"/>
    <w:rsid w:val="00364627"/>
    <w:rsid w:val="0036539F"/>
    <w:rsid w:val="00365E82"/>
    <w:rsid w:val="00366F4F"/>
    <w:rsid w:val="00370D40"/>
    <w:rsid w:val="003713DA"/>
    <w:rsid w:val="003718D7"/>
    <w:rsid w:val="00371C7B"/>
    <w:rsid w:val="003721B2"/>
    <w:rsid w:val="0037475B"/>
    <w:rsid w:val="00375C69"/>
    <w:rsid w:val="00375EF7"/>
    <w:rsid w:val="00376774"/>
    <w:rsid w:val="003773A4"/>
    <w:rsid w:val="00377556"/>
    <w:rsid w:val="00380142"/>
    <w:rsid w:val="00380950"/>
    <w:rsid w:val="003819B3"/>
    <w:rsid w:val="00381A79"/>
    <w:rsid w:val="003830A0"/>
    <w:rsid w:val="0038315E"/>
    <w:rsid w:val="00383318"/>
    <w:rsid w:val="0038394F"/>
    <w:rsid w:val="00383C5E"/>
    <w:rsid w:val="003848C2"/>
    <w:rsid w:val="003851DF"/>
    <w:rsid w:val="00387B0E"/>
    <w:rsid w:val="00387C68"/>
    <w:rsid w:val="00387DC9"/>
    <w:rsid w:val="0039214C"/>
    <w:rsid w:val="00392447"/>
    <w:rsid w:val="0039299C"/>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3FD9"/>
    <w:rsid w:val="003A46C7"/>
    <w:rsid w:val="003A4A94"/>
    <w:rsid w:val="003A4C79"/>
    <w:rsid w:val="003A4DFA"/>
    <w:rsid w:val="003A5572"/>
    <w:rsid w:val="003A58CA"/>
    <w:rsid w:val="003A60AD"/>
    <w:rsid w:val="003A6367"/>
    <w:rsid w:val="003A6A5A"/>
    <w:rsid w:val="003A6BAD"/>
    <w:rsid w:val="003A7153"/>
    <w:rsid w:val="003A7442"/>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8CE"/>
    <w:rsid w:val="003C1D26"/>
    <w:rsid w:val="003C2FC2"/>
    <w:rsid w:val="003C31E8"/>
    <w:rsid w:val="003C4B83"/>
    <w:rsid w:val="003C665B"/>
    <w:rsid w:val="003C66EF"/>
    <w:rsid w:val="003C7282"/>
    <w:rsid w:val="003C790C"/>
    <w:rsid w:val="003C7C0D"/>
    <w:rsid w:val="003D03B1"/>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35D"/>
    <w:rsid w:val="003F380A"/>
    <w:rsid w:val="003F3908"/>
    <w:rsid w:val="003F4B66"/>
    <w:rsid w:val="003F5A60"/>
    <w:rsid w:val="003F6762"/>
    <w:rsid w:val="003F70CA"/>
    <w:rsid w:val="00401147"/>
    <w:rsid w:val="00401963"/>
    <w:rsid w:val="00401B8A"/>
    <w:rsid w:val="00401C9A"/>
    <w:rsid w:val="00401E22"/>
    <w:rsid w:val="0040278D"/>
    <w:rsid w:val="00402AAD"/>
    <w:rsid w:val="00402AB0"/>
    <w:rsid w:val="00402BF1"/>
    <w:rsid w:val="00402C25"/>
    <w:rsid w:val="00403031"/>
    <w:rsid w:val="004043EF"/>
    <w:rsid w:val="0040489F"/>
    <w:rsid w:val="00405F54"/>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2B9"/>
    <w:rsid w:val="004276ED"/>
    <w:rsid w:val="004301F6"/>
    <w:rsid w:val="00430B2E"/>
    <w:rsid w:val="00431A2B"/>
    <w:rsid w:val="00432621"/>
    <w:rsid w:val="00432756"/>
    <w:rsid w:val="00432B72"/>
    <w:rsid w:val="00433016"/>
    <w:rsid w:val="004334A7"/>
    <w:rsid w:val="00433C27"/>
    <w:rsid w:val="004342F1"/>
    <w:rsid w:val="00434710"/>
    <w:rsid w:val="00434EB9"/>
    <w:rsid w:val="00435C67"/>
    <w:rsid w:val="00436239"/>
    <w:rsid w:val="004406FC"/>
    <w:rsid w:val="00441015"/>
    <w:rsid w:val="00441468"/>
    <w:rsid w:val="0044162C"/>
    <w:rsid w:val="00441E3B"/>
    <w:rsid w:val="00442835"/>
    <w:rsid w:val="004438AB"/>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1D"/>
    <w:rsid w:val="00456A74"/>
    <w:rsid w:val="00456D61"/>
    <w:rsid w:val="00456F66"/>
    <w:rsid w:val="00457B29"/>
    <w:rsid w:val="00460E8A"/>
    <w:rsid w:val="004617F0"/>
    <w:rsid w:val="00461B98"/>
    <w:rsid w:val="00463308"/>
    <w:rsid w:val="00464131"/>
    <w:rsid w:val="00464ED0"/>
    <w:rsid w:val="0046538B"/>
    <w:rsid w:val="004655C4"/>
    <w:rsid w:val="0046566E"/>
    <w:rsid w:val="004658E6"/>
    <w:rsid w:val="00466B5A"/>
    <w:rsid w:val="00466C21"/>
    <w:rsid w:val="00467005"/>
    <w:rsid w:val="0046701A"/>
    <w:rsid w:val="00467EB5"/>
    <w:rsid w:val="00470105"/>
    <w:rsid w:val="0047025A"/>
    <w:rsid w:val="0047055A"/>
    <w:rsid w:val="00471F17"/>
    <w:rsid w:val="00472AEB"/>
    <w:rsid w:val="0047344D"/>
    <w:rsid w:val="00473924"/>
    <w:rsid w:val="004739E8"/>
    <w:rsid w:val="00473D11"/>
    <w:rsid w:val="004742ED"/>
    <w:rsid w:val="00477411"/>
    <w:rsid w:val="00477932"/>
    <w:rsid w:val="00477BD6"/>
    <w:rsid w:val="00480009"/>
    <w:rsid w:val="00480BA2"/>
    <w:rsid w:val="00481824"/>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81C"/>
    <w:rsid w:val="00493CB9"/>
    <w:rsid w:val="00493FF9"/>
    <w:rsid w:val="004945E4"/>
    <w:rsid w:val="004945E8"/>
    <w:rsid w:val="00494604"/>
    <w:rsid w:val="00494DFB"/>
    <w:rsid w:val="00496359"/>
    <w:rsid w:val="00496650"/>
    <w:rsid w:val="0049695F"/>
    <w:rsid w:val="00497031"/>
    <w:rsid w:val="00497E8C"/>
    <w:rsid w:val="00497F63"/>
    <w:rsid w:val="004A00DC"/>
    <w:rsid w:val="004A14C2"/>
    <w:rsid w:val="004A2BF5"/>
    <w:rsid w:val="004A3A27"/>
    <w:rsid w:val="004A4862"/>
    <w:rsid w:val="004A5B12"/>
    <w:rsid w:val="004A6B0A"/>
    <w:rsid w:val="004A6B67"/>
    <w:rsid w:val="004A7A19"/>
    <w:rsid w:val="004A7E66"/>
    <w:rsid w:val="004B0B60"/>
    <w:rsid w:val="004B1D5D"/>
    <w:rsid w:val="004B293C"/>
    <w:rsid w:val="004B2AEB"/>
    <w:rsid w:val="004B31A6"/>
    <w:rsid w:val="004B3B1A"/>
    <w:rsid w:val="004B40BF"/>
    <w:rsid w:val="004B4396"/>
    <w:rsid w:val="004B4A7B"/>
    <w:rsid w:val="004B56B8"/>
    <w:rsid w:val="004B57A3"/>
    <w:rsid w:val="004B5887"/>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0599"/>
    <w:rsid w:val="005010B6"/>
    <w:rsid w:val="0050190F"/>
    <w:rsid w:val="005019F7"/>
    <w:rsid w:val="00501BB6"/>
    <w:rsid w:val="005037B4"/>
    <w:rsid w:val="00504811"/>
    <w:rsid w:val="00504B5E"/>
    <w:rsid w:val="0050513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996"/>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0FF9"/>
    <w:rsid w:val="00531016"/>
    <w:rsid w:val="005311FA"/>
    <w:rsid w:val="00532551"/>
    <w:rsid w:val="005327CF"/>
    <w:rsid w:val="0053513D"/>
    <w:rsid w:val="00535B85"/>
    <w:rsid w:val="00540029"/>
    <w:rsid w:val="00540F3C"/>
    <w:rsid w:val="005410C7"/>
    <w:rsid w:val="005419B4"/>
    <w:rsid w:val="00541F4B"/>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2DC"/>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2F92"/>
    <w:rsid w:val="005833AC"/>
    <w:rsid w:val="0058547C"/>
    <w:rsid w:val="00585902"/>
    <w:rsid w:val="00585A8F"/>
    <w:rsid w:val="00586760"/>
    <w:rsid w:val="00587366"/>
    <w:rsid w:val="005876AF"/>
    <w:rsid w:val="00587780"/>
    <w:rsid w:val="005878DD"/>
    <w:rsid w:val="00587A7A"/>
    <w:rsid w:val="00590BB3"/>
    <w:rsid w:val="00591035"/>
    <w:rsid w:val="00592780"/>
    <w:rsid w:val="00592B9F"/>
    <w:rsid w:val="00594258"/>
    <w:rsid w:val="00594593"/>
    <w:rsid w:val="00595511"/>
    <w:rsid w:val="00597448"/>
    <w:rsid w:val="00597A82"/>
    <w:rsid w:val="00597DB8"/>
    <w:rsid w:val="00597DE4"/>
    <w:rsid w:val="005A0F1D"/>
    <w:rsid w:val="005A113A"/>
    <w:rsid w:val="005A196B"/>
    <w:rsid w:val="005A2672"/>
    <w:rsid w:val="005A2A65"/>
    <w:rsid w:val="005A350D"/>
    <w:rsid w:val="005A3513"/>
    <w:rsid w:val="005A3B3E"/>
    <w:rsid w:val="005A3BD7"/>
    <w:rsid w:val="005A51E1"/>
    <w:rsid w:val="005A60BC"/>
    <w:rsid w:val="005A6B67"/>
    <w:rsid w:val="005A7720"/>
    <w:rsid w:val="005A7C7B"/>
    <w:rsid w:val="005B0477"/>
    <w:rsid w:val="005B0ABA"/>
    <w:rsid w:val="005B0EC2"/>
    <w:rsid w:val="005B1979"/>
    <w:rsid w:val="005B2738"/>
    <w:rsid w:val="005B350F"/>
    <w:rsid w:val="005B4087"/>
    <w:rsid w:val="005B4711"/>
    <w:rsid w:val="005B4F63"/>
    <w:rsid w:val="005B5673"/>
    <w:rsid w:val="005B57BD"/>
    <w:rsid w:val="005B5C5D"/>
    <w:rsid w:val="005B7C5D"/>
    <w:rsid w:val="005C0175"/>
    <w:rsid w:val="005C02E9"/>
    <w:rsid w:val="005C1A74"/>
    <w:rsid w:val="005C1BFB"/>
    <w:rsid w:val="005C1D14"/>
    <w:rsid w:val="005C22B5"/>
    <w:rsid w:val="005C2C8B"/>
    <w:rsid w:val="005C3294"/>
    <w:rsid w:val="005C402C"/>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90"/>
    <w:rsid w:val="005D78CD"/>
    <w:rsid w:val="005D7EC6"/>
    <w:rsid w:val="005E00EF"/>
    <w:rsid w:val="005E066A"/>
    <w:rsid w:val="005E079B"/>
    <w:rsid w:val="005E1A25"/>
    <w:rsid w:val="005E24A3"/>
    <w:rsid w:val="005E2776"/>
    <w:rsid w:val="005E2960"/>
    <w:rsid w:val="005E29F2"/>
    <w:rsid w:val="005E338F"/>
    <w:rsid w:val="005E45D5"/>
    <w:rsid w:val="005E4710"/>
    <w:rsid w:val="005E4B46"/>
    <w:rsid w:val="005E6F79"/>
    <w:rsid w:val="005E7DF7"/>
    <w:rsid w:val="005F0812"/>
    <w:rsid w:val="005F0B21"/>
    <w:rsid w:val="005F1310"/>
    <w:rsid w:val="005F241B"/>
    <w:rsid w:val="005F34C9"/>
    <w:rsid w:val="005F35E6"/>
    <w:rsid w:val="005F37F3"/>
    <w:rsid w:val="005F403D"/>
    <w:rsid w:val="005F4118"/>
    <w:rsid w:val="005F4746"/>
    <w:rsid w:val="005F4DCC"/>
    <w:rsid w:val="005F5C7F"/>
    <w:rsid w:val="005F5EB5"/>
    <w:rsid w:val="005F62B2"/>
    <w:rsid w:val="005F6599"/>
    <w:rsid w:val="005F715E"/>
    <w:rsid w:val="005F7A58"/>
    <w:rsid w:val="00600694"/>
    <w:rsid w:val="006012DC"/>
    <w:rsid w:val="00601BAE"/>
    <w:rsid w:val="00601F5E"/>
    <w:rsid w:val="0060204C"/>
    <w:rsid w:val="006027AA"/>
    <w:rsid w:val="006030F7"/>
    <w:rsid w:val="006037DA"/>
    <w:rsid w:val="00604626"/>
    <w:rsid w:val="00604AC3"/>
    <w:rsid w:val="00605D3E"/>
    <w:rsid w:val="006062D2"/>
    <w:rsid w:val="0060655B"/>
    <w:rsid w:val="00606DDF"/>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1D20"/>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56B9"/>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0453"/>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5F4"/>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C78"/>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181C"/>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4F81"/>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3BFB"/>
    <w:rsid w:val="00724054"/>
    <w:rsid w:val="0072483C"/>
    <w:rsid w:val="00725463"/>
    <w:rsid w:val="007301D7"/>
    <w:rsid w:val="00730D94"/>
    <w:rsid w:val="00731194"/>
    <w:rsid w:val="00731C85"/>
    <w:rsid w:val="00732469"/>
    <w:rsid w:val="00732EA5"/>
    <w:rsid w:val="007335A2"/>
    <w:rsid w:val="007341C8"/>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D4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55BF"/>
    <w:rsid w:val="007C6C5A"/>
    <w:rsid w:val="007D0257"/>
    <w:rsid w:val="007D10F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ADE"/>
    <w:rsid w:val="007F6CB3"/>
    <w:rsid w:val="007F7690"/>
    <w:rsid w:val="00800647"/>
    <w:rsid w:val="008006A4"/>
    <w:rsid w:val="00801802"/>
    <w:rsid w:val="00802677"/>
    <w:rsid w:val="00804680"/>
    <w:rsid w:val="008053A5"/>
    <w:rsid w:val="00806236"/>
    <w:rsid w:val="00806E2B"/>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1701C"/>
    <w:rsid w:val="008200A3"/>
    <w:rsid w:val="0082054B"/>
    <w:rsid w:val="0082059C"/>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1F48"/>
    <w:rsid w:val="0083273C"/>
    <w:rsid w:val="0083332B"/>
    <w:rsid w:val="008334FD"/>
    <w:rsid w:val="008346D3"/>
    <w:rsid w:val="00835FC5"/>
    <w:rsid w:val="00837056"/>
    <w:rsid w:val="00837EFE"/>
    <w:rsid w:val="008403BB"/>
    <w:rsid w:val="00840559"/>
    <w:rsid w:val="008407A1"/>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57EC8"/>
    <w:rsid w:val="008601A5"/>
    <w:rsid w:val="0086114C"/>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3D38"/>
    <w:rsid w:val="00875167"/>
    <w:rsid w:val="00875FEF"/>
    <w:rsid w:val="00876645"/>
    <w:rsid w:val="00877472"/>
    <w:rsid w:val="00877505"/>
    <w:rsid w:val="00880095"/>
    <w:rsid w:val="00880236"/>
    <w:rsid w:val="00880BA5"/>
    <w:rsid w:val="00881753"/>
    <w:rsid w:val="00881B14"/>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05C"/>
    <w:rsid w:val="008A0E02"/>
    <w:rsid w:val="008A154E"/>
    <w:rsid w:val="008A2809"/>
    <w:rsid w:val="008A334C"/>
    <w:rsid w:val="008A4B5C"/>
    <w:rsid w:val="008A4B68"/>
    <w:rsid w:val="008A5473"/>
    <w:rsid w:val="008A6BCB"/>
    <w:rsid w:val="008A74C2"/>
    <w:rsid w:val="008A79BE"/>
    <w:rsid w:val="008A7DBC"/>
    <w:rsid w:val="008B012D"/>
    <w:rsid w:val="008B2F14"/>
    <w:rsid w:val="008B3B06"/>
    <w:rsid w:val="008B5023"/>
    <w:rsid w:val="008B533D"/>
    <w:rsid w:val="008B6281"/>
    <w:rsid w:val="008B649A"/>
    <w:rsid w:val="008B6DE0"/>
    <w:rsid w:val="008B7BC8"/>
    <w:rsid w:val="008C1EF2"/>
    <w:rsid w:val="008C2B3C"/>
    <w:rsid w:val="008C357A"/>
    <w:rsid w:val="008C41A7"/>
    <w:rsid w:val="008C46F3"/>
    <w:rsid w:val="008C48EB"/>
    <w:rsid w:val="008C52BE"/>
    <w:rsid w:val="008C57F7"/>
    <w:rsid w:val="008C61EB"/>
    <w:rsid w:val="008C67D3"/>
    <w:rsid w:val="008C6F4D"/>
    <w:rsid w:val="008C715D"/>
    <w:rsid w:val="008C7A14"/>
    <w:rsid w:val="008D02A3"/>
    <w:rsid w:val="008D062F"/>
    <w:rsid w:val="008D106F"/>
    <w:rsid w:val="008D1384"/>
    <w:rsid w:val="008D1B07"/>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31D"/>
    <w:rsid w:val="008E355D"/>
    <w:rsid w:val="008E4A9E"/>
    <w:rsid w:val="008E4D9D"/>
    <w:rsid w:val="008E6605"/>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05F"/>
    <w:rsid w:val="009060EA"/>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6DB"/>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817"/>
    <w:rsid w:val="00944E99"/>
    <w:rsid w:val="00945236"/>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173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251"/>
    <w:rsid w:val="009924D5"/>
    <w:rsid w:val="00992B7B"/>
    <w:rsid w:val="0099409F"/>
    <w:rsid w:val="0099482D"/>
    <w:rsid w:val="00994E5A"/>
    <w:rsid w:val="00995311"/>
    <w:rsid w:val="009956D3"/>
    <w:rsid w:val="0099657F"/>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B6F"/>
    <w:rsid w:val="009D4D4F"/>
    <w:rsid w:val="009D542A"/>
    <w:rsid w:val="009D61D9"/>
    <w:rsid w:val="009D76F0"/>
    <w:rsid w:val="009E011D"/>
    <w:rsid w:val="009E1584"/>
    <w:rsid w:val="009E1C30"/>
    <w:rsid w:val="009E3146"/>
    <w:rsid w:val="009E4942"/>
    <w:rsid w:val="009E5D70"/>
    <w:rsid w:val="009F124C"/>
    <w:rsid w:val="009F1480"/>
    <w:rsid w:val="009F1B4D"/>
    <w:rsid w:val="009F1E4C"/>
    <w:rsid w:val="009F1F30"/>
    <w:rsid w:val="009F263F"/>
    <w:rsid w:val="009F50DE"/>
    <w:rsid w:val="009F5506"/>
    <w:rsid w:val="009F65DD"/>
    <w:rsid w:val="009F6F6A"/>
    <w:rsid w:val="009F7BB0"/>
    <w:rsid w:val="00A00BCF"/>
    <w:rsid w:val="00A00E07"/>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245C"/>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800"/>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71D"/>
    <w:rsid w:val="00A558E6"/>
    <w:rsid w:val="00A5648C"/>
    <w:rsid w:val="00A56877"/>
    <w:rsid w:val="00A572BC"/>
    <w:rsid w:val="00A575AA"/>
    <w:rsid w:val="00A57733"/>
    <w:rsid w:val="00A5798D"/>
    <w:rsid w:val="00A57F5F"/>
    <w:rsid w:val="00A60016"/>
    <w:rsid w:val="00A607ED"/>
    <w:rsid w:val="00A60F1F"/>
    <w:rsid w:val="00A60FB9"/>
    <w:rsid w:val="00A61E11"/>
    <w:rsid w:val="00A621BA"/>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407"/>
    <w:rsid w:val="00A9576E"/>
    <w:rsid w:val="00A97B04"/>
    <w:rsid w:val="00A97EE2"/>
    <w:rsid w:val="00AA0660"/>
    <w:rsid w:val="00AA0C1B"/>
    <w:rsid w:val="00AA13C2"/>
    <w:rsid w:val="00AA218B"/>
    <w:rsid w:val="00AA223A"/>
    <w:rsid w:val="00AA22A7"/>
    <w:rsid w:val="00AA23F6"/>
    <w:rsid w:val="00AA2A0A"/>
    <w:rsid w:val="00AA2A89"/>
    <w:rsid w:val="00AA3244"/>
    <w:rsid w:val="00AA384F"/>
    <w:rsid w:val="00AA41CF"/>
    <w:rsid w:val="00AA590E"/>
    <w:rsid w:val="00AA60EE"/>
    <w:rsid w:val="00AA6228"/>
    <w:rsid w:val="00AA69A4"/>
    <w:rsid w:val="00AA736D"/>
    <w:rsid w:val="00AB0183"/>
    <w:rsid w:val="00AB1761"/>
    <w:rsid w:val="00AB258C"/>
    <w:rsid w:val="00AB274F"/>
    <w:rsid w:val="00AB4915"/>
    <w:rsid w:val="00AB5092"/>
    <w:rsid w:val="00AB5D27"/>
    <w:rsid w:val="00AB6358"/>
    <w:rsid w:val="00AB6BE3"/>
    <w:rsid w:val="00AC07E5"/>
    <w:rsid w:val="00AC10C7"/>
    <w:rsid w:val="00AC121B"/>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027"/>
    <w:rsid w:val="00AD623D"/>
    <w:rsid w:val="00AD6463"/>
    <w:rsid w:val="00AD7076"/>
    <w:rsid w:val="00AD712F"/>
    <w:rsid w:val="00AE1504"/>
    <w:rsid w:val="00AE28FE"/>
    <w:rsid w:val="00AE32E5"/>
    <w:rsid w:val="00AE7335"/>
    <w:rsid w:val="00AE7DFF"/>
    <w:rsid w:val="00AE7F9F"/>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671"/>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CA6"/>
    <w:rsid w:val="00B21FEA"/>
    <w:rsid w:val="00B235B5"/>
    <w:rsid w:val="00B23985"/>
    <w:rsid w:val="00B23A7C"/>
    <w:rsid w:val="00B23CBF"/>
    <w:rsid w:val="00B24095"/>
    <w:rsid w:val="00B242B3"/>
    <w:rsid w:val="00B2441C"/>
    <w:rsid w:val="00B24E6B"/>
    <w:rsid w:val="00B25275"/>
    <w:rsid w:val="00B25407"/>
    <w:rsid w:val="00B263B2"/>
    <w:rsid w:val="00B26486"/>
    <w:rsid w:val="00B27684"/>
    <w:rsid w:val="00B27805"/>
    <w:rsid w:val="00B30A40"/>
    <w:rsid w:val="00B30B2D"/>
    <w:rsid w:val="00B312C7"/>
    <w:rsid w:val="00B314D6"/>
    <w:rsid w:val="00B315EE"/>
    <w:rsid w:val="00B31E3B"/>
    <w:rsid w:val="00B3289B"/>
    <w:rsid w:val="00B32D97"/>
    <w:rsid w:val="00B330C8"/>
    <w:rsid w:val="00B33884"/>
    <w:rsid w:val="00B34922"/>
    <w:rsid w:val="00B34A5E"/>
    <w:rsid w:val="00B34BEC"/>
    <w:rsid w:val="00B35C18"/>
    <w:rsid w:val="00B36C00"/>
    <w:rsid w:val="00B37007"/>
    <w:rsid w:val="00B37405"/>
    <w:rsid w:val="00B375CA"/>
    <w:rsid w:val="00B37923"/>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6E5"/>
    <w:rsid w:val="00B570AB"/>
    <w:rsid w:val="00B606B7"/>
    <w:rsid w:val="00B60E95"/>
    <w:rsid w:val="00B62B87"/>
    <w:rsid w:val="00B6322D"/>
    <w:rsid w:val="00B63502"/>
    <w:rsid w:val="00B63636"/>
    <w:rsid w:val="00B636BF"/>
    <w:rsid w:val="00B644C2"/>
    <w:rsid w:val="00B64D8A"/>
    <w:rsid w:val="00B64EF9"/>
    <w:rsid w:val="00B66075"/>
    <w:rsid w:val="00B6661F"/>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3A90"/>
    <w:rsid w:val="00B84B0C"/>
    <w:rsid w:val="00B84FED"/>
    <w:rsid w:val="00B85B1C"/>
    <w:rsid w:val="00B8601B"/>
    <w:rsid w:val="00B86C2C"/>
    <w:rsid w:val="00B86D4B"/>
    <w:rsid w:val="00B86E90"/>
    <w:rsid w:val="00B90172"/>
    <w:rsid w:val="00B90D3C"/>
    <w:rsid w:val="00B91835"/>
    <w:rsid w:val="00B91FA8"/>
    <w:rsid w:val="00B91FAB"/>
    <w:rsid w:val="00B924C9"/>
    <w:rsid w:val="00B92825"/>
    <w:rsid w:val="00B941D0"/>
    <w:rsid w:val="00B9556A"/>
    <w:rsid w:val="00B95CD2"/>
    <w:rsid w:val="00B95D84"/>
    <w:rsid w:val="00B96327"/>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6F4"/>
    <w:rsid w:val="00BA34F9"/>
    <w:rsid w:val="00BA3F66"/>
    <w:rsid w:val="00BA4A54"/>
    <w:rsid w:val="00BA56A8"/>
    <w:rsid w:val="00BA61BB"/>
    <w:rsid w:val="00BA62CB"/>
    <w:rsid w:val="00BA6C54"/>
    <w:rsid w:val="00BA75C1"/>
    <w:rsid w:val="00BB15A6"/>
    <w:rsid w:val="00BB17BF"/>
    <w:rsid w:val="00BB2B24"/>
    <w:rsid w:val="00BB30F0"/>
    <w:rsid w:val="00BB3156"/>
    <w:rsid w:val="00BB3E82"/>
    <w:rsid w:val="00BB56F5"/>
    <w:rsid w:val="00BB6662"/>
    <w:rsid w:val="00BB68DC"/>
    <w:rsid w:val="00BB7EB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3D82"/>
    <w:rsid w:val="00BE430D"/>
    <w:rsid w:val="00BE4EAA"/>
    <w:rsid w:val="00BE5B14"/>
    <w:rsid w:val="00BE5F02"/>
    <w:rsid w:val="00BE63DC"/>
    <w:rsid w:val="00BE7363"/>
    <w:rsid w:val="00BF011E"/>
    <w:rsid w:val="00BF01CB"/>
    <w:rsid w:val="00BF0848"/>
    <w:rsid w:val="00BF0D16"/>
    <w:rsid w:val="00BF2854"/>
    <w:rsid w:val="00BF2E2C"/>
    <w:rsid w:val="00BF310D"/>
    <w:rsid w:val="00BF5185"/>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3C7"/>
    <w:rsid w:val="00C2181B"/>
    <w:rsid w:val="00C22F9F"/>
    <w:rsid w:val="00C23941"/>
    <w:rsid w:val="00C24339"/>
    <w:rsid w:val="00C24682"/>
    <w:rsid w:val="00C263C8"/>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46BA6"/>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51D"/>
    <w:rsid w:val="00C66C67"/>
    <w:rsid w:val="00C67920"/>
    <w:rsid w:val="00C7024C"/>
    <w:rsid w:val="00C702E7"/>
    <w:rsid w:val="00C71E96"/>
    <w:rsid w:val="00C71FF4"/>
    <w:rsid w:val="00C733E9"/>
    <w:rsid w:val="00C7354D"/>
    <w:rsid w:val="00C73C25"/>
    <w:rsid w:val="00C74EEF"/>
    <w:rsid w:val="00C74F56"/>
    <w:rsid w:val="00C750A0"/>
    <w:rsid w:val="00C75D16"/>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78E"/>
    <w:rsid w:val="00CA4910"/>
    <w:rsid w:val="00CA5074"/>
    <w:rsid w:val="00CA567E"/>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702"/>
    <w:rsid w:val="00CC0815"/>
    <w:rsid w:val="00CC0C9C"/>
    <w:rsid w:val="00CC0EA9"/>
    <w:rsid w:val="00CC265B"/>
    <w:rsid w:val="00CC360E"/>
    <w:rsid w:val="00CC3656"/>
    <w:rsid w:val="00CC41A7"/>
    <w:rsid w:val="00CC5686"/>
    <w:rsid w:val="00CC5FB0"/>
    <w:rsid w:val="00CC6748"/>
    <w:rsid w:val="00CC75C5"/>
    <w:rsid w:val="00CC7863"/>
    <w:rsid w:val="00CD10E5"/>
    <w:rsid w:val="00CD1D4E"/>
    <w:rsid w:val="00CD3217"/>
    <w:rsid w:val="00CD3360"/>
    <w:rsid w:val="00CD3580"/>
    <w:rsid w:val="00CD39B5"/>
    <w:rsid w:val="00CD4082"/>
    <w:rsid w:val="00CD5B84"/>
    <w:rsid w:val="00CD5C1E"/>
    <w:rsid w:val="00CD5EC7"/>
    <w:rsid w:val="00CD641E"/>
    <w:rsid w:val="00CD7141"/>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1A2"/>
    <w:rsid w:val="00CF26CB"/>
    <w:rsid w:val="00CF377E"/>
    <w:rsid w:val="00CF3B06"/>
    <w:rsid w:val="00CF6781"/>
    <w:rsid w:val="00CF6D7A"/>
    <w:rsid w:val="00D0063D"/>
    <w:rsid w:val="00D00672"/>
    <w:rsid w:val="00D01304"/>
    <w:rsid w:val="00D0201A"/>
    <w:rsid w:val="00D02A31"/>
    <w:rsid w:val="00D0365A"/>
    <w:rsid w:val="00D0392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2E3"/>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1542"/>
    <w:rsid w:val="00D622AB"/>
    <w:rsid w:val="00D624E8"/>
    <w:rsid w:val="00D62A2E"/>
    <w:rsid w:val="00D6497C"/>
    <w:rsid w:val="00D64B5C"/>
    <w:rsid w:val="00D65068"/>
    <w:rsid w:val="00D66E27"/>
    <w:rsid w:val="00D67455"/>
    <w:rsid w:val="00D70D53"/>
    <w:rsid w:val="00D7234D"/>
    <w:rsid w:val="00D732AE"/>
    <w:rsid w:val="00D732D4"/>
    <w:rsid w:val="00D73BF7"/>
    <w:rsid w:val="00D74208"/>
    <w:rsid w:val="00D747E1"/>
    <w:rsid w:val="00D74CC9"/>
    <w:rsid w:val="00D751F4"/>
    <w:rsid w:val="00D755D6"/>
    <w:rsid w:val="00D76A91"/>
    <w:rsid w:val="00D77790"/>
    <w:rsid w:val="00D779DF"/>
    <w:rsid w:val="00D80345"/>
    <w:rsid w:val="00D808C3"/>
    <w:rsid w:val="00D809C7"/>
    <w:rsid w:val="00D8144C"/>
    <w:rsid w:val="00D8246A"/>
    <w:rsid w:val="00D830A1"/>
    <w:rsid w:val="00D830A4"/>
    <w:rsid w:val="00D83C17"/>
    <w:rsid w:val="00D847AA"/>
    <w:rsid w:val="00D84BC5"/>
    <w:rsid w:val="00D84CDE"/>
    <w:rsid w:val="00D85016"/>
    <w:rsid w:val="00D85797"/>
    <w:rsid w:val="00D85885"/>
    <w:rsid w:val="00D8667B"/>
    <w:rsid w:val="00D87652"/>
    <w:rsid w:val="00D87CAA"/>
    <w:rsid w:val="00D9132D"/>
    <w:rsid w:val="00D91522"/>
    <w:rsid w:val="00D9298F"/>
    <w:rsid w:val="00D92AAF"/>
    <w:rsid w:val="00D9525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0426"/>
    <w:rsid w:val="00DB10B4"/>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5D3F"/>
    <w:rsid w:val="00DC62F6"/>
    <w:rsid w:val="00DC6AEA"/>
    <w:rsid w:val="00DC6FF3"/>
    <w:rsid w:val="00DC77CE"/>
    <w:rsid w:val="00DD03D3"/>
    <w:rsid w:val="00DD0C9F"/>
    <w:rsid w:val="00DD11C6"/>
    <w:rsid w:val="00DD16BF"/>
    <w:rsid w:val="00DD1AFE"/>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E7A89"/>
    <w:rsid w:val="00DF0935"/>
    <w:rsid w:val="00DF2328"/>
    <w:rsid w:val="00DF241E"/>
    <w:rsid w:val="00DF2421"/>
    <w:rsid w:val="00DF265C"/>
    <w:rsid w:val="00DF32B0"/>
    <w:rsid w:val="00DF37CA"/>
    <w:rsid w:val="00DF3FA2"/>
    <w:rsid w:val="00DF497B"/>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111B"/>
    <w:rsid w:val="00E12D1C"/>
    <w:rsid w:val="00E140CC"/>
    <w:rsid w:val="00E15453"/>
    <w:rsid w:val="00E15875"/>
    <w:rsid w:val="00E15B5E"/>
    <w:rsid w:val="00E1688C"/>
    <w:rsid w:val="00E16A8F"/>
    <w:rsid w:val="00E16EE5"/>
    <w:rsid w:val="00E229C8"/>
    <w:rsid w:val="00E2316B"/>
    <w:rsid w:val="00E239DF"/>
    <w:rsid w:val="00E2429C"/>
    <w:rsid w:val="00E25E9A"/>
    <w:rsid w:val="00E26DF5"/>
    <w:rsid w:val="00E276BA"/>
    <w:rsid w:val="00E27E77"/>
    <w:rsid w:val="00E30BDE"/>
    <w:rsid w:val="00E3130C"/>
    <w:rsid w:val="00E31ED5"/>
    <w:rsid w:val="00E32108"/>
    <w:rsid w:val="00E32A4E"/>
    <w:rsid w:val="00E32B05"/>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51B"/>
    <w:rsid w:val="00E43ABE"/>
    <w:rsid w:val="00E44129"/>
    <w:rsid w:val="00E44326"/>
    <w:rsid w:val="00E445BD"/>
    <w:rsid w:val="00E4515A"/>
    <w:rsid w:val="00E4515C"/>
    <w:rsid w:val="00E46155"/>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ADA"/>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B7D07"/>
    <w:rsid w:val="00EC02B8"/>
    <w:rsid w:val="00EC1BBC"/>
    <w:rsid w:val="00EC1E91"/>
    <w:rsid w:val="00EC2B2B"/>
    <w:rsid w:val="00EC336C"/>
    <w:rsid w:val="00EC3605"/>
    <w:rsid w:val="00EC3934"/>
    <w:rsid w:val="00EC393C"/>
    <w:rsid w:val="00EC3A5F"/>
    <w:rsid w:val="00EC41C8"/>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1ED7"/>
    <w:rsid w:val="00EF285F"/>
    <w:rsid w:val="00EF4EB1"/>
    <w:rsid w:val="00EF58D4"/>
    <w:rsid w:val="00EF5E91"/>
    <w:rsid w:val="00EF6658"/>
    <w:rsid w:val="00EF740B"/>
    <w:rsid w:val="00EF74B6"/>
    <w:rsid w:val="00EF7758"/>
    <w:rsid w:val="00EF7B03"/>
    <w:rsid w:val="00EF7F16"/>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C4E"/>
    <w:rsid w:val="00F22F84"/>
    <w:rsid w:val="00F23C7C"/>
    <w:rsid w:val="00F240D4"/>
    <w:rsid w:val="00F2474A"/>
    <w:rsid w:val="00F24BC3"/>
    <w:rsid w:val="00F25266"/>
    <w:rsid w:val="00F26CAB"/>
    <w:rsid w:val="00F2706D"/>
    <w:rsid w:val="00F27C1E"/>
    <w:rsid w:val="00F27E74"/>
    <w:rsid w:val="00F30243"/>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74F"/>
    <w:rsid w:val="00F41CC3"/>
    <w:rsid w:val="00F41E88"/>
    <w:rsid w:val="00F42D31"/>
    <w:rsid w:val="00F42FB3"/>
    <w:rsid w:val="00F4518A"/>
    <w:rsid w:val="00F452A0"/>
    <w:rsid w:val="00F453EA"/>
    <w:rsid w:val="00F458B2"/>
    <w:rsid w:val="00F468DB"/>
    <w:rsid w:val="00F469F5"/>
    <w:rsid w:val="00F46E03"/>
    <w:rsid w:val="00F474F9"/>
    <w:rsid w:val="00F479AA"/>
    <w:rsid w:val="00F51118"/>
    <w:rsid w:val="00F5118A"/>
    <w:rsid w:val="00F51D89"/>
    <w:rsid w:val="00F523D6"/>
    <w:rsid w:val="00F52DE5"/>
    <w:rsid w:val="00F5370B"/>
    <w:rsid w:val="00F53DA1"/>
    <w:rsid w:val="00F54C8D"/>
    <w:rsid w:val="00F56189"/>
    <w:rsid w:val="00F5623F"/>
    <w:rsid w:val="00F56F2D"/>
    <w:rsid w:val="00F57112"/>
    <w:rsid w:val="00F5759B"/>
    <w:rsid w:val="00F6079C"/>
    <w:rsid w:val="00F60C62"/>
    <w:rsid w:val="00F61353"/>
    <w:rsid w:val="00F62B08"/>
    <w:rsid w:val="00F62E76"/>
    <w:rsid w:val="00F64B1D"/>
    <w:rsid w:val="00F67946"/>
    <w:rsid w:val="00F70481"/>
    <w:rsid w:val="00F71078"/>
    <w:rsid w:val="00F71283"/>
    <w:rsid w:val="00F71ECB"/>
    <w:rsid w:val="00F724B1"/>
    <w:rsid w:val="00F72B4E"/>
    <w:rsid w:val="00F72CF5"/>
    <w:rsid w:val="00F739E9"/>
    <w:rsid w:val="00F73A6F"/>
    <w:rsid w:val="00F74972"/>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0B5"/>
    <w:rsid w:val="00F936ED"/>
    <w:rsid w:val="00F93EBF"/>
    <w:rsid w:val="00F9415D"/>
    <w:rsid w:val="00F95826"/>
    <w:rsid w:val="00F959DA"/>
    <w:rsid w:val="00F96857"/>
    <w:rsid w:val="00F97457"/>
    <w:rsid w:val="00F97ABA"/>
    <w:rsid w:val="00FA03E6"/>
    <w:rsid w:val="00FA08E0"/>
    <w:rsid w:val="00FA11F7"/>
    <w:rsid w:val="00FA32A8"/>
    <w:rsid w:val="00FA5AE3"/>
    <w:rsid w:val="00FA6568"/>
    <w:rsid w:val="00FA71CA"/>
    <w:rsid w:val="00FA73DD"/>
    <w:rsid w:val="00FB095B"/>
    <w:rsid w:val="00FB104E"/>
    <w:rsid w:val="00FB13C2"/>
    <w:rsid w:val="00FB1EFB"/>
    <w:rsid w:val="00FB2637"/>
    <w:rsid w:val="00FB26A1"/>
    <w:rsid w:val="00FB2F3B"/>
    <w:rsid w:val="00FB3261"/>
    <w:rsid w:val="00FB33E4"/>
    <w:rsid w:val="00FB38D2"/>
    <w:rsid w:val="00FB68AC"/>
    <w:rsid w:val="00FC03B8"/>
    <w:rsid w:val="00FC0874"/>
    <w:rsid w:val="00FC1719"/>
    <w:rsid w:val="00FC4A20"/>
    <w:rsid w:val="00FC4DF0"/>
    <w:rsid w:val="00FC5DF8"/>
    <w:rsid w:val="00FC7E40"/>
    <w:rsid w:val="00FD0568"/>
    <w:rsid w:val="00FD09AE"/>
    <w:rsid w:val="00FD0F3D"/>
    <w:rsid w:val="00FD1D91"/>
    <w:rsid w:val="00FD2309"/>
    <w:rsid w:val="00FD2612"/>
    <w:rsid w:val="00FD2EDF"/>
    <w:rsid w:val="00FD323A"/>
    <w:rsid w:val="00FD365C"/>
    <w:rsid w:val="00FD37D4"/>
    <w:rsid w:val="00FD42D6"/>
    <w:rsid w:val="00FD6BF9"/>
    <w:rsid w:val="00FE2025"/>
    <w:rsid w:val="00FE2651"/>
    <w:rsid w:val="00FE2E18"/>
    <w:rsid w:val="00FE3061"/>
    <w:rsid w:val="00FE33F4"/>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5B43A989-D584-4CD2-AF1E-02DA5D9B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376774"/>
  </w:style>
  <w:style w:type="paragraph" w:customStyle="1" w:styleId="m5907675151158779931gmail-msolistparagraph">
    <w:name w:val="m_5907675151158779931gmail-msolistparagraph"/>
    <w:basedOn w:val="Normal"/>
    <w:rsid w:val="001304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36188306">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9561196">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4631978">
      <w:bodyDiv w:val="1"/>
      <w:marLeft w:val="0"/>
      <w:marRight w:val="0"/>
      <w:marTop w:val="0"/>
      <w:marBottom w:val="0"/>
      <w:divBdr>
        <w:top w:val="none" w:sz="0" w:space="0" w:color="auto"/>
        <w:left w:val="none" w:sz="0" w:space="0" w:color="auto"/>
        <w:bottom w:val="none" w:sz="0" w:space="0" w:color="auto"/>
        <w:right w:val="none" w:sz="0" w:space="0" w:color="auto"/>
      </w:divBdr>
      <w:divsChild>
        <w:div w:id="585848112">
          <w:marLeft w:val="0"/>
          <w:marRight w:val="0"/>
          <w:marTop w:val="0"/>
          <w:marBottom w:val="101"/>
          <w:divBdr>
            <w:top w:val="none" w:sz="0" w:space="0" w:color="auto"/>
            <w:left w:val="none" w:sz="0" w:space="0" w:color="auto"/>
            <w:bottom w:val="none" w:sz="0" w:space="0" w:color="auto"/>
            <w:right w:val="none" w:sz="0" w:space="0" w:color="auto"/>
          </w:divBdr>
        </w:div>
        <w:div w:id="968517438">
          <w:marLeft w:val="720"/>
          <w:marRight w:val="0"/>
          <w:marTop w:val="0"/>
          <w:marBottom w:val="101"/>
          <w:divBdr>
            <w:top w:val="none" w:sz="0" w:space="0" w:color="auto"/>
            <w:left w:val="none" w:sz="0" w:space="0" w:color="auto"/>
            <w:bottom w:val="none" w:sz="0" w:space="0" w:color="auto"/>
            <w:right w:val="none" w:sz="0" w:space="0" w:color="auto"/>
          </w:divBdr>
        </w:div>
        <w:div w:id="1716729946">
          <w:marLeft w:val="720"/>
          <w:marRight w:val="0"/>
          <w:marTop w:val="0"/>
          <w:marBottom w:val="101"/>
          <w:divBdr>
            <w:top w:val="none" w:sz="0" w:space="0" w:color="auto"/>
            <w:left w:val="none" w:sz="0" w:space="0" w:color="auto"/>
            <w:bottom w:val="none" w:sz="0" w:space="0" w:color="auto"/>
            <w:right w:val="none" w:sz="0" w:space="0" w:color="auto"/>
          </w:divBdr>
        </w:div>
        <w:div w:id="1629898141">
          <w:marLeft w:val="720"/>
          <w:marRight w:val="0"/>
          <w:marTop w:val="0"/>
          <w:marBottom w:val="101"/>
          <w:divBdr>
            <w:top w:val="none" w:sz="0" w:space="0" w:color="auto"/>
            <w:left w:val="none" w:sz="0" w:space="0" w:color="auto"/>
            <w:bottom w:val="none" w:sz="0" w:space="0" w:color="auto"/>
            <w:right w:val="none" w:sz="0" w:space="0" w:color="auto"/>
          </w:divBdr>
        </w:div>
        <w:div w:id="1158762818">
          <w:marLeft w:val="720"/>
          <w:marRight w:val="0"/>
          <w:marTop w:val="0"/>
          <w:marBottom w:val="101"/>
          <w:divBdr>
            <w:top w:val="none" w:sz="0" w:space="0" w:color="auto"/>
            <w:left w:val="none" w:sz="0" w:space="0" w:color="auto"/>
            <w:bottom w:val="none" w:sz="0" w:space="0" w:color="auto"/>
            <w:right w:val="none" w:sz="0" w:space="0" w:color="auto"/>
          </w:divBdr>
        </w:div>
        <w:div w:id="1799642704">
          <w:marLeft w:val="720"/>
          <w:marRight w:val="0"/>
          <w:marTop w:val="0"/>
          <w:marBottom w:val="101"/>
          <w:divBdr>
            <w:top w:val="none" w:sz="0" w:space="0" w:color="auto"/>
            <w:left w:val="none" w:sz="0" w:space="0" w:color="auto"/>
            <w:bottom w:val="none" w:sz="0" w:space="0" w:color="auto"/>
            <w:right w:val="none" w:sz="0" w:space="0" w:color="auto"/>
          </w:divBdr>
        </w:div>
        <w:div w:id="953442529">
          <w:marLeft w:val="720"/>
          <w:marRight w:val="0"/>
          <w:marTop w:val="0"/>
          <w:marBottom w:val="101"/>
          <w:divBdr>
            <w:top w:val="none" w:sz="0" w:space="0" w:color="auto"/>
            <w:left w:val="none" w:sz="0" w:space="0" w:color="auto"/>
            <w:bottom w:val="none" w:sz="0" w:space="0" w:color="auto"/>
            <w:right w:val="none" w:sz="0" w:space="0" w:color="auto"/>
          </w:divBdr>
        </w:div>
        <w:div w:id="1204974866">
          <w:marLeft w:val="720"/>
          <w:marRight w:val="0"/>
          <w:marTop w:val="0"/>
          <w:marBottom w:val="101"/>
          <w:divBdr>
            <w:top w:val="none" w:sz="0" w:space="0" w:color="auto"/>
            <w:left w:val="none" w:sz="0" w:space="0" w:color="auto"/>
            <w:bottom w:val="none" w:sz="0" w:space="0" w:color="auto"/>
            <w:right w:val="none" w:sz="0" w:space="0" w:color="auto"/>
          </w:divBdr>
        </w:div>
        <w:div w:id="1370909725">
          <w:marLeft w:val="720"/>
          <w:marRight w:val="0"/>
          <w:marTop w:val="0"/>
          <w:marBottom w:val="101"/>
          <w:divBdr>
            <w:top w:val="none" w:sz="0" w:space="0" w:color="auto"/>
            <w:left w:val="none" w:sz="0" w:space="0" w:color="auto"/>
            <w:bottom w:val="none" w:sz="0" w:space="0" w:color="auto"/>
            <w:right w:val="none" w:sz="0" w:space="0" w:color="auto"/>
          </w:divBdr>
        </w:div>
        <w:div w:id="924193723">
          <w:marLeft w:val="720"/>
          <w:marRight w:val="0"/>
          <w:marTop w:val="0"/>
          <w:marBottom w:val="101"/>
          <w:divBdr>
            <w:top w:val="none" w:sz="0" w:space="0" w:color="auto"/>
            <w:left w:val="none" w:sz="0" w:space="0" w:color="auto"/>
            <w:bottom w:val="none" w:sz="0" w:space="0" w:color="auto"/>
            <w:right w:val="none" w:sz="0" w:space="0" w:color="auto"/>
          </w:divBdr>
        </w:div>
        <w:div w:id="2018773279">
          <w:marLeft w:val="720"/>
          <w:marRight w:val="0"/>
          <w:marTop w:val="0"/>
          <w:marBottom w:val="101"/>
          <w:divBdr>
            <w:top w:val="none" w:sz="0" w:space="0" w:color="auto"/>
            <w:left w:val="none" w:sz="0" w:space="0" w:color="auto"/>
            <w:bottom w:val="none" w:sz="0" w:space="0" w:color="auto"/>
            <w:right w:val="none" w:sz="0" w:space="0" w:color="auto"/>
          </w:divBdr>
        </w:div>
        <w:div w:id="1701003991">
          <w:marLeft w:val="720"/>
          <w:marRight w:val="0"/>
          <w:marTop w:val="0"/>
          <w:marBottom w:val="101"/>
          <w:divBdr>
            <w:top w:val="none" w:sz="0" w:space="0" w:color="auto"/>
            <w:left w:val="none" w:sz="0" w:space="0" w:color="auto"/>
            <w:bottom w:val="none" w:sz="0" w:space="0" w:color="auto"/>
            <w:right w:val="none" w:sz="0" w:space="0" w:color="auto"/>
          </w:divBdr>
        </w:div>
        <w:div w:id="1259559669">
          <w:marLeft w:val="720"/>
          <w:marRight w:val="0"/>
          <w:marTop w:val="0"/>
          <w:marBottom w:val="101"/>
          <w:divBdr>
            <w:top w:val="none" w:sz="0" w:space="0" w:color="auto"/>
            <w:left w:val="none" w:sz="0" w:space="0" w:color="auto"/>
            <w:bottom w:val="none" w:sz="0" w:space="0" w:color="auto"/>
            <w:right w:val="none" w:sz="0" w:space="0" w:color="auto"/>
          </w:divBdr>
        </w:div>
        <w:div w:id="2066490366">
          <w:marLeft w:val="720"/>
          <w:marRight w:val="0"/>
          <w:marTop w:val="0"/>
          <w:marBottom w:val="101"/>
          <w:divBdr>
            <w:top w:val="none" w:sz="0" w:space="0" w:color="auto"/>
            <w:left w:val="none" w:sz="0" w:space="0" w:color="auto"/>
            <w:bottom w:val="none" w:sz="0" w:space="0" w:color="auto"/>
            <w:right w:val="none" w:sz="0" w:space="0" w:color="auto"/>
          </w:divBdr>
        </w:div>
        <w:div w:id="1204750340">
          <w:marLeft w:val="0"/>
          <w:marRight w:val="0"/>
          <w:marTop w:val="0"/>
          <w:marBottom w:val="101"/>
          <w:divBdr>
            <w:top w:val="none" w:sz="0" w:space="0" w:color="auto"/>
            <w:left w:val="none" w:sz="0" w:space="0" w:color="auto"/>
            <w:bottom w:val="none" w:sz="0" w:space="0" w:color="auto"/>
            <w:right w:val="none" w:sz="0" w:space="0" w:color="auto"/>
          </w:divBdr>
        </w:div>
        <w:div w:id="397675322">
          <w:marLeft w:val="720"/>
          <w:marRight w:val="0"/>
          <w:marTop w:val="0"/>
          <w:marBottom w:val="101"/>
          <w:divBdr>
            <w:top w:val="none" w:sz="0" w:space="0" w:color="auto"/>
            <w:left w:val="none" w:sz="0" w:space="0" w:color="auto"/>
            <w:bottom w:val="none" w:sz="0" w:space="0" w:color="auto"/>
            <w:right w:val="none" w:sz="0" w:space="0" w:color="auto"/>
          </w:divBdr>
        </w:div>
        <w:div w:id="1170869548">
          <w:marLeft w:val="720"/>
          <w:marRight w:val="0"/>
          <w:marTop w:val="0"/>
          <w:marBottom w:val="101"/>
          <w:divBdr>
            <w:top w:val="none" w:sz="0" w:space="0" w:color="auto"/>
            <w:left w:val="none" w:sz="0" w:space="0" w:color="auto"/>
            <w:bottom w:val="none" w:sz="0" w:space="0" w:color="auto"/>
            <w:right w:val="none" w:sz="0" w:space="0" w:color="auto"/>
          </w:divBdr>
        </w:div>
        <w:div w:id="1393234195">
          <w:marLeft w:val="720"/>
          <w:marRight w:val="0"/>
          <w:marTop w:val="0"/>
          <w:marBottom w:val="101"/>
          <w:divBdr>
            <w:top w:val="none" w:sz="0" w:space="0" w:color="auto"/>
            <w:left w:val="none" w:sz="0" w:space="0" w:color="auto"/>
            <w:bottom w:val="none" w:sz="0" w:space="0" w:color="auto"/>
            <w:right w:val="none" w:sz="0" w:space="0" w:color="auto"/>
          </w:divBdr>
        </w:div>
        <w:div w:id="189269044">
          <w:marLeft w:val="720"/>
          <w:marRight w:val="0"/>
          <w:marTop w:val="0"/>
          <w:marBottom w:val="101"/>
          <w:divBdr>
            <w:top w:val="none" w:sz="0" w:space="0" w:color="auto"/>
            <w:left w:val="none" w:sz="0" w:space="0" w:color="auto"/>
            <w:bottom w:val="none" w:sz="0" w:space="0" w:color="auto"/>
            <w:right w:val="none" w:sz="0" w:space="0" w:color="auto"/>
          </w:divBdr>
        </w:div>
        <w:div w:id="1184170706">
          <w:marLeft w:val="720"/>
          <w:marRight w:val="0"/>
          <w:marTop w:val="0"/>
          <w:marBottom w:val="101"/>
          <w:divBdr>
            <w:top w:val="none" w:sz="0" w:space="0" w:color="auto"/>
            <w:left w:val="none" w:sz="0" w:space="0" w:color="auto"/>
            <w:bottom w:val="none" w:sz="0" w:space="0" w:color="auto"/>
            <w:right w:val="none" w:sz="0" w:space="0" w:color="auto"/>
          </w:divBdr>
        </w:div>
        <w:div w:id="784083553">
          <w:marLeft w:val="720"/>
          <w:marRight w:val="0"/>
          <w:marTop w:val="0"/>
          <w:marBottom w:val="101"/>
          <w:divBdr>
            <w:top w:val="none" w:sz="0" w:space="0" w:color="auto"/>
            <w:left w:val="none" w:sz="0" w:space="0" w:color="auto"/>
            <w:bottom w:val="none" w:sz="0" w:space="0" w:color="auto"/>
            <w:right w:val="none" w:sz="0" w:space="0" w:color="auto"/>
          </w:divBdr>
        </w:div>
        <w:div w:id="1561749592">
          <w:marLeft w:val="720"/>
          <w:marRight w:val="0"/>
          <w:marTop w:val="0"/>
          <w:marBottom w:val="101"/>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6028763">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3351056">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17929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0401389">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81473811">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115803">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5893426">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67342109">
      <w:bodyDiv w:val="1"/>
      <w:marLeft w:val="0"/>
      <w:marRight w:val="0"/>
      <w:marTop w:val="0"/>
      <w:marBottom w:val="0"/>
      <w:divBdr>
        <w:top w:val="none" w:sz="0" w:space="0" w:color="auto"/>
        <w:left w:val="none" w:sz="0" w:space="0" w:color="auto"/>
        <w:bottom w:val="none" w:sz="0" w:space="0" w:color="auto"/>
        <w:right w:val="none" w:sz="0" w:space="0" w:color="auto"/>
      </w:divBdr>
    </w:div>
    <w:div w:id="1068501380">
      <w:bodyDiv w:val="1"/>
      <w:marLeft w:val="0"/>
      <w:marRight w:val="0"/>
      <w:marTop w:val="0"/>
      <w:marBottom w:val="0"/>
      <w:divBdr>
        <w:top w:val="none" w:sz="0" w:space="0" w:color="auto"/>
        <w:left w:val="none" w:sz="0" w:space="0" w:color="auto"/>
        <w:bottom w:val="none" w:sz="0" w:space="0" w:color="auto"/>
        <w:right w:val="none" w:sz="0" w:space="0" w:color="auto"/>
      </w:divBdr>
      <w:divsChild>
        <w:div w:id="292448817">
          <w:marLeft w:val="0"/>
          <w:marRight w:val="0"/>
          <w:marTop w:val="0"/>
          <w:marBottom w:val="64"/>
          <w:divBdr>
            <w:top w:val="none" w:sz="0" w:space="0" w:color="auto"/>
            <w:left w:val="none" w:sz="0" w:space="0" w:color="auto"/>
            <w:bottom w:val="none" w:sz="0" w:space="0" w:color="auto"/>
            <w:right w:val="none" w:sz="0" w:space="0" w:color="auto"/>
          </w:divBdr>
        </w:div>
        <w:div w:id="196310274">
          <w:marLeft w:val="900"/>
          <w:marRight w:val="0"/>
          <w:marTop w:val="0"/>
          <w:marBottom w:val="64"/>
          <w:divBdr>
            <w:top w:val="none" w:sz="0" w:space="0" w:color="auto"/>
            <w:left w:val="none" w:sz="0" w:space="0" w:color="auto"/>
            <w:bottom w:val="none" w:sz="0" w:space="0" w:color="auto"/>
            <w:right w:val="none" w:sz="0" w:space="0" w:color="auto"/>
          </w:divBdr>
        </w:div>
        <w:div w:id="1780024258">
          <w:marLeft w:val="900"/>
          <w:marRight w:val="0"/>
          <w:marTop w:val="0"/>
          <w:marBottom w:val="64"/>
          <w:divBdr>
            <w:top w:val="none" w:sz="0" w:space="0" w:color="auto"/>
            <w:left w:val="none" w:sz="0" w:space="0" w:color="auto"/>
            <w:bottom w:val="none" w:sz="0" w:space="0" w:color="auto"/>
            <w:right w:val="none" w:sz="0" w:space="0" w:color="auto"/>
          </w:divBdr>
        </w:div>
        <w:div w:id="711199475">
          <w:marLeft w:val="900"/>
          <w:marRight w:val="0"/>
          <w:marTop w:val="0"/>
          <w:marBottom w:val="64"/>
          <w:divBdr>
            <w:top w:val="none" w:sz="0" w:space="0" w:color="auto"/>
            <w:left w:val="none" w:sz="0" w:space="0" w:color="auto"/>
            <w:bottom w:val="none" w:sz="0" w:space="0" w:color="auto"/>
            <w:right w:val="none" w:sz="0" w:space="0" w:color="auto"/>
          </w:divBdr>
        </w:div>
        <w:div w:id="429593739">
          <w:marLeft w:val="1440"/>
          <w:marRight w:val="0"/>
          <w:marTop w:val="0"/>
          <w:marBottom w:val="64"/>
          <w:divBdr>
            <w:top w:val="none" w:sz="0" w:space="0" w:color="auto"/>
            <w:left w:val="none" w:sz="0" w:space="0" w:color="auto"/>
            <w:bottom w:val="none" w:sz="0" w:space="0" w:color="auto"/>
            <w:right w:val="none" w:sz="0" w:space="0" w:color="auto"/>
          </w:divBdr>
        </w:div>
        <w:div w:id="550462468">
          <w:marLeft w:val="1440"/>
          <w:marRight w:val="0"/>
          <w:marTop w:val="0"/>
          <w:marBottom w:val="64"/>
          <w:divBdr>
            <w:top w:val="none" w:sz="0" w:space="0" w:color="auto"/>
            <w:left w:val="none" w:sz="0" w:space="0" w:color="auto"/>
            <w:bottom w:val="none" w:sz="0" w:space="0" w:color="auto"/>
            <w:right w:val="none" w:sz="0" w:space="0" w:color="auto"/>
          </w:divBdr>
        </w:div>
        <w:div w:id="611321553">
          <w:marLeft w:val="900"/>
          <w:marRight w:val="0"/>
          <w:marTop w:val="0"/>
          <w:marBottom w:val="64"/>
          <w:divBdr>
            <w:top w:val="none" w:sz="0" w:space="0" w:color="auto"/>
            <w:left w:val="none" w:sz="0" w:space="0" w:color="auto"/>
            <w:bottom w:val="none" w:sz="0" w:space="0" w:color="auto"/>
            <w:right w:val="none" w:sz="0" w:space="0" w:color="auto"/>
          </w:divBdr>
        </w:div>
        <w:div w:id="2096127096">
          <w:marLeft w:val="900"/>
          <w:marRight w:val="0"/>
          <w:marTop w:val="0"/>
          <w:marBottom w:val="64"/>
          <w:divBdr>
            <w:top w:val="none" w:sz="0" w:space="0" w:color="auto"/>
            <w:left w:val="none" w:sz="0" w:space="0" w:color="auto"/>
            <w:bottom w:val="none" w:sz="0" w:space="0" w:color="auto"/>
            <w:right w:val="none" w:sz="0" w:space="0" w:color="auto"/>
          </w:divBdr>
        </w:div>
        <w:div w:id="264465154">
          <w:marLeft w:val="900"/>
          <w:marRight w:val="0"/>
          <w:marTop w:val="0"/>
          <w:marBottom w:val="64"/>
          <w:divBdr>
            <w:top w:val="none" w:sz="0" w:space="0" w:color="auto"/>
            <w:left w:val="none" w:sz="0" w:space="0" w:color="auto"/>
            <w:bottom w:val="none" w:sz="0" w:space="0" w:color="auto"/>
            <w:right w:val="none" w:sz="0" w:space="0" w:color="auto"/>
          </w:divBdr>
        </w:div>
        <w:div w:id="1409811792">
          <w:marLeft w:val="900"/>
          <w:marRight w:val="0"/>
          <w:marTop w:val="0"/>
          <w:marBottom w:val="64"/>
          <w:divBdr>
            <w:top w:val="none" w:sz="0" w:space="0" w:color="auto"/>
            <w:left w:val="none" w:sz="0" w:space="0" w:color="auto"/>
            <w:bottom w:val="none" w:sz="0" w:space="0" w:color="auto"/>
            <w:right w:val="none" w:sz="0" w:space="0" w:color="auto"/>
          </w:divBdr>
        </w:div>
        <w:div w:id="1763797433">
          <w:marLeft w:val="900"/>
          <w:marRight w:val="0"/>
          <w:marTop w:val="0"/>
          <w:marBottom w:val="64"/>
          <w:divBdr>
            <w:top w:val="none" w:sz="0" w:space="0" w:color="auto"/>
            <w:left w:val="none" w:sz="0" w:space="0" w:color="auto"/>
            <w:bottom w:val="none" w:sz="0" w:space="0" w:color="auto"/>
            <w:right w:val="none" w:sz="0" w:space="0" w:color="auto"/>
          </w:divBdr>
        </w:div>
        <w:div w:id="98374466">
          <w:marLeft w:val="900"/>
          <w:marRight w:val="0"/>
          <w:marTop w:val="0"/>
          <w:marBottom w:val="64"/>
          <w:divBdr>
            <w:top w:val="none" w:sz="0" w:space="0" w:color="auto"/>
            <w:left w:val="none" w:sz="0" w:space="0" w:color="auto"/>
            <w:bottom w:val="none" w:sz="0" w:space="0" w:color="auto"/>
            <w:right w:val="none" w:sz="0" w:space="0" w:color="auto"/>
          </w:divBdr>
        </w:div>
        <w:div w:id="1260984273">
          <w:marLeft w:val="900"/>
          <w:marRight w:val="0"/>
          <w:marTop w:val="0"/>
          <w:marBottom w:val="60"/>
          <w:divBdr>
            <w:top w:val="none" w:sz="0" w:space="0" w:color="auto"/>
            <w:left w:val="none" w:sz="0" w:space="0" w:color="auto"/>
            <w:bottom w:val="none" w:sz="0" w:space="0" w:color="auto"/>
            <w:right w:val="none" w:sz="0" w:space="0" w:color="auto"/>
          </w:divBdr>
        </w:div>
        <w:div w:id="895239094">
          <w:marLeft w:val="900"/>
          <w:marRight w:val="0"/>
          <w:marTop w:val="0"/>
          <w:marBottom w:val="60"/>
          <w:divBdr>
            <w:top w:val="none" w:sz="0" w:space="0" w:color="auto"/>
            <w:left w:val="none" w:sz="0" w:space="0" w:color="auto"/>
            <w:bottom w:val="none" w:sz="0" w:space="0" w:color="auto"/>
            <w:right w:val="none" w:sz="0" w:space="0" w:color="auto"/>
          </w:divBdr>
        </w:div>
        <w:div w:id="762841379">
          <w:marLeft w:val="900"/>
          <w:marRight w:val="0"/>
          <w:marTop w:val="0"/>
          <w:marBottom w:val="60"/>
          <w:divBdr>
            <w:top w:val="none" w:sz="0" w:space="0" w:color="auto"/>
            <w:left w:val="none" w:sz="0" w:space="0" w:color="auto"/>
            <w:bottom w:val="none" w:sz="0" w:space="0" w:color="auto"/>
            <w:right w:val="none" w:sz="0" w:space="0" w:color="auto"/>
          </w:divBdr>
        </w:div>
        <w:div w:id="2079358466">
          <w:marLeft w:val="900"/>
          <w:marRight w:val="0"/>
          <w:marTop w:val="0"/>
          <w:marBottom w:val="60"/>
          <w:divBdr>
            <w:top w:val="none" w:sz="0" w:space="0" w:color="auto"/>
            <w:left w:val="none" w:sz="0" w:space="0" w:color="auto"/>
            <w:bottom w:val="none" w:sz="0" w:space="0" w:color="auto"/>
            <w:right w:val="none" w:sz="0" w:space="0" w:color="auto"/>
          </w:divBdr>
        </w:div>
        <w:div w:id="1236474693">
          <w:marLeft w:val="900"/>
          <w:marRight w:val="0"/>
          <w:marTop w:val="0"/>
          <w:marBottom w:val="60"/>
          <w:divBdr>
            <w:top w:val="none" w:sz="0" w:space="0" w:color="auto"/>
            <w:left w:val="none" w:sz="0" w:space="0" w:color="auto"/>
            <w:bottom w:val="none" w:sz="0" w:space="0" w:color="auto"/>
            <w:right w:val="none" w:sz="0" w:space="0" w:color="auto"/>
          </w:divBdr>
        </w:div>
        <w:div w:id="1021933938">
          <w:marLeft w:val="900"/>
          <w:marRight w:val="0"/>
          <w:marTop w:val="0"/>
          <w:marBottom w:val="60"/>
          <w:divBdr>
            <w:top w:val="none" w:sz="0" w:space="0" w:color="auto"/>
            <w:left w:val="none" w:sz="0" w:space="0" w:color="auto"/>
            <w:bottom w:val="none" w:sz="0" w:space="0" w:color="auto"/>
            <w:right w:val="none" w:sz="0" w:space="0" w:color="auto"/>
          </w:divBdr>
        </w:div>
        <w:div w:id="851456658">
          <w:marLeft w:val="900"/>
          <w:marRight w:val="0"/>
          <w:marTop w:val="0"/>
          <w:marBottom w:val="60"/>
          <w:divBdr>
            <w:top w:val="none" w:sz="0" w:space="0" w:color="auto"/>
            <w:left w:val="none" w:sz="0" w:space="0" w:color="auto"/>
            <w:bottom w:val="none" w:sz="0" w:space="0" w:color="auto"/>
            <w:right w:val="none" w:sz="0" w:space="0" w:color="auto"/>
          </w:divBdr>
        </w:div>
        <w:div w:id="696003631">
          <w:marLeft w:val="900"/>
          <w:marRight w:val="0"/>
          <w:marTop w:val="0"/>
          <w:marBottom w:val="60"/>
          <w:divBdr>
            <w:top w:val="none" w:sz="0" w:space="0" w:color="auto"/>
            <w:left w:val="none" w:sz="0" w:space="0" w:color="auto"/>
            <w:bottom w:val="none" w:sz="0" w:space="0" w:color="auto"/>
            <w:right w:val="none" w:sz="0" w:space="0" w:color="auto"/>
          </w:divBdr>
        </w:div>
        <w:div w:id="449783737">
          <w:marLeft w:val="900"/>
          <w:marRight w:val="0"/>
          <w:marTop w:val="0"/>
          <w:marBottom w:val="60"/>
          <w:divBdr>
            <w:top w:val="none" w:sz="0" w:space="0" w:color="auto"/>
            <w:left w:val="none" w:sz="0" w:space="0" w:color="auto"/>
            <w:bottom w:val="none" w:sz="0" w:space="0" w:color="auto"/>
            <w:right w:val="none" w:sz="0" w:space="0" w:color="auto"/>
          </w:divBdr>
        </w:div>
        <w:div w:id="1691638436">
          <w:marLeft w:val="900"/>
          <w:marRight w:val="0"/>
          <w:marTop w:val="0"/>
          <w:marBottom w:val="60"/>
          <w:divBdr>
            <w:top w:val="none" w:sz="0" w:space="0" w:color="auto"/>
            <w:left w:val="none" w:sz="0" w:space="0" w:color="auto"/>
            <w:bottom w:val="none" w:sz="0" w:space="0" w:color="auto"/>
            <w:right w:val="none" w:sz="0" w:space="0" w:color="auto"/>
          </w:divBdr>
        </w:div>
        <w:div w:id="1998681095">
          <w:marLeft w:val="900"/>
          <w:marRight w:val="0"/>
          <w:marTop w:val="0"/>
          <w:marBottom w:val="60"/>
          <w:divBdr>
            <w:top w:val="none" w:sz="0" w:space="0" w:color="auto"/>
            <w:left w:val="none" w:sz="0" w:space="0" w:color="auto"/>
            <w:bottom w:val="none" w:sz="0" w:space="0" w:color="auto"/>
            <w:right w:val="none" w:sz="0" w:space="0" w:color="auto"/>
          </w:divBdr>
        </w:div>
        <w:div w:id="1445689564">
          <w:marLeft w:val="0"/>
          <w:marRight w:val="0"/>
          <w:marTop w:val="0"/>
          <w:marBottom w:val="60"/>
          <w:divBdr>
            <w:top w:val="none" w:sz="0" w:space="0" w:color="auto"/>
            <w:left w:val="none" w:sz="0" w:space="0" w:color="auto"/>
            <w:bottom w:val="none" w:sz="0" w:space="0" w:color="auto"/>
            <w:right w:val="none" w:sz="0" w:space="0" w:color="auto"/>
          </w:divBdr>
        </w:div>
        <w:div w:id="892035148">
          <w:marLeft w:val="0"/>
          <w:marRight w:val="0"/>
          <w:marTop w:val="0"/>
          <w:marBottom w:val="60"/>
          <w:divBdr>
            <w:top w:val="none" w:sz="0" w:space="0" w:color="auto"/>
            <w:left w:val="none" w:sz="0" w:space="0" w:color="auto"/>
            <w:bottom w:val="none" w:sz="0" w:space="0" w:color="auto"/>
            <w:right w:val="none" w:sz="0" w:space="0" w:color="auto"/>
          </w:divBdr>
        </w:div>
        <w:div w:id="1622029238">
          <w:marLeft w:val="0"/>
          <w:marRight w:val="0"/>
          <w:marTop w:val="0"/>
          <w:marBottom w:val="60"/>
          <w:divBdr>
            <w:top w:val="none" w:sz="0" w:space="0" w:color="auto"/>
            <w:left w:val="none" w:sz="0" w:space="0" w:color="auto"/>
            <w:bottom w:val="none" w:sz="0" w:space="0" w:color="auto"/>
            <w:right w:val="none" w:sz="0" w:space="0" w:color="auto"/>
          </w:divBdr>
        </w:div>
        <w:div w:id="1884907880">
          <w:marLeft w:val="0"/>
          <w:marRight w:val="0"/>
          <w:marTop w:val="0"/>
          <w:marBottom w:val="60"/>
          <w:divBdr>
            <w:top w:val="none" w:sz="0" w:space="0" w:color="auto"/>
            <w:left w:val="none" w:sz="0" w:space="0" w:color="auto"/>
            <w:bottom w:val="none" w:sz="0" w:space="0" w:color="auto"/>
            <w:right w:val="none" w:sz="0" w:space="0" w:color="auto"/>
          </w:divBdr>
        </w:div>
        <w:div w:id="1770273501">
          <w:marLeft w:val="900"/>
          <w:marRight w:val="0"/>
          <w:marTop w:val="0"/>
          <w:marBottom w:val="60"/>
          <w:divBdr>
            <w:top w:val="none" w:sz="0" w:space="0" w:color="auto"/>
            <w:left w:val="none" w:sz="0" w:space="0" w:color="auto"/>
            <w:bottom w:val="none" w:sz="0" w:space="0" w:color="auto"/>
            <w:right w:val="none" w:sz="0" w:space="0" w:color="auto"/>
          </w:divBdr>
        </w:div>
        <w:div w:id="1285960439">
          <w:marLeft w:val="1440"/>
          <w:marRight w:val="0"/>
          <w:marTop w:val="0"/>
          <w:marBottom w:val="60"/>
          <w:divBdr>
            <w:top w:val="none" w:sz="0" w:space="0" w:color="auto"/>
            <w:left w:val="none" w:sz="0" w:space="0" w:color="auto"/>
            <w:bottom w:val="none" w:sz="0" w:space="0" w:color="auto"/>
            <w:right w:val="none" w:sz="0" w:space="0" w:color="auto"/>
          </w:divBdr>
        </w:div>
        <w:div w:id="1340890845">
          <w:marLeft w:val="1440"/>
          <w:marRight w:val="0"/>
          <w:marTop w:val="0"/>
          <w:marBottom w:val="60"/>
          <w:divBdr>
            <w:top w:val="none" w:sz="0" w:space="0" w:color="auto"/>
            <w:left w:val="none" w:sz="0" w:space="0" w:color="auto"/>
            <w:bottom w:val="none" w:sz="0" w:space="0" w:color="auto"/>
            <w:right w:val="none" w:sz="0" w:space="0" w:color="auto"/>
          </w:divBdr>
        </w:div>
        <w:div w:id="2046904834">
          <w:marLeft w:val="1440"/>
          <w:marRight w:val="0"/>
          <w:marTop w:val="0"/>
          <w:marBottom w:val="60"/>
          <w:divBdr>
            <w:top w:val="none" w:sz="0" w:space="0" w:color="auto"/>
            <w:left w:val="none" w:sz="0" w:space="0" w:color="auto"/>
            <w:bottom w:val="none" w:sz="0" w:space="0" w:color="auto"/>
            <w:right w:val="none" w:sz="0" w:space="0" w:color="auto"/>
          </w:divBdr>
        </w:div>
        <w:div w:id="1261330900">
          <w:marLeft w:val="1440"/>
          <w:marRight w:val="0"/>
          <w:marTop w:val="0"/>
          <w:marBottom w:val="60"/>
          <w:divBdr>
            <w:top w:val="none" w:sz="0" w:space="0" w:color="auto"/>
            <w:left w:val="none" w:sz="0" w:space="0" w:color="auto"/>
            <w:bottom w:val="none" w:sz="0" w:space="0" w:color="auto"/>
            <w:right w:val="none" w:sz="0" w:space="0" w:color="auto"/>
          </w:divBdr>
        </w:div>
        <w:div w:id="746852406">
          <w:marLeft w:val="900"/>
          <w:marRight w:val="0"/>
          <w:marTop w:val="0"/>
          <w:marBottom w:val="60"/>
          <w:divBdr>
            <w:top w:val="none" w:sz="0" w:space="0" w:color="auto"/>
            <w:left w:val="none" w:sz="0" w:space="0" w:color="auto"/>
            <w:bottom w:val="none" w:sz="0" w:space="0" w:color="auto"/>
            <w:right w:val="none" w:sz="0" w:space="0" w:color="auto"/>
          </w:divBdr>
        </w:div>
        <w:div w:id="2087611418">
          <w:marLeft w:val="900"/>
          <w:marRight w:val="0"/>
          <w:marTop w:val="0"/>
          <w:marBottom w:val="60"/>
          <w:divBdr>
            <w:top w:val="none" w:sz="0" w:space="0" w:color="auto"/>
            <w:left w:val="none" w:sz="0" w:space="0" w:color="auto"/>
            <w:bottom w:val="none" w:sz="0" w:space="0" w:color="auto"/>
            <w:right w:val="none" w:sz="0" w:space="0" w:color="auto"/>
          </w:divBdr>
        </w:div>
        <w:div w:id="1168715402">
          <w:marLeft w:val="900"/>
          <w:marRight w:val="0"/>
          <w:marTop w:val="0"/>
          <w:marBottom w:val="80"/>
          <w:divBdr>
            <w:top w:val="none" w:sz="0" w:space="0" w:color="auto"/>
            <w:left w:val="none" w:sz="0" w:space="0" w:color="auto"/>
            <w:bottom w:val="none" w:sz="0" w:space="0" w:color="auto"/>
            <w:right w:val="none" w:sz="0" w:space="0" w:color="auto"/>
          </w:divBdr>
        </w:div>
        <w:div w:id="185338877">
          <w:marLeft w:val="900"/>
          <w:marRight w:val="0"/>
          <w:marTop w:val="0"/>
          <w:marBottom w:val="80"/>
          <w:divBdr>
            <w:top w:val="none" w:sz="0" w:space="0" w:color="auto"/>
            <w:left w:val="none" w:sz="0" w:space="0" w:color="auto"/>
            <w:bottom w:val="none" w:sz="0" w:space="0" w:color="auto"/>
            <w:right w:val="none" w:sz="0" w:space="0" w:color="auto"/>
          </w:divBdr>
        </w:div>
        <w:div w:id="1698697259">
          <w:marLeft w:val="900"/>
          <w:marRight w:val="0"/>
          <w:marTop w:val="0"/>
          <w:marBottom w:val="80"/>
          <w:divBdr>
            <w:top w:val="none" w:sz="0" w:space="0" w:color="auto"/>
            <w:left w:val="none" w:sz="0" w:space="0" w:color="auto"/>
            <w:bottom w:val="none" w:sz="0" w:space="0" w:color="auto"/>
            <w:right w:val="none" w:sz="0" w:space="0" w:color="auto"/>
          </w:divBdr>
        </w:div>
      </w:divsChild>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6491289">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568635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2935102">
      <w:bodyDiv w:val="1"/>
      <w:marLeft w:val="0"/>
      <w:marRight w:val="0"/>
      <w:marTop w:val="0"/>
      <w:marBottom w:val="0"/>
      <w:divBdr>
        <w:top w:val="none" w:sz="0" w:space="0" w:color="auto"/>
        <w:left w:val="none" w:sz="0" w:space="0" w:color="auto"/>
        <w:bottom w:val="none" w:sz="0" w:space="0" w:color="auto"/>
        <w:right w:val="none" w:sz="0" w:space="0" w:color="auto"/>
      </w:divBdr>
      <w:divsChild>
        <w:div w:id="883250285">
          <w:marLeft w:val="0"/>
          <w:marRight w:val="0"/>
          <w:marTop w:val="0"/>
          <w:marBottom w:val="101"/>
          <w:divBdr>
            <w:top w:val="none" w:sz="0" w:space="0" w:color="auto"/>
            <w:left w:val="none" w:sz="0" w:space="0" w:color="auto"/>
            <w:bottom w:val="none" w:sz="0" w:space="0" w:color="auto"/>
            <w:right w:val="none" w:sz="0" w:space="0" w:color="auto"/>
          </w:divBdr>
        </w:div>
        <w:div w:id="2060662932">
          <w:marLeft w:val="720"/>
          <w:marRight w:val="0"/>
          <w:marTop w:val="0"/>
          <w:marBottom w:val="101"/>
          <w:divBdr>
            <w:top w:val="none" w:sz="0" w:space="0" w:color="auto"/>
            <w:left w:val="none" w:sz="0" w:space="0" w:color="auto"/>
            <w:bottom w:val="none" w:sz="0" w:space="0" w:color="auto"/>
            <w:right w:val="none" w:sz="0" w:space="0" w:color="auto"/>
          </w:divBdr>
        </w:div>
        <w:div w:id="499274734">
          <w:marLeft w:val="720"/>
          <w:marRight w:val="0"/>
          <w:marTop w:val="0"/>
          <w:marBottom w:val="101"/>
          <w:divBdr>
            <w:top w:val="none" w:sz="0" w:space="0" w:color="auto"/>
            <w:left w:val="none" w:sz="0" w:space="0" w:color="auto"/>
            <w:bottom w:val="none" w:sz="0" w:space="0" w:color="auto"/>
            <w:right w:val="none" w:sz="0" w:space="0" w:color="auto"/>
          </w:divBdr>
        </w:div>
        <w:div w:id="2138600908">
          <w:marLeft w:val="720"/>
          <w:marRight w:val="0"/>
          <w:marTop w:val="0"/>
          <w:marBottom w:val="101"/>
          <w:divBdr>
            <w:top w:val="none" w:sz="0" w:space="0" w:color="auto"/>
            <w:left w:val="none" w:sz="0" w:space="0" w:color="auto"/>
            <w:bottom w:val="none" w:sz="0" w:space="0" w:color="auto"/>
            <w:right w:val="none" w:sz="0" w:space="0" w:color="auto"/>
          </w:divBdr>
        </w:div>
        <w:div w:id="871768321">
          <w:marLeft w:val="720"/>
          <w:marRight w:val="0"/>
          <w:marTop w:val="0"/>
          <w:marBottom w:val="101"/>
          <w:divBdr>
            <w:top w:val="none" w:sz="0" w:space="0" w:color="auto"/>
            <w:left w:val="none" w:sz="0" w:space="0" w:color="auto"/>
            <w:bottom w:val="none" w:sz="0" w:space="0" w:color="auto"/>
            <w:right w:val="none" w:sz="0" w:space="0" w:color="auto"/>
          </w:divBdr>
        </w:div>
        <w:div w:id="1046489740">
          <w:marLeft w:val="720"/>
          <w:marRight w:val="0"/>
          <w:marTop w:val="0"/>
          <w:marBottom w:val="101"/>
          <w:divBdr>
            <w:top w:val="none" w:sz="0" w:space="0" w:color="auto"/>
            <w:left w:val="none" w:sz="0" w:space="0" w:color="auto"/>
            <w:bottom w:val="none" w:sz="0" w:space="0" w:color="auto"/>
            <w:right w:val="none" w:sz="0" w:space="0" w:color="auto"/>
          </w:divBdr>
        </w:div>
        <w:div w:id="1642272253">
          <w:marLeft w:val="720"/>
          <w:marRight w:val="0"/>
          <w:marTop w:val="0"/>
          <w:marBottom w:val="101"/>
          <w:divBdr>
            <w:top w:val="none" w:sz="0" w:space="0" w:color="auto"/>
            <w:left w:val="none" w:sz="0" w:space="0" w:color="auto"/>
            <w:bottom w:val="none" w:sz="0" w:space="0" w:color="auto"/>
            <w:right w:val="none" w:sz="0" w:space="0" w:color="auto"/>
          </w:divBdr>
        </w:div>
        <w:div w:id="450320903">
          <w:marLeft w:val="720"/>
          <w:marRight w:val="0"/>
          <w:marTop w:val="0"/>
          <w:marBottom w:val="101"/>
          <w:divBdr>
            <w:top w:val="none" w:sz="0" w:space="0" w:color="auto"/>
            <w:left w:val="none" w:sz="0" w:space="0" w:color="auto"/>
            <w:bottom w:val="none" w:sz="0" w:space="0" w:color="auto"/>
            <w:right w:val="none" w:sz="0" w:space="0" w:color="auto"/>
          </w:divBdr>
        </w:div>
        <w:div w:id="1636638743">
          <w:marLeft w:val="720"/>
          <w:marRight w:val="0"/>
          <w:marTop w:val="0"/>
          <w:marBottom w:val="101"/>
          <w:divBdr>
            <w:top w:val="none" w:sz="0" w:space="0" w:color="auto"/>
            <w:left w:val="none" w:sz="0" w:space="0" w:color="auto"/>
            <w:bottom w:val="none" w:sz="0" w:space="0" w:color="auto"/>
            <w:right w:val="none" w:sz="0" w:space="0" w:color="auto"/>
          </w:divBdr>
        </w:div>
        <w:div w:id="368577192">
          <w:marLeft w:val="720"/>
          <w:marRight w:val="0"/>
          <w:marTop w:val="0"/>
          <w:marBottom w:val="101"/>
          <w:divBdr>
            <w:top w:val="none" w:sz="0" w:space="0" w:color="auto"/>
            <w:left w:val="none" w:sz="0" w:space="0" w:color="auto"/>
            <w:bottom w:val="none" w:sz="0" w:space="0" w:color="auto"/>
            <w:right w:val="none" w:sz="0" w:space="0" w:color="auto"/>
          </w:divBdr>
        </w:div>
        <w:div w:id="1822916365">
          <w:marLeft w:val="720"/>
          <w:marRight w:val="0"/>
          <w:marTop w:val="0"/>
          <w:marBottom w:val="101"/>
          <w:divBdr>
            <w:top w:val="none" w:sz="0" w:space="0" w:color="auto"/>
            <w:left w:val="none" w:sz="0" w:space="0" w:color="auto"/>
            <w:bottom w:val="none" w:sz="0" w:space="0" w:color="auto"/>
            <w:right w:val="none" w:sz="0" w:space="0" w:color="auto"/>
          </w:divBdr>
        </w:div>
        <w:div w:id="1000547722">
          <w:marLeft w:val="720"/>
          <w:marRight w:val="0"/>
          <w:marTop w:val="0"/>
          <w:marBottom w:val="101"/>
          <w:divBdr>
            <w:top w:val="none" w:sz="0" w:space="0" w:color="auto"/>
            <w:left w:val="none" w:sz="0" w:space="0" w:color="auto"/>
            <w:bottom w:val="none" w:sz="0" w:space="0" w:color="auto"/>
            <w:right w:val="none" w:sz="0" w:space="0" w:color="auto"/>
          </w:divBdr>
        </w:div>
        <w:div w:id="1000742990">
          <w:marLeft w:val="720"/>
          <w:marRight w:val="0"/>
          <w:marTop w:val="0"/>
          <w:marBottom w:val="101"/>
          <w:divBdr>
            <w:top w:val="none" w:sz="0" w:space="0" w:color="auto"/>
            <w:left w:val="none" w:sz="0" w:space="0" w:color="auto"/>
            <w:bottom w:val="none" w:sz="0" w:space="0" w:color="auto"/>
            <w:right w:val="none" w:sz="0" w:space="0" w:color="auto"/>
          </w:divBdr>
        </w:div>
        <w:div w:id="1520005175">
          <w:marLeft w:val="720"/>
          <w:marRight w:val="0"/>
          <w:marTop w:val="0"/>
          <w:marBottom w:val="101"/>
          <w:divBdr>
            <w:top w:val="none" w:sz="0" w:space="0" w:color="auto"/>
            <w:left w:val="none" w:sz="0" w:space="0" w:color="auto"/>
            <w:bottom w:val="none" w:sz="0" w:space="0" w:color="auto"/>
            <w:right w:val="none" w:sz="0" w:space="0" w:color="auto"/>
          </w:divBdr>
        </w:div>
        <w:div w:id="90398890">
          <w:marLeft w:val="720"/>
          <w:marRight w:val="0"/>
          <w:marTop w:val="0"/>
          <w:marBottom w:val="101"/>
          <w:divBdr>
            <w:top w:val="none" w:sz="0" w:space="0" w:color="auto"/>
            <w:left w:val="none" w:sz="0" w:space="0" w:color="auto"/>
            <w:bottom w:val="none" w:sz="0" w:space="0" w:color="auto"/>
            <w:right w:val="none" w:sz="0" w:space="0" w:color="auto"/>
          </w:divBdr>
        </w:div>
        <w:div w:id="271204060">
          <w:marLeft w:val="720"/>
          <w:marRight w:val="0"/>
          <w:marTop w:val="0"/>
          <w:marBottom w:val="101"/>
          <w:divBdr>
            <w:top w:val="none" w:sz="0" w:space="0" w:color="auto"/>
            <w:left w:val="none" w:sz="0" w:space="0" w:color="auto"/>
            <w:bottom w:val="none" w:sz="0" w:space="0" w:color="auto"/>
            <w:right w:val="none" w:sz="0" w:space="0" w:color="auto"/>
          </w:divBdr>
        </w:div>
        <w:div w:id="231043854">
          <w:marLeft w:val="720"/>
          <w:marRight w:val="0"/>
          <w:marTop w:val="0"/>
          <w:marBottom w:val="101"/>
          <w:divBdr>
            <w:top w:val="none" w:sz="0" w:space="0" w:color="auto"/>
            <w:left w:val="none" w:sz="0" w:space="0" w:color="auto"/>
            <w:bottom w:val="none" w:sz="0" w:space="0" w:color="auto"/>
            <w:right w:val="none" w:sz="0" w:space="0" w:color="auto"/>
          </w:divBdr>
        </w:div>
        <w:div w:id="2064521775">
          <w:marLeft w:val="720"/>
          <w:marRight w:val="0"/>
          <w:marTop w:val="0"/>
          <w:marBottom w:val="101"/>
          <w:divBdr>
            <w:top w:val="none" w:sz="0" w:space="0" w:color="auto"/>
            <w:left w:val="none" w:sz="0" w:space="0" w:color="auto"/>
            <w:bottom w:val="none" w:sz="0" w:space="0" w:color="auto"/>
            <w:right w:val="none" w:sz="0" w:space="0" w:color="auto"/>
          </w:divBdr>
        </w:div>
        <w:div w:id="87970517">
          <w:marLeft w:val="720"/>
          <w:marRight w:val="0"/>
          <w:marTop w:val="0"/>
          <w:marBottom w:val="101"/>
          <w:divBdr>
            <w:top w:val="none" w:sz="0" w:space="0" w:color="auto"/>
            <w:left w:val="none" w:sz="0" w:space="0" w:color="auto"/>
            <w:bottom w:val="none" w:sz="0" w:space="0" w:color="auto"/>
            <w:right w:val="none" w:sz="0" w:space="0" w:color="auto"/>
          </w:divBdr>
        </w:div>
        <w:div w:id="1544249706">
          <w:marLeft w:val="0"/>
          <w:marRight w:val="0"/>
          <w:marTop w:val="0"/>
          <w:marBottom w:val="101"/>
          <w:divBdr>
            <w:top w:val="none" w:sz="0" w:space="0" w:color="auto"/>
            <w:left w:val="none" w:sz="0" w:space="0" w:color="auto"/>
            <w:bottom w:val="none" w:sz="0" w:space="0" w:color="auto"/>
            <w:right w:val="none" w:sz="0" w:space="0" w:color="auto"/>
          </w:divBdr>
        </w:div>
        <w:div w:id="1061438749">
          <w:marLeft w:val="0"/>
          <w:marRight w:val="0"/>
          <w:marTop w:val="0"/>
          <w:marBottom w:val="101"/>
          <w:divBdr>
            <w:top w:val="none" w:sz="0" w:space="0" w:color="auto"/>
            <w:left w:val="none" w:sz="0" w:space="0" w:color="auto"/>
            <w:bottom w:val="none" w:sz="0" w:space="0" w:color="auto"/>
            <w:right w:val="none" w:sz="0" w:space="0" w:color="auto"/>
          </w:divBdr>
        </w:div>
        <w:div w:id="2084444301">
          <w:marLeft w:val="0"/>
          <w:marRight w:val="0"/>
          <w:marTop w:val="0"/>
          <w:marBottom w:val="101"/>
          <w:divBdr>
            <w:top w:val="none" w:sz="0" w:space="0" w:color="auto"/>
            <w:left w:val="none" w:sz="0" w:space="0" w:color="auto"/>
            <w:bottom w:val="none" w:sz="0" w:space="0" w:color="auto"/>
            <w:right w:val="none" w:sz="0" w:space="0" w:color="auto"/>
          </w:divBdr>
        </w:div>
      </w:divsChild>
    </w:div>
    <w:div w:id="153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2742634">
          <w:marLeft w:val="0"/>
          <w:marRight w:val="0"/>
          <w:marTop w:val="0"/>
          <w:marBottom w:val="101"/>
          <w:divBdr>
            <w:top w:val="none" w:sz="0" w:space="0" w:color="auto"/>
            <w:left w:val="none" w:sz="0" w:space="0" w:color="auto"/>
            <w:bottom w:val="none" w:sz="0" w:space="0" w:color="auto"/>
            <w:right w:val="none" w:sz="0" w:space="0" w:color="auto"/>
          </w:divBdr>
        </w:div>
        <w:div w:id="336463041">
          <w:marLeft w:val="0"/>
          <w:marRight w:val="0"/>
          <w:marTop w:val="0"/>
          <w:marBottom w:val="101"/>
          <w:divBdr>
            <w:top w:val="none" w:sz="0" w:space="0" w:color="auto"/>
            <w:left w:val="none" w:sz="0" w:space="0" w:color="auto"/>
            <w:bottom w:val="none" w:sz="0" w:space="0" w:color="auto"/>
            <w:right w:val="none" w:sz="0" w:space="0" w:color="auto"/>
          </w:divBdr>
        </w:div>
      </w:divsChild>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0141214">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79596116">
      <w:bodyDiv w:val="1"/>
      <w:marLeft w:val="0"/>
      <w:marRight w:val="0"/>
      <w:marTop w:val="0"/>
      <w:marBottom w:val="0"/>
      <w:divBdr>
        <w:top w:val="none" w:sz="0" w:space="0" w:color="auto"/>
        <w:left w:val="none" w:sz="0" w:space="0" w:color="auto"/>
        <w:bottom w:val="none" w:sz="0" w:space="0" w:color="auto"/>
        <w:right w:val="none" w:sz="0" w:space="0" w:color="auto"/>
      </w:divBdr>
      <w:divsChild>
        <w:div w:id="1658876935">
          <w:marLeft w:val="0"/>
          <w:marRight w:val="0"/>
          <w:marTop w:val="0"/>
          <w:marBottom w:val="60"/>
          <w:divBdr>
            <w:top w:val="none" w:sz="0" w:space="0" w:color="auto"/>
            <w:left w:val="none" w:sz="0" w:space="0" w:color="auto"/>
            <w:bottom w:val="none" w:sz="0" w:space="0" w:color="auto"/>
            <w:right w:val="none" w:sz="0" w:space="0" w:color="auto"/>
          </w:divBdr>
        </w:div>
        <w:div w:id="1845976480">
          <w:marLeft w:val="900"/>
          <w:marRight w:val="0"/>
          <w:marTop w:val="0"/>
          <w:marBottom w:val="60"/>
          <w:divBdr>
            <w:top w:val="none" w:sz="0" w:space="0" w:color="auto"/>
            <w:left w:val="none" w:sz="0" w:space="0" w:color="auto"/>
            <w:bottom w:val="none" w:sz="0" w:space="0" w:color="auto"/>
            <w:right w:val="none" w:sz="0" w:space="0" w:color="auto"/>
          </w:divBdr>
        </w:div>
        <w:div w:id="1633753358">
          <w:marLeft w:val="1440"/>
          <w:marRight w:val="0"/>
          <w:marTop w:val="0"/>
          <w:marBottom w:val="60"/>
          <w:divBdr>
            <w:top w:val="none" w:sz="0" w:space="0" w:color="auto"/>
            <w:left w:val="none" w:sz="0" w:space="0" w:color="auto"/>
            <w:bottom w:val="none" w:sz="0" w:space="0" w:color="auto"/>
            <w:right w:val="none" w:sz="0" w:space="0" w:color="auto"/>
          </w:divBdr>
        </w:div>
        <w:div w:id="1090395393">
          <w:marLeft w:val="1440"/>
          <w:marRight w:val="0"/>
          <w:marTop w:val="0"/>
          <w:marBottom w:val="60"/>
          <w:divBdr>
            <w:top w:val="none" w:sz="0" w:space="0" w:color="auto"/>
            <w:left w:val="none" w:sz="0" w:space="0" w:color="auto"/>
            <w:bottom w:val="none" w:sz="0" w:space="0" w:color="auto"/>
            <w:right w:val="none" w:sz="0" w:space="0" w:color="auto"/>
          </w:divBdr>
        </w:div>
        <w:div w:id="1137723111">
          <w:marLeft w:val="1440"/>
          <w:marRight w:val="0"/>
          <w:marTop w:val="0"/>
          <w:marBottom w:val="60"/>
          <w:divBdr>
            <w:top w:val="none" w:sz="0" w:space="0" w:color="auto"/>
            <w:left w:val="none" w:sz="0" w:space="0" w:color="auto"/>
            <w:bottom w:val="none" w:sz="0" w:space="0" w:color="auto"/>
            <w:right w:val="none" w:sz="0" w:space="0" w:color="auto"/>
          </w:divBdr>
        </w:div>
        <w:div w:id="774324718">
          <w:marLeft w:val="1440"/>
          <w:marRight w:val="0"/>
          <w:marTop w:val="0"/>
          <w:marBottom w:val="60"/>
          <w:divBdr>
            <w:top w:val="none" w:sz="0" w:space="0" w:color="auto"/>
            <w:left w:val="none" w:sz="0" w:space="0" w:color="auto"/>
            <w:bottom w:val="none" w:sz="0" w:space="0" w:color="auto"/>
            <w:right w:val="none" w:sz="0" w:space="0" w:color="auto"/>
          </w:divBdr>
        </w:div>
        <w:div w:id="1424690729">
          <w:marLeft w:val="900"/>
          <w:marRight w:val="0"/>
          <w:marTop w:val="0"/>
          <w:marBottom w:val="60"/>
          <w:divBdr>
            <w:top w:val="none" w:sz="0" w:space="0" w:color="auto"/>
            <w:left w:val="none" w:sz="0" w:space="0" w:color="auto"/>
            <w:bottom w:val="none" w:sz="0" w:space="0" w:color="auto"/>
            <w:right w:val="none" w:sz="0" w:space="0" w:color="auto"/>
          </w:divBdr>
        </w:div>
        <w:div w:id="1164467913">
          <w:marLeft w:val="900"/>
          <w:marRight w:val="0"/>
          <w:marTop w:val="0"/>
          <w:marBottom w:val="60"/>
          <w:divBdr>
            <w:top w:val="none" w:sz="0" w:space="0" w:color="auto"/>
            <w:left w:val="none" w:sz="0" w:space="0" w:color="auto"/>
            <w:bottom w:val="none" w:sz="0" w:space="0" w:color="auto"/>
            <w:right w:val="none" w:sz="0" w:space="0" w:color="auto"/>
          </w:divBdr>
        </w:div>
        <w:div w:id="1563131291">
          <w:marLeft w:val="900"/>
          <w:marRight w:val="0"/>
          <w:marTop w:val="0"/>
          <w:marBottom w:val="80"/>
          <w:divBdr>
            <w:top w:val="none" w:sz="0" w:space="0" w:color="auto"/>
            <w:left w:val="none" w:sz="0" w:space="0" w:color="auto"/>
            <w:bottom w:val="none" w:sz="0" w:space="0" w:color="auto"/>
            <w:right w:val="none" w:sz="0" w:space="0" w:color="auto"/>
          </w:divBdr>
        </w:div>
        <w:div w:id="1516387087">
          <w:marLeft w:val="900"/>
          <w:marRight w:val="0"/>
          <w:marTop w:val="0"/>
          <w:marBottom w:val="80"/>
          <w:divBdr>
            <w:top w:val="none" w:sz="0" w:space="0" w:color="auto"/>
            <w:left w:val="none" w:sz="0" w:space="0" w:color="auto"/>
            <w:bottom w:val="none" w:sz="0" w:space="0" w:color="auto"/>
            <w:right w:val="none" w:sz="0" w:space="0" w:color="auto"/>
          </w:divBdr>
        </w:div>
        <w:div w:id="1081876662">
          <w:marLeft w:val="900"/>
          <w:marRight w:val="0"/>
          <w:marTop w:val="0"/>
          <w:marBottom w:val="80"/>
          <w:divBdr>
            <w:top w:val="none" w:sz="0" w:space="0" w:color="auto"/>
            <w:left w:val="none" w:sz="0" w:space="0" w:color="auto"/>
            <w:bottom w:val="none" w:sz="0" w:space="0" w:color="auto"/>
            <w:right w:val="none" w:sz="0" w:space="0" w:color="auto"/>
          </w:divBdr>
        </w:div>
      </w:divsChild>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27592.page" TargetMode="External"/><Relationship Id="rId13" Type="http://schemas.openxmlformats.org/officeDocument/2006/relationships/hyperlink" Target="https://www.saimex.org.mx/saimex/solicitud/downloadAttach/1057603.page"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1057602.pag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36130.page"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hyperlink" Target="https://www.saimex.org.mx/saimex/solicitud/downloadAttach/1036068.page"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035960.page" TargetMode="External"/><Relationship Id="rId14" Type="http://schemas.openxmlformats.org/officeDocument/2006/relationships/hyperlink" Target="https://www.saimex.org.mx/saimex/solicitud/downloadAttach/1057604.page" TargetMode="External"/><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815ED-0A09-4DD3-BC52-B01C4245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53</Pages>
  <Words>10679</Words>
  <Characters>58735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2017-12-19T23:23:00Z</cp:lastPrinted>
  <dcterms:created xsi:type="dcterms:W3CDTF">2021-03-25T23:01:00Z</dcterms:created>
  <dcterms:modified xsi:type="dcterms:W3CDTF">2021-05-08T01:40:00Z</dcterms:modified>
</cp:coreProperties>
</file>