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BF77C08" w14:textId="35498660" w:rsidR="00091682" w:rsidRPr="004A5599" w:rsidRDefault="00091682" w:rsidP="00091682">
      <w:pPr>
        <w:spacing w:before="240" w:after="240" w:line="360" w:lineRule="auto"/>
        <w:jc w:val="both"/>
        <w:rPr>
          <w:rFonts w:ascii="Palatino Linotype" w:hAnsi="Palatino Linotype"/>
        </w:rPr>
      </w:pPr>
      <w:r w:rsidRPr="004A5599">
        <w:rPr>
          <w:rFonts w:ascii="Palatino Linotype" w:hAnsi="Palatino Linotype"/>
        </w:rPr>
        <w:t>Resolución del Pleno del Instituto de Transparencia, Acceso a l</w:t>
      </w:r>
      <w:r w:rsidR="003C5591" w:rsidRPr="004A5599">
        <w:rPr>
          <w:rFonts w:ascii="Palatino Linotype" w:hAnsi="Palatino Linotype"/>
        </w:rPr>
        <w:t>a</w:t>
      </w:r>
      <w:r w:rsidRPr="004A5599">
        <w:rPr>
          <w:rFonts w:ascii="Palatino Linotype" w:hAnsi="Palatino Linotype"/>
        </w:rPr>
        <w:t xml:space="preserve"> Información Pública y Protección de Datos Personales del Estado de México y Municipios, con domicilio en </w:t>
      </w:r>
      <w:r w:rsidR="004440AC" w:rsidRPr="004A5599">
        <w:rPr>
          <w:rFonts w:ascii="Palatino Linotype" w:hAnsi="Palatino Linotype"/>
        </w:rPr>
        <w:t xml:space="preserve">Metepec, Estado de México, de </w:t>
      </w:r>
      <w:r w:rsidR="00167897">
        <w:rPr>
          <w:rFonts w:ascii="Palatino Linotype" w:hAnsi="Palatino Linotype"/>
        </w:rPr>
        <w:t>veinte de octubre</w:t>
      </w:r>
      <w:r w:rsidR="00387C6C">
        <w:rPr>
          <w:rFonts w:ascii="Palatino Linotype" w:hAnsi="Palatino Linotype"/>
        </w:rPr>
        <w:t xml:space="preserve"> de dos mil veintiuno.</w:t>
      </w:r>
    </w:p>
    <w:p w14:paraId="7D53FE2D" w14:textId="64B48DAE" w:rsidR="008E7698" w:rsidRPr="004A5599" w:rsidRDefault="008E7698" w:rsidP="008E7698">
      <w:pPr>
        <w:spacing w:before="240" w:after="240" w:line="360" w:lineRule="auto"/>
        <w:jc w:val="both"/>
        <w:rPr>
          <w:rFonts w:ascii="Palatino Linotype" w:hAnsi="Palatino Linotype" w:cs="Arial"/>
        </w:rPr>
      </w:pPr>
      <w:r w:rsidRPr="004A5599">
        <w:rPr>
          <w:rFonts w:ascii="Palatino Linotype" w:hAnsi="Palatino Linotype" w:cs="Arial"/>
          <w:b/>
          <w:sz w:val="28"/>
          <w:szCs w:val="28"/>
        </w:rPr>
        <w:t>Visto</w:t>
      </w:r>
      <w:r w:rsidRPr="004A5599">
        <w:rPr>
          <w:rFonts w:ascii="Palatino Linotype" w:hAnsi="Palatino Linotype" w:cs="Arial"/>
        </w:rPr>
        <w:t xml:space="preserve"> el expediente relativo al recurso de revisión </w:t>
      </w:r>
      <w:r w:rsidR="006E187C">
        <w:rPr>
          <w:rFonts w:ascii="Palatino Linotype" w:hAnsi="Palatino Linotype" w:cs="Arial"/>
          <w:b/>
          <w:sz w:val="22"/>
          <w:szCs w:val="22"/>
        </w:rPr>
        <w:t>04674/INFOEM/IP/RR/2021</w:t>
      </w:r>
      <w:r w:rsidR="00945D23" w:rsidRPr="004A5599">
        <w:rPr>
          <w:rFonts w:ascii="Palatino Linotype" w:hAnsi="Palatino Linotype" w:cs="Arial"/>
        </w:rPr>
        <w:t xml:space="preserve">, interpuesto por </w:t>
      </w:r>
      <w:r w:rsidR="006E187C">
        <w:rPr>
          <w:rFonts w:ascii="Palatino Linotype" w:eastAsiaTheme="minorEastAsia" w:hAnsi="Palatino Linotype" w:cs="Arial"/>
          <w:b/>
          <w:lang w:val="es-MX"/>
        </w:rPr>
        <w:t>Persona que no proporcionó datos de identificación</w:t>
      </w:r>
      <w:r w:rsidR="00B86BEE" w:rsidRPr="004A5599">
        <w:rPr>
          <w:rFonts w:ascii="Palatino Linotype" w:eastAsiaTheme="minorEastAsia" w:hAnsi="Palatino Linotype" w:cs="Arial"/>
          <w:b/>
          <w:lang w:val="es-MX"/>
        </w:rPr>
        <w:t xml:space="preserve">, </w:t>
      </w:r>
      <w:r w:rsidR="00D66A2A" w:rsidRPr="004A5599">
        <w:rPr>
          <w:rFonts w:ascii="Palatino Linotype" w:hAnsi="Palatino Linotype" w:cs="Arial"/>
        </w:rPr>
        <w:t xml:space="preserve">a </w:t>
      </w:r>
      <w:r w:rsidR="004440AC" w:rsidRPr="004A5599">
        <w:rPr>
          <w:rFonts w:ascii="Palatino Linotype" w:hAnsi="Palatino Linotype" w:cs="Arial"/>
        </w:rPr>
        <w:t>quien</w:t>
      </w:r>
      <w:r w:rsidRPr="004A5599">
        <w:rPr>
          <w:rFonts w:ascii="Palatino Linotype" w:hAnsi="Palatino Linotype" w:cs="Arial"/>
        </w:rPr>
        <w:t xml:space="preserve"> en lo sucesivo se le denominará </w:t>
      </w:r>
      <w:r w:rsidR="003C388A" w:rsidRPr="004A5599">
        <w:rPr>
          <w:rFonts w:ascii="Palatino Linotype" w:hAnsi="Palatino Linotype" w:cs="Arial"/>
        </w:rPr>
        <w:t>el</w:t>
      </w:r>
      <w:r w:rsidR="00BA3262" w:rsidRPr="004A5599">
        <w:rPr>
          <w:rFonts w:ascii="Palatino Linotype" w:hAnsi="Palatino Linotype" w:cs="Arial"/>
        </w:rPr>
        <w:t xml:space="preserve"> </w:t>
      </w:r>
      <w:r w:rsidR="004C7629" w:rsidRPr="004A5599">
        <w:rPr>
          <w:rFonts w:ascii="Palatino Linotype" w:hAnsi="Palatino Linotype" w:cs="Arial"/>
          <w:b/>
          <w:i/>
        </w:rPr>
        <w:t>Recurrente</w:t>
      </w:r>
      <w:r w:rsidRPr="004A5599">
        <w:rPr>
          <w:rFonts w:ascii="Palatino Linotype" w:hAnsi="Palatino Linotype" w:cs="Arial"/>
          <w:b/>
          <w:i/>
        </w:rPr>
        <w:t xml:space="preserve"> </w:t>
      </w:r>
      <w:r w:rsidRPr="004A5599">
        <w:rPr>
          <w:rFonts w:ascii="Palatino Linotype" w:hAnsi="Palatino Linotype" w:cs="Arial"/>
        </w:rPr>
        <w:t xml:space="preserve">en contra de la </w:t>
      </w:r>
      <w:r w:rsidR="00211018" w:rsidRPr="004A5599">
        <w:rPr>
          <w:rFonts w:ascii="Palatino Linotype" w:hAnsi="Palatino Linotype" w:cs="Arial"/>
        </w:rPr>
        <w:t>respuesta</w:t>
      </w:r>
      <w:r w:rsidR="00E66AC9" w:rsidRPr="004A5599">
        <w:rPr>
          <w:rFonts w:ascii="Palatino Linotype" w:hAnsi="Palatino Linotype" w:cs="Arial"/>
        </w:rPr>
        <w:t xml:space="preserve"> a</w:t>
      </w:r>
      <w:r w:rsidRPr="004A5599">
        <w:rPr>
          <w:rFonts w:ascii="Palatino Linotype" w:hAnsi="Palatino Linotype" w:cs="Arial"/>
        </w:rPr>
        <w:t xml:space="preserve"> </w:t>
      </w:r>
      <w:r w:rsidR="00095E37" w:rsidRPr="004A5599">
        <w:rPr>
          <w:rFonts w:ascii="Palatino Linotype" w:hAnsi="Palatino Linotype" w:cs="Arial"/>
        </w:rPr>
        <w:t>la</w:t>
      </w:r>
      <w:r w:rsidRPr="004A5599">
        <w:rPr>
          <w:rFonts w:ascii="Palatino Linotype" w:hAnsi="Palatino Linotype" w:cs="Arial"/>
        </w:rPr>
        <w:t xml:space="preserve"> solicitud de in</w:t>
      </w:r>
      <w:r w:rsidR="004440AC" w:rsidRPr="004A5599">
        <w:rPr>
          <w:rFonts w:ascii="Palatino Linotype" w:hAnsi="Palatino Linotype" w:cs="Arial"/>
        </w:rPr>
        <w:t xml:space="preserve">formación con número de folio </w:t>
      </w:r>
      <w:r w:rsidR="003A509F">
        <w:rPr>
          <w:rFonts w:ascii="Palatino Linotype" w:eastAsiaTheme="minorEastAsia" w:hAnsi="Palatino Linotype" w:cs="Arial"/>
          <w:b/>
          <w:sz w:val="22"/>
          <w:szCs w:val="22"/>
          <w:lang w:val="es-MX"/>
        </w:rPr>
        <w:t>00048/OASATIZARA/IP/2021</w:t>
      </w:r>
      <w:r w:rsidRPr="004A5599">
        <w:rPr>
          <w:rFonts w:ascii="Palatino Linotype" w:hAnsi="Palatino Linotype" w:cs="Arial"/>
        </w:rPr>
        <w:t xml:space="preserve">, </w:t>
      </w:r>
      <w:r w:rsidR="00945D23" w:rsidRPr="004A5599">
        <w:rPr>
          <w:rFonts w:ascii="Palatino Linotype" w:hAnsi="Palatino Linotype" w:cs="Arial"/>
        </w:rPr>
        <w:t xml:space="preserve">del </w:t>
      </w:r>
      <w:r w:rsidR="003A509F">
        <w:rPr>
          <w:rFonts w:ascii="Palatino Linotype" w:eastAsiaTheme="minorEastAsia" w:hAnsi="Palatino Linotype" w:cs="Arial"/>
          <w:b/>
          <w:lang w:val="es-MX"/>
        </w:rPr>
        <w:t>Organismo Público Descentralizado para la Prestación de Los Servicios de Agua Potable Alcantarillado y Saneamiento de Atizapán de Zaragoza por sus siglas S.A.P.A.S.A.</w:t>
      </w:r>
      <w:r w:rsidRPr="004A5599">
        <w:rPr>
          <w:rFonts w:ascii="Palatino Linotype" w:hAnsi="Palatino Linotype" w:cs="Arial"/>
        </w:rPr>
        <w:t xml:space="preserve">, en lo sucesivo el </w:t>
      </w:r>
      <w:r w:rsidRPr="004A5599">
        <w:rPr>
          <w:rFonts w:ascii="Palatino Linotype" w:hAnsi="Palatino Linotype" w:cs="Arial"/>
          <w:b/>
        </w:rPr>
        <w:t>Sujeto Obligado</w:t>
      </w:r>
      <w:r w:rsidRPr="004A5599">
        <w:rPr>
          <w:rFonts w:ascii="Palatino Linotype" w:hAnsi="Palatino Linotype" w:cs="Arial"/>
        </w:rPr>
        <w:t>;</w:t>
      </w:r>
      <w:r w:rsidRPr="004A5599">
        <w:rPr>
          <w:rFonts w:ascii="Palatino Linotype" w:hAnsi="Palatino Linotype" w:cs="Arial"/>
          <w:b/>
        </w:rPr>
        <w:t xml:space="preserve"> </w:t>
      </w:r>
      <w:r w:rsidRPr="004A5599">
        <w:rPr>
          <w:rFonts w:ascii="Palatino Linotype" w:hAnsi="Palatino Linotype" w:cs="Arial"/>
        </w:rPr>
        <w:t>se procede a dictar la presente resolución, con base en lo siguiente.</w:t>
      </w:r>
    </w:p>
    <w:p w14:paraId="1A4B04B4" w14:textId="6FE3E403" w:rsidR="008E7698" w:rsidRPr="004A5599" w:rsidRDefault="004A6EFE" w:rsidP="004A6EFE">
      <w:pPr>
        <w:pStyle w:val="Ttulo2"/>
        <w:jc w:val="center"/>
        <w:rPr>
          <w:rFonts w:ascii="Palatino Linotype" w:hAnsi="Palatino Linotype"/>
          <w:b/>
          <w:color w:val="auto"/>
          <w:sz w:val="24"/>
          <w:szCs w:val="24"/>
        </w:rPr>
      </w:pPr>
      <w:r w:rsidRPr="004A5599">
        <w:rPr>
          <w:rFonts w:ascii="Palatino Linotype" w:hAnsi="Palatino Linotype"/>
          <w:b/>
          <w:color w:val="auto"/>
          <w:sz w:val="24"/>
          <w:szCs w:val="24"/>
        </w:rPr>
        <w:t xml:space="preserve">I. </w:t>
      </w:r>
      <w:r w:rsidR="008E7698" w:rsidRPr="004A5599">
        <w:rPr>
          <w:rFonts w:ascii="Palatino Linotype" w:hAnsi="Palatino Linotype"/>
          <w:b/>
          <w:color w:val="auto"/>
          <w:sz w:val="24"/>
          <w:szCs w:val="24"/>
        </w:rPr>
        <w:t>A N T E C E D E N T E S:</w:t>
      </w:r>
    </w:p>
    <w:p w14:paraId="4B0026B6" w14:textId="76A3F169" w:rsidR="008E7698" w:rsidRPr="004A5599" w:rsidRDefault="008E7698" w:rsidP="008E7698">
      <w:pPr>
        <w:spacing w:before="240" w:after="240" w:line="360" w:lineRule="auto"/>
        <w:jc w:val="both"/>
        <w:rPr>
          <w:rFonts w:ascii="Palatino Linotype" w:hAnsi="Palatino Linotype" w:cs="Arial"/>
          <w:b/>
        </w:rPr>
      </w:pPr>
      <w:r w:rsidRPr="004A5599">
        <w:rPr>
          <w:rFonts w:ascii="Palatino Linotype" w:hAnsi="Palatino Linotype" w:cs="Arial"/>
          <w:b/>
          <w:sz w:val="28"/>
          <w:szCs w:val="28"/>
        </w:rPr>
        <w:t>1. Solicitud de acceso a la información.</w:t>
      </w:r>
      <w:r w:rsidRPr="004A5599">
        <w:rPr>
          <w:rFonts w:ascii="Palatino Linotype" w:hAnsi="Palatino Linotype" w:cs="Arial"/>
          <w:b/>
        </w:rPr>
        <w:t xml:space="preserve"> </w:t>
      </w:r>
      <w:r w:rsidRPr="004A5599">
        <w:rPr>
          <w:rFonts w:ascii="Palatino Linotype" w:hAnsi="Palatino Linotype" w:cs="Arial"/>
        </w:rPr>
        <w:t>Con</w:t>
      </w:r>
      <w:r w:rsidR="004440AC" w:rsidRPr="004A5599">
        <w:rPr>
          <w:rFonts w:ascii="Palatino Linotype" w:hAnsi="Palatino Linotype" w:cs="Arial"/>
        </w:rPr>
        <w:t xml:space="preserve"> fecha </w:t>
      </w:r>
      <w:r w:rsidR="003A509F">
        <w:rPr>
          <w:rFonts w:ascii="Palatino Linotype" w:hAnsi="Palatino Linotype" w:cs="Arial"/>
        </w:rPr>
        <w:t>veintitrés de agosto</w:t>
      </w:r>
      <w:r w:rsidR="00387C6C">
        <w:rPr>
          <w:rFonts w:ascii="Palatino Linotype" w:hAnsi="Palatino Linotype" w:cs="Arial"/>
        </w:rPr>
        <w:t xml:space="preserve"> de dos </w:t>
      </w:r>
      <w:proofErr w:type="gramStart"/>
      <w:r w:rsidR="00387C6C">
        <w:rPr>
          <w:rFonts w:ascii="Palatino Linotype" w:hAnsi="Palatino Linotype" w:cs="Arial"/>
        </w:rPr>
        <w:t>mil</w:t>
      </w:r>
      <w:proofErr w:type="gramEnd"/>
      <w:r w:rsidR="00387C6C">
        <w:rPr>
          <w:rFonts w:ascii="Palatino Linotype" w:hAnsi="Palatino Linotype" w:cs="Arial"/>
        </w:rPr>
        <w:t xml:space="preserve"> veintiuno,</w:t>
      </w:r>
      <w:r w:rsidR="00682656" w:rsidRPr="004A5599">
        <w:rPr>
          <w:rFonts w:ascii="Palatino Linotype" w:hAnsi="Palatino Linotype" w:cs="Arial"/>
        </w:rPr>
        <w:t xml:space="preserve"> </w:t>
      </w:r>
      <w:r w:rsidR="00C801FE" w:rsidRPr="004A5599">
        <w:rPr>
          <w:rFonts w:ascii="Palatino Linotype" w:hAnsi="Palatino Linotype" w:cs="Arial"/>
        </w:rPr>
        <w:t>e</w:t>
      </w:r>
      <w:r w:rsidR="00945D23" w:rsidRPr="004A5599">
        <w:rPr>
          <w:rFonts w:ascii="Palatino Linotype" w:hAnsi="Palatino Linotype" w:cs="Arial"/>
        </w:rPr>
        <w:t>l</w:t>
      </w:r>
      <w:r w:rsidRPr="004A5599">
        <w:rPr>
          <w:rFonts w:ascii="Palatino Linotype" w:hAnsi="Palatino Linotype" w:cs="Arial"/>
        </w:rPr>
        <w:t xml:space="preserve"> ahora </w:t>
      </w:r>
      <w:r w:rsidR="00DE7F9A" w:rsidRPr="004A5599">
        <w:rPr>
          <w:rFonts w:ascii="Palatino Linotype" w:hAnsi="Palatino Linotype" w:cs="Arial"/>
          <w:b/>
          <w:i/>
        </w:rPr>
        <w:t>Recurrente</w:t>
      </w:r>
      <w:r w:rsidRPr="004A5599">
        <w:rPr>
          <w:rFonts w:ascii="Palatino Linotype" w:hAnsi="Palatino Linotype" w:cs="Arial"/>
        </w:rPr>
        <w:t xml:space="preserve"> formuló solicitud de acceso a </w:t>
      </w:r>
      <w:r w:rsidR="00DF1223" w:rsidRPr="004A5599">
        <w:rPr>
          <w:rFonts w:ascii="Palatino Linotype" w:hAnsi="Palatino Linotype" w:cs="Arial"/>
        </w:rPr>
        <w:t xml:space="preserve">la </w:t>
      </w:r>
      <w:r w:rsidRPr="004A5599">
        <w:rPr>
          <w:rFonts w:ascii="Palatino Linotype" w:hAnsi="Palatino Linotype" w:cs="Arial"/>
        </w:rPr>
        <w:t xml:space="preserve">información pública al </w:t>
      </w:r>
      <w:r w:rsidRPr="004A5599">
        <w:rPr>
          <w:rFonts w:ascii="Palatino Linotype" w:hAnsi="Palatino Linotype" w:cs="Arial"/>
          <w:b/>
        </w:rPr>
        <w:t>Sujeto Obligado</w:t>
      </w:r>
      <w:r w:rsidRPr="004A5599">
        <w:rPr>
          <w:rFonts w:ascii="Palatino Linotype" w:hAnsi="Palatino Linotype" w:cs="Arial"/>
        </w:rPr>
        <w:t xml:space="preserve"> a través del Sistema de Acceso a la Información Mexiquense, en adelante </w:t>
      </w:r>
      <w:r w:rsidRPr="004A5599">
        <w:rPr>
          <w:rFonts w:ascii="Palatino Linotype" w:hAnsi="Palatino Linotype" w:cs="Arial"/>
          <w:b/>
        </w:rPr>
        <w:t>SAIMEX,</w:t>
      </w:r>
      <w:r w:rsidRPr="004A5599">
        <w:rPr>
          <w:rFonts w:ascii="Palatino Linotype" w:hAnsi="Palatino Linotype" w:cs="Arial"/>
        </w:rPr>
        <w:t xml:space="preserve"> </w:t>
      </w:r>
      <w:r w:rsidR="002C49B0" w:rsidRPr="004A5599">
        <w:rPr>
          <w:rFonts w:ascii="Palatino Linotype" w:hAnsi="Palatino Linotype" w:cs="Arial"/>
        </w:rPr>
        <w:t>requiriendo</w:t>
      </w:r>
      <w:r w:rsidRPr="004A5599">
        <w:rPr>
          <w:rFonts w:ascii="Palatino Linotype" w:hAnsi="Palatino Linotype" w:cs="Arial"/>
        </w:rPr>
        <w:t xml:space="preserve"> lo siguiente:</w:t>
      </w:r>
    </w:p>
    <w:p w14:paraId="3F4E6C5F" w14:textId="5117C6B2" w:rsidR="00293DE5" w:rsidRPr="004A5599" w:rsidRDefault="00293DE5" w:rsidP="00945D23">
      <w:pPr>
        <w:spacing w:before="240" w:after="240" w:line="360" w:lineRule="auto"/>
        <w:ind w:left="851" w:right="902"/>
        <w:jc w:val="both"/>
        <w:rPr>
          <w:rFonts w:ascii="Palatino Linotype" w:hAnsi="Palatino Linotype" w:cs="Arial"/>
          <w:i/>
        </w:rPr>
      </w:pPr>
      <w:r w:rsidRPr="004A5599">
        <w:rPr>
          <w:rFonts w:ascii="Palatino Linotype" w:eastAsiaTheme="minorEastAsia" w:hAnsi="Palatino Linotype" w:cs="Arial"/>
          <w:i/>
          <w:lang w:val="es-MX"/>
        </w:rPr>
        <w:t>“</w:t>
      </w:r>
      <w:r w:rsidR="003A509F" w:rsidRPr="003A509F">
        <w:rPr>
          <w:rFonts w:ascii="Palatino Linotype" w:hAnsi="Palatino Linotype"/>
          <w:i/>
          <w:color w:val="000000"/>
        </w:rPr>
        <w:t xml:space="preserve">DE ESTE SUJETO OBLIGADO REQUIERO LA NOMINA GENERADA LA ULTIMA QUINCENA DEL MES DE AGOSTO, LA REQUIERO DE TODO EL PERSONAL TANTO SINDICALIZADO </w:t>
      </w:r>
      <w:r w:rsidR="003A509F" w:rsidRPr="003A509F">
        <w:rPr>
          <w:rFonts w:ascii="Palatino Linotype" w:hAnsi="Palatino Linotype"/>
          <w:i/>
          <w:color w:val="000000"/>
        </w:rPr>
        <w:lastRenderedPageBreak/>
        <w:t>COMO DE CONFIANZA. NO OMITO MENCIONAR QUE ESTA INFORMACION ES PUBLICA Y NO PUEDE SER RESERVADA, O QUE SU RESPESTA SEA QUE PUEDE SER CONSULTADA DE MANERA PRESENCIAL EN SUS OFICINAS, YA QUE DE ACUERDO A SUS CARACTERISTICAS SIN NINGUNA OBJECION PUEDE SER ENTREGADA A TRAVES DEL SAIMEX.</w:t>
      </w:r>
      <w:r w:rsidR="004F5243" w:rsidRPr="004A5599">
        <w:rPr>
          <w:rFonts w:ascii="Palatino Linotype" w:hAnsi="Palatino Linotype" w:cs="Arial"/>
          <w:i/>
        </w:rPr>
        <w:t>”</w:t>
      </w:r>
      <w:r w:rsidR="00C673D1" w:rsidRPr="004A5599">
        <w:rPr>
          <w:rFonts w:ascii="Palatino Linotype" w:hAnsi="Palatino Linotype" w:cs="Arial"/>
          <w:i/>
        </w:rPr>
        <w:t>(</w:t>
      </w:r>
      <w:proofErr w:type="gramStart"/>
      <w:r w:rsidR="00C673D1" w:rsidRPr="004A5599">
        <w:rPr>
          <w:rFonts w:ascii="Palatino Linotype" w:hAnsi="Palatino Linotype" w:cs="Arial"/>
          <w:i/>
        </w:rPr>
        <w:t>sic</w:t>
      </w:r>
      <w:proofErr w:type="gramEnd"/>
      <w:r w:rsidR="00C673D1" w:rsidRPr="004A5599">
        <w:rPr>
          <w:rFonts w:ascii="Palatino Linotype" w:hAnsi="Palatino Linotype" w:cs="Arial"/>
          <w:i/>
        </w:rPr>
        <w:t>)</w:t>
      </w:r>
    </w:p>
    <w:p w14:paraId="655B04FE" w14:textId="1BC51817" w:rsidR="00FA49D8" w:rsidRPr="001D6382" w:rsidRDefault="00C801FE" w:rsidP="00FA49D8">
      <w:pPr>
        <w:spacing w:before="240" w:after="240" w:line="360" w:lineRule="auto"/>
        <w:jc w:val="both"/>
        <w:rPr>
          <w:rFonts w:ascii="Palatino Linotype" w:hAnsi="Palatino Linotype" w:cs="Arial"/>
        </w:rPr>
      </w:pPr>
      <w:r w:rsidRPr="004A5599">
        <w:rPr>
          <w:rFonts w:ascii="Palatino Linotype" w:hAnsi="Palatino Linotype" w:cs="Arial"/>
          <w:b/>
          <w:sz w:val="28"/>
          <w:szCs w:val="28"/>
        </w:rPr>
        <w:t xml:space="preserve">2. </w:t>
      </w:r>
      <w:r w:rsidR="008E7698" w:rsidRPr="004A5599">
        <w:rPr>
          <w:rFonts w:ascii="Palatino Linotype" w:hAnsi="Palatino Linotype" w:cs="Arial"/>
          <w:b/>
          <w:sz w:val="28"/>
          <w:szCs w:val="28"/>
        </w:rPr>
        <w:t>Respuesta.</w:t>
      </w:r>
      <w:r w:rsidR="008E7698" w:rsidRPr="004A5599">
        <w:rPr>
          <w:rFonts w:ascii="Palatino Linotype" w:hAnsi="Palatino Linotype" w:cs="Arial"/>
          <w:b/>
        </w:rPr>
        <w:t xml:space="preserve"> </w:t>
      </w:r>
      <w:r w:rsidR="00FA49D8" w:rsidRPr="001D6382">
        <w:rPr>
          <w:rFonts w:ascii="Palatino Linotype" w:hAnsi="Palatino Linotype" w:cs="Arial"/>
        </w:rPr>
        <w:t xml:space="preserve">Con fecha </w:t>
      </w:r>
      <w:r w:rsidR="00421F7B">
        <w:rPr>
          <w:rFonts w:ascii="Palatino Linotype" w:hAnsi="Palatino Linotype" w:cs="Arial"/>
        </w:rPr>
        <w:t>diez de septiembre</w:t>
      </w:r>
      <w:r w:rsidR="00FA49D8" w:rsidRPr="001D6382">
        <w:rPr>
          <w:rFonts w:ascii="Palatino Linotype" w:hAnsi="Palatino Linotype" w:cs="Arial"/>
        </w:rPr>
        <w:t xml:space="preserve"> el </w:t>
      </w:r>
      <w:r w:rsidR="00FA49D8" w:rsidRPr="001D6382">
        <w:rPr>
          <w:rFonts w:ascii="Palatino Linotype" w:hAnsi="Palatino Linotype" w:cs="Arial"/>
          <w:b/>
        </w:rPr>
        <w:t>Sujeto Obligado</w:t>
      </w:r>
      <w:r w:rsidR="00FA49D8" w:rsidRPr="001D6382">
        <w:rPr>
          <w:rFonts w:ascii="Palatino Linotype" w:hAnsi="Palatino Linotype" w:cs="Arial"/>
        </w:rPr>
        <w:t xml:space="preserve"> otorgó, a través del SAIMEX, respuesta a la solicitud de acceso a la información de la siguiente forma:</w:t>
      </w:r>
    </w:p>
    <w:p w14:paraId="38359AC4" w14:textId="19D2863F" w:rsidR="00DC3B6D" w:rsidRDefault="00FA49D8" w:rsidP="00FA49D8">
      <w:pPr>
        <w:spacing w:before="240" w:after="240" w:line="360" w:lineRule="auto"/>
        <w:ind w:left="851" w:right="900"/>
        <w:jc w:val="both"/>
        <w:rPr>
          <w:rFonts w:ascii="Palatino Linotype" w:hAnsi="Palatino Linotype" w:cs="Arial"/>
          <w:noProof/>
          <w:sz w:val="20"/>
          <w:szCs w:val="20"/>
          <w:lang w:val="es-MX" w:eastAsia="es-MX"/>
        </w:rPr>
      </w:pPr>
      <w:r>
        <w:rPr>
          <w:rFonts w:ascii="Palatino Linotype" w:hAnsi="Palatino Linotype"/>
          <w:i/>
          <w:color w:val="000000"/>
        </w:rPr>
        <w:t>"</w:t>
      </w:r>
      <w:r w:rsidR="00387C6C" w:rsidRPr="00387C6C">
        <w:rPr>
          <w:rFonts w:ascii="Verdana" w:hAnsi="Verdana"/>
          <w:color w:val="000000"/>
          <w:sz w:val="18"/>
          <w:szCs w:val="18"/>
        </w:rPr>
        <w:t xml:space="preserve"> </w:t>
      </w:r>
      <w:r w:rsidR="003A509F" w:rsidRPr="003A509F">
        <w:rPr>
          <w:rFonts w:ascii="Palatino Linotype" w:hAnsi="Palatino Linotype"/>
          <w:i/>
          <w:color w:val="000000"/>
        </w:rPr>
        <w:t xml:space="preserve">Por este medio reciba un cordial saludo y asimismo remito la respuesta del Servidor </w:t>
      </w:r>
      <w:proofErr w:type="spellStart"/>
      <w:r w:rsidR="003A509F" w:rsidRPr="003A509F">
        <w:rPr>
          <w:rFonts w:ascii="Palatino Linotype" w:hAnsi="Palatino Linotype"/>
          <w:i/>
          <w:color w:val="000000"/>
        </w:rPr>
        <w:t>Publico</w:t>
      </w:r>
      <w:proofErr w:type="spellEnd"/>
      <w:r w:rsidR="003A509F" w:rsidRPr="003A509F">
        <w:rPr>
          <w:rFonts w:ascii="Palatino Linotype" w:hAnsi="Palatino Linotype"/>
          <w:i/>
          <w:color w:val="000000"/>
        </w:rPr>
        <w:t xml:space="preserve"> Habilitado</w:t>
      </w:r>
      <w:r>
        <w:rPr>
          <w:rFonts w:ascii="Palatino Linotype" w:hAnsi="Palatino Linotype" w:cs="Arial"/>
          <w:b/>
          <w:i/>
          <w:noProof/>
          <w:lang w:val="es-MX" w:eastAsia="es-MX"/>
        </w:rPr>
        <w:t xml:space="preserve">” </w:t>
      </w:r>
      <w:r>
        <w:rPr>
          <w:rFonts w:ascii="Palatino Linotype" w:hAnsi="Palatino Linotype" w:cs="Arial"/>
          <w:noProof/>
          <w:sz w:val="20"/>
          <w:szCs w:val="20"/>
          <w:lang w:val="es-MX" w:eastAsia="es-MX"/>
        </w:rPr>
        <w:t>(sic)</w:t>
      </w:r>
    </w:p>
    <w:p w14:paraId="6744492C" w14:textId="47D56BBC" w:rsidR="00387C6C" w:rsidRPr="00143EC9" w:rsidRDefault="00387C6C" w:rsidP="00387C6C">
      <w:pPr>
        <w:spacing w:before="240" w:after="240" w:line="360" w:lineRule="auto"/>
        <w:jc w:val="both"/>
        <w:rPr>
          <w:rFonts w:ascii="Palatino Linotype" w:hAnsi="Palatino Linotype" w:cs="Arial"/>
          <w:b/>
          <w:sz w:val="28"/>
          <w:szCs w:val="28"/>
        </w:rPr>
      </w:pPr>
      <w:r w:rsidRPr="00143EC9">
        <w:rPr>
          <w:rFonts w:ascii="Palatino Linotype" w:hAnsi="Palatino Linotype" w:cs="Arial"/>
          <w:lang w:eastAsia="es-MX"/>
        </w:rPr>
        <w:t xml:space="preserve">Asimismo, adjuntó el archivo denominado </w:t>
      </w:r>
      <w:hyperlink r:id="rId8" w:tgtFrame="_blank" w:history="1">
        <w:r w:rsidR="003A509F" w:rsidRPr="003A509F">
          <w:rPr>
            <w:rStyle w:val="Hipervnculo"/>
            <w:rFonts w:ascii="Palatino Linotype" w:hAnsi="Palatino Linotype" w:cs="Arial"/>
            <w:b/>
            <w:bCs/>
            <w:color w:val="auto"/>
            <w:u w:val="none"/>
          </w:rPr>
          <w:t>RESPUESTA No. 48.pdf</w:t>
        </w:r>
      </w:hyperlink>
      <w:r w:rsidRPr="00143EC9">
        <w:rPr>
          <w:rFonts w:ascii="Palatino Linotype" w:hAnsi="Palatino Linotype" w:cs="Arial"/>
          <w:b/>
          <w:lang w:eastAsia="es-MX"/>
        </w:rPr>
        <w:t xml:space="preserve">, </w:t>
      </w:r>
      <w:r w:rsidRPr="00143EC9">
        <w:rPr>
          <w:rFonts w:ascii="Palatino Linotype" w:hAnsi="Palatino Linotype" w:cs="Arial"/>
          <w:lang w:eastAsia="es-MX"/>
        </w:rPr>
        <w:t xml:space="preserve">que no se inserta por economía procesal, al ser </w:t>
      </w:r>
      <w:r>
        <w:rPr>
          <w:rFonts w:ascii="Palatino Linotype" w:hAnsi="Palatino Linotype" w:cs="Arial"/>
          <w:lang w:eastAsia="es-MX"/>
        </w:rPr>
        <w:t>del conocimiento de las partes.</w:t>
      </w:r>
    </w:p>
    <w:p w14:paraId="7056C445" w14:textId="67DCD40C" w:rsidR="008E7698" w:rsidRPr="004A5599" w:rsidRDefault="0028781E" w:rsidP="008F4C62">
      <w:pPr>
        <w:spacing w:before="240" w:after="240" w:line="360" w:lineRule="auto"/>
        <w:jc w:val="both"/>
        <w:rPr>
          <w:rFonts w:ascii="Palatino Linotype" w:hAnsi="Palatino Linotype" w:cs="Arial"/>
        </w:rPr>
      </w:pPr>
      <w:r w:rsidRPr="004A5599">
        <w:rPr>
          <w:rFonts w:ascii="Palatino Linotype" w:hAnsi="Palatino Linotype" w:cs="Arial"/>
          <w:b/>
          <w:sz w:val="28"/>
          <w:szCs w:val="28"/>
        </w:rPr>
        <w:t>3</w:t>
      </w:r>
      <w:r w:rsidR="008E7698" w:rsidRPr="004A5599">
        <w:rPr>
          <w:rFonts w:ascii="Palatino Linotype" w:hAnsi="Palatino Linotype" w:cs="Arial"/>
          <w:b/>
          <w:sz w:val="28"/>
          <w:szCs w:val="28"/>
        </w:rPr>
        <w:t>. Recurso de revisión.</w:t>
      </w:r>
      <w:r w:rsidR="008E7698" w:rsidRPr="004A5599">
        <w:rPr>
          <w:rFonts w:ascii="Palatino Linotype" w:hAnsi="Palatino Linotype" w:cs="Arial"/>
          <w:b/>
        </w:rPr>
        <w:t xml:space="preserve"> </w:t>
      </w:r>
      <w:r w:rsidR="008E7698" w:rsidRPr="004A5599">
        <w:rPr>
          <w:rFonts w:ascii="Palatino Linotype" w:hAnsi="Palatino Linotype" w:cs="Arial"/>
        </w:rPr>
        <w:t>El recurso de revisión se interpuso a través del SAIMEX con fecha</w:t>
      </w:r>
      <w:r w:rsidR="00FC3695" w:rsidRPr="004A5599">
        <w:rPr>
          <w:rFonts w:ascii="Palatino Linotype" w:hAnsi="Palatino Linotype" w:cs="Arial"/>
        </w:rPr>
        <w:t xml:space="preserve"> </w:t>
      </w:r>
      <w:r w:rsidR="003A509F">
        <w:rPr>
          <w:rFonts w:ascii="Palatino Linotype" w:hAnsi="Palatino Linotype" w:cs="Arial"/>
        </w:rPr>
        <w:t>trece de septiembre</w:t>
      </w:r>
      <w:r w:rsidR="00DC3B6D" w:rsidRPr="004A5599">
        <w:rPr>
          <w:rFonts w:ascii="Palatino Linotype" w:hAnsi="Palatino Linotype" w:cs="Arial"/>
        </w:rPr>
        <w:t xml:space="preserve"> </w:t>
      </w:r>
      <w:r w:rsidR="00DA62F5" w:rsidRPr="004A5599">
        <w:rPr>
          <w:rFonts w:ascii="Palatino Linotype" w:hAnsi="Palatino Linotype" w:cs="Arial"/>
        </w:rPr>
        <w:t xml:space="preserve">del año </w:t>
      </w:r>
      <w:r w:rsidR="003C5591" w:rsidRPr="004A5599">
        <w:rPr>
          <w:rFonts w:ascii="Palatino Linotype" w:hAnsi="Palatino Linotype" w:cs="Arial"/>
        </w:rPr>
        <w:t>en curso</w:t>
      </w:r>
      <w:r w:rsidR="002C49B0" w:rsidRPr="004A5599">
        <w:rPr>
          <w:rFonts w:ascii="Palatino Linotype" w:hAnsi="Palatino Linotype" w:cs="Arial"/>
        </w:rPr>
        <w:t>, por</w:t>
      </w:r>
      <w:r w:rsidR="008E7698" w:rsidRPr="004A5599">
        <w:rPr>
          <w:rFonts w:ascii="Palatino Linotype" w:hAnsi="Palatino Linotype" w:cs="Arial"/>
        </w:rPr>
        <w:t xml:space="preserve"> parte del solicitante de información, quien expresó las siguientes manifestaciones:</w:t>
      </w:r>
    </w:p>
    <w:p w14:paraId="4BB47E28" w14:textId="77777777" w:rsidR="008E7698" w:rsidRPr="004A5599" w:rsidRDefault="008E7698" w:rsidP="00AF299E">
      <w:pPr>
        <w:spacing w:before="240" w:after="240" w:line="360" w:lineRule="auto"/>
        <w:ind w:left="567"/>
        <w:rPr>
          <w:rFonts w:ascii="Palatino Linotype" w:hAnsi="Palatino Linotype" w:cs="Arial"/>
          <w:b/>
        </w:rPr>
      </w:pPr>
      <w:r w:rsidRPr="004A5599">
        <w:rPr>
          <w:rFonts w:ascii="Palatino Linotype" w:hAnsi="Palatino Linotype" w:cs="Arial"/>
          <w:b/>
        </w:rPr>
        <w:t>a) Acto impugnado.</w:t>
      </w:r>
    </w:p>
    <w:p w14:paraId="1F63D101" w14:textId="446E3E8B" w:rsidR="00FC3695" w:rsidRPr="003A509F" w:rsidRDefault="00FC3695" w:rsidP="003A509F">
      <w:pPr>
        <w:spacing w:before="240" w:after="240" w:line="360" w:lineRule="auto"/>
        <w:ind w:left="851" w:right="902"/>
        <w:jc w:val="both"/>
        <w:rPr>
          <w:lang w:val="es-MX" w:eastAsia="es-MX"/>
        </w:rPr>
      </w:pPr>
      <w:r w:rsidRPr="003A509F">
        <w:rPr>
          <w:rFonts w:ascii="Palatino Linotype" w:eastAsiaTheme="minorEastAsia" w:hAnsi="Palatino Linotype" w:cs="Arial"/>
          <w:i/>
          <w:lang w:val="es-MX"/>
        </w:rPr>
        <w:t>“</w:t>
      </w:r>
      <w:r w:rsidR="003A509F" w:rsidRPr="003A509F">
        <w:rPr>
          <w:rFonts w:ascii="Palatino Linotype" w:hAnsi="Palatino Linotype"/>
          <w:i/>
          <w:lang w:val="es-MX" w:eastAsia="es-MX"/>
        </w:rPr>
        <w:t xml:space="preserve">NO ENTREGO INFORMACION QUE ES PUBLICA QUIERE COBRAR AL CIUDADANO CON UN FUNAMENTO Y </w:t>
      </w:r>
      <w:r w:rsidR="003A509F" w:rsidRPr="003A509F">
        <w:rPr>
          <w:rFonts w:ascii="Palatino Linotype" w:hAnsi="Palatino Linotype"/>
          <w:i/>
          <w:lang w:val="es-MX" w:eastAsia="es-MX"/>
        </w:rPr>
        <w:lastRenderedPageBreak/>
        <w:t xml:space="preserve">MOTIVACION INCORRECTOS, TOTAL DESCONOCIENTO DE LA MATERIA. ADEMAS Y LA PRICIPAL RAZON DE MI INCONFORMIDAD ES QUE NO HIZO DEL CONOCIMIENTO DEL CIUDADANO DENTRO DE LOS TERMINOS QUE ESTABLECE LA LEY DE TRANSPARENCIA QUE LA INFORMACION SE ENCUENTRA EN UNA LIGA, AUN CUANDO ESTO ES FALSO. LA RESPUESTA NO ES LO QUE </w:t>
      </w:r>
      <w:proofErr w:type="gramStart"/>
      <w:r w:rsidR="003A509F" w:rsidRPr="003A509F">
        <w:rPr>
          <w:rFonts w:ascii="Palatino Linotype" w:hAnsi="Palatino Linotype"/>
          <w:i/>
          <w:lang w:val="es-MX" w:eastAsia="es-MX"/>
        </w:rPr>
        <w:t>SOLICITE ,CONFUNDE</w:t>
      </w:r>
      <w:proofErr w:type="gramEnd"/>
      <w:r w:rsidR="003A509F" w:rsidRPr="003A509F">
        <w:rPr>
          <w:rFonts w:ascii="Palatino Linotype" w:hAnsi="Palatino Linotype"/>
          <w:i/>
          <w:lang w:val="es-MX" w:eastAsia="es-MX"/>
        </w:rPr>
        <w:t>, AHORA MI DUDA ES SI LA NOMINA COMPLETA, ME REFIERO AL DOCUMENTO QUE REFLEJA LOS NOMBRES, CARGOS Y SALARIOS DE TODOS Y CADA UNO DE LOS EMPLEADOS QUE CON RECURSOS PUBLICOS SE LES PAGA UN SUELDO DE MANERA QUINCENAL, YA SEAN SINDICALIZADOS O DE CONFIANZA SE PUEDE CONSULTAR EN UNA LIGA O ME VAN A COBRAR PARA PODER ACCESAR A LA INFORMACIÒN DE LA NOMINA COMPLETA QUE SE GENERA DE MANERA DIGITALIZADA QUINCENALMENTE ?????</w:t>
      </w:r>
      <w:r w:rsidRPr="003A509F">
        <w:rPr>
          <w:rFonts w:ascii="Palatino Linotype" w:hAnsi="Palatino Linotype" w:cs="Arial"/>
          <w:b/>
          <w:i/>
        </w:rPr>
        <w:t>”</w:t>
      </w:r>
      <w:r w:rsidR="009F704F" w:rsidRPr="004A5599">
        <w:rPr>
          <w:rFonts w:ascii="Palatino Linotype" w:hAnsi="Palatino Linotype" w:cs="Arial"/>
          <w:b/>
          <w:i/>
        </w:rPr>
        <w:t xml:space="preserve"> </w:t>
      </w:r>
      <w:r w:rsidR="009F704F" w:rsidRPr="004A5599">
        <w:rPr>
          <w:rFonts w:ascii="Palatino Linotype" w:hAnsi="Palatino Linotype" w:cs="Arial"/>
          <w:i/>
        </w:rPr>
        <w:t>(</w:t>
      </w:r>
      <w:proofErr w:type="gramStart"/>
      <w:r w:rsidR="009F704F" w:rsidRPr="004A5599">
        <w:rPr>
          <w:rFonts w:ascii="Palatino Linotype" w:hAnsi="Palatino Linotype" w:cs="Arial"/>
          <w:sz w:val="16"/>
          <w:szCs w:val="16"/>
        </w:rPr>
        <w:t>sic</w:t>
      </w:r>
      <w:proofErr w:type="gramEnd"/>
      <w:r w:rsidR="009F704F" w:rsidRPr="004A5599">
        <w:rPr>
          <w:rFonts w:ascii="Palatino Linotype" w:hAnsi="Palatino Linotype" w:cs="Arial"/>
          <w:sz w:val="16"/>
          <w:szCs w:val="16"/>
        </w:rPr>
        <w:t>)</w:t>
      </w:r>
    </w:p>
    <w:p w14:paraId="70C0742E" w14:textId="78F3676F" w:rsidR="008E7698" w:rsidRPr="004A5599" w:rsidRDefault="008E7698" w:rsidP="00AF299E">
      <w:pPr>
        <w:spacing w:before="240" w:after="240" w:line="360" w:lineRule="auto"/>
        <w:ind w:left="567"/>
        <w:jc w:val="both"/>
        <w:rPr>
          <w:rFonts w:ascii="Palatino Linotype" w:hAnsi="Palatino Linotype" w:cs="Arial"/>
          <w:b/>
        </w:rPr>
      </w:pPr>
      <w:r w:rsidRPr="004A5599">
        <w:rPr>
          <w:rFonts w:ascii="Palatino Linotype" w:hAnsi="Palatino Linotype" w:cs="Arial"/>
          <w:b/>
        </w:rPr>
        <w:t>b) Motivos de inconformidad.</w:t>
      </w:r>
    </w:p>
    <w:p w14:paraId="6C1302F5" w14:textId="331EAA3C" w:rsidR="00387C6C" w:rsidRDefault="0028781E" w:rsidP="00387C6C">
      <w:pPr>
        <w:spacing w:before="240" w:after="240" w:line="360" w:lineRule="auto"/>
        <w:ind w:left="851" w:right="902"/>
        <w:jc w:val="both"/>
        <w:rPr>
          <w:rFonts w:ascii="Palatino Linotype" w:hAnsi="Palatino Linotype" w:cs="Arial"/>
          <w:i/>
        </w:rPr>
      </w:pPr>
      <w:r w:rsidRPr="004A5599">
        <w:rPr>
          <w:rFonts w:ascii="Palatino Linotype" w:eastAsiaTheme="minorEastAsia" w:hAnsi="Palatino Linotype" w:cs="Arial"/>
          <w:i/>
          <w:lang w:val="es-MX"/>
        </w:rPr>
        <w:t>“</w:t>
      </w:r>
      <w:r w:rsidR="003A509F" w:rsidRPr="003A509F">
        <w:rPr>
          <w:rFonts w:ascii="Palatino Linotype" w:hAnsi="Palatino Linotype"/>
          <w:i/>
          <w:color w:val="000000"/>
        </w:rPr>
        <w:t xml:space="preserve">DE NUEVA CUENTA ES PENOSO PERCATARSE QUE LOS SERVIDORES PUBLICOS QUE ESTAN A CARGO DE TRANSPARENCIA NO CONOCEN LA MATERIA, COMO ES </w:t>
      </w:r>
      <w:r w:rsidR="003A509F" w:rsidRPr="003A509F">
        <w:rPr>
          <w:rFonts w:ascii="Palatino Linotype" w:hAnsi="Palatino Linotype"/>
          <w:i/>
          <w:color w:val="000000"/>
        </w:rPr>
        <w:lastRenderedPageBreak/>
        <w:t xml:space="preserve">POSIBLE QUE CONTESTE QUE LA NOMINA COMPLETA SE PUEDE CONSULTAR EN UNA LIGA DESPUES DE 15 DIAS </w:t>
      </w:r>
      <w:proofErr w:type="gramStart"/>
      <w:r w:rsidR="003A509F" w:rsidRPr="003A509F">
        <w:rPr>
          <w:rFonts w:ascii="Palatino Linotype" w:hAnsi="Palatino Linotype"/>
          <w:i/>
          <w:color w:val="000000"/>
        </w:rPr>
        <w:t>HABILES ,</w:t>
      </w:r>
      <w:proofErr w:type="gramEnd"/>
      <w:r w:rsidR="003A509F" w:rsidRPr="003A509F">
        <w:rPr>
          <w:rFonts w:ascii="Palatino Linotype" w:hAnsi="Palatino Linotype"/>
          <w:i/>
          <w:color w:val="000000"/>
        </w:rPr>
        <w:t xml:space="preserve"> CUANDO SI DE VERDAD TUVIERA CONOCIMIENTO DEBERIA SABER QUE LA NOMINA COMPLETA DE UN SUJETO OBLIGADO NO SE PUEDE CONSULTAR EN UNA LIGA. Y NO CONFORME Y CON LA TOTAL IGNORANCIA EN LA MATERIA EL ENCARGADO DE TRANSPARENCIA HACE DEL CONOCIMENTO AL CIUDADANO SIN FUNDAMENTO LEGAL QUE SE TIENE QUE REALIZAR UN PAGO. SE EVIDENCIA LA FALTA DE CONOCIMIENTO DE ESTE SERVIDOR PUBLICO , LA NOMINA ES UN DOCUMENTO PUBLICO ,ES UN LISTADO QUE SE GENERA DE MANERA SISTEMATIZADA POR LO TANTO NO GENERA NINGUN GASTO COMO PARA QUE SE LE SOLICITE A UN CIUDADANO QUE ESTE TIPO DE INFORMACION GENERA UN COSTO, ADEMAS SE PUEDE APRECIAR EN SU CONTESTACION QUE EN NINGUN MOMENTO INVOCO DE MANERA CORRECTA LA FUNDAMENTAMENTACION Y MOTIVACION QUE LA LEY EN LA MATERIA SEÑALA PARA ATENDER ESTA SOLICITUD DE INFORMACION DE MANERA CORRECTA.</w:t>
      </w:r>
      <w:r w:rsidRPr="004A5599">
        <w:rPr>
          <w:rFonts w:ascii="Palatino Linotype" w:hAnsi="Palatino Linotype" w:cs="Arial"/>
          <w:b/>
          <w:i/>
        </w:rPr>
        <w:t>”</w:t>
      </w:r>
      <w:r w:rsidR="009F704F" w:rsidRPr="004A5599">
        <w:rPr>
          <w:rFonts w:ascii="Palatino Linotype" w:hAnsi="Palatino Linotype" w:cs="Arial"/>
          <w:b/>
          <w:i/>
        </w:rPr>
        <w:t xml:space="preserve"> </w:t>
      </w:r>
      <w:r w:rsidR="009F704F" w:rsidRPr="004A5599">
        <w:rPr>
          <w:rFonts w:ascii="Palatino Linotype" w:hAnsi="Palatino Linotype" w:cs="Arial"/>
          <w:i/>
        </w:rPr>
        <w:t>(</w:t>
      </w:r>
      <w:proofErr w:type="gramStart"/>
      <w:r w:rsidR="009F704F" w:rsidRPr="004A5599">
        <w:rPr>
          <w:rFonts w:ascii="Palatino Linotype" w:hAnsi="Palatino Linotype" w:cs="Arial"/>
          <w:i/>
        </w:rPr>
        <w:t>sic</w:t>
      </w:r>
      <w:proofErr w:type="gramEnd"/>
      <w:r w:rsidR="009F704F" w:rsidRPr="004A5599">
        <w:rPr>
          <w:rFonts w:ascii="Palatino Linotype" w:hAnsi="Palatino Linotype" w:cs="Arial"/>
          <w:i/>
        </w:rPr>
        <w:t>)</w:t>
      </w:r>
    </w:p>
    <w:p w14:paraId="1D62F603" w14:textId="3759A407" w:rsidR="00D41D70" w:rsidRPr="004A5599" w:rsidRDefault="0028781E" w:rsidP="00AF299E">
      <w:pPr>
        <w:spacing w:before="240" w:after="240" w:line="360" w:lineRule="auto"/>
        <w:jc w:val="both"/>
        <w:rPr>
          <w:rFonts w:ascii="Palatino Linotype" w:hAnsi="Palatino Linotype" w:cs="Arial"/>
        </w:rPr>
      </w:pPr>
      <w:r w:rsidRPr="004A5599">
        <w:rPr>
          <w:rFonts w:ascii="Palatino Linotype" w:hAnsi="Palatino Linotype" w:cs="Arial"/>
          <w:b/>
          <w:sz w:val="28"/>
          <w:szCs w:val="28"/>
        </w:rPr>
        <w:lastRenderedPageBreak/>
        <w:t>4</w:t>
      </w:r>
      <w:r w:rsidR="008E7698" w:rsidRPr="004A5599">
        <w:rPr>
          <w:rFonts w:ascii="Palatino Linotype" w:hAnsi="Palatino Linotype" w:cs="Arial"/>
          <w:b/>
          <w:sz w:val="28"/>
          <w:szCs w:val="28"/>
        </w:rPr>
        <w:t xml:space="preserve">. </w:t>
      </w:r>
      <w:r w:rsidR="00D41D70" w:rsidRPr="004A5599">
        <w:rPr>
          <w:rFonts w:ascii="Palatino Linotype" w:eastAsia="Calibri" w:hAnsi="Palatino Linotype" w:cs="Arial"/>
          <w:b/>
          <w:sz w:val="28"/>
          <w:szCs w:val="28"/>
        </w:rPr>
        <w:t xml:space="preserve">Turno. </w:t>
      </w:r>
      <w:r w:rsidR="00D41D70" w:rsidRPr="004A5599">
        <w:rPr>
          <w:rFonts w:ascii="Palatino Linotype" w:eastAsia="Calibri" w:hAnsi="Palatino Linotype" w:cs="Arial"/>
        </w:rPr>
        <w:t xml:space="preserve">De conformidad con el artículo 185 fracción I de la Ley de Transparencia y Acceso a la Información Pública del Estado de México y Municipios vigente, el presente recurso de revisión se envió electrónicamente al Instituto de Transparencia, Acceso a la Información Pública y Protección de Datos Personales del Estado de México y Municipios, que </w:t>
      </w:r>
      <w:r w:rsidR="00D41D70" w:rsidRPr="004A5599">
        <w:rPr>
          <w:rFonts w:ascii="Palatino Linotype" w:hAnsi="Palatino Linotype" w:cs="Arial"/>
        </w:rPr>
        <w:t>por razón de turno fue asignado a</w:t>
      </w:r>
      <w:r w:rsidR="009450AC">
        <w:rPr>
          <w:rFonts w:ascii="Palatino Linotype" w:hAnsi="Palatino Linotype" w:cs="Arial"/>
        </w:rPr>
        <w:t xml:space="preserve"> </w:t>
      </w:r>
      <w:r w:rsidR="00D41D70" w:rsidRPr="004A5599">
        <w:rPr>
          <w:rFonts w:ascii="Palatino Linotype" w:hAnsi="Palatino Linotype" w:cs="Arial"/>
        </w:rPr>
        <w:t>l</w:t>
      </w:r>
      <w:r w:rsidR="009450AC">
        <w:rPr>
          <w:rFonts w:ascii="Palatino Linotype" w:hAnsi="Palatino Linotype" w:cs="Arial"/>
        </w:rPr>
        <w:t>a</w:t>
      </w:r>
      <w:r w:rsidR="00D41D70" w:rsidRPr="004A5599">
        <w:rPr>
          <w:rFonts w:ascii="Palatino Linotype" w:eastAsia="Calibri" w:hAnsi="Palatino Linotype" w:cs="Arial"/>
        </w:rPr>
        <w:t xml:space="preserve"> Comisionad</w:t>
      </w:r>
      <w:r w:rsidR="009450AC">
        <w:rPr>
          <w:rFonts w:ascii="Palatino Linotype" w:eastAsia="Calibri" w:hAnsi="Palatino Linotype" w:cs="Arial"/>
        </w:rPr>
        <w:t xml:space="preserve">a </w:t>
      </w:r>
      <w:r w:rsidR="009450AC">
        <w:rPr>
          <w:rFonts w:ascii="Palatino Linotype" w:eastAsia="Calibri" w:hAnsi="Palatino Linotype" w:cs="Arial"/>
          <w:b/>
        </w:rPr>
        <w:t>Guadalupe Ramírez Peña</w:t>
      </w:r>
      <w:r w:rsidR="00D41D70" w:rsidRPr="004A5599">
        <w:rPr>
          <w:rFonts w:ascii="Palatino Linotype" w:hAnsi="Palatino Linotype" w:cs="Arial"/>
        </w:rPr>
        <w:t xml:space="preserve"> para su análisis, estudio, elaboración del proyecto y </w:t>
      </w:r>
      <w:r w:rsidR="00D41D70" w:rsidRPr="004A5599">
        <w:rPr>
          <w:rFonts w:ascii="Palatino Linotype" w:eastAsia="Calibri" w:hAnsi="Palatino Linotype" w:cs="Arial"/>
        </w:rPr>
        <w:t>presentación ante el Pleno de este Instituto.</w:t>
      </w:r>
    </w:p>
    <w:p w14:paraId="64E6B459" w14:textId="2BC06EAF" w:rsidR="00D41D70" w:rsidRPr="004A5599" w:rsidRDefault="0028781E" w:rsidP="00184FBA">
      <w:pPr>
        <w:spacing w:before="240" w:after="240" w:line="360" w:lineRule="auto"/>
        <w:jc w:val="both"/>
        <w:rPr>
          <w:rFonts w:cs="Arial"/>
        </w:rPr>
      </w:pPr>
      <w:r w:rsidRPr="004A5599">
        <w:rPr>
          <w:rFonts w:ascii="Palatino Linotype" w:hAnsi="Palatino Linotype" w:cs="Arial"/>
          <w:b/>
          <w:sz w:val="28"/>
          <w:szCs w:val="28"/>
        </w:rPr>
        <w:t>5</w:t>
      </w:r>
      <w:r w:rsidR="00D41D70" w:rsidRPr="004A5599">
        <w:rPr>
          <w:rFonts w:ascii="Palatino Linotype" w:hAnsi="Palatino Linotype" w:cs="Arial"/>
          <w:b/>
          <w:sz w:val="28"/>
          <w:szCs w:val="28"/>
        </w:rPr>
        <w:t xml:space="preserve">. Admisión. </w:t>
      </w:r>
      <w:r w:rsidR="00D41D70" w:rsidRPr="004A5599">
        <w:rPr>
          <w:rFonts w:ascii="Palatino Linotype" w:hAnsi="Palatino Linotype" w:cs="Arial"/>
        </w:rPr>
        <w:t xml:space="preserve">Mediante auto de fecha </w:t>
      </w:r>
      <w:r w:rsidR="009450AC">
        <w:rPr>
          <w:rFonts w:ascii="Palatino Linotype" w:hAnsi="Palatino Linotype" w:cs="Arial"/>
        </w:rPr>
        <w:t>veinte de septiembre</w:t>
      </w:r>
      <w:r w:rsidR="005D18B1" w:rsidRPr="004A5599">
        <w:rPr>
          <w:rFonts w:ascii="Palatino Linotype" w:hAnsi="Palatino Linotype" w:cs="Arial"/>
        </w:rPr>
        <w:t xml:space="preserve"> de</w:t>
      </w:r>
      <w:r w:rsidR="00DA62F5" w:rsidRPr="004A5599">
        <w:rPr>
          <w:rFonts w:ascii="Palatino Linotype" w:hAnsi="Palatino Linotype" w:cs="Arial"/>
        </w:rPr>
        <w:t xml:space="preserve"> </w:t>
      </w:r>
      <w:r w:rsidR="003C5591" w:rsidRPr="004A5599">
        <w:rPr>
          <w:rFonts w:ascii="Palatino Linotype" w:hAnsi="Palatino Linotype" w:cs="Arial"/>
        </w:rPr>
        <w:t>la presente anualidad</w:t>
      </w:r>
      <w:r w:rsidR="00D41D70" w:rsidRPr="004A5599">
        <w:rPr>
          <w:rFonts w:ascii="Palatino Linotype" w:hAnsi="Palatino Linotype" w:cs="Arial"/>
        </w:rPr>
        <w:t xml:space="preserve">, este Órgano Garante, admitió a trámite el recurso de revisión respectivo, </w:t>
      </w:r>
      <w:r w:rsidR="00BD000E" w:rsidRPr="004A5599">
        <w:rPr>
          <w:rFonts w:ascii="Palatino Linotype" w:hAnsi="Palatino Linotype" w:cs="Arial"/>
        </w:rPr>
        <w:t xml:space="preserve">poniéndose </w:t>
      </w:r>
      <w:r w:rsidR="00D41D70" w:rsidRPr="004A5599">
        <w:rPr>
          <w:rFonts w:ascii="Palatino Linotype" w:hAnsi="Palatino Linotype" w:cs="Arial"/>
        </w:rPr>
        <w:t xml:space="preserve">a disposición de las partes, para que un plazo no mayor a siete días </w:t>
      </w:r>
      <w:r w:rsidR="00857279" w:rsidRPr="004A5599">
        <w:rPr>
          <w:rFonts w:ascii="Palatino Linotype" w:hAnsi="Palatino Linotype" w:cs="Arial"/>
        </w:rPr>
        <w:t xml:space="preserve">hábiles </w:t>
      </w:r>
      <w:r w:rsidR="00D41D70" w:rsidRPr="004A5599">
        <w:rPr>
          <w:rFonts w:ascii="Palatino Linotype" w:hAnsi="Palatino Linotype" w:cs="Arial"/>
        </w:rPr>
        <w:t>manifestaran lo que a su derecho corresponda</w:t>
      </w:r>
      <w:r w:rsidR="00BD000E" w:rsidRPr="004A5599">
        <w:rPr>
          <w:rFonts w:ascii="Palatino Linotype" w:hAnsi="Palatino Linotype" w:cs="Arial"/>
        </w:rPr>
        <w:t xml:space="preserve">, a efecto de ofrecer pruebas, informe justificado y alegatos, lo anterior con fundamento en el artículo 185 fracciones I, II y IV de la Ley de Transparencia y Acceso a la Información </w:t>
      </w:r>
      <w:r w:rsidR="00D50580" w:rsidRPr="004A5599">
        <w:rPr>
          <w:rFonts w:ascii="Palatino Linotype" w:hAnsi="Palatino Linotype" w:cs="Arial"/>
        </w:rPr>
        <w:t>Pública</w:t>
      </w:r>
      <w:r w:rsidR="00BD000E" w:rsidRPr="004A5599">
        <w:rPr>
          <w:rFonts w:ascii="Palatino Linotype" w:hAnsi="Palatino Linotype" w:cs="Arial"/>
        </w:rPr>
        <w:t xml:space="preserve"> del </w:t>
      </w:r>
      <w:r w:rsidR="00104E08" w:rsidRPr="004A5599">
        <w:rPr>
          <w:rFonts w:ascii="Palatino Linotype" w:hAnsi="Palatino Linotype" w:cs="Arial"/>
        </w:rPr>
        <w:t>E</w:t>
      </w:r>
      <w:r w:rsidR="00BD000E" w:rsidRPr="004A5599">
        <w:rPr>
          <w:rFonts w:ascii="Palatino Linotype" w:hAnsi="Palatino Linotype" w:cs="Arial"/>
        </w:rPr>
        <w:t>stado de México y Municipios.</w:t>
      </w:r>
      <w:r w:rsidR="00D41D70" w:rsidRPr="004A5599">
        <w:rPr>
          <w:rFonts w:ascii="Palatino Linotype" w:hAnsi="Palatino Linotype" w:cs="Arial"/>
        </w:rPr>
        <w:t xml:space="preserve"> </w:t>
      </w:r>
    </w:p>
    <w:p w14:paraId="2BA2CC26" w14:textId="11235F49" w:rsidR="00747826" w:rsidRPr="002450C8" w:rsidRDefault="0028781E" w:rsidP="00747826">
      <w:pPr>
        <w:spacing w:before="240" w:after="240" w:line="360" w:lineRule="auto"/>
        <w:jc w:val="both"/>
        <w:rPr>
          <w:rFonts w:ascii="Palatino Linotype" w:hAnsi="Palatino Linotype"/>
        </w:rPr>
      </w:pPr>
      <w:r w:rsidRPr="004A5599">
        <w:rPr>
          <w:rFonts w:ascii="Palatino Linotype" w:hAnsi="Palatino Linotype" w:cs="Arial"/>
          <w:b/>
          <w:sz w:val="28"/>
          <w:szCs w:val="28"/>
        </w:rPr>
        <w:t>6</w:t>
      </w:r>
      <w:r w:rsidR="004E4987" w:rsidRPr="004A5599">
        <w:rPr>
          <w:rFonts w:ascii="Palatino Linotype" w:hAnsi="Palatino Linotype" w:cs="Arial"/>
          <w:b/>
          <w:sz w:val="28"/>
          <w:szCs w:val="28"/>
        </w:rPr>
        <w:t xml:space="preserve">. </w:t>
      </w:r>
      <w:r w:rsidR="00E954B7" w:rsidRPr="004A5599">
        <w:rPr>
          <w:rFonts w:ascii="Palatino Linotype" w:hAnsi="Palatino Linotype" w:cs="Arial"/>
          <w:b/>
          <w:sz w:val="28"/>
          <w:szCs w:val="28"/>
        </w:rPr>
        <w:t>Manifestaciones.</w:t>
      </w:r>
      <w:r w:rsidR="00E954B7" w:rsidRPr="004A5599">
        <w:t xml:space="preserve"> </w:t>
      </w:r>
      <w:r w:rsidR="00747826" w:rsidRPr="004B58D3">
        <w:rPr>
          <w:rFonts w:ascii="Palatino Linotype" w:hAnsi="Palatino Linotype"/>
        </w:rPr>
        <w:t>De las constancias del expediente electrónico del</w:t>
      </w:r>
      <w:r w:rsidR="00747826" w:rsidRPr="004B58D3">
        <w:rPr>
          <w:rFonts w:ascii="Palatino Linotype" w:hAnsi="Palatino Linotype" w:cs="Arial"/>
          <w:b/>
        </w:rPr>
        <w:t xml:space="preserve"> </w:t>
      </w:r>
      <w:proofErr w:type="spellStart"/>
      <w:r w:rsidR="00747826" w:rsidRPr="004B58D3">
        <w:rPr>
          <w:rFonts w:ascii="Palatino Linotype" w:hAnsi="Palatino Linotype" w:cs="Arial"/>
          <w:b/>
        </w:rPr>
        <w:t>Saimex</w:t>
      </w:r>
      <w:proofErr w:type="spellEnd"/>
      <w:r w:rsidR="00747826" w:rsidRPr="004B58D3">
        <w:rPr>
          <w:rFonts w:ascii="Palatino Linotype" w:hAnsi="Palatino Linotype"/>
        </w:rPr>
        <w:t xml:space="preserve">, se observa que el </w:t>
      </w:r>
      <w:r w:rsidR="00747826" w:rsidRPr="004B58D3">
        <w:rPr>
          <w:rFonts w:ascii="Palatino Linotype" w:hAnsi="Palatino Linotype"/>
          <w:b/>
        </w:rPr>
        <w:t xml:space="preserve">Sujeto Obligado </w:t>
      </w:r>
      <w:r w:rsidR="00747826" w:rsidRPr="004B58D3">
        <w:rPr>
          <w:rFonts w:ascii="Palatino Linotype" w:hAnsi="Palatino Linotype"/>
        </w:rPr>
        <w:t xml:space="preserve">envió en fecha </w:t>
      </w:r>
      <w:r w:rsidR="00747826">
        <w:rPr>
          <w:rFonts w:ascii="Palatino Linotype" w:hAnsi="Palatino Linotype"/>
        </w:rPr>
        <w:t xml:space="preserve">veinticuatro de marzo de </w:t>
      </w:r>
      <w:r w:rsidR="00747826" w:rsidRPr="004B58D3">
        <w:rPr>
          <w:rFonts w:ascii="Palatino Linotype" w:hAnsi="Palatino Linotype"/>
        </w:rPr>
        <w:t>dos mil veint</w:t>
      </w:r>
      <w:r w:rsidR="00747826">
        <w:rPr>
          <w:rFonts w:ascii="Palatino Linotype" w:hAnsi="Palatino Linotype"/>
        </w:rPr>
        <w:t>iuno</w:t>
      </w:r>
      <w:r w:rsidR="00747826" w:rsidRPr="004B58D3">
        <w:rPr>
          <w:rFonts w:ascii="Palatino Linotype" w:hAnsi="Palatino Linotype"/>
        </w:rPr>
        <w:t xml:space="preserve">, </w:t>
      </w:r>
      <w:r w:rsidR="00747826">
        <w:rPr>
          <w:rFonts w:ascii="Palatino Linotype" w:hAnsi="Palatino Linotype"/>
        </w:rPr>
        <w:t>el</w:t>
      </w:r>
      <w:r w:rsidR="00747826" w:rsidRPr="004B58D3">
        <w:rPr>
          <w:rFonts w:ascii="Palatino Linotype" w:hAnsi="Palatino Linotype"/>
        </w:rPr>
        <w:t xml:space="preserve"> archivo</w:t>
      </w:r>
      <w:r w:rsidR="00747826">
        <w:rPr>
          <w:rFonts w:ascii="Palatino Linotype" w:hAnsi="Palatino Linotype"/>
        </w:rPr>
        <w:t xml:space="preserve"> denominado</w:t>
      </w:r>
      <w:r w:rsidR="00747826" w:rsidRPr="004B58D3">
        <w:rPr>
          <w:rFonts w:ascii="Palatino Linotype" w:hAnsi="Palatino Linotype"/>
        </w:rPr>
        <w:t xml:space="preserve"> </w:t>
      </w:r>
      <w:r w:rsidR="009450AC">
        <w:rPr>
          <w:rFonts w:ascii="Palatino Linotype" w:hAnsi="Palatino Linotype"/>
          <w:b/>
        </w:rPr>
        <w:t xml:space="preserve">Informe y Acuerdo </w:t>
      </w:r>
      <w:proofErr w:type="spellStart"/>
      <w:r w:rsidR="009450AC">
        <w:rPr>
          <w:rFonts w:ascii="Palatino Linotype" w:hAnsi="Palatino Linotype"/>
          <w:b/>
        </w:rPr>
        <w:t>rr</w:t>
      </w:r>
      <w:proofErr w:type="spellEnd"/>
      <w:r w:rsidR="009450AC">
        <w:rPr>
          <w:rFonts w:ascii="Palatino Linotype" w:hAnsi="Palatino Linotype"/>
          <w:b/>
        </w:rPr>
        <w:t xml:space="preserve"> 04674.pdf </w:t>
      </w:r>
      <w:r w:rsidR="009450AC">
        <w:rPr>
          <w:rFonts w:ascii="Palatino Linotype" w:hAnsi="Palatino Linotype"/>
        </w:rPr>
        <w:t xml:space="preserve">y </w:t>
      </w:r>
      <w:r w:rsidR="009450AC">
        <w:rPr>
          <w:rFonts w:ascii="Palatino Linotype" w:hAnsi="Palatino Linotype"/>
          <w:b/>
        </w:rPr>
        <w:t>Listado de Nomina.pdf</w:t>
      </w:r>
      <w:r w:rsidR="00747826">
        <w:rPr>
          <w:rFonts w:ascii="Palatino Linotype" w:hAnsi="Palatino Linotype"/>
        </w:rPr>
        <w:t xml:space="preserve">, </w:t>
      </w:r>
      <w:r w:rsidR="00747826" w:rsidRPr="002450C8">
        <w:rPr>
          <w:rFonts w:ascii="Palatino Linotype" w:hAnsi="Palatino Linotype"/>
        </w:rPr>
        <w:t xml:space="preserve">que </w:t>
      </w:r>
      <w:r w:rsidR="006822F7">
        <w:rPr>
          <w:rFonts w:ascii="Palatino Linotype" w:hAnsi="Palatino Linotype"/>
        </w:rPr>
        <w:t>no fu</w:t>
      </w:r>
      <w:r w:rsidR="00747826" w:rsidRPr="002450C8">
        <w:rPr>
          <w:rFonts w:ascii="Palatino Linotype" w:hAnsi="Palatino Linotype"/>
        </w:rPr>
        <w:t>e hecho del conocimiento del particular</w:t>
      </w:r>
      <w:r w:rsidR="006822F7">
        <w:rPr>
          <w:rFonts w:ascii="Palatino Linotype" w:hAnsi="Palatino Linotype"/>
        </w:rPr>
        <w:t>, no obstante será hecho del conocimiento del particular, al momento de notificarse la presente resolución.</w:t>
      </w:r>
    </w:p>
    <w:p w14:paraId="7E999664" w14:textId="235456D6" w:rsidR="00945D23" w:rsidRPr="004A5599" w:rsidRDefault="0028781E" w:rsidP="00FA49D8">
      <w:pPr>
        <w:spacing w:before="240" w:after="240" w:line="360" w:lineRule="auto"/>
        <w:jc w:val="both"/>
        <w:rPr>
          <w:rFonts w:ascii="Palatino Linotype" w:eastAsia="Calibri" w:hAnsi="Palatino Linotype" w:cs="Arial"/>
          <w:szCs w:val="28"/>
        </w:rPr>
      </w:pPr>
      <w:r w:rsidRPr="004A5599">
        <w:rPr>
          <w:rFonts w:ascii="Palatino Linotype" w:eastAsia="Calibri" w:hAnsi="Palatino Linotype" w:cs="Arial"/>
          <w:b/>
          <w:sz w:val="28"/>
          <w:szCs w:val="28"/>
        </w:rPr>
        <w:lastRenderedPageBreak/>
        <w:t>7</w:t>
      </w:r>
      <w:r w:rsidR="00945D23" w:rsidRPr="004A5599">
        <w:rPr>
          <w:rFonts w:ascii="Palatino Linotype" w:eastAsia="Calibri" w:hAnsi="Palatino Linotype" w:cs="Arial"/>
          <w:b/>
          <w:sz w:val="28"/>
          <w:szCs w:val="28"/>
        </w:rPr>
        <w:t xml:space="preserve">. Cierre de Instrucción. </w:t>
      </w:r>
      <w:r w:rsidR="00945D23" w:rsidRPr="004A5599">
        <w:rPr>
          <w:rFonts w:ascii="Palatino Linotype" w:eastAsia="Calibri" w:hAnsi="Palatino Linotype" w:cs="Arial"/>
        </w:rPr>
        <w:t xml:space="preserve">Una vez transcurrido el plazo otorgado para que las partes manifestaran lo que a su derecho conviniera, y siguiendo </w:t>
      </w:r>
      <w:r w:rsidR="00945D23" w:rsidRPr="004A5599">
        <w:rPr>
          <w:rFonts w:ascii="Palatino Linotype" w:hAnsi="Palatino Linotype"/>
        </w:rPr>
        <w:t xml:space="preserve">los trámites correspondientes con fundamento en el artículo 185 fracción VI de la Ley de Transparencia y Acceso a la Información Pública del Estado de México y Municipios, el día </w:t>
      </w:r>
      <w:r w:rsidR="00F10100">
        <w:rPr>
          <w:rFonts w:ascii="Palatino Linotype" w:hAnsi="Palatino Linotype"/>
        </w:rPr>
        <w:t>catorce</w:t>
      </w:r>
      <w:r w:rsidR="00085118">
        <w:rPr>
          <w:rFonts w:ascii="Palatino Linotype" w:hAnsi="Palatino Linotype"/>
        </w:rPr>
        <w:t xml:space="preserve"> de octubre</w:t>
      </w:r>
      <w:r w:rsidR="00945D23" w:rsidRPr="004A5599">
        <w:rPr>
          <w:rFonts w:ascii="Palatino Linotype" w:hAnsi="Palatino Linotype"/>
        </w:rPr>
        <w:t xml:space="preserve"> </w:t>
      </w:r>
      <w:r w:rsidR="0083453E" w:rsidRPr="004A5599">
        <w:rPr>
          <w:rFonts w:ascii="Palatino Linotype" w:hAnsi="Palatino Linotype"/>
        </w:rPr>
        <w:t>de la presente anualidad</w:t>
      </w:r>
      <w:r w:rsidR="00BB4824" w:rsidRPr="004A5599">
        <w:rPr>
          <w:rFonts w:ascii="Palatino Linotype" w:hAnsi="Palatino Linotype"/>
        </w:rPr>
        <w:t>,</w:t>
      </w:r>
      <w:r w:rsidR="00945D23" w:rsidRPr="004A5599">
        <w:rPr>
          <w:rFonts w:ascii="Palatino Linotype" w:hAnsi="Palatino Linotype"/>
        </w:rPr>
        <w:t xml:space="preserve"> se procedió a decretar el ci</w:t>
      </w:r>
      <w:r w:rsidR="00200852" w:rsidRPr="004A5599">
        <w:rPr>
          <w:rFonts w:ascii="Palatino Linotype" w:hAnsi="Palatino Linotype"/>
        </w:rPr>
        <w:t>erre de instrucción respectivo y</w:t>
      </w:r>
      <w:r w:rsidR="00945D23" w:rsidRPr="004A5599">
        <w:rPr>
          <w:rFonts w:ascii="Palatino Linotype" w:eastAsia="Calibri" w:hAnsi="Palatino Linotype" w:cs="Arial"/>
          <w:szCs w:val="28"/>
        </w:rPr>
        <w:t xml:space="preserve"> no existiendo diligencia pendiente de desahogo, se ordenó emitir la resolución que conforme a derecho proceda, de acuerdo </w:t>
      </w:r>
      <w:r w:rsidR="00200852" w:rsidRPr="004A5599">
        <w:rPr>
          <w:rFonts w:ascii="Palatino Linotype" w:eastAsia="Calibri" w:hAnsi="Palatino Linotype" w:cs="Arial"/>
          <w:szCs w:val="28"/>
        </w:rPr>
        <w:t>con</w:t>
      </w:r>
      <w:r w:rsidR="00945D23" w:rsidRPr="004A5599">
        <w:rPr>
          <w:rFonts w:ascii="Palatino Linotype" w:eastAsia="Calibri" w:hAnsi="Palatino Linotype" w:cs="Arial"/>
          <w:szCs w:val="28"/>
        </w:rPr>
        <w:t xml:space="preserve"> los siguientes:</w:t>
      </w:r>
    </w:p>
    <w:p w14:paraId="2326DF6F" w14:textId="77777777" w:rsidR="000A515A" w:rsidRPr="004A5599" w:rsidRDefault="000A515A" w:rsidP="004A6EFE">
      <w:pPr>
        <w:pStyle w:val="Ttulo2"/>
        <w:jc w:val="center"/>
        <w:rPr>
          <w:rFonts w:ascii="Palatino Linotype" w:hAnsi="Palatino Linotype"/>
          <w:b/>
          <w:color w:val="auto"/>
          <w:sz w:val="24"/>
          <w:szCs w:val="24"/>
        </w:rPr>
      </w:pPr>
    </w:p>
    <w:p w14:paraId="7CD5D137" w14:textId="10283084" w:rsidR="008E7698" w:rsidRPr="004A5599" w:rsidRDefault="004A6EFE" w:rsidP="004A6EFE">
      <w:pPr>
        <w:pStyle w:val="Ttulo2"/>
        <w:jc w:val="center"/>
        <w:rPr>
          <w:rFonts w:ascii="Palatino Linotype" w:hAnsi="Palatino Linotype"/>
          <w:b/>
          <w:color w:val="auto"/>
          <w:sz w:val="24"/>
          <w:szCs w:val="24"/>
        </w:rPr>
      </w:pPr>
      <w:r w:rsidRPr="004A5599">
        <w:rPr>
          <w:rFonts w:ascii="Palatino Linotype" w:hAnsi="Palatino Linotype"/>
          <w:b/>
          <w:color w:val="auto"/>
          <w:sz w:val="24"/>
          <w:szCs w:val="24"/>
        </w:rPr>
        <w:t xml:space="preserve">II. </w:t>
      </w:r>
      <w:r w:rsidR="008E7698" w:rsidRPr="004A5599">
        <w:rPr>
          <w:rFonts w:ascii="Palatino Linotype" w:hAnsi="Palatino Linotype"/>
          <w:b/>
          <w:color w:val="auto"/>
          <w:sz w:val="24"/>
          <w:szCs w:val="24"/>
        </w:rPr>
        <w:t>C O N S I D E R A N D O</w:t>
      </w:r>
      <w:r w:rsidR="00DA0B77" w:rsidRPr="004A5599">
        <w:rPr>
          <w:rFonts w:ascii="Palatino Linotype" w:hAnsi="Palatino Linotype"/>
          <w:b/>
          <w:color w:val="auto"/>
          <w:sz w:val="24"/>
          <w:szCs w:val="24"/>
        </w:rPr>
        <w:t xml:space="preserve"> S</w:t>
      </w:r>
      <w:r w:rsidR="008E7698" w:rsidRPr="004A5599">
        <w:rPr>
          <w:rFonts w:ascii="Palatino Linotype" w:hAnsi="Palatino Linotype"/>
          <w:b/>
          <w:color w:val="auto"/>
          <w:sz w:val="24"/>
          <w:szCs w:val="24"/>
        </w:rPr>
        <w:t>:</w:t>
      </w:r>
    </w:p>
    <w:p w14:paraId="445D27E5" w14:textId="77777777" w:rsidR="002339A2" w:rsidRPr="004A5599" w:rsidRDefault="00516E6A" w:rsidP="008E7698">
      <w:pPr>
        <w:spacing w:before="240" w:after="240" w:line="360" w:lineRule="auto"/>
        <w:jc w:val="both"/>
        <w:rPr>
          <w:rFonts w:ascii="Palatino Linotype" w:hAnsi="Palatino Linotype" w:cs="Arial"/>
          <w:b/>
        </w:rPr>
      </w:pPr>
      <w:r w:rsidRPr="004A5599">
        <w:rPr>
          <w:rFonts w:ascii="Palatino Linotype" w:hAnsi="Palatino Linotype" w:cs="Arial"/>
          <w:b/>
          <w:sz w:val="28"/>
          <w:szCs w:val="28"/>
        </w:rPr>
        <w:t>PRIMERO</w:t>
      </w:r>
      <w:r w:rsidR="008E7698" w:rsidRPr="004A5599">
        <w:rPr>
          <w:rFonts w:ascii="Palatino Linotype" w:hAnsi="Palatino Linotype" w:cs="Arial"/>
          <w:b/>
          <w:sz w:val="28"/>
          <w:szCs w:val="28"/>
        </w:rPr>
        <w:t>. Competencia</w:t>
      </w:r>
      <w:r w:rsidR="008E7698" w:rsidRPr="004A5599">
        <w:rPr>
          <w:rFonts w:ascii="Palatino Linotype" w:hAnsi="Palatino Linotype" w:cs="Arial"/>
          <w:b/>
        </w:rPr>
        <w:t xml:space="preserve">. </w:t>
      </w:r>
    </w:p>
    <w:p w14:paraId="0B1FAD6B" w14:textId="342419C8" w:rsidR="00A5404F" w:rsidRPr="004A5599" w:rsidRDefault="00A5404F" w:rsidP="008E7698">
      <w:pPr>
        <w:spacing w:before="240" w:after="240" w:line="360" w:lineRule="auto"/>
        <w:jc w:val="both"/>
        <w:rPr>
          <w:rFonts w:ascii="Palatino Linotype" w:hAnsi="Palatino Linotype"/>
          <w:shd w:val="clear" w:color="auto" w:fill="FFFFFF"/>
        </w:rPr>
      </w:pPr>
      <w:r w:rsidRPr="004A5599">
        <w:rPr>
          <w:rFonts w:ascii="Palatino Linotype" w:hAnsi="Palatino Linotype"/>
          <w:shd w:val="clear" w:color="auto" w:fill="FFFFFF"/>
        </w:rPr>
        <w:t xml:space="preserve">El Instituto de Transparencia, Acceso a la Información Pública y Protección de Datos Personales del Estado de México y Municipios, es competente para conocer y resolver el presente recurso de revisión interpuesto por la parte </w:t>
      </w:r>
      <w:r w:rsidR="00DE7F9A" w:rsidRPr="004A5599">
        <w:rPr>
          <w:rFonts w:ascii="Palatino Linotype" w:hAnsi="Palatino Linotype"/>
          <w:shd w:val="clear" w:color="auto" w:fill="FFFFFF"/>
        </w:rPr>
        <w:t>Recurrente</w:t>
      </w:r>
      <w:r w:rsidRPr="004A5599">
        <w:rPr>
          <w:rFonts w:ascii="Palatino Linotype" w:hAnsi="Palatino Linotype"/>
          <w:shd w:val="clear" w:color="auto" w:fill="FFFFFF"/>
        </w:rPr>
        <w:t>, conforme a lo dispuesto en los artículos 6, apartado A de la Constitución Política de los Estados Unidos Mexican</w:t>
      </w:r>
      <w:r w:rsidR="00D371C6" w:rsidRPr="004A5599">
        <w:rPr>
          <w:rFonts w:ascii="Palatino Linotype" w:hAnsi="Palatino Linotype"/>
          <w:shd w:val="clear" w:color="auto" w:fill="FFFFFF"/>
        </w:rPr>
        <w:t xml:space="preserve">os; 5, párrafos </w:t>
      </w:r>
      <w:r w:rsidR="000000E9">
        <w:rPr>
          <w:rFonts w:ascii="Palatino Linotype" w:hAnsi="Palatino Linotype"/>
          <w:shd w:val="clear" w:color="auto" w:fill="FFFFFF"/>
        </w:rPr>
        <w:t>trigésimo</w:t>
      </w:r>
      <w:r w:rsidR="00747460">
        <w:rPr>
          <w:rFonts w:ascii="Palatino Linotype" w:hAnsi="Palatino Linotype"/>
          <w:shd w:val="clear" w:color="auto" w:fill="FFFFFF"/>
        </w:rPr>
        <w:t xml:space="preserve">, </w:t>
      </w:r>
      <w:r w:rsidR="000000E9">
        <w:rPr>
          <w:rFonts w:ascii="Palatino Linotype" w:hAnsi="Palatino Linotype"/>
          <w:shd w:val="clear" w:color="auto" w:fill="FFFFFF"/>
        </w:rPr>
        <w:t>trigésimo primero</w:t>
      </w:r>
      <w:r w:rsidR="00747460">
        <w:rPr>
          <w:rFonts w:ascii="Palatino Linotype" w:hAnsi="Palatino Linotype"/>
          <w:shd w:val="clear" w:color="auto" w:fill="FFFFFF"/>
        </w:rPr>
        <w:t xml:space="preserve"> y trigésimo segundo</w:t>
      </w:r>
      <w:r w:rsidR="000000E9">
        <w:rPr>
          <w:rFonts w:ascii="Palatino Linotype" w:hAnsi="Palatino Linotype"/>
          <w:shd w:val="clear" w:color="auto" w:fill="FFFFFF"/>
        </w:rPr>
        <w:t>,</w:t>
      </w:r>
      <w:r w:rsidR="00077347" w:rsidRPr="004A5599">
        <w:rPr>
          <w:rFonts w:ascii="Palatino Linotype" w:hAnsi="Palatino Linotype"/>
          <w:shd w:val="clear" w:color="auto" w:fill="FFFFFF"/>
        </w:rPr>
        <w:t xml:space="preserve"> </w:t>
      </w:r>
      <w:r w:rsidR="00D371C6" w:rsidRPr="004A5599">
        <w:rPr>
          <w:rFonts w:ascii="Palatino Linotype" w:hAnsi="Palatino Linotype"/>
          <w:shd w:val="clear" w:color="auto" w:fill="FFFFFF"/>
        </w:rPr>
        <w:t xml:space="preserve">fracción IV y V </w:t>
      </w:r>
      <w:r w:rsidRPr="004A5599">
        <w:rPr>
          <w:rFonts w:ascii="Palatino Linotype" w:hAnsi="Palatino Linotype"/>
          <w:shd w:val="clear" w:color="auto" w:fill="FFFFFF"/>
        </w:rPr>
        <w:t>de la Constitución Política del Estado Libre y Soberano de México; 1,</w:t>
      </w:r>
      <w:r w:rsidR="00551BA4" w:rsidRPr="004A5599">
        <w:rPr>
          <w:rFonts w:ascii="Palatino Linotype" w:hAnsi="Palatino Linotype"/>
          <w:shd w:val="clear" w:color="auto" w:fill="FFFFFF"/>
        </w:rPr>
        <w:t xml:space="preserve"> </w:t>
      </w:r>
      <w:r w:rsidR="00E34890" w:rsidRPr="004A5599">
        <w:rPr>
          <w:rFonts w:ascii="Palatino Linotype" w:hAnsi="Palatino Linotype"/>
          <w:shd w:val="clear" w:color="auto" w:fill="FFFFFF"/>
        </w:rPr>
        <w:t>2, fracción II</w:t>
      </w:r>
      <w:r w:rsidR="00551BA4" w:rsidRPr="004A5599">
        <w:rPr>
          <w:rFonts w:ascii="Palatino Linotype" w:hAnsi="Palatino Linotype"/>
          <w:shd w:val="clear" w:color="auto" w:fill="FFFFFF"/>
        </w:rPr>
        <w:t>;</w:t>
      </w:r>
      <w:r w:rsidR="00E34890" w:rsidRPr="004A5599">
        <w:rPr>
          <w:rFonts w:ascii="Palatino Linotype" w:hAnsi="Palatino Linotype"/>
          <w:shd w:val="clear" w:color="auto" w:fill="FFFFFF"/>
        </w:rPr>
        <w:t xml:space="preserve"> 13, </w:t>
      </w:r>
      <w:r w:rsidRPr="004A5599">
        <w:rPr>
          <w:rFonts w:ascii="Palatino Linotype" w:hAnsi="Palatino Linotype"/>
          <w:shd w:val="clear" w:color="auto" w:fill="FFFFFF"/>
        </w:rPr>
        <w:t xml:space="preserve"> 29, 36, fracciones I</w:t>
      </w:r>
      <w:r w:rsidR="005A232E" w:rsidRPr="004A5599">
        <w:rPr>
          <w:rFonts w:ascii="Palatino Linotype" w:hAnsi="Palatino Linotype"/>
          <w:shd w:val="clear" w:color="auto" w:fill="FFFFFF"/>
        </w:rPr>
        <w:t xml:space="preserve"> y II;</w:t>
      </w:r>
      <w:r w:rsidRPr="004A5599">
        <w:rPr>
          <w:rFonts w:ascii="Palatino Linotype" w:hAnsi="Palatino Linotype"/>
          <w:shd w:val="clear" w:color="auto" w:fill="FFFFFF"/>
        </w:rPr>
        <w:t xml:space="preserve"> 176,</w:t>
      </w:r>
      <w:r w:rsidR="004D5FEF" w:rsidRPr="004A5599">
        <w:rPr>
          <w:rFonts w:ascii="Palatino Linotype" w:hAnsi="Palatino Linotype"/>
          <w:shd w:val="clear" w:color="auto" w:fill="FFFFFF"/>
        </w:rPr>
        <w:t xml:space="preserve"> 178,</w:t>
      </w:r>
      <w:r w:rsidRPr="004A5599">
        <w:rPr>
          <w:rFonts w:ascii="Palatino Linotype" w:hAnsi="Palatino Linotype"/>
          <w:shd w:val="clear" w:color="auto" w:fill="FFFFFF"/>
        </w:rPr>
        <w:t xml:space="preserve"> 179, </w:t>
      </w:r>
      <w:r w:rsidR="004D5FEF" w:rsidRPr="004A5599">
        <w:rPr>
          <w:rFonts w:ascii="Palatino Linotype" w:hAnsi="Palatino Linotype"/>
          <w:shd w:val="clear" w:color="auto" w:fill="FFFFFF"/>
        </w:rPr>
        <w:t xml:space="preserve">181 párrafo 3 y </w:t>
      </w:r>
      <w:r w:rsidRPr="004A5599">
        <w:rPr>
          <w:rFonts w:ascii="Palatino Linotype" w:hAnsi="Palatino Linotype"/>
          <w:shd w:val="clear" w:color="auto" w:fill="FFFFFF"/>
        </w:rPr>
        <w:t>185</w:t>
      </w:r>
      <w:r w:rsidR="004D5FEF" w:rsidRPr="004A5599">
        <w:rPr>
          <w:rFonts w:ascii="Palatino Linotype" w:hAnsi="Palatino Linotype"/>
          <w:shd w:val="clear" w:color="auto" w:fill="FFFFFF"/>
        </w:rPr>
        <w:t xml:space="preserve"> </w:t>
      </w:r>
      <w:r w:rsidRPr="004A5599">
        <w:rPr>
          <w:rFonts w:ascii="Palatino Linotype" w:hAnsi="Palatino Linotype"/>
          <w:shd w:val="clear" w:color="auto" w:fill="FFFFFF"/>
        </w:rPr>
        <w:t xml:space="preserve">de la Ley Transparencia y Acceso a la Información Pública </w:t>
      </w:r>
      <w:r w:rsidR="0010152C" w:rsidRPr="004A5599">
        <w:rPr>
          <w:rFonts w:ascii="Palatino Linotype" w:hAnsi="Palatino Linotype"/>
          <w:shd w:val="clear" w:color="auto" w:fill="FFFFFF"/>
        </w:rPr>
        <w:t>del Estado de México y Municipios</w:t>
      </w:r>
      <w:r w:rsidRPr="004A5599">
        <w:rPr>
          <w:rFonts w:ascii="Palatino Linotype" w:hAnsi="Palatino Linotype"/>
          <w:shd w:val="clear" w:color="auto" w:fill="FFFFFF"/>
        </w:rPr>
        <w:t>;</w:t>
      </w:r>
      <w:r w:rsidR="00EB49F3" w:rsidRPr="004A5599">
        <w:rPr>
          <w:rStyle w:val="apple-converted-space"/>
          <w:rFonts w:ascii="Palatino Linotype" w:hAnsi="Palatino Linotype"/>
          <w:shd w:val="clear" w:color="auto" w:fill="FFFFFF"/>
        </w:rPr>
        <w:t xml:space="preserve"> 9 fracciones I, XXIV y 11</w:t>
      </w:r>
      <w:r w:rsidR="005408FA" w:rsidRPr="004A5599">
        <w:rPr>
          <w:rStyle w:val="apple-converted-space"/>
          <w:rFonts w:ascii="Palatino Linotype" w:hAnsi="Palatino Linotype"/>
          <w:shd w:val="clear" w:color="auto" w:fill="FFFFFF"/>
        </w:rPr>
        <w:t xml:space="preserve"> </w:t>
      </w:r>
      <w:r w:rsidRPr="004A5599">
        <w:rPr>
          <w:rFonts w:ascii="Palatino Linotype" w:hAnsi="Palatino Linotype"/>
          <w:shd w:val="clear" w:color="auto" w:fill="FFFFFF"/>
        </w:rPr>
        <w:t>del Reglamento Interior del Instituto de Transparencia, Acceso a la Información Pública y Protección de Datos Personales del Estado de México y Municipios.</w:t>
      </w:r>
    </w:p>
    <w:p w14:paraId="15F4C046" w14:textId="77777777" w:rsidR="00546772" w:rsidRDefault="00546772" w:rsidP="00546772">
      <w:pPr>
        <w:pStyle w:val="Prrafodelista"/>
        <w:widowControl w:val="0"/>
        <w:autoSpaceDE w:val="0"/>
        <w:autoSpaceDN w:val="0"/>
        <w:adjustRightInd w:val="0"/>
        <w:spacing w:before="120" w:after="120" w:line="360" w:lineRule="auto"/>
        <w:ind w:left="0"/>
        <w:jc w:val="both"/>
        <w:rPr>
          <w:rFonts w:ascii="Palatino Linotype" w:hAnsi="Palatino Linotype" w:cs="Arial"/>
        </w:rPr>
      </w:pPr>
      <w:r w:rsidRPr="00CE4CC9">
        <w:rPr>
          <w:rFonts w:ascii="Palatino Linotype" w:hAnsi="Palatino Linotype" w:cs="Arial"/>
          <w:b/>
          <w:sz w:val="28"/>
          <w:szCs w:val="28"/>
        </w:rPr>
        <w:lastRenderedPageBreak/>
        <w:t xml:space="preserve">SEGUNDO. Oportunidad y </w:t>
      </w:r>
      <w:proofErr w:type="spellStart"/>
      <w:r w:rsidRPr="00CE4CC9">
        <w:rPr>
          <w:rFonts w:ascii="Palatino Linotype" w:hAnsi="Palatino Linotype" w:cs="Arial"/>
          <w:b/>
          <w:sz w:val="28"/>
          <w:szCs w:val="28"/>
        </w:rPr>
        <w:t>Procediblidad</w:t>
      </w:r>
      <w:proofErr w:type="spellEnd"/>
      <w:r w:rsidRPr="00CE4CC9">
        <w:rPr>
          <w:rFonts w:ascii="Palatino Linotype" w:hAnsi="Palatino Linotype" w:cs="Arial"/>
          <w:b/>
          <w:sz w:val="28"/>
          <w:szCs w:val="28"/>
        </w:rPr>
        <w:t xml:space="preserve"> del Recurso de Revisión.</w:t>
      </w:r>
      <w:r w:rsidRPr="0040233B">
        <w:rPr>
          <w:rFonts w:ascii="Palatino Linotype" w:hAnsi="Palatino Linotype" w:cs="Arial"/>
          <w:b/>
        </w:rPr>
        <w:t xml:space="preserve"> </w:t>
      </w:r>
      <w:r>
        <w:rPr>
          <w:rFonts w:ascii="Palatino Linotype" w:hAnsi="Palatino Linotype" w:cs="Arial"/>
        </w:rPr>
        <w:t xml:space="preserve">Previo al </w:t>
      </w:r>
      <w:r w:rsidRPr="0040233B">
        <w:rPr>
          <w:rFonts w:ascii="Palatino Linotype" w:hAnsi="Palatino Linotype" w:cs="Arial"/>
        </w:rPr>
        <w:t>es</w:t>
      </w:r>
      <w:r>
        <w:rPr>
          <w:rFonts w:ascii="Palatino Linotype" w:hAnsi="Palatino Linotype" w:cs="Arial"/>
        </w:rPr>
        <w:t xml:space="preserve">tudio del fondo del asunto, se procede a analizar los requisitos de oportunidad y </w:t>
      </w:r>
      <w:proofErr w:type="spellStart"/>
      <w:r>
        <w:rPr>
          <w:rFonts w:ascii="Palatino Linotype" w:hAnsi="Palatino Linotype" w:cs="Arial"/>
        </w:rPr>
        <w:t>procedibilidad</w:t>
      </w:r>
      <w:proofErr w:type="spellEnd"/>
      <w:r>
        <w:rPr>
          <w:rFonts w:ascii="Palatino Linotype" w:hAnsi="Palatino Linotype" w:cs="Arial"/>
        </w:rPr>
        <w:t xml:space="preserve"> que debe reunir el recurso de revisión, previstos en los artículos 178 y 180 de la Ley de Transparencia y Acceso a la Información Pública del Estado de México y Municipios.</w:t>
      </w:r>
    </w:p>
    <w:p w14:paraId="6980EE48" w14:textId="649A3388" w:rsidR="00546772" w:rsidRPr="0025167A" w:rsidRDefault="00546772" w:rsidP="00546772">
      <w:pPr>
        <w:spacing w:before="240" w:after="240" w:line="360" w:lineRule="auto"/>
        <w:jc w:val="both"/>
        <w:rPr>
          <w:rFonts w:ascii="Palatino Linotype" w:hAnsi="Palatino Linotype" w:cs="Arial"/>
        </w:rPr>
      </w:pPr>
      <w:r>
        <w:rPr>
          <w:rFonts w:ascii="Palatino Linotype" w:hAnsi="Palatino Linotype" w:cs="Arial"/>
        </w:rPr>
        <w:t>El recurso de revisión fue interpuesto</w:t>
      </w:r>
      <w:r w:rsidRPr="00A12934">
        <w:rPr>
          <w:rFonts w:ascii="Palatino Linotype" w:hAnsi="Palatino Linotype" w:cs="Arial"/>
        </w:rPr>
        <w:t xml:space="preserve"> dentro del plazo de quince días hábiles previsto en el artículo 178 de la </w:t>
      </w:r>
      <w:r w:rsidRPr="00A12934">
        <w:rPr>
          <w:rFonts w:ascii="Palatino Linotype" w:hAnsi="Palatino Linotype" w:cs="Arial"/>
          <w:lang w:val="es-MX"/>
        </w:rPr>
        <w:t xml:space="preserve">Ley de Transparencia y Acceso a la Información Pública del Estado de México y Municipios, </w:t>
      </w:r>
      <w:r w:rsidRPr="00A12934">
        <w:rPr>
          <w:rFonts w:ascii="Palatino Linotype" w:hAnsi="Palatino Linotype" w:cs="Arial"/>
        </w:rPr>
        <w:t xml:space="preserve">contados a partir de la fecha en que el Sujeto Obligado emitió la respuesta, toda vez que </w:t>
      </w:r>
      <w:r>
        <w:rPr>
          <w:rFonts w:ascii="Palatino Linotype" w:hAnsi="Palatino Linotype" w:cs="Arial"/>
        </w:rPr>
        <w:t xml:space="preserve">ésta fue </w:t>
      </w:r>
      <w:r w:rsidRPr="00A12934">
        <w:rPr>
          <w:rFonts w:ascii="Palatino Linotype" w:hAnsi="Palatino Linotype" w:cs="Arial"/>
        </w:rPr>
        <w:t>pronunciada</w:t>
      </w:r>
      <w:r>
        <w:rPr>
          <w:rFonts w:ascii="Palatino Linotype" w:hAnsi="Palatino Linotype" w:cs="Arial"/>
        </w:rPr>
        <w:t xml:space="preserve"> e</w:t>
      </w:r>
      <w:r w:rsidRPr="00A12934">
        <w:rPr>
          <w:rFonts w:ascii="Palatino Linotype" w:hAnsi="Palatino Linotype" w:cs="Arial"/>
        </w:rPr>
        <w:t>l día</w:t>
      </w:r>
      <w:r>
        <w:rPr>
          <w:rFonts w:ascii="Palatino Linotype" w:hAnsi="Palatino Linotype" w:cs="Arial"/>
        </w:rPr>
        <w:t xml:space="preserve"> </w:t>
      </w:r>
      <w:r w:rsidR="000000E9">
        <w:rPr>
          <w:rFonts w:ascii="Palatino Linotype" w:hAnsi="Palatino Linotype" w:cs="Arial"/>
        </w:rPr>
        <w:t>diez de septiembre</w:t>
      </w:r>
      <w:r>
        <w:rPr>
          <w:rFonts w:ascii="Palatino Linotype" w:hAnsi="Palatino Linotype" w:cs="Arial"/>
        </w:rPr>
        <w:t xml:space="preserve"> de dos mil veintiuno</w:t>
      </w:r>
      <w:r w:rsidRPr="00A12934">
        <w:rPr>
          <w:rFonts w:ascii="Palatino Linotype" w:hAnsi="Palatino Linotype" w:cs="Arial"/>
        </w:rPr>
        <w:t xml:space="preserve">, mientras que </w:t>
      </w:r>
      <w:r>
        <w:rPr>
          <w:rFonts w:ascii="Palatino Linotype" w:hAnsi="Palatino Linotype" w:cs="Arial"/>
        </w:rPr>
        <w:t xml:space="preserve">el </w:t>
      </w:r>
      <w:r w:rsidRPr="003D20B9">
        <w:rPr>
          <w:rFonts w:ascii="Palatino Linotype" w:hAnsi="Palatino Linotype" w:cs="Arial"/>
          <w:b/>
          <w:i/>
        </w:rPr>
        <w:t>Recurrente</w:t>
      </w:r>
      <w:r>
        <w:rPr>
          <w:rFonts w:ascii="Palatino Linotype" w:hAnsi="Palatino Linotype" w:cs="Arial"/>
        </w:rPr>
        <w:t xml:space="preserve"> </w:t>
      </w:r>
      <w:r w:rsidRPr="00A12934">
        <w:rPr>
          <w:rFonts w:ascii="Palatino Linotype" w:hAnsi="Palatino Linotype" w:cs="Arial"/>
        </w:rPr>
        <w:t xml:space="preserve">interpuso </w:t>
      </w:r>
      <w:r>
        <w:rPr>
          <w:rFonts w:ascii="Palatino Linotype" w:hAnsi="Palatino Linotype" w:cs="Arial"/>
        </w:rPr>
        <w:t xml:space="preserve">el recurso </w:t>
      </w:r>
      <w:r w:rsidRPr="00A12934">
        <w:rPr>
          <w:rFonts w:ascii="Palatino Linotype" w:hAnsi="Palatino Linotype" w:cs="Arial"/>
        </w:rPr>
        <w:t xml:space="preserve">de revisión </w:t>
      </w:r>
      <w:r>
        <w:rPr>
          <w:rFonts w:ascii="Palatino Linotype" w:hAnsi="Palatino Linotype" w:cs="Arial"/>
        </w:rPr>
        <w:t xml:space="preserve">el día </w:t>
      </w:r>
      <w:r w:rsidR="000000E9">
        <w:rPr>
          <w:rFonts w:ascii="Palatino Linotype" w:hAnsi="Palatino Linotype" w:cs="Arial"/>
        </w:rPr>
        <w:t xml:space="preserve">trece de septiembre </w:t>
      </w:r>
      <w:r>
        <w:rPr>
          <w:rFonts w:ascii="Palatino Linotype" w:hAnsi="Palatino Linotype" w:cs="Arial"/>
        </w:rPr>
        <w:t>del mismo año.</w:t>
      </w:r>
    </w:p>
    <w:p w14:paraId="12422A7C" w14:textId="2C9CCAF2" w:rsidR="00546772" w:rsidRDefault="00546772" w:rsidP="00546772">
      <w:pPr>
        <w:spacing w:before="240" w:after="240" w:line="360" w:lineRule="auto"/>
        <w:jc w:val="both"/>
        <w:rPr>
          <w:rFonts w:ascii="Palatino Linotype" w:hAnsi="Palatino Linotype" w:cs="Arial"/>
        </w:rPr>
      </w:pPr>
      <w:r w:rsidRPr="00A12934">
        <w:rPr>
          <w:rFonts w:ascii="Palatino Linotype" w:hAnsi="Palatino Linotype" w:cs="Arial"/>
        </w:rPr>
        <w:t xml:space="preserve">En ese sentido, al considerar la fecha en que se </w:t>
      </w:r>
      <w:r>
        <w:rPr>
          <w:rFonts w:ascii="Palatino Linotype" w:hAnsi="Palatino Linotype" w:cs="Arial"/>
        </w:rPr>
        <w:t xml:space="preserve">formuló </w:t>
      </w:r>
      <w:r w:rsidRPr="00A12934">
        <w:rPr>
          <w:rFonts w:ascii="Palatino Linotype" w:hAnsi="Palatino Linotype" w:cs="Arial"/>
        </w:rPr>
        <w:t xml:space="preserve">la solicitud y la fecha en la que respondió a </w:t>
      </w:r>
      <w:r>
        <w:rPr>
          <w:rFonts w:ascii="Palatino Linotype" w:hAnsi="Palatino Linotype" w:cs="Arial"/>
        </w:rPr>
        <w:t xml:space="preserve">ésta </w:t>
      </w:r>
      <w:r w:rsidRPr="00A12934">
        <w:rPr>
          <w:rFonts w:ascii="Palatino Linotype" w:hAnsi="Palatino Linotype" w:cs="Arial"/>
        </w:rPr>
        <w:t xml:space="preserve">el </w:t>
      </w:r>
      <w:r w:rsidRPr="002A3196">
        <w:rPr>
          <w:rFonts w:ascii="Palatino Linotype" w:hAnsi="Palatino Linotype" w:cs="Arial"/>
          <w:b/>
        </w:rPr>
        <w:t>Sujeto Obligado</w:t>
      </w:r>
      <w:r w:rsidRPr="00A12934">
        <w:rPr>
          <w:rFonts w:ascii="Palatino Linotype" w:hAnsi="Palatino Linotype" w:cs="Arial"/>
        </w:rPr>
        <w:t xml:space="preserve">; así como, en la que se </w:t>
      </w:r>
      <w:r>
        <w:rPr>
          <w:rFonts w:ascii="Palatino Linotype" w:hAnsi="Palatino Linotype" w:cs="Arial"/>
        </w:rPr>
        <w:t xml:space="preserve">interpuso el recurso </w:t>
      </w:r>
      <w:r w:rsidRPr="00A12934">
        <w:rPr>
          <w:rFonts w:ascii="Palatino Linotype" w:hAnsi="Palatino Linotype" w:cs="Arial"/>
        </w:rPr>
        <w:t xml:space="preserve">de revisión, </w:t>
      </w:r>
      <w:r>
        <w:rPr>
          <w:rFonts w:ascii="Palatino Linotype" w:hAnsi="Palatino Linotype" w:cs="Arial"/>
        </w:rPr>
        <w:t xml:space="preserve">éste </w:t>
      </w:r>
      <w:r w:rsidRPr="00A12934">
        <w:rPr>
          <w:rFonts w:ascii="Palatino Linotype" w:hAnsi="Palatino Linotype" w:cs="Arial"/>
        </w:rPr>
        <w:t>se encuentra dentro de los márgenes temporales previstos en el citado precepto legal.</w:t>
      </w:r>
    </w:p>
    <w:p w14:paraId="222A154C" w14:textId="77777777" w:rsidR="0076674F" w:rsidRPr="00143EC9" w:rsidRDefault="0076674F" w:rsidP="0076674F">
      <w:pPr>
        <w:spacing w:before="240" w:after="240" w:line="360" w:lineRule="auto"/>
        <w:jc w:val="both"/>
        <w:rPr>
          <w:rStyle w:val="normaltextrun"/>
          <w:rFonts w:ascii="Palatino Linotype" w:hAnsi="Palatino Linotype" w:cs="Segoe UI"/>
        </w:rPr>
      </w:pPr>
      <w:r w:rsidRPr="00143EC9">
        <w:rPr>
          <w:rFonts w:ascii="Palatino Linotype" w:hAnsi="Palatino Linotype" w:cs="Arial"/>
        </w:rPr>
        <w:t xml:space="preserve">Así también, por cuanto hace a la </w:t>
      </w:r>
      <w:proofErr w:type="spellStart"/>
      <w:r w:rsidRPr="00143EC9">
        <w:rPr>
          <w:rFonts w:ascii="Palatino Linotype" w:hAnsi="Palatino Linotype" w:cs="Arial"/>
        </w:rPr>
        <w:t>procedibilidad</w:t>
      </w:r>
      <w:proofErr w:type="spellEnd"/>
      <w:r w:rsidRPr="00143EC9">
        <w:rPr>
          <w:rFonts w:ascii="Palatino Linotype" w:hAnsi="Palatino Linotype" w:cs="Arial"/>
        </w:rPr>
        <w:t xml:space="preserve"> del recurso de revisión una vez realizado el análisis del formato de interposición</w:t>
      </w:r>
      <w:r w:rsidRPr="00143EC9">
        <w:rPr>
          <w:rStyle w:val="normaltextrun"/>
          <w:rFonts w:ascii="Palatino Linotype" w:hAnsi="Palatino Linotype" w:cs="Segoe UI"/>
        </w:rPr>
        <w:t xml:space="preserve"> del recurso, se advierte que el artículo 180 de la</w:t>
      </w:r>
      <w:r w:rsidRPr="00143EC9">
        <w:rPr>
          <w:rStyle w:val="apple-converted-space"/>
          <w:rFonts w:ascii="Palatino Linotype" w:eastAsiaTheme="minorHAnsi" w:hAnsi="Palatino Linotype" w:cs="Segoe UI"/>
        </w:rPr>
        <w:t> </w:t>
      </w:r>
      <w:r w:rsidRPr="00143EC9">
        <w:rPr>
          <w:rStyle w:val="normaltextrun"/>
          <w:rFonts w:ascii="Palatino Linotype" w:hAnsi="Palatino Linotype" w:cs="Segoe UI"/>
        </w:rPr>
        <w:t>Ley de Transparencia y Acceso a la Información Pública del Estado de México y Municipios, establece los siguientes elementos formales para la presentación del recurso:</w:t>
      </w:r>
    </w:p>
    <w:p w14:paraId="437FC0ED"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b/>
          <w:i/>
          <w:sz w:val="20"/>
        </w:rPr>
        <w:lastRenderedPageBreak/>
        <w:t>“Artículo 180.</w:t>
      </w:r>
      <w:r w:rsidRPr="00143EC9">
        <w:rPr>
          <w:rFonts w:ascii="Palatino Linotype" w:hAnsi="Palatino Linotype" w:cs="Arial"/>
          <w:i/>
          <w:sz w:val="20"/>
        </w:rPr>
        <w:t xml:space="preserve"> El recurso de revisión contendrá: </w:t>
      </w:r>
    </w:p>
    <w:p w14:paraId="17192668" w14:textId="77777777" w:rsidR="0076674F" w:rsidRPr="00143EC9" w:rsidRDefault="0076674F" w:rsidP="0076674F">
      <w:pPr>
        <w:autoSpaceDE w:val="0"/>
        <w:autoSpaceDN w:val="0"/>
        <w:adjustRightInd w:val="0"/>
        <w:spacing w:after="120"/>
        <w:ind w:left="1134" w:right="902"/>
        <w:jc w:val="both"/>
        <w:rPr>
          <w:rFonts w:ascii="Palatino Linotype" w:hAnsi="Palatino Linotype" w:cs="Arial"/>
          <w:i/>
          <w:sz w:val="20"/>
        </w:rPr>
      </w:pPr>
      <w:r w:rsidRPr="00143EC9">
        <w:rPr>
          <w:rFonts w:ascii="Palatino Linotype" w:hAnsi="Palatino Linotype" w:cs="Arial"/>
          <w:i/>
          <w:sz w:val="20"/>
        </w:rPr>
        <w:t>(…)</w:t>
      </w:r>
    </w:p>
    <w:p w14:paraId="3AE3233F" w14:textId="77777777" w:rsidR="0076674F" w:rsidRPr="00143EC9" w:rsidRDefault="0076674F" w:rsidP="0076674F">
      <w:pPr>
        <w:autoSpaceDE w:val="0"/>
        <w:autoSpaceDN w:val="0"/>
        <w:adjustRightInd w:val="0"/>
        <w:spacing w:after="120"/>
        <w:ind w:left="1134" w:right="902"/>
        <w:jc w:val="both"/>
        <w:rPr>
          <w:rFonts w:ascii="Palatino Linotype" w:hAnsi="Palatino Linotype" w:cs="Arial"/>
          <w:i/>
          <w:sz w:val="20"/>
        </w:rPr>
      </w:pPr>
      <w:r w:rsidRPr="00143EC9">
        <w:rPr>
          <w:rFonts w:ascii="Palatino Linotype" w:hAnsi="Palatino Linotype" w:cs="Arial"/>
          <w:i/>
          <w:sz w:val="20"/>
        </w:rPr>
        <w:t xml:space="preserve">II. El nombre del solicitante que recurre o de su representante y, en su caso, del tercero interesado, así como la dirección o medio que señale para recibir notificaciones; </w:t>
      </w:r>
    </w:p>
    <w:p w14:paraId="36CBFBF5"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w:t>
      </w:r>
    </w:p>
    <w:p w14:paraId="4A8DB833"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En caso de que el recurso se interponga de manera electrónica no será indispensable que contengan los requisitos establecidos en las fracciones II, IV, VII y VIII.”</w:t>
      </w:r>
    </w:p>
    <w:p w14:paraId="39E06055" w14:textId="77777777" w:rsidR="0076674F" w:rsidRPr="00143EC9" w:rsidRDefault="0076674F" w:rsidP="0076674F">
      <w:pPr>
        <w:spacing w:before="240" w:after="240" w:line="360" w:lineRule="auto"/>
        <w:jc w:val="both"/>
        <w:rPr>
          <w:rStyle w:val="normaltextrun"/>
          <w:rFonts w:ascii="Palatino Linotype" w:hAnsi="Palatino Linotype" w:cs="Segoe UI"/>
        </w:rPr>
      </w:pPr>
      <w:r w:rsidRPr="00143EC9">
        <w:rPr>
          <w:rStyle w:val="normaltextrun"/>
          <w:rFonts w:ascii="Palatino Linotype" w:hAnsi="Palatino Linotype" w:cs="Segoe UI"/>
        </w:rPr>
        <w:t>Por su parte, el artículo 181 del citado ordenamiento dispone, que:</w:t>
      </w:r>
    </w:p>
    <w:p w14:paraId="6FDC749E"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b/>
          <w:i/>
          <w:sz w:val="20"/>
          <w:szCs w:val="20"/>
        </w:rPr>
        <w:t>“Artículo 181.</w:t>
      </w:r>
      <w:r w:rsidRPr="00143EC9">
        <w:rPr>
          <w:rFonts w:ascii="Palatino Linotype" w:hAnsi="Palatino Linotype" w:cs="Arial"/>
          <w:i/>
          <w:sz w:val="20"/>
          <w:szCs w:val="20"/>
        </w:rPr>
        <w:t xml:space="preserve"> Si el escrito de interposición del recurso no cumple con alguno de los requisitos establecidos en el artículo anterior y el Instituto no cuenta con elementos para subsanarlos, se prevendrá al recurrente, por una sola ocasión y a través del medio que haya elegido para recibir notificaciones, con el objeto de que subsane las omisiones dentro de un plazo que no podrá exceder de cinco días hábiles, contados a partir del día siguiente de la notificación de la prevención, con el apercibimiento de que, de no cumplir, se desechará el recurso de revisión. </w:t>
      </w:r>
    </w:p>
    <w:p w14:paraId="7772C622"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La prevención tendrá el efecto de interrumpir el plazo que tiene el Instituto para resolver el recurso, por lo que comenzará a computarse a partir del día siguiente a su desahogo. No podrá prevenirse por el nombre que proporcione el solicitante. </w:t>
      </w:r>
    </w:p>
    <w:p w14:paraId="0928068F"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El Instituto resolverá el recurso de revisión en un plazo que no podrá exceder de treinta días hábiles, contados a partir de la admisión del mismo, en los términos que establezca la presente ley, plazo que podrá ampliarse por una sola vez y hasta por un periodo de quince días hábiles. </w:t>
      </w:r>
    </w:p>
    <w:p w14:paraId="5F904755"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szCs w:val="20"/>
        </w:rPr>
      </w:pPr>
      <w:r w:rsidRPr="00143EC9">
        <w:rPr>
          <w:rFonts w:ascii="Palatino Linotype" w:hAnsi="Palatino Linotype" w:cs="Arial"/>
          <w:i/>
          <w:sz w:val="20"/>
          <w:szCs w:val="20"/>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p>
    <w:p w14:paraId="3D0D683D" w14:textId="77777777" w:rsidR="0076674F" w:rsidRPr="00143EC9" w:rsidRDefault="0076674F" w:rsidP="0076674F">
      <w:pPr>
        <w:spacing w:after="120"/>
        <w:ind w:left="851" w:right="902"/>
        <w:jc w:val="both"/>
        <w:rPr>
          <w:rStyle w:val="normaltextrun"/>
          <w:rFonts w:ascii="Palatino Linotype" w:hAnsi="Palatino Linotype" w:cs="Segoe UI"/>
          <w:sz w:val="20"/>
          <w:szCs w:val="20"/>
        </w:rPr>
      </w:pPr>
      <w:r w:rsidRPr="00143EC9">
        <w:rPr>
          <w:rFonts w:ascii="Palatino Linotype" w:hAnsi="Palatino Linotype" w:cs="Arial"/>
          <w:i/>
          <w:sz w:val="20"/>
          <w:szCs w:val="20"/>
        </w:rPr>
        <w:t>Para el caso de interposición del recurso de revisión a través de la Plataforma Nacional o la plataforma que para tales efectos habilite el Instituto, éste podrá solicitar al particular subsane las deficiencias por ese medio.”</w:t>
      </w:r>
    </w:p>
    <w:p w14:paraId="4664B644" w14:textId="77777777" w:rsidR="0076674F" w:rsidRPr="00143EC9"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De la interpretación sistemática a los artículos transcritos se advierten los requisitos de los recursos de revisión y por el otro la potestad de este Instituto para requerir al </w:t>
      </w:r>
      <w:r w:rsidRPr="00143EC9">
        <w:rPr>
          <w:rFonts w:ascii="Palatino Linotype" w:hAnsi="Palatino Linotype" w:cs="Arial"/>
        </w:rPr>
        <w:lastRenderedPageBreak/>
        <w:t>recurrente, por una sola ocasión y a través del medio que haya elegido para recibir notificaciones a fin de que subsane las omisiones de sus recursos o bien que aplique la suplencia de la queja a favor del recurrente sin cambiar los hechos expuestos.</w:t>
      </w:r>
    </w:p>
    <w:p w14:paraId="20B11AD5" w14:textId="78E65404" w:rsidR="0076674F" w:rsidRPr="00143EC9"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Sobre el particular, de la revisión al expediente electrónico del SAIMEX se desprende que la parte solicitante, en ejercicio de su derecho de acceso a la información pública, y ahora recurrente, </w:t>
      </w:r>
      <w:r>
        <w:rPr>
          <w:rFonts w:ascii="Palatino Linotype" w:hAnsi="Palatino Linotype" w:cs="Arial"/>
        </w:rPr>
        <w:t>no proporcionó nombre, apel</w:t>
      </w:r>
      <w:r w:rsidRPr="00143EC9">
        <w:rPr>
          <w:rFonts w:ascii="Palatino Linotype" w:hAnsi="Palatino Linotype" w:cs="Arial"/>
        </w:rPr>
        <w:t>lido paterno</w:t>
      </w:r>
      <w:r>
        <w:rPr>
          <w:rFonts w:ascii="Palatino Linotype" w:hAnsi="Palatino Linotype" w:cs="Arial"/>
        </w:rPr>
        <w:t xml:space="preserve"> y materno</w:t>
      </w:r>
      <w:r w:rsidRPr="00143EC9">
        <w:rPr>
          <w:rFonts w:ascii="Palatino Linotype" w:hAnsi="Palatino Linotype" w:cs="Arial"/>
        </w:rPr>
        <w:t>, por ende, no se tiene certeza sobre su identidad, lo que en estricto sentido provoca que no se colmen los requisitos establecidos en el citado artículo 180 de la Ley de Transparencia.</w:t>
      </w:r>
    </w:p>
    <w:p w14:paraId="455F25D6" w14:textId="77777777" w:rsidR="0076674F" w:rsidRPr="00143EC9"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Empero lo anterior, debe destacarse que el artículo 15 de </w:t>
      </w:r>
      <w:r w:rsidRPr="00143EC9">
        <w:rPr>
          <w:rFonts w:ascii="Palatino Linotype" w:hAnsi="Palatino Linotype" w:cs="Arial"/>
          <w:lang w:val="es-MX"/>
        </w:rPr>
        <w:t xml:space="preserve">Ley de Transparencia y Acceso a la Información Pública del Estado de México y Municipios </w:t>
      </w:r>
      <w:r w:rsidRPr="00143EC9">
        <w:rPr>
          <w:rFonts w:ascii="Palatino Linotype" w:hAnsi="Palatino Linotype" w:cs="Arial"/>
          <w:iCs/>
        </w:rPr>
        <w:t xml:space="preserve">prevé que </w:t>
      </w:r>
      <w:r w:rsidRPr="00143EC9">
        <w:rPr>
          <w:rFonts w:ascii="Palatino Linotype" w:hAnsi="Palatino Linotype" w:cs="Arial"/>
        </w:rPr>
        <w:t xml:space="preserve">toda persona tendrá acceso a la información sin necesidad de acreditar interés alguno o justificar su utilización, de lo que se infiere que para el ejercicio del derecho de acceso a la información pública, el nombre no es un requisito </w:t>
      </w:r>
      <w:r w:rsidRPr="00143EC9">
        <w:rPr>
          <w:rFonts w:ascii="Palatino Linotype" w:hAnsi="Palatino Linotype" w:cs="Arial"/>
          <w:i/>
        </w:rPr>
        <w:t>sine qua non</w:t>
      </w:r>
      <w:r w:rsidRPr="00143EC9">
        <w:rPr>
          <w:rFonts w:ascii="Palatino Linotype" w:hAnsi="Palatino Linotype" w:cs="Arial"/>
        </w:rPr>
        <w:t xml:space="preserve"> que los particulares y, en su caso, los recurrentes deban señalar, por el contrario la Ley de Transparencia prevé en su artículo 155, párrafos segundo, tercero y cuarto la posibilidad de que las solicitudes de información sean anónimas, con nombre incompleto o seudónimo.</w:t>
      </w:r>
    </w:p>
    <w:p w14:paraId="6E3B4F04" w14:textId="77777777" w:rsidR="0076674F" w:rsidRPr="00143EC9"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Correlativo a ello, cabe mencionar que los artículos 6, apartado A, fracciones I, II, III y IV de la Constitución Política de los Estados Unidos Mexicanos y 5 vigésimo segundo, vigésimo tercero y vigésimo cuarto fracciones I, III, y V de la Constitución </w:t>
      </w:r>
      <w:r w:rsidRPr="00143EC9">
        <w:rPr>
          <w:rFonts w:ascii="Palatino Linotype" w:hAnsi="Palatino Linotype" w:cs="Arial"/>
        </w:rPr>
        <w:lastRenderedPageBreak/>
        <w:t>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14:paraId="74534935"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 “Artículo 6°.-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3A2C60BA"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w:t>
      </w:r>
    </w:p>
    <w:p w14:paraId="53879DC1"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 Para efectos de lo dispuesto en el presente artículo se observará lo siguiente: </w:t>
      </w:r>
    </w:p>
    <w:p w14:paraId="14BBDB52"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A. Para el ejercicio del derecho de acceso a la información, la Federación, los Estados y el Distrito Federal, en el ámbito de sus respectivas competencias, se regirán por los siguientes principios y bases: </w:t>
      </w:r>
    </w:p>
    <w:p w14:paraId="05D982FA"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04826E6A"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II. La información que se refiere a la vida privada y los datos personales será protegida en los términos y con las excepciones que fijen las leyes. </w:t>
      </w:r>
    </w:p>
    <w:p w14:paraId="1AD297D3"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III. Toda persona, sin necesidad de acreditar interés alguno o justificar su utilización, tendrá acceso gratuito a la información pública, a sus datos personales o a la rectificación de éstos. </w:t>
      </w:r>
    </w:p>
    <w:p w14:paraId="1C173FCA"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 xml:space="preserve">IV. Se establecerán mecanismos de acceso a la información y procedimientos de revisión expeditos que se sustanciarán ante los organismos autónomos especializados e imparciales que establece esta Constitución.” </w:t>
      </w:r>
    </w:p>
    <w:p w14:paraId="42F6DC75" w14:textId="77777777" w:rsidR="0076674F" w:rsidRPr="00143EC9" w:rsidRDefault="0076674F" w:rsidP="0076674F">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lastRenderedPageBreak/>
        <w:t xml:space="preserve"> “Artículo 5.- En el Estado de México todos los individuos son iguales y tienen las libertades, derechos y garantías que la Constitución Federal, esta Constitución, los Tratados Internacionales en materia de derechos fundamentales de los que el Estado Mexicano sea parte y las leyes del Estado establecen.</w:t>
      </w:r>
    </w:p>
    <w:p w14:paraId="13745790" w14:textId="77777777" w:rsidR="0076674F" w:rsidRPr="00143EC9" w:rsidRDefault="0076674F" w:rsidP="0076674F">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714FE7BB" w14:textId="77777777" w:rsidR="0076674F" w:rsidRPr="00143EC9" w:rsidRDefault="0076674F" w:rsidP="0076674F">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179E885" w14:textId="77777777" w:rsidR="0076674F" w:rsidRPr="00143EC9" w:rsidRDefault="0076674F" w:rsidP="0076674F">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Este derecho se regirá por los principios y bases siguientes:</w:t>
      </w:r>
    </w:p>
    <w:p w14:paraId="5CDA0C42" w14:textId="77777777" w:rsidR="0076674F" w:rsidRPr="00143EC9" w:rsidRDefault="0076674F" w:rsidP="0076674F">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341526EE" w14:textId="77777777" w:rsidR="0076674F" w:rsidRPr="00143EC9" w:rsidRDefault="0076674F" w:rsidP="0076674F">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2A8341F8" w14:textId="77777777" w:rsidR="0076674F" w:rsidRPr="00143EC9" w:rsidRDefault="0076674F" w:rsidP="0076674F">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III. Toda persona, sin necesidad de acreditar interés alguno o justificar su utilización, tendrá acceso gratuito a la información pública, a sus datos personales o a la rectificación de éstos;</w:t>
      </w:r>
    </w:p>
    <w:p w14:paraId="088681D7" w14:textId="77777777" w:rsidR="0076674F" w:rsidRPr="00143EC9" w:rsidRDefault="0076674F" w:rsidP="0076674F">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w:t>
      </w:r>
    </w:p>
    <w:p w14:paraId="2B2FD82B" w14:textId="77777777" w:rsidR="0076674F" w:rsidRPr="00143EC9" w:rsidRDefault="0076674F" w:rsidP="0076674F">
      <w:pPr>
        <w:autoSpaceDE w:val="0"/>
        <w:autoSpaceDN w:val="0"/>
        <w:adjustRightInd w:val="0"/>
        <w:spacing w:after="120"/>
        <w:ind w:left="851" w:right="900"/>
        <w:jc w:val="both"/>
        <w:rPr>
          <w:rFonts w:ascii="Palatino Linotype" w:hAnsi="Palatino Linotype" w:cs="Arial"/>
          <w:i/>
          <w:sz w:val="20"/>
        </w:rPr>
      </w:pPr>
      <w:r w:rsidRPr="00143EC9">
        <w:rPr>
          <w:rFonts w:ascii="Palatino Linotype" w:hAnsi="Palatino Linotype" w:cs="Arial"/>
          <w:i/>
          <w:sz w:val="20"/>
        </w:rPr>
        <w:t xml:space="preserve"> 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6584B2E6" w14:textId="77777777" w:rsidR="0076674F" w:rsidRPr="00143EC9"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lastRenderedPageBreak/>
        <w:t>Por otra parte, del contenido del artículo 1 de la Constitución Política de los Estados Unidos Mexicanos, se destaca lo siguiente:</w:t>
      </w:r>
    </w:p>
    <w:p w14:paraId="2ED0141F"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“Artículo 1o.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A0B8AF"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Las normas relativas a los derechos humanos se interpretarán de conformidad con esta Constitución y con los tratados internacionales de la materia favoreciendo en todo tiempo a las personas la protección más amplia.</w:t>
      </w:r>
    </w:p>
    <w:p w14:paraId="53DA0018"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0"/>
        </w:rPr>
      </w:pPr>
      <w:r w:rsidRPr="00143EC9">
        <w:rPr>
          <w:rFonts w:ascii="Palatino Linotype" w:hAnsi="Palatino Linotype" w:cs="Arial"/>
          <w:i/>
          <w:sz w:val="20"/>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6D426F8F" w14:textId="77777777" w:rsidR="0076674F" w:rsidRPr="00143EC9"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En esa virtud, de una interpretación sistemática, armónica y progresiva del derecho humano de acceso a la información pública se reitera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28BEAECC" w14:textId="77777777" w:rsidR="0076674F" w:rsidRPr="00143EC9"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Robustece lo anterior, el Criterio 6/2014 del entonces Instituto Federal de Acceso a la Información y Protección de Datos, el cual se reproduce para una mayor referencia:</w:t>
      </w:r>
    </w:p>
    <w:p w14:paraId="364486AD" w14:textId="77777777" w:rsidR="0076674F" w:rsidRPr="00143EC9" w:rsidRDefault="0076674F" w:rsidP="0076674F">
      <w:pPr>
        <w:autoSpaceDE w:val="0"/>
        <w:autoSpaceDN w:val="0"/>
        <w:adjustRightInd w:val="0"/>
        <w:spacing w:after="120"/>
        <w:ind w:left="851" w:right="902"/>
        <w:jc w:val="both"/>
        <w:rPr>
          <w:rFonts w:ascii="Palatino Linotype" w:hAnsi="Palatino Linotype" w:cs="Arial"/>
          <w:i/>
          <w:sz w:val="22"/>
        </w:rPr>
      </w:pPr>
      <w:r w:rsidRPr="00143EC9">
        <w:rPr>
          <w:rFonts w:ascii="Palatino Linotype" w:hAnsi="Palatino Linotype" w:cs="Arial"/>
          <w:i/>
          <w:sz w:val="20"/>
        </w:rPr>
        <w:lastRenderedPageBreak/>
        <w:t>“Acceso a información gubernamental. No debe condicionarse a que el solicitante acredite su personalidad, demuestre interés alguno o justifique su utilización.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14:paraId="7DEF6805" w14:textId="77777777" w:rsidR="0076674F" w:rsidRPr="00143EC9"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 xml:space="preserve">En ese orden de ideas, se estima que el requerimiento relativo al nombre como presupuesto de </w:t>
      </w:r>
      <w:proofErr w:type="spellStart"/>
      <w:r w:rsidRPr="00143EC9">
        <w:rPr>
          <w:rFonts w:ascii="Palatino Linotype" w:hAnsi="Palatino Linotype" w:cs="Arial"/>
        </w:rPr>
        <w:t>procedibilidad</w:t>
      </w:r>
      <w:proofErr w:type="spellEnd"/>
      <w:r w:rsidRPr="00143EC9">
        <w:rPr>
          <w:rFonts w:ascii="Palatino Linotype" w:hAnsi="Palatino Linotype" w:cs="Arial"/>
        </w:rPr>
        <w:t xml:space="preserve"> podría limitar el ejercicio del derecho de acceso a la información pública, debido a que el hecho de solicitar la identificación del recurrente a través de dicho dato personal, en ciertos extremos se equipara a una exigencia acerca de su interés o justificación de su utilización, lo que materialmente haría nugatorio un derecho fundamental.</w:t>
      </w:r>
    </w:p>
    <w:p w14:paraId="64768B77" w14:textId="77777777" w:rsidR="0076674F" w:rsidRPr="00143EC9"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t>Aunado a ello, para el estudio de la materia sobre la que se resuelve el recurso de revisión resulta intrascendente el nombre de la persona que lo hubiere promovido, en virtud de que tanto la Constitución Federal, como la Constitución Política del Estado Libre y Soberano de México, reconocen la prerrogativa de los individuos para no acreditar dicho interés o justificar su utilización, por lo que este Órgano Garante en la materia se encuentra impedido para realizar dicho análisis, en la inteligencia de que al limitar un derecho humano, como lo es el derecho de acceso a la información pública, por una cuestión procedimental.</w:t>
      </w:r>
    </w:p>
    <w:p w14:paraId="32D1339E" w14:textId="77777777" w:rsidR="0076674F" w:rsidRDefault="0076674F" w:rsidP="0076674F">
      <w:pPr>
        <w:autoSpaceDE w:val="0"/>
        <w:autoSpaceDN w:val="0"/>
        <w:adjustRightInd w:val="0"/>
        <w:spacing w:before="240" w:after="240" w:line="360" w:lineRule="auto"/>
        <w:ind w:right="-91"/>
        <w:jc w:val="both"/>
        <w:rPr>
          <w:rFonts w:ascii="Palatino Linotype" w:hAnsi="Palatino Linotype" w:cs="Arial"/>
        </w:rPr>
      </w:pPr>
      <w:r w:rsidRPr="00143EC9">
        <w:rPr>
          <w:rFonts w:ascii="Palatino Linotype" w:hAnsi="Palatino Linotype" w:cs="Arial"/>
        </w:rPr>
        <w:lastRenderedPageBreak/>
        <w:t xml:space="preserve">En consecuencia, dado lo expuesto y fundado con anterioridad, se estima que el requisito relativo al nombre del recurrente no constituye un presupuesto indispensable de </w:t>
      </w:r>
      <w:proofErr w:type="spellStart"/>
      <w:r w:rsidRPr="00143EC9">
        <w:rPr>
          <w:rFonts w:ascii="Palatino Linotype" w:hAnsi="Palatino Linotype" w:cs="Arial"/>
        </w:rPr>
        <w:t>procedibilidad</w:t>
      </w:r>
      <w:proofErr w:type="spellEnd"/>
      <w:r w:rsidRPr="00143EC9">
        <w:rPr>
          <w:rFonts w:ascii="Palatino Linotype" w:hAnsi="Palatino Linotype" w:cs="Arial"/>
        </w:rPr>
        <w:t xml:space="preserve"> de los recursos de revisión, en términos de los artículos 25 de la Convención Americana de Derechos Humanos, 1 párrafos segundo y tercero, 6 apartado A, fracciones III y IV de la Constitución Política de los Estados Unidos Mexicanos y 5, párrafo vigésimo cuarto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en revisión, de las que se desprende que la parte recurrente, es la misma que realizó la solicitud de acceso a la información pública que ahora se impugna.</w:t>
      </w:r>
    </w:p>
    <w:p w14:paraId="78D75AD2" w14:textId="6A1A7EE0" w:rsidR="00546772" w:rsidRPr="008F47CD" w:rsidRDefault="00546772" w:rsidP="00546772">
      <w:pPr>
        <w:pStyle w:val="Prrafodelista"/>
        <w:widowControl w:val="0"/>
        <w:autoSpaceDE w:val="0"/>
        <w:autoSpaceDN w:val="0"/>
        <w:adjustRightInd w:val="0"/>
        <w:spacing w:before="120" w:after="120" w:line="360" w:lineRule="auto"/>
        <w:ind w:left="0"/>
        <w:jc w:val="both"/>
        <w:rPr>
          <w:rStyle w:val="normaltextrun"/>
          <w:rFonts w:ascii="Palatino Linotype" w:hAnsi="Palatino Linotype" w:cs="Arial"/>
        </w:rPr>
      </w:pPr>
      <w:r>
        <w:rPr>
          <w:rFonts w:ascii="Palatino Linotype" w:hAnsi="Palatino Linotype" w:cs="Arial"/>
        </w:rPr>
        <w:t xml:space="preserve">Por ende, se </w:t>
      </w:r>
      <w:r w:rsidRPr="006A776D">
        <w:rPr>
          <w:rFonts w:ascii="Palatino Linotype" w:hAnsi="Palatino Linotype" w:cs="Arial"/>
        </w:rPr>
        <w:t xml:space="preserve">concluye la acreditación plena de todos y cada uno de los elementos formales exigidos por el artículo 180 de la </w:t>
      </w:r>
      <w:r w:rsidRPr="006A776D">
        <w:rPr>
          <w:rFonts w:ascii="Palatino Linotype" w:hAnsi="Palatino Linotype" w:cs="Arial"/>
          <w:lang w:val="es-MX"/>
        </w:rPr>
        <w:t>Ley de Transparencia y Acceso a la Información Pública de</w:t>
      </w:r>
      <w:r>
        <w:rPr>
          <w:rFonts w:ascii="Palatino Linotype" w:hAnsi="Palatino Linotype" w:cs="Arial"/>
          <w:lang w:val="es-MX"/>
        </w:rPr>
        <w:t>l Estado de México y Municipios</w:t>
      </w:r>
      <w:r w:rsidRPr="00767196">
        <w:rPr>
          <w:rStyle w:val="normaltextrun"/>
          <w:rFonts w:ascii="Palatino Linotype" w:hAnsi="Palatino Linotype" w:cs="Segoe UI"/>
        </w:rPr>
        <w:t xml:space="preserve">, </w:t>
      </w:r>
      <w:r>
        <w:rPr>
          <w:rStyle w:val="normaltextrun"/>
          <w:rFonts w:ascii="Palatino Linotype" w:hAnsi="Palatino Linotype" w:cs="Segoe UI"/>
        </w:rPr>
        <w:t xml:space="preserve">pues resulta que se actualiza lo previsto en los artículos 176 </w:t>
      </w:r>
      <w:r w:rsidR="00432540">
        <w:rPr>
          <w:rStyle w:val="normaltextrun"/>
          <w:rFonts w:ascii="Palatino Linotype" w:hAnsi="Palatino Linotype" w:cs="Segoe UI"/>
        </w:rPr>
        <w:t xml:space="preserve">y </w:t>
      </w:r>
      <w:r w:rsidR="00432540" w:rsidRPr="00767196">
        <w:rPr>
          <w:rStyle w:val="apple-converted-space"/>
          <w:rFonts w:ascii="Palatino Linotype" w:eastAsiaTheme="minorHAnsi" w:hAnsi="Palatino Linotype" w:cs="Segoe UI"/>
        </w:rPr>
        <w:t>179</w:t>
      </w:r>
      <w:r w:rsidRPr="00767196">
        <w:rPr>
          <w:rStyle w:val="apple-converted-space"/>
          <w:rFonts w:ascii="Palatino Linotype" w:eastAsiaTheme="minorHAnsi" w:hAnsi="Palatino Linotype" w:cs="Segoe UI"/>
        </w:rPr>
        <w:t xml:space="preserve"> </w:t>
      </w:r>
      <w:r>
        <w:rPr>
          <w:rStyle w:val="normaltextrun"/>
          <w:rFonts w:ascii="Palatino Linotype" w:hAnsi="Palatino Linotype" w:cs="Segoe UI"/>
        </w:rPr>
        <w:t xml:space="preserve">fracción </w:t>
      </w:r>
      <w:r w:rsidR="000317E4">
        <w:rPr>
          <w:rStyle w:val="normaltextrun"/>
          <w:rFonts w:ascii="Palatino Linotype" w:hAnsi="Palatino Linotype" w:cs="Segoe UI"/>
        </w:rPr>
        <w:t>X y XIII</w:t>
      </w:r>
      <w:r>
        <w:rPr>
          <w:rStyle w:val="normaltextrun"/>
          <w:rFonts w:ascii="Palatino Linotype" w:hAnsi="Palatino Linotype" w:cs="Segoe UI"/>
        </w:rPr>
        <w:t xml:space="preserve"> del ordenamiento legal citado conforme a los argumentos vertidos por el particular, que son de tenor literal siguiente:</w:t>
      </w:r>
    </w:p>
    <w:p w14:paraId="78C428D7" w14:textId="382D079F" w:rsidR="00546772" w:rsidRDefault="00546772" w:rsidP="00546772">
      <w:pPr>
        <w:autoSpaceDE w:val="0"/>
        <w:autoSpaceDN w:val="0"/>
        <w:adjustRightInd w:val="0"/>
        <w:spacing w:after="120"/>
        <w:ind w:left="851" w:right="902"/>
        <w:jc w:val="both"/>
        <w:rPr>
          <w:rStyle w:val="normaltextrun"/>
          <w:rFonts w:ascii="Palatino Linotype" w:hAnsi="Palatino Linotype" w:cs="Segoe UI"/>
          <w:bCs/>
          <w:i/>
          <w:sz w:val="20"/>
          <w:szCs w:val="22"/>
        </w:rPr>
      </w:pPr>
      <w:r w:rsidRPr="00CD59DC">
        <w:rPr>
          <w:rStyle w:val="normaltextrun"/>
          <w:rFonts w:ascii="Palatino Linotype" w:hAnsi="Palatino Linotype" w:cs="Segoe UI"/>
          <w:b/>
          <w:bCs/>
          <w:i/>
          <w:iCs/>
          <w:sz w:val="20"/>
          <w:szCs w:val="22"/>
        </w:rPr>
        <w:t>“</w:t>
      </w:r>
      <w:r w:rsidRPr="00AC17F2">
        <w:rPr>
          <w:rStyle w:val="normaltextrun"/>
          <w:rFonts w:ascii="Palatino Linotype" w:hAnsi="Palatino Linotype" w:cs="Segoe UI"/>
          <w:b/>
          <w:bCs/>
          <w:i/>
          <w:sz w:val="20"/>
          <w:szCs w:val="22"/>
        </w:rPr>
        <w:t xml:space="preserve">Artículo 176. </w:t>
      </w:r>
      <w:r w:rsidRPr="00AC17F2">
        <w:rPr>
          <w:rStyle w:val="normaltextrun"/>
          <w:rFonts w:ascii="Palatino Linotype" w:hAnsi="Palatino Linotype" w:cs="Segoe UI"/>
          <w:bCs/>
          <w:i/>
          <w:sz w:val="20"/>
          <w:szCs w:val="22"/>
        </w:rPr>
        <w:t xml:space="preserve">El recurso de </w:t>
      </w:r>
      <w:r w:rsidR="00432540" w:rsidRPr="00AC17F2">
        <w:rPr>
          <w:rStyle w:val="normaltextrun"/>
          <w:rFonts w:ascii="Palatino Linotype" w:hAnsi="Palatino Linotype" w:cs="Segoe UI"/>
          <w:bCs/>
          <w:i/>
          <w:sz w:val="20"/>
          <w:szCs w:val="22"/>
        </w:rPr>
        <w:t>revisión es</w:t>
      </w:r>
      <w:r w:rsidRPr="00AC17F2">
        <w:rPr>
          <w:rStyle w:val="normaltextrun"/>
          <w:rFonts w:ascii="Palatino Linotype" w:hAnsi="Palatino Linotype" w:cs="Segoe UI"/>
          <w:bCs/>
          <w:i/>
          <w:sz w:val="20"/>
          <w:szCs w:val="22"/>
        </w:rPr>
        <w:t xml:space="preserve"> la garantía secundaria</w:t>
      </w:r>
      <w:r>
        <w:rPr>
          <w:rStyle w:val="normaltextrun"/>
          <w:rFonts w:ascii="Palatino Linotype" w:hAnsi="Palatino Linotype" w:cs="Segoe UI"/>
          <w:bCs/>
          <w:i/>
          <w:sz w:val="20"/>
          <w:szCs w:val="22"/>
        </w:rPr>
        <w:t xml:space="preserve"> mediante la cual se pretende reparar cualquier posible afectación al derecho de acceso a la información pública en términos del presente y siguiente Capítulo.</w:t>
      </w:r>
    </w:p>
    <w:p w14:paraId="185FB85E" w14:textId="77777777" w:rsidR="00546772" w:rsidRPr="00CD59DC" w:rsidRDefault="00546772" w:rsidP="00546772">
      <w:pPr>
        <w:autoSpaceDE w:val="0"/>
        <w:autoSpaceDN w:val="0"/>
        <w:adjustRightInd w:val="0"/>
        <w:spacing w:after="120"/>
        <w:ind w:left="851" w:right="902"/>
        <w:jc w:val="both"/>
        <w:rPr>
          <w:rStyle w:val="eop"/>
          <w:rFonts w:ascii="Palatino Linotype" w:eastAsiaTheme="majorEastAsia" w:hAnsi="Palatino Linotype" w:cs="Segoe UI"/>
          <w:i/>
          <w:sz w:val="20"/>
          <w:szCs w:val="20"/>
        </w:rPr>
      </w:pPr>
      <w:r w:rsidRPr="00613506">
        <w:rPr>
          <w:rStyle w:val="normaltextrun"/>
          <w:rFonts w:ascii="Palatino Linotype" w:hAnsi="Palatino Linotype" w:cs="Segoe UI"/>
          <w:b/>
          <w:bCs/>
          <w:i/>
          <w:sz w:val="20"/>
          <w:szCs w:val="22"/>
        </w:rPr>
        <w:lastRenderedPageBreak/>
        <w:t>Artículo 179</w:t>
      </w:r>
      <w:r w:rsidRPr="00613506">
        <w:rPr>
          <w:rStyle w:val="normaltextrun"/>
          <w:rFonts w:ascii="Palatino Linotype" w:hAnsi="Palatino Linotype" w:cs="Segoe UI"/>
          <w:b/>
          <w:bCs/>
          <w:sz w:val="20"/>
          <w:szCs w:val="22"/>
        </w:rPr>
        <w:t>.-</w:t>
      </w:r>
      <w:r w:rsidRPr="00613506">
        <w:rPr>
          <w:rFonts w:ascii="Bookman Old Style" w:eastAsiaTheme="minorEastAsia" w:hAnsi="Bookman Old Style" w:cs="Bookman Old Style"/>
          <w:sz w:val="18"/>
          <w:szCs w:val="20"/>
          <w:lang w:val="es-MX"/>
        </w:rPr>
        <w:t xml:space="preserve"> </w:t>
      </w:r>
      <w:r w:rsidRPr="00613506">
        <w:rPr>
          <w:rFonts w:ascii="Palatino Linotype" w:eastAsiaTheme="minorEastAsia" w:hAnsi="Palatino Linotype" w:cs="Bookman Old Style"/>
          <w:i/>
          <w:sz w:val="20"/>
          <w:szCs w:val="20"/>
          <w:lang w:val="es-MX"/>
        </w:rPr>
        <w:t>El recurso de revisión</w:t>
      </w:r>
      <w:r w:rsidRPr="00CD59DC">
        <w:rPr>
          <w:rFonts w:ascii="Palatino Linotype" w:eastAsiaTheme="minorEastAsia" w:hAnsi="Palatino Linotype" w:cs="Bookman Old Style"/>
          <w:i/>
          <w:sz w:val="20"/>
          <w:szCs w:val="20"/>
          <w:lang w:val="es-MX"/>
        </w:rPr>
        <w:t xml:space="preserve"> es un medio de protección que la Ley otorga a los particulares, para hacer valer su derecho de acceso a la información pública, y procederá en contra de las siguientes causas:</w:t>
      </w:r>
    </w:p>
    <w:p w14:paraId="08FF8FA8" w14:textId="77777777" w:rsidR="000317E4" w:rsidRDefault="000317E4" w:rsidP="00546772">
      <w:pPr>
        <w:autoSpaceDE w:val="0"/>
        <w:autoSpaceDN w:val="0"/>
        <w:adjustRightInd w:val="0"/>
        <w:spacing w:before="120" w:after="120" w:line="360" w:lineRule="auto"/>
        <w:ind w:left="1134" w:right="941"/>
        <w:rPr>
          <w:rFonts w:ascii="Palatino Linotype" w:eastAsiaTheme="minorEastAsia" w:hAnsi="Palatino Linotype" w:cs="Bookman Old Style,Bold"/>
          <w:b/>
          <w:bCs/>
          <w:i/>
          <w:sz w:val="22"/>
          <w:szCs w:val="22"/>
          <w:lang w:val="es-MX"/>
        </w:rPr>
      </w:pPr>
      <w:r>
        <w:rPr>
          <w:rFonts w:ascii="Palatino Linotype" w:eastAsiaTheme="minorEastAsia" w:hAnsi="Palatino Linotype" w:cs="Bookman Old Style,Bold"/>
          <w:b/>
          <w:bCs/>
          <w:i/>
          <w:sz w:val="22"/>
          <w:szCs w:val="22"/>
          <w:lang w:val="es-MX"/>
        </w:rPr>
        <w:t>(…)</w:t>
      </w:r>
    </w:p>
    <w:p w14:paraId="06A4A529" w14:textId="77777777" w:rsidR="000317E4" w:rsidRDefault="000317E4" w:rsidP="000317E4">
      <w:pPr>
        <w:ind w:left="1134"/>
        <w:jc w:val="both"/>
        <w:rPr>
          <w:rFonts w:ascii="Palatino Linotype" w:hAnsi="Palatino Linotype"/>
          <w:b/>
          <w:i/>
        </w:rPr>
      </w:pPr>
      <w:r w:rsidRPr="00405A74">
        <w:rPr>
          <w:rFonts w:ascii="Palatino Linotype" w:hAnsi="Palatino Linotype"/>
          <w:b/>
          <w:i/>
        </w:rPr>
        <w:t xml:space="preserve">X. Los costos o tiempos de entrega de la información; </w:t>
      </w:r>
    </w:p>
    <w:p w14:paraId="4B4846C9" w14:textId="77777777" w:rsidR="000317E4" w:rsidRDefault="000317E4" w:rsidP="00546772">
      <w:pPr>
        <w:autoSpaceDE w:val="0"/>
        <w:autoSpaceDN w:val="0"/>
        <w:adjustRightInd w:val="0"/>
        <w:spacing w:before="120" w:after="120" w:line="360" w:lineRule="auto"/>
        <w:ind w:left="1134" w:right="941"/>
        <w:rPr>
          <w:rStyle w:val="eop"/>
          <w:rFonts w:ascii="Palatino Linotype" w:eastAsiaTheme="majorEastAsia" w:hAnsi="Palatino Linotype" w:cs="Segoe UI"/>
          <w:i/>
          <w:sz w:val="18"/>
          <w:szCs w:val="22"/>
        </w:rPr>
      </w:pPr>
      <w:r>
        <w:rPr>
          <w:rStyle w:val="eop"/>
          <w:rFonts w:ascii="Palatino Linotype" w:eastAsiaTheme="majorEastAsia" w:hAnsi="Palatino Linotype" w:cs="Segoe UI"/>
          <w:i/>
          <w:sz w:val="18"/>
          <w:szCs w:val="22"/>
        </w:rPr>
        <w:t>(…)</w:t>
      </w:r>
    </w:p>
    <w:p w14:paraId="2B30B628" w14:textId="5667E45E" w:rsidR="00546772" w:rsidRPr="00235F73" w:rsidRDefault="000317E4" w:rsidP="00546772">
      <w:pPr>
        <w:autoSpaceDE w:val="0"/>
        <w:autoSpaceDN w:val="0"/>
        <w:adjustRightInd w:val="0"/>
        <w:spacing w:before="120" w:after="120" w:line="360" w:lineRule="auto"/>
        <w:ind w:left="1134" w:right="941"/>
        <w:rPr>
          <w:rFonts w:ascii="Palatino Linotype" w:eastAsiaTheme="minorEastAsia" w:hAnsi="Palatino Linotype" w:cs="Bookman Old Style"/>
          <w:b/>
          <w:i/>
          <w:sz w:val="22"/>
          <w:szCs w:val="22"/>
          <w:lang w:val="es-MX"/>
        </w:rPr>
      </w:pPr>
      <w:r w:rsidRPr="00405A74">
        <w:rPr>
          <w:rFonts w:ascii="Palatino Linotype" w:hAnsi="Palatino Linotype"/>
          <w:b/>
          <w:i/>
        </w:rPr>
        <w:t>XIII. La falta, deficiencia o insuficiencia de la fundamentación y/o motivación en la respuesta;</w:t>
      </w:r>
      <w:r w:rsidR="00546772">
        <w:rPr>
          <w:rStyle w:val="eop"/>
          <w:rFonts w:ascii="Palatino Linotype" w:eastAsiaTheme="majorEastAsia" w:hAnsi="Palatino Linotype" w:cs="Segoe UI"/>
          <w:i/>
          <w:sz w:val="18"/>
          <w:szCs w:val="22"/>
        </w:rPr>
        <w:t>…</w:t>
      </w:r>
      <w:r w:rsidR="00546772" w:rsidRPr="00892FBA">
        <w:rPr>
          <w:rFonts w:ascii="Palatino Linotype" w:eastAsiaTheme="minorEastAsia" w:hAnsi="Palatino Linotype" w:cs="Bookman Old Style"/>
          <w:i/>
          <w:sz w:val="22"/>
          <w:szCs w:val="22"/>
        </w:rPr>
        <w:t>”</w:t>
      </w:r>
    </w:p>
    <w:p w14:paraId="06C8E55E" w14:textId="6EBFFBE6" w:rsidR="00546772" w:rsidRDefault="00546772" w:rsidP="00546772">
      <w:pPr>
        <w:spacing w:before="240" w:after="240" w:line="360" w:lineRule="auto"/>
        <w:jc w:val="both"/>
        <w:rPr>
          <w:rFonts w:ascii="Palatino Linotype" w:hAnsi="Palatino Linotype" w:cs="Arial"/>
          <w:lang w:val="es-MX"/>
        </w:rPr>
      </w:pPr>
      <w:r>
        <w:rPr>
          <w:rFonts w:ascii="Palatino Linotype" w:hAnsi="Palatino Linotype" w:cs="Arial"/>
          <w:lang w:val="es-MX"/>
        </w:rPr>
        <w:t xml:space="preserve">En </w:t>
      </w:r>
      <w:r w:rsidR="00432540">
        <w:rPr>
          <w:rFonts w:ascii="Palatino Linotype" w:hAnsi="Palatino Linotype" w:cs="Arial"/>
          <w:lang w:val="es-MX"/>
        </w:rPr>
        <w:t>consecuencia,</w:t>
      </w:r>
      <w:r>
        <w:rPr>
          <w:rFonts w:ascii="Palatino Linotype" w:hAnsi="Palatino Linotype" w:cs="Arial"/>
          <w:lang w:val="es-MX"/>
        </w:rPr>
        <w:t xml:space="preserve"> resulta conforme a derecho entrar al estudio de fondo y resolver el presente medio de impugnación.</w:t>
      </w:r>
    </w:p>
    <w:p w14:paraId="6413E98A" w14:textId="77777777" w:rsidR="00546772" w:rsidRPr="00370FC6" w:rsidRDefault="00546772" w:rsidP="00546772">
      <w:pPr>
        <w:spacing w:before="240" w:after="240" w:line="360" w:lineRule="auto"/>
        <w:jc w:val="both"/>
        <w:rPr>
          <w:rFonts w:ascii="Palatino Linotype" w:hAnsi="Palatino Linotype" w:cs="Arial"/>
          <w:sz w:val="28"/>
          <w:szCs w:val="28"/>
        </w:rPr>
      </w:pPr>
      <w:r w:rsidRPr="00D66740">
        <w:rPr>
          <w:rFonts w:ascii="Palatino Linotype" w:hAnsi="Palatino Linotype"/>
          <w:b/>
          <w:sz w:val="28"/>
          <w:szCs w:val="28"/>
        </w:rPr>
        <w:t xml:space="preserve">TERCERO. </w:t>
      </w:r>
      <w:r w:rsidRPr="00370FC6">
        <w:rPr>
          <w:rFonts w:ascii="Palatino Linotype" w:hAnsi="Palatino Linotype" w:cs="Arial"/>
          <w:b/>
          <w:sz w:val="28"/>
          <w:szCs w:val="28"/>
        </w:rPr>
        <w:t>Análisis de las causales de sobreseimiento</w:t>
      </w:r>
      <w:r>
        <w:rPr>
          <w:rFonts w:ascii="Palatino Linotype" w:hAnsi="Palatino Linotype" w:cs="Arial"/>
          <w:b/>
          <w:sz w:val="28"/>
          <w:szCs w:val="28"/>
        </w:rPr>
        <w:t>.</w:t>
      </w:r>
    </w:p>
    <w:p w14:paraId="6AF33B48" w14:textId="77777777" w:rsidR="00546772" w:rsidRDefault="00546772" w:rsidP="00546772">
      <w:pPr>
        <w:spacing w:before="240" w:after="240" w:line="360" w:lineRule="auto"/>
        <w:jc w:val="both"/>
        <w:rPr>
          <w:rFonts w:ascii="Palatino Linotype" w:hAnsi="Palatino Linotype"/>
        </w:rPr>
      </w:pPr>
      <w:r>
        <w:rPr>
          <w:rFonts w:ascii="Palatino Linotype" w:hAnsi="Palatino Linotype" w:cs="Arial"/>
          <w:color w:val="000000" w:themeColor="text1"/>
        </w:rPr>
        <w:t xml:space="preserve">En términos de lo dispuesto por los artículos 176 y 179 de la Ley de Transparencia y Acceso a la Información Pública del Estado de México y Municipios, el recurso de revisión es la garantía secundaria que la Ley otorga a los particulares para reparar cualquier posible afectación a su derecho de acceso a la información pública, reconocido en el </w:t>
      </w:r>
      <w:r>
        <w:rPr>
          <w:rFonts w:ascii="Palatino Linotype" w:hAnsi="Palatino Linotype"/>
        </w:rPr>
        <w:t xml:space="preserve">artículo 6 de la Constitución Política de los Estados Unidos Mexicanos, al prever que toda la información en posesión de cualquier autoridad, entidad, órgano y organismo federal, estatal y municipal, es pública y sólo podrá ser reservada temporalmente por razones de interés público en los términos que fijen las leyes, y que en la interpretación del derecho deberá prevalecer el principio de </w:t>
      </w:r>
      <w:r>
        <w:rPr>
          <w:rFonts w:ascii="Palatino Linotype" w:hAnsi="Palatino Linotype"/>
        </w:rPr>
        <w:lastRenderedPageBreak/>
        <w:t>máxima publicidad, aunado a lo anterior también señala que los sujetos obligados deberán conservar sus documentos en archivos administrados actualizados.</w:t>
      </w:r>
    </w:p>
    <w:p w14:paraId="1036256E" w14:textId="77777777" w:rsidR="00546772" w:rsidRDefault="00546772" w:rsidP="00546772">
      <w:pPr>
        <w:spacing w:before="240" w:after="240" w:line="360" w:lineRule="auto"/>
        <w:jc w:val="both"/>
        <w:rPr>
          <w:rFonts w:ascii="Palatino Linotype" w:hAnsi="Palatino Linotype"/>
          <w:i/>
        </w:rPr>
      </w:pPr>
      <w:r>
        <w:rPr>
          <w:rFonts w:ascii="Palatino Linotype" w:hAnsi="Palatino Linotype"/>
        </w:rPr>
        <w:t xml:space="preserve">Así como en el diverso 5 párrafo vigésimo cuarto fracción I de la Constitución Política del Estado Libre y Soberano de México dispone que </w:t>
      </w:r>
      <w:r>
        <w:rPr>
          <w:rFonts w:ascii="Palatino Linotype" w:hAnsi="Palatino Linotype"/>
          <w:i/>
        </w:rPr>
        <w:t>“toda la información en posesión de cualquier autoridad Estatal o Municipal, así como de los órganos autónomos, es pública, asimismo cualquier persona física, jurídica colectiva o sindicato que reciba o ejerza recursos públicos o realice actos de autoridad en el ámbito estatal o municipal es pública”.</w:t>
      </w:r>
    </w:p>
    <w:p w14:paraId="0846B293" w14:textId="77777777" w:rsidR="00546772" w:rsidRDefault="00546772" w:rsidP="00546772">
      <w:pPr>
        <w:spacing w:before="240" w:after="240" w:line="360" w:lineRule="auto"/>
        <w:jc w:val="both"/>
        <w:rPr>
          <w:rFonts w:ascii="Palatino Linotype" w:hAnsi="Palatino Linotype"/>
        </w:rPr>
      </w:pPr>
      <w:r>
        <w:rPr>
          <w:rFonts w:ascii="Palatino Linotype" w:hAnsi="Palatino Linotype"/>
        </w:rPr>
        <w:t>Dicho lo anterior, para efectos del presente considerando, cabe hacer alusión al contenido de la Ley</w:t>
      </w:r>
      <w:r>
        <w:rPr>
          <w:rFonts w:ascii="Palatino Linotype" w:hAnsi="Palatino Linotype" w:cs="Arial"/>
        </w:rPr>
        <w:t xml:space="preserve"> de Transparencia y Acceso a la Información Pública del Estado de México y Municipios, en virtud de que la misma dispone que los solicitantes de información podrán interponer recurso de revisión ante el Instituto dentro de los quince días hábiles siguientes a la fecha de notificación de la respuesta</w:t>
      </w:r>
      <w:r w:rsidRPr="009B5C3D">
        <w:rPr>
          <w:rStyle w:val="Refdenotaalpie"/>
          <w:rFonts w:ascii="Palatino Linotype" w:hAnsi="Palatino Linotype" w:cs="Arial"/>
          <w:sz w:val="20"/>
        </w:rPr>
        <w:footnoteReference w:id="1"/>
      </w:r>
      <w:r>
        <w:rPr>
          <w:rFonts w:ascii="Palatino Linotype" w:hAnsi="Palatino Linotype" w:cs="Arial"/>
        </w:rPr>
        <w:t xml:space="preserve">; de allí que, surge el hecho de que este Instituto deba resolver </w:t>
      </w:r>
      <w:r>
        <w:rPr>
          <w:rFonts w:ascii="Palatino Linotype" w:hAnsi="Palatino Linotype"/>
        </w:rPr>
        <w:t>realizando el estudio preferente y oficioso de las causales de sobreseimiento, sea que las hayan hecho valer o no las partes, por tratarse de una cuestión de orden público, que se encuentra prevista en los artículos 186 fracción I y 192 de la Ley de Transparencia y Acceso a la Información Pública del Estado de México, que se insertan para mayor referencia:</w:t>
      </w:r>
    </w:p>
    <w:p w14:paraId="1B3D5B11" w14:textId="77777777" w:rsidR="00546772" w:rsidRDefault="00546772" w:rsidP="00546772">
      <w:pPr>
        <w:spacing w:after="120"/>
        <w:ind w:left="851" w:right="902"/>
        <w:jc w:val="both"/>
        <w:rPr>
          <w:rFonts w:ascii="Palatino Linotype" w:hAnsi="Palatino Linotype"/>
          <w:i/>
          <w:sz w:val="20"/>
          <w:szCs w:val="20"/>
        </w:rPr>
      </w:pPr>
      <w:r>
        <w:rPr>
          <w:rFonts w:ascii="Palatino Linotype" w:hAnsi="Palatino Linotype"/>
          <w:b/>
          <w:i/>
          <w:sz w:val="20"/>
          <w:szCs w:val="20"/>
        </w:rPr>
        <w:t>“</w:t>
      </w:r>
      <w:r w:rsidRPr="009409C8">
        <w:rPr>
          <w:rFonts w:ascii="Palatino Linotype" w:hAnsi="Palatino Linotype"/>
          <w:b/>
          <w:i/>
          <w:sz w:val="20"/>
          <w:szCs w:val="20"/>
        </w:rPr>
        <w:t>Artículo 186.</w:t>
      </w:r>
      <w:r w:rsidRPr="009409C8">
        <w:rPr>
          <w:rFonts w:ascii="Palatino Linotype" w:hAnsi="Palatino Linotype"/>
          <w:i/>
          <w:sz w:val="20"/>
          <w:szCs w:val="20"/>
        </w:rPr>
        <w:t xml:space="preserve"> Las resoluciones del Instituto podrán: </w:t>
      </w:r>
    </w:p>
    <w:p w14:paraId="1BDB4E5B" w14:textId="77777777" w:rsidR="00546772" w:rsidRPr="009409C8" w:rsidRDefault="00546772" w:rsidP="00546772">
      <w:pPr>
        <w:spacing w:after="120"/>
        <w:ind w:left="1134" w:right="902"/>
        <w:jc w:val="both"/>
        <w:rPr>
          <w:rFonts w:ascii="Palatino Linotype" w:hAnsi="Palatino Linotype"/>
          <w:i/>
          <w:sz w:val="20"/>
          <w:szCs w:val="20"/>
        </w:rPr>
      </w:pPr>
      <w:r w:rsidRPr="009409C8">
        <w:rPr>
          <w:rFonts w:ascii="Palatino Linotype" w:hAnsi="Palatino Linotype"/>
          <w:i/>
          <w:sz w:val="20"/>
          <w:szCs w:val="20"/>
        </w:rPr>
        <w:t>I. D</w:t>
      </w:r>
      <w:r>
        <w:rPr>
          <w:rFonts w:ascii="Palatino Linotype" w:hAnsi="Palatino Linotype"/>
          <w:i/>
          <w:sz w:val="20"/>
          <w:szCs w:val="20"/>
        </w:rPr>
        <w:t>esechar o sobreseer el recurso</w:t>
      </w:r>
      <w:proofErr w:type="gramStart"/>
      <w:r>
        <w:rPr>
          <w:rFonts w:ascii="Palatino Linotype" w:hAnsi="Palatino Linotype"/>
          <w:i/>
          <w:sz w:val="20"/>
          <w:szCs w:val="20"/>
        </w:rPr>
        <w:t>; …</w:t>
      </w:r>
      <w:proofErr w:type="gramEnd"/>
    </w:p>
    <w:p w14:paraId="4759AEDB" w14:textId="77777777" w:rsidR="00546772" w:rsidRPr="00DA5E8B" w:rsidRDefault="00546772" w:rsidP="00546772">
      <w:pPr>
        <w:spacing w:after="120"/>
        <w:ind w:left="851" w:right="902"/>
        <w:jc w:val="both"/>
        <w:rPr>
          <w:rFonts w:ascii="Palatino Linotype" w:hAnsi="Palatino Linotype"/>
          <w:i/>
          <w:sz w:val="20"/>
          <w:szCs w:val="20"/>
        </w:rPr>
      </w:pPr>
      <w:r w:rsidRPr="00DA5E8B">
        <w:rPr>
          <w:rFonts w:ascii="Palatino Linotype" w:hAnsi="Palatino Linotype"/>
          <w:b/>
          <w:i/>
          <w:sz w:val="20"/>
          <w:szCs w:val="20"/>
        </w:rPr>
        <w:lastRenderedPageBreak/>
        <w:t>Artículo 192.</w:t>
      </w:r>
      <w:r w:rsidRPr="00DA5E8B">
        <w:rPr>
          <w:rFonts w:ascii="Palatino Linotype" w:hAnsi="Palatino Linotype"/>
          <w:i/>
          <w:sz w:val="20"/>
          <w:szCs w:val="20"/>
        </w:rPr>
        <w:t xml:space="preserve"> El recurso será sobreseído, en todo o en parte, cuando una vez admitido, se actualicen alguno de los siguientes supuestos:  </w:t>
      </w:r>
    </w:p>
    <w:p w14:paraId="5695F16E" w14:textId="77777777" w:rsidR="00546772"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 xml:space="preserve">I. El recurrente se desista expresamente del recurso; </w:t>
      </w:r>
    </w:p>
    <w:p w14:paraId="515BFC0D" w14:textId="77777777" w:rsidR="00546772"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 xml:space="preserve">II. El recurrente fallezca o, tratándose de personas jurídicas colectivas, se disuelva; </w:t>
      </w:r>
    </w:p>
    <w:p w14:paraId="50E15890" w14:textId="77777777" w:rsidR="00546772"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 xml:space="preserve">III. El sujeto obligado responsable del acto lo modifique o revoque de tal manera que el recurso de revisión quede sin materia; </w:t>
      </w:r>
    </w:p>
    <w:p w14:paraId="700F5DFB" w14:textId="77777777" w:rsidR="00546772"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 xml:space="preserve">IV. Admitido el recurso de revisión, aparezca alguna causal de improcedencia en los términos de la presente Ley; y </w:t>
      </w:r>
    </w:p>
    <w:p w14:paraId="189565F0" w14:textId="77777777" w:rsidR="00546772" w:rsidRPr="00A14237" w:rsidRDefault="00546772" w:rsidP="00546772">
      <w:pPr>
        <w:ind w:left="1134" w:right="902"/>
        <w:jc w:val="both"/>
        <w:rPr>
          <w:rFonts w:ascii="Palatino Linotype" w:hAnsi="Palatino Linotype"/>
          <w:i/>
          <w:sz w:val="20"/>
          <w:szCs w:val="20"/>
        </w:rPr>
      </w:pPr>
      <w:r w:rsidRPr="00C863C0">
        <w:rPr>
          <w:rFonts w:ascii="Palatino Linotype" w:hAnsi="Palatino Linotype"/>
          <w:i/>
          <w:sz w:val="20"/>
          <w:szCs w:val="20"/>
        </w:rPr>
        <w:t>V. Cuando por cualquier motivo quede sin materia el recurso</w:t>
      </w:r>
      <w:r>
        <w:t>.</w:t>
      </w:r>
      <w:r>
        <w:rPr>
          <w:rFonts w:ascii="Palatino Linotype" w:hAnsi="Palatino Linotype"/>
          <w:i/>
          <w:sz w:val="20"/>
          <w:szCs w:val="20"/>
        </w:rPr>
        <w:t>”</w:t>
      </w:r>
    </w:p>
    <w:p w14:paraId="3674767D" w14:textId="671A9F54" w:rsidR="00546772" w:rsidRDefault="00546772" w:rsidP="00546772">
      <w:pPr>
        <w:spacing w:before="240" w:after="240" w:line="360" w:lineRule="auto"/>
        <w:ind w:right="49"/>
        <w:jc w:val="both"/>
        <w:rPr>
          <w:rFonts w:ascii="Palatino Linotype" w:hAnsi="Palatino Linotype"/>
        </w:rPr>
      </w:pPr>
      <w:r>
        <w:rPr>
          <w:rFonts w:ascii="Palatino Linotype" w:hAnsi="Palatino Linotype"/>
        </w:rPr>
        <w:t xml:space="preserve">En función de la disposición normativa señalada, se configura la causal de sobreseimiento prevista en la fracción I del citado artículo 192, toda vez que el particular hoy </w:t>
      </w:r>
      <w:r>
        <w:rPr>
          <w:rFonts w:ascii="Palatino Linotype" w:hAnsi="Palatino Linotype"/>
          <w:b/>
          <w:i/>
        </w:rPr>
        <w:t xml:space="preserve">Recurrente </w:t>
      </w:r>
      <w:r>
        <w:rPr>
          <w:rFonts w:ascii="Palatino Linotype" w:hAnsi="Palatino Linotype"/>
        </w:rPr>
        <w:t>se desistió al recurso de revisión, dejando sin materia el medio de impugnación que nos ocupa.</w:t>
      </w:r>
    </w:p>
    <w:p w14:paraId="2CF26C22" w14:textId="77777777" w:rsidR="00546772" w:rsidRDefault="00546772" w:rsidP="00546772">
      <w:pPr>
        <w:tabs>
          <w:tab w:val="left" w:pos="709"/>
        </w:tabs>
        <w:spacing w:before="100" w:beforeAutospacing="1" w:after="100" w:afterAutospacing="1" w:line="360" w:lineRule="auto"/>
        <w:jc w:val="both"/>
        <w:rPr>
          <w:rFonts w:ascii="Palatino Linotype" w:eastAsiaTheme="minorHAnsi" w:hAnsi="Palatino Linotype" w:cs="Arial"/>
          <w:lang w:val="es-MX" w:eastAsia="en-US"/>
        </w:rPr>
      </w:pPr>
      <w:r>
        <w:rPr>
          <w:rFonts w:ascii="Palatino Linotype" w:hAnsi="Palatino Linotype"/>
        </w:rPr>
        <w:t xml:space="preserve">Acto jurídico que trae implícito que se </w:t>
      </w:r>
      <w:r>
        <w:rPr>
          <w:rFonts w:ascii="Palatino Linotype" w:eastAsiaTheme="minorHAnsi" w:hAnsi="Palatino Linotype" w:cs="Arial"/>
          <w:i/>
          <w:lang w:val="es-MX" w:eastAsia="en-US"/>
        </w:rPr>
        <w:t>renuncie o abandone</w:t>
      </w:r>
      <w:r w:rsidRPr="00087C01">
        <w:rPr>
          <w:rFonts w:ascii="Palatino Linotype" w:eastAsiaTheme="minorHAnsi" w:hAnsi="Palatino Linotype" w:cs="Arial"/>
          <w:i/>
          <w:lang w:val="es-MX" w:eastAsia="en-US"/>
        </w:rPr>
        <w:t xml:space="preserve"> </w:t>
      </w:r>
      <w:r>
        <w:rPr>
          <w:rFonts w:ascii="Palatino Linotype" w:eastAsiaTheme="minorHAnsi" w:hAnsi="Palatino Linotype" w:cs="Arial"/>
          <w:i/>
          <w:lang w:val="es-MX" w:eastAsia="en-US"/>
        </w:rPr>
        <w:t>a</w:t>
      </w:r>
      <w:r w:rsidRPr="00087C01">
        <w:rPr>
          <w:rFonts w:ascii="Palatino Linotype" w:eastAsiaTheme="minorHAnsi" w:hAnsi="Palatino Linotype" w:cs="Arial"/>
          <w:i/>
          <w:lang w:val="es-MX" w:eastAsia="en-US"/>
        </w:rPr>
        <w:t>l ejercicio de una acción procesal o de un derecho reconocido por ley</w:t>
      </w:r>
      <w:r>
        <w:rPr>
          <w:rStyle w:val="Refdenotaalpie"/>
          <w:rFonts w:ascii="Palatino Linotype" w:eastAsiaTheme="minorHAnsi" w:hAnsi="Palatino Linotype" w:cs="Arial"/>
          <w:i/>
          <w:lang w:val="es-MX" w:eastAsia="en-US"/>
        </w:rPr>
        <w:footnoteReference w:id="2"/>
      </w:r>
      <w:r>
        <w:rPr>
          <w:rFonts w:ascii="Palatino Linotype" w:eastAsiaTheme="minorHAnsi" w:hAnsi="Palatino Linotype" w:cs="Arial"/>
          <w:i/>
          <w:lang w:val="es-MX" w:eastAsia="en-US"/>
        </w:rPr>
        <w:t xml:space="preserve">, </w:t>
      </w:r>
      <w:r w:rsidRPr="004E4D98">
        <w:rPr>
          <w:rFonts w:ascii="Palatino Linotype" w:eastAsiaTheme="minorHAnsi" w:hAnsi="Palatino Linotype" w:cs="Arial"/>
          <w:lang w:val="es-MX" w:eastAsia="en-US"/>
        </w:rPr>
        <w:t>al considerarse que el</w:t>
      </w:r>
      <w:r>
        <w:rPr>
          <w:rFonts w:ascii="Palatino Linotype" w:eastAsiaTheme="minorHAnsi" w:hAnsi="Palatino Linotype" w:cs="Arial"/>
          <w:i/>
          <w:lang w:val="es-MX" w:eastAsia="en-US"/>
        </w:rPr>
        <w:t xml:space="preserve"> </w:t>
      </w:r>
      <w:r>
        <w:rPr>
          <w:rFonts w:ascii="Palatino Linotype" w:hAnsi="Palatino Linotype" w:cs="Arial"/>
        </w:rPr>
        <w:t xml:space="preserve">desistimiento es </w:t>
      </w:r>
      <w:r>
        <w:rPr>
          <w:rFonts w:ascii="Palatino Linotype" w:eastAsiaTheme="minorHAnsi" w:hAnsi="Palatino Linotype" w:cs="Arial"/>
          <w:lang w:val="es-MX" w:eastAsia="en-US"/>
        </w:rPr>
        <w:t>un acto procesal que permite manifestar</w:t>
      </w:r>
      <w:r w:rsidRPr="002E3AF9">
        <w:rPr>
          <w:rFonts w:ascii="Palatino Linotype" w:eastAsiaTheme="minorHAnsi" w:hAnsi="Palatino Linotype" w:cs="Arial"/>
          <w:lang w:val="es-MX" w:eastAsia="en-US"/>
        </w:rPr>
        <w:t xml:space="preserve"> el propósito de abandonar una instancia</w:t>
      </w:r>
      <w:r>
        <w:rPr>
          <w:rFonts w:ascii="Palatino Linotype" w:eastAsiaTheme="minorHAnsi" w:hAnsi="Palatino Linotype" w:cs="Arial"/>
          <w:lang w:val="es-MX" w:eastAsia="en-US"/>
        </w:rPr>
        <w:t>,</w:t>
      </w:r>
      <w:r w:rsidRPr="002E3AF9">
        <w:rPr>
          <w:rFonts w:ascii="Palatino Linotype" w:eastAsiaTheme="minorHAnsi" w:hAnsi="Palatino Linotype" w:cs="Arial"/>
          <w:lang w:val="es-MX" w:eastAsia="en-US"/>
        </w:rPr>
        <w:t xml:space="preserve"> la reclamación de un derecho o la realización de cualquier otro trámi</w:t>
      </w:r>
      <w:r>
        <w:rPr>
          <w:rFonts w:ascii="Palatino Linotype" w:eastAsiaTheme="minorHAnsi" w:hAnsi="Palatino Linotype" w:cs="Arial"/>
          <w:lang w:val="es-MX" w:eastAsia="en-US"/>
        </w:rPr>
        <w:t xml:space="preserve">te de un procedimiento iniciado, por el particular; que tiene efectos legales, como lo es, </w:t>
      </w:r>
      <w:r w:rsidRPr="002E3AF9">
        <w:rPr>
          <w:rFonts w:ascii="Palatino Linotype" w:eastAsiaTheme="minorHAnsi" w:hAnsi="Palatino Linotype" w:cs="Arial"/>
          <w:lang w:val="es-MX" w:eastAsia="en-US"/>
        </w:rPr>
        <w:t xml:space="preserve">la anulación de todos los actos procesales verificados y sus consecuencias, </w:t>
      </w:r>
      <w:r>
        <w:rPr>
          <w:rFonts w:ascii="Palatino Linotype" w:eastAsiaTheme="minorHAnsi" w:hAnsi="Palatino Linotype" w:cs="Arial"/>
          <w:lang w:val="es-MX" w:eastAsia="en-US"/>
        </w:rPr>
        <w:t>es decir, se tendría por no accionado el derecho de acceso a la información y por ende a que no haya acto reclamado, en el caso del recurso de revisión.</w:t>
      </w:r>
    </w:p>
    <w:p w14:paraId="6B2B1C35" w14:textId="77777777" w:rsidR="00546772" w:rsidRDefault="00546772" w:rsidP="00546772">
      <w:pPr>
        <w:spacing w:before="240" w:after="240" w:line="360" w:lineRule="auto"/>
        <w:jc w:val="both"/>
        <w:rPr>
          <w:rFonts w:ascii="Palatino Linotype" w:hAnsi="Palatino Linotype" w:cs="Arial"/>
        </w:rPr>
      </w:pPr>
      <w:r w:rsidRPr="003A2F6E">
        <w:rPr>
          <w:rFonts w:ascii="Palatino Linotype" w:hAnsi="Palatino Linotype" w:cs="Arial"/>
        </w:rPr>
        <w:t>En ese sentido, se entiende que</w:t>
      </w:r>
      <w:r>
        <w:rPr>
          <w:rFonts w:ascii="Palatino Linotype" w:hAnsi="Palatino Linotype" w:cs="Arial"/>
        </w:rPr>
        <w:t xml:space="preserve"> el acceder a la información pública tiene la naturaleza de un derecho subjetivo, por lo que quien lo ejerza contará con la posibilidad, de así </w:t>
      </w:r>
      <w:r>
        <w:rPr>
          <w:rFonts w:ascii="Palatino Linotype" w:hAnsi="Palatino Linotype" w:cs="Arial"/>
        </w:rPr>
        <w:lastRenderedPageBreak/>
        <w:t>considerarlo conveniente a sus intereses, de desistirse del mismo, así en el caso la recurrente ejerció su derecho de acceso a la información pública y posteriormente de interponer el recurso de revisión contra la respuesta que le fue otorgada a su solicitud; sin embargo, también fue su deseo desistirse del  referido recurso, por ende dicha circunstancia es la que se toma en consideración para el dictado de la presente resolución.</w:t>
      </w:r>
    </w:p>
    <w:p w14:paraId="6FE5FE82" w14:textId="63AA3187" w:rsidR="00546772" w:rsidRDefault="00546772" w:rsidP="00546772">
      <w:pPr>
        <w:spacing w:before="240" w:after="240" w:line="360" w:lineRule="auto"/>
        <w:jc w:val="both"/>
        <w:rPr>
          <w:rFonts w:ascii="Palatino Linotype" w:hAnsi="Palatino Linotype" w:cs="Arial"/>
        </w:rPr>
      </w:pPr>
      <w:r>
        <w:rPr>
          <w:rFonts w:ascii="Palatino Linotype" w:hAnsi="Palatino Linotype" w:cs="Arial"/>
        </w:rPr>
        <w:t xml:space="preserve">En el caso específico, de las constancias que obran en el expediente electrónico, el </w:t>
      </w:r>
      <w:r>
        <w:rPr>
          <w:rFonts w:ascii="Palatino Linotype" w:hAnsi="Palatino Linotype" w:cs="Arial"/>
          <w:b/>
          <w:i/>
        </w:rPr>
        <w:t>R</w:t>
      </w:r>
      <w:r w:rsidRPr="004E4D98">
        <w:rPr>
          <w:rFonts w:ascii="Palatino Linotype" w:hAnsi="Palatino Linotype" w:cs="Arial"/>
          <w:b/>
          <w:i/>
        </w:rPr>
        <w:t>ecurrente</w:t>
      </w:r>
      <w:r>
        <w:rPr>
          <w:rFonts w:ascii="Palatino Linotype" w:hAnsi="Palatino Linotype" w:cs="Arial"/>
        </w:rPr>
        <w:t xml:space="preserve"> en fecha </w:t>
      </w:r>
      <w:r w:rsidR="001061C8">
        <w:rPr>
          <w:rFonts w:ascii="Palatino Linotype" w:hAnsi="Palatino Linotype" w:cs="Arial"/>
        </w:rPr>
        <w:t>ocho de</w:t>
      </w:r>
      <w:r w:rsidR="002030A1">
        <w:rPr>
          <w:rFonts w:ascii="Palatino Linotype" w:hAnsi="Palatino Linotype" w:cs="Arial"/>
        </w:rPr>
        <w:t xml:space="preserve"> octubre de d</w:t>
      </w:r>
      <w:r>
        <w:rPr>
          <w:rFonts w:ascii="Palatino Linotype" w:hAnsi="Palatino Linotype" w:cs="Arial"/>
        </w:rPr>
        <w:t>os mil veintiuno, manifestó su desistimiento al recurso de revisión interpuesto, tal como se advierte en la siguiente captura de pantalla:</w:t>
      </w:r>
    </w:p>
    <w:p w14:paraId="212977B7" w14:textId="5DD9153A" w:rsidR="00546772" w:rsidRDefault="000317E4" w:rsidP="00546772">
      <w:pPr>
        <w:spacing w:before="240" w:after="240" w:line="360" w:lineRule="auto"/>
        <w:jc w:val="both"/>
        <w:rPr>
          <w:rFonts w:ascii="Palatino Linotype" w:hAnsi="Palatino Linotype" w:cs="Arial"/>
        </w:rPr>
      </w:pPr>
      <w:r w:rsidRPr="000317E4">
        <w:rPr>
          <w:rFonts w:ascii="Palatino Linotype" w:hAnsi="Palatino Linotype" w:cs="Arial"/>
          <w:noProof/>
          <w:lang w:val="es-MX" w:eastAsia="es-MX"/>
        </w:rPr>
        <w:drawing>
          <wp:inline distT="0" distB="0" distL="0" distR="0" wp14:anchorId="6C1047DB" wp14:editId="3B731D72">
            <wp:extent cx="5612130" cy="2540635"/>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612130" cy="2540635"/>
                    </a:xfrm>
                    <a:prstGeom prst="rect">
                      <a:avLst/>
                    </a:prstGeom>
                  </pic:spPr>
                </pic:pic>
              </a:graphicData>
            </a:graphic>
          </wp:inline>
        </w:drawing>
      </w:r>
    </w:p>
    <w:p w14:paraId="1A9086CC" w14:textId="33DFA5D1" w:rsidR="00546772" w:rsidRDefault="00546772" w:rsidP="00546772">
      <w:pPr>
        <w:spacing w:before="240" w:after="240" w:line="360" w:lineRule="auto"/>
        <w:jc w:val="both"/>
        <w:rPr>
          <w:rFonts w:ascii="Palatino Linotype" w:hAnsi="Palatino Linotype" w:cs="Arial"/>
        </w:rPr>
      </w:pPr>
      <w:r>
        <w:rPr>
          <w:rFonts w:ascii="Palatino Linotype" w:hAnsi="Palatino Linotype"/>
        </w:rPr>
        <w:t xml:space="preserve">Bajo dicho pronunciamiento </w:t>
      </w:r>
      <w:r>
        <w:rPr>
          <w:rFonts w:ascii="Palatino Linotype" w:hAnsi="Palatino Linotype" w:cs="Arial"/>
        </w:rPr>
        <w:t xml:space="preserve">no resulta procedente analizar el recurso de revisión bajo un plano de legalidad, toda vez que el </w:t>
      </w:r>
      <w:r w:rsidRPr="00D43202">
        <w:rPr>
          <w:rFonts w:ascii="Palatino Linotype" w:hAnsi="Palatino Linotype" w:cs="Arial"/>
          <w:b/>
          <w:i/>
        </w:rPr>
        <w:t>Recurrente</w:t>
      </w:r>
      <w:r>
        <w:rPr>
          <w:rFonts w:ascii="Palatino Linotype" w:hAnsi="Palatino Linotype" w:cs="Arial"/>
          <w:b/>
        </w:rPr>
        <w:t xml:space="preserve"> </w:t>
      </w:r>
      <w:r w:rsidRPr="00505465">
        <w:rPr>
          <w:rFonts w:ascii="Palatino Linotype" w:hAnsi="Palatino Linotype" w:cs="Arial"/>
        </w:rPr>
        <w:t xml:space="preserve">realizó la manifestación </w:t>
      </w:r>
      <w:r w:rsidRPr="00505465">
        <w:rPr>
          <w:rFonts w:ascii="Palatino Linotype" w:hAnsi="Palatino Linotype" w:cs="Arial"/>
        </w:rPr>
        <w:lastRenderedPageBreak/>
        <w:t xml:space="preserve">expresa de su voluntad para desistirse del medio de impugnación, </w:t>
      </w:r>
      <w:r>
        <w:rPr>
          <w:rFonts w:ascii="Palatino Linotype" w:hAnsi="Palatino Linotype" w:cs="Arial"/>
        </w:rPr>
        <w:t>situación que</w:t>
      </w:r>
      <w:r w:rsidRPr="00505465">
        <w:rPr>
          <w:rFonts w:ascii="Palatino Linotype" w:hAnsi="Palatino Linotype" w:cs="Arial"/>
        </w:rPr>
        <w:t xml:space="preserve"> conlleva a emitir la resolución con la que </w:t>
      </w:r>
      <w:r>
        <w:rPr>
          <w:rFonts w:ascii="Palatino Linotype" w:hAnsi="Palatino Linotype" w:cs="Arial"/>
        </w:rPr>
        <w:t xml:space="preserve">se </w:t>
      </w:r>
      <w:r w:rsidRPr="00505465">
        <w:rPr>
          <w:rFonts w:ascii="Palatino Linotype" w:hAnsi="Palatino Linotype" w:cs="Arial"/>
        </w:rPr>
        <w:t xml:space="preserve">finaliza </w:t>
      </w:r>
      <w:r>
        <w:rPr>
          <w:rFonts w:ascii="Palatino Linotype" w:hAnsi="Palatino Linotype" w:cs="Arial"/>
        </w:rPr>
        <w:t>el procedimiento del</w:t>
      </w:r>
      <w:r w:rsidRPr="00505465">
        <w:rPr>
          <w:rFonts w:ascii="Palatino Linotype" w:hAnsi="Palatino Linotype" w:cs="Arial"/>
        </w:rPr>
        <w:t xml:space="preserve"> recurso, independientemente de la etapa en que este se encuentre y sin necesidad de examinar las razo</w:t>
      </w:r>
      <w:r>
        <w:rPr>
          <w:rFonts w:ascii="Palatino Linotype" w:hAnsi="Palatino Linotype" w:cs="Arial"/>
        </w:rPr>
        <w:t xml:space="preserve">nes o motivos de inconformidad, </w:t>
      </w:r>
      <w:r w:rsidRPr="00505465">
        <w:rPr>
          <w:rFonts w:ascii="Palatino Linotype" w:hAnsi="Palatino Linotype" w:cs="Arial"/>
        </w:rPr>
        <w:t>por l</w:t>
      </w:r>
      <w:r>
        <w:rPr>
          <w:rFonts w:ascii="Palatino Linotype" w:hAnsi="Palatino Linotype" w:cs="Arial"/>
        </w:rPr>
        <w:t>o</w:t>
      </w:r>
      <w:r w:rsidRPr="00505465">
        <w:rPr>
          <w:rFonts w:ascii="Palatino Linotype" w:hAnsi="Palatino Linotype" w:cs="Arial"/>
        </w:rPr>
        <w:t xml:space="preserve"> cual debe precisarse que en el presente asunto</w:t>
      </w:r>
      <w:r>
        <w:rPr>
          <w:rFonts w:ascii="Palatino Linotype" w:hAnsi="Palatino Linotype" w:cs="Arial"/>
        </w:rPr>
        <w:t>,</w:t>
      </w:r>
      <w:r w:rsidRPr="00505465">
        <w:rPr>
          <w:rFonts w:ascii="Palatino Linotype" w:hAnsi="Palatino Linotype" w:cs="Arial"/>
        </w:rPr>
        <w:t xml:space="preserve"> el sobreseimiento se origina en virtud de las propias expresiones y actuaciones del</w:t>
      </w:r>
      <w:r>
        <w:rPr>
          <w:rFonts w:ascii="Palatino Linotype" w:hAnsi="Palatino Linotype" w:cs="Arial"/>
        </w:rPr>
        <w:t xml:space="preserve"> particular</w:t>
      </w:r>
      <w:r w:rsidRPr="00505465">
        <w:rPr>
          <w:rFonts w:ascii="Palatino Linotype" w:hAnsi="Palatino Linotype" w:cs="Arial"/>
        </w:rPr>
        <w:t>,</w:t>
      </w:r>
      <w:r>
        <w:rPr>
          <w:rFonts w:ascii="Palatino Linotype" w:hAnsi="Palatino Linotype" w:cs="Arial"/>
        </w:rPr>
        <w:t xml:space="preserve"> que declina la continuación del </w:t>
      </w:r>
      <w:r w:rsidRPr="00505465">
        <w:rPr>
          <w:rFonts w:ascii="Palatino Linotype" w:hAnsi="Palatino Linotype" w:cs="Arial"/>
        </w:rPr>
        <w:t>recurso de revisión que instó originalmente, en consecuencia, este Órgano Garante determ</w:t>
      </w:r>
      <w:r>
        <w:rPr>
          <w:rFonts w:ascii="Palatino Linotype" w:hAnsi="Palatino Linotype" w:cs="Arial"/>
        </w:rPr>
        <w:t>ina que el efecto inmediato en e</w:t>
      </w:r>
      <w:r w:rsidRPr="00505465">
        <w:rPr>
          <w:rFonts w:ascii="Palatino Linotype" w:hAnsi="Palatino Linotype" w:cs="Arial"/>
        </w:rPr>
        <w:t>l asunto</w:t>
      </w:r>
      <w:r>
        <w:rPr>
          <w:rFonts w:ascii="Palatino Linotype" w:hAnsi="Palatino Linotype" w:cs="Arial"/>
        </w:rPr>
        <w:t>,</w:t>
      </w:r>
      <w:r w:rsidRPr="00505465">
        <w:rPr>
          <w:rFonts w:ascii="Palatino Linotype" w:hAnsi="Palatino Linotype" w:cs="Arial"/>
        </w:rPr>
        <w:t xml:space="preserve"> es </w:t>
      </w:r>
      <w:r>
        <w:rPr>
          <w:rFonts w:ascii="Palatino Linotype" w:hAnsi="Palatino Linotype" w:cs="Arial"/>
        </w:rPr>
        <w:t>sobreseerlo</w:t>
      </w:r>
      <w:r w:rsidRPr="00505465">
        <w:rPr>
          <w:rFonts w:ascii="Palatino Linotype" w:hAnsi="Palatino Linotype" w:cs="Arial"/>
        </w:rPr>
        <w:t>.</w:t>
      </w:r>
    </w:p>
    <w:p w14:paraId="35900545" w14:textId="77777777" w:rsidR="00546772" w:rsidRDefault="00546772" w:rsidP="00546772">
      <w:pPr>
        <w:spacing w:before="240" w:after="240" w:line="360" w:lineRule="auto"/>
        <w:jc w:val="both"/>
        <w:rPr>
          <w:rFonts w:ascii="Palatino Linotype" w:hAnsi="Palatino Linotype" w:cs="Arial"/>
        </w:rPr>
      </w:pPr>
      <w:r>
        <w:rPr>
          <w:rFonts w:ascii="Palatino Linotype" w:hAnsi="Palatino Linotype" w:cs="Arial"/>
        </w:rPr>
        <w:t>Argumento que se fortalece con las siguientes tesis jurisprudenciales:</w:t>
      </w:r>
    </w:p>
    <w:p w14:paraId="7126F4A4" w14:textId="77777777" w:rsidR="00546772" w:rsidRPr="00D43202" w:rsidRDefault="00546772" w:rsidP="00546772">
      <w:pPr>
        <w:spacing w:after="120"/>
        <w:ind w:left="851" w:right="851"/>
        <w:jc w:val="both"/>
        <w:rPr>
          <w:rFonts w:ascii="Palatino Linotype" w:hAnsi="Palatino Linotype" w:cs="Arial"/>
          <w:i/>
          <w:sz w:val="20"/>
          <w:szCs w:val="20"/>
        </w:rPr>
      </w:pPr>
      <w:r w:rsidRPr="00D43202">
        <w:rPr>
          <w:rFonts w:ascii="Palatino Linotype" w:hAnsi="Palatino Linotype" w:cs="Arial"/>
          <w:b/>
          <w:i/>
          <w:sz w:val="20"/>
          <w:szCs w:val="20"/>
        </w:rPr>
        <w:t xml:space="preserve">“DESISTIMIENTO DE LA ACCIÓN DE AMPARO. SUS CONSECUENCIAS. </w:t>
      </w:r>
      <w:r w:rsidRPr="00D43202">
        <w:rPr>
          <w:rFonts w:ascii="Palatino Linotype" w:hAnsi="Palatino Linotype" w:cs="Arial"/>
          <w:i/>
          <w:sz w:val="20"/>
          <w:szCs w:val="20"/>
        </w:rPr>
        <w:t xml:space="preserve">El </w:t>
      </w:r>
      <w:r w:rsidRPr="00D43202">
        <w:rPr>
          <w:rFonts w:ascii="Palatino Linotype" w:hAnsi="Palatino Linotype" w:cs="Arial"/>
          <w:b/>
          <w:i/>
          <w:sz w:val="20"/>
          <w:szCs w:val="20"/>
        </w:rPr>
        <w:t>desistimiento de la acción de amparo consiste en la declaración de voluntad del quejoso de no proseguir con el juicio</w:t>
      </w:r>
      <w:r w:rsidRPr="00D43202">
        <w:rPr>
          <w:rFonts w:ascii="Palatino Linotype" w:hAnsi="Palatino Linotype" w:cs="Arial"/>
          <w:i/>
          <w:sz w:val="20"/>
          <w:szCs w:val="20"/>
        </w:rPr>
        <w:t xml:space="preserve">, el cual, debidamente ratificado, </w:t>
      </w:r>
      <w:r w:rsidRPr="00D43202">
        <w:rPr>
          <w:rFonts w:ascii="Palatino Linotype" w:hAnsi="Palatino Linotype" w:cs="Arial"/>
          <w:b/>
          <w:i/>
          <w:sz w:val="20"/>
          <w:szCs w:val="20"/>
        </w:rPr>
        <w:t>conlleva emitir una resolución con la que finaliza la instancia de amparo, independientemente de la etapa en que se encuentre</w:t>
      </w:r>
      <w:r w:rsidRPr="00D43202">
        <w:rPr>
          <w:rFonts w:ascii="Palatino Linotype" w:hAnsi="Palatino Linotype" w:cs="Arial"/>
          <w:i/>
          <w:sz w:val="20"/>
          <w:szCs w:val="20"/>
        </w:rPr>
        <w:t xml:space="preserve"> (desde el inicio del juicio hasta antes de que cause ejecutoria la sentencia que se dicte) </w:t>
      </w:r>
      <w:r w:rsidRPr="00D43202">
        <w:rPr>
          <w:rFonts w:ascii="Palatino Linotype" w:hAnsi="Palatino Linotype" w:cs="Arial"/>
          <w:b/>
          <w:i/>
          <w:sz w:val="20"/>
          <w:szCs w:val="20"/>
        </w:rPr>
        <w:t>y sin necesidad de examinar los conceptos de violación o, en su caso, los agravios</w:t>
      </w:r>
      <w:r w:rsidRPr="00D43202">
        <w:rPr>
          <w:rFonts w:ascii="Palatino Linotype" w:hAnsi="Palatino Linotype" w:cs="Arial"/>
          <w:i/>
          <w:sz w:val="20"/>
          <w:szCs w:val="20"/>
        </w:rPr>
        <w:t>.”</w:t>
      </w:r>
    </w:p>
    <w:p w14:paraId="7E8429D7" w14:textId="77777777" w:rsidR="00546772" w:rsidRPr="00D43202" w:rsidRDefault="00546772" w:rsidP="00546772">
      <w:pPr>
        <w:spacing w:after="120"/>
        <w:ind w:left="851" w:right="851"/>
        <w:jc w:val="both"/>
        <w:rPr>
          <w:rFonts w:ascii="Palatino Linotype" w:hAnsi="Palatino Linotype" w:cs="Arial"/>
          <w:i/>
          <w:sz w:val="20"/>
          <w:szCs w:val="20"/>
        </w:rPr>
      </w:pPr>
    </w:p>
    <w:p w14:paraId="2F461D75" w14:textId="77777777" w:rsidR="00546772" w:rsidRPr="00D43202" w:rsidRDefault="00546772" w:rsidP="00546772">
      <w:pPr>
        <w:spacing w:after="120"/>
        <w:ind w:left="851" w:right="851"/>
        <w:jc w:val="both"/>
        <w:rPr>
          <w:rFonts w:ascii="Palatino Linotype" w:hAnsi="Palatino Linotype" w:cs="Arial"/>
          <w:i/>
          <w:sz w:val="20"/>
          <w:szCs w:val="20"/>
        </w:rPr>
      </w:pPr>
      <w:r w:rsidRPr="00D43202">
        <w:rPr>
          <w:rFonts w:ascii="Palatino Linotype" w:hAnsi="Palatino Linotype" w:cs="Arial"/>
          <w:b/>
          <w:i/>
          <w:sz w:val="20"/>
          <w:szCs w:val="20"/>
        </w:rPr>
        <w:t>“DESISTIMIENTO DE LA DEMANDA DE AMPARO DIRECTO. NO ACTUALIZA LA HIPÓTESIS DEL SEGUNDO PÁRRAFO DEL ARTÍCULO 64 DE LA LEY DE LA MATERIA, EN EL SENTIDO DE DAR VISTA AL QUEJOSO PARA QUE MANIFIESTE LO QUE A SU DERECHO CONVENGA. Cuando el quejoso desiste expresamente de su demanda de amparo directo, debe decretarse el sobreseimiento en el juicio</w:t>
      </w:r>
      <w:r w:rsidRPr="00D43202">
        <w:rPr>
          <w:rFonts w:ascii="Palatino Linotype" w:hAnsi="Palatino Linotype" w:cs="Arial"/>
          <w:i/>
          <w:sz w:val="20"/>
          <w:szCs w:val="20"/>
        </w:rPr>
        <w:t xml:space="preserve">. En esa hipótesis, </w:t>
      </w:r>
      <w:r w:rsidRPr="00D43202">
        <w:rPr>
          <w:rFonts w:ascii="Palatino Linotype" w:hAnsi="Palatino Linotype" w:cs="Arial"/>
          <w:b/>
          <w:i/>
          <w:sz w:val="20"/>
          <w:szCs w:val="20"/>
        </w:rPr>
        <w:t>es innecesario acatar la obligación procesal prevista en el segundo párrafo del artículo 64 de la ley de la materia</w:t>
      </w:r>
      <w:r w:rsidRPr="00D43202">
        <w:rPr>
          <w:rFonts w:ascii="Palatino Linotype" w:hAnsi="Palatino Linotype" w:cs="Arial"/>
          <w:i/>
          <w:sz w:val="20"/>
          <w:szCs w:val="20"/>
        </w:rPr>
        <w:t xml:space="preserve">, en tanto que no se actualiza el supuesto normativo ni jurisprudencial consistente en que, cuando un órgano jurisdiccional de amparo advierta de oficio una causal de improcedencia no alegada por alguna de las partes ni analizada por un órgano jurisdiccional inferior, dará vista al quejoso para que, en el plazo de tres días, manifieste lo que a su derecho convenga. Lo anterior, porque no se trata de una causa legal de improcedencia ni de </w:t>
      </w:r>
      <w:r w:rsidRPr="00D43202">
        <w:rPr>
          <w:rFonts w:ascii="Palatino Linotype" w:hAnsi="Palatino Linotype" w:cs="Arial"/>
          <w:i/>
          <w:sz w:val="20"/>
          <w:szCs w:val="20"/>
        </w:rPr>
        <w:lastRenderedPageBreak/>
        <w:t xml:space="preserve">sobreseimiento oficiosa, que no haya sido analizada en la primera instancia del juicio primigenio. De ahí que </w:t>
      </w:r>
      <w:r w:rsidRPr="00D43202">
        <w:rPr>
          <w:rFonts w:ascii="Palatino Linotype" w:hAnsi="Palatino Linotype" w:cs="Arial"/>
          <w:b/>
          <w:i/>
          <w:sz w:val="20"/>
          <w:szCs w:val="20"/>
        </w:rPr>
        <w:t>si el sobreseimiento se origina en virtud de las propias expresiones y actuaciones del quejoso, que declina la continuación del juicio que instó originalmente, sería ilógico y contrario al artículo 17 de la Constitución Política de los Estados Unidos Mexicanos, dar el trámite citado contra la propia voluntad del accionante que abdica su petición y antepone el desistimiento, el que debe producir efectos jurídicos con inmediatez y prontitud en el haber de aquél</w:t>
      </w:r>
      <w:r w:rsidRPr="00D43202">
        <w:rPr>
          <w:rFonts w:ascii="Palatino Linotype" w:hAnsi="Palatino Linotype" w:cs="Arial"/>
          <w:i/>
          <w:sz w:val="20"/>
          <w:szCs w:val="20"/>
        </w:rPr>
        <w:t>.”</w:t>
      </w:r>
    </w:p>
    <w:p w14:paraId="2FE4F130" w14:textId="77777777" w:rsidR="00546772" w:rsidRPr="00C7033B" w:rsidRDefault="00546772" w:rsidP="00546772">
      <w:pPr>
        <w:ind w:left="851" w:right="851"/>
        <w:jc w:val="both"/>
        <w:rPr>
          <w:rFonts w:ascii="Palatino Linotype" w:hAnsi="Palatino Linotype" w:cs="Arial"/>
          <w:i/>
          <w:sz w:val="22"/>
          <w:szCs w:val="22"/>
        </w:rPr>
      </w:pPr>
    </w:p>
    <w:p w14:paraId="7D05968D" w14:textId="212DF1EF" w:rsidR="00546772" w:rsidRPr="00435A7C" w:rsidRDefault="00546772" w:rsidP="00546772">
      <w:pPr>
        <w:spacing w:before="240" w:after="240" w:line="360" w:lineRule="auto"/>
        <w:ind w:right="-91"/>
        <w:jc w:val="both"/>
        <w:rPr>
          <w:rFonts w:ascii="Palatino Linotype" w:eastAsia="Calibri" w:hAnsi="Palatino Linotype"/>
        </w:rPr>
      </w:pPr>
      <w:r>
        <w:rPr>
          <w:rFonts w:ascii="Palatino Linotype" w:hAnsi="Palatino Linotype" w:cs="Arial"/>
        </w:rPr>
        <w:t xml:space="preserve">En consecuencia, </w:t>
      </w:r>
      <w:r w:rsidRPr="00DC678B">
        <w:rPr>
          <w:rFonts w:ascii="Palatino Linotype" w:hAnsi="Palatino Linotype" w:cs="Arial"/>
        </w:rPr>
        <w:t xml:space="preserve">este Órgano Garante determina sobreseer </w:t>
      </w:r>
      <w:r>
        <w:rPr>
          <w:rFonts w:ascii="Palatino Linotype" w:hAnsi="Palatino Linotype" w:cs="Arial"/>
        </w:rPr>
        <w:t>e</w:t>
      </w:r>
      <w:r w:rsidRPr="00DC678B">
        <w:rPr>
          <w:rFonts w:ascii="Palatino Linotype" w:hAnsi="Palatino Linotype"/>
        </w:rPr>
        <w:t xml:space="preserve">l asunto en lo principal, </w:t>
      </w:r>
      <w:r w:rsidRPr="00DC678B">
        <w:rPr>
          <w:rFonts w:ascii="Palatino Linotype" w:hAnsi="Palatino Linotype" w:cs="Arial"/>
        </w:rPr>
        <w:t xml:space="preserve">después de analizar las constancias que integran </w:t>
      </w:r>
      <w:r>
        <w:rPr>
          <w:rFonts w:ascii="Palatino Linotype" w:hAnsi="Palatino Linotype" w:cs="Arial"/>
        </w:rPr>
        <w:t>e</w:t>
      </w:r>
      <w:r w:rsidRPr="00DC678B">
        <w:rPr>
          <w:rFonts w:ascii="Palatino Linotype" w:hAnsi="Palatino Linotype" w:cs="Arial"/>
        </w:rPr>
        <w:t xml:space="preserve">l recurso de revisión al rubro anotado, </w:t>
      </w:r>
      <w:r w:rsidRPr="00DC678B">
        <w:rPr>
          <w:rFonts w:ascii="Palatino Linotype" w:hAnsi="Palatino Linotype"/>
        </w:rPr>
        <w:t xml:space="preserve">razón por la cual se tiene por terminada la controversia planteada por </w:t>
      </w:r>
      <w:r>
        <w:rPr>
          <w:rFonts w:ascii="Palatino Linotype" w:hAnsi="Palatino Linotype"/>
        </w:rPr>
        <w:t>el</w:t>
      </w:r>
      <w:r w:rsidRPr="00DC678B">
        <w:rPr>
          <w:rFonts w:ascii="Palatino Linotype" w:hAnsi="Palatino Linotype"/>
        </w:rPr>
        <w:t xml:space="preserve"> </w:t>
      </w:r>
      <w:r w:rsidRPr="00D43202">
        <w:rPr>
          <w:rFonts w:ascii="Palatino Linotype" w:hAnsi="Palatino Linotype"/>
          <w:b/>
          <w:i/>
        </w:rPr>
        <w:t>Recurrente</w:t>
      </w:r>
      <w:r>
        <w:rPr>
          <w:rFonts w:ascii="Palatino Linotype" w:hAnsi="Palatino Linotype"/>
          <w:b/>
        </w:rPr>
        <w:t xml:space="preserve">, </w:t>
      </w:r>
      <w:r>
        <w:rPr>
          <w:rFonts w:ascii="Palatino Linotype" w:hAnsi="Palatino Linotype"/>
        </w:rPr>
        <w:t>debido a que se</w:t>
      </w:r>
      <w:r>
        <w:rPr>
          <w:rFonts w:ascii="Palatino Linotype" w:hAnsi="Palatino Linotype"/>
          <w:b/>
        </w:rPr>
        <w:t xml:space="preserve"> </w:t>
      </w:r>
      <w:r>
        <w:rPr>
          <w:rFonts w:ascii="Palatino Linotype" w:eastAsia="Calibri" w:hAnsi="Palatino Linotype"/>
        </w:rPr>
        <w:t>actualiza</w:t>
      </w:r>
      <w:r w:rsidRPr="00435A7C">
        <w:rPr>
          <w:rFonts w:ascii="Palatino Linotype" w:eastAsia="Calibri" w:hAnsi="Palatino Linotype"/>
        </w:rPr>
        <w:t xml:space="preserve"> la causal de sobreseimi</w:t>
      </w:r>
      <w:r>
        <w:rPr>
          <w:rFonts w:ascii="Palatino Linotype" w:eastAsia="Calibri" w:hAnsi="Palatino Linotype"/>
        </w:rPr>
        <w:t>ento prevista en la fracción I del artículo 192</w:t>
      </w:r>
      <w:r w:rsidRPr="00435A7C">
        <w:rPr>
          <w:rFonts w:ascii="Palatino Linotype" w:eastAsia="Calibri" w:hAnsi="Palatino Linotype"/>
        </w:rPr>
        <w:t xml:space="preserve"> de la </w:t>
      </w:r>
      <w:r w:rsidRPr="00435A7C">
        <w:rPr>
          <w:rFonts w:ascii="Palatino Linotype" w:eastAsia="Calibri" w:hAnsi="Palatino Linotype" w:cs="Arial"/>
        </w:rPr>
        <w:t>Ley de Transparencia y Acceso a la Información Pública del Estado de México y Municipios</w:t>
      </w:r>
      <w:r w:rsidRPr="00435A7C">
        <w:rPr>
          <w:rFonts w:ascii="Palatino Linotype" w:eastAsia="Calibri" w:hAnsi="Palatino Linotype"/>
        </w:rPr>
        <w:t>, que dispone</w:t>
      </w:r>
      <w:r>
        <w:rPr>
          <w:rFonts w:ascii="Palatino Linotype" w:eastAsia="Calibri" w:hAnsi="Palatino Linotype"/>
        </w:rPr>
        <w:t xml:space="preserve"> lo siguiente</w:t>
      </w:r>
      <w:r w:rsidRPr="00435A7C">
        <w:rPr>
          <w:rFonts w:ascii="Palatino Linotype" w:eastAsia="Calibri" w:hAnsi="Palatino Linotype"/>
        </w:rPr>
        <w:t>:</w:t>
      </w:r>
    </w:p>
    <w:p w14:paraId="5A6D9070" w14:textId="77777777" w:rsidR="00546772" w:rsidRPr="00D43202" w:rsidRDefault="00546772" w:rsidP="00546772">
      <w:pPr>
        <w:autoSpaceDE w:val="0"/>
        <w:autoSpaceDN w:val="0"/>
        <w:adjustRightInd w:val="0"/>
        <w:spacing w:after="120"/>
        <w:ind w:left="851" w:right="1043"/>
        <w:jc w:val="both"/>
        <w:rPr>
          <w:rFonts w:ascii="Palatino Linotype" w:hAnsi="Palatino Linotype" w:cs="Bookman Old Style"/>
          <w:i/>
          <w:sz w:val="20"/>
          <w:szCs w:val="20"/>
        </w:rPr>
      </w:pPr>
      <w:r w:rsidRPr="00D43202">
        <w:rPr>
          <w:rFonts w:ascii="Palatino Linotype" w:hAnsi="Palatino Linotype" w:cs="Bookman Old Style"/>
          <w:b/>
          <w:bCs/>
          <w:i/>
          <w:sz w:val="20"/>
          <w:szCs w:val="20"/>
        </w:rPr>
        <w:t xml:space="preserve">“Artículo 192. </w:t>
      </w:r>
      <w:r w:rsidRPr="00D43202">
        <w:rPr>
          <w:rFonts w:ascii="Palatino Linotype" w:hAnsi="Palatino Linotype" w:cs="Bookman Old Style"/>
          <w:i/>
          <w:sz w:val="20"/>
          <w:szCs w:val="20"/>
        </w:rPr>
        <w:t>El recurso será sobreseído en todo o en parte cuando una vez admitido se actualicen alguno de los siguientes supuestos:</w:t>
      </w:r>
    </w:p>
    <w:p w14:paraId="384B0436" w14:textId="77777777" w:rsidR="00546772" w:rsidRPr="00D43202" w:rsidRDefault="00546772" w:rsidP="00546772">
      <w:pPr>
        <w:autoSpaceDE w:val="0"/>
        <w:autoSpaceDN w:val="0"/>
        <w:adjustRightInd w:val="0"/>
        <w:spacing w:after="120"/>
        <w:ind w:left="1134" w:right="1043"/>
        <w:jc w:val="both"/>
        <w:rPr>
          <w:rFonts w:ascii="Palatino Linotype" w:hAnsi="Palatino Linotype" w:cs="Bookman Old Style"/>
          <w:b/>
          <w:i/>
          <w:sz w:val="20"/>
          <w:szCs w:val="20"/>
        </w:rPr>
      </w:pPr>
      <w:r w:rsidRPr="00D43202">
        <w:rPr>
          <w:rFonts w:ascii="Palatino Linotype" w:hAnsi="Palatino Linotype" w:cs="Bookman Old Style"/>
          <w:b/>
          <w:bCs/>
          <w:i/>
          <w:sz w:val="20"/>
          <w:szCs w:val="20"/>
        </w:rPr>
        <w:t xml:space="preserve">I. </w:t>
      </w:r>
      <w:r w:rsidRPr="00D43202">
        <w:rPr>
          <w:rFonts w:ascii="Palatino Linotype" w:hAnsi="Palatino Linotype" w:cs="Bookman Old Style"/>
          <w:b/>
          <w:i/>
          <w:sz w:val="20"/>
          <w:szCs w:val="20"/>
        </w:rPr>
        <w:t>El recurrente se desista expresamente del recurso…”</w:t>
      </w:r>
    </w:p>
    <w:p w14:paraId="30ED5832" w14:textId="77777777" w:rsidR="00546772" w:rsidRDefault="00546772" w:rsidP="00546772">
      <w:pPr>
        <w:spacing w:before="240" w:after="240" w:line="360" w:lineRule="auto"/>
        <w:jc w:val="both"/>
        <w:rPr>
          <w:rFonts w:ascii="Palatino Linotype" w:hAnsi="Palatino Linotype"/>
        </w:rPr>
      </w:pPr>
      <w:r>
        <w:rPr>
          <w:rFonts w:ascii="Palatino Linotype" w:hAnsi="Palatino Linotype"/>
        </w:rPr>
        <w:t xml:space="preserve">Por lo anterior, siendo el </w:t>
      </w:r>
      <w:r w:rsidRPr="0049314A">
        <w:rPr>
          <w:rFonts w:ascii="Palatino Linotype" w:hAnsi="Palatino Linotype"/>
          <w:i/>
        </w:rPr>
        <w:t>sobreseimiento</w:t>
      </w:r>
      <w:r>
        <w:rPr>
          <w:rFonts w:ascii="Palatino Linotype" w:hAnsi="Palatino Linotype"/>
        </w:rPr>
        <w:t xml:space="preserve"> un acto que da por terminado el procedimiento administrativo de impugnación sin resolver el fondo de la cuestión planteada, por presentarse causas que impiden a la autoridad referirse a lo sustancial de lo planteado por la recurrente, el sobreseimiento tiene por efecto dar por concluido el recurso administrativo sin entrar al estudio de fondo del asunto de que se trate; lo anterior con apoyo en el criterio del Ayuntamiento de Valle de Chalco </w:t>
      </w:r>
      <w:r>
        <w:rPr>
          <w:rFonts w:ascii="Palatino Linotype" w:hAnsi="Palatino Linotype"/>
        </w:rPr>
        <w:lastRenderedPageBreak/>
        <w:t xml:space="preserve">Solidaridad de la Federación con rubro: </w:t>
      </w:r>
      <w:r w:rsidRPr="00AB1E1C">
        <w:rPr>
          <w:rFonts w:ascii="Palatino Linotype" w:hAnsi="Palatino Linotype"/>
          <w:sz w:val="22"/>
          <w:szCs w:val="22"/>
        </w:rPr>
        <w:t>“</w:t>
      </w:r>
      <w:r w:rsidRPr="00AB1E1C">
        <w:rPr>
          <w:rFonts w:ascii="Palatino Linotype" w:hAnsi="Palatino Linotype"/>
          <w:b/>
          <w:sz w:val="22"/>
          <w:szCs w:val="22"/>
        </w:rPr>
        <w:t>SOBRESEIMIENTO, NO PERMITE ENTRAR AL ESTUDIO DE LAS CUESTIONES DE FONDO”</w:t>
      </w:r>
      <w:r>
        <w:rPr>
          <w:rStyle w:val="Refdenotaalpie"/>
          <w:rFonts w:ascii="Palatino Linotype" w:hAnsi="Palatino Linotype"/>
          <w:b/>
        </w:rPr>
        <w:footnoteReference w:id="3"/>
      </w:r>
      <w:r>
        <w:rPr>
          <w:rFonts w:ascii="Palatino Linotype" w:hAnsi="Palatino Linotype"/>
          <w:b/>
        </w:rPr>
        <w:t>.</w:t>
      </w:r>
    </w:p>
    <w:p w14:paraId="1C5D4212" w14:textId="63EF5891" w:rsidR="00546772" w:rsidRDefault="00546772" w:rsidP="00546772">
      <w:pPr>
        <w:spacing w:before="240" w:after="240" w:line="360" w:lineRule="auto"/>
        <w:jc w:val="both"/>
        <w:rPr>
          <w:rFonts w:ascii="Palatino Linotype" w:hAnsi="Palatino Linotype" w:cs="Arial"/>
        </w:rPr>
      </w:pPr>
      <w:r>
        <w:rPr>
          <w:rFonts w:ascii="Palatino Linotype" w:hAnsi="Palatino Linotype" w:cs="Arial"/>
        </w:rPr>
        <w:t xml:space="preserve">Finalmente, cabe destacar que la decisión de este órgano colegiado de sobreseer el recurso de revisión no implica una limitación o negación a la justicia, según lo ha establecido la Suprema corte de Justicia de la </w:t>
      </w:r>
      <w:r w:rsidR="00432540">
        <w:rPr>
          <w:rFonts w:ascii="Palatino Linotype" w:hAnsi="Palatino Linotype" w:cs="Arial"/>
        </w:rPr>
        <w:t>Nación</w:t>
      </w:r>
      <w:r>
        <w:rPr>
          <w:rFonts w:ascii="Palatino Linotype" w:hAnsi="Palatino Linotype" w:cs="Arial"/>
        </w:rPr>
        <w:t>, en el criterio con rubro y texto siguiente, que es aplicable por analogía:</w:t>
      </w:r>
    </w:p>
    <w:p w14:paraId="40BC6017" w14:textId="77777777" w:rsidR="00546772" w:rsidRPr="00D43202" w:rsidRDefault="00546772" w:rsidP="00546772">
      <w:pPr>
        <w:spacing w:after="120"/>
        <w:ind w:left="851" w:right="902"/>
        <w:jc w:val="both"/>
        <w:rPr>
          <w:rFonts w:ascii="Palatino Linotype" w:hAnsi="Palatino Linotype" w:cs="Arial"/>
          <w:i/>
          <w:sz w:val="20"/>
          <w:szCs w:val="20"/>
        </w:rPr>
      </w:pPr>
      <w:r>
        <w:rPr>
          <w:rFonts w:ascii="Palatino Linotype" w:hAnsi="Palatino Linotype" w:cs="Arial"/>
        </w:rPr>
        <w:t xml:space="preserve"> </w:t>
      </w:r>
      <w:r w:rsidRPr="00D43202">
        <w:rPr>
          <w:rFonts w:ascii="Palatino Linotype" w:hAnsi="Palatino Linotype" w:cs="Arial"/>
          <w:i/>
          <w:sz w:val="20"/>
          <w:szCs w:val="20"/>
        </w:rPr>
        <w:t>“</w:t>
      </w:r>
      <w:r w:rsidRPr="00D43202">
        <w:rPr>
          <w:rFonts w:ascii="Palatino Linotype" w:hAnsi="Palatino Linotype"/>
          <w:b/>
          <w:i/>
          <w:sz w:val="20"/>
          <w:szCs w:val="20"/>
        </w:rPr>
        <w:t xml:space="preserve">DESECHAMIENTO O SOBRESEIMIENTO EN EL JUICIO DE AMPARO. NO IMPLICA DENEGACIÓN DE JUSTICIA NI GENERA INSEGURIDAD JURÍDICA. </w:t>
      </w:r>
      <w:r w:rsidRPr="00D43202">
        <w:rPr>
          <w:rFonts w:ascii="Palatino Linotype" w:hAnsi="Palatino Linotype"/>
          <w:i/>
          <w:sz w:val="20"/>
          <w:szCs w:val="20"/>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w:t>
      </w:r>
      <w:proofErr w:type="spellStart"/>
      <w:r w:rsidRPr="00D43202">
        <w:rPr>
          <w:rFonts w:ascii="Palatino Linotype" w:hAnsi="Palatino Linotype"/>
          <w:i/>
          <w:sz w:val="20"/>
          <w:szCs w:val="20"/>
        </w:rPr>
        <w:t>promovente</w:t>
      </w:r>
      <w:proofErr w:type="spellEnd"/>
      <w:r w:rsidRPr="00D43202">
        <w:rPr>
          <w:rFonts w:ascii="Palatino Linotype" w:hAnsi="Palatino Linotype"/>
          <w:i/>
          <w:sz w:val="20"/>
          <w:szCs w:val="20"/>
        </w:rPr>
        <w:t>,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w:t>
      </w:r>
    </w:p>
    <w:p w14:paraId="15BF2B00" w14:textId="77777777" w:rsidR="00546772" w:rsidRPr="00867C9A" w:rsidRDefault="00546772" w:rsidP="00546772">
      <w:pPr>
        <w:spacing w:before="240" w:after="240" w:line="360" w:lineRule="auto"/>
        <w:jc w:val="both"/>
        <w:rPr>
          <w:rFonts w:ascii="Palatino Linotype" w:hAnsi="Palatino Linotype"/>
        </w:rPr>
      </w:pPr>
      <w:r>
        <w:rPr>
          <w:rFonts w:ascii="Palatino Linotype" w:hAnsi="Palatino Linotype"/>
        </w:rPr>
        <w:lastRenderedPageBreak/>
        <w:t xml:space="preserve">Por ello, en términos del artículo 192 </w:t>
      </w:r>
      <w:proofErr w:type="gramStart"/>
      <w:r>
        <w:rPr>
          <w:rFonts w:ascii="Palatino Linotype" w:hAnsi="Palatino Linotype"/>
        </w:rPr>
        <w:t>fracción</w:t>
      </w:r>
      <w:proofErr w:type="gramEnd"/>
      <w:r>
        <w:rPr>
          <w:rFonts w:ascii="Palatino Linotype" w:hAnsi="Palatino Linotype"/>
        </w:rPr>
        <w:t xml:space="preserve"> II de la Ley de Transparencia y Acceso a la Información Pública del Estado de México y Municipios, este Órgano Garante considera procedente </w:t>
      </w:r>
      <w:r>
        <w:rPr>
          <w:rFonts w:ascii="Palatino Linotype" w:hAnsi="Palatino Linotype"/>
          <w:b/>
        </w:rPr>
        <w:t xml:space="preserve">SOBRESEER </w:t>
      </w:r>
      <w:r>
        <w:rPr>
          <w:rFonts w:ascii="Palatino Linotype" w:hAnsi="Palatino Linotype"/>
        </w:rPr>
        <w:t>el presente recurso de revisión.</w:t>
      </w:r>
    </w:p>
    <w:p w14:paraId="61E14DE7" w14:textId="6C7E81E8" w:rsidR="00546772" w:rsidRPr="0040233B" w:rsidRDefault="00546772" w:rsidP="00546772">
      <w:pPr>
        <w:shd w:val="clear" w:color="auto" w:fill="FFFFFF"/>
        <w:spacing w:before="240" w:after="240" w:line="360" w:lineRule="auto"/>
        <w:jc w:val="both"/>
        <w:rPr>
          <w:rFonts w:ascii="Arial" w:hAnsi="Arial" w:cs="Arial"/>
          <w:lang w:val="es-MX" w:eastAsia="es-MX"/>
        </w:rPr>
      </w:pPr>
      <w:r w:rsidRPr="0040233B">
        <w:rPr>
          <w:rFonts w:ascii="Palatino Linotype" w:hAnsi="Palatino Linotype" w:cs="Arial"/>
          <w:lang w:eastAsia="es-MX"/>
        </w:rPr>
        <w:t xml:space="preserve">Así, con fundamento en lo prescrito en los artículos 5 párrafos </w:t>
      </w:r>
      <w:r w:rsidR="005F55E2">
        <w:rPr>
          <w:rFonts w:ascii="Palatino Linotype" w:hAnsi="Palatino Linotype"/>
          <w:shd w:val="clear" w:color="auto" w:fill="FFFFFF"/>
        </w:rPr>
        <w:t>trigésimo, trigésimo primero y trigésimo segundo</w:t>
      </w:r>
      <w:r w:rsidRPr="0040233B">
        <w:rPr>
          <w:rFonts w:ascii="Palatino Linotype" w:hAnsi="Palatino Linotype" w:cs="Arial"/>
          <w:lang w:eastAsia="es-MX"/>
        </w:rPr>
        <w:t xml:space="preserve"> de la Constitución Política del Estado Libre y Soberano de México; 2, fracción II; 29, 36 fracciones I y II; 176, 178, 181, 185</w:t>
      </w:r>
      <w:r>
        <w:rPr>
          <w:rFonts w:ascii="Palatino Linotype" w:hAnsi="Palatino Linotype" w:cs="Arial"/>
          <w:lang w:eastAsia="es-MX"/>
        </w:rPr>
        <w:t>, 186, 192 y demás relativos y aplicables</w:t>
      </w:r>
      <w:r w:rsidRPr="0040233B">
        <w:rPr>
          <w:rFonts w:ascii="Palatino Linotype" w:hAnsi="Palatino Linotype" w:cs="Arial"/>
          <w:lang w:eastAsia="es-MX"/>
        </w:rPr>
        <w:t xml:space="preserve"> de la Ley de Transparencia y Acceso a la Información Pública del Estado de México y Municipios, este Pleno:</w:t>
      </w:r>
    </w:p>
    <w:p w14:paraId="1F1BA8C1" w14:textId="77777777" w:rsidR="00585198" w:rsidRPr="0040233B" w:rsidRDefault="00585198" w:rsidP="00585198">
      <w:pPr>
        <w:pStyle w:val="Prrafodelista"/>
        <w:spacing w:before="240" w:after="240" w:line="360" w:lineRule="auto"/>
        <w:ind w:left="0"/>
        <w:jc w:val="center"/>
        <w:rPr>
          <w:rFonts w:ascii="Palatino Linotype" w:hAnsi="Palatino Linotype" w:cs="Arial"/>
          <w:b/>
        </w:rPr>
      </w:pPr>
      <w:r w:rsidRPr="0040233B">
        <w:rPr>
          <w:rFonts w:ascii="Palatino Linotype" w:hAnsi="Palatino Linotype" w:cs="Arial"/>
          <w:b/>
        </w:rPr>
        <w:t>R E S U E L V E</w:t>
      </w:r>
    </w:p>
    <w:p w14:paraId="21A6A052" w14:textId="3C7E43FD" w:rsidR="005D6CDA" w:rsidRPr="0057270E" w:rsidRDefault="00585198" w:rsidP="00A267BA">
      <w:pPr>
        <w:spacing w:line="360" w:lineRule="auto"/>
        <w:jc w:val="both"/>
        <w:rPr>
          <w:rFonts w:ascii="Palatino Linotype" w:hAnsi="Palatino Linotype" w:cs="Arial"/>
        </w:rPr>
      </w:pPr>
      <w:r w:rsidRPr="0040233B">
        <w:rPr>
          <w:rFonts w:ascii="Palatino Linotype" w:hAnsi="Palatino Linotype" w:cs="Arial"/>
          <w:b/>
          <w:sz w:val="28"/>
        </w:rPr>
        <w:t>PRIMERO</w:t>
      </w:r>
      <w:r w:rsidRPr="0040233B">
        <w:rPr>
          <w:rFonts w:ascii="Palatino Linotype" w:hAnsi="Palatino Linotype" w:cs="Arial"/>
          <w:sz w:val="28"/>
        </w:rPr>
        <w:t xml:space="preserve">. </w:t>
      </w:r>
      <w:r w:rsidR="005D6CDA" w:rsidRPr="005D6CDA">
        <w:rPr>
          <w:rFonts w:ascii="Palatino Linotype" w:hAnsi="Palatino Linotype" w:cs="Arial"/>
        </w:rPr>
        <w:t xml:space="preserve">Se SOBRESEE el recurso de revisión número </w:t>
      </w:r>
      <w:r w:rsidR="006E187C">
        <w:rPr>
          <w:rFonts w:ascii="Palatino Linotype" w:hAnsi="Palatino Linotype" w:cs="Arial"/>
        </w:rPr>
        <w:t>04674/INFOEM/IP/RR/2021</w:t>
      </w:r>
      <w:r w:rsidR="005D6CDA" w:rsidRPr="005D6CDA">
        <w:rPr>
          <w:rFonts w:ascii="Palatino Linotype" w:hAnsi="Palatino Linotype" w:cs="Arial"/>
        </w:rPr>
        <w:t xml:space="preserve">, por haberse </w:t>
      </w:r>
      <w:r w:rsidR="00432540" w:rsidRPr="005D6CDA">
        <w:rPr>
          <w:rFonts w:ascii="Palatino Linotype" w:hAnsi="Palatino Linotype" w:cs="Arial"/>
        </w:rPr>
        <w:t>desistido expresamente</w:t>
      </w:r>
      <w:r w:rsidR="005D6CDA" w:rsidRPr="005D6CDA">
        <w:rPr>
          <w:rFonts w:ascii="Palatino Linotype" w:hAnsi="Palatino Linotype" w:cs="Arial"/>
        </w:rPr>
        <w:t xml:space="preserve"> el </w:t>
      </w:r>
      <w:r w:rsidR="005D6CDA" w:rsidRPr="005D6CDA">
        <w:rPr>
          <w:rFonts w:ascii="Palatino Linotype" w:hAnsi="Palatino Linotype" w:cs="Arial"/>
          <w:b/>
          <w:i/>
        </w:rPr>
        <w:t>Recurrente</w:t>
      </w:r>
      <w:r w:rsidR="005D6CDA" w:rsidRPr="005D6CDA">
        <w:rPr>
          <w:rFonts w:ascii="Palatino Linotype" w:hAnsi="Palatino Linotype" w:cs="Arial"/>
        </w:rPr>
        <w:t xml:space="preserve">, en términos del Considerando </w:t>
      </w:r>
      <w:r w:rsidR="005D6CDA">
        <w:rPr>
          <w:rFonts w:ascii="Palatino Linotype" w:hAnsi="Palatino Linotype" w:cs="Arial"/>
        </w:rPr>
        <w:t xml:space="preserve">TERCERO de </w:t>
      </w:r>
      <w:r w:rsidR="005D6CDA" w:rsidRPr="005D6CDA">
        <w:rPr>
          <w:rFonts w:ascii="Palatino Linotype" w:hAnsi="Palatino Linotype" w:cs="Arial"/>
        </w:rPr>
        <w:t>la presente resolución.</w:t>
      </w:r>
    </w:p>
    <w:p w14:paraId="2831056B" w14:textId="4EAA2ED4" w:rsidR="000812A1" w:rsidRPr="004A5599" w:rsidRDefault="000812A1" w:rsidP="00A267BA">
      <w:pPr>
        <w:spacing w:before="240" w:after="240" w:line="360" w:lineRule="auto"/>
        <w:jc w:val="both"/>
        <w:rPr>
          <w:rFonts w:ascii="Palatino Linotype" w:hAnsi="Palatino Linotype"/>
          <w:shd w:val="clear" w:color="auto" w:fill="FFFFFF"/>
        </w:rPr>
      </w:pPr>
      <w:r w:rsidRPr="004A5599">
        <w:rPr>
          <w:rFonts w:ascii="Palatino Linotype" w:hAnsi="Palatino Linotype" w:cs="Arial"/>
          <w:b/>
          <w:sz w:val="28"/>
          <w:szCs w:val="28"/>
          <w:lang w:val="es-MX" w:eastAsia="es-MX"/>
        </w:rPr>
        <w:t>SEGUNDO.</w:t>
      </w:r>
      <w:r w:rsidRPr="004A5599">
        <w:rPr>
          <w:rFonts w:ascii="Palatino Linotype" w:hAnsi="Palatino Linotype" w:cs="Arial"/>
          <w:sz w:val="28"/>
          <w:szCs w:val="28"/>
          <w:lang w:val="es-MX" w:eastAsia="es-MX"/>
        </w:rPr>
        <w:t xml:space="preserve"> </w:t>
      </w:r>
      <w:r w:rsidRPr="004A5599">
        <w:rPr>
          <w:rFonts w:ascii="Palatino Linotype" w:hAnsi="Palatino Linotype" w:cs="Arial"/>
          <w:b/>
          <w:bCs/>
          <w:shd w:val="clear" w:color="auto" w:fill="FFFFFF"/>
        </w:rPr>
        <w:t xml:space="preserve">Remítase </w:t>
      </w:r>
      <w:r w:rsidRPr="004A5599">
        <w:rPr>
          <w:rFonts w:ascii="Palatino Linotype" w:hAnsi="Palatino Linotype" w:cs="Arial"/>
          <w:bCs/>
          <w:shd w:val="clear" w:color="auto" w:fill="FFFFFF"/>
        </w:rPr>
        <w:t>la presente resolución</w:t>
      </w:r>
      <w:r w:rsidRPr="004A5599">
        <w:rPr>
          <w:rStyle w:val="apple-converted-space"/>
          <w:rFonts w:ascii="Palatino Linotype" w:eastAsiaTheme="minorHAnsi" w:hAnsi="Palatino Linotype" w:cs="Arial"/>
          <w:b/>
          <w:bCs/>
          <w:i/>
          <w:iCs/>
          <w:shd w:val="clear" w:color="auto" w:fill="FFFFFF"/>
        </w:rPr>
        <w:t> </w:t>
      </w:r>
      <w:r w:rsidRPr="004A5599">
        <w:rPr>
          <w:rFonts w:ascii="Palatino Linotype" w:hAnsi="Palatino Linotype"/>
          <w:shd w:val="clear" w:color="auto" w:fill="FFFFFF"/>
        </w:rPr>
        <w:t>al Responsable de la Unidad de Transparencia del</w:t>
      </w:r>
      <w:r w:rsidRPr="004A5599">
        <w:rPr>
          <w:rStyle w:val="apple-converted-space"/>
          <w:rFonts w:ascii="Palatino Linotype" w:eastAsiaTheme="minorHAnsi" w:hAnsi="Palatino Linotype"/>
          <w:bCs/>
          <w:shd w:val="clear" w:color="auto" w:fill="FFFFFF"/>
        </w:rPr>
        <w:t> </w:t>
      </w:r>
      <w:r w:rsidRPr="004A5599">
        <w:rPr>
          <w:rFonts w:ascii="Palatino Linotype" w:hAnsi="Palatino Linotype"/>
          <w:bCs/>
          <w:shd w:val="clear" w:color="auto" w:fill="FFFFFF"/>
        </w:rPr>
        <w:t>Sujeto Obligado, para su conocimiento</w:t>
      </w:r>
      <w:r w:rsidRPr="004A5599">
        <w:rPr>
          <w:rFonts w:ascii="Palatino Linotype" w:hAnsi="Palatino Linotype"/>
          <w:shd w:val="clear" w:color="auto" w:fill="FFFFFF"/>
        </w:rPr>
        <w:t>.</w:t>
      </w:r>
    </w:p>
    <w:p w14:paraId="7BA9A8C5" w14:textId="1E5CB7DA" w:rsidR="000812A1" w:rsidRPr="004A5599" w:rsidRDefault="000812A1" w:rsidP="000812A1">
      <w:pPr>
        <w:spacing w:before="240" w:after="240" w:line="360" w:lineRule="auto"/>
        <w:jc w:val="both"/>
        <w:rPr>
          <w:rFonts w:ascii="Palatino Linotype" w:hAnsi="Palatino Linotype"/>
          <w:shd w:val="clear" w:color="auto" w:fill="FFFFFF"/>
        </w:rPr>
      </w:pPr>
      <w:r w:rsidRPr="004A5599">
        <w:rPr>
          <w:rFonts w:ascii="Palatino Linotype" w:hAnsi="Palatino Linotype" w:cs="Arial"/>
          <w:b/>
          <w:sz w:val="28"/>
          <w:szCs w:val="28"/>
        </w:rPr>
        <w:t>TERCERO.</w:t>
      </w:r>
      <w:r w:rsidRPr="004A5599">
        <w:rPr>
          <w:rFonts w:ascii="Palatino Linotype" w:hAnsi="Palatino Linotype" w:cs="Arial"/>
          <w:b/>
        </w:rPr>
        <w:t xml:space="preserve"> </w:t>
      </w:r>
      <w:r w:rsidRPr="004A5599">
        <w:rPr>
          <w:rFonts w:ascii="Palatino Linotype" w:hAnsi="Palatino Linotype" w:cs="Arial"/>
          <w:b/>
          <w:lang w:val="es-MX" w:eastAsia="es-MX"/>
        </w:rPr>
        <w:t xml:space="preserve">Notifíquese, </w:t>
      </w:r>
      <w:r w:rsidRPr="004A5599">
        <w:rPr>
          <w:rFonts w:ascii="Palatino Linotype" w:hAnsi="Palatino Linotype" w:cs="Arial"/>
          <w:lang w:val="es-MX" w:eastAsia="es-MX"/>
        </w:rPr>
        <w:t xml:space="preserve">al recurrente, </w:t>
      </w:r>
      <w:r w:rsidR="005E3F5E">
        <w:rPr>
          <w:rFonts w:ascii="Palatino Linotype" w:hAnsi="Palatino Linotype"/>
          <w:shd w:val="clear" w:color="auto" w:fill="FFFFFF"/>
        </w:rPr>
        <w:t>el informe justificado y la</w:t>
      </w:r>
      <w:r w:rsidRPr="004A5599">
        <w:rPr>
          <w:rFonts w:ascii="Palatino Linotype" w:hAnsi="Palatino Linotype"/>
          <w:shd w:val="clear" w:color="auto" w:fill="FFFFFF"/>
        </w:rPr>
        <w:t xml:space="preserve"> presente resolución; y que de conformidad con lo establecido en el artículo 196 de la Ley de Transparencia y Acceso a la Información Pública del Estado de México y Municipios, podrá impugnarla vía Juicio de Amparo en los términos de las leyes aplicables.</w:t>
      </w:r>
    </w:p>
    <w:p w14:paraId="584C8A5A" w14:textId="7B5E037D" w:rsidR="00167897" w:rsidRDefault="00167897" w:rsidP="00167897">
      <w:pPr>
        <w:autoSpaceDE w:val="0"/>
        <w:autoSpaceDN w:val="0"/>
        <w:adjustRightInd w:val="0"/>
        <w:spacing w:before="240" w:after="240" w:line="360" w:lineRule="auto"/>
        <w:jc w:val="both"/>
        <w:rPr>
          <w:rFonts w:ascii="Palatino Linotype" w:hAnsi="Palatino Linotype" w:cs="Arial"/>
        </w:rPr>
      </w:pPr>
      <w:r w:rsidRPr="00E843B1">
        <w:rPr>
          <w:rFonts w:ascii="Palatino Linotype" w:hAnsi="Palatino Linotype" w:cs="Arial"/>
        </w:rPr>
        <w:lastRenderedPageBreak/>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Pr="00201EE7">
        <w:rPr>
          <w:rFonts w:ascii="Palatino Linotype" w:hAnsi="Palatino Linotype" w:cs="Arial"/>
        </w:rPr>
        <w:t xml:space="preserve">; EN LA </w:t>
      </w:r>
      <w:r>
        <w:rPr>
          <w:rFonts w:ascii="Palatino Linotype" w:hAnsi="Palatino Linotype" w:cs="Arial"/>
        </w:rPr>
        <w:t>TRIGÉSIMA SÉPTIMA</w:t>
      </w:r>
      <w:r w:rsidRPr="00201EE7">
        <w:rPr>
          <w:rFonts w:ascii="Palatino Linotype" w:hAnsi="Palatino Linotype" w:cs="Arial"/>
        </w:rPr>
        <w:t xml:space="preserve"> SESIÓN ORDINARIA CELEBRADA EL </w:t>
      </w:r>
      <w:r>
        <w:rPr>
          <w:rFonts w:ascii="Palatino Linotype" w:hAnsi="Palatino Linotype" w:cs="Arial"/>
        </w:rPr>
        <w:t xml:space="preserve">VEINTE </w:t>
      </w:r>
      <w:r>
        <w:rPr>
          <w:rFonts w:ascii="Palatino Linotype" w:hAnsi="Palatino Linotype" w:cs="Arial"/>
        </w:rPr>
        <w:t>DE OCTUBRE DE DOS M</w:t>
      </w:r>
      <w:r w:rsidRPr="00201EE7">
        <w:rPr>
          <w:rFonts w:ascii="Palatino Linotype" w:hAnsi="Palatino Linotype" w:cs="Arial"/>
        </w:rPr>
        <w:t>IL VEINT</w:t>
      </w:r>
      <w:r>
        <w:rPr>
          <w:rFonts w:ascii="Palatino Linotype" w:hAnsi="Palatino Linotype" w:cs="Arial"/>
        </w:rPr>
        <w:t>IUNO</w:t>
      </w:r>
      <w:r w:rsidRPr="00201EE7">
        <w:rPr>
          <w:rFonts w:ascii="Palatino Linotype" w:hAnsi="Palatino Linotype" w:cs="Arial"/>
        </w:rPr>
        <w:t>, ANTE EL SECRETARIO TÉCNICO DEL PLENO, ALEXIS TAPIA RAMÍREZ.</w:t>
      </w:r>
    </w:p>
    <w:p w14:paraId="60B8BDB5"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2A52A6CA"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3FD56BA6"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798F9817"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14CAB3ED"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3F655175"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2CF2BE7C"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778271BC"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62523F91"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085D8AB3"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079EB385"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6E59BB86"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p>
    <w:p w14:paraId="037BE517" w14:textId="77777777" w:rsidR="00167897" w:rsidRDefault="00167897" w:rsidP="00167897">
      <w:pPr>
        <w:autoSpaceDE w:val="0"/>
        <w:autoSpaceDN w:val="0"/>
        <w:adjustRightInd w:val="0"/>
        <w:spacing w:before="240" w:after="240" w:line="360" w:lineRule="auto"/>
        <w:jc w:val="both"/>
        <w:rPr>
          <w:rFonts w:ascii="Palatino Linotype" w:hAnsi="Palatino Linotype" w:cs="Arial"/>
        </w:rPr>
      </w:pPr>
      <w:bookmarkStart w:id="0" w:name="_GoBack"/>
      <w:bookmarkEnd w:id="0"/>
    </w:p>
    <w:p w14:paraId="519A9822" w14:textId="4BCB7B78" w:rsidR="003B3431" w:rsidRPr="004A5599" w:rsidRDefault="003B3431" w:rsidP="00167897">
      <w:pPr>
        <w:pStyle w:val="Sinespaciado"/>
        <w:spacing w:before="240" w:after="240" w:line="360" w:lineRule="auto"/>
        <w:jc w:val="both"/>
        <w:rPr>
          <w:rFonts w:ascii="Palatino Linotype" w:hAnsi="Palatino Linotype" w:cs="Arial"/>
          <w:sz w:val="16"/>
        </w:rPr>
      </w:pPr>
    </w:p>
    <w:sectPr w:rsidR="003B3431" w:rsidRPr="004A5599" w:rsidSect="002B62AF">
      <w:headerReference w:type="default" r:id="rId10"/>
      <w:footerReference w:type="default" r:id="rId11"/>
      <w:headerReference w:type="first" r:id="rId12"/>
      <w:footerReference w:type="first" r:id="rId13"/>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206A5B" w14:textId="77777777" w:rsidR="0073482F" w:rsidRDefault="0073482F" w:rsidP="00C80F8C">
      <w:r>
        <w:separator/>
      </w:r>
    </w:p>
  </w:endnote>
  <w:endnote w:type="continuationSeparator" w:id="0">
    <w:p w14:paraId="30E00FBF" w14:textId="77777777" w:rsidR="0073482F" w:rsidRDefault="0073482F"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Bookman Old Style,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4BD0B5" w14:textId="2A52065B" w:rsidR="0059026C" w:rsidRDefault="0059026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7897">
      <w:rPr>
        <w:rFonts w:ascii="Arial" w:hAnsi="Arial" w:cs="Arial"/>
        <w:b/>
        <w:bCs/>
        <w:noProof/>
        <w:sz w:val="20"/>
        <w:szCs w:val="20"/>
      </w:rPr>
      <w:t>22</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7897">
      <w:rPr>
        <w:rFonts w:ascii="Arial" w:hAnsi="Arial" w:cs="Arial"/>
        <w:b/>
        <w:bCs/>
        <w:noProof/>
        <w:sz w:val="20"/>
        <w:szCs w:val="20"/>
      </w:rPr>
      <w:t>24</w:t>
    </w:r>
    <w:r>
      <w:rPr>
        <w:rFonts w:ascii="Arial" w:hAnsi="Arial" w:cs="Arial"/>
        <w:b/>
        <w:bCs/>
        <w:sz w:val="20"/>
        <w:szCs w:val="20"/>
      </w:rPr>
      <w:fldChar w:fldCharType="end"/>
    </w:r>
  </w:p>
  <w:p w14:paraId="1192A578" w14:textId="77777777" w:rsidR="0059026C" w:rsidRDefault="0059026C" w:rsidP="00935A0D">
    <w:pPr>
      <w:pStyle w:val="Piedepgina"/>
      <w:rPr>
        <w:rFonts w:ascii="Times New Roman" w:hAnsi="Times New Roman" w:cs="Times New Roman"/>
      </w:rPr>
    </w:pPr>
  </w:p>
  <w:p w14:paraId="14A770F8" w14:textId="77777777" w:rsidR="0059026C" w:rsidRDefault="0059026C" w:rsidP="006F30F8">
    <w:pPr>
      <w:pStyle w:val="Piedepgina"/>
      <w:ind w:firstLine="70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0B0BFC" w14:textId="54A777E1" w:rsidR="0059026C" w:rsidRDefault="0059026C" w:rsidP="00935A0D">
    <w:pPr>
      <w:pStyle w:val="Piedepgina"/>
      <w:jc w:val="right"/>
      <w:rPr>
        <w:rFonts w:ascii="Arial" w:hAnsi="Arial" w:cs="Arial"/>
        <w:sz w:val="20"/>
        <w:szCs w:val="20"/>
        <w:lang w:val="es-ES"/>
      </w:rPr>
    </w:pPr>
    <w:r>
      <w:rPr>
        <w:rFonts w:ascii="Arial" w:hAnsi="Arial" w:cs="Arial"/>
        <w:b/>
        <w:bCs/>
        <w:sz w:val="20"/>
        <w:szCs w:val="20"/>
      </w:rPr>
      <w:t xml:space="preserve">Página </w:t>
    </w:r>
    <w:r>
      <w:rPr>
        <w:rFonts w:ascii="Arial" w:hAnsi="Arial" w:cs="Arial"/>
        <w:b/>
        <w:bCs/>
        <w:sz w:val="20"/>
        <w:szCs w:val="20"/>
      </w:rPr>
      <w:fldChar w:fldCharType="begin"/>
    </w:r>
    <w:r>
      <w:rPr>
        <w:rFonts w:ascii="Arial" w:hAnsi="Arial" w:cs="Arial"/>
        <w:b/>
        <w:bCs/>
        <w:sz w:val="20"/>
        <w:szCs w:val="20"/>
      </w:rPr>
      <w:instrText>PAGE</w:instrText>
    </w:r>
    <w:r>
      <w:rPr>
        <w:rFonts w:ascii="Arial" w:hAnsi="Arial" w:cs="Arial"/>
        <w:b/>
        <w:bCs/>
        <w:sz w:val="20"/>
        <w:szCs w:val="20"/>
      </w:rPr>
      <w:fldChar w:fldCharType="separate"/>
    </w:r>
    <w:r w:rsidR="00167897">
      <w:rPr>
        <w:rFonts w:ascii="Arial" w:hAnsi="Arial" w:cs="Arial"/>
        <w:b/>
        <w:bCs/>
        <w:noProof/>
        <w:sz w:val="20"/>
        <w:szCs w:val="20"/>
      </w:rPr>
      <w:t>1</w:t>
    </w:r>
    <w:r>
      <w:rPr>
        <w:rFonts w:ascii="Arial" w:hAnsi="Arial" w:cs="Arial"/>
        <w:b/>
        <w:bCs/>
        <w:sz w:val="20"/>
        <w:szCs w:val="20"/>
      </w:rPr>
      <w:fldChar w:fldCharType="end"/>
    </w:r>
    <w:r>
      <w:rPr>
        <w:rFonts w:ascii="Arial" w:hAnsi="Arial" w:cs="Arial"/>
        <w:sz w:val="20"/>
        <w:szCs w:val="20"/>
      </w:rPr>
      <w:t xml:space="preserve"> de </w:t>
    </w:r>
    <w:r>
      <w:rPr>
        <w:rFonts w:ascii="Arial" w:hAnsi="Arial" w:cs="Arial"/>
        <w:b/>
        <w:bCs/>
        <w:sz w:val="20"/>
        <w:szCs w:val="20"/>
      </w:rPr>
      <w:fldChar w:fldCharType="begin"/>
    </w:r>
    <w:r>
      <w:rPr>
        <w:rFonts w:ascii="Arial" w:hAnsi="Arial" w:cs="Arial"/>
        <w:b/>
        <w:bCs/>
        <w:sz w:val="20"/>
        <w:szCs w:val="20"/>
      </w:rPr>
      <w:instrText>NUMPAGES</w:instrText>
    </w:r>
    <w:r>
      <w:rPr>
        <w:rFonts w:ascii="Arial" w:hAnsi="Arial" w:cs="Arial"/>
        <w:b/>
        <w:bCs/>
        <w:sz w:val="20"/>
        <w:szCs w:val="20"/>
      </w:rPr>
      <w:fldChar w:fldCharType="separate"/>
    </w:r>
    <w:r w:rsidR="00167897">
      <w:rPr>
        <w:rFonts w:ascii="Arial" w:hAnsi="Arial" w:cs="Arial"/>
        <w:b/>
        <w:bCs/>
        <w:noProof/>
        <w:sz w:val="20"/>
        <w:szCs w:val="20"/>
      </w:rPr>
      <w:t>23</w:t>
    </w:r>
    <w:r>
      <w:rPr>
        <w:rFonts w:ascii="Arial" w:hAnsi="Arial" w:cs="Arial"/>
        <w:b/>
        <w:bCs/>
        <w:sz w:val="20"/>
        <w:szCs w:val="20"/>
      </w:rPr>
      <w:fldChar w:fldCharType="end"/>
    </w:r>
  </w:p>
  <w:p w14:paraId="5D98ABD5" w14:textId="77777777" w:rsidR="0059026C" w:rsidRDefault="0059026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249DB4" w14:textId="77777777" w:rsidR="0073482F" w:rsidRDefault="0073482F" w:rsidP="00C80F8C">
      <w:r>
        <w:separator/>
      </w:r>
    </w:p>
  </w:footnote>
  <w:footnote w:type="continuationSeparator" w:id="0">
    <w:p w14:paraId="34DBF66A" w14:textId="77777777" w:rsidR="0073482F" w:rsidRDefault="0073482F" w:rsidP="00C80F8C">
      <w:r>
        <w:continuationSeparator/>
      </w:r>
    </w:p>
  </w:footnote>
  <w:footnote w:id="1">
    <w:p w14:paraId="3C14F6A8" w14:textId="77777777" w:rsidR="00546772" w:rsidRPr="009B5C3D" w:rsidRDefault="00546772" w:rsidP="00546772">
      <w:pPr>
        <w:pStyle w:val="Textonotapie"/>
        <w:rPr>
          <w:rFonts w:ascii="Palatino Linotype" w:hAnsi="Palatino Linotype"/>
          <w:sz w:val="12"/>
        </w:rPr>
      </w:pPr>
      <w:r>
        <w:rPr>
          <w:rStyle w:val="Refdenotaalpie"/>
        </w:rPr>
        <w:footnoteRef/>
      </w:r>
      <w:r>
        <w:t xml:space="preserve"> </w:t>
      </w:r>
      <w:r w:rsidRPr="009B5C3D">
        <w:rPr>
          <w:rFonts w:ascii="Palatino Linotype" w:hAnsi="Palatino Linotype"/>
          <w:sz w:val="16"/>
        </w:rPr>
        <w:t>Artículo 178</w:t>
      </w:r>
      <w:r>
        <w:rPr>
          <w:rFonts w:ascii="Palatino Linotype" w:hAnsi="Palatino Linotype"/>
          <w:sz w:val="16"/>
        </w:rPr>
        <w:t xml:space="preserve"> de la </w:t>
      </w:r>
      <w:r w:rsidRPr="009B5C3D">
        <w:rPr>
          <w:rFonts w:ascii="Palatino Linotype" w:hAnsi="Palatino Linotype"/>
          <w:sz w:val="16"/>
        </w:rPr>
        <w:t>Ley</w:t>
      </w:r>
      <w:r w:rsidRPr="009B5C3D">
        <w:rPr>
          <w:rFonts w:ascii="Palatino Linotype" w:hAnsi="Palatino Linotype" w:cs="Arial"/>
          <w:sz w:val="16"/>
        </w:rPr>
        <w:t xml:space="preserve"> de Transparencia y Acceso a la Información Pública del Estado de México y Municipios</w:t>
      </w:r>
      <w:r>
        <w:rPr>
          <w:rFonts w:ascii="Palatino Linotype" w:hAnsi="Palatino Linotype" w:cs="Arial"/>
          <w:sz w:val="16"/>
        </w:rPr>
        <w:t>.</w:t>
      </w:r>
    </w:p>
  </w:footnote>
  <w:footnote w:id="2">
    <w:p w14:paraId="0B476CBE" w14:textId="77777777" w:rsidR="00546772" w:rsidRPr="00087C01" w:rsidRDefault="00546772" w:rsidP="00546772">
      <w:pPr>
        <w:pStyle w:val="Textonotapie"/>
      </w:pPr>
      <w:r>
        <w:rPr>
          <w:rStyle w:val="Refdenotaalpie"/>
        </w:rPr>
        <w:footnoteRef/>
      </w:r>
      <w:r>
        <w:t xml:space="preserve"> </w:t>
      </w:r>
      <w:r w:rsidRPr="00B9264B">
        <w:rPr>
          <w:rFonts w:ascii="Palatino Linotype" w:hAnsi="Palatino Linotype"/>
          <w:sz w:val="16"/>
          <w:szCs w:val="16"/>
        </w:rPr>
        <w:t>https://archivos.juridicas.unam.mx/www/bjv/libros/7/3270/24.pdf</w:t>
      </w:r>
    </w:p>
  </w:footnote>
  <w:footnote w:id="3">
    <w:p w14:paraId="4E23631B" w14:textId="77777777" w:rsidR="00546772" w:rsidRPr="003170C1" w:rsidRDefault="00546772" w:rsidP="00546772">
      <w:pPr>
        <w:pStyle w:val="Textonotapie"/>
        <w:spacing w:before="120" w:after="120"/>
        <w:jc w:val="both"/>
        <w:rPr>
          <w:rFonts w:ascii="Palatino Linotype" w:hAnsi="Palatino Linotype"/>
          <w:color w:val="000000"/>
          <w:sz w:val="18"/>
          <w:szCs w:val="18"/>
          <w:shd w:val="clear" w:color="auto" w:fill="FFFFFF"/>
        </w:rPr>
      </w:pPr>
      <w:r w:rsidRPr="003170C1">
        <w:rPr>
          <w:rStyle w:val="Refdenotaalpie"/>
          <w:rFonts w:ascii="Palatino Linotype" w:hAnsi="Palatino Linotype"/>
          <w:sz w:val="18"/>
          <w:szCs w:val="18"/>
        </w:rPr>
        <w:footnoteRef/>
      </w:r>
      <w:r w:rsidRPr="003170C1">
        <w:rPr>
          <w:rFonts w:ascii="Palatino Linotype" w:hAnsi="Palatino Linotype"/>
          <w:sz w:val="18"/>
          <w:szCs w:val="18"/>
        </w:rPr>
        <w:t xml:space="preserve"> </w:t>
      </w:r>
      <w:r w:rsidRPr="003170C1">
        <w:rPr>
          <w:rFonts w:ascii="Palatino Linotype" w:hAnsi="Palatino Linotype"/>
          <w:b/>
          <w:sz w:val="18"/>
          <w:szCs w:val="18"/>
        </w:rPr>
        <w:t>Localización</w:t>
      </w:r>
      <w:r w:rsidRPr="003170C1">
        <w:rPr>
          <w:rFonts w:ascii="Palatino Linotype" w:hAnsi="Palatino Linotype"/>
          <w:sz w:val="18"/>
          <w:szCs w:val="18"/>
        </w:rPr>
        <w:t>: 2</w:t>
      </w:r>
      <w:r w:rsidRPr="003170C1">
        <w:rPr>
          <w:rFonts w:ascii="Palatino Linotype" w:hAnsi="Palatino Linotype"/>
          <w:color w:val="000000"/>
          <w:sz w:val="18"/>
          <w:szCs w:val="18"/>
          <w:shd w:val="clear" w:color="auto" w:fill="FFFFFF"/>
        </w:rPr>
        <w:t>13609. II.2o.183 K. Tribunales Colegiados de Circuito. Octava Época. Semanario Judicial de la Federación. Tomo XIII, Febrero de 1994, Pág. 420</w:t>
      </w:r>
    </w:p>
    <w:p w14:paraId="3E9DD17C" w14:textId="77777777" w:rsidR="00546772" w:rsidRPr="00AB1E1C" w:rsidRDefault="00546772" w:rsidP="00546772">
      <w:pPr>
        <w:pStyle w:val="Textonotapie"/>
        <w:spacing w:before="120" w:after="120"/>
        <w:jc w:val="both"/>
        <w:rPr>
          <w:rFonts w:ascii="Palatino Linotype" w:hAnsi="Palatino Linotype"/>
          <w:sz w:val="19"/>
          <w:szCs w:val="19"/>
        </w:rPr>
      </w:pPr>
      <w:r w:rsidRPr="003170C1">
        <w:rPr>
          <w:rFonts w:ascii="Palatino Linotype" w:hAnsi="Palatino Linotype"/>
          <w:b/>
          <w:sz w:val="18"/>
          <w:szCs w:val="18"/>
        </w:rPr>
        <w:t>Cuerpo de tesis:</w:t>
      </w:r>
      <w:r w:rsidRPr="003170C1">
        <w:rPr>
          <w:rFonts w:ascii="Palatino Linotype" w:hAnsi="Palatino Linotype"/>
          <w:sz w:val="18"/>
          <w:szCs w:val="18"/>
        </w:rPr>
        <w:t xml:space="preserve"> No causa agravio la sentencia que no se ocupa de los razonamientos tendientes a demostrar la inconstitucionalidad de los actos reclamados de las autoridades responsables, que constituyen el problema de fondo, si se decreta el sobreseimiento del juicio.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240" w:type="dxa"/>
      <w:tblInd w:w="3746" w:type="dxa"/>
      <w:tblLayout w:type="fixed"/>
      <w:tblLook w:val="04A0" w:firstRow="1" w:lastRow="0" w:firstColumn="1" w:lastColumn="0" w:noHBand="0" w:noVBand="1"/>
    </w:tblPr>
    <w:tblGrid>
      <w:gridCol w:w="2553"/>
      <w:gridCol w:w="3687"/>
    </w:tblGrid>
    <w:tr w:rsidR="0059026C" w14:paraId="6B4E3B81" w14:textId="77777777" w:rsidTr="009D4854">
      <w:tc>
        <w:tcPr>
          <w:tcW w:w="2553" w:type="dxa"/>
          <w:vAlign w:val="center"/>
          <w:hideMark/>
        </w:tcPr>
        <w:p w14:paraId="0ABBC6C0" w14:textId="659EFAFD" w:rsidR="0059026C" w:rsidRDefault="0059026C" w:rsidP="009D4854">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60C471CA" w14:textId="1D1EA6BE" w:rsidR="0059026C" w:rsidRDefault="009665B0" w:rsidP="00433742">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6E187C">
            <w:rPr>
              <w:rFonts w:ascii="Palatino Linotype" w:eastAsiaTheme="minorEastAsia" w:hAnsi="Palatino Linotype" w:cs="Arial"/>
              <w:b/>
              <w:bCs/>
              <w:sz w:val="22"/>
              <w:szCs w:val="22"/>
              <w:lang w:val="es-MX"/>
            </w:rPr>
            <w:t>4674</w:t>
          </w:r>
          <w:r w:rsidR="0059026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387C6C">
            <w:rPr>
              <w:rFonts w:ascii="Palatino Linotype" w:eastAsiaTheme="minorEastAsia" w:hAnsi="Palatino Linotype" w:cs="Arial"/>
              <w:b/>
              <w:bCs/>
              <w:sz w:val="22"/>
              <w:szCs w:val="22"/>
              <w:lang w:val="es-MX"/>
            </w:rPr>
            <w:t>1</w:t>
          </w:r>
        </w:p>
      </w:tc>
    </w:tr>
    <w:tr w:rsidR="0059026C" w14:paraId="31CB780F" w14:textId="77777777" w:rsidTr="009D4854">
      <w:trPr>
        <w:trHeight w:val="228"/>
      </w:trPr>
      <w:tc>
        <w:tcPr>
          <w:tcW w:w="2553" w:type="dxa"/>
          <w:vAlign w:val="center"/>
          <w:hideMark/>
        </w:tcPr>
        <w:p w14:paraId="4F49CB4A" w14:textId="6966D32E" w:rsidR="0059026C" w:rsidRDefault="0059026C" w:rsidP="009D4854">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5D08B318" w14:textId="0B519023" w:rsidR="0059026C" w:rsidRDefault="006E187C" w:rsidP="00433742">
          <w:pPr>
            <w:jc w:val="both"/>
            <w:rPr>
              <w:rFonts w:ascii="Palatino Linotype" w:hAnsi="Palatino Linotype"/>
              <w:b/>
              <w:sz w:val="22"/>
              <w:szCs w:val="22"/>
              <w:lang w:val="es-ES_tradnl"/>
            </w:rPr>
          </w:pPr>
          <w:r w:rsidRPr="006E187C">
            <w:rPr>
              <w:rFonts w:ascii="Palatino Linotype" w:hAnsi="Palatino Linotype"/>
              <w:b/>
              <w:bCs/>
              <w:color w:val="000000"/>
              <w:sz w:val="22"/>
              <w:szCs w:val="22"/>
            </w:rPr>
            <w:t>Organismo Público Descentralizado para la Prestación de Los Servicios de Agua Potable Alcantarillado y Saneamiento de Atizapán de Zaragoza por sus siglas S.A.P.A.S.A.</w:t>
          </w:r>
        </w:p>
      </w:tc>
    </w:tr>
    <w:tr w:rsidR="0059026C" w14:paraId="69050F56" w14:textId="77777777" w:rsidTr="009D4854">
      <w:tc>
        <w:tcPr>
          <w:tcW w:w="2553" w:type="dxa"/>
          <w:vAlign w:val="center"/>
          <w:hideMark/>
        </w:tcPr>
        <w:p w14:paraId="65C9B735" w14:textId="56979DFD" w:rsidR="0059026C" w:rsidRDefault="0059026C" w:rsidP="009D4854">
          <w:pPr>
            <w:rPr>
              <w:rFonts w:ascii="Palatino Linotype" w:hAnsi="Palatino Linotype"/>
              <w:b/>
              <w:sz w:val="22"/>
              <w:szCs w:val="22"/>
              <w:lang w:val="es-ES_tradnl"/>
            </w:rPr>
          </w:pPr>
          <w:r>
            <w:rPr>
              <w:rFonts w:ascii="Palatino Linotype" w:hAnsi="Palatino Linotype"/>
              <w:b/>
              <w:sz w:val="22"/>
              <w:szCs w:val="22"/>
              <w:lang w:val="es-ES_tradnl"/>
            </w:rPr>
            <w:t>Comisionad</w:t>
          </w:r>
          <w:r w:rsidR="00421F7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6864B57" w14:textId="13717F95" w:rsidR="0059026C" w:rsidRDefault="00421F7B" w:rsidP="009D4854">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0F9141D0" w14:textId="1F0F99F3" w:rsidR="0059026C" w:rsidRDefault="00FD73DD" w:rsidP="006F30F8">
    <w:pPr>
      <w:pStyle w:val="Encabezado"/>
      <w:tabs>
        <w:tab w:val="clear" w:pos="4252"/>
        <w:tab w:val="clear" w:pos="8504"/>
        <w:tab w:val="left" w:pos="2326"/>
      </w:tabs>
    </w:pPr>
    <w:r>
      <w:rPr>
        <w:noProof/>
        <w:lang w:val="es-MX" w:eastAsia="es-MX"/>
      </w:rPr>
      <w:drawing>
        <wp:anchor distT="0" distB="0" distL="114300" distR="114300" simplePos="0" relativeHeight="251661312" behindDoc="1" locked="0" layoutInCell="1" allowOverlap="1" wp14:anchorId="4414A11C" wp14:editId="1742D59A">
          <wp:simplePos x="0" y="0"/>
          <wp:positionH relativeFrom="page">
            <wp:posOffset>0</wp:posOffset>
          </wp:positionH>
          <wp:positionV relativeFrom="paragraph">
            <wp:posOffset>-1865630</wp:posOffset>
          </wp:positionV>
          <wp:extent cx="7635600" cy="9943200"/>
          <wp:effectExtent l="0" t="0" r="3810" b="127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59026C">
      <w:tab/>
    </w:r>
  </w:p>
  <w:p w14:paraId="23403E59" w14:textId="77777777" w:rsidR="0059026C" w:rsidRDefault="0059026C" w:rsidP="006F30F8">
    <w:pPr>
      <w:pStyle w:val="Encabezado"/>
      <w:tabs>
        <w:tab w:val="clear" w:pos="4252"/>
        <w:tab w:val="clear" w:pos="8504"/>
        <w:tab w:val="left" w:pos="2326"/>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4E970C" w14:textId="714A9393" w:rsidR="0059026C" w:rsidRDefault="00FD73DD" w:rsidP="00C47D1B">
    <w:pPr>
      <w:pStyle w:val="Encabezado"/>
      <w:jc w:val="both"/>
    </w:pPr>
    <w:r>
      <w:rPr>
        <w:noProof/>
        <w:lang w:val="es-MX" w:eastAsia="es-MX"/>
      </w:rPr>
      <w:drawing>
        <wp:anchor distT="0" distB="0" distL="114300" distR="114300" simplePos="0" relativeHeight="251659264" behindDoc="1" locked="0" layoutInCell="1" allowOverlap="1" wp14:anchorId="550C6B88" wp14:editId="29359FD3">
          <wp:simplePos x="0" y="0"/>
          <wp:positionH relativeFrom="page">
            <wp:align>left</wp:align>
          </wp:positionH>
          <wp:positionV relativeFrom="paragraph">
            <wp:posOffset>-343535</wp:posOffset>
          </wp:positionV>
          <wp:extent cx="7635600" cy="9943200"/>
          <wp:effectExtent l="0" t="0" r="3810" b="127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35600" cy="9943200"/>
                  </a:xfrm>
                  <a:prstGeom prst="rect">
                    <a:avLst/>
                  </a:prstGeom>
                  <a:noFill/>
                </pic:spPr>
              </pic:pic>
            </a:graphicData>
          </a:graphic>
          <wp14:sizeRelH relativeFrom="page">
            <wp14:pctWidth>0</wp14:pctWidth>
          </wp14:sizeRelH>
          <wp14:sizeRelV relativeFrom="page">
            <wp14:pctHeight>0</wp14:pctHeight>
          </wp14:sizeRelV>
        </wp:anchor>
      </w:drawing>
    </w:r>
    <w:r w:rsidR="0059026C">
      <w:t xml:space="preserve">                                  </w:t>
    </w:r>
  </w:p>
  <w:tbl>
    <w:tblPr>
      <w:tblW w:w="6240" w:type="dxa"/>
      <w:tblInd w:w="3685" w:type="dxa"/>
      <w:tblLayout w:type="fixed"/>
      <w:tblLook w:val="04A0" w:firstRow="1" w:lastRow="0" w:firstColumn="1" w:lastColumn="0" w:noHBand="0" w:noVBand="1"/>
    </w:tblPr>
    <w:tblGrid>
      <w:gridCol w:w="2553"/>
      <w:gridCol w:w="3687"/>
    </w:tblGrid>
    <w:tr w:rsidR="0059026C" w14:paraId="477E149B" w14:textId="77777777" w:rsidTr="00C47D1B">
      <w:tc>
        <w:tcPr>
          <w:tcW w:w="2553" w:type="dxa"/>
          <w:vAlign w:val="center"/>
          <w:hideMark/>
        </w:tcPr>
        <w:p w14:paraId="5C0586E4" w14:textId="77777777" w:rsidR="0059026C" w:rsidRDefault="0059026C" w:rsidP="00C47D1B">
          <w:pPr>
            <w:rPr>
              <w:rFonts w:ascii="Palatino Linotype" w:hAnsi="Palatino Linotype"/>
              <w:b/>
              <w:sz w:val="22"/>
              <w:szCs w:val="22"/>
              <w:lang w:val="es-ES_tradnl"/>
            </w:rPr>
          </w:pPr>
          <w:r>
            <w:rPr>
              <w:rFonts w:ascii="Palatino Linotype" w:hAnsi="Palatino Linotype"/>
              <w:b/>
              <w:sz w:val="22"/>
              <w:szCs w:val="22"/>
              <w:lang w:val="es-ES_tradnl"/>
            </w:rPr>
            <w:t>Recurso de Revisión:</w:t>
          </w:r>
        </w:p>
      </w:tc>
      <w:tc>
        <w:tcPr>
          <w:tcW w:w="3687" w:type="dxa"/>
          <w:vAlign w:val="center"/>
          <w:hideMark/>
        </w:tcPr>
        <w:p w14:paraId="5B14C95E" w14:textId="20555469" w:rsidR="0059026C" w:rsidRPr="004440AC" w:rsidRDefault="009665B0" w:rsidP="009665B0">
          <w:pPr>
            <w:rPr>
              <w:rFonts w:ascii="Palatino Linotype" w:hAnsi="Palatino Linotype"/>
              <w:b/>
              <w:sz w:val="22"/>
              <w:szCs w:val="22"/>
              <w:lang w:val="es-ES_tradnl"/>
            </w:rPr>
          </w:pPr>
          <w:r>
            <w:rPr>
              <w:rFonts w:ascii="Palatino Linotype" w:eastAsiaTheme="minorEastAsia" w:hAnsi="Palatino Linotype" w:cs="Arial"/>
              <w:b/>
              <w:bCs/>
              <w:sz w:val="22"/>
              <w:szCs w:val="22"/>
              <w:lang w:val="es-MX"/>
            </w:rPr>
            <w:t>0</w:t>
          </w:r>
          <w:r w:rsidR="006E187C">
            <w:rPr>
              <w:rFonts w:ascii="Palatino Linotype" w:eastAsiaTheme="minorEastAsia" w:hAnsi="Palatino Linotype" w:cs="Arial"/>
              <w:b/>
              <w:bCs/>
              <w:sz w:val="22"/>
              <w:szCs w:val="22"/>
              <w:lang w:val="es-MX"/>
            </w:rPr>
            <w:t>4674</w:t>
          </w:r>
          <w:r w:rsidR="0059026C">
            <w:rPr>
              <w:rFonts w:ascii="Palatino Linotype" w:eastAsiaTheme="minorEastAsia" w:hAnsi="Palatino Linotype" w:cs="Arial"/>
              <w:b/>
              <w:bCs/>
              <w:sz w:val="22"/>
              <w:szCs w:val="22"/>
              <w:lang w:val="es-MX"/>
            </w:rPr>
            <w:t>/INFOEM/IP/RR/20</w:t>
          </w:r>
          <w:r>
            <w:rPr>
              <w:rFonts w:ascii="Palatino Linotype" w:eastAsiaTheme="minorEastAsia" w:hAnsi="Palatino Linotype" w:cs="Arial"/>
              <w:b/>
              <w:bCs/>
              <w:sz w:val="22"/>
              <w:szCs w:val="22"/>
              <w:lang w:val="es-MX"/>
            </w:rPr>
            <w:t>2</w:t>
          </w:r>
          <w:r w:rsidR="00387C6C">
            <w:rPr>
              <w:rFonts w:ascii="Palatino Linotype" w:eastAsiaTheme="minorEastAsia" w:hAnsi="Palatino Linotype" w:cs="Arial"/>
              <w:b/>
              <w:bCs/>
              <w:sz w:val="22"/>
              <w:szCs w:val="22"/>
              <w:lang w:val="es-MX"/>
            </w:rPr>
            <w:t>1</w:t>
          </w:r>
        </w:p>
      </w:tc>
    </w:tr>
    <w:tr w:rsidR="0059026C" w14:paraId="5B5BE21C" w14:textId="77777777" w:rsidTr="003C388A">
      <w:tc>
        <w:tcPr>
          <w:tcW w:w="2553" w:type="dxa"/>
          <w:vAlign w:val="center"/>
          <w:hideMark/>
        </w:tcPr>
        <w:p w14:paraId="4AE96902" w14:textId="4E063913" w:rsidR="0059026C" w:rsidRDefault="0059026C" w:rsidP="00C47D1B">
          <w:pPr>
            <w:rPr>
              <w:rFonts w:ascii="Palatino Linotype" w:hAnsi="Palatino Linotype"/>
              <w:b/>
              <w:sz w:val="22"/>
              <w:szCs w:val="22"/>
              <w:lang w:val="es-ES_tradnl"/>
            </w:rPr>
          </w:pPr>
          <w:r>
            <w:rPr>
              <w:rFonts w:ascii="Palatino Linotype" w:hAnsi="Palatino Linotype"/>
              <w:b/>
              <w:sz w:val="22"/>
              <w:szCs w:val="22"/>
              <w:lang w:val="es-ES_tradnl"/>
            </w:rPr>
            <w:t>Recurrente:</w:t>
          </w:r>
        </w:p>
      </w:tc>
      <w:tc>
        <w:tcPr>
          <w:tcW w:w="3687" w:type="dxa"/>
          <w:vAlign w:val="center"/>
        </w:tcPr>
        <w:p w14:paraId="776E3E60" w14:textId="04940AA1" w:rsidR="0059026C" w:rsidRPr="004440AC" w:rsidRDefault="0059026C" w:rsidP="00155789">
          <w:pPr>
            <w:rPr>
              <w:rFonts w:ascii="Palatino Linotype" w:hAnsi="Palatino Linotype"/>
              <w:b/>
              <w:sz w:val="22"/>
              <w:szCs w:val="22"/>
              <w:lang w:val="es-ES_tradnl"/>
            </w:rPr>
          </w:pPr>
        </w:p>
      </w:tc>
    </w:tr>
    <w:tr w:rsidR="0059026C" w14:paraId="22601A11" w14:textId="77777777" w:rsidTr="00C47D1B">
      <w:trPr>
        <w:trHeight w:val="228"/>
      </w:trPr>
      <w:tc>
        <w:tcPr>
          <w:tcW w:w="2553" w:type="dxa"/>
          <w:vAlign w:val="center"/>
          <w:hideMark/>
        </w:tcPr>
        <w:p w14:paraId="6EFE221D" w14:textId="49C5F800" w:rsidR="0059026C" w:rsidRDefault="0059026C" w:rsidP="00C47D1B">
          <w:pPr>
            <w:rPr>
              <w:rFonts w:ascii="Palatino Linotype" w:hAnsi="Palatino Linotype"/>
              <w:b/>
              <w:sz w:val="22"/>
              <w:szCs w:val="22"/>
              <w:lang w:val="es-ES_tradnl"/>
            </w:rPr>
          </w:pPr>
          <w:r>
            <w:rPr>
              <w:rFonts w:ascii="Palatino Linotype" w:hAnsi="Palatino Linotype"/>
              <w:b/>
              <w:sz w:val="22"/>
              <w:szCs w:val="22"/>
              <w:lang w:val="es-ES_tradnl"/>
            </w:rPr>
            <w:t>Sujeto Obligado:</w:t>
          </w:r>
        </w:p>
      </w:tc>
      <w:tc>
        <w:tcPr>
          <w:tcW w:w="3687" w:type="dxa"/>
          <w:vAlign w:val="center"/>
          <w:hideMark/>
        </w:tcPr>
        <w:p w14:paraId="266F997D" w14:textId="37D7513B" w:rsidR="0059026C" w:rsidRPr="006E187C" w:rsidRDefault="006E187C" w:rsidP="00433742">
          <w:pPr>
            <w:jc w:val="both"/>
            <w:rPr>
              <w:rFonts w:ascii="Palatino Linotype" w:hAnsi="Palatino Linotype"/>
              <w:b/>
              <w:sz w:val="22"/>
              <w:szCs w:val="22"/>
              <w:lang w:val="es-ES_tradnl"/>
            </w:rPr>
          </w:pPr>
          <w:r w:rsidRPr="006E187C">
            <w:rPr>
              <w:rFonts w:ascii="Palatino Linotype" w:hAnsi="Palatino Linotype"/>
              <w:b/>
              <w:bCs/>
              <w:color w:val="000000"/>
              <w:sz w:val="22"/>
              <w:szCs w:val="22"/>
            </w:rPr>
            <w:t>Organismo Público Descentralizado para la Prestación de Los Servicios de Agua Potable Alcantarillado y Saneamiento de Atizapán de Zaragoza por sus siglas S.A.P.A.S.A.</w:t>
          </w:r>
        </w:p>
      </w:tc>
    </w:tr>
    <w:tr w:rsidR="0059026C" w14:paraId="2D6C630E" w14:textId="77777777" w:rsidTr="00C47D1B">
      <w:tc>
        <w:tcPr>
          <w:tcW w:w="2553" w:type="dxa"/>
          <w:vAlign w:val="center"/>
          <w:hideMark/>
        </w:tcPr>
        <w:p w14:paraId="5BD4C6DB" w14:textId="2B7B9E23" w:rsidR="0059026C" w:rsidRDefault="0059026C" w:rsidP="00421F7B">
          <w:pPr>
            <w:rPr>
              <w:rFonts w:ascii="Palatino Linotype" w:hAnsi="Palatino Linotype"/>
              <w:b/>
              <w:sz w:val="22"/>
              <w:szCs w:val="22"/>
              <w:lang w:val="es-ES_tradnl"/>
            </w:rPr>
          </w:pPr>
          <w:r>
            <w:rPr>
              <w:rFonts w:ascii="Palatino Linotype" w:hAnsi="Palatino Linotype"/>
              <w:b/>
              <w:sz w:val="22"/>
              <w:szCs w:val="22"/>
              <w:lang w:val="es-ES_tradnl"/>
            </w:rPr>
            <w:t>Comisionad</w:t>
          </w:r>
          <w:r w:rsidR="00421F7B">
            <w:rPr>
              <w:rFonts w:ascii="Palatino Linotype" w:hAnsi="Palatino Linotype"/>
              <w:b/>
              <w:sz w:val="22"/>
              <w:szCs w:val="22"/>
              <w:lang w:val="es-ES_tradnl"/>
            </w:rPr>
            <w:t>a</w:t>
          </w:r>
          <w:r>
            <w:rPr>
              <w:rFonts w:ascii="Palatino Linotype" w:hAnsi="Palatino Linotype"/>
              <w:b/>
              <w:sz w:val="22"/>
              <w:szCs w:val="22"/>
              <w:lang w:val="es-ES_tradnl"/>
            </w:rPr>
            <w:t xml:space="preserve"> ponente:</w:t>
          </w:r>
        </w:p>
      </w:tc>
      <w:tc>
        <w:tcPr>
          <w:tcW w:w="3687" w:type="dxa"/>
          <w:vAlign w:val="center"/>
          <w:hideMark/>
        </w:tcPr>
        <w:p w14:paraId="0CDDA0BE" w14:textId="5FE80317" w:rsidR="0059026C" w:rsidRPr="004440AC" w:rsidRDefault="00421F7B" w:rsidP="00C47D1B">
          <w:pPr>
            <w:ind w:right="-533"/>
            <w:rPr>
              <w:rFonts w:ascii="Palatino Linotype" w:hAnsi="Palatino Linotype"/>
              <w:b/>
              <w:sz w:val="22"/>
              <w:szCs w:val="22"/>
              <w:lang w:val="es-ES_tradnl"/>
            </w:rPr>
          </w:pPr>
          <w:r>
            <w:rPr>
              <w:rFonts w:ascii="Palatino Linotype" w:hAnsi="Palatino Linotype"/>
              <w:b/>
              <w:sz w:val="22"/>
              <w:szCs w:val="22"/>
            </w:rPr>
            <w:t>Guadalupe Ramírez Peña</w:t>
          </w:r>
        </w:p>
      </w:tc>
    </w:tr>
  </w:tbl>
  <w:p w14:paraId="59DE3767" w14:textId="6FD10F8D" w:rsidR="0059026C" w:rsidRDefault="0059026C" w:rsidP="00C47D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B0F07"/>
    <w:multiLevelType w:val="hybridMultilevel"/>
    <w:tmpl w:val="6F8A8F6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AD3D5C"/>
    <w:multiLevelType w:val="hybridMultilevel"/>
    <w:tmpl w:val="D8082ECA"/>
    <w:lvl w:ilvl="0" w:tplc="2278BED8">
      <w:start w:val="1"/>
      <w:numFmt w:val="decimal"/>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96035B8"/>
    <w:multiLevelType w:val="hybridMultilevel"/>
    <w:tmpl w:val="138E91C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75C2D4D"/>
    <w:multiLevelType w:val="hybridMultilevel"/>
    <w:tmpl w:val="1DCEC674"/>
    <w:lvl w:ilvl="0" w:tplc="CBB0C4EA">
      <w:start w:val="1"/>
      <w:numFmt w:val="decimal"/>
      <w:lvlText w:val="%1."/>
      <w:lvlJc w:val="left"/>
      <w:pPr>
        <w:ind w:left="1080" w:hanging="360"/>
      </w:pPr>
      <w:rPr>
        <w:rFonts w:ascii="Palatino Linotype" w:hAnsi="Palatino Linotype" w:hint="default"/>
        <w:b/>
        <w:sz w:val="24"/>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27F50A9F"/>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4100F9B"/>
    <w:multiLevelType w:val="hybridMultilevel"/>
    <w:tmpl w:val="9E66557E"/>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 w15:restartNumberingAfterBreak="0">
    <w:nsid w:val="346B1D8C"/>
    <w:multiLevelType w:val="hybridMultilevel"/>
    <w:tmpl w:val="8D16223E"/>
    <w:lvl w:ilvl="0" w:tplc="CBB0C4EA">
      <w:start w:val="1"/>
      <w:numFmt w:val="decimal"/>
      <w:lvlText w:val="%1."/>
      <w:lvlJc w:val="left"/>
      <w:pPr>
        <w:ind w:left="720" w:hanging="360"/>
      </w:pPr>
      <w:rPr>
        <w:rFonts w:ascii="Palatino Linotype"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52227D2"/>
    <w:multiLevelType w:val="hybridMultilevel"/>
    <w:tmpl w:val="CD12D6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66A38BE"/>
    <w:multiLevelType w:val="hybridMultilevel"/>
    <w:tmpl w:val="4F92E33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48010DE3"/>
    <w:multiLevelType w:val="hybridMultilevel"/>
    <w:tmpl w:val="ECE6B81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89F509E"/>
    <w:multiLevelType w:val="hybridMultilevel"/>
    <w:tmpl w:val="2C562CE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A8E6A07"/>
    <w:multiLevelType w:val="hybridMultilevel"/>
    <w:tmpl w:val="46DA79B2"/>
    <w:lvl w:ilvl="0" w:tplc="3D36AEA8">
      <w:start w:val="1"/>
      <w:numFmt w:val="decimal"/>
      <w:lvlText w:val="%1."/>
      <w:lvlJc w:val="left"/>
      <w:pPr>
        <w:ind w:left="1571" w:hanging="360"/>
      </w:pPr>
      <w:rPr>
        <w:b/>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12" w15:restartNumberingAfterBreak="0">
    <w:nsid w:val="4AAE2897"/>
    <w:multiLevelType w:val="hybridMultilevel"/>
    <w:tmpl w:val="E31640E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3B56D77"/>
    <w:multiLevelType w:val="hybridMultilevel"/>
    <w:tmpl w:val="9F92522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5FB2DA2"/>
    <w:multiLevelType w:val="hybridMultilevel"/>
    <w:tmpl w:val="B5FE536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9DF6CE4"/>
    <w:multiLevelType w:val="hybridMultilevel"/>
    <w:tmpl w:val="8F44B03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12"/>
  </w:num>
  <w:num w:numId="4">
    <w:abstractNumId w:val="10"/>
  </w:num>
  <w:num w:numId="5">
    <w:abstractNumId w:val="1"/>
  </w:num>
  <w:num w:numId="6">
    <w:abstractNumId w:val="9"/>
  </w:num>
  <w:num w:numId="7">
    <w:abstractNumId w:val="15"/>
  </w:num>
  <w:num w:numId="8">
    <w:abstractNumId w:val="8"/>
  </w:num>
  <w:num w:numId="9">
    <w:abstractNumId w:val="4"/>
  </w:num>
  <w:num w:numId="10">
    <w:abstractNumId w:val="14"/>
  </w:num>
  <w:num w:numId="11">
    <w:abstractNumId w:val="3"/>
  </w:num>
  <w:num w:numId="12">
    <w:abstractNumId w:val="7"/>
  </w:num>
  <w:num w:numId="13">
    <w:abstractNumId w:val="11"/>
  </w:num>
  <w:num w:numId="14">
    <w:abstractNumId w:val="6"/>
  </w:num>
  <w:num w:numId="15">
    <w:abstractNumId w:val="0"/>
  </w:num>
  <w:num w:numId="16">
    <w:abstractNumId w:val="1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131078" w:nlCheck="1" w:checkStyle="0"/>
  <w:activeWritingStyle w:appName="MSWord" w:lang="es-ES" w:vendorID="64" w:dllVersion="131078" w:nlCheck="1" w:checkStyle="0"/>
  <w:activeWritingStyle w:appName="MSWord" w:lang="es-ES_tradnl"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9"/>
    <w:rsid w:val="00000938"/>
    <w:rsid w:val="00000AC7"/>
    <w:rsid w:val="000011B5"/>
    <w:rsid w:val="00003255"/>
    <w:rsid w:val="000035AE"/>
    <w:rsid w:val="0000625E"/>
    <w:rsid w:val="000064FC"/>
    <w:rsid w:val="00007CF3"/>
    <w:rsid w:val="00007D6B"/>
    <w:rsid w:val="00011FE4"/>
    <w:rsid w:val="00012A5F"/>
    <w:rsid w:val="000155F8"/>
    <w:rsid w:val="000163E2"/>
    <w:rsid w:val="00017394"/>
    <w:rsid w:val="00017BE1"/>
    <w:rsid w:val="00020A18"/>
    <w:rsid w:val="00020FBB"/>
    <w:rsid w:val="00021E8D"/>
    <w:rsid w:val="0002371F"/>
    <w:rsid w:val="000239D7"/>
    <w:rsid w:val="00023C79"/>
    <w:rsid w:val="000252E9"/>
    <w:rsid w:val="00026705"/>
    <w:rsid w:val="00026D94"/>
    <w:rsid w:val="000317E4"/>
    <w:rsid w:val="0003385D"/>
    <w:rsid w:val="00035413"/>
    <w:rsid w:val="000354B7"/>
    <w:rsid w:val="000359D8"/>
    <w:rsid w:val="00035B1B"/>
    <w:rsid w:val="00035F2E"/>
    <w:rsid w:val="00036575"/>
    <w:rsid w:val="00036B8A"/>
    <w:rsid w:val="00041D3E"/>
    <w:rsid w:val="000423C7"/>
    <w:rsid w:val="0004471E"/>
    <w:rsid w:val="00045FD8"/>
    <w:rsid w:val="00046DFC"/>
    <w:rsid w:val="0004750C"/>
    <w:rsid w:val="00047F41"/>
    <w:rsid w:val="00050B6B"/>
    <w:rsid w:val="00057073"/>
    <w:rsid w:val="00060CD1"/>
    <w:rsid w:val="00061B28"/>
    <w:rsid w:val="00062CC1"/>
    <w:rsid w:val="000646E3"/>
    <w:rsid w:val="000652AD"/>
    <w:rsid w:val="000667E0"/>
    <w:rsid w:val="0006730A"/>
    <w:rsid w:val="00071462"/>
    <w:rsid w:val="00071A99"/>
    <w:rsid w:val="00072735"/>
    <w:rsid w:val="000752EF"/>
    <w:rsid w:val="00075D7A"/>
    <w:rsid w:val="000761E6"/>
    <w:rsid w:val="00077347"/>
    <w:rsid w:val="00077788"/>
    <w:rsid w:val="000812A1"/>
    <w:rsid w:val="0008304C"/>
    <w:rsid w:val="00083058"/>
    <w:rsid w:val="00083113"/>
    <w:rsid w:val="0008387F"/>
    <w:rsid w:val="00085118"/>
    <w:rsid w:val="0008542A"/>
    <w:rsid w:val="00086447"/>
    <w:rsid w:val="00087498"/>
    <w:rsid w:val="00087514"/>
    <w:rsid w:val="000879EF"/>
    <w:rsid w:val="00090EBA"/>
    <w:rsid w:val="00091097"/>
    <w:rsid w:val="00091682"/>
    <w:rsid w:val="000922D4"/>
    <w:rsid w:val="00094E67"/>
    <w:rsid w:val="00095E37"/>
    <w:rsid w:val="00097EF0"/>
    <w:rsid w:val="000A0BA3"/>
    <w:rsid w:val="000A0D0B"/>
    <w:rsid w:val="000A1403"/>
    <w:rsid w:val="000A16A2"/>
    <w:rsid w:val="000A1C9A"/>
    <w:rsid w:val="000A1E1F"/>
    <w:rsid w:val="000A351A"/>
    <w:rsid w:val="000A4EC4"/>
    <w:rsid w:val="000A515A"/>
    <w:rsid w:val="000A577A"/>
    <w:rsid w:val="000A6651"/>
    <w:rsid w:val="000A7C0E"/>
    <w:rsid w:val="000B0C87"/>
    <w:rsid w:val="000B2B61"/>
    <w:rsid w:val="000B2CE3"/>
    <w:rsid w:val="000B2D3D"/>
    <w:rsid w:val="000B2FE2"/>
    <w:rsid w:val="000B3A0B"/>
    <w:rsid w:val="000B3FFD"/>
    <w:rsid w:val="000B4126"/>
    <w:rsid w:val="000B5351"/>
    <w:rsid w:val="000B74BA"/>
    <w:rsid w:val="000B7B5A"/>
    <w:rsid w:val="000B7FC4"/>
    <w:rsid w:val="000C057C"/>
    <w:rsid w:val="000C4453"/>
    <w:rsid w:val="000C54A3"/>
    <w:rsid w:val="000C7714"/>
    <w:rsid w:val="000C77C6"/>
    <w:rsid w:val="000C7C04"/>
    <w:rsid w:val="000D03C2"/>
    <w:rsid w:val="000D0980"/>
    <w:rsid w:val="000D2FB4"/>
    <w:rsid w:val="000D5029"/>
    <w:rsid w:val="000D7676"/>
    <w:rsid w:val="000E059C"/>
    <w:rsid w:val="000E08B8"/>
    <w:rsid w:val="000E0E8E"/>
    <w:rsid w:val="000F20B4"/>
    <w:rsid w:val="000F36AE"/>
    <w:rsid w:val="000F42DB"/>
    <w:rsid w:val="000F71B5"/>
    <w:rsid w:val="000F7FE2"/>
    <w:rsid w:val="0010152C"/>
    <w:rsid w:val="00104E08"/>
    <w:rsid w:val="001061C8"/>
    <w:rsid w:val="00107249"/>
    <w:rsid w:val="001073CC"/>
    <w:rsid w:val="00107A49"/>
    <w:rsid w:val="001110FC"/>
    <w:rsid w:val="00112067"/>
    <w:rsid w:val="00112892"/>
    <w:rsid w:val="00113998"/>
    <w:rsid w:val="00114D4B"/>
    <w:rsid w:val="00114DDF"/>
    <w:rsid w:val="001150FF"/>
    <w:rsid w:val="00115594"/>
    <w:rsid w:val="00115AAD"/>
    <w:rsid w:val="001165E8"/>
    <w:rsid w:val="001168F3"/>
    <w:rsid w:val="00124762"/>
    <w:rsid w:val="00125637"/>
    <w:rsid w:val="00130642"/>
    <w:rsid w:val="001306E4"/>
    <w:rsid w:val="00136083"/>
    <w:rsid w:val="001407EE"/>
    <w:rsid w:val="00141F78"/>
    <w:rsid w:val="00142A63"/>
    <w:rsid w:val="00143967"/>
    <w:rsid w:val="00145D65"/>
    <w:rsid w:val="00147E1D"/>
    <w:rsid w:val="00151D19"/>
    <w:rsid w:val="00152866"/>
    <w:rsid w:val="00154F9F"/>
    <w:rsid w:val="0015575F"/>
    <w:rsid w:val="00155789"/>
    <w:rsid w:val="00155C46"/>
    <w:rsid w:val="00161A72"/>
    <w:rsid w:val="00161FC4"/>
    <w:rsid w:val="00163B98"/>
    <w:rsid w:val="00166139"/>
    <w:rsid w:val="001667F0"/>
    <w:rsid w:val="00166CA0"/>
    <w:rsid w:val="00167897"/>
    <w:rsid w:val="00167F89"/>
    <w:rsid w:val="001701C4"/>
    <w:rsid w:val="00170E0A"/>
    <w:rsid w:val="00170FC7"/>
    <w:rsid w:val="00172089"/>
    <w:rsid w:val="001723BF"/>
    <w:rsid w:val="0017530C"/>
    <w:rsid w:val="0017555E"/>
    <w:rsid w:val="00175974"/>
    <w:rsid w:val="00175CD2"/>
    <w:rsid w:val="00177A27"/>
    <w:rsid w:val="00181791"/>
    <w:rsid w:val="00183275"/>
    <w:rsid w:val="00184474"/>
    <w:rsid w:val="00184FBA"/>
    <w:rsid w:val="00186B63"/>
    <w:rsid w:val="001905F4"/>
    <w:rsid w:val="001911CC"/>
    <w:rsid w:val="00191232"/>
    <w:rsid w:val="00191780"/>
    <w:rsid w:val="001943B1"/>
    <w:rsid w:val="00196DC5"/>
    <w:rsid w:val="00197AAA"/>
    <w:rsid w:val="00197DA4"/>
    <w:rsid w:val="001A0542"/>
    <w:rsid w:val="001A1810"/>
    <w:rsid w:val="001A2131"/>
    <w:rsid w:val="001A21A6"/>
    <w:rsid w:val="001A2A37"/>
    <w:rsid w:val="001A2ACE"/>
    <w:rsid w:val="001A2FF3"/>
    <w:rsid w:val="001A373A"/>
    <w:rsid w:val="001A4183"/>
    <w:rsid w:val="001A4C5F"/>
    <w:rsid w:val="001A65A2"/>
    <w:rsid w:val="001A7372"/>
    <w:rsid w:val="001A7913"/>
    <w:rsid w:val="001B3256"/>
    <w:rsid w:val="001B5099"/>
    <w:rsid w:val="001B6BDC"/>
    <w:rsid w:val="001C0C3F"/>
    <w:rsid w:val="001C304B"/>
    <w:rsid w:val="001C4584"/>
    <w:rsid w:val="001C5205"/>
    <w:rsid w:val="001C5E2E"/>
    <w:rsid w:val="001C6065"/>
    <w:rsid w:val="001C775A"/>
    <w:rsid w:val="001D064E"/>
    <w:rsid w:val="001D36C6"/>
    <w:rsid w:val="001D43BD"/>
    <w:rsid w:val="001D54C7"/>
    <w:rsid w:val="001D63C6"/>
    <w:rsid w:val="001D78E5"/>
    <w:rsid w:val="001D7A7E"/>
    <w:rsid w:val="001E1C02"/>
    <w:rsid w:val="001E39C4"/>
    <w:rsid w:val="001E5075"/>
    <w:rsid w:val="001E50ED"/>
    <w:rsid w:val="001E5309"/>
    <w:rsid w:val="001E64BE"/>
    <w:rsid w:val="001E66EB"/>
    <w:rsid w:val="001F1B46"/>
    <w:rsid w:val="001F1F7D"/>
    <w:rsid w:val="001F2CA8"/>
    <w:rsid w:val="001F3411"/>
    <w:rsid w:val="001F501F"/>
    <w:rsid w:val="001F6787"/>
    <w:rsid w:val="001F6EBE"/>
    <w:rsid w:val="001F79BC"/>
    <w:rsid w:val="00200119"/>
    <w:rsid w:val="0020054B"/>
    <w:rsid w:val="00200852"/>
    <w:rsid w:val="00201E21"/>
    <w:rsid w:val="002030A1"/>
    <w:rsid w:val="00203421"/>
    <w:rsid w:val="002048C6"/>
    <w:rsid w:val="00204C2A"/>
    <w:rsid w:val="00205361"/>
    <w:rsid w:val="002073F1"/>
    <w:rsid w:val="00211018"/>
    <w:rsid w:val="00211484"/>
    <w:rsid w:val="00212FE4"/>
    <w:rsid w:val="002153F3"/>
    <w:rsid w:val="002155B0"/>
    <w:rsid w:val="00215922"/>
    <w:rsid w:val="00215DD9"/>
    <w:rsid w:val="00220958"/>
    <w:rsid w:val="00221545"/>
    <w:rsid w:val="00221D2C"/>
    <w:rsid w:val="00222F65"/>
    <w:rsid w:val="00223136"/>
    <w:rsid w:val="00223D0B"/>
    <w:rsid w:val="00225818"/>
    <w:rsid w:val="00226723"/>
    <w:rsid w:val="00226949"/>
    <w:rsid w:val="00230CC7"/>
    <w:rsid w:val="002310DA"/>
    <w:rsid w:val="00232249"/>
    <w:rsid w:val="0023264F"/>
    <w:rsid w:val="0023380E"/>
    <w:rsid w:val="002339A2"/>
    <w:rsid w:val="00233F88"/>
    <w:rsid w:val="00235FB4"/>
    <w:rsid w:val="002440EB"/>
    <w:rsid w:val="00244EEF"/>
    <w:rsid w:val="00245CDE"/>
    <w:rsid w:val="00247177"/>
    <w:rsid w:val="002473A9"/>
    <w:rsid w:val="00251066"/>
    <w:rsid w:val="00251C63"/>
    <w:rsid w:val="00253E81"/>
    <w:rsid w:val="002556CA"/>
    <w:rsid w:val="00256193"/>
    <w:rsid w:val="00256AF3"/>
    <w:rsid w:val="00260148"/>
    <w:rsid w:val="002608CE"/>
    <w:rsid w:val="0026164E"/>
    <w:rsid w:val="00261C72"/>
    <w:rsid w:val="00261E9C"/>
    <w:rsid w:val="0026271B"/>
    <w:rsid w:val="002629E7"/>
    <w:rsid w:val="00262C56"/>
    <w:rsid w:val="002630EE"/>
    <w:rsid w:val="002657BB"/>
    <w:rsid w:val="0026683E"/>
    <w:rsid w:val="00273D22"/>
    <w:rsid w:val="00276F2E"/>
    <w:rsid w:val="00281EF2"/>
    <w:rsid w:val="00283308"/>
    <w:rsid w:val="00285031"/>
    <w:rsid w:val="0028781E"/>
    <w:rsid w:val="00290A2D"/>
    <w:rsid w:val="00290C42"/>
    <w:rsid w:val="002937C6"/>
    <w:rsid w:val="00293DE5"/>
    <w:rsid w:val="002948A1"/>
    <w:rsid w:val="00294E82"/>
    <w:rsid w:val="00295078"/>
    <w:rsid w:val="00295C72"/>
    <w:rsid w:val="00295DE7"/>
    <w:rsid w:val="00297AB0"/>
    <w:rsid w:val="00297B6C"/>
    <w:rsid w:val="00297C68"/>
    <w:rsid w:val="00297FDC"/>
    <w:rsid w:val="002A08C2"/>
    <w:rsid w:val="002A1583"/>
    <w:rsid w:val="002A4074"/>
    <w:rsid w:val="002A6CC7"/>
    <w:rsid w:val="002A7AC7"/>
    <w:rsid w:val="002B04B3"/>
    <w:rsid w:val="002B0A1D"/>
    <w:rsid w:val="002B0ABE"/>
    <w:rsid w:val="002B0EF8"/>
    <w:rsid w:val="002B1708"/>
    <w:rsid w:val="002B393B"/>
    <w:rsid w:val="002B4950"/>
    <w:rsid w:val="002B5C57"/>
    <w:rsid w:val="002B62AF"/>
    <w:rsid w:val="002B7622"/>
    <w:rsid w:val="002C0C5C"/>
    <w:rsid w:val="002C0C63"/>
    <w:rsid w:val="002C0F5C"/>
    <w:rsid w:val="002C4011"/>
    <w:rsid w:val="002C49B0"/>
    <w:rsid w:val="002C4BC2"/>
    <w:rsid w:val="002C4EBB"/>
    <w:rsid w:val="002C4F45"/>
    <w:rsid w:val="002C6154"/>
    <w:rsid w:val="002C67BF"/>
    <w:rsid w:val="002C6C4B"/>
    <w:rsid w:val="002D07B6"/>
    <w:rsid w:val="002D23B6"/>
    <w:rsid w:val="002D381A"/>
    <w:rsid w:val="002D46BF"/>
    <w:rsid w:val="002D508B"/>
    <w:rsid w:val="002D5FAE"/>
    <w:rsid w:val="002D7FA3"/>
    <w:rsid w:val="002E0EA2"/>
    <w:rsid w:val="002E155E"/>
    <w:rsid w:val="002E374C"/>
    <w:rsid w:val="002E5744"/>
    <w:rsid w:val="002E6172"/>
    <w:rsid w:val="002E6B74"/>
    <w:rsid w:val="002E74F5"/>
    <w:rsid w:val="002F1C4D"/>
    <w:rsid w:val="002F2315"/>
    <w:rsid w:val="002F2653"/>
    <w:rsid w:val="002F3A84"/>
    <w:rsid w:val="002F411A"/>
    <w:rsid w:val="002F4B70"/>
    <w:rsid w:val="002F5A90"/>
    <w:rsid w:val="002F6F61"/>
    <w:rsid w:val="002F700E"/>
    <w:rsid w:val="00302787"/>
    <w:rsid w:val="00302FBC"/>
    <w:rsid w:val="00306430"/>
    <w:rsid w:val="00306B09"/>
    <w:rsid w:val="00306C3C"/>
    <w:rsid w:val="0030711C"/>
    <w:rsid w:val="00307205"/>
    <w:rsid w:val="0031046F"/>
    <w:rsid w:val="0031189B"/>
    <w:rsid w:val="00312EFF"/>
    <w:rsid w:val="0031351C"/>
    <w:rsid w:val="00313AFB"/>
    <w:rsid w:val="00313FA6"/>
    <w:rsid w:val="00314023"/>
    <w:rsid w:val="00314587"/>
    <w:rsid w:val="00314DEC"/>
    <w:rsid w:val="003156AE"/>
    <w:rsid w:val="00315795"/>
    <w:rsid w:val="00321D72"/>
    <w:rsid w:val="00322AE2"/>
    <w:rsid w:val="00323623"/>
    <w:rsid w:val="00324C10"/>
    <w:rsid w:val="0032631D"/>
    <w:rsid w:val="00326D18"/>
    <w:rsid w:val="0033030C"/>
    <w:rsid w:val="0033396B"/>
    <w:rsid w:val="00333C7C"/>
    <w:rsid w:val="003349F4"/>
    <w:rsid w:val="00335047"/>
    <w:rsid w:val="003357AB"/>
    <w:rsid w:val="003358DC"/>
    <w:rsid w:val="003404F0"/>
    <w:rsid w:val="00340B86"/>
    <w:rsid w:val="0034164E"/>
    <w:rsid w:val="003438B7"/>
    <w:rsid w:val="00344708"/>
    <w:rsid w:val="00344A4C"/>
    <w:rsid w:val="00346C1D"/>
    <w:rsid w:val="00346CBE"/>
    <w:rsid w:val="00347274"/>
    <w:rsid w:val="00347D87"/>
    <w:rsid w:val="003519B1"/>
    <w:rsid w:val="00351CB7"/>
    <w:rsid w:val="003522A4"/>
    <w:rsid w:val="003537DE"/>
    <w:rsid w:val="00354A9E"/>
    <w:rsid w:val="00355706"/>
    <w:rsid w:val="003557C1"/>
    <w:rsid w:val="003557DA"/>
    <w:rsid w:val="00355B75"/>
    <w:rsid w:val="00355F41"/>
    <w:rsid w:val="0035716F"/>
    <w:rsid w:val="00357BB6"/>
    <w:rsid w:val="0036086E"/>
    <w:rsid w:val="00362689"/>
    <w:rsid w:val="003633DD"/>
    <w:rsid w:val="003633FB"/>
    <w:rsid w:val="00363A24"/>
    <w:rsid w:val="003668F1"/>
    <w:rsid w:val="00366C6B"/>
    <w:rsid w:val="00367CE5"/>
    <w:rsid w:val="003710D0"/>
    <w:rsid w:val="003718B9"/>
    <w:rsid w:val="0037225D"/>
    <w:rsid w:val="003729E8"/>
    <w:rsid w:val="00372CBB"/>
    <w:rsid w:val="00373B44"/>
    <w:rsid w:val="00373EDE"/>
    <w:rsid w:val="003804BC"/>
    <w:rsid w:val="00380791"/>
    <w:rsid w:val="00381E05"/>
    <w:rsid w:val="00382014"/>
    <w:rsid w:val="0038230C"/>
    <w:rsid w:val="00383C34"/>
    <w:rsid w:val="00386E7A"/>
    <w:rsid w:val="00387C6C"/>
    <w:rsid w:val="00390804"/>
    <w:rsid w:val="00391F37"/>
    <w:rsid w:val="00392EE5"/>
    <w:rsid w:val="00393317"/>
    <w:rsid w:val="003972ED"/>
    <w:rsid w:val="003A11DD"/>
    <w:rsid w:val="003A1AF1"/>
    <w:rsid w:val="003A2B96"/>
    <w:rsid w:val="003A4399"/>
    <w:rsid w:val="003A509F"/>
    <w:rsid w:val="003A5A6E"/>
    <w:rsid w:val="003A6186"/>
    <w:rsid w:val="003A640F"/>
    <w:rsid w:val="003A6716"/>
    <w:rsid w:val="003A7A6D"/>
    <w:rsid w:val="003B0688"/>
    <w:rsid w:val="003B31F9"/>
    <w:rsid w:val="003B3431"/>
    <w:rsid w:val="003B4245"/>
    <w:rsid w:val="003B72E9"/>
    <w:rsid w:val="003B7EC1"/>
    <w:rsid w:val="003C388A"/>
    <w:rsid w:val="003C4A79"/>
    <w:rsid w:val="003C5591"/>
    <w:rsid w:val="003C55F5"/>
    <w:rsid w:val="003C5621"/>
    <w:rsid w:val="003C5A54"/>
    <w:rsid w:val="003C739F"/>
    <w:rsid w:val="003D1561"/>
    <w:rsid w:val="003D1883"/>
    <w:rsid w:val="003D18A4"/>
    <w:rsid w:val="003D202C"/>
    <w:rsid w:val="003D48A3"/>
    <w:rsid w:val="003D4D18"/>
    <w:rsid w:val="003D5B72"/>
    <w:rsid w:val="003D5D47"/>
    <w:rsid w:val="003D5EEB"/>
    <w:rsid w:val="003D61B0"/>
    <w:rsid w:val="003E0A67"/>
    <w:rsid w:val="003E1018"/>
    <w:rsid w:val="003E5A0A"/>
    <w:rsid w:val="003E5D23"/>
    <w:rsid w:val="003E5DB7"/>
    <w:rsid w:val="003E6D0E"/>
    <w:rsid w:val="003E71D8"/>
    <w:rsid w:val="003E750D"/>
    <w:rsid w:val="003F09F0"/>
    <w:rsid w:val="003F2039"/>
    <w:rsid w:val="003F2BA9"/>
    <w:rsid w:val="003F52C2"/>
    <w:rsid w:val="003F58C3"/>
    <w:rsid w:val="003F5CBA"/>
    <w:rsid w:val="0040233B"/>
    <w:rsid w:val="004053FB"/>
    <w:rsid w:val="00410650"/>
    <w:rsid w:val="004106C1"/>
    <w:rsid w:val="004126F7"/>
    <w:rsid w:val="00414AE6"/>
    <w:rsid w:val="00414EE8"/>
    <w:rsid w:val="00416BBD"/>
    <w:rsid w:val="0042006D"/>
    <w:rsid w:val="00421F7B"/>
    <w:rsid w:val="00422852"/>
    <w:rsid w:val="0042327C"/>
    <w:rsid w:val="00423786"/>
    <w:rsid w:val="00424241"/>
    <w:rsid w:val="00425752"/>
    <w:rsid w:val="00431170"/>
    <w:rsid w:val="00432540"/>
    <w:rsid w:val="0043317E"/>
    <w:rsid w:val="00433345"/>
    <w:rsid w:val="00433742"/>
    <w:rsid w:val="00433BD1"/>
    <w:rsid w:val="00434264"/>
    <w:rsid w:val="004350B4"/>
    <w:rsid w:val="00436503"/>
    <w:rsid w:val="00441BF3"/>
    <w:rsid w:val="004436ED"/>
    <w:rsid w:val="0044374E"/>
    <w:rsid w:val="004440AC"/>
    <w:rsid w:val="004443A2"/>
    <w:rsid w:val="00444919"/>
    <w:rsid w:val="0044547C"/>
    <w:rsid w:val="0044590C"/>
    <w:rsid w:val="00446BB3"/>
    <w:rsid w:val="00450869"/>
    <w:rsid w:val="0045197D"/>
    <w:rsid w:val="00451D75"/>
    <w:rsid w:val="00451F5B"/>
    <w:rsid w:val="00453028"/>
    <w:rsid w:val="00453918"/>
    <w:rsid w:val="00454D4F"/>
    <w:rsid w:val="00455768"/>
    <w:rsid w:val="00456E2C"/>
    <w:rsid w:val="00457077"/>
    <w:rsid w:val="00457FC7"/>
    <w:rsid w:val="00462417"/>
    <w:rsid w:val="00462643"/>
    <w:rsid w:val="00464322"/>
    <w:rsid w:val="00464624"/>
    <w:rsid w:val="00465E62"/>
    <w:rsid w:val="0046659B"/>
    <w:rsid w:val="004677F9"/>
    <w:rsid w:val="004715D7"/>
    <w:rsid w:val="00471EC2"/>
    <w:rsid w:val="00473B43"/>
    <w:rsid w:val="00476BA5"/>
    <w:rsid w:val="0047775E"/>
    <w:rsid w:val="0047777D"/>
    <w:rsid w:val="00482324"/>
    <w:rsid w:val="00482731"/>
    <w:rsid w:val="0048286C"/>
    <w:rsid w:val="00483A0F"/>
    <w:rsid w:val="00484625"/>
    <w:rsid w:val="0048589D"/>
    <w:rsid w:val="00487282"/>
    <w:rsid w:val="004874F8"/>
    <w:rsid w:val="004879E2"/>
    <w:rsid w:val="00487F15"/>
    <w:rsid w:val="004912A0"/>
    <w:rsid w:val="00491B92"/>
    <w:rsid w:val="00491ECE"/>
    <w:rsid w:val="004928DE"/>
    <w:rsid w:val="00493E2F"/>
    <w:rsid w:val="0049576C"/>
    <w:rsid w:val="00496C73"/>
    <w:rsid w:val="004A0E5A"/>
    <w:rsid w:val="004A0EA8"/>
    <w:rsid w:val="004A14D9"/>
    <w:rsid w:val="004A1F37"/>
    <w:rsid w:val="004A21F6"/>
    <w:rsid w:val="004A3B39"/>
    <w:rsid w:val="004A4B61"/>
    <w:rsid w:val="004A5599"/>
    <w:rsid w:val="004A6EFE"/>
    <w:rsid w:val="004A7086"/>
    <w:rsid w:val="004B067A"/>
    <w:rsid w:val="004B1858"/>
    <w:rsid w:val="004B2540"/>
    <w:rsid w:val="004B3E17"/>
    <w:rsid w:val="004B58C3"/>
    <w:rsid w:val="004B675F"/>
    <w:rsid w:val="004B72C5"/>
    <w:rsid w:val="004B7A1B"/>
    <w:rsid w:val="004C054C"/>
    <w:rsid w:val="004C08BF"/>
    <w:rsid w:val="004C3804"/>
    <w:rsid w:val="004C45A2"/>
    <w:rsid w:val="004C51D7"/>
    <w:rsid w:val="004C56DE"/>
    <w:rsid w:val="004C7629"/>
    <w:rsid w:val="004C7701"/>
    <w:rsid w:val="004D0A26"/>
    <w:rsid w:val="004D0EE4"/>
    <w:rsid w:val="004D1E91"/>
    <w:rsid w:val="004D25E0"/>
    <w:rsid w:val="004D4688"/>
    <w:rsid w:val="004D482C"/>
    <w:rsid w:val="004D5AC0"/>
    <w:rsid w:val="004D5FEF"/>
    <w:rsid w:val="004D764F"/>
    <w:rsid w:val="004D7C73"/>
    <w:rsid w:val="004E1EBF"/>
    <w:rsid w:val="004E27AD"/>
    <w:rsid w:val="004E45B8"/>
    <w:rsid w:val="004E4987"/>
    <w:rsid w:val="004E585B"/>
    <w:rsid w:val="004F227C"/>
    <w:rsid w:val="004F3B64"/>
    <w:rsid w:val="004F5243"/>
    <w:rsid w:val="00501044"/>
    <w:rsid w:val="00505B26"/>
    <w:rsid w:val="00505C48"/>
    <w:rsid w:val="005068DC"/>
    <w:rsid w:val="00507449"/>
    <w:rsid w:val="00511092"/>
    <w:rsid w:val="00511602"/>
    <w:rsid w:val="0051367E"/>
    <w:rsid w:val="0051411C"/>
    <w:rsid w:val="005164B6"/>
    <w:rsid w:val="00516E6A"/>
    <w:rsid w:val="00517437"/>
    <w:rsid w:val="005206C8"/>
    <w:rsid w:val="005218EA"/>
    <w:rsid w:val="00521EE1"/>
    <w:rsid w:val="0052414D"/>
    <w:rsid w:val="0052498A"/>
    <w:rsid w:val="00526337"/>
    <w:rsid w:val="00531ABD"/>
    <w:rsid w:val="00532033"/>
    <w:rsid w:val="00535560"/>
    <w:rsid w:val="005368E5"/>
    <w:rsid w:val="0053695E"/>
    <w:rsid w:val="005408FA"/>
    <w:rsid w:val="005413A9"/>
    <w:rsid w:val="00542D8A"/>
    <w:rsid w:val="00544117"/>
    <w:rsid w:val="00544E0A"/>
    <w:rsid w:val="00545734"/>
    <w:rsid w:val="00546772"/>
    <w:rsid w:val="00551BA4"/>
    <w:rsid w:val="00552D59"/>
    <w:rsid w:val="0055320F"/>
    <w:rsid w:val="00553604"/>
    <w:rsid w:val="00553D6D"/>
    <w:rsid w:val="00556686"/>
    <w:rsid w:val="00557D61"/>
    <w:rsid w:val="005608B3"/>
    <w:rsid w:val="005609B4"/>
    <w:rsid w:val="005639F9"/>
    <w:rsid w:val="0056588E"/>
    <w:rsid w:val="005671CD"/>
    <w:rsid w:val="00570CBE"/>
    <w:rsid w:val="00571391"/>
    <w:rsid w:val="0057270E"/>
    <w:rsid w:val="00573949"/>
    <w:rsid w:val="00573ECF"/>
    <w:rsid w:val="005745EE"/>
    <w:rsid w:val="00575B5A"/>
    <w:rsid w:val="00575B60"/>
    <w:rsid w:val="00577287"/>
    <w:rsid w:val="00580998"/>
    <w:rsid w:val="0058269D"/>
    <w:rsid w:val="0058423C"/>
    <w:rsid w:val="0058439D"/>
    <w:rsid w:val="005845F7"/>
    <w:rsid w:val="00585149"/>
    <w:rsid w:val="00585198"/>
    <w:rsid w:val="0058544C"/>
    <w:rsid w:val="00585C24"/>
    <w:rsid w:val="00585C6E"/>
    <w:rsid w:val="0058743A"/>
    <w:rsid w:val="005875A9"/>
    <w:rsid w:val="00587E97"/>
    <w:rsid w:val="0059012B"/>
    <w:rsid w:val="0059026C"/>
    <w:rsid w:val="0059069B"/>
    <w:rsid w:val="00591AF3"/>
    <w:rsid w:val="005921E5"/>
    <w:rsid w:val="00592755"/>
    <w:rsid w:val="00592E91"/>
    <w:rsid w:val="00593DB7"/>
    <w:rsid w:val="00594366"/>
    <w:rsid w:val="00594BC5"/>
    <w:rsid w:val="005954E9"/>
    <w:rsid w:val="00595F52"/>
    <w:rsid w:val="00597AB5"/>
    <w:rsid w:val="005A232E"/>
    <w:rsid w:val="005A3E06"/>
    <w:rsid w:val="005A668C"/>
    <w:rsid w:val="005A682E"/>
    <w:rsid w:val="005A6845"/>
    <w:rsid w:val="005A7C3F"/>
    <w:rsid w:val="005B4020"/>
    <w:rsid w:val="005B4623"/>
    <w:rsid w:val="005B6938"/>
    <w:rsid w:val="005B7350"/>
    <w:rsid w:val="005C5799"/>
    <w:rsid w:val="005D06A3"/>
    <w:rsid w:val="005D18B1"/>
    <w:rsid w:val="005D1DF5"/>
    <w:rsid w:val="005D4472"/>
    <w:rsid w:val="005D45A0"/>
    <w:rsid w:val="005D52E6"/>
    <w:rsid w:val="005D6415"/>
    <w:rsid w:val="005D67C8"/>
    <w:rsid w:val="005D6CDA"/>
    <w:rsid w:val="005D7248"/>
    <w:rsid w:val="005E0300"/>
    <w:rsid w:val="005E15A3"/>
    <w:rsid w:val="005E187B"/>
    <w:rsid w:val="005E35A0"/>
    <w:rsid w:val="005E3F5E"/>
    <w:rsid w:val="005E4A3D"/>
    <w:rsid w:val="005E4F05"/>
    <w:rsid w:val="005E5859"/>
    <w:rsid w:val="005E5DC1"/>
    <w:rsid w:val="005E67EC"/>
    <w:rsid w:val="005E76FC"/>
    <w:rsid w:val="005F178D"/>
    <w:rsid w:val="005F391F"/>
    <w:rsid w:val="005F4DCE"/>
    <w:rsid w:val="005F55E2"/>
    <w:rsid w:val="005F5725"/>
    <w:rsid w:val="005F5ED5"/>
    <w:rsid w:val="005F62B5"/>
    <w:rsid w:val="00600733"/>
    <w:rsid w:val="006010BF"/>
    <w:rsid w:val="00601296"/>
    <w:rsid w:val="00602ED8"/>
    <w:rsid w:val="006031FE"/>
    <w:rsid w:val="006047FC"/>
    <w:rsid w:val="006048D2"/>
    <w:rsid w:val="006077EB"/>
    <w:rsid w:val="006079C9"/>
    <w:rsid w:val="006100A1"/>
    <w:rsid w:val="00611F9E"/>
    <w:rsid w:val="00613AC9"/>
    <w:rsid w:val="0061663A"/>
    <w:rsid w:val="00616F4A"/>
    <w:rsid w:val="00621CA8"/>
    <w:rsid w:val="006222EA"/>
    <w:rsid w:val="00623EA3"/>
    <w:rsid w:val="00624BDB"/>
    <w:rsid w:val="0062541D"/>
    <w:rsid w:val="00625AFD"/>
    <w:rsid w:val="00625E1B"/>
    <w:rsid w:val="006270B1"/>
    <w:rsid w:val="00627B5D"/>
    <w:rsid w:val="0063130F"/>
    <w:rsid w:val="00633AB7"/>
    <w:rsid w:val="00634485"/>
    <w:rsid w:val="006345A0"/>
    <w:rsid w:val="00634692"/>
    <w:rsid w:val="00634F6F"/>
    <w:rsid w:val="006354DC"/>
    <w:rsid w:val="00637C16"/>
    <w:rsid w:val="00642757"/>
    <w:rsid w:val="006434CE"/>
    <w:rsid w:val="006445D2"/>
    <w:rsid w:val="00647094"/>
    <w:rsid w:val="006473CC"/>
    <w:rsid w:val="0065487B"/>
    <w:rsid w:val="006551DE"/>
    <w:rsid w:val="00655B83"/>
    <w:rsid w:val="00655F33"/>
    <w:rsid w:val="00656C59"/>
    <w:rsid w:val="00657D7A"/>
    <w:rsid w:val="00660395"/>
    <w:rsid w:val="006606B2"/>
    <w:rsid w:val="00660D07"/>
    <w:rsid w:val="006628C0"/>
    <w:rsid w:val="00662993"/>
    <w:rsid w:val="006631DA"/>
    <w:rsid w:val="00666655"/>
    <w:rsid w:val="00666755"/>
    <w:rsid w:val="006703E1"/>
    <w:rsid w:val="0067092E"/>
    <w:rsid w:val="00670BF0"/>
    <w:rsid w:val="006747B5"/>
    <w:rsid w:val="00675974"/>
    <w:rsid w:val="006803E8"/>
    <w:rsid w:val="006822F7"/>
    <w:rsid w:val="00682656"/>
    <w:rsid w:val="00683EAC"/>
    <w:rsid w:val="00684EF6"/>
    <w:rsid w:val="00686279"/>
    <w:rsid w:val="00686A8A"/>
    <w:rsid w:val="006878A4"/>
    <w:rsid w:val="00690B63"/>
    <w:rsid w:val="006944BD"/>
    <w:rsid w:val="00694FF2"/>
    <w:rsid w:val="006954F2"/>
    <w:rsid w:val="00695554"/>
    <w:rsid w:val="006957B8"/>
    <w:rsid w:val="006971F7"/>
    <w:rsid w:val="006A03CD"/>
    <w:rsid w:val="006A06FE"/>
    <w:rsid w:val="006A21FE"/>
    <w:rsid w:val="006A3FF3"/>
    <w:rsid w:val="006A4007"/>
    <w:rsid w:val="006A42D4"/>
    <w:rsid w:val="006A4E98"/>
    <w:rsid w:val="006A58DF"/>
    <w:rsid w:val="006A5DCB"/>
    <w:rsid w:val="006A6FDC"/>
    <w:rsid w:val="006A77F3"/>
    <w:rsid w:val="006A7829"/>
    <w:rsid w:val="006B095F"/>
    <w:rsid w:val="006B2A9B"/>
    <w:rsid w:val="006B2BA6"/>
    <w:rsid w:val="006B4A50"/>
    <w:rsid w:val="006B4B65"/>
    <w:rsid w:val="006B537E"/>
    <w:rsid w:val="006B5F48"/>
    <w:rsid w:val="006C11D4"/>
    <w:rsid w:val="006C24A5"/>
    <w:rsid w:val="006C24CD"/>
    <w:rsid w:val="006C60B5"/>
    <w:rsid w:val="006C7D68"/>
    <w:rsid w:val="006D0BF8"/>
    <w:rsid w:val="006D0E54"/>
    <w:rsid w:val="006D1A5E"/>
    <w:rsid w:val="006D2C17"/>
    <w:rsid w:val="006D3F2C"/>
    <w:rsid w:val="006D526B"/>
    <w:rsid w:val="006D64F9"/>
    <w:rsid w:val="006D66AF"/>
    <w:rsid w:val="006E1147"/>
    <w:rsid w:val="006E13E8"/>
    <w:rsid w:val="006E187C"/>
    <w:rsid w:val="006E2065"/>
    <w:rsid w:val="006E34B6"/>
    <w:rsid w:val="006E5832"/>
    <w:rsid w:val="006E6278"/>
    <w:rsid w:val="006E6389"/>
    <w:rsid w:val="006E662E"/>
    <w:rsid w:val="006E689A"/>
    <w:rsid w:val="006E69AA"/>
    <w:rsid w:val="006E7444"/>
    <w:rsid w:val="006E7462"/>
    <w:rsid w:val="006F0D84"/>
    <w:rsid w:val="006F1A78"/>
    <w:rsid w:val="006F1B5C"/>
    <w:rsid w:val="006F30F8"/>
    <w:rsid w:val="006F3144"/>
    <w:rsid w:val="006F3CA9"/>
    <w:rsid w:val="006F5B9E"/>
    <w:rsid w:val="006F6E1B"/>
    <w:rsid w:val="00700AB7"/>
    <w:rsid w:val="00700C41"/>
    <w:rsid w:val="00702323"/>
    <w:rsid w:val="007027EB"/>
    <w:rsid w:val="00702CB3"/>
    <w:rsid w:val="00703E92"/>
    <w:rsid w:val="007061DF"/>
    <w:rsid w:val="00710259"/>
    <w:rsid w:val="007112A9"/>
    <w:rsid w:val="00711B09"/>
    <w:rsid w:val="00712094"/>
    <w:rsid w:val="007121C5"/>
    <w:rsid w:val="00716040"/>
    <w:rsid w:val="0071646D"/>
    <w:rsid w:val="00716CE1"/>
    <w:rsid w:val="00716D25"/>
    <w:rsid w:val="00717D14"/>
    <w:rsid w:val="00717FAF"/>
    <w:rsid w:val="00726FA5"/>
    <w:rsid w:val="00727E61"/>
    <w:rsid w:val="00730313"/>
    <w:rsid w:val="00730BC4"/>
    <w:rsid w:val="007317F8"/>
    <w:rsid w:val="00731D9B"/>
    <w:rsid w:val="00733CB7"/>
    <w:rsid w:val="0073482F"/>
    <w:rsid w:val="00734A8B"/>
    <w:rsid w:val="00735210"/>
    <w:rsid w:val="00735B0D"/>
    <w:rsid w:val="00735D72"/>
    <w:rsid w:val="00736C06"/>
    <w:rsid w:val="007401BB"/>
    <w:rsid w:val="00740E5C"/>
    <w:rsid w:val="00741FEA"/>
    <w:rsid w:val="00742873"/>
    <w:rsid w:val="007446D8"/>
    <w:rsid w:val="00744736"/>
    <w:rsid w:val="00745497"/>
    <w:rsid w:val="00745906"/>
    <w:rsid w:val="007463C9"/>
    <w:rsid w:val="00747460"/>
    <w:rsid w:val="00747826"/>
    <w:rsid w:val="007479CA"/>
    <w:rsid w:val="00750F05"/>
    <w:rsid w:val="00751311"/>
    <w:rsid w:val="0075239A"/>
    <w:rsid w:val="00754EC5"/>
    <w:rsid w:val="0075580F"/>
    <w:rsid w:val="00756C34"/>
    <w:rsid w:val="00757203"/>
    <w:rsid w:val="00757444"/>
    <w:rsid w:val="00757C27"/>
    <w:rsid w:val="00757F23"/>
    <w:rsid w:val="007622E4"/>
    <w:rsid w:val="007645A1"/>
    <w:rsid w:val="00764B6A"/>
    <w:rsid w:val="00765B85"/>
    <w:rsid w:val="0076674F"/>
    <w:rsid w:val="007668D6"/>
    <w:rsid w:val="00766A1E"/>
    <w:rsid w:val="007670AA"/>
    <w:rsid w:val="00767196"/>
    <w:rsid w:val="00767912"/>
    <w:rsid w:val="00770E29"/>
    <w:rsid w:val="0077203A"/>
    <w:rsid w:val="0077266E"/>
    <w:rsid w:val="007729C2"/>
    <w:rsid w:val="00773601"/>
    <w:rsid w:val="007753ED"/>
    <w:rsid w:val="00775CB2"/>
    <w:rsid w:val="0077689F"/>
    <w:rsid w:val="00777545"/>
    <w:rsid w:val="00777BBD"/>
    <w:rsid w:val="007819D6"/>
    <w:rsid w:val="00782DD9"/>
    <w:rsid w:val="007830E3"/>
    <w:rsid w:val="00783DAE"/>
    <w:rsid w:val="00784C44"/>
    <w:rsid w:val="00787DB5"/>
    <w:rsid w:val="00791EF6"/>
    <w:rsid w:val="00794305"/>
    <w:rsid w:val="0079518F"/>
    <w:rsid w:val="00795AEC"/>
    <w:rsid w:val="007A02EB"/>
    <w:rsid w:val="007A04D9"/>
    <w:rsid w:val="007A11F1"/>
    <w:rsid w:val="007A30F8"/>
    <w:rsid w:val="007A3458"/>
    <w:rsid w:val="007A35F6"/>
    <w:rsid w:val="007A4155"/>
    <w:rsid w:val="007A4219"/>
    <w:rsid w:val="007A4E83"/>
    <w:rsid w:val="007A5F1A"/>
    <w:rsid w:val="007A7693"/>
    <w:rsid w:val="007B5B76"/>
    <w:rsid w:val="007B755C"/>
    <w:rsid w:val="007C025F"/>
    <w:rsid w:val="007C09AA"/>
    <w:rsid w:val="007C0A83"/>
    <w:rsid w:val="007C0AFD"/>
    <w:rsid w:val="007C20AF"/>
    <w:rsid w:val="007C3D29"/>
    <w:rsid w:val="007C3E67"/>
    <w:rsid w:val="007C56CC"/>
    <w:rsid w:val="007C5DCE"/>
    <w:rsid w:val="007C6783"/>
    <w:rsid w:val="007C7E5A"/>
    <w:rsid w:val="007D0C6E"/>
    <w:rsid w:val="007D112D"/>
    <w:rsid w:val="007D1598"/>
    <w:rsid w:val="007D5B23"/>
    <w:rsid w:val="007D7334"/>
    <w:rsid w:val="007D773C"/>
    <w:rsid w:val="007E07A7"/>
    <w:rsid w:val="007E0CCF"/>
    <w:rsid w:val="007E3963"/>
    <w:rsid w:val="007E61A5"/>
    <w:rsid w:val="007E724E"/>
    <w:rsid w:val="007F18A3"/>
    <w:rsid w:val="007F36DE"/>
    <w:rsid w:val="007F37C5"/>
    <w:rsid w:val="007F444F"/>
    <w:rsid w:val="007F528B"/>
    <w:rsid w:val="007F61DA"/>
    <w:rsid w:val="007F6AA9"/>
    <w:rsid w:val="00800475"/>
    <w:rsid w:val="00800DDC"/>
    <w:rsid w:val="00801648"/>
    <w:rsid w:val="00801D34"/>
    <w:rsid w:val="0080219E"/>
    <w:rsid w:val="008021EE"/>
    <w:rsid w:val="00805A48"/>
    <w:rsid w:val="00805F55"/>
    <w:rsid w:val="008063E2"/>
    <w:rsid w:val="00807739"/>
    <w:rsid w:val="008100C2"/>
    <w:rsid w:val="0081115F"/>
    <w:rsid w:val="00811637"/>
    <w:rsid w:val="00814930"/>
    <w:rsid w:val="00815086"/>
    <w:rsid w:val="00815F29"/>
    <w:rsid w:val="008177D0"/>
    <w:rsid w:val="008207CA"/>
    <w:rsid w:val="00820DEA"/>
    <w:rsid w:val="008222B2"/>
    <w:rsid w:val="008223A5"/>
    <w:rsid w:val="008235DE"/>
    <w:rsid w:val="008254D3"/>
    <w:rsid w:val="00825915"/>
    <w:rsid w:val="00825CA4"/>
    <w:rsid w:val="008331EF"/>
    <w:rsid w:val="00833271"/>
    <w:rsid w:val="0083402A"/>
    <w:rsid w:val="0083453E"/>
    <w:rsid w:val="00835546"/>
    <w:rsid w:val="00835741"/>
    <w:rsid w:val="00836465"/>
    <w:rsid w:val="008367D9"/>
    <w:rsid w:val="00837520"/>
    <w:rsid w:val="00837B23"/>
    <w:rsid w:val="00837CBA"/>
    <w:rsid w:val="008422A0"/>
    <w:rsid w:val="0084270E"/>
    <w:rsid w:val="00842C37"/>
    <w:rsid w:val="008442E6"/>
    <w:rsid w:val="00844819"/>
    <w:rsid w:val="00851A59"/>
    <w:rsid w:val="00851F8C"/>
    <w:rsid w:val="00854691"/>
    <w:rsid w:val="00855B03"/>
    <w:rsid w:val="00856585"/>
    <w:rsid w:val="00856F7A"/>
    <w:rsid w:val="00857279"/>
    <w:rsid w:val="0085736B"/>
    <w:rsid w:val="00857B52"/>
    <w:rsid w:val="00861B32"/>
    <w:rsid w:val="008627B4"/>
    <w:rsid w:val="0086472B"/>
    <w:rsid w:val="008663C8"/>
    <w:rsid w:val="00867C9A"/>
    <w:rsid w:val="008701A1"/>
    <w:rsid w:val="008718F3"/>
    <w:rsid w:val="00871B33"/>
    <w:rsid w:val="008725A0"/>
    <w:rsid w:val="00873262"/>
    <w:rsid w:val="00874685"/>
    <w:rsid w:val="00874DC9"/>
    <w:rsid w:val="0087561C"/>
    <w:rsid w:val="00876615"/>
    <w:rsid w:val="00877E3C"/>
    <w:rsid w:val="00880490"/>
    <w:rsid w:val="0088137B"/>
    <w:rsid w:val="00882131"/>
    <w:rsid w:val="0088270B"/>
    <w:rsid w:val="008830B7"/>
    <w:rsid w:val="0088473B"/>
    <w:rsid w:val="0088510A"/>
    <w:rsid w:val="00885CB3"/>
    <w:rsid w:val="008860BB"/>
    <w:rsid w:val="00886BFC"/>
    <w:rsid w:val="00886D3C"/>
    <w:rsid w:val="00887493"/>
    <w:rsid w:val="008900BC"/>
    <w:rsid w:val="00892674"/>
    <w:rsid w:val="00892AFC"/>
    <w:rsid w:val="0089436A"/>
    <w:rsid w:val="00895C62"/>
    <w:rsid w:val="008963A8"/>
    <w:rsid w:val="008A0C05"/>
    <w:rsid w:val="008A1764"/>
    <w:rsid w:val="008A20FF"/>
    <w:rsid w:val="008A42A4"/>
    <w:rsid w:val="008A42B0"/>
    <w:rsid w:val="008A4982"/>
    <w:rsid w:val="008A6085"/>
    <w:rsid w:val="008A663F"/>
    <w:rsid w:val="008B0803"/>
    <w:rsid w:val="008B1273"/>
    <w:rsid w:val="008B2EEE"/>
    <w:rsid w:val="008B3151"/>
    <w:rsid w:val="008B36C5"/>
    <w:rsid w:val="008B3A27"/>
    <w:rsid w:val="008B542E"/>
    <w:rsid w:val="008B590E"/>
    <w:rsid w:val="008B5BE2"/>
    <w:rsid w:val="008B74A0"/>
    <w:rsid w:val="008C04B3"/>
    <w:rsid w:val="008C0694"/>
    <w:rsid w:val="008C06D5"/>
    <w:rsid w:val="008C0A46"/>
    <w:rsid w:val="008C16E9"/>
    <w:rsid w:val="008C2635"/>
    <w:rsid w:val="008C36E1"/>
    <w:rsid w:val="008C3963"/>
    <w:rsid w:val="008C596D"/>
    <w:rsid w:val="008C686F"/>
    <w:rsid w:val="008C7431"/>
    <w:rsid w:val="008D0B33"/>
    <w:rsid w:val="008D0D25"/>
    <w:rsid w:val="008D0FBC"/>
    <w:rsid w:val="008D1526"/>
    <w:rsid w:val="008D2273"/>
    <w:rsid w:val="008D3137"/>
    <w:rsid w:val="008D4B2A"/>
    <w:rsid w:val="008D75E7"/>
    <w:rsid w:val="008E094D"/>
    <w:rsid w:val="008E176A"/>
    <w:rsid w:val="008E2822"/>
    <w:rsid w:val="008E2982"/>
    <w:rsid w:val="008E3418"/>
    <w:rsid w:val="008E4713"/>
    <w:rsid w:val="008E5043"/>
    <w:rsid w:val="008E5BC1"/>
    <w:rsid w:val="008E6246"/>
    <w:rsid w:val="008E7698"/>
    <w:rsid w:val="008F0A3E"/>
    <w:rsid w:val="008F0F17"/>
    <w:rsid w:val="008F4434"/>
    <w:rsid w:val="008F47CD"/>
    <w:rsid w:val="008F494D"/>
    <w:rsid w:val="008F4C62"/>
    <w:rsid w:val="008F4FB9"/>
    <w:rsid w:val="008F5E3B"/>
    <w:rsid w:val="008F7D25"/>
    <w:rsid w:val="00900C8D"/>
    <w:rsid w:val="00901088"/>
    <w:rsid w:val="009021D3"/>
    <w:rsid w:val="00905A0D"/>
    <w:rsid w:val="0090613B"/>
    <w:rsid w:val="00911559"/>
    <w:rsid w:val="00911889"/>
    <w:rsid w:val="00911CD5"/>
    <w:rsid w:val="00914FDF"/>
    <w:rsid w:val="0091599A"/>
    <w:rsid w:val="00916BDE"/>
    <w:rsid w:val="00917EB1"/>
    <w:rsid w:val="00917F48"/>
    <w:rsid w:val="00921436"/>
    <w:rsid w:val="009224C9"/>
    <w:rsid w:val="009239BB"/>
    <w:rsid w:val="0092433B"/>
    <w:rsid w:val="00926B57"/>
    <w:rsid w:val="00930F79"/>
    <w:rsid w:val="00931E8E"/>
    <w:rsid w:val="00931EF0"/>
    <w:rsid w:val="00932CFF"/>
    <w:rsid w:val="00932F08"/>
    <w:rsid w:val="00934D2C"/>
    <w:rsid w:val="00935A0D"/>
    <w:rsid w:val="00936419"/>
    <w:rsid w:val="00937B0E"/>
    <w:rsid w:val="00940FFE"/>
    <w:rsid w:val="009411A0"/>
    <w:rsid w:val="00943629"/>
    <w:rsid w:val="00943B74"/>
    <w:rsid w:val="0094486F"/>
    <w:rsid w:val="00944CA2"/>
    <w:rsid w:val="009450AC"/>
    <w:rsid w:val="00945C24"/>
    <w:rsid w:val="00945D23"/>
    <w:rsid w:val="009469E9"/>
    <w:rsid w:val="0094714C"/>
    <w:rsid w:val="009472B3"/>
    <w:rsid w:val="00947905"/>
    <w:rsid w:val="009500DD"/>
    <w:rsid w:val="00950AF2"/>
    <w:rsid w:val="00955DC1"/>
    <w:rsid w:val="009573BD"/>
    <w:rsid w:val="0096089C"/>
    <w:rsid w:val="009614D7"/>
    <w:rsid w:val="00962E4E"/>
    <w:rsid w:val="00964E79"/>
    <w:rsid w:val="00964F37"/>
    <w:rsid w:val="009665B0"/>
    <w:rsid w:val="00967C2E"/>
    <w:rsid w:val="00971EA5"/>
    <w:rsid w:val="00974437"/>
    <w:rsid w:val="00974CC8"/>
    <w:rsid w:val="00975A2A"/>
    <w:rsid w:val="00975EB9"/>
    <w:rsid w:val="009763B8"/>
    <w:rsid w:val="0097711A"/>
    <w:rsid w:val="0098153D"/>
    <w:rsid w:val="00981F51"/>
    <w:rsid w:val="009837CB"/>
    <w:rsid w:val="00983C9A"/>
    <w:rsid w:val="009856A7"/>
    <w:rsid w:val="009858EF"/>
    <w:rsid w:val="00990393"/>
    <w:rsid w:val="0099075B"/>
    <w:rsid w:val="009909ED"/>
    <w:rsid w:val="00990E7A"/>
    <w:rsid w:val="0099120B"/>
    <w:rsid w:val="00991FA7"/>
    <w:rsid w:val="00992009"/>
    <w:rsid w:val="009925EC"/>
    <w:rsid w:val="00996390"/>
    <w:rsid w:val="009969DF"/>
    <w:rsid w:val="009976D9"/>
    <w:rsid w:val="009A00BC"/>
    <w:rsid w:val="009A0F6D"/>
    <w:rsid w:val="009A20C1"/>
    <w:rsid w:val="009A34EE"/>
    <w:rsid w:val="009A3ADA"/>
    <w:rsid w:val="009A423F"/>
    <w:rsid w:val="009A78A9"/>
    <w:rsid w:val="009A7A5C"/>
    <w:rsid w:val="009B1511"/>
    <w:rsid w:val="009B299F"/>
    <w:rsid w:val="009B29BB"/>
    <w:rsid w:val="009B4B7E"/>
    <w:rsid w:val="009B55C4"/>
    <w:rsid w:val="009B6C33"/>
    <w:rsid w:val="009B6EF8"/>
    <w:rsid w:val="009B793E"/>
    <w:rsid w:val="009B79A0"/>
    <w:rsid w:val="009C1CAA"/>
    <w:rsid w:val="009C2C14"/>
    <w:rsid w:val="009C3731"/>
    <w:rsid w:val="009C4391"/>
    <w:rsid w:val="009C5252"/>
    <w:rsid w:val="009C6A35"/>
    <w:rsid w:val="009C6A51"/>
    <w:rsid w:val="009C6A60"/>
    <w:rsid w:val="009D00FC"/>
    <w:rsid w:val="009D1F44"/>
    <w:rsid w:val="009D4854"/>
    <w:rsid w:val="009D5847"/>
    <w:rsid w:val="009D605C"/>
    <w:rsid w:val="009D6900"/>
    <w:rsid w:val="009D747A"/>
    <w:rsid w:val="009E03BE"/>
    <w:rsid w:val="009E11BB"/>
    <w:rsid w:val="009E1E5F"/>
    <w:rsid w:val="009E2235"/>
    <w:rsid w:val="009E2FFB"/>
    <w:rsid w:val="009E30D5"/>
    <w:rsid w:val="009E4CF0"/>
    <w:rsid w:val="009E4D74"/>
    <w:rsid w:val="009E54F7"/>
    <w:rsid w:val="009E5A71"/>
    <w:rsid w:val="009E6FB3"/>
    <w:rsid w:val="009E7036"/>
    <w:rsid w:val="009E7E1B"/>
    <w:rsid w:val="009F19E6"/>
    <w:rsid w:val="009F704F"/>
    <w:rsid w:val="00A00110"/>
    <w:rsid w:val="00A00BC6"/>
    <w:rsid w:val="00A014EE"/>
    <w:rsid w:val="00A037CB"/>
    <w:rsid w:val="00A0469A"/>
    <w:rsid w:val="00A0772E"/>
    <w:rsid w:val="00A11708"/>
    <w:rsid w:val="00A15663"/>
    <w:rsid w:val="00A20F7B"/>
    <w:rsid w:val="00A25AF8"/>
    <w:rsid w:val="00A267BA"/>
    <w:rsid w:val="00A320AB"/>
    <w:rsid w:val="00A35622"/>
    <w:rsid w:val="00A36377"/>
    <w:rsid w:val="00A363D9"/>
    <w:rsid w:val="00A36ED5"/>
    <w:rsid w:val="00A37066"/>
    <w:rsid w:val="00A37AD0"/>
    <w:rsid w:val="00A405D1"/>
    <w:rsid w:val="00A41054"/>
    <w:rsid w:val="00A41E44"/>
    <w:rsid w:val="00A42254"/>
    <w:rsid w:val="00A42D27"/>
    <w:rsid w:val="00A43472"/>
    <w:rsid w:val="00A46659"/>
    <w:rsid w:val="00A4679F"/>
    <w:rsid w:val="00A46A52"/>
    <w:rsid w:val="00A50056"/>
    <w:rsid w:val="00A502AA"/>
    <w:rsid w:val="00A51D2C"/>
    <w:rsid w:val="00A52C18"/>
    <w:rsid w:val="00A5404F"/>
    <w:rsid w:val="00A55E21"/>
    <w:rsid w:val="00A566E6"/>
    <w:rsid w:val="00A56D78"/>
    <w:rsid w:val="00A57AFC"/>
    <w:rsid w:val="00A60FAB"/>
    <w:rsid w:val="00A6220A"/>
    <w:rsid w:val="00A67754"/>
    <w:rsid w:val="00A717E4"/>
    <w:rsid w:val="00A76FB1"/>
    <w:rsid w:val="00A776B4"/>
    <w:rsid w:val="00A80FC0"/>
    <w:rsid w:val="00A81140"/>
    <w:rsid w:val="00A87855"/>
    <w:rsid w:val="00A900E2"/>
    <w:rsid w:val="00A906D5"/>
    <w:rsid w:val="00A9076D"/>
    <w:rsid w:val="00A92027"/>
    <w:rsid w:val="00A92F62"/>
    <w:rsid w:val="00A932D8"/>
    <w:rsid w:val="00A9364F"/>
    <w:rsid w:val="00A940E3"/>
    <w:rsid w:val="00A94413"/>
    <w:rsid w:val="00A94713"/>
    <w:rsid w:val="00A95947"/>
    <w:rsid w:val="00A96BC3"/>
    <w:rsid w:val="00A96EE6"/>
    <w:rsid w:val="00A97959"/>
    <w:rsid w:val="00AA1180"/>
    <w:rsid w:val="00AA19A7"/>
    <w:rsid w:val="00AA204D"/>
    <w:rsid w:val="00AA2C2B"/>
    <w:rsid w:val="00AA37FC"/>
    <w:rsid w:val="00AA44B0"/>
    <w:rsid w:val="00AA4B65"/>
    <w:rsid w:val="00AA57EF"/>
    <w:rsid w:val="00AA58FA"/>
    <w:rsid w:val="00AB3A72"/>
    <w:rsid w:val="00AB3ED5"/>
    <w:rsid w:val="00AB3F5E"/>
    <w:rsid w:val="00AB4396"/>
    <w:rsid w:val="00AB6036"/>
    <w:rsid w:val="00AB7491"/>
    <w:rsid w:val="00AC03F2"/>
    <w:rsid w:val="00AC10CC"/>
    <w:rsid w:val="00AC1F0E"/>
    <w:rsid w:val="00AC4E32"/>
    <w:rsid w:val="00AC6B4C"/>
    <w:rsid w:val="00AC6E31"/>
    <w:rsid w:val="00AD0240"/>
    <w:rsid w:val="00AD1D3D"/>
    <w:rsid w:val="00AD233F"/>
    <w:rsid w:val="00AD2C2D"/>
    <w:rsid w:val="00AD4ECE"/>
    <w:rsid w:val="00AD5C04"/>
    <w:rsid w:val="00AD5CB3"/>
    <w:rsid w:val="00AD6769"/>
    <w:rsid w:val="00AD7ADF"/>
    <w:rsid w:val="00AE013D"/>
    <w:rsid w:val="00AE34E5"/>
    <w:rsid w:val="00AF200E"/>
    <w:rsid w:val="00AF203D"/>
    <w:rsid w:val="00AF299E"/>
    <w:rsid w:val="00AF2AD6"/>
    <w:rsid w:val="00AF4015"/>
    <w:rsid w:val="00AF4BD7"/>
    <w:rsid w:val="00AF55A6"/>
    <w:rsid w:val="00AF6D90"/>
    <w:rsid w:val="00AF7C75"/>
    <w:rsid w:val="00B0060F"/>
    <w:rsid w:val="00B006A9"/>
    <w:rsid w:val="00B00EA0"/>
    <w:rsid w:val="00B020F4"/>
    <w:rsid w:val="00B03CE2"/>
    <w:rsid w:val="00B04A8E"/>
    <w:rsid w:val="00B0682F"/>
    <w:rsid w:val="00B06BA1"/>
    <w:rsid w:val="00B11E6A"/>
    <w:rsid w:val="00B15F9D"/>
    <w:rsid w:val="00B21982"/>
    <w:rsid w:val="00B22153"/>
    <w:rsid w:val="00B24D09"/>
    <w:rsid w:val="00B25866"/>
    <w:rsid w:val="00B25A6F"/>
    <w:rsid w:val="00B3102C"/>
    <w:rsid w:val="00B31B4E"/>
    <w:rsid w:val="00B3213E"/>
    <w:rsid w:val="00B33C2F"/>
    <w:rsid w:val="00B346C7"/>
    <w:rsid w:val="00B35432"/>
    <w:rsid w:val="00B364A9"/>
    <w:rsid w:val="00B37095"/>
    <w:rsid w:val="00B373AD"/>
    <w:rsid w:val="00B37E6C"/>
    <w:rsid w:val="00B40D04"/>
    <w:rsid w:val="00B4134E"/>
    <w:rsid w:val="00B421ED"/>
    <w:rsid w:val="00B429FF"/>
    <w:rsid w:val="00B42B2D"/>
    <w:rsid w:val="00B433B3"/>
    <w:rsid w:val="00B44DA3"/>
    <w:rsid w:val="00B451CE"/>
    <w:rsid w:val="00B45904"/>
    <w:rsid w:val="00B5061D"/>
    <w:rsid w:val="00B5114C"/>
    <w:rsid w:val="00B518F7"/>
    <w:rsid w:val="00B51A2C"/>
    <w:rsid w:val="00B5328A"/>
    <w:rsid w:val="00B5510F"/>
    <w:rsid w:val="00B557B8"/>
    <w:rsid w:val="00B55D96"/>
    <w:rsid w:val="00B623CE"/>
    <w:rsid w:val="00B662AD"/>
    <w:rsid w:val="00B671AA"/>
    <w:rsid w:val="00B67939"/>
    <w:rsid w:val="00B70066"/>
    <w:rsid w:val="00B72ACE"/>
    <w:rsid w:val="00B73BC0"/>
    <w:rsid w:val="00B77788"/>
    <w:rsid w:val="00B77EF4"/>
    <w:rsid w:val="00B82000"/>
    <w:rsid w:val="00B82323"/>
    <w:rsid w:val="00B83446"/>
    <w:rsid w:val="00B84265"/>
    <w:rsid w:val="00B86BEE"/>
    <w:rsid w:val="00B86E05"/>
    <w:rsid w:val="00B91560"/>
    <w:rsid w:val="00B91A02"/>
    <w:rsid w:val="00B92B46"/>
    <w:rsid w:val="00B92E1C"/>
    <w:rsid w:val="00B9454C"/>
    <w:rsid w:val="00B94AD8"/>
    <w:rsid w:val="00B96729"/>
    <w:rsid w:val="00BA00A9"/>
    <w:rsid w:val="00BA0426"/>
    <w:rsid w:val="00BA1B7A"/>
    <w:rsid w:val="00BA3262"/>
    <w:rsid w:val="00BA32A0"/>
    <w:rsid w:val="00BA36A5"/>
    <w:rsid w:val="00BA65A5"/>
    <w:rsid w:val="00BA69F4"/>
    <w:rsid w:val="00BB0CC2"/>
    <w:rsid w:val="00BB180D"/>
    <w:rsid w:val="00BB1A72"/>
    <w:rsid w:val="00BB37FC"/>
    <w:rsid w:val="00BB4824"/>
    <w:rsid w:val="00BB6202"/>
    <w:rsid w:val="00BB64C1"/>
    <w:rsid w:val="00BB7698"/>
    <w:rsid w:val="00BC15AB"/>
    <w:rsid w:val="00BC2070"/>
    <w:rsid w:val="00BC250E"/>
    <w:rsid w:val="00BC26D1"/>
    <w:rsid w:val="00BC30AA"/>
    <w:rsid w:val="00BC3FE1"/>
    <w:rsid w:val="00BC63BC"/>
    <w:rsid w:val="00BC6991"/>
    <w:rsid w:val="00BC7267"/>
    <w:rsid w:val="00BD000E"/>
    <w:rsid w:val="00BD0947"/>
    <w:rsid w:val="00BD1191"/>
    <w:rsid w:val="00BD1625"/>
    <w:rsid w:val="00BD1BDB"/>
    <w:rsid w:val="00BD24F0"/>
    <w:rsid w:val="00BD2516"/>
    <w:rsid w:val="00BD3667"/>
    <w:rsid w:val="00BD3AD2"/>
    <w:rsid w:val="00BD412A"/>
    <w:rsid w:val="00BD428D"/>
    <w:rsid w:val="00BD4548"/>
    <w:rsid w:val="00BD4ED1"/>
    <w:rsid w:val="00BD4F79"/>
    <w:rsid w:val="00BD6BED"/>
    <w:rsid w:val="00BD7483"/>
    <w:rsid w:val="00BE0E74"/>
    <w:rsid w:val="00BE226E"/>
    <w:rsid w:val="00BE3B2F"/>
    <w:rsid w:val="00BE57CA"/>
    <w:rsid w:val="00BE62F8"/>
    <w:rsid w:val="00BE67A1"/>
    <w:rsid w:val="00BF0748"/>
    <w:rsid w:val="00BF2DD3"/>
    <w:rsid w:val="00BF4BE6"/>
    <w:rsid w:val="00BF4D3B"/>
    <w:rsid w:val="00BF6D06"/>
    <w:rsid w:val="00C007B9"/>
    <w:rsid w:val="00C0130F"/>
    <w:rsid w:val="00C0343A"/>
    <w:rsid w:val="00C04632"/>
    <w:rsid w:val="00C04B04"/>
    <w:rsid w:val="00C0590E"/>
    <w:rsid w:val="00C1122F"/>
    <w:rsid w:val="00C117CB"/>
    <w:rsid w:val="00C12849"/>
    <w:rsid w:val="00C134E5"/>
    <w:rsid w:val="00C13832"/>
    <w:rsid w:val="00C16490"/>
    <w:rsid w:val="00C1712D"/>
    <w:rsid w:val="00C17535"/>
    <w:rsid w:val="00C20E42"/>
    <w:rsid w:val="00C22635"/>
    <w:rsid w:val="00C22842"/>
    <w:rsid w:val="00C23048"/>
    <w:rsid w:val="00C23621"/>
    <w:rsid w:val="00C2421C"/>
    <w:rsid w:val="00C25515"/>
    <w:rsid w:val="00C26070"/>
    <w:rsid w:val="00C265CC"/>
    <w:rsid w:val="00C27231"/>
    <w:rsid w:val="00C273AE"/>
    <w:rsid w:val="00C3109F"/>
    <w:rsid w:val="00C31ECA"/>
    <w:rsid w:val="00C3292E"/>
    <w:rsid w:val="00C349AC"/>
    <w:rsid w:val="00C34A6F"/>
    <w:rsid w:val="00C34B07"/>
    <w:rsid w:val="00C34E00"/>
    <w:rsid w:val="00C3596C"/>
    <w:rsid w:val="00C359E4"/>
    <w:rsid w:val="00C36DFA"/>
    <w:rsid w:val="00C400E5"/>
    <w:rsid w:val="00C41E21"/>
    <w:rsid w:val="00C4317A"/>
    <w:rsid w:val="00C431E7"/>
    <w:rsid w:val="00C44D26"/>
    <w:rsid w:val="00C4656F"/>
    <w:rsid w:val="00C46981"/>
    <w:rsid w:val="00C472F7"/>
    <w:rsid w:val="00C47587"/>
    <w:rsid w:val="00C47D1B"/>
    <w:rsid w:val="00C503FF"/>
    <w:rsid w:val="00C50698"/>
    <w:rsid w:val="00C515D8"/>
    <w:rsid w:val="00C518A2"/>
    <w:rsid w:val="00C519E8"/>
    <w:rsid w:val="00C51B23"/>
    <w:rsid w:val="00C51DB4"/>
    <w:rsid w:val="00C53782"/>
    <w:rsid w:val="00C53E72"/>
    <w:rsid w:val="00C546A6"/>
    <w:rsid w:val="00C54BE5"/>
    <w:rsid w:val="00C562FE"/>
    <w:rsid w:val="00C56A45"/>
    <w:rsid w:val="00C57553"/>
    <w:rsid w:val="00C6012D"/>
    <w:rsid w:val="00C61B3E"/>
    <w:rsid w:val="00C61F98"/>
    <w:rsid w:val="00C62190"/>
    <w:rsid w:val="00C636D0"/>
    <w:rsid w:val="00C6630B"/>
    <w:rsid w:val="00C673D1"/>
    <w:rsid w:val="00C70684"/>
    <w:rsid w:val="00C716E5"/>
    <w:rsid w:val="00C71B02"/>
    <w:rsid w:val="00C73CC8"/>
    <w:rsid w:val="00C7460D"/>
    <w:rsid w:val="00C74C5A"/>
    <w:rsid w:val="00C7739C"/>
    <w:rsid w:val="00C77CD0"/>
    <w:rsid w:val="00C8009A"/>
    <w:rsid w:val="00C80153"/>
    <w:rsid w:val="00C801FE"/>
    <w:rsid w:val="00C8083C"/>
    <w:rsid w:val="00C80F8C"/>
    <w:rsid w:val="00C8162E"/>
    <w:rsid w:val="00C81D68"/>
    <w:rsid w:val="00C828BE"/>
    <w:rsid w:val="00C82C57"/>
    <w:rsid w:val="00C84585"/>
    <w:rsid w:val="00C86144"/>
    <w:rsid w:val="00C87926"/>
    <w:rsid w:val="00C87AB8"/>
    <w:rsid w:val="00C90A72"/>
    <w:rsid w:val="00C92091"/>
    <w:rsid w:val="00C92FA3"/>
    <w:rsid w:val="00C946FA"/>
    <w:rsid w:val="00C94DA4"/>
    <w:rsid w:val="00C94EA7"/>
    <w:rsid w:val="00C9682A"/>
    <w:rsid w:val="00C97E22"/>
    <w:rsid w:val="00CA29AC"/>
    <w:rsid w:val="00CA2AE3"/>
    <w:rsid w:val="00CA30DF"/>
    <w:rsid w:val="00CA456C"/>
    <w:rsid w:val="00CA460D"/>
    <w:rsid w:val="00CA4FB8"/>
    <w:rsid w:val="00CA66DF"/>
    <w:rsid w:val="00CA7476"/>
    <w:rsid w:val="00CA7C1E"/>
    <w:rsid w:val="00CB2A57"/>
    <w:rsid w:val="00CB33EF"/>
    <w:rsid w:val="00CB5BCD"/>
    <w:rsid w:val="00CB7F63"/>
    <w:rsid w:val="00CC0C5D"/>
    <w:rsid w:val="00CC0EE1"/>
    <w:rsid w:val="00CC22DD"/>
    <w:rsid w:val="00CC2BF2"/>
    <w:rsid w:val="00CC30A8"/>
    <w:rsid w:val="00CC5E23"/>
    <w:rsid w:val="00CC6364"/>
    <w:rsid w:val="00CC7405"/>
    <w:rsid w:val="00CD25CC"/>
    <w:rsid w:val="00CD2AE3"/>
    <w:rsid w:val="00CD4A97"/>
    <w:rsid w:val="00CD5A14"/>
    <w:rsid w:val="00CD5EEA"/>
    <w:rsid w:val="00CD7C46"/>
    <w:rsid w:val="00CE0017"/>
    <w:rsid w:val="00CE0F87"/>
    <w:rsid w:val="00CE1592"/>
    <w:rsid w:val="00CE4075"/>
    <w:rsid w:val="00CE46FC"/>
    <w:rsid w:val="00CE4AA8"/>
    <w:rsid w:val="00CE4CC9"/>
    <w:rsid w:val="00CE657B"/>
    <w:rsid w:val="00CE6664"/>
    <w:rsid w:val="00CF0C04"/>
    <w:rsid w:val="00CF4303"/>
    <w:rsid w:val="00CF67F8"/>
    <w:rsid w:val="00CF6971"/>
    <w:rsid w:val="00CF6B0F"/>
    <w:rsid w:val="00D01EDC"/>
    <w:rsid w:val="00D027E3"/>
    <w:rsid w:val="00D035FA"/>
    <w:rsid w:val="00D06512"/>
    <w:rsid w:val="00D073F7"/>
    <w:rsid w:val="00D10312"/>
    <w:rsid w:val="00D11533"/>
    <w:rsid w:val="00D121AE"/>
    <w:rsid w:val="00D1236B"/>
    <w:rsid w:val="00D12E08"/>
    <w:rsid w:val="00D16EAC"/>
    <w:rsid w:val="00D17DCA"/>
    <w:rsid w:val="00D236C3"/>
    <w:rsid w:val="00D24764"/>
    <w:rsid w:val="00D24A5F"/>
    <w:rsid w:val="00D269B7"/>
    <w:rsid w:val="00D278A7"/>
    <w:rsid w:val="00D303FA"/>
    <w:rsid w:val="00D31A46"/>
    <w:rsid w:val="00D31B82"/>
    <w:rsid w:val="00D31BFC"/>
    <w:rsid w:val="00D32B38"/>
    <w:rsid w:val="00D33B5C"/>
    <w:rsid w:val="00D34301"/>
    <w:rsid w:val="00D3463B"/>
    <w:rsid w:val="00D35C16"/>
    <w:rsid w:val="00D3622F"/>
    <w:rsid w:val="00D36B89"/>
    <w:rsid w:val="00D371C6"/>
    <w:rsid w:val="00D372B2"/>
    <w:rsid w:val="00D37AAA"/>
    <w:rsid w:val="00D4136B"/>
    <w:rsid w:val="00D418A9"/>
    <w:rsid w:val="00D41D70"/>
    <w:rsid w:val="00D42175"/>
    <w:rsid w:val="00D42497"/>
    <w:rsid w:val="00D43208"/>
    <w:rsid w:val="00D439E6"/>
    <w:rsid w:val="00D44F7D"/>
    <w:rsid w:val="00D463BD"/>
    <w:rsid w:val="00D46A09"/>
    <w:rsid w:val="00D47351"/>
    <w:rsid w:val="00D47403"/>
    <w:rsid w:val="00D50580"/>
    <w:rsid w:val="00D518E8"/>
    <w:rsid w:val="00D523CA"/>
    <w:rsid w:val="00D53645"/>
    <w:rsid w:val="00D547F7"/>
    <w:rsid w:val="00D5506E"/>
    <w:rsid w:val="00D57A4E"/>
    <w:rsid w:val="00D57D4C"/>
    <w:rsid w:val="00D6203D"/>
    <w:rsid w:val="00D649B8"/>
    <w:rsid w:val="00D66740"/>
    <w:rsid w:val="00D66A2A"/>
    <w:rsid w:val="00D66B59"/>
    <w:rsid w:val="00D7015C"/>
    <w:rsid w:val="00D70B6F"/>
    <w:rsid w:val="00D70F1D"/>
    <w:rsid w:val="00D71585"/>
    <w:rsid w:val="00D72B26"/>
    <w:rsid w:val="00D75214"/>
    <w:rsid w:val="00D77B71"/>
    <w:rsid w:val="00D83CE5"/>
    <w:rsid w:val="00D851F2"/>
    <w:rsid w:val="00D90475"/>
    <w:rsid w:val="00D90C56"/>
    <w:rsid w:val="00D91FB9"/>
    <w:rsid w:val="00D950A6"/>
    <w:rsid w:val="00D95EF8"/>
    <w:rsid w:val="00D9665A"/>
    <w:rsid w:val="00DA0AF6"/>
    <w:rsid w:val="00DA0B77"/>
    <w:rsid w:val="00DA299A"/>
    <w:rsid w:val="00DA4C11"/>
    <w:rsid w:val="00DA62F5"/>
    <w:rsid w:val="00DA63C9"/>
    <w:rsid w:val="00DB012F"/>
    <w:rsid w:val="00DB091D"/>
    <w:rsid w:val="00DB23C1"/>
    <w:rsid w:val="00DB27E7"/>
    <w:rsid w:val="00DB33CA"/>
    <w:rsid w:val="00DB57CE"/>
    <w:rsid w:val="00DC215D"/>
    <w:rsid w:val="00DC27D5"/>
    <w:rsid w:val="00DC3B6D"/>
    <w:rsid w:val="00DC3E83"/>
    <w:rsid w:val="00DC59EC"/>
    <w:rsid w:val="00DC70B3"/>
    <w:rsid w:val="00DC752F"/>
    <w:rsid w:val="00DC78FB"/>
    <w:rsid w:val="00DC7CC1"/>
    <w:rsid w:val="00DD0FEA"/>
    <w:rsid w:val="00DD10D7"/>
    <w:rsid w:val="00DD1AE4"/>
    <w:rsid w:val="00DD1B85"/>
    <w:rsid w:val="00DD1D6B"/>
    <w:rsid w:val="00DD324F"/>
    <w:rsid w:val="00DD36E9"/>
    <w:rsid w:val="00DD430C"/>
    <w:rsid w:val="00DD43B7"/>
    <w:rsid w:val="00DD4B66"/>
    <w:rsid w:val="00DD4EA2"/>
    <w:rsid w:val="00DD747F"/>
    <w:rsid w:val="00DE0181"/>
    <w:rsid w:val="00DE03DC"/>
    <w:rsid w:val="00DE0A67"/>
    <w:rsid w:val="00DE0BC1"/>
    <w:rsid w:val="00DE0D39"/>
    <w:rsid w:val="00DE18CF"/>
    <w:rsid w:val="00DE1B46"/>
    <w:rsid w:val="00DE1D18"/>
    <w:rsid w:val="00DE5A9A"/>
    <w:rsid w:val="00DE7F9A"/>
    <w:rsid w:val="00DF0B40"/>
    <w:rsid w:val="00DF0D44"/>
    <w:rsid w:val="00DF1135"/>
    <w:rsid w:val="00DF1223"/>
    <w:rsid w:val="00DF134A"/>
    <w:rsid w:val="00DF13C0"/>
    <w:rsid w:val="00DF28B2"/>
    <w:rsid w:val="00DF3014"/>
    <w:rsid w:val="00DF3CE0"/>
    <w:rsid w:val="00DF3F63"/>
    <w:rsid w:val="00DF50E2"/>
    <w:rsid w:val="00E000A7"/>
    <w:rsid w:val="00E010DE"/>
    <w:rsid w:val="00E01862"/>
    <w:rsid w:val="00E020A1"/>
    <w:rsid w:val="00E023C9"/>
    <w:rsid w:val="00E02EC1"/>
    <w:rsid w:val="00E03758"/>
    <w:rsid w:val="00E048A0"/>
    <w:rsid w:val="00E05C70"/>
    <w:rsid w:val="00E05DF2"/>
    <w:rsid w:val="00E07F0A"/>
    <w:rsid w:val="00E10E5D"/>
    <w:rsid w:val="00E14C8B"/>
    <w:rsid w:val="00E16244"/>
    <w:rsid w:val="00E162C7"/>
    <w:rsid w:val="00E16369"/>
    <w:rsid w:val="00E16AC1"/>
    <w:rsid w:val="00E207FE"/>
    <w:rsid w:val="00E21052"/>
    <w:rsid w:val="00E21C20"/>
    <w:rsid w:val="00E2306B"/>
    <w:rsid w:val="00E2538E"/>
    <w:rsid w:val="00E261A8"/>
    <w:rsid w:val="00E26B94"/>
    <w:rsid w:val="00E32DD1"/>
    <w:rsid w:val="00E330B2"/>
    <w:rsid w:val="00E33369"/>
    <w:rsid w:val="00E34300"/>
    <w:rsid w:val="00E34890"/>
    <w:rsid w:val="00E35CAE"/>
    <w:rsid w:val="00E369C3"/>
    <w:rsid w:val="00E4041D"/>
    <w:rsid w:val="00E40D16"/>
    <w:rsid w:val="00E430A9"/>
    <w:rsid w:val="00E4549D"/>
    <w:rsid w:val="00E45F6B"/>
    <w:rsid w:val="00E46895"/>
    <w:rsid w:val="00E47425"/>
    <w:rsid w:val="00E53D1B"/>
    <w:rsid w:val="00E53DDF"/>
    <w:rsid w:val="00E5532F"/>
    <w:rsid w:val="00E558B1"/>
    <w:rsid w:val="00E55E95"/>
    <w:rsid w:val="00E55ECE"/>
    <w:rsid w:val="00E56D64"/>
    <w:rsid w:val="00E60472"/>
    <w:rsid w:val="00E61731"/>
    <w:rsid w:val="00E619AC"/>
    <w:rsid w:val="00E6267E"/>
    <w:rsid w:val="00E62DB9"/>
    <w:rsid w:val="00E62F48"/>
    <w:rsid w:val="00E640ED"/>
    <w:rsid w:val="00E64143"/>
    <w:rsid w:val="00E6514E"/>
    <w:rsid w:val="00E66AC9"/>
    <w:rsid w:val="00E66CA0"/>
    <w:rsid w:val="00E70607"/>
    <w:rsid w:val="00E71476"/>
    <w:rsid w:val="00E7373D"/>
    <w:rsid w:val="00E73FB2"/>
    <w:rsid w:val="00E744D4"/>
    <w:rsid w:val="00E805C5"/>
    <w:rsid w:val="00E81221"/>
    <w:rsid w:val="00E8169E"/>
    <w:rsid w:val="00E82A53"/>
    <w:rsid w:val="00E8311E"/>
    <w:rsid w:val="00E86E4F"/>
    <w:rsid w:val="00E87ACA"/>
    <w:rsid w:val="00E945A1"/>
    <w:rsid w:val="00E94C51"/>
    <w:rsid w:val="00E954B7"/>
    <w:rsid w:val="00E95D22"/>
    <w:rsid w:val="00EA061E"/>
    <w:rsid w:val="00EA0658"/>
    <w:rsid w:val="00EA4CD3"/>
    <w:rsid w:val="00EA6925"/>
    <w:rsid w:val="00EA699B"/>
    <w:rsid w:val="00EA6D71"/>
    <w:rsid w:val="00EA75AA"/>
    <w:rsid w:val="00EB108B"/>
    <w:rsid w:val="00EB1551"/>
    <w:rsid w:val="00EB160E"/>
    <w:rsid w:val="00EB1965"/>
    <w:rsid w:val="00EB29D3"/>
    <w:rsid w:val="00EB3E96"/>
    <w:rsid w:val="00EB49F3"/>
    <w:rsid w:val="00EB4AF6"/>
    <w:rsid w:val="00EB57EC"/>
    <w:rsid w:val="00EB5BD5"/>
    <w:rsid w:val="00EB5CA1"/>
    <w:rsid w:val="00EB648C"/>
    <w:rsid w:val="00EB69E1"/>
    <w:rsid w:val="00EC0103"/>
    <w:rsid w:val="00EC35B4"/>
    <w:rsid w:val="00EC3639"/>
    <w:rsid w:val="00EC3967"/>
    <w:rsid w:val="00EC40CC"/>
    <w:rsid w:val="00EC6696"/>
    <w:rsid w:val="00EC7099"/>
    <w:rsid w:val="00ED1375"/>
    <w:rsid w:val="00ED2A18"/>
    <w:rsid w:val="00ED3020"/>
    <w:rsid w:val="00ED39C1"/>
    <w:rsid w:val="00ED4629"/>
    <w:rsid w:val="00ED4E84"/>
    <w:rsid w:val="00ED7C7A"/>
    <w:rsid w:val="00ED7CAF"/>
    <w:rsid w:val="00ED7D9E"/>
    <w:rsid w:val="00EE12AB"/>
    <w:rsid w:val="00EE277C"/>
    <w:rsid w:val="00EE57A3"/>
    <w:rsid w:val="00EE5DA3"/>
    <w:rsid w:val="00EF00D9"/>
    <w:rsid w:val="00EF079E"/>
    <w:rsid w:val="00EF0E89"/>
    <w:rsid w:val="00EF1F2A"/>
    <w:rsid w:val="00EF4435"/>
    <w:rsid w:val="00F00AB6"/>
    <w:rsid w:val="00F00D29"/>
    <w:rsid w:val="00F01589"/>
    <w:rsid w:val="00F016F3"/>
    <w:rsid w:val="00F02049"/>
    <w:rsid w:val="00F0389C"/>
    <w:rsid w:val="00F04F66"/>
    <w:rsid w:val="00F069F1"/>
    <w:rsid w:val="00F10100"/>
    <w:rsid w:val="00F10ED4"/>
    <w:rsid w:val="00F122A0"/>
    <w:rsid w:val="00F12A0E"/>
    <w:rsid w:val="00F14E59"/>
    <w:rsid w:val="00F172EE"/>
    <w:rsid w:val="00F179D8"/>
    <w:rsid w:val="00F2098F"/>
    <w:rsid w:val="00F219A8"/>
    <w:rsid w:val="00F26169"/>
    <w:rsid w:val="00F271DD"/>
    <w:rsid w:val="00F300EF"/>
    <w:rsid w:val="00F302F4"/>
    <w:rsid w:val="00F30A7B"/>
    <w:rsid w:val="00F30EC1"/>
    <w:rsid w:val="00F30F7B"/>
    <w:rsid w:val="00F32BCB"/>
    <w:rsid w:val="00F3329C"/>
    <w:rsid w:val="00F34964"/>
    <w:rsid w:val="00F366CD"/>
    <w:rsid w:val="00F36CCC"/>
    <w:rsid w:val="00F37637"/>
    <w:rsid w:val="00F37EEC"/>
    <w:rsid w:val="00F40718"/>
    <w:rsid w:val="00F41380"/>
    <w:rsid w:val="00F414B3"/>
    <w:rsid w:val="00F45839"/>
    <w:rsid w:val="00F46A8F"/>
    <w:rsid w:val="00F4715B"/>
    <w:rsid w:val="00F47385"/>
    <w:rsid w:val="00F47EF8"/>
    <w:rsid w:val="00F5012C"/>
    <w:rsid w:val="00F5164C"/>
    <w:rsid w:val="00F533A1"/>
    <w:rsid w:val="00F552FA"/>
    <w:rsid w:val="00F5530B"/>
    <w:rsid w:val="00F567A8"/>
    <w:rsid w:val="00F5729F"/>
    <w:rsid w:val="00F574F8"/>
    <w:rsid w:val="00F600F2"/>
    <w:rsid w:val="00F6065B"/>
    <w:rsid w:val="00F63C1F"/>
    <w:rsid w:val="00F65053"/>
    <w:rsid w:val="00F702B4"/>
    <w:rsid w:val="00F726D5"/>
    <w:rsid w:val="00F75810"/>
    <w:rsid w:val="00F75E36"/>
    <w:rsid w:val="00F80729"/>
    <w:rsid w:val="00F80996"/>
    <w:rsid w:val="00F81C34"/>
    <w:rsid w:val="00F82380"/>
    <w:rsid w:val="00F82EA9"/>
    <w:rsid w:val="00F84BAA"/>
    <w:rsid w:val="00F84D35"/>
    <w:rsid w:val="00F86C3E"/>
    <w:rsid w:val="00F8725D"/>
    <w:rsid w:val="00F87384"/>
    <w:rsid w:val="00F878EA"/>
    <w:rsid w:val="00F907B2"/>
    <w:rsid w:val="00F92058"/>
    <w:rsid w:val="00F944D7"/>
    <w:rsid w:val="00F95C1D"/>
    <w:rsid w:val="00F97F78"/>
    <w:rsid w:val="00FA43A4"/>
    <w:rsid w:val="00FA43F5"/>
    <w:rsid w:val="00FA499D"/>
    <w:rsid w:val="00FA49D8"/>
    <w:rsid w:val="00FA5129"/>
    <w:rsid w:val="00FA594D"/>
    <w:rsid w:val="00FA62D8"/>
    <w:rsid w:val="00FA7B5A"/>
    <w:rsid w:val="00FA7B91"/>
    <w:rsid w:val="00FA7FF8"/>
    <w:rsid w:val="00FB1D39"/>
    <w:rsid w:val="00FB2122"/>
    <w:rsid w:val="00FB40AA"/>
    <w:rsid w:val="00FB48D6"/>
    <w:rsid w:val="00FB59B6"/>
    <w:rsid w:val="00FC3122"/>
    <w:rsid w:val="00FC3695"/>
    <w:rsid w:val="00FC5C77"/>
    <w:rsid w:val="00FC6CDB"/>
    <w:rsid w:val="00FD1DE6"/>
    <w:rsid w:val="00FD64C4"/>
    <w:rsid w:val="00FD6EAB"/>
    <w:rsid w:val="00FD73DD"/>
    <w:rsid w:val="00FD7CD2"/>
    <w:rsid w:val="00FE021A"/>
    <w:rsid w:val="00FE1A69"/>
    <w:rsid w:val="00FE1B57"/>
    <w:rsid w:val="00FE1F79"/>
    <w:rsid w:val="00FE2C96"/>
    <w:rsid w:val="00FE43BA"/>
    <w:rsid w:val="00FE5006"/>
    <w:rsid w:val="00FE5219"/>
    <w:rsid w:val="00FE547A"/>
    <w:rsid w:val="00FE56B4"/>
    <w:rsid w:val="00FE6C02"/>
    <w:rsid w:val="00FE71F9"/>
    <w:rsid w:val="00FE7747"/>
    <w:rsid w:val="00FF0271"/>
    <w:rsid w:val="00FF0383"/>
    <w:rsid w:val="00FF32F3"/>
    <w:rsid w:val="00FF3308"/>
    <w:rsid w:val="00FF3CDA"/>
    <w:rsid w:val="00FF607A"/>
    <w:rsid w:val="00FF63C5"/>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E8CC70D"/>
  <w15:docId w15:val="{BF14805D-73AA-4E40-AC49-05403952E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F8C"/>
    <w:rPr>
      <w:rFonts w:ascii="Times New Roman" w:eastAsia="Times New Roman" w:hAnsi="Times New Roman" w:cs="Times New Roman"/>
      <w:lang w:val="es-ES"/>
    </w:rPr>
  </w:style>
  <w:style w:type="paragraph" w:styleId="Ttulo1">
    <w:name w:val="heading 1"/>
    <w:basedOn w:val="Normal"/>
    <w:next w:val="Normal"/>
    <w:link w:val="Ttulo1Car"/>
    <w:uiPriority w:val="9"/>
    <w:qFormat/>
    <w:rsid w:val="007F61D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4A6EF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A776B4"/>
    <w:pPr>
      <w:keepNext/>
      <w:keepLines/>
      <w:spacing w:before="40"/>
      <w:outlineLvl w:val="2"/>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D4854"/>
    <w:rPr>
      <w:rFonts w:ascii="Times New Roman" w:eastAsia="Times New Roman" w:hAnsi="Times New Roman" w:cs="Times New Roman"/>
      <w:lang w:val="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D4854"/>
    <w:pPr>
      <w:ind w:left="708"/>
    </w:pPr>
  </w:style>
  <w:style w:type="table" w:styleId="Tablaconcuadrcula">
    <w:name w:val="Table Grid"/>
    <w:basedOn w:val="Tablanormal"/>
    <w:uiPriority w:val="59"/>
    <w:rsid w:val="00AB3F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AB3F5E"/>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AB3F5E"/>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AB3F5E"/>
    <w:rPr>
      <w:vertAlign w:val="superscript"/>
    </w:rPr>
  </w:style>
  <w:style w:type="character" w:customStyle="1" w:styleId="Ttulo2Car">
    <w:name w:val="Título 2 Car"/>
    <w:basedOn w:val="Fuentedeprrafopredeter"/>
    <w:link w:val="Ttulo2"/>
    <w:uiPriority w:val="9"/>
    <w:rsid w:val="004A6EFE"/>
    <w:rPr>
      <w:rFonts w:asciiTheme="majorHAnsi" w:eastAsiaTheme="majorEastAsia" w:hAnsiTheme="majorHAnsi" w:cstheme="majorBidi"/>
      <w:color w:val="365F91" w:themeColor="accent1" w:themeShade="BF"/>
      <w:sz w:val="26"/>
      <w:szCs w:val="26"/>
      <w:lang w:val="es-ES"/>
    </w:rPr>
  </w:style>
  <w:style w:type="character" w:customStyle="1" w:styleId="apple-converted-space">
    <w:name w:val="apple-converted-space"/>
    <w:basedOn w:val="Fuentedeprrafopredeter"/>
    <w:rsid w:val="00A5404F"/>
  </w:style>
  <w:style w:type="character" w:customStyle="1" w:styleId="normaltextrun">
    <w:name w:val="normaltextrun"/>
    <w:basedOn w:val="Fuentedeprrafopredeter"/>
    <w:rsid w:val="00355B75"/>
  </w:style>
  <w:style w:type="paragraph" w:customStyle="1" w:styleId="paragraph">
    <w:name w:val="paragraph"/>
    <w:basedOn w:val="Normal"/>
    <w:rsid w:val="00355B75"/>
    <w:pPr>
      <w:spacing w:before="100" w:beforeAutospacing="1" w:after="100" w:afterAutospacing="1"/>
    </w:pPr>
    <w:rPr>
      <w:lang w:val="es-MX" w:eastAsia="es-MX"/>
    </w:rPr>
  </w:style>
  <w:style w:type="character" w:customStyle="1" w:styleId="eop">
    <w:name w:val="eop"/>
    <w:basedOn w:val="Fuentedeprrafopredeter"/>
    <w:rsid w:val="00355B75"/>
  </w:style>
  <w:style w:type="character" w:styleId="Hipervnculo">
    <w:name w:val="Hyperlink"/>
    <w:basedOn w:val="Fuentedeprrafopredeter"/>
    <w:uiPriority w:val="99"/>
    <w:unhideWhenUsed/>
    <w:rsid w:val="00623EA3"/>
    <w:rPr>
      <w:color w:val="0000FF" w:themeColor="hyperlink"/>
      <w:u w:val="single"/>
    </w:rPr>
  </w:style>
  <w:style w:type="character" w:customStyle="1" w:styleId="nacep">
    <w:name w:val="n_acep"/>
    <w:basedOn w:val="Fuentedeprrafopredeter"/>
    <w:rsid w:val="00585C24"/>
  </w:style>
  <w:style w:type="paragraph" w:customStyle="1" w:styleId="Texto">
    <w:name w:val="Texto"/>
    <w:basedOn w:val="Normal"/>
    <w:link w:val="TextoCar"/>
    <w:qFormat/>
    <w:rsid w:val="009573BD"/>
    <w:pPr>
      <w:spacing w:after="101" w:line="216" w:lineRule="exact"/>
      <w:ind w:firstLine="288"/>
      <w:jc w:val="both"/>
    </w:pPr>
    <w:rPr>
      <w:rFonts w:ascii="Arial" w:hAnsi="Arial" w:cs="Arial"/>
      <w:sz w:val="18"/>
      <w:szCs w:val="20"/>
    </w:rPr>
  </w:style>
  <w:style w:type="character" w:customStyle="1" w:styleId="TextoCar">
    <w:name w:val="Texto Car"/>
    <w:link w:val="Texto"/>
    <w:locked/>
    <w:rsid w:val="009573BD"/>
    <w:rPr>
      <w:rFonts w:ascii="Arial" w:eastAsia="Times New Roman" w:hAnsi="Arial" w:cs="Arial"/>
      <w:sz w:val="18"/>
      <w:szCs w:val="20"/>
      <w:lang w:val="es-ES"/>
    </w:rPr>
  </w:style>
  <w:style w:type="character" w:customStyle="1" w:styleId="Ttulo1Car">
    <w:name w:val="Título 1 Car"/>
    <w:basedOn w:val="Fuentedeprrafopredeter"/>
    <w:link w:val="Ttulo1"/>
    <w:uiPriority w:val="9"/>
    <w:rsid w:val="007F61DA"/>
    <w:rPr>
      <w:rFonts w:asciiTheme="majorHAnsi" w:eastAsiaTheme="majorEastAsia" w:hAnsiTheme="majorHAnsi" w:cstheme="majorBidi"/>
      <w:color w:val="365F91" w:themeColor="accent1" w:themeShade="BF"/>
      <w:sz w:val="32"/>
      <w:szCs w:val="32"/>
      <w:lang w:val="es-ES"/>
    </w:rPr>
  </w:style>
  <w:style w:type="paragraph" w:customStyle="1" w:styleId="Default">
    <w:name w:val="Default"/>
    <w:rsid w:val="00DF0D44"/>
    <w:pPr>
      <w:autoSpaceDE w:val="0"/>
      <w:autoSpaceDN w:val="0"/>
      <w:adjustRightInd w:val="0"/>
    </w:pPr>
    <w:rPr>
      <w:rFonts w:ascii="Arial" w:hAnsi="Arial" w:cs="Arial"/>
      <w:color w:val="000000"/>
      <w:lang w:val="es-MX"/>
    </w:rPr>
  </w:style>
  <w:style w:type="paragraph" w:styleId="Sinespaciado">
    <w:name w:val="No Spacing"/>
    <w:aliases w:val="Francesa,INAI"/>
    <w:link w:val="SinespaciadoCar"/>
    <w:uiPriority w:val="1"/>
    <w:qFormat/>
    <w:rsid w:val="00932CFF"/>
    <w:rPr>
      <w:rFonts w:ascii="Times New Roman" w:eastAsia="Times New Roman" w:hAnsi="Times New Roman" w:cs="Times New Roman"/>
      <w:lang w:val="es-MX"/>
    </w:rPr>
  </w:style>
  <w:style w:type="character" w:styleId="Textoennegrita">
    <w:name w:val="Strong"/>
    <w:uiPriority w:val="22"/>
    <w:qFormat/>
    <w:rsid w:val="00932CFF"/>
    <w:rPr>
      <w:b/>
      <w:bCs/>
    </w:rPr>
  </w:style>
  <w:style w:type="character" w:customStyle="1" w:styleId="SinespaciadoCar">
    <w:name w:val="Sin espaciado Car"/>
    <w:aliases w:val="Francesa Car,INAI Car"/>
    <w:link w:val="Sinespaciado"/>
    <w:uiPriority w:val="1"/>
    <w:locked/>
    <w:rsid w:val="00932CFF"/>
    <w:rPr>
      <w:rFonts w:ascii="Times New Roman" w:eastAsia="Times New Roman" w:hAnsi="Times New Roman" w:cs="Times New Roman"/>
      <w:lang w:val="es-MX"/>
    </w:rPr>
  </w:style>
  <w:style w:type="paragraph" w:styleId="NormalWeb">
    <w:name w:val="Normal (Web)"/>
    <w:basedOn w:val="Normal"/>
    <w:uiPriority w:val="99"/>
    <w:unhideWhenUsed/>
    <w:rsid w:val="00444919"/>
    <w:pPr>
      <w:spacing w:before="100" w:beforeAutospacing="1" w:after="100" w:afterAutospacing="1"/>
    </w:pPr>
    <w:rPr>
      <w:lang w:val="es-MX" w:eastAsia="es-MX"/>
    </w:rPr>
  </w:style>
  <w:style w:type="character" w:customStyle="1" w:styleId="Ttulo3Car">
    <w:name w:val="Título 3 Car"/>
    <w:basedOn w:val="Fuentedeprrafopredeter"/>
    <w:link w:val="Ttulo3"/>
    <w:uiPriority w:val="9"/>
    <w:rsid w:val="00A776B4"/>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A776B4"/>
    <w:pPr>
      <w:ind w:left="283" w:hanging="283"/>
      <w:contextualSpacing/>
    </w:pPr>
  </w:style>
  <w:style w:type="paragraph" w:styleId="Lista2">
    <w:name w:val="List 2"/>
    <w:basedOn w:val="Normal"/>
    <w:uiPriority w:val="99"/>
    <w:unhideWhenUsed/>
    <w:rsid w:val="00A776B4"/>
    <w:pPr>
      <w:ind w:left="566" w:hanging="283"/>
      <w:contextualSpacing/>
    </w:pPr>
  </w:style>
  <w:style w:type="paragraph" w:styleId="Lista3">
    <w:name w:val="List 3"/>
    <w:basedOn w:val="Normal"/>
    <w:uiPriority w:val="99"/>
    <w:unhideWhenUsed/>
    <w:rsid w:val="00A776B4"/>
    <w:pPr>
      <w:ind w:left="849" w:hanging="283"/>
      <w:contextualSpacing/>
    </w:pPr>
  </w:style>
  <w:style w:type="paragraph" w:styleId="Textoindependiente">
    <w:name w:val="Body Text"/>
    <w:basedOn w:val="Normal"/>
    <w:link w:val="TextoindependienteCar"/>
    <w:uiPriority w:val="99"/>
    <w:unhideWhenUsed/>
    <w:rsid w:val="00A776B4"/>
    <w:pPr>
      <w:spacing w:after="120"/>
    </w:pPr>
  </w:style>
  <w:style w:type="character" w:customStyle="1" w:styleId="TextoindependienteCar">
    <w:name w:val="Texto independiente Car"/>
    <w:basedOn w:val="Fuentedeprrafopredeter"/>
    <w:link w:val="Textoindependiente"/>
    <w:uiPriority w:val="99"/>
    <w:rsid w:val="00A776B4"/>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A776B4"/>
    <w:pPr>
      <w:spacing w:after="120"/>
      <w:ind w:left="283"/>
    </w:pPr>
  </w:style>
  <w:style w:type="character" w:customStyle="1" w:styleId="SangradetextonormalCar">
    <w:name w:val="Sangría de texto normal Car"/>
    <w:basedOn w:val="Fuentedeprrafopredeter"/>
    <w:link w:val="Sangradetextonormal"/>
    <w:uiPriority w:val="99"/>
    <w:rsid w:val="00A776B4"/>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A776B4"/>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776B4"/>
    <w:rPr>
      <w:rFonts w:ascii="Times New Roman" w:eastAsia="Times New Roman" w:hAnsi="Times New Roman" w:cs="Times New Roman"/>
      <w:lang w:val="es-ES"/>
    </w:rPr>
  </w:style>
  <w:style w:type="paragraph" w:styleId="Textosinformato">
    <w:name w:val="Plain Text"/>
    <w:basedOn w:val="Normal"/>
    <w:link w:val="TextosinformatoCar"/>
    <w:rsid w:val="00B67939"/>
    <w:rPr>
      <w:rFonts w:ascii="Courier New" w:hAnsi="Courier New"/>
      <w:sz w:val="20"/>
      <w:szCs w:val="20"/>
    </w:rPr>
  </w:style>
  <w:style w:type="character" w:customStyle="1" w:styleId="TextosinformatoCar">
    <w:name w:val="Texto sin formato Car"/>
    <w:basedOn w:val="Fuentedeprrafopredeter"/>
    <w:link w:val="Textosinformato"/>
    <w:rsid w:val="00B67939"/>
    <w:rPr>
      <w:rFonts w:ascii="Courier New" w:eastAsia="Times New Roman" w:hAnsi="Courier New" w:cs="Times New Roman"/>
      <w:sz w:val="20"/>
      <w:szCs w:val="20"/>
      <w:lang w:val="es-ES"/>
    </w:rPr>
  </w:style>
  <w:style w:type="paragraph" w:customStyle="1" w:styleId="j">
    <w:name w:val="j"/>
    <w:basedOn w:val="Normal"/>
    <w:rsid w:val="00226723"/>
    <w:pPr>
      <w:spacing w:before="100" w:beforeAutospacing="1" w:after="100" w:afterAutospacing="1"/>
    </w:pPr>
    <w:rPr>
      <w:lang w:val="es-MX" w:eastAsia="es-MX"/>
    </w:rPr>
  </w:style>
  <w:style w:type="table" w:styleId="Tabladelista1clara-nfasis1">
    <w:name w:val="List Table 1 Light Accent 1"/>
    <w:basedOn w:val="Tablanormal"/>
    <w:uiPriority w:val="46"/>
    <w:rsid w:val="008E6246"/>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m2871584667633129156gmail-msofootnotereference">
    <w:name w:val="m_2871584667633129156gmail-msofootnotereference"/>
    <w:basedOn w:val="Fuentedeprrafopredeter"/>
    <w:rsid w:val="00C128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83635">
      <w:bodyDiv w:val="1"/>
      <w:marLeft w:val="0"/>
      <w:marRight w:val="0"/>
      <w:marTop w:val="0"/>
      <w:marBottom w:val="0"/>
      <w:divBdr>
        <w:top w:val="none" w:sz="0" w:space="0" w:color="auto"/>
        <w:left w:val="none" w:sz="0" w:space="0" w:color="auto"/>
        <w:bottom w:val="none" w:sz="0" w:space="0" w:color="auto"/>
        <w:right w:val="none" w:sz="0" w:space="0" w:color="auto"/>
      </w:divBdr>
    </w:div>
    <w:div w:id="132522224">
      <w:bodyDiv w:val="1"/>
      <w:marLeft w:val="0"/>
      <w:marRight w:val="0"/>
      <w:marTop w:val="0"/>
      <w:marBottom w:val="0"/>
      <w:divBdr>
        <w:top w:val="none" w:sz="0" w:space="0" w:color="auto"/>
        <w:left w:val="none" w:sz="0" w:space="0" w:color="auto"/>
        <w:bottom w:val="none" w:sz="0" w:space="0" w:color="auto"/>
        <w:right w:val="none" w:sz="0" w:space="0" w:color="auto"/>
      </w:divBdr>
    </w:div>
    <w:div w:id="136607946">
      <w:bodyDiv w:val="1"/>
      <w:marLeft w:val="0"/>
      <w:marRight w:val="0"/>
      <w:marTop w:val="0"/>
      <w:marBottom w:val="0"/>
      <w:divBdr>
        <w:top w:val="none" w:sz="0" w:space="0" w:color="auto"/>
        <w:left w:val="none" w:sz="0" w:space="0" w:color="auto"/>
        <w:bottom w:val="none" w:sz="0" w:space="0" w:color="auto"/>
        <w:right w:val="none" w:sz="0" w:space="0" w:color="auto"/>
      </w:divBdr>
    </w:div>
    <w:div w:id="188758197">
      <w:bodyDiv w:val="1"/>
      <w:marLeft w:val="0"/>
      <w:marRight w:val="0"/>
      <w:marTop w:val="0"/>
      <w:marBottom w:val="0"/>
      <w:divBdr>
        <w:top w:val="none" w:sz="0" w:space="0" w:color="auto"/>
        <w:left w:val="none" w:sz="0" w:space="0" w:color="auto"/>
        <w:bottom w:val="none" w:sz="0" w:space="0" w:color="auto"/>
        <w:right w:val="none" w:sz="0" w:space="0" w:color="auto"/>
      </w:divBdr>
    </w:div>
    <w:div w:id="210266309">
      <w:bodyDiv w:val="1"/>
      <w:marLeft w:val="0"/>
      <w:marRight w:val="0"/>
      <w:marTop w:val="0"/>
      <w:marBottom w:val="0"/>
      <w:divBdr>
        <w:top w:val="none" w:sz="0" w:space="0" w:color="auto"/>
        <w:left w:val="none" w:sz="0" w:space="0" w:color="auto"/>
        <w:bottom w:val="none" w:sz="0" w:space="0" w:color="auto"/>
        <w:right w:val="none" w:sz="0" w:space="0" w:color="auto"/>
      </w:divBdr>
    </w:div>
    <w:div w:id="271325150">
      <w:bodyDiv w:val="1"/>
      <w:marLeft w:val="0"/>
      <w:marRight w:val="0"/>
      <w:marTop w:val="0"/>
      <w:marBottom w:val="0"/>
      <w:divBdr>
        <w:top w:val="none" w:sz="0" w:space="0" w:color="auto"/>
        <w:left w:val="none" w:sz="0" w:space="0" w:color="auto"/>
        <w:bottom w:val="none" w:sz="0" w:space="0" w:color="auto"/>
        <w:right w:val="none" w:sz="0" w:space="0" w:color="auto"/>
      </w:divBdr>
    </w:div>
    <w:div w:id="283535765">
      <w:bodyDiv w:val="1"/>
      <w:marLeft w:val="0"/>
      <w:marRight w:val="0"/>
      <w:marTop w:val="0"/>
      <w:marBottom w:val="0"/>
      <w:divBdr>
        <w:top w:val="none" w:sz="0" w:space="0" w:color="auto"/>
        <w:left w:val="none" w:sz="0" w:space="0" w:color="auto"/>
        <w:bottom w:val="none" w:sz="0" w:space="0" w:color="auto"/>
        <w:right w:val="none" w:sz="0" w:space="0" w:color="auto"/>
      </w:divBdr>
    </w:div>
    <w:div w:id="295113731">
      <w:bodyDiv w:val="1"/>
      <w:marLeft w:val="0"/>
      <w:marRight w:val="0"/>
      <w:marTop w:val="0"/>
      <w:marBottom w:val="0"/>
      <w:divBdr>
        <w:top w:val="none" w:sz="0" w:space="0" w:color="auto"/>
        <w:left w:val="none" w:sz="0" w:space="0" w:color="auto"/>
        <w:bottom w:val="none" w:sz="0" w:space="0" w:color="auto"/>
        <w:right w:val="none" w:sz="0" w:space="0" w:color="auto"/>
      </w:divBdr>
    </w:div>
    <w:div w:id="304044366">
      <w:bodyDiv w:val="1"/>
      <w:marLeft w:val="0"/>
      <w:marRight w:val="0"/>
      <w:marTop w:val="0"/>
      <w:marBottom w:val="0"/>
      <w:divBdr>
        <w:top w:val="none" w:sz="0" w:space="0" w:color="auto"/>
        <w:left w:val="none" w:sz="0" w:space="0" w:color="auto"/>
        <w:bottom w:val="none" w:sz="0" w:space="0" w:color="auto"/>
        <w:right w:val="none" w:sz="0" w:space="0" w:color="auto"/>
      </w:divBdr>
    </w:div>
    <w:div w:id="319770551">
      <w:bodyDiv w:val="1"/>
      <w:marLeft w:val="0"/>
      <w:marRight w:val="0"/>
      <w:marTop w:val="0"/>
      <w:marBottom w:val="0"/>
      <w:divBdr>
        <w:top w:val="none" w:sz="0" w:space="0" w:color="auto"/>
        <w:left w:val="none" w:sz="0" w:space="0" w:color="auto"/>
        <w:bottom w:val="none" w:sz="0" w:space="0" w:color="auto"/>
        <w:right w:val="none" w:sz="0" w:space="0" w:color="auto"/>
      </w:divBdr>
    </w:div>
    <w:div w:id="381246491">
      <w:bodyDiv w:val="1"/>
      <w:marLeft w:val="0"/>
      <w:marRight w:val="0"/>
      <w:marTop w:val="0"/>
      <w:marBottom w:val="0"/>
      <w:divBdr>
        <w:top w:val="none" w:sz="0" w:space="0" w:color="auto"/>
        <w:left w:val="none" w:sz="0" w:space="0" w:color="auto"/>
        <w:bottom w:val="none" w:sz="0" w:space="0" w:color="auto"/>
        <w:right w:val="none" w:sz="0" w:space="0" w:color="auto"/>
      </w:divBdr>
    </w:div>
    <w:div w:id="454755402">
      <w:bodyDiv w:val="1"/>
      <w:marLeft w:val="0"/>
      <w:marRight w:val="0"/>
      <w:marTop w:val="0"/>
      <w:marBottom w:val="0"/>
      <w:divBdr>
        <w:top w:val="none" w:sz="0" w:space="0" w:color="auto"/>
        <w:left w:val="none" w:sz="0" w:space="0" w:color="auto"/>
        <w:bottom w:val="none" w:sz="0" w:space="0" w:color="auto"/>
        <w:right w:val="none" w:sz="0" w:space="0" w:color="auto"/>
      </w:divBdr>
    </w:div>
    <w:div w:id="467287003">
      <w:bodyDiv w:val="1"/>
      <w:marLeft w:val="0"/>
      <w:marRight w:val="0"/>
      <w:marTop w:val="0"/>
      <w:marBottom w:val="0"/>
      <w:divBdr>
        <w:top w:val="none" w:sz="0" w:space="0" w:color="auto"/>
        <w:left w:val="none" w:sz="0" w:space="0" w:color="auto"/>
        <w:bottom w:val="none" w:sz="0" w:space="0" w:color="auto"/>
        <w:right w:val="none" w:sz="0" w:space="0" w:color="auto"/>
      </w:divBdr>
    </w:div>
    <w:div w:id="496698662">
      <w:bodyDiv w:val="1"/>
      <w:marLeft w:val="0"/>
      <w:marRight w:val="0"/>
      <w:marTop w:val="0"/>
      <w:marBottom w:val="0"/>
      <w:divBdr>
        <w:top w:val="none" w:sz="0" w:space="0" w:color="auto"/>
        <w:left w:val="none" w:sz="0" w:space="0" w:color="auto"/>
        <w:bottom w:val="none" w:sz="0" w:space="0" w:color="auto"/>
        <w:right w:val="none" w:sz="0" w:space="0" w:color="auto"/>
      </w:divBdr>
    </w:div>
    <w:div w:id="557132270">
      <w:bodyDiv w:val="1"/>
      <w:marLeft w:val="0"/>
      <w:marRight w:val="0"/>
      <w:marTop w:val="0"/>
      <w:marBottom w:val="0"/>
      <w:divBdr>
        <w:top w:val="none" w:sz="0" w:space="0" w:color="auto"/>
        <w:left w:val="none" w:sz="0" w:space="0" w:color="auto"/>
        <w:bottom w:val="none" w:sz="0" w:space="0" w:color="auto"/>
        <w:right w:val="none" w:sz="0" w:space="0" w:color="auto"/>
      </w:divBdr>
    </w:div>
    <w:div w:id="660550014">
      <w:bodyDiv w:val="1"/>
      <w:marLeft w:val="0"/>
      <w:marRight w:val="0"/>
      <w:marTop w:val="0"/>
      <w:marBottom w:val="0"/>
      <w:divBdr>
        <w:top w:val="none" w:sz="0" w:space="0" w:color="auto"/>
        <w:left w:val="none" w:sz="0" w:space="0" w:color="auto"/>
        <w:bottom w:val="none" w:sz="0" w:space="0" w:color="auto"/>
        <w:right w:val="none" w:sz="0" w:space="0" w:color="auto"/>
      </w:divBdr>
    </w:div>
    <w:div w:id="725950946">
      <w:bodyDiv w:val="1"/>
      <w:marLeft w:val="0"/>
      <w:marRight w:val="0"/>
      <w:marTop w:val="0"/>
      <w:marBottom w:val="0"/>
      <w:divBdr>
        <w:top w:val="none" w:sz="0" w:space="0" w:color="auto"/>
        <w:left w:val="none" w:sz="0" w:space="0" w:color="auto"/>
        <w:bottom w:val="none" w:sz="0" w:space="0" w:color="auto"/>
        <w:right w:val="none" w:sz="0" w:space="0" w:color="auto"/>
      </w:divBdr>
    </w:div>
    <w:div w:id="874348528">
      <w:bodyDiv w:val="1"/>
      <w:marLeft w:val="0"/>
      <w:marRight w:val="0"/>
      <w:marTop w:val="0"/>
      <w:marBottom w:val="0"/>
      <w:divBdr>
        <w:top w:val="none" w:sz="0" w:space="0" w:color="auto"/>
        <w:left w:val="none" w:sz="0" w:space="0" w:color="auto"/>
        <w:bottom w:val="none" w:sz="0" w:space="0" w:color="auto"/>
        <w:right w:val="none" w:sz="0" w:space="0" w:color="auto"/>
      </w:divBdr>
    </w:div>
    <w:div w:id="885990257">
      <w:bodyDiv w:val="1"/>
      <w:marLeft w:val="0"/>
      <w:marRight w:val="0"/>
      <w:marTop w:val="0"/>
      <w:marBottom w:val="0"/>
      <w:divBdr>
        <w:top w:val="none" w:sz="0" w:space="0" w:color="auto"/>
        <w:left w:val="none" w:sz="0" w:space="0" w:color="auto"/>
        <w:bottom w:val="none" w:sz="0" w:space="0" w:color="auto"/>
        <w:right w:val="none" w:sz="0" w:space="0" w:color="auto"/>
      </w:divBdr>
    </w:div>
    <w:div w:id="967391089">
      <w:bodyDiv w:val="1"/>
      <w:marLeft w:val="0"/>
      <w:marRight w:val="0"/>
      <w:marTop w:val="0"/>
      <w:marBottom w:val="0"/>
      <w:divBdr>
        <w:top w:val="none" w:sz="0" w:space="0" w:color="auto"/>
        <w:left w:val="none" w:sz="0" w:space="0" w:color="auto"/>
        <w:bottom w:val="none" w:sz="0" w:space="0" w:color="auto"/>
        <w:right w:val="none" w:sz="0" w:space="0" w:color="auto"/>
      </w:divBdr>
    </w:div>
    <w:div w:id="1039889826">
      <w:bodyDiv w:val="1"/>
      <w:marLeft w:val="0"/>
      <w:marRight w:val="0"/>
      <w:marTop w:val="0"/>
      <w:marBottom w:val="0"/>
      <w:divBdr>
        <w:top w:val="none" w:sz="0" w:space="0" w:color="auto"/>
        <w:left w:val="none" w:sz="0" w:space="0" w:color="auto"/>
        <w:bottom w:val="none" w:sz="0" w:space="0" w:color="auto"/>
        <w:right w:val="none" w:sz="0" w:space="0" w:color="auto"/>
      </w:divBdr>
    </w:div>
    <w:div w:id="1047993166">
      <w:bodyDiv w:val="1"/>
      <w:marLeft w:val="0"/>
      <w:marRight w:val="0"/>
      <w:marTop w:val="0"/>
      <w:marBottom w:val="0"/>
      <w:divBdr>
        <w:top w:val="none" w:sz="0" w:space="0" w:color="auto"/>
        <w:left w:val="none" w:sz="0" w:space="0" w:color="auto"/>
        <w:bottom w:val="none" w:sz="0" w:space="0" w:color="auto"/>
        <w:right w:val="none" w:sz="0" w:space="0" w:color="auto"/>
      </w:divBdr>
    </w:div>
    <w:div w:id="1050612787">
      <w:bodyDiv w:val="1"/>
      <w:marLeft w:val="0"/>
      <w:marRight w:val="0"/>
      <w:marTop w:val="0"/>
      <w:marBottom w:val="0"/>
      <w:divBdr>
        <w:top w:val="none" w:sz="0" w:space="0" w:color="auto"/>
        <w:left w:val="none" w:sz="0" w:space="0" w:color="auto"/>
        <w:bottom w:val="none" w:sz="0" w:space="0" w:color="auto"/>
        <w:right w:val="none" w:sz="0" w:space="0" w:color="auto"/>
      </w:divBdr>
    </w:div>
    <w:div w:id="1064327722">
      <w:bodyDiv w:val="1"/>
      <w:marLeft w:val="0"/>
      <w:marRight w:val="0"/>
      <w:marTop w:val="0"/>
      <w:marBottom w:val="0"/>
      <w:divBdr>
        <w:top w:val="none" w:sz="0" w:space="0" w:color="auto"/>
        <w:left w:val="none" w:sz="0" w:space="0" w:color="auto"/>
        <w:bottom w:val="none" w:sz="0" w:space="0" w:color="auto"/>
        <w:right w:val="none" w:sz="0" w:space="0" w:color="auto"/>
      </w:divBdr>
    </w:div>
    <w:div w:id="1130512972">
      <w:bodyDiv w:val="1"/>
      <w:marLeft w:val="0"/>
      <w:marRight w:val="0"/>
      <w:marTop w:val="0"/>
      <w:marBottom w:val="0"/>
      <w:divBdr>
        <w:top w:val="none" w:sz="0" w:space="0" w:color="auto"/>
        <w:left w:val="none" w:sz="0" w:space="0" w:color="auto"/>
        <w:bottom w:val="none" w:sz="0" w:space="0" w:color="auto"/>
        <w:right w:val="none" w:sz="0" w:space="0" w:color="auto"/>
      </w:divBdr>
    </w:div>
    <w:div w:id="1181899223">
      <w:bodyDiv w:val="1"/>
      <w:marLeft w:val="0"/>
      <w:marRight w:val="0"/>
      <w:marTop w:val="0"/>
      <w:marBottom w:val="0"/>
      <w:divBdr>
        <w:top w:val="none" w:sz="0" w:space="0" w:color="auto"/>
        <w:left w:val="none" w:sz="0" w:space="0" w:color="auto"/>
        <w:bottom w:val="none" w:sz="0" w:space="0" w:color="auto"/>
        <w:right w:val="none" w:sz="0" w:space="0" w:color="auto"/>
      </w:divBdr>
    </w:div>
    <w:div w:id="1194808878">
      <w:bodyDiv w:val="1"/>
      <w:marLeft w:val="0"/>
      <w:marRight w:val="0"/>
      <w:marTop w:val="0"/>
      <w:marBottom w:val="0"/>
      <w:divBdr>
        <w:top w:val="none" w:sz="0" w:space="0" w:color="auto"/>
        <w:left w:val="none" w:sz="0" w:space="0" w:color="auto"/>
        <w:bottom w:val="none" w:sz="0" w:space="0" w:color="auto"/>
        <w:right w:val="none" w:sz="0" w:space="0" w:color="auto"/>
      </w:divBdr>
    </w:div>
    <w:div w:id="1229803364">
      <w:bodyDiv w:val="1"/>
      <w:marLeft w:val="0"/>
      <w:marRight w:val="0"/>
      <w:marTop w:val="0"/>
      <w:marBottom w:val="0"/>
      <w:divBdr>
        <w:top w:val="none" w:sz="0" w:space="0" w:color="auto"/>
        <w:left w:val="none" w:sz="0" w:space="0" w:color="auto"/>
        <w:bottom w:val="none" w:sz="0" w:space="0" w:color="auto"/>
        <w:right w:val="none" w:sz="0" w:space="0" w:color="auto"/>
      </w:divBdr>
    </w:div>
    <w:div w:id="1256551066">
      <w:bodyDiv w:val="1"/>
      <w:marLeft w:val="0"/>
      <w:marRight w:val="0"/>
      <w:marTop w:val="0"/>
      <w:marBottom w:val="0"/>
      <w:divBdr>
        <w:top w:val="none" w:sz="0" w:space="0" w:color="auto"/>
        <w:left w:val="none" w:sz="0" w:space="0" w:color="auto"/>
        <w:bottom w:val="none" w:sz="0" w:space="0" w:color="auto"/>
        <w:right w:val="none" w:sz="0" w:space="0" w:color="auto"/>
      </w:divBdr>
    </w:div>
    <w:div w:id="1273394555">
      <w:bodyDiv w:val="1"/>
      <w:marLeft w:val="0"/>
      <w:marRight w:val="0"/>
      <w:marTop w:val="0"/>
      <w:marBottom w:val="0"/>
      <w:divBdr>
        <w:top w:val="none" w:sz="0" w:space="0" w:color="auto"/>
        <w:left w:val="none" w:sz="0" w:space="0" w:color="auto"/>
        <w:bottom w:val="none" w:sz="0" w:space="0" w:color="auto"/>
        <w:right w:val="none" w:sz="0" w:space="0" w:color="auto"/>
      </w:divBdr>
    </w:div>
    <w:div w:id="1308558251">
      <w:bodyDiv w:val="1"/>
      <w:marLeft w:val="0"/>
      <w:marRight w:val="0"/>
      <w:marTop w:val="0"/>
      <w:marBottom w:val="0"/>
      <w:divBdr>
        <w:top w:val="none" w:sz="0" w:space="0" w:color="auto"/>
        <w:left w:val="none" w:sz="0" w:space="0" w:color="auto"/>
        <w:bottom w:val="none" w:sz="0" w:space="0" w:color="auto"/>
        <w:right w:val="none" w:sz="0" w:space="0" w:color="auto"/>
      </w:divBdr>
    </w:div>
    <w:div w:id="1311253802">
      <w:bodyDiv w:val="1"/>
      <w:marLeft w:val="0"/>
      <w:marRight w:val="0"/>
      <w:marTop w:val="0"/>
      <w:marBottom w:val="0"/>
      <w:divBdr>
        <w:top w:val="none" w:sz="0" w:space="0" w:color="auto"/>
        <w:left w:val="none" w:sz="0" w:space="0" w:color="auto"/>
        <w:bottom w:val="none" w:sz="0" w:space="0" w:color="auto"/>
        <w:right w:val="none" w:sz="0" w:space="0" w:color="auto"/>
      </w:divBdr>
    </w:div>
    <w:div w:id="1338457629">
      <w:bodyDiv w:val="1"/>
      <w:marLeft w:val="0"/>
      <w:marRight w:val="0"/>
      <w:marTop w:val="0"/>
      <w:marBottom w:val="0"/>
      <w:divBdr>
        <w:top w:val="none" w:sz="0" w:space="0" w:color="auto"/>
        <w:left w:val="none" w:sz="0" w:space="0" w:color="auto"/>
        <w:bottom w:val="none" w:sz="0" w:space="0" w:color="auto"/>
        <w:right w:val="none" w:sz="0" w:space="0" w:color="auto"/>
      </w:divBdr>
    </w:div>
    <w:div w:id="1352028698">
      <w:bodyDiv w:val="1"/>
      <w:marLeft w:val="0"/>
      <w:marRight w:val="0"/>
      <w:marTop w:val="0"/>
      <w:marBottom w:val="0"/>
      <w:divBdr>
        <w:top w:val="none" w:sz="0" w:space="0" w:color="auto"/>
        <w:left w:val="none" w:sz="0" w:space="0" w:color="auto"/>
        <w:bottom w:val="none" w:sz="0" w:space="0" w:color="auto"/>
        <w:right w:val="none" w:sz="0" w:space="0" w:color="auto"/>
      </w:divBdr>
    </w:div>
    <w:div w:id="1377698766">
      <w:bodyDiv w:val="1"/>
      <w:marLeft w:val="0"/>
      <w:marRight w:val="0"/>
      <w:marTop w:val="0"/>
      <w:marBottom w:val="0"/>
      <w:divBdr>
        <w:top w:val="none" w:sz="0" w:space="0" w:color="auto"/>
        <w:left w:val="none" w:sz="0" w:space="0" w:color="auto"/>
        <w:bottom w:val="none" w:sz="0" w:space="0" w:color="auto"/>
        <w:right w:val="none" w:sz="0" w:space="0" w:color="auto"/>
      </w:divBdr>
    </w:div>
    <w:div w:id="1420177192">
      <w:bodyDiv w:val="1"/>
      <w:marLeft w:val="0"/>
      <w:marRight w:val="0"/>
      <w:marTop w:val="0"/>
      <w:marBottom w:val="0"/>
      <w:divBdr>
        <w:top w:val="none" w:sz="0" w:space="0" w:color="auto"/>
        <w:left w:val="none" w:sz="0" w:space="0" w:color="auto"/>
        <w:bottom w:val="none" w:sz="0" w:space="0" w:color="auto"/>
        <w:right w:val="none" w:sz="0" w:space="0" w:color="auto"/>
      </w:divBdr>
    </w:div>
    <w:div w:id="1466124211">
      <w:bodyDiv w:val="1"/>
      <w:marLeft w:val="0"/>
      <w:marRight w:val="0"/>
      <w:marTop w:val="0"/>
      <w:marBottom w:val="0"/>
      <w:divBdr>
        <w:top w:val="none" w:sz="0" w:space="0" w:color="auto"/>
        <w:left w:val="none" w:sz="0" w:space="0" w:color="auto"/>
        <w:bottom w:val="none" w:sz="0" w:space="0" w:color="auto"/>
        <w:right w:val="none" w:sz="0" w:space="0" w:color="auto"/>
      </w:divBdr>
    </w:div>
    <w:div w:id="1499928079">
      <w:bodyDiv w:val="1"/>
      <w:marLeft w:val="0"/>
      <w:marRight w:val="0"/>
      <w:marTop w:val="0"/>
      <w:marBottom w:val="0"/>
      <w:divBdr>
        <w:top w:val="none" w:sz="0" w:space="0" w:color="auto"/>
        <w:left w:val="none" w:sz="0" w:space="0" w:color="auto"/>
        <w:bottom w:val="none" w:sz="0" w:space="0" w:color="auto"/>
        <w:right w:val="none" w:sz="0" w:space="0" w:color="auto"/>
      </w:divBdr>
    </w:div>
    <w:div w:id="1537965943">
      <w:bodyDiv w:val="1"/>
      <w:marLeft w:val="0"/>
      <w:marRight w:val="0"/>
      <w:marTop w:val="0"/>
      <w:marBottom w:val="0"/>
      <w:divBdr>
        <w:top w:val="none" w:sz="0" w:space="0" w:color="auto"/>
        <w:left w:val="none" w:sz="0" w:space="0" w:color="auto"/>
        <w:bottom w:val="none" w:sz="0" w:space="0" w:color="auto"/>
        <w:right w:val="none" w:sz="0" w:space="0" w:color="auto"/>
      </w:divBdr>
    </w:div>
    <w:div w:id="1556433658">
      <w:bodyDiv w:val="1"/>
      <w:marLeft w:val="0"/>
      <w:marRight w:val="0"/>
      <w:marTop w:val="0"/>
      <w:marBottom w:val="0"/>
      <w:divBdr>
        <w:top w:val="none" w:sz="0" w:space="0" w:color="auto"/>
        <w:left w:val="none" w:sz="0" w:space="0" w:color="auto"/>
        <w:bottom w:val="none" w:sz="0" w:space="0" w:color="auto"/>
        <w:right w:val="none" w:sz="0" w:space="0" w:color="auto"/>
      </w:divBdr>
    </w:div>
    <w:div w:id="1645426652">
      <w:bodyDiv w:val="1"/>
      <w:marLeft w:val="0"/>
      <w:marRight w:val="0"/>
      <w:marTop w:val="0"/>
      <w:marBottom w:val="0"/>
      <w:divBdr>
        <w:top w:val="none" w:sz="0" w:space="0" w:color="auto"/>
        <w:left w:val="none" w:sz="0" w:space="0" w:color="auto"/>
        <w:bottom w:val="none" w:sz="0" w:space="0" w:color="auto"/>
        <w:right w:val="none" w:sz="0" w:space="0" w:color="auto"/>
      </w:divBdr>
    </w:div>
    <w:div w:id="1654026568">
      <w:bodyDiv w:val="1"/>
      <w:marLeft w:val="0"/>
      <w:marRight w:val="0"/>
      <w:marTop w:val="0"/>
      <w:marBottom w:val="0"/>
      <w:divBdr>
        <w:top w:val="none" w:sz="0" w:space="0" w:color="auto"/>
        <w:left w:val="none" w:sz="0" w:space="0" w:color="auto"/>
        <w:bottom w:val="none" w:sz="0" w:space="0" w:color="auto"/>
        <w:right w:val="none" w:sz="0" w:space="0" w:color="auto"/>
      </w:divBdr>
    </w:div>
    <w:div w:id="1701008147">
      <w:bodyDiv w:val="1"/>
      <w:marLeft w:val="0"/>
      <w:marRight w:val="0"/>
      <w:marTop w:val="0"/>
      <w:marBottom w:val="0"/>
      <w:divBdr>
        <w:top w:val="none" w:sz="0" w:space="0" w:color="auto"/>
        <w:left w:val="none" w:sz="0" w:space="0" w:color="auto"/>
        <w:bottom w:val="none" w:sz="0" w:space="0" w:color="auto"/>
        <w:right w:val="none" w:sz="0" w:space="0" w:color="auto"/>
      </w:divBdr>
    </w:div>
    <w:div w:id="1704012175">
      <w:bodyDiv w:val="1"/>
      <w:marLeft w:val="0"/>
      <w:marRight w:val="0"/>
      <w:marTop w:val="0"/>
      <w:marBottom w:val="0"/>
      <w:divBdr>
        <w:top w:val="none" w:sz="0" w:space="0" w:color="auto"/>
        <w:left w:val="none" w:sz="0" w:space="0" w:color="auto"/>
        <w:bottom w:val="none" w:sz="0" w:space="0" w:color="auto"/>
        <w:right w:val="none" w:sz="0" w:space="0" w:color="auto"/>
      </w:divBdr>
    </w:div>
    <w:div w:id="1721123801">
      <w:bodyDiv w:val="1"/>
      <w:marLeft w:val="0"/>
      <w:marRight w:val="0"/>
      <w:marTop w:val="0"/>
      <w:marBottom w:val="0"/>
      <w:divBdr>
        <w:top w:val="none" w:sz="0" w:space="0" w:color="auto"/>
        <w:left w:val="none" w:sz="0" w:space="0" w:color="auto"/>
        <w:bottom w:val="none" w:sz="0" w:space="0" w:color="auto"/>
        <w:right w:val="none" w:sz="0" w:space="0" w:color="auto"/>
      </w:divBdr>
    </w:div>
    <w:div w:id="1756241379">
      <w:bodyDiv w:val="1"/>
      <w:marLeft w:val="0"/>
      <w:marRight w:val="0"/>
      <w:marTop w:val="0"/>
      <w:marBottom w:val="0"/>
      <w:divBdr>
        <w:top w:val="none" w:sz="0" w:space="0" w:color="auto"/>
        <w:left w:val="none" w:sz="0" w:space="0" w:color="auto"/>
        <w:bottom w:val="none" w:sz="0" w:space="0" w:color="auto"/>
        <w:right w:val="none" w:sz="0" w:space="0" w:color="auto"/>
      </w:divBdr>
    </w:div>
    <w:div w:id="1795251907">
      <w:bodyDiv w:val="1"/>
      <w:marLeft w:val="0"/>
      <w:marRight w:val="0"/>
      <w:marTop w:val="0"/>
      <w:marBottom w:val="0"/>
      <w:divBdr>
        <w:top w:val="none" w:sz="0" w:space="0" w:color="auto"/>
        <w:left w:val="none" w:sz="0" w:space="0" w:color="auto"/>
        <w:bottom w:val="none" w:sz="0" w:space="0" w:color="auto"/>
        <w:right w:val="none" w:sz="0" w:space="0" w:color="auto"/>
      </w:divBdr>
    </w:div>
    <w:div w:id="1827017740">
      <w:bodyDiv w:val="1"/>
      <w:marLeft w:val="0"/>
      <w:marRight w:val="0"/>
      <w:marTop w:val="0"/>
      <w:marBottom w:val="0"/>
      <w:divBdr>
        <w:top w:val="none" w:sz="0" w:space="0" w:color="auto"/>
        <w:left w:val="none" w:sz="0" w:space="0" w:color="auto"/>
        <w:bottom w:val="none" w:sz="0" w:space="0" w:color="auto"/>
        <w:right w:val="none" w:sz="0" w:space="0" w:color="auto"/>
      </w:divBdr>
    </w:div>
    <w:div w:id="1974165360">
      <w:bodyDiv w:val="1"/>
      <w:marLeft w:val="0"/>
      <w:marRight w:val="0"/>
      <w:marTop w:val="0"/>
      <w:marBottom w:val="0"/>
      <w:divBdr>
        <w:top w:val="none" w:sz="0" w:space="0" w:color="auto"/>
        <w:left w:val="none" w:sz="0" w:space="0" w:color="auto"/>
        <w:bottom w:val="none" w:sz="0" w:space="0" w:color="auto"/>
        <w:right w:val="none" w:sz="0" w:space="0" w:color="auto"/>
      </w:divBdr>
    </w:div>
    <w:div w:id="2033678109">
      <w:bodyDiv w:val="1"/>
      <w:marLeft w:val="0"/>
      <w:marRight w:val="0"/>
      <w:marTop w:val="0"/>
      <w:marBottom w:val="0"/>
      <w:divBdr>
        <w:top w:val="none" w:sz="0" w:space="0" w:color="auto"/>
        <w:left w:val="none" w:sz="0" w:space="0" w:color="auto"/>
        <w:bottom w:val="none" w:sz="0" w:space="0" w:color="auto"/>
        <w:right w:val="none" w:sz="0" w:space="0" w:color="auto"/>
      </w:divBdr>
    </w:div>
    <w:div w:id="2075658601">
      <w:bodyDiv w:val="1"/>
      <w:marLeft w:val="0"/>
      <w:marRight w:val="0"/>
      <w:marTop w:val="0"/>
      <w:marBottom w:val="0"/>
      <w:divBdr>
        <w:top w:val="none" w:sz="0" w:space="0" w:color="auto"/>
        <w:left w:val="none" w:sz="0" w:space="0" w:color="auto"/>
        <w:bottom w:val="none" w:sz="0" w:space="0" w:color="auto"/>
        <w:right w:val="none" w:sz="0" w:space="0" w:color="auto"/>
      </w:divBdr>
    </w:div>
    <w:div w:id="2078239838">
      <w:bodyDiv w:val="1"/>
      <w:marLeft w:val="0"/>
      <w:marRight w:val="0"/>
      <w:marTop w:val="0"/>
      <w:marBottom w:val="0"/>
      <w:divBdr>
        <w:top w:val="none" w:sz="0" w:space="0" w:color="auto"/>
        <w:left w:val="none" w:sz="0" w:space="0" w:color="auto"/>
        <w:bottom w:val="none" w:sz="0" w:space="0" w:color="auto"/>
        <w:right w:val="none" w:sz="0" w:space="0" w:color="auto"/>
      </w:divBdr>
    </w:div>
    <w:div w:id="2088184187">
      <w:bodyDiv w:val="1"/>
      <w:marLeft w:val="0"/>
      <w:marRight w:val="0"/>
      <w:marTop w:val="0"/>
      <w:marBottom w:val="0"/>
      <w:divBdr>
        <w:top w:val="none" w:sz="0" w:space="0" w:color="auto"/>
        <w:left w:val="none" w:sz="0" w:space="0" w:color="auto"/>
        <w:bottom w:val="none" w:sz="0" w:space="0" w:color="auto"/>
        <w:right w:val="none" w:sz="0" w:space="0" w:color="auto"/>
      </w:divBdr>
    </w:div>
    <w:div w:id="2095199972">
      <w:bodyDiv w:val="1"/>
      <w:marLeft w:val="0"/>
      <w:marRight w:val="0"/>
      <w:marTop w:val="0"/>
      <w:marBottom w:val="0"/>
      <w:divBdr>
        <w:top w:val="none" w:sz="0" w:space="0" w:color="auto"/>
        <w:left w:val="none" w:sz="0" w:space="0" w:color="auto"/>
        <w:bottom w:val="none" w:sz="0" w:space="0" w:color="auto"/>
        <w:right w:val="none" w:sz="0" w:space="0" w:color="auto"/>
      </w:divBdr>
    </w:div>
    <w:div w:id="21337423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aimex.org.mx/saimex/solicitud/downloadAttach/1213746.page"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0369D7-5C29-4623-A816-942ADF218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119</TotalTime>
  <Pages>24</Pages>
  <Words>5702</Words>
  <Characters>29826</Characters>
  <Application>Microsoft Office Word</Application>
  <DocSecurity>0</DocSecurity>
  <Lines>1420</Lines>
  <Paragraphs>200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26</cp:revision>
  <cp:lastPrinted>2019-08-29T21:39:00Z</cp:lastPrinted>
  <dcterms:created xsi:type="dcterms:W3CDTF">2020-11-30T17:13:00Z</dcterms:created>
  <dcterms:modified xsi:type="dcterms:W3CDTF">2021-10-21T00:26:00Z</dcterms:modified>
</cp:coreProperties>
</file>