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35FDE" w:rsidRPr="009B3943" w:rsidRDefault="00435FDE" w:rsidP="009B3943">
      <w:pPr>
        <w:spacing w:line="360" w:lineRule="auto"/>
        <w:ind w:right="48"/>
        <w:rPr>
          <w:rFonts w:ascii="Palatino Linotype" w:eastAsia="MS Mincho" w:hAnsi="Palatino Linotype"/>
          <w:b/>
          <w:lang w:val="es-ES_tradnl" w:eastAsia="es-ES"/>
        </w:rPr>
      </w:pPr>
      <w:bookmarkStart w:id="0" w:name="_GoBack"/>
      <w:bookmarkEnd w:id="0"/>
    </w:p>
    <w:p w:rsidR="00435FDE" w:rsidRPr="009B3943" w:rsidRDefault="00435FDE" w:rsidP="009B3943">
      <w:pPr>
        <w:spacing w:line="360" w:lineRule="auto"/>
        <w:ind w:right="48"/>
        <w:jc w:val="center"/>
        <w:rPr>
          <w:rFonts w:ascii="Palatino Linotype" w:eastAsia="MS Mincho" w:hAnsi="Palatino Linotype"/>
          <w:lang w:val="es-ES_tradnl" w:eastAsia="es-ES"/>
        </w:rPr>
      </w:pPr>
      <w:r w:rsidRPr="009B3943">
        <w:rPr>
          <w:rFonts w:ascii="Palatino Linotype" w:eastAsia="MS Mincho" w:hAnsi="Palatino Linotype"/>
          <w:b/>
          <w:lang w:val="es-ES_tradnl" w:eastAsia="es-ES"/>
        </w:rPr>
        <w:t>ÍNDICE</w:t>
      </w:r>
      <w:r w:rsidRPr="009B3943">
        <w:rPr>
          <w:rFonts w:ascii="Palatino Linotype" w:eastAsia="MS Mincho" w:hAnsi="Palatino Linotype"/>
          <w:lang w:val="es-ES_tradnl" w:eastAsia="es-ES"/>
        </w:rPr>
        <w:t>.</w:t>
      </w:r>
    </w:p>
    <w:sdt>
      <w:sdtPr>
        <w:rPr>
          <w:rFonts w:ascii="Palatino Linotype" w:hAnsi="Palatino Linotype"/>
          <w:lang w:val="es-ES"/>
        </w:rPr>
        <w:id w:val="-1797436068"/>
        <w:docPartObj>
          <w:docPartGallery w:val="Table of Contents"/>
          <w:docPartUnique/>
        </w:docPartObj>
      </w:sdtPr>
      <w:sdtEndPr>
        <w:rPr>
          <w:b/>
          <w:bCs/>
        </w:rPr>
      </w:sdtEndPr>
      <w:sdtContent>
        <w:p w:rsidR="00435FDE" w:rsidRPr="009B3943" w:rsidRDefault="00435FDE" w:rsidP="009B3943">
          <w:pPr>
            <w:keepNext/>
            <w:keepLines/>
            <w:spacing w:line="360" w:lineRule="auto"/>
            <w:ind w:right="48"/>
            <w:rPr>
              <w:rFonts w:ascii="Palatino Linotype" w:eastAsiaTheme="majorEastAsia" w:hAnsi="Palatino Linotype" w:cstheme="majorBidi"/>
              <w:b/>
            </w:rPr>
          </w:pPr>
        </w:p>
        <w:p w:rsidR="00DF6784" w:rsidRPr="009B3943" w:rsidRDefault="00435FDE" w:rsidP="009B3943">
          <w:pPr>
            <w:pStyle w:val="TDC1"/>
            <w:tabs>
              <w:tab w:val="right" w:leader="dot" w:pos="8750"/>
            </w:tabs>
            <w:spacing w:after="0" w:line="360" w:lineRule="auto"/>
            <w:rPr>
              <w:rFonts w:ascii="Palatino Linotype" w:eastAsiaTheme="minorEastAsia" w:hAnsi="Palatino Linotype"/>
              <w:b/>
              <w:noProof/>
              <w:lang w:val="es-ES" w:eastAsia="es-ES"/>
            </w:rPr>
          </w:pPr>
          <w:r w:rsidRPr="009B3943">
            <w:rPr>
              <w:rFonts w:ascii="Palatino Linotype" w:hAnsi="Palatino Linotype" w:cstheme="minorHAnsi"/>
              <w:b/>
              <w:bCs/>
              <w:sz w:val="24"/>
              <w:szCs w:val="24"/>
              <w:lang w:val="es-ES"/>
            </w:rPr>
            <w:fldChar w:fldCharType="begin"/>
          </w:r>
          <w:r w:rsidRPr="009B3943">
            <w:rPr>
              <w:rFonts w:ascii="Palatino Linotype" w:hAnsi="Palatino Linotype" w:cstheme="minorHAnsi"/>
              <w:b/>
              <w:bCs/>
              <w:sz w:val="24"/>
              <w:szCs w:val="24"/>
              <w:lang w:val="es-ES"/>
            </w:rPr>
            <w:instrText xml:space="preserve"> TOC \o "1-3" \h \z \u </w:instrText>
          </w:r>
          <w:r w:rsidRPr="009B3943">
            <w:rPr>
              <w:rFonts w:ascii="Palatino Linotype" w:hAnsi="Palatino Linotype" w:cstheme="minorHAnsi"/>
              <w:b/>
              <w:bCs/>
              <w:sz w:val="24"/>
              <w:szCs w:val="24"/>
              <w:lang w:val="es-ES"/>
            </w:rPr>
            <w:fldChar w:fldCharType="separate"/>
          </w:r>
          <w:hyperlink w:anchor="_Toc85124632" w:history="1">
            <w:r w:rsidR="00DF6784" w:rsidRPr="009B3943">
              <w:rPr>
                <w:rStyle w:val="Hipervnculo"/>
                <w:rFonts w:ascii="Palatino Linotype" w:eastAsia="MS Gothic" w:hAnsi="Palatino Linotype"/>
                <w:b/>
                <w:noProof/>
                <w:lang w:val="de-DE"/>
              </w:rPr>
              <w:t>A N T E C E D E N T E S</w:t>
            </w:r>
            <w:r w:rsidR="00DF6784" w:rsidRPr="009B3943">
              <w:rPr>
                <w:rFonts w:ascii="Palatino Linotype" w:hAnsi="Palatino Linotype"/>
                <w:b/>
                <w:noProof/>
                <w:webHidden/>
              </w:rPr>
              <w:tab/>
            </w:r>
            <w:r w:rsidR="00DF6784" w:rsidRPr="009B3943">
              <w:rPr>
                <w:rFonts w:ascii="Palatino Linotype" w:hAnsi="Palatino Linotype"/>
                <w:b/>
                <w:noProof/>
                <w:webHidden/>
              </w:rPr>
              <w:fldChar w:fldCharType="begin"/>
            </w:r>
            <w:r w:rsidR="00DF6784" w:rsidRPr="009B3943">
              <w:rPr>
                <w:rFonts w:ascii="Palatino Linotype" w:hAnsi="Palatino Linotype"/>
                <w:b/>
                <w:noProof/>
                <w:webHidden/>
              </w:rPr>
              <w:instrText xml:space="preserve"> PAGEREF _Toc85124632 \h </w:instrText>
            </w:r>
            <w:r w:rsidR="00DF6784" w:rsidRPr="009B3943">
              <w:rPr>
                <w:rFonts w:ascii="Palatino Linotype" w:hAnsi="Palatino Linotype"/>
                <w:b/>
                <w:noProof/>
                <w:webHidden/>
              </w:rPr>
            </w:r>
            <w:r w:rsidR="00DF6784" w:rsidRPr="009B3943">
              <w:rPr>
                <w:rFonts w:ascii="Palatino Linotype" w:hAnsi="Palatino Linotype"/>
                <w:b/>
                <w:noProof/>
                <w:webHidden/>
              </w:rPr>
              <w:fldChar w:fldCharType="separate"/>
            </w:r>
            <w:r w:rsidR="007C597F">
              <w:rPr>
                <w:rFonts w:ascii="Palatino Linotype" w:hAnsi="Palatino Linotype"/>
                <w:b/>
                <w:noProof/>
                <w:webHidden/>
              </w:rPr>
              <w:t>2</w:t>
            </w:r>
            <w:r w:rsidR="00DF6784" w:rsidRPr="009B3943">
              <w:rPr>
                <w:rFonts w:ascii="Palatino Linotype" w:hAnsi="Palatino Linotype"/>
                <w:b/>
                <w:noProof/>
                <w:webHidden/>
              </w:rPr>
              <w:fldChar w:fldCharType="end"/>
            </w:r>
          </w:hyperlink>
        </w:p>
        <w:p w:rsidR="00DF6784" w:rsidRPr="009B3943" w:rsidRDefault="008D769E" w:rsidP="009B3943">
          <w:pPr>
            <w:pStyle w:val="TDC1"/>
            <w:tabs>
              <w:tab w:val="right" w:leader="dot" w:pos="8750"/>
            </w:tabs>
            <w:spacing w:after="0" w:line="360" w:lineRule="auto"/>
            <w:rPr>
              <w:rFonts w:ascii="Palatino Linotype" w:eastAsiaTheme="minorEastAsia" w:hAnsi="Palatino Linotype"/>
              <w:b/>
              <w:noProof/>
              <w:lang w:val="es-ES" w:eastAsia="es-ES"/>
            </w:rPr>
          </w:pPr>
          <w:hyperlink w:anchor="_Toc85124633" w:history="1">
            <w:r w:rsidR="00DF6784" w:rsidRPr="009B3943">
              <w:rPr>
                <w:rStyle w:val="Hipervnculo"/>
                <w:rFonts w:ascii="Palatino Linotype" w:eastAsia="MS Gothic" w:hAnsi="Palatino Linotype"/>
                <w:b/>
                <w:noProof/>
              </w:rPr>
              <w:t>CONSIDERANDO</w:t>
            </w:r>
            <w:r w:rsidR="00DF6784" w:rsidRPr="009B3943">
              <w:rPr>
                <w:rFonts w:ascii="Palatino Linotype" w:hAnsi="Palatino Linotype"/>
                <w:b/>
                <w:noProof/>
                <w:webHidden/>
              </w:rPr>
              <w:tab/>
            </w:r>
            <w:r w:rsidR="00DF6784" w:rsidRPr="009B3943">
              <w:rPr>
                <w:rFonts w:ascii="Palatino Linotype" w:hAnsi="Palatino Linotype"/>
                <w:b/>
                <w:noProof/>
                <w:webHidden/>
              </w:rPr>
              <w:fldChar w:fldCharType="begin"/>
            </w:r>
            <w:r w:rsidR="00DF6784" w:rsidRPr="009B3943">
              <w:rPr>
                <w:rFonts w:ascii="Palatino Linotype" w:hAnsi="Palatino Linotype"/>
                <w:b/>
                <w:noProof/>
                <w:webHidden/>
              </w:rPr>
              <w:instrText xml:space="preserve"> PAGEREF _Toc85124633 \h </w:instrText>
            </w:r>
            <w:r w:rsidR="00DF6784" w:rsidRPr="009B3943">
              <w:rPr>
                <w:rFonts w:ascii="Palatino Linotype" w:hAnsi="Palatino Linotype"/>
                <w:b/>
                <w:noProof/>
                <w:webHidden/>
              </w:rPr>
            </w:r>
            <w:r w:rsidR="00DF6784" w:rsidRPr="009B3943">
              <w:rPr>
                <w:rFonts w:ascii="Palatino Linotype" w:hAnsi="Palatino Linotype"/>
                <w:b/>
                <w:noProof/>
                <w:webHidden/>
              </w:rPr>
              <w:fldChar w:fldCharType="separate"/>
            </w:r>
            <w:r w:rsidR="007C597F">
              <w:rPr>
                <w:rFonts w:ascii="Palatino Linotype" w:hAnsi="Palatino Linotype"/>
                <w:b/>
                <w:noProof/>
                <w:webHidden/>
              </w:rPr>
              <w:t>6</w:t>
            </w:r>
            <w:r w:rsidR="00DF6784" w:rsidRPr="009B3943">
              <w:rPr>
                <w:rFonts w:ascii="Palatino Linotype" w:hAnsi="Palatino Linotype"/>
                <w:b/>
                <w:noProof/>
                <w:webHidden/>
              </w:rPr>
              <w:fldChar w:fldCharType="end"/>
            </w:r>
          </w:hyperlink>
        </w:p>
        <w:p w:rsidR="00DF6784" w:rsidRPr="009B3943" w:rsidRDefault="008D769E" w:rsidP="009B3943">
          <w:pPr>
            <w:pStyle w:val="TDC1"/>
            <w:tabs>
              <w:tab w:val="right" w:leader="dot" w:pos="8750"/>
            </w:tabs>
            <w:spacing w:after="0" w:line="360" w:lineRule="auto"/>
            <w:rPr>
              <w:rFonts w:ascii="Palatino Linotype" w:eastAsiaTheme="minorEastAsia" w:hAnsi="Palatino Linotype"/>
              <w:b/>
              <w:noProof/>
              <w:lang w:val="es-ES" w:eastAsia="es-ES"/>
            </w:rPr>
          </w:pPr>
          <w:hyperlink w:anchor="_Toc85124634" w:history="1">
            <w:r w:rsidR="00DF6784" w:rsidRPr="009B3943">
              <w:rPr>
                <w:rStyle w:val="Hipervnculo"/>
                <w:rFonts w:ascii="Palatino Linotype" w:eastAsia="MS Mincho" w:hAnsi="Palatino Linotype" w:cstheme="majorBidi"/>
                <w:b/>
                <w:noProof/>
                <w:lang w:val="es-ES_tradnl" w:eastAsia="es-ES"/>
              </w:rPr>
              <w:t>PRIMERO</w:t>
            </w:r>
            <w:r w:rsidR="00DF6784" w:rsidRPr="009B3943">
              <w:rPr>
                <w:rStyle w:val="Hipervnculo"/>
                <w:rFonts w:ascii="Palatino Linotype" w:eastAsia="MS Gothic" w:hAnsi="Palatino Linotype"/>
                <w:b/>
                <w:noProof/>
              </w:rPr>
              <w:t>. De la competencia.</w:t>
            </w:r>
            <w:r w:rsidR="00DF6784" w:rsidRPr="009B3943">
              <w:rPr>
                <w:rFonts w:ascii="Palatino Linotype" w:hAnsi="Palatino Linotype"/>
                <w:b/>
                <w:noProof/>
                <w:webHidden/>
              </w:rPr>
              <w:tab/>
            </w:r>
            <w:r w:rsidR="00DF6784" w:rsidRPr="009B3943">
              <w:rPr>
                <w:rFonts w:ascii="Palatino Linotype" w:hAnsi="Palatino Linotype"/>
                <w:b/>
                <w:noProof/>
                <w:webHidden/>
              </w:rPr>
              <w:fldChar w:fldCharType="begin"/>
            </w:r>
            <w:r w:rsidR="00DF6784" w:rsidRPr="009B3943">
              <w:rPr>
                <w:rFonts w:ascii="Palatino Linotype" w:hAnsi="Palatino Linotype"/>
                <w:b/>
                <w:noProof/>
                <w:webHidden/>
              </w:rPr>
              <w:instrText xml:space="preserve"> PAGEREF _Toc85124634 \h </w:instrText>
            </w:r>
            <w:r w:rsidR="00DF6784" w:rsidRPr="009B3943">
              <w:rPr>
                <w:rFonts w:ascii="Palatino Linotype" w:hAnsi="Palatino Linotype"/>
                <w:b/>
                <w:noProof/>
                <w:webHidden/>
              </w:rPr>
            </w:r>
            <w:r w:rsidR="00DF6784" w:rsidRPr="009B3943">
              <w:rPr>
                <w:rFonts w:ascii="Palatino Linotype" w:hAnsi="Palatino Linotype"/>
                <w:b/>
                <w:noProof/>
                <w:webHidden/>
              </w:rPr>
              <w:fldChar w:fldCharType="separate"/>
            </w:r>
            <w:r w:rsidR="007C597F">
              <w:rPr>
                <w:rFonts w:ascii="Palatino Linotype" w:hAnsi="Palatino Linotype"/>
                <w:b/>
                <w:noProof/>
                <w:webHidden/>
              </w:rPr>
              <w:t>6</w:t>
            </w:r>
            <w:r w:rsidR="00DF6784" w:rsidRPr="009B3943">
              <w:rPr>
                <w:rFonts w:ascii="Palatino Linotype" w:hAnsi="Palatino Linotype"/>
                <w:b/>
                <w:noProof/>
                <w:webHidden/>
              </w:rPr>
              <w:fldChar w:fldCharType="end"/>
            </w:r>
          </w:hyperlink>
        </w:p>
        <w:p w:rsidR="00DF6784" w:rsidRPr="009B3943" w:rsidRDefault="008D769E" w:rsidP="009B3943">
          <w:pPr>
            <w:pStyle w:val="TDC1"/>
            <w:tabs>
              <w:tab w:val="right" w:leader="dot" w:pos="8750"/>
            </w:tabs>
            <w:spacing w:after="0" w:line="360" w:lineRule="auto"/>
            <w:rPr>
              <w:rFonts w:ascii="Palatino Linotype" w:eastAsiaTheme="minorEastAsia" w:hAnsi="Palatino Linotype"/>
              <w:b/>
              <w:noProof/>
              <w:lang w:val="es-ES" w:eastAsia="es-ES"/>
            </w:rPr>
          </w:pPr>
          <w:hyperlink w:anchor="_Toc85124635" w:history="1">
            <w:r w:rsidR="00DF6784" w:rsidRPr="009B3943">
              <w:rPr>
                <w:rStyle w:val="Hipervnculo"/>
                <w:rFonts w:ascii="Palatino Linotype" w:eastAsia="MS Mincho" w:hAnsi="Palatino Linotype" w:cstheme="majorBidi"/>
                <w:b/>
                <w:noProof/>
                <w:lang w:val="es-ES_tradnl" w:eastAsia="es-ES"/>
              </w:rPr>
              <w:t>SEGUNDO</w:t>
            </w:r>
            <w:r w:rsidR="00DF6784" w:rsidRPr="009B3943">
              <w:rPr>
                <w:rStyle w:val="Hipervnculo"/>
                <w:rFonts w:ascii="Palatino Linotype" w:eastAsia="MS Gothic" w:hAnsi="Palatino Linotype"/>
                <w:b/>
                <w:noProof/>
              </w:rPr>
              <w:t>. De la oportunidad y procedibilidad del recurso de revisión.</w:t>
            </w:r>
            <w:r w:rsidR="00DF6784" w:rsidRPr="009B3943">
              <w:rPr>
                <w:rFonts w:ascii="Palatino Linotype" w:hAnsi="Palatino Linotype"/>
                <w:b/>
                <w:noProof/>
                <w:webHidden/>
              </w:rPr>
              <w:tab/>
            </w:r>
            <w:r w:rsidR="00DF6784" w:rsidRPr="009B3943">
              <w:rPr>
                <w:rFonts w:ascii="Palatino Linotype" w:hAnsi="Palatino Linotype"/>
                <w:b/>
                <w:noProof/>
                <w:webHidden/>
              </w:rPr>
              <w:fldChar w:fldCharType="begin"/>
            </w:r>
            <w:r w:rsidR="00DF6784" w:rsidRPr="009B3943">
              <w:rPr>
                <w:rFonts w:ascii="Palatino Linotype" w:hAnsi="Palatino Linotype"/>
                <w:b/>
                <w:noProof/>
                <w:webHidden/>
              </w:rPr>
              <w:instrText xml:space="preserve"> PAGEREF _Toc85124635 \h </w:instrText>
            </w:r>
            <w:r w:rsidR="00DF6784" w:rsidRPr="009B3943">
              <w:rPr>
                <w:rFonts w:ascii="Palatino Linotype" w:hAnsi="Palatino Linotype"/>
                <w:b/>
                <w:noProof/>
                <w:webHidden/>
              </w:rPr>
            </w:r>
            <w:r w:rsidR="00DF6784" w:rsidRPr="009B3943">
              <w:rPr>
                <w:rFonts w:ascii="Palatino Linotype" w:hAnsi="Palatino Linotype"/>
                <w:b/>
                <w:noProof/>
                <w:webHidden/>
              </w:rPr>
              <w:fldChar w:fldCharType="separate"/>
            </w:r>
            <w:r w:rsidR="007C597F">
              <w:rPr>
                <w:rFonts w:ascii="Palatino Linotype" w:hAnsi="Palatino Linotype"/>
                <w:b/>
                <w:noProof/>
                <w:webHidden/>
              </w:rPr>
              <w:t>6</w:t>
            </w:r>
            <w:r w:rsidR="00DF6784" w:rsidRPr="009B3943">
              <w:rPr>
                <w:rFonts w:ascii="Palatino Linotype" w:hAnsi="Palatino Linotype"/>
                <w:b/>
                <w:noProof/>
                <w:webHidden/>
              </w:rPr>
              <w:fldChar w:fldCharType="end"/>
            </w:r>
          </w:hyperlink>
        </w:p>
        <w:p w:rsidR="00DF6784" w:rsidRPr="009B3943" w:rsidRDefault="008D769E" w:rsidP="009B3943">
          <w:pPr>
            <w:pStyle w:val="TDC1"/>
            <w:tabs>
              <w:tab w:val="right" w:leader="dot" w:pos="8750"/>
            </w:tabs>
            <w:spacing w:after="0" w:line="360" w:lineRule="auto"/>
            <w:rPr>
              <w:rFonts w:ascii="Palatino Linotype" w:eastAsiaTheme="minorEastAsia" w:hAnsi="Palatino Linotype"/>
              <w:b/>
              <w:noProof/>
              <w:lang w:val="es-ES" w:eastAsia="es-ES"/>
            </w:rPr>
          </w:pPr>
          <w:hyperlink w:anchor="_Toc85124636" w:history="1">
            <w:r w:rsidR="00DF6784" w:rsidRPr="009B3943">
              <w:rPr>
                <w:rStyle w:val="Hipervnculo"/>
                <w:rFonts w:ascii="Palatino Linotype" w:eastAsia="MS Gothic" w:hAnsi="Palatino Linotype" w:cstheme="majorBidi"/>
                <w:b/>
                <w:noProof/>
                <w:lang w:val="es-ES_tradnl" w:eastAsia="es-ES"/>
              </w:rPr>
              <w:t>TERCERO. Planteamiento de la Litis</w:t>
            </w:r>
            <w:r w:rsidR="00DF6784" w:rsidRPr="009B3943">
              <w:rPr>
                <w:rFonts w:ascii="Palatino Linotype" w:hAnsi="Palatino Linotype"/>
                <w:b/>
                <w:noProof/>
                <w:webHidden/>
              </w:rPr>
              <w:tab/>
            </w:r>
            <w:r w:rsidR="00DF6784" w:rsidRPr="009B3943">
              <w:rPr>
                <w:rFonts w:ascii="Palatino Linotype" w:hAnsi="Palatino Linotype"/>
                <w:b/>
                <w:noProof/>
                <w:webHidden/>
              </w:rPr>
              <w:fldChar w:fldCharType="begin"/>
            </w:r>
            <w:r w:rsidR="00DF6784" w:rsidRPr="009B3943">
              <w:rPr>
                <w:rFonts w:ascii="Palatino Linotype" w:hAnsi="Palatino Linotype"/>
                <w:b/>
                <w:noProof/>
                <w:webHidden/>
              </w:rPr>
              <w:instrText xml:space="preserve"> PAGEREF _Toc85124636 \h </w:instrText>
            </w:r>
            <w:r w:rsidR="00DF6784" w:rsidRPr="009B3943">
              <w:rPr>
                <w:rFonts w:ascii="Palatino Linotype" w:hAnsi="Palatino Linotype"/>
                <w:b/>
                <w:noProof/>
                <w:webHidden/>
              </w:rPr>
            </w:r>
            <w:r w:rsidR="00DF6784" w:rsidRPr="009B3943">
              <w:rPr>
                <w:rFonts w:ascii="Palatino Linotype" w:hAnsi="Palatino Linotype"/>
                <w:b/>
                <w:noProof/>
                <w:webHidden/>
              </w:rPr>
              <w:fldChar w:fldCharType="separate"/>
            </w:r>
            <w:r w:rsidR="007C597F">
              <w:rPr>
                <w:rFonts w:ascii="Palatino Linotype" w:hAnsi="Palatino Linotype"/>
                <w:b/>
                <w:noProof/>
                <w:webHidden/>
              </w:rPr>
              <w:t>9</w:t>
            </w:r>
            <w:r w:rsidR="00DF6784" w:rsidRPr="009B3943">
              <w:rPr>
                <w:rFonts w:ascii="Palatino Linotype" w:hAnsi="Palatino Linotype"/>
                <w:b/>
                <w:noProof/>
                <w:webHidden/>
              </w:rPr>
              <w:fldChar w:fldCharType="end"/>
            </w:r>
          </w:hyperlink>
        </w:p>
        <w:p w:rsidR="00DF6784" w:rsidRPr="009B3943" w:rsidRDefault="008D769E" w:rsidP="009B3943">
          <w:pPr>
            <w:pStyle w:val="TDC1"/>
            <w:tabs>
              <w:tab w:val="right" w:leader="dot" w:pos="8750"/>
            </w:tabs>
            <w:spacing w:after="0" w:line="360" w:lineRule="auto"/>
            <w:rPr>
              <w:rFonts w:ascii="Palatino Linotype" w:eastAsiaTheme="minorEastAsia" w:hAnsi="Palatino Linotype"/>
              <w:b/>
              <w:noProof/>
              <w:lang w:val="es-ES" w:eastAsia="es-ES"/>
            </w:rPr>
          </w:pPr>
          <w:hyperlink w:anchor="_Toc85124637" w:history="1">
            <w:r w:rsidR="00DF6784" w:rsidRPr="009B3943">
              <w:rPr>
                <w:rStyle w:val="Hipervnculo"/>
                <w:rFonts w:ascii="Palatino Linotype" w:eastAsia="MS Gothic" w:hAnsi="Palatino Linotype" w:cstheme="majorBidi"/>
                <w:b/>
                <w:noProof/>
                <w:lang w:val="es-ES_tradnl" w:eastAsia="es-ES"/>
              </w:rPr>
              <w:t>CUARTO. Del estudio y resolución del recurso de revisión.</w:t>
            </w:r>
            <w:r w:rsidR="00DF6784" w:rsidRPr="009B3943">
              <w:rPr>
                <w:rFonts w:ascii="Palatino Linotype" w:hAnsi="Palatino Linotype"/>
                <w:b/>
                <w:noProof/>
                <w:webHidden/>
              </w:rPr>
              <w:tab/>
            </w:r>
            <w:r w:rsidR="00DF6784" w:rsidRPr="009B3943">
              <w:rPr>
                <w:rFonts w:ascii="Palatino Linotype" w:hAnsi="Palatino Linotype"/>
                <w:b/>
                <w:noProof/>
                <w:webHidden/>
              </w:rPr>
              <w:fldChar w:fldCharType="begin"/>
            </w:r>
            <w:r w:rsidR="00DF6784" w:rsidRPr="009B3943">
              <w:rPr>
                <w:rFonts w:ascii="Palatino Linotype" w:hAnsi="Palatino Linotype"/>
                <w:b/>
                <w:noProof/>
                <w:webHidden/>
              </w:rPr>
              <w:instrText xml:space="preserve"> PAGEREF _Toc85124637 \h </w:instrText>
            </w:r>
            <w:r w:rsidR="00DF6784" w:rsidRPr="009B3943">
              <w:rPr>
                <w:rFonts w:ascii="Palatino Linotype" w:hAnsi="Palatino Linotype"/>
                <w:b/>
                <w:noProof/>
                <w:webHidden/>
              </w:rPr>
            </w:r>
            <w:r w:rsidR="00DF6784" w:rsidRPr="009B3943">
              <w:rPr>
                <w:rFonts w:ascii="Palatino Linotype" w:hAnsi="Palatino Linotype"/>
                <w:b/>
                <w:noProof/>
                <w:webHidden/>
              </w:rPr>
              <w:fldChar w:fldCharType="separate"/>
            </w:r>
            <w:r w:rsidR="007C597F">
              <w:rPr>
                <w:rFonts w:ascii="Palatino Linotype" w:hAnsi="Palatino Linotype"/>
                <w:b/>
                <w:noProof/>
                <w:webHidden/>
              </w:rPr>
              <w:t>10</w:t>
            </w:r>
            <w:r w:rsidR="00DF6784" w:rsidRPr="009B3943">
              <w:rPr>
                <w:rFonts w:ascii="Palatino Linotype" w:hAnsi="Palatino Linotype"/>
                <w:b/>
                <w:noProof/>
                <w:webHidden/>
              </w:rPr>
              <w:fldChar w:fldCharType="end"/>
            </w:r>
          </w:hyperlink>
        </w:p>
        <w:p w:rsidR="00DF6784" w:rsidRPr="009B3943" w:rsidRDefault="008D769E" w:rsidP="009B3943">
          <w:pPr>
            <w:pStyle w:val="TDC2"/>
            <w:tabs>
              <w:tab w:val="left" w:pos="660"/>
              <w:tab w:val="right" w:leader="dot" w:pos="8750"/>
            </w:tabs>
            <w:spacing w:after="0" w:line="360" w:lineRule="auto"/>
            <w:rPr>
              <w:rFonts w:ascii="Palatino Linotype" w:eastAsiaTheme="minorEastAsia" w:hAnsi="Palatino Linotype"/>
              <w:b/>
              <w:noProof/>
              <w:lang w:val="es-ES" w:eastAsia="es-ES"/>
            </w:rPr>
          </w:pPr>
          <w:hyperlink w:anchor="_Toc85124638" w:history="1">
            <w:r w:rsidR="00DF6784" w:rsidRPr="009B3943">
              <w:rPr>
                <w:rStyle w:val="Hipervnculo"/>
                <w:rFonts w:ascii="Palatino Linotype" w:eastAsia="MS Gothic" w:hAnsi="Palatino Linotype"/>
                <w:b/>
                <w:noProof/>
                <w:lang w:val="es-ES_tradnl" w:eastAsia="es-ES"/>
              </w:rPr>
              <w:t>I.</w:t>
            </w:r>
            <w:r w:rsidR="00DF6784" w:rsidRPr="009B3943">
              <w:rPr>
                <w:rFonts w:ascii="Palatino Linotype" w:eastAsiaTheme="minorEastAsia" w:hAnsi="Palatino Linotype"/>
                <w:b/>
                <w:noProof/>
                <w:lang w:val="es-ES" w:eastAsia="es-ES"/>
              </w:rPr>
              <w:tab/>
            </w:r>
            <w:r w:rsidR="00DF6784" w:rsidRPr="009B3943">
              <w:rPr>
                <w:rStyle w:val="Hipervnculo"/>
                <w:rFonts w:ascii="Palatino Linotype" w:eastAsia="MS Gothic" w:hAnsi="Palatino Linotype"/>
                <w:b/>
                <w:noProof/>
                <w:lang w:val="es-ES_tradnl" w:eastAsia="es-ES"/>
              </w:rPr>
              <w:t>Del derecho de acceso a la información.</w:t>
            </w:r>
            <w:r w:rsidR="00DF6784" w:rsidRPr="009B3943">
              <w:rPr>
                <w:rFonts w:ascii="Palatino Linotype" w:hAnsi="Palatino Linotype"/>
                <w:b/>
                <w:noProof/>
                <w:webHidden/>
              </w:rPr>
              <w:tab/>
            </w:r>
            <w:r w:rsidR="00DF6784" w:rsidRPr="009B3943">
              <w:rPr>
                <w:rFonts w:ascii="Palatino Linotype" w:hAnsi="Palatino Linotype"/>
                <w:b/>
                <w:noProof/>
                <w:webHidden/>
              </w:rPr>
              <w:fldChar w:fldCharType="begin"/>
            </w:r>
            <w:r w:rsidR="00DF6784" w:rsidRPr="009B3943">
              <w:rPr>
                <w:rFonts w:ascii="Palatino Linotype" w:hAnsi="Palatino Linotype"/>
                <w:b/>
                <w:noProof/>
                <w:webHidden/>
              </w:rPr>
              <w:instrText xml:space="preserve"> PAGEREF _Toc85124638 \h </w:instrText>
            </w:r>
            <w:r w:rsidR="00DF6784" w:rsidRPr="009B3943">
              <w:rPr>
                <w:rFonts w:ascii="Palatino Linotype" w:hAnsi="Palatino Linotype"/>
                <w:b/>
                <w:noProof/>
                <w:webHidden/>
              </w:rPr>
            </w:r>
            <w:r w:rsidR="00DF6784" w:rsidRPr="009B3943">
              <w:rPr>
                <w:rFonts w:ascii="Palatino Linotype" w:hAnsi="Palatino Linotype"/>
                <w:b/>
                <w:noProof/>
                <w:webHidden/>
              </w:rPr>
              <w:fldChar w:fldCharType="separate"/>
            </w:r>
            <w:r w:rsidR="007C597F">
              <w:rPr>
                <w:rFonts w:ascii="Palatino Linotype" w:hAnsi="Palatino Linotype"/>
                <w:b/>
                <w:noProof/>
                <w:webHidden/>
              </w:rPr>
              <w:t>10</w:t>
            </w:r>
            <w:r w:rsidR="00DF6784" w:rsidRPr="009B3943">
              <w:rPr>
                <w:rFonts w:ascii="Palatino Linotype" w:hAnsi="Palatino Linotype"/>
                <w:b/>
                <w:noProof/>
                <w:webHidden/>
              </w:rPr>
              <w:fldChar w:fldCharType="end"/>
            </w:r>
          </w:hyperlink>
        </w:p>
        <w:p w:rsidR="00DF6784" w:rsidRPr="009B3943" w:rsidRDefault="008D769E" w:rsidP="009B3943">
          <w:pPr>
            <w:pStyle w:val="TDC1"/>
            <w:tabs>
              <w:tab w:val="left" w:pos="660"/>
              <w:tab w:val="right" w:leader="dot" w:pos="8750"/>
            </w:tabs>
            <w:spacing w:after="0" w:line="360" w:lineRule="auto"/>
            <w:rPr>
              <w:rFonts w:ascii="Palatino Linotype" w:eastAsiaTheme="minorEastAsia" w:hAnsi="Palatino Linotype"/>
              <w:b/>
              <w:noProof/>
              <w:lang w:val="es-ES" w:eastAsia="es-ES"/>
            </w:rPr>
          </w:pPr>
          <w:hyperlink w:anchor="_Toc85124639" w:history="1">
            <w:r w:rsidR="00DF6784" w:rsidRPr="009B3943">
              <w:rPr>
                <w:rStyle w:val="Hipervnculo"/>
                <w:rFonts w:ascii="Palatino Linotype" w:hAnsi="Palatino Linotype"/>
                <w:b/>
                <w:noProof/>
              </w:rPr>
              <w:t>II.</w:t>
            </w:r>
            <w:r w:rsidR="00DF6784" w:rsidRPr="009B3943">
              <w:rPr>
                <w:rFonts w:ascii="Palatino Linotype" w:eastAsiaTheme="minorEastAsia" w:hAnsi="Palatino Linotype"/>
                <w:b/>
                <w:noProof/>
                <w:lang w:val="es-ES" w:eastAsia="es-ES"/>
              </w:rPr>
              <w:tab/>
            </w:r>
            <w:r w:rsidR="00DF6784" w:rsidRPr="009B3943">
              <w:rPr>
                <w:rStyle w:val="Hipervnculo"/>
                <w:rFonts w:ascii="Palatino Linotype" w:hAnsi="Palatino Linotype"/>
                <w:b/>
                <w:noProof/>
              </w:rPr>
              <w:t>De la información solicitada y la respuesta del Sujeto Obligado.</w:t>
            </w:r>
            <w:r w:rsidR="00DF6784" w:rsidRPr="009B3943">
              <w:rPr>
                <w:rFonts w:ascii="Palatino Linotype" w:hAnsi="Palatino Linotype"/>
                <w:b/>
                <w:noProof/>
                <w:webHidden/>
              </w:rPr>
              <w:tab/>
            </w:r>
            <w:r w:rsidR="00DF6784" w:rsidRPr="009B3943">
              <w:rPr>
                <w:rFonts w:ascii="Palatino Linotype" w:hAnsi="Palatino Linotype"/>
                <w:b/>
                <w:noProof/>
                <w:webHidden/>
              </w:rPr>
              <w:fldChar w:fldCharType="begin"/>
            </w:r>
            <w:r w:rsidR="00DF6784" w:rsidRPr="009B3943">
              <w:rPr>
                <w:rFonts w:ascii="Palatino Linotype" w:hAnsi="Palatino Linotype"/>
                <w:b/>
                <w:noProof/>
                <w:webHidden/>
              </w:rPr>
              <w:instrText xml:space="preserve"> PAGEREF _Toc85124639 \h </w:instrText>
            </w:r>
            <w:r w:rsidR="00DF6784" w:rsidRPr="009B3943">
              <w:rPr>
                <w:rFonts w:ascii="Palatino Linotype" w:hAnsi="Palatino Linotype"/>
                <w:b/>
                <w:noProof/>
                <w:webHidden/>
              </w:rPr>
            </w:r>
            <w:r w:rsidR="00DF6784" w:rsidRPr="009B3943">
              <w:rPr>
                <w:rFonts w:ascii="Palatino Linotype" w:hAnsi="Palatino Linotype"/>
                <w:b/>
                <w:noProof/>
                <w:webHidden/>
              </w:rPr>
              <w:fldChar w:fldCharType="separate"/>
            </w:r>
            <w:r w:rsidR="007C597F">
              <w:rPr>
                <w:rFonts w:ascii="Palatino Linotype" w:hAnsi="Palatino Linotype"/>
                <w:b/>
                <w:noProof/>
                <w:webHidden/>
              </w:rPr>
              <w:t>14</w:t>
            </w:r>
            <w:r w:rsidR="00DF6784" w:rsidRPr="009B3943">
              <w:rPr>
                <w:rFonts w:ascii="Palatino Linotype" w:hAnsi="Palatino Linotype"/>
                <w:b/>
                <w:noProof/>
                <w:webHidden/>
              </w:rPr>
              <w:fldChar w:fldCharType="end"/>
            </w:r>
          </w:hyperlink>
        </w:p>
        <w:p w:rsidR="00DF6784" w:rsidRPr="009B3943" w:rsidRDefault="008D769E" w:rsidP="009B3943">
          <w:pPr>
            <w:pStyle w:val="TDC1"/>
            <w:tabs>
              <w:tab w:val="right" w:leader="dot" w:pos="8750"/>
            </w:tabs>
            <w:spacing w:after="0" w:line="360" w:lineRule="auto"/>
            <w:rPr>
              <w:rFonts w:ascii="Palatino Linotype" w:eastAsiaTheme="minorEastAsia" w:hAnsi="Palatino Linotype"/>
              <w:b/>
              <w:noProof/>
              <w:lang w:val="es-ES" w:eastAsia="es-ES"/>
            </w:rPr>
          </w:pPr>
          <w:hyperlink w:anchor="_Toc85124640" w:history="1">
            <w:r w:rsidR="00DF6784" w:rsidRPr="009B3943">
              <w:rPr>
                <w:rStyle w:val="Hipervnculo"/>
                <w:rFonts w:ascii="Palatino Linotype" w:hAnsi="Palatino Linotype" w:cstheme="majorBidi"/>
                <w:b/>
                <w:noProof/>
                <w:lang w:val="es-ES_tradnl" w:eastAsia="es-ES"/>
              </w:rPr>
              <w:t>R E S O L U T I V O S</w:t>
            </w:r>
            <w:r w:rsidR="00DF6784" w:rsidRPr="009B3943">
              <w:rPr>
                <w:rFonts w:ascii="Palatino Linotype" w:hAnsi="Palatino Linotype"/>
                <w:b/>
                <w:noProof/>
                <w:webHidden/>
              </w:rPr>
              <w:tab/>
            </w:r>
            <w:r w:rsidR="00DF6784" w:rsidRPr="009B3943">
              <w:rPr>
                <w:rFonts w:ascii="Palatino Linotype" w:hAnsi="Palatino Linotype"/>
                <w:b/>
                <w:noProof/>
                <w:webHidden/>
              </w:rPr>
              <w:fldChar w:fldCharType="begin"/>
            </w:r>
            <w:r w:rsidR="00DF6784" w:rsidRPr="009B3943">
              <w:rPr>
                <w:rFonts w:ascii="Palatino Linotype" w:hAnsi="Palatino Linotype"/>
                <w:b/>
                <w:noProof/>
                <w:webHidden/>
              </w:rPr>
              <w:instrText xml:space="preserve"> PAGEREF _Toc85124640 \h </w:instrText>
            </w:r>
            <w:r w:rsidR="00DF6784" w:rsidRPr="009B3943">
              <w:rPr>
                <w:rFonts w:ascii="Palatino Linotype" w:hAnsi="Palatino Linotype"/>
                <w:b/>
                <w:noProof/>
                <w:webHidden/>
              </w:rPr>
            </w:r>
            <w:r w:rsidR="00DF6784" w:rsidRPr="009B3943">
              <w:rPr>
                <w:rFonts w:ascii="Palatino Linotype" w:hAnsi="Palatino Linotype"/>
                <w:b/>
                <w:noProof/>
                <w:webHidden/>
              </w:rPr>
              <w:fldChar w:fldCharType="separate"/>
            </w:r>
            <w:r w:rsidR="007C597F">
              <w:rPr>
                <w:rFonts w:ascii="Palatino Linotype" w:hAnsi="Palatino Linotype"/>
                <w:b/>
                <w:noProof/>
                <w:webHidden/>
              </w:rPr>
              <w:t>54</w:t>
            </w:r>
            <w:r w:rsidR="00DF6784" w:rsidRPr="009B3943">
              <w:rPr>
                <w:rFonts w:ascii="Palatino Linotype" w:hAnsi="Palatino Linotype"/>
                <w:b/>
                <w:noProof/>
                <w:webHidden/>
              </w:rPr>
              <w:fldChar w:fldCharType="end"/>
            </w:r>
          </w:hyperlink>
        </w:p>
        <w:p w:rsidR="00435FDE" w:rsidRPr="009B3943" w:rsidRDefault="00435FDE" w:rsidP="009B3943">
          <w:pPr>
            <w:spacing w:line="360" w:lineRule="auto"/>
            <w:ind w:right="48"/>
            <w:rPr>
              <w:rFonts w:ascii="Palatino Linotype" w:hAnsi="Palatino Linotype"/>
            </w:rPr>
          </w:pPr>
          <w:r w:rsidRPr="009B3943">
            <w:rPr>
              <w:rFonts w:ascii="Palatino Linotype" w:hAnsi="Palatino Linotype" w:cstheme="minorHAnsi"/>
              <w:b/>
              <w:bCs/>
              <w:lang w:val="es-ES"/>
            </w:rPr>
            <w:fldChar w:fldCharType="end"/>
          </w:r>
        </w:p>
      </w:sdtContent>
    </w:sdt>
    <w:p w:rsidR="00435FDE" w:rsidRPr="009B3943" w:rsidRDefault="00435FDE" w:rsidP="009B3943">
      <w:pPr>
        <w:spacing w:line="360" w:lineRule="auto"/>
        <w:ind w:right="48"/>
        <w:jc w:val="both"/>
        <w:rPr>
          <w:rFonts w:ascii="Palatino Linotype" w:eastAsia="MS Mincho" w:hAnsi="Palatino Linotype"/>
          <w:lang w:val="es-ES_tradnl" w:eastAsia="es-ES"/>
        </w:rPr>
      </w:pPr>
    </w:p>
    <w:p w:rsidR="00435FDE" w:rsidRPr="009B3943" w:rsidRDefault="00435FDE" w:rsidP="009B3943">
      <w:pPr>
        <w:spacing w:line="360" w:lineRule="auto"/>
        <w:ind w:right="48"/>
        <w:jc w:val="both"/>
        <w:rPr>
          <w:rFonts w:ascii="Palatino Linotype" w:eastAsia="MS Mincho" w:hAnsi="Palatino Linotype"/>
          <w:lang w:val="es-ES_tradnl" w:eastAsia="es-ES"/>
        </w:rPr>
      </w:pPr>
    </w:p>
    <w:p w:rsidR="00435FDE" w:rsidRPr="009B3943" w:rsidRDefault="00435FDE" w:rsidP="009B3943">
      <w:pPr>
        <w:spacing w:line="360" w:lineRule="auto"/>
        <w:ind w:right="48"/>
        <w:jc w:val="both"/>
        <w:rPr>
          <w:rFonts w:ascii="Palatino Linotype" w:eastAsia="MS Mincho" w:hAnsi="Palatino Linotype"/>
          <w:lang w:val="es-ES_tradnl" w:eastAsia="es-ES"/>
        </w:rPr>
      </w:pPr>
    </w:p>
    <w:p w:rsidR="00435FDE" w:rsidRPr="009B3943" w:rsidRDefault="00435FDE" w:rsidP="009B3943">
      <w:pPr>
        <w:spacing w:line="360" w:lineRule="auto"/>
        <w:ind w:right="48"/>
        <w:jc w:val="both"/>
        <w:rPr>
          <w:rFonts w:ascii="Palatino Linotype" w:eastAsia="MS Mincho" w:hAnsi="Palatino Linotype"/>
          <w:lang w:val="es-ES_tradnl" w:eastAsia="es-ES"/>
        </w:rPr>
      </w:pPr>
    </w:p>
    <w:p w:rsidR="009F25CD" w:rsidRPr="009B3943" w:rsidRDefault="009F25CD" w:rsidP="009B3943">
      <w:pPr>
        <w:spacing w:line="360" w:lineRule="auto"/>
        <w:ind w:right="48"/>
        <w:jc w:val="both"/>
        <w:rPr>
          <w:rFonts w:ascii="Palatino Linotype" w:eastAsia="MS Mincho" w:hAnsi="Palatino Linotype"/>
          <w:lang w:val="es-ES_tradnl" w:eastAsia="es-ES"/>
        </w:rPr>
      </w:pPr>
    </w:p>
    <w:p w:rsidR="00DF6784" w:rsidRPr="009B3943" w:rsidRDefault="00DF6784" w:rsidP="009B3943">
      <w:pPr>
        <w:spacing w:line="360" w:lineRule="auto"/>
        <w:ind w:right="48"/>
        <w:jc w:val="both"/>
        <w:rPr>
          <w:rFonts w:ascii="Palatino Linotype" w:eastAsia="MS Mincho" w:hAnsi="Palatino Linotype"/>
          <w:lang w:val="es-ES_tradnl" w:eastAsia="es-ES"/>
        </w:rPr>
      </w:pPr>
    </w:p>
    <w:p w:rsidR="00DF6784" w:rsidRPr="009B3943" w:rsidRDefault="00DF6784" w:rsidP="009B3943">
      <w:pPr>
        <w:spacing w:line="360" w:lineRule="auto"/>
        <w:ind w:right="48"/>
        <w:jc w:val="both"/>
        <w:rPr>
          <w:rFonts w:ascii="Palatino Linotype" w:eastAsia="MS Mincho" w:hAnsi="Palatino Linotype"/>
          <w:lang w:val="es-ES_tradnl" w:eastAsia="es-ES"/>
        </w:rPr>
      </w:pPr>
    </w:p>
    <w:p w:rsidR="00DF6784" w:rsidRPr="009B3943" w:rsidRDefault="00DF6784" w:rsidP="009B3943">
      <w:pPr>
        <w:spacing w:line="360" w:lineRule="auto"/>
        <w:ind w:right="48"/>
        <w:jc w:val="both"/>
        <w:rPr>
          <w:rFonts w:ascii="Palatino Linotype" w:eastAsia="MS Mincho" w:hAnsi="Palatino Linotype"/>
          <w:lang w:val="es-ES_tradnl" w:eastAsia="es-ES"/>
        </w:rPr>
      </w:pPr>
    </w:p>
    <w:p w:rsidR="00DF6784" w:rsidRPr="009B3943" w:rsidRDefault="00DF6784" w:rsidP="009B3943">
      <w:pPr>
        <w:spacing w:line="360" w:lineRule="auto"/>
        <w:ind w:right="48"/>
        <w:jc w:val="both"/>
        <w:rPr>
          <w:rFonts w:ascii="Palatino Linotype" w:eastAsia="MS Mincho" w:hAnsi="Palatino Linotype"/>
          <w:lang w:val="es-ES_tradnl" w:eastAsia="es-ES"/>
        </w:rPr>
      </w:pPr>
    </w:p>
    <w:p w:rsidR="00DF6784" w:rsidRPr="009B3943" w:rsidRDefault="00DF6784" w:rsidP="009B3943">
      <w:pPr>
        <w:spacing w:line="360" w:lineRule="auto"/>
        <w:ind w:right="48"/>
        <w:jc w:val="both"/>
        <w:rPr>
          <w:rFonts w:ascii="Palatino Linotype" w:eastAsia="MS Mincho" w:hAnsi="Palatino Linotype"/>
          <w:lang w:val="es-ES_tradnl" w:eastAsia="es-ES"/>
        </w:rPr>
      </w:pPr>
    </w:p>
    <w:p w:rsidR="009B3943" w:rsidRDefault="009B3943" w:rsidP="009B3943">
      <w:pPr>
        <w:spacing w:line="360" w:lineRule="auto"/>
        <w:ind w:right="48"/>
        <w:jc w:val="both"/>
        <w:rPr>
          <w:rFonts w:ascii="Palatino Linotype" w:eastAsia="MS Mincho" w:hAnsi="Palatino Linotype"/>
          <w:lang w:val="es-ES_tradnl" w:eastAsia="es-ES"/>
        </w:rPr>
      </w:pPr>
    </w:p>
    <w:p w:rsidR="009B3943" w:rsidRDefault="009B3943" w:rsidP="009B3943">
      <w:pPr>
        <w:spacing w:line="360" w:lineRule="auto"/>
        <w:ind w:right="48"/>
        <w:jc w:val="both"/>
        <w:rPr>
          <w:rFonts w:ascii="Palatino Linotype" w:eastAsia="MS Mincho" w:hAnsi="Palatino Linotype"/>
          <w:lang w:val="es-ES_tradnl" w:eastAsia="es-ES"/>
        </w:rPr>
      </w:pPr>
    </w:p>
    <w:p w:rsidR="00435FDE" w:rsidRPr="009B3943" w:rsidRDefault="00435FDE" w:rsidP="009B3943">
      <w:pPr>
        <w:spacing w:line="360" w:lineRule="auto"/>
        <w:ind w:right="48"/>
        <w:jc w:val="both"/>
        <w:rPr>
          <w:rFonts w:ascii="Palatino Linotype" w:eastAsia="MS Mincho" w:hAnsi="Palatino Linotype"/>
          <w:lang w:val="es-ES_tradnl" w:eastAsia="es-ES"/>
        </w:rPr>
      </w:pPr>
      <w:r w:rsidRPr="009B3943">
        <w:rPr>
          <w:rFonts w:ascii="Palatino Linotype" w:eastAsia="MS Mincho" w:hAnsi="Palatino Linotype"/>
          <w:lang w:val="es-ES_tradnl" w:eastAsia="es-ES"/>
        </w:rPr>
        <w:lastRenderedPageBreak/>
        <w:t>Resolución del Pleno del Instituto de Transparencia, Acceso a la Información Pública y Protección de Datos Personales del Estado de México y Municipios, con domicilio en Metepec, Estado de México; de fecha veinte (20) de octubre  de dos mil veintiuno.</w:t>
      </w:r>
    </w:p>
    <w:p w:rsidR="00435FDE" w:rsidRPr="009B3943" w:rsidRDefault="00435FDE" w:rsidP="009B3943">
      <w:pPr>
        <w:spacing w:line="360" w:lineRule="auto"/>
        <w:ind w:right="48"/>
        <w:jc w:val="both"/>
        <w:rPr>
          <w:rFonts w:ascii="Palatino Linotype" w:eastAsia="MS Mincho" w:hAnsi="Palatino Linotype"/>
          <w:lang w:val="es-ES_tradnl" w:eastAsia="es-ES"/>
        </w:rPr>
      </w:pPr>
    </w:p>
    <w:p w:rsidR="00435FDE" w:rsidRPr="009B3943" w:rsidRDefault="00435FDE" w:rsidP="009B3943">
      <w:pPr>
        <w:spacing w:line="360" w:lineRule="auto"/>
        <w:ind w:right="48"/>
        <w:jc w:val="both"/>
        <w:rPr>
          <w:rFonts w:ascii="Palatino Linotype" w:hAnsi="Palatino Linotype"/>
          <w:b/>
        </w:rPr>
      </w:pPr>
      <w:r w:rsidRPr="009B3943">
        <w:rPr>
          <w:rFonts w:ascii="Palatino Linotype" w:eastAsia="MS Mincho" w:hAnsi="Palatino Linotype"/>
          <w:b/>
          <w:lang w:val="es-ES_tradnl" w:eastAsia="es-ES"/>
        </w:rPr>
        <w:t>VISTO</w:t>
      </w:r>
      <w:r w:rsidRPr="009B3943">
        <w:rPr>
          <w:rFonts w:ascii="Palatino Linotype" w:eastAsia="MS Mincho" w:hAnsi="Palatino Linotype"/>
          <w:lang w:val="es-ES_tradnl" w:eastAsia="es-ES"/>
        </w:rPr>
        <w:t xml:space="preserve"> el expediente electrónico formado con motivo del recurso de revisión</w:t>
      </w:r>
      <w:r w:rsidRPr="009B3943">
        <w:rPr>
          <w:rFonts w:ascii="Palatino Linotype" w:eastAsia="MS Mincho" w:hAnsi="Palatino Linotype" w:cs="Arial"/>
          <w:b/>
          <w:bCs/>
          <w:lang w:val="es-ES_tradnl" w:eastAsia="es-ES"/>
        </w:rPr>
        <w:t xml:space="preserve">, </w:t>
      </w:r>
      <w:r w:rsidRPr="009B3943">
        <w:rPr>
          <w:rFonts w:ascii="Palatino Linotype" w:hAnsi="Palatino Linotype" w:cs="Arial"/>
          <w:b/>
          <w:bCs/>
        </w:rPr>
        <w:t xml:space="preserve">04023/INFOEM/IP/RR/2021 </w:t>
      </w:r>
      <w:r w:rsidRPr="009B3943">
        <w:rPr>
          <w:rFonts w:ascii="Palatino Linotype" w:eastAsia="MS Mincho" w:hAnsi="Palatino Linotype"/>
          <w:lang w:val="es-ES_tradnl" w:eastAsia="es-ES"/>
        </w:rPr>
        <w:t>promovido por</w:t>
      </w:r>
      <w:r w:rsidRPr="009B3943">
        <w:rPr>
          <w:rFonts w:ascii="Palatino Linotype" w:hAnsi="Palatino Linotype"/>
          <w:b/>
        </w:rPr>
        <w:t xml:space="preserve"> </w:t>
      </w:r>
      <w:r w:rsidRPr="009B3943">
        <w:rPr>
          <w:rFonts w:ascii="Palatino Linotype" w:hAnsi="Palatino Linotype"/>
        </w:rPr>
        <w:t>un usuario del Sistema de Accesos a la Información Mexiquense (SAIMEX), que no proporcionó nombre para ser identificado, quien en los sucesivo será identificado como</w:t>
      </w:r>
      <w:r w:rsidRPr="009B3943">
        <w:rPr>
          <w:rFonts w:ascii="Palatino Linotype" w:hAnsi="Palatino Linotype"/>
          <w:b/>
        </w:rPr>
        <w:t xml:space="preserve"> </w:t>
      </w:r>
      <w:r w:rsidRPr="009B3943">
        <w:rPr>
          <w:rFonts w:ascii="Palatino Linotype" w:eastAsia="MS Mincho" w:hAnsi="Palatino Linotype" w:cs="Arial"/>
          <w:b/>
          <w:lang w:val="es-ES_tradnl" w:eastAsia="es-ES"/>
        </w:rPr>
        <w:t>RECURRENTE</w:t>
      </w:r>
      <w:r w:rsidRPr="009B3943">
        <w:rPr>
          <w:rFonts w:ascii="Palatino Linotype" w:eastAsia="MS Mincho" w:hAnsi="Palatino Linotype" w:cs="Arial"/>
          <w:lang w:val="es-ES_tradnl" w:eastAsia="es-ES"/>
        </w:rPr>
        <w:t xml:space="preserve">, en contra de la respuesta del </w:t>
      </w:r>
      <w:r w:rsidRPr="009B3943">
        <w:rPr>
          <w:rFonts w:ascii="Palatino Linotype" w:eastAsia="MS Mincho" w:hAnsi="Palatino Linotype" w:cs="Arial"/>
          <w:b/>
          <w:lang w:val="es-ES_tradnl" w:eastAsia="es-ES"/>
        </w:rPr>
        <w:t xml:space="preserve">Ayuntamiento de Teoloyucan </w:t>
      </w:r>
      <w:r w:rsidRPr="009B3943">
        <w:rPr>
          <w:rFonts w:ascii="Palatino Linotype" w:eastAsia="MS Mincho" w:hAnsi="Palatino Linotype"/>
          <w:lang w:val="es-ES_tradnl" w:eastAsia="es-ES"/>
        </w:rPr>
        <w:t>en lo sucesivo el</w:t>
      </w:r>
      <w:r w:rsidRPr="009B3943">
        <w:rPr>
          <w:rFonts w:ascii="Palatino Linotype" w:eastAsia="MS Mincho" w:hAnsi="Palatino Linotype"/>
          <w:b/>
          <w:lang w:val="es-ES_tradnl" w:eastAsia="es-ES"/>
        </w:rPr>
        <w:t xml:space="preserve"> SUJETO OBLIGADO</w:t>
      </w:r>
      <w:r w:rsidRPr="009B3943">
        <w:rPr>
          <w:rFonts w:ascii="Palatino Linotype" w:eastAsia="MS Mincho" w:hAnsi="Palatino Linotype"/>
          <w:bCs/>
          <w:lang w:val="es-ES_tradnl" w:eastAsia="es-ES"/>
        </w:rPr>
        <w:t>,</w:t>
      </w:r>
      <w:r w:rsidRPr="009B3943">
        <w:rPr>
          <w:rFonts w:ascii="Palatino Linotype" w:eastAsia="MS Mincho" w:hAnsi="Palatino Linotype"/>
          <w:b/>
          <w:lang w:val="es-ES_tradnl" w:eastAsia="es-ES"/>
        </w:rPr>
        <w:t xml:space="preserve"> </w:t>
      </w:r>
      <w:r w:rsidRPr="009B3943">
        <w:rPr>
          <w:rFonts w:ascii="Palatino Linotype" w:eastAsia="MS Mincho" w:hAnsi="Palatino Linotype"/>
          <w:lang w:val="es-ES_tradnl" w:eastAsia="es-ES"/>
        </w:rPr>
        <w:t>se procede a dictar la presente resolución, con base en los siguientes:</w:t>
      </w:r>
    </w:p>
    <w:p w:rsidR="00435FDE" w:rsidRPr="009B3943" w:rsidRDefault="00435FDE" w:rsidP="009B3943">
      <w:pPr>
        <w:spacing w:line="360" w:lineRule="auto"/>
        <w:ind w:right="48"/>
        <w:jc w:val="both"/>
        <w:rPr>
          <w:rFonts w:ascii="Palatino Linotype" w:eastAsia="MS Mincho" w:hAnsi="Palatino Linotype"/>
          <w:b/>
          <w:lang w:val="es-ES_tradnl" w:eastAsia="es-ES"/>
        </w:rPr>
      </w:pPr>
    </w:p>
    <w:p w:rsidR="00435FDE" w:rsidRPr="009B3943" w:rsidRDefault="00435FDE" w:rsidP="009B3943">
      <w:pPr>
        <w:keepNext/>
        <w:keepLines/>
        <w:spacing w:line="360" w:lineRule="auto"/>
        <w:ind w:right="48"/>
        <w:jc w:val="center"/>
        <w:outlineLvl w:val="0"/>
        <w:rPr>
          <w:rFonts w:ascii="Palatino Linotype" w:eastAsia="MS Gothic" w:hAnsi="Palatino Linotype"/>
          <w:b/>
          <w:szCs w:val="32"/>
          <w:lang w:val="de-DE"/>
        </w:rPr>
      </w:pPr>
      <w:bookmarkStart w:id="1" w:name="_Toc70417460"/>
      <w:bookmarkStart w:id="2" w:name="_Toc85124632"/>
      <w:r w:rsidRPr="009B3943">
        <w:rPr>
          <w:rFonts w:ascii="Palatino Linotype" w:eastAsia="MS Gothic" w:hAnsi="Palatino Linotype"/>
          <w:b/>
          <w:szCs w:val="32"/>
          <w:lang w:val="de-DE"/>
        </w:rPr>
        <w:t>A N T E C E D E N T E S</w:t>
      </w:r>
      <w:bookmarkEnd w:id="1"/>
      <w:bookmarkEnd w:id="2"/>
    </w:p>
    <w:p w:rsidR="00435FDE" w:rsidRPr="009B3943" w:rsidRDefault="00435FDE" w:rsidP="009B3943">
      <w:pPr>
        <w:spacing w:line="360" w:lineRule="auto"/>
        <w:ind w:right="48"/>
        <w:rPr>
          <w:rFonts w:ascii="Palatino Linotype" w:hAnsi="Palatino Linotype"/>
          <w:lang w:val="de-DE"/>
        </w:rPr>
      </w:pPr>
    </w:p>
    <w:p w:rsidR="00435FDE" w:rsidRPr="009B3943" w:rsidRDefault="00435FDE" w:rsidP="009B3943">
      <w:pPr>
        <w:pStyle w:val="Prrafodelista"/>
        <w:numPr>
          <w:ilvl w:val="0"/>
          <w:numId w:val="6"/>
        </w:numPr>
        <w:spacing w:line="360" w:lineRule="auto"/>
        <w:ind w:left="0" w:right="48" w:firstLine="0"/>
        <w:jc w:val="both"/>
        <w:rPr>
          <w:rFonts w:ascii="Palatino Linotype" w:eastAsia="Calibri" w:hAnsi="Palatino Linotype" w:cs="Arial"/>
          <w:sz w:val="24"/>
          <w:lang w:val="es-ES" w:eastAsia="es-ES"/>
        </w:rPr>
      </w:pPr>
      <w:r w:rsidRPr="009B3943">
        <w:rPr>
          <w:rFonts w:ascii="Palatino Linotype" w:eastAsia="Calibri" w:hAnsi="Palatino Linotype" w:cs="Arial"/>
          <w:sz w:val="24"/>
          <w:lang w:val="es-ES" w:eastAsia="es-ES"/>
        </w:rPr>
        <w:t>El día uno (01) de julio de dos mil veintiuno,</w:t>
      </w:r>
      <w:r w:rsidRPr="009B3943">
        <w:rPr>
          <w:rFonts w:ascii="Palatino Linotype" w:eastAsia="Calibri" w:hAnsi="Palatino Linotype"/>
          <w:sz w:val="24"/>
          <w:lang w:val="es-ES" w:eastAsia="es-ES"/>
        </w:rPr>
        <w:t xml:space="preserve"> se presentó </w:t>
      </w:r>
      <w:r w:rsidRPr="009B3943">
        <w:rPr>
          <w:rFonts w:ascii="Palatino Linotype" w:eastAsia="Calibri" w:hAnsi="Palatino Linotype" w:cs="Arial"/>
          <w:sz w:val="24"/>
          <w:lang w:val="es-ES" w:eastAsia="es-ES"/>
        </w:rPr>
        <w:t>ante el Sujeto Obligado</w:t>
      </w:r>
      <w:r w:rsidRPr="009B3943">
        <w:rPr>
          <w:rFonts w:ascii="Palatino Linotype" w:eastAsia="Calibri" w:hAnsi="Palatino Linotype" w:cs="Arial"/>
          <w:sz w:val="24"/>
          <w:lang w:val="es-ES_tradnl" w:eastAsia="es-ES"/>
        </w:rPr>
        <w:t xml:space="preserve"> vía </w:t>
      </w:r>
      <w:r w:rsidRPr="009B3943">
        <w:rPr>
          <w:rFonts w:ascii="Palatino Linotype" w:eastAsia="Calibri" w:hAnsi="Palatino Linotype" w:cs="Arial"/>
          <w:sz w:val="24"/>
          <w:lang w:val="es-ES" w:eastAsia="es-ES"/>
        </w:rPr>
        <w:t xml:space="preserve">Sistema de Acceso a la Información Mexiquense </w:t>
      </w:r>
      <w:r w:rsidRPr="009B3943">
        <w:rPr>
          <w:rFonts w:ascii="Palatino Linotype" w:eastAsia="Calibri" w:hAnsi="Palatino Linotype" w:cs="Arial"/>
          <w:b/>
          <w:sz w:val="24"/>
          <w:lang w:val="es-ES" w:eastAsia="es-ES"/>
        </w:rPr>
        <w:t>SAIMEX</w:t>
      </w:r>
      <w:r w:rsidRPr="009B3943">
        <w:rPr>
          <w:rFonts w:ascii="Palatino Linotype" w:eastAsia="Calibri" w:hAnsi="Palatino Linotype" w:cs="Arial"/>
          <w:sz w:val="24"/>
          <w:lang w:val="es-ES" w:eastAsia="es-ES"/>
        </w:rPr>
        <w:t xml:space="preserve">, la solicitud de información pública registrada con el número </w:t>
      </w:r>
      <w:r w:rsidRPr="009B3943">
        <w:rPr>
          <w:rFonts w:ascii="Palatino Linotype" w:eastAsia="Calibri" w:hAnsi="Palatino Linotype" w:cs="Arial"/>
          <w:b/>
          <w:bCs/>
          <w:sz w:val="24"/>
          <w:lang w:eastAsia="es-ES"/>
        </w:rPr>
        <w:t> </w:t>
      </w:r>
      <w:r w:rsidRPr="009B3943">
        <w:rPr>
          <w:rFonts w:ascii="Palatino Linotype" w:hAnsi="Palatino Linotype"/>
          <w:b/>
          <w:bCs/>
          <w:sz w:val="24"/>
        </w:rPr>
        <w:t xml:space="preserve">00257/TEOLOYU/IP/2021 </w:t>
      </w:r>
      <w:r w:rsidRPr="009B3943">
        <w:rPr>
          <w:rFonts w:ascii="Palatino Linotype" w:eastAsia="Calibri" w:hAnsi="Palatino Linotype" w:cs="Arial"/>
          <w:sz w:val="24"/>
          <w:lang w:val="es-ES" w:eastAsia="es-ES"/>
        </w:rPr>
        <w:t>mediante la cual solicitó:</w:t>
      </w:r>
    </w:p>
    <w:p w:rsidR="00435FDE" w:rsidRPr="009B3943" w:rsidRDefault="00435FDE" w:rsidP="009B3943">
      <w:pPr>
        <w:spacing w:line="360" w:lineRule="auto"/>
        <w:ind w:left="426" w:right="48"/>
        <w:contextualSpacing/>
        <w:jc w:val="both"/>
        <w:rPr>
          <w:rFonts w:ascii="Palatino Linotype" w:eastAsia="Calibri" w:hAnsi="Palatino Linotype" w:cs="Arial"/>
          <w:lang w:val="es-ES" w:eastAsia="es-ES"/>
        </w:rPr>
      </w:pPr>
    </w:p>
    <w:p w:rsidR="00435FDE" w:rsidRPr="009B3943" w:rsidRDefault="00435FDE" w:rsidP="009B3943">
      <w:pPr>
        <w:spacing w:line="360" w:lineRule="auto"/>
        <w:ind w:left="567" w:right="615"/>
        <w:contextualSpacing/>
        <w:jc w:val="both"/>
        <w:rPr>
          <w:rFonts w:ascii="Palatino Linotype" w:hAnsi="Palatino Linotype"/>
          <w:i/>
          <w:iCs/>
          <w:color w:val="000000"/>
          <w:sz w:val="22"/>
        </w:rPr>
      </w:pPr>
      <w:r w:rsidRPr="009B3943">
        <w:rPr>
          <w:rFonts w:ascii="Palatino Linotype" w:hAnsi="Palatino Linotype"/>
          <w:i/>
          <w:iCs/>
          <w:color w:val="000000"/>
          <w:sz w:val="22"/>
        </w:rPr>
        <w:t>“</w:t>
      </w:r>
      <w:r w:rsidRPr="009B3943">
        <w:rPr>
          <w:rFonts w:ascii="Palatino Linotype" w:hAnsi="Palatino Linotype"/>
          <w:i/>
          <w:color w:val="000000"/>
          <w:sz w:val="22"/>
        </w:rPr>
        <w:t xml:space="preserve">Solicito los recibos de </w:t>
      </w:r>
      <w:proofErr w:type="spellStart"/>
      <w:r w:rsidRPr="009B3943">
        <w:rPr>
          <w:rFonts w:ascii="Palatino Linotype" w:hAnsi="Palatino Linotype"/>
          <w:i/>
          <w:color w:val="000000"/>
          <w:sz w:val="22"/>
        </w:rPr>
        <w:t>nomina</w:t>
      </w:r>
      <w:proofErr w:type="spellEnd"/>
      <w:r w:rsidRPr="009B3943">
        <w:rPr>
          <w:rFonts w:ascii="Palatino Linotype" w:hAnsi="Palatino Linotype"/>
          <w:i/>
          <w:color w:val="000000"/>
          <w:sz w:val="22"/>
        </w:rPr>
        <w:t xml:space="preserve"> y </w:t>
      </w:r>
      <w:proofErr w:type="spellStart"/>
      <w:r w:rsidRPr="009B3943">
        <w:rPr>
          <w:rFonts w:ascii="Palatino Linotype" w:hAnsi="Palatino Linotype"/>
          <w:i/>
          <w:color w:val="000000"/>
          <w:sz w:val="22"/>
        </w:rPr>
        <w:t>curriculum</w:t>
      </w:r>
      <w:proofErr w:type="spellEnd"/>
      <w:r w:rsidRPr="009B3943">
        <w:rPr>
          <w:rFonts w:ascii="Palatino Linotype" w:hAnsi="Palatino Linotype"/>
          <w:i/>
          <w:color w:val="000000"/>
          <w:sz w:val="22"/>
        </w:rPr>
        <w:t xml:space="preserve"> de todos y cada uno de los integrantes de seguridad pública.</w:t>
      </w:r>
      <w:r w:rsidRPr="009B3943">
        <w:rPr>
          <w:rFonts w:ascii="Palatino Linotype" w:hAnsi="Palatino Linotype"/>
          <w:i/>
          <w:iCs/>
          <w:color w:val="000000"/>
          <w:sz w:val="22"/>
        </w:rPr>
        <w:t>” (Sic)</w:t>
      </w:r>
      <w:r w:rsidRPr="009B3943">
        <w:rPr>
          <w:rFonts w:ascii="Palatino Linotype" w:eastAsiaTheme="minorEastAsia" w:hAnsi="Palatino Linotype" w:cs="Arial"/>
          <w:b/>
          <w:sz w:val="22"/>
          <w:lang w:val="es-ES_tradnl" w:eastAsia="es-ES"/>
        </w:rPr>
        <w:t xml:space="preserve"> </w:t>
      </w:r>
    </w:p>
    <w:p w:rsidR="00435FDE" w:rsidRPr="009B3943" w:rsidRDefault="00435FDE" w:rsidP="009B3943">
      <w:pPr>
        <w:spacing w:line="360" w:lineRule="auto"/>
        <w:ind w:right="48"/>
        <w:contextualSpacing/>
        <w:jc w:val="both"/>
        <w:rPr>
          <w:rFonts w:ascii="Palatino Linotype" w:eastAsiaTheme="minorEastAsia" w:hAnsi="Palatino Linotype" w:cs="Arial"/>
          <w:i/>
          <w:lang w:val="es-ES_tradnl" w:eastAsia="es-ES"/>
        </w:rPr>
      </w:pPr>
    </w:p>
    <w:p w:rsidR="00435FDE" w:rsidRPr="009B3943" w:rsidRDefault="00435FDE" w:rsidP="009B3943">
      <w:pPr>
        <w:pStyle w:val="Prrafodelista"/>
        <w:numPr>
          <w:ilvl w:val="0"/>
          <w:numId w:val="6"/>
        </w:numPr>
        <w:spacing w:line="360" w:lineRule="auto"/>
        <w:ind w:left="0" w:right="48" w:firstLine="0"/>
        <w:jc w:val="both"/>
        <w:rPr>
          <w:rFonts w:ascii="Palatino Linotype" w:eastAsia="MS Mincho" w:hAnsi="Palatino Linotype" w:cs="Arial"/>
          <w:sz w:val="24"/>
          <w:lang w:val="es-ES_tradnl" w:eastAsia="es-ES"/>
        </w:rPr>
      </w:pPr>
      <w:r w:rsidRPr="009B3943">
        <w:rPr>
          <w:rFonts w:ascii="Palatino Linotype" w:eastAsia="MS Mincho" w:hAnsi="Palatino Linotype" w:cs="Arial"/>
          <w:sz w:val="24"/>
          <w:lang w:val="es-ES_tradnl" w:eastAsia="es-ES"/>
        </w:rPr>
        <w:t>Se hace constar que  señaló la modalidad de entrega a través de SAIMEX.</w:t>
      </w:r>
    </w:p>
    <w:p w:rsidR="009C2691" w:rsidRPr="009B3943" w:rsidRDefault="009C2691" w:rsidP="009B3943">
      <w:pPr>
        <w:pStyle w:val="Prrafodelista"/>
        <w:numPr>
          <w:ilvl w:val="0"/>
          <w:numId w:val="6"/>
        </w:numPr>
        <w:spacing w:line="360" w:lineRule="auto"/>
        <w:ind w:left="0" w:right="48" w:firstLine="0"/>
        <w:jc w:val="both"/>
        <w:rPr>
          <w:rFonts w:ascii="Palatino Linotype" w:eastAsia="MS Mincho" w:hAnsi="Palatino Linotype" w:cs="Arial"/>
          <w:sz w:val="24"/>
          <w:lang w:val="es-ES_tradnl" w:eastAsia="es-ES"/>
        </w:rPr>
      </w:pPr>
      <w:r w:rsidRPr="009B3943">
        <w:rPr>
          <w:rFonts w:ascii="Palatino Linotype" w:eastAsia="MS Mincho" w:hAnsi="Palatino Linotype" w:cs="Arial"/>
          <w:sz w:val="24"/>
          <w:lang w:val="es-ES_tradnl" w:eastAsia="es-ES"/>
        </w:rPr>
        <w:t>El uno (01) de julio de dos mil veintiuno, se realizó un requerimiento al servidor público habilitado:</w:t>
      </w:r>
    </w:p>
    <w:p w:rsidR="009C2691" w:rsidRPr="009B3943" w:rsidRDefault="009C2691" w:rsidP="009B3943">
      <w:pPr>
        <w:pStyle w:val="Prrafodelista"/>
        <w:spacing w:line="360" w:lineRule="auto"/>
        <w:ind w:left="0" w:right="48"/>
        <w:jc w:val="center"/>
        <w:rPr>
          <w:rFonts w:ascii="Palatino Linotype" w:eastAsia="MS Mincho" w:hAnsi="Palatino Linotype" w:cs="Arial"/>
          <w:sz w:val="24"/>
          <w:lang w:val="es-ES_tradnl" w:eastAsia="es-ES"/>
        </w:rPr>
      </w:pPr>
      <w:r w:rsidRPr="009B3943">
        <w:rPr>
          <w:rFonts w:ascii="Palatino Linotype" w:hAnsi="Palatino Linotype"/>
          <w:noProof/>
          <w:lang w:val="es-ES" w:eastAsia="es-ES"/>
        </w:rPr>
        <w:lastRenderedPageBreak/>
        <w:drawing>
          <wp:inline distT="0" distB="0" distL="0" distR="0" wp14:anchorId="11F1891E" wp14:editId="497207E3">
            <wp:extent cx="5144135" cy="1000125"/>
            <wp:effectExtent l="0" t="0" r="0" b="952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a:srcRect l="12937" t="28613" r="13589" b="49853"/>
                    <a:stretch/>
                  </pic:blipFill>
                  <pic:spPr bwMode="auto">
                    <a:xfrm>
                      <a:off x="0" y="0"/>
                      <a:ext cx="5148528" cy="1000979"/>
                    </a:xfrm>
                    <a:prstGeom prst="rect">
                      <a:avLst/>
                    </a:prstGeom>
                    <a:ln>
                      <a:noFill/>
                    </a:ln>
                    <a:extLst>
                      <a:ext uri="{53640926-AAD7-44D8-BBD7-CCE9431645EC}">
                        <a14:shadowObscured xmlns:a14="http://schemas.microsoft.com/office/drawing/2010/main"/>
                      </a:ext>
                    </a:extLst>
                  </pic:spPr>
                </pic:pic>
              </a:graphicData>
            </a:graphic>
          </wp:inline>
        </w:drawing>
      </w:r>
    </w:p>
    <w:p w:rsidR="00435FDE" w:rsidRPr="009B3943" w:rsidRDefault="00435FDE" w:rsidP="009B3943">
      <w:pPr>
        <w:spacing w:line="360" w:lineRule="auto"/>
        <w:ind w:right="48"/>
        <w:contextualSpacing/>
        <w:jc w:val="both"/>
        <w:rPr>
          <w:rFonts w:ascii="Palatino Linotype" w:eastAsia="Calibri" w:hAnsi="Palatino Linotype" w:cs="Arial"/>
          <w:lang w:val="es-ES" w:eastAsia="es-ES"/>
        </w:rPr>
      </w:pPr>
    </w:p>
    <w:p w:rsidR="00435FDE" w:rsidRPr="009B3943" w:rsidRDefault="00435FDE" w:rsidP="009B3943">
      <w:pPr>
        <w:pStyle w:val="Prrafodelista"/>
        <w:numPr>
          <w:ilvl w:val="0"/>
          <w:numId w:val="6"/>
        </w:numPr>
        <w:spacing w:line="360" w:lineRule="auto"/>
        <w:ind w:left="0" w:right="48" w:firstLine="0"/>
        <w:jc w:val="both"/>
        <w:rPr>
          <w:rFonts w:ascii="Palatino Linotype" w:eastAsia="MS Mincho" w:hAnsi="Palatino Linotype" w:cs="Arial"/>
          <w:sz w:val="24"/>
          <w:lang w:val="es-ES_tradnl" w:eastAsia="es-ES"/>
        </w:rPr>
      </w:pPr>
      <w:r w:rsidRPr="009B3943">
        <w:rPr>
          <w:rFonts w:ascii="Palatino Linotype" w:eastAsia="Calibri" w:hAnsi="Palatino Linotype" w:cs="Arial"/>
          <w:sz w:val="24"/>
          <w:lang w:val="es-ES" w:eastAsia="es-ES"/>
        </w:rPr>
        <w:t xml:space="preserve">El </w:t>
      </w:r>
      <w:r w:rsidR="009C2691" w:rsidRPr="009B3943">
        <w:rPr>
          <w:rFonts w:ascii="Palatino Linotype" w:eastAsia="Calibri" w:hAnsi="Palatino Linotype" w:cs="Arial"/>
          <w:sz w:val="24"/>
          <w:lang w:val="es-ES" w:eastAsia="es-ES"/>
        </w:rPr>
        <w:t xml:space="preserve">diez (10) de agosto </w:t>
      </w:r>
      <w:r w:rsidRPr="009B3943">
        <w:rPr>
          <w:rFonts w:ascii="Palatino Linotype" w:eastAsia="Calibri" w:hAnsi="Palatino Linotype" w:cs="Arial"/>
          <w:sz w:val="24"/>
          <w:lang w:val="es-ES" w:eastAsia="es-ES"/>
        </w:rPr>
        <w:t xml:space="preserve"> de dos mil veintiuno, el Sujeto Obligado en respuesta a la solicitud de información señaló lo siguiente: </w:t>
      </w:r>
    </w:p>
    <w:p w:rsidR="00435FDE" w:rsidRPr="009B3943" w:rsidRDefault="00435FDE" w:rsidP="009B3943">
      <w:pPr>
        <w:spacing w:line="360" w:lineRule="auto"/>
        <w:ind w:right="48"/>
        <w:contextualSpacing/>
        <w:jc w:val="both"/>
        <w:rPr>
          <w:rFonts w:ascii="Palatino Linotype" w:eastAsia="MS Mincho" w:hAnsi="Palatino Linotype" w:cs="Arial"/>
          <w:lang w:val="es-ES_tradnl" w:eastAsia="es-ES"/>
        </w:rPr>
      </w:pPr>
    </w:p>
    <w:tbl>
      <w:tblPr>
        <w:tblW w:w="7556" w:type="dxa"/>
        <w:jc w:val="center"/>
        <w:tblCellSpacing w:w="0" w:type="dxa"/>
        <w:tblCellMar>
          <w:left w:w="0" w:type="dxa"/>
          <w:right w:w="0" w:type="dxa"/>
        </w:tblCellMar>
        <w:tblLook w:val="04A0" w:firstRow="1" w:lastRow="0" w:firstColumn="1" w:lastColumn="0" w:noHBand="0" w:noVBand="1"/>
      </w:tblPr>
      <w:tblGrid>
        <w:gridCol w:w="7556"/>
      </w:tblGrid>
      <w:tr w:rsidR="009C2691" w:rsidRPr="009B3943" w:rsidTr="009C2691">
        <w:trPr>
          <w:trHeight w:val="309"/>
          <w:tblCellSpacing w:w="0" w:type="dxa"/>
          <w:jc w:val="center"/>
        </w:trPr>
        <w:tc>
          <w:tcPr>
            <w:tcW w:w="0" w:type="auto"/>
            <w:vAlign w:val="center"/>
            <w:hideMark/>
          </w:tcPr>
          <w:p w:rsidR="009C2691" w:rsidRPr="009B3943" w:rsidRDefault="009C2691" w:rsidP="009B3943">
            <w:pPr>
              <w:spacing w:line="360" w:lineRule="auto"/>
              <w:jc w:val="right"/>
              <w:rPr>
                <w:rFonts w:ascii="Palatino Linotype" w:hAnsi="Palatino Linotype"/>
                <w:i/>
                <w:sz w:val="22"/>
                <w:szCs w:val="22"/>
              </w:rPr>
            </w:pPr>
            <w:r w:rsidRPr="009B3943">
              <w:rPr>
                <w:rFonts w:ascii="Palatino Linotype" w:hAnsi="Palatino Linotype"/>
                <w:i/>
                <w:sz w:val="22"/>
                <w:szCs w:val="22"/>
              </w:rPr>
              <w:t>Teoloyucan, México a 10 de Agosto de 2021</w:t>
            </w:r>
          </w:p>
        </w:tc>
      </w:tr>
      <w:tr w:rsidR="009C2691" w:rsidRPr="009B3943" w:rsidTr="009C2691">
        <w:trPr>
          <w:trHeight w:val="309"/>
          <w:tblCellSpacing w:w="0" w:type="dxa"/>
          <w:jc w:val="center"/>
        </w:trPr>
        <w:tc>
          <w:tcPr>
            <w:tcW w:w="0" w:type="auto"/>
            <w:vAlign w:val="center"/>
            <w:hideMark/>
          </w:tcPr>
          <w:p w:rsidR="009C2691" w:rsidRPr="009B3943" w:rsidRDefault="009C2691" w:rsidP="009B3943">
            <w:pPr>
              <w:spacing w:line="360" w:lineRule="auto"/>
              <w:jc w:val="right"/>
              <w:rPr>
                <w:rFonts w:ascii="Palatino Linotype" w:hAnsi="Palatino Linotype"/>
                <w:i/>
                <w:sz w:val="22"/>
                <w:szCs w:val="22"/>
              </w:rPr>
            </w:pPr>
            <w:r w:rsidRPr="009B3943">
              <w:rPr>
                <w:rFonts w:ascii="Palatino Linotype" w:hAnsi="Palatino Linotype"/>
                <w:i/>
                <w:sz w:val="22"/>
                <w:szCs w:val="22"/>
              </w:rPr>
              <w:t>Nombre del solicitante:</w:t>
            </w:r>
          </w:p>
        </w:tc>
      </w:tr>
      <w:tr w:rsidR="009C2691" w:rsidRPr="009B3943" w:rsidTr="009C2691">
        <w:trPr>
          <w:trHeight w:val="309"/>
          <w:tblCellSpacing w:w="0" w:type="dxa"/>
          <w:jc w:val="center"/>
        </w:trPr>
        <w:tc>
          <w:tcPr>
            <w:tcW w:w="0" w:type="auto"/>
            <w:vAlign w:val="center"/>
            <w:hideMark/>
          </w:tcPr>
          <w:p w:rsidR="009C2691" w:rsidRPr="009B3943" w:rsidRDefault="009C2691" w:rsidP="009B3943">
            <w:pPr>
              <w:spacing w:line="360" w:lineRule="auto"/>
              <w:jc w:val="right"/>
              <w:rPr>
                <w:rFonts w:ascii="Palatino Linotype" w:hAnsi="Palatino Linotype"/>
                <w:i/>
                <w:sz w:val="22"/>
                <w:szCs w:val="22"/>
              </w:rPr>
            </w:pPr>
            <w:r w:rsidRPr="009B3943">
              <w:rPr>
                <w:rFonts w:ascii="Palatino Linotype" w:hAnsi="Palatino Linotype"/>
                <w:i/>
                <w:sz w:val="22"/>
                <w:szCs w:val="22"/>
              </w:rPr>
              <w:t>Folio de la solicitud: 00257/TEOLOYU/IP/2021</w:t>
            </w:r>
          </w:p>
        </w:tc>
      </w:tr>
      <w:tr w:rsidR="009C2691" w:rsidRPr="009B3943" w:rsidTr="009C2691">
        <w:trPr>
          <w:trHeight w:val="463"/>
          <w:tblCellSpacing w:w="0" w:type="dxa"/>
          <w:jc w:val="center"/>
        </w:trPr>
        <w:tc>
          <w:tcPr>
            <w:tcW w:w="0" w:type="auto"/>
            <w:vAlign w:val="center"/>
            <w:hideMark/>
          </w:tcPr>
          <w:p w:rsidR="009C2691" w:rsidRPr="009B3943" w:rsidRDefault="009C2691" w:rsidP="009B3943">
            <w:pPr>
              <w:spacing w:line="360" w:lineRule="auto"/>
              <w:jc w:val="right"/>
              <w:rPr>
                <w:rFonts w:ascii="Palatino Linotype" w:hAnsi="Palatino Linotype"/>
                <w:i/>
                <w:sz w:val="22"/>
                <w:szCs w:val="22"/>
              </w:rPr>
            </w:pPr>
          </w:p>
        </w:tc>
      </w:tr>
      <w:tr w:rsidR="009C2691" w:rsidRPr="009B3943" w:rsidTr="009C2691">
        <w:trPr>
          <w:trHeight w:val="154"/>
          <w:tblCellSpacing w:w="0" w:type="dxa"/>
          <w:jc w:val="center"/>
        </w:trPr>
        <w:tc>
          <w:tcPr>
            <w:tcW w:w="0" w:type="auto"/>
            <w:vAlign w:val="center"/>
            <w:hideMark/>
          </w:tcPr>
          <w:p w:rsidR="009C2691" w:rsidRPr="009B3943" w:rsidRDefault="009C2691" w:rsidP="009B3943">
            <w:pPr>
              <w:spacing w:line="360" w:lineRule="auto"/>
              <w:rPr>
                <w:rFonts w:ascii="Palatino Linotype" w:hAnsi="Palatino Linotype"/>
                <w:i/>
                <w:sz w:val="22"/>
                <w:szCs w:val="22"/>
              </w:rPr>
            </w:pPr>
            <w:r w:rsidRPr="009B3943">
              <w:rPr>
                <w:rFonts w:ascii="Palatino Linotype" w:hAnsi="Palatino Linotype"/>
                <w:i/>
                <w:sz w:val="22"/>
                <w:szCs w:val="22"/>
              </w:rPr>
              <w:t>En respuesta a la solicitud recibida, nos permitimos hacer de su conocimiento que con fundamento en el artículo 53, Fracciones: II, V y VI de la Ley de Transparencia y Acceso a la Información Pública del Estado de México y Municipios, le contestamos que:</w:t>
            </w:r>
          </w:p>
        </w:tc>
      </w:tr>
      <w:tr w:rsidR="009C2691" w:rsidRPr="009B3943" w:rsidTr="009C2691">
        <w:trPr>
          <w:trHeight w:val="386"/>
          <w:tblCellSpacing w:w="0" w:type="dxa"/>
          <w:jc w:val="center"/>
        </w:trPr>
        <w:tc>
          <w:tcPr>
            <w:tcW w:w="0" w:type="auto"/>
            <w:vAlign w:val="center"/>
            <w:hideMark/>
          </w:tcPr>
          <w:p w:rsidR="009C2691" w:rsidRPr="009B3943" w:rsidRDefault="009C2691" w:rsidP="009B3943">
            <w:pPr>
              <w:spacing w:line="360" w:lineRule="auto"/>
              <w:rPr>
                <w:rFonts w:ascii="Palatino Linotype" w:hAnsi="Palatino Linotype"/>
                <w:i/>
                <w:sz w:val="22"/>
                <w:szCs w:val="22"/>
              </w:rPr>
            </w:pPr>
          </w:p>
        </w:tc>
      </w:tr>
      <w:tr w:rsidR="009C2691" w:rsidRPr="009B3943" w:rsidTr="009C2691">
        <w:trPr>
          <w:trHeight w:val="154"/>
          <w:tblCellSpacing w:w="0" w:type="dxa"/>
          <w:jc w:val="center"/>
        </w:trPr>
        <w:tc>
          <w:tcPr>
            <w:tcW w:w="0" w:type="auto"/>
            <w:vAlign w:val="center"/>
            <w:hideMark/>
          </w:tcPr>
          <w:p w:rsidR="009C2691" w:rsidRPr="009B3943" w:rsidRDefault="009C2691" w:rsidP="009B3943">
            <w:pPr>
              <w:spacing w:line="360" w:lineRule="auto"/>
              <w:rPr>
                <w:rFonts w:ascii="Palatino Linotype" w:hAnsi="Palatino Linotype"/>
                <w:i/>
                <w:sz w:val="22"/>
                <w:szCs w:val="22"/>
              </w:rPr>
            </w:pPr>
            <w:r w:rsidRPr="009B3943">
              <w:rPr>
                <w:rFonts w:ascii="Palatino Linotype" w:hAnsi="Palatino Linotype"/>
                <w:i/>
                <w:sz w:val="22"/>
                <w:szCs w:val="22"/>
              </w:rPr>
              <w:t>Se remite contestación.</w:t>
            </w:r>
          </w:p>
        </w:tc>
      </w:tr>
      <w:tr w:rsidR="009C2691" w:rsidRPr="009B3943" w:rsidTr="009C2691">
        <w:trPr>
          <w:trHeight w:val="386"/>
          <w:tblCellSpacing w:w="0" w:type="dxa"/>
          <w:jc w:val="center"/>
        </w:trPr>
        <w:tc>
          <w:tcPr>
            <w:tcW w:w="0" w:type="auto"/>
            <w:vAlign w:val="center"/>
            <w:hideMark/>
          </w:tcPr>
          <w:p w:rsidR="009C2691" w:rsidRPr="009B3943" w:rsidRDefault="009C2691" w:rsidP="009B3943">
            <w:pPr>
              <w:spacing w:line="360" w:lineRule="auto"/>
              <w:rPr>
                <w:rFonts w:ascii="Palatino Linotype" w:hAnsi="Palatino Linotype"/>
                <w:i/>
                <w:sz w:val="22"/>
                <w:szCs w:val="22"/>
              </w:rPr>
            </w:pPr>
          </w:p>
        </w:tc>
      </w:tr>
      <w:tr w:rsidR="009C2691" w:rsidRPr="009B3943" w:rsidTr="009C2691">
        <w:trPr>
          <w:trHeight w:val="154"/>
          <w:tblCellSpacing w:w="0" w:type="dxa"/>
          <w:jc w:val="center"/>
        </w:trPr>
        <w:tc>
          <w:tcPr>
            <w:tcW w:w="0" w:type="auto"/>
            <w:vAlign w:val="center"/>
            <w:hideMark/>
          </w:tcPr>
          <w:p w:rsidR="009C2691" w:rsidRPr="009B3943" w:rsidRDefault="009C2691" w:rsidP="009B3943">
            <w:pPr>
              <w:spacing w:line="360" w:lineRule="auto"/>
              <w:jc w:val="center"/>
              <w:rPr>
                <w:rFonts w:ascii="Palatino Linotype" w:hAnsi="Palatino Linotype"/>
                <w:i/>
                <w:sz w:val="22"/>
                <w:szCs w:val="22"/>
              </w:rPr>
            </w:pPr>
          </w:p>
        </w:tc>
      </w:tr>
      <w:tr w:rsidR="009C2691" w:rsidRPr="009B3943" w:rsidTr="009C2691">
        <w:trPr>
          <w:trHeight w:val="154"/>
          <w:tblCellSpacing w:w="0" w:type="dxa"/>
          <w:jc w:val="center"/>
        </w:trPr>
        <w:tc>
          <w:tcPr>
            <w:tcW w:w="0" w:type="auto"/>
            <w:vAlign w:val="center"/>
            <w:hideMark/>
          </w:tcPr>
          <w:p w:rsidR="009C2691" w:rsidRPr="009B3943" w:rsidRDefault="009C2691" w:rsidP="009B3943">
            <w:pPr>
              <w:spacing w:line="360" w:lineRule="auto"/>
              <w:rPr>
                <w:rFonts w:ascii="Palatino Linotype" w:hAnsi="Palatino Linotype"/>
                <w:i/>
                <w:sz w:val="22"/>
                <w:szCs w:val="22"/>
              </w:rPr>
            </w:pPr>
          </w:p>
        </w:tc>
      </w:tr>
      <w:tr w:rsidR="009C2691" w:rsidRPr="009B3943" w:rsidTr="009C2691">
        <w:trPr>
          <w:trHeight w:val="154"/>
          <w:tblCellSpacing w:w="0" w:type="dxa"/>
          <w:jc w:val="center"/>
        </w:trPr>
        <w:tc>
          <w:tcPr>
            <w:tcW w:w="0" w:type="auto"/>
            <w:vAlign w:val="center"/>
            <w:hideMark/>
          </w:tcPr>
          <w:p w:rsidR="009C2691" w:rsidRPr="009B3943" w:rsidRDefault="009C2691" w:rsidP="009B3943">
            <w:pPr>
              <w:spacing w:line="360" w:lineRule="auto"/>
              <w:rPr>
                <w:rFonts w:ascii="Palatino Linotype" w:hAnsi="Palatino Linotype"/>
                <w:i/>
                <w:sz w:val="22"/>
                <w:szCs w:val="22"/>
              </w:rPr>
            </w:pPr>
            <w:r w:rsidRPr="009B3943">
              <w:rPr>
                <w:rFonts w:ascii="Palatino Linotype" w:hAnsi="Palatino Linotype"/>
                <w:i/>
                <w:sz w:val="22"/>
                <w:szCs w:val="22"/>
              </w:rPr>
              <w:t>ATENTAMENTE</w:t>
            </w:r>
          </w:p>
        </w:tc>
      </w:tr>
      <w:tr w:rsidR="009C2691" w:rsidRPr="009B3943" w:rsidTr="009C2691">
        <w:trPr>
          <w:trHeight w:val="231"/>
          <w:tblCellSpacing w:w="0" w:type="dxa"/>
          <w:jc w:val="center"/>
        </w:trPr>
        <w:tc>
          <w:tcPr>
            <w:tcW w:w="0" w:type="auto"/>
            <w:vAlign w:val="center"/>
            <w:hideMark/>
          </w:tcPr>
          <w:p w:rsidR="009C2691" w:rsidRPr="009B3943" w:rsidRDefault="009C2691" w:rsidP="009B3943">
            <w:pPr>
              <w:spacing w:line="360" w:lineRule="auto"/>
              <w:rPr>
                <w:rFonts w:ascii="Palatino Linotype" w:hAnsi="Palatino Linotype"/>
                <w:i/>
                <w:sz w:val="22"/>
                <w:szCs w:val="22"/>
              </w:rPr>
            </w:pPr>
          </w:p>
        </w:tc>
      </w:tr>
      <w:tr w:rsidR="009C2691" w:rsidRPr="009B3943" w:rsidTr="009C2691">
        <w:trPr>
          <w:trHeight w:val="154"/>
          <w:tblCellSpacing w:w="0" w:type="dxa"/>
          <w:jc w:val="center"/>
        </w:trPr>
        <w:tc>
          <w:tcPr>
            <w:tcW w:w="0" w:type="auto"/>
            <w:vAlign w:val="center"/>
            <w:hideMark/>
          </w:tcPr>
          <w:p w:rsidR="009C2691" w:rsidRPr="009B3943" w:rsidRDefault="009C2691" w:rsidP="009B3943">
            <w:pPr>
              <w:spacing w:line="360" w:lineRule="auto"/>
              <w:rPr>
                <w:rFonts w:ascii="Palatino Linotype" w:hAnsi="Palatino Linotype"/>
                <w:i/>
                <w:sz w:val="22"/>
                <w:szCs w:val="22"/>
              </w:rPr>
            </w:pPr>
            <w:r w:rsidRPr="009B3943">
              <w:rPr>
                <w:rFonts w:ascii="Palatino Linotype" w:hAnsi="Palatino Linotype"/>
                <w:i/>
                <w:sz w:val="22"/>
                <w:szCs w:val="22"/>
              </w:rPr>
              <w:t xml:space="preserve">c. Brenda Anaya </w:t>
            </w:r>
            <w:proofErr w:type="spellStart"/>
            <w:r w:rsidRPr="009B3943">
              <w:rPr>
                <w:rFonts w:ascii="Palatino Linotype" w:hAnsi="Palatino Linotype"/>
                <w:i/>
                <w:sz w:val="22"/>
                <w:szCs w:val="22"/>
              </w:rPr>
              <w:t>Beltran</w:t>
            </w:r>
            <w:proofErr w:type="spellEnd"/>
          </w:p>
        </w:tc>
      </w:tr>
    </w:tbl>
    <w:p w:rsidR="00435FDE" w:rsidRPr="009B3943" w:rsidRDefault="00435FDE" w:rsidP="009B3943">
      <w:pPr>
        <w:spacing w:line="360" w:lineRule="auto"/>
        <w:ind w:right="615"/>
        <w:jc w:val="both"/>
        <w:rPr>
          <w:rFonts w:ascii="Palatino Linotype" w:eastAsia="MS Mincho" w:hAnsi="Palatino Linotype" w:cs="Arial"/>
          <w:lang w:val="es-ES_tradnl" w:eastAsia="es-ES"/>
        </w:rPr>
      </w:pPr>
    </w:p>
    <w:p w:rsidR="00435FDE" w:rsidRPr="009B3943" w:rsidRDefault="00435FDE" w:rsidP="009B3943">
      <w:pPr>
        <w:spacing w:line="360" w:lineRule="auto"/>
        <w:ind w:right="615"/>
        <w:jc w:val="both"/>
        <w:rPr>
          <w:rFonts w:ascii="Palatino Linotype" w:eastAsia="MS Mincho" w:hAnsi="Palatino Linotype" w:cs="Arial"/>
          <w:lang w:val="es-ES_tradnl" w:eastAsia="es-ES"/>
        </w:rPr>
      </w:pPr>
      <w:r w:rsidRPr="009B3943">
        <w:rPr>
          <w:rFonts w:ascii="Palatino Linotype" w:eastAsia="MS Mincho" w:hAnsi="Palatino Linotype" w:cs="Arial"/>
          <w:lang w:val="es-ES_tradnl" w:eastAsia="es-ES"/>
        </w:rPr>
        <w:t>Documentos adjuntos a la respuesta:</w:t>
      </w:r>
    </w:p>
    <w:p w:rsidR="009C2691" w:rsidRPr="009B3943" w:rsidRDefault="009C2691" w:rsidP="009B3943">
      <w:pPr>
        <w:spacing w:line="360" w:lineRule="auto"/>
        <w:ind w:right="615"/>
        <w:jc w:val="both"/>
        <w:rPr>
          <w:rFonts w:ascii="Palatino Linotype" w:eastAsia="MS Mincho" w:hAnsi="Palatino Linotype" w:cs="Arial"/>
          <w:lang w:val="es-ES_tradnl" w:eastAsia="es-ES"/>
        </w:rPr>
      </w:pPr>
    </w:p>
    <w:p w:rsidR="009C2691" w:rsidRPr="009B3943" w:rsidRDefault="008D769E" w:rsidP="009B3943">
      <w:pPr>
        <w:pStyle w:val="Prrafodelista"/>
        <w:numPr>
          <w:ilvl w:val="0"/>
          <w:numId w:val="7"/>
        </w:numPr>
        <w:spacing w:line="360" w:lineRule="auto"/>
        <w:ind w:right="615"/>
        <w:jc w:val="both"/>
        <w:rPr>
          <w:rFonts w:ascii="Palatino Linotype" w:hAnsi="Palatino Linotype"/>
          <w:szCs w:val="22"/>
        </w:rPr>
      </w:pPr>
      <w:hyperlink r:id="rId8" w:tgtFrame="_blank" w:history="1">
        <w:r w:rsidR="009C2691" w:rsidRPr="009B3943">
          <w:rPr>
            <w:rStyle w:val="Hipervnculo"/>
            <w:rFonts w:ascii="Palatino Linotype" w:eastAsiaTheme="majorEastAsia" w:hAnsi="Palatino Linotype" w:cs="Arial"/>
            <w:b/>
            <w:bCs/>
            <w:color w:val="auto"/>
            <w:szCs w:val="22"/>
          </w:rPr>
          <w:t>OFICIO ADMON 257.pdf</w:t>
        </w:r>
      </w:hyperlink>
      <w:r w:rsidR="009C2691" w:rsidRPr="009B3943">
        <w:rPr>
          <w:rFonts w:ascii="Palatino Linotype" w:hAnsi="Palatino Linotype"/>
          <w:szCs w:val="22"/>
        </w:rPr>
        <w:t>: oficio ADM/TEO/VHDR/372/2021 del veintiocho de julio de dos mil veintiuno, suscrito por el Director de Administración, mediante el cual solicita se someta ante el Comité de Transparencia la clasificación de la informació</w:t>
      </w:r>
      <w:r w:rsidR="00466578" w:rsidRPr="009B3943">
        <w:rPr>
          <w:rFonts w:ascii="Palatino Linotype" w:hAnsi="Palatino Linotype"/>
          <w:szCs w:val="22"/>
        </w:rPr>
        <w:t xml:space="preserve">n, referente a la nómina y </w:t>
      </w:r>
      <w:proofErr w:type="spellStart"/>
      <w:r w:rsidR="00466578" w:rsidRPr="009B3943">
        <w:rPr>
          <w:rFonts w:ascii="Palatino Linotype" w:hAnsi="Palatino Linotype"/>
          <w:szCs w:val="22"/>
        </w:rPr>
        <w:t>curriculum</w:t>
      </w:r>
      <w:proofErr w:type="spellEnd"/>
      <w:r w:rsidR="00466578" w:rsidRPr="009B3943">
        <w:rPr>
          <w:rFonts w:ascii="Palatino Linotype" w:hAnsi="Palatino Linotype"/>
          <w:szCs w:val="22"/>
        </w:rPr>
        <w:t xml:space="preserve"> de los integrantes de seguridad pública, toda vez que contiene datos personales que vulneran al Servidor Público.</w:t>
      </w:r>
    </w:p>
    <w:p w:rsidR="00466578" w:rsidRPr="009B3943" w:rsidRDefault="00466578" w:rsidP="009B3943">
      <w:pPr>
        <w:pStyle w:val="Prrafodelista"/>
        <w:spacing w:line="360" w:lineRule="auto"/>
        <w:ind w:right="615"/>
        <w:jc w:val="both"/>
        <w:rPr>
          <w:rFonts w:ascii="Palatino Linotype" w:hAnsi="Palatino Linotype"/>
          <w:szCs w:val="22"/>
        </w:rPr>
      </w:pPr>
    </w:p>
    <w:p w:rsidR="009C2691" w:rsidRPr="009B3943" w:rsidRDefault="008D769E" w:rsidP="009B3943">
      <w:pPr>
        <w:pStyle w:val="Prrafodelista"/>
        <w:numPr>
          <w:ilvl w:val="0"/>
          <w:numId w:val="7"/>
        </w:numPr>
        <w:spacing w:line="360" w:lineRule="auto"/>
        <w:ind w:right="615"/>
        <w:jc w:val="both"/>
        <w:rPr>
          <w:rFonts w:ascii="Palatino Linotype" w:hAnsi="Palatino Linotype"/>
          <w:szCs w:val="22"/>
        </w:rPr>
      </w:pPr>
      <w:hyperlink r:id="rId9" w:tgtFrame="_blank" w:history="1">
        <w:r w:rsidR="009C2691" w:rsidRPr="009B3943">
          <w:rPr>
            <w:rStyle w:val="Hipervnculo"/>
            <w:rFonts w:ascii="Palatino Linotype" w:eastAsiaTheme="majorEastAsia" w:hAnsi="Palatino Linotype" w:cs="Arial"/>
            <w:b/>
            <w:bCs/>
            <w:color w:val="auto"/>
            <w:szCs w:val="22"/>
          </w:rPr>
          <w:t>OFICIO TRANSPARENCIA 257.pdf</w:t>
        </w:r>
      </w:hyperlink>
      <w:r w:rsidR="009C2691" w:rsidRPr="009B3943">
        <w:rPr>
          <w:rFonts w:ascii="Palatino Linotype" w:hAnsi="Palatino Linotype"/>
          <w:szCs w:val="22"/>
        </w:rPr>
        <w:t>:</w:t>
      </w:r>
      <w:r w:rsidR="00466578" w:rsidRPr="009B3943">
        <w:rPr>
          <w:rFonts w:ascii="Palatino Linotype" w:hAnsi="Palatino Linotype"/>
          <w:szCs w:val="22"/>
        </w:rPr>
        <w:t xml:space="preserve"> Oficio PTM/UTAIP/663/2021, del nueve de agosto de dos mil veintiuno, suscrito por el encargado de Despacho de la Unidad de Transparencia, mediante el cual señaló que se clasifica la información como reservada en términos del artículo 140 de la Ley de Transparencia y Acceso a la Información Pública del Estado de México y Municipios; asimismo señaló que se adjunta el acta Sexagésima Tercera del Comité de Transparencia, mediante la cual se llevó acabo la reserva de la información. </w:t>
      </w:r>
    </w:p>
    <w:p w:rsidR="00466578" w:rsidRPr="009B3943" w:rsidRDefault="00466578" w:rsidP="009B3943">
      <w:pPr>
        <w:spacing w:line="360" w:lineRule="auto"/>
        <w:ind w:right="615"/>
        <w:jc w:val="both"/>
        <w:rPr>
          <w:rFonts w:ascii="Palatino Linotype" w:hAnsi="Palatino Linotype"/>
          <w:szCs w:val="22"/>
        </w:rPr>
      </w:pPr>
    </w:p>
    <w:p w:rsidR="00435FDE" w:rsidRPr="009B3943" w:rsidRDefault="008D769E" w:rsidP="009B3943">
      <w:pPr>
        <w:pStyle w:val="Prrafodelista"/>
        <w:numPr>
          <w:ilvl w:val="0"/>
          <w:numId w:val="7"/>
        </w:numPr>
        <w:spacing w:line="360" w:lineRule="auto"/>
        <w:ind w:right="615"/>
        <w:jc w:val="both"/>
        <w:rPr>
          <w:rFonts w:ascii="Palatino Linotype" w:eastAsia="MS Mincho" w:hAnsi="Palatino Linotype" w:cs="Arial"/>
          <w:szCs w:val="22"/>
          <w:lang w:val="es-ES_tradnl" w:eastAsia="es-ES"/>
        </w:rPr>
      </w:pPr>
      <w:hyperlink r:id="rId10" w:tgtFrame="_blank" w:history="1">
        <w:r w:rsidR="009C2691" w:rsidRPr="009B3943">
          <w:rPr>
            <w:rStyle w:val="Hipervnculo"/>
            <w:rFonts w:ascii="Palatino Linotype" w:eastAsiaTheme="majorEastAsia" w:hAnsi="Palatino Linotype" w:cs="Arial"/>
            <w:b/>
            <w:bCs/>
            <w:color w:val="auto"/>
            <w:szCs w:val="22"/>
          </w:rPr>
          <w:t>ACTA DE COMITE 257.pdf</w:t>
        </w:r>
      </w:hyperlink>
      <w:r w:rsidR="009C2691" w:rsidRPr="009B3943">
        <w:rPr>
          <w:rFonts w:ascii="Palatino Linotype" w:hAnsi="Palatino Linotype"/>
          <w:szCs w:val="22"/>
        </w:rPr>
        <w:t xml:space="preserve">: </w:t>
      </w:r>
      <w:r w:rsidR="00EE0397" w:rsidRPr="009B3943">
        <w:rPr>
          <w:rFonts w:ascii="Palatino Linotype" w:hAnsi="Palatino Linotype"/>
          <w:szCs w:val="22"/>
        </w:rPr>
        <w:t>Acta de la Sexagésima Tercera Sesión Ordinaria del Comité de Transparencia, mediante la cual se clasificó como reservada la información solicitada.</w:t>
      </w:r>
    </w:p>
    <w:p w:rsidR="00435FDE" w:rsidRPr="009B3943" w:rsidRDefault="00435FDE" w:rsidP="009B3943">
      <w:pPr>
        <w:spacing w:line="360" w:lineRule="auto"/>
        <w:ind w:right="48"/>
        <w:contextualSpacing/>
        <w:jc w:val="both"/>
        <w:rPr>
          <w:rFonts w:ascii="Palatino Linotype" w:hAnsi="Palatino Linotype" w:cs="Arial"/>
          <w:lang w:val="es-ES" w:eastAsia="es-ES"/>
        </w:rPr>
      </w:pPr>
    </w:p>
    <w:p w:rsidR="00435FDE" w:rsidRPr="009B3943" w:rsidRDefault="00435FDE" w:rsidP="009B3943">
      <w:pPr>
        <w:pStyle w:val="Prrafodelista"/>
        <w:numPr>
          <w:ilvl w:val="0"/>
          <w:numId w:val="6"/>
        </w:numPr>
        <w:spacing w:line="360" w:lineRule="auto"/>
        <w:ind w:left="0" w:right="48" w:firstLine="0"/>
        <w:jc w:val="both"/>
        <w:rPr>
          <w:rFonts w:ascii="Palatino Linotype" w:eastAsia="MS Mincho" w:hAnsi="Palatino Linotype" w:cs="Arial"/>
          <w:i/>
          <w:sz w:val="24"/>
          <w:lang w:val="es-ES_tradnl" w:eastAsia="es-ES"/>
        </w:rPr>
      </w:pPr>
      <w:r w:rsidRPr="009B3943">
        <w:rPr>
          <w:rFonts w:ascii="Palatino Linotype" w:hAnsi="Palatino Linotype" w:cs="Arial"/>
          <w:sz w:val="24"/>
          <w:lang w:val="es-ES" w:eastAsia="es-ES"/>
        </w:rPr>
        <w:t xml:space="preserve">El </w:t>
      </w:r>
      <w:r w:rsidR="007E30CE" w:rsidRPr="009B3943">
        <w:rPr>
          <w:rFonts w:ascii="Palatino Linotype" w:hAnsi="Palatino Linotype" w:cs="Arial"/>
          <w:sz w:val="24"/>
          <w:lang w:val="es-ES" w:eastAsia="es-ES"/>
        </w:rPr>
        <w:t xml:space="preserve">catorce (14) de agosto </w:t>
      </w:r>
      <w:r w:rsidRPr="009B3943">
        <w:rPr>
          <w:rFonts w:ascii="Palatino Linotype" w:hAnsi="Palatino Linotype" w:cs="Arial"/>
          <w:sz w:val="24"/>
          <w:lang w:val="es-ES" w:eastAsia="es-ES"/>
        </w:rPr>
        <w:t xml:space="preserve">  de dos mil veintiuno, el RECURRENTE interpuso el de revisión que al rubro se indica, en contra de la respuesta del sujeto obligado, señalando como;</w:t>
      </w:r>
    </w:p>
    <w:p w:rsidR="00435FDE" w:rsidRPr="009B3943" w:rsidRDefault="00435FDE" w:rsidP="009B3943">
      <w:pPr>
        <w:tabs>
          <w:tab w:val="left" w:pos="8647"/>
        </w:tabs>
        <w:spacing w:line="360" w:lineRule="auto"/>
        <w:ind w:right="48"/>
        <w:contextualSpacing/>
        <w:jc w:val="both"/>
        <w:rPr>
          <w:rFonts w:ascii="Palatino Linotype" w:eastAsia="MS Mincho" w:hAnsi="Palatino Linotype" w:cs="Arial"/>
          <w:b/>
          <w:bCs/>
          <w:sz w:val="22"/>
          <w:lang w:val="es-ES_tradnl" w:eastAsia="es-ES"/>
        </w:rPr>
      </w:pPr>
    </w:p>
    <w:p w:rsidR="00435FDE" w:rsidRPr="009B3943" w:rsidRDefault="00435FDE" w:rsidP="009B3943">
      <w:pPr>
        <w:tabs>
          <w:tab w:val="left" w:pos="8647"/>
        </w:tabs>
        <w:spacing w:line="360" w:lineRule="auto"/>
        <w:ind w:left="1080" w:right="615"/>
        <w:contextualSpacing/>
        <w:jc w:val="both"/>
        <w:rPr>
          <w:rFonts w:ascii="Palatino Linotype" w:eastAsia="MS Mincho" w:hAnsi="Palatino Linotype"/>
          <w:i/>
          <w:sz w:val="22"/>
          <w:lang w:val="es-ES_tradnl" w:eastAsia="es-ES"/>
        </w:rPr>
      </w:pPr>
      <w:r w:rsidRPr="009B3943">
        <w:rPr>
          <w:rFonts w:ascii="Palatino Linotype" w:eastAsia="MS Gothic" w:hAnsi="Palatino Linotype"/>
          <w:b/>
          <w:sz w:val="22"/>
          <w:lang w:val="es-ES"/>
        </w:rPr>
        <w:t>Acto impugnado</w:t>
      </w:r>
      <w:r w:rsidRPr="009B3943">
        <w:rPr>
          <w:rFonts w:ascii="Palatino Linotype" w:eastAsia="MS Mincho" w:hAnsi="Palatino Linotype"/>
          <w:sz w:val="22"/>
          <w:lang w:val="es-ES_tradnl" w:eastAsia="es-ES"/>
        </w:rPr>
        <w:t xml:space="preserve">: </w:t>
      </w:r>
      <w:r w:rsidRPr="009B3943">
        <w:rPr>
          <w:rFonts w:ascii="Palatino Linotype" w:eastAsia="MS Mincho" w:hAnsi="Palatino Linotype"/>
          <w:i/>
          <w:sz w:val="22"/>
          <w:lang w:val="es-ES_tradnl" w:eastAsia="es-ES"/>
        </w:rPr>
        <w:t>“</w:t>
      </w:r>
      <w:r w:rsidR="007E30CE" w:rsidRPr="009B3943">
        <w:rPr>
          <w:rFonts w:ascii="Palatino Linotype" w:hAnsi="Palatino Linotype"/>
          <w:i/>
          <w:color w:val="000000"/>
          <w:sz w:val="22"/>
        </w:rPr>
        <w:t>No se da la información solicitada, ya que es pública.</w:t>
      </w:r>
      <w:r w:rsidRPr="009B3943">
        <w:rPr>
          <w:rFonts w:ascii="Palatino Linotype" w:eastAsia="MS Mincho" w:hAnsi="Palatino Linotype"/>
          <w:i/>
          <w:sz w:val="22"/>
          <w:lang w:val="es-ES_tradnl" w:eastAsia="es-ES"/>
        </w:rPr>
        <w:t>” (Sic)</w:t>
      </w:r>
    </w:p>
    <w:p w:rsidR="00435FDE" w:rsidRPr="009B3943" w:rsidRDefault="00435FDE" w:rsidP="009B3943">
      <w:pPr>
        <w:tabs>
          <w:tab w:val="left" w:pos="8647"/>
        </w:tabs>
        <w:spacing w:line="360" w:lineRule="auto"/>
        <w:ind w:left="993" w:right="615"/>
        <w:contextualSpacing/>
        <w:jc w:val="both"/>
        <w:rPr>
          <w:rFonts w:ascii="Palatino Linotype" w:eastAsia="MS Mincho" w:hAnsi="Palatino Linotype"/>
          <w:sz w:val="22"/>
          <w:lang w:val="es-ES_tradnl" w:eastAsia="es-ES"/>
        </w:rPr>
      </w:pPr>
    </w:p>
    <w:p w:rsidR="00435FDE" w:rsidRPr="009B3943" w:rsidRDefault="00435FDE" w:rsidP="009B3943">
      <w:pPr>
        <w:tabs>
          <w:tab w:val="left" w:pos="8647"/>
        </w:tabs>
        <w:spacing w:line="360" w:lineRule="auto"/>
        <w:ind w:left="1080" w:right="615"/>
        <w:contextualSpacing/>
        <w:jc w:val="both"/>
        <w:rPr>
          <w:rFonts w:ascii="Palatino Linotype" w:eastAsia="MS Mincho" w:hAnsi="Palatino Linotype"/>
          <w:sz w:val="22"/>
          <w:lang w:val="es-ES_tradnl" w:eastAsia="es-ES"/>
        </w:rPr>
      </w:pPr>
      <w:r w:rsidRPr="009B3943">
        <w:rPr>
          <w:rFonts w:ascii="Palatino Linotype" w:eastAsia="MS Gothic" w:hAnsi="Palatino Linotype"/>
          <w:b/>
          <w:sz w:val="22"/>
          <w:lang w:val="es-ES"/>
        </w:rPr>
        <w:lastRenderedPageBreak/>
        <w:t>Razones o Motivos de inconformidad</w:t>
      </w:r>
      <w:r w:rsidRPr="009B3943">
        <w:rPr>
          <w:rFonts w:ascii="Palatino Linotype" w:eastAsia="MS Mincho" w:hAnsi="Palatino Linotype"/>
          <w:i/>
          <w:sz w:val="22"/>
          <w:lang w:val="es-ES_tradnl" w:eastAsia="es-ES"/>
        </w:rPr>
        <w:t>: “</w:t>
      </w:r>
      <w:r w:rsidR="007E30CE" w:rsidRPr="009B3943">
        <w:rPr>
          <w:rFonts w:ascii="Palatino Linotype" w:hAnsi="Palatino Linotype"/>
          <w:i/>
          <w:color w:val="000000"/>
          <w:sz w:val="22"/>
        </w:rPr>
        <w:t>No se da la información solicitada, ya que es pública.</w:t>
      </w:r>
      <w:r w:rsidRPr="009B3943">
        <w:rPr>
          <w:rFonts w:ascii="Palatino Linotype" w:hAnsi="Palatino Linotype"/>
          <w:i/>
          <w:color w:val="000000"/>
          <w:sz w:val="22"/>
        </w:rPr>
        <w:t>”</w:t>
      </w:r>
      <w:r w:rsidRPr="009B3943">
        <w:rPr>
          <w:rFonts w:ascii="Palatino Linotype" w:eastAsia="MS Mincho" w:hAnsi="Palatino Linotype"/>
          <w:i/>
          <w:sz w:val="22"/>
          <w:lang w:eastAsia="es-ES"/>
        </w:rPr>
        <w:t xml:space="preserve"> (Sic) </w:t>
      </w:r>
    </w:p>
    <w:p w:rsidR="00435FDE" w:rsidRPr="009B3943" w:rsidRDefault="00435FDE" w:rsidP="009B3943">
      <w:pPr>
        <w:tabs>
          <w:tab w:val="left" w:pos="8647"/>
        </w:tabs>
        <w:spacing w:line="360" w:lineRule="auto"/>
        <w:ind w:right="615"/>
        <w:contextualSpacing/>
        <w:jc w:val="both"/>
        <w:rPr>
          <w:rFonts w:ascii="Palatino Linotype" w:eastAsia="MS Mincho" w:hAnsi="Palatino Linotype"/>
          <w:lang w:val="es-ES_tradnl" w:eastAsia="es-ES"/>
        </w:rPr>
      </w:pPr>
    </w:p>
    <w:p w:rsidR="00435FDE" w:rsidRPr="009B3943" w:rsidRDefault="00435FDE" w:rsidP="009B3943">
      <w:pPr>
        <w:pStyle w:val="Prrafodelista"/>
        <w:numPr>
          <w:ilvl w:val="0"/>
          <w:numId w:val="6"/>
        </w:numPr>
        <w:tabs>
          <w:tab w:val="left" w:pos="0"/>
        </w:tabs>
        <w:spacing w:line="360" w:lineRule="auto"/>
        <w:ind w:left="0" w:right="48" w:firstLine="0"/>
        <w:jc w:val="both"/>
        <w:rPr>
          <w:rFonts w:ascii="Palatino Linotype" w:hAnsi="Palatino Linotype" w:cs="Arial"/>
          <w:i/>
          <w:sz w:val="24"/>
          <w:lang w:val="es-ES_tradnl" w:eastAsia="es-ES"/>
        </w:rPr>
      </w:pPr>
      <w:r w:rsidRPr="009B3943">
        <w:rPr>
          <w:rFonts w:ascii="Palatino Linotype" w:hAnsi="Palatino Linotype" w:cs="Arial"/>
          <w:sz w:val="24"/>
          <w:lang w:val="es-ES" w:eastAsia="es-ES"/>
        </w:rPr>
        <w:t xml:space="preserve">Se registró el recurso de revisión bajo el número de expediente indicado, </w:t>
      </w:r>
      <w:r w:rsidRPr="009B3943">
        <w:rPr>
          <w:rFonts w:ascii="Palatino Linotype" w:eastAsia="MS Mincho" w:hAnsi="Palatino Linotype" w:cs="Arial"/>
          <w:bCs/>
          <w:sz w:val="24"/>
          <w:lang w:val="es-ES_tradnl" w:eastAsia="es-ES"/>
        </w:rPr>
        <w:t xml:space="preserve">con fundamento en lo dispuesto por el </w:t>
      </w:r>
      <w:r w:rsidRPr="009B3943">
        <w:rPr>
          <w:rFonts w:ascii="Palatino Linotype" w:eastAsia="Calibri" w:hAnsi="Palatino Linotype" w:cs="Arial"/>
          <w:sz w:val="24"/>
          <w:lang w:val="es-ES" w:eastAsia="es-ES"/>
        </w:rPr>
        <w:t xml:space="preserve">artículo 185 fracción I de la </w:t>
      </w:r>
      <w:r w:rsidRPr="009B3943">
        <w:rPr>
          <w:rFonts w:ascii="Palatino Linotype" w:eastAsia="Calibri" w:hAnsi="Palatino Linotype" w:cs="Arial"/>
          <w:b/>
          <w:sz w:val="24"/>
          <w:lang w:val="es-ES" w:eastAsia="es-ES"/>
        </w:rPr>
        <w:t xml:space="preserve">Ley de Transparencia y Acceso a la Información Pública del Estado de México y Municipios </w:t>
      </w:r>
      <w:r w:rsidRPr="009B3943">
        <w:rPr>
          <w:rFonts w:ascii="Palatino Linotype" w:hAnsi="Palatino Linotype" w:cs="Arial"/>
          <w:sz w:val="24"/>
          <w:lang w:val="es-ES" w:eastAsia="es-ES"/>
        </w:rPr>
        <w:t xml:space="preserve">se turnó a la </w:t>
      </w:r>
      <w:r w:rsidRPr="009B3943">
        <w:rPr>
          <w:rFonts w:ascii="Palatino Linotype" w:hAnsi="Palatino Linotype" w:cs="Arial"/>
          <w:b/>
          <w:sz w:val="24"/>
          <w:lang w:val="es-ES" w:eastAsia="es-ES"/>
        </w:rPr>
        <w:t xml:space="preserve">Comisionada </w:t>
      </w:r>
      <w:r w:rsidR="007E30CE" w:rsidRPr="009B3943">
        <w:rPr>
          <w:rFonts w:ascii="Palatino Linotype" w:hAnsi="Palatino Linotype" w:cs="Arial"/>
          <w:b/>
          <w:sz w:val="24"/>
          <w:lang w:val="es-ES" w:eastAsia="es-ES"/>
        </w:rPr>
        <w:t>María del Rosario Mejía Ayala</w:t>
      </w:r>
      <w:r w:rsidRPr="009B3943">
        <w:rPr>
          <w:rFonts w:ascii="Palatino Linotype" w:hAnsi="Palatino Linotype" w:cs="Arial"/>
          <w:b/>
          <w:sz w:val="24"/>
          <w:lang w:val="es-ES" w:eastAsia="es-ES"/>
        </w:rPr>
        <w:t xml:space="preserve">, </w:t>
      </w:r>
      <w:r w:rsidRPr="009B3943">
        <w:rPr>
          <w:rFonts w:ascii="Palatino Linotype" w:hAnsi="Palatino Linotype" w:cs="Arial"/>
          <w:sz w:val="24"/>
          <w:lang w:val="es-ES" w:eastAsia="es-ES"/>
        </w:rPr>
        <w:t xml:space="preserve">con el objeto de </w:t>
      </w:r>
      <w:r w:rsidRPr="009B3943">
        <w:rPr>
          <w:rFonts w:ascii="Palatino Linotype" w:hAnsi="Palatino Linotype" w:cs="Arial"/>
          <w:sz w:val="24"/>
          <w:lang w:eastAsia="es-ES"/>
        </w:rPr>
        <w:t>su análisis</w:t>
      </w:r>
      <w:r w:rsidRPr="009B3943">
        <w:rPr>
          <w:rFonts w:ascii="Palatino Linotype" w:hAnsi="Palatino Linotype" w:cs="Arial"/>
          <w:sz w:val="24"/>
        </w:rPr>
        <w:t xml:space="preserve">. </w:t>
      </w:r>
    </w:p>
    <w:p w:rsidR="00435FDE" w:rsidRPr="009B3943" w:rsidRDefault="00435FDE" w:rsidP="009B3943">
      <w:pPr>
        <w:pStyle w:val="Prrafodelista"/>
        <w:tabs>
          <w:tab w:val="left" w:pos="0"/>
        </w:tabs>
        <w:spacing w:line="360" w:lineRule="auto"/>
        <w:ind w:left="0" w:right="48"/>
        <w:jc w:val="both"/>
        <w:rPr>
          <w:rFonts w:ascii="Palatino Linotype" w:hAnsi="Palatino Linotype" w:cs="Arial"/>
          <w:i/>
          <w:sz w:val="24"/>
          <w:lang w:val="es-ES_tradnl" w:eastAsia="es-ES"/>
        </w:rPr>
      </w:pPr>
    </w:p>
    <w:p w:rsidR="00435FDE" w:rsidRPr="009B3943" w:rsidRDefault="00435FDE" w:rsidP="009B3943">
      <w:pPr>
        <w:pStyle w:val="Prrafodelista"/>
        <w:numPr>
          <w:ilvl w:val="0"/>
          <w:numId w:val="6"/>
        </w:numPr>
        <w:tabs>
          <w:tab w:val="left" w:pos="0"/>
        </w:tabs>
        <w:spacing w:line="360" w:lineRule="auto"/>
        <w:ind w:left="0" w:right="48" w:firstLine="0"/>
        <w:jc w:val="both"/>
        <w:rPr>
          <w:rFonts w:ascii="Palatino Linotype" w:hAnsi="Palatino Linotype" w:cs="Arial"/>
          <w:i/>
          <w:sz w:val="24"/>
          <w:lang w:val="es-ES_tradnl" w:eastAsia="es-ES"/>
        </w:rPr>
      </w:pPr>
      <w:r w:rsidRPr="009B3943">
        <w:rPr>
          <w:rFonts w:ascii="Palatino Linotype" w:eastAsia="Calibri" w:hAnsi="Palatino Linotype" w:cs="Arial"/>
          <w:sz w:val="24"/>
          <w:lang w:val="es-ES" w:eastAsia="es-ES"/>
        </w:rPr>
        <w:t xml:space="preserve">La Comisionada Ponente con fundamento en lo dispuesto por el artículo 185 fracción II de la ley de la materia, a través del acuerdo de admisión de fecha </w:t>
      </w:r>
      <w:r w:rsidR="001079DA" w:rsidRPr="009B3943">
        <w:rPr>
          <w:rFonts w:ascii="Palatino Linotype" w:eastAsia="Calibri" w:hAnsi="Palatino Linotype" w:cs="Arial"/>
          <w:sz w:val="24"/>
          <w:lang w:val="es-ES" w:eastAsia="es-ES"/>
        </w:rPr>
        <w:t xml:space="preserve">veintiséis </w:t>
      </w:r>
      <w:r w:rsidR="003B09DD" w:rsidRPr="009B3943">
        <w:rPr>
          <w:rFonts w:ascii="Palatino Linotype" w:eastAsia="Calibri" w:hAnsi="Palatino Linotype" w:cs="Arial"/>
          <w:sz w:val="24"/>
          <w:lang w:val="es-ES" w:eastAsia="es-ES"/>
        </w:rPr>
        <w:t xml:space="preserve">(26) </w:t>
      </w:r>
      <w:r w:rsidR="001079DA" w:rsidRPr="009B3943">
        <w:rPr>
          <w:rFonts w:ascii="Palatino Linotype" w:eastAsia="Calibri" w:hAnsi="Palatino Linotype" w:cs="Arial"/>
          <w:sz w:val="24"/>
          <w:lang w:val="es-ES" w:eastAsia="es-ES"/>
        </w:rPr>
        <w:t xml:space="preserve">de agosto </w:t>
      </w:r>
      <w:r w:rsidRPr="009B3943">
        <w:rPr>
          <w:rFonts w:ascii="Palatino Linotype" w:eastAsia="Calibri" w:hAnsi="Palatino Linotype" w:cs="Arial"/>
          <w:sz w:val="24"/>
          <w:lang w:val="es-ES" w:eastAsia="es-ES"/>
        </w:rPr>
        <w:t xml:space="preserve">de dos mil veintiuno, puso a disposición de las partes el expediente electrónico </w:t>
      </w:r>
      <w:r w:rsidRPr="009B3943">
        <w:rPr>
          <w:rFonts w:ascii="Palatino Linotype" w:eastAsia="Calibri" w:hAnsi="Palatino Linotype" w:cs="Arial"/>
          <w:sz w:val="24"/>
          <w:lang w:val="es-ES_tradnl" w:eastAsia="es-ES"/>
        </w:rPr>
        <w:t xml:space="preserve">vía </w:t>
      </w:r>
      <w:r w:rsidRPr="009B3943">
        <w:rPr>
          <w:rFonts w:ascii="Palatino Linotype" w:eastAsia="Calibri" w:hAnsi="Palatino Linotype" w:cs="Arial"/>
          <w:sz w:val="24"/>
          <w:lang w:val="es-ES" w:eastAsia="es-ES"/>
        </w:rPr>
        <w:t>Sistema de Acceso a la Información Mexiquense (</w:t>
      </w:r>
      <w:r w:rsidRPr="009B3943">
        <w:rPr>
          <w:rFonts w:ascii="Palatino Linotype" w:eastAsia="Calibri" w:hAnsi="Palatino Linotype" w:cs="Arial"/>
          <w:b/>
          <w:sz w:val="24"/>
          <w:lang w:val="es-ES" w:eastAsia="es-ES"/>
        </w:rPr>
        <w:t xml:space="preserve">SAIMEX) </w:t>
      </w:r>
      <w:r w:rsidRPr="009B3943">
        <w:rPr>
          <w:rFonts w:ascii="Palatino Linotype" w:eastAsia="Calibri" w:hAnsi="Palatino Linotype" w:cs="Arial"/>
          <w:sz w:val="24"/>
          <w:lang w:val="es-ES" w:eastAsia="es-ES"/>
        </w:rPr>
        <w:t xml:space="preserve">a efecto de que en un plazo máximo de siete días manifestaran lo que a derecho convinieran, ofrecieran pruebas y alegatos según corresponda al caso concreto, de esta forma para que el </w:t>
      </w:r>
      <w:r w:rsidRPr="009B3943">
        <w:rPr>
          <w:rFonts w:ascii="Palatino Linotype" w:eastAsia="Calibri" w:hAnsi="Palatino Linotype" w:cs="Arial"/>
          <w:b/>
          <w:sz w:val="24"/>
          <w:lang w:val="es-ES" w:eastAsia="es-ES"/>
        </w:rPr>
        <w:t>SUJETO OBLIGADO</w:t>
      </w:r>
      <w:r w:rsidRPr="009B3943">
        <w:rPr>
          <w:rFonts w:ascii="Palatino Linotype" w:eastAsia="Calibri" w:hAnsi="Palatino Linotype" w:cs="Arial"/>
          <w:sz w:val="24"/>
          <w:lang w:val="es-ES" w:eastAsia="es-ES"/>
        </w:rPr>
        <w:t xml:space="preserve"> presentara el Informe Justificado procedente. De las constancias que obran en el expediente electrónico, se advierte que el particular no realizó manifestaciones; por su parte, el Sujeto Obligado </w:t>
      </w:r>
      <w:r w:rsidR="001079DA" w:rsidRPr="009B3943">
        <w:rPr>
          <w:rFonts w:ascii="Palatino Linotype" w:eastAsia="Calibri" w:hAnsi="Palatino Linotype" w:cs="Arial"/>
          <w:sz w:val="24"/>
          <w:lang w:val="es-ES" w:eastAsia="es-ES"/>
        </w:rPr>
        <w:t xml:space="preserve"> no rindió </w:t>
      </w:r>
      <w:r w:rsidRPr="009B3943">
        <w:rPr>
          <w:rFonts w:ascii="Palatino Linotype" w:eastAsia="Calibri" w:hAnsi="Palatino Linotype" w:cs="Arial"/>
          <w:sz w:val="24"/>
          <w:lang w:val="es-ES" w:eastAsia="es-ES"/>
        </w:rPr>
        <w:t xml:space="preserve"> informe </w:t>
      </w:r>
      <w:r w:rsidR="001079DA" w:rsidRPr="009B3943">
        <w:rPr>
          <w:rFonts w:ascii="Palatino Linotype" w:eastAsia="Calibri" w:hAnsi="Palatino Linotype" w:cs="Arial"/>
          <w:sz w:val="24"/>
          <w:lang w:val="es-ES" w:eastAsia="es-ES"/>
        </w:rPr>
        <w:t>justificado.</w:t>
      </w:r>
    </w:p>
    <w:p w:rsidR="001079DA" w:rsidRPr="009B3943" w:rsidRDefault="001079DA" w:rsidP="009B3943">
      <w:pPr>
        <w:pStyle w:val="Prrafodelista"/>
        <w:tabs>
          <w:tab w:val="left" w:pos="0"/>
        </w:tabs>
        <w:spacing w:line="360" w:lineRule="auto"/>
        <w:ind w:left="0" w:right="48"/>
        <w:jc w:val="both"/>
        <w:rPr>
          <w:rFonts w:ascii="Palatino Linotype" w:hAnsi="Palatino Linotype" w:cs="Arial"/>
          <w:i/>
          <w:sz w:val="24"/>
          <w:lang w:val="es-ES_tradnl" w:eastAsia="es-ES"/>
        </w:rPr>
      </w:pPr>
    </w:p>
    <w:p w:rsidR="00435FDE" w:rsidRPr="009B3943" w:rsidRDefault="00435FDE" w:rsidP="009B3943">
      <w:pPr>
        <w:pStyle w:val="Prrafodelista"/>
        <w:numPr>
          <w:ilvl w:val="0"/>
          <w:numId w:val="6"/>
        </w:numPr>
        <w:spacing w:line="360" w:lineRule="auto"/>
        <w:ind w:left="0" w:right="48" w:firstLine="0"/>
        <w:jc w:val="both"/>
        <w:rPr>
          <w:rFonts w:ascii="Palatino Linotype" w:hAnsi="Palatino Linotype"/>
          <w:sz w:val="24"/>
        </w:rPr>
      </w:pPr>
      <w:r w:rsidRPr="009B3943">
        <w:rPr>
          <w:rFonts w:ascii="Palatino Linotype" w:hAnsi="Palatino Linotype"/>
          <w:sz w:val="24"/>
        </w:rPr>
        <w:t>El Comisionado Ponente decretó el cierre de instrucción</w:t>
      </w:r>
      <w:r w:rsidRPr="009B3943">
        <w:rPr>
          <w:rFonts w:ascii="Palatino Linotype" w:hAnsi="Palatino Linotype" w:cs="Arial"/>
          <w:sz w:val="24"/>
        </w:rPr>
        <w:t xml:space="preserve"> </w:t>
      </w:r>
      <w:r w:rsidRPr="009B3943">
        <w:rPr>
          <w:rFonts w:ascii="Palatino Linotype" w:hAnsi="Palatino Linotype"/>
          <w:sz w:val="24"/>
        </w:rPr>
        <w:t xml:space="preserve">mediante acuerdo de fecha </w:t>
      </w:r>
      <w:r w:rsidR="001079DA" w:rsidRPr="009B3943">
        <w:rPr>
          <w:rFonts w:ascii="Palatino Linotype" w:hAnsi="Palatino Linotype"/>
          <w:sz w:val="24"/>
        </w:rPr>
        <w:t>siete (07) de septiembre  de dos mil veintiuno.</w:t>
      </w:r>
    </w:p>
    <w:p w:rsidR="001079DA" w:rsidRPr="009B3943" w:rsidRDefault="001079DA" w:rsidP="009B3943">
      <w:pPr>
        <w:pStyle w:val="Prrafodelista"/>
        <w:spacing w:line="360" w:lineRule="auto"/>
        <w:rPr>
          <w:rFonts w:ascii="Palatino Linotype" w:hAnsi="Palatino Linotype"/>
          <w:sz w:val="24"/>
        </w:rPr>
      </w:pPr>
    </w:p>
    <w:p w:rsidR="001079DA" w:rsidRPr="009B3943" w:rsidRDefault="001079DA" w:rsidP="009B3943">
      <w:pPr>
        <w:pStyle w:val="Prrafodelista"/>
        <w:numPr>
          <w:ilvl w:val="0"/>
          <w:numId w:val="6"/>
        </w:numPr>
        <w:spacing w:line="360" w:lineRule="auto"/>
        <w:ind w:left="0" w:firstLine="0"/>
        <w:jc w:val="both"/>
        <w:rPr>
          <w:rFonts w:ascii="Palatino Linotype" w:eastAsia="Calibri" w:hAnsi="Palatino Linotype" w:cs="Arial"/>
          <w:sz w:val="24"/>
          <w:lang w:val="es-ES"/>
        </w:rPr>
      </w:pPr>
      <w:r w:rsidRPr="009B3943">
        <w:rPr>
          <w:rFonts w:ascii="Palatino Linotype" w:eastAsia="Calibri" w:hAnsi="Palatino Linotype" w:cs="Arial"/>
          <w:sz w:val="24"/>
          <w:lang w:val="es-ES"/>
        </w:rPr>
        <w:t xml:space="preserve">El catorce (14) de octubre  de dos mil veintiuno, se notificó mediante acuerdo que el plazo para resolver el recurso de revisión, se ampliaría por un periodo de </w:t>
      </w:r>
      <w:r w:rsidRPr="009B3943">
        <w:rPr>
          <w:rFonts w:ascii="Palatino Linotype" w:eastAsia="Calibri" w:hAnsi="Palatino Linotype" w:cs="Arial"/>
          <w:sz w:val="24"/>
          <w:lang w:val="es-ES"/>
        </w:rPr>
        <w:lastRenderedPageBreak/>
        <w:t xml:space="preserve">quince días hábiles; </w:t>
      </w:r>
      <w:r w:rsidRPr="009B3943">
        <w:rPr>
          <w:rFonts w:ascii="Palatino Linotype" w:hAnsi="Palatino Linotype" w:cs="Arial"/>
          <w:sz w:val="24"/>
        </w:rPr>
        <w:t>posterior a ello ordenó turnar el expediente a resolución, misma que ahora se pronuncia; y---------------------------------------------------------------------</w:t>
      </w:r>
      <w:r w:rsidR="00DF6784" w:rsidRPr="009B3943">
        <w:rPr>
          <w:rFonts w:ascii="Palatino Linotype" w:eastAsia="Calibri" w:hAnsi="Palatino Linotype" w:cs="Arial"/>
          <w:sz w:val="24"/>
          <w:lang w:val="es-ES"/>
        </w:rPr>
        <w:t>------</w:t>
      </w:r>
    </w:p>
    <w:p w:rsidR="00435FDE" w:rsidRPr="009B3943" w:rsidRDefault="00435FDE" w:rsidP="009B3943">
      <w:pPr>
        <w:spacing w:line="360" w:lineRule="auto"/>
        <w:ind w:right="48"/>
        <w:contextualSpacing/>
        <w:jc w:val="both"/>
        <w:rPr>
          <w:rFonts w:ascii="Palatino Linotype" w:hAnsi="Palatino Linotype"/>
        </w:rPr>
      </w:pPr>
    </w:p>
    <w:p w:rsidR="00435FDE" w:rsidRPr="009B3943" w:rsidRDefault="00435FDE" w:rsidP="009B3943">
      <w:pPr>
        <w:keepNext/>
        <w:keepLines/>
        <w:spacing w:line="360" w:lineRule="auto"/>
        <w:ind w:right="48"/>
        <w:jc w:val="center"/>
        <w:outlineLvl w:val="0"/>
        <w:rPr>
          <w:rFonts w:ascii="Palatino Linotype" w:eastAsia="MS Gothic" w:hAnsi="Palatino Linotype"/>
          <w:b/>
        </w:rPr>
      </w:pPr>
      <w:bookmarkStart w:id="3" w:name="_Toc70417461"/>
      <w:bookmarkStart w:id="4" w:name="_Toc85124633"/>
      <w:r w:rsidRPr="009B3943">
        <w:rPr>
          <w:rFonts w:ascii="Palatino Linotype" w:eastAsia="MS Gothic" w:hAnsi="Palatino Linotype"/>
          <w:b/>
        </w:rPr>
        <w:t>CONSIDERANDO</w:t>
      </w:r>
      <w:bookmarkEnd w:id="3"/>
      <w:bookmarkEnd w:id="4"/>
    </w:p>
    <w:p w:rsidR="00435FDE" w:rsidRPr="009B3943" w:rsidRDefault="00435FDE" w:rsidP="009B3943">
      <w:pPr>
        <w:keepNext/>
        <w:keepLines/>
        <w:spacing w:line="360" w:lineRule="auto"/>
        <w:ind w:right="48"/>
        <w:jc w:val="center"/>
        <w:outlineLvl w:val="0"/>
        <w:rPr>
          <w:rFonts w:ascii="Palatino Linotype" w:eastAsia="MS Gothic" w:hAnsi="Palatino Linotype"/>
          <w:b/>
        </w:rPr>
      </w:pPr>
    </w:p>
    <w:p w:rsidR="00435FDE" w:rsidRPr="009B3943" w:rsidRDefault="00435FDE" w:rsidP="009B3943">
      <w:pPr>
        <w:keepNext/>
        <w:keepLines/>
        <w:spacing w:line="360" w:lineRule="auto"/>
        <w:ind w:right="48"/>
        <w:outlineLvl w:val="0"/>
        <w:rPr>
          <w:rFonts w:ascii="Palatino Linotype" w:eastAsia="MS Gothic" w:hAnsi="Palatino Linotype"/>
          <w:b/>
          <w:szCs w:val="26"/>
        </w:rPr>
      </w:pPr>
      <w:bookmarkStart w:id="5" w:name="_Toc70417462"/>
      <w:bookmarkStart w:id="6" w:name="_Toc85124634"/>
      <w:r w:rsidRPr="009B3943">
        <w:rPr>
          <w:rFonts w:ascii="Palatino Linotype" w:eastAsia="MS Mincho" w:hAnsi="Palatino Linotype" w:cstheme="majorBidi"/>
          <w:b/>
          <w:lang w:val="es-ES_tradnl" w:eastAsia="es-ES"/>
        </w:rPr>
        <w:t>PRIMERO</w:t>
      </w:r>
      <w:r w:rsidRPr="009B3943">
        <w:rPr>
          <w:rFonts w:ascii="Palatino Linotype" w:eastAsia="MS Gothic" w:hAnsi="Palatino Linotype"/>
          <w:b/>
          <w:szCs w:val="26"/>
        </w:rPr>
        <w:t>. De la competencia.</w:t>
      </w:r>
      <w:bookmarkEnd w:id="5"/>
      <w:bookmarkEnd w:id="6"/>
    </w:p>
    <w:p w:rsidR="00435FDE" w:rsidRPr="009B3943" w:rsidRDefault="00435FDE" w:rsidP="009B3943">
      <w:pPr>
        <w:spacing w:line="360" w:lineRule="auto"/>
        <w:ind w:right="48"/>
        <w:rPr>
          <w:rFonts w:ascii="Palatino Linotype" w:hAnsi="Palatino Linotype"/>
        </w:rPr>
      </w:pPr>
    </w:p>
    <w:p w:rsidR="001079DA" w:rsidRPr="009B3943" w:rsidRDefault="001079DA" w:rsidP="009B3943">
      <w:pPr>
        <w:numPr>
          <w:ilvl w:val="0"/>
          <w:numId w:val="8"/>
        </w:numPr>
        <w:spacing w:line="360" w:lineRule="auto"/>
        <w:ind w:left="0" w:firstLine="0"/>
        <w:contextualSpacing/>
        <w:jc w:val="both"/>
        <w:rPr>
          <w:rFonts w:ascii="Palatino Linotype" w:eastAsia="Calibri" w:hAnsi="Palatino Linotype"/>
          <w:lang w:eastAsia="es-ES"/>
        </w:rPr>
      </w:pPr>
      <w:r w:rsidRPr="009B3943">
        <w:rPr>
          <w:rFonts w:ascii="Palatino Linotype" w:eastAsia="Calibri" w:hAnsi="Palatino Linotype"/>
          <w:lang w:val="es-ES" w:eastAsia="es-ES"/>
        </w:rPr>
        <w:t xml:space="preserve">Este Instituto de Transparencia, Acceso a la Información Pública y Protección de Datos Personales del Estado de México y Municipios, es competente para conocer y resolver del presente recurso de conformidad con el artículo: 6, apartado A, de la </w:t>
      </w:r>
      <w:r w:rsidRPr="009B3943">
        <w:rPr>
          <w:rFonts w:ascii="Palatino Linotype" w:eastAsia="Calibri" w:hAnsi="Palatino Linotype"/>
          <w:b/>
          <w:lang w:val="es-ES" w:eastAsia="es-ES"/>
        </w:rPr>
        <w:t>Constitución Política de los Estados Unidos Mexicanos</w:t>
      </w:r>
      <w:r w:rsidRPr="009B3943">
        <w:rPr>
          <w:rFonts w:ascii="Palatino Linotype" w:eastAsia="Calibri" w:hAnsi="Palatino Linotype"/>
          <w:lang w:val="es-ES" w:eastAsia="es-ES"/>
        </w:rPr>
        <w:t xml:space="preserve">; 5, </w:t>
      </w:r>
      <w:r w:rsidRPr="009B3943">
        <w:rPr>
          <w:rFonts w:ascii="Palatino Linotype" w:eastAsia="Calibri" w:hAnsi="Palatino Linotype"/>
          <w:lang w:eastAsia="es-ES"/>
        </w:rPr>
        <w:t xml:space="preserve">párrafos trigésimo, trigésimo primero y trigésimo segundo, fracciones I, II, III, IV y V de la </w:t>
      </w:r>
      <w:r w:rsidRPr="009B3943">
        <w:rPr>
          <w:rFonts w:ascii="Palatino Linotype" w:eastAsia="Calibri" w:hAnsi="Palatino Linotype"/>
          <w:b/>
          <w:lang w:eastAsia="es-ES"/>
        </w:rPr>
        <w:t>Constitución Política del Estado Libre y Soberano de México</w:t>
      </w:r>
      <w:r w:rsidRPr="009B3943">
        <w:rPr>
          <w:rFonts w:ascii="Palatino Linotype" w:eastAsia="Calibri" w:hAnsi="Palatino Linotype"/>
          <w:b/>
          <w:lang w:val="es-ES" w:eastAsia="es-ES"/>
        </w:rPr>
        <w:t>;</w:t>
      </w:r>
      <w:r w:rsidRPr="009B3943">
        <w:rPr>
          <w:rFonts w:ascii="Palatino Linotype" w:eastAsia="Calibri" w:hAnsi="Palatino Linotype"/>
          <w:lang w:val="es-ES" w:eastAsia="es-ES"/>
        </w:rPr>
        <w:t xml:space="preserve"> 1, 3 fracción I, 82, 97, 98, 119, 123, 124, 127, 128 y 133 </w:t>
      </w:r>
      <w:r w:rsidRPr="009B3943">
        <w:rPr>
          <w:rFonts w:ascii="Palatino Linotype" w:eastAsia="Calibri" w:hAnsi="Palatino Linotype"/>
          <w:b/>
          <w:lang w:eastAsia="es-ES"/>
        </w:rPr>
        <w:t>Ley de Protección de Datos Personales en Posesión de Sujetos Obligados del Estado de México y Municipios</w:t>
      </w:r>
      <w:r w:rsidRPr="009B3943">
        <w:rPr>
          <w:rFonts w:ascii="Palatino Linotype" w:eastAsia="Calibri" w:hAnsi="Palatino Linotype"/>
          <w:lang w:val="es-ES" w:eastAsia="es-ES"/>
        </w:rPr>
        <w:t xml:space="preserve">; y 10, 7, 9 fracciones I y XXIV, y 11 del </w:t>
      </w:r>
      <w:r w:rsidRPr="009B3943">
        <w:rPr>
          <w:rFonts w:ascii="Palatino Linotype" w:eastAsia="Calibri" w:hAnsi="Palatino Linotype"/>
          <w:b/>
          <w:lang w:val="es-ES" w:eastAsia="es-ES"/>
        </w:rPr>
        <w:t>Reglamento Interior del Instituto de Transparencia, Acceso a la Información Pública y Protección de Datos Personales del Estado de México y Municipios.</w:t>
      </w:r>
    </w:p>
    <w:p w:rsidR="00435FDE" w:rsidRPr="009B3943" w:rsidRDefault="00435FDE" w:rsidP="009B3943">
      <w:pPr>
        <w:pStyle w:val="Prrafodelista"/>
        <w:spacing w:line="360" w:lineRule="auto"/>
        <w:ind w:left="0"/>
        <w:jc w:val="both"/>
        <w:rPr>
          <w:rFonts w:ascii="Palatino Linotype" w:hAnsi="Palatino Linotype"/>
          <w:sz w:val="24"/>
        </w:rPr>
      </w:pPr>
    </w:p>
    <w:p w:rsidR="00435FDE" w:rsidRPr="009B3943" w:rsidRDefault="00435FDE" w:rsidP="009B3943">
      <w:pPr>
        <w:keepNext/>
        <w:keepLines/>
        <w:spacing w:line="360" w:lineRule="auto"/>
        <w:ind w:right="48"/>
        <w:outlineLvl w:val="0"/>
        <w:rPr>
          <w:rFonts w:ascii="Palatino Linotype" w:eastAsia="MS Gothic" w:hAnsi="Palatino Linotype"/>
          <w:b/>
        </w:rPr>
      </w:pPr>
      <w:bookmarkStart w:id="7" w:name="_Toc70417463"/>
      <w:bookmarkStart w:id="8" w:name="_Toc85124635"/>
      <w:r w:rsidRPr="009B3943">
        <w:rPr>
          <w:rFonts w:ascii="Palatino Linotype" w:eastAsia="MS Mincho" w:hAnsi="Palatino Linotype" w:cstheme="majorBidi"/>
          <w:b/>
          <w:lang w:val="es-ES_tradnl" w:eastAsia="es-ES"/>
        </w:rPr>
        <w:t>SEGUNDO</w:t>
      </w:r>
      <w:r w:rsidRPr="009B3943">
        <w:rPr>
          <w:rFonts w:ascii="Palatino Linotype" w:eastAsia="MS Gothic" w:hAnsi="Palatino Linotype"/>
          <w:b/>
        </w:rPr>
        <w:t xml:space="preserve">. De la oportunidad y </w:t>
      </w:r>
      <w:proofErr w:type="spellStart"/>
      <w:r w:rsidRPr="009B3943">
        <w:rPr>
          <w:rFonts w:ascii="Palatino Linotype" w:eastAsia="MS Gothic" w:hAnsi="Palatino Linotype"/>
          <w:b/>
        </w:rPr>
        <w:t>procedibilidad</w:t>
      </w:r>
      <w:proofErr w:type="spellEnd"/>
      <w:r w:rsidRPr="009B3943">
        <w:rPr>
          <w:rFonts w:ascii="Palatino Linotype" w:eastAsia="MS Gothic" w:hAnsi="Palatino Linotype"/>
          <w:b/>
        </w:rPr>
        <w:t xml:space="preserve"> del recurso de revisión.</w:t>
      </w:r>
      <w:bookmarkEnd w:id="7"/>
      <w:bookmarkEnd w:id="8"/>
    </w:p>
    <w:p w:rsidR="00435FDE" w:rsidRPr="009B3943" w:rsidRDefault="00435FDE" w:rsidP="009B3943">
      <w:pPr>
        <w:spacing w:line="360" w:lineRule="auto"/>
        <w:ind w:left="720" w:right="48"/>
        <w:contextualSpacing/>
        <w:rPr>
          <w:rFonts w:ascii="Palatino Linotype" w:eastAsia="Calibri" w:hAnsi="Palatino Linotype" w:cs="Arial"/>
          <w:lang w:val="es-ES_tradnl" w:eastAsia="es-ES"/>
        </w:rPr>
      </w:pPr>
    </w:p>
    <w:p w:rsidR="00435FDE" w:rsidRPr="009B3943" w:rsidRDefault="00435FDE" w:rsidP="009B3943">
      <w:pPr>
        <w:pStyle w:val="Prrafodelista"/>
        <w:numPr>
          <w:ilvl w:val="0"/>
          <w:numId w:val="6"/>
        </w:numPr>
        <w:spacing w:line="360" w:lineRule="auto"/>
        <w:ind w:left="0" w:right="48" w:firstLine="0"/>
        <w:jc w:val="both"/>
        <w:rPr>
          <w:rFonts w:ascii="Palatino Linotype" w:eastAsiaTheme="minorEastAsia" w:hAnsi="Palatino Linotype"/>
          <w:sz w:val="24"/>
          <w:lang w:val="es-ES_tradnl" w:eastAsia="es-ES"/>
        </w:rPr>
      </w:pPr>
      <w:r w:rsidRPr="009B3943">
        <w:rPr>
          <w:rFonts w:ascii="Palatino Linotype" w:eastAsia="Calibri" w:hAnsi="Palatino Linotype" w:cs="Arial"/>
          <w:sz w:val="24"/>
          <w:lang w:val="es-ES_tradnl" w:eastAsia="es-ES"/>
        </w:rPr>
        <w:t xml:space="preserve">El medio de impugnación fue presentado a través del </w:t>
      </w:r>
      <w:r w:rsidRPr="009B3943">
        <w:rPr>
          <w:rFonts w:ascii="Palatino Linotype" w:eastAsia="Calibri" w:hAnsi="Palatino Linotype" w:cs="Arial"/>
          <w:b/>
          <w:sz w:val="24"/>
          <w:lang w:val="es-ES_tradnl" w:eastAsia="es-ES"/>
        </w:rPr>
        <w:t>SAIMEX,</w:t>
      </w:r>
      <w:r w:rsidRPr="009B3943">
        <w:rPr>
          <w:rFonts w:ascii="Palatino Linotype" w:eastAsia="Calibri" w:hAnsi="Palatino Linotype" w:cs="Arial"/>
          <w:sz w:val="24"/>
          <w:lang w:val="es-ES_tradnl" w:eastAsia="es-ES"/>
        </w:rPr>
        <w:t xml:space="preserve"> en el formato previamente aprobado para tal efecto y dentro del plazo legal de quince días hábiles otorgados; para el caso en particular es de señalar que el </w:t>
      </w:r>
      <w:r w:rsidRPr="009B3943">
        <w:rPr>
          <w:rFonts w:ascii="Palatino Linotype" w:eastAsia="Calibri" w:hAnsi="Palatino Linotype" w:cs="Arial"/>
          <w:b/>
          <w:sz w:val="24"/>
          <w:lang w:val="es-ES_tradnl" w:eastAsia="es-ES"/>
        </w:rPr>
        <w:t>SUJETO OBLIGADO</w:t>
      </w:r>
      <w:r w:rsidRPr="009B3943">
        <w:rPr>
          <w:rFonts w:ascii="Palatino Linotype" w:eastAsia="Calibri" w:hAnsi="Palatino Linotype" w:cs="Arial"/>
          <w:sz w:val="24"/>
          <w:lang w:val="es-ES_tradnl" w:eastAsia="es-ES"/>
        </w:rPr>
        <w:t xml:space="preserve"> entregó respuesta el día </w:t>
      </w:r>
      <w:r w:rsidR="00653084" w:rsidRPr="009B3943">
        <w:rPr>
          <w:rFonts w:ascii="Palatino Linotype" w:eastAsia="Calibri" w:hAnsi="Palatino Linotype" w:cs="Arial"/>
          <w:sz w:val="24"/>
          <w:lang w:val="es-ES_tradnl" w:eastAsia="es-ES"/>
        </w:rPr>
        <w:t>diez (10) de agosto</w:t>
      </w:r>
      <w:r w:rsidRPr="009B3943">
        <w:rPr>
          <w:rFonts w:ascii="Palatino Linotype" w:eastAsia="Calibri" w:hAnsi="Palatino Linotype" w:cs="Arial"/>
          <w:sz w:val="24"/>
          <w:lang w:val="es-ES_tradnl" w:eastAsia="es-ES"/>
        </w:rPr>
        <w:t xml:space="preserve">  de dos mil veintiuno, </w:t>
      </w:r>
      <w:r w:rsidRPr="009B3943">
        <w:rPr>
          <w:rFonts w:ascii="Palatino Linotype" w:eastAsiaTheme="minorEastAsia" w:hAnsi="Palatino Linotype" w:cs="Arial"/>
          <w:sz w:val="24"/>
          <w:lang w:val="es-ES_tradnl" w:eastAsia="es-ES"/>
        </w:rPr>
        <w:t xml:space="preserve">de </w:t>
      </w:r>
      <w:r w:rsidRPr="009B3943">
        <w:rPr>
          <w:rFonts w:ascii="Palatino Linotype" w:eastAsiaTheme="minorEastAsia" w:hAnsi="Palatino Linotype" w:cs="Arial"/>
          <w:sz w:val="24"/>
          <w:lang w:val="es-ES_tradnl" w:eastAsia="es-ES"/>
        </w:rPr>
        <w:lastRenderedPageBreak/>
        <w:t xml:space="preserve">tal forma que el plazo para interponer el recurso transcurrió del día </w:t>
      </w:r>
      <w:r w:rsidR="00892091" w:rsidRPr="009B3943">
        <w:rPr>
          <w:rFonts w:ascii="Palatino Linotype" w:eastAsiaTheme="minorEastAsia" w:hAnsi="Palatino Linotype" w:cs="Arial"/>
          <w:sz w:val="24"/>
          <w:lang w:val="es-ES_tradnl" w:eastAsia="es-ES"/>
        </w:rPr>
        <w:t xml:space="preserve">once (11) </w:t>
      </w:r>
      <w:r w:rsidRPr="009B3943">
        <w:rPr>
          <w:rFonts w:ascii="Palatino Linotype" w:eastAsiaTheme="minorEastAsia" w:hAnsi="Palatino Linotype" w:cs="Arial"/>
          <w:sz w:val="24"/>
          <w:lang w:val="es-ES_tradnl" w:eastAsia="es-ES"/>
        </w:rPr>
        <w:t xml:space="preserve">al </w:t>
      </w:r>
      <w:r w:rsidR="00892091" w:rsidRPr="009B3943">
        <w:rPr>
          <w:rFonts w:ascii="Palatino Linotype" w:eastAsiaTheme="minorEastAsia" w:hAnsi="Palatino Linotype" w:cs="Arial"/>
          <w:sz w:val="24"/>
          <w:lang w:val="es-ES_tradnl" w:eastAsia="es-ES"/>
        </w:rPr>
        <w:t>treinta y uno (31) de agosto</w:t>
      </w:r>
      <w:r w:rsidRPr="009B3943">
        <w:rPr>
          <w:rFonts w:ascii="Palatino Linotype" w:eastAsiaTheme="minorEastAsia" w:hAnsi="Palatino Linotype" w:cs="Arial"/>
          <w:sz w:val="24"/>
          <w:lang w:val="es-ES_tradnl" w:eastAsia="es-ES"/>
        </w:rPr>
        <w:t xml:space="preserve">  de dos mil veintiuno; en consecuencia, si el particular presentó su inconformidad el día </w:t>
      </w:r>
      <w:r w:rsidR="00892091" w:rsidRPr="009B3943">
        <w:rPr>
          <w:rFonts w:ascii="Palatino Linotype" w:eastAsiaTheme="minorEastAsia" w:hAnsi="Palatino Linotype" w:cs="Arial"/>
          <w:sz w:val="24"/>
          <w:lang w:val="es-ES_tradnl" w:eastAsia="es-ES"/>
        </w:rPr>
        <w:t>catorce (14) de agosto</w:t>
      </w:r>
      <w:r w:rsidRPr="009B3943">
        <w:rPr>
          <w:rFonts w:ascii="Palatino Linotype" w:eastAsiaTheme="minorEastAsia" w:hAnsi="Palatino Linotype" w:cs="Arial"/>
          <w:sz w:val="24"/>
          <w:lang w:val="es-ES_tradnl" w:eastAsia="es-ES"/>
        </w:rPr>
        <w:t xml:space="preserve">  de dos mil veintiuno, se encuentra dentro de los márgenes temporales previstos en el artículo 178 de la </w:t>
      </w:r>
      <w:r w:rsidRPr="009B3943">
        <w:rPr>
          <w:rFonts w:ascii="Palatino Linotype" w:eastAsiaTheme="minorEastAsia" w:hAnsi="Palatino Linotype" w:cs="Arial"/>
          <w:b/>
          <w:sz w:val="24"/>
          <w:lang w:val="es-ES_tradnl" w:eastAsia="es-ES"/>
        </w:rPr>
        <w:t xml:space="preserve">Ley de Transparencia y Acceso a la Información Pública del Estado de México y Municipios </w:t>
      </w:r>
      <w:r w:rsidRPr="009B3943">
        <w:rPr>
          <w:rFonts w:ascii="Palatino Linotype" w:eastAsiaTheme="minorEastAsia" w:hAnsi="Palatino Linotype" w:cs="Arial"/>
          <w:sz w:val="24"/>
          <w:lang w:val="es-ES_tradnl" w:eastAsia="es-ES"/>
        </w:rPr>
        <w:t xml:space="preserve">vigente. </w:t>
      </w:r>
    </w:p>
    <w:p w:rsidR="00435FDE" w:rsidRPr="009B3943" w:rsidRDefault="00435FDE" w:rsidP="009B3943">
      <w:pPr>
        <w:pStyle w:val="Prrafodelista"/>
        <w:spacing w:line="360" w:lineRule="auto"/>
        <w:ind w:left="0" w:right="48"/>
        <w:jc w:val="both"/>
        <w:rPr>
          <w:rFonts w:ascii="Palatino Linotype" w:eastAsiaTheme="minorEastAsia" w:hAnsi="Palatino Linotype"/>
          <w:sz w:val="24"/>
          <w:lang w:val="es-ES_tradnl" w:eastAsia="es-ES"/>
        </w:rPr>
      </w:pPr>
    </w:p>
    <w:p w:rsidR="00435FDE" w:rsidRPr="009B3943" w:rsidRDefault="00435FDE" w:rsidP="009B3943">
      <w:pPr>
        <w:pStyle w:val="Prrafodelista"/>
        <w:numPr>
          <w:ilvl w:val="0"/>
          <w:numId w:val="6"/>
        </w:numPr>
        <w:spacing w:line="360" w:lineRule="auto"/>
        <w:ind w:left="0" w:right="48" w:firstLine="0"/>
        <w:jc w:val="both"/>
        <w:rPr>
          <w:rFonts w:ascii="Palatino Linotype" w:eastAsiaTheme="minorEastAsia" w:hAnsi="Palatino Linotype"/>
          <w:sz w:val="24"/>
          <w:lang w:val="es-ES_tradnl" w:eastAsia="es-ES"/>
        </w:rPr>
      </w:pPr>
      <w:r w:rsidRPr="009B3943">
        <w:rPr>
          <w:rFonts w:ascii="Palatino Linotype" w:eastAsia="Calibri" w:hAnsi="Palatino Linotype" w:cs="Arial"/>
          <w:sz w:val="24"/>
        </w:rPr>
        <w:t xml:space="preserve">Por otra parte, de la revisión al expediente electrónico del </w:t>
      </w:r>
      <w:r w:rsidRPr="009B3943">
        <w:rPr>
          <w:rFonts w:ascii="Palatino Linotype" w:eastAsia="Calibri" w:hAnsi="Palatino Linotype" w:cs="Arial"/>
          <w:b/>
          <w:sz w:val="24"/>
        </w:rPr>
        <w:t>SAIMEX</w:t>
      </w:r>
      <w:r w:rsidRPr="009B3943">
        <w:rPr>
          <w:rFonts w:ascii="Palatino Linotype" w:eastAsia="Calibri" w:hAnsi="Palatino Linotype" w:cs="Arial"/>
          <w:sz w:val="24"/>
        </w:rPr>
        <w:t xml:space="preserve"> se desprende que la parte solicitante en ejercicio de su derecho de acceso a la información pública en el expediente que se revisa, tanto en la solicitud de información como en el recurso de revisión no proporciona su nombre para que sea identificado, ni se tiene la certeza sobre su identidad; sin embargo, es importante señalar también que el nombre de los solicitantes y recurrentes no es requisito indispensable para la tramitación del acto procesal específico en materia de acceso a la información, ello en estricto apego al numeral 155 párrafo tercero de la Ley de la materia, en concatenación con el 180 del mismo ordenamiento.</w:t>
      </w:r>
    </w:p>
    <w:p w:rsidR="00435FDE" w:rsidRPr="009B3943" w:rsidRDefault="00435FDE" w:rsidP="009B3943">
      <w:pPr>
        <w:pStyle w:val="Prrafodelista"/>
        <w:spacing w:line="360" w:lineRule="auto"/>
        <w:rPr>
          <w:rFonts w:ascii="Palatino Linotype" w:eastAsia="Calibri" w:hAnsi="Palatino Linotype" w:cs="Arial"/>
          <w:sz w:val="24"/>
          <w:lang w:val="es-ES_tradnl" w:eastAsia="es-ES"/>
        </w:rPr>
      </w:pPr>
    </w:p>
    <w:p w:rsidR="00435FDE" w:rsidRPr="009B3943" w:rsidRDefault="00435FDE" w:rsidP="009B3943">
      <w:pPr>
        <w:pStyle w:val="Prrafodelista"/>
        <w:numPr>
          <w:ilvl w:val="0"/>
          <w:numId w:val="6"/>
        </w:numPr>
        <w:spacing w:line="360" w:lineRule="auto"/>
        <w:ind w:left="0" w:right="48" w:firstLine="0"/>
        <w:jc w:val="both"/>
        <w:rPr>
          <w:rFonts w:ascii="Palatino Linotype" w:eastAsiaTheme="minorEastAsia" w:hAnsi="Palatino Linotype"/>
          <w:sz w:val="24"/>
          <w:lang w:val="es-ES_tradnl" w:eastAsia="es-ES"/>
        </w:rPr>
      </w:pPr>
      <w:r w:rsidRPr="009B3943">
        <w:rPr>
          <w:rFonts w:ascii="Palatino Linotype" w:eastAsia="Calibri" w:hAnsi="Palatino Linotype" w:cs="Arial"/>
          <w:sz w:val="24"/>
          <w:lang w:val="es-ES_tradnl" w:eastAsia="es-ES"/>
        </w:rPr>
        <w:t xml:space="preserve">Esto es así, ya que de conformidad con los artículos 6, Apartado A, fracciones III y IV de la Constitución Política de los Estados Unidos Mexicanos y </w:t>
      </w:r>
      <w:r w:rsidRPr="009B3943">
        <w:rPr>
          <w:rFonts w:ascii="Palatino Linotype" w:eastAsia="Calibri" w:hAnsi="Palatino Linotype" w:cs="Arial"/>
          <w:bCs/>
          <w:sz w:val="24"/>
          <w:lang w:val="es-ES" w:eastAsia="es-ES"/>
        </w:rPr>
        <w:t xml:space="preserve">5, párrafos vigésimo, vigésimo primero y vigésimo </w:t>
      </w:r>
      <w:proofErr w:type="spellStart"/>
      <w:r w:rsidRPr="009B3943">
        <w:rPr>
          <w:rFonts w:ascii="Palatino Linotype" w:eastAsia="Calibri" w:hAnsi="Palatino Linotype" w:cs="Arial"/>
          <w:bCs/>
          <w:sz w:val="24"/>
          <w:lang w:val="es-ES" w:eastAsia="es-ES"/>
        </w:rPr>
        <w:t>segúndo</w:t>
      </w:r>
      <w:proofErr w:type="spellEnd"/>
      <w:r w:rsidRPr="009B3943">
        <w:rPr>
          <w:rFonts w:ascii="Palatino Linotype" w:eastAsia="Calibri" w:hAnsi="Palatino Linotype" w:cs="Arial"/>
          <w:bCs/>
          <w:sz w:val="24"/>
          <w:lang w:val="es-ES" w:eastAsia="es-ES"/>
        </w:rPr>
        <w:t> fracciones IV y V </w:t>
      </w:r>
      <w:r w:rsidRPr="009B3943">
        <w:rPr>
          <w:rFonts w:ascii="Palatino Linotype" w:eastAsia="Calibri" w:hAnsi="Palatino Linotype" w:cs="Arial"/>
          <w:sz w:val="24"/>
          <w:lang w:val="es-ES_tradnl" w:eastAsia="es-ES"/>
        </w:rPr>
        <w:t xml:space="preserve">de la Constitución Política del Estado Libre y Soberano de México, se establece que toda persona, sin necesidad de acreditar interés alguno o justificar su utilización, tendrá acceso gratuito a la información pública, a sus datos personales o a la rectificación de éstos, además de que se establecerán mecanismos de acceso a la información y procedimientos de revisión expeditos que se sustanciarán ante los organismos </w:t>
      </w:r>
      <w:r w:rsidRPr="009B3943">
        <w:rPr>
          <w:rFonts w:ascii="Palatino Linotype" w:eastAsia="Calibri" w:hAnsi="Palatino Linotype" w:cs="Arial"/>
          <w:sz w:val="24"/>
          <w:lang w:val="es-ES_tradnl" w:eastAsia="es-ES"/>
        </w:rPr>
        <w:lastRenderedPageBreak/>
        <w:t>autónomos especializados e imparciales que establece la Constitución Federal y local.</w:t>
      </w:r>
    </w:p>
    <w:p w:rsidR="00435FDE" w:rsidRPr="009B3943" w:rsidRDefault="00435FDE" w:rsidP="009B3943">
      <w:pPr>
        <w:pStyle w:val="Prrafodelista"/>
        <w:spacing w:line="360" w:lineRule="auto"/>
        <w:rPr>
          <w:rFonts w:ascii="Palatino Linotype" w:eastAsia="Calibri" w:hAnsi="Palatino Linotype" w:cs="Arial"/>
          <w:sz w:val="24"/>
          <w:lang w:val="es-ES_tradnl" w:eastAsia="es-ES"/>
        </w:rPr>
      </w:pPr>
    </w:p>
    <w:p w:rsidR="00435FDE" w:rsidRPr="009B3943" w:rsidRDefault="00435FDE" w:rsidP="009B3943">
      <w:pPr>
        <w:pStyle w:val="Prrafodelista"/>
        <w:numPr>
          <w:ilvl w:val="0"/>
          <w:numId w:val="6"/>
        </w:numPr>
        <w:spacing w:line="360" w:lineRule="auto"/>
        <w:ind w:left="0" w:right="48" w:firstLine="0"/>
        <w:jc w:val="both"/>
        <w:rPr>
          <w:rFonts w:ascii="Palatino Linotype" w:eastAsiaTheme="minorEastAsia" w:hAnsi="Palatino Linotype"/>
          <w:sz w:val="24"/>
          <w:lang w:val="es-ES_tradnl" w:eastAsia="es-ES"/>
        </w:rPr>
      </w:pPr>
      <w:r w:rsidRPr="009B3943">
        <w:rPr>
          <w:rFonts w:ascii="Palatino Linotype" w:eastAsia="Calibri" w:hAnsi="Palatino Linotype" w:cs="Arial"/>
          <w:sz w:val="24"/>
          <w:lang w:val="es-ES_tradnl" w:eastAsia="es-ES"/>
        </w:rPr>
        <w:t>Por lo cual, de una interpretación sistemática, armónica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rsidR="00435FDE" w:rsidRPr="009B3943" w:rsidRDefault="00435FDE" w:rsidP="009B3943">
      <w:pPr>
        <w:pStyle w:val="Prrafodelista"/>
        <w:spacing w:line="360" w:lineRule="auto"/>
        <w:rPr>
          <w:rFonts w:ascii="Palatino Linotype" w:eastAsia="Calibri" w:hAnsi="Palatino Linotype" w:cs="Arial"/>
          <w:sz w:val="24"/>
          <w:lang w:val="es-ES_tradnl" w:eastAsia="es-ES"/>
        </w:rPr>
      </w:pPr>
    </w:p>
    <w:p w:rsidR="00435FDE" w:rsidRPr="009B3943" w:rsidRDefault="00435FDE" w:rsidP="009B3943">
      <w:pPr>
        <w:pStyle w:val="Prrafodelista"/>
        <w:numPr>
          <w:ilvl w:val="0"/>
          <w:numId w:val="6"/>
        </w:numPr>
        <w:spacing w:line="360" w:lineRule="auto"/>
        <w:ind w:left="0" w:right="48" w:firstLine="0"/>
        <w:jc w:val="both"/>
        <w:rPr>
          <w:rFonts w:ascii="Palatino Linotype" w:eastAsiaTheme="minorEastAsia" w:hAnsi="Palatino Linotype"/>
          <w:sz w:val="24"/>
          <w:lang w:val="es-ES_tradnl" w:eastAsia="es-ES"/>
        </w:rPr>
      </w:pPr>
      <w:r w:rsidRPr="009B3943">
        <w:rPr>
          <w:rFonts w:ascii="Palatino Linotype" w:eastAsia="Calibri" w:hAnsi="Palatino Linotype" w:cs="Arial"/>
          <w:sz w:val="24"/>
          <w:lang w:val="es-ES_tradnl" w:eastAsia="es-ES"/>
        </w:rPr>
        <w:t>En ese entendido, se omite un análisis más profundo en torno a los conceptos de interés jurídico y legitimación, debido a que se estima que a ningún efecto práctico conduciría, puesto que la propia estructura del derecho fundamental bajo análisis no lo exige.</w:t>
      </w:r>
    </w:p>
    <w:p w:rsidR="00435FDE" w:rsidRPr="009B3943" w:rsidRDefault="00435FDE" w:rsidP="009B3943">
      <w:pPr>
        <w:pStyle w:val="Prrafodelista"/>
        <w:spacing w:line="360" w:lineRule="auto"/>
        <w:rPr>
          <w:rFonts w:ascii="Palatino Linotype" w:eastAsia="Calibri" w:hAnsi="Palatino Linotype" w:cs="Arial"/>
          <w:sz w:val="24"/>
          <w:lang w:val="es-ES_tradnl" w:eastAsia="es-ES"/>
        </w:rPr>
      </w:pPr>
    </w:p>
    <w:p w:rsidR="00435FDE" w:rsidRPr="009B3943" w:rsidRDefault="00435FDE" w:rsidP="009B3943">
      <w:pPr>
        <w:pStyle w:val="Prrafodelista"/>
        <w:numPr>
          <w:ilvl w:val="0"/>
          <w:numId w:val="6"/>
        </w:numPr>
        <w:spacing w:line="360" w:lineRule="auto"/>
        <w:ind w:left="0" w:right="48" w:firstLine="0"/>
        <w:jc w:val="both"/>
        <w:rPr>
          <w:rFonts w:ascii="Palatino Linotype" w:eastAsiaTheme="minorEastAsia" w:hAnsi="Palatino Linotype"/>
          <w:sz w:val="24"/>
          <w:lang w:val="es-ES_tradnl" w:eastAsia="es-ES"/>
        </w:rPr>
      </w:pPr>
      <w:r w:rsidRPr="009B3943">
        <w:rPr>
          <w:rFonts w:ascii="Palatino Linotype" w:eastAsia="Calibri" w:hAnsi="Palatino Linotype" w:cs="Arial"/>
          <w:sz w:val="24"/>
          <w:lang w:val="es-ES_tradnl" w:eastAsia="es-ES"/>
        </w:rPr>
        <w:t xml:space="preserve">Por lo que el nombre del solicitando y recurrente no puede ser considerado un requisito indispensable de </w:t>
      </w:r>
      <w:proofErr w:type="spellStart"/>
      <w:r w:rsidRPr="009B3943">
        <w:rPr>
          <w:rFonts w:ascii="Palatino Linotype" w:eastAsia="Calibri" w:hAnsi="Palatino Linotype" w:cs="Arial"/>
          <w:sz w:val="24"/>
          <w:lang w:val="es-ES_tradnl" w:eastAsia="es-ES"/>
        </w:rPr>
        <w:t>procedibilidad</w:t>
      </w:r>
      <w:proofErr w:type="spellEnd"/>
      <w:r w:rsidRPr="009B3943">
        <w:rPr>
          <w:rFonts w:ascii="Palatino Linotype" w:eastAsia="Calibri" w:hAnsi="Palatino Linotype" w:cs="Arial"/>
          <w:sz w:val="24"/>
          <w:lang w:val="es-ES_tradnl" w:eastAsia="es-ES"/>
        </w:rPr>
        <w:t xml:space="preserve"> del recurso de revisión que nos ocupa, ya que el acceso a la información no está condicionado a acreditar algún interés ya sea jurídico o legítimo, máxime que es un elemento subsanable por este Órgano </w:t>
      </w:r>
      <w:proofErr w:type="spellStart"/>
      <w:r w:rsidRPr="009B3943">
        <w:rPr>
          <w:rFonts w:ascii="Palatino Linotype" w:eastAsia="Calibri" w:hAnsi="Palatino Linotype" w:cs="Arial"/>
          <w:sz w:val="24"/>
          <w:lang w:val="es-ES_tradnl" w:eastAsia="es-ES"/>
        </w:rPr>
        <w:t>Resolutor</w:t>
      </w:r>
      <w:proofErr w:type="spellEnd"/>
      <w:r w:rsidRPr="009B3943">
        <w:rPr>
          <w:rFonts w:ascii="Palatino Linotype" w:eastAsia="Calibri" w:hAnsi="Palatino Linotype" w:cs="Arial"/>
          <w:sz w:val="24"/>
          <w:lang w:val="es-ES_tradnl" w:eastAsia="es-ES"/>
        </w:rPr>
        <w:t>.</w:t>
      </w:r>
    </w:p>
    <w:p w:rsidR="00435FDE" w:rsidRPr="009B3943" w:rsidRDefault="00435FDE" w:rsidP="009B3943">
      <w:pPr>
        <w:pStyle w:val="Prrafodelista"/>
        <w:spacing w:line="360" w:lineRule="auto"/>
        <w:rPr>
          <w:rFonts w:ascii="Palatino Linotype" w:eastAsia="Calibri" w:hAnsi="Palatino Linotype" w:cs="Arial"/>
          <w:sz w:val="24"/>
          <w:lang w:val="es-ES_tradnl" w:eastAsia="es-ES"/>
        </w:rPr>
      </w:pPr>
    </w:p>
    <w:p w:rsidR="00435FDE" w:rsidRPr="009B3943" w:rsidRDefault="00435FDE" w:rsidP="009B3943">
      <w:pPr>
        <w:pStyle w:val="Prrafodelista"/>
        <w:numPr>
          <w:ilvl w:val="0"/>
          <w:numId w:val="6"/>
        </w:numPr>
        <w:spacing w:line="360" w:lineRule="auto"/>
        <w:ind w:left="0" w:right="48" w:firstLine="0"/>
        <w:jc w:val="both"/>
        <w:rPr>
          <w:rFonts w:ascii="Palatino Linotype" w:eastAsiaTheme="minorEastAsia" w:hAnsi="Palatino Linotype"/>
          <w:sz w:val="24"/>
          <w:lang w:val="es-ES_tradnl" w:eastAsia="es-ES"/>
        </w:rPr>
      </w:pPr>
      <w:r w:rsidRPr="009B3943">
        <w:rPr>
          <w:rFonts w:ascii="Palatino Linotype" w:eastAsia="Calibri" w:hAnsi="Palatino Linotype" w:cs="Arial"/>
          <w:sz w:val="24"/>
          <w:lang w:val="es-ES_tradnl" w:eastAsia="es-ES"/>
        </w:rPr>
        <w:t xml:space="preserve">Por otro lado, el escrito contiene las formalidades previstas por el artículo 180 último párrafo de la Ley de la materia actual, por lo que es procedente que este </w:t>
      </w:r>
      <w:r w:rsidRPr="009B3943">
        <w:rPr>
          <w:rFonts w:ascii="Palatino Linotype" w:eastAsia="Calibri" w:hAnsi="Palatino Linotype" w:cs="Arial"/>
          <w:sz w:val="24"/>
          <w:lang w:val="es-ES_tradnl" w:eastAsia="es-ES"/>
        </w:rPr>
        <w:lastRenderedPageBreak/>
        <w:t>Instituto de Transparencia, Acceso a la Información Pública y Protección de Datos Personales del Estado de México y Municipios, conozca y resuelva el presente recurso.</w:t>
      </w:r>
    </w:p>
    <w:p w:rsidR="00435FDE" w:rsidRPr="009B3943" w:rsidRDefault="00435FDE" w:rsidP="009B3943">
      <w:pPr>
        <w:pStyle w:val="Prrafodelista"/>
        <w:spacing w:line="360" w:lineRule="auto"/>
        <w:ind w:left="0" w:right="48"/>
        <w:jc w:val="both"/>
        <w:rPr>
          <w:rFonts w:ascii="Palatino Linotype" w:eastAsia="MS Gothic" w:hAnsi="Palatino Linotype"/>
          <w:sz w:val="24"/>
        </w:rPr>
      </w:pPr>
      <w:bookmarkStart w:id="9" w:name="_Toc455991148"/>
      <w:bookmarkStart w:id="10" w:name="_Toc450120669"/>
      <w:bookmarkStart w:id="11" w:name="_Toc461555896"/>
      <w:bookmarkStart w:id="12" w:name="_Toc462154385"/>
      <w:bookmarkStart w:id="13" w:name="_Toc462660376"/>
      <w:bookmarkStart w:id="14" w:name="_Toc462660687"/>
      <w:bookmarkStart w:id="15" w:name="_Toc462660766"/>
      <w:bookmarkStart w:id="16" w:name="_Toc465264624"/>
      <w:bookmarkStart w:id="17" w:name="_Toc465264870"/>
      <w:bookmarkStart w:id="18" w:name="_Toc465266520"/>
      <w:bookmarkStart w:id="19" w:name="_Toc466302258"/>
      <w:bookmarkStart w:id="20" w:name="_Toc466371866"/>
      <w:bookmarkStart w:id="21" w:name="_Toc466371925"/>
      <w:bookmarkStart w:id="22" w:name="_Toc466377654"/>
      <w:bookmarkStart w:id="23" w:name="_Toc478549736"/>
      <w:bookmarkStart w:id="24" w:name="_Toc478572850"/>
      <w:bookmarkStart w:id="25" w:name="_Toc479238537"/>
      <w:bookmarkStart w:id="26" w:name="_Toc461555893"/>
      <w:bookmarkStart w:id="27" w:name="_Toc458016386"/>
      <w:bookmarkStart w:id="28" w:name="_Toc455743517"/>
      <w:bookmarkStart w:id="29" w:name="_Toc454968928"/>
    </w:p>
    <w:p w:rsidR="00435FDE" w:rsidRPr="009B3943" w:rsidRDefault="00435FDE" w:rsidP="009B3943">
      <w:pPr>
        <w:keepNext/>
        <w:keepLines/>
        <w:spacing w:line="360" w:lineRule="auto"/>
        <w:ind w:right="48"/>
        <w:outlineLvl w:val="0"/>
        <w:rPr>
          <w:rFonts w:ascii="Palatino Linotype" w:eastAsia="MS Gothic" w:hAnsi="Palatino Linotype" w:cstheme="majorBidi"/>
          <w:b/>
          <w:lang w:val="es-ES_tradnl" w:eastAsia="es-ES"/>
        </w:rPr>
      </w:pPr>
      <w:bookmarkStart w:id="30" w:name="_Toc70417465"/>
      <w:bookmarkStart w:id="31" w:name="_Toc85124636"/>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r w:rsidRPr="009B3943">
        <w:rPr>
          <w:rFonts w:ascii="Palatino Linotype" w:eastAsia="MS Gothic" w:hAnsi="Palatino Linotype" w:cstheme="majorBidi"/>
          <w:b/>
          <w:lang w:val="es-ES_tradnl" w:eastAsia="es-ES"/>
        </w:rPr>
        <w:t>TERCERO. Planteamiento de la Litis</w:t>
      </w:r>
      <w:bookmarkEnd w:id="30"/>
      <w:bookmarkEnd w:id="31"/>
    </w:p>
    <w:p w:rsidR="00435FDE" w:rsidRPr="009B3943" w:rsidRDefault="00435FDE" w:rsidP="009B3943">
      <w:pPr>
        <w:keepNext/>
        <w:keepLines/>
        <w:spacing w:line="360" w:lineRule="auto"/>
        <w:ind w:right="48"/>
        <w:jc w:val="both"/>
        <w:outlineLvl w:val="0"/>
        <w:rPr>
          <w:rFonts w:ascii="Palatino Linotype" w:eastAsia="MS Gothic" w:hAnsi="Palatino Linotype" w:cstheme="majorBidi"/>
          <w:b/>
          <w:lang w:val="es-ES_tradnl" w:eastAsia="es-ES"/>
        </w:rPr>
      </w:pPr>
    </w:p>
    <w:p w:rsidR="00435FDE" w:rsidRPr="009B3943" w:rsidRDefault="00435FDE" w:rsidP="009B3943">
      <w:pPr>
        <w:pStyle w:val="Prrafodelista"/>
        <w:numPr>
          <w:ilvl w:val="0"/>
          <w:numId w:val="6"/>
        </w:numPr>
        <w:spacing w:line="360" w:lineRule="auto"/>
        <w:ind w:left="0" w:right="48" w:firstLine="0"/>
        <w:jc w:val="both"/>
        <w:rPr>
          <w:rFonts w:ascii="Palatino Linotype" w:hAnsi="Palatino Linotype"/>
          <w:i/>
          <w:color w:val="000000"/>
          <w:sz w:val="24"/>
        </w:rPr>
      </w:pPr>
      <w:r w:rsidRPr="009B3943">
        <w:rPr>
          <w:rFonts w:ascii="Palatino Linotype" w:eastAsia="MS Gothic" w:hAnsi="Palatino Linotype"/>
          <w:sz w:val="24"/>
        </w:rPr>
        <w:t>De las constancias que obran en el expediente de referencia, el RECURRENTE solicit</w:t>
      </w:r>
      <w:r w:rsidR="00653084" w:rsidRPr="009B3943">
        <w:rPr>
          <w:rFonts w:ascii="Palatino Linotype" w:eastAsia="MS Gothic" w:hAnsi="Palatino Linotype"/>
          <w:sz w:val="24"/>
        </w:rPr>
        <w:t>ó loa recibos de nómina y currículum de todos los elementos de seguridad.</w:t>
      </w:r>
    </w:p>
    <w:p w:rsidR="00653084" w:rsidRPr="009B3943" w:rsidRDefault="00653084" w:rsidP="009B3943">
      <w:pPr>
        <w:pStyle w:val="Prrafodelista"/>
        <w:spacing w:line="360" w:lineRule="auto"/>
        <w:ind w:left="0" w:right="48"/>
        <w:jc w:val="both"/>
        <w:rPr>
          <w:rFonts w:ascii="Palatino Linotype" w:hAnsi="Palatino Linotype"/>
          <w:i/>
          <w:color w:val="000000"/>
          <w:sz w:val="24"/>
        </w:rPr>
      </w:pPr>
    </w:p>
    <w:p w:rsidR="00435FDE" w:rsidRPr="009B3943" w:rsidRDefault="00435FDE" w:rsidP="009B3943">
      <w:pPr>
        <w:pStyle w:val="Prrafodelista"/>
        <w:numPr>
          <w:ilvl w:val="0"/>
          <w:numId w:val="6"/>
        </w:numPr>
        <w:spacing w:line="360" w:lineRule="auto"/>
        <w:ind w:left="0" w:right="48" w:firstLine="0"/>
        <w:jc w:val="both"/>
        <w:rPr>
          <w:rFonts w:ascii="Palatino Linotype" w:hAnsi="Palatino Linotype"/>
          <w:i/>
          <w:color w:val="000000"/>
          <w:sz w:val="24"/>
        </w:rPr>
      </w:pPr>
      <w:r w:rsidRPr="009B3943">
        <w:rPr>
          <w:rFonts w:ascii="Palatino Linotype" w:hAnsi="Palatino Linotype"/>
          <w:iCs/>
          <w:color w:val="000000"/>
          <w:sz w:val="24"/>
        </w:rPr>
        <w:t xml:space="preserve">En  respuesta, el SUJETO OBLIGADO </w:t>
      </w:r>
      <w:r w:rsidR="00653084" w:rsidRPr="009B3943">
        <w:rPr>
          <w:rFonts w:ascii="Palatino Linotype" w:hAnsi="Palatino Linotype"/>
          <w:iCs/>
          <w:color w:val="000000"/>
          <w:sz w:val="24"/>
        </w:rPr>
        <w:t xml:space="preserve">reservo la información solicitada a través de la Sexagésima Tercera Sesión Ordinaria del Comité de Transparencia. </w:t>
      </w:r>
    </w:p>
    <w:p w:rsidR="00435FDE" w:rsidRPr="009B3943" w:rsidRDefault="00435FDE" w:rsidP="009B3943">
      <w:pPr>
        <w:pStyle w:val="Prrafodelista"/>
        <w:spacing w:line="360" w:lineRule="auto"/>
        <w:rPr>
          <w:rFonts w:ascii="Palatino Linotype" w:hAnsi="Palatino Linotype"/>
          <w:sz w:val="24"/>
        </w:rPr>
      </w:pPr>
    </w:p>
    <w:p w:rsidR="00653084" w:rsidRPr="009B3943" w:rsidRDefault="00435FDE" w:rsidP="009B3943">
      <w:pPr>
        <w:pStyle w:val="Prrafodelista"/>
        <w:numPr>
          <w:ilvl w:val="0"/>
          <w:numId w:val="6"/>
        </w:numPr>
        <w:spacing w:line="360" w:lineRule="auto"/>
        <w:ind w:left="0" w:right="48" w:firstLine="0"/>
        <w:rPr>
          <w:rFonts w:ascii="Palatino Linotype" w:hAnsi="Palatino Linotype"/>
          <w:lang w:val="es-ES_tradnl"/>
        </w:rPr>
      </w:pPr>
      <w:r w:rsidRPr="009B3943">
        <w:rPr>
          <w:rFonts w:ascii="Palatino Linotype" w:hAnsi="Palatino Linotype"/>
          <w:sz w:val="24"/>
        </w:rPr>
        <w:t xml:space="preserve">Derivado de ello, el particular interpuso recurso de revisión; manifestó en sus motivos de inconformidad </w:t>
      </w:r>
      <w:r w:rsidR="00653084" w:rsidRPr="009B3943">
        <w:rPr>
          <w:rFonts w:ascii="Palatino Linotype" w:hAnsi="Palatino Linotype"/>
          <w:i/>
          <w:lang w:val="es-ES_tradnl"/>
        </w:rPr>
        <w:t>“</w:t>
      </w:r>
      <w:r w:rsidR="00653084" w:rsidRPr="009B3943">
        <w:rPr>
          <w:rFonts w:ascii="Palatino Linotype" w:hAnsi="Palatino Linotype"/>
          <w:i/>
        </w:rPr>
        <w:t xml:space="preserve">No se da la información solicitada, ya que es pública.” </w:t>
      </w:r>
    </w:p>
    <w:p w:rsidR="00435FDE" w:rsidRPr="009B3943" w:rsidRDefault="00435FDE" w:rsidP="009B3943">
      <w:pPr>
        <w:spacing w:line="360" w:lineRule="auto"/>
        <w:rPr>
          <w:rFonts w:ascii="Palatino Linotype" w:eastAsia="MS Gothic" w:hAnsi="Palatino Linotype"/>
        </w:rPr>
      </w:pPr>
    </w:p>
    <w:p w:rsidR="00435FDE" w:rsidRPr="009B3943" w:rsidRDefault="00435FDE" w:rsidP="009B3943">
      <w:pPr>
        <w:pStyle w:val="Prrafodelista"/>
        <w:numPr>
          <w:ilvl w:val="0"/>
          <w:numId w:val="6"/>
        </w:numPr>
        <w:spacing w:line="360" w:lineRule="auto"/>
        <w:ind w:left="0" w:right="48" w:firstLine="0"/>
        <w:jc w:val="both"/>
        <w:rPr>
          <w:rFonts w:ascii="Palatino Linotype" w:hAnsi="Palatino Linotype"/>
          <w:i/>
          <w:color w:val="000000"/>
          <w:sz w:val="24"/>
        </w:rPr>
      </w:pPr>
      <w:r w:rsidRPr="009B3943">
        <w:rPr>
          <w:rFonts w:ascii="Palatino Linotype" w:eastAsia="MS Gothic" w:hAnsi="Palatino Linotype"/>
          <w:sz w:val="24"/>
        </w:rPr>
        <w:t xml:space="preserve">En consecuencia, la Litis del presente asunto corresponde en resolver si el SUJETO OBLIGADO atendió la solicitud con apego a los principios establecidos en el artículo 11 de la Ley de Transparencia Local, si </w:t>
      </w:r>
      <w:r w:rsidR="0041024D" w:rsidRPr="009B3943">
        <w:rPr>
          <w:rFonts w:ascii="Palatino Linotype" w:eastAsia="MS Gothic" w:hAnsi="Palatino Linotype"/>
          <w:sz w:val="24"/>
        </w:rPr>
        <w:t xml:space="preserve">la información se encuentra sujeta a un régimen limitado de restricciones. </w:t>
      </w:r>
    </w:p>
    <w:p w:rsidR="00435FDE" w:rsidRPr="009B3943" w:rsidRDefault="00435FDE" w:rsidP="009B3943">
      <w:pPr>
        <w:pStyle w:val="Prrafodelista"/>
        <w:spacing w:line="360" w:lineRule="auto"/>
        <w:rPr>
          <w:rFonts w:ascii="Palatino Linotype" w:eastAsia="MS Gothic" w:hAnsi="Palatino Linotype"/>
          <w:sz w:val="24"/>
        </w:rPr>
      </w:pPr>
    </w:p>
    <w:p w:rsidR="00435FDE" w:rsidRPr="009B3943" w:rsidRDefault="00435FDE" w:rsidP="009B3943">
      <w:pPr>
        <w:pStyle w:val="Prrafodelista"/>
        <w:numPr>
          <w:ilvl w:val="0"/>
          <w:numId w:val="6"/>
        </w:numPr>
        <w:spacing w:line="360" w:lineRule="auto"/>
        <w:ind w:left="0" w:right="48" w:firstLine="0"/>
        <w:jc w:val="both"/>
        <w:rPr>
          <w:rFonts w:ascii="Palatino Linotype" w:hAnsi="Palatino Linotype"/>
          <w:i/>
          <w:color w:val="000000"/>
          <w:sz w:val="24"/>
        </w:rPr>
      </w:pPr>
      <w:r w:rsidRPr="009B3943">
        <w:rPr>
          <w:rFonts w:ascii="Palatino Linotype" w:eastAsia="MS Gothic" w:hAnsi="Palatino Linotype"/>
          <w:sz w:val="24"/>
        </w:rPr>
        <w:t xml:space="preserve">Así mismo determinar si se actualizan las causales de procedencia </w:t>
      </w:r>
      <w:r w:rsidR="0041024D" w:rsidRPr="009B3943">
        <w:rPr>
          <w:rFonts w:ascii="Palatino Linotype" w:eastAsia="MS Gothic" w:hAnsi="Palatino Linotype"/>
          <w:sz w:val="24"/>
        </w:rPr>
        <w:t>previstas en la fracciones I y I</w:t>
      </w:r>
      <w:r w:rsidRPr="009B3943">
        <w:rPr>
          <w:rFonts w:ascii="Palatino Linotype" w:eastAsia="MS Gothic" w:hAnsi="Palatino Linotype"/>
          <w:sz w:val="24"/>
        </w:rPr>
        <w:t xml:space="preserve">I del artículo 179 de la Ley de Transparencia y Acceso a la Información Pública del Estado de México y sus Municipios, que establecen la negativa de la información solicitada y </w:t>
      </w:r>
      <w:r w:rsidR="0041024D" w:rsidRPr="009B3943">
        <w:rPr>
          <w:rFonts w:ascii="Palatino Linotype" w:eastAsia="MS Gothic" w:hAnsi="Palatino Linotype"/>
          <w:sz w:val="24"/>
        </w:rPr>
        <w:t>la clasificación de la información.</w:t>
      </w:r>
    </w:p>
    <w:p w:rsidR="00435FDE" w:rsidRPr="009B3943" w:rsidRDefault="00435FDE" w:rsidP="009B3943">
      <w:pPr>
        <w:keepNext/>
        <w:keepLines/>
        <w:spacing w:line="360" w:lineRule="auto"/>
        <w:ind w:right="48"/>
        <w:outlineLvl w:val="0"/>
        <w:rPr>
          <w:rFonts w:ascii="Palatino Linotype" w:eastAsia="MS Gothic" w:hAnsi="Palatino Linotype" w:cstheme="majorBidi"/>
          <w:b/>
          <w:lang w:val="es-ES_tradnl" w:eastAsia="es-ES"/>
        </w:rPr>
      </w:pPr>
      <w:bookmarkStart w:id="32" w:name="_Toc70417466"/>
      <w:bookmarkStart w:id="33" w:name="_Toc85124637"/>
      <w:r w:rsidRPr="009B3943">
        <w:rPr>
          <w:rFonts w:ascii="Palatino Linotype" w:eastAsia="MS Gothic" w:hAnsi="Palatino Linotype" w:cstheme="majorBidi"/>
          <w:b/>
          <w:lang w:val="es-ES_tradnl" w:eastAsia="es-ES"/>
        </w:rPr>
        <w:lastRenderedPageBreak/>
        <w:t xml:space="preserve">CUARTO. Del estudio y resolución del recurso de </w:t>
      </w:r>
      <w:bookmarkEnd w:id="26"/>
      <w:bookmarkEnd w:id="27"/>
      <w:bookmarkEnd w:id="28"/>
      <w:bookmarkEnd w:id="29"/>
      <w:r w:rsidRPr="009B3943">
        <w:rPr>
          <w:rFonts w:ascii="Palatino Linotype" w:eastAsia="MS Gothic" w:hAnsi="Palatino Linotype" w:cstheme="majorBidi"/>
          <w:b/>
          <w:lang w:val="es-ES_tradnl" w:eastAsia="es-ES"/>
        </w:rPr>
        <w:t>revisión.</w:t>
      </w:r>
      <w:bookmarkEnd w:id="32"/>
      <w:bookmarkEnd w:id="33"/>
    </w:p>
    <w:p w:rsidR="00435FDE" w:rsidRPr="009B3943" w:rsidRDefault="00435FDE" w:rsidP="009B3943">
      <w:pPr>
        <w:keepNext/>
        <w:keepLines/>
        <w:spacing w:line="360" w:lineRule="auto"/>
        <w:ind w:right="48"/>
        <w:outlineLvl w:val="0"/>
        <w:rPr>
          <w:rFonts w:ascii="Palatino Linotype" w:eastAsia="MS Gothic" w:hAnsi="Palatino Linotype" w:cstheme="majorBidi"/>
          <w:b/>
          <w:lang w:val="es-ES_tradnl" w:eastAsia="es-ES"/>
        </w:rPr>
      </w:pPr>
      <w:bookmarkStart w:id="34" w:name="_Toc494366431"/>
    </w:p>
    <w:p w:rsidR="00435FDE" w:rsidRPr="009B3943" w:rsidRDefault="00435FDE" w:rsidP="009B3943">
      <w:pPr>
        <w:pStyle w:val="Prrafodelista"/>
        <w:keepNext/>
        <w:keepLines/>
        <w:numPr>
          <w:ilvl w:val="0"/>
          <w:numId w:val="2"/>
        </w:numPr>
        <w:spacing w:line="360" w:lineRule="auto"/>
        <w:jc w:val="both"/>
        <w:outlineLvl w:val="1"/>
        <w:rPr>
          <w:rFonts w:ascii="Palatino Linotype" w:eastAsia="MS Gothic" w:hAnsi="Palatino Linotype"/>
          <w:b/>
          <w:sz w:val="24"/>
          <w:lang w:val="es-ES_tradnl" w:eastAsia="es-ES"/>
        </w:rPr>
      </w:pPr>
      <w:bookmarkStart w:id="35" w:name="_Toc498528948"/>
      <w:bookmarkStart w:id="36" w:name="_Toc71234379"/>
      <w:bookmarkStart w:id="37" w:name="_Toc71239557"/>
      <w:bookmarkStart w:id="38" w:name="_Toc85124638"/>
      <w:r w:rsidRPr="009B3943">
        <w:rPr>
          <w:rFonts w:ascii="Palatino Linotype" w:eastAsia="MS Gothic" w:hAnsi="Palatino Linotype"/>
          <w:b/>
          <w:sz w:val="24"/>
          <w:lang w:val="es-ES_tradnl" w:eastAsia="es-ES"/>
        </w:rPr>
        <w:t>De</w:t>
      </w:r>
      <w:bookmarkEnd w:id="35"/>
      <w:r w:rsidRPr="009B3943">
        <w:rPr>
          <w:rFonts w:ascii="Palatino Linotype" w:eastAsia="MS Gothic" w:hAnsi="Palatino Linotype"/>
          <w:b/>
          <w:sz w:val="24"/>
          <w:lang w:val="es-ES_tradnl" w:eastAsia="es-ES"/>
        </w:rPr>
        <w:t>l derecho de acceso a la información.</w:t>
      </w:r>
      <w:bookmarkEnd w:id="36"/>
      <w:bookmarkEnd w:id="37"/>
      <w:bookmarkEnd w:id="38"/>
    </w:p>
    <w:p w:rsidR="00435FDE" w:rsidRPr="009B3943" w:rsidRDefault="00435FDE" w:rsidP="009B3943">
      <w:pPr>
        <w:spacing w:line="360" w:lineRule="auto"/>
        <w:contextualSpacing/>
        <w:rPr>
          <w:rFonts w:ascii="Palatino Linotype" w:eastAsia="MS Mincho" w:hAnsi="Palatino Linotype" w:cs="Arial"/>
          <w:lang w:val="es-ES_tradnl" w:eastAsia="es-ES"/>
        </w:rPr>
      </w:pPr>
    </w:p>
    <w:p w:rsidR="00435FDE" w:rsidRPr="009B3943" w:rsidRDefault="00435FDE" w:rsidP="009B3943">
      <w:pPr>
        <w:pStyle w:val="Prrafodelista"/>
        <w:numPr>
          <w:ilvl w:val="0"/>
          <w:numId w:val="6"/>
        </w:numPr>
        <w:spacing w:line="360" w:lineRule="auto"/>
        <w:ind w:left="0" w:firstLine="0"/>
        <w:jc w:val="both"/>
        <w:rPr>
          <w:rFonts w:ascii="Palatino Linotype" w:eastAsia="MS Mincho" w:hAnsi="Palatino Linotype"/>
          <w:color w:val="000000"/>
          <w:sz w:val="24"/>
          <w:lang w:val="es-ES_tradnl" w:eastAsia="es-ES"/>
        </w:rPr>
      </w:pPr>
      <w:r w:rsidRPr="009B3943">
        <w:rPr>
          <w:rFonts w:ascii="Palatino Linotype" w:eastAsiaTheme="minorEastAsia" w:hAnsi="Palatino Linotype"/>
          <w:sz w:val="24"/>
          <w:lang w:val="es-ES_tradnl" w:eastAsia="es-ES"/>
        </w:rPr>
        <w:t>E</w:t>
      </w:r>
      <w:r w:rsidRPr="009B3943">
        <w:rPr>
          <w:rFonts w:ascii="Palatino Linotype" w:hAnsi="Palatino Linotype" w:cs="Arial"/>
          <w:color w:val="000000"/>
          <w:sz w:val="24"/>
          <w:lang w:val="es-ES_tradnl"/>
        </w:rPr>
        <w:t>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w:t>
      </w:r>
      <w:r w:rsidRPr="009B3943">
        <w:rPr>
          <w:rFonts w:ascii="Palatino Linotype" w:hAnsi="Palatino Linotype" w:cs="Arial"/>
          <w:color w:val="000000"/>
          <w:sz w:val="24"/>
          <w:lang w:val="es-ES_tradnl" w:eastAsia="es-ES"/>
        </w:rPr>
        <w:t xml:space="preserve">. </w:t>
      </w:r>
    </w:p>
    <w:p w:rsidR="00435FDE" w:rsidRPr="009B3943" w:rsidRDefault="00435FDE" w:rsidP="009B3943">
      <w:pPr>
        <w:pStyle w:val="Prrafodelista"/>
        <w:spacing w:line="360" w:lineRule="auto"/>
        <w:ind w:left="0"/>
        <w:jc w:val="both"/>
        <w:rPr>
          <w:rFonts w:ascii="Palatino Linotype" w:eastAsia="MS Mincho" w:hAnsi="Palatino Linotype"/>
          <w:color w:val="000000"/>
          <w:sz w:val="24"/>
          <w:lang w:val="es-ES_tradnl" w:eastAsia="es-ES"/>
        </w:rPr>
      </w:pPr>
    </w:p>
    <w:p w:rsidR="00435FDE" w:rsidRPr="009B3943" w:rsidRDefault="00435FDE" w:rsidP="009B3943">
      <w:pPr>
        <w:pStyle w:val="Prrafodelista"/>
        <w:numPr>
          <w:ilvl w:val="0"/>
          <w:numId w:val="6"/>
        </w:numPr>
        <w:spacing w:line="360" w:lineRule="auto"/>
        <w:ind w:left="0" w:firstLine="0"/>
        <w:jc w:val="both"/>
        <w:rPr>
          <w:rFonts w:ascii="Palatino Linotype" w:eastAsia="MS Mincho" w:hAnsi="Palatino Linotype"/>
          <w:color w:val="000000"/>
          <w:sz w:val="24"/>
          <w:lang w:val="es-ES_tradnl" w:eastAsia="es-ES"/>
        </w:rPr>
      </w:pPr>
      <w:r w:rsidRPr="009B3943">
        <w:rPr>
          <w:rFonts w:ascii="Palatino Linotype" w:hAnsi="Palatino Linotype"/>
          <w:sz w:val="24"/>
          <w:lang w:val="es-ES_tradnl" w:eastAsia="es-ES"/>
        </w:rPr>
        <w:t xml:space="preserve">Definiendo el Derecho de Acceso a la Información Pública como: </w:t>
      </w:r>
      <w:r w:rsidRPr="009B3943">
        <w:rPr>
          <w:rFonts w:ascii="Palatino Linotype" w:eastAsiaTheme="minorEastAsia" w:hAnsi="Palatino Linotype"/>
          <w:i/>
          <w:color w:val="000000"/>
          <w:sz w:val="24"/>
          <w:lang w:val="es-ES_tradnl" w:eastAsia="es-ES"/>
        </w:rPr>
        <w:t>La igualdad de oportunidades para recibir, buscar e impartir información</w:t>
      </w:r>
      <w:r w:rsidRPr="009B3943">
        <w:rPr>
          <w:rFonts w:ascii="Palatino Linotype" w:eastAsiaTheme="minorEastAsia" w:hAnsi="Palatino Linotype"/>
          <w:i/>
          <w:sz w:val="24"/>
          <w:vertAlign w:val="superscript"/>
          <w:lang w:val="es-ES_tradnl" w:eastAsia="es-ES"/>
        </w:rPr>
        <w:footnoteReference w:id="1"/>
      </w:r>
      <w:r w:rsidRPr="009B3943">
        <w:rPr>
          <w:rFonts w:ascii="Palatino Linotype" w:eastAsiaTheme="minorEastAsia" w:hAnsi="Palatino Linotype"/>
          <w:i/>
          <w:color w:val="000000"/>
          <w:sz w:val="24"/>
          <w:lang w:val="es-ES_tradnl" w:eastAsia="es-ES"/>
        </w:rPr>
        <w:t>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9B3943">
        <w:rPr>
          <w:rFonts w:ascii="Palatino Linotype" w:eastAsiaTheme="minorEastAsia" w:hAnsi="Palatino Linotype"/>
          <w:i/>
          <w:sz w:val="24"/>
          <w:vertAlign w:val="superscript"/>
          <w:lang w:val="es-ES_tradnl" w:eastAsia="es-ES"/>
        </w:rPr>
        <w:footnoteReference w:id="2"/>
      </w:r>
      <w:r w:rsidRPr="009B3943">
        <w:rPr>
          <w:rFonts w:ascii="Palatino Linotype" w:eastAsiaTheme="minorEastAsia" w:hAnsi="Palatino Linotype"/>
          <w:color w:val="000000"/>
          <w:sz w:val="24"/>
          <w:lang w:val="es-ES_tradnl" w:eastAsia="es-ES"/>
        </w:rPr>
        <w:t>que se constituye como una herramienta fundamental para ejercer</w:t>
      </w:r>
      <w:r w:rsidRPr="009B3943">
        <w:rPr>
          <w:rFonts w:ascii="Palatino Linotype" w:eastAsiaTheme="minorEastAsia" w:hAnsi="Palatino Linotype"/>
          <w:i/>
          <w:color w:val="000000"/>
          <w:sz w:val="24"/>
          <w:lang w:val="es-ES_tradnl" w:eastAsia="es-ES"/>
        </w:rPr>
        <w:t xml:space="preserve"> el control democrático de las gestiones estatales, de forma tal que puedan cuestionar, indagar y considerar si se está dando un adecuado cumplimiento a las funciones públicas,</w:t>
      </w:r>
      <w:r w:rsidRPr="009B3943">
        <w:rPr>
          <w:rFonts w:ascii="Palatino Linotype" w:eastAsiaTheme="minorEastAsia" w:hAnsi="Palatino Linotype"/>
          <w:i/>
          <w:sz w:val="24"/>
          <w:vertAlign w:val="superscript"/>
          <w:lang w:val="es-ES_tradnl" w:eastAsia="es-ES"/>
        </w:rPr>
        <w:footnoteReference w:id="3"/>
      </w:r>
      <w:r w:rsidRPr="009B3943">
        <w:rPr>
          <w:rFonts w:ascii="Palatino Linotype" w:eastAsiaTheme="minorEastAsia" w:hAnsi="Palatino Linotype"/>
          <w:color w:val="000000"/>
          <w:sz w:val="24"/>
          <w:lang w:val="es-ES_tradnl" w:eastAsia="es-ES"/>
        </w:rPr>
        <w:t>fomentando</w:t>
      </w:r>
      <w:r w:rsidRPr="009B3943">
        <w:rPr>
          <w:rFonts w:ascii="Palatino Linotype" w:eastAsiaTheme="minorEastAsia" w:hAnsi="Palatino Linotype"/>
          <w:i/>
          <w:color w:val="000000"/>
          <w:sz w:val="24"/>
          <w:lang w:val="es-ES_tradnl" w:eastAsia="es-ES"/>
        </w:rPr>
        <w:t xml:space="preserve"> la transparencia de las actividades estatales y </w:t>
      </w:r>
      <w:r w:rsidRPr="009B3943">
        <w:rPr>
          <w:rFonts w:ascii="Palatino Linotype" w:eastAsiaTheme="minorEastAsia" w:hAnsi="Palatino Linotype"/>
          <w:color w:val="000000"/>
          <w:sz w:val="24"/>
          <w:lang w:val="es-ES_tradnl" w:eastAsia="es-ES"/>
        </w:rPr>
        <w:t>promoviendo</w:t>
      </w:r>
      <w:r w:rsidRPr="009B3943">
        <w:rPr>
          <w:rFonts w:ascii="Palatino Linotype" w:eastAsiaTheme="minorEastAsia" w:hAnsi="Palatino Linotype"/>
          <w:i/>
          <w:color w:val="000000"/>
          <w:sz w:val="24"/>
          <w:lang w:val="es-ES_tradnl" w:eastAsia="es-ES"/>
        </w:rPr>
        <w:t xml:space="preserve"> la responsabilidad de los funcionarios sobre su gestión </w:t>
      </w:r>
      <w:r w:rsidRPr="009B3943">
        <w:rPr>
          <w:rFonts w:ascii="Palatino Linotype" w:eastAsiaTheme="minorEastAsia" w:hAnsi="Palatino Linotype"/>
          <w:i/>
          <w:color w:val="000000"/>
          <w:sz w:val="24"/>
          <w:lang w:val="es-ES_tradnl" w:eastAsia="es-ES"/>
        </w:rPr>
        <w:lastRenderedPageBreak/>
        <w:t>pública,</w:t>
      </w:r>
      <w:r w:rsidRPr="009B3943">
        <w:rPr>
          <w:rFonts w:ascii="Palatino Linotype" w:eastAsiaTheme="minorEastAsia" w:hAnsi="Palatino Linotype"/>
          <w:i/>
          <w:sz w:val="24"/>
          <w:vertAlign w:val="superscript"/>
          <w:lang w:val="es-ES_tradnl" w:eastAsia="es-ES"/>
        </w:rPr>
        <w:footnoteReference w:id="4"/>
      </w:r>
      <w:r w:rsidRPr="009B3943">
        <w:rPr>
          <w:rFonts w:ascii="Palatino Linotype" w:eastAsiaTheme="minorEastAsia" w:hAnsi="Palatino Linotype"/>
          <w:color w:val="000000"/>
          <w:sz w:val="24"/>
          <w:lang w:val="es-ES_tradnl" w:eastAsia="es-ES"/>
        </w:rPr>
        <w:t>que permite</w:t>
      </w:r>
      <w:r w:rsidRPr="009B3943">
        <w:rPr>
          <w:rFonts w:ascii="Palatino Linotype" w:eastAsiaTheme="minorEastAsia" w:hAnsi="Palatino Linotype"/>
          <w:i/>
          <w:color w:val="000000"/>
          <w:sz w:val="24"/>
          <w:lang w:val="es-ES_tradnl" w:eastAsia="es-ES"/>
        </w:rPr>
        <w:t xml:space="preserve"> saber qué están haciendo los gobiernos por sus pueblos, sin lo cual la verdad languidecería y la participación en el gobierno permanecería fragmentada.</w:t>
      </w:r>
    </w:p>
    <w:p w:rsidR="00435FDE" w:rsidRPr="009B3943" w:rsidRDefault="00435FDE" w:rsidP="009B3943">
      <w:pPr>
        <w:pStyle w:val="Prrafodelista"/>
        <w:spacing w:line="360" w:lineRule="auto"/>
        <w:rPr>
          <w:rFonts w:ascii="Palatino Linotype" w:hAnsi="Palatino Linotype"/>
          <w:sz w:val="24"/>
          <w:lang w:val="es-ES_tradnl" w:eastAsia="es-ES"/>
        </w:rPr>
      </w:pPr>
    </w:p>
    <w:p w:rsidR="00435FDE" w:rsidRPr="009B3943" w:rsidRDefault="00435FDE" w:rsidP="009B3943">
      <w:pPr>
        <w:pStyle w:val="Prrafodelista"/>
        <w:numPr>
          <w:ilvl w:val="0"/>
          <w:numId w:val="6"/>
        </w:numPr>
        <w:spacing w:line="360" w:lineRule="auto"/>
        <w:ind w:left="0" w:firstLine="0"/>
        <w:jc w:val="both"/>
        <w:rPr>
          <w:rFonts w:ascii="Palatino Linotype" w:eastAsia="MS Mincho" w:hAnsi="Palatino Linotype"/>
          <w:color w:val="000000"/>
          <w:sz w:val="24"/>
          <w:lang w:val="es-ES_tradnl" w:eastAsia="es-ES"/>
        </w:rPr>
      </w:pPr>
      <w:r w:rsidRPr="009B3943">
        <w:rPr>
          <w:rFonts w:ascii="Palatino Linotype" w:hAnsi="Palatino Linotype"/>
          <w:sz w:val="24"/>
          <w:lang w:val="es-ES_tradnl" w:eastAsia="es-ES"/>
        </w:rPr>
        <w:t>En México, además de los derechos, están reconocidas las garantías para su protección, en ese sentido el párrafo tercero de artículo primero de la Constitución Política de los Estados Unidos Mexicanos, dispone lo siguiente:</w:t>
      </w:r>
    </w:p>
    <w:p w:rsidR="00435FDE" w:rsidRPr="009B3943" w:rsidRDefault="00435FDE" w:rsidP="009B3943">
      <w:pPr>
        <w:spacing w:line="360" w:lineRule="auto"/>
        <w:contextualSpacing/>
        <w:jc w:val="both"/>
        <w:rPr>
          <w:rFonts w:ascii="Palatino Linotype" w:hAnsi="Palatino Linotype"/>
          <w:sz w:val="22"/>
          <w:lang w:val="es-ES_tradnl" w:eastAsia="es-ES"/>
        </w:rPr>
      </w:pPr>
    </w:p>
    <w:p w:rsidR="00435FDE" w:rsidRPr="009B3943" w:rsidRDefault="00435FDE" w:rsidP="009B3943">
      <w:pPr>
        <w:spacing w:line="360" w:lineRule="auto"/>
        <w:ind w:left="567" w:right="567"/>
        <w:contextualSpacing/>
        <w:jc w:val="both"/>
        <w:rPr>
          <w:rFonts w:ascii="Palatino Linotype" w:hAnsi="Palatino Linotype"/>
          <w:i/>
          <w:sz w:val="22"/>
          <w:lang w:val="es-ES_tradnl" w:eastAsia="es-ES"/>
        </w:rPr>
      </w:pPr>
      <w:r w:rsidRPr="009B3943">
        <w:rPr>
          <w:rFonts w:ascii="Palatino Linotype" w:hAnsi="Palatino Linotype"/>
          <w:sz w:val="22"/>
          <w:lang w:val="es-ES_tradnl" w:eastAsia="es-ES"/>
        </w:rPr>
        <w:t xml:space="preserve"> </w:t>
      </w:r>
      <w:r w:rsidRPr="009B3943">
        <w:rPr>
          <w:rFonts w:ascii="Palatino Linotype" w:hAnsi="Palatino Linotype"/>
          <w:i/>
          <w:sz w:val="22"/>
          <w:lang w:val="es-ES_tradnl" w:eastAsia="es-ES"/>
        </w:rPr>
        <w:t>“</w:t>
      </w:r>
      <w:r w:rsidRPr="009B3943">
        <w:rPr>
          <w:rFonts w:ascii="Palatino Linotype" w:hAnsi="Palatino Linotype"/>
          <w:b/>
          <w:i/>
          <w:sz w:val="22"/>
          <w:lang w:val="es-ES_tradnl" w:eastAsia="es-ES"/>
        </w:rPr>
        <w:t>Artículo 1.-</w:t>
      </w:r>
      <w:r w:rsidRPr="009B3943">
        <w:rPr>
          <w:rFonts w:ascii="Palatino Linotype" w:hAnsi="Palatino Linotype"/>
          <w:i/>
          <w:sz w:val="22"/>
          <w:lang w:val="es-ES_tradnl" w:eastAsia="es-ES"/>
        </w:rPr>
        <w:t xml:space="preserve"> </w:t>
      </w:r>
    </w:p>
    <w:p w:rsidR="00435FDE" w:rsidRPr="009B3943" w:rsidRDefault="00435FDE" w:rsidP="009B3943">
      <w:pPr>
        <w:spacing w:line="360" w:lineRule="auto"/>
        <w:ind w:left="567" w:right="567"/>
        <w:contextualSpacing/>
        <w:jc w:val="both"/>
        <w:rPr>
          <w:rFonts w:ascii="Palatino Linotype" w:hAnsi="Palatino Linotype"/>
          <w:i/>
          <w:sz w:val="22"/>
          <w:lang w:val="es-ES_tradnl" w:eastAsia="es-ES"/>
        </w:rPr>
      </w:pPr>
      <w:r w:rsidRPr="009B3943">
        <w:rPr>
          <w:rFonts w:ascii="Palatino Linotype" w:hAnsi="Palatino Linotype"/>
          <w:i/>
          <w:sz w:val="22"/>
          <w:lang w:val="es-ES_tradnl" w:eastAsia="es-ES"/>
        </w:rPr>
        <w:t>(…)</w:t>
      </w:r>
    </w:p>
    <w:p w:rsidR="00435FDE" w:rsidRPr="009B3943" w:rsidRDefault="00435FDE" w:rsidP="009B3943">
      <w:pPr>
        <w:spacing w:line="360" w:lineRule="auto"/>
        <w:ind w:left="567" w:right="567"/>
        <w:contextualSpacing/>
        <w:jc w:val="both"/>
        <w:rPr>
          <w:rFonts w:ascii="Palatino Linotype" w:hAnsi="Palatino Linotype"/>
          <w:i/>
          <w:sz w:val="22"/>
        </w:rPr>
      </w:pPr>
      <w:r w:rsidRPr="009B3943">
        <w:rPr>
          <w:rFonts w:ascii="Palatino Linotype" w:hAnsi="Palatino Linotype"/>
          <w:i/>
          <w:sz w:val="22"/>
          <w:lang w:val="es-ES_tradnl" w:eastAsia="es-ES"/>
        </w:rPr>
        <w:t>Todas las</w:t>
      </w:r>
      <w:r w:rsidRPr="009B3943">
        <w:rPr>
          <w:rFonts w:ascii="Palatino Linotype" w:hAnsi="Palatino Linotype"/>
          <w:sz w:val="22"/>
          <w:lang w:val="es-ES_tradnl" w:eastAsia="es-ES"/>
        </w:rPr>
        <w:t xml:space="preserve"> </w:t>
      </w:r>
      <w:r w:rsidRPr="009B3943">
        <w:rPr>
          <w:rFonts w:ascii="Palatino Linotype" w:hAnsi="Palatino Linotype"/>
          <w:i/>
          <w:sz w:val="22"/>
        </w:rPr>
        <w:t>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rsidR="00435FDE" w:rsidRPr="009B3943" w:rsidRDefault="00435FDE" w:rsidP="009B3943">
      <w:pPr>
        <w:spacing w:line="360" w:lineRule="auto"/>
        <w:ind w:left="567" w:right="567"/>
        <w:contextualSpacing/>
        <w:jc w:val="both"/>
        <w:rPr>
          <w:rFonts w:ascii="Palatino Linotype" w:hAnsi="Palatino Linotype"/>
          <w:sz w:val="22"/>
          <w:lang w:val="es-ES_tradnl" w:eastAsia="es-ES"/>
        </w:rPr>
      </w:pPr>
      <w:r w:rsidRPr="009B3943">
        <w:rPr>
          <w:rFonts w:ascii="Palatino Linotype" w:hAnsi="Palatino Linotype"/>
          <w:i/>
          <w:sz w:val="22"/>
        </w:rPr>
        <w:t>(…)</w:t>
      </w:r>
      <w:r w:rsidRPr="009B3943">
        <w:rPr>
          <w:rFonts w:ascii="Palatino Linotype" w:hAnsi="Palatino Linotype"/>
          <w:sz w:val="22"/>
          <w:lang w:val="es-ES_tradnl" w:eastAsia="es-ES"/>
        </w:rPr>
        <w:t>”.</w:t>
      </w:r>
    </w:p>
    <w:p w:rsidR="00435FDE" w:rsidRPr="009B3943" w:rsidRDefault="00435FDE" w:rsidP="009B3943">
      <w:pPr>
        <w:spacing w:line="360" w:lineRule="auto"/>
        <w:ind w:left="567" w:right="567"/>
        <w:contextualSpacing/>
        <w:jc w:val="both"/>
        <w:rPr>
          <w:rFonts w:ascii="Palatino Linotype" w:hAnsi="Palatino Linotype"/>
          <w:b/>
          <w:sz w:val="22"/>
          <w:lang w:val="es-ES_tradnl" w:eastAsia="es-ES"/>
        </w:rPr>
      </w:pPr>
      <w:r w:rsidRPr="009B3943">
        <w:rPr>
          <w:rFonts w:ascii="Palatino Linotype" w:hAnsi="Palatino Linotype"/>
          <w:b/>
          <w:i/>
          <w:sz w:val="22"/>
        </w:rPr>
        <w:t>(Énfasis Añadido)</w:t>
      </w:r>
    </w:p>
    <w:p w:rsidR="00435FDE" w:rsidRPr="009B3943" w:rsidRDefault="00435FDE" w:rsidP="009B3943">
      <w:pPr>
        <w:spacing w:line="360" w:lineRule="auto"/>
        <w:contextualSpacing/>
        <w:jc w:val="both"/>
        <w:rPr>
          <w:rFonts w:ascii="Palatino Linotype" w:hAnsi="Palatino Linotype"/>
          <w:lang w:val="es-ES_tradnl" w:eastAsia="es-ES"/>
        </w:rPr>
      </w:pPr>
    </w:p>
    <w:p w:rsidR="00435FDE" w:rsidRPr="009B3943" w:rsidRDefault="00435FDE" w:rsidP="009B3943">
      <w:pPr>
        <w:pStyle w:val="Prrafodelista"/>
        <w:numPr>
          <w:ilvl w:val="0"/>
          <w:numId w:val="6"/>
        </w:numPr>
        <w:spacing w:line="360" w:lineRule="auto"/>
        <w:ind w:left="0" w:firstLine="0"/>
        <w:jc w:val="both"/>
        <w:rPr>
          <w:rFonts w:ascii="Palatino Linotype" w:eastAsiaTheme="minorEastAsia" w:hAnsi="Palatino Linotype"/>
          <w:i/>
          <w:sz w:val="24"/>
          <w:lang w:val="es-ES_tradnl" w:eastAsia="es-ES"/>
        </w:rPr>
      </w:pPr>
      <w:r w:rsidRPr="009B3943">
        <w:rPr>
          <w:rFonts w:ascii="Palatino Linotype" w:hAnsi="Palatino Linotype"/>
          <w:sz w:val="24"/>
          <w:lang w:val="es-ES_tradnl" w:eastAsia="es-ES"/>
        </w:rPr>
        <w:t>Por lo anterior, se deduce que el Derecho de Acceso a la Información Pública es un Derecho Humano de Fuente Internacional y Constitucionalmente reconocido. Además del derecho, también se reconocen garantías para su protección, lo que vincula con el mandato del párrafo tercero de mismo artículo.</w:t>
      </w:r>
    </w:p>
    <w:p w:rsidR="00435FDE" w:rsidRPr="009B3943" w:rsidRDefault="00435FDE" w:rsidP="009B3943">
      <w:pPr>
        <w:pStyle w:val="Prrafodelista"/>
        <w:spacing w:line="360" w:lineRule="auto"/>
        <w:ind w:left="0"/>
        <w:jc w:val="both"/>
        <w:rPr>
          <w:rFonts w:ascii="Palatino Linotype" w:eastAsiaTheme="minorEastAsia" w:hAnsi="Palatino Linotype"/>
          <w:i/>
          <w:sz w:val="24"/>
          <w:lang w:val="es-ES_tradnl" w:eastAsia="es-ES"/>
        </w:rPr>
      </w:pPr>
    </w:p>
    <w:p w:rsidR="00435FDE" w:rsidRPr="009B3943" w:rsidRDefault="00435FDE" w:rsidP="009B3943">
      <w:pPr>
        <w:pStyle w:val="Prrafodelista"/>
        <w:numPr>
          <w:ilvl w:val="0"/>
          <w:numId w:val="6"/>
        </w:numPr>
        <w:spacing w:line="360" w:lineRule="auto"/>
        <w:ind w:left="0" w:firstLine="0"/>
        <w:jc w:val="both"/>
        <w:rPr>
          <w:rFonts w:ascii="Palatino Linotype" w:eastAsiaTheme="minorEastAsia" w:hAnsi="Palatino Linotype"/>
          <w:i/>
          <w:sz w:val="24"/>
          <w:lang w:val="es-ES_tradnl" w:eastAsia="es-ES"/>
        </w:rPr>
      </w:pPr>
      <w:r w:rsidRPr="009B3943">
        <w:rPr>
          <w:rFonts w:ascii="Palatino Linotype" w:eastAsiaTheme="minorEastAsia" w:hAnsi="Palatino Linotype"/>
          <w:sz w:val="24"/>
          <w:lang w:val="es-ES_tradnl" w:eastAsia="es-ES"/>
        </w:rPr>
        <w:t xml:space="preserve">Así, conforme a la Constitución Política de las Estado Unidos Mexicanos </w:t>
      </w:r>
      <w:r w:rsidRPr="009B3943">
        <w:rPr>
          <w:rFonts w:ascii="Palatino Linotype" w:eastAsia="Calibri" w:hAnsi="Palatino Linotype"/>
          <w:sz w:val="24"/>
          <w:lang w:val="es-ES_tradnl" w:eastAsia="es-ES"/>
        </w:rPr>
        <w:t>y la Constitución Política del Estado Libre y Soberano de México respectivamente</w:t>
      </w:r>
      <w:r w:rsidRPr="009B3943">
        <w:rPr>
          <w:rFonts w:ascii="Palatino Linotype" w:eastAsiaTheme="minorEastAsia" w:hAnsi="Palatino Linotype"/>
          <w:sz w:val="24"/>
          <w:lang w:val="es-ES_tradnl" w:eastAsia="es-ES"/>
        </w:rPr>
        <w:t xml:space="preserve">, el </w:t>
      </w:r>
      <w:r w:rsidRPr="009B3943">
        <w:rPr>
          <w:rFonts w:ascii="Palatino Linotype" w:eastAsiaTheme="minorEastAsia" w:hAnsi="Palatino Linotype"/>
          <w:sz w:val="24"/>
          <w:lang w:val="es-ES_tradnl" w:eastAsia="es-ES"/>
        </w:rPr>
        <w:lastRenderedPageBreak/>
        <w:t>cumplimiento de las garantías primarias, entendidas como obligaciones inmediatamente relacionadas con el Derecho de Acceso a la Información Pública, permiten que todas las autoridades, en el ámbito de sus atribuciones lo respeten, protejan y garanticen.</w:t>
      </w:r>
    </w:p>
    <w:p w:rsidR="00435FDE" w:rsidRPr="009B3943" w:rsidRDefault="00435FDE" w:rsidP="009B3943">
      <w:pPr>
        <w:tabs>
          <w:tab w:val="left" w:pos="3969"/>
        </w:tabs>
        <w:spacing w:line="360" w:lineRule="auto"/>
        <w:contextualSpacing/>
        <w:jc w:val="both"/>
        <w:rPr>
          <w:rFonts w:ascii="Palatino Linotype" w:eastAsiaTheme="minorEastAsia" w:hAnsi="Palatino Linotype"/>
          <w:lang w:val="es-ES_tradnl" w:eastAsia="es-ES"/>
        </w:rPr>
      </w:pPr>
    </w:p>
    <w:p w:rsidR="00435FDE" w:rsidRPr="009B3943" w:rsidRDefault="00435FDE" w:rsidP="009B3943">
      <w:pPr>
        <w:spacing w:line="360" w:lineRule="auto"/>
        <w:ind w:left="567" w:right="567"/>
        <w:jc w:val="center"/>
        <w:rPr>
          <w:rFonts w:ascii="Palatino Linotype" w:eastAsiaTheme="minorEastAsia" w:hAnsi="Palatino Linotype" w:cs="Arial"/>
          <w:b/>
          <w:bCs/>
          <w:i/>
          <w:sz w:val="22"/>
          <w:lang w:val="es-ES_tradnl" w:eastAsia="es-ES"/>
        </w:rPr>
      </w:pPr>
      <w:r w:rsidRPr="009B3943">
        <w:rPr>
          <w:rFonts w:ascii="Palatino Linotype" w:eastAsiaTheme="minorEastAsia" w:hAnsi="Palatino Linotype" w:cs="Arial"/>
          <w:bCs/>
          <w:i/>
          <w:sz w:val="22"/>
          <w:lang w:val="es-ES_tradnl" w:eastAsia="es-ES"/>
        </w:rPr>
        <w:t xml:space="preserve"> </w:t>
      </w:r>
      <w:r w:rsidRPr="009B3943">
        <w:rPr>
          <w:rFonts w:ascii="Palatino Linotype" w:eastAsiaTheme="minorEastAsia" w:hAnsi="Palatino Linotype" w:cs="Arial"/>
          <w:b/>
          <w:bCs/>
          <w:i/>
          <w:sz w:val="22"/>
          <w:lang w:val="es-ES_tradnl" w:eastAsia="es-ES"/>
        </w:rPr>
        <w:t>Constitución Política de los Estados Unidos Mexicanos</w:t>
      </w:r>
    </w:p>
    <w:p w:rsidR="00435FDE" w:rsidRPr="009B3943" w:rsidRDefault="00435FDE" w:rsidP="009B3943">
      <w:pPr>
        <w:spacing w:line="360" w:lineRule="auto"/>
        <w:ind w:left="567" w:right="567"/>
        <w:jc w:val="both"/>
        <w:rPr>
          <w:rFonts w:ascii="Palatino Linotype" w:eastAsiaTheme="minorEastAsia" w:hAnsi="Palatino Linotype" w:cs="Arial"/>
          <w:b/>
          <w:bCs/>
          <w:i/>
          <w:sz w:val="22"/>
          <w:lang w:val="es-ES_tradnl" w:eastAsia="es-ES"/>
        </w:rPr>
      </w:pPr>
      <w:r w:rsidRPr="009B3943">
        <w:rPr>
          <w:rFonts w:ascii="Palatino Linotype" w:eastAsiaTheme="minorEastAsia" w:hAnsi="Palatino Linotype" w:cs="Arial"/>
          <w:b/>
          <w:bCs/>
          <w:i/>
          <w:sz w:val="22"/>
          <w:lang w:val="es-ES_tradnl" w:eastAsia="es-ES"/>
        </w:rPr>
        <w:t>“Artículo 6.</w:t>
      </w:r>
      <w:r w:rsidRPr="009B3943">
        <w:rPr>
          <w:rFonts w:ascii="Palatino Linotype" w:eastAsiaTheme="minorEastAsia" w:hAnsi="Palatino Linotype" w:cs="Arial"/>
          <w:bCs/>
          <w:i/>
          <w:sz w:val="22"/>
          <w:lang w:val="es-ES_tradnl" w:eastAsia="es-ES"/>
        </w:rPr>
        <w:t xml:space="preserve"> …</w:t>
      </w:r>
    </w:p>
    <w:p w:rsidR="00435FDE" w:rsidRPr="009B3943" w:rsidRDefault="00435FDE" w:rsidP="009B3943">
      <w:pPr>
        <w:spacing w:line="360" w:lineRule="auto"/>
        <w:ind w:left="567" w:right="567"/>
        <w:jc w:val="both"/>
        <w:rPr>
          <w:rFonts w:ascii="Palatino Linotype" w:eastAsiaTheme="minorEastAsia" w:hAnsi="Palatino Linotype" w:cs="Arial"/>
          <w:bCs/>
          <w:i/>
          <w:sz w:val="22"/>
          <w:lang w:val="es-ES_tradnl" w:eastAsia="es-ES"/>
        </w:rPr>
      </w:pPr>
      <w:r w:rsidRPr="009B3943">
        <w:rPr>
          <w:rFonts w:ascii="Palatino Linotype" w:eastAsiaTheme="minorEastAsia" w:hAnsi="Palatino Linotype" w:cs="Arial"/>
          <w:bCs/>
          <w:i/>
          <w:sz w:val="22"/>
          <w:lang w:val="es-ES_tradnl" w:eastAsia="es-ES"/>
        </w:rPr>
        <w:t>…</w:t>
      </w:r>
    </w:p>
    <w:p w:rsidR="00435FDE" w:rsidRPr="009B3943" w:rsidRDefault="00435FDE" w:rsidP="009B3943">
      <w:pPr>
        <w:spacing w:line="360" w:lineRule="auto"/>
        <w:ind w:left="567" w:right="567"/>
        <w:jc w:val="both"/>
        <w:rPr>
          <w:rFonts w:ascii="Palatino Linotype" w:eastAsiaTheme="minorEastAsia" w:hAnsi="Palatino Linotype" w:cs="Arial"/>
          <w:bCs/>
          <w:i/>
          <w:sz w:val="22"/>
          <w:lang w:val="es-ES_tradnl" w:eastAsia="es-ES"/>
        </w:rPr>
      </w:pPr>
      <w:r w:rsidRPr="009B3943">
        <w:rPr>
          <w:rFonts w:ascii="Palatino Linotype" w:eastAsiaTheme="minorEastAsia" w:hAnsi="Palatino Linotype" w:cs="Arial"/>
          <w:bCs/>
          <w:i/>
          <w:sz w:val="22"/>
          <w:lang w:val="es-ES_tradnl" w:eastAsia="es-ES"/>
        </w:rPr>
        <w:t>Para efectos de lo dispuesto en el presente artículo se observará lo siguiente:</w:t>
      </w:r>
    </w:p>
    <w:p w:rsidR="00435FDE" w:rsidRPr="009B3943" w:rsidRDefault="00435FDE" w:rsidP="009B3943">
      <w:pPr>
        <w:spacing w:line="360" w:lineRule="auto"/>
        <w:ind w:left="567" w:right="567"/>
        <w:jc w:val="both"/>
        <w:rPr>
          <w:rFonts w:ascii="Palatino Linotype" w:eastAsiaTheme="minorEastAsia" w:hAnsi="Palatino Linotype" w:cs="Arial"/>
          <w:b/>
          <w:bCs/>
          <w:i/>
          <w:sz w:val="22"/>
          <w:lang w:val="es-ES_tradnl" w:eastAsia="es-ES"/>
        </w:rPr>
      </w:pPr>
      <w:r w:rsidRPr="009B3943">
        <w:rPr>
          <w:rFonts w:ascii="Palatino Linotype" w:eastAsiaTheme="minorEastAsia" w:hAnsi="Palatino Linotype" w:cs="Arial"/>
          <w:b/>
          <w:bCs/>
          <w:i/>
          <w:sz w:val="22"/>
          <w:lang w:val="es-ES_tradnl" w:eastAsia="es-ES"/>
        </w:rPr>
        <w:t>A</w:t>
      </w:r>
      <w:r w:rsidRPr="009B3943">
        <w:rPr>
          <w:rFonts w:ascii="Palatino Linotype" w:eastAsiaTheme="minorEastAsia" w:hAnsi="Palatino Linotype" w:cs="Arial"/>
          <w:bCs/>
          <w:i/>
          <w:sz w:val="22"/>
          <w:lang w:val="es-ES_tradnl" w:eastAsia="es-ES"/>
        </w:rPr>
        <w:t xml:space="preserve">. </w:t>
      </w:r>
      <w:r w:rsidRPr="009B3943">
        <w:rPr>
          <w:rFonts w:ascii="Palatino Linotype" w:eastAsiaTheme="minorEastAsia" w:hAnsi="Palatino Linotype" w:cs="Arial"/>
          <w:b/>
          <w:bCs/>
          <w:i/>
          <w:sz w:val="22"/>
          <w:lang w:val="es-ES_tradnl" w:eastAsia="es-ES"/>
        </w:rPr>
        <w:t>Para el ejercicio del derecho de acceso a la información</w:t>
      </w:r>
      <w:r w:rsidRPr="009B3943">
        <w:rPr>
          <w:rFonts w:ascii="Palatino Linotype" w:eastAsiaTheme="minorEastAsia" w:hAnsi="Palatino Linotype" w:cs="Arial"/>
          <w:bCs/>
          <w:i/>
          <w:sz w:val="22"/>
          <w:lang w:val="es-ES_tradnl" w:eastAsia="es-ES"/>
        </w:rPr>
        <w:t xml:space="preserve">, la Federación y </w:t>
      </w:r>
      <w:r w:rsidRPr="009B3943">
        <w:rPr>
          <w:rFonts w:ascii="Palatino Linotype" w:eastAsiaTheme="minorEastAsia" w:hAnsi="Palatino Linotype" w:cs="Arial"/>
          <w:b/>
          <w:bCs/>
          <w:i/>
          <w:sz w:val="22"/>
          <w:lang w:val="es-ES_tradnl" w:eastAsia="es-ES"/>
        </w:rPr>
        <w:t>las entidades federativas, en el ámbito de sus respectivas competencias, se regirán por los siguientes principios y bases:</w:t>
      </w:r>
    </w:p>
    <w:p w:rsidR="00435FDE" w:rsidRPr="009B3943" w:rsidRDefault="00435FDE" w:rsidP="009B3943">
      <w:pPr>
        <w:spacing w:line="360" w:lineRule="auto"/>
        <w:ind w:left="567" w:right="567"/>
        <w:jc w:val="both"/>
        <w:rPr>
          <w:rFonts w:ascii="Palatino Linotype" w:eastAsiaTheme="minorEastAsia" w:hAnsi="Palatino Linotype" w:cs="Arial"/>
          <w:bCs/>
          <w:i/>
          <w:sz w:val="22"/>
          <w:lang w:val="es-ES_tradnl" w:eastAsia="es-ES"/>
        </w:rPr>
      </w:pPr>
      <w:r w:rsidRPr="009B3943">
        <w:rPr>
          <w:rFonts w:ascii="Palatino Linotype" w:eastAsiaTheme="minorEastAsia" w:hAnsi="Palatino Linotype" w:cs="Arial"/>
          <w:b/>
          <w:bCs/>
          <w:i/>
          <w:sz w:val="22"/>
          <w:lang w:val="es-ES_tradnl" w:eastAsia="es-ES"/>
        </w:rPr>
        <w:t xml:space="preserve">I. </w:t>
      </w:r>
      <w:r w:rsidRPr="009B3943">
        <w:rPr>
          <w:rFonts w:ascii="Palatino Linotype" w:eastAsiaTheme="minorEastAsia" w:hAnsi="Palatino Linotype" w:cs="Arial"/>
          <w:b/>
          <w:bCs/>
          <w:i/>
          <w:sz w:val="22"/>
          <w:lang w:val="es-ES_tradnl" w:eastAsia="es-ES"/>
        </w:rPr>
        <w:tab/>
        <w:t>Toda la información en posesión de cualquier</w:t>
      </w:r>
      <w:r w:rsidRPr="009B3943">
        <w:rPr>
          <w:rFonts w:ascii="Palatino Linotype" w:eastAsiaTheme="minorEastAsia" w:hAnsi="Palatino Linotype" w:cs="Arial"/>
          <w:bCs/>
          <w:i/>
          <w:sz w:val="22"/>
          <w:lang w:val="es-ES_tradnl" w:eastAsia="es-ES"/>
        </w:rPr>
        <w:t xml:space="preserve"> </w:t>
      </w:r>
      <w:r w:rsidRPr="009B3943">
        <w:rPr>
          <w:rFonts w:ascii="Palatino Linotype" w:eastAsiaTheme="minorEastAsia" w:hAnsi="Palatino Linotype" w:cs="Arial"/>
          <w:b/>
          <w:bCs/>
          <w:i/>
          <w:sz w:val="22"/>
          <w:lang w:val="es-ES_tradnl" w:eastAsia="es-ES"/>
        </w:rPr>
        <w:t>autoridad</w:t>
      </w:r>
      <w:r w:rsidRPr="009B3943">
        <w:rPr>
          <w:rFonts w:ascii="Palatino Linotype" w:eastAsiaTheme="minorEastAsia" w:hAnsi="Palatino Linotype" w:cs="Arial"/>
          <w:bCs/>
          <w:i/>
          <w:sz w:val="22"/>
          <w:lang w:val="es-ES_tradnl" w:eastAsia="es-ES"/>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w:t>
      </w:r>
      <w:r w:rsidRPr="009B3943">
        <w:rPr>
          <w:rFonts w:ascii="Palatino Linotype" w:eastAsiaTheme="minorEastAsia" w:hAnsi="Palatino Linotype" w:cs="Arial"/>
          <w:b/>
          <w:bCs/>
          <w:i/>
          <w:sz w:val="22"/>
          <w:lang w:val="es-ES_tradnl" w:eastAsia="es-ES"/>
        </w:rPr>
        <w:t>municipal</w:t>
      </w:r>
      <w:r w:rsidRPr="009B3943">
        <w:rPr>
          <w:rFonts w:ascii="Palatino Linotype" w:eastAsiaTheme="minorEastAsia" w:hAnsi="Palatino Linotype" w:cs="Arial"/>
          <w:bCs/>
          <w:i/>
          <w:sz w:val="22"/>
          <w:lang w:val="es-ES_tradnl" w:eastAsia="es-ES"/>
        </w:rPr>
        <w:t xml:space="preserve">, </w:t>
      </w:r>
      <w:r w:rsidRPr="009B3943">
        <w:rPr>
          <w:rFonts w:ascii="Palatino Linotype" w:eastAsiaTheme="minorEastAsia" w:hAnsi="Palatino Linotype" w:cs="Arial"/>
          <w:b/>
          <w:bCs/>
          <w:i/>
          <w:sz w:val="22"/>
          <w:lang w:val="es-ES_tradnl" w:eastAsia="es-ES"/>
        </w:rPr>
        <w:t>es pública</w:t>
      </w:r>
      <w:r w:rsidRPr="009B3943">
        <w:rPr>
          <w:rFonts w:ascii="Palatino Linotype" w:eastAsiaTheme="minorEastAsia" w:hAnsi="Palatino Linotype" w:cs="Arial"/>
          <w:bCs/>
          <w:i/>
          <w:sz w:val="22"/>
          <w:lang w:val="es-ES_tradnl" w:eastAsia="es-ES"/>
        </w:rPr>
        <w:t xml:space="preserve"> y sólo podrá ser reservada temporalmente por razones de interés público y seguridad nacional, en los términos que fijen las leyes. </w:t>
      </w:r>
      <w:r w:rsidRPr="009B3943">
        <w:rPr>
          <w:rFonts w:ascii="Palatino Linotype" w:eastAsiaTheme="minorEastAsia" w:hAnsi="Palatino Linotype" w:cs="Arial"/>
          <w:b/>
          <w:bCs/>
          <w:i/>
          <w:sz w:val="22"/>
          <w:lang w:val="es-ES_tradnl" w:eastAsia="es-ES"/>
        </w:rPr>
        <w:t>En la interpretación de este derecho deberá prevalecer el principio de máxima publicidad. Los sujetos obligados deberán documentar todo acto que derive del ejercicio de sus facultades, competencias o funciones</w:t>
      </w:r>
      <w:r w:rsidRPr="009B3943">
        <w:rPr>
          <w:rFonts w:ascii="Palatino Linotype" w:eastAsiaTheme="minorEastAsia" w:hAnsi="Palatino Linotype" w:cs="Arial"/>
          <w:bCs/>
          <w:i/>
          <w:sz w:val="22"/>
          <w:lang w:val="es-ES_tradnl" w:eastAsia="es-ES"/>
        </w:rPr>
        <w:t>, la ley determinará los supuestos específicos bajo los cuales procederá la declaración de inexistencia de la información.”</w:t>
      </w:r>
    </w:p>
    <w:p w:rsidR="00435FDE" w:rsidRPr="009B3943" w:rsidRDefault="00435FDE" w:rsidP="009B3943">
      <w:pPr>
        <w:pStyle w:val="Prrafodelista"/>
        <w:tabs>
          <w:tab w:val="left" w:pos="567"/>
        </w:tabs>
        <w:spacing w:line="360" w:lineRule="auto"/>
        <w:ind w:left="567" w:right="567"/>
        <w:jc w:val="both"/>
        <w:rPr>
          <w:rFonts w:ascii="Palatino Linotype" w:hAnsi="Palatino Linotype" w:cs="Arial"/>
          <w:b/>
          <w:bCs/>
          <w:i/>
        </w:rPr>
      </w:pPr>
      <w:r w:rsidRPr="009B3943">
        <w:rPr>
          <w:rFonts w:ascii="Palatino Linotype" w:hAnsi="Palatino Linotype" w:cs="Arial"/>
          <w:b/>
          <w:bCs/>
          <w:i/>
        </w:rPr>
        <w:t>(Énfasis añadido)</w:t>
      </w:r>
    </w:p>
    <w:p w:rsidR="00435FDE" w:rsidRPr="009B3943" w:rsidRDefault="00435FDE" w:rsidP="009B3943">
      <w:pPr>
        <w:pStyle w:val="Prrafodelista"/>
        <w:tabs>
          <w:tab w:val="left" w:pos="567"/>
        </w:tabs>
        <w:spacing w:line="360" w:lineRule="auto"/>
        <w:ind w:left="567" w:right="567"/>
        <w:jc w:val="both"/>
        <w:rPr>
          <w:rFonts w:ascii="Palatino Linotype" w:hAnsi="Palatino Linotype" w:cs="Arial"/>
          <w:b/>
          <w:bCs/>
          <w:i/>
        </w:rPr>
      </w:pPr>
    </w:p>
    <w:p w:rsidR="00435FDE" w:rsidRPr="009B3943" w:rsidRDefault="00435FDE" w:rsidP="009B3943">
      <w:pPr>
        <w:spacing w:line="360" w:lineRule="auto"/>
        <w:ind w:left="567" w:right="567"/>
        <w:jc w:val="center"/>
        <w:rPr>
          <w:rFonts w:ascii="Palatino Linotype" w:eastAsiaTheme="minorEastAsia" w:hAnsi="Palatino Linotype" w:cs="Arial"/>
          <w:b/>
          <w:bCs/>
          <w:i/>
          <w:sz w:val="22"/>
          <w:lang w:val="es-ES_tradnl" w:eastAsia="es-ES"/>
        </w:rPr>
      </w:pPr>
      <w:r w:rsidRPr="009B3943">
        <w:rPr>
          <w:rFonts w:ascii="Palatino Linotype" w:eastAsiaTheme="minorEastAsia" w:hAnsi="Palatino Linotype" w:cs="Arial"/>
          <w:b/>
          <w:bCs/>
          <w:i/>
          <w:sz w:val="22"/>
          <w:lang w:val="es-ES_tradnl" w:eastAsia="es-ES"/>
        </w:rPr>
        <w:t>Constitución Política del Estado Libre y Soberano de México</w:t>
      </w:r>
    </w:p>
    <w:p w:rsidR="00435FDE" w:rsidRPr="009B3943" w:rsidRDefault="00435FDE" w:rsidP="009B3943">
      <w:pPr>
        <w:spacing w:line="360" w:lineRule="auto"/>
        <w:ind w:left="567" w:right="567"/>
        <w:jc w:val="both"/>
        <w:rPr>
          <w:rFonts w:ascii="Palatino Linotype" w:eastAsiaTheme="minorEastAsia" w:hAnsi="Palatino Linotype" w:cs="Arial"/>
          <w:bCs/>
          <w:i/>
          <w:sz w:val="22"/>
          <w:lang w:val="es-ES_tradnl" w:eastAsia="es-ES"/>
        </w:rPr>
      </w:pPr>
      <w:r w:rsidRPr="009B3943">
        <w:rPr>
          <w:rFonts w:ascii="Palatino Linotype" w:eastAsiaTheme="minorEastAsia" w:hAnsi="Palatino Linotype" w:cs="Arial"/>
          <w:b/>
          <w:bCs/>
          <w:i/>
          <w:sz w:val="22"/>
          <w:lang w:val="es-ES_tradnl" w:eastAsia="es-ES"/>
        </w:rPr>
        <w:lastRenderedPageBreak/>
        <w:t>“Artículo 5</w:t>
      </w:r>
      <w:r w:rsidRPr="009B3943">
        <w:rPr>
          <w:rFonts w:ascii="Palatino Linotype" w:eastAsiaTheme="minorEastAsia" w:hAnsi="Palatino Linotype" w:cs="Arial"/>
          <w:bCs/>
          <w:i/>
          <w:sz w:val="22"/>
          <w:lang w:val="es-ES_tradnl" w:eastAsia="es-ES"/>
        </w:rPr>
        <w:t>.</w:t>
      </w:r>
      <w:proofErr w:type="gramStart"/>
      <w:r w:rsidRPr="009B3943">
        <w:rPr>
          <w:rFonts w:ascii="Palatino Linotype" w:eastAsiaTheme="minorEastAsia" w:hAnsi="Palatino Linotype" w:cs="Arial"/>
          <w:bCs/>
          <w:i/>
          <w:sz w:val="22"/>
          <w:lang w:val="es-ES_tradnl" w:eastAsia="es-ES"/>
        </w:rPr>
        <w:t>- …</w:t>
      </w:r>
      <w:proofErr w:type="gramEnd"/>
    </w:p>
    <w:p w:rsidR="00435FDE" w:rsidRPr="009B3943" w:rsidRDefault="00435FDE" w:rsidP="009B3943">
      <w:pPr>
        <w:spacing w:line="360" w:lineRule="auto"/>
        <w:ind w:left="567" w:right="567"/>
        <w:jc w:val="both"/>
        <w:rPr>
          <w:rFonts w:ascii="Palatino Linotype" w:eastAsiaTheme="minorEastAsia" w:hAnsi="Palatino Linotype" w:cs="Arial"/>
          <w:bCs/>
          <w:i/>
          <w:sz w:val="22"/>
          <w:lang w:val="es-ES_tradnl" w:eastAsia="es-ES"/>
        </w:rPr>
      </w:pPr>
      <w:r w:rsidRPr="009B3943">
        <w:rPr>
          <w:rFonts w:ascii="Palatino Linotype" w:eastAsiaTheme="minorEastAsia" w:hAnsi="Palatino Linotype" w:cs="Arial"/>
          <w:bCs/>
          <w:i/>
          <w:sz w:val="22"/>
          <w:lang w:val="es-ES_tradnl" w:eastAsia="es-ES"/>
        </w:rPr>
        <w:t>…</w:t>
      </w:r>
    </w:p>
    <w:p w:rsidR="00435FDE" w:rsidRPr="009B3943" w:rsidRDefault="00435FDE" w:rsidP="009B3943">
      <w:pPr>
        <w:spacing w:line="360" w:lineRule="auto"/>
        <w:ind w:left="567" w:right="567"/>
        <w:jc w:val="both"/>
        <w:rPr>
          <w:rFonts w:ascii="Palatino Linotype" w:eastAsiaTheme="minorEastAsia" w:hAnsi="Palatino Linotype" w:cs="Arial"/>
          <w:bCs/>
          <w:i/>
          <w:sz w:val="22"/>
          <w:lang w:val="es-ES_tradnl" w:eastAsia="es-ES"/>
        </w:rPr>
      </w:pPr>
      <w:r w:rsidRPr="009B3943">
        <w:rPr>
          <w:rFonts w:ascii="Palatino Linotype" w:eastAsiaTheme="minorEastAsia" w:hAnsi="Palatino Linotype" w:cs="Arial"/>
          <w:b/>
          <w:bCs/>
          <w:i/>
          <w:sz w:val="22"/>
          <w:lang w:val="es-ES_tradnl" w:eastAsia="es-ES"/>
        </w:rPr>
        <w:t>El derecho a la información será garantizado por el Estado. La ley establecerá las previsiones que permitan asegurar la protección, el respeto y la difusión de este derecho</w:t>
      </w:r>
      <w:r w:rsidRPr="009B3943">
        <w:rPr>
          <w:rFonts w:ascii="Palatino Linotype" w:eastAsiaTheme="minorEastAsia" w:hAnsi="Palatino Linotype" w:cs="Arial"/>
          <w:bCs/>
          <w:i/>
          <w:sz w:val="22"/>
          <w:lang w:val="es-ES_tradnl" w:eastAsia="es-ES"/>
        </w:rPr>
        <w:t>.</w:t>
      </w:r>
    </w:p>
    <w:p w:rsidR="00435FDE" w:rsidRPr="009B3943" w:rsidRDefault="00435FDE" w:rsidP="009B3943">
      <w:pPr>
        <w:spacing w:line="360" w:lineRule="auto"/>
        <w:ind w:left="567" w:right="567"/>
        <w:jc w:val="both"/>
        <w:rPr>
          <w:rFonts w:ascii="Palatino Linotype" w:eastAsiaTheme="minorEastAsia" w:hAnsi="Palatino Linotype" w:cs="Arial"/>
          <w:bCs/>
          <w:i/>
          <w:sz w:val="22"/>
          <w:lang w:val="es-ES_tradnl" w:eastAsia="es-ES"/>
        </w:rPr>
      </w:pPr>
      <w:r w:rsidRPr="009B3943">
        <w:rPr>
          <w:rFonts w:ascii="Palatino Linotype" w:eastAsiaTheme="minorEastAsia" w:hAnsi="Palatino Linotype" w:cs="Arial"/>
          <w:bCs/>
          <w:i/>
          <w:sz w:val="22"/>
          <w:lang w:val="es-ES_tradnl" w:eastAsia="es-ES"/>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rsidR="00435FDE" w:rsidRPr="009B3943" w:rsidRDefault="00435FDE" w:rsidP="009B3943">
      <w:pPr>
        <w:spacing w:line="360" w:lineRule="auto"/>
        <w:ind w:left="567" w:right="567"/>
        <w:jc w:val="both"/>
        <w:rPr>
          <w:rFonts w:ascii="Palatino Linotype" w:eastAsiaTheme="minorEastAsia" w:hAnsi="Palatino Linotype" w:cs="Arial"/>
          <w:bCs/>
          <w:i/>
          <w:sz w:val="22"/>
          <w:lang w:val="es-ES_tradnl" w:eastAsia="es-ES"/>
        </w:rPr>
      </w:pPr>
      <w:r w:rsidRPr="009B3943">
        <w:rPr>
          <w:rFonts w:ascii="Palatino Linotype" w:eastAsiaTheme="minorEastAsia" w:hAnsi="Palatino Linotype" w:cs="Arial"/>
          <w:b/>
          <w:bCs/>
          <w:i/>
          <w:sz w:val="22"/>
          <w:lang w:val="es-ES_tradnl" w:eastAsia="es-ES"/>
        </w:rPr>
        <w:t>Este derecho se regirá por los principios y bases siguientes</w:t>
      </w:r>
      <w:r w:rsidRPr="009B3943">
        <w:rPr>
          <w:rFonts w:ascii="Palatino Linotype" w:eastAsiaTheme="minorEastAsia" w:hAnsi="Palatino Linotype" w:cs="Arial"/>
          <w:bCs/>
          <w:i/>
          <w:sz w:val="22"/>
          <w:lang w:val="es-ES_tradnl" w:eastAsia="es-ES"/>
        </w:rPr>
        <w:t>:</w:t>
      </w:r>
    </w:p>
    <w:p w:rsidR="00435FDE" w:rsidRPr="009B3943" w:rsidRDefault="00435FDE" w:rsidP="009B3943">
      <w:pPr>
        <w:spacing w:line="360" w:lineRule="auto"/>
        <w:ind w:left="567" w:right="567"/>
        <w:jc w:val="both"/>
        <w:rPr>
          <w:rFonts w:ascii="Palatino Linotype" w:eastAsiaTheme="minorEastAsia" w:hAnsi="Palatino Linotype" w:cs="Arial"/>
          <w:bCs/>
          <w:i/>
          <w:sz w:val="22"/>
          <w:lang w:val="es-ES_tradnl" w:eastAsia="es-ES"/>
        </w:rPr>
      </w:pPr>
      <w:r w:rsidRPr="009B3943">
        <w:rPr>
          <w:rFonts w:ascii="Palatino Linotype" w:eastAsiaTheme="minorEastAsia" w:hAnsi="Palatino Linotype" w:cs="Arial"/>
          <w:b/>
          <w:bCs/>
          <w:i/>
          <w:sz w:val="22"/>
          <w:lang w:val="es-ES_tradnl" w:eastAsia="es-ES"/>
        </w:rPr>
        <w:t>I. Toda la información en posesión de cualquier autoridad, entidad, órgano y organismos de los</w:t>
      </w:r>
      <w:r w:rsidRPr="009B3943">
        <w:rPr>
          <w:rFonts w:ascii="Palatino Linotype" w:eastAsiaTheme="minorEastAsia" w:hAnsi="Palatino Linotype" w:cs="Arial"/>
          <w:bCs/>
          <w:i/>
          <w:sz w:val="22"/>
          <w:lang w:val="es-ES_tradnl" w:eastAsia="es-ES"/>
        </w:rPr>
        <w:t xml:space="preserve"> Poderes Ejecutivo, Legislativo y Judicial, órganos autónomos, partidos políticos, fideicomisos y fondos públicos estatales y </w:t>
      </w:r>
      <w:r w:rsidRPr="009B3943">
        <w:rPr>
          <w:rFonts w:ascii="Palatino Linotype" w:eastAsiaTheme="minorEastAsia" w:hAnsi="Palatino Linotype" w:cs="Arial"/>
          <w:b/>
          <w:bCs/>
          <w:i/>
          <w:sz w:val="22"/>
          <w:lang w:val="es-ES_tradnl" w:eastAsia="es-ES"/>
        </w:rPr>
        <w:t>municipales</w:t>
      </w:r>
      <w:r w:rsidRPr="009B3943">
        <w:rPr>
          <w:rFonts w:ascii="Palatino Linotype" w:eastAsiaTheme="minorEastAsia" w:hAnsi="Palatino Linotype" w:cs="Arial"/>
          <w:bCs/>
          <w:i/>
          <w:sz w:val="22"/>
          <w:lang w:val="es-ES_tradnl" w:eastAsia="es-ES"/>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w:t>
      </w:r>
      <w:r w:rsidRPr="009B3943">
        <w:rPr>
          <w:rFonts w:ascii="Palatino Linotype" w:eastAsiaTheme="minorEastAsia" w:hAnsi="Palatino Linotype" w:cs="Arial"/>
          <w:b/>
          <w:bCs/>
          <w:i/>
          <w:sz w:val="22"/>
          <w:lang w:val="es-ES_tradnl" w:eastAsia="es-ES"/>
        </w:rPr>
        <w:t>es pública</w:t>
      </w:r>
      <w:r w:rsidRPr="009B3943">
        <w:rPr>
          <w:rFonts w:ascii="Palatino Linotype" w:eastAsiaTheme="minorEastAsia" w:hAnsi="Palatino Linotype" w:cs="Arial"/>
          <w:bCs/>
          <w:i/>
          <w:sz w:val="22"/>
          <w:lang w:val="es-ES_tradnl" w:eastAsia="es-ES"/>
        </w:rPr>
        <w:t xml:space="preserve"> y sólo podrá ser reservada temporalmente por razones previstas en la Constitución Política de los Estados Unidos Mexicanos de interés público y seguridad, en los términos que fijen las leyes. </w:t>
      </w:r>
      <w:r w:rsidRPr="009B3943">
        <w:rPr>
          <w:rFonts w:ascii="Palatino Linotype" w:eastAsiaTheme="minorEastAsia" w:hAnsi="Palatino Linotype" w:cs="Arial"/>
          <w:b/>
          <w:bCs/>
          <w:i/>
          <w:sz w:val="22"/>
          <w:lang w:val="es-ES_tradnl" w:eastAsia="es-ES"/>
        </w:rPr>
        <w:t>En la interpretación de este derecho deberá prevalecer el principio de máxima publicidad</w:t>
      </w:r>
      <w:r w:rsidRPr="009B3943">
        <w:rPr>
          <w:rFonts w:ascii="Palatino Linotype" w:eastAsiaTheme="minorEastAsia" w:hAnsi="Palatino Linotype" w:cs="Arial"/>
          <w:bCs/>
          <w:i/>
          <w:sz w:val="22"/>
          <w:lang w:val="es-ES_tradnl" w:eastAsia="es-ES"/>
        </w:rPr>
        <w:t xml:space="preserve">. </w:t>
      </w:r>
      <w:r w:rsidRPr="009B3943">
        <w:rPr>
          <w:rFonts w:ascii="Palatino Linotype" w:eastAsiaTheme="minorEastAsia" w:hAnsi="Palatino Linotype" w:cs="Arial"/>
          <w:b/>
          <w:bCs/>
          <w:i/>
          <w:sz w:val="22"/>
          <w:lang w:val="es-ES_tradnl" w:eastAsia="es-ES"/>
        </w:rPr>
        <w:t>Los sujetos obligados deberán documentar todo acto que derive del ejercicio de sus facultades, competencias o funciones</w:t>
      </w:r>
      <w:r w:rsidRPr="009B3943">
        <w:rPr>
          <w:rFonts w:ascii="Palatino Linotype" w:eastAsiaTheme="minorEastAsia" w:hAnsi="Palatino Linotype" w:cs="Arial"/>
          <w:bCs/>
          <w:i/>
          <w:sz w:val="22"/>
          <w:lang w:val="es-ES_tradnl" w:eastAsia="es-ES"/>
        </w:rPr>
        <w:t>, la ley determinará los supuestos específicos bajo los cuales procederá la declaración de inexistencia de la información.”</w:t>
      </w:r>
    </w:p>
    <w:p w:rsidR="00435FDE" w:rsidRPr="009B3943" w:rsidRDefault="00435FDE" w:rsidP="009B3943">
      <w:pPr>
        <w:pStyle w:val="Prrafodelista"/>
        <w:tabs>
          <w:tab w:val="left" w:pos="567"/>
        </w:tabs>
        <w:spacing w:line="360" w:lineRule="auto"/>
        <w:ind w:left="567" w:right="567"/>
        <w:jc w:val="both"/>
        <w:rPr>
          <w:rFonts w:ascii="Palatino Linotype" w:hAnsi="Palatino Linotype" w:cs="Arial"/>
          <w:b/>
          <w:bCs/>
          <w:i/>
        </w:rPr>
      </w:pPr>
      <w:r w:rsidRPr="009B3943">
        <w:rPr>
          <w:rFonts w:ascii="Palatino Linotype" w:hAnsi="Palatino Linotype" w:cs="Arial"/>
          <w:b/>
          <w:bCs/>
          <w:i/>
        </w:rPr>
        <w:t>(Énfasis añadido)</w:t>
      </w:r>
    </w:p>
    <w:p w:rsidR="00435FDE" w:rsidRPr="009B3943" w:rsidRDefault="00435FDE" w:rsidP="009B3943">
      <w:pPr>
        <w:spacing w:line="360" w:lineRule="auto"/>
        <w:ind w:left="567" w:right="567"/>
        <w:jc w:val="both"/>
        <w:rPr>
          <w:rFonts w:ascii="Palatino Linotype" w:hAnsi="Palatino Linotype"/>
          <w:i/>
        </w:rPr>
      </w:pPr>
    </w:p>
    <w:p w:rsidR="00435FDE" w:rsidRPr="009B3943" w:rsidRDefault="00435FDE" w:rsidP="009B3943">
      <w:pPr>
        <w:pStyle w:val="Prrafodelista"/>
        <w:numPr>
          <w:ilvl w:val="0"/>
          <w:numId w:val="6"/>
        </w:numPr>
        <w:spacing w:line="360" w:lineRule="auto"/>
        <w:ind w:left="0" w:firstLine="0"/>
        <w:jc w:val="both"/>
        <w:rPr>
          <w:rFonts w:ascii="Palatino Linotype" w:eastAsiaTheme="minorEastAsia" w:hAnsi="Palatino Linotype" w:cs="Arial"/>
          <w:sz w:val="24"/>
          <w:lang w:val="es-ES_tradnl" w:eastAsia="es-ES"/>
        </w:rPr>
      </w:pPr>
      <w:r w:rsidRPr="009B3943">
        <w:rPr>
          <w:rFonts w:ascii="Palatino Linotype" w:eastAsiaTheme="minorEastAsia" w:hAnsi="Palatino Linotype" w:cs="Arial"/>
          <w:sz w:val="24"/>
          <w:lang w:val="es-ES_tradnl" w:eastAsia="es-ES"/>
        </w:rPr>
        <w:t xml:space="preserve">Según el artículo 150 de la Ley de Transparencia del Estado, la solicitud es la garantía primaria del Derecho de Acceso a la Información, además, establece que </w:t>
      </w:r>
      <w:r w:rsidRPr="009B3943">
        <w:rPr>
          <w:rFonts w:ascii="Palatino Linotype" w:eastAsiaTheme="minorEastAsia" w:hAnsi="Palatino Linotype" w:cs="Arial"/>
          <w:sz w:val="24"/>
          <w:lang w:val="es-ES_tradnl" w:eastAsia="es-ES"/>
        </w:rPr>
        <w:lastRenderedPageBreak/>
        <w:t xml:space="preserve">se regirá </w:t>
      </w:r>
      <w:r w:rsidRPr="009B3943">
        <w:rPr>
          <w:rFonts w:ascii="Palatino Linotype" w:eastAsiaTheme="minorEastAsia" w:hAnsi="Palatino Linotype" w:cs="Arial"/>
          <w:i/>
          <w:sz w:val="24"/>
          <w:lang w:val="es-ES_tradnl" w:eastAsia="es-ES"/>
        </w:rPr>
        <w:t>por los principios de simplicidad, rapidez gratuidad del procedimiento, auxilio y orientación a los particulares</w:t>
      </w:r>
      <w:r w:rsidRPr="009B3943">
        <w:rPr>
          <w:rFonts w:ascii="Palatino Linotype" w:eastAsiaTheme="minorEastAsia" w:hAnsi="Palatino Linotype" w:cs="Arial"/>
          <w:sz w:val="24"/>
          <w:lang w:val="es-ES_tradnl" w:eastAsia="es-ES"/>
        </w:rPr>
        <w:t>, contemplando el derecho de las personas con discapacidad y hablantes de lengua indígena.</w:t>
      </w:r>
    </w:p>
    <w:p w:rsidR="00435FDE" w:rsidRPr="009B3943" w:rsidRDefault="00435FDE" w:rsidP="009B3943">
      <w:pPr>
        <w:pStyle w:val="Prrafodelista"/>
        <w:spacing w:line="360" w:lineRule="auto"/>
        <w:ind w:left="0"/>
        <w:jc w:val="both"/>
        <w:rPr>
          <w:rFonts w:ascii="Palatino Linotype" w:eastAsiaTheme="minorEastAsia" w:hAnsi="Palatino Linotype" w:cs="Arial"/>
          <w:sz w:val="24"/>
          <w:lang w:val="es-ES_tradnl" w:eastAsia="es-ES"/>
        </w:rPr>
      </w:pPr>
    </w:p>
    <w:p w:rsidR="00435FDE" w:rsidRPr="009B3943" w:rsidRDefault="00435FDE" w:rsidP="009B3943">
      <w:pPr>
        <w:pStyle w:val="Prrafodelista"/>
        <w:numPr>
          <w:ilvl w:val="0"/>
          <w:numId w:val="6"/>
        </w:numPr>
        <w:spacing w:line="360" w:lineRule="auto"/>
        <w:ind w:left="0" w:firstLine="0"/>
        <w:jc w:val="both"/>
        <w:rPr>
          <w:rFonts w:ascii="Palatino Linotype" w:eastAsiaTheme="minorEastAsia" w:hAnsi="Palatino Linotype" w:cs="Arial"/>
          <w:sz w:val="24"/>
          <w:lang w:val="es-ES_tradnl" w:eastAsia="es-ES"/>
        </w:rPr>
      </w:pPr>
      <w:r w:rsidRPr="009B3943">
        <w:rPr>
          <w:rFonts w:ascii="Palatino Linotype" w:eastAsiaTheme="minorEastAsia" w:hAnsi="Palatino Linotype" w:cs="Arial"/>
          <w:sz w:val="24"/>
          <w:lang w:val="es-ES_tradnl" w:eastAsia="es-ES"/>
        </w:rPr>
        <w:t xml:space="preserve">El Derecho de Acceso a la Información se garantiza y respeta oportunamente, y según lo que dispone la Ley, las </w:t>
      </w:r>
      <w:r w:rsidRPr="009B3943">
        <w:rPr>
          <w:rFonts w:ascii="Palatino Linotype" w:eastAsiaTheme="minorEastAsia" w:hAnsi="Palatino Linotype" w:cs="Arial"/>
          <w:i/>
          <w:sz w:val="24"/>
          <w:lang w:val="es-ES_tradnl" w:eastAsia="es-ES"/>
        </w:rPr>
        <w:t>solicitudes de acceso a la información</w:t>
      </w:r>
      <w:r w:rsidRPr="009B3943">
        <w:rPr>
          <w:rFonts w:ascii="Palatino Linotype" w:eastAsiaTheme="minorEastAsia" w:hAnsi="Palatino Linotype" w:cs="Arial"/>
          <w:sz w:val="24"/>
          <w:lang w:val="es-ES_tradnl" w:eastAsia="es-ES"/>
        </w:rPr>
        <w:t>.</w:t>
      </w:r>
    </w:p>
    <w:p w:rsidR="00435FDE" w:rsidRPr="009B3943" w:rsidRDefault="00435FDE" w:rsidP="009B3943">
      <w:pPr>
        <w:pStyle w:val="Prrafodelista"/>
        <w:spacing w:line="360" w:lineRule="auto"/>
        <w:rPr>
          <w:rFonts w:ascii="Palatino Linotype" w:eastAsiaTheme="minorEastAsia" w:hAnsi="Palatino Linotype" w:cs="Arial"/>
          <w:sz w:val="24"/>
          <w:lang w:val="es-ES_tradnl" w:eastAsia="es-ES"/>
        </w:rPr>
      </w:pPr>
    </w:p>
    <w:p w:rsidR="00435FDE" w:rsidRPr="009B3943" w:rsidRDefault="00435FDE" w:rsidP="009B3943">
      <w:pPr>
        <w:pStyle w:val="Prrafodelista"/>
        <w:numPr>
          <w:ilvl w:val="0"/>
          <w:numId w:val="6"/>
        </w:numPr>
        <w:spacing w:line="360" w:lineRule="auto"/>
        <w:ind w:left="0" w:firstLine="0"/>
        <w:jc w:val="both"/>
        <w:rPr>
          <w:rFonts w:ascii="Palatino Linotype" w:eastAsiaTheme="minorEastAsia" w:hAnsi="Palatino Linotype" w:cs="Arial"/>
          <w:sz w:val="24"/>
          <w:lang w:val="es-ES_tradnl" w:eastAsia="es-ES"/>
        </w:rPr>
      </w:pPr>
      <w:r w:rsidRPr="009B3943">
        <w:rPr>
          <w:rFonts w:ascii="Palatino Linotype" w:eastAsiaTheme="minorEastAsia" w:hAnsi="Palatino Linotype" w:cs="Arial"/>
          <w:sz w:val="24"/>
          <w:lang w:val="es-ES_tradnl" w:eastAsia="es-ES"/>
        </w:rPr>
        <w:t>Así entonces, se procede analizar, en primer lugar, si el SUJETO OBLIGADO al atender la solicitud de acceso a la información, satisfizo la garantía primaria del derecho según lo dispuesto por el artículo 150 de la Ley de Transparencia y Acceso a la Información Pública del Estado de México y Municipios y en segundo término si cumplió con su deber de respetar y garantizar el derecho, entregando toda la información solicitada.</w:t>
      </w:r>
    </w:p>
    <w:p w:rsidR="00435FDE" w:rsidRPr="009B3943" w:rsidRDefault="00435FDE" w:rsidP="009B3943">
      <w:pPr>
        <w:pStyle w:val="Ttulo1"/>
        <w:spacing w:before="0" w:line="360" w:lineRule="auto"/>
        <w:rPr>
          <w:rFonts w:ascii="Palatino Linotype" w:hAnsi="Palatino Linotype"/>
          <w:b/>
          <w:color w:val="auto"/>
          <w:sz w:val="24"/>
          <w:szCs w:val="24"/>
        </w:rPr>
      </w:pPr>
    </w:p>
    <w:p w:rsidR="00435FDE" w:rsidRPr="009B3943" w:rsidRDefault="00435FDE" w:rsidP="009B3943">
      <w:pPr>
        <w:pStyle w:val="Ttulo1"/>
        <w:numPr>
          <w:ilvl w:val="0"/>
          <w:numId w:val="2"/>
        </w:numPr>
        <w:spacing w:before="0" w:line="360" w:lineRule="auto"/>
        <w:rPr>
          <w:rFonts w:ascii="Palatino Linotype" w:hAnsi="Palatino Linotype"/>
          <w:b/>
          <w:color w:val="auto"/>
          <w:sz w:val="24"/>
          <w:szCs w:val="24"/>
        </w:rPr>
      </w:pPr>
      <w:bookmarkStart w:id="39" w:name="_Toc85124639"/>
      <w:r w:rsidRPr="009B3943">
        <w:rPr>
          <w:rFonts w:ascii="Palatino Linotype" w:hAnsi="Palatino Linotype"/>
          <w:b/>
          <w:color w:val="auto"/>
          <w:sz w:val="24"/>
          <w:szCs w:val="24"/>
        </w:rPr>
        <w:t>De la información solicitada y la respuesta del Sujeto Obligado.</w:t>
      </w:r>
      <w:bookmarkEnd w:id="39"/>
    </w:p>
    <w:p w:rsidR="00435FDE" w:rsidRPr="009B3943" w:rsidRDefault="00435FDE" w:rsidP="009B3943">
      <w:pPr>
        <w:tabs>
          <w:tab w:val="left" w:pos="0"/>
        </w:tabs>
        <w:spacing w:line="360" w:lineRule="auto"/>
        <w:ind w:right="48"/>
        <w:jc w:val="both"/>
        <w:rPr>
          <w:rFonts w:ascii="Palatino Linotype" w:hAnsi="Palatino Linotype"/>
          <w:b/>
        </w:rPr>
      </w:pPr>
    </w:p>
    <w:p w:rsidR="00435FDE" w:rsidRPr="009B3943" w:rsidRDefault="00435FDE" w:rsidP="009B3943">
      <w:pPr>
        <w:pStyle w:val="Prrafodelista"/>
        <w:numPr>
          <w:ilvl w:val="0"/>
          <w:numId w:val="6"/>
        </w:numPr>
        <w:spacing w:line="360" w:lineRule="auto"/>
        <w:ind w:left="0" w:firstLine="0"/>
        <w:jc w:val="both"/>
        <w:rPr>
          <w:rFonts w:ascii="Palatino Linotype" w:hAnsi="Palatino Linotype" w:cs="Arial"/>
          <w:sz w:val="24"/>
          <w:lang w:val="es-ES"/>
        </w:rPr>
      </w:pPr>
      <w:r w:rsidRPr="009B3943">
        <w:rPr>
          <w:rFonts w:ascii="Palatino Linotype" w:eastAsia="Cambria" w:hAnsi="Palatino Linotype" w:cs="Arial"/>
          <w:sz w:val="24"/>
        </w:rPr>
        <w:t xml:space="preserve">Consecuentemente y derivado del Planteamiento de la Litis, se procede analizar el contenido íntegro de las actuaciones que obran en el expediente electrónico, y así este Órgano Garante dicte la resolución correspondiente, tomando en consideración los elementos aportados por las partes y apegándose en todo momento al principio de máxima publicidad de acuerdo con lo establecido en el artículo 8 de la </w:t>
      </w:r>
      <w:r w:rsidRPr="009B3943">
        <w:rPr>
          <w:rFonts w:ascii="Palatino Linotype" w:eastAsia="Calibri" w:hAnsi="Palatino Linotype" w:cs="Arial"/>
          <w:sz w:val="24"/>
          <w:lang w:val="es-ES"/>
        </w:rPr>
        <w:t>Ley de Transparencia y Acceso a la Información Pública del Estado de México y Municipios</w:t>
      </w:r>
      <w:r w:rsidRPr="009B3943">
        <w:rPr>
          <w:rFonts w:ascii="Palatino Linotype" w:hAnsi="Palatino Linotype" w:cs="Arial"/>
          <w:sz w:val="24"/>
          <w:lang w:val="es-ES"/>
        </w:rPr>
        <w:t>.</w:t>
      </w:r>
    </w:p>
    <w:p w:rsidR="00435FDE" w:rsidRPr="009B3943" w:rsidRDefault="00435FDE" w:rsidP="009B3943">
      <w:pPr>
        <w:pStyle w:val="Prrafodelista"/>
        <w:spacing w:line="360" w:lineRule="auto"/>
        <w:ind w:left="0"/>
        <w:jc w:val="both"/>
        <w:rPr>
          <w:rFonts w:ascii="Palatino Linotype" w:hAnsi="Palatino Linotype" w:cs="Arial"/>
          <w:sz w:val="24"/>
          <w:lang w:val="es-ES"/>
        </w:rPr>
      </w:pPr>
    </w:p>
    <w:p w:rsidR="00435FDE" w:rsidRPr="009B3943" w:rsidRDefault="00435FDE" w:rsidP="009B3943">
      <w:pPr>
        <w:pStyle w:val="Prrafodelista"/>
        <w:numPr>
          <w:ilvl w:val="0"/>
          <w:numId w:val="6"/>
        </w:numPr>
        <w:spacing w:line="360" w:lineRule="auto"/>
        <w:ind w:left="0" w:firstLine="0"/>
        <w:jc w:val="both"/>
        <w:rPr>
          <w:rFonts w:ascii="Palatino Linotype" w:hAnsi="Palatino Linotype" w:cs="Arial"/>
          <w:sz w:val="24"/>
          <w:lang w:val="es-ES"/>
        </w:rPr>
      </w:pPr>
      <w:r w:rsidRPr="009B3943">
        <w:rPr>
          <w:rFonts w:ascii="Palatino Linotype" w:hAnsi="Palatino Linotype" w:cs="Arial"/>
          <w:sz w:val="24"/>
          <w:lang w:val="es-ES"/>
        </w:rPr>
        <w:lastRenderedPageBreak/>
        <w:t>En este caso, el particul</w:t>
      </w:r>
      <w:r w:rsidR="0041024D" w:rsidRPr="009B3943">
        <w:rPr>
          <w:rFonts w:ascii="Palatino Linotype" w:hAnsi="Palatino Linotype" w:cs="Arial"/>
          <w:sz w:val="24"/>
          <w:lang w:val="es-ES"/>
        </w:rPr>
        <w:t>ar se solicitó los recibos de nómina y currículum de los elementos de seguridad pública.</w:t>
      </w:r>
    </w:p>
    <w:p w:rsidR="0041024D" w:rsidRPr="009B3943" w:rsidRDefault="0041024D" w:rsidP="009B3943">
      <w:pPr>
        <w:pStyle w:val="Prrafodelista"/>
        <w:spacing w:line="360" w:lineRule="auto"/>
        <w:rPr>
          <w:rFonts w:ascii="Palatino Linotype" w:hAnsi="Palatino Linotype" w:cs="Arial"/>
          <w:sz w:val="24"/>
          <w:lang w:val="es-ES"/>
        </w:rPr>
      </w:pPr>
    </w:p>
    <w:p w:rsidR="0041024D" w:rsidRPr="009B3943" w:rsidRDefault="0041024D" w:rsidP="009B3943">
      <w:pPr>
        <w:pStyle w:val="Prrafodelista"/>
        <w:numPr>
          <w:ilvl w:val="0"/>
          <w:numId w:val="6"/>
        </w:numPr>
        <w:spacing w:line="360" w:lineRule="auto"/>
        <w:ind w:left="0" w:right="48" w:firstLine="0"/>
        <w:jc w:val="both"/>
        <w:rPr>
          <w:rFonts w:ascii="Palatino Linotype" w:hAnsi="Palatino Linotype"/>
          <w:i/>
          <w:color w:val="000000"/>
          <w:sz w:val="24"/>
        </w:rPr>
      </w:pPr>
      <w:r w:rsidRPr="009B3943">
        <w:rPr>
          <w:rFonts w:ascii="Palatino Linotype" w:hAnsi="Palatino Linotype"/>
          <w:iCs/>
          <w:color w:val="000000"/>
          <w:sz w:val="24"/>
        </w:rPr>
        <w:t xml:space="preserve">En  respuesta, el SUJETO OBLIGADO reservo la información solicitada a través de la Sexagésima Tercera Sesión Ordinaria del Comité de Transparencia. </w:t>
      </w:r>
    </w:p>
    <w:p w:rsidR="0041024D" w:rsidRPr="009B3943" w:rsidRDefault="0041024D" w:rsidP="009B3943">
      <w:pPr>
        <w:pStyle w:val="Prrafodelista"/>
        <w:spacing w:line="360" w:lineRule="auto"/>
        <w:rPr>
          <w:rFonts w:ascii="Palatino Linotype" w:hAnsi="Palatino Linotype"/>
          <w:sz w:val="24"/>
        </w:rPr>
      </w:pPr>
    </w:p>
    <w:p w:rsidR="00A338CF" w:rsidRPr="009B3943" w:rsidRDefault="0041024D" w:rsidP="009B3943">
      <w:pPr>
        <w:pStyle w:val="Prrafodelista"/>
        <w:numPr>
          <w:ilvl w:val="0"/>
          <w:numId w:val="6"/>
        </w:numPr>
        <w:spacing w:line="360" w:lineRule="auto"/>
        <w:ind w:left="0" w:right="48" w:firstLine="0"/>
        <w:jc w:val="both"/>
        <w:rPr>
          <w:rFonts w:ascii="Palatino Linotype" w:hAnsi="Palatino Linotype"/>
          <w:lang w:val="es-ES_tradnl"/>
        </w:rPr>
      </w:pPr>
      <w:r w:rsidRPr="009B3943">
        <w:rPr>
          <w:rFonts w:ascii="Palatino Linotype" w:hAnsi="Palatino Linotype"/>
          <w:sz w:val="24"/>
        </w:rPr>
        <w:t xml:space="preserve">Derivado de ello, el particular interpuso recurso de revisión; manifestó en sus motivos de inconformidad </w:t>
      </w:r>
      <w:r w:rsidRPr="009B3943">
        <w:rPr>
          <w:rFonts w:ascii="Palatino Linotype" w:hAnsi="Palatino Linotype"/>
          <w:i/>
          <w:lang w:val="es-ES_tradnl"/>
        </w:rPr>
        <w:t>“</w:t>
      </w:r>
      <w:r w:rsidRPr="009B3943">
        <w:rPr>
          <w:rFonts w:ascii="Palatino Linotype" w:hAnsi="Palatino Linotype"/>
          <w:i/>
        </w:rPr>
        <w:t xml:space="preserve">No se da la información </w:t>
      </w:r>
      <w:r w:rsidR="00A338CF" w:rsidRPr="009B3943">
        <w:rPr>
          <w:rFonts w:ascii="Palatino Linotype" w:hAnsi="Palatino Linotype"/>
          <w:i/>
        </w:rPr>
        <w:t>solicitada, ya que es pública.”</w:t>
      </w:r>
    </w:p>
    <w:p w:rsidR="00A338CF" w:rsidRPr="009B3943" w:rsidRDefault="00A338CF" w:rsidP="009B3943">
      <w:pPr>
        <w:pStyle w:val="Prrafodelista"/>
        <w:spacing w:line="360" w:lineRule="auto"/>
        <w:jc w:val="both"/>
        <w:rPr>
          <w:rFonts w:ascii="Palatino Linotype" w:hAnsi="Palatino Linotype" w:cs="Arial"/>
          <w:sz w:val="24"/>
          <w:lang w:val="es-ES"/>
        </w:rPr>
      </w:pPr>
    </w:p>
    <w:p w:rsidR="00A338CF" w:rsidRPr="009B3943" w:rsidRDefault="00A338CF" w:rsidP="009B3943">
      <w:pPr>
        <w:pStyle w:val="Prrafodelista"/>
        <w:numPr>
          <w:ilvl w:val="0"/>
          <w:numId w:val="6"/>
        </w:numPr>
        <w:spacing w:line="360" w:lineRule="auto"/>
        <w:ind w:left="0" w:right="48" w:firstLine="0"/>
        <w:jc w:val="both"/>
        <w:rPr>
          <w:rFonts w:ascii="Palatino Linotype" w:hAnsi="Palatino Linotype"/>
          <w:lang w:val="es-ES_tradnl"/>
        </w:rPr>
      </w:pPr>
      <w:r w:rsidRPr="009B3943">
        <w:rPr>
          <w:rFonts w:ascii="Palatino Linotype" w:hAnsi="Palatino Linotype" w:cs="Arial"/>
          <w:sz w:val="24"/>
          <w:lang w:val="es-ES"/>
        </w:rPr>
        <w:t>Puntualizado lo anterior, es pertinente mencionar que</w:t>
      </w:r>
      <w:r w:rsidRPr="009B3943">
        <w:rPr>
          <w:rFonts w:ascii="Palatino Linotype" w:eastAsia="Calibri" w:hAnsi="Palatino Linotype" w:cs="Arial"/>
          <w:bCs/>
          <w:sz w:val="24"/>
          <w:lang w:val="es-ES"/>
        </w:rPr>
        <w:t xml:space="preserve"> el </w:t>
      </w:r>
      <w:r w:rsidRPr="009B3943">
        <w:rPr>
          <w:rFonts w:ascii="Palatino Linotype" w:eastAsia="Calibri" w:hAnsi="Palatino Linotype" w:cs="Arial"/>
          <w:b/>
          <w:bCs/>
          <w:sz w:val="24"/>
          <w:lang w:val="es-ES"/>
        </w:rPr>
        <w:t>SUJETO OBLIGADO</w:t>
      </w:r>
      <w:r w:rsidRPr="009B3943">
        <w:rPr>
          <w:rFonts w:ascii="Palatino Linotype" w:eastAsia="Calibri" w:hAnsi="Palatino Linotype" w:cs="Arial"/>
          <w:bCs/>
          <w:sz w:val="24"/>
          <w:lang w:val="es-ES"/>
        </w:rPr>
        <w:t xml:space="preserve"> no niega la existencia de la información solicitada, sino por el contrario, al</w:t>
      </w:r>
      <w:r w:rsidRPr="009B3943">
        <w:rPr>
          <w:rFonts w:ascii="Palatino Linotype" w:hAnsi="Palatino Linotype" w:cs="Arial"/>
          <w:sz w:val="24"/>
          <w:lang w:val="es-ES"/>
        </w:rPr>
        <w:t xml:space="preserve">  emitir respuesta </w:t>
      </w:r>
      <w:r w:rsidR="00DF66DA" w:rsidRPr="009B3943">
        <w:rPr>
          <w:rFonts w:ascii="Palatino Linotype" w:hAnsi="Palatino Linotype" w:cs="Arial"/>
          <w:sz w:val="24"/>
          <w:lang w:val="es-ES"/>
        </w:rPr>
        <w:t xml:space="preserve">pretendiendo clasificar la información solicitada, </w:t>
      </w:r>
      <w:r w:rsidRPr="009B3943">
        <w:rPr>
          <w:rFonts w:ascii="Palatino Linotype" w:hAnsi="Palatino Linotype" w:cs="Arial"/>
          <w:sz w:val="24"/>
          <w:lang w:val="es-ES"/>
        </w:rPr>
        <w:t xml:space="preserve">asevera su existencia, por lo que el estudio de la naturaleza jurídica de la información solicitada, en el caso concreto, se obvia. </w:t>
      </w:r>
    </w:p>
    <w:p w:rsidR="00A338CF" w:rsidRPr="009B3943" w:rsidRDefault="00A338CF" w:rsidP="009B3943">
      <w:pPr>
        <w:pStyle w:val="Prrafodelista"/>
        <w:spacing w:line="360" w:lineRule="auto"/>
        <w:jc w:val="both"/>
        <w:rPr>
          <w:rFonts w:ascii="Palatino Linotype" w:hAnsi="Palatino Linotype" w:cs="Arial"/>
          <w:sz w:val="24"/>
          <w:lang w:val="es-ES"/>
        </w:rPr>
      </w:pPr>
    </w:p>
    <w:p w:rsidR="00A338CF" w:rsidRPr="009B3943" w:rsidRDefault="00A338CF" w:rsidP="009B3943">
      <w:pPr>
        <w:pStyle w:val="Prrafodelista"/>
        <w:numPr>
          <w:ilvl w:val="0"/>
          <w:numId w:val="6"/>
        </w:numPr>
        <w:spacing w:line="360" w:lineRule="auto"/>
        <w:ind w:left="0" w:right="48" w:firstLine="0"/>
        <w:jc w:val="both"/>
        <w:rPr>
          <w:rFonts w:ascii="Palatino Linotype" w:hAnsi="Palatino Linotype"/>
          <w:lang w:val="es-ES_tradnl"/>
        </w:rPr>
      </w:pPr>
      <w:r w:rsidRPr="009B3943">
        <w:rPr>
          <w:rFonts w:ascii="Palatino Linotype" w:hAnsi="Palatino Linotype" w:cs="Arial"/>
          <w:sz w:val="24"/>
          <w:lang w:val="es-ES"/>
        </w:rPr>
        <w:t>Lo anterior es así, ya que el estudio enunciado tiene por objeto determinar si el</w:t>
      </w:r>
      <w:r w:rsidRPr="009B3943">
        <w:rPr>
          <w:rFonts w:ascii="Palatino Linotype" w:hAnsi="Palatino Linotype" w:cs="Arial"/>
          <w:b/>
          <w:sz w:val="24"/>
          <w:lang w:val="es-ES"/>
        </w:rPr>
        <w:t xml:space="preserve"> SUJETO OBLIGADO</w:t>
      </w:r>
      <w:r w:rsidRPr="009B3943">
        <w:rPr>
          <w:rFonts w:ascii="Palatino Linotype" w:hAnsi="Palatino Linotype" w:cs="Arial"/>
          <w:sz w:val="24"/>
          <w:lang w:val="es-ES"/>
        </w:rPr>
        <w:t xml:space="preserve"> genera, posee o administra  la información solicitada; sin embargo, en aquellos casos en que éste la asume, ello efectivamente está en su poder; por consiguiente, sería ocioso y a nada práctico nos conduciría su estudio, ya que, se insiste, la información pública solicitada fue asumida por el </w:t>
      </w:r>
      <w:r w:rsidRPr="009B3943">
        <w:rPr>
          <w:rFonts w:ascii="Palatino Linotype" w:hAnsi="Palatino Linotype" w:cs="Arial"/>
          <w:b/>
          <w:sz w:val="24"/>
          <w:lang w:val="es-ES"/>
        </w:rPr>
        <w:t>SUJETO OBLIGADO</w:t>
      </w:r>
      <w:r w:rsidRPr="009B3943">
        <w:rPr>
          <w:rFonts w:ascii="Palatino Linotype" w:hAnsi="Palatino Linotype" w:cs="Arial"/>
          <w:sz w:val="24"/>
          <w:lang w:val="es-ES"/>
        </w:rPr>
        <w:t>.</w:t>
      </w:r>
    </w:p>
    <w:p w:rsidR="00A338CF" w:rsidRPr="009B3943" w:rsidRDefault="00A338CF" w:rsidP="009B3943">
      <w:pPr>
        <w:pStyle w:val="Prrafodelista"/>
        <w:spacing w:line="360" w:lineRule="auto"/>
        <w:jc w:val="both"/>
        <w:rPr>
          <w:rFonts w:ascii="Palatino Linotype" w:hAnsi="Palatino Linotype" w:cs="Arial"/>
          <w:color w:val="000000" w:themeColor="text1"/>
          <w:sz w:val="24"/>
        </w:rPr>
      </w:pPr>
    </w:p>
    <w:p w:rsidR="00A338CF" w:rsidRPr="009B3943" w:rsidRDefault="00A338CF" w:rsidP="009B3943">
      <w:pPr>
        <w:pStyle w:val="Prrafodelista"/>
        <w:numPr>
          <w:ilvl w:val="0"/>
          <w:numId w:val="6"/>
        </w:numPr>
        <w:spacing w:line="360" w:lineRule="auto"/>
        <w:ind w:left="0" w:right="48" w:firstLine="0"/>
        <w:jc w:val="both"/>
        <w:rPr>
          <w:rFonts w:ascii="Palatino Linotype" w:hAnsi="Palatino Linotype"/>
          <w:lang w:val="es-ES_tradnl"/>
        </w:rPr>
      </w:pPr>
      <w:r w:rsidRPr="009B3943">
        <w:rPr>
          <w:rFonts w:ascii="Palatino Linotype" w:hAnsi="Palatino Linotype" w:cs="Arial"/>
          <w:color w:val="000000" w:themeColor="text1"/>
          <w:sz w:val="24"/>
        </w:rPr>
        <w:t xml:space="preserve">No obstante lo anterior, el artículo 18 de dicha Ley refiere que los Sujetos Obligados tienen el ineludible compromiso de documentar todos los actos que </w:t>
      </w:r>
      <w:r w:rsidRPr="009B3943">
        <w:rPr>
          <w:rFonts w:ascii="Palatino Linotype" w:hAnsi="Palatino Linotype" w:cs="Arial"/>
          <w:color w:val="000000" w:themeColor="text1"/>
          <w:sz w:val="24"/>
        </w:rPr>
        <w:lastRenderedPageBreak/>
        <w:t>deriven de sus atribuciones, funciones y competencias considerando desde su origen la eventual publicidad de la información como a continuación se observa:</w:t>
      </w:r>
    </w:p>
    <w:p w:rsidR="009B3943" w:rsidRPr="009B3943" w:rsidRDefault="009B3943" w:rsidP="009B3943">
      <w:pPr>
        <w:pStyle w:val="Prrafodelista"/>
        <w:spacing w:line="360" w:lineRule="auto"/>
        <w:ind w:left="0" w:right="48"/>
        <w:jc w:val="both"/>
        <w:rPr>
          <w:rFonts w:ascii="Palatino Linotype" w:hAnsi="Palatino Linotype"/>
          <w:lang w:val="es-ES_tradnl"/>
        </w:rPr>
      </w:pPr>
    </w:p>
    <w:p w:rsidR="00A338CF" w:rsidRPr="009B3943" w:rsidRDefault="00A338CF" w:rsidP="009B3943">
      <w:pPr>
        <w:pStyle w:val="Prrafodelista"/>
        <w:widowControl w:val="0"/>
        <w:autoSpaceDE w:val="0"/>
        <w:autoSpaceDN w:val="0"/>
        <w:adjustRightInd w:val="0"/>
        <w:spacing w:line="360" w:lineRule="auto"/>
        <w:ind w:right="567"/>
        <w:jc w:val="both"/>
        <w:rPr>
          <w:rFonts w:ascii="Palatino Linotype" w:hAnsi="Palatino Linotype"/>
          <w:b/>
          <w:i/>
          <w:lang w:eastAsia="es-ES_tradnl"/>
        </w:rPr>
      </w:pPr>
      <w:r w:rsidRPr="009B3943">
        <w:rPr>
          <w:rFonts w:ascii="Palatino Linotype" w:hAnsi="Palatino Linotype"/>
          <w:b/>
          <w:i/>
          <w:lang w:eastAsia="es-ES_tradnl"/>
        </w:rPr>
        <w:t>“Artículo 18.</w:t>
      </w:r>
      <w:r w:rsidRPr="009B3943">
        <w:rPr>
          <w:rFonts w:ascii="Palatino Linotype" w:hAnsi="Palatino Linotype"/>
          <w:i/>
          <w:lang w:eastAsia="es-ES_tradnl"/>
        </w:rPr>
        <w:t xml:space="preserve"> Los sujetos obligados deberán documentar todo acto que derive del ejercicio de sus facultades, competencias o funciones, considerando desde su origen la eventual publicidad y reutilización de la información que generen.</w:t>
      </w:r>
      <w:r w:rsidRPr="009B3943">
        <w:rPr>
          <w:rFonts w:ascii="Palatino Linotype" w:hAnsi="Palatino Linotype"/>
          <w:b/>
          <w:i/>
          <w:lang w:eastAsia="es-ES_tradnl"/>
        </w:rPr>
        <w:t>”</w:t>
      </w:r>
    </w:p>
    <w:p w:rsidR="00A338CF" w:rsidRPr="009B3943" w:rsidRDefault="00A338CF" w:rsidP="009B3943">
      <w:pPr>
        <w:pStyle w:val="Prrafodelista"/>
        <w:spacing w:line="360" w:lineRule="auto"/>
        <w:rPr>
          <w:rFonts w:ascii="Palatino Linotype" w:eastAsia="MS Mincho" w:hAnsi="Palatino Linotype" w:cs="Arial"/>
          <w:color w:val="000000"/>
          <w:sz w:val="24"/>
        </w:rPr>
      </w:pPr>
    </w:p>
    <w:p w:rsidR="00A338CF" w:rsidRPr="009B3943" w:rsidRDefault="00A338CF" w:rsidP="009B3943">
      <w:pPr>
        <w:pStyle w:val="Prrafodelista"/>
        <w:numPr>
          <w:ilvl w:val="0"/>
          <w:numId w:val="6"/>
        </w:numPr>
        <w:spacing w:line="360" w:lineRule="auto"/>
        <w:ind w:left="0" w:right="48" w:firstLine="0"/>
        <w:jc w:val="both"/>
        <w:rPr>
          <w:rFonts w:ascii="Palatino Linotype" w:hAnsi="Palatino Linotype"/>
          <w:lang w:val="es-ES_tradnl"/>
        </w:rPr>
      </w:pPr>
      <w:r w:rsidRPr="009B3943">
        <w:rPr>
          <w:rFonts w:ascii="Palatino Linotype" w:eastAsia="MS Mincho" w:hAnsi="Palatino Linotype" w:cs="Arial"/>
          <w:color w:val="000000"/>
          <w:sz w:val="24"/>
        </w:rPr>
        <w:t xml:space="preserve">Así por otro lado </w:t>
      </w:r>
      <w:r w:rsidRPr="009B3943">
        <w:rPr>
          <w:rFonts w:ascii="Palatino Linotype" w:hAnsi="Palatino Linotype"/>
          <w:sz w:val="24"/>
        </w:rPr>
        <w:t xml:space="preserve">de acuerdo a la multicitada Ley de Transparencia vigente en la entidad, se entiende que la información pública es toda aquella que sea generada, obtenida, adquirida, transformada, administrada o en posesión de los </w:t>
      </w:r>
      <w:r w:rsidRPr="009B3943">
        <w:rPr>
          <w:rFonts w:ascii="Palatino Linotype" w:hAnsi="Palatino Linotype"/>
          <w:b/>
          <w:sz w:val="24"/>
        </w:rPr>
        <w:t>SUJETOS OBLIGADOS</w:t>
      </w:r>
      <w:r w:rsidRPr="009B3943">
        <w:rPr>
          <w:rFonts w:ascii="Palatino Linotype" w:hAnsi="Palatino Linotype"/>
          <w:sz w:val="24"/>
        </w:rPr>
        <w:t>, misma que debe ser accesible de manera permanente a cualquier persona, siempre privilegiando el principio de máxima publicidad, como se prevé su artículo 4, segundo párrafo:</w:t>
      </w:r>
    </w:p>
    <w:p w:rsidR="00A338CF" w:rsidRPr="009B3943" w:rsidRDefault="00A338CF" w:rsidP="009B3943">
      <w:pPr>
        <w:pStyle w:val="Prrafodelista"/>
        <w:spacing w:line="360" w:lineRule="auto"/>
        <w:ind w:left="0" w:right="48"/>
        <w:rPr>
          <w:rFonts w:ascii="Palatino Linotype" w:hAnsi="Palatino Linotype"/>
          <w:lang w:val="es-ES_tradnl"/>
        </w:rPr>
      </w:pPr>
    </w:p>
    <w:p w:rsidR="00A338CF" w:rsidRPr="009B3943" w:rsidRDefault="00A338CF" w:rsidP="009B3943">
      <w:pPr>
        <w:pStyle w:val="Prrafodelista"/>
        <w:spacing w:line="360" w:lineRule="auto"/>
        <w:ind w:right="567"/>
        <w:jc w:val="both"/>
        <w:rPr>
          <w:rFonts w:ascii="Palatino Linotype" w:hAnsi="Palatino Linotype"/>
          <w:i/>
          <w:lang w:val="es-ES"/>
        </w:rPr>
      </w:pPr>
      <w:r w:rsidRPr="009B3943">
        <w:rPr>
          <w:rFonts w:ascii="Palatino Linotype" w:hAnsi="Palatino Linotype"/>
          <w:i/>
          <w:lang w:val="es-ES"/>
        </w:rPr>
        <w:t>“</w:t>
      </w:r>
      <w:r w:rsidRPr="009B3943">
        <w:rPr>
          <w:rFonts w:ascii="Palatino Linotype" w:hAnsi="Palatino Linotype"/>
          <w:b/>
          <w:i/>
          <w:lang w:val="es-ES"/>
        </w:rPr>
        <w:t>Artículo 4.</w:t>
      </w:r>
      <w:r w:rsidRPr="009B3943">
        <w:rPr>
          <w:rFonts w:ascii="Palatino Linotype" w:hAnsi="Palatino Linotype"/>
          <w:i/>
          <w:lang w:val="es-ES"/>
        </w:rPr>
        <w:t xml:space="preserve"> </w:t>
      </w:r>
    </w:p>
    <w:p w:rsidR="00A338CF" w:rsidRPr="009B3943" w:rsidRDefault="00A338CF" w:rsidP="009B3943">
      <w:pPr>
        <w:pStyle w:val="Prrafodelista"/>
        <w:spacing w:line="360" w:lineRule="auto"/>
        <w:ind w:right="567"/>
        <w:jc w:val="both"/>
        <w:rPr>
          <w:rFonts w:ascii="Palatino Linotype" w:hAnsi="Palatino Linotype"/>
          <w:i/>
          <w:lang w:val="es-ES"/>
        </w:rPr>
      </w:pPr>
      <w:r w:rsidRPr="009B3943">
        <w:rPr>
          <w:rFonts w:ascii="Palatino Linotype" w:hAnsi="Palatino Linotype"/>
          <w:i/>
          <w:lang w:val="es-ES"/>
        </w:rPr>
        <w:t>(…)</w:t>
      </w:r>
    </w:p>
    <w:p w:rsidR="00A338CF" w:rsidRPr="009B3943" w:rsidRDefault="00A338CF" w:rsidP="009B3943">
      <w:pPr>
        <w:pStyle w:val="Prrafodelista"/>
        <w:spacing w:line="360" w:lineRule="auto"/>
        <w:ind w:right="567"/>
        <w:jc w:val="both"/>
        <w:rPr>
          <w:rFonts w:ascii="Palatino Linotype" w:hAnsi="Palatino Linotype"/>
          <w:i/>
          <w:lang w:val="es-ES"/>
        </w:rPr>
      </w:pPr>
    </w:p>
    <w:p w:rsidR="00A338CF" w:rsidRPr="009B3943" w:rsidRDefault="00A338CF" w:rsidP="009B3943">
      <w:pPr>
        <w:pStyle w:val="Prrafodelista"/>
        <w:spacing w:line="360" w:lineRule="auto"/>
        <w:ind w:right="567"/>
        <w:jc w:val="both"/>
        <w:rPr>
          <w:rFonts w:ascii="Palatino Linotype" w:hAnsi="Palatino Linotype"/>
          <w:i/>
          <w:lang w:val="es-ES"/>
        </w:rPr>
      </w:pPr>
      <w:r w:rsidRPr="009B3943">
        <w:rPr>
          <w:rFonts w:ascii="Palatino Linotype" w:hAnsi="Palatino Linotype"/>
          <w:i/>
          <w:lang w:val="es-ES"/>
        </w:rPr>
        <w:t xml:space="preserve">Toda la información </w:t>
      </w:r>
      <w:r w:rsidRPr="009B3943">
        <w:rPr>
          <w:rFonts w:ascii="Palatino Linotype" w:hAnsi="Palatino Linotype"/>
          <w:b/>
          <w:i/>
          <w:lang w:val="es-ES"/>
        </w:rPr>
        <w:t>generada, obtenida, adquirida, transformada, administrada o en posesión</w:t>
      </w:r>
      <w:r w:rsidRPr="009B3943">
        <w:rPr>
          <w:rFonts w:ascii="Palatino Linotype" w:hAnsi="Palatino Linotype"/>
          <w:i/>
          <w:lang w:val="es-ES"/>
        </w:rPr>
        <w:t xml:space="preserve">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w:t>
      </w:r>
      <w:r w:rsidRPr="009B3943">
        <w:rPr>
          <w:rFonts w:ascii="Palatino Linotype" w:hAnsi="Palatino Linotype"/>
          <w:b/>
          <w:i/>
          <w:lang w:val="es-ES"/>
        </w:rPr>
        <w:t>principio de máxima publicidad</w:t>
      </w:r>
      <w:r w:rsidRPr="009B3943">
        <w:rPr>
          <w:rFonts w:ascii="Palatino Linotype" w:hAnsi="Palatino Linotype"/>
          <w:i/>
          <w:lang w:val="es-ES"/>
        </w:rPr>
        <w:t xml:space="preserve"> de la información. Solo podrá ser clasificada excepcionalmente como reservada temporalmente por razones de interés público, en los términos de las causas legítimas y estrictamente necesarias previstas por esta Ley.”</w:t>
      </w:r>
    </w:p>
    <w:p w:rsidR="00A338CF" w:rsidRPr="009B3943" w:rsidRDefault="00A338CF" w:rsidP="009B3943">
      <w:pPr>
        <w:pStyle w:val="Prrafodelista"/>
        <w:spacing w:line="360" w:lineRule="auto"/>
        <w:ind w:right="567"/>
        <w:jc w:val="both"/>
        <w:rPr>
          <w:rFonts w:ascii="Palatino Linotype" w:hAnsi="Palatino Linotype"/>
          <w:b/>
          <w:i/>
          <w:lang w:val="es-ES"/>
        </w:rPr>
      </w:pPr>
      <w:r w:rsidRPr="009B3943">
        <w:rPr>
          <w:rFonts w:ascii="Palatino Linotype" w:hAnsi="Palatino Linotype"/>
          <w:b/>
          <w:i/>
          <w:lang w:val="es-ES"/>
        </w:rPr>
        <w:t>(…)</w:t>
      </w:r>
    </w:p>
    <w:p w:rsidR="00A338CF" w:rsidRPr="009B3943" w:rsidRDefault="00A338CF" w:rsidP="009B3943">
      <w:pPr>
        <w:pStyle w:val="Prrafodelista"/>
        <w:spacing w:line="360" w:lineRule="auto"/>
        <w:ind w:right="567"/>
        <w:jc w:val="both"/>
        <w:rPr>
          <w:rFonts w:ascii="Palatino Linotype" w:hAnsi="Palatino Linotype"/>
          <w:lang w:val="es-ES"/>
        </w:rPr>
      </w:pPr>
    </w:p>
    <w:p w:rsidR="00A338CF" w:rsidRPr="009B3943" w:rsidRDefault="00A338CF" w:rsidP="009B3943">
      <w:pPr>
        <w:pStyle w:val="Prrafodelista"/>
        <w:spacing w:line="360" w:lineRule="auto"/>
        <w:ind w:right="567"/>
        <w:jc w:val="both"/>
        <w:rPr>
          <w:rFonts w:ascii="Palatino Linotype" w:hAnsi="Palatino Linotype"/>
          <w:i/>
          <w:lang w:val="es-ES"/>
        </w:rPr>
      </w:pPr>
      <w:r w:rsidRPr="009B3943">
        <w:rPr>
          <w:rFonts w:ascii="Palatino Linotype" w:hAnsi="Palatino Linotype"/>
          <w:i/>
          <w:lang w:val="es-ES"/>
        </w:rPr>
        <w:t>(Énfasis añadido)</w:t>
      </w:r>
    </w:p>
    <w:p w:rsidR="00A338CF" w:rsidRPr="009B3943" w:rsidRDefault="00A338CF" w:rsidP="009B3943">
      <w:pPr>
        <w:pStyle w:val="Prrafodelista"/>
        <w:spacing w:line="360" w:lineRule="auto"/>
        <w:ind w:left="0" w:right="48"/>
        <w:rPr>
          <w:rFonts w:ascii="Palatino Linotype" w:hAnsi="Palatino Linotype"/>
          <w:lang w:val="es-ES_tradnl"/>
        </w:rPr>
      </w:pPr>
    </w:p>
    <w:p w:rsidR="00A338CF" w:rsidRPr="009B3943" w:rsidRDefault="00A338CF" w:rsidP="009B3943">
      <w:pPr>
        <w:pStyle w:val="Prrafodelista"/>
        <w:numPr>
          <w:ilvl w:val="0"/>
          <w:numId w:val="6"/>
        </w:numPr>
        <w:spacing w:line="360" w:lineRule="auto"/>
        <w:ind w:left="0" w:right="48" w:firstLine="0"/>
        <w:jc w:val="both"/>
        <w:rPr>
          <w:rFonts w:ascii="Palatino Linotype" w:hAnsi="Palatino Linotype"/>
          <w:lang w:val="es-ES_tradnl"/>
        </w:rPr>
      </w:pPr>
      <w:r w:rsidRPr="009B3943">
        <w:rPr>
          <w:rFonts w:ascii="Palatino Linotype" w:eastAsia="MS Mincho" w:hAnsi="Palatino Linotype" w:cs="Arial"/>
          <w:sz w:val="24"/>
        </w:rPr>
        <w:t xml:space="preserve">En ese sentido, no debe de pasar de vista para el </w:t>
      </w:r>
      <w:r w:rsidRPr="009B3943">
        <w:rPr>
          <w:rFonts w:ascii="Palatino Linotype" w:eastAsia="MS Mincho" w:hAnsi="Palatino Linotype" w:cs="Arial"/>
          <w:b/>
          <w:sz w:val="24"/>
        </w:rPr>
        <w:t>SUJETO OBLIGADO</w:t>
      </w:r>
      <w:r w:rsidRPr="009B3943">
        <w:rPr>
          <w:rFonts w:ascii="Palatino Linotype" w:eastAsia="MS Mincho" w:hAnsi="Palatino Linotype" w:cs="Arial"/>
          <w:sz w:val="24"/>
        </w:rPr>
        <w:t xml:space="preserve"> que el principio fundamental del acceso a la información pública, es la máxima publicidad, el cual encuentra reconocimiento legal conforme a lo dispuesto en la Constitución Política de los Estados Unidos Mexicanos, la Ley General de Transparencia y Acceso a la Información Pública, la constitución Política del Estado Libre y Soberano de México y los tratados internaciones de la materia en los que México sea parte; lo anterior de conformidad con el artículo 8 de la Ley de Transparencia y Acceso a la Información Pública del Estado de México y Municipios:</w:t>
      </w:r>
    </w:p>
    <w:p w:rsidR="00A338CF" w:rsidRPr="009B3943" w:rsidRDefault="00A338CF" w:rsidP="009B3943">
      <w:pPr>
        <w:pStyle w:val="Prrafodelista"/>
        <w:spacing w:line="360" w:lineRule="auto"/>
        <w:ind w:left="0" w:right="48"/>
        <w:rPr>
          <w:rFonts w:ascii="Palatino Linotype" w:hAnsi="Palatino Linotype"/>
          <w:lang w:val="es-ES_tradnl"/>
        </w:rPr>
      </w:pPr>
    </w:p>
    <w:p w:rsidR="00A338CF" w:rsidRPr="009B3943" w:rsidRDefault="00A338CF" w:rsidP="009B3943">
      <w:pPr>
        <w:pStyle w:val="Prrafodelista"/>
        <w:spacing w:line="360" w:lineRule="auto"/>
        <w:ind w:right="567"/>
        <w:jc w:val="both"/>
        <w:rPr>
          <w:rFonts w:ascii="Palatino Linotype" w:eastAsia="MS Mincho" w:hAnsi="Palatino Linotype"/>
          <w:i/>
        </w:rPr>
      </w:pPr>
      <w:r w:rsidRPr="009B3943">
        <w:rPr>
          <w:rFonts w:ascii="Palatino Linotype" w:eastAsia="MS Mincho" w:hAnsi="Palatino Linotype"/>
          <w:i/>
        </w:rPr>
        <w:t>“</w:t>
      </w:r>
      <w:r w:rsidRPr="009B3943">
        <w:rPr>
          <w:rFonts w:ascii="Palatino Linotype" w:eastAsia="MS Mincho" w:hAnsi="Palatino Linotype"/>
          <w:b/>
          <w:i/>
        </w:rPr>
        <w:t>Artículo 8.</w:t>
      </w:r>
      <w:r w:rsidRPr="009B3943">
        <w:rPr>
          <w:rFonts w:ascii="Palatino Linotype" w:eastAsia="MS Mincho" w:hAnsi="Palatino Linotype"/>
          <w:i/>
        </w:rPr>
        <w:t xml:space="preserve"> El derecho de acceso a la información o la clasificación de la información se interpretarán conforme a los principios establecidos en la Constitución Federal, los tratados internacionales de los que el Estado mexicano sea parte, la Ley General, la Constitución Local y la presente Ley.</w:t>
      </w:r>
    </w:p>
    <w:p w:rsidR="00A338CF" w:rsidRPr="009B3943" w:rsidRDefault="00A338CF" w:rsidP="009B3943">
      <w:pPr>
        <w:pStyle w:val="Prrafodelista"/>
        <w:spacing w:line="360" w:lineRule="auto"/>
        <w:ind w:right="567"/>
        <w:jc w:val="both"/>
        <w:rPr>
          <w:rFonts w:ascii="Palatino Linotype" w:eastAsia="MS Mincho" w:hAnsi="Palatino Linotype"/>
          <w:i/>
        </w:rPr>
      </w:pPr>
    </w:p>
    <w:p w:rsidR="00A338CF" w:rsidRPr="009B3943" w:rsidRDefault="00A338CF" w:rsidP="009B3943">
      <w:pPr>
        <w:pStyle w:val="Prrafodelista"/>
        <w:spacing w:line="360" w:lineRule="auto"/>
        <w:ind w:right="567"/>
        <w:jc w:val="both"/>
        <w:rPr>
          <w:rFonts w:ascii="Palatino Linotype" w:eastAsia="MS Mincho" w:hAnsi="Palatino Linotype"/>
          <w:i/>
        </w:rPr>
      </w:pPr>
      <w:r w:rsidRPr="009B3943">
        <w:rPr>
          <w:rFonts w:ascii="Palatino Linotype" w:eastAsia="MS Mincho" w:hAnsi="Palatino Linotype"/>
          <w:b/>
          <w:i/>
        </w:rPr>
        <w:t>En la aplicación e interpretación de la presente Ley deberá prevalecer el principio de máxima publicidad,</w:t>
      </w:r>
      <w:r w:rsidRPr="009B3943">
        <w:rPr>
          <w:rFonts w:ascii="Palatino Linotype" w:eastAsia="MS Mincho" w:hAnsi="Palatino Linotype"/>
          <w:i/>
        </w:rPr>
        <w:t xml:space="preserve"> conforme a lo dispuesto en la Constitución Federal, en los tratados internacionales de los que el Estado mexicano sea parte, la Ley General, la Constitución Local, así como en las resoluciones y sentencias vinculantes que emitan los órganos nacionales e internacionales especializados, favoreciendo en todo tiempo a las personas la protección más amplia, atendiendo al principio </w:t>
      </w:r>
      <w:proofErr w:type="spellStart"/>
      <w:r w:rsidRPr="009B3943">
        <w:rPr>
          <w:rFonts w:ascii="Palatino Linotype" w:eastAsia="MS Mincho" w:hAnsi="Palatino Linotype"/>
          <w:i/>
        </w:rPr>
        <w:t>pro</w:t>
      </w:r>
      <w:proofErr w:type="spellEnd"/>
      <w:r w:rsidRPr="009B3943">
        <w:rPr>
          <w:rFonts w:ascii="Palatino Linotype" w:eastAsia="MS Mincho" w:hAnsi="Palatino Linotype"/>
          <w:i/>
        </w:rPr>
        <w:t xml:space="preserve"> persona.</w:t>
      </w:r>
    </w:p>
    <w:p w:rsidR="00A338CF" w:rsidRPr="009B3943" w:rsidRDefault="00A338CF" w:rsidP="009B3943">
      <w:pPr>
        <w:pStyle w:val="Prrafodelista"/>
        <w:spacing w:line="360" w:lineRule="auto"/>
        <w:ind w:right="567"/>
        <w:jc w:val="both"/>
        <w:rPr>
          <w:rFonts w:ascii="Palatino Linotype" w:eastAsia="MS Mincho" w:hAnsi="Palatino Linotype"/>
          <w:i/>
        </w:rPr>
      </w:pPr>
    </w:p>
    <w:p w:rsidR="00A338CF" w:rsidRPr="009B3943" w:rsidRDefault="00A338CF" w:rsidP="009B3943">
      <w:pPr>
        <w:pStyle w:val="Prrafodelista"/>
        <w:spacing w:line="360" w:lineRule="auto"/>
        <w:ind w:right="567"/>
        <w:jc w:val="both"/>
        <w:rPr>
          <w:rFonts w:ascii="Palatino Linotype" w:eastAsia="MS Mincho" w:hAnsi="Palatino Linotype"/>
          <w:i/>
        </w:rPr>
      </w:pPr>
      <w:r w:rsidRPr="009B3943">
        <w:rPr>
          <w:rFonts w:ascii="Palatino Linotype" w:eastAsia="MS Mincho" w:hAnsi="Palatino Linotype"/>
          <w:i/>
        </w:rPr>
        <w:lastRenderedPageBreak/>
        <w:t>Para el caso de la interpretación se podrá tomar en cuenta los criterios, determinaciones y opiniones de los organismos nacionales e internacionales, en materia de transparencia y el derecho de acceso a la información.</w:t>
      </w:r>
    </w:p>
    <w:p w:rsidR="00A338CF" w:rsidRPr="009B3943" w:rsidRDefault="00A338CF" w:rsidP="009B3943">
      <w:pPr>
        <w:pStyle w:val="Prrafodelista"/>
        <w:spacing w:line="360" w:lineRule="auto"/>
        <w:ind w:right="567"/>
        <w:jc w:val="both"/>
        <w:rPr>
          <w:rFonts w:ascii="Palatino Linotype" w:eastAsia="MS Mincho" w:hAnsi="Palatino Linotype"/>
          <w:i/>
        </w:rPr>
      </w:pPr>
    </w:p>
    <w:p w:rsidR="00A338CF" w:rsidRPr="009B3943" w:rsidRDefault="00A338CF" w:rsidP="009B3943">
      <w:pPr>
        <w:pStyle w:val="Prrafodelista"/>
        <w:spacing w:line="360" w:lineRule="auto"/>
        <w:ind w:right="567"/>
        <w:jc w:val="both"/>
        <w:rPr>
          <w:rFonts w:ascii="Palatino Linotype" w:eastAsia="MS Mincho" w:hAnsi="Palatino Linotype"/>
          <w:i/>
        </w:rPr>
      </w:pPr>
      <w:r w:rsidRPr="009B3943">
        <w:rPr>
          <w:rFonts w:ascii="Palatino Linotype" w:eastAsia="MS Mincho" w:hAnsi="Palatino Linotype"/>
          <w:i/>
        </w:rPr>
        <w:t>(Énfasis añadido)</w:t>
      </w:r>
    </w:p>
    <w:p w:rsidR="00A338CF" w:rsidRPr="009B3943" w:rsidRDefault="00A338CF" w:rsidP="009B3943">
      <w:pPr>
        <w:pStyle w:val="Prrafodelista"/>
        <w:spacing w:line="360" w:lineRule="auto"/>
        <w:ind w:left="0" w:right="48"/>
        <w:rPr>
          <w:rFonts w:ascii="Palatino Linotype" w:hAnsi="Palatino Linotype"/>
          <w:lang w:val="es-ES_tradnl"/>
        </w:rPr>
      </w:pPr>
    </w:p>
    <w:p w:rsidR="009B3943" w:rsidRPr="009B3943" w:rsidRDefault="00A338CF" w:rsidP="009B3943">
      <w:pPr>
        <w:pStyle w:val="Prrafodelista"/>
        <w:numPr>
          <w:ilvl w:val="0"/>
          <w:numId w:val="6"/>
        </w:numPr>
        <w:spacing w:line="360" w:lineRule="auto"/>
        <w:ind w:left="0" w:right="48" w:firstLine="0"/>
        <w:jc w:val="both"/>
        <w:rPr>
          <w:rFonts w:ascii="Palatino Linotype" w:hAnsi="Palatino Linotype"/>
          <w:lang w:val="es-ES_tradnl"/>
        </w:rPr>
      </w:pPr>
      <w:r w:rsidRPr="009B3943">
        <w:rPr>
          <w:rFonts w:ascii="Palatino Linotype" w:eastAsia="MS Mincho" w:hAnsi="Palatino Linotype"/>
          <w:sz w:val="24"/>
        </w:rPr>
        <w:t xml:space="preserve">Por otra parte, toda la información generada, recopilada, administrada, procesada, archivada o conservada por los sujetos obligadas, deberá ser entregada en solicitudes de información en el estado en que se encuentre, de conformidad con lo que establecen los artículos 12 y 160 de la Ley de la Materia:  </w:t>
      </w:r>
    </w:p>
    <w:p w:rsidR="009B3943" w:rsidRDefault="009B3943" w:rsidP="009B3943">
      <w:pPr>
        <w:pStyle w:val="Prrafodelista"/>
        <w:spacing w:line="360" w:lineRule="auto"/>
        <w:ind w:left="0" w:right="48"/>
        <w:jc w:val="both"/>
        <w:rPr>
          <w:rFonts w:ascii="Palatino Linotype" w:eastAsia="MS Mincho" w:hAnsi="Palatino Linotype"/>
          <w:sz w:val="24"/>
        </w:rPr>
      </w:pPr>
    </w:p>
    <w:p w:rsidR="009B3943" w:rsidRPr="009B3943" w:rsidRDefault="009B3943" w:rsidP="009B3943">
      <w:pPr>
        <w:spacing w:line="360" w:lineRule="auto"/>
        <w:ind w:left="567" w:right="567"/>
        <w:contextualSpacing/>
        <w:jc w:val="both"/>
        <w:rPr>
          <w:rFonts w:ascii="Palatino Linotype" w:eastAsia="MS Mincho" w:hAnsi="Palatino Linotype"/>
          <w:b/>
          <w:i/>
          <w:sz w:val="22"/>
        </w:rPr>
      </w:pPr>
      <w:r w:rsidRPr="009B3943">
        <w:rPr>
          <w:rFonts w:ascii="Palatino Linotype" w:eastAsia="MS Mincho" w:hAnsi="Palatino Linotype"/>
          <w:b/>
          <w:i/>
          <w:sz w:val="22"/>
        </w:rPr>
        <w:t xml:space="preserve">“Artículo 12. Quienes generen, recopilen, administren, manejen, procesen, archiven o conserven información pública serán responsables de la misma en los términos de las disposiciones jurídicas aplicables. </w:t>
      </w:r>
    </w:p>
    <w:p w:rsidR="009B3943" w:rsidRPr="009B3943" w:rsidRDefault="009B3943" w:rsidP="009B3943">
      <w:pPr>
        <w:spacing w:line="360" w:lineRule="auto"/>
        <w:ind w:left="567" w:right="567"/>
        <w:contextualSpacing/>
        <w:jc w:val="both"/>
        <w:rPr>
          <w:rFonts w:ascii="Palatino Linotype" w:eastAsia="MS Mincho" w:hAnsi="Palatino Linotype"/>
          <w:i/>
          <w:sz w:val="22"/>
        </w:rPr>
      </w:pPr>
    </w:p>
    <w:p w:rsidR="009B3943" w:rsidRPr="009B3943" w:rsidRDefault="009B3943" w:rsidP="009B3943">
      <w:pPr>
        <w:spacing w:line="360" w:lineRule="auto"/>
        <w:ind w:left="567" w:right="567"/>
        <w:contextualSpacing/>
        <w:jc w:val="both"/>
        <w:rPr>
          <w:rFonts w:ascii="Palatino Linotype" w:eastAsia="MS Mincho" w:hAnsi="Palatino Linotype"/>
          <w:i/>
          <w:sz w:val="22"/>
        </w:rPr>
      </w:pPr>
      <w:r w:rsidRPr="009B3943">
        <w:rPr>
          <w:rFonts w:ascii="Palatino Linotype" w:eastAsia="MS Mincho" w:hAnsi="Palatino Linotype"/>
          <w:b/>
          <w:i/>
          <w:sz w:val="22"/>
        </w:rPr>
        <w:t>Los sujetos obligados sólo proporcionarán la información pública que se les requiera y que obre en sus archivos y en el estado en que ésta se encuentre.</w:t>
      </w:r>
      <w:r w:rsidRPr="009B3943">
        <w:rPr>
          <w:rFonts w:ascii="Palatino Linotype" w:eastAsia="MS Mincho" w:hAnsi="Palatino Linotype"/>
          <w:i/>
          <w:sz w:val="22"/>
        </w:rPr>
        <w:t xml:space="preserve"> La obligación de proporcionar información no comprende el procesamiento de la misma, ni el presentarla conforme al interés del solicitante; no estarán obligados a generarla, resumirla, efectuar cálculos o practicar investigaciones.”</w:t>
      </w:r>
    </w:p>
    <w:p w:rsidR="009B3943" w:rsidRPr="009B3943" w:rsidRDefault="009B3943" w:rsidP="009B3943">
      <w:pPr>
        <w:spacing w:line="360" w:lineRule="auto"/>
        <w:ind w:left="567" w:right="567"/>
        <w:contextualSpacing/>
        <w:jc w:val="both"/>
        <w:rPr>
          <w:rFonts w:ascii="Palatino Linotype" w:eastAsia="MS Mincho" w:hAnsi="Palatino Linotype"/>
          <w:i/>
          <w:sz w:val="22"/>
        </w:rPr>
      </w:pPr>
    </w:p>
    <w:p w:rsidR="009B3943" w:rsidRPr="009B3943" w:rsidRDefault="009B3943" w:rsidP="009B3943">
      <w:pPr>
        <w:spacing w:line="360" w:lineRule="auto"/>
        <w:ind w:left="567" w:right="567"/>
        <w:contextualSpacing/>
        <w:jc w:val="both"/>
        <w:rPr>
          <w:rFonts w:ascii="Palatino Linotype" w:eastAsia="MS Mincho" w:hAnsi="Palatino Linotype"/>
          <w:i/>
          <w:sz w:val="22"/>
        </w:rPr>
      </w:pPr>
      <w:r w:rsidRPr="009B3943">
        <w:rPr>
          <w:rFonts w:ascii="Palatino Linotype" w:eastAsia="MS Mincho" w:hAnsi="Palatino Linotype"/>
          <w:b/>
          <w:i/>
          <w:sz w:val="22"/>
        </w:rPr>
        <w:t xml:space="preserve">“Artículo 160. </w:t>
      </w:r>
      <w:r w:rsidRPr="009B3943">
        <w:rPr>
          <w:rFonts w:ascii="Palatino Linotype" w:eastAsia="MS Mincho" w:hAnsi="Palatino Linotype"/>
          <w:i/>
          <w:sz w:val="22"/>
        </w:rPr>
        <w:t xml:space="preserve">Los sujetos obligados deberán otorgar acceso a los documentos que se 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 </w:t>
      </w:r>
    </w:p>
    <w:p w:rsidR="009B3943" w:rsidRPr="009B3943" w:rsidRDefault="009B3943" w:rsidP="009B3943">
      <w:pPr>
        <w:spacing w:line="360" w:lineRule="auto"/>
        <w:ind w:left="567" w:right="567"/>
        <w:contextualSpacing/>
        <w:jc w:val="both"/>
        <w:rPr>
          <w:rFonts w:ascii="Palatino Linotype" w:eastAsia="MS Mincho" w:hAnsi="Palatino Linotype"/>
          <w:i/>
          <w:sz w:val="22"/>
        </w:rPr>
      </w:pPr>
    </w:p>
    <w:p w:rsidR="009B3943" w:rsidRPr="009B3943" w:rsidRDefault="009B3943" w:rsidP="009B3943">
      <w:pPr>
        <w:spacing w:line="360" w:lineRule="auto"/>
        <w:ind w:left="567" w:right="567"/>
        <w:contextualSpacing/>
        <w:jc w:val="both"/>
        <w:rPr>
          <w:rFonts w:ascii="Palatino Linotype" w:eastAsia="MS Mincho" w:hAnsi="Palatino Linotype"/>
          <w:i/>
          <w:sz w:val="22"/>
        </w:rPr>
      </w:pPr>
      <w:r w:rsidRPr="009B3943">
        <w:rPr>
          <w:rFonts w:ascii="Palatino Linotype" w:eastAsia="MS Mincho" w:hAnsi="Palatino Linotype"/>
          <w:i/>
          <w:sz w:val="22"/>
        </w:rPr>
        <w:t>En caso que la información solicitada consista en bases de datos se deberá privilegiar la entrega de la misma en formatos abiertos. “</w:t>
      </w:r>
    </w:p>
    <w:p w:rsidR="009B3943" w:rsidRPr="009B3943" w:rsidRDefault="009B3943" w:rsidP="009B3943">
      <w:pPr>
        <w:spacing w:line="360" w:lineRule="auto"/>
        <w:ind w:left="567" w:right="567"/>
        <w:contextualSpacing/>
        <w:jc w:val="both"/>
        <w:rPr>
          <w:rFonts w:ascii="Palatino Linotype" w:eastAsia="MS Mincho" w:hAnsi="Palatino Linotype"/>
          <w:i/>
          <w:sz w:val="22"/>
        </w:rPr>
      </w:pPr>
    </w:p>
    <w:p w:rsidR="009B3943" w:rsidRPr="009B3943" w:rsidRDefault="009B3943" w:rsidP="009B3943">
      <w:pPr>
        <w:spacing w:line="360" w:lineRule="auto"/>
        <w:ind w:left="567" w:right="567"/>
        <w:contextualSpacing/>
        <w:jc w:val="both"/>
        <w:rPr>
          <w:rFonts w:ascii="Palatino Linotype" w:eastAsia="MS Mincho" w:hAnsi="Palatino Linotype"/>
          <w:i/>
          <w:sz w:val="22"/>
        </w:rPr>
      </w:pPr>
      <w:r w:rsidRPr="009B3943">
        <w:rPr>
          <w:rFonts w:ascii="Palatino Linotype" w:eastAsia="MS Mincho" w:hAnsi="Palatino Linotype"/>
          <w:i/>
          <w:sz w:val="22"/>
        </w:rPr>
        <w:t>(Énfasis añadido)</w:t>
      </w:r>
    </w:p>
    <w:p w:rsidR="009B3943" w:rsidRPr="009B3943" w:rsidRDefault="009B3943" w:rsidP="009B3943">
      <w:pPr>
        <w:spacing w:line="360" w:lineRule="auto"/>
        <w:ind w:left="567" w:right="567"/>
        <w:contextualSpacing/>
        <w:jc w:val="both"/>
        <w:rPr>
          <w:rFonts w:ascii="Palatino Linotype" w:eastAsia="MS Mincho" w:hAnsi="Palatino Linotype"/>
          <w:i/>
          <w:sz w:val="22"/>
        </w:rPr>
      </w:pPr>
    </w:p>
    <w:p w:rsidR="009B3943" w:rsidRPr="009B3943" w:rsidRDefault="009B3943" w:rsidP="009B3943">
      <w:pPr>
        <w:pStyle w:val="Prrafodelista"/>
        <w:numPr>
          <w:ilvl w:val="0"/>
          <w:numId w:val="14"/>
        </w:numPr>
        <w:spacing w:line="360" w:lineRule="auto"/>
        <w:jc w:val="both"/>
        <w:rPr>
          <w:rFonts w:ascii="Palatino Linotype" w:hAnsi="Palatino Linotype"/>
          <w:b/>
          <w:sz w:val="24"/>
        </w:rPr>
      </w:pPr>
      <w:r w:rsidRPr="009B3943">
        <w:rPr>
          <w:rFonts w:ascii="Palatino Linotype" w:hAnsi="Palatino Linotype"/>
          <w:b/>
          <w:sz w:val="24"/>
        </w:rPr>
        <w:t>De los recibos de nómina</w:t>
      </w:r>
    </w:p>
    <w:p w:rsidR="009B3943" w:rsidRDefault="009B3943" w:rsidP="009B3943">
      <w:pPr>
        <w:pStyle w:val="Prrafodelista"/>
        <w:spacing w:line="360" w:lineRule="auto"/>
        <w:ind w:left="0" w:right="48"/>
        <w:jc w:val="both"/>
        <w:rPr>
          <w:rFonts w:ascii="Palatino Linotype" w:hAnsi="Palatino Linotype"/>
          <w:lang w:val="es-ES_tradnl"/>
        </w:rPr>
      </w:pPr>
    </w:p>
    <w:p w:rsidR="00823801" w:rsidRPr="009B3943" w:rsidRDefault="00B84AD7" w:rsidP="009B3943">
      <w:pPr>
        <w:pStyle w:val="Prrafodelista"/>
        <w:numPr>
          <w:ilvl w:val="0"/>
          <w:numId w:val="6"/>
        </w:numPr>
        <w:spacing w:line="360" w:lineRule="auto"/>
        <w:ind w:left="0" w:right="48" w:firstLine="0"/>
        <w:jc w:val="both"/>
        <w:rPr>
          <w:rFonts w:ascii="Palatino Linotype" w:hAnsi="Palatino Linotype"/>
          <w:lang w:val="es-ES_tradnl"/>
        </w:rPr>
      </w:pPr>
      <w:r w:rsidRPr="009B3943">
        <w:rPr>
          <w:rFonts w:ascii="Palatino Linotype" w:hAnsi="Palatino Linotype"/>
          <w:sz w:val="28"/>
        </w:rPr>
        <w:t xml:space="preserve"> </w:t>
      </w:r>
      <w:r w:rsidR="00823801" w:rsidRPr="009B3943">
        <w:rPr>
          <w:rFonts w:ascii="Palatino Linotype" w:hAnsi="Palatino Linotype" w:cs="Arial"/>
          <w:sz w:val="24"/>
        </w:rPr>
        <w:t>Ahora bien, bien, tratándose de servidores públicos de los Municipios la Ley del Trabajo de los Servidores Públicos del Estado y Municipios, en su artículo 220-K fracciones II y IV y último párrafo, establecen lo siguiente:</w:t>
      </w:r>
    </w:p>
    <w:p w:rsidR="009B3943" w:rsidRDefault="009B3943" w:rsidP="009B3943">
      <w:pPr>
        <w:pStyle w:val="Prrafodelista"/>
        <w:spacing w:line="360" w:lineRule="auto"/>
        <w:ind w:left="0" w:right="48"/>
        <w:jc w:val="both"/>
        <w:rPr>
          <w:rFonts w:ascii="Palatino Linotype" w:hAnsi="Palatino Linotype" w:cs="Arial"/>
          <w:sz w:val="24"/>
        </w:rPr>
      </w:pPr>
    </w:p>
    <w:p w:rsidR="009B3943" w:rsidRPr="009B3943" w:rsidRDefault="009B3943" w:rsidP="009B3943">
      <w:pPr>
        <w:tabs>
          <w:tab w:val="left" w:pos="8222"/>
        </w:tabs>
        <w:spacing w:line="360" w:lineRule="auto"/>
        <w:ind w:left="567" w:right="616"/>
        <w:jc w:val="both"/>
        <w:rPr>
          <w:rFonts w:ascii="Palatino Linotype" w:hAnsi="Palatino Linotype"/>
          <w:bCs/>
          <w:i/>
          <w:sz w:val="22"/>
        </w:rPr>
      </w:pPr>
      <w:r w:rsidRPr="009B3943">
        <w:rPr>
          <w:rFonts w:ascii="Palatino Linotype" w:hAnsi="Palatino Linotype"/>
          <w:b/>
          <w:bCs/>
          <w:i/>
          <w:sz w:val="22"/>
        </w:rPr>
        <w:t>“ARTÍCULO 220 K</w:t>
      </w:r>
      <w:r w:rsidRPr="009B3943">
        <w:rPr>
          <w:rFonts w:ascii="Palatino Linotype" w:hAnsi="Palatino Linotype"/>
          <w:bCs/>
          <w:i/>
          <w:sz w:val="22"/>
        </w:rPr>
        <w:t>.- La institución o dependencia pública tiene la obligación de conservar y exhibir en el proceso los documentos que a continuación se precisan:</w:t>
      </w:r>
    </w:p>
    <w:p w:rsidR="009B3943" w:rsidRPr="009B3943" w:rsidRDefault="009B3943" w:rsidP="009B3943">
      <w:pPr>
        <w:tabs>
          <w:tab w:val="left" w:pos="8222"/>
        </w:tabs>
        <w:spacing w:line="360" w:lineRule="auto"/>
        <w:ind w:left="567" w:right="616"/>
        <w:jc w:val="both"/>
        <w:rPr>
          <w:rFonts w:ascii="Palatino Linotype" w:hAnsi="Palatino Linotype"/>
          <w:bCs/>
          <w:i/>
          <w:sz w:val="22"/>
        </w:rPr>
      </w:pPr>
      <w:r w:rsidRPr="009B3943">
        <w:rPr>
          <w:rFonts w:ascii="Palatino Linotype" w:hAnsi="Palatino Linotype"/>
          <w:bCs/>
          <w:i/>
          <w:sz w:val="22"/>
        </w:rPr>
        <w:t>…</w:t>
      </w:r>
    </w:p>
    <w:p w:rsidR="009B3943" w:rsidRPr="009B3943" w:rsidRDefault="009B3943" w:rsidP="009B3943">
      <w:pPr>
        <w:tabs>
          <w:tab w:val="left" w:pos="8222"/>
        </w:tabs>
        <w:spacing w:line="360" w:lineRule="auto"/>
        <w:ind w:left="567" w:right="616"/>
        <w:jc w:val="both"/>
        <w:rPr>
          <w:rFonts w:ascii="Palatino Linotype" w:hAnsi="Palatino Linotype"/>
          <w:bCs/>
          <w:i/>
          <w:sz w:val="22"/>
        </w:rPr>
      </w:pPr>
      <w:r w:rsidRPr="009B3943">
        <w:rPr>
          <w:rFonts w:ascii="Palatino Linotype" w:hAnsi="Palatino Linotype"/>
          <w:bCs/>
          <w:i/>
          <w:sz w:val="22"/>
        </w:rPr>
        <w:t xml:space="preserve">II. </w:t>
      </w:r>
      <w:r w:rsidRPr="009B3943">
        <w:rPr>
          <w:rFonts w:ascii="Palatino Linotype" w:hAnsi="Palatino Linotype"/>
          <w:b/>
          <w:bCs/>
          <w:i/>
          <w:sz w:val="22"/>
          <w:u w:val="single"/>
        </w:rPr>
        <w:t>Recibos de pagos de salarios</w:t>
      </w:r>
      <w:r w:rsidRPr="009B3943">
        <w:rPr>
          <w:rFonts w:ascii="Palatino Linotype" w:hAnsi="Palatino Linotype"/>
          <w:bCs/>
          <w:i/>
          <w:sz w:val="22"/>
        </w:rPr>
        <w:t xml:space="preserve"> o las constancias documentales del pago de salario cuando sea por depósito o mediante información electrónica;</w:t>
      </w:r>
    </w:p>
    <w:p w:rsidR="009B3943" w:rsidRPr="009B3943" w:rsidRDefault="009B3943" w:rsidP="009B3943">
      <w:pPr>
        <w:tabs>
          <w:tab w:val="left" w:pos="8222"/>
        </w:tabs>
        <w:spacing w:line="360" w:lineRule="auto"/>
        <w:ind w:left="567" w:right="616"/>
        <w:jc w:val="both"/>
        <w:rPr>
          <w:rFonts w:ascii="Palatino Linotype" w:hAnsi="Palatino Linotype"/>
          <w:bCs/>
          <w:i/>
          <w:sz w:val="22"/>
        </w:rPr>
      </w:pPr>
      <w:r w:rsidRPr="009B3943">
        <w:rPr>
          <w:rFonts w:ascii="Palatino Linotype" w:hAnsi="Palatino Linotype"/>
          <w:b/>
          <w:bCs/>
          <w:i/>
          <w:sz w:val="22"/>
        </w:rPr>
        <w:t>(…)</w:t>
      </w:r>
    </w:p>
    <w:p w:rsidR="009B3943" w:rsidRPr="009B3943" w:rsidRDefault="009B3943" w:rsidP="009B3943">
      <w:pPr>
        <w:tabs>
          <w:tab w:val="left" w:pos="8222"/>
        </w:tabs>
        <w:spacing w:line="360" w:lineRule="auto"/>
        <w:ind w:left="567" w:right="616"/>
        <w:jc w:val="both"/>
        <w:rPr>
          <w:rFonts w:ascii="Palatino Linotype" w:hAnsi="Palatino Linotype"/>
          <w:bCs/>
          <w:i/>
          <w:sz w:val="22"/>
          <w:u w:val="single"/>
        </w:rPr>
      </w:pPr>
      <w:r w:rsidRPr="009B3943">
        <w:rPr>
          <w:rFonts w:ascii="Palatino Linotype" w:hAnsi="Palatino Linotype"/>
          <w:bCs/>
          <w:i/>
          <w:sz w:val="22"/>
        </w:rPr>
        <w:t xml:space="preserve">IV. </w:t>
      </w:r>
      <w:r w:rsidRPr="009B3943">
        <w:rPr>
          <w:rFonts w:ascii="Palatino Linotype" w:hAnsi="Palatino Linotype"/>
          <w:b/>
          <w:bCs/>
          <w:i/>
          <w:sz w:val="22"/>
          <w:u w:val="single"/>
        </w:rPr>
        <w:t>Recibos</w:t>
      </w:r>
      <w:r w:rsidRPr="009B3943">
        <w:rPr>
          <w:rFonts w:ascii="Palatino Linotype" w:hAnsi="Palatino Linotype"/>
          <w:bCs/>
          <w:i/>
          <w:sz w:val="22"/>
          <w:u w:val="single"/>
        </w:rPr>
        <w:t xml:space="preserve"> o las constancias de depósito o del medio de información magnética o electrónica que sean utilizadas para el pago de salarios, prima vacacional, aguinaldo y demás prestaciones establecidas en la presente ley; y</w:t>
      </w:r>
    </w:p>
    <w:p w:rsidR="009B3943" w:rsidRPr="009B3943" w:rsidRDefault="009B3943" w:rsidP="009B3943">
      <w:pPr>
        <w:tabs>
          <w:tab w:val="left" w:pos="8222"/>
        </w:tabs>
        <w:spacing w:line="360" w:lineRule="auto"/>
        <w:ind w:left="567" w:right="616"/>
        <w:jc w:val="both"/>
        <w:rPr>
          <w:rFonts w:ascii="Palatino Linotype" w:hAnsi="Palatino Linotype"/>
          <w:bCs/>
          <w:i/>
          <w:sz w:val="22"/>
        </w:rPr>
      </w:pPr>
      <w:r w:rsidRPr="009B3943">
        <w:rPr>
          <w:rFonts w:ascii="Palatino Linotype" w:hAnsi="Palatino Linotype"/>
          <w:bCs/>
          <w:i/>
          <w:sz w:val="22"/>
        </w:rPr>
        <w:t xml:space="preserve">Los documentos señalados en la fracción I de este artículo, deberán conservarse mientras dure la relación laboral y hasta un año después; los señalados por las fracciones </w:t>
      </w:r>
      <w:r w:rsidRPr="009B3943">
        <w:rPr>
          <w:rFonts w:ascii="Palatino Linotype" w:hAnsi="Palatino Linotype"/>
          <w:bCs/>
          <w:i/>
          <w:sz w:val="22"/>
          <w:u w:val="single"/>
        </w:rPr>
        <w:t>II, III, IV durante el último año y un año después de que se extinga la relación laboral</w:t>
      </w:r>
      <w:r w:rsidRPr="009B3943">
        <w:rPr>
          <w:rFonts w:ascii="Palatino Linotype" w:hAnsi="Palatino Linotype"/>
          <w:b/>
          <w:bCs/>
          <w:i/>
          <w:sz w:val="22"/>
        </w:rPr>
        <w:t>,</w:t>
      </w:r>
      <w:r w:rsidRPr="009B3943">
        <w:rPr>
          <w:rFonts w:ascii="Palatino Linotype" w:hAnsi="Palatino Linotype"/>
          <w:bCs/>
          <w:i/>
          <w:sz w:val="22"/>
        </w:rPr>
        <w:t xml:space="preserve"> y los mencionados en la fracción V, conforme lo señalen las leyes que los rijan.</w:t>
      </w:r>
    </w:p>
    <w:p w:rsidR="009B3943" w:rsidRPr="009B3943" w:rsidRDefault="009B3943" w:rsidP="009B3943">
      <w:pPr>
        <w:tabs>
          <w:tab w:val="left" w:pos="8222"/>
        </w:tabs>
        <w:spacing w:line="360" w:lineRule="auto"/>
        <w:ind w:left="567" w:right="616"/>
        <w:jc w:val="both"/>
        <w:rPr>
          <w:rFonts w:ascii="Palatino Linotype" w:hAnsi="Palatino Linotype"/>
          <w:bCs/>
          <w:i/>
          <w:sz w:val="22"/>
        </w:rPr>
      </w:pPr>
      <w:r w:rsidRPr="009B3943">
        <w:rPr>
          <w:rFonts w:ascii="Palatino Linotype" w:hAnsi="Palatino Linotype"/>
          <w:bCs/>
          <w:i/>
          <w:sz w:val="22"/>
        </w:rPr>
        <w:lastRenderedPageBreak/>
        <w:t>Los documentos y constancias aquí señalados, la institución o dependencia podrá conservarlos por medio de los sistemas de digitalización o de información magnética o electrónica o cualquier medio descubierto por la ciencia y las constancias expedidas por el encargado del área de personal de éstas, harán prueba plena.</w:t>
      </w:r>
    </w:p>
    <w:p w:rsidR="009B3943" w:rsidRPr="009B3943" w:rsidRDefault="009B3943" w:rsidP="009B3943">
      <w:pPr>
        <w:pStyle w:val="Prrafodelista"/>
        <w:tabs>
          <w:tab w:val="left" w:pos="0"/>
        </w:tabs>
        <w:spacing w:line="360" w:lineRule="auto"/>
        <w:ind w:left="567" w:right="616"/>
        <w:jc w:val="both"/>
        <w:rPr>
          <w:rFonts w:ascii="Palatino Linotype" w:hAnsi="Palatino Linotype"/>
          <w:bCs/>
          <w:i/>
        </w:rPr>
      </w:pPr>
      <w:r w:rsidRPr="009B3943">
        <w:rPr>
          <w:rFonts w:ascii="Palatino Linotype" w:hAnsi="Palatino Linotype"/>
          <w:bCs/>
          <w:i/>
        </w:rPr>
        <w:t>El incumplimiento por lo dispuesto por este artículo, establecerá la presunción de ser ciertos los hechos que el actor exprese en su demanda, en relación con tales documentos, salvo prueba en contrario.”</w:t>
      </w:r>
    </w:p>
    <w:p w:rsidR="009B3943" w:rsidRPr="009B3943" w:rsidRDefault="009B3943" w:rsidP="009B3943">
      <w:pPr>
        <w:pStyle w:val="Prrafodelista"/>
        <w:tabs>
          <w:tab w:val="left" w:pos="0"/>
        </w:tabs>
        <w:spacing w:line="360" w:lineRule="auto"/>
        <w:ind w:left="567" w:right="616"/>
        <w:jc w:val="both"/>
        <w:rPr>
          <w:rFonts w:ascii="Palatino Linotype" w:hAnsi="Palatino Linotype"/>
          <w:bCs/>
          <w:i/>
        </w:rPr>
      </w:pPr>
    </w:p>
    <w:p w:rsidR="009B3943" w:rsidRPr="009B3943" w:rsidRDefault="009B3943" w:rsidP="009B3943">
      <w:pPr>
        <w:pStyle w:val="Prrafodelista"/>
        <w:tabs>
          <w:tab w:val="left" w:pos="0"/>
        </w:tabs>
        <w:spacing w:line="360" w:lineRule="auto"/>
        <w:ind w:left="567" w:right="616"/>
        <w:jc w:val="both"/>
        <w:rPr>
          <w:rFonts w:ascii="Palatino Linotype" w:hAnsi="Palatino Linotype" w:cs="Arial"/>
          <w:b/>
        </w:rPr>
      </w:pPr>
      <w:r w:rsidRPr="009B3943">
        <w:rPr>
          <w:rFonts w:ascii="Palatino Linotype" w:hAnsi="Palatino Linotype"/>
          <w:b/>
          <w:bCs/>
          <w:i/>
        </w:rPr>
        <w:t>(Énfasis añadido)</w:t>
      </w:r>
    </w:p>
    <w:p w:rsidR="009B3943" w:rsidRPr="009B3943" w:rsidRDefault="009B3943" w:rsidP="009B3943">
      <w:pPr>
        <w:pStyle w:val="Prrafodelista"/>
        <w:spacing w:line="360" w:lineRule="auto"/>
        <w:ind w:left="0" w:right="48"/>
        <w:jc w:val="both"/>
        <w:rPr>
          <w:rFonts w:ascii="Palatino Linotype" w:hAnsi="Palatino Linotype"/>
          <w:lang w:val="es-ES_tradnl"/>
        </w:rPr>
      </w:pPr>
    </w:p>
    <w:p w:rsidR="009B3943" w:rsidRPr="009B3943" w:rsidRDefault="00823801" w:rsidP="009B3943">
      <w:pPr>
        <w:pStyle w:val="Prrafodelista"/>
        <w:numPr>
          <w:ilvl w:val="0"/>
          <w:numId w:val="6"/>
        </w:numPr>
        <w:spacing w:line="360" w:lineRule="auto"/>
        <w:ind w:left="0" w:right="48" w:firstLine="0"/>
        <w:jc w:val="both"/>
        <w:rPr>
          <w:rFonts w:ascii="Palatino Linotype" w:hAnsi="Palatino Linotype"/>
          <w:sz w:val="24"/>
          <w:lang w:val="es-ES_tradnl"/>
        </w:rPr>
      </w:pPr>
      <w:r w:rsidRPr="009B3943">
        <w:rPr>
          <w:rFonts w:ascii="Palatino Linotype" w:eastAsia="MS Mincho" w:hAnsi="Palatino Linotype"/>
          <w:color w:val="000000"/>
          <w:sz w:val="24"/>
        </w:rPr>
        <w:t xml:space="preserve">De </w:t>
      </w:r>
      <w:r w:rsidRPr="009B3943">
        <w:rPr>
          <w:rFonts w:ascii="Palatino Linotype" w:hAnsi="Palatino Linotype" w:cs="Arial"/>
          <w:sz w:val="24"/>
        </w:rPr>
        <w:t xml:space="preserve">lo anterior, se advierte que toda institución pública o dependencia pública del Estado de México debe conservar los </w:t>
      </w:r>
      <w:r w:rsidRPr="009B3943">
        <w:rPr>
          <w:rFonts w:ascii="Palatino Linotype" w:hAnsi="Palatino Linotype" w:cs="Arial"/>
          <w:b/>
          <w:sz w:val="24"/>
        </w:rPr>
        <w:t>recibos o constancias de pago</w:t>
      </w:r>
      <w:r w:rsidRPr="009B3943">
        <w:rPr>
          <w:rFonts w:ascii="Palatino Linotype" w:hAnsi="Palatino Linotype" w:cs="Arial"/>
          <w:sz w:val="24"/>
        </w:rPr>
        <w:t xml:space="preserve"> de salarios, prima vacacional, aguinaldo y demás prestaciones legales de acuerdo con la forma en que se haya realizado el pago, es decir, en efectivo, cheque, depósito, transferencia u otra, debiendo conservar dicha documentación durante el último año y un año después de que se extingue la relación laboral a través de los sistemas de digitalización o de información magnética o electrónica.</w:t>
      </w:r>
    </w:p>
    <w:p w:rsidR="009B3943" w:rsidRPr="009B3943" w:rsidRDefault="009B3943" w:rsidP="009B3943">
      <w:pPr>
        <w:pStyle w:val="Prrafodelista"/>
        <w:spacing w:line="360" w:lineRule="auto"/>
        <w:ind w:left="0" w:right="48"/>
        <w:jc w:val="both"/>
        <w:rPr>
          <w:rFonts w:ascii="Palatino Linotype" w:hAnsi="Palatino Linotype"/>
          <w:sz w:val="24"/>
          <w:lang w:val="es-ES_tradnl"/>
        </w:rPr>
      </w:pPr>
    </w:p>
    <w:p w:rsidR="009B3943" w:rsidRDefault="00823801" w:rsidP="009B3943">
      <w:pPr>
        <w:pStyle w:val="Prrafodelista"/>
        <w:numPr>
          <w:ilvl w:val="0"/>
          <w:numId w:val="6"/>
        </w:numPr>
        <w:spacing w:line="360" w:lineRule="auto"/>
        <w:ind w:left="0" w:right="48" w:firstLine="0"/>
        <w:jc w:val="both"/>
        <w:rPr>
          <w:rFonts w:ascii="Palatino Linotype" w:hAnsi="Palatino Linotype"/>
          <w:sz w:val="24"/>
          <w:lang w:val="es-ES_tradnl"/>
        </w:rPr>
      </w:pPr>
      <w:r w:rsidRPr="009B3943">
        <w:rPr>
          <w:rFonts w:ascii="Palatino Linotype" w:eastAsia="MS Mincho" w:hAnsi="Palatino Linotype"/>
          <w:color w:val="000000"/>
          <w:sz w:val="24"/>
        </w:rPr>
        <w:t xml:space="preserve">Así, </w:t>
      </w:r>
      <w:r w:rsidRPr="009B3943">
        <w:rPr>
          <w:rFonts w:ascii="Palatino Linotype" w:hAnsi="Palatino Linotype" w:cs="Arial"/>
          <w:sz w:val="24"/>
        </w:rPr>
        <w:t>la Ley del Trabajo de los Servidores Públicos del Estado y Municipios hace referencia a los comprobantes que las instituciones públicas realizan para documentar el pago de salarios, prima vacacional, aguinaldo y demás prestaciones otorgadas a un servidor público, denominándolos “</w:t>
      </w:r>
      <w:r w:rsidRPr="009B3943">
        <w:rPr>
          <w:rFonts w:ascii="Palatino Linotype" w:hAnsi="Palatino Linotype" w:cs="Arial"/>
          <w:i/>
          <w:sz w:val="24"/>
        </w:rPr>
        <w:t>recibos o comprobantes de pago</w:t>
      </w:r>
      <w:r w:rsidRPr="009B3943">
        <w:rPr>
          <w:rFonts w:ascii="Palatino Linotype" w:hAnsi="Palatino Linotype" w:cs="Arial"/>
          <w:sz w:val="24"/>
        </w:rPr>
        <w:t>”, los cuales constituyen un instrumento mediante el cual el sujeto obligado acredita las remuneraciones al personal y, que de acuerdo al uso implantado en la colectividad se denominan “</w:t>
      </w:r>
      <w:r w:rsidRPr="009B3943">
        <w:rPr>
          <w:rFonts w:ascii="Palatino Linotype" w:hAnsi="Palatino Linotype" w:cs="Arial"/>
          <w:b/>
          <w:i/>
          <w:sz w:val="24"/>
        </w:rPr>
        <w:t>recibos de nómina</w:t>
      </w:r>
      <w:r w:rsidRPr="009B3943">
        <w:rPr>
          <w:rFonts w:ascii="Palatino Linotype" w:hAnsi="Palatino Linotype" w:cs="Arial"/>
          <w:sz w:val="24"/>
        </w:rPr>
        <w:t>”.</w:t>
      </w:r>
    </w:p>
    <w:p w:rsidR="009B3943" w:rsidRPr="009B3943" w:rsidRDefault="009B3943" w:rsidP="009B3943">
      <w:pPr>
        <w:pStyle w:val="Prrafodelista"/>
        <w:rPr>
          <w:rFonts w:ascii="Palatino Linotype" w:eastAsia="MS Mincho" w:hAnsi="Palatino Linotype"/>
          <w:color w:val="000000"/>
          <w:sz w:val="24"/>
        </w:rPr>
      </w:pPr>
    </w:p>
    <w:p w:rsidR="00906AE5" w:rsidRDefault="00823801" w:rsidP="00906AE5">
      <w:pPr>
        <w:pStyle w:val="Prrafodelista"/>
        <w:numPr>
          <w:ilvl w:val="0"/>
          <w:numId w:val="6"/>
        </w:numPr>
        <w:spacing w:line="360" w:lineRule="auto"/>
        <w:ind w:left="0" w:right="48" w:firstLine="0"/>
        <w:jc w:val="both"/>
        <w:rPr>
          <w:rFonts w:ascii="Palatino Linotype" w:hAnsi="Palatino Linotype"/>
          <w:sz w:val="24"/>
          <w:lang w:val="es-ES_tradnl"/>
        </w:rPr>
      </w:pPr>
      <w:r w:rsidRPr="009B3943">
        <w:rPr>
          <w:rFonts w:ascii="Palatino Linotype" w:eastAsia="MS Mincho" w:hAnsi="Palatino Linotype"/>
          <w:color w:val="000000"/>
          <w:sz w:val="24"/>
        </w:rPr>
        <w:lastRenderedPageBreak/>
        <w:t xml:space="preserve">De </w:t>
      </w:r>
      <w:r w:rsidRPr="009B3943">
        <w:rPr>
          <w:rFonts w:ascii="Palatino Linotype" w:hAnsi="Palatino Linotype" w:cs="Arial"/>
          <w:sz w:val="24"/>
        </w:rPr>
        <w:t xml:space="preserve">lo anterior se concluye que todos los servidores públicos tienen el derecho de recibir </w:t>
      </w:r>
      <w:r w:rsidRPr="009B3943">
        <w:rPr>
          <w:rFonts w:ascii="Palatino Linotype" w:hAnsi="Palatino Linotype" w:cs="Arial"/>
          <w:b/>
          <w:sz w:val="24"/>
        </w:rPr>
        <w:t xml:space="preserve">remuneraciones </w:t>
      </w:r>
      <w:r w:rsidRPr="009B3943">
        <w:rPr>
          <w:rFonts w:ascii="Palatino Linotype" w:hAnsi="Palatino Linotype" w:cs="Arial"/>
          <w:sz w:val="24"/>
        </w:rPr>
        <w:t xml:space="preserve">irrenunciables por el desempeño de un empleo, </w:t>
      </w:r>
      <w:r w:rsidRPr="009B3943">
        <w:rPr>
          <w:rFonts w:ascii="Palatino Linotype" w:hAnsi="Palatino Linotype" w:cs="Arial"/>
          <w:b/>
          <w:sz w:val="24"/>
        </w:rPr>
        <w:t>cargo o comisión</w:t>
      </w:r>
      <w:r w:rsidRPr="009B3943">
        <w:rPr>
          <w:rFonts w:ascii="Palatino Linotype" w:hAnsi="Palatino Linotype" w:cs="Arial"/>
          <w:sz w:val="24"/>
        </w:rPr>
        <w:t>, en función de las responsabilidades asumidas, las cuales abarcan el sueldo, compensaciones, gratificaciones, habitación, primas, comisiones, prestaciones en especie y cualquier otra percepción entregada con motivo del cargo desempeñado; remuneraciones que según el texto constitucional serán públicas.</w:t>
      </w:r>
    </w:p>
    <w:p w:rsidR="00906AE5" w:rsidRPr="00906AE5" w:rsidRDefault="00906AE5" w:rsidP="00906AE5">
      <w:pPr>
        <w:pStyle w:val="Prrafodelista"/>
        <w:rPr>
          <w:rFonts w:ascii="Palatino Linotype" w:eastAsia="MS Mincho" w:hAnsi="Palatino Linotype"/>
          <w:color w:val="000000"/>
          <w:sz w:val="24"/>
        </w:rPr>
      </w:pPr>
    </w:p>
    <w:p w:rsidR="00906AE5" w:rsidRPr="00906AE5" w:rsidRDefault="00823801" w:rsidP="00906AE5">
      <w:pPr>
        <w:pStyle w:val="Prrafodelista"/>
        <w:numPr>
          <w:ilvl w:val="0"/>
          <w:numId w:val="6"/>
        </w:numPr>
        <w:spacing w:line="360" w:lineRule="auto"/>
        <w:ind w:left="0" w:right="48" w:firstLine="0"/>
        <w:jc w:val="both"/>
        <w:rPr>
          <w:rFonts w:ascii="Palatino Linotype" w:hAnsi="Palatino Linotype"/>
          <w:sz w:val="24"/>
          <w:lang w:val="es-ES_tradnl"/>
        </w:rPr>
      </w:pPr>
      <w:r w:rsidRPr="00906AE5">
        <w:rPr>
          <w:rFonts w:ascii="Palatino Linotype" w:eastAsia="MS Mincho" w:hAnsi="Palatino Linotype"/>
          <w:color w:val="000000"/>
          <w:sz w:val="24"/>
        </w:rPr>
        <w:t xml:space="preserve">En el entendido de que las remuneraciones señaladas en el párrafo anterior son pagadas mediante la aplicación de fondos públicos, dichas erogaciones son fiscalizadas por la Legislatura a través del Órgano Superior de Fiscalización  y en ese sentido el </w:t>
      </w:r>
      <w:r w:rsidRPr="00906AE5">
        <w:rPr>
          <w:rFonts w:ascii="Palatino Linotype" w:hAnsi="Palatino Linotype" w:cs="Arial"/>
          <w:sz w:val="24"/>
          <w:lang w:val="es-ES"/>
        </w:rPr>
        <w:t xml:space="preserve">61 de la </w:t>
      </w:r>
      <w:r w:rsidRPr="00906AE5">
        <w:rPr>
          <w:rFonts w:ascii="Palatino Linotype" w:hAnsi="Palatino Linotype" w:cs="Arial"/>
          <w:b/>
          <w:sz w:val="24"/>
          <w:lang w:val="es-ES"/>
        </w:rPr>
        <w:t>Constitución Política del Estado Libre y Soberano de México</w:t>
      </w:r>
      <w:r w:rsidRPr="00906AE5">
        <w:rPr>
          <w:rFonts w:ascii="Palatino Linotype" w:hAnsi="Palatino Linotype" w:cs="Arial"/>
          <w:sz w:val="24"/>
          <w:lang w:val="es-ES"/>
        </w:rPr>
        <w:t xml:space="preserve"> establece las facultades y obligaciones de la Legislatura de las cuales podemos resaltar las siguientes:</w:t>
      </w:r>
    </w:p>
    <w:p w:rsidR="00906AE5" w:rsidRPr="00906AE5" w:rsidRDefault="00906AE5" w:rsidP="00906AE5">
      <w:pPr>
        <w:pStyle w:val="Prrafodelista"/>
        <w:rPr>
          <w:rFonts w:ascii="Palatino Linotype" w:hAnsi="Palatino Linotype"/>
          <w:sz w:val="24"/>
          <w:lang w:val="es-ES_tradnl"/>
        </w:rPr>
      </w:pPr>
    </w:p>
    <w:p w:rsidR="00906AE5" w:rsidRPr="009B3943" w:rsidRDefault="00906AE5" w:rsidP="00906AE5">
      <w:pPr>
        <w:pStyle w:val="Prrafodelista"/>
        <w:spacing w:line="360" w:lineRule="auto"/>
        <w:ind w:left="851" w:right="616"/>
        <w:jc w:val="both"/>
        <w:rPr>
          <w:rFonts w:ascii="Palatino Linotype" w:hAnsi="Palatino Linotype" w:cs="Arial"/>
          <w:b/>
          <w:i/>
          <w:lang w:val="es-ES"/>
        </w:rPr>
      </w:pPr>
      <w:r w:rsidRPr="009B3943">
        <w:rPr>
          <w:rFonts w:ascii="Palatino Linotype" w:hAnsi="Palatino Linotype" w:cs="Arial"/>
          <w:b/>
          <w:i/>
          <w:lang w:val="es-ES"/>
        </w:rPr>
        <w:t>“Artículo 61.</w:t>
      </w:r>
    </w:p>
    <w:p w:rsidR="00906AE5" w:rsidRPr="009B3943" w:rsidRDefault="00906AE5" w:rsidP="00906AE5">
      <w:pPr>
        <w:pStyle w:val="Prrafodelista"/>
        <w:spacing w:line="360" w:lineRule="auto"/>
        <w:ind w:left="851" w:right="616"/>
        <w:jc w:val="both"/>
        <w:rPr>
          <w:rFonts w:ascii="Palatino Linotype" w:hAnsi="Palatino Linotype" w:cs="Arial"/>
          <w:b/>
          <w:i/>
          <w:lang w:val="es-ES"/>
        </w:rPr>
      </w:pPr>
      <w:r w:rsidRPr="009B3943">
        <w:rPr>
          <w:rFonts w:ascii="Palatino Linotype" w:hAnsi="Palatino Linotype" w:cs="Arial"/>
          <w:b/>
          <w:i/>
          <w:lang w:val="es-ES"/>
        </w:rPr>
        <w:t xml:space="preserve">(…) </w:t>
      </w:r>
    </w:p>
    <w:p w:rsidR="00906AE5" w:rsidRPr="009B3943" w:rsidRDefault="00906AE5" w:rsidP="00906AE5">
      <w:pPr>
        <w:autoSpaceDE w:val="0"/>
        <w:autoSpaceDN w:val="0"/>
        <w:adjustRightInd w:val="0"/>
        <w:spacing w:line="360" w:lineRule="auto"/>
        <w:ind w:left="851" w:right="616"/>
        <w:jc w:val="both"/>
        <w:rPr>
          <w:rFonts w:ascii="Palatino Linotype" w:hAnsi="Palatino Linotype" w:cs="Bookman Old Style"/>
          <w:i/>
          <w:sz w:val="22"/>
        </w:rPr>
      </w:pPr>
      <w:r w:rsidRPr="009B3943">
        <w:rPr>
          <w:rFonts w:ascii="Palatino Linotype" w:hAnsi="Palatino Linotype" w:cs="Bookman Old Style"/>
          <w:i/>
          <w:sz w:val="22"/>
        </w:rPr>
        <w:t xml:space="preserve">XXXIII. Revisar, por conducto del </w:t>
      </w:r>
      <w:r w:rsidRPr="009B3943">
        <w:rPr>
          <w:rFonts w:ascii="Palatino Linotype" w:hAnsi="Palatino Linotype" w:cs="Bookman Old Style"/>
          <w:b/>
          <w:i/>
          <w:sz w:val="22"/>
        </w:rPr>
        <w:t>Órgano Superior de Fiscalización del Estado de México</w:t>
      </w:r>
      <w:r w:rsidRPr="009B3943">
        <w:rPr>
          <w:rFonts w:ascii="Palatino Linotype" w:hAnsi="Palatino Linotype" w:cs="Bookman Old Style"/>
          <w:i/>
          <w:sz w:val="22"/>
        </w:rPr>
        <w:t>, las cuentas y actos relativos a la aplicación de los fondos públicos del Estado y de los Municipios, así como fondos públicos federales en los términos convenidos con dicho ámbito que incluirán la información correspondiente a los Poderes Públicos, organismos autónomos, organismos auxiliares, fideicomisos públicos o privados y demás entes públicos que manejen recursos del Estado y Municipios;</w:t>
      </w:r>
    </w:p>
    <w:p w:rsidR="00906AE5" w:rsidRPr="009B3943" w:rsidRDefault="00906AE5" w:rsidP="00906AE5">
      <w:pPr>
        <w:autoSpaceDE w:val="0"/>
        <w:autoSpaceDN w:val="0"/>
        <w:adjustRightInd w:val="0"/>
        <w:spacing w:line="360" w:lineRule="auto"/>
        <w:ind w:left="851" w:right="616"/>
        <w:jc w:val="both"/>
        <w:rPr>
          <w:rFonts w:ascii="Palatino Linotype" w:hAnsi="Palatino Linotype" w:cs="Bookman Old Style"/>
          <w:i/>
          <w:sz w:val="22"/>
        </w:rPr>
      </w:pPr>
    </w:p>
    <w:p w:rsidR="00906AE5" w:rsidRPr="009B3943" w:rsidRDefault="00906AE5" w:rsidP="00906AE5">
      <w:pPr>
        <w:autoSpaceDE w:val="0"/>
        <w:autoSpaceDN w:val="0"/>
        <w:adjustRightInd w:val="0"/>
        <w:spacing w:line="360" w:lineRule="auto"/>
        <w:ind w:left="851" w:right="616"/>
        <w:jc w:val="both"/>
        <w:rPr>
          <w:rFonts w:ascii="Palatino Linotype" w:hAnsi="Palatino Linotype" w:cs="Bookman Old Style"/>
          <w:i/>
          <w:sz w:val="22"/>
        </w:rPr>
      </w:pPr>
      <w:r w:rsidRPr="009B3943">
        <w:rPr>
          <w:rFonts w:ascii="Palatino Linotype" w:hAnsi="Palatino Linotype" w:cs="Bookman Old Style"/>
          <w:i/>
          <w:sz w:val="22"/>
        </w:rPr>
        <w:t xml:space="preserve">XXXIV. Fiscalizar la administración de los ingresos y egresos del Estado y de los Municipios, que incluyen a los Poderes Públicos, organismos autónomos, </w:t>
      </w:r>
      <w:r w:rsidRPr="009B3943">
        <w:rPr>
          <w:rFonts w:ascii="Palatino Linotype" w:hAnsi="Palatino Linotype" w:cs="Bookman Old Style"/>
          <w:i/>
          <w:sz w:val="22"/>
        </w:rPr>
        <w:lastRenderedPageBreak/>
        <w:t xml:space="preserve">organismos auxiliares, fideicomisos públicos o privados y demás entes públicos que manejen recursos del Estado y Municipios, a través del </w:t>
      </w:r>
      <w:r w:rsidRPr="009B3943">
        <w:rPr>
          <w:rFonts w:ascii="Palatino Linotype" w:hAnsi="Palatino Linotype" w:cs="Bookman Old Style"/>
          <w:b/>
          <w:i/>
          <w:sz w:val="22"/>
        </w:rPr>
        <w:t>Órgano Superior de Fiscalización</w:t>
      </w:r>
      <w:r w:rsidRPr="009B3943">
        <w:rPr>
          <w:rFonts w:ascii="Palatino Linotype" w:hAnsi="Palatino Linotype" w:cs="Bookman Old Style"/>
          <w:i/>
          <w:sz w:val="22"/>
        </w:rPr>
        <w:t>.”</w:t>
      </w:r>
    </w:p>
    <w:p w:rsidR="00906AE5" w:rsidRPr="009B3943" w:rsidRDefault="00906AE5" w:rsidP="00906AE5">
      <w:pPr>
        <w:autoSpaceDE w:val="0"/>
        <w:autoSpaceDN w:val="0"/>
        <w:adjustRightInd w:val="0"/>
        <w:spacing w:line="360" w:lineRule="auto"/>
        <w:ind w:left="851" w:right="616"/>
        <w:jc w:val="both"/>
        <w:rPr>
          <w:rFonts w:ascii="Palatino Linotype" w:hAnsi="Palatino Linotype" w:cs="Bookman Old Style"/>
          <w:i/>
          <w:sz w:val="22"/>
        </w:rPr>
      </w:pPr>
    </w:p>
    <w:p w:rsidR="00906AE5" w:rsidRPr="009B3943" w:rsidRDefault="00906AE5" w:rsidP="00906AE5">
      <w:pPr>
        <w:autoSpaceDE w:val="0"/>
        <w:autoSpaceDN w:val="0"/>
        <w:adjustRightInd w:val="0"/>
        <w:spacing w:line="360" w:lineRule="auto"/>
        <w:ind w:left="851" w:right="616"/>
        <w:jc w:val="both"/>
        <w:rPr>
          <w:rFonts w:ascii="Palatino Linotype" w:hAnsi="Palatino Linotype" w:cs="Bookman Old Style"/>
          <w:b/>
          <w:i/>
          <w:sz w:val="22"/>
        </w:rPr>
      </w:pPr>
      <w:r w:rsidRPr="009B3943">
        <w:rPr>
          <w:rFonts w:ascii="Palatino Linotype" w:hAnsi="Palatino Linotype" w:cs="Bookman Old Style"/>
          <w:b/>
          <w:i/>
          <w:sz w:val="22"/>
        </w:rPr>
        <w:t>(Énfasis añadido)</w:t>
      </w:r>
    </w:p>
    <w:p w:rsidR="00906AE5" w:rsidRPr="00906AE5" w:rsidRDefault="00906AE5" w:rsidP="00906AE5">
      <w:pPr>
        <w:rPr>
          <w:rFonts w:ascii="Palatino Linotype" w:eastAsia="MS Mincho" w:hAnsi="Palatino Linotype"/>
          <w:color w:val="000000"/>
        </w:rPr>
      </w:pPr>
    </w:p>
    <w:p w:rsidR="00906AE5" w:rsidRPr="00906AE5" w:rsidRDefault="00823801" w:rsidP="00906AE5">
      <w:pPr>
        <w:pStyle w:val="Prrafodelista"/>
        <w:numPr>
          <w:ilvl w:val="0"/>
          <w:numId w:val="6"/>
        </w:numPr>
        <w:spacing w:line="360" w:lineRule="auto"/>
        <w:ind w:left="0" w:right="48" w:firstLine="0"/>
        <w:jc w:val="both"/>
        <w:rPr>
          <w:rFonts w:ascii="Palatino Linotype" w:hAnsi="Palatino Linotype"/>
          <w:sz w:val="28"/>
          <w:lang w:val="es-ES_tradnl"/>
        </w:rPr>
      </w:pPr>
      <w:r w:rsidRPr="00906AE5">
        <w:rPr>
          <w:rFonts w:ascii="Palatino Linotype" w:eastAsia="MS Mincho" w:hAnsi="Palatino Linotype"/>
          <w:color w:val="000000"/>
          <w:sz w:val="24"/>
        </w:rPr>
        <w:t xml:space="preserve">La </w:t>
      </w:r>
      <w:r w:rsidRPr="00906AE5">
        <w:rPr>
          <w:rFonts w:ascii="Palatino Linotype" w:hAnsi="Palatino Linotype" w:cs="Bookman Old Style"/>
          <w:b/>
          <w:sz w:val="24"/>
        </w:rPr>
        <w:t xml:space="preserve">Ley de Fiscalización Superior del Estado de México </w:t>
      </w:r>
      <w:r w:rsidRPr="00906AE5">
        <w:rPr>
          <w:rFonts w:ascii="Palatino Linotype" w:hAnsi="Palatino Linotype" w:cs="Bookman Old Style"/>
          <w:sz w:val="24"/>
        </w:rPr>
        <w:t xml:space="preserve">tiene por objeto establecer disposiciones encaminadas a fiscalizar, auditar y revisar las cuentas y actos relativos a la aplicación de los recursos públicos del Estado y Municipios; y en este sentido para dar cumplimiento a dicho ordenamiento,  las Tesorerías Municipales y la Secretaría de Finanzas mensualmente enviaran para su análisis el Órgano Superior de Fiscalización de la Legislatura documento denominado </w:t>
      </w:r>
      <w:r w:rsidRPr="00906AE5">
        <w:rPr>
          <w:rFonts w:ascii="Palatino Linotype" w:hAnsi="Palatino Linotype" w:cs="Bookman Old Style"/>
          <w:b/>
          <w:sz w:val="24"/>
        </w:rPr>
        <w:t xml:space="preserve">Informe Trimestral. </w:t>
      </w:r>
      <w:r w:rsidRPr="00906AE5">
        <w:rPr>
          <w:rFonts w:ascii="Palatino Linotype" w:hAnsi="Palatino Linotype" w:cs="Bookman Old Style"/>
          <w:sz w:val="24"/>
        </w:rPr>
        <w:t>El artículo 32 párrafo segundo de la ley en cita establece:</w:t>
      </w:r>
    </w:p>
    <w:p w:rsidR="00906AE5" w:rsidRDefault="00906AE5" w:rsidP="00906AE5">
      <w:pPr>
        <w:pStyle w:val="Prrafodelista"/>
        <w:spacing w:line="360" w:lineRule="auto"/>
        <w:ind w:left="0" w:right="48"/>
        <w:jc w:val="both"/>
        <w:rPr>
          <w:rFonts w:ascii="Palatino Linotype" w:hAnsi="Palatino Linotype" w:cs="Bookman Old Style"/>
        </w:rPr>
      </w:pPr>
    </w:p>
    <w:p w:rsidR="00906AE5" w:rsidRPr="009B3943" w:rsidRDefault="00906AE5" w:rsidP="00906AE5">
      <w:pPr>
        <w:pStyle w:val="Prrafodelista"/>
        <w:tabs>
          <w:tab w:val="left" w:pos="7797"/>
        </w:tabs>
        <w:autoSpaceDE w:val="0"/>
        <w:autoSpaceDN w:val="0"/>
        <w:adjustRightInd w:val="0"/>
        <w:spacing w:line="360" w:lineRule="auto"/>
        <w:ind w:left="567" w:right="616"/>
        <w:jc w:val="both"/>
        <w:rPr>
          <w:rFonts w:ascii="Palatino Linotype" w:hAnsi="Palatino Linotype" w:cs="Bookman Old Style"/>
          <w:b/>
          <w:i/>
        </w:rPr>
      </w:pPr>
      <w:r w:rsidRPr="009B3943">
        <w:rPr>
          <w:rFonts w:ascii="Palatino Linotype" w:hAnsi="Palatino Linotype" w:cs="Bookman Old Style"/>
          <w:b/>
          <w:i/>
        </w:rPr>
        <w:t>“Articulo 32.-</w:t>
      </w:r>
    </w:p>
    <w:p w:rsidR="00906AE5" w:rsidRPr="009B3943" w:rsidRDefault="00906AE5" w:rsidP="00906AE5">
      <w:pPr>
        <w:pStyle w:val="Prrafodelista"/>
        <w:autoSpaceDE w:val="0"/>
        <w:autoSpaceDN w:val="0"/>
        <w:adjustRightInd w:val="0"/>
        <w:spacing w:line="360" w:lineRule="auto"/>
        <w:ind w:left="567" w:right="616"/>
        <w:jc w:val="both"/>
        <w:rPr>
          <w:rFonts w:ascii="Palatino Linotype" w:hAnsi="Palatino Linotype" w:cs="Bookman Old Style"/>
          <w:i/>
        </w:rPr>
      </w:pPr>
      <w:r w:rsidRPr="009B3943">
        <w:rPr>
          <w:rFonts w:ascii="Palatino Linotype" w:hAnsi="Palatino Linotype" w:cs="Bookman Old Style"/>
          <w:i/>
        </w:rPr>
        <w:t>(…)</w:t>
      </w:r>
    </w:p>
    <w:p w:rsidR="00906AE5" w:rsidRPr="009B3943" w:rsidRDefault="00906AE5" w:rsidP="00906AE5">
      <w:pPr>
        <w:pStyle w:val="Prrafodelista"/>
        <w:autoSpaceDE w:val="0"/>
        <w:autoSpaceDN w:val="0"/>
        <w:adjustRightInd w:val="0"/>
        <w:spacing w:line="360" w:lineRule="auto"/>
        <w:ind w:left="567" w:right="616"/>
        <w:jc w:val="both"/>
        <w:rPr>
          <w:rFonts w:ascii="Palatino Linotype" w:hAnsi="Palatino Linotype" w:cs="Bookman Old Style"/>
          <w:i/>
        </w:rPr>
      </w:pPr>
      <w:r w:rsidRPr="009B3943">
        <w:rPr>
          <w:rFonts w:ascii="Palatino Linotype" w:hAnsi="Palatino Linotype" w:cs="Bookman Old Style"/>
          <w:i/>
        </w:rPr>
        <w:t xml:space="preserve">Los Presidentes Municipales presentarán a la Legislatura las cuentas públicas anuales de sus respectivos municipios, del ejercicio fiscal inmediato anterior, dentro de los quince primeros días del mes de marzo de cada año; asimismo, </w:t>
      </w:r>
      <w:r w:rsidRPr="009B3943">
        <w:rPr>
          <w:rFonts w:ascii="Palatino Linotype" w:hAnsi="Palatino Linotype" w:cs="Bookman Old Style"/>
          <w:b/>
          <w:i/>
        </w:rPr>
        <w:t>los informes trimestrales</w:t>
      </w:r>
      <w:r w:rsidRPr="009B3943">
        <w:rPr>
          <w:rFonts w:ascii="Palatino Linotype" w:hAnsi="Palatino Linotype" w:cs="Bookman Old Style"/>
          <w:i/>
        </w:rPr>
        <w:t xml:space="preserve"> los deberán presentar dentro de los veinte días posteriores al término del mes correspondiente.”</w:t>
      </w:r>
    </w:p>
    <w:p w:rsidR="00906AE5" w:rsidRPr="009B3943" w:rsidRDefault="00906AE5" w:rsidP="00906AE5">
      <w:pPr>
        <w:pStyle w:val="Prrafodelista"/>
        <w:autoSpaceDE w:val="0"/>
        <w:autoSpaceDN w:val="0"/>
        <w:adjustRightInd w:val="0"/>
        <w:spacing w:line="360" w:lineRule="auto"/>
        <w:ind w:left="567" w:right="616"/>
        <w:jc w:val="both"/>
        <w:rPr>
          <w:rFonts w:ascii="Palatino Linotype" w:hAnsi="Palatino Linotype" w:cs="Bookman Old Style"/>
          <w:i/>
        </w:rPr>
      </w:pPr>
    </w:p>
    <w:p w:rsidR="00906AE5" w:rsidRPr="009B3943" w:rsidRDefault="00906AE5" w:rsidP="00906AE5">
      <w:pPr>
        <w:pStyle w:val="Prrafodelista"/>
        <w:autoSpaceDE w:val="0"/>
        <w:autoSpaceDN w:val="0"/>
        <w:adjustRightInd w:val="0"/>
        <w:spacing w:line="360" w:lineRule="auto"/>
        <w:ind w:left="567" w:right="616"/>
        <w:jc w:val="both"/>
        <w:rPr>
          <w:rFonts w:ascii="Palatino Linotype" w:hAnsi="Palatino Linotype" w:cs="Bookman Old Style"/>
          <w:b/>
          <w:i/>
        </w:rPr>
      </w:pPr>
      <w:r w:rsidRPr="009B3943">
        <w:rPr>
          <w:rFonts w:ascii="Palatino Linotype" w:hAnsi="Palatino Linotype" w:cs="Bookman Old Style"/>
          <w:b/>
          <w:i/>
        </w:rPr>
        <w:t>(Énfasis añadido)</w:t>
      </w:r>
    </w:p>
    <w:p w:rsidR="00906AE5" w:rsidRDefault="00906AE5" w:rsidP="00906AE5">
      <w:pPr>
        <w:pStyle w:val="Prrafodelista"/>
        <w:spacing w:line="360" w:lineRule="auto"/>
        <w:ind w:left="0" w:right="48"/>
        <w:jc w:val="both"/>
        <w:rPr>
          <w:rFonts w:ascii="Palatino Linotype" w:hAnsi="Palatino Linotype"/>
          <w:sz w:val="24"/>
          <w:lang w:val="es-ES_tradnl"/>
        </w:rPr>
      </w:pPr>
    </w:p>
    <w:p w:rsidR="00906AE5" w:rsidRPr="00906AE5" w:rsidRDefault="00823801" w:rsidP="00906AE5">
      <w:pPr>
        <w:pStyle w:val="Prrafodelista"/>
        <w:numPr>
          <w:ilvl w:val="0"/>
          <w:numId w:val="6"/>
        </w:numPr>
        <w:spacing w:line="360" w:lineRule="auto"/>
        <w:ind w:left="0" w:right="48" w:firstLine="0"/>
        <w:jc w:val="both"/>
        <w:rPr>
          <w:rFonts w:ascii="Palatino Linotype" w:hAnsi="Palatino Linotype"/>
          <w:sz w:val="28"/>
          <w:lang w:val="es-ES_tradnl"/>
        </w:rPr>
      </w:pPr>
      <w:r w:rsidRPr="00906AE5">
        <w:rPr>
          <w:rFonts w:ascii="Palatino Linotype" w:eastAsia="MS Mincho" w:hAnsi="Palatino Linotype"/>
          <w:color w:val="000000"/>
          <w:sz w:val="24"/>
        </w:rPr>
        <w:t xml:space="preserve">Para tal </w:t>
      </w:r>
      <w:r w:rsidRPr="00906AE5">
        <w:rPr>
          <w:rFonts w:ascii="Palatino Linotype" w:hAnsi="Palatino Linotype" w:cs="Bookman Old Style"/>
          <w:sz w:val="24"/>
        </w:rPr>
        <w:t xml:space="preserve">efecto el Órgano Superior de Fiscalización establece los lineamientos, criterios, procedimientos, métodos y sistemas para las acciones de </w:t>
      </w:r>
      <w:r w:rsidRPr="00906AE5">
        <w:rPr>
          <w:rFonts w:ascii="Palatino Linotype" w:hAnsi="Palatino Linotype" w:cs="Bookman Old Style"/>
          <w:sz w:val="24"/>
        </w:rPr>
        <w:lastRenderedPageBreak/>
        <w:t>control y evaluación, necesarios para la fiscalización de las cuentas públicas y los informes trimestrales y mensuales.</w:t>
      </w:r>
    </w:p>
    <w:p w:rsidR="00906AE5" w:rsidRPr="00906AE5" w:rsidRDefault="00906AE5" w:rsidP="00906AE5">
      <w:pPr>
        <w:pStyle w:val="Prrafodelista"/>
        <w:spacing w:line="360" w:lineRule="auto"/>
        <w:ind w:left="0" w:right="48"/>
        <w:jc w:val="both"/>
        <w:rPr>
          <w:rFonts w:ascii="Palatino Linotype" w:hAnsi="Palatino Linotype"/>
          <w:sz w:val="28"/>
          <w:lang w:val="es-ES_tradnl"/>
        </w:rPr>
      </w:pPr>
    </w:p>
    <w:p w:rsidR="00906AE5" w:rsidRPr="00906AE5" w:rsidRDefault="000A6921" w:rsidP="00906AE5">
      <w:pPr>
        <w:pStyle w:val="Prrafodelista"/>
        <w:numPr>
          <w:ilvl w:val="0"/>
          <w:numId w:val="6"/>
        </w:numPr>
        <w:spacing w:line="360" w:lineRule="auto"/>
        <w:ind w:left="0" w:right="48" w:firstLine="0"/>
        <w:jc w:val="both"/>
        <w:rPr>
          <w:rFonts w:ascii="Palatino Linotype" w:hAnsi="Palatino Linotype"/>
          <w:sz w:val="28"/>
          <w:lang w:val="es-ES_tradnl"/>
        </w:rPr>
      </w:pPr>
      <w:r w:rsidRPr="00906AE5">
        <w:rPr>
          <w:rFonts w:ascii="Palatino Linotype" w:eastAsiaTheme="minorEastAsia" w:hAnsi="Palatino Linotype"/>
          <w:sz w:val="24"/>
          <w:lang w:eastAsia="es-ES"/>
        </w:rPr>
        <w:t xml:space="preserve">De igual manera el artículo 350 del </w:t>
      </w:r>
      <w:r w:rsidRPr="00906AE5">
        <w:rPr>
          <w:rFonts w:ascii="Palatino Linotype" w:eastAsiaTheme="minorEastAsia" w:hAnsi="Palatino Linotype"/>
          <w:b/>
          <w:sz w:val="24"/>
          <w:lang w:eastAsia="es-ES"/>
        </w:rPr>
        <w:t>Código Financiero del Estado de México y Municipios</w:t>
      </w:r>
      <w:r w:rsidRPr="00906AE5">
        <w:rPr>
          <w:rFonts w:ascii="Palatino Linotype" w:eastAsiaTheme="minorEastAsia" w:hAnsi="Palatino Linotype"/>
          <w:sz w:val="24"/>
          <w:lang w:eastAsia="es-ES"/>
        </w:rPr>
        <w:t>, señala que existe la obligación a cargo de las entidades fiscalizables, como lo es el Sujeto Obligado de informar al Órgano Superior de Fiscalización del Estado de México, todo lo relacionado con la información contable, presupuestal y financiera, en los términos siguientes:</w:t>
      </w:r>
    </w:p>
    <w:p w:rsidR="00906AE5" w:rsidRPr="00906AE5" w:rsidRDefault="00906AE5" w:rsidP="00906AE5">
      <w:pPr>
        <w:pStyle w:val="Prrafodelista"/>
        <w:rPr>
          <w:rFonts w:ascii="Palatino Linotype" w:hAnsi="Palatino Linotype"/>
          <w:sz w:val="28"/>
          <w:lang w:val="es-ES_tradnl"/>
        </w:rPr>
      </w:pPr>
    </w:p>
    <w:p w:rsidR="00906AE5" w:rsidRPr="009B3943" w:rsidRDefault="00906AE5" w:rsidP="00906AE5">
      <w:pPr>
        <w:spacing w:line="360" w:lineRule="auto"/>
        <w:ind w:left="851" w:right="539"/>
        <w:contextualSpacing/>
        <w:jc w:val="both"/>
        <w:rPr>
          <w:rFonts w:ascii="Palatino Linotype" w:hAnsi="Palatino Linotype"/>
          <w:i/>
          <w:sz w:val="22"/>
        </w:rPr>
      </w:pPr>
      <w:r w:rsidRPr="009B3943">
        <w:rPr>
          <w:rFonts w:ascii="Palatino Linotype" w:hAnsi="Palatino Linotype"/>
          <w:i/>
          <w:sz w:val="22"/>
        </w:rPr>
        <w:t xml:space="preserve">“Artículo 350.- La Secretaría y las Tesorerías, enviarán para su análisis y evaluación al Órgano Superior de Fiscalización del Estado de México, de manera trimestral dentro de los primeros veinte días hábiles posteriores al término del periodo a informar y para el trimestre correspondiente al cierre del ejercicio fiscal, el envío se alineará con el plazo de entrega de la cuenta pública respectiva, la siguiente información: </w:t>
      </w:r>
    </w:p>
    <w:p w:rsidR="00906AE5" w:rsidRPr="009B3943" w:rsidRDefault="00906AE5" w:rsidP="00906AE5">
      <w:pPr>
        <w:spacing w:line="360" w:lineRule="auto"/>
        <w:ind w:left="851" w:right="680"/>
        <w:contextualSpacing/>
        <w:jc w:val="both"/>
        <w:rPr>
          <w:rFonts w:ascii="Palatino Linotype" w:hAnsi="Palatino Linotype"/>
          <w:i/>
          <w:sz w:val="22"/>
        </w:rPr>
      </w:pPr>
      <w:r w:rsidRPr="009B3943">
        <w:rPr>
          <w:rFonts w:ascii="Palatino Linotype" w:hAnsi="Palatino Linotype"/>
          <w:i/>
          <w:sz w:val="22"/>
        </w:rPr>
        <w:t xml:space="preserve">I. Patrimonial. </w:t>
      </w:r>
    </w:p>
    <w:p w:rsidR="00906AE5" w:rsidRPr="009B3943" w:rsidRDefault="00906AE5" w:rsidP="00906AE5">
      <w:pPr>
        <w:spacing w:line="360" w:lineRule="auto"/>
        <w:ind w:left="851" w:right="680"/>
        <w:contextualSpacing/>
        <w:jc w:val="both"/>
        <w:rPr>
          <w:rFonts w:ascii="Palatino Linotype" w:hAnsi="Palatino Linotype"/>
          <w:i/>
          <w:sz w:val="22"/>
        </w:rPr>
      </w:pPr>
      <w:r w:rsidRPr="009B3943">
        <w:rPr>
          <w:rFonts w:ascii="Palatino Linotype" w:hAnsi="Palatino Linotype"/>
          <w:i/>
          <w:sz w:val="22"/>
        </w:rPr>
        <w:t xml:space="preserve">II. Presupuestal. </w:t>
      </w:r>
    </w:p>
    <w:p w:rsidR="00906AE5" w:rsidRPr="009B3943" w:rsidRDefault="00906AE5" w:rsidP="00906AE5">
      <w:pPr>
        <w:spacing w:line="360" w:lineRule="auto"/>
        <w:ind w:left="851" w:right="680"/>
        <w:contextualSpacing/>
        <w:jc w:val="both"/>
        <w:rPr>
          <w:rFonts w:ascii="Palatino Linotype" w:hAnsi="Palatino Linotype"/>
          <w:i/>
          <w:sz w:val="22"/>
        </w:rPr>
      </w:pPr>
      <w:r w:rsidRPr="009B3943">
        <w:rPr>
          <w:rFonts w:ascii="Palatino Linotype" w:hAnsi="Palatino Linotype"/>
          <w:i/>
          <w:sz w:val="22"/>
        </w:rPr>
        <w:t xml:space="preserve">III. De la obra pública. </w:t>
      </w:r>
    </w:p>
    <w:p w:rsidR="00906AE5" w:rsidRPr="00906AE5" w:rsidRDefault="00906AE5" w:rsidP="00906AE5">
      <w:pPr>
        <w:spacing w:line="360" w:lineRule="auto"/>
        <w:ind w:left="851" w:right="680"/>
        <w:contextualSpacing/>
        <w:jc w:val="both"/>
        <w:rPr>
          <w:rFonts w:ascii="Palatino Linotype" w:hAnsi="Palatino Linotype"/>
          <w:i/>
          <w:sz w:val="22"/>
        </w:rPr>
      </w:pPr>
      <w:r w:rsidRPr="009B3943">
        <w:rPr>
          <w:rFonts w:ascii="Palatino Linotype" w:hAnsi="Palatino Linotype"/>
          <w:i/>
          <w:sz w:val="22"/>
        </w:rPr>
        <w:t>IV. De nómina.” (Sic)</w:t>
      </w:r>
    </w:p>
    <w:p w:rsidR="00906AE5" w:rsidRPr="00906AE5" w:rsidRDefault="00906AE5" w:rsidP="00906AE5">
      <w:pPr>
        <w:pStyle w:val="Prrafodelista"/>
        <w:rPr>
          <w:rFonts w:ascii="Palatino Linotype" w:eastAsiaTheme="minorEastAsia" w:hAnsi="Palatino Linotype"/>
          <w:lang w:val="es-ES_tradnl" w:eastAsia="es-ES"/>
        </w:rPr>
      </w:pPr>
    </w:p>
    <w:p w:rsidR="000A6921" w:rsidRPr="00906AE5" w:rsidRDefault="000A6921" w:rsidP="00906AE5">
      <w:pPr>
        <w:pStyle w:val="Prrafodelista"/>
        <w:numPr>
          <w:ilvl w:val="0"/>
          <w:numId w:val="6"/>
        </w:numPr>
        <w:spacing w:line="360" w:lineRule="auto"/>
        <w:ind w:left="0" w:right="48" w:firstLine="0"/>
        <w:jc w:val="both"/>
        <w:rPr>
          <w:rFonts w:ascii="Palatino Linotype" w:hAnsi="Palatino Linotype"/>
          <w:sz w:val="32"/>
          <w:lang w:val="es-ES_tradnl"/>
        </w:rPr>
      </w:pPr>
      <w:r w:rsidRPr="00906AE5">
        <w:rPr>
          <w:rFonts w:ascii="Palatino Linotype" w:eastAsiaTheme="minorEastAsia" w:hAnsi="Palatino Linotype"/>
          <w:sz w:val="24"/>
          <w:lang w:val="es-ES_tradnl" w:eastAsia="es-ES"/>
        </w:rPr>
        <w:t xml:space="preserve">Es así que la Información correspondiente a la nómina, debe presentarse conforme a lo dispuesto por las </w:t>
      </w:r>
      <w:r w:rsidRPr="00906AE5">
        <w:rPr>
          <w:rFonts w:ascii="Palatino Linotype" w:eastAsiaTheme="minorEastAsia" w:hAnsi="Palatino Linotype"/>
          <w:i/>
          <w:sz w:val="24"/>
          <w:lang w:val="es-ES_tradnl" w:eastAsia="es-ES"/>
        </w:rPr>
        <w:t>Políticas para la Integración del Informe Trimestral de los Sujetos de Fiscalización Municipales para el Ejercicio 2021</w:t>
      </w:r>
      <w:r w:rsidRPr="00906AE5">
        <w:rPr>
          <w:rFonts w:ascii="Palatino Linotype" w:eastAsiaTheme="minorEastAsia" w:hAnsi="Palatino Linotype"/>
          <w:sz w:val="24"/>
          <w:lang w:val="es-ES_tradnl" w:eastAsia="es-ES"/>
        </w:rPr>
        <w:t xml:space="preserve">, emitidos por OSFEM en cada ejercicio fiscal y que se encuentran disponibles en su sitio de internet, con la finalidad de definir los criterios, los formatos y la documentación necesaria para presentar los informes trimestrales, que deben ser entregados a través de discos </w:t>
      </w:r>
      <w:r w:rsidRPr="00906AE5">
        <w:rPr>
          <w:rFonts w:ascii="Palatino Linotype" w:eastAsiaTheme="minorEastAsia" w:hAnsi="Palatino Linotype"/>
          <w:sz w:val="24"/>
          <w:lang w:val="es-ES_tradnl" w:eastAsia="es-ES"/>
        </w:rPr>
        <w:lastRenderedPageBreak/>
        <w:t>compactos (CD) divididos en cuatro Módulos, dentro de los veinte días posteriores al término del trimestre correspondiente, que contienen la siguiente información:</w:t>
      </w:r>
    </w:p>
    <w:p w:rsidR="000A6921" w:rsidRPr="00906AE5" w:rsidRDefault="000A6921" w:rsidP="009B3943">
      <w:pPr>
        <w:spacing w:line="360" w:lineRule="auto"/>
        <w:contextualSpacing/>
        <w:jc w:val="both"/>
        <w:rPr>
          <w:rFonts w:ascii="Palatino Linotype" w:eastAsiaTheme="minorEastAsia" w:hAnsi="Palatino Linotype"/>
          <w:sz w:val="28"/>
          <w:lang w:val="es-ES_tradnl" w:eastAsia="es-ES"/>
        </w:rPr>
      </w:pPr>
    </w:p>
    <w:p w:rsidR="000A6921" w:rsidRPr="009B3943" w:rsidRDefault="000A6921" w:rsidP="009B3943">
      <w:pPr>
        <w:spacing w:line="360" w:lineRule="auto"/>
        <w:ind w:left="284"/>
        <w:contextualSpacing/>
        <w:jc w:val="center"/>
        <w:rPr>
          <w:rFonts w:ascii="Palatino Linotype" w:eastAsiaTheme="minorEastAsia" w:hAnsi="Palatino Linotype"/>
          <w:lang w:val="es-ES_tradnl" w:eastAsia="es-ES"/>
        </w:rPr>
      </w:pPr>
      <w:r w:rsidRPr="009B3943">
        <w:rPr>
          <w:rFonts w:ascii="Palatino Linotype" w:hAnsi="Palatino Linotype"/>
          <w:noProof/>
          <w:lang w:val="es-ES" w:eastAsia="es-ES"/>
        </w:rPr>
        <w:drawing>
          <wp:inline distT="0" distB="0" distL="0" distR="0" wp14:anchorId="4EC4ED71" wp14:editId="73D5EC60">
            <wp:extent cx="3577436" cy="1569156"/>
            <wp:effectExtent l="0" t="0" r="4445"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a:srcRect l="17696" t="29717" r="19996" b="21675"/>
                    <a:stretch/>
                  </pic:blipFill>
                  <pic:spPr bwMode="auto">
                    <a:xfrm>
                      <a:off x="0" y="0"/>
                      <a:ext cx="3578325" cy="1569546"/>
                    </a:xfrm>
                    <a:prstGeom prst="rect">
                      <a:avLst/>
                    </a:prstGeom>
                    <a:ln>
                      <a:noFill/>
                    </a:ln>
                    <a:extLst>
                      <a:ext uri="{53640926-AAD7-44D8-BBD7-CCE9431645EC}">
                        <a14:shadowObscured xmlns:a14="http://schemas.microsoft.com/office/drawing/2010/main"/>
                      </a:ext>
                    </a:extLst>
                  </pic:spPr>
                </pic:pic>
              </a:graphicData>
            </a:graphic>
          </wp:inline>
        </w:drawing>
      </w:r>
    </w:p>
    <w:p w:rsidR="009B3943" w:rsidRPr="009B3943" w:rsidRDefault="009B3943" w:rsidP="009B3943">
      <w:pPr>
        <w:spacing w:line="360" w:lineRule="auto"/>
        <w:ind w:left="284"/>
        <w:contextualSpacing/>
        <w:jc w:val="center"/>
        <w:rPr>
          <w:rFonts w:ascii="Palatino Linotype" w:eastAsiaTheme="minorEastAsia" w:hAnsi="Palatino Linotype"/>
          <w:lang w:val="es-ES_tradnl" w:eastAsia="es-ES"/>
        </w:rPr>
      </w:pPr>
    </w:p>
    <w:p w:rsidR="009B3943" w:rsidRPr="009B3943" w:rsidRDefault="009B3943" w:rsidP="009B3943">
      <w:pPr>
        <w:spacing w:line="360" w:lineRule="auto"/>
        <w:ind w:left="284"/>
        <w:contextualSpacing/>
        <w:jc w:val="center"/>
        <w:rPr>
          <w:rFonts w:ascii="Palatino Linotype" w:eastAsiaTheme="minorEastAsia" w:hAnsi="Palatino Linotype"/>
          <w:lang w:val="es-ES_tradnl" w:eastAsia="es-ES"/>
        </w:rPr>
      </w:pPr>
    </w:p>
    <w:p w:rsidR="009B3943" w:rsidRPr="009B3943" w:rsidRDefault="009B3943" w:rsidP="009B3943">
      <w:pPr>
        <w:pStyle w:val="Prrafodelista"/>
        <w:numPr>
          <w:ilvl w:val="0"/>
          <w:numId w:val="14"/>
        </w:numPr>
        <w:tabs>
          <w:tab w:val="left" w:pos="495"/>
        </w:tabs>
        <w:spacing w:line="360" w:lineRule="auto"/>
        <w:rPr>
          <w:rFonts w:ascii="Palatino Linotype" w:eastAsiaTheme="minorEastAsia" w:hAnsi="Palatino Linotype"/>
          <w:b/>
          <w:lang w:val="es-ES_tradnl" w:eastAsia="es-ES"/>
        </w:rPr>
      </w:pPr>
      <w:r w:rsidRPr="009B3943">
        <w:rPr>
          <w:rFonts w:ascii="Palatino Linotype" w:eastAsiaTheme="minorEastAsia" w:hAnsi="Palatino Linotype"/>
          <w:b/>
          <w:lang w:val="es-ES_tradnl" w:eastAsia="es-ES"/>
        </w:rPr>
        <w:t xml:space="preserve">De la información curricular </w:t>
      </w:r>
    </w:p>
    <w:p w:rsidR="009B3943" w:rsidRPr="009B3943" w:rsidRDefault="009B3943" w:rsidP="009B3943">
      <w:pPr>
        <w:pStyle w:val="Prrafodelista"/>
        <w:tabs>
          <w:tab w:val="left" w:pos="495"/>
        </w:tabs>
        <w:spacing w:line="360" w:lineRule="auto"/>
        <w:rPr>
          <w:rFonts w:ascii="Palatino Linotype" w:eastAsiaTheme="minorEastAsia" w:hAnsi="Palatino Linotype"/>
          <w:b/>
          <w:lang w:val="es-ES_tradnl" w:eastAsia="es-ES"/>
        </w:rPr>
      </w:pPr>
    </w:p>
    <w:p w:rsidR="009B3943" w:rsidRPr="009B3943" w:rsidRDefault="009B3943" w:rsidP="00906AE5">
      <w:pPr>
        <w:pStyle w:val="Prrafodelista"/>
        <w:numPr>
          <w:ilvl w:val="0"/>
          <w:numId w:val="6"/>
        </w:numPr>
        <w:spacing w:line="360" w:lineRule="auto"/>
        <w:ind w:left="0" w:right="48" w:firstLine="0"/>
        <w:jc w:val="both"/>
        <w:rPr>
          <w:rFonts w:ascii="Palatino Linotype" w:eastAsia="MS Mincho" w:hAnsi="Palatino Linotype" w:cs="Arial"/>
          <w:sz w:val="24"/>
          <w:lang w:val="es-ES_tradnl" w:eastAsia="es-ES"/>
        </w:rPr>
      </w:pPr>
      <w:r w:rsidRPr="009B3943">
        <w:rPr>
          <w:rFonts w:ascii="Palatino Linotype" w:eastAsia="MS Mincho" w:hAnsi="Palatino Linotype" w:cs="Arial"/>
          <w:sz w:val="24"/>
          <w:lang w:val="es-ES_tradnl" w:eastAsia="es-ES"/>
        </w:rPr>
        <w:t>Precisado lo anterior, c</w:t>
      </w:r>
      <w:proofErr w:type="spellStart"/>
      <w:r w:rsidRPr="009B3943">
        <w:rPr>
          <w:rFonts w:ascii="Palatino Linotype" w:hAnsi="Palatino Linotype"/>
          <w:sz w:val="24"/>
        </w:rPr>
        <w:t>on</w:t>
      </w:r>
      <w:proofErr w:type="spellEnd"/>
      <w:r w:rsidRPr="009B3943">
        <w:rPr>
          <w:rFonts w:ascii="Palatino Linotype" w:hAnsi="Palatino Linotype"/>
          <w:sz w:val="24"/>
        </w:rPr>
        <w:t xml:space="preserve"> la finalidad de dar claridad al presente asunto esta Ponencia </w:t>
      </w:r>
      <w:proofErr w:type="spellStart"/>
      <w:r w:rsidRPr="009B3943">
        <w:rPr>
          <w:rFonts w:ascii="Palatino Linotype" w:hAnsi="Palatino Linotype"/>
          <w:sz w:val="24"/>
        </w:rPr>
        <w:t>Resolutora</w:t>
      </w:r>
      <w:proofErr w:type="spellEnd"/>
      <w:r w:rsidRPr="009B3943">
        <w:rPr>
          <w:rFonts w:ascii="Palatino Linotype" w:hAnsi="Palatino Linotype"/>
          <w:sz w:val="24"/>
        </w:rPr>
        <w:t xml:space="preserve"> considera pertinente señalar lo estipulado en el artículo 47 de la Ley del Trabajo de los Servidores Públicos del Estado y Municipios</w:t>
      </w:r>
      <w:r w:rsidRPr="009B3943">
        <w:rPr>
          <w:rFonts w:ascii="Palatino Linotype" w:hAnsi="Palatino Linotype"/>
          <w:sz w:val="24"/>
          <w:lang w:eastAsia="es-ES_tradnl"/>
        </w:rPr>
        <w:t>:</w:t>
      </w:r>
    </w:p>
    <w:p w:rsidR="009B3943" w:rsidRPr="009B3943" w:rsidRDefault="009B3943" w:rsidP="009B3943">
      <w:pPr>
        <w:pStyle w:val="Prrafodelista"/>
        <w:spacing w:line="360" w:lineRule="auto"/>
        <w:rPr>
          <w:rFonts w:ascii="Palatino Linotype" w:eastAsia="MS Mincho" w:hAnsi="Palatino Linotype" w:cs="Arial"/>
          <w:sz w:val="24"/>
          <w:lang w:val="es-ES_tradnl" w:eastAsia="es-ES"/>
        </w:rPr>
      </w:pPr>
    </w:p>
    <w:p w:rsidR="009B3943" w:rsidRPr="00906AE5" w:rsidRDefault="009B3943" w:rsidP="009B3943">
      <w:pPr>
        <w:spacing w:line="360" w:lineRule="auto"/>
        <w:ind w:left="567" w:right="615"/>
        <w:jc w:val="center"/>
        <w:rPr>
          <w:rFonts w:ascii="Palatino Linotype" w:hAnsi="Palatino Linotype" w:cs="Arial"/>
          <w:b/>
          <w:i/>
          <w:sz w:val="22"/>
          <w:szCs w:val="22"/>
        </w:rPr>
      </w:pPr>
      <w:r w:rsidRPr="00906AE5">
        <w:rPr>
          <w:rFonts w:ascii="Palatino Linotype" w:hAnsi="Palatino Linotype" w:cs="Arial"/>
          <w:b/>
          <w:i/>
          <w:sz w:val="22"/>
          <w:szCs w:val="22"/>
        </w:rPr>
        <w:t>Ley del Trabajo de los Servidores Públicos del Estado y Municipios</w:t>
      </w:r>
    </w:p>
    <w:p w:rsidR="009B3943" w:rsidRPr="00906AE5" w:rsidRDefault="009B3943" w:rsidP="009B3943">
      <w:pPr>
        <w:spacing w:line="360" w:lineRule="auto"/>
        <w:ind w:left="567" w:right="615"/>
        <w:jc w:val="both"/>
        <w:rPr>
          <w:rFonts w:ascii="Palatino Linotype" w:hAnsi="Palatino Linotype" w:cs="Arial"/>
          <w:i/>
          <w:sz w:val="22"/>
          <w:szCs w:val="22"/>
        </w:rPr>
      </w:pPr>
    </w:p>
    <w:p w:rsidR="009B3943" w:rsidRPr="00906AE5" w:rsidRDefault="009B3943" w:rsidP="009B3943">
      <w:pPr>
        <w:spacing w:line="360" w:lineRule="auto"/>
        <w:ind w:left="567" w:right="615"/>
        <w:jc w:val="both"/>
        <w:rPr>
          <w:rFonts w:ascii="Palatino Linotype" w:hAnsi="Palatino Linotype" w:cs="Arial"/>
          <w:i/>
          <w:sz w:val="22"/>
          <w:szCs w:val="22"/>
        </w:rPr>
      </w:pPr>
      <w:r w:rsidRPr="00906AE5">
        <w:rPr>
          <w:rFonts w:ascii="Palatino Linotype" w:hAnsi="Palatino Linotype" w:cs="Arial"/>
          <w:i/>
          <w:sz w:val="22"/>
          <w:szCs w:val="22"/>
        </w:rPr>
        <w:t>“</w:t>
      </w:r>
      <w:r w:rsidRPr="00906AE5">
        <w:rPr>
          <w:rFonts w:ascii="Palatino Linotype" w:hAnsi="Palatino Linotype" w:cs="Arial"/>
          <w:b/>
          <w:i/>
          <w:sz w:val="22"/>
          <w:szCs w:val="22"/>
        </w:rPr>
        <w:t>ARTÍCULO 47</w:t>
      </w:r>
      <w:r w:rsidRPr="00906AE5">
        <w:rPr>
          <w:rFonts w:ascii="Palatino Linotype" w:hAnsi="Palatino Linotype" w:cs="Arial"/>
          <w:i/>
          <w:sz w:val="22"/>
          <w:szCs w:val="22"/>
        </w:rPr>
        <w:t xml:space="preserve">. </w:t>
      </w:r>
      <w:r w:rsidRPr="00906AE5">
        <w:rPr>
          <w:rFonts w:ascii="Palatino Linotype" w:hAnsi="Palatino Linotype" w:cs="Arial"/>
          <w:b/>
          <w:i/>
          <w:sz w:val="22"/>
          <w:szCs w:val="22"/>
          <w:u w:val="single"/>
        </w:rPr>
        <w:t>Para ingresar al servicio público se requiere</w:t>
      </w:r>
      <w:r w:rsidRPr="00906AE5">
        <w:rPr>
          <w:rFonts w:ascii="Palatino Linotype" w:hAnsi="Palatino Linotype" w:cs="Arial"/>
          <w:i/>
          <w:sz w:val="22"/>
          <w:szCs w:val="22"/>
        </w:rPr>
        <w:t>:</w:t>
      </w:r>
    </w:p>
    <w:p w:rsidR="009B3943" w:rsidRPr="00906AE5" w:rsidRDefault="009B3943" w:rsidP="009B3943">
      <w:pPr>
        <w:spacing w:line="360" w:lineRule="auto"/>
        <w:ind w:left="567" w:right="615"/>
        <w:jc w:val="both"/>
        <w:rPr>
          <w:rFonts w:ascii="Palatino Linotype" w:hAnsi="Palatino Linotype" w:cs="Arial"/>
          <w:i/>
          <w:sz w:val="22"/>
          <w:szCs w:val="22"/>
        </w:rPr>
      </w:pPr>
      <w:r w:rsidRPr="00906AE5">
        <w:rPr>
          <w:rFonts w:ascii="Palatino Linotype" w:hAnsi="Palatino Linotype" w:cs="Arial"/>
          <w:b/>
          <w:i/>
          <w:sz w:val="22"/>
          <w:szCs w:val="22"/>
        </w:rPr>
        <w:t xml:space="preserve">I. </w:t>
      </w:r>
      <w:r w:rsidRPr="00906AE5">
        <w:rPr>
          <w:rFonts w:ascii="Palatino Linotype" w:hAnsi="Palatino Linotype" w:cs="Arial"/>
          <w:bCs/>
          <w:i/>
          <w:sz w:val="22"/>
          <w:szCs w:val="22"/>
        </w:rPr>
        <w:t>Presentar una solicitud utilizando la forma oficial que se autorice</w:t>
      </w:r>
      <w:r w:rsidRPr="00906AE5">
        <w:rPr>
          <w:rFonts w:ascii="Palatino Linotype" w:hAnsi="Palatino Linotype" w:cs="Arial"/>
          <w:i/>
          <w:sz w:val="22"/>
          <w:szCs w:val="22"/>
        </w:rPr>
        <w:t xml:space="preserve"> por la institución pública o dependencia correspondiente; </w:t>
      </w:r>
    </w:p>
    <w:p w:rsidR="009B3943" w:rsidRPr="00906AE5" w:rsidRDefault="009B3943" w:rsidP="009B3943">
      <w:pPr>
        <w:spacing w:line="360" w:lineRule="auto"/>
        <w:ind w:left="567" w:right="615"/>
        <w:jc w:val="both"/>
        <w:rPr>
          <w:rFonts w:ascii="Palatino Linotype" w:hAnsi="Palatino Linotype" w:cs="Arial"/>
          <w:i/>
          <w:sz w:val="22"/>
          <w:szCs w:val="22"/>
        </w:rPr>
      </w:pPr>
      <w:r w:rsidRPr="00906AE5">
        <w:rPr>
          <w:rFonts w:ascii="Palatino Linotype" w:hAnsi="Palatino Linotype" w:cs="Arial"/>
          <w:b/>
          <w:i/>
          <w:sz w:val="22"/>
          <w:szCs w:val="22"/>
        </w:rPr>
        <w:t xml:space="preserve">II. </w:t>
      </w:r>
      <w:r w:rsidRPr="00906AE5">
        <w:rPr>
          <w:rFonts w:ascii="Palatino Linotype" w:hAnsi="Palatino Linotype" w:cs="Arial"/>
          <w:bCs/>
          <w:i/>
          <w:sz w:val="22"/>
          <w:szCs w:val="22"/>
        </w:rPr>
        <w:t>Ser de nacionalidad mexicana</w:t>
      </w:r>
      <w:r w:rsidRPr="00906AE5">
        <w:rPr>
          <w:rFonts w:ascii="Palatino Linotype" w:hAnsi="Palatino Linotype" w:cs="Arial"/>
          <w:i/>
          <w:sz w:val="22"/>
          <w:szCs w:val="22"/>
        </w:rPr>
        <w:t xml:space="preserve">, con la excepción prevista en el artículo 17 de la presente ley; </w:t>
      </w:r>
    </w:p>
    <w:p w:rsidR="009B3943" w:rsidRPr="00906AE5" w:rsidRDefault="009B3943" w:rsidP="009B3943">
      <w:pPr>
        <w:spacing w:line="360" w:lineRule="auto"/>
        <w:ind w:left="567" w:right="615"/>
        <w:jc w:val="both"/>
        <w:rPr>
          <w:rFonts w:ascii="Palatino Linotype" w:hAnsi="Palatino Linotype" w:cs="Arial"/>
          <w:i/>
          <w:sz w:val="22"/>
          <w:szCs w:val="22"/>
        </w:rPr>
      </w:pPr>
      <w:r w:rsidRPr="00906AE5">
        <w:rPr>
          <w:rFonts w:ascii="Palatino Linotype" w:hAnsi="Palatino Linotype" w:cs="Arial"/>
          <w:b/>
          <w:i/>
          <w:sz w:val="22"/>
          <w:szCs w:val="22"/>
        </w:rPr>
        <w:t xml:space="preserve">III. </w:t>
      </w:r>
      <w:r w:rsidRPr="00906AE5">
        <w:rPr>
          <w:rFonts w:ascii="Palatino Linotype" w:hAnsi="Palatino Linotype" w:cs="Arial"/>
          <w:bCs/>
          <w:i/>
          <w:sz w:val="22"/>
          <w:szCs w:val="22"/>
        </w:rPr>
        <w:t>Estar en pleno ejercicio de sus derechos civiles y políticos,</w:t>
      </w:r>
      <w:r w:rsidRPr="00906AE5">
        <w:rPr>
          <w:rFonts w:ascii="Palatino Linotype" w:hAnsi="Palatino Linotype" w:cs="Arial"/>
          <w:i/>
          <w:sz w:val="22"/>
          <w:szCs w:val="22"/>
        </w:rPr>
        <w:t xml:space="preserve"> en su caso; </w:t>
      </w:r>
    </w:p>
    <w:p w:rsidR="009B3943" w:rsidRPr="00906AE5" w:rsidRDefault="009B3943" w:rsidP="009B3943">
      <w:pPr>
        <w:spacing w:line="360" w:lineRule="auto"/>
        <w:ind w:left="567" w:right="615"/>
        <w:jc w:val="both"/>
        <w:rPr>
          <w:rFonts w:ascii="Palatino Linotype" w:hAnsi="Palatino Linotype" w:cs="Arial"/>
          <w:bCs/>
          <w:i/>
          <w:sz w:val="22"/>
          <w:szCs w:val="22"/>
        </w:rPr>
      </w:pPr>
      <w:r w:rsidRPr="00906AE5">
        <w:rPr>
          <w:rFonts w:ascii="Palatino Linotype" w:hAnsi="Palatino Linotype" w:cs="Arial"/>
          <w:b/>
          <w:i/>
          <w:sz w:val="22"/>
          <w:szCs w:val="22"/>
        </w:rPr>
        <w:t xml:space="preserve">IV. </w:t>
      </w:r>
      <w:r w:rsidRPr="00906AE5">
        <w:rPr>
          <w:rFonts w:ascii="Palatino Linotype" w:hAnsi="Palatino Linotype" w:cs="Arial"/>
          <w:bCs/>
          <w:i/>
          <w:sz w:val="22"/>
          <w:szCs w:val="22"/>
        </w:rPr>
        <w:t>Acreditar, cuando proceda, el cumplimiento de la Ley del Servicio Militar Nacional;</w:t>
      </w:r>
    </w:p>
    <w:p w:rsidR="009B3943" w:rsidRPr="00906AE5" w:rsidRDefault="009B3943" w:rsidP="009B3943">
      <w:pPr>
        <w:spacing w:line="360" w:lineRule="auto"/>
        <w:ind w:left="567" w:right="615"/>
        <w:jc w:val="both"/>
        <w:rPr>
          <w:rFonts w:ascii="Palatino Linotype" w:hAnsi="Palatino Linotype" w:cs="Arial"/>
          <w:i/>
          <w:sz w:val="22"/>
          <w:szCs w:val="22"/>
        </w:rPr>
      </w:pPr>
      <w:r w:rsidRPr="00906AE5">
        <w:rPr>
          <w:rFonts w:ascii="Palatino Linotype" w:hAnsi="Palatino Linotype" w:cs="Arial"/>
          <w:i/>
          <w:sz w:val="22"/>
          <w:szCs w:val="22"/>
        </w:rPr>
        <w:lastRenderedPageBreak/>
        <w:t>V. Derogada.</w:t>
      </w:r>
    </w:p>
    <w:p w:rsidR="009B3943" w:rsidRPr="00906AE5" w:rsidRDefault="009B3943" w:rsidP="009B3943">
      <w:pPr>
        <w:spacing w:line="360" w:lineRule="auto"/>
        <w:ind w:left="567" w:right="615"/>
        <w:jc w:val="both"/>
        <w:rPr>
          <w:rFonts w:ascii="Palatino Linotype" w:hAnsi="Palatino Linotype" w:cs="Arial"/>
          <w:i/>
          <w:sz w:val="22"/>
          <w:szCs w:val="22"/>
        </w:rPr>
      </w:pPr>
      <w:r w:rsidRPr="00906AE5">
        <w:rPr>
          <w:rFonts w:ascii="Palatino Linotype" w:hAnsi="Palatino Linotype" w:cs="Arial"/>
          <w:b/>
          <w:i/>
          <w:sz w:val="22"/>
          <w:szCs w:val="22"/>
        </w:rPr>
        <w:t>VI.</w:t>
      </w:r>
      <w:r w:rsidRPr="00906AE5">
        <w:rPr>
          <w:rFonts w:ascii="Palatino Linotype" w:hAnsi="Palatino Linotype" w:cs="Arial"/>
          <w:i/>
          <w:sz w:val="22"/>
          <w:szCs w:val="22"/>
        </w:rPr>
        <w:t xml:space="preserve"> No haber sido separado anteriormente del servicio por las causas previstas en el artículo 93 de la presente ley;</w:t>
      </w:r>
    </w:p>
    <w:p w:rsidR="009B3943" w:rsidRPr="00906AE5" w:rsidRDefault="009B3943" w:rsidP="009B3943">
      <w:pPr>
        <w:spacing w:line="360" w:lineRule="auto"/>
        <w:ind w:left="567" w:right="615"/>
        <w:jc w:val="both"/>
        <w:rPr>
          <w:rFonts w:ascii="Palatino Linotype" w:hAnsi="Palatino Linotype" w:cs="Arial"/>
          <w:i/>
          <w:sz w:val="22"/>
          <w:szCs w:val="22"/>
        </w:rPr>
      </w:pPr>
      <w:r w:rsidRPr="00906AE5">
        <w:rPr>
          <w:rFonts w:ascii="Palatino Linotype" w:hAnsi="Palatino Linotype" w:cs="Arial"/>
          <w:b/>
          <w:i/>
          <w:sz w:val="22"/>
          <w:szCs w:val="22"/>
        </w:rPr>
        <w:t>VII.</w:t>
      </w:r>
      <w:r w:rsidRPr="00906AE5">
        <w:rPr>
          <w:rFonts w:ascii="Palatino Linotype" w:hAnsi="Palatino Linotype" w:cs="Arial"/>
          <w:i/>
          <w:sz w:val="22"/>
          <w:szCs w:val="22"/>
        </w:rPr>
        <w:t xml:space="preserve"> Tener buena salud, lo que se comprobará con los </w:t>
      </w:r>
      <w:r w:rsidRPr="00906AE5">
        <w:rPr>
          <w:rFonts w:ascii="Palatino Linotype" w:hAnsi="Palatino Linotype" w:cs="Arial"/>
          <w:bCs/>
          <w:i/>
          <w:sz w:val="22"/>
          <w:szCs w:val="22"/>
        </w:rPr>
        <w:t>certificados médicos correspondientes, en la forma en que se establezca en cad</w:t>
      </w:r>
      <w:r w:rsidRPr="00906AE5">
        <w:rPr>
          <w:rFonts w:ascii="Palatino Linotype" w:hAnsi="Palatino Linotype" w:cs="Arial"/>
          <w:i/>
          <w:sz w:val="22"/>
          <w:szCs w:val="22"/>
        </w:rPr>
        <w:t xml:space="preserve">a institución pública; </w:t>
      </w:r>
    </w:p>
    <w:p w:rsidR="009B3943" w:rsidRPr="00906AE5" w:rsidRDefault="009B3943" w:rsidP="009B3943">
      <w:pPr>
        <w:spacing w:line="360" w:lineRule="auto"/>
        <w:ind w:left="567" w:right="615"/>
        <w:jc w:val="both"/>
        <w:rPr>
          <w:rFonts w:ascii="Palatino Linotype" w:hAnsi="Palatino Linotype" w:cs="Arial"/>
          <w:bCs/>
          <w:i/>
          <w:sz w:val="22"/>
          <w:szCs w:val="22"/>
        </w:rPr>
      </w:pPr>
      <w:r w:rsidRPr="00906AE5">
        <w:rPr>
          <w:rFonts w:ascii="Palatino Linotype" w:hAnsi="Palatino Linotype" w:cs="Arial"/>
          <w:b/>
          <w:i/>
          <w:sz w:val="22"/>
          <w:szCs w:val="22"/>
        </w:rPr>
        <w:t xml:space="preserve">VIII. </w:t>
      </w:r>
      <w:r w:rsidRPr="00906AE5">
        <w:rPr>
          <w:rFonts w:ascii="Palatino Linotype" w:hAnsi="Palatino Linotype" w:cs="Arial"/>
          <w:bCs/>
          <w:i/>
          <w:sz w:val="22"/>
          <w:szCs w:val="22"/>
        </w:rPr>
        <w:t>Cumplir con los requisitos que se establezcan para los diferentes puestos;</w:t>
      </w:r>
    </w:p>
    <w:p w:rsidR="009B3943" w:rsidRPr="00906AE5" w:rsidRDefault="009B3943" w:rsidP="009B3943">
      <w:pPr>
        <w:spacing w:line="360" w:lineRule="auto"/>
        <w:ind w:left="567" w:right="615"/>
        <w:jc w:val="both"/>
        <w:rPr>
          <w:rFonts w:ascii="Palatino Linotype" w:hAnsi="Palatino Linotype" w:cs="Arial"/>
          <w:i/>
          <w:sz w:val="22"/>
          <w:szCs w:val="22"/>
        </w:rPr>
      </w:pPr>
      <w:r w:rsidRPr="00906AE5">
        <w:rPr>
          <w:rFonts w:ascii="Palatino Linotype" w:hAnsi="Palatino Linotype" w:cs="Arial"/>
          <w:b/>
          <w:i/>
          <w:sz w:val="22"/>
          <w:szCs w:val="22"/>
        </w:rPr>
        <w:t xml:space="preserve">IX. </w:t>
      </w:r>
      <w:r w:rsidRPr="00906AE5">
        <w:rPr>
          <w:rFonts w:ascii="Palatino Linotype" w:hAnsi="Palatino Linotype" w:cs="Arial"/>
          <w:i/>
          <w:sz w:val="22"/>
          <w:szCs w:val="22"/>
        </w:rPr>
        <w:t xml:space="preserve">Acreditar por medio de los </w:t>
      </w:r>
      <w:r w:rsidRPr="00906AE5">
        <w:rPr>
          <w:rFonts w:ascii="Palatino Linotype" w:hAnsi="Palatino Linotype" w:cs="Arial"/>
          <w:bCs/>
          <w:i/>
          <w:sz w:val="22"/>
          <w:szCs w:val="22"/>
        </w:rPr>
        <w:t>exámenes correspondientes los conocimientos y aptitudes</w:t>
      </w:r>
      <w:r w:rsidRPr="00906AE5">
        <w:rPr>
          <w:rFonts w:ascii="Palatino Linotype" w:hAnsi="Palatino Linotype" w:cs="Arial"/>
          <w:i/>
          <w:sz w:val="22"/>
          <w:szCs w:val="22"/>
        </w:rPr>
        <w:t xml:space="preserve"> necesarios para el desempeño del puesto; y</w:t>
      </w:r>
    </w:p>
    <w:p w:rsidR="009B3943" w:rsidRPr="00906AE5" w:rsidRDefault="009B3943" w:rsidP="009B3943">
      <w:pPr>
        <w:spacing w:line="360" w:lineRule="auto"/>
        <w:ind w:left="567" w:right="615"/>
        <w:jc w:val="both"/>
        <w:rPr>
          <w:rFonts w:ascii="Palatino Linotype" w:hAnsi="Palatino Linotype" w:cs="Arial"/>
          <w:i/>
          <w:sz w:val="22"/>
          <w:szCs w:val="22"/>
        </w:rPr>
      </w:pPr>
      <w:r w:rsidRPr="00906AE5">
        <w:rPr>
          <w:rFonts w:ascii="Palatino Linotype" w:hAnsi="Palatino Linotype" w:cs="Arial"/>
          <w:b/>
          <w:i/>
          <w:sz w:val="22"/>
          <w:szCs w:val="22"/>
        </w:rPr>
        <w:t xml:space="preserve">X. </w:t>
      </w:r>
      <w:r w:rsidRPr="00906AE5">
        <w:rPr>
          <w:rFonts w:ascii="Palatino Linotype" w:hAnsi="Palatino Linotype" w:cs="Arial"/>
          <w:bCs/>
          <w:i/>
          <w:sz w:val="22"/>
          <w:szCs w:val="22"/>
        </w:rPr>
        <w:t>No estar inhabilitado para el ejercicio del servicio público</w:t>
      </w:r>
      <w:r w:rsidRPr="00906AE5">
        <w:rPr>
          <w:rFonts w:ascii="Palatino Linotype" w:hAnsi="Palatino Linotype" w:cs="Arial"/>
          <w:i/>
          <w:sz w:val="22"/>
          <w:szCs w:val="22"/>
        </w:rPr>
        <w:t xml:space="preserve">. </w:t>
      </w:r>
    </w:p>
    <w:p w:rsidR="009B3943" w:rsidRPr="00906AE5" w:rsidRDefault="009B3943" w:rsidP="009B3943">
      <w:pPr>
        <w:pStyle w:val="Prrafodelista"/>
        <w:spacing w:line="360" w:lineRule="auto"/>
        <w:ind w:left="567" w:right="615"/>
        <w:jc w:val="both"/>
        <w:rPr>
          <w:rFonts w:ascii="Palatino Linotype" w:hAnsi="Palatino Linotype" w:cs="Arial"/>
          <w:bCs/>
          <w:i/>
          <w:szCs w:val="22"/>
        </w:rPr>
      </w:pPr>
      <w:r w:rsidRPr="00906AE5">
        <w:rPr>
          <w:rFonts w:ascii="Palatino Linotype" w:hAnsi="Palatino Linotype" w:cs="Arial"/>
          <w:b/>
          <w:i/>
          <w:szCs w:val="22"/>
        </w:rPr>
        <w:t>XI.</w:t>
      </w:r>
      <w:r w:rsidRPr="00906AE5">
        <w:rPr>
          <w:rFonts w:ascii="Palatino Linotype" w:hAnsi="Palatino Linotype" w:cs="Arial"/>
          <w:i/>
          <w:szCs w:val="22"/>
        </w:rPr>
        <w:t xml:space="preserve"> Presentar </w:t>
      </w:r>
      <w:r w:rsidRPr="00906AE5">
        <w:rPr>
          <w:rFonts w:ascii="Palatino Linotype" w:hAnsi="Palatino Linotype" w:cs="Arial"/>
          <w:bCs/>
          <w:i/>
          <w:szCs w:val="22"/>
        </w:rPr>
        <w:t>certificado expedido por la Unidad del Registro de Deudores Alimentarios Morosos en el que conste, si se encuentra inscrito o no en el mismo.</w:t>
      </w:r>
    </w:p>
    <w:p w:rsidR="009B3943" w:rsidRPr="00906AE5" w:rsidRDefault="009B3943" w:rsidP="009B3943">
      <w:pPr>
        <w:spacing w:line="360" w:lineRule="auto"/>
        <w:ind w:left="567" w:right="615"/>
        <w:jc w:val="both"/>
        <w:rPr>
          <w:rFonts w:ascii="Palatino Linotype" w:hAnsi="Palatino Linotype" w:cs="Arial"/>
          <w:i/>
          <w:sz w:val="22"/>
          <w:szCs w:val="22"/>
        </w:rPr>
      </w:pPr>
      <w:r w:rsidRPr="00906AE5">
        <w:rPr>
          <w:rFonts w:ascii="Palatino Linotype" w:hAnsi="Palatino Linotype" w:cs="Arial"/>
          <w:i/>
          <w:sz w:val="22"/>
          <w:szCs w:val="22"/>
        </w:rPr>
        <w:t>La institución o dependencia que reciba un certificado en que conste que la persona que se incorpora al servicio público se encuentra inscrito el Registro de Deudores Alimentarios Morosos deberá dar aviso al juez de conocimiento de dicha circunstancia, para los efectos legales a que haya lugar.”</w:t>
      </w:r>
    </w:p>
    <w:p w:rsidR="009B3943" w:rsidRPr="00906AE5" w:rsidRDefault="009B3943" w:rsidP="009B3943">
      <w:pPr>
        <w:spacing w:line="360" w:lineRule="auto"/>
        <w:ind w:left="567" w:right="615"/>
        <w:jc w:val="both"/>
        <w:rPr>
          <w:rFonts w:ascii="Palatino Linotype" w:hAnsi="Palatino Linotype" w:cs="Arial"/>
          <w:i/>
          <w:sz w:val="22"/>
          <w:szCs w:val="22"/>
        </w:rPr>
      </w:pPr>
      <w:r w:rsidRPr="00906AE5">
        <w:rPr>
          <w:rFonts w:ascii="Palatino Linotype" w:hAnsi="Palatino Linotype" w:cs="Arial"/>
          <w:i/>
          <w:sz w:val="22"/>
          <w:szCs w:val="22"/>
        </w:rPr>
        <w:t>(Énfasis añadido)</w:t>
      </w:r>
    </w:p>
    <w:p w:rsidR="009B3943" w:rsidRPr="009B3943" w:rsidRDefault="009B3943" w:rsidP="009B3943">
      <w:pPr>
        <w:pStyle w:val="Prrafodelista"/>
        <w:spacing w:line="360" w:lineRule="auto"/>
        <w:rPr>
          <w:rFonts w:ascii="Palatino Linotype" w:eastAsia="MS Mincho" w:hAnsi="Palatino Linotype" w:cs="Arial"/>
          <w:sz w:val="24"/>
          <w:lang w:val="es-ES_tradnl" w:eastAsia="es-ES"/>
        </w:rPr>
      </w:pPr>
    </w:p>
    <w:p w:rsidR="009B3943" w:rsidRPr="009B3943" w:rsidRDefault="009B3943" w:rsidP="00906AE5">
      <w:pPr>
        <w:pStyle w:val="Prrafodelista"/>
        <w:numPr>
          <w:ilvl w:val="0"/>
          <w:numId w:val="6"/>
        </w:numPr>
        <w:spacing w:line="360" w:lineRule="auto"/>
        <w:ind w:left="0" w:right="48" w:firstLine="0"/>
        <w:jc w:val="both"/>
        <w:rPr>
          <w:rFonts w:ascii="Palatino Linotype" w:eastAsia="MS Mincho" w:hAnsi="Palatino Linotype" w:cs="Arial"/>
          <w:sz w:val="24"/>
          <w:lang w:val="es-ES_tradnl" w:eastAsia="es-ES"/>
        </w:rPr>
      </w:pPr>
      <w:r w:rsidRPr="009B3943">
        <w:rPr>
          <w:rFonts w:ascii="Palatino Linotype" w:eastAsia="MS Mincho" w:hAnsi="Palatino Linotype" w:cs="Arial"/>
          <w:sz w:val="24"/>
          <w:lang w:val="es-ES_tradnl" w:eastAsia="es-ES"/>
        </w:rPr>
        <w:t xml:space="preserve">Del </w:t>
      </w:r>
      <w:r w:rsidRPr="009B3943">
        <w:rPr>
          <w:rFonts w:ascii="Palatino Linotype" w:hAnsi="Palatino Linotype"/>
          <w:sz w:val="24"/>
          <w:lang w:val="es-ES"/>
        </w:rPr>
        <w:t xml:space="preserve">precepto en cita, se advierte que para acreditar los requerimientos de ingreso al servicio público y la obligación de transparencia común, debe presentarse una serie de documentos, y proceder a la elaboración de otros, tales como </w:t>
      </w:r>
      <w:r w:rsidRPr="009B3943">
        <w:rPr>
          <w:rFonts w:ascii="Palatino Linotype" w:hAnsi="Palatino Linotype"/>
          <w:b/>
          <w:sz w:val="24"/>
          <w:lang w:val="es-ES"/>
        </w:rPr>
        <w:t>fichas curriculares</w:t>
      </w:r>
      <w:r w:rsidRPr="009B3943">
        <w:rPr>
          <w:rFonts w:ascii="Palatino Linotype" w:hAnsi="Palatino Linotype"/>
          <w:sz w:val="24"/>
          <w:lang w:val="es-ES"/>
        </w:rPr>
        <w:t>, como parte de las obligaciones de transparencia comunes (</w:t>
      </w:r>
      <w:r w:rsidRPr="009B3943">
        <w:rPr>
          <w:rFonts w:ascii="Palatino Linotype" w:hAnsi="Palatino Linotype"/>
          <w:i/>
          <w:iCs/>
          <w:sz w:val="24"/>
          <w:lang w:val="es-ES"/>
        </w:rPr>
        <w:t>en las que se asienta el perfil académico y experiencia profesional de los servidores públicos</w:t>
      </w:r>
      <w:r w:rsidRPr="009B3943">
        <w:rPr>
          <w:rFonts w:ascii="Palatino Linotype" w:hAnsi="Palatino Linotype"/>
          <w:sz w:val="24"/>
          <w:lang w:val="es-ES"/>
        </w:rPr>
        <w:t xml:space="preserve">), los cuales necesariamente deben constar en los expedientes laborales del personal del servicio público, motivo por el si bien es cierto el recurrente solicita se le proporcione el currículum político y profesional, también cierto lo es que en el </w:t>
      </w:r>
      <w:r w:rsidRPr="009B3943">
        <w:rPr>
          <w:rFonts w:ascii="Palatino Linotype" w:hAnsi="Palatino Linotype"/>
          <w:sz w:val="24"/>
          <w:lang w:val="es-ES"/>
        </w:rPr>
        <w:lastRenderedPageBreak/>
        <w:t>presente asunto se puede satisfacer con la entrega del currículum vitae, ficha curricular, solicitud de empleo o documento análogo.</w:t>
      </w:r>
    </w:p>
    <w:p w:rsidR="009B3943" w:rsidRPr="009B3943" w:rsidRDefault="009B3943" w:rsidP="009B3943">
      <w:pPr>
        <w:pStyle w:val="Prrafodelista"/>
        <w:spacing w:line="360" w:lineRule="auto"/>
        <w:ind w:left="0" w:right="48"/>
        <w:jc w:val="both"/>
        <w:rPr>
          <w:rFonts w:ascii="Palatino Linotype" w:eastAsia="MS Mincho" w:hAnsi="Palatino Linotype" w:cs="Arial"/>
          <w:sz w:val="24"/>
          <w:lang w:val="es-ES_tradnl" w:eastAsia="es-ES"/>
        </w:rPr>
      </w:pPr>
    </w:p>
    <w:p w:rsidR="009B3943" w:rsidRPr="009B3943" w:rsidRDefault="009B3943" w:rsidP="00906AE5">
      <w:pPr>
        <w:pStyle w:val="Prrafodelista"/>
        <w:numPr>
          <w:ilvl w:val="0"/>
          <w:numId w:val="6"/>
        </w:numPr>
        <w:spacing w:line="360" w:lineRule="auto"/>
        <w:ind w:left="0" w:right="48" w:firstLine="0"/>
        <w:jc w:val="both"/>
        <w:rPr>
          <w:rFonts w:ascii="Palatino Linotype" w:eastAsia="MS Mincho" w:hAnsi="Palatino Linotype" w:cs="Arial"/>
          <w:sz w:val="24"/>
          <w:lang w:val="es-ES_tradnl" w:eastAsia="es-ES"/>
        </w:rPr>
      </w:pPr>
      <w:r w:rsidRPr="009B3943">
        <w:rPr>
          <w:rFonts w:ascii="Palatino Linotype" w:eastAsia="MS Mincho" w:hAnsi="Palatino Linotype" w:cs="Arial"/>
          <w:sz w:val="24"/>
          <w:lang w:val="es-ES_tradnl" w:eastAsia="es-ES"/>
        </w:rPr>
        <w:t xml:space="preserve">Por otra parte, </w:t>
      </w:r>
      <w:r w:rsidRPr="009B3943">
        <w:rPr>
          <w:rFonts w:ascii="Palatino Linotype" w:hAnsi="Palatino Linotype"/>
          <w:sz w:val="24"/>
        </w:rPr>
        <w:t xml:space="preserve">debe mencionar que, por currículo </w:t>
      </w:r>
      <w:r w:rsidRPr="009B3943">
        <w:rPr>
          <w:rFonts w:ascii="Palatino Linotype" w:hAnsi="Palatino Linotype"/>
          <w:i/>
          <w:sz w:val="24"/>
        </w:rPr>
        <w:t>o currículum,</w:t>
      </w:r>
      <w:r w:rsidRPr="009B3943">
        <w:rPr>
          <w:rFonts w:ascii="Palatino Linotype" w:hAnsi="Palatino Linotype"/>
          <w:sz w:val="24"/>
        </w:rPr>
        <w:t xml:space="preserve"> de acuerdo con el Diccionario de la Lengua Española debe entenderse a la </w:t>
      </w:r>
      <w:r w:rsidRPr="009B3943">
        <w:rPr>
          <w:rFonts w:ascii="Palatino Linotype" w:hAnsi="Palatino Linotype"/>
          <w:i/>
          <w:sz w:val="24"/>
        </w:rPr>
        <w:t>relación de los títulos, honores, cargos, trabajos realizados, datos biográficos, etc. que califican a una persona</w:t>
      </w:r>
      <w:r w:rsidRPr="009B3943">
        <w:rPr>
          <w:rFonts w:ascii="Palatino Linotype" w:hAnsi="Palatino Linotype"/>
          <w:i/>
          <w:sz w:val="24"/>
          <w:vertAlign w:val="superscript"/>
        </w:rPr>
        <w:footnoteReference w:id="5"/>
      </w:r>
      <w:r w:rsidRPr="009B3943">
        <w:rPr>
          <w:rFonts w:ascii="Palatino Linotype" w:hAnsi="Palatino Linotype"/>
          <w:sz w:val="24"/>
        </w:rPr>
        <w:t>; por lo tanto, se trata de un documento en el que se asientan diversos antecedentes personales, profesionales y laborales de una persona.</w:t>
      </w:r>
    </w:p>
    <w:p w:rsidR="009B3943" w:rsidRPr="009B3943" w:rsidRDefault="009B3943" w:rsidP="00906AE5">
      <w:pPr>
        <w:pStyle w:val="Prrafodelista"/>
        <w:spacing w:line="360" w:lineRule="auto"/>
        <w:ind w:left="0"/>
        <w:rPr>
          <w:rFonts w:ascii="Palatino Linotype" w:eastAsia="MS Mincho" w:hAnsi="Palatino Linotype" w:cs="Arial"/>
          <w:sz w:val="24"/>
          <w:lang w:val="es-ES_tradnl" w:eastAsia="es-ES"/>
        </w:rPr>
      </w:pPr>
    </w:p>
    <w:p w:rsidR="009B3943" w:rsidRPr="009B3943" w:rsidRDefault="009B3943" w:rsidP="00906AE5">
      <w:pPr>
        <w:pStyle w:val="Prrafodelista"/>
        <w:numPr>
          <w:ilvl w:val="0"/>
          <w:numId w:val="6"/>
        </w:numPr>
        <w:spacing w:line="360" w:lineRule="auto"/>
        <w:ind w:left="0" w:right="48" w:firstLine="0"/>
        <w:jc w:val="both"/>
        <w:rPr>
          <w:rFonts w:ascii="Palatino Linotype" w:eastAsia="MS Mincho" w:hAnsi="Palatino Linotype" w:cs="Arial"/>
          <w:sz w:val="24"/>
          <w:lang w:val="es-ES_tradnl" w:eastAsia="es-ES"/>
        </w:rPr>
      </w:pPr>
      <w:r w:rsidRPr="009B3943">
        <w:rPr>
          <w:rFonts w:ascii="Palatino Linotype" w:eastAsia="MS Mincho" w:hAnsi="Palatino Linotype" w:cs="Arial"/>
          <w:sz w:val="24"/>
          <w:lang w:val="es-ES_tradnl" w:eastAsia="es-ES"/>
        </w:rPr>
        <w:t xml:space="preserve">Aunado a </w:t>
      </w:r>
      <w:r w:rsidRPr="009B3943">
        <w:rPr>
          <w:rFonts w:ascii="Palatino Linotype" w:hAnsi="Palatino Linotype"/>
          <w:sz w:val="24"/>
        </w:rPr>
        <w:t>lo anterior, es conveniente agrega que conforme a lo establecido en el artículo 92 fracción XXI de la Ley de Transparencia vigente, se advierte que la información que los Sujeto Obligados deben de publicar en cumplimiento a la presente fracción es la curricular no confidencial relacionada con todos los(as) servidores(as) públicos(as) y/o personas que desempeñen actualmente un empleo, cargo o comisión y/o ejerzan actos de autoridad en el sujeto obligado –desde nivel de jefe de departamento o equivalente y hasta el titular</w:t>
      </w:r>
      <w:r w:rsidRPr="009B3943">
        <w:rPr>
          <w:rFonts w:ascii="Palatino Linotype" w:hAnsi="Palatino Linotype"/>
        </w:rPr>
        <w:t xml:space="preserve"> del sujeto obligado–, que permita conocer su trayectoria en el ámbito laboral y escolar.</w:t>
      </w:r>
    </w:p>
    <w:p w:rsidR="009B3943" w:rsidRPr="009B3943" w:rsidRDefault="009B3943" w:rsidP="00906AE5">
      <w:pPr>
        <w:pStyle w:val="Prrafodelista"/>
        <w:spacing w:line="360" w:lineRule="auto"/>
        <w:ind w:left="0"/>
        <w:rPr>
          <w:rFonts w:ascii="Palatino Linotype" w:eastAsia="MS Mincho" w:hAnsi="Palatino Linotype" w:cs="Arial"/>
          <w:sz w:val="24"/>
          <w:lang w:val="es-ES_tradnl" w:eastAsia="es-ES"/>
        </w:rPr>
      </w:pPr>
    </w:p>
    <w:p w:rsidR="009B3943" w:rsidRPr="009B3943" w:rsidRDefault="009B3943" w:rsidP="00906AE5">
      <w:pPr>
        <w:pStyle w:val="Prrafodelista"/>
        <w:numPr>
          <w:ilvl w:val="0"/>
          <w:numId w:val="6"/>
        </w:numPr>
        <w:spacing w:line="360" w:lineRule="auto"/>
        <w:ind w:left="0" w:right="48" w:firstLine="0"/>
        <w:jc w:val="both"/>
        <w:rPr>
          <w:rFonts w:ascii="Palatino Linotype" w:eastAsia="MS Mincho" w:hAnsi="Palatino Linotype" w:cs="Arial"/>
          <w:sz w:val="24"/>
          <w:lang w:val="es-ES_tradnl" w:eastAsia="es-ES"/>
        </w:rPr>
      </w:pPr>
      <w:r w:rsidRPr="009B3943">
        <w:rPr>
          <w:rFonts w:ascii="Palatino Linotype" w:eastAsia="MS Mincho" w:hAnsi="Palatino Linotype" w:cs="Arial"/>
          <w:sz w:val="24"/>
          <w:lang w:val="es-ES_tradnl" w:eastAsia="es-ES"/>
        </w:rPr>
        <w:t xml:space="preserve">Desde </w:t>
      </w:r>
      <w:r w:rsidRPr="009B3943">
        <w:rPr>
          <w:rFonts w:ascii="Palatino Linotype" w:hAnsi="Palatino Linotype" w:cs="Arial"/>
          <w:sz w:val="24"/>
        </w:rPr>
        <w:t xml:space="preserve">esta perspectiva, a través del currículum vite el particular puede advertir el nombre, los estudios realizados o bien el nivel académico, así como la experiencia laboral de los servidores públicos que se encuentran adscritos al sujeto obligado, información que es de carácter público de conformidad con el criterio 03/2009, emitido por el entonces Instituto Federal </w:t>
      </w:r>
      <w:r w:rsidRPr="009B3943">
        <w:rPr>
          <w:rFonts w:ascii="Palatino Linotype" w:eastAsia="Calibri" w:hAnsi="Palatino Linotype" w:cs="Arial"/>
          <w:bCs/>
          <w:sz w:val="24"/>
        </w:rPr>
        <w:t xml:space="preserve">de Acceso a la Información y </w:t>
      </w:r>
      <w:r w:rsidRPr="009B3943">
        <w:rPr>
          <w:rFonts w:ascii="Palatino Linotype" w:eastAsia="Calibri" w:hAnsi="Palatino Linotype" w:cs="Arial"/>
          <w:bCs/>
          <w:sz w:val="24"/>
        </w:rPr>
        <w:lastRenderedPageBreak/>
        <w:t>Protección de Datos (IFAI), ahora Instituto Nacional de Transparencia Acceso a la Información Pública y Protección de Datos Personales (INAI), que establece que una de las formas en que los ciudadanos puedan evaluar las aptitudes de los servidores públicos para desempeñar el cargo público que les ha sido encomendado, es mediante la publicidad de ciertos datos contenidos en los currículos, o bien en las solicitudes de empleo, el cual, para mayor ilustración se transcribe a continuación:</w:t>
      </w:r>
    </w:p>
    <w:p w:rsidR="009B3943" w:rsidRPr="009B3943" w:rsidRDefault="009B3943" w:rsidP="009B3943">
      <w:pPr>
        <w:pStyle w:val="Prrafodelista"/>
        <w:spacing w:line="360" w:lineRule="auto"/>
        <w:ind w:left="0" w:right="48"/>
        <w:jc w:val="both"/>
        <w:rPr>
          <w:rFonts w:ascii="Palatino Linotype" w:eastAsia="MS Mincho" w:hAnsi="Palatino Linotype" w:cs="Arial"/>
          <w:sz w:val="24"/>
          <w:lang w:val="es-ES_tradnl" w:eastAsia="es-ES"/>
        </w:rPr>
      </w:pPr>
    </w:p>
    <w:p w:rsidR="009B3943" w:rsidRPr="009B3943" w:rsidRDefault="009B3943" w:rsidP="009B3943">
      <w:pPr>
        <w:pStyle w:val="Prrafodelista"/>
        <w:spacing w:line="360" w:lineRule="auto"/>
        <w:ind w:left="567" w:right="615"/>
        <w:jc w:val="both"/>
        <w:rPr>
          <w:rFonts w:ascii="Palatino Linotype" w:hAnsi="Palatino Linotype"/>
          <w:i/>
        </w:rPr>
      </w:pPr>
      <w:r w:rsidRPr="009B3943">
        <w:rPr>
          <w:rFonts w:ascii="Palatino Linotype" w:hAnsi="Palatino Linotype"/>
          <w:b/>
          <w:i/>
        </w:rPr>
        <w:t>“</w:t>
      </w:r>
      <w:proofErr w:type="spellStart"/>
      <w:r w:rsidRPr="009B3943">
        <w:rPr>
          <w:rFonts w:ascii="Palatino Linotype" w:hAnsi="Palatino Linotype"/>
          <w:b/>
          <w:i/>
        </w:rPr>
        <w:t>Curriculum</w:t>
      </w:r>
      <w:proofErr w:type="spellEnd"/>
      <w:r w:rsidRPr="009B3943">
        <w:rPr>
          <w:rFonts w:ascii="Palatino Linotype" w:hAnsi="Palatino Linotype"/>
          <w:b/>
          <w:i/>
        </w:rPr>
        <w:t xml:space="preserve"> Vitae de servidores públicos.</w:t>
      </w:r>
      <w:r w:rsidRPr="009B3943">
        <w:rPr>
          <w:rFonts w:ascii="Palatino Linotype" w:hAnsi="Palatino Linotype"/>
          <w:i/>
        </w:rPr>
        <w:t xml:space="preserve"> </w:t>
      </w:r>
      <w:r w:rsidRPr="009B3943">
        <w:rPr>
          <w:rFonts w:ascii="Palatino Linotype" w:hAnsi="Palatino Linotype"/>
          <w:b/>
          <w:i/>
        </w:rPr>
        <w:t>Es obligación de los sujetos obligados otorgar acceso a versiones públicas de los mismos ante una solicitud de acceso.</w:t>
      </w:r>
      <w:r w:rsidRPr="009B3943">
        <w:rPr>
          <w:rFonts w:ascii="Palatino Linotype" w:hAnsi="Palatino Linotype"/>
          <w:i/>
        </w:rPr>
        <w:t xml:space="preserve"> Uno de los objetivos de la Ley Federal de Transparencia y Acceso a la Información Pública Gubernamental, de acuerdo con su artículo 4, fracción IV, es favorecer la rendición de cuentas a las personas, de manera que puedan valorar el desempeño de los sujetos obligados. Si bien en el </w:t>
      </w:r>
      <w:proofErr w:type="spellStart"/>
      <w:r w:rsidRPr="009B3943">
        <w:rPr>
          <w:rFonts w:ascii="Palatino Linotype" w:hAnsi="Palatino Linotype"/>
          <w:i/>
        </w:rPr>
        <w:t>curriculum</w:t>
      </w:r>
      <w:proofErr w:type="spellEnd"/>
      <w:r w:rsidRPr="009B3943">
        <w:rPr>
          <w:rFonts w:ascii="Palatino Linotype" w:hAnsi="Palatino Linotype"/>
          <w:i/>
        </w:rPr>
        <w:t xml:space="preserve"> vitae se describe información de una persona relacionada con su formación académica, trayectoria profesional, datos de contacto, datos biográficos, entre otros, los cuales constituyen datos personales, de acuerdo con lo previsto en el artículo 3, fracción II de la Ley Federal de Transparencia y Acceso a la Información Pública Gubernamental, y en consecuencia, representan información confidencial, en términos de lo establecido en el artículo 18, fracción II de la Ley Federal de Transparencia y Acceso a la Información Pública Gubernamental, tratándose del </w:t>
      </w:r>
      <w:proofErr w:type="spellStart"/>
      <w:r w:rsidRPr="009B3943">
        <w:rPr>
          <w:rFonts w:ascii="Palatino Linotype" w:hAnsi="Palatino Linotype"/>
          <w:i/>
        </w:rPr>
        <w:t>curriculum</w:t>
      </w:r>
      <w:proofErr w:type="spellEnd"/>
      <w:r w:rsidRPr="009B3943">
        <w:rPr>
          <w:rFonts w:ascii="Palatino Linotype" w:hAnsi="Palatino Linotype"/>
          <w:i/>
        </w:rPr>
        <w:t xml:space="preserve"> vitae de un servidor público, una de las formas en que los ciudadanos pueden evaluar sus aptitudes para desempeñar el cargo público que le ha sido encomendado, es mediante la publicidad de ciertos datos de los ahí contenidos.</w:t>
      </w:r>
    </w:p>
    <w:p w:rsidR="009B3943" w:rsidRPr="009B3943" w:rsidRDefault="009B3943" w:rsidP="009B3943">
      <w:pPr>
        <w:pStyle w:val="Prrafodelista"/>
        <w:spacing w:line="360" w:lineRule="auto"/>
        <w:ind w:left="567" w:right="615"/>
        <w:jc w:val="both"/>
        <w:rPr>
          <w:rFonts w:ascii="Palatino Linotype" w:hAnsi="Palatino Linotype"/>
          <w:i/>
        </w:rPr>
      </w:pPr>
    </w:p>
    <w:p w:rsidR="009B3943" w:rsidRPr="009B3943" w:rsidRDefault="009B3943" w:rsidP="009B3943">
      <w:pPr>
        <w:pStyle w:val="Prrafodelista"/>
        <w:spacing w:line="360" w:lineRule="auto"/>
        <w:ind w:left="567" w:right="615"/>
        <w:jc w:val="both"/>
        <w:rPr>
          <w:rFonts w:ascii="Palatino Linotype" w:hAnsi="Palatino Linotype"/>
          <w:i/>
        </w:rPr>
      </w:pPr>
      <w:r w:rsidRPr="009B3943">
        <w:rPr>
          <w:rFonts w:ascii="Palatino Linotype" w:hAnsi="Palatino Linotype"/>
          <w:i/>
        </w:rPr>
        <w:lastRenderedPageBreak/>
        <w:t xml:space="preserve">En esa tesitura, entre los datos personales del </w:t>
      </w:r>
      <w:proofErr w:type="spellStart"/>
      <w:r w:rsidRPr="009B3943">
        <w:rPr>
          <w:rFonts w:ascii="Palatino Linotype" w:hAnsi="Palatino Linotype"/>
          <w:i/>
        </w:rPr>
        <w:t>curriculum</w:t>
      </w:r>
      <w:proofErr w:type="spellEnd"/>
      <w:r w:rsidRPr="009B3943">
        <w:rPr>
          <w:rFonts w:ascii="Palatino Linotype" w:hAnsi="Palatino Linotype"/>
          <w:i/>
        </w:rPr>
        <w:t xml:space="preserve"> vitae de un servidor público susceptibles de hacerse del conocimiento público, ante una solicitud de acceso, </w:t>
      </w:r>
      <w:r w:rsidRPr="009B3943">
        <w:rPr>
          <w:rFonts w:ascii="Palatino Linotype" w:hAnsi="Palatino Linotype"/>
          <w:b/>
          <w:i/>
        </w:rPr>
        <w:t>se encuentran los relativos a su trayectoria académica, profesional, laboral, así como todos aquellos que acrediten su capacidad, habilidades o pericia para ocupar el cargo público.</w:t>
      </w:r>
      <w:r w:rsidRPr="009B3943">
        <w:rPr>
          <w:rFonts w:ascii="Palatino Linotype" w:hAnsi="Palatino Linotype"/>
          <w:i/>
        </w:rPr>
        <w:t>”</w:t>
      </w:r>
    </w:p>
    <w:p w:rsidR="009B3943" w:rsidRPr="009B3943" w:rsidRDefault="009B3943" w:rsidP="009B3943">
      <w:pPr>
        <w:pStyle w:val="Prrafodelista"/>
        <w:spacing w:line="360" w:lineRule="auto"/>
        <w:ind w:left="567" w:right="615"/>
        <w:jc w:val="both"/>
        <w:rPr>
          <w:rFonts w:ascii="Palatino Linotype" w:hAnsi="Palatino Linotype"/>
          <w:i/>
        </w:rPr>
      </w:pPr>
    </w:p>
    <w:p w:rsidR="009B3943" w:rsidRPr="009B3943" w:rsidRDefault="009B3943" w:rsidP="009B3943">
      <w:pPr>
        <w:pStyle w:val="Prrafodelista"/>
        <w:spacing w:line="360" w:lineRule="auto"/>
        <w:ind w:left="567" w:right="615"/>
        <w:jc w:val="both"/>
        <w:rPr>
          <w:rFonts w:ascii="Palatino Linotype" w:hAnsi="Palatino Linotype"/>
          <w:i/>
        </w:rPr>
      </w:pPr>
      <w:r w:rsidRPr="009B3943">
        <w:rPr>
          <w:rFonts w:ascii="Palatino Linotype" w:hAnsi="Palatino Linotype"/>
          <w:i/>
        </w:rPr>
        <w:t>(Énfasis añadido)</w:t>
      </w:r>
    </w:p>
    <w:p w:rsidR="009B3943" w:rsidRPr="009B3943" w:rsidRDefault="009B3943" w:rsidP="009B3943">
      <w:pPr>
        <w:pStyle w:val="Prrafodelista"/>
        <w:spacing w:line="360" w:lineRule="auto"/>
        <w:ind w:left="0" w:right="48"/>
        <w:jc w:val="both"/>
        <w:rPr>
          <w:rFonts w:ascii="Palatino Linotype" w:eastAsia="MS Mincho" w:hAnsi="Palatino Linotype" w:cs="Arial"/>
          <w:sz w:val="24"/>
          <w:lang w:val="es-ES_tradnl" w:eastAsia="es-ES"/>
        </w:rPr>
      </w:pPr>
    </w:p>
    <w:p w:rsidR="009B3943" w:rsidRPr="009B3943" w:rsidRDefault="009B3943" w:rsidP="00906AE5">
      <w:pPr>
        <w:pStyle w:val="Prrafodelista"/>
        <w:numPr>
          <w:ilvl w:val="0"/>
          <w:numId w:val="6"/>
        </w:numPr>
        <w:spacing w:line="360" w:lineRule="auto"/>
        <w:ind w:left="0" w:right="48" w:firstLine="0"/>
        <w:jc w:val="both"/>
        <w:rPr>
          <w:rFonts w:ascii="Palatino Linotype" w:eastAsia="MS Mincho" w:hAnsi="Palatino Linotype" w:cs="Arial"/>
          <w:sz w:val="24"/>
          <w:lang w:val="es-ES_tradnl" w:eastAsia="es-ES"/>
        </w:rPr>
      </w:pPr>
      <w:r w:rsidRPr="009B3943">
        <w:rPr>
          <w:rFonts w:ascii="Palatino Linotype" w:eastAsia="MS Mincho" w:hAnsi="Palatino Linotype" w:cs="Arial"/>
          <w:sz w:val="24"/>
          <w:lang w:val="es-ES_tradnl" w:eastAsia="es-ES"/>
        </w:rPr>
        <w:t xml:space="preserve">Del </w:t>
      </w:r>
      <w:r w:rsidRPr="009B3943">
        <w:rPr>
          <w:rFonts w:ascii="Palatino Linotype" w:hAnsi="Palatino Linotype"/>
          <w:sz w:val="24"/>
        </w:rPr>
        <w:t xml:space="preserve">cual se advierte que si bien en el currículum vitae se describe información de una persona relacionada con su formación académica, trayectoria profesional y datos de contacto entre otros que pudieran constituir datos personales; tratándose de servidores públicos, el conocimiento de los mismos por los gobernados </w:t>
      </w:r>
      <w:r w:rsidRPr="009B3943">
        <w:rPr>
          <w:rFonts w:ascii="Palatino Linotype" w:hAnsi="Palatino Linotype"/>
          <w:i/>
          <w:sz w:val="24"/>
        </w:rPr>
        <w:t>contribuye a la evaluación de sus aptitudes de acuerdo a su nivel profesional y laboral</w:t>
      </w:r>
      <w:r w:rsidRPr="009B3943">
        <w:rPr>
          <w:rFonts w:ascii="Palatino Linotype" w:hAnsi="Palatino Linotype"/>
          <w:sz w:val="24"/>
        </w:rPr>
        <w:t>, para el desempeño de sus funciones  en el cargo que ostenten, razón que resulta suficiente para que sean de conocimiento público.</w:t>
      </w:r>
    </w:p>
    <w:p w:rsidR="009B3943" w:rsidRPr="009B3943" w:rsidRDefault="009B3943" w:rsidP="009B3943">
      <w:pPr>
        <w:pStyle w:val="Prrafodelista"/>
        <w:spacing w:line="360" w:lineRule="auto"/>
        <w:ind w:left="0" w:right="48"/>
        <w:jc w:val="both"/>
        <w:rPr>
          <w:rFonts w:ascii="Palatino Linotype" w:eastAsia="MS Mincho" w:hAnsi="Palatino Linotype" w:cs="Arial"/>
          <w:sz w:val="24"/>
          <w:lang w:val="es-ES_tradnl" w:eastAsia="es-ES"/>
        </w:rPr>
      </w:pPr>
    </w:p>
    <w:p w:rsidR="009B3943" w:rsidRPr="009B3943" w:rsidRDefault="009B3943" w:rsidP="00906AE5">
      <w:pPr>
        <w:pStyle w:val="Prrafodelista"/>
        <w:numPr>
          <w:ilvl w:val="0"/>
          <w:numId w:val="6"/>
        </w:numPr>
        <w:spacing w:line="360" w:lineRule="auto"/>
        <w:ind w:left="0" w:right="48" w:firstLine="0"/>
        <w:jc w:val="both"/>
        <w:rPr>
          <w:rFonts w:ascii="Palatino Linotype" w:eastAsia="MS Mincho" w:hAnsi="Palatino Linotype" w:cs="Arial"/>
          <w:i/>
          <w:sz w:val="24"/>
          <w:lang w:val="es-ES_tradnl" w:eastAsia="es-ES"/>
        </w:rPr>
      </w:pPr>
      <w:r w:rsidRPr="009B3943">
        <w:rPr>
          <w:rFonts w:ascii="Palatino Linotype" w:eastAsia="MS Mincho" w:hAnsi="Palatino Linotype" w:cs="Arial"/>
          <w:sz w:val="24"/>
          <w:lang w:val="es-ES_tradnl" w:eastAsia="es-ES"/>
        </w:rPr>
        <w:t xml:space="preserve">Por </w:t>
      </w:r>
      <w:r w:rsidRPr="009B3943">
        <w:rPr>
          <w:rFonts w:ascii="Palatino Linotype" w:hAnsi="Palatino Linotype"/>
          <w:sz w:val="24"/>
        </w:rPr>
        <w:t xml:space="preserve">lo anterior se considera pertinente ordenar al </w:t>
      </w:r>
      <w:r w:rsidRPr="009B3943">
        <w:rPr>
          <w:rFonts w:ascii="Palatino Linotype" w:hAnsi="Palatino Linotype"/>
          <w:b/>
          <w:sz w:val="24"/>
        </w:rPr>
        <w:t>SUJETO OBLIGADO</w:t>
      </w:r>
      <w:r w:rsidRPr="009B3943">
        <w:rPr>
          <w:rFonts w:ascii="Palatino Linotype" w:hAnsi="Palatino Linotype"/>
          <w:sz w:val="24"/>
        </w:rPr>
        <w:t xml:space="preserve"> haga entrega en versión pública </w:t>
      </w:r>
      <w:bookmarkStart w:id="40" w:name="_Hlk62218974"/>
      <w:r w:rsidRPr="009B3943">
        <w:rPr>
          <w:rFonts w:ascii="Palatino Linotype" w:hAnsi="Palatino Linotype"/>
          <w:sz w:val="24"/>
        </w:rPr>
        <w:t xml:space="preserve">de ser procedente, el currículum vitae </w:t>
      </w:r>
      <w:bookmarkEnd w:id="40"/>
      <w:r w:rsidRPr="009B3943">
        <w:rPr>
          <w:rFonts w:ascii="Palatino Linotype" w:hAnsi="Palatino Linotype" w:cs="AppleSystemUIFont"/>
          <w:sz w:val="24"/>
          <w:lang w:val="es-ES_tradnl"/>
        </w:rPr>
        <w:t>de los servidores públicos adscritos a la Dirección de Seguridad Pública del Municipios de Teoloyucan en versión pública.</w:t>
      </w:r>
    </w:p>
    <w:p w:rsidR="00E9136E" w:rsidRPr="009B3943" w:rsidRDefault="00E9136E" w:rsidP="00906AE5">
      <w:pPr>
        <w:pStyle w:val="Prrafodelista"/>
        <w:spacing w:line="360" w:lineRule="auto"/>
        <w:ind w:left="0"/>
        <w:jc w:val="both"/>
        <w:rPr>
          <w:rFonts w:ascii="Palatino Linotype" w:hAnsi="Palatino Linotype"/>
          <w:sz w:val="24"/>
        </w:rPr>
      </w:pPr>
    </w:p>
    <w:p w:rsidR="00E9136E" w:rsidRPr="009B3943" w:rsidRDefault="00E9136E" w:rsidP="009B3943">
      <w:pPr>
        <w:pStyle w:val="Prrafodelista"/>
        <w:numPr>
          <w:ilvl w:val="0"/>
          <w:numId w:val="11"/>
        </w:numPr>
        <w:spacing w:line="360" w:lineRule="auto"/>
        <w:jc w:val="both"/>
        <w:rPr>
          <w:rFonts w:ascii="Palatino Linotype" w:hAnsi="Palatino Linotype"/>
          <w:b/>
          <w:sz w:val="24"/>
        </w:rPr>
      </w:pPr>
      <w:r w:rsidRPr="009B3943">
        <w:rPr>
          <w:rFonts w:ascii="Palatino Linotype" w:hAnsi="Palatino Linotype"/>
          <w:b/>
          <w:sz w:val="24"/>
        </w:rPr>
        <w:t>De la Reserva de la información</w:t>
      </w:r>
    </w:p>
    <w:p w:rsidR="00E9136E" w:rsidRPr="009B3943" w:rsidRDefault="00E9136E" w:rsidP="009B3943">
      <w:pPr>
        <w:pStyle w:val="Prrafodelista"/>
        <w:spacing w:line="360" w:lineRule="auto"/>
        <w:ind w:left="0"/>
        <w:jc w:val="both"/>
        <w:rPr>
          <w:rFonts w:ascii="Palatino Linotype" w:hAnsi="Palatino Linotype"/>
          <w:sz w:val="24"/>
        </w:rPr>
      </w:pPr>
    </w:p>
    <w:p w:rsidR="0092256A" w:rsidRPr="009B3943" w:rsidRDefault="00DC0C89" w:rsidP="009B3943">
      <w:pPr>
        <w:pStyle w:val="Prrafodelista"/>
        <w:numPr>
          <w:ilvl w:val="0"/>
          <w:numId w:val="6"/>
        </w:numPr>
        <w:spacing w:line="360" w:lineRule="auto"/>
        <w:ind w:left="0" w:firstLine="0"/>
        <w:jc w:val="both"/>
        <w:rPr>
          <w:rFonts w:ascii="Palatino Linotype" w:hAnsi="Palatino Linotype"/>
          <w:sz w:val="24"/>
        </w:rPr>
      </w:pPr>
      <w:r w:rsidRPr="009B3943">
        <w:rPr>
          <w:rFonts w:ascii="Palatino Linotype" w:hAnsi="Palatino Linotype"/>
          <w:sz w:val="24"/>
        </w:rPr>
        <w:t xml:space="preserve">Al respecto, la Ley de Transparencia y Acceso a la Información Pública del Estado de México y Municipios señala que para la clasificación formal de la </w:t>
      </w:r>
      <w:r w:rsidRPr="009B3943">
        <w:rPr>
          <w:rFonts w:ascii="Palatino Linotype" w:hAnsi="Palatino Linotype"/>
          <w:sz w:val="24"/>
        </w:rPr>
        <w:lastRenderedPageBreak/>
        <w:t>información solicitada</w:t>
      </w:r>
      <w:r w:rsidR="00E426C6" w:rsidRPr="009B3943">
        <w:rPr>
          <w:rFonts w:ascii="Palatino Linotype" w:hAnsi="Palatino Linotype"/>
          <w:sz w:val="24"/>
        </w:rPr>
        <w:t>,</w:t>
      </w:r>
      <w:r w:rsidRPr="009B3943">
        <w:rPr>
          <w:rFonts w:ascii="Palatino Linotype" w:hAnsi="Palatino Linotype"/>
          <w:sz w:val="24"/>
        </w:rPr>
        <w:t xml:space="preserve"> EL SUJETO OBLIGADO deberá remitir el debido Acuerdo de clasificación fundado y motivado donde determine la clasificación de la información como reservada, de conformidad con lo dispuesto en los numerales 49, fracción VIII y 132 fracciones I, II y III de la Ley de Transparencia y Acceso a la Información Pública del Estado de México y Municipios, así como los numerales del Cuarto al Décimo Primero de los Lineamientos Generales en materia de Clasificación y Desclasificación de la Información, así como para la elaboración de Versiones Públicas, que literalmente expresan: </w:t>
      </w:r>
    </w:p>
    <w:p w:rsidR="0092256A" w:rsidRPr="009B3943" w:rsidRDefault="0092256A" w:rsidP="009B3943">
      <w:pPr>
        <w:pStyle w:val="Prrafodelista"/>
        <w:spacing w:line="360" w:lineRule="auto"/>
        <w:ind w:left="0"/>
        <w:jc w:val="both"/>
        <w:rPr>
          <w:rFonts w:ascii="Palatino Linotype" w:hAnsi="Palatino Linotype"/>
          <w:sz w:val="24"/>
        </w:rPr>
      </w:pPr>
    </w:p>
    <w:p w:rsidR="0092256A" w:rsidRPr="009B3943" w:rsidRDefault="0092256A" w:rsidP="009B3943">
      <w:pPr>
        <w:pStyle w:val="Prrafodelista"/>
        <w:spacing w:line="360" w:lineRule="auto"/>
        <w:ind w:right="538"/>
        <w:jc w:val="both"/>
        <w:rPr>
          <w:rFonts w:ascii="Palatino Linotype" w:hAnsi="Palatino Linotype"/>
          <w:i/>
        </w:rPr>
      </w:pPr>
      <w:r w:rsidRPr="009B3943">
        <w:rPr>
          <w:rFonts w:ascii="Palatino Linotype" w:hAnsi="Palatino Linotype"/>
          <w:b/>
          <w:i/>
        </w:rPr>
        <w:t>“Artículo 49</w:t>
      </w:r>
      <w:r w:rsidRPr="009B3943">
        <w:rPr>
          <w:rFonts w:ascii="Palatino Linotype" w:hAnsi="Palatino Linotype"/>
          <w:i/>
        </w:rPr>
        <w:t xml:space="preserve">. Los Comités de Transparencia tendrán las siguientes atribuciones: </w:t>
      </w:r>
    </w:p>
    <w:p w:rsidR="0092256A" w:rsidRPr="009B3943" w:rsidRDefault="0092256A" w:rsidP="009B3943">
      <w:pPr>
        <w:pStyle w:val="Prrafodelista"/>
        <w:spacing w:line="360" w:lineRule="auto"/>
        <w:ind w:right="538"/>
        <w:jc w:val="both"/>
        <w:rPr>
          <w:rFonts w:ascii="Palatino Linotype" w:hAnsi="Palatino Linotype"/>
          <w:i/>
        </w:rPr>
      </w:pPr>
      <w:r w:rsidRPr="009B3943">
        <w:rPr>
          <w:rFonts w:ascii="Palatino Linotype" w:hAnsi="Palatino Linotype"/>
          <w:i/>
        </w:rPr>
        <w:t xml:space="preserve">VIII. Aprobar, modificar o revocar la clasificación de la información; </w:t>
      </w:r>
    </w:p>
    <w:p w:rsidR="0092256A" w:rsidRPr="009B3943" w:rsidRDefault="0092256A" w:rsidP="009B3943">
      <w:pPr>
        <w:pStyle w:val="Prrafodelista"/>
        <w:spacing w:line="360" w:lineRule="auto"/>
        <w:ind w:right="538"/>
        <w:jc w:val="both"/>
        <w:rPr>
          <w:rFonts w:ascii="Palatino Linotype" w:hAnsi="Palatino Linotype"/>
          <w:i/>
        </w:rPr>
      </w:pPr>
      <w:r w:rsidRPr="009B3943">
        <w:rPr>
          <w:rFonts w:ascii="Palatino Linotype" w:hAnsi="Palatino Linotype"/>
          <w:b/>
          <w:i/>
        </w:rPr>
        <w:t>Artículo 132</w:t>
      </w:r>
      <w:r w:rsidRPr="009B3943">
        <w:rPr>
          <w:rFonts w:ascii="Palatino Linotype" w:hAnsi="Palatino Linotype"/>
          <w:i/>
        </w:rPr>
        <w:t xml:space="preserve">. La clasificación de la información se llevará a cabo en el momento en que: </w:t>
      </w:r>
    </w:p>
    <w:p w:rsidR="0092256A" w:rsidRPr="009B3943" w:rsidRDefault="0092256A" w:rsidP="009B3943">
      <w:pPr>
        <w:pStyle w:val="Prrafodelista"/>
        <w:spacing w:line="360" w:lineRule="auto"/>
        <w:ind w:right="538"/>
        <w:jc w:val="both"/>
        <w:rPr>
          <w:rFonts w:ascii="Palatino Linotype" w:hAnsi="Palatino Linotype"/>
          <w:i/>
        </w:rPr>
      </w:pPr>
      <w:r w:rsidRPr="009B3943">
        <w:rPr>
          <w:rFonts w:ascii="Palatino Linotype" w:hAnsi="Palatino Linotype"/>
          <w:i/>
        </w:rPr>
        <w:t xml:space="preserve">I. Se reciba una solicitud de acceso a la información; </w:t>
      </w:r>
    </w:p>
    <w:p w:rsidR="0092256A" w:rsidRPr="009B3943" w:rsidRDefault="0092256A" w:rsidP="009B3943">
      <w:pPr>
        <w:pStyle w:val="Prrafodelista"/>
        <w:spacing w:line="360" w:lineRule="auto"/>
        <w:ind w:right="538"/>
        <w:jc w:val="both"/>
        <w:rPr>
          <w:rFonts w:ascii="Palatino Linotype" w:hAnsi="Palatino Linotype"/>
          <w:i/>
        </w:rPr>
      </w:pPr>
      <w:r w:rsidRPr="009B3943">
        <w:rPr>
          <w:rFonts w:ascii="Palatino Linotype" w:hAnsi="Palatino Linotype"/>
          <w:i/>
        </w:rPr>
        <w:t xml:space="preserve">II. Se determine mediante resolución de autoridad competente; o </w:t>
      </w:r>
    </w:p>
    <w:p w:rsidR="0092256A" w:rsidRPr="009B3943" w:rsidRDefault="0092256A" w:rsidP="009B3943">
      <w:pPr>
        <w:pStyle w:val="Prrafodelista"/>
        <w:spacing w:line="360" w:lineRule="auto"/>
        <w:ind w:right="538"/>
        <w:jc w:val="both"/>
        <w:rPr>
          <w:rFonts w:ascii="Palatino Linotype" w:hAnsi="Palatino Linotype"/>
          <w:i/>
        </w:rPr>
      </w:pPr>
      <w:r w:rsidRPr="009B3943">
        <w:rPr>
          <w:rFonts w:ascii="Palatino Linotype" w:hAnsi="Palatino Linotype"/>
          <w:i/>
        </w:rPr>
        <w:t xml:space="preserve">III. Se generen versiones públicas para dar cumplimiento a las obligaciones de transparencia previstas en esta Ley.” </w:t>
      </w:r>
    </w:p>
    <w:p w:rsidR="0092256A" w:rsidRPr="009B3943" w:rsidRDefault="0092256A" w:rsidP="009B3943">
      <w:pPr>
        <w:pStyle w:val="Prrafodelista"/>
        <w:spacing w:line="360" w:lineRule="auto"/>
        <w:ind w:right="538"/>
        <w:jc w:val="both"/>
        <w:rPr>
          <w:rFonts w:ascii="Palatino Linotype" w:hAnsi="Palatino Linotype"/>
          <w:i/>
        </w:rPr>
      </w:pPr>
    </w:p>
    <w:p w:rsidR="0092256A" w:rsidRPr="009B3943" w:rsidRDefault="0092256A" w:rsidP="009B3943">
      <w:pPr>
        <w:pStyle w:val="Prrafodelista"/>
        <w:spacing w:line="360" w:lineRule="auto"/>
        <w:ind w:right="538"/>
        <w:jc w:val="both"/>
        <w:rPr>
          <w:rFonts w:ascii="Palatino Linotype" w:hAnsi="Palatino Linotype"/>
          <w:i/>
        </w:rPr>
      </w:pPr>
      <w:r w:rsidRPr="009B3943">
        <w:rPr>
          <w:rFonts w:ascii="Palatino Linotype" w:hAnsi="Palatino Linotype"/>
          <w:b/>
          <w:i/>
        </w:rPr>
        <w:t>Cuarto.</w:t>
      </w:r>
      <w:r w:rsidRPr="009B3943">
        <w:rPr>
          <w:rFonts w:ascii="Palatino Linotype" w:hAnsi="Palatino Linotype"/>
          <w:i/>
        </w:rPr>
        <w:t xml:space="preserve">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 Los Sujetos Obligados deberán aplicar, de manera estricta, las excepciones al derecho de acceso a la información y sólo podrán invocarlas cuando acrediten su procedencia. </w:t>
      </w:r>
    </w:p>
    <w:p w:rsidR="0092256A" w:rsidRPr="009B3943" w:rsidRDefault="0092256A" w:rsidP="009B3943">
      <w:pPr>
        <w:pStyle w:val="Prrafodelista"/>
        <w:spacing w:line="360" w:lineRule="auto"/>
        <w:ind w:right="538"/>
        <w:jc w:val="both"/>
        <w:rPr>
          <w:rFonts w:ascii="Palatino Linotype" w:hAnsi="Palatino Linotype"/>
          <w:i/>
        </w:rPr>
      </w:pPr>
    </w:p>
    <w:p w:rsidR="0092256A" w:rsidRPr="009B3943" w:rsidRDefault="0092256A" w:rsidP="009B3943">
      <w:pPr>
        <w:pStyle w:val="Prrafodelista"/>
        <w:spacing w:line="360" w:lineRule="auto"/>
        <w:ind w:right="538"/>
        <w:jc w:val="both"/>
        <w:rPr>
          <w:rFonts w:ascii="Palatino Linotype" w:hAnsi="Palatino Linotype"/>
          <w:i/>
        </w:rPr>
      </w:pPr>
      <w:r w:rsidRPr="009B3943">
        <w:rPr>
          <w:rFonts w:ascii="Palatino Linotype" w:hAnsi="Palatino Linotype"/>
          <w:b/>
          <w:i/>
        </w:rPr>
        <w:t>Quinto.</w:t>
      </w:r>
      <w:r w:rsidRPr="009B3943">
        <w:rPr>
          <w:rFonts w:ascii="Palatino Linotype" w:hAnsi="Palatino Linotype"/>
          <w:i/>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rsidR="0092256A" w:rsidRPr="009B3943" w:rsidRDefault="0092256A" w:rsidP="009B3943">
      <w:pPr>
        <w:pStyle w:val="Prrafodelista"/>
        <w:spacing w:line="360" w:lineRule="auto"/>
        <w:ind w:right="538"/>
        <w:jc w:val="both"/>
        <w:rPr>
          <w:rFonts w:ascii="Palatino Linotype" w:hAnsi="Palatino Linotype"/>
          <w:i/>
        </w:rPr>
      </w:pPr>
    </w:p>
    <w:p w:rsidR="0092256A" w:rsidRPr="009B3943" w:rsidRDefault="0092256A" w:rsidP="009B3943">
      <w:pPr>
        <w:pStyle w:val="Prrafodelista"/>
        <w:spacing w:line="360" w:lineRule="auto"/>
        <w:ind w:right="538"/>
        <w:jc w:val="both"/>
        <w:rPr>
          <w:rFonts w:ascii="Palatino Linotype" w:hAnsi="Palatino Linotype"/>
          <w:i/>
        </w:rPr>
      </w:pPr>
      <w:r w:rsidRPr="009B3943">
        <w:rPr>
          <w:rFonts w:ascii="Palatino Linotype" w:hAnsi="Palatino Linotype"/>
          <w:b/>
          <w:i/>
        </w:rPr>
        <w:t>Sexto.</w:t>
      </w:r>
      <w:r w:rsidRPr="009B3943">
        <w:rPr>
          <w:rFonts w:ascii="Palatino Linotype" w:hAnsi="Palatino Linotype"/>
          <w:i/>
        </w:rPr>
        <w:t xml:space="preserve"> Los Sujetos Obligados no podrán emitir acuerdos de carácter general ni particular que clasifiquen documentos o expedientes como reservados, ni clasificar documentos antes de que se genere la información o cuando éstos no obren en sus archivos. </w:t>
      </w:r>
    </w:p>
    <w:p w:rsidR="0092256A" w:rsidRPr="009B3943" w:rsidRDefault="0092256A" w:rsidP="009B3943">
      <w:pPr>
        <w:pStyle w:val="Prrafodelista"/>
        <w:spacing w:line="360" w:lineRule="auto"/>
        <w:ind w:right="538"/>
        <w:jc w:val="both"/>
        <w:rPr>
          <w:rFonts w:ascii="Palatino Linotype" w:hAnsi="Palatino Linotype"/>
          <w:i/>
        </w:rPr>
      </w:pPr>
    </w:p>
    <w:p w:rsidR="0092256A" w:rsidRPr="009B3943" w:rsidRDefault="0092256A" w:rsidP="009B3943">
      <w:pPr>
        <w:pStyle w:val="Prrafodelista"/>
        <w:spacing w:line="360" w:lineRule="auto"/>
        <w:ind w:right="538"/>
        <w:jc w:val="both"/>
        <w:rPr>
          <w:rFonts w:ascii="Palatino Linotype" w:hAnsi="Palatino Linotype"/>
          <w:i/>
        </w:rPr>
      </w:pPr>
      <w:r w:rsidRPr="009B3943">
        <w:rPr>
          <w:rFonts w:ascii="Palatino Linotype" w:hAnsi="Palatino Linotype"/>
          <w:i/>
        </w:rPr>
        <w:t xml:space="preserve">La clasificación de información se realizará conforme a un análisis caso por caso, mediante la aplicación de la prueba de daño y de interés público. </w:t>
      </w:r>
    </w:p>
    <w:p w:rsidR="0092256A" w:rsidRPr="009B3943" w:rsidRDefault="0092256A" w:rsidP="009B3943">
      <w:pPr>
        <w:pStyle w:val="Prrafodelista"/>
        <w:spacing w:line="360" w:lineRule="auto"/>
        <w:ind w:right="538"/>
        <w:jc w:val="both"/>
        <w:rPr>
          <w:rFonts w:ascii="Palatino Linotype" w:hAnsi="Palatino Linotype"/>
          <w:i/>
        </w:rPr>
      </w:pPr>
    </w:p>
    <w:p w:rsidR="0092256A" w:rsidRPr="009B3943" w:rsidRDefault="0092256A" w:rsidP="009B3943">
      <w:pPr>
        <w:pStyle w:val="Prrafodelista"/>
        <w:spacing w:line="360" w:lineRule="auto"/>
        <w:ind w:right="538"/>
        <w:jc w:val="both"/>
        <w:rPr>
          <w:rFonts w:ascii="Palatino Linotype" w:hAnsi="Palatino Linotype"/>
          <w:i/>
        </w:rPr>
      </w:pPr>
      <w:r w:rsidRPr="009B3943">
        <w:rPr>
          <w:rFonts w:ascii="Palatino Linotype" w:hAnsi="Palatino Linotype"/>
          <w:b/>
          <w:i/>
        </w:rPr>
        <w:t>Séptimo.</w:t>
      </w:r>
      <w:r w:rsidRPr="009B3943">
        <w:rPr>
          <w:rFonts w:ascii="Palatino Linotype" w:hAnsi="Palatino Linotype"/>
          <w:i/>
        </w:rPr>
        <w:t xml:space="preserve"> La clasificación de la información se llevará a cabo en el momento en que: I. Se reciba una solicitud de acceso a la información; </w:t>
      </w:r>
    </w:p>
    <w:p w:rsidR="0092256A" w:rsidRPr="009B3943" w:rsidRDefault="0092256A" w:rsidP="009B3943">
      <w:pPr>
        <w:pStyle w:val="Prrafodelista"/>
        <w:spacing w:line="360" w:lineRule="auto"/>
        <w:ind w:right="538"/>
        <w:jc w:val="both"/>
        <w:rPr>
          <w:rFonts w:ascii="Palatino Linotype" w:hAnsi="Palatino Linotype"/>
          <w:i/>
        </w:rPr>
      </w:pPr>
    </w:p>
    <w:p w:rsidR="0092256A" w:rsidRPr="009B3943" w:rsidRDefault="0092256A" w:rsidP="009B3943">
      <w:pPr>
        <w:pStyle w:val="Prrafodelista"/>
        <w:spacing w:line="360" w:lineRule="auto"/>
        <w:ind w:right="538"/>
        <w:jc w:val="both"/>
        <w:rPr>
          <w:rFonts w:ascii="Palatino Linotype" w:hAnsi="Palatino Linotype"/>
          <w:i/>
        </w:rPr>
      </w:pPr>
      <w:r w:rsidRPr="009B3943">
        <w:rPr>
          <w:rFonts w:ascii="Palatino Linotype" w:hAnsi="Palatino Linotype"/>
          <w:i/>
        </w:rPr>
        <w:t xml:space="preserve">II. Se determine mediante resolución de autoridad competente, o </w:t>
      </w:r>
    </w:p>
    <w:p w:rsidR="0092256A" w:rsidRPr="009B3943" w:rsidRDefault="0092256A" w:rsidP="009B3943">
      <w:pPr>
        <w:pStyle w:val="Prrafodelista"/>
        <w:spacing w:line="360" w:lineRule="auto"/>
        <w:ind w:right="538"/>
        <w:jc w:val="both"/>
        <w:rPr>
          <w:rFonts w:ascii="Palatino Linotype" w:hAnsi="Palatino Linotype"/>
          <w:i/>
        </w:rPr>
      </w:pPr>
      <w:r w:rsidRPr="009B3943">
        <w:rPr>
          <w:rFonts w:ascii="Palatino Linotype" w:hAnsi="Palatino Linotype"/>
          <w:i/>
        </w:rPr>
        <w:t xml:space="preserve">III. Se generen versiones públicas para dar cumplimiento a las obligaciones de transparencia previstas en la Ley General, la Ley Federal y las correspondientes de las entidades federativas. </w:t>
      </w:r>
    </w:p>
    <w:p w:rsidR="0092256A" w:rsidRPr="009B3943" w:rsidRDefault="0092256A" w:rsidP="009B3943">
      <w:pPr>
        <w:pStyle w:val="Prrafodelista"/>
        <w:spacing w:line="360" w:lineRule="auto"/>
        <w:ind w:right="538"/>
        <w:jc w:val="both"/>
        <w:rPr>
          <w:rFonts w:ascii="Palatino Linotype" w:hAnsi="Palatino Linotype"/>
          <w:i/>
        </w:rPr>
      </w:pPr>
    </w:p>
    <w:p w:rsidR="0092256A" w:rsidRPr="009B3943" w:rsidRDefault="0092256A" w:rsidP="009B3943">
      <w:pPr>
        <w:pStyle w:val="Prrafodelista"/>
        <w:spacing w:line="360" w:lineRule="auto"/>
        <w:ind w:right="538"/>
        <w:jc w:val="both"/>
        <w:rPr>
          <w:rFonts w:ascii="Palatino Linotype" w:hAnsi="Palatino Linotype"/>
          <w:i/>
        </w:rPr>
      </w:pPr>
      <w:r w:rsidRPr="009B3943">
        <w:rPr>
          <w:rFonts w:ascii="Palatino Linotype" w:hAnsi="Palatino Linotype"/>
          <w:i/>
        </w:rPr>
        <w:lastRenderedPageBreak/>
        <w:t xml:space="preserve">Los titulares de las áreas deberán revisar la clasificación al momento de la recepción de una solicitud de acceso a la información, para verificar si encuadra en una causal de reserva o de confidencialidad. </w:t>
      </w:r>
    </w:p>
    <w:p w:rsidR="0092256A" w:rsidRPr="009B3943" w:rsidRDefault="0092256A" w:rsidP="009B3943">
      <w:pPr>
        <w:pStyle w:val="Prrafodelista"/>
        <w:spacing w:line="360" w:lineRule="auto"/>
        <w:ind w:right="538"/>
        <w:jc w:val="both"/>
        <w:rPr>
          <w:rFonts w:ascii="Palatino Linotype" w:hAnsi="Palatino Linotype"/>
          <w:i/>
        </w:rPr>
      </w:pPr>
    </w:p>
    <w:p w:rsidR="0092256A" w:rsidRPr="009B3943" w:rsidRDefault="0092256A" w:rsidP="009B3943">
      <w:pPr>
        <w:pStyle w:val="Prrafodelista"/>
        <w:spacing w:line="360" w:lineRule="auto"/>
        <w:ind w:right="538"/>
        <w:jc w:val="both"/>
        <w:rPr>
          <w:rFonts w:ascii="Palatino Linotype" w:hAnsi="Palatino Linotype"/>
          <w:i/>
        </w:rPr>
      </w:pPr>
      <w:r w:rsidRPr="009B3943">
        <w:rPr>
          <w:rFonts w:ascii="Palatino Linotype" w:hAnsi="Palatino Linotype"/>
          <w:b/>
          <w:i/>
        </w:rPr>
        <w:t>Octavo.</w:t>
      </w:r>
      <w:r w:rsidRPr="009B3943">
        <w:rPr>
          <w:rFonts w:ascii="Palatino Linotype" w:hAnsi="Palatino Linotype"/>
          <w:i/>
        </w:rPr>
        <w:t xml:space="preserve"> Para fundar la clasificación de la información se debe señalar el artículo, fracción, inciso, párrafo o numeral de la ley o tratado internacional suscrito por el Estado mexicano que expresamente le otorga el carácter de reservada o confidencial. </w:t>
      </w:r>
    </w:p>
    <w:p w:rsidR="0092256A" w:rsidRPr="009B3943" w:rsidRDefault="0092256A" w:rsidP="009B3943">
      <w:pPr>
        <w:pStyle w:val="Prrafodelista"/>
        <w:spacing w:line="360" w:lineRule="auto"/>
        <w:ind w:right="538"/>
        <w:jc w:val="both"/>
        <w:rPr>
          <w:rFonts w:ascii="Palatino Linotype" w:hAnsi="Palatino Linotype"/>
          <w:i/>
        </w:rPr>
      </w:pPr>
      <w:r w:rsidRPr="009B3943">
        <w:rPr>
          <w:rFonts w:ascii="Palatino Linotype" w:hAnsi="Palatino Linotype"/>
          <w:i/>
        </w:rPr>
        <w:t xml:space="preserve">Para motivar la clasificación se deberán señalar las razones o circunstancias especiales que lo llevaron a concluir que el caso particular se ajusta al supuesto previsto por la norma legal invocada como fundamento. </w:t>
      </w:r>
    </w:p>
    <w:p w:rsidR="0092256A" w:rsidRPr="009B3943" w:rsidRDefault="0092256A" w:rsidP="009B3943">
      <w:pPr>
        <w:pStyle w:val="Prrafodelista"/>
        <w:spacing w:line="360" w:lineRule="auto"/>
        <w:ind w:right="538"/>
        <w:jc w:val="both"/>
        <w:rPr>
          <w:rFonts w:ascii="Palatino Linotype" w:hAnsi="Palatino Linotype"/>
          <w:i/>
        </w:rPr>
      </w:pPr>
    </w:p>
    <w:p w:rsidR="0092256A" w:rsidRPr="009B3943" w:rsidRDefault="0092256A" w:rsidP="009B3943">
      <w:pPr>
        <w:pStyle w:val="Prrafodelista"/>
        <w:spacing w:line="360" w:lineRule="auto"/>
        <w:ind w:right="538"/>
        <w:jc w:val="both"/>
        <w:rPr>
          <w:rFonts w:ascii="Palatino Linotype" w:hAnsi="Palatino Linotype"/>
          <w:i/>
        </w:rPr>
      </w:pPr>
      <w:r w:rsidRPr="009B3943">
        <w:rPr>
          <w:rFonts w:ascii="Palatino Linotype" w:hAnsi="Palatino Linotype"/>
          <w:i/>
        </w:rPr>
        <w:t xml:space="preserve">En caso de referirse a información reservada, la motivación de la clasificación también deberá comprender las circunstancias que justifican el establecimiento de determinado plazo de reserva. </w:t>
      </w:r>
    </w:p>
    <w:p w:rsidR="0092256A" w:rsidRPr="009B3943" w:rsidRDefault="0092256A" w:rsidP="009B3943">
      <w:pPr>
        <w:pStyle w:val="Prrafodelista"/>
        <w:spacing w:line="360" w:lineRule="auto"/>
        <w:ind w:right="538"/>
        <w:jc w:val="both"/>
        <w:rPr>
          <w:rFonts w:ascii="Palatino Linotype" w:hAnsi="Palatino Linotype"/>
          <w:i/>
        </w:rPr>
      </w:pPr>
    </w:p>
    <w:p w:rsidR="0092256A" w:rsidRPr="009B3943" w:rsidRDefault="0092256A" w:rsidP="009B3943">
      <w:pPr>
        <w:pStyle w:val="Prrafodelista"/>
        <w:spacing w:line="360" w:lineRule="auto"/>
        <w:ind w:right="538"/>
        <w:jc w:val="both"/>
        <w:rPr>
          <w:rFonts w:ascii="Palatino Linotype" w:hAnsi="Palatino Linotype"/>
          <w:i/>
        </w:rPr>
      </w:pPr>
      <w:r w:rsidRPr="009B3943">
        <w:rPr>
          <w:rFonts w:ascii="Palatino Linotype" w:hAnsi="Palatino Linotype"/>
          <w:i/>
        </w:rPr>
        <w:t>Tratándose de información clasificada como confidencial respecto de la cual se haya determinado su conservación permanente por tener valor histórico, ésta conservará tal carácter de conformidad con la normativa aplicable en materia de archivos.</w:t>
      </w:r>
    </w:p>
    <w:p w:rsidR="0092256A" w:rsidRPr="009B3943" w:rsidRDefault="0092256A" w:rsidP="009B3943">
      <w:pPr>
        <w:pStyle w:val="Prrafodelista"/>
        <w:spacing w:line="360" w:lineRule="auto"/>
        <w:ind w:right="538"/>
        <w:jc w:val="both"/>
        <w:rPr>
          <w:rFonts w:ascii="Palatino Linotype" w:hAnsi="Palatino Linotype"/>
          <w:i/>
        </w:rPr>
      </w:pPr>
    </w:p>
    <w:p w:rsidR="0092256A" w:rsidRPr="009B3943" w:rsidRDefault="0092256A" w:rsidP="009B3943">
      <w:pPr>
        <w:pStyle w:val="Prrafodelista"/>
        <w:spacing w:line="360" w:lineRule="auto"/>
        <w:ind w:right="538"/>
        <w:jc w:val="both"/>
        <w:rPr>
          <w:rFonts w:ascii="Palatino Linotype" w:hAnsi="Palatino Linotype"/>
          <w:i/>
        </w:rPr>
      </w:pPr>
      <w:r w:rsidRPr="009B3943">
        <w:rPr>
          <w:rFonts w:ascii="Palatino Linotype" w:hAnsi="Palatino Linotype"/>
          <w:i/>
        </w:rPr>
        <w:t xml:space="preserve">Los documentos contenidos en los archivos históricos y los identificados como históricos confidenciales no serán susceptibles de clasificación como reservados. Noveno.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 </w:t>
      </w:r>
    </w:p>
    <w:p w:rsidR="0092256A" w:rsidRPr="009B3943" w:rsidRDefault="0092256A" w:rsidP="009B3943">
      <w:pPr>
        <w:pStyle w:val="Prrafodelista"/>
        <w:spacing w:line="360" w:lineRule="auto"/>
        <w:ind w:right="538"/>
        <w:jc w:val="both"/>
        <w:rPr>
          <w:rFonts w:ascii="Palatino Linotype" w:hAnsi="Palatino Linotype"/>
          <w:i/>
        </w:rPr>
      </w:pPr>
    </w:p>
    <w:p w:rsidR="0092256A" w:rsidRPr="009B3943" w:rsidRDefault="0092256A" w:rsidP="009B3943">
      <w:pPr>
        <w:pStyle w:val="Prrafodelista"/>
        <w:spacing w:line="360" w:lineRule="auto"/>
        <w:ind w:right="538"/>
        <w:jc w:val="both"/>
        <w:rPr>
          <w:rFonts w:ascii="Palatino Linotype" w:hAnsi="Palatino Linotype"/>
          <w:i/>
        </w:rPr>
      </w:pPr>
      <w:r w:rsidRPr="009B3943">
        <w:rPr>
          <w:rFonts w:ascii="Palatino Linotype" w:hAnsi="Palatino Linotype"/>
          <w:b/>
          <w:i/>
        </w:rPr>
        <w:lastRenderedPageBreak/>
        <w:t>Décimo</w:t>
      </w:r>
      <w:r w:rsidRPr="009B3943">
        <w:rPr>
          <w:rFonts w:ascii="Palatino Linotype" w:hAnsi="Palatino Linotype"/>
          <w:i/>
        </w:rPr>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los Lineamientos para la Organización y Conservación de Archivos. </w:t>
      </w:r>
    </w:p>
    <w:p w:rsidR="0092256A" w:rsidRPr="009B3943" w:rsidRDefault="0092256A" w:rsidP="009B3943">
      <w:pPr>
        <w:pStyle w:val="Prrafodelista"/>
        <w:spacing w:line="360" w:lineRule="auto"/>
        <w:ind w:right="538"/>
        <w:jc w:val="both"/>
        <w:rPr>
          <w:rFonts w:ascii="Palatino Linotype" w:hAnsi="Palatino Linotype"/>
          <w:i/>
        </w:rPr>
      </w:pPr>
    </w:p>
    <w:p w:rsidR="0092256A" w:rsidRPr="009B3943" w:rsidRDefault="0092256A" w:rsidP="009B3943">
      <w:pPr>
        <w:pStyle w:val="Prrafodelista"/>
        <w:spacing w:line="360" w:lineRule="auto"/>
        <w:ind w:right="538"/>
        <w:jc w:val="both"/>
        <w:rPr>
          <w:rFonts w:ascii="Palatino Linotype" w:hAnsi="Palatino Linotype"/>
          <w:i/>
        </w:rPr>
      </w:pPr>
      <w:r w:rsidRPr="009B3943">
        <w:rPr>
          <w:rFonts w:ascii="Palatino Linotype" w:hAnsi="Palatino Linotype"/>
          <w:i/>
        </w:rPr>
        <w:t xml:space="preserve">En ausencia de los titulares de las áreas, la información será clasificada o desclasificada por la persona que lo supla, en términos de la normativa que rija la actuación del sujeto obligado. </w:t>
      </w:r>
    </w:p>
    <w:p w:rsidR="0092256A" w:rsidRPr="009B3943" w:rsidRDefault="0092256A" w:rsidP="009B3943">
      <w:pPr>
        <w:pStyle w:val="Prrafodelista"/>
        <w:spacing w:line="360" w:lineRule="auto"/>
        <w:ind w:right="538"/>
        <w:jc w:val="both"/>
        <w:rPr>
          <w:rFonts w:ascii="Palatino Linotype" w:hAnsi="Palatino Linotype"/>
          <w:i/>
        </w:rPr>
      </w:pPr>
    </w:p>
    <w:p w:rsidR="0092256A" w:rsidRPr="009B3943" w:rsidRDefault="0092256A" w:rsidP="009B3943">
      <w:pPr>
        <w:pStyle w:val="Prrafodelista"/>
        <w:spacing w:line="360" w:lineRule="auto"/>
        <w:ind w:right="538"/>
        <w:jc w:val="both"/>
        <w:rPr>
          <w:rFonts w:ascii="Palatino Linotype" w:hAnsi="Palatino Linotype"/>
          <w:i/>
        </w:rPr>
      </w:pPr>
      <w:r w:rsidRPr="009B3943">
        <w:rPr>
          <w:rFonts w:ascii="Palatino Linotype" w:hAnsi="Palatino Linotype"/>
          <w:b/>
          <w:i/>
        </w:rPr>
        <w:t>Décimo primero</w:t>
      </w:r>
      <w:r w:rsidRPr="009B3943">
        <w:rPr>
          <w:rFonts w:ascii="Palatino Linotype" w:hAnsi="Palatino Linotype"/>
          <w:i/>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 </w:t>
      </w:r>
    </w:p>
    <w:p w:rsidR="0092256A" w:rsidRPr="009B3943" w:rsidRDefault="0092256A" w:rsidP="009B3943">
      <w:pPr>
        <w:pStyle w:val="Prrafodelista"/>
        <w:spacing w:line="360" w:lineRule="auto"/>
        <w:ind w:left="0"/>
        <w:jc w:val="both"/>
        <w:rPr>
          <w:rFonts w:ascii="Palatino Linotype" w:hAnsi="Palatino Linotype"/>
          <w:sz w:val="24"/>
        </w:rPr>
      </w:pPr>
    </w:p>
    <w:p w:rsidR="0092256A" w:rsidRPr="009B3943" w:rsidRDefault="00DC0C89" w:rsidP="009B3943">
      <w:pPr>
        <w:pStyle w:val="Prrafodelista"/>
        <w:numPr>
          <w:ilvl w:val="0"/>
          <w:numId w:val="6"/>
        </w:numPr>
        <w:spacing w:line="360" w:lineRule="auto"/>
        <w:ind w:left="0" w:right="-596" w:firstLine="0"/>
        <w:jc w:val="both"/>
        <w:rPr>
          <w:rFonts w:ascii="Palatino Linotype" w:hAnsi="Palatino Linotype"/>
          <w:sz w:val="24"/>
        </w:rPr>
      </w:pPr>
      <w:r w:rsidRPr="009B3943">
        <w:rPr>
          <w:rFonts w:ascii="Palatino Linotype" w:hAnsi="Palatino Linotype"/>
          <w:sz w:val="24"/>
        </w:rPr>
        <w:t xml:space="preserve">Ahora bien, en dicho Acuerdo de Clasificación de la Información no debe realizarse un pronunciamiento de manera general, sino que EL SUJETO OBLIGADO, a través del servidor público habilitado competente y de manera posterior, por el Comité de Transparencia son quienes deben demostrar que la entrega de la información constituye un riesgo, real, demostrable e identificable, determinación que se hará con precisión, aunado motivar las razones o circunstancias especiales por las que el caso particular se ajusta al supuesto previsto por la norma legal invocada; por lo que es EL SUJETO OBLIGADO quien fundará la prueba de daño y causales de reserva con las disposiciones señaladas en los artículos 129, 140 y 141 de la Ley de Transparencia y Acceso a la Información Pública del Estado de México y Municipios, que a la letra dicta: </w:t>
      </w:r>
    </w:p>
    <w:p w:rsidR="0092256A" w:rsidRPr="009B3943" w:rsidRDefault="0092256A" w:rsidP="009B3943">
      <w:pPr>
        <w:pStyle w:val="Prrafodelista"/>
        <w:spacing w:line="360" w:lineRule="auto"/>
        <w:ind w:left="0" w:right="-596"/>
        <w:jc w:val="both"/>
        <w:rPr>
          <w:rFonts w:ascii="Palatino Linotype" w:hAnsi="Palatino Linotype"/>
          <w:sz w:val="24"/>
        </w:rPr>
      </w:pPr>
    </w:p>
    <w:p w:rsidR="0092256A" w:rsidRPr="009B3943" w:rsidRDefault="0092256A" w:rsidP="009B3943">
      <w:pPr>
        <w:spacing w:line="360" w:lineRule="auto"/>
        <w:ind w:left="851" w:right="538"/>
        <w:contextualSpacing/>
        <w:jc w:val="both"/>
        <w:rPr>
          <w:rFonts w:ascii="Palatino Linotype" w:hAnsi="Palatino Linotype"/>
          <w:i/>
          <w:sz w:val="22"/>
        </w:rPr>
      </w:pPr>
      <w:r w:rsidRPr="009B3943">
        <w:rPr>
          <w:rFonts w:ascii="Palatino Linotype" w:hAnsi="Palatino Linotype"/>
          <w:i/>
          <w:sz w:val="22"/>
        </w:rPr>
        <w:t>“</w:t>
      </w:r>
      <w:r w:rsidRPr="009B3943">
        <w:rPr>
          <w:rFonts w:ascii="Palatino Linotype" w:hAnsi="Palatino Linotype"/>
          <w:b/>
          <w:i/>
          <w:sz w:val="22"/>
        </w:rPr>
        <w:t>Artículo 129.</w:t>
      </w:r>
      <w:r w:rsidRPr="009B3943">
        <w:rPr>
          <w:rFonts w:ascii="Palatino Linotype" w:hAnsi="Palatino Linotype"/>
          <w:i/>
          <w:sz w:val="22"/>
        </w:rPr>
        <w:t xml:space="preserve"> En la aplicación de la prueba de daño, el sujeto obligado deberá precisar las razones objetivas por las que la apertura de la información generaría una afectación, justificando que: </w:t>
      </w:r>
    </w:p>
    <w:p w:rsidR="0092256A" w:rsidRPr="009B3943" w:rsidRDefault="0092256A" w:rsidP="009B3943">
      <w:pPr>
        <w:spacing w:line="360" w:lineRule="auto"/>
        <w:ind w:left="851" w:right="538"/>
        <w:contextualSpacing/>
        <w:jc w:val="both"/>
        <w:rPr>
          <w:rFonts w:ascii="Palatino Linotype" w:hAnsi="Palatino Linotype"/>
          <w:i/>
          <w:sz w:val="22"/>
        </w:rPr>
      </w:pPr>
      <w:r w:rsidRPr="009B3943">
        <w:rPr>
          <w:rFonts w:ascii="Palatino Linotype" w:hAnsi="Palatino Linotype"/>
          <w:i/>
          <w:sz w:val="22"/>
        </w:rPr>
        <w:t xml:space="preserve">I. La divulgación de la información representa un riesgo real, demostrable e identificable del perjuicio significativo al interés público o a la seguridad pública; </w:t>
      </w:r>
    </w:p>
    <w:p w:rsidR="0092256A" w:rsidRPr="009B3943" w:rsidRDefault="0092256A" w:rsidP="009B3943">
      <w:pPr>
        <w:spacing w:line="360" w:lineRule="auto"/>
        <w:ind w:left="851" w:right="538"/>
        <w:contextualSpacing/>
        <w:jc w:val="both"/>
        <w:rPr>
          <w:rFonts w:ascii="Palatino Linotype" w:hAnsi="Palatino Linotype"/>
          <w:i/>
          <w:sz w:val="22"/>
        </w:rPr>
      </w:pPr>
      <w:r w:rsidRPr="009B3943">
        <w:rPr>
          <w:rFonts w:ascii="Palatino Linotype" w:hAnsi="Palatino Linotype"/>
          <w:i/>
          <w:sz w:val="22"/>
        </w:rPr>
        <w:t xml:space="preserve">II. El riesgo de perjuicio que supondría la divulgación supera el interés público general de que se difunda; y </w:t>
      </w:r>
    </w:p>
    <w:p w:rsidR="0092256A" w:rsidRPr="009B3943" w:rsidRDefault="0092256A" w:rsidP="009B3943">
      <w:pPr>
        <w:spacing w:line="360" w:lineRule="auto"/>
        <w:ind w:left="851" w:right="538"/>
        <w:contextualSpacing/>
        <w:jc w:val="both"/>
        <w:rPr>
          <w:rFonts w:ascii="Palatino Linotype" w:hAnsi="Palatino Linotype"/>
          <w:i/>
          <w:sz w:val="22"/>
        </w:rPr>
      </w:pPr>
      <w:r w:rsidRPr="009B3943">
        <w:rPr>
          <w:rFonts w:ascii="Palatino Linotype" w:hAnsi="Palatino Linotype"/>
          <w:i/>
          <w:sz w:val="22"/>
        </w:rPr>
        <w:t xml:space="preserve">III. La limitación se adecua al principio de proporcionalidad y representa el medio menos restrictivo disponible representa el medio menos restrictivo disponible para evitar el perjuicio. </w:t>
      </w:r>
    </w:p>
    <w:p w:rsidR="0092256A" w:rsidRPr="009B3943" w:rsidRDefault="0092256A" w:rsidP="009B3943">
      <w:pPr>
        <w:spacing w:line="360" w:lineRule="auto"/>
        <w:ind w:left="851" w:right="538"/>
        <w:contextualSpacing/>
        <w:jc w:val="both"/>
        <w:rPr>
          <w:rFonts w:ascii="Palatino Linotype" w:hAnsi="Palatino Linotype"/>
          <w:i/>
          <w:sz w:val="22"/>
        </w:rPr>
      </w:pPr>
      <w:r w:rsidRPr="009B3943">
        <w:rPr>
          <w:rFonts w:ascii="Palatino Linotype" w:hAnsi="Palatino Linotype"/>
          <w:b/>
          <w:i/>
          <w:sz w:val="22"/>
        </w:rPr>
        <w:t>Artículo 140.</w:t>
      </w:r>
      <w:r w:rsidRPr="009B3943">
        <w:rPr>
          <w:rFonts w:ascii="Palatino Linotype" w:hAnsi="Palatino Linotype"/>
          <w:i/>
          <w:sz w:val="22"/>
        </w:rPr>
        <w:t xml:space="preserve"> El acceso a la información pública será restringido excepcionalmente, cuando por razones de interés público, ésta sea clasificada como reservada, conforme a los criterios siguientes: </w:t>
      </w:r>
    </w:p>
    <w:p w:rsidR="0092256A" w:rsidRPr="009B3943" w:rsidRDefault="0092256A" w:rsidP="009B3943">
      <w:pPr>
        <w:spacing w:line="360" w:lineRule="auto"/>
        <w:ind w:left="851" w:right="538"/>
        <w:contextualSpacing/>
        <w:jc w:val="both"/>
        <w:rPr>
          <w:rFonts w:ascii="Palatino Linotype" w:hAnsi="Palatino Linotype"/>
          <w:i/>
          <w:sz w:val="22"/>
        </w:rPr>
      </w:pPr>
      <w:r w:rsidRPr="009B3943">
        <w:rPr>
          <w:rFonts w:ascii="Palatino Linotype" w:hAnsi="Palatino Linotype"/>
          <w:i/>
          <w:sz w:val="22"/>
        </w:rPr>
        <w:t xml:space="preserve">I. Comprometa la seguridad pública y cuente con un propósito genuino y un efecto demostrable; </w:t>
      </w:r>
    </w:p>
    <w:p w:rsidR="0092256A" w:rsidRPr="009B3943" w:rsidRDefault="0092256A" w:rsidP="009B3943">
      <w:pPr>
        <w:spacing w:line="360" w:lineRule="auto"/>
        <w:ind w:left="851" w:right="538"/>
        <w:contextualSpacing/>
        <w:jc w:val="both"/>
        <w:rPr>
          <w:rFonts w:ascii="Palatino Linotype" w:hAnsi="Palatino Linotype"/>
          <w:i/>
          <w:sz w:val="22"/>
        </w:rPr>
      </w:pPr>
      <w:r w:rsidRPr="009B3943">
        <w:rPr>
          <w:rFonts w:ascii="Palatino Linotype" w:hAnsi="Palatino Linotype"/>
          <w:i/>
          <w:sz w:val="22"/>
        </w:rPr>
        <w:t xml:space="preserve">II. Pueda menoscabar la conducción de las negociaciones y relaciones internacionales; </w:t>
      </w:r>
    </w:p>
    <w:p w:rsidR="0092256A" w:rsidRPr="009B3943" w:rsidRDefault="0092256A" w:rsidP="009B3943">
      <w:pPr>
        <w:spacing w:line="360" w:lineRule="auto"/>
        <w:ind w:left="851" w:right="538"/>
        <w:contextualSpacing/>
        <w:jc w:val="both"/>
        <w:rPr>
          <w:rFonts w:ascii="Palatino Linotype" w:hAnsi="Palatino Linotype"/>
          <w:i/>
          <w:sz w:val="22"/>
        </w:rPr>
      </w:pPr>
      <w:r w:rsidRPr="009B3943">
        <w:rPr>
          <w:rFonts w:ascii="Palatino Linotype" w:hAnsi="Palatino Linotype"/>
          <w:i/>
          <w:sz w:val="22"/>
        </w:rPr>
        <w:t xml:space="preserve">III. Se entregue a la Entidad expresamente con ese carácter o el de confidencialidad por otro u otros sujetos de derecho internacional, excepto cuando se trate de violaciones graves de derechos humanos o delitos de lesa humanidad de conformidad con el derecho internacional; </w:t>
      </w:r>
    </w:p>
    <w:p w:rsidR="0092256A" w:rsidRPr="009B3943" w:rsidRDefault="0092256A" w:rsidP="009B3943">
      <w:pPr>
        <w:spacing w:line="360" w:lineRule="auto"/>
        <w:ind w:left="851" w:right="538"/>
        <w:contextualSpacing/>
        <w:jc w:val="both"/>
        <w:rPr>
          <w:rFonts w:ascii="Palatino Linotype" w:hAnsi="Palatino Linotype"/>
          <w:i/>
          <w:sz w:val="22"/>
        </w:rPr>
      </w:pPr>
      <w:r w:rsidRPr="009B3943">
        <w:rPr>
          <w:rFonts w:ascii="Palatino Linotype" w:hAnsi="Palatino Linotype"/>
          <w:i/>
          <w:sz w:val="22"/>
        </w:rPr>
        <w:t xml:space="preserve">IV. Ponga en riesgo la vida, la seguridad o la salud de una persona física; </w:t>
      </w:r>
    </w:p>
    <w:p w:rsidR="0092256A" w:rsidRPr="009B3943" w:rsidRDefault="0092256A" w:rsidP="009B3943">
      <w:pPr>
        <w:spacing w:line="360" w:lineRule="auto"/>
        <w:ind w:left="851" w:right="538"/>
        <w:contextualSpacing/>
        <w:jc w:val="both"/>
        <w:rPr>
          <w:rFonts w:ascii="Palatino Linotype" w:hAnsi="Palatino Linotype"/>
          <w:i/>
          <w:sz w:val="22"/>
        </w:rPr>
      </w:pPr>
      <w:r w:rsidRPr="009B3943">
        <w:rPr>
          <w:rFonts w:ascii="Palatino Linotype" w:hAnsi="Palatino Linotype"/>
          <w:i/>
          <w:sz w:val="22"/>
        </w:rPr>
        <w:t>V. Aquella cuya divulgación obstruya o pueda causar un serio perjuicio a:</w:t>
      </w:r>
    </w:p>
    <w:p w:rsidR="0092256A" w:rsidRPr="009B3943" w:rsidRDefault="0092256A" w:rsidP="009B3943">
      <w:pPr>
        <w:spacing w:line="360" w:lineRule="auto"/>
        <w:ind w:left="851" w:right="538"/>
        <w:contextualSpacing/>
        <w:jc w:val="both"/>
        <w:rPr>
          <w:rFonts w:ascii="Palatino Linotype" w:hAnsi="Palatino Linotype"/>
          <w:i/>
          <w:sz w:val="22"/>
        </w:rPr>
      </w:pPr>
      <w:r w:rsidRPr="009B3943">
        <w:rPr>
          <w:rFonts w:ascii="Palatino Linotype" w:hAnsi="Palatino Linotype"/>
          <w:i/>
          <w:sz w:val="22"/>
        </w:rPr>
        <w:t xml:space="preserve">1. Las actividades de fiscalización, verificación, inspección, comprobación y auditoría sobre el cumplimiento de las Leyes; o 2. La recaudación de las contribuciones. VI. Pueda causar daño u obstruya la prevención o persecución de los delitos, altere el </w:t>
      </w:r>
      <w:r w:rsidRPr="009B3943">
        <w:rPr>
          <w:rFonts w:ascii="Palatino Linotype" w:hAnsi="Palatino Linotype"/>
          <w:i/>
          <w:sz w:val="22"/>
        </w:rPr>
        <w:lastRenderedPageBreak/>
        <w:t xml:space="preserve">proceso de investigación de las carpetas de investigación, afecte o vulnere la conducción o los derechos del debido proceso en los procedimientos judiciales o administrativos, incluidos los de quejas, denuncias, inconformidades, responsabilidades administrativas y resarcitorias en tanto no hayan quedado firmes o afecte la administración de justicia o la seguridad de un denunciante, querellante o testigo, así como sus familias, en los términos de las disposiciones jurídicas aplicables; VII. La que contengan las opiniones, recomendaciones o puntos de vista que formen parte del proceso deliberativo de los servidores públicos, hasta en tanto sea adoptada la decisión definitiva, la cual deberá estar documentada; </w:t>
      </w:r>
    </w:p>
    <w:p w:rsidR="0092256A" w:rsidRPr="009B3943" w:rsidRDefault="0092256A" w:rsidP="009B3943">
      <w:pPr>
        <w:spacing w:line="360" w:lineRule="auto"/>
        <w:ind w:left="851" w:right="538"/>
        <w:contextualSpacing/>
        <w:jc w:val="both"/>
        <w:rPr>
          <w:rFonts w:ascii="Palatino Linotype" w:hAnsi="Palatino Linotype"/>
          <w:i/>
          <w:sz w:val="22"/>
        </w:rPr>
      </w:pPr>
      <w:r w:rsidRPr="009B3943">
        <w:rPr>
          <w:rFonts w:ascii="Palatino Linotype" w:hAnsi="Palatino Linotype"/>
          <w:i/>
          <w:sz w:val="22"/>
        </w:rPr>
        <w:t xml:space="preserve">VIII. Vulnere la conducción de los expedientes judiciales o de los procedimientos administrativos seguidos en forma de juicio, en tanto no hayan quedado firmes; </w:t>
      </w:r>
      <w:r w:rsidRPr="009B3943">
        <w:rPr>
          <w:rFonts w:ascii="Palatino Linotype" w:hAnsi="Palatino Linotype"/>
          <w:b/>
          <w:i/>
          <w:sz w:val="22"/>
        </w:rPr>
        <w:t>Artículo 141.</w:t>
      </w:r>
      <w:r w:rsidRPr="009B3943">
        <w:rPr>
          <w:rFonts w:ascii="Palatino Linotype" w:hAnsi="Palatino Linotype"/>
          <w:i/>
          <w:sz w:val="22"/>
        </w:rPr>
        <w:t xml:space="preserve"> Las causales de reserva previstas en este Capítulo se deberán fundar y motivar, a través de la aplicación de la prueba de daño a la que se hace referencia en el presente Título.” </w:t>
      </w:r>
    </w:p>
    <w:p w:rsidR="0092256A" w:rsidRPr="009B3943" w:rsidRDefault="0092256A" w:rsidP="009B3943">
      <w:pPr>
        <w:pStyle w:val="Prrafodelista"/>
        <w:spacing w:line="360" w:lineRule="auto"/>
        <w:ind w:left="0" w:right="-596"/>
        <w:jc w:val="both"/>
        <w:rPr>
          <w:rFonts w:ascii="Palatino Linotype" w:hAnsi="Palatino Linotype"/>
          <w:sz w:val="24"/>
        </w:rPr>
      </w:pPr>
    </w:p>
    <w:p w:rsidR="00DC0C89" w:rsidRPr="009B3943" w:rsidRDefault="00DC0C89" w:rsidP="009B3943">
      <w:pPr>
        <w:pStyle w:val="Prrafodelista"/>
        <w:numPr>
          <w:ilvl w:val="0"/>
          <w:numId w:val="6"/>
        </w:numPr>
        <w:spacing w:line="360" w:lineRule="auto"/>
        <w:ind w:left="0" w:right="-596" w:firstLine="0"/>
        <w:jc w:val="both"/>
        <w:rPr>
          <w:rFonts w:ascii="Palatino Linotype" w:hAnsi="Palatino Linotype"/>
          <w:sz w:val="24"/>
        </w:rPr>
      </w:pPr>
      <w:r w:rsidRPr="009B3943">
        <w:rPr>
          <w:rFonts w:ascii="Palatino Linotype" w:hAnsi="Palatino Linotype"/>
          <w:sz w:val="24"/>
        </w:rPr>
        <w:t xml:space="preserve">En adición a lo anterior, de ser el caso, en el Acuerdo de Clasificación deberá constar la realización de la prueba de daño, en la que EL SUJETO OBLIGADO justifique las razones, motivos y circunstancias que avalen que la divulgación de la información representa un riesgo real, demostrable e identificable de perjuicio significativo al interés público; que el riesgo de perjuicio que supondría la divulgación supera el interés público general de que se difunda, y que la limitación se adecúa al principio de proporcionalidad y representa el medio menos restrictivo disponible para evitar el perjuicio. En ese tenor, los artículos 114 de la Ley General de Transparencia y Acceso a la Información Pública, 128 de la Ley de Transparencia y Acceso a la Información Pública del Estado de México y Municipios, los cuales se transcriben a continuación para mejor ilustración: </w:t>
      </w:r>
    </w:p>
    <w:p w:rsidR="0092256A" w:rsidRPr="009B3943" w:rsidRDefault="0092256A" w:rsidP="009B3943">
      <w:pPr>
        <w:pStyle w:val="Prrafodelista"/>
        <w:spacing w:line="360" w:lineRule="auto"/>
        <w:ind w:left="0" w:right="-596"/>
        <w:jc w:val="both"/>
        <w:rPr>
          <w:rFonts w:ascii="Palatino Linotype" w:hAnsi="Palatino Linotype"/>
          <w:b/>
          <w:sz w:val="24"/>
        </w:rPr>
      </w:pPr>
    </w:p>
    <w:p w:rsidR="00DC0C89" w:rsidRPr="009B3943" w:rsidRDefault="00DC0C89" w:rsidP="009B3943">
      <w:pPr>
        <w:pStyle w:val="Prrafodelista"/>
        <w:spacing w:line="360" w:lineRule="auto"/>
        <w:ind w:left="851" w:right="538"/>
        <w:jc w:val="both"/>
        <w:rPr>
          <w:rFonts w:ascii="Palatino Linotype" w:hAnsi="Palatino Linotype"/>
          <w:b/>
          <w:i/>
        </w:rPr>
      </w:pPr>
      <w:r w:rsidRPr="009B3943">
        <w:rPr>
          <w:rFonts w:ascii="Palatino Linotype" w:hAnsi="Palatino Linotype"/>
          <w:b/>
          <w:i/>
        </w:rPr>
        <w:lastRenderedPageBreak/>
        <w:t xml:space="preserve">Ley General de Transparencia y Acceso a la Información Pública </w:t>
      </w:r>
    </w:p>
    <w:p w:rsidR="0092256A" w:rsidRPr="009B3943" w:rsidRDefault="00DC0C89" w:rsidP="009B3943">
      <w:pPr>
        <w:pStyle w:val="Prrafodelista"/>
        <w:spacing w:line="360" w:lineRule="auto"/>
        <w:ind w:left="851" w:right="538"/>
        <w:jc w:val="both"/>
        <w:rPr>
          <w:rFonts w:ascii="Palatino Linotype" w:hAnsi="Palatino Linotype"/>
          <w:i/>
        </w:rPr>
      </w:pPr>
      <w:r w:rsidRPr="009B3943">
        <w:rPr>
          <w:rFonts w:ascii="Palatino Linotype" w:hAnsi="Palatino Linotype"/>
          <w:b/>
          <w:i/>
        </w:rPr>
        <w:t>Artículo 114.</w:t>
      </w:r>
      <w:r w:rsidRPr="009B3943">
        <w:rPr>
          <w:rFonts w:ascii="Palatino Linotype" w:hAnsi="Palatino Linotype"/>
          <w:i/>
        </w:rPr>
        <w:t xml:space="preserve"> Las causales de reserva previstas en el artículo anterior se deberán fundar y motivar, a través de la aplicación de la prueba de daño a la que se hace referencia en el presente Título. </w:t>
      </w:r>
    </w:p>
    <w:p w:rsidR="00DC0C89" w:rsidRPr="009B3943" w:rsidRDefault="00DC0C89" w:rsidP="009B3943">
      <w:pPr>
        <w:pStyle w:val="Prrafodelista"/>
        <w:spacing w:line="360" w:lineRule="auto"/>
        <w:ind w:left="851" w:right="538"/>
        <w:jc w:val="both"/>
        <w:rPr>
          <w:rFonts w:ascii="Palatino Linotype" w:hAnsi="Palatino Linotype"/>
          <w:i/>
        </w:rPr>
      </w:pPr>
      <w:r w:rsidRPr="009B3943">
        <w:rPr>
          <w:rFonts w:ascii="Palatino Linotype" w:hAnsi="Palatino Linotype"/>
          <w:i/>
        </w:rPr>
        <w:t xml:space="preserve">Ley de Transparencia y Acceso a la Información Pública del Estado de México y Municipios </w:t>
      </w:r>
    </w:p>
    <w:p w:rsidR="0092256A" w:rsidRPr="009B3943" w:rsidRDefault="00DC0C89" w:rsidP="009B3943">
      <w:pPr>
        <w:pStyle w:val="Prrafodelista"/>
        <w:spacing w:line="360" w:lineRule="auto"/>
        <w:ind w:left="851" w:right="538"/>
        <w:jc w:val="both"/>
        <w:rPr>
          <w:rFonts w:ascii="Palatino Linotype" w:hAnsi="Palatino Linotype"/>
          <w:b/>
          <w:i/>
        </w:rPr>
      </w:pPr>
      <w:r w:rsidRPr="009B3943">
        <w:rPr>
          <w:rFonts w:ascii="Palatino Linotype" w:hAnsi="Palatino Linotype"/>
          <w:b/>
          <w:i/>
        </w:rPr>
        <w:t>Artículo 128.</w:t>
      </w:r>
      <w:r w:rsidRPr="009B3943">
        <w:rPr>
          <w:rFonts w:ascii="Palatino Linotype" w:hAnsi="Palatino Linotype"/>
          <w:i/>
        </w:rPr>
        <w:t xml:space="preserve"> En los casos en que se niegue el acceso a la información, por actualizarse alguno de los supuestos de clasificación, el Comité de Transparencia deberá confirmar, modificar o revocar la decisión. Para motivar la clasificación de la información y la ampliación del plazo de reserva, se deberán señalar las razones, motivos o circunstancias especiales que llevaron al sujeto obligado a concluir que el caso particular se ajusta al supuesto previsto por la norma legal invocada como fundamento. Además, </w:t>
      </w:r>
      <w:r w:rsidRPr="009B3943">
        <w:rPr>
          <w:rFonts w:ascii="Palatino Linotype" w:hAnsi="Palatino Linotype"/>
          <w:b/>
          <w:i/>
        </w:rPr>
        <w:t xml:space="preserve">el sujeto obligado deberá, en todo momento, aplicar una prueba de daño. </w:t>
      </w:r>
    </w:p>
    <w:p w:rsidR="0092256A" w:rsidRPr="009B3943" w:rsidRDefault="00DC0C89" w:rsidP="009B3943">
      <w:pPr>
        <w:pStyle w:val="Prrafodelista"/>
        <w:spacing w:line="360" w:lineRule="auto"/>
        <w:ind w:left="851" w:right="538"/>
        <w:jc w:val="both"/>
        <w:rPr>
          <w:rFonts w:ascii="Palatino Linotype" w:hAnsi="Palatino Linotype"/>
          <w:i/>
        </w:rPr>
      </w:pPr>
      <w:r w:rsidRPr="009B3943">
        <w:rPr>
          <w:rFonts w:ascii="Palatino Linotype" w:hAnsi="Palatino Linotype"/>
          <w:i/>
        </w:rPr>
        <w:t xml:space="preserve">Tratándose de aquélla información que actualice los supuestos de clasificación, deberá señalarse el plazo al que estará sujeto la reserva. </w:t>
      </w:r>
    </w:p>
    <w:p w:rsidR="00435FDE" w:rsidRPr="009B3943" w:rsidRDefault="00E426C6" w:rsidP="009B3943">
      <w:pPr>
        <w:pStyle w:val="Prrafodelista"/>
        <w:spacing w:line="360" w:lineRule="auto"/>
        <w:ind w:left="851" w:right="538"/>
        <w:jc w:val="both"/>
        <w:rPr>
          <w:rFonts w:ascii="Palatino Linotype" w:hAnsi="Palatino Linotype"/>
          <w:i/>
        </w:rPr>
      </w:pPr>
      <w:r w:rsidRPr="009B3943">
        <w:rPr>
          <w:rFonts w:ascii="Palatino Linotype" w:hAnsi="Palatino Linotype"/>
          <w:i/>
        </w:rPr>
        <w:t>(Énfasis añadido)</w:t>
      </w:r>
    </w:p>
    <w:p w:rsidR="001B1359" w:rsidRPr="009B3943" w:rsidRDefault="001B1359" w:rsidP="009B3943">
      <w:pPr>
        <w:pStyle w:val="Prrafodelista"/>
        <w:spacing w:line="360" w:lineRule="auto"/>
        <w:ind w:left="0"/>
        <w:jc w:val="both"/>
        <w:rPr>
          <w:rFonts w:ascii="Palatino Linotype" w:hAnsi="Palatino Linotype"/>
          <w:sz w:val="24"/>
        </w:rPr>
      </w:pPr>
    </w:p>
    <w:p w:rsidR="001B1359" w:rsidRPr="009B3943" w:rsidRDefault="001B1359" w:rsidP="009B3943">
      <w:pPr>
        <w:pStyle w:val="Prrafodelista"/>
        <w:numPr>
          <w:ilvl w:val="0"/>
          <w:numId w:val="6"/>
        </w:numPr>
        <w:spacing w:line="360" w:lineRule="auto"/>
        <w:ind w:left="0" w:firstLine="0"/>
        <w:jc w:val="both"/>
        <w:rPr>
          <w:rFonts w:ascii="Palatino Linotype" w:hAnsi="Palatino Linotype"/>
          <w:sz w:val="24"/>
        </w:rPr>
      </w:pPr>
      <w:r w:rsidRPr="009B3943">
        <w:rPr>
          <w:rFonts w:ascii="Palatino Linotype" w:hAnsi="Palatino Linotype"/>
          <w:sz w:val="24"/>
          <w:highlight w:val="cyan"/>
        </w:rPr>
        <w:t>Ahora bien</w:t>
      </w:r>
      <w:r w:rsidRPr="009B3943">
        <w:rPr>
          <w:rFonts w:ascii="Palatino Linotype" w:hAnsi="Palatino Linotype"/>
          <w:sz w:val="24"/>
        </w:rPr>
        <w:t xml:space="preserve">, es importante señalar que la información que se solicita es de los elementos de Seguridad Pública del Ayuntamiento de Teoloyucan, en este contexto, este Pleno considera que dar a conocer </w:t>
      </w:r>
      <w:r w:rsidR="009A5F66" w:rsidRPr="009B3943">
        <w:rPr>
          <w:rFonts w:ascii="Palatino Linotype" w:hAnsi="Palatino Linotype"/>
          <w:sz w:val="24"/>
        </w:rPr>
        <w:t>los nombres de</w:t>
      </w:r>
      <w:r w:rsidRPr="009B3943">
        <w:rPr>
          <w:rFonts w:ascii="Palatino Linotype" w:hAnsi="Palatino Linotype"/>
          <w:sz w:val="24"/>
        </w:rPr>
        <w:t xml:space="preserve"> servidores públicos que realizan funciones  en materia de seguridad, tal como es el caso de los policías, los vuelve identificables y posiblemente reconocibles para grupos delictivos, </w:t>
      </w:r>
      <w:r w:rsidRPr="009B3943">
        <w:rPr>
          <w:rFonts w:ascii="Palatino Linotype" w:hAnsi="Palatino Linotype" w:cs="Tahoma"/>
          <w:bCs/>
          <w:sz w:val="24"/>
          <w:szCs w:val="22"/>
        </w:rPr>
        <w:t xml:space="preserve"> que pudieran relacionarlos directamente con actividades u operativos pasados, presentes, o ubicarlos simplemente por el hecho de pertenecer o haber pertenecido a una organización que lleve a cabo actividades de prevención y salvaguarda de la </w:t>
      </w:r>
      <w:r w:rsidRPr="009B3943">
        <w:rPr>
          <w:rFonts w:ascii="Palatino Linotype" w:hAnsi="Palatino Linotype" w:cs="Tahoma"/>
          <w:bCs/>
          <w:sz w:val="24"/>
          <w:szCs w:val="22"/>
        </w:rPr>
        <w:lastRenderedPageBreak/>
        <w:t xml:space="preserve">integridad de las personas en el combate a la delincuencia; así, dicha información puede ser utilizada para </w:t>
      </w:r>
      <w:r w:rsidRPr="009B3943">
        <w:rPr>
          <w:rFonts w:ascii="Palatino Linotype" w:hAnsi="Palatino Linotype" w:cs="Tahoma"/>
          <w:b/>
          <w:bCs/>
          <w:sz w:val="24"/>
          <w:szCs w:val="22"/>
        </w:rPr>
        <w:t>vulnerar la vida, seguridad o salud de dichos elementos, incluso la de sus familias o entorno social.</w:t>
      </w:r>
      <w:r w:rsidRPr="009B3943">
        <w:rPr>
          <w:rFonts w:ascii="Palatino Linotype" w:hAnsi="Palatino Linotype" w:cs="Tahoma"/>
          <w:bCs/>
          <w:sz w:val="24"/>
          <w:szCs w:val="22"/>
        </w:rPr>
        <w:t xml:space="preserve"> Además, que aumenta el riesgo de que personas ajenas a los intereses institucionales e intenten realizar actos tendientes a inhibir o entrometerse en las funciones de los policías municipales, lo cual causaría una vulneración a la seguridad municipal.</w:t>
      </w:r>
    </w:p>
    <w:p w:rsidR="001B1359" w:rsidRPr="009B3943" w:rsidRDefault="001B1359" w:rsidP="009B3943">
      <w:pPr>
        <w:pStyle w:val="Prrafodelista"/>
        <w:spacing w:line="360" w:lineRule="auto"/>
        <w:ind w:left="0"/>
        <w:jc w:val="both"/>
        <w:rPr>
          <w:rFonts w:ascii="Palatino Linotype" w:hAnsi="Palatino Linotype"/>
          <w:sz w:val="24"/>
        </w:rPr>
      </w:pPr>
    </w:p>
    <w:p w:rsidR="001B1359" w:rsidRPr="009B3943" w:rsidRDefault="001B1359" w:rsidP="009B3943">
      <w:pPr>
        <w:pStyle w:val="Prrafodelista"/>
        <w:numPr>
          <w:ilvl w:val="0"/>
          <w:numId w:val="6"/>
        </w:numPr>
        <w:spacing w:line="360" w:lineRule="auto"/>
        <w:ind w:left="0" w:firstLine="0"/>
        <w:jc w:val="both"/>
        <w:rPr>
          <w:rFonts w:ascii="Palatino Linotype" w:eastAsia="Calibri" w:hAnsi="Palatino Linotype" w:cs="Tahoma"/>
          <w:bCs/>
          <w:sz w:val="24"/>
          <w:lang w:val="es-ES"/>
        </w:rPr>
      </w:pPr>
      <w:r w:rsidRPr="009B3943">
        <w:rPr>
          <w:rFonts w:ascii="Palatino Linotype" w:eastAsia="Calibri" w:hAnsi="Palatino Linotype" w:cs="Tahoma"/>
          <w:bCs/>
          <w:sz w:val="24"/>
          <w:lang w:val="es-ES"/>
        </w:rPr>
        <w:t xml:space="preserve">En ese sentido, el proporcionar </w:t>
      </w:r>
      <w:r w:rsidR="009A5F66" w:rsidRPr="009B3943">
        <w:rPr>
          <w:rFonts w:ascii="Palatino Linotype" w:eastAsia="Calibri" w:hAnsi="Palatino Linotype" w:cs="Tahoma"/>
          <w:bCs/>
          <w:sz w:val="24"/>
          <w:lang w:val="es-ES"/>
        </w:rPr>
        <w:t>el nombre en los recibos de nómina de los elementos de seguridad, y el nombre en los currículum de elementos operativos</w:t>
      </w:r>
      <w:r w:rsidRPr="009B3943">
        <w:rPr>
          <w:rFonts w:ascii="Palatino Linotype" w:eastAsia="Calibri" w:hAnsi="Palatino Linotype" w:cs="Tahoma"/>
          <w:bCs/>
          <w:sz w:val="24"/>
          <w:lang w:val="es-ES"/>
        </w:rPr>
        <w:t xml:space="preserve"> </w:t>
      </w:r>
      <w:r w:rsidR="009A5F66" w:rsidRPr="009B3943">
        <w:rPr>
          <w:rFonts w:ascii="Palatino Linotype" w:eastAsia="Calibri" w:hAnsi="Palatino Linotype" w:cs="Tahoma"/>
          <w:bCs/>
          <w:sz w:val="24"/>
          <w:lang w:val="es-ES"/>
        </w:rPr>
        <w:t>adscritos a la dirección</w:t>
      </w:r>
      <w:r w:rsidRPr="009B3943">
        <w:rPr>
          <w:rFonts w:ascii="Palatino Linotype" w:eastAsia="Calibri" w:hAnsi="Palatino Linotype" w:cs="Tahoma"/>
          <w:bCs/>
          <w:sz w:val="24"/>
          <w:lang w:val="es-ES"/>
        </w:rPr>
        <w:t xml:space="preserve"> de seguridad pública, pone en riesgo de manera directa la vida y la seguridad de dicho servidor, siendo obligación de la Institución protegerla en todo momento para salvaguarda de sus integrantes. Toda vez que la información solicitada hace identificable a los integrantes de seguridad pública, ya que permite que su identidad pueda determinarse de manera directa o indirectamente, pudiéndose ocasionar riesgos personales que pueden alcanzar hasta su familia por la posible utilización y difusión de la información por grupos delictivos. </w:t>
      </w:r>
    </w:p>
    <w:p w:rsidR="001B1359" w:rsidRPr="009B3943" w:rsidRDefault="001B1359" w:rsidP="009B3943">
      <w:pPr>
        <w:pStyle w:val="Prrafodelista"/>
        <w:spacing w:line="360" w:lineRule="auto"/>
        <w:ind w:left="0"/>
        <w:jc w:val="both"/>
        <w:rPr>
          <w:rFonts w:ascii="Palatino Linotype" w:eastAsia="Calibri" w:hAnsi="Palatino Linotype" w:cs="Tahoma"/>
          <w:bCs/>
          <w:sz w:val="24"/>
          <w:lang w:val="es-ES"/>
        </w:rPr>
      </w:pPr>
    </w:p>
    <w:p w:rsidR="001B1359" w:rsidRPr="009B3943" w:rsidRDefault="001B1359" w:rsidP="009B3943">
      <w:pPr>
        <w:pStyle w:val="Prrafodelista"/>
        <w:numPr>
          <w:ilvl w:val="0"/>
          <w:numId w:val="6"/>
        </w:numPr>
        <w:spacing w:line="360" w:lineRule="auto"/>
        <w:ind w:left="0" w:firstLine="0"/>
        <w:jc w:val="both"/>
        <w:rPr>
          <w:rFonts w:ascii="Palatino Linotype" w:eastAsia="Calibri" w:hAnsi="Palatino Linotype" w:cs="Tahoma"/>
          <w:bCs/>
          <w:sz w:val="24"/>
          <w:lang w:val="es-ES"/>
        </w:rPr>
      </w:pPr>
      <w:r w:rsidRPr="009B3943">
        <w:rPr>
          <w:rFonts w:ascii="Palatino Linotype" w:eastAsia="Calibri" w:hAnsi="Palatino Linotype" w:cs="Tahoma"/>
          <w:bCs/>
          <w:sz w:val="24"/>
          <w:lang w:val="es-ES"/>
        </w:rPr>
        <w:t xml:space="preserve">Asimismo, existe la posibilidad de que personas ajenas a la Institución la utilicen para sorprender a la ciudadanía y realicen extorsiones telefónicas al amparo de usurpar la personalidad de algún servidor público encargado de la seguridad pública; o que integrantes de organizaciones criminales los contacten para presionar en entregar información, como por ejemplo, la relacionada con investigaciones, nombres de integrantes que participan en los operativos e incluso documentación emitida por </w:t>
      </w:r>
      <w:r w:rsidRPr="009B3943">
        <w:rPr>
          <w:rFonts w:ascii="Palatino Linotype" w:eastAsia="Calibri" w:hAnsi="Palatino Linotype" w:cs="Tahoma"/>
          <w:b/>
          <w:bCs/>
          <w:sz w:val="24"/>
          <w:lang w:val="es-ES"/>
        </w:rPr>
        <w:t>EL SUJETO OBLIGADO</w:t>
      </w:r>
      <w:r w:rsidRPr="009B3943">
        <w:rPr>
          <w:rFonts w:ascii="Palatino Linotype" w:eastAsia="Calibri" w:hAnsi="Palatino Linotype" w:cs="Tahoma"/>
          <w:bCs/>
          <w:sz w:val="24"/>
          <w:lang w:val="es-ES"/>
        </w:rPr>
        <w:t xml:space="preserve">, colocando en inminente </w:t>
      </w:r>
      <w:r w:rsidRPr="009B3943">
        <w:rPr>
          <w:rFonts w:ascii="Palatino Linotype" w:eastAsia="Calibri" w:hAnsi="Palatino Linotype" w:cs="Tahoma"/>
          <w:bCs/>
          <w:sz w:val="24"/>
          <w:lang w:val="es-ES"/>
        </w:rPr>
        <w:lastRenderedPageBreak/>
        <w:t>riesgo la vida de todos los integrantes, menoscabando así las actividades de prevención del delito y combate a la delincuencia.</w:t>
      </w:r>
    </w:p>
    <w:p w:rsidR="001B1359" w:rsidRPr="009B3943" w:rsidRDefault="001B1359" w:rsidP="009B3943">
      <w:pPr>
        <w:pStyle w:val="Prrafodelista"/>
        <w:spacing w:line="360" w:lineRule="auto"/>
        <w:ind w:left="0"/>
        <w:jc w:val="both"/>
        <w:rPr>
          <w:rFonts w:ascii="Palatino Linotype" w:eastAsia="Calibri" w:hAnsi="Palatino Linotype" w:cs="Tahoma"/>
          <w:bCs/>
          <w:sz w:val="24"/>
          <w:lang w:val="es-ES"/>
        </w:rPr>
      </w:pPr>
    </w:p>
    <w:p w:rsidR="001B1359" w:rsidRPr="009B3943" w:rsidRDefault="001B1359" w:rsidP="009B3943">
      <w:pPr>
        <w:pStyle w:val="Prrafodelista"/>
        <w:numPr>
          <w:ilvl w:val="0"/>
          <w:numId w:val="6"/>
        </w:numPr>
        <w:spacing w:line="360" w:lineRule="auto"/>
        <w:ind w:left="0" w:firstLine="0"/>
        <w:jc w:val="both"/>
        <w:rPr>
          <w:rFonts w:ascii="Palatino Linotype" w:eastAsia="Calibri" w:hAnsi="Palatino Linotype" w:cs="Tahoma"/>
          <w:bCs/>
          <w:sz w:val="24"/>
          <w:lang w:val="es-ES"/>
        </w:rPr>
      </w:pPr>
      <w:r w:rsidRPr="009B3943">
        <w:rPr>
          <w:rFonts w:ascii="Palatino Linotype" w:eastAsia="Calibri" w:hAnsi="Palatino Linotype" w:cs="Tahoma"/>
          <w:bCs/>
          <w:sz w:val="24"/>
          <w:lang w:val="es-ES"/>
        </w:rPr>
        <w:t xml:space="preserve">Así como el artículo 6º Constitucional por un lado garantiza el derecho de acceso a la información, por otro lado el derecho a la vida y la seguridad de las personas se encuentran protegidos por la Declaración Universal de los Derechos Humanos en su artículo 30. Bajo este contexto es necesario confrontar ambos derechos fundamentales, cuyo ejercicio en este caso particular es por lo que es necesaria la ponderación de ambos para que uno de ellos sea ejercido en la mayor medida posible. </w:t>
      </w:r>
    </w:p>
    <w:p w:rsidR="001B1359" w:rsidRPr="009B3943" w:rsidRDefault="001B1359" w:rsidP="009B3943">
      <w:pPr>
        <w:pStyle w:val="Prrafodelista"/>
        <w:spacing w:line="360" w:lineRule="auto"/>
        <w:ind w:left="0"/>
        <w:jc w:val="both"/>
        <w:rPr>
          <w:rFonts w:ascii="Palatino Linotype" w:eastAsia="Calibri" w:hAnsi="Palatino Linotype" w:cs="Tahoma"/>
          <w:bCs/>
          <w:sz w:val="24"/>
          <w:lang w:val="es-ES"/>
        </w:rPr>
      </w:pPr>
    </w:p>
    <w:p w:rsidR="001B1359" w:rsidRPr="009B3943" w:rsidRDefault="009A5F66" w:rsidP="009B3943">
      <w:pPr>
        <w:pStyle w:val="Prrafodelista"/>
        <w:numPr>
          <w:ilvl w:val="0"/>
          <w:numId w:val="6"/>
        </w:numPr>
        <w:spacing w:line="360" w:lineRule="auto"/>
        <w:ind w:left="0" w:firstLine="0"/>
        <w:jc w:val="both"/>
        <w:rPr>
          <w:rFonts w:ascii="Palatino Linotype" w:eastAsia="Calibri" w:hAnsi="Palatino Linotype" w:cs="Tahoma"/>
          <w:bCs/>
          <w:sz w:val="24"/>
          <w:lang w:val="es-ES"/>
        </w:rPr>
      </w:pPr>
      <w:r w:rsidRPr="009B3943">
        <w:rPr>
          <w:rFonts w:ascii="Palatino Linotype" w:eastAsia="Calibri" w:hAnsi="Palatino Linotype" w:cs="Tahoma"/>
          <w:bCs/>
          <w:sz w:val="24"/>
          <w:lang w:val="es-ES"/>
        </w:rPr>
        <w:t>El dar el nombre</w:t>
      </w:r>
      <w:r w:rsidR="001B1359" w:rsidRPr="009B3943">
        <w:rPr>
          <w:rFonts w:ascii="Palatino Linotype" w:eastAsia="Calibri" w:hAnsi="Palatino Linotype" w:cs="Tahoma"/>
          <w:bCs/>
          <w:sz w:val="24"/>
          <w:lang w:val="es-ES"/>
        </w:rPr>
        <w:t xml:space="preserve"> de los servidores públicos pone en riesgo sus vidas y seguridad, ya que se pueden ser identificarles, provocando que algún afectado por las labores que realizan y utilice la información para amenazar, intimidar o extorsionar al integrante y en una sociedad prevalece el derecho absoluto a la vida y a la seguridad ya que son presupuestos para que se pueda acceder a otros derechos. </w:t>
      </w:r>
    </w:p>
    <w:p w:rsidR="001B1359" w:rsidRPr="009B3943" w:rsidRDefault="001B1359" w:rsidP="009B3943">
      <w:pPr>
        <w:pStyle w:val="Prrafodelista"/>
        <w:spacing w:line="360" w:lineRule="auto"/>
        <w:ind w:left="0"/>
        <w:jc w:val="both"/>
        <w:rPr>
          <w:rFonts w:ascii="Palatino Linotype" w:eastAsia="Calibri" w:hAnsi="Palatino Linotype" w:cs="Tahoma"/>
          <w:bCs/>
          <w:sz w:val="24"/>
          <w:lang w:val="es-ES"/>
        </w:rPr>
      </w:pPr>
    </w:p>
    <w:p w:rsidR="001B1359" w:rsidRPr="009B3943" w:rsidRDefault="001B1359" w:rsidP="009B3943">
      <w:pPr>
        <w:pStyle w:val="Prrafodelista"/>
        <w:numPr>
          <w:ilvl w:val="0"/>
          <w:numId w:val="6"/>
        </w:numPr>
        <w:spacing w:line="360" w:lineRule="auto"/>
        <w:ind w:left="0" w:firstLine="0"/>
        <w:jc w:val="both"/>
        <w:rPr>
          <w:rFonts w:ascii="Palatino Linotype" w:eastAsia="Calibri" w:hAnsi="Palatino Linotype" w:cs="Tahoma"/>
          <w:bCs/>
          <w:sz w:val="24"/>
          <w:lang w:val="es-ES"/>
        </w:rPr>
      </w:pPr>
      <w:r w:rsidRPr="009B3943">
        <w:rPr>
          <w:rFonts w:ascii="Palatino Linotype" w:eastAsia="Calibri" w:hAnsi="Palatino Linotype" w:cs="Tahoma"/>
          <w:bCs/>
          <w:sz w:val="24"/>
          <w:lang w:val="es-ES"/>
        </w:rPr>
        <w:t xml:space="preserve">El riesgo de perder la vida, la seguridad o la integridad se encuentra presente y es de mayor gravedad que la negativa de acceso a la información solicitada, la divulgación de la información, puede generar un daño desproporcionado o innecesario, lo cual debe evitarse en la medida de lo posible, frente a aquella que se solicita. Es de interés público y socialmente relevante la protección a la vida y seguridad de todas y cada una de las personas sobre cualquier otro derecho </w:t>
      </w:r>
      <w:r w:rsidRPr="009B3943">
        <w:rPr>
          <w:rFonts w:ascii="Palatino Linotype" w:eastAsia="Calibri" w:hAnsi="Palatino Linotype" w:cs="Tahoma"/>
          <w:bCs/>
          <w:sz w:val="24"/>
          <w:lang w:val="es-ES"/>
        </w:rPr>
        <w:lastRenderedPageBreak/>
        <w:t xml:space="preserve">fundamental, por lo que se debe proteger a quienes trabajan y ayudan al logro de la seguridad pública. </w:t>
      </w:r>
    </w:p>
    <w:p w:rsidR="001B1359" w:rsidRPr="009B3943" w:rsidRDefault="001B1359" w:rsidP="009B3943">
      <w:pPr>
        <w:pStyle w:val="Prrafodelista"/>
        <w:spacing w:line="360" w:lineRule="auto"/>
        <w:ind w:left="0"/>
        <w:jc w:val="both"/>
        <w:rPr>
          <w:rFonts w:ascii="Palatino Linotype" w:eastAsia="Calibri" w:hAnsi="Palatino Linotype" w:cs="Tahoma"/>
          <w:bCs/>
          <w:sz w:val="24"/>
          <w:lang w:val="es-ES"/>
        </w:rPr>
      </w:pPr>
    </w:p>
    <w:p w:rsidR="001B1359" w:rsidRPr="009B3943" w:rsidRDefault="001B1359" w:rsidP="009B3943">
      <w:pPr>
        <w:pStyle w:val="Prrafodelista"/>
        <w:numPr>
          <w:ilvl w:val="0"/>
          <w:numId w:val="6"/>
        </w:numPr>
        <w:spacing w:line="360" w:lineRule="auto"/>
        <w:ind w:left="0" w:firstLine="0"/>
        <w:jc w:val="both"/>
        <w:rPr>
          <w:rFonts w:ascii="Palatino Linotype" w:eastAsia="Calibri" w:hAnsi="Palatino Linotype" w:cs="Tahoma"/>
          <w:bCs/>
          <w:sz w:val="24"/>
          <w:lang w:val="es-ES"/>
        </w:rPr>
      </w:pPr>
      <w:r w:rsidRPr="009B3943">
        <w:rPr>
          <w:rFonts w:ascii="Palatino Linotype" w:eastAsia="Calibri" w:hAnsi="Palatino Linotype" w:cs="Tahoma"/>
          <w:bCs/>
          <w:sz w:val="24"/>
          <w:lang w:val="es-ES"/>
        </w:rPr>
        <w:t>En ese mismo contexto, resulta pertinente establecer que la Constitución Política de los Estados unidos Mexicanos y los Tratados Internacionales suscritos por el Estado mexicano en materia de Derechos Humanos, establecen que el derecho a la vida y la seguridad personal son los bienes supremos tutelados por los gobiernos, esto quiere decir, que no existe derecho alguno por encima de la vida y la seguridad personal. El derecho al acceso a la información, tutelado en el artículo sexto de nuestra Carta Magna, no es absoluto per se, toda vez que su objetivo es facultar a las personas a tener acceso a la información que les permita conocer cómo funcionan los órganos de gobierno, como parte fundamental de todo Estado democrático; dicho derecho permite a las personas tener una participación activa en la toma de decisiones de los gobernantes y a su vez, funciona como un ejercicio de fiscalización para supervisar las actividades que realiza eh Estado.</w:t>
      </w:r>
    </w:p>
    <w:p w:rsidR="001B1359" w:rsidRPr="009B3943" w:rsidRDefault="001B1359" w:rsidP="009B3943">
      <w:pPr>
        <w:pStyle w:val="Prrafodelista"/>
        <w:numPr>
          <w:ilvl w:val="0"/>
          <w:numId w:val="6"/>
        </w:numPr>
        <w:spacing w:line="360" w:lineRule="auto"/>
        <w:ind w:left="0" w:firstLine="0"/>
        <w:jc w:val="both"/>
        <w:rPr>
          <w:rFonts w:ascii="Palatino Linotype" w:eastAsia="Calibri" w:hAnsi="Palatino Linotype" w:cs="Tahoma"/>
          <w:bCs/>
          <w:sz w:val="24"/>
          <w:lang w:val="es-ES"/>
        </w:rPr>
      </w:pPr>
      <w:r w:rsidRPr="009B3943">
        <w:rPr>
          <w:rFonts w:ascii="Palatino Linotype" w:eastAsia="Calibri" w:hAnsi="Palatino Linotype" w:cs="Tahoma"/>
          <w:bCs/>
          <w:sz w:val="24"/>
          <w:lang w:val="es-ES"/>
        </w:rPr>
        <w:t xml:space="preserve">Por lo que, el derecho a la vida y seguridad nacional tiene una-primacía que el derecho al acceso a la información, por lo que el bien jurídico a salvaguardarse primordialmente, es la vida y la seguridad de los servidores públicos encargados de la seguridad pública. </w:t>
      </w:r>
    </w:p>
    <w:p w:rsidR="001B1359" w:rsidRPr="009B3943" w:rsidRDefault="001B1359" w:rsidP="009B3943">
      <w:pPr>
        <w:pStyle w:val="Prrafodelista"/>
        <w:spacing w:line="360" w:lineRule="auto"/>
        <w:ind w:left="0"/>
        <w:jc w:val="both"/>
        <w:rPr>
          <w:rFonts w:ascii="Palatino Linotype" w:eastAsia="Calibri" w:hAnsi="Palatino Linotype" w:cs="Tahoma"/>
          <w:bCs/>
          <w:sz w:val="24"/>
          <w:lang w:val="es-ES"/>
        </w:rPr>
      </w:pPr>
    </w:p>
    <w:p w:rsidR="001B1359" w:rsidRPr="009B3943" w:rsidRDefault="001B1359" w:rsidP="009B3943">
      <w:pPr>
        <w:pStyle w:val="Prrafodelista"/>
        <w:numPr>
          <w:ilvl w:val="0"/>
          <w:numId w:val="6"/>
        </w:numPr>
        <w:spacing w:line="360" w:lineRule="auto"/>
        <w:ind w:left="0" w:firstLine="0"/>
        <w:jc w:val="both"/>
        <w:rPr>
          <w:rFonts w:ascii="Palatino Linotype" w:eastAsia="MS Mincho" w:hAnsi="Palatino Linotype" w:cs="Arial"/>
          <w:sz w:val="24"/>
        </w:rPr>
      </w:pPr>
      <w:r w:rsidRPr="009B3943">
        <w:rPr>
          <w:rFonts w:ascii="Palatino Linotype" w:eastAsia="MS Mincho" w:hAnsi="Palatino Linotype" w:cs="Arial"/>
          <w:sz w:val="24"/>
          <w:lang w:val="es-ES_tradnl"/>
        </w:rPr>
        <w:t xml:space="preserve">Al respecto, cabe hacer mención que el artículo 81 fracción III de la Ley de Seguridad del Estado de México, establece lo siguiente: </w:t>
      </w:r>
    </w:p>
    <w:p w:rsidR="001B1359" w:rsidRPr="009B3943" w:rsidRDefault="001B1359" w:rsidP="009B3943">
      <w:pPr>
        <w:pStyle w:val="Prrafodelista"/>
        <w:spacing w:line="360" w:lineRule="auto"/>
        <w:ind w:right="851"/>
        <w:jc w:val="both"/>
        <w:rPr>
          <w:rFonts w:ascii="Palatino Linotype" w:eastAsia="MS Mincho" w:hAnsi="Palatino Linotype" w:cs="Arial"/>
          <w:i/>
          <w:sz w:val="24"/>
          <w:lang w:val="es-ES_tradnl"/>
        </w:rPr>
      </w:pPr>
    </w:p>
    <w:p w:rsidR="001B1359" w:rsidRPr="009B3943" w:rsidRDefault="001B1359" w:rsidP="009B3943">
      <w:pPr>
        <w:pStyle w:val="Prrafodelista"/>
        <w:spacing w:line="360" w:lineRule="auto"/>
        <w:ind w:right="567"/>
        <w:jc w:val="both"/>
        <w:rPr>
          <w:rFonts w:ascii="Palatino Linotype" w:eastAsia="MS Mincho" w:hAnsi="Palatino Linotype" w:cs="Arial"/>
          <w:i/>
          <w:lang w:val="es-ES_tradnl"/>
        </w:rPr>
      </w:pPr>
      <w:r w:rsidRPr="009B3943">
        <w:rPr>
          <w:rFonts w:ascii="Palatino Linotype" w:eastAsia="MS Mincho" w:hAnsi="Palatino Linotype" w:cs="Arial"/>
          <w:i/>
          <w:lang w:val="es-ES_tradnl"/>
        </w:rPr>
        <w:t>“</w:t>
      </w:r>
      <w:r w:rsidRPr="009B3943">
        <w:rPr>
          <w:rFonts w:ascii="Palatino Linotype" w:eastAsia="MS Mincho" w:hAnsi="Palatino Linotype" w:cs="Arial"/>
          <w:b/>
          <w:i/>
          <w:lang w:val="es-ES_tradnl"/>
        </w:rPr>
        <w:t>Artículo 81.-</w:t>
      </w:r>
      <w:r w:rsidRPr="009B3943">
        <w:rPr>
          <w:rFonts w:ascii="Palatino Linotype" w:eastAsia="MS Mincho" w:hAnsi="Palatino Linotype" w:cs="Arial"/>
          <w:i/>
          <w:lang w:val="es-ES_tradnl"/>
        </w:rPr>
        <w:t xml:space="preserve"> </w:t>
      </w:r>
      <w:r w:rsidRPr="009B3943">
        <w:rPr>
          <w:rFonts w:ascii="Palatino Linotype" w:eastAsia="MS Mincho" w:hAnsi="Palatino Linotype" w:cs="Arial"/>
          <w:b/>
          <w:i/>
          <w:lang w:val="es-ES_tradnl"/>
        </w:rPr>
        <w:t xml:space="preserve">Toda información para la seguridad pública generada o en poder de Instituciones de Seguridad Pública o de cualquier instancia del </w:t>
      </w:r>
      <w:r w:rsidRPr="009B3943">
        <w:rPr>
          <w:rFonts w:ascii="Palatino Linotype" w:eastAsia="MS Mincho" w:hAnsi="Palatino Linotype" w:cs="Arial"/>
          <w:b/>
          <w:i/>
          <w:lang w:val="es-ES_tradnl"/>
        </w:rPr>
        <w:lastRenderedPageBreak/>
        <w:t xml:space="preserve">Sistema Estatal debe registrarse, clasificarse y tratarse de conformidad con las disposiciones aplicables. </w:t>
      </w:r>
      <w:r w:rsidRPr="009B3943">
        <w:rPr>
          <w:rFonts w:ascii="Palatino Linotype" w:eastAsia="MS Mincho" w:hAnsi="Palatino Linotype" w:cs="Arial"/>
          <w:b/>
          <w:i/>
          <w:u w:val="single"/>
          <w:lang w:val="es-ES_tradnl"/>
        </w:rPr>
        <w:t>No obstante lo anterior, esta información se considerará reservada</w:t>
      </w:r>
      <w:r w:rsidRPr="009B3943">
        <w:rPr>
          <w:rFonts w:ascii="Palatino Linotype" w:eastAsia="MS Mincho" w:hAnsi="Palatino Linotype" w:cs="Arial"/>
          <w:i/>
          <w:lang w:val="es-ES_tradnl"/>
        </w:rPr>
        <w:t xml:space="preserve"> en los casos siguientes:</w:t>
      </w:r>
    </w:p>
    <w:p w:rsidR="001B1359" w:rsidRPr="009B3943" w:rsidRDefault="001B1359" w:rsidP="009B3943">
      <w:pPr>
        <w:pStyle w:val="Prrafodelista"/>
        <w:spacing w:line="360" w:lineRule="auto"/>
        <w:ind w:right="567"/>
        <w:jc w:val="both"/>
        <w:rPr>
          <w:rFonts w:ascii="Palatino Linotype" w:eastAsia="MS Mincho" w:hAnsi="Palatino Linotype" w:cs="Arial"/>
          <w:i/>
          <w:lang w:val="es-ES_tradnl"/>
        </w:rPr>
      </w:pPr>
      <w:r w:rsidRPr="009B3943">
        <w:rPr>
          <w:rFonts w:ascii="Palatino Linotype" w:eastAsia="MS Mincho" w:hAnsi="Palatino Linotype" w:cs="Arial"/>
          <w:i/>
          <w:lang w:val="es-ES_tradnl"/>
        </w:rPr>
        <w:t>…</w:t>
      </w:r>
    </w:p>
    <w:p w:rsidR="001B1359" w:rsidRPr="009B3943" w:rsidRDefault="001B1359" w:rsidP="009B3943">
      <w:pPr>
        <w:pStyle w:val="Prrafodelista"/>
        <w:spacing w:line="360" w:lineRule="auto"/>
        <w:ind w:right="567"/>
        <w:jc w:val="both"/>
        <w:rPr>
          <w:rFonts w:ascii="Palatino Linotype" w:eastAsia="MS Mincho" w:hAnsi="Palatino Linotype" w:cs="Arial"/>
          <w:i/>
          <w:lang w:val="es-ES_tradnl"/>
        </w:rPr>
      </w:pPr>
      <w:r w:rsidRPr="009B3943">
        <w:rPr>
          <w:rFonts w:ascii="Palatino Linotype" w:eastAsia="MS Mincho" w:hAnsi="Palatino Linotype" w:cs="Arial"/>
          <w:b/>
          <w:i/>
          <w:lang w:val="es-ES_tradnl"/>
        </w:rPr>
        <w:t>III.</w:t>
      </w:r>
      <w:r w:rsidRPr="009B3943">
        <w:rPr>
          <w:rFonts w:ascii="Palatino Linotype" w:eastAsia="MS Mincho" w:hAnsi="Palatino Linotype" w:cs="Arial"/>
          <w:i/>
          <w:lang w:val="es-ES_tradnl"/>
        </w:rPr>
        <w:t xml:space="preserve"> </w:t>
      </w:r>
      <w:r w:rsidRPr="009B3943">
        <w:rPr>
          <w:rFonts w:ascii="Palatino Linotype" w:eastAsia="MS Mincho" w:hAnsi="Palatino Linotype" w:cs="Arial"/>
          <w:b/>
          <w:i/>
          <w:u w:val="single"/>
          <w:lang w:val="es-ES_tradnl"/>
        </w:rPr>
        <w:t>La relativa a servidores públicos miembros de las instituciones de seguridad pública, cuya revelación pueda poner en riesgo su vida e integridad física con motivo de sus funciones;</w:t>
      </w:r>
      <w:r w:rsidRPr="009B3943">
        <w:rPr>
          <w:rFonts w:ascii="Palatino Linotype" w:eastAsia="MS Mincho" w:hAnsi="Palatino Linotype" w:cs="Arial"/>
          <w:i/>
          <w:lang w:val="es-ES_tradnl"/>
        </w:rPr>
        <w:t>”</w:t>
      </w:r>
    </w:p>
    <w:p w:rsidR="001B1359" w:rsidRPr="009B3943" w:rsidRDefault="001B1359" w:rsidP="009B3943">
      <w:pPr>
        <w:pStyle w:val="Prrafodelista"/>
        <w:spacing w:line="360" w:lineRule="auto"/>
        <w:ind w:right="851"/>
        <w:jc w:val="both"/>
        <w:rPr>
          <w:rFonts w:ascii="Palatino Linotype" w:eastAsia="MS Mincho" w:hAnsi="Palatino Linotype" w:cs="Arial"/>
          <w:lang w:val="es-ES_tradnl"/>
        </w:rPr>
      </w:pPr>
      <w:r w:rsidRPr="009B3943">
        <w:rPr>
          <w:rFonts w:ascii="Palatino Linotype" w:eastAsia="MS Mincho" w:hAnsi="Palatino Linotype" w:cs="Arial"/>
          <w:lang w:val="es-ES_tradnl"/>
        </w:rPr>
        <w:t>(Énfasis añadido)</w:t>
      </w:r>
    </w:p>
    <w:p w:rsidR="001B1359" w:rsidRPr="009B3943" w:rsidRDefault="001B1359" w:rsidP="009B3943">
      <w:pPr>
        <w:pStyle w:val="Prrafodelista"/>
        <w:spacing w:line="360" w:lineRule="auto"/>
        <w:ind w:left="0"/>
        <w:jc w:val="both"/>
        <w:rPr>
          <w:rFonts w:ascii="Palatino Linotype" w:eastAsia="MS Mincho" w:hAnsi="Palatino Linotype" w:cs="Arial"/>
        </w:rPr>
      </w:pPr>
    </w:p>
    <w:p w:rsidR="001B1359" w:rsidRPr="009B3943" w:rsidRDefault="001B1359" w:rsidP="009B3943">
      <w:pPr>
        <w:pStyle w:val="Prrafodelista"/>
        <w:numPr>
          <w:ilvl w:val="0"/>
          <w:numId w:val="6"/>
        </w:numPr>
        <w:spacing w:line="360" w:lineRule="auto"/>
        <w:ind w:left="0" w:firstLine="0"/>
        <w:jc w:val="both"/>
        <w:rPr>
          <w:rFonts w:ascii="Palatino Linotype" w:eastAsia="MS Mincho" w:hAnsi="Palatino Linotype" w:cs="Arial"/>
          <w:sz w:val="24"/>
        </w:rPr>
      </w:pPr>
      <w:r w:rsidRPr="009B3943">
        <w:rPr>
          <w:rFonts w:ascii="Palatino Linotype" w:hAnsi="Palatino Linotype" w:cs="Arial"/>
          <w:sz w:val="24"/>
        </w:rPr>
        <w:t>Argumento que se fortalece con lo estipulado en el criterio número 6-09, del Instituto Nacional de Transparencia, Acceso a la Información y Protección de Datos Personales, antes (INAI)</w:t>
      </w:r>
      <w:r w:rsidRPr="009B3943">
        <w:rPr>
          <w:rStyle w:val="Textoennegrita"/>
          <w:rFonts w:ascii="Palatino Linotype" w:hAnsi="Palatino Linotype" w:cs="Arial"/>
          <w:sz w:val="24"/>
        </w:rPr>
        <w:t xml:space="preserve">, </w:t>
      </w:r>
      <w:r w:rsidRPr="009B3943">
        <w:rPr>
          <w:rFonts w:ascii="Palatino Linotype" w:hAnsi="Palatino Linotype" w:cs="Arial"/>
          <w:sz w:val="24"/>
        </w:rPr>
        <w:t xml:space="preserve">el cual refiere: </w:t>
      </w:r>
    </w:p>
    <w:p w:rsidR="001B1359" w:rsidRPr="009B3943" w:rsidRDefault="001B1359" w:rsidP="009B3943">
      <w:pPr>
        <w:spacing w:line="360" w:lineRule="auto"/>
        <w:jc w:val="both"/>
        <w:rPr>
          <w:rFonts w:ascii="Palatino Linotype" w:hAnsi="Palatino Linotype" w:cs="Arial"/>
          <w:sz w:val="28"/>
        </w:rPr>
      </w:pPr>
    </w:p>
    <w:p w:rsidR="001B1359" w:rsidRPr="009B3943" w:rsidRDefault="001B1359" w:rsidP="009B3943">
      <w:pPr>
        <w:pStyle w:val="Prrafodelista"/>
        <w:autoSpaceDE w:val="0"/>
        <w:autoSpaceDN w:val="0"/>
        <w:adjustRightInd w:val="0"/>
        <w:spacing w:line="360" w:lineRule="auto"/>
        <w:ind w:right="567"/>
        <w:jc w:val="both"/>
        <w:rPr>
          <w:rFonts w:ascii="Palatino Linotype" w:hAnsi="Palatino Linotype" w:cs="Arial"/>
          <w:i/>
        </w:rPr>
      </w:pPr>
      <w:r w:rsidRPr="009B3943">
        <w:rPr>
          <w:rFonts w:ascii="Palatino Linotype" w:hAnsi="Palatino Linotype" w:cs="Arial"/>
          <w:b/>
          <w:bCs/>
          <w:i/>
        </w:rPr>
        <w:t>“Criterio 6-09</w:t>
      </w:r>
    </w:p>
    <w:p w:rsidR="001B1359" w:rsidRPr="009B3943" w:rsidRDefault="001B1359" w:rsidP="009B3943">
      <w:pPr>
        <w:pStyle w:val="Prrafodelista"/>
        <w:autoSpaceDE w:val="0"/>
        <w:autoSpaceDN w:val="0"/>
        <w:adjustRightInd w:val="0"/>
        <w:spacing w:line="360" w:lineRule="auto"/>
        <w:ind w:right="567"/>
        <w:jc w:val="both"/>
        <w:rPr>
          <w:rFonts w:ascii="Palatino Linotype" w:hAnsi="Palatino Linotype" w:cs="Arial"/>
          <w:i/>
        </w:rPr>
      </w:pPr>
      <w:r w:rsidRPr="009B3943">
        <w:rPr>
          <w:rFonts w:ascii="Palatino Linotype" w:hAnsi="Palatino Linotype" w:cs="Arial"/>
          <w:b/>
          <w:bCs/>
          <w:i/>
        </w:rPr>
        <w:t xml:space="preserve">Nombres de servidores públicos dedicados a actividades en materia de seguridad, por excepción pueden considerarse información reservada. </w:t>
      </w:r>
      <w:r w:rsidRPr="009B3943">
        <w:rPr>
          <w:rFonts w:ascii="Palatino Linotype" w:hAnsi="Palatino Linotype" w:cs="Arial"/>
          <w:bCs/>
          <w:i/>
        </w:rPr>
        <w:t xml:space="preserve">De conformidad con el artículo 7, fracciones I y III de la Ley Federal de Transparencia y Acceso a la Información Pública Gubernamental </w:t>
      </w:r>
      <w:r w:rsidRPr="009B3943">
        <w:rPr>
          <w:rFonts w:ascii="Palatino Linotype" w:hAnsi="Palatino Linotype" w:cs="Arial"/>
          <w:b/>
          <w:bCs/>
          <w:i/>
          <w:u w:val="single"/>
        </w:rPr>
        <w:t>el nombre de los servidores públicos es información de naturaleza pública. No obstante lo anterior, el mismo precepto establece la posibilidad de que existan excepciones a las obligaciones ahí establecidas cuando la información actualice algunos de los supuestos de reserva o confidencialidad previstos en los artículos 13, 14 y 18 de la citada ley</w:t>
      </w:r>
      <w:r w:rsidRPr="009B3943">
        <w:rPr>
          <w:rFonts w:ascii="Palatino Linotype" w:hAnsi="Palatino Linotype" w:cs="Arial"/>
          <w:bCs/>
          <w:i/>
        </w:rPr>
        <w:t xml:space="preserve">. En este sentido, se debe señalar que existen funciones a cargo de servidores públicos, tendientes a garantizar de manera directa la seguridad nacional y pública, a través de acciones preventivas y correctivas encaminadas a combatir a la delincuencia en sus diferentes manifestaciones. Así, es pertinente señalar que en </w:t>
      </w:r>
      <w:r w:rsidRPr="009B3943">
        <w:rPr>
          <w:rFonts w:ascii="Palatino Linotype" w:hAnsi="Palatino Linotype" w:cs="Arial"/>
          <w:b/>
          <w:bCs/>
          <w:i/>
          <w:u w:val="single"/>
        </w:rPr>
        <w:t xml:space="preserve">el </w:t>
      </w:r>
      <w:r w:rsidRPr="009B3943">
        <w:rPr>
          <w:rFonts w:ascii="Palatino Linotype" w:hAnsi="Palatino Linotype" w:cs="Arial"/>
          <w:b/>
          <w:bCs/>
          <w:i/>
          <w:u w:val="single"/>
        </w:rPr>
        <w:lastRenderedPageBreak/>
        <w:t>artículo 13, fracción I de la ley de referencia se establece que podrá clasificarse aquella información cuya difusión pueda comprometer la seguridad nacional y pública</w:t>
      </w:r>
      <w:r w:rsidRPr="009B3943">
        <w:rPr>
          <w:rFonts w:ascii="Palatino Linotype" w:hAnsi="Palatino Linotype" w:cs="Arial"/>
          <w:bCs/>
          <w:i/>
        </w:rPr>
        <w:t xml:space="preserve">. En este orden de ideas, una de las formas en que la delincuencia puede llegar a poner en riesgo la seguridad del país es precisamente anulando, impidiendo u obstaculizando la actuación de los servidores públicos que realizan funciones de carácter operativo, mediante el conocimiento de dicha situación, </w:t>
      </w:r>
      <w:r w:rsidRPr="009B3943">
        <w:rPr>
          <w:rFonts w:ascii="Palatino Linotype" w:hAnsi="Palatino Linotype" w:cs="Arial"/>
          <w:b/>
          <w:bCs/>
          <w:i/>
          <w:u w:val="single"/>
        </w:rPr>
        <w:t>por lo que la reserva de la relación de los nombres y las funciones que desempeñan los servidores públicos que prestan sus servicios en áreas de seguridad nacional o pública</w:t>
      </w:r>
      <w:r w:rsidRPr="009B3943">
        <w:rPr>
          <w:rFonts w:ascii="Palatino Linotype" w:hAnsi="Palatino Linotype" w:cs="Arial"/>
          <w:bCs/>
          <w:i/>
        </w:rPr>
        <w:t>, puede llegar a constituirse en un componente fundamental en el esfuerzo que realiza el Estado Mexicano para garantizar la seguridad del país en sus diferentes vertientes</w:t>
      </w:r>
      <w:r w:rsidRPr="009B3943">
        <w:rPr>
          <w:rFonts w:ascii="Palatino Linotype" w:hAnsi="Palatino Linotype" w:cs="Arial"/>
          <w:i/>
        </w:rPr>
        <w:t>” (Sic)</w:t>
      </w:r>
    </w:p>
    <w:p w:rsidR="001B1359" w:rsidRPr="009B3943" w:rsidRDefault="001B1359" w:rsidP="009B3943">
      <w:pPr>
        <w:pStyle w:val="Prrafodelista"/>
        <w:tabs>
          <w:tab w:val="left" w:pos="3583"/>
        </w:tabs>
        <w:autoSpaceDE w:val="0"/>
        <w:autoSpaceDN w:val="0"/>
        <w:adjustRightInd w:val="0"/>
        <w:spacing w:line="360" w:lineRule="auto"/>
        <w:ind w:right="567"/>
        <w:jc w:val="both"/>
        <w:rPr>
          <w:rFonts w:ascii="Palatino Linotype" w:hAnsi="Palatino Linotype" w:cs="Arial"/>
        </w:rPr>
      </w:pPr>
      <w:r w:rsidRPr="009B3943">
        <w:rPr>
          <w:rFonts w:ascii="Palatino Linotype" w:hAnsi="Palatino Linotype" w:cs="Arial"/>
        </w:rPr>
        <w:t>(Énfasis añadido).</w:t>
      </w:r>
    </w:p>
    <w:p w:rsidR="001B1359" w:rsidRPr="009B3943" w:rsidRDefault="001B1359" w:rsidP="009B3943">
      <w:pPr>
        <w:pStyle w:val="Prrafodelista"/>
        <w:spacing w:line="360" w:lineRule="auto"/>
        <w:ind w:left="0"/>
        <w:jc w:val="both"/>
        <w:rPr>
          <w:rFonts w:ascii="Palatino Linotype" w:hAnsi="Palatino Linotype"/>
          <w:sz w:val="24"/>
        </w:rPr>
      </w:pPr>
    </w:p>
    <w:p w:rsidR="00906AE5" w:rsidRPr="00906AE5" w:rsidRDefault="001B1359" w:rsidP="00906AE5">
      <w:pPr>
        <w:pStyle w:val="Prrafodelista"/>
        <w:numPr>
          <w:ilvl w:val="0"/>
          <w:numId w:val="6"/>
        </w:numPr>
        <w:spacing w:line="360" w:lineRule="auto"/>
        <w:ind w:left="0" w:firstLine="0"/>
        <w:jc w:val="both"/>
        <w:rPr>
          <w:rFonts w:ascii="Palatino Linotype" w:hAnsi="Palatino Linotype" w:cs="Arial"/>
          <w:b/>
          <w:sz w:val="24"/>
        </w:rPr>
      </w:pPr>
      <w:r w:rsidRPr="009B3943">
        <w:rPr>
          <w:rFonts w:ascii="Palatino Linotype" w:hAnsi="Palatino Linotype" w:cs="Tahoma"/>
          <w:bCs/>
          <w:sz w:val="24"/>
          <w:szCs w:val="22"/>
        </w:rPr>
        <w:t xml:space="preserve">Así, en ese entendido, </w:t>
      </w:r>
      <w:r w:rsidR="004873FD" w:rsidRPr="009B3943">
        <w:rPr>
          <w:rFonts w:ascii="Palatino Linotype" w:hAnsi="Palatino Linotype" w:cs="Tahoma"/>
          <w:bCs/>
          <w:sz w:val="24"/>
          <w:szCs w:val="22"/>
        </w:rPr>
        <w:t xml:space="preserve">el nombre de los elementos de seguridad pública en los recibos de nómina debe reservarse; asimismo, el nombre en </w:t>
      </w:r>
      <w:proofErr w:type="gramStart"/>
      <w:r w:rsidR="004873FD" w:rsidRPr="009B3943">
        <w:rPr>
          <w:rFonts w:ascii="Palatino Linotype" w:hAnsi="Palatino Linotype" w:cs="Tahoma"/>
          <w:bCs/>
          <w:sz w:val="24"/>
          <w:szCs w:val="22"/>
        </w:rPr>
        <w:t>los</w:t>
      </w:r>
      <w:proofErr w:type="gramEnd"/>
      <w:r w:rsidR="004873FD" w:rsidRPr="009B3943">
        <w:rPr>
          <w:rFonts w:ascii="Palatino Linotype" w:hAnsi="Palatino Linotype" w:cs="Tahoma"/>
          <w:bCs/>
          <w:sz w:val="24"/>
          <w:szCs w:val="22"/>
        </w:rPr>
        <w:t xml:space="preserve"> currículum de elementos de seguridad que sean operativos debe atender al mismo criterio de reserva.</w:t>
      </w:r>
    </w:p>
    <w:p w:rsidR="00906AE5" w:rsidRDefault="00906AE5" w:rsidP="00906AE5">
      <w:pPr>
        <w:pStyle w:val="Prrafodelista"/>
        <w:spacing w:line="360" w:lineRule="auto"/>
        <w:ind w:left="0"/>
        <w:jc w:val="both"/>
        <w:rPr>
          <w:rFonts w:ascii="Palatino Linotype" w:hAnsi="Palatino Linotype" w:cs="Tahoma"/>
          <w:bCs/>
          <w:sz w:val="24"/>
          <w:szCs w:val="22"/>
        </w:rPr>
      </w:pPr>
    </w:p>
    <w:p w:rsidR="00906AE5" w:rsidRPr="009B3943" w:rsidRDefault="00906AE5" w:rsidP="00906AE5">
      <w:pPr>
        <w:pStyle w:val="Prrafodelista"/>
        <w:numPr>
          <w:ilvl w:val="0"/>
          <w:numId w:val="11"/>
        </w:numPr>
        <w:spacing w:line="360" w:lineRule="auto"/>
        <w:jc w:val="both"/>
        <w:rPr>
          <w:rFonts w:ascii="Palatino Linotype" w:hAnsi="Palatino Linotype" w:cs="Arial"/>
          <w:b/>
          <w:sz w:val="24"/>
        </w:rPr>
      </w:pPr>
      <w:r w:rsidRPr="009B3943">
        <w:rPr>
          <w:rFonts w:ascii="Palatino Linotype" w:hAnsi="Palatino Linotype" w:cs="Arial"/>
          <w:b/>
          <w:sz w:val="24"/>
        </w:rPr>
        <w:t>De la temporalidad</w:t>
      </w:r>
    </w:p>
    <w:p w:rsidR="00906AE5" w:rsidRPr="00906AE5" w:rsidRDefault="00906AE5" w:rsidP="00906AE5">
      <w:pPr>
        <w:pStyle w:val="Prrafodelista"/>
        <w:spacing w:line="360" w:lineRule="auto"/>
        <w:ind w:left="0"/>
        <w:jc w:val="both"/>
        <w:rPr>
          <w:rFonts w:ascii="Palatino Linotype" w:hAnsi="Palatino Linotype" w:cs="Arial"/>
          <w:b/>
          <w:sz w:val="24"/>
        </w:rPr>
      </w:pPr>
    </w:p>
    <w:p w:rsidR="00906AE5" w:rsidRPr="00906AE5" w:rsidRDefault="00823801" w:rsidP="00906AE5">
      <w:pPr>
        <w:pStyle w:val="Prrafodelista"/>
        <w:numPr>
          <w:ilvl w:val="0"/>
          <w:numId w:val="6"/>
        </w:numPr>
        <w:spacing w:line="360" w:lineRule="auto"/>
        <w:ind w:left="0" w:firstLine="0"/>
        <w:jc w:val="both"/>
        <w:rPr>
          <w:rFonts w:ascii="Palatino Linotype" w:hAnsi="Palatino Linotype" w:cs="Arial"/>
          <w:b/>
          <w:sz w:val="24"/>
        </w:rPr>
      </w:pPr>
      <w:r w:rsidRPr="00906AE5">
        <w:rPr>
          <w:rFonts w:ascii="Palatino Linotype" w:eastAsiaTheme="minorEastAsia" w:hAnsi="Palatino Linotype" w:cs="ArialMT"/>
          <w:lang w:val="es-ES_tradnl" w:eastAsia="es-ES"/>
        </w:rPr>
        <w:t>Ahora bien, es preciso señalar que en la solicitud de información el particular no estableció la periodicidad de la información solicitada, en este sentido es necesario tomar en consideración el criterio 3/19 emitido por el Instituto Nacional de Transparencia, Acceso a la Información y Protección de Datos personales, que a la letra dice:</w:t>
      </w:r>
    </w:p>
    <w:p w:rsidR="00906AE5" w:rsidRPr="00906AE5" w:rsidRDefault="00906AE5" w:rsidP="00906AE5">
      <w:pPr>
        <w:pStyle w:val="Prrafodelista"/>
        <w:spacing w:line="360" w:lineRule="auto"/>
        <w:ind w:left="0"/>
        <w:jc w:val="both"/>
        <w:rPr>
          <w:rFonts w:ascii="Palatino Linotype" w:hAnsi="Palatino Linotype" w:cs="Arial"/>
          <w:b/>
          <w:sz w:val="24"/>
        </w:rPr>
      </w:pPr>
    </w:p>
    <w:p w:rsidR="00906AE5" w:rsidRPr="009B3943" w:rsidRDefault="00906AE5" w:rsidP="00906AE5">
      <w:pPr>
        <w:spacing w:line="360" w:lineRule="auto"/>
        <w:ind w:left="567" w:right="567"/>
        <w:jc w:val="both"/>
        <w:rPr>
          <w:rFonts w:ascii="Palatino Linotype" w:eastAsia="Arial" w:hAnsi="Palatino Linotype" w:cs="Arial"/>
          <w:i/>
          <w:sz w:val="22"/>
          <w:szCs w:val="22"/>
          <w:lang w:eastAsia="en-US"/>
        </w:rPr>
      </w:pPr>
      <w:r w:rsidRPr="009B3943">
        <w:rPr>
          <w:rFonts w:ascii="Palatino Linotype" w:eastAsia="Arial" w:hAnsi="Palatino Linotype" w:cs="Arial"/>
          <w:b/>
          <w:i/>
          <w:sz w:val="22"/>
          <w:szCs w:val="22"/>
          <w:lang w:eastAsia="en-US"/>
        </w:rPr>
        <w:lastRenderedPageBreak/>
        <w:t xml:space="preserve">Periodo de búsqueda de la información. </w:t>
      </w:r>
      <w:r w:rsidRPr="009B3943">
        <w:rPr>
          <w:rFonts w:ascii="Palatino Linotype" w:eastAsia="Arial" w:hAnsi="Palatino Linotype" w:cs="Arial"/>
          <w:i/>
          <w:sz w:val="22"/>
          <w:szCs w:val="22"/>
          <w:lang w:eastAsia="en-US"/>
        </w:rPr>
        <w:t>En el supuesto de que el particular no haya señalado el periodo respecto del cual requiere la información, o bien, de la solicitud presentada no se adviertan elementos que permitan identificarlo, deberá considerarse, para efectos de la búsqueda de la información, que el requerimiento se refiere al año inmediato anterior, contado a partir de la fecha en que se presentó la solicitud.</w:t>
      </w:r>
    </w:p>
    <w:p w:rsidR="00906AE5" w:rsidRPr="009B3943" w:rsidRDefault="00906AE5" w:rsidP="00906AE5">
      <w:pPr>
        <w:spacing w:line="360" w:lineRule="auto"/>
        <w:ind w:left="567" w:right="567"/>
        <w:jc w:val="both"/>
        <w:rPr>
          <w:rFonts w:ascii="Palatino Linotype" w:eastAsiaTheme="minorHAnsi" w:hAnsi="Palatino Linotype" w:cs="Arial"/>
          <w:i/>
          <w:sz w:val="22"/>
          <w:szCs w:val="22"/>
          <w:lang w:eastAsia="en-US"/>
        </w:rPr>
      </w:pPr>
      <w:r w:rsidRPr="009B3943">
        <w:rPr>
          <w:rFonts w:ascii="Palatino Linotype" w:eastAsia="Arial" w:hAnsi="Palatino Linotype" w:cs="Arial"/>
          <w:b/>
          <w:i/>
          <w:spacing w:val="-1"/>
          <w:sz w:val="22"/>
          <w:szCs w:val="22"/>
          <w:lang w:eastAsia="en-US"/>
        </w:rPr>
        <w:t>R</w:t>
      </w:r>
      <w:r w:rsidRPr="009B3943">
        <w:rPr>
          <w:rFonts w:ascii="Palatino Linotype" w:eastAsia="Arial" w:hAnsi="Palatino Linotype" w:cs="Arial"/>
          <w:b/>
          <w:i/>
          <w:sz w:val="22"/>
          <w:szCs w:val="22"/>
          <w:lang w:eastAsia="en-US"/>
        </w:rPr>
        <w:t>e</w:t>
      </w:r>
      <w:r w:rsidRPr="009B3943">
        <w:rPr>
          <w:rFonts w:ascii="Palatino Linotype" w:eastAsia="Arial" w:hAnsi="Palatino Linotype" w:cs="Arial"/>
          <w:b/>
          <w:i/>
          <w:spacing w:val="-1"/>
          <w:sz w:val="22"/>
          <w:szCs w:val="22"/>
          <w:lang w:eastAsia="en-US"/>
        </w:rPr>
        <w:t>s</w:t>
      </w:r>
      <w:r w:rsidRPr="009B3943">
        <w:rPr>
          <w:rFonts w:ascii="Palatino Linotype" w:eastAsia="Arial" w:hAnsi="Palatino Linotype" w:cs="Arial"/>
          <w:b/>
          <w:i/>
          <w:sz w:val="22"/>
          <w:szCs w:val="22"/>
          <w:lang w:eastAsia="en-US"/>
        </w:rPr>
        <w:t>olucion</w:t>
      </w:r>
      <w:r w:rsidRPr="009B3943">
        <w:rPr>
          <w:rFonts w:ascii="Palatino Linotype" w:eastAsia="Arial" w:hAnsi="Palatino Linotype" w:cs="Arial"/>
          <w:b/>
          <w:i/>
          <w:spacing w:val="-1"/>
          <w:sz w:val="22"/>
          <w:szCs w:val="22"/>
          <w:lang w:eastAsia="en-US"/>
        </w:rPr>
        <w:t>es</w:t>
      </w:r>
    </w:p>
    <w:p w:rsidR="00906AE5" w:rsidRPr="009B3943" w:rsidRDefault="00906AE5" w:rsidP="00906AE5">
      <w:pPr>
        <w:numPr>
          <w:ilvl w:val="0"/>
          <w:numId w:val="13"/>
        </w:numPr>
        <w:spacing w:line="360" w:lineRule="auto"/>
        <w:ind w:left="567" w:right="567"/>
        <w:contextualSpacing/>
        <w:jc w:val="both"/>
        <w:rPr>
          <w:rFonts w:ascii="Palatino Linotype" w:eastAsia="Symbol" w:hAnsi="Palatino Linotype" w:cs="Arial"/>
          <w:i/>
          <w:sz w:val="22"/>
          <w:szCs w:val="22"/>
          <w:lang w:eastAsia="en-US"/>
        </w:rPr>
      </w:pPr>
      <w:r w:rsidRPr="009B3943">
        <w:rPr>
          <w:rFonts w:ascii="Palatino Linotype" w:eastAsia="Arial" w:hAnsi="Palatino Linotype" w:cs="Arial"/>
          <w:b/>
          <w:i/>
          <w:spacing w:val="-1"/>
          <w:sz w:val="22"/>
          <w:szCs w:val="22"/>
          <w:lang w:eastAsia="en-US"/>
        </w:rPr>
        <w:t>R</w:t>
      </w:r>
      <w:r w:rsidRPr="009B3943">
        <w:rPr>
          <w:rFonts w:ascii="Palatino Linotype" w:eastAsia="Arial" w:hAnsi="Palatino Linotype" w:cs="Arial"/>
          <w:b/>
          <w:i/>
          <w:spacing w:val="3"/>
          <w:sz w:val="22"/>
          <w:szCs w:val="22"/>
          <w:lang w:eastAsia="en-US"/>
        </w:rPr>
        <w:t>R</w:t>
      </w:r>
      <w:r w:rsidRPr="009B3943">
        <w:rPr>
          <w:rFonts w:ascii="Palatino Linotype" w:eastAsia="Arial" w:hAnsi="Palatino Linotype" w:cs="Arial"/>
          <w:b/>
          <w:i/>
          <w:sz w:val="22"/>
          <w:szCs w:val="22"/>
          <w:lang w:eastAsia="en-US"/>
        </w:rPr>
        <w:t>A</w:t>
      </w:r>
      <w:r w:rsidRPr="009B3943">
        <w:rPr>
          <w:rFonts w:ascii="Palatino Linotype" w:eastAsia="Arial" w:hAnsi="Palatino Linotype" w:cs="Arial"/>
          <w:b/>
          <w:i/>
          <w:spacing w:val="5"/>
          <w:sz w:val="22"/>
          <w:szCs w:val="22"/>
          <w:lang w:eastAsia="en-US"/>
        </w:rPr>
        <w:t xml:space="preserve"> 0022</w:t>
      </w:r>
      <w:r w:rsidRPr="009B3943">
        <w:rPr>
          <w:rFonts w:ascii="Palatino Linotype" w:eastAsia="Arial" w:hAnsi="Palatino Linotype" w:cs="Arial"/>
          <w:b/>
          <w:i/>
          <w:spacing w:val="-1"/>
          <w:sz w:val="22"/>
          <w:szCs w:val="22"/>
          <w:lang w:eastAsia="en-US"/>
        </w:rPr>
        <w:t>/17</w:t>
      </w:r>
      <w:r w:rsidRPr="009B3943">
        <w:rPr>
          <w:rFonts w:ascii="Palatino Linotype" w:eastAsia="Arial" w:hAnsi="Palatino Linotype" w:cs="Arial"/>
          <w:b/>
          <w:i/>
          <w:sz w:val="22"/>
          <w:szCs w:val="22"/>
          <w:lang w:eastAsia="en-US"/>
        </w:rPr>
        <w:t>.</w:t>
      </w:r>
      <w:r w:rsidRPr="009B3943">
        <w:rPr>
          <w:rFonts w:ascii="Palatino Linotype" w:eastAsia="Arial" w:hAnsi="Palatino Linotype" w:cs="Arial"/>
          <w:b/>
          <w:i/>
          <w:spacing w:val="15"/>
          <w:sz w:val="22"/>
          <w:szCs w:val="22"/>
          <w:lang w:eastAsia="en-US"/>
        </w:rPr>
        <w:t xml:space="preserve"> </w:t>
      </w:r>
      <w:r w:rsidRPr="009B3943">
        <w:rPr>
          <w:rFonts w:ascii="Palatino Linotype" w:eastAsia="Arial" w:hAnsi="Palatino Linotype" w:cs="Arial"/>
          <w:i/>
          <w:spacing w:val="-1"/>
          <w:sz w:val="22"/>
          <w:szCs w:val="22"/>
          <w:lang w:eastAsia="en-US"/>
        </w:rPr>
        <w:t>Instituto Mexicano de la Propiedad Industrial</w:t>
      </w:r>
      <w:r w:rsidRPr="009B3943">
        <w:rPr>
          <w:rFonts w:ascii="Palatino Linotype" w:eastAsia="Arial" w:hAnsi="Palatino Linotype" w:cs="Arial"/>
          <w:i/>
          <w:sz w:val="22"/>
          <w:szCs w:val="22"/>
          <w:lang w:eastAsia="en-US"/>
        </w:rPr>
        <w:t>.</w:t>
      </w:r>
      <w:r w:rsidRPr="009B3943">
        <w:rPr>
          <w:rFonts w:ascii="Palatino Linotype" w:eastAsia="Arial" w:hAnsi="Palatino Linotype" w:cs="Arial"/>
          <w:i/>
          <w:spacing w:val="4"/>
          <w:sz w:val="22"/>
          <w:szCs w:val="22"/>
          <w:lang w:eastAsia="en-US"/>
        </w:rPr>
        <w:t xml:space="preserve"> 16 de febrero de 2017. Por unanimidad. </w:t>
      </w:r>
      <w:r w:rsidRPr="009B3943">
        <w:rPr>
          <w:rFonts w:ascii="Palatino Linotype" w:eastAsia="Arial" w:hAnsi="Palatino Linotype" w:cs="Arial"/>
          <w:i/>
          <w:spacing w:val="-1"/>
          <w:sz w:val="22"/>
          <w:szCs w:val="22"/>
          <w:lang w:eastAsia="en-US"/>
        </w:rPr>
        <w:t>C</w:t>
      </w:r>
      <w:r w:rsidRPr="009B3943">
        <w:rPr>
          <w:rFonts w:ascii="Palatino Linotype" w:eastAsia="Arial" w:hAnsi="Palatino Linotype" w:cs="Arial"/>
          <w:i/>
          <w:sz w:val="22"/>
          <w:szCs w:val="22"/>
          <w:lang w:eastAsia="en-US"/>
        </w:rPr>
        <w:t>omis</w:t>
      </w:r>
      <w:r w:rsidRPr="009B3943">
        <w:rPr>
          <w:rFonts w:ascii="Palatino Linotype" w:eastAsia="Arial" w:hAnsi="Palatino Linotype" w:cs="Arial"/>
          <w:i/>
          <w:spacing w:val="-2"/>
          <w:sz w:val="22"/>
          <w:szCs w:val="22"/>
          <w:lang w:eastAsia="en-US"/>
        </w:rPr>
        <w:t>i</w:t>
      </w:r>
      <w:r w:rsidRPr="009B3943">
        <w:rPr>
          <w:rFonts w:ascii="Palatino Linotype" w:eastAsia="Arial" w:hAnsi="Palatino Linotype" w:cs="Arial"/>
          <w:i/>
          <w:sz w:val="22"/>
          <w:szCs w:val="22"/>
          <w:lang w:eastAsia="en-US"/>
        </w:rPr>
        <w:t>o</w:t>
      </w:r>
      <w:r w:rsidRPr="009B3943">
        <w:rPr>
          <w:rFonts w:ascii="Palatino Linotype" w:eastAsia="Arial" w:hAnsi="Palatino Linotype" w:cs="Arial"/>
          <w:i/>
          <w:spacing w:val="1"/>
          <w:sz w:val="22"/>
          <w:szCs w:val="22"/>
          <w:lang w:eastAsia="en-US"/>
        </w:rPr>
        <w:t>n</w:t>
      </w:r>
      <w:r w:rsidRPr="009B3943">
        <w:rPr>
          <w:rFonts w:ascii="Palatino Linotype" w:eastAsia="Arial" w:hAnsi="Palatino Linotype" w:cs="Arial"/>
          <w:i/>
          <w:sz w:val="22"/>
          <w:szCs w:val="22"/>
          <w:lang w:eastAsia="en-US"/>
        </w:rPr>
        <w:t>a</w:t>
      </w:r>
      <w:r w:rsidRPr="009B3943">
        <w:rPr>
          <w:rFonts w:ascii="Palatino Linotype" w:eastAsia="Arial" w:hAnsi="Palatino Linotype" w:cs="Arial"/>
          <w:i/>
          <w:spacing w:val="-1"/>
          <w:sz w:val="22"/>
          <w:szCs w:val="22"/>
          <w:lang w:eastAsia="en-US"/>
        </w:rPr>
        <w:t>d</w:t>
      </w:r>
      <w:r w:rsidRPr="009B3943">
        <w:rPr>
          <w:rFonts w:ascii="Palatino Linotype" w:eastAsia="Arial" w:hAnsi="Palatino Linotype" w:cs="Arial"/>
          <w:i/>
          <w:sz w:val="22"/>
          <w:szCs w:val="22"/>
          <w:lang w:eastAsia="en-US"/>
        </w:rPr>
        <w:t>o</w:t>
      </w:r>
      <w:r w:rsidRPr="009B3943">
        <w:rPr>
          <w:rFonts w:ascii="Palatino Linotype" w:eastAsia="Arial" w:hAnsi="Palatino Linotype" w:cs="Arial"/>
          <w:i/>
          <w:spacing w:val="3"/>
          <w:sz w:val="22"/>
          <w:szCs w:val="22"/>
          <w:lang w:eastAsia="en-US"/>
        </w:rPr>
        <w:t xml:space="preserve"> </w:t>
      </w:r>
      <w:r w:rsidRPr="009B3943">
        <w:rPr>
          <w:rFonts w:ascii="Palatino Linotype" w:eastAsia="Arial" w:hAnsi="Palatino Linotype" w:cs="Arial"/>
          <w:i/>
          <w:spacing w:val="-1"/>
          <w:sz w:val="22"/>
          <w:szCs w:val="22"/>
          <w:lang w:eastAsia="en-US"/>
        </w:rPr>
        <w:t>P</w:t>
      </w:r>
      <w:r w:rsidRPr="009B3943">
        <w:rPr>
          <w:rFonts w:ascii="Palatino Linotype" w:eastAsia="Arial" w:hAnsi="Palatino Linotype" w:cs="Arial"/>
          <w:i/>
          <w:sz w:val="22"/>
          <w:szCs w:val="22"/>
          <w:lang w:eastAsia="en-US"/>
        </w:rPr>
        <w:t>o</w:t>
      </w:r>
      <w:r w:rsidRPr="009B3943">
        <w:rPr>
          <w:rFonts w:ascii="Palatino Linotype" w:eastAsia="Arial" w:hAnsi="Palatino Linotype" w:cs="Arial"/>
          <w:i/>
          <w:spacing w:val="-1"/>
          <w:sz w:val="22"/>
          <w:szCs w:val="22"/>
          <w:lang w:eastAsia="en-US"/>
        </w:rPr>
        <w:t>n</w:t>
      </w:r>
      <w:r w:rsidRPr="009B3943">
        <w:rPr>
          <w:rFonts w:ascii="Palatino Linotype" w:eastAsia="Arial" w:hAnsi="Palatino Linotype" w:cs="Arial"/>
          <w:i/>
          <w:sz w:val="22"/>
          <w:szCs w:val="22"/>
          <w:lang w:eastAsia="en-US"/>
        </w:rPr>
        <w:t>e</w:t>
      </w:r>
      <w:r w:rsidRPr="009B3943">
        <w:rPr>
          <w:rFonts w:ascii="Palatino Linotype" w:eastAsia="Arial" w:hAnsi="Palatino Linotype" w:cs="Arial"/>
          <w:i/>
          <w:spacing w:val="-1"/>
          <w:sz w:val="22"/>
          <w:szCs w:val="22"/>
          <w:lang w:eastAsia="en-US"/>
        </w:rPr>
        <w:t>n</w:t>
      </w:r>
      <w:r w:rsidRPr="009B3943">
        <w:rPr>
          <w:rFonts w:ascii="Palatino Linotype" w:eastAsia="Arial" w:hAnsi="Palatino Linotype" w:cs="Arial"/>
          <w:i/>
          <w:spacing w:val="1"/>
          <w:sz w:val="22"/>
          <w:szCs w:val="22"/>
          <w:lang w:eastAsia="en-US"/>
        </w:rPr>
        <w:t>t</w:t>
      </w:r>
      <w:r w:rsidRPr="009B3943">
        <w:rPr>
          <w:rFonts w:ascii="Palatino Linotype" w:eastAsia="Arial" w:hAnsi="Palatino Linotype" w:cs="Arial"/>
          <w:i/>
          <w:sz w:val="22"/>
          <w:szCs w:val="22"/>
          <w:lang w:eastAsia="en-US"/>
        </w:rPr>
        <w:t>e Francisco Javier Acuña Llamas.</w:t>
      </w:r>
    </w:p>
    <w:p w:rsidR="00906AE5" w:rsidRPr="009B3943" w:rsidRDefault="008D769E" w:rsidP="00906AE5">
      <w:pPr>
        <w:numPr>
          <w:ilvl w:val="1"/>
          <w:numId w:val="13"/>
        </w:numPr>
        <w:spacing w:line="360" w:lineRule="auto"/>
        <w:ind w:left="567" w:right="567"/>
        <w:contextualSpacing/>
        <w:jc w:val="both"/>
        <w:rPr>
          <w:rFonts w:ascii="Palatino Linotype" w:eastAsia="Symbol" w:hAnsi="Palatino Linotype" w:cs="Arial"/>
          <w:i/>
          <w:sz w:val="22"/>
          <w:szCs w:val="22"/>
          <w:lang w:eastAsia="en-US"/>
        </w:rPr>
      </w:pPr>
      <w:hyperlink r:id="rId12" w:history="1">
        <w:r w:rsidR="00906AE5" w:rsidRPr="009B3943">
          <w:rPr>
            <w:rFonts w:ascii="Palatino Linotype" w:eastAsia="Symbol" w:hAnsi="Palatino Linotype" w:cs="Arial"/>
            <w:i/>
            <w:color w:val="0563C1" w:themeColor="hyperlink"/>
            <w:sz w:val="22"/>
            <w:szCs w:val="22"/>
            <w:u w:val="single"/>
            <w:lang w:eastAsia="en-US"/>
          </w:rPr>
          <w:t>http://consultas.ifai.org.mx/descargar.php?r=./pdf/resoluciones/2017/&amp;a=RRA%2022.pdf</w:t>
        </w:r>
      </w:hyperlink>
      <w:r w:rsidR="00906AE5" w:rsidRPr="009B3943">
        <w:rPr>
          <w:rFonts w:ascii="Palatino Linotype" w:eastAsia="Symbol" w:hAnsi="Palatino Linotype" w:cs="Arial"/>
          <w:i/>
          <w:sz w:val="22"/>
          <w:szCs w:val="22"/>
          <w:lang w:eastAsia="en-US"/>
        </w:rPr>
        <w:t xml:space="preserve"> </w:t>
      </w:r>
    </w:p>
    <w:p w:rsidR="00906AE5" w:rsidRPr="009B3943" w:rsidRDefault="00906AE5" w:rsidP="00906AE5">
      <w:pPr>
        <w:numPr>
          <w:ilvl w:val="0"/>
          <w:numId w:val="13"/>
        </w:numPr>
        <w:spacing w:line="360" w:lineRule="auto"/>
        <w:ind w:left="567" w:right="567"/>
        <w:contextualSpacing/>
        <w:jc w:val="both"/>
        <w:rPr>
          <w:rFonts w:ascii="Palatino Linotype" w:eastAsia="Arial" w:hAnsi="Palatino Linotype" w:cs="Arial"/>
          <w:b/>
          <w:i/>
          <w:spacing w:val="-1"/>
          <w:sz w:val="22"/>
          <w:szCs w:val="22"/>
          <w:lang w:eastAsia="en-US"/>
        </w:rPr>
      </w:pPr>
      <w:r w:rsidRPr="009B3943">
        <w:rPr>
          <w:rFonts w:ascii="Palatino Linotype" w:eastAsia="Arial" w:hAnsi="Palatino Linotype" w:cs="Arial"/>
          <w:b/>
          <w:i/>
          <w:spacing w:val="-1"/>
          <w:sz w:val="22"/>
          <w:szCs w:val="22"/>
          <w:lang w:eastAsia="en-US"/>
        </w:rPr>
        <w:t>R</w:t>
      </w:r>
      <w:r w:rsidRPr="009B3943">
        <w:rPr>
          <w:rFonts w:ascii="Palatino Linotype" w:eastAsia="Arial" w:hAnsi="Palatino Linotype" w:cs="Arial"/>
          <w:b/>
          <w:i/>
          <w:spacing w:val="3"/>
          <w:sz w:val="22"/>
          <w:szCs w:val="22"/>
          <w:lang w:eastAsia="en-US"/>
        </w:rPr>
        <w:t>R</w:t>
      </w:r>
      <w:r w:rsidRPr="009B3943">
        <w:rPr>
          <w:rFonts w:ascii="Palatino Linotype" w:eastAsia="Arial" w:hAnsi="Palatino Linotype" w:cs="Arial"/>
          <w:b/>
          <w:i/>
          <w:sz w:val="22"/>
          <w:szCs w:val="22"/>
          <w:lang w:eastAsia="en-US"/>
        </w:rPr>
        <w:t>A</w:t>
      </w:r>
      <w:r w:rsidRPr="009B3943">
        <w:rPr>
          <w:rFonts w:ascii="Palatino Linotype" w:eastAsia="Arial" w:hAnsi="Palatino Linotype" w:cs="Arial"/>
          <w:b/>
          <w:i/>
          <w:spacing w:val="43"/>
          <w:sz w:val="22"/>
          <w:szCs w:val="22"/>
          <w:lang w:eastAsia="en-US"/>
        </w:rPr>
        <w:t xml:space="preserve"> </w:t>
      </w:r>
      <w:r w:rsidRPr="009B3943">
        <w:rPr>
          <w:rFonts w:ascii="Palatino Linotype" w:eastAsia="Arial" w:hAnsi="Palatino Linotype" w:cs="Arial"/>
          <w:b/>
          <w:i/>
          <w:spacing w:val="5"/>
          <w:sz w:val="22"/>
          <w:szCs w:val="22"/>
          <w:lang w:eastAsia="en-US"/>
        </w:rPr>
        <w:t>2536</w:t>
      </w:r>
      <w:r w:rsidRPr="009B3943">
        <w:rPr>
          <w:rFonts w:ascii="Palatino Linotype" w:eastAsia="Arial" w:hAnsi="Palatino Linotype" w:cs="Arial"/>
          <w:b/>
          <w:i/>
          <w:spacing w:val="1"/>
          <w:sz w:val="22"/>
          <w:szCs w:val="22"/>
          <w:lang w:eastAsia="en-US"/>
        </w:rPr>
        <w:t>/</w:t>
      </w:r>
      <w:r w:rsidRPr="009B3943">
        <w:rPr>
          <w:rFonts w:ascii="Palatino Linotype" w:eastAsia="Arial" w:hAnsi="Palatino Linotype" w:cs="Arial"/>
          <w:b/>
          <w:i/>
          <w:sz w:val="22"/>
          <w:szCs w:val="22"/>
          <w:lang w:eastAsia="en-US"/>
        </w:rPr>
        <w:t xml:space="preserve">17. </w:t>
      </w:r>
      <w:r w:rsidRPr="009B3943">
        <w:rPr>
          <w:rFonts w:ascii="Palatino Linotype" w:eastAsia="Arial" w:hAnsi="Palatino Linotype" w:cs="Arial"/>
          <w:i/>
          <w:spacing w:val="-1"/>
          <w:sz w:val="22"/>
          <w:szCs w:val="22"/>
          <w:lang w:eastAsia="en-US"/>
        </w:rPr>
        <w:t>Secretaría de Gobernación</w:t>
      </w:r>
      <w:r w:rsidRPr="009B3943">
        <w:rPr>
          <w:rFonts w:ascii="Palatino Linotype" w:eastAsia="Arial" w:hAnsi="Palatino Linotype" w:cs="Arial"/>
          <w:i/>
          <w:sz w:val="22"/>
          <w:szCs w:val="22"/>
          <w:lang w:eastAsia="en-US"/>
        </w:rPr>
        <w:t>. 07 de junio de 2017. Por unanimidad. Comisionada Ponente Areli Cano Guadiana.</w:t>
      </w:r>
      <w:r w:rsidRPr="009B3943">
        <w:rPr>
          <w:rFonts w:ascii="Palatino Linotype" w:eastAsia="Arial" w:hAnsi="Palatino Linotype" w:cs="Arial"/>
          <w:i/>
          <w:spacing w:val="-1"/>
          <w:position w:val="5"/>
          <w:sz w:val="22"/>
          <w:szCs w:val="22"/>
          <w:lang w:eastAsia="en-US"/>
        </w:rPr>
        <w:t xml:space="preserve"> </w:t>
      </w:r>
    </w:p>
    <w:p w:rsidR="00906AE5" w:rsidRPr="009B3943" w:rsidRDefault="008D769E" w:rsidP="00906AE5">
      <w:pPr>
        <w:numPr>
          <w:ilvl w:val="1"/>
          <w:numId w:val="13"/>
        </w:numPr>
        <w:spacing w:line="360" w:lineRule="auto"/>
        <w:ind w:left="567" w:right="567"/>
        <w:contextualSpacing/>
        <w:jc w:val="both"/>
        <w:rPr>
          <w:rFonts w:ascii="Palatino Linotype" w:eastAsia="Arial" w:hAnsi="Palatino Linotype" w:cs="Arial"/>
          <w:i/>
          <w:spacing w:val="-1"/>
          <w:sz w:val="22"/>
          <w:szCs w:val="22"/>
          <w:lang w:eastAsia="en-US"/>
        </w:rPr>
      </w:pPr>
      <w:hyperlink r:id="rId13" w:history="1">
        <w:r w:rsidR="00906AE5" w:rsidRPr="009B3943">
          <w:rPr>
            <w:rFonts w:ascii="Palatino Linotype" w:eastAsia="Arial" w:hAnsi="Palatino Linotype" w:cs="Arial"/>
            <w:i/>
            <w:color w:val="0563C1" w:themeColor="hyperlink"/>
            <w:spacing w:val="-1"/>
            <w:sz w:val="22"/>
            <w:szCs w:val="22"/>
            <w:u w:val="single"/>
            <w:lang w:eastAsia="en-US"/>
          </w:rPr>
          <w:t>http://consultas.ifai.org.mx/descargar.php?r=./pdf/resoluciones/2017/&amp;a=RRA%202536.pdf</w:t>
        </w:r>
      </w:hyperlink>
      <w:r w:rsidR="00906AE5" w:rsidRPr="009B3943">
        <w:rPr>
          <w:rFonts w:ascii="Palatino Linotype" w:eastAsia="Arial" w:hAnsi="Palatino Linotype" w:cs="Arial"/>
          <w:i/>
          <w:spacing w:val="-1"/>
          <w:sz w:val="22"/>
          <w:szCs w:val="22"/>
          <w:lang w:eastAsia="en-US"/>
        </w:rPr>
        <w:t xml:space="preserve"> </w:t>
      </w:r>
    </w:p>
    <w:p w:rsidR="00906AE5" w:rsidRPr="009B3943" w:rsidRDefault="00906AE5" w:rsidP="00906AE5">
      <w:pPr>
        <w:numPr>
          <w:ilvl w:val="0"/>
          <w:numId w:val="13"/>
        </w:numPr>
        <w:spacing w:line="360" w:lineRule="auto"/>
        <w:ind w:left="567" w:right="567"/>
        <w:jc w:val="both"/>
        <w:rPr>
          <w:rFonts w:ascii="Palatino Linotype" w:eastAsiaTheme="minorHAnsi" w:hAnsi="Palatino Linotype" w:cs="Arial"/>
          <w:bCs/>
          <w:i/>
          <w:sz w:val="22"/>
          <w:szCs w:val="22"/>
          <w:lang w:eastAsia="en-US"/>
        </w:rPr>
      </w:pPr>
      <w:r w:rsidRPr="009B3943">
        <w:rPr>
          <w:rFonts w:ascii="Palatino Linotype" w:eastAsia="Arial" w:hAnsi="Palatino Linotype" w:cs="Arial"/>
          <w:b/>
          <w:i/>
          <w:spacing w:val="-1"/>
          <w:position w:val="-1"/>
          <w:sz w:val="22"/>
          <w:szCs w:val="22"/>
          <w:lang w:eastAsia="en-US"/>
        </w:rPr>
        <w:t>R</w:t>
      </w:r>
      <w:r w:rsidRPr="009B3943">
        <w:rPr>
          <w:rFonts w:ascii="Palatino Linotype" w:eastAsia="Arial" w:hAnsi="Palatino Linotype" w:cs="Arial"/>
          <w:b/>
          <w:i/>
          <w:spacing w:val="3"/>
          <w:position w:val="-1"/>
          <w:sz w:val="22"/>
          <w:szCs w:val="22"/>
          <w:lang w:eastAsia="en-US"/>
        </w:rPr>
        <w:t>R</w:t>
      </w:r>
      <w:r w:rsidRPr="009B3943">
        <w:rPr>
          <w:rFonts w:ascii="Palatino Linotype" w:eastAsia="Arial" w:hAnsi="Palatino Linotype" w:cs="Arial"/>
          <w:b/>
          <w:i/>
          <w:position w:val="-1"/>
          <w:sz w:val="22"/>
          <w:szCs w:val="22"/>
          <w:lang w:eastAsia="en-US"/>
        </w:rPr>
        <w:t xml:space="preserve">A </w:t>
      </w:r>
      <w:r w:rsidRPr="009B3943">
        <w:rPr>
          <w:rFonts w:ascii="Palatino Linotype" w:eastAsia="Arial" w:hAnsi="Palatino Linotype" w:cs="Arial"/>
          <w:b/>
          <w:i/>
          <w:spacing w:val="-1"/>
          <w:position w:val="-1"/>
          <w:sz w:val="22"/>
          <w:szCs w:val="22"/>
          <w:lang w:eastAsia="en-US"/>
        </w:rPr>
        <w:t>3482/17</w:t>
      </w:r>
      <w:r w:rsidRPr="009B3943">
        <w:rPr>
          <w:rFonts w:ascii="Palatino Linotype" w:eastAsia="Arial" w:hAnsi="Palatino Linotype" w:cs="Arial"/>
          <w:b/>
          <w:i/>
          <w:position w:val="-1"/>
          <w:sz w:val="22"/>
          <w:szCs w:val="22"/>
          <w:lang w:eastAsia="en-US"/>
        </w:rPr>
        <w:t xml:space="preserve">. </w:t>
      </w:r>
      <w:r w:rsidRPr="009B3943">
        <w:rPr>
          <w:rFonts w:ascii="Palatino Linotype" w:eastAsia="Arial" w:hAnsi="Palatino Linotype" w:cs="Arial"/>
          <w:i/>
          <w:spacing w:val="-1"/>
          <w:position w:val="-1"/>
          <w:sz w:val="22"/>
          <w:szCs w:val="22"/>
          <w:lang w:eastAsia="en-US"/>
        </w:rPr>
        <w:t>Secretaría de Comunicaciones y Transportes</w:t>
      </w:r>
      <w:r w:rsidRPr="009B3943">
        <w:rPr>
          <w:rFonts w:ascii="Palatino Linotype" w:eastAsia="Arial" w:hAnsi="Palatino Linotype" w:cs="Arial"/>
          <w:i/>
          <w:position w:val="-1"/>
          <w:sz w:val="22"/>
          <w:szCs w:val="22"/>
          <w:lang w:eastAsia="en-US"/>
        </w:rPr>
        <w:t>. 02 de agosto de 2017. Por unanimidad. Comisionado Ponente Oscar Mauricio Guerra Ford</w:t>
      </w:r>
      <w:r w:rsidRPr="009B3943">
        <w:rPr>
          <w:rFonts w:ascii="Palatino Linotype" w:eastAsiaTheme="minorHAnsi" w:hAnsi="Palatino Linotype" w:cs="Arial"/>
          <w:bCs/>
          <w:i/>
          <w:sz w:val="22"/>
          <w:szCs w:val="22"/>
          <w:lang w:eastAsia="en-US"/>
        </w:rPr>
        <w:t>.</w:t>
      </w:r>
    </w:p>
    <w:p w:rsidR="00906AE5" w:rsidRPr="009B3943" w:rsidRDefault="008D769E" w:rsidP="00906AE5">
      <w:pPr>
        <w:numPr>
          <w:ilvl w:val="1"/>
          <w:numId w:val="13"/>
        </w:numPr>
        <w:spacing w:line="360" w:lineRule="auto"/>
        <w:ind w:left="567" w:right="567"/>
        <w:jc w:val="both"/>
        <w:rPr>
          <w:rFonts w:ascii="Palatino Linotype" w:eastAsiaTheme="minorHAnsi" w:hAnsi="Palatino Linotype" w:cs="Arial"/>
          <w:bCs/>
          <w:i/>
          <w:sz w:val="22"/>
          <w:szCs w:val="22"/>
          <w:lang w:eastAsia="en-US"/>
        </w:rPr>
      </w:pPr>
      <w:hyperlink r:id="rId14" w:history="1">
        <w:r w:rsidR="00906AE5" w:rsidRPr="009B3943">
          <w:rPr>
            <w:rFonts w:ascii="Palatino Linotype" w:eastAsiaTheme="minorHAnsi" w:hAnsi="Palatino Linotype" w:cs="Arial"/>
            <w:bCs/>
            <w:i/>
            <w:color w:val="0563C1" w:themeColor="hyperlink"/>
            <w:sz w:val="22"/>
            <w:szCs w:val="22"/>
            <w:u w:val="single"/>
            <w:lang w:eastAsia="en-US"/>
          </w:rPr>
          <w:t>http://consultas.ifai.org.mx/descargar.php?r=./pdf/resoluciones/2017/&amp;a=RRA%203482.pdf</w:t>
        </w:r>
      </w:hyperlink>
      <w:r w:rsidR="00906AE5" w:rsidRPr="009B3943">
        <w:rPr>
          <w:rFonts w:ascii="Palatino Linotype" w:eastAsiaTheme="minorHAnsi" w:hAnsi="Palatino Linotype" w:cs="Arial"/>
          <w:bCs/>
          <w:i/>
          <w:sz w:val="22"/>
          <w:szCs w:val="22"/>
          <w:lang w:eastAsia="en-US"/>
        </w:rPr>
        <w:t xml:space="preserve"> </w:t>
      </w:r>
    </w:p>
    <w:p w:rsidR="00906AE5" w:rsidRPr="00906AE5" w:rsidRDefault="00906AE5" w:rsidP="00906AE5">
      <w:pPr>
        <w:pStyle w:val="Prrafodelista"/>
        <w:spacing w:line="360" w:lineRule="auto"/>
        <w:ind w:left="0"/>
        <w:jc w:val="both"/>
        <w:rPr>
          <w:rFonts w:ascii="Palatino Linotype" w:hAnsi="Palatino Linotype" w:cs="Arial"/>
          <w:b/>
          <w:sz w:val="24"/>
        </w:rPr>
      </w:pPr>
    </w:p>
    <w:p w:rsidR="00906AE5" w:rsidRPr="00906AE5" w:rsidRDefault="00823801" w:rsidP="00906AE5">
      <w:pPr>
        <w:pStyle w:val="Prrafodelista"/>
        <w:numPr>
          <w:ilvl w:val="0"/>
          <w:numId w:val="6"/>
        </w:numPr>
        <w:spacing w:line="360" w:lineRule="auto"/>
        <w:ind w:left="0" w:firstLine="0"/>
        <w:jc w:val="both"/>
        <w:rPr>
          <w:rFonts w:ascii="Palatino Linotype" w:hAnsi="Palatino Linotype" w:cs="Arial"/>
          <w:b/>
          <w:sz w:val="28"/>
        </w:rPr>
      </w:pPr>
      <w:r w:rsidRPr="00906AE5">
        <w:rPr>
          <w:rFonts w:ascii="Palatino Linotype" w:eastAsia="Arial" w:hAnsi="Palatino Linotype" w:cs="Arial"/>
          <w:sz w:val="24"/>
          <w:lang w:val="es-ES_tradnl" w:eastAsia="es-ES"/>
        </w:rPr>
        <w:t>El criterio antes inserto, establece que cuando en los casos que no establezca en la solicitud de información el periodo de la información que se requiere, este deberá ser tomarse como el del año inmediato anterior a la fecha de suscripción de la solicitud</w:t>
      </w:r>
      <w:r w:rsidRPr="00906AE5">
        <w:rPr>
          <w:rFonts w:ascii="Palatino Linotype" w:eastAsiaTheme="minorEastAsia" w:hAnsi="Palatino Linotype" w:cs="Arial-BoldMT"/>
          <w:bCs/>
          <w:sz w:val="24"/>
          <w:lang w:val="es-ES_tradnl" w:eastAsia="es-ES"/>
        </w:rPr>
        <w:t>. Luego entonces la información que el Sujeto Obligado deberá buscar en sus archivos, con respecto a los recibos de nómina es de la segunda quincena del mes de junio de dos mil veinte a la segunda quincena del mes de junio de dos mil veintiuno.</w:t>
      </w:r>
    </w:p>
    <w:p w:rsidR="00906AE5" w:rsidRPr="00906AE5" w:rsidRDefault="00906AE5" w:rsidP="00906AE5">
      <w:pPr>
        <w:pStyle w:val="Prrafodelista"/>
        <w:spacing w:line="360" w:lineRule="auto"/>
        <w:ind w:left="0"/>
        <w:jc w:val="both"/>
        <w:rPr>
          <w:rFonts w:ascii="Palatino Linotype" w:hAnsi="Palatino Linotype" w:cs="Arial"/>
          <w:b/>
          <w:sz w:val="28"/>
        </w:rPr>
      </w:pPr>
    </w:p>
    <w:p w:rsidR="00906AE5" w:rsidRPr="00906AE5" w:rsidRDefault="00823801" w:rsidP="00906AE5">
      <w:pPr>
        <w:pStyle w:val="Prrafodelista"/>
        <w:numPr>
          <w:ilvl w:val="0"/>
          <w:numId w:val="6"/>
        </w:numPr>
        <w:spacing w:line="360" w:lineRule="auto"/>
        <w:ind w:left="0" w:firstLine="0"/>
        <w:jc w:val="both"/>
        <w:rPr>
          <w:rFonts w:ascii="Palatino Linotype" w:hAnsi="Palatino Linotype" w:cs="Arial"/>
          <w:b/>
          <w:sz w:val="28"/>
        </w:rPr>
      </w:pPr>
      <w:r w:rsidRPr="00906AE5">
        <w:rPr>
          <w:rFonts w:ascii="Palatino Linotype" w:eastAsiaTheme="minorEastAsia" w:hAnsi="Palatino Linotype" w:cs="Arial-BoldMT"/>
          <w:bCs/>
          <w:sz w:val="24"/>
          <w:lang w:val="es-ES_tradnl" w:eastAsia="es-ES"/>
        </w:rPr>
        <w:t xml:space="preserve">Consecuentemente, por lo que se refiere </w:t>
      </w:r>
      <w:proofErr w:type="gramStart"/>
      <w:r w:rsidRPr="00906AE5">
        <w:rPr>
          <w:rFonts w:ascii="Palatino Linotype" w:eastAsiaTheme="minorEastAsia" w:hAnsi="Palatino Linotype" w:cs="Arial-BoldMT"/>
          <w:bCs/>
          <w:sz w:val="24"/>
          <w:lang w:val="es-ES_tradnl" w:eastAsia="es-ES"/>
        </w:rPr>
        <w:t>a los</w:t>
      </w:r>
      <w:proofErr w:type="gramEnd"/>
      <w:r w:rsidRPr="00906AE5">
        <w:rPr>
          <w:rFonts w:ascii="Palatino Linotype" w:eastAsiaTheme="minorEastAsia" w:hAnsi="Palatino Linotype" w:cs="Arial-BoldMT"/>
          <w:bCs/>
          <w:sz w:val="24"/>
          <w:lang w:val="es-ES_tradnl" w:eastAsia="es-ES"/>
        </w:rPr>
        <w:t xml:space="preserve"> currículum, es preciso señalar que la información curricular es información que tiende a actualizarse constantemente, por ello deberá remitirse los currículum de los elementos de seguridad vigentes a la fecha de la solicitud.</w:t>
      </w:r>
    </w:p>
    <w:p w:rsidR="00906AE5" w:rsidRPr="00906AE5" w:rsidRDefault="00906AE5" w:rsidP="00906AE5">
      <w:pPr>
        <w:pStyle w:val="Prrafodelista"/>
        <w:rPr>
          <w:rFonts w:ascii="Palatino Linotype" w:hAnsi="Palatino Linotype" w:cs="Arial"/>
          <w:b/>
          <w:sz w:val="28"/>
        </w:rPr>
      </w:pPr>
    </w:p>
    <w:p w:rsidR="00906AE5" w:rsidRPr="00906AE5" w:rsidRDefault="00906AE5" w:rsidP="00906AE5">
      <w:pPr>
        <w:keepNext/>
        <w:keepLines/>
        <w:spacing w:line="360" w:lineRule="auto"/>
        <w:outlineLvl w:val="0"/>
        <w:rPr>
          <w:rFonts w:ascii="Palatino Linotype" w:eastAsia="MS Mincho" w:hAnsi="Palatino Linotype" w:cstheme="majorBidi"/>
          <w:b/>
          <w:lang w:val="es-ES_tradnl" w:eastAsia="es-ES"/>
        </w:rPr>
      </w:pPr>
      <w:bookmarkStart w:id="41" w:name="_Toc26394553"/>
      <w:bookmarkStart w:id="42" w:name="_Toc85130368"/>
      <w:r w:rsidRPr="00906AE5">
        <w:rPr>
          <w:rFonts w:ascii="Palatino Linotype" w:eastAsia="MS Mincho" w:hAnsi="Palatino Linotype" w:cstheme="majorBidi"/>
          <w:b/>
          <w:lang w:val="es-ES_tradnl" w:eastAsia="es-ES"/>
        </w:rPr>
        <w:t>QUINTO. De Versión Pública.</w:t>
      </w:r>
      <w:bookmarkEnd w:id="41"/>
      <w:bookmarkEnd w:id="42"/>
    </w:p>
    <w:p w:rsidR="00906AE5" w:rsidRPr="00906AE5" w:rsidRDefault="00906AE5" w:rsidP="00906AE5">
      <w:pPr>
        <w:pStyle w:val="Prrafodelista"/>
        <w:rPr>
          <w:rFonts w:ascii="Palatino Linotype" w:eastAsia="MS Mincho" w:hAnsi="Palatino Linotype" w:cs="Arial"/>
          <w:color w:val="000000"/>
          <w:lang w:val="es-ES_tradnl" w:eastAsia="es-ES"/>
        </w:rPr>
      </w:pPr>
    </w:p>
    <w:p w:rsidR="00906AE5" w:rsidRPr="00906AE5" w:rsidRDefault="00906AE5" w:rsidP="00906AE5">
      <w:pPr>
        <w:pStyle w:val="Prrafodelista"/>
        <w:numPr>
          <w:ilvl w:val="0"/>
          <w:numId w:val="6"/>
        </w:numPr>
        <w:spacing w:line="360" w:lineRule="auto"/>
        <w:ind w:left="0" w:firstLine="0"/>
        <w:jc w:val="both"/>
        <w:rPr>
          <w:rFonts w:ascii="Palatino Linotype" w:hAnsi="Palatino Linotype" w:cs="Arial"/>
          <w:b/>
          <w:sz w:val="24"/>
        </w:rPr>
      </w:pPr>
      <w:r w:rsidRPr="00906AE5">
        <w:rPr>
          <w:rFonts w:ascii="Palatino Linotype" w:eastAsia="MS Mincho" w:hAnsi="Palatino Linotype" w:cs="Arial"/>
          <w:color w:val="000000"/>
          <w:sz w:val="24"/>
          <w:lang w:val="es-ES_tradnl" w:eastAsia="es-ES"/>
        </w:rPr>
        <w:t xml:space="preserve">Debe destacarse que debido a la naturaleza de la información ordenada, eventualmente pudiera obrar datos personales susceptibles de protegerse, y toda vez que este Instituto de Transparencia, Acceso a la Información Pública y Protección de Datos Personales del Estado de México tiene el deber de velar por la protección de los datos personales aun tratándose de servidores públicos y en su caso generar la </w:t>
      </w:r>
      <w:r w:rsidRPr="00906AE5">
        <w:rPr>
          <w:rFonts w:ascii="Palatino Linotype" w:eastAsia="MS Mincho" w:hAnsi="Palatino Linotype" w:cs="Arial"/>
          <w:b/>
          <w:color w:val="000000"/>
          <w:sz w:val="24"/>
          <w:u w:val="single"/>
          <w:lang w:val="es-ES_tradnl" w:eastAsia="es-ES"/>
        </w:rPr>
        <w:t>versión pública</w:t>
      </w:r>
      <w:r w:rsidRPr="00906AE5">
        <w:rPr>
          <w:rFonts w:ascii="Palatino Linotype" w:eastAsia="MS Mincho" w:hAnsi="Palatino Linotype" w:cs="Arial"/>
          <w:color w:val="000000"/>
          <w:sz w:val="24"/>
          <w:lang w:val="es-ES_tradnl" w:eastAsia="es-ES"/>
        </w:rPr>
        <w:t xml:space="preserve"> </w:t>
      </w:r>
      <w:r w:rsidRPr="00906AE5">
        <w:rPr>
          <w:rFonts w:ascii="Palatino Linotype" w:eastAsia="MS Mincho" w:hAnsi="Palatino Linotype" w:cs="Arial"/>
          <w:sz w:val="24"/>
          <w:lang w:val="es-ES_tradnl" w:eastAsia="es-ES"/>
        </w:rPr>
        <w:t>del</w:t>
      </w:r>
      <w:r w:rsidRPr="00906AE5">
        <w:rPr>
          <w:rFonts w:ascii="Palatino Linotype" w:eastAsia="MS Mincho" w:hAnsi="Palatino Linotype" w:cs="Arial"/>
          <w:color w:val="000000"/>
          <w:sz w:val="24"/>
          <w:lang w:val="es-ES_tradnl" w:eastAsia="es-ES"/>
        </w:rPr>
        <w:t xml:space="preserve"> documento por las consideraciones que se estimen pertinentes.</w:t>
      </w:r>
    </w:p>
    <w:p w:rsidR="00906AE5" w:rsidRPr="00906AE5" w:rsidRDefault="00906AE5" w:rsidP="00906AE5">
      <w:pPr>
        <w:pStyle w:val="Prrafodelista"/>
        <w:spacing w:line="360" w:lineRule="auto"/>
        <w:ind w:left="0"/>
        <w:jc w:val="both"/>
        <w:rPr>
          <w:rFonts w:ascii="Palatino Linotype" w:hAnsi="Palatino Linotype" w:cs="Arial"/>
          <w:b/>
          <w:sz w:val="24"/>
        </w:rPr>
      </w:pPr>
    </w:p>
    <w:p w:rsidR="00906AE5" w:rsidRPr="00906AE5" w:rsidRDefault="00906AE5" w:rsidP="00906AE5">
      <w:pPr>
        <w:pStyle w:val="Prrafodelista"/>
        <w:numPr>
          <w:ilvl w:val="0"/>
          <w:numId w:val="6"/>
        </w:numPr>
        <w:spacing w:line="360" w:lineRule="auto"/>
        <w:ind w:left="0" w:firstLine="0"/>
        <w:jc w:val="both"/>
        <w:rPr>
          <w:rFonts w:ascii="Palatino Linotype" w:hAnsi="Palatino Linotype" w:cs="Arial"/>
          <w:b/>
          <w:sz w:val="24"/>
        </w:rPr>
      </w:pPr>
      <w:r w:rsidRPr="00906AE5">
        <w:rPr>
          <w:rFonts w:ascii="Palatino Linotype" w:eastAsia="MS Mincho" w:hAnsi="Palatino Linotype" w:cs="Arial"/>
          <w:color w:val="000000"/>
          <w:sz w:val="24"/>
          <w:lang w:val="es-ES_tradnl" w:eastAsia="es-ES"/>
        </w:rPr>
        <w:t xml:space="preserve">La </w:t>
      </w:r>
      <w:r w:rsidRPr="00906AE5">
        <w:rPr>
          <w:rFonts w:ascii="Palatino Linotype" w:eastAsia="MS Gothic" w:hAnsi="Palatino Linotype"/>
          <w:sz w:val="24"/>
        </w:rPr>
        <w:t>clasificación total o parcial de la información requerida, mediante solicitud de acceso a la información pública, constituye una restricción al derecho humano de acceso a la información. Como reiteradamente han dicho, diversos órganos jurisdiccionales, ningún derecho es absoluto</w:t>
      </w:r>
      <w:r w:rsidRPr="00906AE5">
        <w:rPr>
          <w:rFonts w:eastAsia="MS Gothic"/>
          <w:sz w:val="24"/>
          <w:vertAlign w:val="superscript"/>
        </w:rPr>
        <w:footnoteReference w:id="6"/>
      </w:r>
      <w:r w:rsidRPr="00906AE5">
        <w:rPr>
          <w:rFonts w:ascii="Palatino Linotype" w:eastAsia="MS Gothic" w:hAnsi="Palatino Linotype"/>
          <w:sz w:val="24"/>
        </w:rPr>
        <w:t xml:space="preserve"> aunque cualquier límite o </w:t>
      </w:r>
      <w:r w:rsidRPr="00906AE5">
        <w:rPr>
          <w:rFonts w:ascii="Palatino Linotype" w:eastAsia="MS Gothic" w:hAnsi="Palatino Linotype"/>
          <w:sz w:val="24"/>
        </w:rPr>
        <w:lastRenderedPageBreak/>
        <w:t>restricción, para ser legítimo, debe reunir con tres requisitos: primero, debe de estar establecida en un ordenamiento legal, antes de su aplicación; debe de corresponder a un fin legítimo y ser estrictamente proporcional con el principio o valor que se pretende preservar.</w:t>
      </w:r>
      <w:r w:rsidRPr="00906AE5">
        <w:rPr>
          <w:rFonts w:eastAsia="MS Gothic"/>
          <w:sz w:val="24"/>
          <w:vertAlign w:val="superscript"/>
        </w:rPr>
        <w:footnoteReference w:id="7"/>
      </w:r>
      <w:r w:rsidRPr="00906AE5">
        <w:rPr>
          <w:rFonts w:ascii="Palatino Linotype" w:eastAsia="MS Gothic" w:hAnsi="Palatino Linotype"/>
          <w:sz w:val="24"/>
        </w:rPr>
        <w:t xml:space="preserve"> En este caso, la clasificación total o parcial de la información es un supuesto que tanto la Ley General de Transparencia y Acceso a la Información Pública, en adelante, la Ley General, como la Ley de Transparencia y Acceso a la Información Pública del Estado de México y Municipios, en adelante, la Ley Estatal, establecen, y agotar el procedimiento legalmente establecido, es precisamente lo que permite acreditar el cumplimiento de los otros dos requisitos.</w:t>
      </w:r>
    </w:p>
    <w:p w:rsidR="00906AE5" w:rsidRPr="00906AE5" w:rsidRDefault="00906AE5" w:rsidP="00906AE5">
      <w:pPr>
        <w:pStyle w:val="Prrafodelista"/>
        <w:rPr>
          <w:rFonts w:ascii="Palatino Linotype" w:eastAsia="MS Mincho" w:hAnsi="Palatino Linotype"/>
          <w:sz w:val="24"/>
          <w:lang w:val="es-ES_tradnl" w:eastAsia="es-ES"/>
        </w:rPr>
      </w:pPr>
    </w:p>
    <w:p w:rsidR="00906AE5" w:rsidRPr="00906AE5" w:rsidRDefault="00906AE5" w:rsidP="00906AE5">
      <w:pPr>
        <w:pStyle w:val="Prrafodelista"/>
        <w:numPr>
          <w:ilvl w:val="0"/>
          <w:numId w:val="6"/>
        </w:numPr>
        <w:spacing w:line="360" w:lineRule="auto"/>
        <w:ind w:left="0" w:firstLine="0"/>
        <w:jc w:val="both"/>
        <w:rPr>
          <w:rFonts w:ascii="Palatino Linotype" w:hAnsi="Palatino Linotype" w:cs="Arial"/>
          <w:b/>
          <w:sz w:val="24"/>
        </w:rPr>
      </w:pPr>
      <w:r w:rsidRPr="00906AE5">
        <w:rPr>
          <w:rFonts w:ascii="Palatino Linotype" w:eastAsia="MS Mincho" w:hAnsi="Palatino Linotype"/>
          <w:sz w:val="24"/>
          <w:lang w:val="es-ES_tradnl" w:eastAsia="es-ES"/>
        </w:rPr>
        <w:t xml:space="preserve">El </w:t>
      </w:r>
      <w:r w:rsidRPr="00906AE5">
        <w:rPr>
          <w:rFonts w:ascii="Palatino Linotype" w:eastAsia="MS Gothic" w:hAnsi="Palatino Linotype"/>
          <w:sz w:val="24"/>
        </w:rPr>
        <w:t>grave problema que enfrentamos en general, los acuerdos de clasificación de la información que emiten los sujetos obligados, siguen sin observar los requisitos, tanto por la complejidad del procedimiento como por la falta de atención de los operadores jurídicos.</w:t>
      </w:r>
    </w:p>
    <w:p w:rsidR="00906AE5" w:rsidRPr="00906AE5" w:rsidRDefault="00906AE5" w:rsidP="00906AE5">
      <w:pPr>
        <w:pStyle w:val="Prrafodelista"/>
        <w:rPr>
          <w:rFonts w:ascii="Palatino Linotype" w:hAnsi="Palatino Linotype" w:cs="Arial"/>
          <w:b/>
          <w:sz w:val="24"/>
        </w:rPr>
      </w:pPr>
    </w:p>
    <w:p w:rsidR="00906AE5" w:rsidRPr="00906AE5" w:rsidRDefault="00906AE5" w:rsidP="00906AE5">
      <w:pPr>
        <w:numPr>
          <w:ilvl w:val="0"/>
          <w:numId w:val="12"/>
        </w:numPr>
        <w:spacing w:line="360" w:lineRule="auto"/>
        <w:ind w:right="49"/>
        <w:contextualSpacing/>
        <w:jc w:val="both"/>
        <w:rPr>
          <w:rFonts w:ascii="Palatino Linotype" w:hAnsi="Palatino Linotype" w:cs="Bookman Old Style"/>
          <w:b/>
        </w:rPr>
      </w:pPr>
      <w:r w:rsidRPr="00906AE5">
        <w:rPr>
          <w:rFonts w:ascii="Palatino Linotype" w:hAnsi="Palatino Linotype" w:cs="Bookman Old Style"/>
          <w:b/>
        </w:rPr>
        <w:t>Requisitos previos.</w:t>
      </w:r>
    </w:p>
    <w:p w:rsidR="00906AE5" w:rsidRPr="00906AE5" w:rsidRDefault="00906AE5" w:rsidP="00906AE5">
      <w:pPr>
        <w:pStyle w:val="Prrafodelista"/>
        <w:rPr>
          <w:rFonts w:ascii="Palatino Linotype" w:eastAsia="MS Mincho" w:hAnsi="Palatino Linotype" w:cs="Arial"/>
          <w:sz w:val="24"/>
          <w:lang w:val="es-ES_tradnl" w:eastAsia="es-ES"/>
        </w:rPr>
      </w:pPr>
    </w:p>
    <w:p w:rsidR="00906AE5" w:rsidRPr="00906AE5" w:rsidRDefault="00906AE5" w:rsidP="00906AE5">
      <w:pPr>
        <w:pStyle w:val="Prrafodelista"/>
        <w:numPr>
          <w:ilvl w:val="0"/>
          <w:numId w:val="6"/>
        </w:numPr>
        <w:spacing w:line="360" w:lineRule="auto"/>
        <w:ind w:left="0" w:firstLine="0"/>
        <w:jc w:val="both"/>
        <w:rPr>
          <w:rFonts w:ascii="Palatino Linotype" w:hAnsi="Palatino Linotype" w:cs="Arial"/>
          <w:b/>
          <w:sz w:val="24"/>
        </w:rPr>
      </w:pPr>
      <w:r w:rsidRPr="00906AE5">
        <w:rPr>
          <w:rFonts w:ascii="Palatino Linotype" w:eastAsia="MS Mincho" w:hAnsi="Palatino Linotype" w:cs="Arial"/>
          <w:sz w:val="24"/>
          <w:lang w:val="es-ES_tradnl" w:eastAsia="es-ES"/>
        </w:rPr>
        <w:t xml:space="preserve">Los </w:t>
      </w:r>
      <w:r w:rsidRPr="00906AE5">
        <w:rPr>
          <w:rFonts w:ascii="Palatino Linotype" w:eastAsia="MS Gothic" w:hAnsi="Palatino Linotype"/>
          <w:sz w:val="24"/>
        </w:rPr>
        <w:t xml:space="preserve">artículos 122 y 100 de la Ley Estatal y de la Ley General, respectivamente, señalan que los sujetos obligados determinan que la información actualiza alguno </w:t>
      </w:r>
      <w:r w:rsidRPr="00906AE5">
        <w:rPr>
          <w:rFonts w:ascii="Palatino Linotype" w:eastAsia="MS Gothic" w:hAnsi="Palatino Linotype"/>
          <w:sz w:val="24"/>
        </w:rPr>
        <w:lastRenderedPageBreak/>
        <w:t>de los supuestos de clasificación y que son los titulares de las áreas los encargados de clasificar la información. En consecuencia, son los titulares de las áreas que administran la información los que aprueban su clasificación y no el Comité de Transparencia. Al hacerlo tienen que precisar de qué información se trata (nombre, registro federal de contribuyentes, edad, fotografía, entre otros) que forme parte de algún documento o el documento que se pretende reservar (contrato, licencia, póliza, entre otros), señalando el supuesto de clasificación (confidencialidad o reserva).</w:t>
      </w:r>
    </w:p>
    <w:p w:rsidR="00906AE5" w:rsidRPr="00906AE5" w:rsidRDefault="00906AE5" w:rsidP="00906AE5">
      <w:pPr>
        <w:pStyle w:val="Prrafodelista"/>
        <w:spacing w:line="360" w:lineRule="auto"/>
        <w:ind w:left="0"/>
        <w:jc w:val="both"/>
        <w:rPr>
          <w:rFonts w:ascii="Palatino Linotype" w:hAnsi="Palatino Linotype" w:cs="Arial"/>
          <w:b/>
          <w:sz w:val="24"/>
        </w:rPr>
      </w:pPr>
    </w:p>
    <w:p w:rsidR="00906AE5" w:rsidRPr="00906AE5" w:rsidRDefault="00906AE5" w:rsidP="00906AE5">
      <w:pPr>
        <w:pStyle w:val="Prrafodelista"/>
        <w:numPr>
          <w:ilvl w:val="0"/>
          <w:numId w:val="6"/>
        </w:numPr>
        <w:spacing w:line="360" w:lineRule="auto"/>
        <w:ind w:left="0" w:firstLine="0"/>
        <w:jc w:val="both"/>
        <w:rPr>
          <w:rFonts w:ascii="Palatino Linotype" w:hAnsi="Palatino Linotype" w:cs="Arial"/>
          <w:b/>
          <w:sz w:val="24"/>
        </w:rPr>
      </w:pPr>
      <w:r w:rsidRPr="00906AE5">
        <w:rPr>
          <w:rFonts w:ascii="Palatino Linotype" w:eastAsia="MS Mincho" w:hAnsi="Palatino Linotype" w:cs="Arial"/>
          <w:sz w:val="24"/>
          <w:lang w:val="es-ES_tradnl" w:eastAsia="es-ES"/>
        </w:rPr>
        <w:t xml:space="preserve">Además, se </w:t>
      </w:r>
      <w:r w:rsidRPr="00906AE5">
        <w:rPr>
          <w:rFonts w:ascii="Palatino Linotype" w:eastAsia="MS Gothic" w:hAnsi="Palatino Linotype"/>
          <w:sz w:val="24"/>
        </w:rPr>
        <w:t>debe señalar el procedimiento, de los tres que establecen los artículos 132 y 106 de la Ley Estatal y General, respectivamente, por el que se realiza dicha clasificación, a saber, cuando se atiende una solicitud de acceso a la información, porque lo determina una autoridad competente o porque se va a generar una versión pública para cumplir con sus obligaciones.</w:t>
      </w:r>
    </w:p>
    <w:p w:rsidR="00906AE5" w:rsidRPr="00906AE5" w:rsidRDefault="00906AE5" w:rsidP="00906AE5">
      <w:pPr>
        <w:pStyle w:val="Prrafodelista"/>
        <w:rPr>
          <w:rFonts w:ascii="Palatino Linotype" w:eastAsia="MS Mincho" w:hAnsi="Palatino Linotype" w:cs="Arial"/>
          <w:lang w:val="es-ES_tradnl" w:eastAsia="es-ES"/>
        </w:rPr>
      </w:pPr>
    </w:p>
    <w:p w:rsidR="00906AE5" w:rsidRPr="00906AE5" w:rsidRDefault="00906AE5" w:rsidP="00906AE5">
      <w:pPr>
        <w:pStyle w:val="Prrafodelista"/>
        <w:numPr>
          <w:ilvl w:val="0"/>
          <w:numId w:val="6"/>
        </w:numPr>
        <w:spacing w:line="360" w:lineRule="auto"/>
        <w:ind w:left="0" w:firstLine="0"/>
        <w:jc w:val="both"/>
        <w:rPr>
          <w:rFonts w:ascii="Palatino Linotype" w:hAnsi="Palatino Linotype" w:cs="Arial"/>
          <w:b/>
          <w:sz w:val="24"/>
        </w:rPr>
      </w:pPr>
      <w:r w:rsidRPr="00906AE5">
        <w:rPr>
          <w:rFonts w:ascii="Palatino Linotype" w:eastAsia="MS Mincho" w:hAnsi="Palatino Linotype" w:cs="Arial"/>
          <w:sz w:val="24"/>
          <w:lang w:val="es-ES_tradnl" w:eastAsia="es-ES"/>
        </w:rPr>
        <w:t xml:space="preserve">El </w:t>
      </w:r>
      <w:r w:rsidRPr="00906AE5">
        <w:rPr>
          <w:rFonts w:ascii="Palatino Linotype" w:eastAsia="MS Gothic" w:hAnsi="Palatino Linotype"/>
          <w:sz w:val="24"/>
        </w:rPr>
        <w:t xml:space="preserve">último de estos requisitos previos consiste en que no se pueden emitir acuerdos de carácter general ni particular, según lo disponen los artículos 134 y 108 de la Ley Estatal y de la Ley General, respectivamente, esto es, </w:t>
      </w:r>
      <w:r w:rsidRPr="00906AE5">
        <w:rPr>
          <w:rFonts w:ascii="Palatino Linotype" w:eastAsia="MS Gothic" w:hAnsi="Palatino Linotype"/>
          <w:b/>
          <w:sz w:val="24"/>
          <w:u w:val="single"/>
        </w:rPr>
        <w:t xml:space="preserve">no se puede hacer un acuerdo para clasificar de manera general todos los documentos de un expediente o área,  </w:t>
      </w:r>
      <w:r w:rsidRPr="00906AE5">
        <w:rPr>
          <w:rFonts w:ascii="Palatino Linotype" w:eastAsia="MS Gothic" w:hAnsi="Palatino Linotype"/>
          <w:sz w:val="24"/>
        </w:rPr>
        <w:t>sin individualizar su análisis y tampoco se puede hacer un acuerdo por cada dato que se vaya a clasificar dentro de un documento con diez datos, por ejemplo, susceptibles de ser clasificados.</w:t>
      </w:r>
    </w:p>
    <w:p w:rsidR="00906AE5" w:rsidRPr="00906AE5" w:rsidRDefault="00906AE5" w:rsidP="00906AE5">
      <w:pPr>
        <w:pStyle w:val="Prrafodelista"/>
        <w:rPr>
          <w:rFonts w:ascii="Palatino Linotype" w:hAnsi="Palatino Linotype" w:cs="Arial"/>
          <w:b/>
          <w:sz w:val="24"/>
        </w:rPr>
      </w:pPr>
    </w:p>
    <w:p w:rsidR="00906AE5" w:rsidRPr="00906AE5" w:rsidRDefault="00906AE5" w:rsidP="00906AE5">
      <w:pPr>
        <w:numPr>
          <w:ilvl w:val="0"/>
          <w:numId w:val="12"/>
        </w:numPr>
        <w:spacing w:line="360" w:lineRule="auto"/>
        <w:ind w:right="49"/>
        <w:contextualSpacing/>
        <w:jc w:val="both"/>
        <w:rPr>
          <w:rFonts w:ascii="Palatino Linotype" w:hAnsi="Palatino Linotype" w:cs="Bookman Old Style"/>
          <w:b/>
        </w:rPr>
      </w:pPr>
      <w:r w:rsidRPr="00906AE5">
        <w:rPr>
          <w:rFonts w:ascii="Palatino Linotype" w:hAnsi="Palatino Linotype" w:cs="Bookman Old Style"/>
          <w:b/>
        </w:rPr>
        <w:t xml:space="preserve">Supuesto de clasificación. </w:t>
      </w:r>
    </w:p>
    <w:p w:rsidR="00906AE5" w:rsidRPr="00906AE5" w:rsidRDefault="00906AE5" w:rsidP="00906AE5">
      <w:pPr>
        <w:pStyle w:val="Prrafodelista"/>
        <w:rPr>
          <w:rFonts w:ascii="Palatino Linotype" w:hAnsi="Palatino Linotype" w:cs="Arial"/>
          <w:b/>
          <w:sz w:val="24"/>
        </w:rPr>
      </w:pPr>
    </w:p>
    <w:p w:rsidR="00906AE5" w:rsidRPr="00906AE5" w:rsidRDefault="00906AE5" w:rsidP="00906AE5">
      <w:pPr>
        <w:pStyle w:val="Prrafodelista"/>
        <w:numPr>
          <w:ilvl w:val="0"/>
          <w:numId w:val="6"/>
        </w:numPr>
        <w:spacing w:line="360" w:lineRule="auto"/>
        <w:ind w:left="0" w:firstLine="0"/>
        <w:jc w:val="both"/>
        <w:rPr>
          <w:rFonts w:ascii="Palatino Linotype" w:hAnsi="Palatino Linotype" w:cs="Arial"/>
          <w:b/>
          <w:sz w:val="24"/>
        </w:rPr>
      </w:pPr>
      <w:r w:rsidRPr="00906AE5">
        <w:rPr>
          <w:rFonts w:ascii="Palatino Linotype" w:eastAsia="MS Mincho" w:hAnsi="Palatino Linotype" w:cs="Arial"/>
          <w:sz w:val="24"/>
          <w:lang w:val="es-ES_tradnl" w:eastAsia="es-ES"/>
        </w:rPr>
        <w:lastRenderedPageBreak/>
        <w:t xml:space="preserve">Las </w:t>
      </w:r>
      <w:r w:rsidRPr="00906AE5">
        <w:rPr>
          <w:rFonts w:ascii="Palatino Linotype" w:eastAsia="MS Gothic" w:hAnsi="Palatino Linotype"/>
          <w:sz w:val="24"/>
        </w:rPr>
        <w:t>disposiciones constitucionales y legales en la materia establecen los dos supuestos generales para clasificar la información: por reserva y por confidencialidad.</w:t>
      </w:r>
    </w:p>
    <w:p w:rsidR="00906AE5" w:rsidRPr="00906AE5" w:rsidRDefault="00906AE5" w:rsidP="00906AE5">
      <w:pPr>
        <w:pStyle w:val="Prrafodelista"/>
        <w:ind w:left="0"/>
        <w:rPr>
          <w:rFonts w:ascii="Palatino Linotype" w:eastAsia="MS Mincho" w:hAnsi="Palatino Linotype" w:cs="Arial"/>
          <w:sz w:val="24"/>
          <w:lang w:val="es-ES_tradnl" w:eastAsia="es-ES"/>
        </w:rPr>
      </w:pPr>
    </w:p>
    <w:p w:rsidR="00906AE5" w:rsidRDefault="00906AE5" w:rsidP="00906AE5">
      <w:pPr>
        <w:pStyle w:val="Prrafodelista"/>
        <w:numPr>
          <w:ilvl w:val="0"/>
          <w:numId w:val="6"/>
        </w:numPr>
        <w:spacing w:line="360" w:lineRule="auto"/>
        <w:ind w:left="0" w:firstLine="0"/>
        <w:jc w:val="both"/>
        <w:rPr>
          <w:rFonts w:ascii="Palatino Linotype" w:hAnsi="Palatino Linotype" w:cs="Arial"/>
          <w:b/>
          <w:sz w:val="24"/>
        </w:rPr>
      </w:pPr>
      <w:r w:rsidRPr="00906AE5">
        <w:rPr>
          <w:rFonts w:ascii="Palatino Linotype" w:eastAsia="MS Mincho" w:hAnsi="Palatino Linotype" w:cs="Arial"/>
          <w:sz w:val="24"/>
          <w:lang w:val="es-ES_tradnl" w:eastAsia="es-ES"/>
        </w:rPr>
        <w:t xml:space="preserve">Los </w:t>
      </w:r>
      <w:r w:rsidRPr="00906AE5">
        <w:rPr>
          <w:rFonts w:ascii="Palatino Linotype" w:eastAsia="MS Gothic" w:hAnsi="Palatino Linotype"/>
          <w:sz w:val="24"/>
        </w:rPr>
        <w:t>artículos 143 y 116 de la Ley Estatal y de la Ley General, respectivamente, señalan los supuestos para que la información pueda ser clasificada como confidencial:</w:t>
      </w:r>
    </w:p>
    <w:p w:rsidR="00906AE5" w:rsidRPr="00906AE5" w:rsidRDefault="00906AE5" w:rsidP="00906AE5">
      <w:pPr>
        <w:pStyle w:val="Prrafodelista"/>
        <w:spacing w:line="360" w:lineRule="auto"/>
        <w:ind w:left="0"/>
        <w:jc w:val="both"/>
        <w:rPr>
          <w:rFonts w:ascii="Palatino Linotype" w:hAnsi="Palatino Linotype" w:cs="Arial"/>
          <w:b/>
          <w:sz w:val="24"/>
        </w:rPr>
      </w:pPr>
    </w:p>
    <w:p w:rsidR="00906AE5" w:rsidRPr="00906AE5" w:rsidRDefault="00906AE5" w:rsidP="00906AE5">
      <w:pPr>
        <w:pStyle w:val="Prrafodelista"/>
        <w:widowControl w:val="0"/>
        <w:tabs>
          <w:tab w:val="left" w:pos="8222"/>
        </w:tabs>
        <w:autoSpaceDE w:val="0"/>
        <w:autoSpaceDN w:val="0"/>
        <w:adjustRightInd w:val="0"/>
        <w:spacing w:line="360" w:lineRule="auto"/>
        <w:ind w:right="567"/>
        <w:jc w:val="both"/>
        <w:rPr>
          <w:rFonts w:ascii="Palatino Linotype" w:hAnsi="Palatino Linotype" w:cs="Times"/>
          <w:i/>
          <w:color w:val="000000"/>
        </w:rPr>
      </w:pPr>
      <w:r w:rsidRPr="00906AE5">
        <w:rPr>
          <w:rFonts w:ascii="Palatino Linotype" w:hAnsi="Palatino Linotype" w:cs="Bookman Old Style"/>
          <w:bCs/>
          <w:i/>
          <w:color w:val="000000"/>
        </w:rPr>
        <w:t xml:space="preserve">“I. </w:t>
      </w:r>
      <w:r w:rsidRPr="00906AE5">
        <w:rPr>
          <w:rFonts w:ascii="Palatino Linotype" w:hAnsi="Palatino Linotype" w:cs="Bookman Old Style"/>
          <w:i/>
          <w:color w:val="000000"/>
        </w:rPr>
        <w:t xml:space="preserve">Se refiera a la información privada y los datos personales concernientes a una persona física o jurídico colectiva identificada o identificable; </w:t>
      </w:r>
    </w:p>
    <w:p w:rsidR="00906AE5" w:rsidRPr="00906AE5" w:rsidRDefault="00906AE5" w:rsidP="00906AE5">
      <w:pPr>
        <w:pStyle w:val="Prrafodelista"/>
        <w:widowControl w:val="0"/>
        <w:tabs>
          <w:tab w:val="left" w:pos="8222"/>
        </w:tabs>
        <w:autoSpaceDE w:val="0"/>
        <w:autoSpaceDN w:val="0"/>
        <w:adjustRightInd w:val="0"/>
        <w:spacing w:line="360" w:lineRule="auto"/>
        <w:ind w:right="567"/>
        <w:jc w:val="both"/>
        <w:rPr>
          <w:rFonts w:ascii="Palatino Linotype" w:hAnsi="Palatino Linotype" w:cs="Times"/>
          <w:i/>
          <w:color w:val="000000"/>
        </w:rPr>
      </w:pPr>
      <w:r w:rsidRPr="00906AE5">
        <w:rPr>
          <w:rFonts w:ascii="Palatino Linotype" w:hAnsi="Palatino Linotype" w:cs="Bookman Old Style"/>
          <w:bCs/>
          <w:i/>
          <w:color w:val="000000"/>
        </w:rPr>
        <w:t xml:space="preserve">II. </w:t>
      </w:r>
      <w:r w:rsidRPr="00906AE5">
        <w:rPr>
          <w:rFonts w:ascii="Palatino Linotype" w:hAnsi="Palatino Linotype" w:cs="Bookman Old Style"/>
          <w:i/>
          <w:color w:val="000000"/>
        </w:rPr>
        <w:t xml:space="preserve">Los secretos bancario, fiduciario, industrial, comercial, fiscal, bursátil y postal, cuya titularidad corresponda a particulares, sujetos de derecho internacional o a sujetos obligados cuando no involucren el ejercicio de recursos públicos; y </w:t>
      </w:r>
    </w:p>
    <w:p w:rsidR="00906AE5" w:rsidRPr="00906AE5" w:rsidRDefault="00906AE5" w:rsidP="00906AE5">
      <w:pPr>
        <w:pStyle w:val="Prrafodelista"/>
        <w:widowControl w:val="0"/>
        <w:tabs>
          <w:tab w:val="left" w:pos="8222"/>
        </w:tabs>
        <w:autoSpaceDE w:val="0"/>
        <w:autoSpaceDN w:val="0"/>
        <w:adjustRightInd w:val="0"/>
        <w:spacing w:line="360" w:lineRule="auto"/>
        <w:ind w:right="567"/>
        <w:jc w:val="both"/>
        <w:rPr>
          <w:rFonts w:ascii="Palatino Linotype" w:hAnsi="Palatino Linotype" w:cs="Times"/>
          <w:i/>
          <w:color w:val="000000"/>
        </w:rPr>
      </w:pPr>
      <w:r w:rsidRPr="00906AE5">
        <w:rPr>
          <w:rFonts w:ascii="Palatino Linotype" w:hAnsi="Palatino Linotype" w:cs="Bookman Old Style"/>
          <w:bCs/>
          <w:i/>
          <w:color w:val="000000"/>
        </w:rPr>
        <w:t xml:space="preserve">III. </w:t>
      </w:r>
      <w:r w:rsidRPr="00906AE5">
        <w:rPr>
          <w:rFonts w:ascii="Palatino Linotype" w:hAnsi="Palatino Linotype" w:cs="Bookman Old Style"/>
          <w:i/>
          <w:color w:val="000000"/>
        </w:rPr>
        <w:t xml:space="preserve">La que presenten los particulares a los sujetos obligados, de conformidad con lo dispuesto por las leyes o los tratados internacionales. </w:t>
      </w:r>
    </w:p>
    <w:p w:rsidR="00906AE5" w:rsidRPr="00906AE5" w:rsidRDefault="00906AE5" w:rsidP="00906AE5">
      <w:pPr>
        <w:pStyle w:val="Prrafodelista"/>
        <w:widowControl w:val="0"/>
        <w:tabs>
          <w:tab w:val="left" w:pos="8222"/>
        </w:tabs>
        <w:autoSpaceDE w:val="0"/>
        <w:autoSpaceDN w:val="0"/>
        <w:adjustRightInd w:val="0"/>
        <w:spacing w:line="360" w:lineRule="auto"/>
        <w:ind w:right="567"/>
        <w:jc w:val="both"/>
        <w:rPr>
          <w:rFonts w:ascii="Palatino Linotype" w:hAnsi="Palatino Linotype" w:cs="Times"/>
          <w:i/>
          <w:color w:val="000000"/>
        </w:rPr>
      </w:pPr>
      <w:r w:rsidRPr="00906AE5">
        <w:rPr>
          <w:rFonts w:ascii="Palatino Linotype" w:hAnsi="Palatino Linotype" w:cs="Bookman Old Style"/>
          <w:i/>
          <w:color w:val="000000"/>
        </w:rPr>
        <w:t xml:space="preserve">La información confidencial no estará sujeta a temporalidad alguna y sólo podrán tener acceso a ella los titulares de la misma, sus representantes y los servidores públicos facultados para ello. </w:t>
      </w:r>
    </w:p>
    <w:p w:rsidR="00906AE5" w:rsidRPr="00906AE5" w:rsidRDefault="00906AE5" w:rsidP="00906AE5">
      <w:pPr>
        <w:pStyle w:val="Prrafodelista"/>
        <w:widowControl w:val="0"/>
        <w:tabs>
          <w:tab w:val="left" w:pos="8222"/>
        </w:tabs>
        <w:autoSpaceDE w:val="0"/>
        <w:autoSpaceDN w:val="0"/>
        <w:adjustRightInd w:val="0"/>
        <w:spacing w:line="360" w:lineRule="auto"/>
        <w:ind w:right="567"/>
        <w:jc w:val="both"/>
        <w:rPr>
          <w:rFonts w:ascii="Palatino Linotype" w:hAnsi="Palatino Linotype" w:cs="Bookman Old Style"/>
          <w:i/>
          <w:color w:val="000000"/>
        </w:rPr>
      </w:pPr>
      <w:r w:rsidRPr="00906AE5">
        <w:rPr>
          <w:rFonts w:ascii="Palatino Linotype" w:hAnsi="Palatino Linotype" w:cs="Bookman Old Style"/>
          <w:i/>
          <w:color w:val="000000"/>
        </w:rPr>
        <w:t>No se considerará confidencial la información que se encuentre en los registros públicos o en fuentes de acceso público, ni tampoco la que sea considerada por la presente ley como información pública. “</w:t>
      </w:r>
    </w:p>
    <w:p w:rsidR="00906AE5" w:rsidRPr="00906AE5" w:rsidRDefault="00906AE5" w:rsidP="00906AE5">
      <w:pPr>
        <w:pStyle w:val="Prrafodelista"/>
        <w:rPr>
          <w:rFonts w:ascii="Palatino Linotype" w:eastAsia="MS Mincho" w:hAnsi="Palatino Linotype" w:cs="Arial"/>
          <w:lang w:val="es-ES_tradnl" w:eastAsia="es-ES"/>
        </w:rPr>
      </w:pPr>
    </w:p>
    <w:p w:rsidR="00906AE5" w:rsidRDefault="00906AE5" w:rsidP="00906AE5">
      <w:pPr>
        <w:pStyle w:val="Prrafodelista"/>
        <w:numPr>
          <w:ilvl w:val="0"/>
          <w:numId w:val="6"/>
        </w:numPr>
        <w:spacing w:line="360" w:lineRule="auto"/>
        <w:ind w:left="0" w:firstLine="0"/>
        <w:jc w:val="both"/>
        <w:rPr>
          <w:rFonts w:ascii="Palatino Linotype" w:hAnsi="Palatino Linotype" w:cs="Arial"/>
          <w:b/>
          <w:sz w:val="36"/>
        </w:rPr>
      </w:pPr>
      <w:r w:rsidRPr="00906AE5">
        <w:rPr>
          <w:rFonts w:ascii="Palatino Linotype" w:eastAsia="MS Mincho" w:hAnsi="Palatino Linotype" w:cs="Arial"/>
          <w:sz w:val="24"/>
          <w:lang w:val="es-ES_tradnl" w:eastAsia="es-ES"/>
        </w:rPr>
        <w:t xml:space="preserve">Mientras </w:t>
      </w:r>
      <w:r w:rsidRPr="00906AE5">
        <w:rPr>
          <w:rFonts w:ascii="Palatino Linotype" w:eastAsia="MS Gothic" w:hAnsi="Palatino Linotype"/>
          <w:sz w:val="24"/>
        </w:rPr>
        <w:t xml:space="preserve">que los artículos 130 y 105 de la Ley Estatal y de la Ley General, respectivamente, señalan que la aplicación de estos supuestos debe de realizarse de manera restrictiva y limitada, por lo que debe acreditarse que se cumple con esta </w:t>
      </w:r>
      <w:r w:rsidRPr="00906AE5">
        <w:rPr>
          <w:rFonts w:ascii="Palatino Linotype" w:eastAsia="MS Gothic" w:hAnsi="Palatino Linotype"/>
          <w:sz w:val="24"/>
        </w:rPr>
        <w:lastRenderedPageBreak/>
        <w:t>condición y no se pueden ampliar las excepciones o supuestos de clasificación aduciendo analogía o mayoría de razón.</w:t>
      </w:r>
    </w:p>
    <w:p w:rsidR="00906AE5" w:rsidRPr="00906AE5" w:rsidRDefault="00906AE5" w:rsidP="00906AE5">
      <w:pPr>
        <w:pStyle w:val="Prrafodelista"/>
        <w:spacing w:line="360" w:lineRule="auto"/>
        <w:ind w:left="0"/>
        <w:jc w:val="both"/>
        <w:rPr>
          <w:rFonts w:ascii="Palatino Linotype" w:hAnsi="Palatino Linotype" w:cs="Arial"/>
          <w:b/>
          <w:sz w:val="36"/>
        </w:rPr>
      </w:pPr>
    </w:p>
    <w:p w:rsidR="00906AE5" w:rsidRPr="00906AE5" w:rsidRDefault="00906AE5" w:rsidP="00906AE5">
      <w:pPr>
        <w:pStyle w:val="Prrafodelista"/>
        <w:numPr>
          <w:ilvl w:val="0"/>
          <w:numId w:val="6"/>
        </w:numPr>
        <w:spacing w:line="360" w:lineRule="auto"/>
        <w:ind w:left="0" w:firstLine="0"/>
        <w:jc w:val="both"/>
        <w:rPr>
          <w:rFonts w:ascii="Palatino Linotype" w:hAnsi="Palatino Linotype" w:cs="Arial"/>
          <w:b/>
          <w:sz w:val="36"/>
        </w:rPr>
      </w:pPr>
      <w:r w:rsidRPr="00906AE5">
        <w:rPr>
          <w:rFonts w:ascii="Palatino Linotype" w:eastAsia="MS Mincho" w:hAnsi="Palatino Linotype" w:cs="Arial"/>
          <w:sz w:val="24"/>
          <w:lang w:val="es-ES_tradnl" w:eastAsia="es-ES"/>
        </w:rPr>
        <w:t xml:space="preserve">Como </w:t>
      </w:r>
      <w:r w:rsidRPr="00906AE5">
        <w:rPr>
          <w:rFonts w:ascii="Palatino Linotype" w:eastAsia="MS Gothic" w:hAnsi="Palatino Linotype"/>
          <w:sz w:val="24"/>
        </w:rPr>
        <w:t xml:space="preserve">consecuencia de lo anterior, el </w:t>
      </w:r>
      <w:r w:rsidRPr="00906AE5">
        <w:rPr>
          <w:rFonts w:ascii="Palatino Linotype" w:eastAsia="MS Gothic" w:hAnsi="Palatino Linotype"/>
          <w:b/>
          <w:sz w:val="24"/>
        </w:rPr>
        <w:t>SUJETO OBLIGADO</w:t>
      </w:r>
      <w:r w:rsidRPr="00906AE5">
        <w:rPr>
          <w:rFonts w:ascii="Palatino Linotype" w:eastAsia="MS Gothic" w:hAnsi="Palatino Linotype"/>
          <w:sz w:val="24"/>
        </w:rPr>
        <w:t xml:space="preserve"> debe identificar claramente el tipo de información y hacer un juicio de subsunción o encaje</w:t>
      </w:r>
      <w:r w:rsidRPr="00906AE5">
        <w:rPr>
          <w:rFonts w:eastAsia="MS Gothic"/>
          <w:sz w:val="24"/>
          <w:vertAlign w:val="superscript"/>
        </w:rPr>
        <w:footnoteReference w:id="8"/>
      </w:r>
      <w:r w:rsidRPr="00906AE5">
        <w:rPr>
          <w:rFonts w:ascii="Palatino Linotype" w:eastAsia="MS Gothic" w:hAnsi="Palatino Linotype"/>
          <w:sz w:val="24"/>
        </w:rPr>
        <w:t xml:space="preserve"> para acreditar que el supuesto de hecho corresponde estrictamente con la hipótesis jurídica. Esto también lo debe de realizar el servidor público habilitado y el titular del área que administra la información.</w:t>
      </w:r>
    </w:p>
    <w:p w:rsidR="00906AE5" w:rsidRPr="00906AE5" w:rsidRDefault="00906AE5" w:rsidP="00906AE5">
      <w:pPr>
        <w:pStyle w:val="Prrafodelista"/>
        <w:rPr>
          <w:rFonts w:ascii="Palatino Linotype" w:eastAsia="MS Mincho" w:hAnsi="Palatino Linotype" w:cs="Arial"/>
          <w:sz w:val="24"/>
          <w:lang w:val="es-ES_tradnl" w:eastAsia="es-ES"/>
        </w:rPr>
      </w:pPr>
    </w:p>
    <w:p w:rsidR="00906AE5" w:rsidRPr="00906AE5" w:rsidRDefault="00906AE5" w:rsidP="00906AE5">
      <w:pPr>
        <w:pStyle w:val="Prrafodelista"/>
        <w:numPr>
          <w:ilvl w:val="0"/>
          <w:numId w:val="6"/>
        </w:numPr>
        <w:spacing w:line="360" w:lineRule="auto"/>
        <w:ind w:left="0" w:firstLine="0"/>
        <w:jc w:val="both"/>
        <w:rPr>
          <w:rFonts w:ascii="Palatino Linotype" w:hAnsi="Palatino Linotype" w:cs="Arial"/>
          <w:b/>
          <w:sz w:val="36"/>
        </w:rPr>
      </w:pPr>
      <w:r w:rsidRPr="00906AE5">
        <w:rPr>
          <w:rFonts w:ascii="Palatino Linotype" w:eastAsia="MS Mincho" w:hAnsi="Palatino Linotype" w:cs="Arial"/>
          <w:sz w:val="24"/>
          <w:lang w:val="es-ES_tradnl" w:eastAsia="es-ES"/>
        </w:rPr>
        <w:t xml:space="preserve">Al </w:t>
      </w:r>
      <w:r w:rsidRPr="00906AE5">
        <w:rPr>
          <w:rFonts w:ascii="Palatino Linotype" w:eastAsia="MS Gothic" w:hAnsi="Palatino Linotype"/>
          <w:sz w:val="24"/>
        </w:rPr>
        <w:t>respecto, los Lineamientos Generales en Materia de Clasificación y Desclasificación de la Información, así Como para la Elaboración de Versiones Públicas, por cuanto hace a la clasificación de la información, señalan lo siguiente:</w:t>
      </w:r>
    </w:p>
    <w:p w:rsidR="00906AE5" w:rsidRPr="00906AE5" w:rsidRDefault="00906AE5" w:rsidP="00906AE5">
      <w:pPr>
        <w:pStyle w:val="Prrafodelista"/>
        <w:rPr>
          <w:rFonts w:ascii="Palatino Linotype" w:hAnsi="Palatino Linotype" w:cs="Arial"/>
          <w:b/>
          <w:sz w:val="32"/>
        </w:rPr>
      </w:pPr>
    </w:p>
    <w:p w:rsidR="00906AE5" w:rsidRPr="00906AE5" w:rsidRDefault="00906AE5" w:rsidP="00906AE5">
      <w:pPr>
        <w:tabs>
          <w:tab w:val="left" w:pos="142"/>
          <w:tab w:val="left" w:pos="284"/>
          <w:tab w:val="left" w:pos="426"/>
        </w:tabs>
        <w:spacing w:line="360" w:lineRule="auto"/>
        <w:ind w:left="567" w:right="567"/>
        <w:contextualSpacing/>
        <w:jc w:val="both"/>
        <w:rPr>
          <w:rFonts w:ascii="Palatino Linotype" w:hAnsi="Palatino Linotype" w:cs="Arial"/>
          <w:i/>
          <w:sz w:val="22"/>
        </w:rPr>
      </w:pPr>
      <w:r w:rsidRPr="00906AE5">
        <w:rPr>
          <w:rFonts w:ascii="Palatino Linotype" w:hAnsi="Palatino Linotype" w:cs="Arial"/>
          <w:i/>
          <w:sz w:val="22"/>
        </w:rPr>
        <w:t>“</w:t>
      </w:r>
      <w:r w:rsidRPr="00906AE5">
        <w:rPr>
          <w:rFonts w:ascii="Palatino Linotype" w:hAnsi="Palatino Linotype" w:cs="Arial"/>
          <w:b/>
          <w:i/>
          <w:sz w:val="22"/>
        </w:rPr>
        <w:t>Quincuagésimo.</w:t>
      </w:r>
      <w:r w:rsidRPr="00906AE5">
        <w:rPr>
          <w:rFonts w:ascii="Palatino Linotype" w:hAnsi="Palatino Linotype" w:cs="Arial"/>
          <w:i/>
          <w:sz w:val="22"/>
        </w:rPr>
        <w:t xml:space="preserve"> Los titulares de las áreas de los sujetos obligados podrán utilizar los formatos contenidos en el presente Capítulo como modelo para señalar la clasificación de documentos o expedientes, sin perjuicio de que establezcan los propios.</w:t>
      </w:r>
    </w:p>
    <w:p w:rsidR="00906AE5" w:rsidRPr="00906AE5" w:rsidRDefault="00906AE5" w:rsidP="00906AE5">
      <w:pPr>
        <w:tabs>
          <w:tab w:val="left" w:pos="142"/>
          <w:tab w:val="left" w:pos="284"/>
          <w:tab w:val="left" w:pos="426"/>
        </w:tabs>
        <w:spacing w:line="360" w:lineRule="auto"/>
        <w:ind w:left="567" w:right="567"/>
        <w:contextualSpacing/>
        <w:jc w:val="both"/>
        <w:rPr>
          <w:rFonts w:ascii="Palatino Linotype" w:hAnsi="Palatino Linotype" w:cs="Arial"/>
          <w:i/>
          <w:sz w:val="22"/>
        </w:rPr>
      </w:pPr>
    </w:p>
    <w:p w:rsidR="00906AE5" w:rsidRPr="00906AE5" w:rsidRDefault="00906AE5" w:rsidP="00906AE5">
      <w:pPr>
        <w:tabs>
          <w:tab w:val="left" w:pos="142"/>
          <w:tab w:val="left" w:pos="284"/>
          <w:tab w:val="left" w:pos="426"/>
        </w:tabs>
        <w:spacing w:line="360" w:lineRule="auto"/>
        <w:ind w:left="567" w:right="567"/>
        <w:contextualSpacing/>
        <w:jc w:val="both"/>
        <w:rPr>
          <w:rFonts w:ascii="Palatino Linotype" w:hAnsi="Palatino Linotype" w:cs="Arial"/>
          <w:i/>
          <w:sz w:val="22"/>
        </w:rPr>
      </w:pPr>
      <w:r w:rsidRPr="00906AE5">
        <w:rPr>
          <w:rFonts w:ascii="Palatino Linotype" w:hAnsi="Palatino Linotype" w:cs="Arial"/>
          <w:b/>
          <w:i/>
          <w:sz w:val="22"/>
        </w:rPr>
        <w:t>Quincuagésimo primero.</w:t>
      </w:r>
      <w:r w:rsidRPr="00906AE5">
        <w:rPr>
          <w:rFonts w:ascii="Palatino Linotype" w:hAnsi="Palatino Linotype" w:cs="Arial"/>
          <w:i/>
          <w:sz w:val="22"/>
        </w:rPr>
        <w:t xml:space="preserve"> La leyenda en los documentos clasificados indicará:</w:t>
      </w:r>
    </w:p>
    <w:p w:rsidR="00906AE5" w:rsidRPr="00906AE5" w:rsidRDefault="00906AE5" w:rsidP="00906AE5">
      <w:pPr>
        <w:tabs>
          <w:tab w:val="left" w:pos="142"/>
          <w:tab w:val="left" w:pos="284"/>
          <w:tab w:val="left" w:pos="426"/>
        </w:tabs>
        <w:spacing w:line="360" w:lineRule="auto"/>
        <w:ind w:left="567" w:right="567"/>
        <w:contextualSpacing/>
        <w:jc w:val="both"/>
        <w:rPr>
          <w:rFonts w:ascii="Palatino Linotype" w:hAnsi="Palatino Linotype" w:cs="Arial"/>
          <w:i/>
          <w:sz w:val="22"/>
        </w:rPr>
      </w:pPr>
      <w:r w:rsidRPr="00906AE5">
        <w:rPr>
          <w:rFonts w:ascii="Palatino Linotype" w:hAnsi="Palatino Linotype" w:cs="Arial"/>
          <w:i/>
          <w:sz w:val="22"/>
        </w:rPr>
        <w:t>I. La fecha de sesión del Comité de Transparencia en donde se confirmó la clasificación, en su caso;</w:t>
      </w:r>
    </w:p>
    <w:p w:rsidR="00906AE5" w:rsidRPr="00906AE5" w:rsidRDefault="00906AE5" w:rsidP="00906AE5">
      <w:pPr>
        <w:tabs>
          <w:tab w:val="left" w:pos="142"/>
          <w:tab w:val="left" w:pos="284"/>
          <w:tab w:val="left" w:pos="426"/>
        </w:tabs>
        <w:spacing w:line="360" w:lineRule="auto"/>
        <w:ind w:left="567" w:right="567"/>
        <w:contextualSpacing/>
        <w:jc w:val="both"/>
        <w:rPr>
          <w:rFonts w:ascii="Palatino Linotype" w:hAnsi="Palatino Linotype" w:cs="Arial"/>
          <w:i/>
          <w:sz w:val="22"/>
        </w:rPr>
      </w:pPr>
      <w:r w:rsidRPr="00906AE5">
        <w:rPr>
          <w:rFonts w:ascii="Palatino Linotype" w:hAnsi="Palatino Linotype" w:cs="Arial"/>
          <w:i/>
          <w:sz w:val="22"/>
        </w:rPr>
        <w:t>II. El nombre del área;</w:t>
      </w:r>
    </w:p>
    <w:p w:rsidR="00906AE5" w:rsidRPr="00906AE5" w:rsidRDefault="00906AE5" w:rsidP="00906AE5">
      <w:pPr>
        <w:tabs>
          <w:tab w:val="left" w:pos="142"/>
          <w:tab w:val="left" w:pos="284"/>
          <w:tab w:val="left" w:pos="426"/>
        </w:tabs>
        <w:spacing w:line="360" w:lineRule="auto"/>
        <w:ind w:left="567" w:right="567"/>
        <w:contextualSpacing/>
        <w:jc w:val="both"/>
        <w:rPr>
          <w:rFonts w:ascii="Palatino Linotype" w:hAnsi="Palatino Linotype" w:cs="Arial"/>
          <w:i/>
          <w:sz w:val="22"/>
        </w:rPr>
      </w:pPr>
      <w:r w:rsidRPr="00906AE5">
        <w:rPr>
          <w:rFonts w:ascii="Palatino Linotype" w:hAnsi="Palatino Linotype" w:cs="Arial"/>
          <w:i/>
          <w:sz w:val="22"/>
        </w:rPr>
        <w:t>III. La palabra reservado o confidencial;</w:t>
      </w:r>
    </w:p>
    <w:p w:rsidR="00906AE5" w:rsidRPr="00906AE5" w:rsidRDefault="00906AE5" w:rsidP="00906AE5">
      <w:pPr>
        <w:tabs>
          <w:tab w:val="left" w:pos="142"/>
          <w:tab w:val="left" w:pos="284"/>
          <w:tab w:val="left" w:pos="426"/>
        </w:tabs>
        <w:spacing w:line="360" w:lineRule="auto"/>
        <w:ind w:left="567" w:right="567"/>
        <w:contextualSpacing/>
        <w:jc w:val="both"/>
        <w:rPr>
          <w:rFonts w:ascii="Palatino Linotype" w:hAnsi="Palatino Linotype" w:cs="Arial"/>
          <w:i/>
          <w:sz w:val="22"/>
        </w:rPr>
      </w:pPr>
      <w:r w:rsidRPr="00906AE5">
        <w:rPr>
          <w:rFonts w:ascii="Palatino Linotype" w:hAnsi="Palatino Linotype" w:cs="Arial"/>
          <w:i/>
          <w:sz w:val="22"/>
        </w:rPr>
        <w:t>IV. Las partes o secciones reservadas o confidenciales, en su caso;</w:t>
      </w:r>
    </w:p>
    <w:p w:rsidR="00906AE5" w:rsidRPr="00906AE5" w:rsidRDefault="00906AE5" w:rsidP="00906AE5">
      <w:pPr>
        <w:tabs>
          <w:tab w:val="left" w:pos="142"/>
          <w:tab w:val="left" w:pos="284"/>
          <w:tab w:val="left" w:pos="426"/>
        </w:tabs>
        <w:spacing w:line="360" w:lineRule="auto"/>
        <w:ind w:left="567" w:right="567"/>
        <w:contextualSpacing/>
        <w:jc w:val="both"/>
        <w:rPr>
          <w:rFonts w:ascii="Palatino Linotype" w:hAnsi="Palatino Linotype" w:cs="Arial"/>
          <w:i/>
          <w:sz w:val="22"/>
        </w:rPr>
      </w:pPr>
      <w:r w:rsidRPr="00906AE5">
        <w:rPr>
          <w:rFonts w:ascii="Palatino Linotype" w:hAnsi="Palatino Linotype" w:cs="Arial"/>
          <w:i/>
          <w:sz w:val="22"/>
        </w:rPr>
        <w:t>V. El fundamento legal;</w:t>
      </w:r>
    </w:p>
    <w:p w:rsidR="00906AE5" w:rsidRPr="00906AE5" w:rsidRDefault="00906AE5" w:rsidP="00906AE5">
      <w:pPr>
        <w:tabs>
          <w:tab w:val="left" w:pos="142"/>
          <w:tab w:val="left" w:pos="284"/>
          <w:tab w:val="left" w:pos="426"/>
        </w:tabs>
        <w:spacing w:line="360" w:lineRule="auto"/>
        <w:ind w:left="567" w:right="567"/>
        <w:contextualSpacing/>
        <w:jc w:val="both"/>
        <w:rPr>
          <w:rFonts w:ascii="Palatino Linotype" w:hAnsi="Palatino Linotype" w:cs="Arial"/>
          <w:i/>
          <w:sz w:val="22"/>
        </w:rPr>
      </w:pPr>
      <w:r w:rsidRPr="00906AE5">
        <w:rPr>
          <w:rFonts w:ascii="Palatino Linotype" w:hAnsi="Palatino Linotype" w:cs="Arial"/>
          <w:i/>
          <w:sz w:val="22"/>
        </w:rPr>
        <w:t>VI. El periodo de reserva, y</w:t>
      </w:r>
    </w:p>
    <w:p w:rsidR="00906AE5" w:rsidRPr="00906AE5" w:rsidRDefault="00906AE5" w:rsidP="00906AE5">
      <w:pPr>
        <w:tabs>
          <w:tab w:val="left" w:pos="142"/>
          <w:tab w:val="left" w:pos="284"/>
          <w:tab w:val="left" w:pos="426"/>
        </w:tabs>
        <w:spacing w:line="360" w:lineRule="auto"/>
        <w:ind w:left="567" w:right="567"/>
        <w:contextualSpacing/>
        <w:jc w:val="both"/>
        <w:rPr>
          <w:rFonts w:ascii="Palatino Linotype" w:hAnsi="Palatino Linotype" w:cs="Arial"/>
          <w:i/>
          <w:sz w:val="22"/>
        </w:rPr>
      </w:pPr>
      <w:r w:rsidRPr="00906AE5">
        <w:rPr>
          <w:rFonts w:ascii="Palatino Linotype" w:hAnsi="Palatino Linotype" w:cs="Arial"/>
          <w:i/>
          <w:sz w:val="22"/>
        </w:rPr>
        <w:t>VII. La rúbrica del titular del área.</w:t>
      </w:r>
    </w:p>
    <w:p w:rsidR="00906AE5" w:rsidRPr="00906AE5" w:rsidRDefault="00906AE5" w:rsidP="00906AE5">
      <w:pPr>
        <w:tabs>
          <w:tab w:val="left" w:pos="142"/>
          <w:tab w:val="left" w:pos="284"/>
          <w:tab w:val="left" w:pos="426"/>
        </w:tabs>
        <w:spacing w:line="360" w:lineRule="auto"/>
        <w:ind w:left="567" w:right="567"/>
        <w:contextualSpacing/>
        <w:jc w:val="both"/>
        <w:rPr>
          <w:rFonts w:ascii="Palatino Linotype" w:hAnsi="Palatino Linotype" w:cs="Arial"/>
          <w:i/>
          <w:sz w:val="22"/>
        </w:rPr>
      </w:pPr>
    </w:p>
    <w:p w:rsidR="00906AE5" w:rsidRPr="00906AE5" w:rsidRDefault="00906AE5" w:rsidP="00906AE5">
      <w:pPr>
        <w:tabs>
          <w:tab w:val="left" w:pos="142"/>
          <w:tab w:val="left" w:pos="284"/>
          <w:tab w:val="left" w:pos="709"/>
          <w:tab w:val="left" w:pos="1418"/>
          <w:tab w:val="left" w:pos="8080"/>
        </w:tabs>
        <w:spacing w:line="360" w:lineRule="auto"/>
        <w:ind w:left="567" w:right="567"/>
        <w:contextualSpacing/>
        <w:jc w:val="both"/>
        <w:rPr>
          <w:rFonts w:ascii="Palatino Linotype" w:hAnsi="Palatino Linotype" w:cs="Arial"/>
          <w:i/>
          <w:sz w:val="22"/>
        </w:rPr>
      </w:pPr>
      <w:r w:rsidRPr="00906AE5">
        <w:rPr>
          <w:rFonts w:ascii="Palatino Linotype" w:hAnsi="Palatino Linotype" w:cs="Arial"/>
          <w:b/>
          <w:i/>
          <w:sz w:val="22"/>
        </w:rPr>
        <w:t>Quincuagésimo segundo.</w:t>
      </w:r>
      <w:r w:rsidRPr="00906AE5">
        <w:rPr>
          <w:rFonts w:ascii="Palatino Linotype" w:hAnsi="Palatino Linotype" w:cs="Arial"/>
          <w:i/>
          <w:sz w:val="22"/>
        </w:rPr>
        <w:t xml:space="preserve"> Los sujetos obligados elaborarán los formatos a que se refiere este Capítulo en medios impresos o electrónicos, entre otros, debiendo ubicarse la leyenda de clasificación en la esquina superior derecha del documento.</w:t>
      </w:r>
    </w:p>
    <w:p w:rsidR="00906AE5" w:rsidRPr="00906AE5" w:rsidRDefault="00906AE5" w:rsidP="00906AE5">
      <w:pPr>
        <w:tabs>
          <w:tab w:val="left" w:pos="142"/>
          <w:tab w:val="left" w:pos="284"/>
          <w:tab w:val="left" w:pos="709"/>
          <w:tab w:val="left" w:pos="1418"/>
          <w:tab w:val="left" w:pos="8080"/>
        </w:tabs>
        <w:spacing w:line="360" w:lineRule="auto"/>
        <w:ind w:left="567" w:right="616"/>
        <w:contextualSpacing/>
        <w:jc w:val="both"/>
        <w:rPr>
          <w:rFonts w:ascii="Palatino Linotype" w:hAnsi="Palatino Linotype" w:cs="Arial"/>
          <w:i/>
          <w:sz w:val="22"/>
        </w:rPr>
      </w:pPr>
      <w:r w:rsidRPr="00906AE5">
        <w:rPr>
          <w:rFonts w:ascii="Palatino Linotype" w:hAnsi="Palatino Linotype" w:cs="Arial"/>
          <w:i/>
          <w:sz w:val="22"/>
        </w:rPr>
        <w:t>En caso de que las condiciones del documento no permitan la inserción completa de la leyenda de clasificación, los sujetos obligados deberán señalar con números o letras las partes testadas para que, en una hoja anexa, se desglose la referida leyenda con las acotaciones realizadas.</w:t>
      </w:r>
    </w:p>
    <w:p w:rsidR="00906AE5" w:rsidRPr="00906AE5" w:rsidRDefault="00906AE5" w:rsidP="00906AE5">
      <w:pPr>
        <w:tabs>
          <w:tab w:val="left" w:pos="142"/>
          <w:tab w:val="left" w:pos="284"/>
          <w:tab w:val="left" w:pos="709"/>
          <w:tab w:val="left" w:pos="1418"/>
          <w:tab w:val="left" w:pos="8080"/>
        </w:tabs>
        <w:spacing w:line="360" w:lineRule="auto"/>
        <w:ind w:left="567" w:right="616"/>
        <w:contextualSpacing/>
        <w:jc w:val="both"/>
        <w:rPr>
          <w:rFonts w:ascii="Palatino Linotype" w:hAnsi="Palatino Linotype" w:cs="Arial"/>
          <w:i/>
          <w:sz w:val="22"/>
        </w:rPr>
      </w:pPr>
    </w:p>
    <w:p w:rsidR="00906AE5" w:rsidRPr="00906AE5" w:rsidRDefault="00906AE5" w:rsidP="00906AE5">
      <w:pPr>
        <w:tabs>
          <w:tab w:val="left" w:pos="142"/>
          <w:tab w:val="left" w:pos="284"/>
          <w:tab w:val="left" w:pos="709"/>
          <w:tab w:val="left" w:pos="1418"/>
          <w:tab w:val="left" w:pos="8080"/>
        </w:tabs>
        <w:spacing w:line="360" w:lineRule="auto"/>
        <w:ind w:left="567" w:right="567"/>
        <w:contextualSpacing/>
        <w:jc w:val="both"/>
        <w:rPr>
          <w:rFonts w:ascii="Palatino Linotype" w:hAnsi="Palatino Linotype" w:cs="Arial"/>
          <w:i/>
          <w:sz w:val="22"/>
        </w:rPr>
      </w:pPr>
      <w:r w:rsidRPr="00906AE5">
        <w:rPr>
          <w:rFonts w:ascii="Palatino Linotype" w:hAnsi="Palatino Linotype" w:cs="Arial"/>
          <w:b/>
          <w:i/>
          <w:sz w:val="22"/>
        </w:rPr>
        <w:t>Quincuagésimo tercero.</w:t>
      </w:r>
      <w:r w:rsidRPr="00906AE5">
        <w:rPr>
          <w:rFonts w:ascii="Palatino Linotype" w:hAnsi="Palatino Linotype" w:cs="Arial"/>
          <w:i/>
          <w:sz w:val="22"/>
        </w:rPr>
        <w:t xml:space="preserve"> El formato para señalar la clasificación parcial de un documento, es el siguiente:</w:t>
      </w:r>
    </w:p>
    <w:p w:rsidR="00906AE5" w:rsidRPr="00906AE5" w:rsidRDefault="00906AE5" w:rsidP="00906AE5">
      <w:pPr>
        <w:tabs>
          <w:tab w:val="left" w:pos="66"/>
        </w:tabs>
        <w:spacing w:line="360" w:lineRule="auto"/>
        <w:ind w:left="567" w:right="567"/>
        <w:contextualSpacing/>
        <w:jc w:val="both"/>
        <w:rPr>
          <w:rFonts w:ascii="Palatino Linotype" w:eastAsia="MS Mincho" w:hAnsi="Palatino Linotype" w:cs="Arial"/>
          <w:lang w:val="es-ES_tradnl" w:eastAsia="es-ES"/>
        </w:rPr>
      </w:pPr>
      <w:r w:rsidRPr="00906AE5">
        <w:rPr>
          <w:rFonts w:ascii="Palatino Linotype" w:hAnsi="Palatino Linotype" w:cs="Arial"/>
          <w:i/>
          <w:noProof/>
          <w:lang w:val="es-ES" w:eastAsia="es-ES"/>
        </w:rPr>
        <w:lastRenderedPageBreak/>
        <w:drawing>
          <wp:inline distT="0" distB="0" distL="0" distR="0" wp14:anchorId="0EDDD763" wp14:editId="6F9CAC75">
            <wp:extent cx="4977517" cy="6798366"/>
            <wp:effectExtent l="57150" t="57150" r="109220" b="116840"/>
            <wp:docPr id="7" name="Imagen 7"/>
            <wp:cNvGraphicFramePr/>
            <a:graphic xmlns:a="http://schemas.openxmlformats.org/drawingml/2006/main">
              <a:graphicData uri="http://schemas.openxmlformats.org/drawingml/2006/picture">
                <pic:pic xmlns:pic="http://schemas.openxmlformats.org/drawingml/2006/picture">
                  <pic:nvPicPr>
                    <pic:cNvPr id="12" name="Imagen 12"/>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876676" cy="6660636"/>
                    </a:xfrm>
                    <a:prstGeom prst="rect">
                      <a:avLst/>
                    </a:prstGeom>
                    <a:ln w="9525"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rsidR="00906AE5" w:rsidRPr="00906AE5" w:rsidRDefault="00906AE5" w:rsidP="00906AE5">
      <w:pPr>
        <w:pStyle w:val="Prrafodelista"/>
        <w:spacing w:line="360" w:lineRule="auto"/>
        <w:ind w:left="0"/>
        <w:jc w:val="both"/>
        <w:rPr>
          <w:rFonts w:ascii="Palatino Linotype" w:hAnsi="Palatino Linotype" w:cs="Arial"/>
          <w:b/>
          <w:sz w:val="32"/>
        </w:rPr>
      </w:pPr>
    </w:p>
    <w:p w:rsidR="00906AE5" w:rsidRPr="00906AE5" w:rsidRDefault="00906AE5" w:rsidP="00906AE5">
      <w:pPr>
        <w:pStyle w:val="Prrafodelista"/>
        <w:rPr>
          <w:rFonts w:ascii="Palatino Linotype" w:eastAsia="MS Mincho" w:hAnsi="Palatino Linotype" w:cs="Arial"/>
          <w:lang w:val="es-ES_tradnl" w:eastAsia="es-ES"/>
        </w:rPr>
      </w:pPr>
    </w:p>
    <w:p w:rsidR="00906AE5" w:rsidRPr="00906AE5" w:rsidRDefault="00906AE5" w:rsidP="00906AE5">
      <w:pPr>
        <w:pStyle w:val="Prrafodelista"/>
        <w:numPr>
          <w:ilvl w:val="0"/>
          <w:numId w:val="6"/>
        </w:numPr>
        <w:spacing w:line="360" w:lineRule="auto"/>
        <w:ind w:left="0" w:firstLine="0"/>
        <w:jc w:val="both"/>
        <w:rPr>
          <w:rFonts w:ascii="Palatino Linotype" w:hAnsi="Palatino Linotype" w:cs="Arial"/>
          <w:b/>
          <w:sz w:val="32"/>
        </w:rPr>
      </w:pPr>
      <w:r w:rsidRPr="00906AE5">
        <w:rPr>
          <w:rFonts w:ascii="Palatino Linotype" w:eastAsia="MS Mincho" w:hAnsi="Palatino Linotype" w:cs="Arial"/>
          <w:lang w:val="es-ES_tradnl" w:eastAsia="es-ES"/>
        </w:rPr>
        <w:t xml:space="preserve">Una </w:t>
      </w:r>
      <w:r w:rsidRPr="00906AE5">
        <w:rPr>
          <w:rFonts w:ascii="Palatino Linotype" w:hAnsi="Palatino Linotype" w:cs="Bookman Old Style"/>
        </w:rPr>
        <w:t xml:space="preserve">vez </w:t>
      </w:r>
      <w:r w:rsidRPr="00906AE5">
        <w:rPr>
          <w:rFonts w:ascii="Palatino Linotype" w:eastAsia="MS Gothic" w:hAnsi="Palatino Linotype"/>
        </w:rPr>
        <w:t>hecho lo anterior, se remite la información al Titular de la Unidad de Transparencia, con el acuerdo de clasificación correspondiente, para que sea sometido al conocimiento del Comité de Transparencia.</w:t>
      </w:r>
    </w:p>
    <w:p w:rsidR="00906AE5" w:rsidRPr="00906AE5" w:rsidRDefault="00906AE5" w:rsidP="00906AE5">
      <w:pPr>
        <w:pStyle w:val="Prrafodelista"/>
        <w:spacing w:line="360" w:lineRule="auto"/>
        <w:ind w:left="0"/>
        <w:jc w:val="both"/>
        <w:rPr>
          <w:rFonts w:ascii="Palatino Linotype" w:hAnsi="Palatino Linotype" w:cs="Arial"/>
          <w:b/>
          <w:sz w:val="32"/>
        </w:rPr>
      </w:pPr>
    </w:p>
    <w:p w:rsidR="00906AE5" w:rsidRPr="00906AE5" w:rsidRDefault="00906AE5" w:rsidP="00906AE5">
      <w:pPr>
        <w:spacing w:line="360" w:lineRule="auto"/>
        <w:ind w:left="720" w:right="49"/>
        <w:contextualSpacing/>
        <w:jc w:val="both"/>
        <w:rPr>
          <w:rFonts w:ascii="Palatino Linotype" w:hAnsi="Palatino Linotype" w:cs="Bookman Old Style"/>
        </w:rPr>
      </w:pPr>
      <w:r w:rsidRPr="00906AE5">
        <w:rPr>
          <w:rFonts w:ascii="Palatino Linotype" w:hAnsi="Palatino Linotype" w:cs="Arial"/>
          <w:b/>
        </w:rPr>
        <w:t>La intervención del Comité de Transparencia.</w:t>
      </w:r>
    </w:p>
    <w:p w:rsidR="00906AE5" w:rsidRPr="00906AE5" w:rsidRDefault="00906AE5" w:rsidP="00906AE5">
      <w:pPr>
        <w:spacing w:line="360" w:lineRule="auto"/>
        <w:ind w:left="360" w:right="49"/>
        <w:contextualSpacing/>
        <w:jc w:val="both"/>
        <w:rPr>
          <w:rFonts w:ascii="Palatino Linotype" w:hAnsi="Palatino Linotype" w:cs="Bookman Old Style"/>
        </w:rPr>
      </w:pPr>
    </w:p>
    <w:p w:rsidR="00906AE5" w:rsidRDefault="00906AE5" w:rsidP="00906AE5">
      <w:pPr>
        <w:numPr>
          <w:ilvl w:val="1"/>
          <w:numId w:val="6"/>
        </w:numPr>
        <w:tabs>
          <w:tab w:val="left" w:pos="142"/>
          <w:tab w:val="left" w:pos="284"/>
          <w:tab w:val="left" w:pos="426"/>
        </w:tabs>
        <w:spacing w:line="360" w:lineRule="auto"/>
        <w:contextualSpacing/>
        <w:jc w:val="both"/>
        <w:rPr>
          <w:rFonts w:ascii="Palatino Linotype" w:hAnsi="Palatino Linotype" w:cs="Arial"/>
          <w:b/>
        </w:rPr>
      </w:pPr>
      <w:r w:rsidRPr="00906AE5">
        <w:rPr>
          <w:rFonts w:ascii="Palatino Linotype" w:hAnsi="Palatino Linotype" w:cs="Arial"/>
          <w:b/>
        </w:rPr>
        <w:t>Formalidades para emitir el Acuerdo de Clasificación.</w:t>
      </w:r>
    </w:p>
    <w:p w:rsidR="00906AE5" w:rsidRPr="00906AE5" w:rsidRDefault="00906AE5" w:rsidP="00906AE5">
      <w:pPr>
        <w:tabs>
          <w:tab w:val="left" w:pos="142"/>
          <w:tab w:val="left" w:pos="284"/>
          <w:tab w:val="left" w:pos="426"/>
        </w:tabs>
        <w:spacing w:line="360" w:lineRule="auto"/>
        <w:ind w:left="1440"/>
        <w:contextualSpacing/>
        <w:jc w:val="both"/>
        <w:rPr>
          <w:rFonts w:ascii="Palatino Linotype" w:hAnsi="Palatino Linotype" w:cs="Arial"/>
          <w:b/>
        </w:rPr>
      </w:pPr>
    </w:p>
    <w:p w:rsidR="00906AE5" w:rsidRPr="00906AE5" w:rsidRDefault="00906AE5" w:rsidP="00906AE5">
      <w:pPr>
        <w:pStyle w:val="Prrafodelista"/>
        <w:numPr>
          <w:ilvl w:val="0"/>
          <w:numId w:val="6"/>
        </w:numPr>
        <w:spacing w:line="360" w:lineRule="auto"/>
        <w:ind w:left="0" w:firstLine="0"/>
        <w:jc w:val="both"/>
        <w:rPr>
          <w:rFonts w:ascii="Palatino Linotype" w:hAnsi="Palatino Linotype" w:cs="Arial"/>
          <w:b/>
          <w:sz w:val="24"/>
        </w:rPr>
      </w:pPr>
      <w:r w:rsidRPr="00906AE5">
        <w:rPr>
          <w:rFonts w:ascii="Palatino Linotype" w:eastAsia="MS Mincho" w:hAnsi="Palatino Linotype" w:cs="Arial"/>
          <w:sz w:val="24"/>
          <w:lang w:val="es-ES_tradnl" w:eastAsia="es-ES"/>
        </w:rPr>
        <w:t xml:space="preserve">El </w:t>
      </w:r>
      <w:r w:rsidRPr="00906AE5">
        <w:rPr>
          <w:rFonts w:ascii="Palatino Linotype" w:eastAsia="MS Gothic" w:hAnsi="Palatino Linotype"/>
          <w:sz w:val="24"/>
        </w:rPr>
        <w:t xml:space="preserve">Comité de Transparencia, según lo dispuesto en los artículos 128 y 103 de la Ley Estatal y de la Ley General, respectivamente, y la fracción III del numeral Segundo de los Lineamientos generales en materia de clasificación y desclasificación de la información, así como para la elaboración de versiones públicas, en adelante los Lineamientos Generales, cuenta con las facultades para </w:t>
      </w:r>
      <w:r w:rsidRPr="00906AE5">
        <w:rPr>
          <w:rFonts w:ascii="Palatino Linotype" w:eastAsia="MS Gothic" w:hAnsi="Palatino Linotype"/>
          <w:b/>
          <w:sz w:val="24"/>
          <w:u w:val="single"/>
        </w:rPr>
        <w:t>confirmar, modificar o revocar</w:t>
      </w:r>
      <w:r w:rsidRPr="00906AE5">
        <w:rPr>
          <w:rFonts w:ascii="Palatino Linotype" w:eastAsia="MS Gothic" w:hAnsi="Palatino Linotype"/>
          <w:sz w:val="24"/>
        </w:rPr>
        <w:t xml:space="preserve"> la clasificación de la información que ha hecho el titular del área que administra la información. Por lo tanto, el Comité </w:t>
      </w:r>
      <w:r w:rsidRPr="00906AE5">
        <w:rPr>
          <w:rFonts w:ascii="Palatino Linotype" w:eastAsia="MS Gothic" w:hAnsi="Palatino Linotype"/>
          <w:b/>
          <w:sz w:val="24"/>
          <w:u w:val="single"/>
        </w:rPr>
        <w:t>no aprueba</w:t>
      </w:r>
      <w:r w:rsidRPr="00906AE5">
        <w:rPr>
          <w:rFonts w:ascii="Palatino Linotype" w:eastAsia="MS Gothic" w:hAnsi="Palatino Linotype"/>
          <w:sz w:val="24"/>
        </w:rPr>
        <w:t xml:space="preserve"> la clasificación, sino que revisa lo que ha hecho el titular del área y confirma, modifica o revoca la decisión a través de un acuerdo.</w:t>
      </w:r>
    </w:p>
    <w:p w:rsidR="00906AE5" w:rsidRPr="00906AE5" w:rsidRDefault="00906AE5" w:rsidP="00906AE5">
      <w:pPr>
        <w:pStyle w:val="Prrafodelista"/>
        <w:spacing w:line="360" w:lineRule="auto"/>
        <w:ind w:left="0"/>
        <w:jc w:val="both"/>
        <w:rPr>
          <w:rFonts w:ascii="Palatino Linotype" w:hAnsi="Palatino Linotype" w:cs="Arial"/>
          <w:b/>
          <w:sz w:val="24"/>
        </w:rPr>
      </w:pPr>
    </w:p>
    <w:p w:rsidR="00906AE5" w:rsidRPr="00906AE5" w:rsidRDefault="00906AE5" w:rsidP="00906AE5">
      <w:pPr>
        <w:pStyle w:val="Prrafodelista"/>
        <w:numPr>
          <w:ilvl w:val="0"/>
          <w:numId w:val="6"/>
        </w:numPr>
        <w:spacing w:line="360" w:lineRule="auto"/>
        <w:ind w:left="0" w:firstLine="0"/>
        <w:jc w:val="both"/>
        <w:rPr>
          <w:rFonts w:ascii="Palatino Linotype" w:hAnsi="Palatino Linotype" w:cs="Arial"/>
          <w:b/>
          <w:sz w:val="24"/>
        </w:rPr>
      </w:pPr>
      <w:r w:rsidRPr="00906AE5">
        <w:rPr>
          <w:rFonts w:ascii="Palatino Linotype" w:eastAsia="MS Gothic" w:hAnsi="Palatino Linotype"/>
          <w:sz w:val="24"/>
        </w:rPr>
        <w:t xml:space="preserve">Evidentemente, esta decisión implica una restricción a un derecho humano, por lo tanto, puede generar un agravio al particular y, en consecuencia, es necesario que </w:t>
      </w:r>
      <w:r w:rsidRPr="00906AE5">
        <w:rPr>
          <w:rFonts w:ascii="Palatino Linotype" w:eastAsia="MS Gothic" w:hAnsi="Palatino Linotype"/>
          <w:b/>
          <w:sz w:val="24"/>
          <w:u w:val="single"/>
        </w:rPr>
        <w:t>el acto reúna con los requisitos elementales</w:t>
      </w:r>
      <w:r w:rsidRPr="00906AE5">
        <w:rPr>
          <w:rFonts w:ascii="Palatino Linotype" w:eastAsia="MS Gothic" w:hAnsi="Palatino Linotype"/>
          <w:sz w:val="24"/>
        </w:rPr>
        <w:t xml:space="preserve">, entre ellos, que la autoridad que va a emitir el acto de autoridad sea la legalmente facultada para ello, es decir, que cumpla con el principio de reserva de ley,  por lo que no está demás señalar que el artículo 45 de la Ley Estatal, claramente señala que el Comité de Transparencia, </w:t>
      </w:r>
      <w:r w:rsidRPr="00906AE5">
        <w:rPr>
          <w:rFonts w:ascii="Palatino Linotype" w:eastAsia="MS Gothic" w:hAnsi="Palatino Linotype"/>
          <w:sz w:val="24"/>
        </w:rPr>
        <w:lastRenderedPageBreak/>
        <w:t>legalmente facultado para emitir el acuerdo de clasificación, se integra por el Titular de la Unidad de Transparencia, el responsable del área coordinadora de archivos y el titular del órgano interno de control, integrado siempre por un número impar y que no debe de existir dependencia jerárquica entre sus integrantes. Cualquier otra composición del Comité puede generar vicios de legalidad de origen en el acto que restringe un derecho humano.</w:t>
      </w:r>
    </w:p>
    <w:p w:rsidR="00906AE5" w:rsidRPr="00906AE5" w:rsidRDefault="00906AE5" w:rsidP="00906AE5">
      <w:pPr>
        <w:pStyle w:val="Prrafodelista"/>
        <w:rPr>
          <w:rFonts w:ascii="Palatino Linotype" w:eastAsia="MS Mincho" w:hAnsi="Palatino Linotype" w:cs="Arial"/>
          <w:sz w:val="24"/>
          <w:lang w:val="es-ES_tradnl" w:eastAsia="es-ES"/>
        </w:rPr>
      </w:pPr>
    </w:p>
    <w:p w:rsidR="00906AE5" w:rsidRPr="00906AE5" w:rsidRDefault="00906AE5" w:rsidP="00906AE5">
      <w:pPr>
        <w:pStyle w:val="Prrafodelista"/>
        <w:numPr>
          <w:ilvl w:val="0"/>
          <w:numId w:val="6"/>
        </w:numPr>
        <w:spacing w:line="360" w:lineRule="auto"/>
        <w:ind w:left="0" w:firstLine="0"/>
        <w:jc w:val="both"/>
        <w:rPr>
          <w:rFonts w:ascii="Palatino Linotype" w:hAnsi="Palatino Linotype" w:cs="Arial"/>
          <w:b/>
          <w:sz w:val="24"/>
        </w:rPr>
      </w:pPr>
      <w:r w:rsidRPr="00906AE5">
        <w:rPr>
          <w:rFonts w:ascii="Palatino Linotype" w:eastAsia="MS Mincho" w:hAnsi="Palatino Linotype" w:cs="Arial"/>
          <w:sz w:val="24"/>
          <w:lang w:val="es-ES_tradnl" w:eastAsia="es-ES"/>
        </w:rPr>
        <w:t xml:space="preserve">La </w:t>
      </w:r>
      <w:r w:rsidRPr="00906AE5">
        <w:rPr>
          <w:rFonts w:ascii="Palatino Linotype" w:eastAsia="MS Gothic" w:hAnsi="Palatino Linotype"/>
          <w:sz w:val="24"/>
        </w:rPr>
        <w:t>decisión de confirmar, modificar o revocar la clasificación deberá de asentarse en un documento que registre la determinación a la que se llegue después de un análisis minucioso a partir de lo aprobado por el Titular del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w:t>
      </w:r>
    </w:p>
    <w:p w:rsidR="00906AE5" w:rsidRPr="00906AE5" w:rsidRDefault="00906AE5" w:rsidP="00906AE5">
      <w:pPr>
        <w:pStyle w:val="Prrafodelista"/>
        <w:spacing w:line="360" w:lineRule="auto"/>
        <w:ind w:left="0"/>
        <w:jc w:val="both"/>
        <w:rPr>
          <w:rFonts w:ascii="Palatino Linotype" w:hAnsi="Palatino Linotype" w:cs="Arial"/>
          <w:b/>
          <w:sz w:val="24"/>
        </w:rPr>
      </w:pPr>
    </w:p>
    <w:p w:rsidR="00906AE5" w:rsidRPr="00906AE5" w:rsidRDefault="00906AE5" w:rsidP="00906AE5">
      <w:pPr>
        <w:numPr>
          <w:ilvl w:val="1"/>
          <w:numId w:val="12"/>
        </w:numPr>
        <w:spacing w:line="360" w:lineRule="auto"/>
        <w:ind w:right="49"/>
        <w:contextualSpacing/>
        <w:jc w:val="both"/>
        <w:rPr>
          <w:rFonts w:ascii="Palatino Linotype" w:hAnsi="Palatino Linotype" w:cs="Bookman Old Style"/>
        </w:rPr>
      </w:pPr>
      <w:r w:rsidRPr="00906AE5">
        <w:rPr>
          <w:rFonts w:ascii="Palatino Linotype" w:hAnsi="Palatino Linotype" w:cs="Arial"/>
          <w:b/>
        </w:rPr>
        <w:t>Requisitos de fondo del Acuerdo de Clasificación.</w:t>
      </w:r>
    </w:p>
    <w:p w:rsidR="00906AE5" w:rsidRPr="00906AE5" w:rsidRDefault="00906AE5" w:rsidP="00906AE5">
      <w:pPr>
        <w:pStyle w:val="Prrafodelista"/>
        <w:rPr>
          <w:rFonts w:ascii="Palatino Linotype" w:eastAsia="MS Mincho" w:hAnsi="Palatino Linotype" w:cs="Arial"/>
          <w:sz w:val="24"/>
          <w:lang w:val="es-ES_tradnl" w:eastAsia="es-ES"/>
        </w:rPr>
      </w:pPr>
    </w:p>
    <w:p w:rsidR="00906AE5" w:rsidRPr="00906AE5" w:rsidRDefault="00906AE5" w:rsidP="00906AE5">
      <w:pPr>
        <w:pStyle w:val="Prrafodelista"/>
        <w:numPr>
          <w:ilvl w:val="0"/>
          <w:numId w:val="6"/>
        </w:numPr>
        <w:spacing w:line="360" w:lineRule="auto"/>
        <w:ind w:left="0" w:firstLine="0"/>
        <w:jc w:val="both"/>
        <w:rPr>
          <w:rFonts w:ascii="Palatino Linotype" w:hAnsi="Palatino Linotype" w:cs="Arial"/>
          <w:b/>
          <w:sz w:val="24"/>
        </w:rPr>
      </w:pPr>
      <w:r w:rsidRPr="00906AE5">
        <w:rPr>
          <w:rFonts w:ascii="Palatino Linotype" w:eastAsia="MS Mincho" w:hAnsi="Palatino Linotype" w:cs="Arial"/>
          <w:sz w:val="24"/>
          <w:lang w:val="es-ES_tradnl" w:eastAsia="es-ES"/>
        </w:rPr>
        <w:t xml:space="preserve">Como </w:t>
      </w:r>
      <w:r w:rsidRPr="00906AE5">
        <w:rPr>
          <w:rFonts w:ascii="Palatino Linotype" w:eastAsia="MS Gothic" w:hAnsi="Palatino Linotype"/>
          <w:sz w:val="24"/>
        </w:rPr>
        <w:t xml:space="preserve">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nos aporta mayores luces para cumplir con dicha acreditación. En los artículos 131 y 105 segundo párrafo de la Ley Estatal y de la Ley General respectivamente, y el lineamiento sexagésimo segundo de los Lineamientos Generales,  al señalar que la carga de la </w:t>
      </w:r>
      <w:r w:rsidRPr="00906AE5">
        <w:rPr>
          <w:rFonts w:ascii="Palatino Linotype" w:eastAsia="MS Gothic" w:hAnsi="Palatino Linotype"/>
          <w:sz w:val="24"/>
        </w:rPr>
        <w:lastRenderedPageBreak/>
        <w:t>prueba, para justificar las restricciones, corresponde a los sujetos obligados, por lo que deberán fundar y motivar debidamente la clasificación.</w:t>
      </w:r>
    </w:p>
    <w:p w:rsidR="00906AE5" w:rsidRPr="00906AE5" w:rsidRDefault="00906AE5" w:rsidP="00906AE5">
      <w:pPr>
        <w:pStyle w:val="Prrafodelista"/>
        <w:spacing w:line="360" w:lineRule="auto"/>
        <w:ind w:left="0"/>
        <w:jc w:val="both"/>
        <w:rPr>
          <w:rFonts w:ascii="Palatino Linotype" w:hAnsi="Palatino Linotype" w:cs="Arial"/>
          <w:b/>
          <w:sz w:val="24"/>
        </w:rPr>
      </w:pPr>
    </w:p>
    <w:p w:rsidR="00906AE5" w:rsidRPr="00906AE5" w:rsidRDefault="00906AE5" w:rsidP="00906AE5">
      <w:pPr>
        <w:pStyle w:val="Prrafodelista"/>
        <w:numPr>
          <w:ilvl w:val="0"/>
          <w:numId w:val="6"/>
        </w:numPr>
        <w:spacing w:line="360" w:lineRule="auto"/>
        <w:ind w:left="0" w:firstLine="0"/>
        <w:jc w:val="both"/>
        <w:rPr>
          <w:rFonts w:ascii="Palatino Linotype" w:hAnsi="Palatino Linotype" w:cs="Arial"/>
          <w:b/>
          <w:sz w:val="24"/>
        </w:rPr>
      </w:pPr>
      <w:r w:rsidRPr="00906AE5">
        <w:rPr>
          <w:rFonts w:ascii="Palatino Linotype" w:eastAsia="MS Mincho" w:hAnsi="Palatino Linotype" w:cs="Arial"/>
          <w:sz w:val="24"/>
          <w:lang w:val="es-ES_tradnl" w:eastAsia="es-ES"/>
        </w:rPr>
        <w:t xml:space="preserve">De lo </w:t>
      </w:r>
      <w:r w:rsidRPr="00906AE5">
        <w:rPr>
          <w:rFonts w:ascii="Palatino Linotype" w:eastAsia="MS Gothic" w:hAnsi="Palatino Linotype"/>
          <w:sz w:val="24"/>
        </w:rPr>
        <w:t>anterior, se desprende que para una correcta clasificación total o parcial,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rsidR="00906AE5" w:rsidRPr="00906AE5" w:rsidRDefault="00906AE5" w:rsidP="00906AE5">
      <w:pPr>
        <w:pStyle w:val="Prrafodelista"/>
        <w:rPr>
          <w:rFonts w:ascii="Palatino Linotype" w:eastAsia="MS Mincho" w:hAnsi="Palatino Linotype" w:cs="Arial"/>
          <w:sz w:val="24"/>
          <w:lang w:val="es-ES_tradnl" w:eastAsia="es-ES"/>
        </w:rPr>
      </w:pPr>
    </w:p>
    <w:p w:rsidR="00906AE5" w:rsidRPr="00906AE5" w:rsidRDefault="00906AE5" w:rsidP="00906AE5">
      <w:pPr>
        <w:pStyle w:val="Prrafodelista"/>
        <w:numPr>
          <w:ilvl w:val="0"/>
          <w:numId w:val="6"/>
        </w:numPr>
        <w:spacing w:line="360" w:lineRule="auto"/>
        <w:ind w:left="0" w:firstLine="0"/>
        <w:jc w:val="both"/>
        <w:rPr>
          <w:rFonts w:ascii="Palatino Linotype" w:hAnsi="Palatino Linotype" w:cs="Arial"/>
          <w:b/>
          <w:sz w:val="24"/>
        </w:rPr>
      </w:pPr>
      <w:r w:rsidRPr="00906AE5">
        <w:rPr>
          <w:rFonts w:ascii="Palatino Linotype" w:eastAsia="MS Mincho" w:hAnsi="Palatino Linotype" w:cs="Arial"/>
          <w:sz w:val="24"/>
          <w:lang w:val="es-ES_tradnl" w:eastAsia="es-ES"/>
        </w:rPr>
        <w:t xml:space="preserve">Han </w:t>
      </w:r>
      <w:r w:rsidRPr="00906AE5">
        <w:rPr>
          <w:rFonts w:ascii="Palatino Linotype" w:eastAsia="MS Gothic" w:hAnsi="Palatino Linotype"/>
          <w:sz w:val="24"/>
        </w:rPr>
        <w:t>sido vastos los estudios doctrinarios relativos a estos derechos fundamentales y al principio de legalidad en ellos contenidos; como ejemplo, el procesalista José Ovalle Fabela, en su obra “Garantías Constitucionales del Proceso”, refiere que “...</w:t>
      </w:r>
      <w:r w:rsidRPr="00906AE5">
        <w:rPr>
          <w:rFonts w:ascii="Palatino Linotype" w:eastAsia="MS Gothic" w:hAnsi="Palatino Linotype"/>
          <w:i/>
          <w:sz w:val="24"/>
        </w:rPr>
        <w:t>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w:t>
      </w:r>
      <w:r w:rsidRPr="00906AE5">
        <w:rPr>
          <w:rFonts w:ascii="Palatino Linotype" w:eastAsia="MS Gothic" w:hAnsi="Palatino Linotype"/>
          <w:sz w:val="24"/>
        </w:rPr>
        <w:t>....”</w:t>
      </w:r>
      <w:r w:rsidRPr="00906AE5">
        <w:rPr>
          <w:rFonts w:eastAsia="MS Gothic"/>
          <w:sz w:val="24"/>
          <w:vertAlign w:val="superscript"/>
        </w:rPr>
        <w:footnoteReference w:id="9"/>
      </w:r>
    </w:p>
    <w:p w:rsidR="00906AE5" w:rsidRPr="00906AE5" w:rsidRDefault="00906AE5" w:rsidP="00906AE5">
      <w:pPr>
        <w:pStyle w:val="Prrafodelista"/>
        <w:rPr>
          <w:rFonts w:ascii="Palatino Linotype" w:eastAsia="MS Mincho" w:hAnsi="Palatino Linotype" w:cs="Arial"/>
          <w:sz w:val="24"/>
          <w:lang w:val="es-ES_tradnl" w:eastAsia="es-ES"/>
        </w:rPr>
      </w:pPr>
    </w:p>
    <w:p w:rsidR="00906AE5" w:rsidRPr="00906AE5" w:rsidRDefault="00906AE5" w:rsidP="00906AE5">
      <w:pPr>
        <w:pStyle w:val="Prrafodelista"/>
        <w:numPr>
          <w:ilvl w:val="0"/>
          <w:numId w:val="6"/>
        </w:numPr>
        <w:spacing w:line="360" w:lineRule="auto"/>
        <w:ind w:left="0" w:firstLine="0"/>
        <w:jc w:val="both"/>
        <w:rPr>
          <w:rFonts w:ascii="Palatino Linotype" w:hAnsi="Palatino Linotype" w:cs="Arial"/>
          <w:b/>
          <w:sz w:val="24"/>
        </w:rPr>
      </w:pPr>
      <w:r w:rsidRPr="00906AE5">
        <w:rPr>
          <w:rFonts w:ascii="Palatino Linotype" w:eastAsia="MS Mincho" w:hAnsi="Palatino Linotype" w:cs="Arial"/>
          <w:sz w:val="24"/>
          <w:lang w:val="es-ES_tradnl" w:eastAsia="es-ES"/>
        </w:rPr>
        <w:lastRenderedPageBreak/>
        <w:t xml:space="preserve">Por </w:t>
      </w:r>
      <w:r w:rsidRPr="00906AE5">
        <w:rPr>
          <w:rFonts w:ascii="Palatino Linotype" w:hAnsi="Palatino Linotype" w:cs="Arial"/>
          <w:sz w:val="24"/>
        </w:rPr>
        <w:t>su parte, el intérprete judicial del país ha establecido una jurisprudencia respecto a qué debe entenderse por fundamentación y motivación, en los siguientes términos:</w:t>
      </w:r>
    </w:p>
    <w:p w:rsidR="00906AE5" w:rsidRPr="00906AE5" w:rsidRDefault="00906AE5" w:rsidP="00906AE5">
      <w:pPr>
        <w:pStyle w:val="Prrafodelista"/>
        <w:rPr>
          <w:rFonts w:ascii="Palatino Linotype" w:hAnsi="Palatino Linotype" w:cs="Arial"/>
          <w:b/>
          <w:sz w:val="32"/>
        </w:rPr>
      </w:pPr>
    </w:p>
    <w:p w:rsidR="00906AE5" w:rsidRPr="00906AE5" w:rsidRDefault="00906AE5" w:rsidP="00906AE5">
      <w:pPr>
        <w:spacing w:line="360" w:lineRule="auto"/>
        <w:ind w:left="567" w:right="618"/>
        <w:contextualSpacing/>
        <w:jc w:val="both"/>
        <w:rPr>
          <w:rFonts w:ascii="Palatino Linotype" w:hAnsi="Palatino Linotype" w:cs="Arial"/>
          <w:i/>
          <w:color w:val="000000"/>
          <w:sz w:val="22"/>
          <w:szCs w:val="22"/>
        </w:rPr>
      </w:pPr>
      <w:r w:rsidRPr="00906AE5">
        <w:rPr>
          <w:rFonts w:ascii="Palatino Linotype" w:hAnsi="Palatino Linotype" w:cs="Arial"/>
          <w:b/>
          <w:i/>
          <w:color w:val="000000"/>
          <w:sz w:val="22"/>
          <w:szCs w:val="22"/>
        </w:rPr>
        <w:t>FUNDAMENTACIÓN Y MOTIVACIÓN.</w:t>
      </w:r>
      <w:r w:rsidRPr="00906AE5">
        <w:rPr>
          <w:rFonts w:ascii="Palatino Linotype" w:hAnsi="Palatino Linotype" w:cs="Arial"/>
          <w:i/>
          <w:color w:val="000000"/>
          <w:sz w:val="22"/>
          <w:szCs w:val="22"/>
        </w:rPr>
        <w:t xml:space="preserve"> “La </w:t>
      </w:r>
      <w:r w:rsidRPr="00906AE5">
        <w:rPr>
          <w:rFonts w:ascii="Palatino Linotype" w:hAnsi="Palatino Linotype" w:cs="Arial"/>
          <w:i/>
          <w:color w:val="000000"/>
          <w:sz w:val="22"/>
          <w:szCs w:val="22"/>
          <w:u w:val="single"/>
        </w:rPr>
        <w:t>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r w:rsidRPr="00906AE5">
        <w:rPr>
          <w:rFonts w:ascii="Palatino Linotype" w:hAnsi="Palatino Linotype" w:cs="Arial"/>
          <w:i/>
          <w:color w:val="000000"/>
          <w:sz w:val="22"/>
          <w:szCs w:val="22"/>
        </w:rPr>
        <w:t>.”</w:t>
      </w:r>
    </w:p>
    <w:p w:rsidR="00906AE5" w:rsidRPr="00906AE5" w:rsidRDefault="00906AE5" w:rsidP="00906AE5">
      <w:pPr>
        <w:spacing w:line="360" w:lineRule="auto"/>
        <w:ind w:left="567" w:right="618"/>
        <w:contextualSpacing/>
        <w:jc w:val="both"/>
        <w:rPr>
          <w:rFonts w:ascii="Palatino Linotype" w:hAnsi="Palatino Linotype" w:cs="Arial"/>
          <w:i/>
          <w:color w:val="000000"/>
          <w:sz w:val="22"/>
          <w:szCs w:val="22"/>
        </w:rPr>
      </w:pPr>
      <w:r w:rsidRPr="00906AE5">
        <w:rPr>
          <w:rFonts w:ascii="Palatino Linotype" w:hAnsi="Palatino Linotype" w:cs="Arial"/>
          <w:i/>
          <w:color w:val="000000"/>
          <w:sz w:val="22"/>
          <w:szCs w:val="22"/>
        </w:rPr>
        <w:t>SEGUNDO TRIBUNAL COLEGIADO DEL SEXTO CIRCUITO.</w:t>
      </w:r>
    </w:p>
    <w:p w:rsidR="00906AE5" w:rsidRPr="00906AE5" w:rsidRDefault="00906AE5" w:rsidP="00906AE5">
      <w:pPr>
        <w:spacing w:line="360" w:lineRule="auto"/>
        <w:ind w:left="567" w:right="618"/>
        <w:contextualSpacing/>
        <w:jc w:val="both"/>
        <w:rPr>
          <w:rFonts w:ascii="Palatino Linotype" w:hAnsi="Palatino Linotype" w:cs="Arial"/>
          <w:i/>
          <w:color w:val="000000"/>
          <w:sz w:val="22"/>
          <w:szCs w:val="22"/>
        </w:rPr>
      </w:pPr>
      <w:r w:rsidRPr="00906AE5">
        <w:rPr>
          <w:rFonts w:ascii="Palatino Linotype" w:hAnsi="Palatino Linotype" w:cs="Arial"/>
          <w:i/>
          <w:color w:val="000000"/>
          <w:sz w:val="22"/>
          <w:szCs w:val="22"/>
        </w:rPr>
        <w:t>Amparo directo 194/88. Bufete Industrial Construcciones, S.A. de C.V. 28 de junio de 1988. Unanimidad de votos. Ponente: Gustavo Calvillo Rangel. Secretario: Jorge Alberto González Álvarez.</w:t>
      </w:r>
    </w:p>
    <w:p w:rsidR="00906AE5" w:rsidRPr="00906AE5" w:rsidRDefault="00906AE5" w:rsidP="00906AE5">
      <w:pPr>
        <w:spacing w:line="360" w:lineRule="auto"/>
        <w:ind w:left="567" w:right="618"/>
        <w:contextualSpacing/>
        <w:jc w:val="both"/>
        <w:rPr>
          <w:rFonts w:ascii="Palatino Linotype" w:hAnsi="Palatino Linotype" w:cs="Arial"/>
          <w:i/>
          <w:color w:val="000000"/>
          <w:sz w:val="22"/>
          <w:szCs w:val="22"/>
        </w:rPr>
      </w:pPr>
      <w:r w:rsidRPr="00906AE5">
        <w:rPr>
          <w:rFonts w:ascii="Palatino Linotype" w:hAnsi="Palatino Linotype" w:cs="Arial"/>
          <w:i/>
          <w:color w:val="000000"/>
          <w:sz w:val="22"/>
          <w:szCs w:val="22"/>
        </w:rPr>
        <w:t xml:space="preserve">Revisión fiscal 103/88. Instituto Mexicano del Seguro Social. 18 de octubre de 1988. Unanimidad de votos. Ponente: Arnoldo Nájera Virgen. Secretario: Alejandro </w:t>
      </w:r>
      <w:proofErr w:type="spellStart"/>
      <w:r w:rsidRPr="00906AE5">
        <w:rPr>
          <w:rFonts w:ascii="Palatino Linotype" w:hAnsi="Palatino Linotype" w:cs="Arial"/>
          <w:i/>
          <w:color w:val="000000"/>
          <w:sz w:val="22"/>
          <w:szCs w:val="22"/>
        </w:rPr>
        <w:t>Esponda</w:t>
      </w:r>
      <w:proofErr w:type="spellEnd"/>
      <w:r w:rsidRPr="00906AE5">
        <w:rPr>
          <w:rFonts w:ascii="Palatino Linotype" w:hAnsi="Palatino Linotype" w:cs="Arial"/>
          <w:i/>
          <w:color w:val="000000"/>
          <w:sz w:val="22"/>
          <w:szCs w:val="22"/>
        </w:rPr>
        <w:t xml:space="preserve"> Rincón.</w:t>
      </w:r>
    </w:p>
    <w:p w:rsidR="00906AE5" w:rsidRPr="00906AE5" w:rsidRDefault="00906AE5" w:rsidP="00906AE5">
      <w:pPr>
        <w:spacing w:line="360" w:lineRule="auto"/>
        <w:ind w:left="567" w:right="618"/>
        <w:contextualSpacing/>
        <w:jc w:val="both"/>
        <w:rPr>
          <w:rFonts w:ascii="Palatino Linotype" w:hAnsi="Palatino Linotype" w:cs="Arial"/>
          <w:i/>
          <w:color w:val="000000"/>
          <w:sz w:val="22"/>
          <w:szCs w:val="22"/>
        </w:rPr>
      </w:pPr>
      <w:r w:rsidRPr="00906AE5">
        <w:rPr>
          <w:rFonts w:ascii="Palatino Linotype" w:hAnsi="Palatino Linotype" w:cs="Arial"/>
          <w:i/>
          <w:color w:val="000000"/>
          <w:sz w:val="22"/>
          <w:szCs w:val="22"/>
        </w:rPr>
        <w:t xml:space="preserve">Amparo en revisión 333/88. </w:t>
      </w:r>
      <w:proofErr w:type="spellStart"/>
      <w:r w:rsidRPr="00906AE5">
        <w:rPr>
          <w:rFonts w:ascii="Palatino Linotype" w:hAnsi="Palatino Linotype" w:cs="Arial"/>
          <w:i/>
          <w:color w:val="000000"/>
          <w:sz w:val="22"/>
          <w:szCs w:val="22"/>
        </w:rPr>
        <w:t>Adilia</w:t>
      </w:r>
      <w:proofErr w:type="spellEnd"/>
      <w:r w:rsidRPr="00906AE5">
        <w:rPr>
          <w:rFonts w:ascii="Palatino Linotype" w:hAnsi="Palatino Linotype" w:cs="Arial"/>
          <w:i/>
          <w:color w:val="000000"/>
          <w:sz w:val="22"/>
          <w:szCs w:val="22"/>
        </w:rPr>
        <w:t xml:space="preserve"> Romero. 26 de octubre de 1988. Unanimidad de votos. Ponente: Arnoldo Nájera Virgen. Secretario: Enrique Crispín Campos Ramírez.</w:t>
      </w:r>
    </w:p>
    <w:p w:rsidR="00906AE5" w:rsidRPr="00906AE5" w:rsidRDefault="00906AE5" w:rsidP="00906AE5">
      <w:pPr>
        <w:spacing w:line="360" w:lineRule="auto"/>
        <w:ind w:left="567" w:right="618"/>
        <w:contextualSpacing/>
        <w:jc w:val="both"/>
        <w:rPr>
          <w:rFonts w:ascii="Palatino Linotype" w:hAnsi="Palatino Linotype" w:cs="Arial"/>
          <w:i/>
          <w:color w:val="000000"/>
          <w:sz w:val="22"/>
          <w:szCs w:val="22"/>
        </w:rPr>
      </w:pPr>
      <w:r w:rsidRPr="00906AE5">
        <w:rPr>
          <w:rFonts w:ascii="Palatino Linotype" w:hAnsi="Palatino Linotype" w:cs="Arial"/>
          <w:i/>
          <w:color w:val="000000"/>
          <w:sz w:val="22"/>
          <w:szCs w:val="22"/>
        </w:rPr>
        <w:t xml:space="preserve">Amparo en revisión 597/95. Emilio Maurer Bretón. 15 de noviembre de 1995. Unanimidad de votos. Ponente: Clementina Ramírez Moguel </w:t>
      </w:r>
      <w:proofErr w:type="spellStart"/>
      <w:r w:rsidRPr="00906AE5">
        <w:rPr>
          <w:rFonts w:ascii="Palatino Linotype" w:hAnsi="Palatino Linotype" w:cs="Arial"/>
          <w:i/>
          <w:color w:val="000000"/>
          <w:sz w:val="22"/>
          <w:szCs w:val="22"/>
        </w:rPr>
        <w:t>Goyzueta</w:t>
      </w:r>
      <w:proofErr w:type="spellEnd"/>
      <w:r w:rsidRPr="00906AE5">
        <w:rPr>
          <w:rFonts w:ascii="Palatino Linotype" w:hAnsi="Palatino Linotype" w:cs="Arial"/>
          <w:i/>
          <w:color w:val="000000"/>
          <w:sz w:val="22"/>
          <w:szCs w:val="22"/>
        </w:rPr>
        <w:t>. Secretario: Gonzalo Carrera Molina.</w:t>
      </w:r>
    </w:p>
    <w:p w:rsidR="00906AE5" w:rsidRPr="00906AE5" w:rsidRDefault="00906AE5" w:rsidP="00906AE5">
      <w:pPr>
        <w:tabs>
          <w:tab w:val="left" w:pos="142"/>
          <w:tab w:val="left" w:pos="284"/>
          <w:tab w:val="left" w:pos="426"/>
        </w:tabs>
        <w:spacing w:line="360" w:lineRule="auto"/>
        <w:ind w:left="567" w:right="618"/>
        <w:contextualSpacing/>
        <w:jc w:val="both"/>
        <w:rPr>
          <w:rFonts w:ascii="Palatino Linotype" w:hAnsi="Palatino Linotype" w:cs="Bookman Old Style"/>
          <w:sz w:val="22"/>
          <w:szCs w:val="22"/>
        </w:rPr>
      </w:pPr>
      <w:r w:rsidRPr="00906AE5">
        <w:rPr>
          <w:rFonts w:ascii="Palatino Linotype" w:hAnsi="Palatino Linotype" w:cs="Arial"/>
          <w:i/>
          <w:color w:val="000000"/>
          <w:sz w:val="22"/>
          <w:szCs w:val="22"/>
        </w:rPr>
        <w:t xml:space="preserve">Amparo directo 7/96. Pedro Vicente López Miro. 21 de febrero de 1996. Unanimidad de votos. Ponente: María Eugenia Estela Martínez Cardiel. Secretario: Enrique </w:t>
      </w:r>
      <w:proofErr w:type="spellStart"/>
      <w:r w:rsidRPr="00906AE5">
        <w:rPr>
          <w:rFonts w:ascii="Palatino Linotype" w:hAnsi="Palatino Linotype" w:cs="Arial"/>
          <w:i/>
          <w:color w:val="000000"/>
          <w:sz w:val="22"/>
          <w:szCs w:val="22"/>
        </w:rPr>
        <w:t>Baigts</w:t>
      </w:r>
      <w:proofErr w:type="spellEnd"/>
      <w:r w:rsidRPr="00906AE5">
        <w:rPr>
          <w:rFonts w:ascii="Palatino Linotype" w:hAnsi="Palatino Linotype" w:cs="Arial"/>
          <w:i/>
          <w:color w:val="000000"/>
          <w:sz w:val="22"/>
          <w:szCs w:val="22"/>
        </w:rPr>
        <w:t xml:space="preserve"> Muñoz.</w:t>
      </w:r>
    </w:p>
    <w:p w:rsidR="00906AE5" w:rsidRPr="00906AE5" w:rsidRDefault="00906AE5" w:rsidP="00906AE5">
      <w:pPr>
        <w:rPr>
          <w:rFonts w:ascii="Palatino Linotype" w:eastAsia="MS Gothic" w:hAnsi="Palatino Linotype"/>
          <w:sz w:val="22"/>
          <w:szCs w:val="22"/>
        </w:rPr>
      </w:pPr>
    </w:p>
    <w:p w:rsidR="00906AE5" w:rsidRPr="00906AE5" w:rsidRDefault="00906AE5" w:rsidP="00906AE5">
      <w:pPr>
        <w:pStyle w:val="Prrafodelista"/>
        <w:numPr>
          <w:ilvl w:val="0"/>
          <w:numId w:val="6"/>
        </w:numPr>
        <w:spacing w:line="360" w:lineRule="auto"/>
        <w:ind w:left="0" w:firstLine="0"/>
        <w:jc w:val="both"/>
        <w:rPr>
          <w:rFonts w:ascii="Palatino Linotype" w:hAnsi="Palatino Linotype" w:cs="Arial"/>
          <w:b/>
          <w:sz w:val="24"/>
        </w:rPr>
      </w:pPr>
      <w:r w:rsidRPr="00906AE5">
        <w:rPr>
          <w:rFonts w:ascii="Palatino Linotype" w:eastAsia="MS Gothic" w:hAnsi="Palatino Linotype"/>
          <w:sz w:val="24"/>
        </w:rPr>
        <w:t xml:space="preserve">Así, en un acto de autoridad se cumple con la debida fundamentación cuando se cita el precepto legal aplicable al caso concreto y la debida motivación </w:t>
      </w:r>
      <w:r w:rsidRPr="00906AE5">
        <w:rPr>
          <w:rFonts w:ascii="Palatino Linotype" w:eastAsia="MS Gothic" w:hAnsi="Palatino Linotype"/>
          <w:sz w:val="24"/>
        </w:rPr>
        <w:lastRenderedPageBreak/>
        <w:t>cuando se expresan las razones, motivos o circunstancias que tomó en cuenta la autoridad para adecuar el hecho a los fundamentos de derecho.</w:t>
      </w:r>
    </w:p>
    <w:p w:rsidR="00906AE5" w:rsidRPr="00906AE5" w:rsidRDefault="00906AE5" w:rsidP="00906AE5">
      <w:pPr>
        <w:pStyle w:val="Prrafodelista"/>
        <w:spacing w:line="360" w:lineRule="auto"/>
        <w:ind w:left="0"/>
        <w:jc w:val="both"/>
        <w:rPr>
          <w:rFonts w:ascii="Palatino Linotype" w:hAnsi="Palatino Linotype" w:cs="Arial"/>
          <w:b/>
          <w:sz w:val="24"/>
        </w:rPr>
      </w:pPr>
    </w:p>
    <w:p w:rsidR="00906AE5" w:rsidRPr="00906AE5" w:rsidRDefault="00906AE5" w:rsidP="00906AE5">
      <w:pPr>
        <w:pStyle w:val="Prrafodelista"/>
        <w:numPr>
          <w:ilvl w:val="0"/>
          <w:numId w:val="6"/>
        </w:numPr>
        <w:spacing w:line="360" w:lineRule="auto"/>
        <w:ind w:left="0" w:firstLine="0"/>
        <w:jc w:val="both"/>
        <w:rPr>
          <w:rFonts w:ascii="Palatino Linotype" w:hAnsi="Palatino Linotype" w:cs="Arial"/>
          <w:b/>
          <w:sz w:val="24"/>
        </w:rPr>
      </w:pPr>
      <w:r w:rsidRPr="00906AE5">
        <w:rPr>
          <w:rFonts w:ascii="Palatino Linotype" w:eastAsia="MS Mincho" w:hAnsi="Palatino Linotype" w:cs="Arial"/>
          <w:sz w:val="24"/>
          <w:lang w:val="es-ES_tradnl" w:eastAsia="es-ES"/>
        </w:rPr>
        <w:t xml:space="preserve">En </w:t>
      </w:r>
      <w:r w:rsidRPr="00906AE5">
        <w:rPr>
          <w:rFonts w:ascii="Palatino Linotype" w:eastAsia="MS Gothic" w:hAnsi="Palatino Linotype"/>
          <w:sz w:val="24"/>
        </w:rPr>
        <w:t>consecuencia, la fundamentación y motivación implica que, en el acto de autoridad, además de contenerse los supuestos jurídicos aplicables se expliquen claramente por qué a través de la utilización de la norma se emitió el acto. De este modo, la persona que se sienta afectada pueda impugnar la decisión, permitiéndole una real y auténtica defensa.</w:t>
      </w:r>
    </w:p>
    <w:p w:rsidR="00906AE5" w:rsidRPr="00906AE5" w:rsidRDefault="00906AE5" w:rsidP="00906AE5">
      <w:pPr>
        <w:pStyle w:val="Prrafodelista"/>
        <w:rPr>
          <w:rFonts w:ascii="Palatino Linotype" w:eastAsia="MS Mincho" w:hAnsi="Palatino Linotype" w:cs="Arial"/>
          <w:sz w:val="24"/>
          <w:lang w:val="es-ES_tradnl" w:eastAsia="es-ES"/>
        </w:rPr>
      </w:pPr>
    </w:p>
    <w:p w:rsidR="00906AE5" w:rsidRPr="00906AE5" w:rsidRDefault="00906AE5" w:rsidP="00906AE5">
      <w:pPr>
        <w:pStyle w:val="Prrafodelista"/>
        <w:numPr>
          <w:ilvl w:val="0"/>
          <w:numId w:val="6"/>
        </w:numPr>
        <w:spacing w:line="360" w:lineRule="auto"/>
        <w:ind w:left="0" w:firstLine="0"/>
        <w:jc w:val="both"/>
        <w:rPr>
          <w:rFonts w:ascii="Palatino Linotype" w:hAnsi="Palatino Linotype" w:cs="Arial"/>
          <w:b/>
          <w:sz w:val="24"/>
        </w:rPr>
      </w:pPr>
      <w:r w:rsidRPr="00906AE5">
        <w:rPr>
          <w:rFonts w:ascii="Palatino Linotype" w:eastAsia="MS Mincho" w:hAnsi="Palatino Linotype" w:cs="Arial"/>
          <w:sz w:val="24"/>
          <w:lang w:val="es-ES_tradnl" w:eastAsia="es-ES"/>
        </w:rPr>
        <w:t xml:space="preserve">En </w:t>
      </w:r>
      <w:r w:rsidRPr="00906AE5">
        <w:rPr>
          <w:rFonts w:ascii="Palatino Linotype" w:eastAsia="MS Gothic" w:hAnsi="Palatino Linotype"/>
          <w:sz w:val="24"/>
        </w:rPr>
        <w:t>ese mismo sentido, el numeral trigésimo tercero fracción V de los Lineamientos Generales, precisa que para motivar la clasificación se deben acreditar las circunstancias de tiempo, modo y lugar.</w:t>
      </w:r>
    </w:p>
    <w:p w:rsidR="00906AE5" w:rsidRPr="00906AE5" w:rsidRDefault="00906AE5" w:rsidP="00906AE5">
      <w:pPr>
        <w:pStyle w:val="Prrafodelista"/>
        <w:rPr>
          <w:rFonts w:ascii="Palatino Linotype" w:eastAsia="MS Mincho" w:hAnsi="Palatino Linotype" w:cs="Arial"/>
          <w:sz w:val="24"/>
          <w:lang w:val="es-ES_tradnl" w:eastAsia="es-ES"/>
        </w:rPr>
      </w:pPr>
    </w:p>
    <w:p w:rsidR="00906AE5" w:rsidRPr="00906AE5" w:rsidRDefault="00906AE5" w:rsidP="00906AE5">
      <w:pPr>
        <w:pStyle w:val="Prrafodelista"/>
        <w:numPr>
          <w:ilvl w:val="0"/>
          <w:numId w:val="6"/>
        </w:numPr>
        <w:spacing w:line="360" w:lineRule="auto"/>
        <w:ind w:left="0" w:firstLine="0"/>
        <w:jc w:val="both"/>
        <w:rPr>
          <w:rFonts w:ascii="Palatino Linotype" w:hAnsi="Palatino Linotype" w:cs="Arial"/>
          <w:b/>
          <w:sz w:val="24"/>
        </w:rPr>
      </w:pPr>
      <w:r w:rsidRPr="00906AE5">
        <w:rPr>
          <w:rFonts w:ascii="Palatino Linotype" w:eastAsia="MS Mincho" w:hAnsi="Palatino Linotype" w:cs="Arial"/>
          <w:sz w:val="24"/>
          <w:lang w:val="es-ES_tradnl" w:eastAsia="es-ES"/>
        </w:rPr>
        <w:t xml:space="preserve">Ahora </w:t>
      </w:r>
      <w:r w:rsidRPr="00906AE5">
        <w:rPr>
          <w:rFonts w:ascii="Palatino Linotype" w:eastAsia="MS Gothic" w:hAnsi="Palatino Linotype"/>
          <w:sz w:val="24"/>
        </w:rPr>
        <w:t xml:space="preserve">bien, </w:t>
      </w:r>
      <w:r w:rsidRPr="00906AE5">
        <w:rPr>
          <w:rFonts w:ascii="Palatino Linotype" w:eastAsia="MS Gothic" w:hAnsi="Palatino Linotype"/>
          <w:b/>
          <w:sz w:val="24"/>
          <w:u w:val="single"/>
        </w:rPr>
        <w:t>para cada caso además de fundar y motivar</w:t>
      </w:r>
      <w:r w:rsidRPr="00906AE5">
        <w:rPr>
          <w:rFonts w:ascii="Palatino Linotype" w:eastAsia="MS Gothic" w:hAnsi="Palatino Linotype"/>
          <w:sz w:val="24"/>
        </w:rPr>
        <w:t>, se debe identificar con claridad que datos contenidos en las documentales que son susceptibles de suprimirse, por ejemplo, si una documental de naturaleza pública como lo es la nómina general, si bien el dato de sus remuneraciones es eminentemente público, no así todos los datos contenidos en dicho documento que son datos personales</w:t>
      </w:r>
      <w:r w:rsidRPr="00906AE5">
        <w:rPr>
          <w:rFonts w:eastAsia="MS Gothic"/>
          <w:sz w:val="24"/>
          <w:vertAlign w:val="superscript"/>
        </w:rPr>
        <w:footnoteReference w:id="10"/>
      </w:r>
      <w:r w:rsidRPr="00906AE5">
        <w:rPr>
          <w:rFonts w:ascii="Palatino Linotype" w:eastAsia="MS Gothic" w:hAnsi="Palatino Linotype"/>
          <w:sz w:val="24"/>
        </w:rPr>
        <w:t xml:space="preserve"> del servidor público que no tienen ninguna injerencia en el tema de la transparencia y la rendición de cuentas, por ejemplo, </w:t>
      </w:r>
      <w:r w:rsidRPr="00906AE5">
        <w:rPr>
          <w:rFonts w:ascii="Palatino Linotype" w:eastAsia="MS Gothic" w:hAnsi="Palatino Linotype"/>
          <w:sz w:val="24"/>
          <w:lang w:val="es-ES"/>
        </w:rPr>
        <w:t xml:space="preserve">Clave Única de Registro de Población (CURP), Registro Federal de Contribuyentes (R.F.C.), clave de Cadenas Originales del Sellos Digitales y los Códigos Bidimensionales, también denominados Códigos </w:t>
      </w:r>
      <w:r w:rsidRPr="00906AE5">
        <w:rPr>
          <w:rFonts w:ascii="Palatino Linotype" w:eastAsia="MS Gothic" w:hAnsi="Palatino Linotype"/>
          <w:sz w:val="24"/>
          <w:lang w:val="es-ES"/>
        </w:rPr>
        <w:lastRenderedPageBreak/>
        <w:t>QR, son datos  susceptibles de clasificarse como confidenciales mediante una versión pública que deje a la vista los datos que ofrezcan la información requerida.</w:t>
      </w:r>
    </w:p>
    <w:p w:rsidR="00906AE5" w:rsidRPr="00906AE5" w:rsidRDefault="00906AE5" w:rsidP="00906AE5">
      <w:pPr>
        <w:pStyle w:val="Prrafodelista"/>
        <w:rPr>
          <w:rFonts w:ascii="Palatino Linotype" w:eastAsia="MS Mincho" w:hAnsi="Palatino Linotype" w:cs="Arial"/>
          <w:sz w:val="24"/>
          <w:lang w:val="es-ES_tradnl" w:eastAsia="es-ES"/>
        </w:rPr>
      </w:pPr>
    </w:p>
    <w:p w:rsidR="00906AE5" w:rsidRPr="00906AE5" w:rsidRDefault="00906AE5" w:rsidP="00906AE5">
      <w:pPr>
        <w:pStyle w:val="Prrafodelista"/>
        <w:numPr>
          <w:ilvl w:val="0"/>
          <w:numId w:val="6"/>
        </w:numPr>
        <w:spacing w:line="360" w:lineRule="auto"/>
        <w:ind w:left="0" w:firstLine="0"/>
        <w:jc w:val="both"/>
        <w:rPr>
          <w:rFonts w:ascii="Palatino Linotype" w:hAnsi="Palatino Linotype" w:cs="Arial"/>
          <w:b/>
          <w:sz w:val="24"/>
        </w:rPr>
      </w:pPr>
      <w:r w:rsidRPr="00906AE5">
        <w:rPr>
          <w:rFonts w:ascii="Palatino Linotype" w:eastAsia="MS Mincho" w:hAnsi="Palatino Linotype" w:cs="Arial"/>
          <w:sz w:val="24"/>
          <w:lang w:val="es-ES_tradnl" w:eastAsia="es-ES"/>
        </w:rPr>
        <w:t xml:space="preserve">Otro </w:t>
      </w:r>
      <w:r w:rsidRPr="00906AE5">
        <w:rPr>
          <w:rFonts w:ascii="Palatino Linotype" w:eastAsia="MS Gothic" w:hAnsi="Palatino Linotype"/>
          <w:sz w:val="24"/>
          <w:lang w:val="es-ES"/>
        </w:rPr>
        <w:t>tipo de información confidencial constituyen los secretos bancario, fiduciario, industrial, comercial, fiscal, bursátil y postal, cuya titularidad corresponda a particulares, sujetos de derecho internacional o a sujetos obligados cuando no involucren el ejercicio de recursos públicos, así lo define la fracción XXI del artículo 3 de la Ley Estatal.</w:t>
      </w:r>
    </w:p>
    <w:p w:rsidR="00906AE5" w:rsidRPr="00906AE5" w:rsidRDefault="00906AE5" w:rsidP="00906AE5">
      <w:pPr>
        <w:pStyle w:val="Prrafodelista"/>
        <w:spacing w:line="360" w:lineRule="auto"/>
        <w:ind w:left="0"/>
        <w:jc w:val="both"/>
        <w:rPr>
          <w:rFonts w:ascii="Palatino Linotype" w:hAnsi="Palatino Linotype" w:cs="Arial"/>
          <w:b/>
          <w:sz w:val="24"/>
        </w:rPr>
      </w:pPr>
    </w:p>
    <w:p w:rsidR="00906AE5" w:rsidRPr="00906AE5" w:rsidRDefault="00906AE5" w:rsidP="00906AE5">
      <w:pPr>
        <w:pStyle w:val="Prrafodelista"/>
        <w:spacing w:line="360" w:lineRule="auto"/>
        <w:ind w:left="0"/>
        <w:jc w:val="both"/>
        <w:rPr>
          <w:rFonts w:ascii="Palatino Linotype" w:hAnsi="Palatino Linotype" w:cs="Arial"/>
          <w:b/>
          <w:sz w:val="24"/>
        </w:rPr>
      </w:pPr>
    </w:p>
    <w:p w:rsidR="00435FDE" w:rsidRPr="00906AE5" w:rsidRDefault="00435FDE" w:rsidP="009B3943">
      <w:pPr>
        <w:pStyle w:val="Sinespaciado"/>
        <w:numPr>
          <w:ilvl w:val="0"/>
          <w:numId w:val="6"/>
        </w:numPr>
        <w:spacing w:line="360" w:lineRule="auto"/>
        <w:ind w:left="0" w:firstLine="0"/>
        <w:jc w:val="both"/>
        <w:rPr>
          <w:rFonts w:ascii="Palatino Linotype" w:hAnsi="Palatino Linotype" w:cs="Arial"/>
          <w:b/>
          <w:sz w:val="24"/>
          <w:szCs w:val="24"/>
        </w:rPr>
      </w:pPr>
      <w:r w:rsidRPr="00906AE5">
        <w:rPr>
          <w:rFonts w:ascii="Palatino Linotype" w:eastAsia="MS Mincho" w:hAnsi="Palatino Linotype" w:cstheme="majorBidi"/>
          <w:sz w:val="24"/>
          <w:szCs w:val="24"/>
        </w:rPr>
        <w:t xml:space="preserve">Por lo anteriormente expuesto y fundado este </w:t>
      </w:r>
      <w:r w:rsidRPr="00906AE5">
        <w:rPr>
          <w:rFonts w:ascii="Palatino Linotype" w:eastAsia="MS Mincho" w:hAnsi="Palatino Linotype" w:cstheme="majorBidi"/>
          <w:b/>
          <w:sz w:val="24"/>
          <w:szCs w:val="24"/>
        </w:rPr>
        <w:t>ÓRGANO GARANTE</w:t>
      </w:r>
      <w:r w:rsidRPr="00906AE5">
        <w:rPr>
          <w:rFonts w:ascii="Palatino Linotype" w:eastAsia="MS Mincho" w:hAnsi="Palatino Linotype" w:cstheme="majorBidi"/>
          <w:sz w:val="24"/>
          <w:szCs w:val="24"/>
        </w:rPr>
        <w:t xml:space="preserve"> emite los siguientes.</w:t>
      </w:r>
    </w:p>
    <w:p w:rsidR="00B24509" w:rsidRPr="00906AE5" w:rsidRDefault="00B24509" w:rsidP="009B3943">
      <w:pPr>
        <w:pStyle w:val="Sinespaciado"/>
        <w:spacing w:line="360" w:lineRule="auto"/>
        <w:jc w:val="both"/>
        <w:rPr>
          <w:rFonts w:ascii="Palatino Linotype" w:hAnsi="Palatino Linotype" w:cs="Arial"/>
          <w:b/>
          <w:sz w:val="24"/>
          <w:szCs w:val="24"/>
        </w:rPr>
      </w:pPr>
    </w:p>
    <w:p w:rsidR="00435FDE" w:rsidRPr="00906AE5" w:rsidRDefault="00435FDE" w:rsidP="009B3943">
      <w:pPr>
        <w:keepNext/>
        <w:keepLines/>
        <w:spacing w:line="360" w:lineRule="auto"/>
        <w:ind w:right="48"/>
        <w:jc w:val="center"/>
        <w:outlineLvl w:val="0"/>
        <w:rPr>
          <w:rFonts w:ascii="Palatino Linotype" w:hAnsi="Palatino Linotype" w:cstheme="majorBidi"/>
          <w:b/>
          <w:lang w:val="es-ES_tradnl" w:eastAsia="es-ES"/>
        </w:rPr>
      </w:pPr>
      <w:bookmarkStart w:id="43" w:name="_Toc70417475"/>
      <w:bookmarkStart w:id="44" w:name="_Toc85124640"/>
      <w:r w:rsidRPr="00906AE5">
        <w:rPr>
          <w:rFonts w:ascii="Palatino Linotype" w:hAnsi="Palatino Linotype" w:cstheme="majorBidi"/>
          <w:b/>
          <w:lang w:val="es-ES_tradnl" w:eastAsia="es-ES"/>
        </w:rPr>
        <w:t>R E S O L U T I V O S</w:t>
      </w:r>
      <w:bookmarkEnd w:id="34"/>
      <w:bookmarkEnd w:id="43"/>
      <w:bookmarkEnd w:id="44"/>
    </w:p>
    <w:p w:rsidR="00435FDE" w:rsidRPr="00906AE5" w:rsidRDefault="00435FDE" w:rsidP="009B3943">
      <w:pPr>
        <w:keepNext/>
        <w:keepLines/>
        <w:spacing w:line="360" w:lineRule="auto"/>
        <w:ind w:right="48"/>
        <w:jc w:val="center"/>
        <w:outlineLvl w:val="0"/>
        <w:rPr>
          <w:rFonts w:ascii="Palatino Linotype" w:hAnsi="Palatino Linotype" w:cstheme="majorBidi"/>
          <w:b/>
          <w:lang w:val="es-ES_tradnl" w:eastAsia="es-ES"/>
        </w:rPr>
      </w:pPr>
    </w:p>
    <w:p w:rsidR="00B025F1" w:rsidRPr="00906AE5" w:rsidRDefault="00B025F1" w:rsidP="009B3943">
      <w:pPr>
        <w:spacing w:line="360" w:lineRule="auto"/>
        <w:ind w:right="48"/>
        <w:jc w:val="both"/>
        <w:rPr>
          <w:rFonts w:ascii="Palatino Linotype" w:hAnsi="Palatino Linotype" w:cs="Arial"/>
          <w:bCs/>
        </w:rPr>
      </w:pPr>
      <w:r w:rsidRPr="00906AE5">
        <w:rPr>
          <w:rFonts w:ascii="Palatino Linotype" w:hAnsi="Palatino Linotype" w:cs="Arial"/>
          <w:b/>
        </w:rPr>
        <w:t xml:space="preserve">PRIMERO. </w:t>
      </w:r>
      <w:r w:rsidRPr="00906AE5">
        <w:rPr>
          <w:rFonts w:ascii="Palatino Linotype" w:hAnsi="Palatino Linotype" w:cs="Arial"/>
        </w:rPr>
        <w:t>Resultan fundadas las</w:t>
      </w:r>
      <w:r w:rsidRPr="00906AE5">
        <w:rPr>
          <w:rFonts w:ascii="Palatino Linotype" w:hAnsi="Palatino Linotype" w:cs="Arial"/>
          <w:b/>
        </w:rPr>
        <w:t xml:space="preserve"> </w:t>
      </w:r>
      <w:r w:rsidRPr="00906AE5">
        <w:rPr>
          <w:rFonts w:ascii="Palatino Linotype" w:hAnsi="Palatino Linotype" w:cs="Arial"/>
          <w:lang w:val="es-ES"/>
        </w:rPr>
        <w:t xml:space="preserve">razones o motivos de inconformidad hechos valer </w:t>
      </w:r>
      <w:r w:rsidRPr="00906AE5">
        <w:rPr>
          <w:rFonts w:ascii="Palatino Linotype" w:eastAsia="Calibri" w:hAnsi="Palatino Linotype" w:cs="Arial"/>
          <w:lang w:val="es-ES"/>
        </w:rPr>
        <w:t xml:space="preserve">en el recurso de revisión </w:t>
      </w:r>
      <w:r w:rsidRPr="00906AE5">
        <w:rPr>
          <w:rFonts w:ascii="Palatino Linotype" w:hAnsi="Palatino Linotype" w:cs="Arial"/>
          <w:b/>
          <w:bCs/>
        </w:rPr>
        <w:t xml:space="preserve">04023/INFOEM/IP/RR/2021, </w:t>
      </w:r>
      <w:r w:rsidRPr="00906AE5">
        <w:rPr>
          <w:rFonts w:ascii="Palatino Linotype" w:hAnsi="Palatino Linotype" w:cs="Arial"/>
          <w:bCs/>
        </w:rPr>
        <w:t xml:space="preserve">en términos del </w:t>
      </w:r>
      <w:r w:rsidRPr="00906AE5">
        <w:rPr>
          <w:rFonts w:ascii="Palatino Linotype" w:hAnsi="Palatino Linotype" w:cs="Arial"/>
          <w:b/>
          <w:bCs/>
        </w:rPr>
        <w:t>Considerando</w:t>
      </w:r>
      <w:r w:rsidRPr="00906AE5">
        <w:rPr>
          <w:rFonts w:ascii="Palatino Linotype" w:hAnsi="Palatino Linotype" w:cs="Arial"/>
          <w:bCs/>
        </w:rPr>
        <w:t xml:space="preserve"> </w:t>
      </w:r>
      <w:r w:rsidRPr="00906AE5">
        <w:rPr>
          <w:rFonts w:ascii="Palatino Linotype" w:hAnsi="Palatino Linotype" w:cs="Arial"/>
          <w:b/>
          <w:bCs/>
        </w:rPr>
        <w:t xml:space="preserve">CUARTO   </w:t>
      </w:r>
      <w:r w:rsidRPr="00906AE5">
        <w:rPr>
          <w:rFonts w:ascii="Palatino Linotype" w:hAnsi="Palatino Linotype" w:cs="Arial"/>
          <w:bCs/>
        </w:rPr>
        <w:t>de la presente resolución.</w:t>
      </w:r>
    </w:p>
    <w:p w:rsidR="00B025F1" w:rsidRPr="00906AE5" w:rsidRDefault="00B025F1" w:rsidP="009B3943">
      <w:pPr>
        <w:spacing w:line="360" w:lineRule="auto"/>
        <w:ind w:right="48"/>
        <w:jc w:val="both"/>
        <w:rPr>
          <w:rFonts w:ascii="Palatino Linotype" w:hAnsi="Palatino Linotype" w:cs="Arial"/>
          <w:bCs/>
        </w:rPr>
      </w:pPr>
    </w:p>
    <w:p w:rsidR="00B025F1" w:rsidRPr="00906AE5" w:rsidRDefault="00B025F1" w:rsidP="009B3943">
      <w:pPr>
        <w:spacing w:line="360" w:lineRule="auto"/>
        <w:ind w:right="48"/>
        <w:jc w:val="both"/>
        <w:rPr>
          <w:rFonts w:ascii="Palatino Linotype" w:hAnsi="Palatino Linotype" w:cs="Arial"/>
          <w:bCs/>
        </w:rPr>
      </w:pPr>
      <w:bookmarkStart w:id="45" w:name="_Toc477891768"/>
      <w:bookmarkStart w:id="46" w:name="_Toc477891858"/>
      <w:bookmarkStart w:id="47" w:name="_Toc481576259"/>
      <w:bookmarkStart w:id="48" w:name="_Toc492590391"/>
      <w:bookmarkStart w:id="49" w:name="_Toc462653937"/>
      <w:bookmarkStart w:id="50" w:name="_Toc453696502"/>
      <w:bookmarkStart w:id="51" w:name="_Toc454301155"/>
      <w:r w:rsidRPr="00906AE5">
        <w:rPr>
          <w:rFonts w:ascii="Palatino Linotype" w:hAnsi="Palatino Linotype"/>
          <w:b/>
        </w:rPr>
        <w:t>SEGUNDO.</w:t>
      </w:r>
      <w:r w:rsidRPr="00906AE5">
        <w:rPr>
          <w:rStyle w:val="Ttulo2Car"/>
          <w:rFonts w:ascii="Palatino Linotype" w:hAnsi="Palatino Linotype"/>
          <w:sz w:val="24"/>
          <w:szCs w:val="24"/>
        </w:rPr>
        <w:t xml:space="preserve"> </w:t>
      </w:r>
      <w:bookmarkEnd w:id="45"/>
      <w:bookmarkEnd w:id="46"/>
      <w:bookmarkEnd w:id="47"/>
      <w:bookmarkEnd w:id="48"/>
      <w:bookmarkEnd w:id="49"/>
      <w:bookmarkEnd w:id="50"/>
      <w:bookmarkEnd w:id="51"/>
      <w:r w:rsidRPr="00906AE5">
        <w:rPr>
          <w:rFonts w:ascii="Palatino Linotype" w:eastAsia="Calibri" w:hAnsi="Palatino Linotype" w:cs="Arial"/>
          <w:lang w:val="es-ES"/>
        </w:rPr>
        <w:t>Se</w:t>
      </w:r>
      <w:r w:rsidR="00990D79" w:rsidRPr="00906AE5">
        <w:rPr>
          <w:rFonts w:ascii="Palatino Linotype" w:eastAsia="Calibri" w:hAnsi="Palatino Linotype" w:cs="Arial"/>
          <w:b/>
          <w:lang w:val="es-ES"/>
        </w:rPr>
        <w:t xml:space="preserve"> REVOCA</w:t>
      </w:r>
      <w:r w:rsidRPr="00906AE5">
        <w:rPr>
          <w:rFonts w:ascii="Palatino Linotype" w:eastAsia="Calibri" w:hAnsi="Palatino Linotype" w:cs="Arial"/>
          <w:b/>
          <w:lang w:val="es-ES"/>
        </w:rPr>
        <w:t xml:space="preserve"> </w:t>
      </w:r>
      <w:r w:rsidRPr="00906AE5">
        <w:rPr>
          <w:rFonts w:ascii="Palatino Linotype" w:eastAsia="Calibri" w:hAnsi="Palatino Linotype" w:cs="Arial"/>
          <w:lang w:val="es-ES"/>
        </w:rPr>
        <w:t xml:space="preserve">la respuesta emitida por el </w:t>
      </w:r>
      <w:r w:rsidRPr="00906AE5">
        <w:rPr>
          <w:rFonts w:ascii="Palatino Linotype" w:hAnsi="Palatino Linotype" w:cs="Arial"/>
          <w:b/>
        </w:rPr>
        <w:t xml:space="preserve">Ayuntamiento de Teoloyucan </w:t>
      </w:r>
      <w:r w:rsidRPr="00906AE5">
        <w:rPr>
          <w:rFonts w:ascii="Palatino Linotype" w:eastAsia="Calibri" w:hAnsi="Palatino Linotype" w:cs="Arial"/>
          <w:lang w:val="es-ES"/>
        </w:rPr>
        <w:t>y se</w:t>
      </w:r>
      <w:r w:rsidRPr="00906AE5">
        <w:rPr>
          <w:rFonts w:ascii="Palatino Linotype" w:eastAsia="Calibri" w:hAnsi="Palatino Linotype" w:cs="Arial"/>
          <w:b/>
          <w:lang w:val="es-ES"/>
        </w:rPr>
        <w:t xml:space="preserve"> ORDENA </w:t>
      </w:r>
      <w:r w:rsidRPr="00906AE5">
        <w:rPr>
          <w:rFonts w:ascii="Palatino Linotype" w:hAnsi="Palatino Linotype" w:cs="Arial"/>
          <w:lang w:val="es-ES"/>
        </w:rPr>
        <w:t xml:space="preserve">entregar vía Sistema de Accesos a la Información Mexiquense (SAIMEX), </w:t>
      </w:r>
      <w:r w:rsidR="00990D79" w:rsidRPr="00906AE5">
        <w:rPr>
          <w:rFonts w:ascii="Palatino Linotype" w:hAnsi="Palatino Linotype" w:cs="Arial"/>
          <w:lang w:val="es-ES"/>
        </w:rPr>
        <w:t xml:space="preserve">en versión pública </w:t>
      </w:r>
      <w:r w:rsidRPr="00906AE5">
        <w:rPr>
          <w:rFonts w:ascii="Palatino Linotype" w:hAnsi="Palatino Linotype" w:cs="Arial"/>
          <w:lang w:val="es-ES"/>
        </w:rPr>
        <w:t xml:space="preserve">la siguiente </w:t>
      </w:r>
      <w:r w:rsidRPr="00906AE5">
        <w:rPr>
          <w:rFonts w:ascii="Palatino Linotype" w:hAnsi="Palatino Linotype" w:cs="Arial"/>
          <w:bCs/>
        </w:rPr>
        <w:t>información:</w:t>
      </w:r>
      <w:bookmarkStart w:id="52" w:name="_Toc460947013"/>
    </w:p>
    <w:p w:rsidR="00E24975" w:rsidRPr="00906AE5" w:rsidRDefault="00E24975" w:rsidP="009B3943">
      <w:pPr>
        <w:spacing w:line="360" w:lineRule="auto"/>
        <w:ind w:right="48"/>
        <w:jc w:val="both"/>
        <w:rPr>
          <w:rFonts w:ascii="Palatino Linotype" w:hAnsi="Palatino Linotype" w:cs="Arial"/>
          <w:bCs/>
        </w:rPr>
      </w:pPr>
    </w:p>
    <w:p w:rsidR="00B025F1" w:rsidRPr="00906AE5" w:rsidRDefault="00990D79" w:rsidP="009B3943">
      <w:pPr>
        <w:pStyle w:val="Prrafodelista"/>
        <w:numPr>
          <w:ilvl w:val="0"/>
          <w:numId w:val="9"/>
        </w:numPr>
        <w:spacing w:line="360" w:lineRule="auto"/>
        <w:ind w:right="48"/>
        <w:jc w:val="both"/>
        <w:rPr>
          <w:rFonts w:ascii="Palatino Linotype" w:eastAsia="Palatino Linotype" w:hAnsi="Palatino Linotype" w:cs="Palatino Linotype"/>
          <w:b/>
          <w:sz w:val="24"/>
        </w:rPr>
      </w:pPr>
      <w:r w:rsidRPr="00906AE5">
        <w:rPr>
          <w:rFonts w:ascii="Palatino Linotype" w:hAnsi="Palatino Linotype" w:cs="Arial"/>
          <w:b/>
          <w:bCs/>
          <w:sz w:val="24"/>
        </w:rPr>
        <w:lastRenderedPageBreak/>
        <w:t>Recibos de n</w:t>
      </w:r>
      <w:r w:rsidR="00DD41F3" w:rsidRPr="00906AE5">
        <w:rPr>
          <w:rFonts w:ascii="Palatino Linotype" w:hAnsi="Palatino Linotype" w:cs="Arial"/>
          <w:b/>
          <w:bCs/>
          <w:sz w:val="24"/>
        </w:rPr>
        <w:t>ómina del personal adscrito a la D</w:t>
      </w:r>
      <w:r w:rsidRPr="00906AE5">
        <w:rPr>
          <w:rFonts w:ascii="Palatino Linotype" w:hAnsi="Palatino Linotype" w:cs="Arial"/>
          <w:b/>
          <w:bCs/>
          <w:sz w:val="24"/>
        </w:rPr>
        <w:t xml:space="preserve">irección de </w:t>
      </w:r>
      <w:r w:rsidR="00A91F49">
        <w:rPr>
          <w:rFonts w:ascii="Palatino Linotype" w:hAnsi="Palatino Linotype" w:cs="Arial"/>
          <w:b/>
          <w:bCs/>
          <w:sz w:val="24"/>
        </w:rPr>
        <w:t>Seguridad P</w:t>
      </w:r>
      <w:r w:rsidR="00DD41F3" w:rsidRPr="00906AE5">
        <w:rPr>
          <w:rFonts w:ascii="Palatino Linotype" w:hAnsi="Palatino Linotype" w:cs="Arial"/>
          <w:b/>
          <w:bCs/>
          <w:sz w:val="24"/>
        </w:rPr>
        <w:t>ública del Municipio de Teoloyucan, de la segunda quincena de junio de dos mil veinte a la segunda quincena de junio de dos mil veintiuno.</w:t>
      </w:r>
    </w:p>
    <w:p w:rsidR="00DD41F3" w:rsidRPr="00906AE5" w:rsidRDefault="00DD41F3" w:rsidP="009B3943">
      <w:pPr>
        <w:pStyle w:val="Prrafodelista"/>
        <w:spacing w:line="360" w:lineRule="auto"/>
        <w:ind w:right="48"/>
        <w:jc w:val="both"/>
        <w:rPr>
          <w:rFonts w:ascii="Palatino Linotype" w:eastAsia="Palatino Linotype" w:hAnsi="Palatino Linotype" w:cs="Palatino Linotype"/>
          <w:b/>
          <w:sz w:val="24"/>
        </w:rPr>
      </w:pPr>
    </w:p>
    <w:p w:rsidR="00990D79" w:rsidRPr="00906AE5" w:rsidRDefault="00990D79" w:rsidP="009B3943">
      <w:pPr>
        <w:pStyle w:val="Prrafodelista"/>
        <w:numPr>
          <w:ilvl w:val="0"/>
          <w:numId w:val="9"/>
        </w:numPr>
        <w:spacing w:line="360" w:lineRule="auto"/>
        <w:ind w:right="48"/>
        <w:jc w:val="both"/>
        <w:rPr>
          <w:rFonts w:ascii="Palatino Linotype" w:eastAsia="Calibri" w:hAnsi="Palatino Linotype" w:cs="Arial"/>
          <w:b/>
          <w:sz w:val="24"/>
          <w:lang w:val="es-ES" w:eastAsia="es-ES"/>
        </w:rPr>
      </w:pPr>
      <w:r w:rsidRPr="00906AE5">
        <w:rPr>
          <w:rFonts w:ascii="Palatino Linotype" w:eastAsia="Calibri" w:hAnsi="Palatino Linotype" w:cs="Arial"/>
          <w:b/>
          <w:sz w:val="24"/>
          <w:lang w:val="es-ES" w:eastAsia="es-ES"/>
        </w:rPr>
        <w:t xml:space="preserve">Información curricular, currículum, </w:t>
      </w:r>
      <w:r w:rsidR="00DD41F3" w:rsidRPr="00906AE5">
        <w:rPr>
          <w:rFonts w:ascii="Palatino Linotype" w:eastAsia="Calibri" w:hAnsi="Palatino Linotype" w:cs="Arial"/>
          <w:b/>
          <w:sz w:val="24"/>
          <w:lang w:val="es-ES" w:eastAsia="es-ES"/>
        </w:rPr>
        <w:t xml:space="preserve">solicitud de empleo o documento análogo </w:t>
      </w:r>
      <w:r w:rsidRPr="00906AE5">
        <w:rPr>
          <w:rFonts w:ascii="Palatino Linotype" w:eastAsia="Calibri" w:hAnsi="Palatino Linotype" w:cs="Arial"/>
          <w:b/>
          <w:sz w:val="24"/>
          <w:lang w:val="es-ES" w:eastAsia="es-ES"/>
        </w:rPr>
        <w:t xml:space="preserve"> vigente al uno de julio de dos mil veintiuno del personal adscrito a la </w:t>
      </w:r>
      <w:r w:rsidR="00A91F49">
        <w:rPr>
          <w:rFonts w:ascii="Palatino Linotype" w:eastAsia="Calibri" w:hAnsi="Palatino Linotype" w:cs="Arial"/>
          <w:b/>
          <w:sz w:val="24"/>
          <w:lang w:val="es-ES" w:eastAsia="es-ES"/>
        </w:rPr>
        <w:t>Dirección de Seguridad P</w:t>
      </w:r>
      <w:r w:rsidRPr="00906AE5">
        <w:rPr>
          <w:rFonts w:ascii="Palatino Linotype" w:eastAsia="Calibri" w:hAnsi="Palatino Linotype" w:cs="Arial"/>
          <w:b/>
          <w:sz w:val="24"/>
          <w:lang w:val="es-ES" w:eastAsia="es-ES"/>
        </w:rPr>
        <w:t>úb</w:t>
      </w:r>
      <w:r w:rsidR="00DD41F3" w:rsidRPr="00906AE5">
        <w:rPr>
          <w:rFonts w:ascii="Palatino Linotype" w:eastAsia="Calibri" w:hAnsi="Palatino Linotype" w:cs="Arial"/>
          <w:b/>
          <w:sz w:val="24"/>
          <w:lang w:val="es-ES" w:eastAsia="es-ES"/>
        </w:rPr>
        <w:t>lica.</w:t>
      </w:r>
    </w:p>
    <w:p w:rsidR="00990D79" w:rsidRPr="00906AE5" w:rsidRDefault="00990D79" w:rsidP="009B3943">
      <w:pPr>
        <w:spacing w:line="360" w:lineRule="auto"/>
        <w:ind w:left="360" w:right="615"/>
        <w:jc w:val="both"/>
        <w:rPr>
          <w:rFonts w:ascii="Palatino Linotype" w:hAnsi="Palatino Linotype"/>
          <w:i/>
          <w:iCs/>
          <w:color w:val="000000"/>
        </w:rPr>
      </w:pPr>
      <w:r w:rsidRPr="00906AE5">
        <w:rPr>
          <w:rFonts w:ascii="Palatino Linotype" w:eastAsiaTheme="minorEastAsia" w:hAnsi="Palatino Linotype" w:cs="Arial"/>
          <w:b/>
          <w:lang w:val="es-ES_tradnl" w:eastAsia="es-ES"/>
        </w:rPr>
        <w:t xml:space="preserve"> </w:t>
      </w:r>
    </w:p>
    <w:p w:rsidR="00DD41F3" w:rsidRPr="00906AE5" w:rsidRDefault="00DD41F3" w:rsidP="009B3943">
      <w:pPr>
        <w:spacing w:line="360" w:lineRule="auto"/>
        <w:jc w:val="both"/>
        <w:rPr>
          <w:rFonts w:ascii="Palatino Linotype" w:eastAsia="Calibri" w:hAnsi="Palatino Linotype" w:cs="Arial"/>
          <w:b/>
          <w:lang w:eastAsia="en-US"/>
        </w:rPr>
      </w:pPr>
      <w:r w:rsidRPr="00906AE5">
        <w:rPr>
          <w:rFonts w:ascii="Palatino Linotype" w:eastAsia="Calibri" w:hAnsi="Palatino Linotype" w:cs="Arial"/>
          <w:lang w:eastAsia="en-US"/>
        </w:rPr>
        <w:t xml:space="preserve">Para efectos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formulen y se pongan a disposición de </w:t>
      </w:r>
      <w:r w:rsidRPr="00906AE5">
        <w:rPr>
          <w:rFonts w:ascii="Palatino Linotype" w:eastAsia="Calibri" w:hAnsi="Palatino Linotype" w:cs="Arial"/>
          <w:b/>
          <w:lang w:eastAsia="en-US"/>
        </w:rPr>
        <w:t>EL RECURRENTE.</w:t>
      </w:r>
    </w:p>
    <w:p w:rsidR="00DD41F3" w:rsidRPr="00906AE5" w:rsidRDefault="00DD41F3" w:rsidP="009B3943">
      <w:pPr>
        <w:spacing w:line="360" w:lineRule="auto"/>
        <w:jc w:val="both"/>
        <w:rPr>
          <w:rFonts w:ascii="Palatino Linotype" w:eastAsia="Calibri" w:hAnsi="Palatino Linotype" w:cs="Arial"/>
          <w:b/>
          <w:lang w:eastAsia="en-US"/>
        </w:rPr>
      </w:pPr>
    </w:p>
    <w:p w:rsidR="00DD41F3" w:rsidRPr="00906AE5" w:rsidRDefault="00B80C78" w:rsidP="009B3943">
      <w:pPr>
        <w:spacing w:line="360" w:lineRule="auto"/>
        <w:jc w:val="both"/>
        <w:rPr>
          <w:rFonts w:ascii="Palatino Linotype" w:eastAsia="Calibri" w:hAnsi="Palatino Linotype" w:cs="Arial"/>
          <w:lang w:eastAsia="en-US"/>
        </w:rPr>
      </w:pPr>
      <w:r w:rsidRPr="00906AE5">
        <w:rPr>
          <w:rFonts w:ascii="Palatino Linotype" w:eastAsia="Calibri" w:hAnsi="Palatino Linotype" w:cs="Arial"/>
          <w:lang w:eastAsia="en-US"/>
        </w:rPr>
        <w:t>Para efectos del inciso a), se clasificaran como reservados los nombres de los servidores públicos adscritos a la dirección de seguridad pública y para el caso del inciso b), se clasificaran como reservados los nombres del personal operativo adscrito a la dirección de seguridad pública.</w:t>
      </w:r>
    </w:p>
    <w:p w:rsidR="00990D79" w:rsidRPr="00906AE5" w:rsidRDefault="00990D79" w:rsidP="009B3943">
      <w:pPr>
        <w:spacing w:line="360" w:lineRule="auto"/>
        <w:ind w:right="48"/>
        <w:jc w:val="both"/>
        <w:rPr>
          <w:rFonts w:ascii="Palatino Linotype" w:eastAsia="Palatino Linotype" w:hAnsi="Palatino Linotype" w:cs="Palatino Linotype"/>
          <w:b/>
        </w:rPr>
      </w:pPr>
    </w:p>
    <w:p w:rsidR="00B025F1" w:rsidRPr="00906AE5" w:rsidRDefault="00B025F1" w:rsidP="009B3943">
      <w:pPr>
        <w:tabs>
          <w:tab w:val="left" w:pos="8080"/>
        </w:tabs>
        <w:spacing w:line="360" w:lineRule="auto"/>
        <w:ind w:right="48"/>
        <w:contextualSpacing/>
        <w:jc w:val="both"/>
        <w:rPr>
          <w:rFonts w:ascii="Palatino Linotype" w:eastAsia="Palatino Linotype" w:hAnsi="Palatino Linotype" w:cs="Palatino Linotype"/>
          <w:b/>
        </w:rPr>
      </w:pPr>
      <w:r w:rsidRPr="00906AE5">
        <w:rPr>
          <w:rFonts w:ascii="Palatino Linotype" w:eastAsia="Palatino Linotype" w:hAnsi="Palatino Linotype" w:cs="Palatino Linotype"/>
          <w:b/>
        </w:rPr>
        <w:t xml:space="preserve">TERCERO. Notifíquese </w:t>
      </w:r>
      <w:r w:rsidRPr="00906AE5">
        <w:rPr>
          <w:rFonts w:ascii="Palatino Linotype" w:eastAsia="Palatino Linotype" w:hAnsi="Palatino Linotype" w:cs="Palatino Linotype"/>
        </w:rPr>
        <w:t xml:space="preserve">al Titular de la Unidad de Transparencia del </w:t>
      </w:r>
      <w:r w:rsidRPr="00906AE5">
        <w:rPr>
          <w:rFonts w:ascii="Palatino Linotype" w:eastAsia="Palatino Linotype" w:hAnsi="Palatino Linotype" w:cs="Palatino Linotype"/>
          <w:b/>
        </w:rPr>
        <w:t>SUJETO OBLIGADO</w:t>
      </w:r>
      <w:r w:rsidRPr="00906AE5">
        <w:rPr>
          <w:rFonts w:ascii="Palatino Linotype" w:eastAsia="Palatino Linotype" w:hAnsi="Palatino Linotype" w:cs="Palatino Linotype"/>
        </w:rPr>
        <w:t xml:space="preserve">, para que conforme a los artículos 186 último párrafo, 189 párrafo segundo y 199 de la Ley de Transparencia y Acceso a la Información Pública del Estado de México y Municipios, </w:t>
      </w:r>
      <w:r w:rsidRPr="00906AE5">
        <w:rPr>
          <w:rFonts w:ascii="Palatino Linotype" w:hAnsi="Palatino Linotype"/>
          <w:color w:val="222222"/>
          <w:shd w:val="clear" w:color="auto" w:fill="FFFFFF"/>
        </w:rPr>
        <w:t xml:space="preserve">vigente, dé cumplimiento a lo ordenado dentro </w:t>
      </w:r>
      <w:r w:rsidRPr="00906AE5">
        <w:rPr>
          <w:rFonts w:ascii="Palatino Linotype" w:hAnsi="Palatino Linotype"/>
          <w:color w:val="222222"/>
          <w:shd w:val="clear" w:color="auto" w:fill="FFFFFF"/>
        </w:rPr>
        <w:lastRenderedPageBreak/>
        <w:t>del plazo de diez días hábiles, debiendo rendir a este Instituto el informe de cumplimiento de la resolución en un plazo de tres días hábiles posteriores.</w:t>
      </w:r>
    </w:p>
    <w:p w:rsidR="00B025F1" w:rsidRPr="00906AE5" w:rsidRDefault="00B025F1" w:rsidP="009B3943">
      <w:pPr>
        <w:shd w:val="clear" w:color="auto" w:fill="FFFFFF"/>
        <w:tabs>
          <w:tab w:val="left" w:pos="4020"/>
        </w:tabs>
        <w:spacing w:line="360" w:lineRule="auto"/>
        <w:ind w:right="48"/>
        <w:jc w:val="both"/>
        <w:rPr>
          <w:rFonts w:ascii="Palatino Linotype" w:hAnsi="Palatino Linotype" w:cs="Arial"/>
          <w:b/>
        </w:rPr>
      </w:pPr>
      <w:r w:rsidRPr="00906AE5">
        <w:rPr>
          <w:rFonts w:ascii="Palatino Linotype" w:hAnsi="Palatino Linotype" w:cs="Arial"/>
          <w:b/>
        </w:rPr>
        <w:tab/>
      </w:r>
    </w:p>
    <w:p w:rsidR="00B025F1" w:rsidRPr="00906AE5" w:rsidRDefault="00B025F1" w:rsidP="009B3943">
      <w:pPr>
        <w:shd w:val="clear" w:color="auto" w:fill="FFFFFF"/>
        <w:spacing w:line="360" w:lineRule="auto"/>
        <w:ind w:right="48"/>
        <w:jc w:val="both"/>
        <w:rPr>
          <w:rFonts w:ascii="Palatino Linotype" w:hAnsi="Palatino Linotype"/>
        </w:rPr>
      </w:pPr>
      <w:r w:rsidRPr="00906AE5">
        <w:rPr>
          <w:rFonts w:ascii="Palatino Linotype" w:hAnsi="Palatino Linotype" w:cs="Arial"/>
          <w:b/>
        </w:rPr>
        <w:t xml:space="preserve">CUARTO. </w:t>
      </w:r>
      <w:r w:rsidRPr="00906AE5">
        <w:rPr>
          <w:rFonts w:ascii="Palatino Linotype" w:hAnsi="Palatino Linotype"/>
          <w:b/>
          <w:bCs/>
          <w:lang w:val="es-ES"/>
        </w:rPr>
        <w:t xml:space="preserve">Notifíquese </w:t>
      </w:r>
      <w:r w:rsidRPr="00906AE5">
        <w:rPr>
          <w:rFonts w:ascii="Palatino Linotype" w:hAnsi="Palatino Linotype"/>
          <w:bCs/>
          <w:lang w:val="es-ES"/>
        </w:rPr>
        <w:t xml:space="preserve">al </w:t>
      </w:r>
      <w:r w:rsidRPr="00906AE5">
        <w:rPr>
          <w:rFonts w:ascii="Palatino Linotype" w:hAnsi="Palatino Linotype"/>
          <w:b/>
          <w:bCs/>
          <w:lang w:val="es-ES"/>
        </w:rPr>
        <w:t>RECURRENTE</w:t>
      </w:r>
      <w:r w:rsidRPr="00906AE5">
        <w:rPr>
          <w:rFonts w:ascii="Palatino Linotype" w:hAnsi="Palatino Linotype"/>
        </w:rPr>
        <w:t xml:space="preserve"> la presente resolución.</w:t>
      </w:r>
    </w:p>
    <w:p w:rsidR="00B025F1" w:rsidRPr="00906AE5" w:rsidRDefault="00B025F1" w:rsidP="009B3943">
      <w:pPr>
        <w:shd w:val="clear" w:color="auto" w:fill="FFFFFF"/>
        <w:spacing w:line="360" w:lineRule="auto"/>
        <w:ind w:right="48"/>
        <w:jc w:val="both"/>
        <w:rPr>
          <w:rFonts w:ascii="Palatino Linotype" w:hAnsi="Palatino Linotype"/>
          <w:b/>
          <w:color w:val="FF0000"/>
        </w:rPr>
      </w:pPr>
    </w:p>
    <w:bookmarkEnd w:id="52"/>
    <w:p w:rsidR="00B025F1" w:rsidRPr="00906AE5" w:rsidRDefault="00B025F1" w:rsidP="009B3943">
      <w:pPr>
        <w:spacing w:line="360" w:lineRule="auto"/>
        <w:ind w:right="48"/>
        <w:jc w:val="both"/>
        <w:rPr>
          <w:rFonts w:ascii="Palatino Linotype" w:eastAsia="MS Mincho" w:hAnsi="Palatino Linotype"/>
          <w:lang w:val="es-ES"/>
        </w:rPr>
      </w:pPr>
      <w:r w:rsidRPr="00906AE5">
        <w:rPr>
          <w:rFonts w:ascii="Palatino Linotype" w:eastAsia="MS Mincho" w:hAnsi="Palatino Linotype"/>
          <w:b/>
        </w:rPr>
        <w:t>QUINTO.</w:t>
      </w:r>
      <w:r w:rsidRPr="00906AE5">
        <w:rPr>
          <w:rFonts w:ascii="Palatino Linotype" w:eastAsia="MS Mincho" w:hAnsi="Palatino Linotype"/>
        </w:rPr>
        <w:t xml:space="preserve"> </w:t>
      </w:r>
      <w:r w:rsidRPr="00906AE5">
        <w:rPr>
          <w:rFonts w:ascii="Palatino Linotype" w:eastAsia="MS Mincho" w:hAnsi="Palatino Linotype"/>
          <w:lang w:val="es-ES"/>
        </w:rPr>
        <w:t xml:space="preserve">Se hace del conocimiento del </w:t>
      </w:r>
      <w:r w:rsidRPr="00906AE5">
        <w:rPr>
          <w:rFonts w:ascii="Palatino Linotype" w:hAnsi="Palatino Linotype"/>
          <w:b/>
        </w:rPr>
        <w:t>RECURRENTE</w:t>
      </w:r>
      <w:r w:rsidRPr="00906AE5">
        <w:rPr>
          <w:rFonts w:ascii="Palatino Linotype" w:hAnsi="Palatino Linotype"/>
        </w:rPr>
        <w:t xml:space="preserve"> </w:t>
      </w:r>
      <w:r w:rsidRPr="00906AE5">
        <w:rPr>
          <w:rFonts w:ascii="Palatino Linotype" w:eastAsia="MS Mincho" w:hAnsi="Palatino Linotype"/>
          <w:lang w:val="es-ES"/>
        </w:rPr>
        <w:t xml:space="preserve">que de conformidad con lo establecido en el artículo 196 de la Ley de Transparencia y Acceso a la Información Pública del Estado de México y Municipios, </w:t>
      </w:r>
      <w:r w:rsidR="00A83AAA" w:rsidRPr="00906AE5">
        <w:rPr>
          <w:rFonts w:ascii="Palatino Linotype" w:eastAsia="MS Mincho" w:hAnsi="Palatino Linotype"/>
          <w:lang w:val="es-ES"/>
        </w:rPr>
        <w:t xml:space="preserve">y en lo dispuesto en los artículo 159 y 160 de la Ley General de Transparencia y Acceso a la Información Pública, en caso de que considere que la resolución le causa algún perjuicio podrá impugnarla vía recurso de inconformidad ante el Instituto Nacional de Transparencia, Acceso a la Información Pública y Protección de Datos Personales, o bien </w:t>
      </w:r>
      <w:r w:rsidRPr="00906AE5">
        <w:rPr>
          <w:rFonts w:ascii="Palatino Linotype" w:eastAsia="MS Mincho" w:hAnsi="Palatino Linotype"/>
          <w:bCs/>
          <w:lang w:val="es-ES"/>
        </w:rPr>
        <w:t>vía juicio de amparo</w:t>
      </w:r>
      <w:r w:rsidRPr="00906AE5">
        <w:rPr>
          <w:rFonts w:ascii="Palatino Linotype" w:eastAsia="MS Mincho" w:hAnsi="Palatino Linotype"/>
          <w:lang w:val="es-ES"/>
        </w:rPr>
        <w:t> en los términos de las leyes aplicables.</w:t>
      </w:r>
    </w:p>
    <w:p w:rsidR="00B025F1" w:rsidRPr="00906AE5" w:rsidRDefault="00B025F1" w:rsidP="009B3943">
      <w:pPr>
        <w:spacing w:line="360" w:lineRule="auto"/>
        <w:ind w:right="48"/>
        <w:jc w:val="both"/>
        <w:rPr>
          <w:rFonts w:ascii="Palatino Linotype" w:hAnsi="Palatino Linotype"/>
          <w:color w:val="000000"/>
          <w:shd w:val="clear" w:color="auto" w:fill="FFFFFF"/>
        </w:rPr>
      </w:pPr>
    </w:p>
    <w:p w:rsidR="00B025F1" w:rsidRPr="00906AE5" w:rsidRDefault="00B025F1" w:rsidP="009B3943">
      <w:pPr>
        <w:spacing w:line="360" w:lineRule="auto"/>
        <w:ind w:right="48"/>
        <w:jc w:val="both"/>
        <w:rPr>
          <w:rFonts w:ascii="Palatino Linotype" w:eastAsia="Calibri" w:hAnsi="Palatino Linotype" w:cs="Arial"/>
          <w:bCs/>
        </w:rPr>
      </w:pPr>
      <w:r w:rsidRPr="00906AE5">
        <w:rPr>
          <w:rFonts w:ascii="Palatino Linotype" w:hAnsi="Palatino Linotype"/>
          <w:b/>
          <w:color w:val="000000"/>
          <w:shd w:val="clear" w:color="auto" w:fill="FFFFFF"/>
        </w:rPr>
        <w:t xml:space="preserve">SEXTO. </w:t>
      </w:r>
      <w:r w:rsidRPr="00906AE5">
        <w:rPr>
          <w:rFonts w:ascii="Palatino Linotype" w:eastAsia="Calibri" w:hAnsi="Palatino Linotype" w:cs="Arial"/>
          <w:bCs/>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rsidR="00435FDE" w:rsidRPr="00906AE5" w:rsidRDefault="00435FDE" w:rsidP="009B3943">
      <w:pPr>
        <w:spacing w:line="360" w:lineRule="auto"/>
        <w:ind w:right="48"/>
        <w:jc w:val="both"/>
        <w:rPr>
          <w:rFonts w:ascii="Palatino Linotype" w:hAnsi="Palatino Linotype" w:cs="Arial"/>
          <w:color w:val="FF0000"/>
        </w:rPr>
      </w:pPr>
    </w:p>
    <w:p w:rsidR="00435FDE" w:rsidRPr="009B3943" w:rsidRDefault="00435FDE" w:rsidP="009B3943">
      <w:pPr>
        <w:spacing w:line="360" w:lineRule="auto"/>
        <w:ind w:right="48"/>
        <w:jc w:val="both"/>
        <w:rPr>
          <w:rFonts w:ascii="Palatino Linotype" w:hAnsi="Palatino Linotype"/>
        </w:rPr>
      </w:pPr>
      <w:r w:rsidRPr="009B3943">
        <w:rPr>
          <w:rFonts w:ascii="Palatino Linotype" w:hAnsi="Palatino Linotype"/>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w:t>
      </w:r>
      <w:r w:rsidR="007C597F">
        <w:rPr>
          <w:rFonts w:ascii="Palatino Linotype" w:hAnsi="Palatino Linotype"/>
        </w:rPr>
        <w:t xml:space="preserve"> EMITIENDO VOTO PARTICULAR</w:t>
      </w:r>
      <w:r w:rsidRPr="009B3943">
        <w:rPr>
          <w:rFonts w:ascii="Palatino Linotype" w:hAnsi="Palatino Linotype"/>
        </w:rPr>
        <w:t xml:space="preserve">, LUIS GUSTAVO </w:t>
      </w:r>
      <w:r w:rsidRPr="009B3943">
        <w:rPr>
          <w:rFonts w:ascii="Palatino Linotype" w:hAnsi="Palatino Linotype"/>
        </w:rPr>
        <w:lastRenderedPageBreak/>
        <w:t>PARRA NORIEGA</w:t>
      </w:r>
      <w:r w:rsidR="007C597F">
        <w:rPr>
          <w:rFonts w:ascii="Palatino Linotype" w:hAnsi="Palatino Linotype"/>
        </w:rPr>
        <w:t xml:space="preserve"> EMITIENDO VOTO PARTICULAR</w:t>
      </w:r>
      <w:r w:rsidRPr="009B3943">
        <w:rPr>
          <w:rFonts w:ascii="Palatino Linotype" w:hAnsi="Palatino Linotype"/>
        </w:rPr>
        <w:t xml:space="preserve"> Y GUADALUPE RAMÍREZ PEÑA;  EN LA TRIGÉSIMA </w:t>
      </w:r>
      <w:r w:rsidR="003B09DD" w:rsidRPr="009B3943">
        <w:rPr>
          <w:rFonts w:ascii="Palatino Linotype" w:hAnsi="Palatino Linotype"/>
        </w:rPr>
        <w:t xml:space="preserve">SÉPTIMA </w:t>
      </w:r>
      <w:r w:rsidRPr="009B3943">
        <w:rPr>
          <w:rFonts w:ascii="Palatino Linotype" w:hAnsi="Palatino Linotype"/>
        </w:rPr>
        <w:t xml:space="preserve">SESIÓN ORDINARIA CELEBRADA EL DÍA </w:t>
      </w:r>
      <w:r w:rsidR="003B09DD" w:rsidRPr="009B3943">
        <w:rPr>
          <w:rFonts w:ascii="Palatino Linotype" w:hAnsi="Palatino Linotype"/>
        </w:rPr>
        <w:t xml:space="preserve">VEINTE DE OCTUBRE </w:t>
      </w:r>
      <w:r w:rsidRPr="009B3943">
        <w:rPr>
          <w:rFonts w:ascii="Palatino Linotype" w:hAnsi="Palatino Linotype"/>
        </w:rPr>
        <w:t xml:space="preserve">DE DOS MIL VEINTIUNO, ANTE EL SECRETARIO TÉCNICO DEL PLENO, ALEXIS TAPIA RAMÍREZ. </w:t>
      </w:r>
    </w:p>
    <w:p w:rsidR="00435FDE" w:rsidRPr="009B3943" w:rsidRDefault="00435FDE" w:rsidP="009B3943">
      <w:pPr>
        <w:spacing w:line="360" w:lineRule="auto"/>
        <w:ind w:right="48"/>
        <w:rPr>
          <w:rFonts w:ascii="Palatino Linotype" w:hAnsi="Palatino Linotype"/>
        </w:rPr>
      </w:pPr>
    </w:p>
    <w:p w:rsidR="00435FDE" w:rsidRPr="009B3943" w:rsidRDefault="00435FDE" w:rsidP="009B3943">
      <w:pPr>
        <w:spacing w:line="360" w:lineRule="auto"/>
        <w:ind w:right="48"/>
        <w:rPr>
          <w:rFonts w:ascii="Palatino Linotype" w:hAnsi="Palatino Linotype"/>
        </w:rPr>
      </w:pPr>
    </w:p>
    <w:p w:rsidR="00435FDE" w:rsidRPr="009B3943" w:rsidRDefault="00435FDE" w:rsidP="009B3943">
      <w:pPr>
        <w:spacing w:line="360" w:lineRule="auto"/>
        <w:ind w:right="48"/>
        <w:rPr>
          <w:rFonts w:ascii="Palatino Linotype" w:hAnsi="Palatino Linotype"/>
        </w:rPr>
      </w:pPr>
    </w:p>
    <w:p w:rsidR="00435FDE" w:rsidRPr="009B3943" w:rsidRDefault="00435FDE" w:rsidP="009B3943">
      <w:pPr>
        <w:spacing w:line="360" w:lineRule="auto"/>
        <w:ind w:right="48"/>
        <w:rPr>
          <w:rFonts w:ascii="Palatino Linotype" w:hAnsi="Palatino Linotype"/>
        </w:rPr>
      </w:pPr>
    </w:p>
    <w:p w:rsidR="00435FDE" w:rsidRPr="009B3943" w:rsidRDefault="00435FDE" w:rsidP="009B3943">
      <w:pPr>
        <w:spacing w:line="360" w:lineRule="auto"/>
        <w:ind w:right="48"/>
        <w:rPr>
          <w:rFonts w:ascii="Palatino Linotype" w:hAnsi="Palatino Linotype"/>
        </w:rPr>
      </w:pPr>
    </w:p>
    <w:p w:rsidR="00435FDE" w:rsidRPr="009B3943" w:rsidRDefault="00435FDE" w:rsidP="009B3943">
      <w:pPr>
        <w:spacing w:line="360" w:lineRule="auto"/>
        <w:ind w:right="48"/>
        <w:rPr>
          <w:rFonts w:ascii="Palatino Linotype" w:hAnsi="Palatino Linotype"/>
        </w:rPr>
      </w:pPr>
    </w:p>
    <w:p w:rsidR="00435FDE" w:rsidRPr="009B3943" w:rsidRDefault="00435FDE" w:rsidP="009B3943">
      <w:pPr>
        <w:spacing w:line="360" w:lineRule="auto"/>
        <w:ind w:right="48"/>
        <w:rPr>
          <w:rFonts w:ascii="Palatino Linotype" w:hAnsi="Palatino Linotype"/>
        </w:rPr>
      </w:pPr>
    </w:p>
    <w:p w:rsidR="00435FDE" w:rsidRPr="009B3943" w:rsidRDefault="00435FDE" w:rsidP="009B3943">
      <w:pPr>
        <w:spacing w:line="360" w:lineRule="auto"/>
        <w:ind w:right="48"/>
        <w:rPr>
          <w:rFonts w:ascii="Palatino Linotype" w:hAnsi="Palatino Linotype"/>
        </w:rPr>
      </w:pPr>
    </w:p>
    <w:p w:rsidR="00435FDE" w:rsidRPr="009B3943" w:rsidRDefault="00435FDE" w:rsidP="009B3943">
      <w:pPr>
        <w:spacing w:line="360" w:lineRule="auto"/>
        <w:ind w:right="48"/>
        <w:rPr>
          <w:rFonts w:ascii="Palatino Linotype" w:hAnsi="Palatino Linotype"/>
        </w:rPr>
      </w:pPr>
    </w:p>
    <w:p w:rsidR="00435FDE" w:rsidRPr="009B3943" w:rsidRDefault="00435FDE" w:rsidP="009B3943">
      <w:pPr>
        <w:spacing w:line="360" w:lineRule="auto"/>
        <w:ind w:right="48"/>
        <w:rPr>
          <w:rFonts w:ascii="Palatino Linotype" w:hAnsi="Palatino Linotype"/>
        </w:rPr>
      </w:pPr>
    </w:p>
    <w:p w:rsidR="00435FDE" w:rsidRPr="009B3943" w:rsidRDefault="00435FDE" w:rsidP="009B3943">
      <w:pPr>
        <w:spacing w:line="360" w:lineRule="auto"/>
        <w:ind w:right="48"/>
        <w:rPr>
          <w:rFonts w:ascii="Palatino Linotype" w:hAnsi="Palatino Linotype"/>
        </w:rPr>
      </w:pPr>
    </w:p>
    <w:p w:rsidR="00435FDE" w:rsidRPr="009B3943" w:rsidRDefault="00435FDE" w:rsidP="009B3943">
      <w:pPr>
        <w:spacing w:line="360" w:lineRule="auto"/>
        <w:ind w:right="48"/>
        <w:rPr>
          <w:rFonts w:ascii="Palatino Linotype" w:hAnsi="Palatino Linotype"/>
        </w:rPr>
      </w:pPr>
    </w:p>
    <w:p w:rsidR="00435FDE" w:rsidRPr="009B3943" w:rsidRDefault="00435FDE" w:rsidP="009B3943">
      <w:pPr>
        <w:spacing w:line="360" w:lineRule="auto"/>
        <w:ind w:right="48"/>
        <w:rPr>
          <w:rFonts w:ascii="Palatino Linotype" w:hAnsi="Palatino Linotype"/>
        </w:rPr>
      </w:pPr>
    </w:p>
    <w:p w:rsidR="00435FDE" w:rsidRPr="009B3943" w:rsidRDefault="00435FDE" w:rsidP="009B3943">
      <w:pPr>
        <w:spacing w:line="360" w:lineRule="auto"/>
        <w:ind w:right="48"/>
        <w:rPr>
          <w:rFonts w:ascii="Palatino Linotype" w:hAnsi="Palatino Linotype"/>
        </w:rPr>
      </w:pPr>
    </w:p>
    <w:p w:rsidR="00435FDE" w:rsidRPr="009B3943" w:rsidRDefault="00435FDE" w:rsidP="009B3943">
      <w:pPr>
        <w:spacing w:line="360" w:lineRule="auto"/>
        <w:ind w:right="48"/>
        <w:rPr>
          <w:rFonts w:ascii="Palatino Linotype" w:hAnsi="Palatino Linotype"/>
        </w:rPr>
      </w:pPr>
    </w:p>
    <w:p w:rsidR="00435FDE" w:rsidRPr="009B3943" w:rsidRDefault="00435FDE" w:rsidP="009B3943">
      <w:pPr>
        <w:spacing w:line="360" w:lineRule="auto"/>
        <w:ind w:right="48"/>
        <w:rPr>
          <w:rFonts w:ascii="Palatino Linotype" w:hAnsi="Palatino Linotype"/>
        </w:rPr>
      </w:pPr>
    </w:p>
    <w:p w:rsidR="00435FDE" w:rsidRPr="009B3943" w:rsidRDefault="00435FDE" w:rsidP="009B3943">
      <w:pPr>
        <w:spacing w:line="360" w:lineRule="auto"/>
        <w:ind w:right="48"/>
        <w:rPr>
          <w:rFonts w:ascii="Palatino Linotype" w:hAnsi="Palatino Linotype"/>
        </w:rPr>
      </w:pPr>
    </w:p>
    <w:p w:rsidR="00435FDE" w:rsidRPr="009B3943" w:rsidRDefault="00435FDE" w:rsidP="009B3943">
      <w:pPr>
        <w:spacing w:line="360" w:lineRule="auto"/>
        <w:ind w:right="48"/>
        <w:rPr>
          <w:rFonts w:ascii="Palatino Linotype" w:hAnsi="Palatino Linotype"/>
        </w:rPr>
      </w:pPr>
    </w:p>
    <w:p w:rsidR="00435FDE" w:rsidRPr="009B3943" w:rsidRDefault="00435FDE" w:rsidP="009B3943">
      <w:pPr>
        <w:spacing w:line="360" w:lineRule="auto"/>
        <w:ind w:right="48"/>
        <w:rPr>
          <w:rFonts w:ascii="Palatino Linotype" w:hAnsi="Palatino Linotype"/>
        </w:rPr>
      </w:pPr>
    </w:p>
    <w:p w:rsidR="00435FDE" w:rsidRPr="009B3943" w:rsidRDefault="00435FDE" w:rsidP="009B3943">
      <w:pPr>
        <w:spacing w:line="360" w:lineRule="auto"/>
        <w:ind w:right="48"/>
        <w:rPr>
          <w:rFonts w:ascii="Palatino Linotype" w:hAnsi="Palatino Linotype"/>
        </w:rPr>
      </w:pPr>
    </w:p>
    <w:p w:rsidR="00435FDE" w:rsidRPr="009B3943" w:rsidRDefault="00435FDE" w:rsidP="009B3943">
      <w:pPr>
        <w:spacing w:line="360" w:lineRule="auto"/>
        <w:ind w:right="48"/>
        <w:rPr>
          <w:rFonts w:ascii="Palatino Linotype" w:hAnsi="Palatino Linotype"/>
        </w:rPr>
      </w:pPr>
    </w:p>
    <w:p w:rsidR="00435FDE" w:rsidRPr="009B3943" w:rsidRDefault="00435FDE" w:rsidP="009B3943">
      <w:pPr>
        <w:spacing w:line="360" w:lineRule="auto"/>
        <w:ind w:right="48"/>
        <w:rPr>
          <w:rFonts w:ascii="Palatino Linotype" w:hAnsi="Palatino Linotype"/>
        </w:rPr>
      </w:pPr>
    </w:p>
    <w:p w:rsidR="00435FDE" w:rsidRPr="009B3943" w:rsidRDefault="00435FDE" w:rsidP="009B3943">
      <w:pPr>
        <w:spacing w:line="360" w:lineRule="auto"/>
        <w:ind w:right="48"/>
        <w:rPr>
          <w:rFonts w:ascii="Palatino Linotype" w:hAnsi="Palatino Linotype"/>
        </w:rPr>
      </w:pPr>
    </w:p>
    <w:p w:rsidR="00435FDE" w:rsidRPr="009B3943" w:rsidRDefault="00435FDE" w:rsidP="009B3943">
      <w:pPr>
        <w:spacing w:line="360" w:lineRule="auto"/>
        <w:ind w:right="48"/>
        <w:rPr>
          <w:rFonts w:ascii="Palatino Linotype" w:hAnsi="Palatino Linotype"/>
        </w:rPr>
      </w:pPr>
    </w:p>
    <w:p w:rsidR="00435FDE" w:rsidRPr="009B3943" w:rsidRDefault="00435FDE" w:rsidP="009B3943">
      <w:pPr>
        <w:spacing w:line="360" w:lineRule="auto"/>
        <w:ind w:right="48"/>
        <w:rPr>
          <w:rFonts w:ascii="Palatino Linotype" w:hAnsi="Palatino Linotype"/>
        </w:rPr>
      </w:pPr>
    </w:p>
    <w:p w:rsidR="00435FDE" w:rsidRPr="009B3943" w:rsidRDefault="00435FDE" w:rsidP="009B3943">
      <w:pPr>
        <w:spacing w:line="360" w:lineRule="auto"/>
        <w:ind w:right="48"/>
        <w:rPr>
          <w:rFonts w:ascii="Palatino Linotype" w:hAnsi="Palatino Linotype"/>
        </w:rPr>
      </w:pPr>
    </w:p>
    <w:p w:rsidR="00435FDE" w:rsidRPr="009B3943" w:rsidRDefault="00435FDE" w:rsidP="009B3943">
      <w:pPr>
        <w:spacing w:line="360" w:lineRule="auto"/>
        <w:ind w:right="48"/>
        <w:rPr>
          <w:rFonts w:ascii="Palatino Linotype" w:hAnsi="Palatino Linotype"/>
        </w:rPr>
      </w:pPr>
    </w:p>
    <w:p w:rsidR="00435FDE" w:rsidRPr="009B3943" w:rsidRDefault="00435FDE" w:rsidP="009B3943">
      <w:pPr>
        <w:spacing w:line="360" w:lineRule="auto"/>
        <w:ind w:right="48"/>
        <w:rPr>
          <w:rFonts w:ascii="Palatino Linotype" w:hAnsi="Palatino Linotype"/>
        </w:rPr>
      </w:pPr>
    </w:p>
    <w:p w:rsidR="00435FDE" w:rsidRPr="009B3943" w:rsidRDefault="00435FDE" w:rsidP="009B3943">
      <w:pPr>
        <w:spacing w:line="360" w:lineRule="auto"/>
        <w:ind w:right="48"/>
        <w:rPr>
          <w:rFonts w:ascii="Palatino Linotype" w:hAnsi="Palatino Linotype"/>
        </w:rPr>
      </w:pPr>
    </w:p>
    <w:p w:rsidR="00435FDE" w:rsidRPr="009B3943" w:rsidRDefault="00435FDE" w:rsidP="009B3943">
      <w:pPr>
        <w:spacing w:line="360" w:lineRule="auto"/>
        <w:ind w:right="48"/>
        <w:rPr>
          <w:rFonts w:ascii="Palatino Linotype" w:hAnsi="Palatino Linotype"/>
        </w:rPr>
      </w:pPr>
    </w:p>
    <w:p w:rsidR="00435FDE" w:rsidRPr="009B3943" w:rsidRDefault="00435FDE" w:rsidP="009B3943">
      <w:pPr>
        <w:spacing w:line="360" w:lineRule="auto"/>
        <w:rPr>
          <w:rFonts w:ascii="Palatino Linotype" w:hAnsi="Palatino Linotype"/>
        </w:rPr>
      </w:pPr>
    </w:p>
    <w:p w:rsidR="00435FDE" w:rsidRPr="009B3943" w:rsidRDefault="00435FDE" w:rsidP="009B3943">
      <w:pPr>
        <w:spacing w:line="360" w:lineRule="auto"/>
        <w:rPr>
          <w:rFonts w:ascii="Palatino Linotype" w:hAnsi="Palatino Linotype"/>
        </w:rPr>
      </w:pPr>
    </w:p>
    <w:p w:rsidR="00435FDE" w:rsidRPr="009B3943" w:rsidRDefault="00435FDE" w:rsidP="009B3943">
      <w:pPr>
        <w:spacing w:line="360" w:lineRule="auto"/>
        <w:rPr>
          <w:rFonts w:ascii="Palatino Linotype" w:hAnsi="Palatino Linotype"/>
        </w:rPr>
      </w:pPr>
    </w:p>
    <w:p w:rsidR="00435FDE" w:rsidRPr="009B3943" w:rsidRDefault="00435FDE" w:rsidP="009B3943">
      <w:pPr>
        <w:spacing w:line="360" w:lineRule="auto"/>
        <w:rPr>
          <w:rFonts w:ascii="Palatino Linotype" w:hAnsi="Palatino Linotype"/>
        </w:rPr>
      </w:pPr>
    </w:p>
    <w:p w:rsidR="00435FDE" w:rsidRPr="009B3943" w:rsidRDefault="00435FDE" w:rsidP="009B3943">
      <w:pPr>
        <w:spacing w:line="360" w:lineRule="auto"/>
        <w:rPr>
          <w:rFonts w:ascii="Palatino Linotype" w:hAnsi="Palatino Linotype"/>
        </w:rPr>
      </w:pPr>
    </w:p>
    <w:p w:rsidR="00435FDE" w:rsidRPr="009B3943" w:rsidRDefault="00435FDE" w:rsidP="009B3943">
      <w:pPr>
        <w:spacing w:line="360" w:lineRule="auto"/>
        <w:rPr>
          <w:rFonts w:ascii="Palatino Linotype" w:hAnsi="Palatino Linotype"/>
        </w:rPr>
      </w:pPr>
    </w:p>
    <w:p w:rsidR="00611661" w:rsidRPr="009B3943" w:rsidRDefault="00611661" w:rsidP="009B3943">
      <w:pPr>
        <w:spacing w:line="360" w:lineRule="auto"/>
        <w:rPr>
          <w:rFonts w:ascii="Palatino Linotype" w:hAnsi="Palatino Linotype"/>
        </w:rPr>
      </w:pPr>
    </w:p>
    <w:sectPr w:rsidR="00611661" w:rsidRPr="009B3943" w:rsidSect="0092256A">
      <w:headerReference w:type="even" r:id="rId16"/>
      <w:headerReference w:type="default" r:id="rId17"/>
      <w:footerReference w:type="default" r:id="rId18"/>
      <w:headerReference w:type="first" r:id="rId19"/>
      <w:footerReference w:type="first" r:id="rId20"/>
      <w:pgSz w:w="12240" w:h="15840"/>
      <w:pgMar w:top="80" w:right="1892" w:bottom="1418" w:left="1588" w:header="709" w:footer="91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D769E" w:rsidRDefault="008D769E" w:rsidP="00435FDE">
      <w:r>
        <w:separator/>
      </w:r>
    </w:p>
  </w:endnote>
  <w:endnote w:type="continuationSeparator" w:id="0">
    <w:p w:rsidR="008D769E" w:rsidRDefault="008D769E" w:rsidP="00435F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Bookman Old Style">
    <w:panose1 w:val="02050604050505020204"/>
    <w:charset w:val="00"/>
    <w:family w:val="roman"/>
    <w:pitch w:val="variable"/>
    <w:sig w:usb0="00000287" w:usb1="00000000" w:usb2="00000000" w:usb3="00000000" w:csb0="0000009F" w:csb1="00000000"/>
  </w:font>
  <w:font w:name="AppleSystemUIFont">
    <w:altName w:val="Calibri"/>
    <w:panose1 w:val="00000000000000000000"/>
    <w:charset w:val="00"/>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MT">
    <w:charset w:val="00"/>
    <w:family w:val="auto"/>
    <w:pitch w:val="variable"/>
    <w:sig w:usb0="E0002AFF" w:usb1="C0007843" w:usb2="00000009" w:usb3="00000000" w:csb0="000001FF" w:csb1="00000000"/>
  </w:font>
  <w:font w:name="Arial-BoldMT">
    <w:panose1 w:val="00000000000000000000"/>
    <w:charset w:val="00"/>
    <w:family w:val="swiss"/>
    <w:notTrueType/>
    <w:pitch w:val="default"/>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3801" w:rsidRDefault="00823801">
    <w:pPr>
      <w:pStyle w:val="Piedepgina"/>
      <w:jc w:val="right"/>
    </w:pPr>
    <w:r>
      <w:rPr>
        <w:lang w:val="es-ES"/>
      </w:rPr>
      <w:t xml:space="preserve">Página </w:t>
    </w:r>
    <w:r>
      <w:rPr>
        <w:b/>
        <w:bCs/>
      </w:rPr>
      <w:fldChar w:fldCharType="begin"/>
    </w:r>
    <w:r>
      <w:rPr>
        <w:b/>
        <w:bCs/>
      </w:rPr>
      <w:instrText>PAGE</w:instrText>
    </w:r>
    <w:r>
      <w:rPr>
        <w:b/>
        <w:bCs/>
      </w:rPr>
      <w:fldChar w:fldCharType="separate"/>
    </w:r>
    <w:r w:rsidR="001A4CEB">
      <w:rPr>
        <w:b/>
        <w:bCs/>
        <w:noProof/>
      </w:rPr>
      <w:t>21</w:t>
    </w:r>
    <w:r>
      <w:rPr>
        <w:b/>
        <w:bCs/>
      </w:rPr>
      <w:fldChar w:fldCharType="end"/>
    </w:r>
    <w:r>
      <w:rPr>
        <w:lang w:val="es-ES"/>
      </w:rPr>
      <w:t xml:space="preserve"> de </w:t>
    </w:r>
    <w:r>
      <w:rPr>
        <w:b/>
        <w:bCs/>
      </w:rPr>
      <w:fldChar w:fldCharType="begin"/>
    </w:r>
    <w:r>
      <w:rPr>
        <w:b/>
        <w:bCs/>
      </w:rPr>
      <w:instrText>NUMPAGES</w:instrText>
    </w:r>
    <w:r>
      <w:rPr>
        <w:b/>
        <w:bCs/>
      </w:rPr>
      <w:fldChar w:fldCharType="separate"/>
    </w:r>
    <w:r w:rsidR="001A4CEB">
      <w:rPr>
        <w:b/>
        <w:bCs/>
        <w:noProof/>
      </w:rPr>
      <w:t>58</w:t>
    </w:r>
    <w:r>
      <w:rPr>
        <w:b/>
        <w:bCs/>
      </w:rPr>
      <w:fldChar w:fldCharType="end"/>
    </w:r>
  </w:p>
  <w:p w:rsidR="00823801" w:rsidRDefault="00823801">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3801" w:rsidRDefault="00823801">
    <w:pPr>
      <w:pStyle w:val="Piedepgina"/>
      <w:jc w:val="right"/>
    </w:pPr>
    <w:r>
      <w:rPr>
        <w:lang w:val="es-ES"/>
      </w:rPr>
      <w:t xml:space="preserve">Página </w:t>
    </w:r>
    <w:r>
      <w:rPr>
        <w:b/>
        <w:bCs/>
      </w:rPr>
      <w:fldChar w:fldCharType="begin"/>
    </w:r>
    <w:r>
      <w:rPr>
        <w:b/>
        <w:bCs/>
      </w:rPr>
      <w:instrText>PAGE</w:instrText>
    </w:r>
    <w:r>
      <w:rPr>
        <w:b/>
        <w:bCs/>
      </w:rPr>
      <w:fldChar w:fldCharType="separate"/>
    </w:r>
    <w:r w:rsidR="001A4CEB">
      <w:rPr>
        <w:b/>
        <w:bCs/>
        <w:noProof/>
      </w:rPr>
      <w:t>1</w:t>
    </w:r>
    <w:r>
      <w:rPr>
        <w:b/>
        <w:bCs/>
      </w:rPr>
      <w:fldChar w:fldCharType="end"/>
    </w:r>
    <w:r>
      <w:rPr>
        <w:lang w:val="es-ES"/>
      </w:rPr>
      <w:t xml:space="preserve"> de </w:t>
    </w:r>
    <w:r>
      <w:rPr>
        <w:b/>
        <w:bCs/>
      </w:rPr>
      <w:fldChar w:fldCharType="begin"/>
    </w:r>
    <w:r>
      <w:rPr>
        <w:b/>
        <w:bCs/>
      </w:rPr>
      <w:instrText>NUMPAGES</w:instrText>
    </w:r>
    <w:r>
      <w:rPr>
        <w:b/>
        <w:bCs/>
      </w:rPr>
      <w:fldChar w:fldCharType="separate"/>
    </w:r>
    <w:r w:rsidR="001A4CEB">
      <w:rPr>
        <w:b/>
        <w:bCs/>
        <w:noProof/>
      </w:rPr>
      <w:t>58</w:t>
    </w:r>
    <w:r>
      <w:rPr>
        <w:b/>
        <w:bCs/>
      </w:rPr>
      <w:fldChar w:fldCharType="end"/>
    </w:r>
  </w:p>
  <w:p w:rsidR="00823801" w:rsidRDefault="00823801">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D769E" w:rsidRDefault="008D769E" w:rsidP="00435FDE">
      <w:r>
        <w:separator/>
      </w:r>
    </w:p>
  </w:footnote>
  <w:footnote w:type="continuationSeparator" w:id="0">
    <w:p w:rsidR="008D769E" w:rsidRDefault="008D769E" w:rsidP="00435FDE">
      <w:r>
        <w:continuationSeparator/>
      </w:r>
    </w:p>
  </w:footnote>
  <w:footnote w:id="1">
    <w:p w:rsidR="00823801" w:rsidRDefault="00823801" w:rsidP="00435FDE">
      <w:pPr>
        <w:pStyle w:val="Textonotapie"/>
      </w:pPr>
      <w:r>
        <w:rPr>
          <w:rStyle w:val="Refdenotaalpie"/>
        </w:rPr>
        <w:footnoteRef/>
      </w:r>
      <w:r>
        <w:t xml:space="preserve"> Convención Americana sobre Derechos Humanos. Artículo 13.</w:t>
      </w:r>
    </w:p>
  </w:footnote>
  <w:footnote w:id="2">
    <w:p w:rsidR="00823801" w:rsidRDefault="00823801" w:rsidP="00435FDE">
      <w:pPr>
        <w:pStyle w:val="Textonotapie"/>
      </w:pPr>
      <w:r>
        <w:rPr>
          <w:rStyle w:val="Refdenotaalpie"/>
        </w:rPr>
        <w:footnoteRef/>
      </w:r>
      <w:r>
        <w:t xml:space="preserve"> Constitución Política de los Estados Unidos Mexicanos. Artículo sexto, sección A, fracción I.</w:t>
      </w:r>
    </w:p>
  </w:footnote>
  <w:footnote w:id="3">
    <w:p w:rsidR="00823801" w:rsidRDefault="00823801" w:rsidP="00435FDE">
      <w:pPr>
        <w:pStyle w:val="Textonotapie"/>
      </w:pPr>
      <w:r>
        <w:rPr>
          <w:rStyle w:val="Refdenotaalpie"/>
        </w:rPr>
        <w:footnoteRef/>
      </w:r>
      <w:r>
        <w:t xml:space="preserve"> Corte Interamericana de Derechos Humanos. Caso Claude Reyes y otros vs. Chile. Sentencia de 19 de septiembre de 2006. Serie C. No. 151. Párr. 86.</w:t>
      </w:r>
    </w:p>
  </w:footnote>
  <w:footnote w:id="4">
    <w:p w:rsidR="00823801" w:rsidRDefault="00823801" w:rsidP="00435FDE">
      <w:pPr>
        <w:pStyle w:val="Textonotapie"/>
      </w:pPr>
      <w:r>
        <w:rPr>
          <w:rStyle w:val="Refdenotaalpie"/>
        </w:rPr>
        <w:footnoteRef/>
      </w:r>
      <w:r>
        <w:t xml:space="preserve"> Ibídem. </w:t>
      </w:r>
      <w:proofErr w:type="spellStart"/>
      <w:r>
        <w:t>Parr</w:t>
      </w:r>
      <w:proofErr w:type="spellEnd"/>
      <w:r>
        <w:t>. 87.</w:t>
      </w:r>
    </w:p>
  </w:footnote>
  <w:footnote w:id="5">
    <w:p w:rsidR="009B3943" w:rsidRDefault="009B3943" w:rsidP="009B3943">
      <w:pPr>
        <w:pStyle w:val="Textonotapie"/>
        <w:rPr>
          <w:rFonts w:ascii="Palatino Linotype" w:hAnsi="Palatino Linotype"/>
          <w:sz w:val="18"/>
        </w:rPr>
      </w:pPr>
      <w:r>
        <w:rPr>
          <w:rStyle w:val="Refdenotaalpie"/>
          <w:rFonts w:ascii="Palatino Linotype" w:hAnsi="Palatino Linotype"/>
          <w:sz w:val="18"/>
        </w:rPr>
        <w:footnoteRef/>
      </w:r>
      <w:r>
        <w:rPr>
          <w:rFonts w:ascii="Palatino Linotype" w:hAnsi="Palatino Linotype"/>
          <w:sz w:val="18"/>
        </w:rPr>
        <w:t xml:space="preserve"> </w:t>
      </w:r>
      <w:r>
        <w:rPr>
          <w:rFonts w:ascii="Palatino Linotype" w:hAnsi="Palatino Linotype"/>
          <w:sz w:val="18"/>
          <w:lang w:val="es-ES"/>
        </w:rPr>
        <w:t xml:space="preserve">Diccionario de la lengua española. Versión electrónica: </w:t>
      </w:r>
      <w:r>
        <w:rPr>
          <w:rFonts w:ascii="Palatino Linotype" w:hAnsi="Palatino Linotype"/>
          <w:sz w:val="18"/>
        </w:rPr>
        <w:t>http://lema.rae.es/drae/?val=curriculum</w:t>
      </w:r>
    </w:p>
  </w:footnote>
  <w:footnote w:id="6">
    <w:p w:rsidR="00906AE5" w:rsidRDefault="00906AE5" w:rsidP="00906AE5">
      <w:pPr>
        <w:pStyle w:val="Textonotapie"/>
        <w:jc w:val="both"/>
        <w:rPr>
          <w:rFonts w:ascii="Palatino Linotype" w:hAnsi="Palatino Linotype"/>
          <w:sz w:val="14"/>
        </w:rPr>
      </w:pPr>
      <w:r>
        <w:rPr>
          <w:rStyle w:val="Refdenotaalpie"/>
          <w:rFonts w:ascii="Palatino Linotype" w:hAnsi="Palatino Linotype"/>
          <w:sz w:val="14"/>
        </w:rPr>
        <w:footnoteRef/>
      </w:r>
      <w:r>
        <w:rPr>
          <w:rFonts w:ascii="Palatino Linotype" w:hAnsi="Palatino Linotype"/>
          <w:sz w:val="14"/>
          <w:lang w:val="es-ES"/>
        </w:rPr>
        <w:t xml:space="preserve"> </w:t>
      </w:r>
      <w:r>
        <w:rPr>
          <w:rFonts w:ascii="Palatino Linotype" w:hAnsi="Palatino Linotype"/>
          <w:b/>
          <w:sz w:val="14"/>
        </w:rPr>
        <w:t>RESTRICCIONES A LOS DERECHOS FUNDAMENTALES. ELEMENTOS QUE EL JUEZ CONSTITUCIONAL DEBE TOMAR EN CUENTA PARA CONSIDERARLAS VÁLIDAS.</w:t>
      </w:r>
      <w:r>
        <w:rPr>
          <w:rFonts w:ascii="Palatino Linotype" w:hAnsi="Palatino Linotype"/>
          <w:sz w:val="14"/>
        </w:rPr>
        <w:t xml:space="preserve"> </w:t>
      </w:r>
      <w:proofErr w:type="spellStart"/>
      <w:r>
        <w:rPr>
          <w:rFonts w:ascii="Palatino Linotype" w:hAnsi="Palatino Linotype"/>
          <w:sz w:val="14"/>
        </w:rPr>
        <w:t>Ningún</w:t>
      </w:r>
      <w:proofErr w:type="spellEnd"/>
      <w:r>
        <w:rPr>
          <w:rFonts w:ascii="Palatino Linotype" w:hAnsi="Palatino Linotype"/>
          <w:sz w:val="14"/>
        </w:rPr>
        <w:t xml:space="preserve"> derecho fundamental es absoluto y en esa medida todos admiten restricciones. Sin embargo, la </w:t>
      </w:r>
      <w:proofErr w:type="spellStart"/>
      <w:r>
        <w:rPr>
          <w:rFonts w:ascii="Palatino Linotype" w:hAnsi="Palatino Linotype"/>
          <w:sz w:val="14"/>
        </w:rPr>
        <w:t>regulación</w:t>
      </w:r>
      <w:proofErr w:type="spellEnd"/>
      <w:r>
        <w:rPr>
          <w:rFonts w:ascii="Palatino Linotype" w:hAnsi="Palatino Linotype"/>
          <w:sz w:val="14"/>
        </w:rPr>
        <w:t xml:space="preserve"> de dichas restricciones no puede ser arbitraria. Para que las medidas emitidas por el legislador ordinario con el </w:t>
      </w:r>
      <w:proofErr w:type="spellStart"/>
      <w:r>
        <w:rPr>
          <w:rFonts w:ascii="Palatino Linotype" w:hAnsi="Palatino Linotype"/>
          <w:sz w:val="14"/>
        </w:rPr>
        <w:t>propósito</w:t>
      </w:r>
      <w:proofErr w:type="spellEnd"/>
      <w:r>
        <w:rPr>
          <w:rFonts w:ascii="Palatino Linotype" w:hAnsi="Palatino Linotype"/>
          <w:sz w:val="14"/>
        </w:rPr>
        <w:t xml:space="preserve"> de restringir los derechos fundamentales sean </w:t>
      </w:r>
      <w:proofErr w:type="spellStart"/>
      <w:r>
        <w:rPr>
          <w:rFonts w:ascii="Palatino Linotype" w:hAnsi="Palatino Linotype"/>
          <w:sz w:val="14"/>
        </w:rPr>
        <w:t>válidas</w:t>
      </w:r>
      <w:proofErr w:type="spellEnd"/>
      <w:r>
        <w:rPr>
          <w:rFonts w:ascii="Palatino Linotype" w:hAnsi="Palatino Linotype"/>
          <w:sz w:val="14"/>
        </w:rPr>
        <w:t xml:space="preserve">, deben satisfacer al menos los siguientes requisitos: a) ser admisibles dentro del </w:t>
      </w:r>
      <w:proofErr w:type="spellStart"/>
      <w:r>
        <w:rPr>
          <w:rFonts w:ascii="Palatino Linotype" w:hAnsi="Palatino Linotype"/>
          <w:sz w:val="14"/>
        </w:rPr>
        <w:t>ámbito</w:t>
      </w:r>
      <w:proofErr w:type="spellEnd"/>
      <w:r>
        <w:rPr>
          <w:rFonts w:ascii="Palatino Linotype" w:hAnsi="Palatino Linotype"/>
          <w:sz w:val="14"/>
        </w:rPr>
        <w:t xml:space="preserve"> constitucional, esto es, el legislador ordinario </w:t>
      </w:r>
      <w:proofErr w:type="spellStart"/>
      <w:r>
        <w:rPr>
          <w:rFonts w:ascii="Palatino Linotype" w:hAnsi="Palatino Linotype"/>
          <w:sz w:val="14"/>
        </w:rPr>
        <w:t>sólo</w:t>
      </w:r>
      <w:proofErr w:type="spellEnd"/>
      <w:r>
        <w:rPr>
          <w:rFonts w:ascii="Palatino Linotype" w:hAnsi="Palatino Linotype"/>
          <w:sz w:val="14"/>
        </w:rPr>
        <w:t xml:space="preserve"> puede restringir o suspender el ejercicio de las </w:t>
      </w:r>
      <w:proofErr w:type="spellStart"/>
      <w:r>
        <w:rPr>
          <w:rFonts w:ascii="Palatino Linotype" w:hAnsi="Palatino Linotype"/>
          <w:sz w:val="14"/>
        </w:rPr>
        <w:t>garantías</w:t>
      </w:r>
      <w:proofErr w:type="spellEnd"/>
      <w:r>
        <w:rPr>
          <w:rFonts w:ascii="Palatino Linotype" w:hAnsi="Palatino Linotype"/>
          <w:sz w:val="14"/>
        </w:rPr>
        <w:t xml:space="preserve"> individuales con objetivos que puedan enmarcarse dentro de las previsiones de la Carta Magna; b) ser necesarias para asegurar la </w:t>
      </w:r>
      <w:proofErr w:type="spellStart"/>
      <w:r>
        <w:rPr>
          <w:rFonts w:ascii="Palatino Linotype" w:hAnsi="Palatino Linotype"/>
          <w:sz w:val="14"/>
        </w:rPr>
        <w:t>obtención</w:t>
      </w:r>
      <w:proofErr w:type="spellEnd"/>
      <w:r>
        <w:rPr>
          <w:rFonts w:ascii="Palatino Linotype" w:hAnsi="Palatino Linotype"/>
          <w:sz w:val="14"/>
        </w:rPr>
        <w:t xml:space="preserve"> de los fines que fundamentan la </w:t>
      </w:r>
      <w:proofErr w:type="spellStart"/>
      <w:r>
        <w:rPr>
          <w:rFonts w:ascii="Palatino Linotype" w:hAnsi="Palatino Linotype"/>
          <w:sz w:val="14"/>
        </w:rPr>
        <w:t>restricción</w:t>
      </w:r>
      <w:proofErr w:type="spellEnd"/>
      <w:r>
        <w:rPr>
          <w:rFonts w:ascii="Palatino Linotype" w:hAnsi="Palatino Linotype"/>
          <w:sz w:val="14"/>
        </w:rPr>
        <w:t xml:space="preserve"> constitucional, es decir, no basta que la </w:t>
      </w:r>
      <w:proofErr w:type="spellStart"/>
      <w:r>
        <w:rPr>
          <w:rFonts w:ascii="Palatino Linotype" w:hAnsi="Palatino Linotype"/>
          <w:sz w:val="14"/>
        </w:rPr>
        <w:t>restricción</w:t>
      </w:r>
      <w:proofErr w:type="spellEnd"/>
      <w:r>
        <w:rPr>
          <w:rFonts w:ascii="Palatino Linotype" w:hAnsi="Palatino Linotype"/>
          <w:sz w:val="14"/>
        </w:rPr>
        <w:t xml:space="preserve"> sea en </w:t>
      </w:r>
      <w:proofErr w:type="spellStart"/>
      <w:r>
        <w:rPr>
          <w:rFonts w:ascii="Palatino Linotype" w:hAnsi="Palatino Linotype"/>
          <w:sz w:val="14"/>
        </w:rPr>
        <w:t>términos</w:t>
      </w:r>
      <w:proofErr w:type="spellEnd"/>
      <w:r>
        <w:rPr>
          <w:rFonts w:ascii="Palatino Linotype" w:hAnsi="Palatino Linotype"/>
          <w:sz w:val="14"/>
        </w:rPr>
        <w:t xml:space="preserve"> amplios </w:t>
      </w:r>
      <w:proofErr w:type="spellStart"/>
      <w:r>
        <w:rPr>
          <w:rFonts w:ascii="Palatino Linotype" w:hAnsi="Palatino Linotype"/>
          <w:sz w:val="14"/>
        </w:rPr>
        <w:t>útil</w:t>
      </w:r>
      <w:proofErr w:type="spellEnd"/>
      <w:r>
        <w:rPr>
          <w:rFonts w:ascii="Palatino Linotype" w:hAnsi="Palatino Linotype"/>
          <w:sz w:val="14"/>
        </w:rPr>
        <w:t xml:space="preserve"> para la </w:t>
      </w:r>
      <w:proofErr w:type="spellStart"/>
      <w:r>
        <w:rPr>
          <w:rFonts w:ascii="Palatino Linotype" w:hAnsi="Palatino Linotype"/>
          <w:sz w:val="14"/>
        </w:rPr>
        <w:t>obtención</w:t>
      </w:r>
      <w:proofErr w:type="spellEnd"/>
      <w:r>
        <w:rPr>
          <w:rFonts w:ascii="Palatino Linotype" w:hAnsi="Palatino Linotype"/>
          <w:sz w:val="14"/>
        </w:rPr>
        <w:t xml:space="preserve"> de esos objetivos, sino que debe ser la </w:t>
      </w:r>
      <w:proofErr w:type="spellStart"/>
      <w:r>
        <w:rPr>
          <w:rFonts w:ascii="Palatino Linotype" w:hAnsi="Palatino Linotype"/>
          <w:sz w:val="14"/>
        </w:rPr>
        <w:t>idónea</w:t>
      </w:r>
      <w:proofErr w:type="spellEnd"/>
      <w:r>
        <w:rPr>
          <w:rFonts w:ascii="Palatino Linotype" w:hAnsi="Palatino Linotype"/>
          <w:sz w:val="14"/>
        </w:rPr>
        <w:t xml:space="preserve"> para su </w:t>
      </w:r>
      <w:proofErr w:type="spellStart"/>
      <w:r>
        <w:rPr>
          <w:rFonts w:ascii="Palatino Linotype" w:hAnsi="Palatino Linotype"/>
          <w:sz w:val="14"/>
        </w:rPr>
        <w:t>realización</w:t>
      </w:r>
      <w:proofErr w:type="spellEnd"/>
      <w:r>
        <w:rPr>
          <w:rFonts w:ascii="Palatino Linotype" w:hAnsi="Palatino Linotype"/>
          <w:sz w:val="14"/>
        </w:rPr>
        <w:t xml:space="preserve">, lo que significa que el fin buscado por el legislador no se pueda alcanzar razonablemente por otros medios menos restrictivos de derechos fundamentales; y, c) ser proporcional, esto es, la medida legislativa debe respetar una correspondencia entre la importancia del fin buscado por la ley, y los efectos perjudiciales que produce en otros derechos e intereses constitucionales, en el entendido de que la </w:t>
      </w:r>
      <w:proofErr w:type="spellStart"/>
      <w:r>
        <w:rPr>
          <w:rFonts w:ascii="Palatino Linotype" w:hAnsi="Palatino Linotype"/>
          <w:sz w:val="14"/>
        </w:rPr>
        <w:t>persecución</w:t>
      </w:r>
      <w:proofErr w:type="spellEnd"/>
      <w:r>
        <w:rPr>
          <w:rFonts w:ascii="Palatino Linotype" w:hAnsi="Palatino Linotype"/>
          <w:sz w:val="14"/>
        </w:rPr>
        <w:t xml:space="preserve"> de un objetivo constitucional no puede hacerse a costa de una </w:t>
      </w:r>
      <w:proofErr w:type="spellStart"/>
      <w:r>
        <w:rPr>
          <w:rFonts w:ascii="Palatino Linotype" w:hAnsi="Palatino Linotype"/>
          <w:sz w:val="14"/>
        </w:rPr>
        <w:t>afectación</w:t>
      </w:r>
      <w:proofErr w:type="spellEnd"/>
      <w:r>
        <w:rPr>
          <w:rFonts w:ascii="Palatino Linotype" w:hAnsi="Palatino Linotype"/>
          <w:sz w:val="14"/>
        </w:rPr>
        <w:t xml:space="preserve"> innecesaria o desmedida a otros bienes y derechos constitucionalmente protegidos. </w:t>
      </w:r>
      <w:proofErr w:type="spellStart"/>
      <w:r>
        <w:rPr>
          <w:rFonts w:ascii="Palatino Linotype" w:hAnsi="Palatino Linotype"/>
          <w:sz w:val="14"/>
        </w:rPr>
        <w:t>Asi</w:t>
      </w:r>
      <w:proofErr w:type="spellEnd"/>
      <w:r>
        <w:rPr>
          <w:rFonts w:ascii="Palatino Linotype" w:hAnsi="Palatino Linotype"/>
          <w:sz w:val="14"/>
        </w:rPr>
        <w:t xml:space="preserve">́, el juzgador debe determinar en cada caso si la </w:t>
      </w:r>
      <w:proofErr w:type="spellStart"/>
      <w:r>
        <w:rPr>
          <w:rFonts w:ascii="Palatino Linotype" w:hAnsi="Palatino Linotype"/>
          <w:sz w:val="14"/>
        </w:rPr>
        <w:t>restricción</w:t>
      </w:r>
      <w:proofErr w:type="spellEnd"/>
      <w:r>
        <w:rPr>
          <w:rFonts w:ascii="Palatino Linotype" w:hAnsi="Palatino Linotype"/>
          <w:sz w:val="14"/>
        </w:rPr>
        <w:t xml:space="preserve"> legislativa a un derecho fundamental es, en primer lugar, admisible dadas las previsiones constitucionales, en segundo lugar, si es el medio necesario para proteger esos fines o intereses constitucionalmente amparados, al no existir opciones menos restrictivas que permitan alcanzarlos; y en tercer lugar, si la </w:t>
      </w:r>
      <w:proofErr w:type="spellStart"/>
      <w:r>
        <w:rPr>
          <w:rFonts w:ascii="Palatino Linotype" w:hAnsi="Palatino Linotype"/>
          <w:sz w:val="14"/>
        </w:rPr>
        <w:t>distinción</w:t>
      </w:r>
      <w:proofErr w:type="spellEnd"/>
      <w:r>
        <w:rPr>
          <w:rFonts w:ascii="Palatino Linotype" w:hAnsi="Palatino Linotype"/>
          <w:sz w:val="14"/>
        </w:rPr>
        <w:t xml:space="preserve"> legislativa se encuentra dentro de las opciones de tratamiento que pueden considerarse proporcionales. De igual manera, las restricciones </w:t>
      </w:r>
      <w:proofErr w:type="spellStart"/>
      <w:r>
        <w:rPr>
          <w:rFonts w:ascii="Palatino Linotype" w:hAnsi="Palatino Linotype"/>
          <w:sz w:val="14"/>
        </w:rPr>
        <w:t>deberán</w:t>
      </w:r>
      <w:proofErr w:type="spellEnd"/>
      <w:r>
        <w:rPr>
          <w:rFonts w:ascii="Palatino Linotype" w:hAnsi="Palatino Linotype"/>
          <w:sz w:val="14"/>
        </w:rPr>
        <w:t xml:space="preserve"> estar en consonancia con la ley, incluidas las normas internacionales de derechos humanos, y ser compatibles con la naturaleza de los derechos amparados por la </w:t>
      </w:r>
      <w:proofErr w:type="spellStart"/>
      <w:r>
        <w:rPr>
          <w:rFonts w:ascii="Palatino Linotype" w:hAnsi="Palatino Linotype"/>
          <w:sz w:val="14"/>
        </w:rPr>
        <w:t>Constitución</w:t>
      </w:r>
      <w:proofErr w:type="spellEnd"/>
      <w:r>
        <w:rPr>
          <w:rFonts w:ascii="Palatino Linotype" w:hAnsi="Palatino Linotype"/>
          <w:sz w:val="14"/>
        </w:rPr>
        <w:t xml:space="preserve">, en aras de la </w:t>
      </w:r>
      <w:proofErr w:type="spellStart"/>
      <w:r>
        <w:rPr>
          <w:rFonts w:ascii="Palatino Linotype" w:hAnsi="Palatino Linotype"/>
          <w:sz w:val="14"/>
        </w:rPr>
        <w:t>consecución</w:t>
      </w:r>
      <w:proofErr w:type="spellEnd"/>
      <w:r>
        <w:rPr>
          <w:rFonts w:ascii="Palatino Linotype" w:hAnsi="Palatino Linotype"/>
          <w:sz w:val="14"/>
        </w:rPr>
        <w:t xml:space="preserve"> de los objetivos </w:t>
      </w:r>
      <w:proofErr w:type="spellStart"/>
      <w:r>
        <w:rPr>
          <w:rFonts w:ascii="Palatino Linotype" w:hAnsi="Palatino Linotype"/>
          <w:sz w:val="14"/>
        </w:rPr>
        <w:t>legítimos</w:t>
      </w:r>
      <w:proofErr w:type="spellEnd"/>
      <w:r>
        <w:rPr>
          <w:rFonts w:ascii="Palatino Linotype" w:hAnsi="Palatino Linotype"/>
          <w:sz w:val="14"/>
        </w:rPr>
        <w:t xml:space="preserve"> perseguidos, y ser estrictamente necesarias para promover el bienestar general en una sociedad </w:t>
      </w:r>
      <w:proofErr w:type="spellStart"/>
      <w:r>
        <w:rPr>
          <w:rFonts w:ascii="Palatino Linotype" w:hAnsi="Palatino Linotype"/>
          <w:sz w:val="14"/>
        </w:rPr>
        <w:t>democrática</w:t>
      </w:r>
      <w:proofErr w:type="spellEnd"/>
      <w:r>
        <w:rPr>
          <w:rFonts w:ascii="Palatino Linotype" w:hAnsi="Palatino Linotype"/>
          <w:sz w:val="14"/>
        </w:rPr>
        <w:t xml:space="preserve">. </w:t>
      </w:r>
    </w:p>
    <w:p w:rsidR="00906AE5" w:rsidRDefault="00906AE5" w:rsidP="00906AE5">
      <w:pPr>
        <w:pStyle w:val="Textonotapie"/>
        <w:jc w:val="both"/>
        <w:rPr>
          <w:rFonts w:ascii="Palatino Linotype" w:hAnsi="Palatino Linotype"/>
          <w:sz w:val="14"/>
        </w:rPr>
      </w:pPr>
      <w:r>
        <w:rPr>
          <w:rFonts w:ascii="Palatino Linotype" w:hAnsi="Palatino Linotype"/>
          <w:sz w:val="14"/>
        </w:rPr>
        <w:t>1a</w:t>
      </w:r>
      <w:proofErr w:type="gramStart"/>
      <w:r>
        <w:rPr>
          <w:rFonts w:ascii="Palatino Linotype" w:hAnsi="Palatino Linotype"/>
          <w:sz w:val="14"/>
        </w:rPr>
        <w:t>./</w:t>
      </w:r>
      <w:proofErr w:type="gramEnd"/>
      <w:r>
        <w:rPr>
          <w:rFonts w:ascii="Palatino Linotype" w:hAnsi="Palatino Linotype"/>
          <w:sz w:val="14"/>
        </w:rPr>
        <w:t xml:space="preserve">J. 2/2012 (9a.). Primera Sala. </w:t>
      </w:r>
      <w:proofErr w:type="spellStart"/>
      <w:r>
        <w:rPr>
          <w:rFonts w:ascii="Palatino Linotype" w:hAnsi="Palatino Linotype"/>
          <w:sz w:val="14"/>
        </w:rPr>
        <w:t>Décima</w:t>
      </w:r>
      <w:proofErr w:type="spellEnd"/>
      <w:r>
        <w:rPr>
          <w:rFonts w:ascii="Palatino Linotype" w:hAnsi="Palatino Linotype"/>
          <w:sz w:val="14"/>
        </w:rPr>
        <w:t xml:space="preserve"> </w:t>
      </w:r>
      <w:proofErr w:type="spellStart"/>
      <w:r>
        <w:rPr>
          <w:rFonts w:ascii="Palatino Linotype" w:hAnsi="Palatino Linotype"/>
          <w:sz w:val="14"/>
        </w:rPr>
        <w:t>Época</w:t>
      </w:r>
      <w:proofErr w:type="spellEnd"/>
      <w:r>
        <w:rPr>
          <w:rFonts w:ascii="Palatino Linotype" w:hAnsi="Palatino Linotype"/>
          <w:sz w:val="14"/>
        </w:rPr>
        <w:t xml:space="preserve">. Semanario Judicial de la </w:t>
      </w:r>
      <w:proofErr w:type="spellStart"/>
      <w:r>
        <w:rPr>
          <w:rFonts w:ascii="Palatino Linotype" w:hAnsi="Palatino Linotype"/>
          <w:sz w:val="14"/>
        </w:rPr>
        <w:t>Federación</w:t>
      </w:r>
      <w:proofErr w:type="spellEnd"/>
      <w:r>
        <w:rPr>
          <w:rFonts w:ascii="Palatino Linotype" w:hAnsi="Palatino Linotype"/>
          <w:sz w:val="14"/>
        </w:rPr>
        <w:t xml:space="preserve"> y su Gaceta. Libro V, Febrero de 2012, </w:t>
      </w:r>
      <w:proofErr w:type="spellStart"/>
      <w:r>
        <w:rPr>
          <w:rFonts w:ascii="Palatino Linotype" w:hAnsi="Palatino Linotype"/>
          <w:sz w:val="14"/>
        </w:rPr>
        <w:t>Pág</w:t>
      </w:r>
      <w:proofErr w:type="spellEnd"/>
      <w:r>
        <w:rPr>
          <w:rFonts w:ascii="Palatino Linotype" w:hAnsi="Palatino Linotype"/>
          <w:sz w:val="14"/>
        </w:rPr>
        <w:t xml:space="preserve">. 533.  </w:t>
      </w:r>
    </w:p>
  </w:footnote>
  <w:footnote w:id="7">
    <w:p w:rsidR="00906AE5" w:rsidRDefault="00906AE5" w:rsidP="00906AE5">
      <w:pPr>
        <w:pStyle w:val="Textonotapie"/>
        <w:jc w:val="both"/>
        <w:rPr>
          <w:rFonts w:ascii="Palatino Linotype" w:hAnsi="Palatino Linotype"/>
          <w:sz w:val="14"/>
          <w:lang w:val="es-ES"/>
        </w:rPr>
      </w:pPr>
      <w:r>
        <w:rPr>
          <w:rStyle w:val="Refdenotaalpie"/>
          <w:rFonts w:ascii="Palatino Linotype" w:hAnsi="Palatino Linotype"/>
          <w:sz w:val="14"/>
        </w:rPr>
        <w:footnoteRef/>
      </w:r>
      <w:r>
        <w:rPr>
          <w:rFonts w:ascii="Palatino Linotype" w:hAnsi="Palatino Linotype"/>
          <w:sz w:val="14"/>
        </w:rPr>
        <w:t xml:space="preserve"> “67. Según se ha interpretado por la jurisprudencia interamericana, el artículo 13.2 de la Convención Americana exige el cumplimiento de las siguientes tres condiciones básicas para que una limitación al derecho a la libertad de expresión sea admisible: (1) la limitación debe haber sido definida en forma precisa y clara a través de una ley formal y material, (2) la limitación debe estar orientada al logro de objetivos imperiosos autorizados por la Convención Americana, y (3) la limitación debe ser necesaria en una sociedad democrática para el logro de los fines imperiosos que se buscan; estrictamente proporcionada a la finalidad perseguida; e idónea para lograr el objetivo imperioso que pretende lograr”. Relatoría Especial para la Libertad de Expresión, Comisión Interamericana de Derechos Humanos. </w:t>
      </w:r>
      <w:r>
        <w:rPr>
          <w:rFonts w:ascii="Palatino Linotype" w:hAnsi="Palatino Linotype"/>
          <w:i/>
          <w:sz w:val="14"/>
        </w:rPr>
        <w:t>Marco jurídico interamericano sobre el derecho a la libertad de expresión</w:t>
      </w:r>
      <w:r>
        <w:rPr>
          <w:rFonts w:ascii="Palatino Linotype" w:hAnsi="Palatino Linotype"/>
          <w:sz w:val="14"/>
        </w:rPr>
        <w:t xml:space="preserve">. Párr. 67. </w:t>
      </w:r>
    </w:p>
  </w:footnote>
  <w:footnote w:id="8">
    <w:p w:rsidR="00906AE5" w:rsidRDefault="00906AE5" w:rsidP="00906AE5">
      <w:pPr>
        <w:pStyle w:val="Textonotapie"/>
        <w:jc w:val="both"/>
        <w:rPr>
          <w:rFonts w:ascii="Palatino Linotype" w:hAnsi="Palatino Linotype"/>
          <w:sz w:val="18"/>
          <w:lang w:val="es-ES"/>
        </w:rPr>
      </w:pPr>
      <w:r>
        <w:rPr>
          <w:rStyle w:val="Refdenotaalpie"/>
          <w:rFonts w:ascii="Palatino Linotype" w:hAnsi="Palatino Linotype"/>
          <w:sz w:val="18"/>
        </w:rPr>
        <w:footnoteRef/>
      </w:r>
      <w:r>
        <w:rPr>
          <w:rFonts w:ascii="Palatino Linotype" w:hAnsi="Palatino Linotype"/>
          <w:sz w:val="18"/>
        </w:rPr>
        <w:t xml:space="preserve"> </w:t>
      </w:r>
      <w:r>
        <w:rPr>
          <w:rFonts w:ascii="Palatino Linotype" w:hAnsi="Palatino Linotype"/>
          <w:sz w:val="18"/>
          <w:lang w:val="es-ES"/>
        </w:rPr>
        <w:t>“De continuo hacemos un tipo de juicios que podemos llamar de encaje, y que dan lugar a enunciados del tipo ‘x es un Y’. Si sabemos o asumimos que todos los objetos o seres que reúnen las propiedades a, b y c pertenecen al conjunto de los J, cada vez que encontramos uno que tiene esas tres propiedades decimos que es un J. Y también incorporamos excepciones, como cuando asumimos que no pertenece a la categoría de los J el ser que tiene la propiedad d, aunque tenga cualesquiera otras. Entonces, de un x que tenga las propiedades  a, b, c y d diremos que no es un J. Todo esto, en verdad, son obviedades, casi perogrulladas, pero veremos que conviene aquí explicitarlas e ir paso a paso.</w:t>
      </w:r>
    </w:p>
    <w:p w:rsidR="00906AE5" w:rsidRDefault="00906AE5" w:rsidP="00906AE5">
      <w:pPr>
        <w:pStyle w:val="Textonotapie"/>
        <w:jc w:val="both"/>
        <w:rPr>
          <w:rFonts w:ascii="Palatino Linotype" w:hAnsi="Palatino Linotype"/>
          <w:sz w:val="18"/>
          <w:lang w:val="es-ES"/>
        </w:rPr>
      </w:pPr>
      <w:r>
        <w:rPr>
          <w:rFonts w:ascii="Palatino Linotype" w:hAnsi="Palatino Linotype"/>
          <w:sz w:val="18"/>
          <w:lang w:val="es-ES"/>
        </w:rPr>
        <w:t>“También en el campo general de lo normativo realizamos, todo el rato, juicios de encaje, sea respecto de acciones, de estados de cosas o de sujetos. Si en el sistema normativo de referencia asumimos que el homicidio es una acción consistente en matar a otro de modo intencional o imprudente, calificaremos como homicidio la acción por la que A mató a B intencional o imprudentemente…</w:t>
      </w:r>
    </w:p>
    <w:p w:rsidR="00906AE5" w:rsidRDefault="00906AE5" w:rsidP="00906AE5">
      <w:pPr>
        <w:pStyle w:val="Textonotapie"/>
        <w:jc w:val="both"/>
        <w:rPr>
          <w:rFonts w:ascii="Palatino Linotype" w:hAnsi="Palatino Linotype"/>
          <w:sz w:val="18"/>
          <w:lang w:val="es-ES"/>
        </w:rPr>
      </w:pPr>
      <w:r>
        <w:rPr>
          <w:rFonts w:ascii="Palatino Linotype" w:hAnsi="Palatino Linotype"/>
          <w:sz w:val="18"/>
          <w:lang w:val="es-ES"/>
        </w:rPr>
        <w:t xml:space="preserve"> “En la teoría jurídica más tradicional, a esos que he llamado juicios de encaje se les llama subsunciones o juicios de subsunción. Subsunciones o juicios de encaje de ese tipo, positivos o negativos, los hacemos sin parar en todo el ámbito de lo normativo, no sólo en el del derecho” GARCÍA AMADO, Juan Antonio. “¿Qué es ponderar? Sobre implicaciones y riesgos de la ponderación” en Revista Iberoamericana de Argumentación, No. 13, 2016. </w:t>
      </w:r>
      <w:proofErr w:type="spellStart"/>
      <w:r>
        <w:rPr>
          <w:rFonts w:ascii="Palatino Linotype" w:hAnsi="Palatino Linotype"/>
          <w:sz w:val="18"/>
          <w:lang w:val="es-ES"/>
        </w:rPr>
        <w:t>Pp</w:t>
      </w:r>
      <w:proofErr w:type="spellEnd"/>
      <w:r>
        <w:rPr>
          <w:rFonts w:ascii="Palatino Linotype" w:hAnsi="Palatino Linotype"/>
          <w:sz w:val="18"/>
          <w:lang w:val="es-ES"/>
        </w:rPr>
        <w:t xml:space="preserve"> 1-19. </w:t>
      </w:r>
    </w:p>
  </w:footnote>
  <w:footnote w:id="9">
    <w:p w:rsidR="00906AE5" w:rsidRDefault="00906AE5" w:rsidP="00906AE5">
      <w:pPr>
        <w:pStyle w:val="Textonotapie"/>
        <w:jc w:val="both"/>
        <w:rPr>
          <w:rFonts w:ascii="Palatino Linotype" w:hAnsi="Palatino Linotype"/>
          <w:sz w:val="18"/>
          <w:lang w:val="es-ES"/>
        </w:rPr>
      </w:pPr>
      <w:r>
        <w:rPr>
          <w:rStyle w:val="Refdenotaalpie"/>
          <w:rFonts w:ascii="Palatino Linotype" w:hAnsi="Palatino Linotype"/>
          <w:sz w:val="18"/>
        </w:rPr>
        <w:footnoteRef/>
      </w:r>
      <w:r>
        <w:rPr>
          <w:rFonts w:ascii="Palatino Linotype" w:hAnsi="Palatino Linotype"/>
          <w:sz w:val="18"/>
        </w:rPr>
        <w:t xml:space="preserve"> </w:t>
      </w:r>
      <w:r>
        <w:rPr>
          <w:rFonts w:ascii="Palatino Linotype" w:hAnsi="Palatino Linotype"/>
          <w:sz w:val="18"/>
          <w:lang w:val="es-ES"/>
        </w:rPr>
        <w:t xml:space="preserve">Tribunales Colegiados de Circuito. Novena </w:t>
      </w:r>
      <w:proofErr w:type="spellStart"/>
      <w:r>
        <w:rPr>
          <w:rFonts w:ascii="Palatino Linotype" w:hAnsi="Palatino Linotype"/>
          <w:sz w:val="18"/>
          <w:lang w:val="es-ES"/>
        </w:rPr>
        <w:t>Epoca</w:t>
      </w:r>
      <w:proofErr w:type="spellEnd"/>
      <w:r>
        <w:rPr>
          <w:rFonts w:ascii="Palatino Linotype" w:hAnsi="Palatino Linotype"/>
          <w:sz w:val="18"/>
          <w:lang w:val="es-ES"/>
        </w:rPr>
        <w:t xml:space="preserve">. Semanario Judicial de la Federación y su Gaceta. Tomo III, marzo de 1996. </w:t>
      </w:r>
      <w:proofErr w:type="spellStart"/>
      <w:r>
        <w:rPr>
          <w:rFonts w:ascii="Palatino Linotype" w:hAnsi="Palatino Linotype"/>
          <w:sz w:val="18"/>
          <w:lang w:val="es-ES"/>
        </w:rPr>
        <w:t>Pág</w:t>
      </w:r>
      <w:proofErr w:type="spellEnd"/>
      <w:r>
        <w:rPr>
          <w:rFonts w:ascii="Palatino Linotype" w:hAnsi="Palatino Linotype"/>
          <w:sz w:val="18"/>
          <w:lang w:val="es-ES"/>
        </w:rPr>
        <w:t xml:space="preserve"> 769. Consultado en http://sjf.scjn.gob.mx/sjfsist/Documentos/Tesis/203/203143.pdf  el viernes 16 de junio de 2017.</w:t>
      </w:r>
    </w:p>
  </w:footnote>
  <w:footnote w:id="10">
    <w:p w:rsidR="00906AE5" w:rsidRDefault="00906AE5" w:rsidP="00906AE5">
      <w:pPr>
        <w:pStyle w:val="Textonotapie"/>
        <w:jc w:val="both"/>
        <w:rPr>
          <w:rFonts w:ascii="Palatino Linotype" w:hAnsi="Palatino Linotype"/>
          <w:sz w:val="18"/>
        </w:rPr>
      </w:pPr>
      <w:r>
        <w:rPr>
          <w:rStyle w:val="Refdenotaalpie"/>
          <w:rFonts w:ascii="Palatino Linotype" w:hAnsi="Palatino Linotype"/>
          <w:sz w:val="18"/>
        </w:rPr>
        <w:footnoteRef/>
      </w:r>
      <w:r>
        <w:rPr>
          <w:rFonts w:ascii="Palatino Linotype" w:hAnsi="Palatino Linotype"/>
          <w:sz w:val="18"/>
        </w:rPr>
        <w:t xml:space="preserve"> Artículo 3. Para los efectos de la presente Ley se entenderá por:</w:t>
      </w:r>
    </w:p>
    <w:p w:rsidR="00906AE5" w:rsidRDefault="00906AE5" w:rsidP="00906AE5">
      <w:pPr>
        <w:pStyle w:val="Textonotapie"/>
        <w:jc w:val="both"/>
        <w:rPr>
          <w:rFonts w:ascii="Palatino Linotype" w:hAnsi="Palatino Linotype"/>
          <w:sz w:val="18"/>
        </w:rPr>
      </w:pPr>
      <w:r>
        <w:rPr>
          <w:rFonts w:ascii="Palatino Linotype" w:hAnsi="Palatino Linotype"/>
          <w:sz w:val="18"/>
        </w:rPr>
        <w:t xml:space="preserve"> (…)</w:t>
      </w:r>
    </w:p>
    <w:p w:rsidR="00906AE5" w:rsidRDefault="00906AE5" w:rsidP="00906AE5">
      <w:pPr>
        <w:pStyle w:val="Textonotapie"/>
        <w:jc w:val="both"/>
        <w:rPr>
          <w:rFonts w:ascii="Palatino Linotype" w:hAnsi="Palatino Linotype"/>
          <w:sz w:val="18"/>
        </w:rPr>
      </w:pPr>
      <w:r>
        <w:rPr>
          <w:rFonts w:ascii="Palatino Linotype" w:hAnsi="Palatino Linotype"/>
          <w:sz w:val="18"/>
        </w:rPr>
        <w:t>IX. Datos personales: La información concerniente a una persona, identificada o identificable según lo dispuesto por la Ley de Protección de Datos Personales del Estado de México;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3801" w:rsidRDefault="008D769E">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7395963" o:spid="_x0000_s2049" type="#_x0000_t75" alt="" style="position:absolute;margin-left:0;margin-top:0;width:589.8pt;height:768pt;z-index:-251659776;mso-wrap-edited:f;mso-width-percent:0;mso-height-percent:0;mso-position-horizontal:center;mso-position-horizontal-relative:margin;mso-position-vertical:center;mso-position-vertical-relative:margin;mso-width-percent:0;mso-height-percent:0" o:allowincell="f">
          <v:imagedata r:id="rId1" o:title="resolución infoem image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214" w:type="dxa"/>
      <w:tblLayout w:type="fixed"/>
      <w:tblLook w:val="04A0" w:firstRow="1" w:lastRow="0" w:firstColumn="1" w:lastColumn="0" w:noHBand="0" w:noVBand="1"/>
    </w:tblPr>
    <w:tblGrid>
      <w:gridCol w:w="2268"/>
      <w:gridCol w:w="6946"/>
    </w:tblGrid>
    <w:tr w:rsidR="00823801" w:rsidRPr="005C106F" w:rsidTr="007E30CE">
      <w:trPr>
        <w:trHeight w:val="1435"/>
      </w:trPr>
      <w:tc>
        <w:tcPr>
          <w:tcW w:w="2268" w:type="dxa"/>
          <w:shd w:val="clear" w:color="auto" w:fill="auto"/>
        </w:tcPr>
        <w:p w:rsidR="00823801" w:rsidRPr="005C106F" w:rsidRDefault="00823801" w:rsidP="007E30CE">
          <w:pPr>
            <w:tabs>
              <w:tab w:val="right" w:pos="4273"/>
            </w:tabs>
            <w:rPr>
              <w:rFonts w:ascii="Garamond" w:eastAsia="Calibri" w:hAnsi="Garamond"/>
              <w:sz w:val="16"/>
              <w:szCs w:val="16"/>
              <w:lang w:eastAsia="en-US"/>
            </w:rPr>
          </w:pPr>
        </w:p>
      </w:tc>
      <w:tc>
        <w:tcPr>
          <w:tcW w:w="6946" w:type="dxa"/>
          <w:shd w:val="clear" w:color="auto" w:fill="auto"/>
        </w:tcPr>
        <w:p w:rsidR="00823801" w:rsidRDefault="00823801" w:rsidP="007E30CE"/>
        <w:tbl>
          <w:tblPr>
            <w:tblW w:w="6662" w:type="dxa"/>
            <w:tblInd w:w="40" w:type="dxa"/>
            <w:tblLayout w:type="fixed"/>
            <w:tblLook w:val="0420" w:firstRow="1" w:lastRow="0" w:firstColumn="0" w:lastColumn="0" w:noHBand="0" w:noVBand="1"/>
          </w:tblPr>
          <w:tblGrid>
            <w:gridCol w:w="2551"/>
            <w:gridCol w:w="4111"/>
          </w:tblGrid>
          <w:tr w:rsidR="00823801" w:rsidTr="007E30CE">
            <w:trPr>
              <w:trHeight w:val="150"/>
            </w:trPr>
            <w:tc>
              <w:tcPr>
                <w:tcW w:w="2551" w:type="dxa"/>
                <w:shd w:val="clear" w:color="auto" w:fill="auto"/>
              </w:tcPr>
              <w:p w:rsidR="00823801" w:rsidRPr="00020E73" w:rsidRDefault="00823801" w:rsidP="007E30CE">
                <w:pPr>
                  <w:tabs>
                    <w:tab w:val="right" w:pos="8838"/>
                  </w:tabs>
                  <w:ind w:right="-105"/>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Recurso de Revisión:</w:t>
                </w:r>
              </w:p>
            </w:tc>
            <w:tc>
              <w:tcPr>
                <w:tcW w:w="4111" w:type="dxa"/>
                <w:shd w:val="clear" w:color="auto" w:fill="auto"/>
              </w:tcPr>
              <w:p w:rsidR="00823801" w:rsidRPr="00020E73" w:rsidRDefault="00823801" w:rsidP="007E30CE">
                <w:pPr>
                  <w:tabs>
                    <w:tab w:val="right" w:pos="8838"/>
                  </w:tabs>
                  <w:ind w:left="-108" w:right="-102"/>
                  <w:jc w:val="both"/>
                  <w:rPr>
                    <w:rFonts w:ascii="Palatino Linotype" w:eastAsia="Calibri" w:hAnsi="Palatino Linotype" w:cs="Tahoma"/>
                    <w:bCs/>
                    <w:sz w:val="22"/>
                    <w:szCs w:val="22"/>
                    <w:lang w:val="es-ES" w:eastAsia="en-US"/>
                  </w:rPr>
                </w:pPr>
                <w:r>
                  <w:rPr>
                    <w:rFonts w:ascii="Palatino Linotype" w:eastAsia="Calibri" w:hAnsi="Palatino Linotype" w:cs="Tahoma"/>
                    <w:bCs/>
                    <w:sz w:val="22"/>
                    <w:szCs w:val="22"/>
                    <w:lang w:eastAsia="en-US"/>
                  </w:rPr>
                  <w:t>04023</w:t>
                </w:r>
                <w:r w:rsidRPr="009E7B0A">
                  <w:rPr>
                    <w:rFonts w:ascii="Palatino Linotype" w:eastAsia="Calibri" w:hAnsi="Palatino Linotype" w:cs="Tahoma"/>
                    <w:bCs/>
                    <w:sz w:val="22"/>
                    <w:szCs w:val="22"/>
                    <w:lang w:eastAsia="en-US"/>
                  </w:rPr>
                  <w:t>/INFOEM/IP/RR/2021</w:t>
                </w:r>
                <w:r w:rsidRPr="009E7B0A">
                  <w:rPr>
                    <w:rFonts w:ascii="Palatino Linotype" w:eastAsia="Calibri" w:hAnsi="Palatino Linotype" w:cs="Tahoma"/>
                    <w:b/>
                    <w:bCs/>
                    <w:sz w:val="22"/>
                    <w:szCs w:val="22"/>
                    <w:lang w:eastAsia="en-US"/>
                  </w:rPr>
                  <w:t xml:space="preserve"> </w:t>
                </w:r>
              </w:p>
            </w:tc>
          </w:tr>
          <w:tr w:rsidR="00823801" w:rsidTr="007E30CE">
            <w:trPr>
              <w:trHeight w:val="295"/>
            </w:trPr>
            <w:tc>
              <w:tcPr>
                <w:tcW w:w="2551" w:type="dxa"/>
                <w:shd w:val="clear" w:color="auto" w:fill="auto"/>
              </w:tcPr>
              <w:p w:rsidR="00823801" w:rsidRPr="00020E73" w:rsidRDefault="00823801" w:rsidP="007E30CE">
                <w:pPr>
                  <w:tabs>
                    <w:tab w:val="right" w:pos="8838"/>
                  </w:tabs>
                  <w:ind w:right="-105"/>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Sujeto Obligado:</w:t>
                </w:r>
              </w:p>
            </w:tc>
            <w:tc>
              <w:tcPr>
                <w:tcW w:w="4111" w:type="dxa"/>
                <w:shd w:val="clear" w:color="auto" w:fill="auto"/>
              </w:tcPr>
              <w:p w:rsidR="00823801" w:rsidRPr="00020E73" w:rsidRDefault="00823801" w:rsidP="007E30CE">
                <w:pPr>
                  <w:tabs>
                    <w:tab w:val="left" w:pos="2834"/>
                    <w:tab w:val="right" w:pos="8838"/>
                  </w:tabs>
                  <w:ind w:left="-108" w:right="-102"/>
                  <w:jc w:val="both"/>
                  <w:rPr>
                    <w:rFonts w:ascii="Palatino Linotype" w:eastAsia="Calibri" w:hAnsi="Palatino Linotype" w:cs="Tahoma"/>
                    <w:b/>
                    <w:sz w:val="22"/>
                    <w:szCs w:val="22"/>
                    <w:lang w:val="es-ES" w:eastAsia="en-US"/>
                  </w:rPr>
                </w:pPr>
                <w:r>
                  <w:rPr>
                    <w:rFonts w:ascii="Palatino Linotype" w:eastAsia="Calibri" w:hAnsi="Palatino Linotype" w:cs="Tahoma"/>
                    <w:sz w:val="22"/>
                    <w:szCs w:val="22"/>
                    <w:lang w:eastAsia="en-US"/>
                  </w:rPr>
                  <w:t xml:space="preserve">Ayuntamiento de Teoloyucan </w:t>
                </w:r>
              </w:p>
            </w:tc>
          </w:tr>
          <w:tr w:rsidR="00823801" w:rsidTr="007E30CE">
            <w:trPr>
              <w:trHeight w:val="295"/>
            </w:trPr>
            <w:tc>
              <w:tcPr>
                <w:tcW w:w="2551" w:type="dxa"/>
                <w:shd w:val="clear" w:color="auto" w:fill="auto"/>
              </w:tcPr>
              <w:p w:rsidR="00823801" w:rsidRPr="00020E73" w:rsidRDefault="00823801" w:rsidP="007E30CE">
                <w:pPr>
                  <w:tabs>
                    <w:tab w:val="right" w:pos="8838"/>
                  </w:tabs>
                  <w:ind w:right="-105"/>
                  <w:rPr>
                    <w:rFonts w:ascii="Palatino Linotype" w:eastAsia="Calibri" w:hAnsi="Palatino Linotype" w:cs="Tahoma"/>
                    <w:b/>
                    <w:sz w:val="22"/>
                    <w:szCs w:val="22"/>
                    <w:lang w:val="es-ES" w:eastAsia="en-US"/>
                  </w:rPr>
                </w:pPr>
                <w:r>
                  <w:rPr>
                    <w:rFonts w:ascii="Palatino Linotype" w:eastAsia="Calibri" w:hAnsi="Palatino Linotype" w:cs="Tahoma"/>
                    <w:b/>
                    <w:sz w:val="22"/>
                    <w:szCs w:val="22"/>
                    <w:lang w:val="es-ES" w:eastAsia="en-US"/>
                  </w:rPr>
                  <w:t>Comisionada ponente</w:t>
                </w:r>
                <w:r w:rsidRPr="00020E73">
                  <w:rPr>
                    <w:rFonts w:ascii="Palatino Linotype" w:eastAsia="Calibri" w:hAnsi="Palatino Linotype" w:cs="Tahoma"/>
                    <w:b/>
                    <w:sz w:val="22"/>
                    <w:szCs w:val="22"/>
                    <w:lang w:val="es-ES" w:eastAsia="en-US"/>
                  </w:rPr>
                  <w:t>:</w:t>
                </w:r>
              </w:p>
            </w:tc>
            <w:tc>
              <w:tcPr>
                <w:tcW w:w="4111" w:type="dxa"/>
                <w:shd w:val="clear" w:color="auto" w:fill="auto"/>
              </w:tcPr>
              <w:p w:rsidR="00823801" w:rsidRPr="00020E73" w:rsidRDefault="00823801" w:rsidP="007E30CE">
                <w:pPr>
                  <w:tabs>
                    <w:tab w:val="right" w:pos="8838"/>
                  </w:tabs>
                  <w:ind w:left="-108" w:right="171"/>
                  <w:jc w:val="both"/>
                  <w:rPr>
                    <w:rFonts w:ascii="Palatino Linotype" w:eastAsia="Calibri" w:hAnsi="Palatino Linotype" w:cs="Tahoma"/>
                    <w:b/>
                    <w:sz w:val="22"/>
                    <w:szCs w:val="22"/>
                    <w:lang w:val="es-ES" w:eastAsia="en-US"/>
                  </w:rPr>
                </w:pPr>
                <w:r>
                  <w:rPr>
                    <w:rFonts w:ascii="Palatino Linotype" w:eastAsia="Calibri" w:hAnsi="Palatino Linotype" w:cs="Tahoma"/>
                    <w:sz w:val="22"/>
                    <w:szCs w:val="22"/>
                    <w:lang w:val="es-ES" w:eastAsia="en-US"/>
                  </w:rPr>
                  <w:t>María del Rosario Mejía Ayala</w:t>
                </w:r>
              </w:p>
            </w:tc>
          </w:tr>
        </w:tbl>
        <w:p w:rsidR="00823801" w:rsidRPr="005C106F" w:rsidRDefault="00823801" w:rsidP="007E30CE">
          <w:pPr>
            <w:tabs>
              <w:tab w:val="right" w:pos="8838"/>
            </w:tabs>
            <w:ind w:left="-28"/>
            <w:jc w:val="both"/>
            <w:rPr>
              <w:rFonts w:ascii="Arial" w:eastAsia="Calibri" w:hAnsi="Arial" w:cs="Arial"/>
              <w:b/>
              <w:sz w:val="22"/>
              <w:szCs w:val="22"/>
              <w:lang w:eastAsia="en-US"/>
            </w:rPr>
          </w:pPr>
        </w:p>
      </w:tc>
    </w:tr>
  </w:tbl>
  <w:p w:rsidR="00823801" w:rsidRPr="00443C6B" w:rsidRDefault="008D769E" w:rsidP="007E30CE">
    <w:pPr>
      <w:pStyle w:val="Encabezado"/>
      <w:rPr>
        <w:sz w:val="14"/>
      </w:rPr>
    </w:pPr>
    <w:r>
      <w:rPr>
        <w:noProof/>
        <w:sz w:val="1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7395964" o:spid="_x0000_s2050" type="#_x0000_t75" alt="" style="position:absolute;margin-left:-68.8pt;margin-top:-120.5pt;width:589.8pt;height:768pt;z-index:-251658752;mso-wrap-edited:f;mso-width-percent:0;mso-height-percent:0;mso-position-horizontal-relative:margin;mso-position-vertical-relative:margin;mso-width-percent:0;mso-height-percent:0" o:allowincell="f">
          <v:imagedata r:id="rId1" o:title="resolución infoem imagen"/>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072" w:type="dxa"/>
      <w:tblLayout w:type="fixed"/>
      <w:tblLook w:val="04A0" w:firstRow="1" w:lastRow="0" w:firstColumn="1" w:lastColumn="0" w:noHBand="0" w:noVBand="1"/>
    </w:tblPr>
    <w:tblGrid>
      <w:gridCol w:w="2268"/>
      <w:gridCol w:w="6804"/>
    </w:tblGrid>
    <w:tr w:rsidR="00823801" w:rsidRPr="00330DA7" w:rsidTr="007E30CE">
      <w:trPr>
        <w:trHeight w:val="1435"/>
      </w:trPr>
      <w:tc>
        <w:tcPr>
          <w:tcW w:w="2268" w:type="dxa"/>
          <w:shd w:val="clear" w:color="auto" w:fill="auto"/>
        </w:tcPr>
        <w:p w:rsidR="00823801" w:rsidRPr="00330DA7" w:rsidRDefault="00823801" w:rsidP="007E30CE">
          <w:pPr>
            <w:tabs>
              <w:tab w:val="right" w:pos="4273"/>
            </w:tabs>
            <w:rPr>
              <w:rFonts w:ascii="Garamond" w:eastAsia="Calibri" w:hAnsi="Garamond"/>
              <w:sz w:val="22"/>
              <w:szCs w:val="22"/>
              <w:lang w:eastAsia="en-US"/>
            </w:rPr>
          </w:pPr>
        </w:p>
      </w:tc>
      <w:tc>
        <w:tcPr>
          <w:tcW w:w="6804" w:type="dxa"/>
          <w:shd w:val="clear" w:color="auto" w:fill="auto"/>
        </w:tcPr>
        <w:tbl>
          <w:tblPr>
            <w:tblW w:w="6662" w:type="dxa"/>
            <w:tblInd w:w="40" w:type="dxa"/>
            <w:tblLayout w:type="fixed"/>
            <w:tblLook w:val="0420" w:firstRow="1" w:lastRow="0" w:firstColumn="0" w:lastColumn="0" w:noHBand="0" w:noVBand="1"/>
          </w:tblPr>
          <w:tblGrid>
            <w:gridCol w:w="2444"/>
            <w:gridCol w:w="4218"/>
          </w:tblGrid>
          <w:tr w:rsidR="00823801" w:rsidRPr="00330DA7" w:rsidTr="007E30CE">
            <w:trPr>
              <w:trHeight w:val="144"/>
            </w:trPr>
            <w:tc>
              <w:tcPr>
                <w:tcW w:w="2444" w:type="dxa"/>
                <w:shd w:val="clear" w:color="auto" w:fill="auto"/>
              </w:tcPr>
              <w:p w:rsidR="00823801" w:rsidRPr="00020E73" w:rsidRDefault="00823801" w:rsidP="007E30CE">
                <w:pPr>
                  <w:tabs>
                    <w:tab w:val="right" w:pos="8838"/>
                  </w:tabs>
                  <w:ind w:left="-264" w:right="-105" w:firstLine="195"/>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Recurso de Revisión:</w:t>
                </w:r>
              </w:p>
            </w:tc>
            <w:tc>
              <w:tcPr>
                <w:tcW w:w="4218" w:type="dxa"/>
                <w:shd w:val="clear" w:color="auto" w:fill="auto"/>
              </w:tcPr>
              <w:p w:rsidR="00823801" w:rsidRPr="00020E73" w:rsidRDefault="00823801" w:rsidP="007E30CE">
                <w:pPr>
                  <w:tabs>
                    <w:tab w:val="right" w:pos="8838"/>
                  </w:tabs>
                  <w:ind w:left="-74" w:right="-105"/>
                  <w:jc w:val="both"/>
                  <w:rPr>
                    <w:rFonts w:ascii="Palatino Linotype" w:eastAsia="Calibri" w:hAnsi="Palatino Linotype" w:cs="Tahoma"/>
                    <w:bCs/>
                    <w:sz w:val="22"/>
                    <w:szCs w:val="22"/>
                    <w:lang w:val="es-ES" w:eastAsia="en-US"/>
                  </w:rPr>
                </w:pPr>
                <w:r>
                  <w:rPr>
                    <w:rFonts w:ascii="Palatino Linotype" w:eastAsia="Calibri" w:hAnsi="Palatino Linotype" w:cs="Tahoma"/>
                    <w:sz w:val="22"/>
                    <w:szCs w:val="22"/>
                    <w:lang w:eastAsia="en-US"/>
                  </w:rPr>
                  <w:t>04023</w:t>
                </w:r>
                <w:r w:rsidRPr="009E7B0A">
                  <w:rPr>
                    <w:rFonts w:ascii="Palatino Linotype" w:eastAsia="Calibri" w:hAnsi="Palatino Linotype" w:cs="Tahoma"/>
                    <w:sz w:val="22"/>
                    <w:szCs w:val="22"/>
                    <w:lang w:eastAsia="en-US"/>
                  </w:rPr>
                  <w:t>/INFOEM/IP/RR/2021</w:t>
                </w:r>
                <w:r>
                  <w:rPr>
                    <w:rFonts w:ascii="Palatino Linotype" w:eastAsia="Calibri" w:hAnsi="Palatino Linotype" w:cs="Tahoma"/>
                    <w:b/>
                    <w:bCs/>
                    <w:sz w:val="22"/>
                    <w:szCs w:val="22"/>
                    <w:lang w:eastAsia="en-US"/>
                  </w:rPr>
                  <w:t xml:space="preserve"> </w:t>
                </w:r>
              </w:p>
            </w:tc>
          </w:tr>
          <w:tr w:rsidR="00823801" w:rsidRPr="00330DA7" w:rsidTr="007E30CE">
            <w:trPr>
              <w:trHeight w:val="144"/>
            </w:trPr>
            <w:tc>
              <w:tcPr>
                <w:tcW w:w="2444" w:type="dxa"/>
                <w:shd w:val="clear" w:color="auto" w:fill="auto"/>
              </w:tcPr>
              <w:p w:rsidR="00823801" w:rsidRPr="00020E73" w:rsidRDefault="00823801" w:rsidP="007E30CE">
                <w:pPr>
                  <w:tabs>
                    <w:tab w:val="right" w:pos="8838"/>
                  </w:tabs>
                  <w:ind w:left="-74" w:right="-105"/>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Recurrente:</w:t>
                </w:r>
              </w:p>
            </w:tc>
            <w:tc>
              <w:tcPr>
                <w:tcW w:w="4218" w:type="dxa"/>
                <w:shd w:val="clear" w:color="auto" w:fill="auto"/>
              </w:tcPr>
              <w:p w:rsidR="00823801" w:rsidRPr="00020E73" w:rsidRDefault="00823801" w:rsidP="007E30CE">
                <w:pPr>
                  <w:tabs>
                    <w:tab w:val="left" w:pos="3122"/>
                    <w:tab w:val="right" w:pos="8838"/>
                  </w:tabs>
                  <w:ind w:left="-74" w:right="-105"/>
                  <w:jc w:val="both"/>
                  <w:rPr>
                    <w:rFonts w:ascii="Palatino Linotype" w:eastAsia="Calibri" w:hAnsi="Palatino Linotype" w:cs="Tahoma"/>
                    <w:sz w:val="22"/>
                    <w:szCs w:val="22"/>
                    <w:lang w:val="es-ES" w:eastAsia="en-US"/>
                  </w:rPr>
                </w:pPr>
              </w:p>
            </w:tc>
          </w:tr>
          <w:tr w:rsidR="00823801" w:rsidRPr="00330DA7" w:rsidTr="007E30CE">
            <w:trPr>
              <w:trHeight w:val="283"/>
            </w:trPr>
            <w:tc>
              <w:tcPr>
                <w:tcW w:w="2444" w:type="dxa"/>
                <w:shd w:val="clear" w:color="auto" w:fill="auto"/>
              </w:tcPr>
              <w:p w:rsidR="00823801" w:rsidRPr="00020E73" w:rsidRDefault="00823801" w:rsidP="007E30CE">
                <w:pPr>
                  <w:tabs>
                    <w:tab w:val="right" w:pos="8838"/>
                  </w:tabs>
                  <w:ind w:left="-74" w:right="-105"/>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Sujeto Obligado:</w:t>
                </w:r>
              </w:p>
            </w:tc>
            <w:tc>
              <w:tcPr>
                <w:tcW w:w="4218" w:type="dxa"/>
                <w:shd w:val="clear" w:color="auto" w:fill="auto"/>
              </w:tcPr>
              <w:p w:rsidR="00823801" w:rsidRPr="009E7B0A" w:rsidRDefault="00823801" w:rsidP="007E30CE">
                <w:pPr>
                  <w:tabs>
                    <w:tab w:val="left" w:pos="2834"/>
                    <w:tab w:val="right" w:pos="8838"/>
                  </w:tabs>
                  <w:ind w:left="-74" w:right="-105"/>
                  <w:jc w:val="both"/>
                  <w:rPr>
                    <w:rFonts w:ascii="Palatino Linotype" w:eastAsia="Calibri" w:hAnsi="Palatino Linotype" w:cs="Tahoma"/>
                    <w:sz w:val="22"/>
                    <w:szCs w:val="22"/>
                    <w:lang w:val="es-ES" w:eastAsia="en-US"/>
                  </w:rPr>
                </w:pPr>
                <w:r>
                  <w:rPr>
                    <w:rFonts w:ascii="Palatino Linotype" w:eastAsia="Calibri" w:hAnsi="Palatino Linotype" w:cs="Tahoma"/>
                    <w:sz w:val="22"/>
                    <w:szCs w:val="22"/>
                    <w:lang w:eastAsia="en-US"/>
                  </w:rPr>
                  <w:t>Ayuntamiento de Teoloyucan</w:t>
                </w:r>
              </w:p>
            </w:tc>
          </w:tr>
          <w:tr w:rsidR="00823801" w:rsidRPr="00330DA7" w:rsidTr="007E30CE">
            <w:trPr>
              <w:trHeight w:val="283"/>
            </w:trPr>
            <w:tc>
              <w:tcPr>
                <w:tcW w:w="2444" w:type="dxa"/>
                <w:shd w:val="clear" w:color="auto" w:fill="auto"/>
              </w:tcPr>
              <w:p w:rsidR="00823801" w:rsidRPr="00020E73" w:rsidRDefault="00823801" w:rsidP="007E30CE">
                <w:pPr>
                  <w:tabs>
                    <w:tab w:val="right" w:pos="8838"/>
                  </w:tabs>
                  <w:ind w:left="-74" w:right="-105"/>
                  <w:rPr>
                    <w:rFonts w:ascii="Palatino Linotype" w:eastAsia="Calibri" w:hAnsi="Palatino Linotype" w:cs="Tahoma"/>
                    <w:b/>
                    <w:sz w:val="22"/>
                    <w:szCs w:val="22"/>
                    <w:lang w:val="es-ES" w:eastAsia="en-US"/>
                  </w:rPr>
                </w:pPr>
                <w:r>
                  <w:rPr>
                    <w:rFonts w:ascii="Palatino Linotype" w:eastAsia="Calibri" w:hAnsi="Palatino Linotype" w:cs="Tahoma"/>
                    <w:b/>
                    <w:sz w:val="22"/>
                    <w:szCs w:val="22"/>
                    <w:lang w:val="es-ES" w:eastAsia="en-US"/>
                  </w:rPr>
                  <w:t>Comisionada ponente</w:t>
                </w:r>
                <w:r w:rsidRPr="00020E73">
                  <w:rPr>
                    <w:rFonts w:ascii="Palatino Linotype" w:eastAsia="Calibri" w:hAnsi="Palatino Linotype" w:cs="Tahoma"/>
                    <w:b/>
                    <w:sz w:val="22"/>
                    <w:szCs w:val="22"/>
                    <w:lang w:val="es-ES" w:eastAsia="en-US"/>
                  </w:rPr>
                  <w:t>:</w:t>
                </w:r>
              </w:p>
            </w:tc>
            <w:tc>
              <w:tcPr>
                <w:tcW w:w="4218" w:type="dxa"/>
                <w:shd w:val="clear" w:color="auto" w:fill="auto"/>
              </w:tcPr>
              <w:p w:rsidR="00823801" w:rsidRPr="00020E73" w:rsidRDefault="00823801" w:rsidP="007E30CE">
                <w:pPr>
                  <w:tabs>
                    <w:tab w:val="right" w:pos="8838"/>
                  </w:tabs>
                  <w:ind w:left="-74" w:right="-105"/>
                  <w:jc w:val="both"/>
                  <w:rPr>
                    <w:rFonts w:ascii="Palatino Linotype" w:eastAsia="Calibri" w:hAnsi="Palatino Linotype" w:cs="Tahoma"/>
                    <w:b/>
                    <w:sz w:val="22"/>
                    <w:szCs w:val="22"/>
                    <w:lang w:val="es-ES" w:eastAsia="en-US"/>
                  </w:rPr>
                </w:pPr>
                <w:r>
                  <w:rPr>
                    <w:rFonts w:ascii="Palatino Linotype" w:eastAsia="Calibri" w:hAnsi="Palatino Linotype" w:cs="Tahoma"/>
                    <w:sz w:val="22"/>
                    <w:szCs w:val="22"/>
                    <w:lang w:val="es-ES" w:eastAsia="en-US"/>
                  </w:rPr>
                  <w:t>María del Rosario Mejía Ayala</w:t>
                </w:r>
              </w:p>
            </w:tc>
          </w:tr>
        </w:tbl>
        <w:p w:rsidR="00823801" w:rsidRPr="00330DA7" w:rsidRDefault="00823801" w:rsidP="007E30CE">
          <w:pPr>
            <w:tabs>
              <w:tab w:val="right" w:pos="8838"/>
            </w:tabs>
            <w:ind w:left="-28"/>
            <w:jc w:val="both"/>
            <w:rPr>
              <w:rFonts w:ascii="Arial" w:eastAsia="Calibri" w:hAnsi="Arial" w:cs="Arial"/>
              <w:b/>
              <w:sz w:val="22"/>
              <w:szCs w:val="22"/>
              <w:lang w:eastAsia="en-US"/>
            </w:rPr>
          </w:pPr>
        </w:p>
      </w:tc>
    </w:tr>
  </w:tbl>
  <w:p w:rsidR="00823801" w:rsidRPr="00827FA0" w:rsidRDefault="008D769E" w:rsidP="007E30CE">
    <w:pPr>
      <w:pStyle w:val="Encabezado"/>
      <w:rPr>
        <w:sz w:val="2"/>
        <w:szCs w:val="22"/>
      </w:rPr>
    </w:pPr>
    <w:r>
      <w:rPr>
        <w:noProof/>
        <w:sz w:val="2"/>
        <w:szCs w:val="2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7395962" o:spid="_x0000_s2051" type="#_x0000_t75" alt="" style="position:absolute;margin-left:-68.8pt;margin-top:-117.6pt;width:589.8pt;height:768pt;z-index:-251657728;mso-wrap-edited:f;mso-width-percent:0;mso-height-percent:0;mso-position-horizontal-relative:margin;mso-position-vertical-relative:margin;mso-width-percent:0;mso-height-percent:0" o:allowincell="f">
          <v:imagedata r:id="rId1" o:title="resolución infoem imagen"/>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CE7DE9"/>
    <w:multiLevelType w:val="hybridMultilevel"/>
    <w:tmpl w:val="41B2C96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8683A06"/>
    <w:multiLevelType w:val="hybridMultilevel"/>
    <w:tmpl w:val="79FC247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90D4F66"/>
    <w:multiLevelType w:val="hybridMultilevel"/>
    <w:tmpl w:val="CAD4C77A"/>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3" w15:restartNumberingAfterBreak="0">
    <w:nsid w:val="2DC0610A"/>
    <w:multiLevelType w:val="hybridMultilevel"/>
    <w:tmpl w:val="C44AC4EC"/>
    <w:lvl w:ilvl="0" w:tplc="5B82041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34317490"/>
    <w:multiLevelType w:val="hybridMultilevel"/>
    <w:tmpl w:val="75F228F8"/>
    <w:lvl w:ilvl="0" w:tplc="92BE0B36">
      <w:start w:val="1"/>
      <w:numFmt w:val="decimal"/>
      <w:lvlText w:val="%1."/>
      <w:lvlJc w:val="left"/>
      <w:pPr>
        <w:ind w:left="786" w:hanging="360"/>
      </w:pPr>
      <w:rPr>
        <w:rFonts w:ascii="Palatino Linotype" w:hAnsi="Palatino Linotype" w:hint="default"/>
        <w:b/>
        <w:i w:val="0"/>
        <w:color w:val="auto"/>
        <w:sz w:val="24"/>
      </w:rPr>
    </w:lvl>
    <w:lvl w:ilvl="1" w:tplc="080A0013">
      <w:start w:val="1"/>
      <w:numFmt w:val="upperRoman"/>
      <w:lvlText w:val="%2."/>
      <w:lvlJc w:val="right"/>
      <w:pPr>
        <w:ind w:left="7525" w:hanging="720"/>
      </w:pPr>
      <w:rPr>
        <w:rFonts w:hint="default"/>
      </w:rPr>
    </w:lvl>
    <w:lvl w:ilvl="2" w:tplc="362EE9DC">
      <w:start w:val="4"/>
      <w:numFmt w:val="lowerLetter"/>
      <w:lvlText w:val="%3)"/>
      <w:lvlJc w:val="left"/>
      <w:pPr>
        <w:ind w:left="2340" w:hanging="360"/>
      </w:pPr>
      <w:rPr>
        <w:rFonts w:hint="default"/>
      </w:rPr>
    </w:lvl>
    <w:lvl w:ilvl="3" w:tplc="080A000F">
      <w:start w:val="1"/>
      <w:numFmt w:val="decimal"/>
      <w:lvlText w:val="%4."/>
      <w:lvlJc w:val="left"/>
      <w:pPr>
        <w:ind w:left="2880" w:hanging="360"/>
      </w:pPr>
    </w:lvl>
    <w:lvl w:ilvl="4" w:tplc="3B14BCD2">
      <w:start w:val="104"/>
      <w:numFmt w:val="decimal"/>
      <w:lvlText w:val="%5"/>
      <w:lvlJc w:val="left"/>
      <w:pPr>
        <w:ind w:left="3600" w:hanging="360"/>
      </w:pPr>
      <w:rPr>
        <w:rFonts w:hint="default"/>
        <w:b/>
      </w:r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44B753FA"/>
    <w:multiLevelType w:val="hybridMultilevel"/>
    <w:tmpl w:val="724C630E"/>
    <w:lvl w:ilvl="0" w:tplc="C3A05FBC">
      <w:start w:val="1"/>
      <w:numFmt w:val="decimal"/>
      <w:lvlText w:val="%1."/>
      <w:lvlJc w:val="left"/>
      <w:pPr>
        <w:ind w:left="720"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4E707071"/>
    <w:multiLevelType w:val="hybridMultilevel"/>
    <w:tmpl w:val="CAEA1478"/>
    <w:lvl w:ilvl="0" w:tplc="893E82A6">
      <w:start w:val="1"/>
      <w:numFmt w:val="lowerLetter"/>
      <w:lvlText w:val="%1)"/>
      <w:lvlJc w:val="left"/>
      <w:pPr>
        <w:ind w:left="720" w:hanging="360"/>
      </w:pPr>
      <w:rPr>
        <w:rFonts w:ascii="Palatino Linotype" w:eastAsiaTheme="minorHAnsi" w:hAnsi="Palatino Linotype" w:cstheme="minorBidi"/>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54D35FE7"/>
    <w:multiLevelType w:val="hybridMultilevel"/>
    <w:tmpl w:val="95E0375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5B341121"/>
    <w:multiLevelType w:val="hybridMultilevel"/>
    <w:tmpl w:val="E006DF3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61A66DEE"/>
    <w:multiLevelType w:val="hybridMultilevel"/>
    <w:tmpl w:val="B9325F8A"/>
    <w:lvl w:ilvl="0" w:tplc="B5CE193C">
      <w:start w:val="1"/>
      <w:numFmt w:val="lowerLetter"/>
      <w:lvlText w:val="%1)"/>
      <w:lvlJc w:val="left"/>
      <w:pPr>
        <w:ind w:left="1080" w:hanging="360"/>
      </w:pPr>
      <w:rPr>
        <w:rFonts w:hint="default"/>
        <w:b/>
        <w:i w:val="0"/>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0" w15:restartNumberingAfterBreak="0">
    <w:nsid w:val="6A744059"/>
    <w:multiLevelType w:val="hybridMultilevel"/>
    <w:tmpl w:val="A5ECE4B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6F044C6B"/>
    <w:multiLevelType w:val="hybridMultilevel"/>
    <w:tmpl w:val="BAE6C01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7A8F08F5"/>
    <w:multiLevelType w:val="hybridMultilevel"/>
    <w:tmpl w:val="763EBD4A"/>
    <w:lvl w:ilvl="0" w:tplc="427E651A">
      <w:start w:val="1"/>
      <w:numFmt w:val="decimal"/>
      <w:lvlText w:val="%1."/>
      <w:lvlJc w:val="left"/>
      <w:pPr>
        <w:ind w:left="720" w:hanging="360"/>
      </w:pPr>
      <w:rPr>
        <w:rFonts w:hint="default"/>
        <w:b/>
        <w:i w:val="0"/>
        <w:sz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7E123A4F"/>
    <w:multiLevelType w:val="hybridMultilevel"/>
    <w:tmpl w:val="6FF6C25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9"/>
  </w:num>
  <w:num w:numId="2">
    <w:abstractNumId w:val="3"/>
  </w:num>
  <w:num w:numId="3">
    <w:abstractNumId w:val="5"/>
  </w:num>
  <w:num w:numId="4">
    <w:abstractNumId w:val="13"/>
  </w:num>
  <w:num w:numId="5">
    <w:abstractNumId w:val="8"/>
  </w:num>
  <w:num w:numId="6">
    <w:abstractNumId w:val="12"/>
  </w:num>
  <w:num w:numId="7">
    <w:abstractNumId w:val="11"/>
  </w:num>
  <w:num w:numId="8">
    <w:abstractNumId w:val="4"/>
  </w:num>
  <w:num w:numId="9">
    <w:abstractNumId w:val="6"/>
  </w:num>
  <w:num w:numId="10">
    <w:abstractNumId w:val="10"/>
  </w:num>
  <w:num w:numId="11">
    <w:abstractNumId w:val="2"/>
  </w:num>
  <w:num w:numId="12">
    <w:abstractNumId w:val="7"/>
  </w:num>
  <w:num w:numId="13">
    <w:abstractNumId w:val="1"/>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5FDE"/>
    <w:rsid w:val="00006E53"/>
    <w:rsid w:val="00057A17"/>
    <w:rsid w:val="000A6921"/>
    <w:rsid w:val="000B4D38"/>
    <w:rsid w:val="001079DA"/>
    <w:rsid w:val="001428F0"/>
    <w:rsid w:val="00161463"/>
    <w:rsid w:val="0019793A"/>
    <w:rsid w:val="001A4CEB"/>
    <w:rsid w:val="001B1359"/>
    <w:rsid w:val="002D5C63"/>
    <w:rsid w:val="003356AF"/>
    <w:rsid w:val="00393A0A"/>
    <w:rsid w:val="003B09DD"/>
    <w:rsid w:val="0041024D"/>
    <w:rsid w:val="00435FDE"/>
    <w:rsid w:val="00466578"/>
    <w:rsid w:val="00483C3A"/>
    <w:rsid w:val="004873FD"/>
    <w:rsid w:val="004E2776"/>
    <w:rsid w:val="005674BA"/>
    <w:rsid w:val="00604D22"/>
    <w:rsid w:val="00611661"/>
    <w:rsid w:val="00635112"/>
    <w:rsid w:val="00636849"/>
    <w:rsid w:val="00653084"/>
    <w:rsid w:val="006742F5"/>
    <w:rsid w:val="0070298A"/>
    <w:rsid w:val="007C597F"/>
    <w:rsid w:val="007E30CE"/>
    <w:rsid w:val="00823801"/>
    <w:rsid w:val="00852FD3"/>
    <w:rsid w:val="00892091"/>
    <w:rsid w:val="008D2410"/>
    <w:rsid w:val="008D769E"/>
    <w:rsid w:val="00906AE5"/>
    <w:rsid w:val="0092256A"/>
    <w:rsid w:val="00927396"/>
    <w:rsid w:val="00934945"/>
    <w:rsid w:val="00984BBE"/>
    <w:rsid w:val="00990D79"/>
    <w:rsid w:val="009A2691"/>
    <w:rsid w:val="009A5F66"/>
    <w:rsid w:val="009B3943"/>
    <w:rsid w:val="009C2691"/>
    <w:rsid w:val="009F25CD"/>
    <w:rsid w:val="00A1719A"/>
    <w:rsid w:val="00A338CF"/>
    <w:rsid w:val="00A83AAA"/>
    <w:rsid w:val="00A91F49"/>
    <w:rsid w:val="00B025F1"/>
    <w:rsid w:val="00B24509"/>
    <w:rsid w:val="00B407F7"/>
    <w:rsid w:val="00B80C78"/>
    <w:rsid w:val="00B84AD7"/>
    <w:rsid w:val="00BC5A3E"/>
    <w:rsid w:val="00BD6FE0"/>
    <w:rsid w:val="00BE29A2"/>
    <w:rsid w:val="00D1229C"/>
    <w:rsid w:val="00DC0C89"/>
    <w:rsid w:val="00DD41F3"/>
    <w:rsid w:val="00DD494E"/>
    <w:rsid w:val="00DF2799"/>
    <w:rsid w:val="00DF66DA"/>
    <w:rsid w:val="00DF6784"/>
    <w:rsid w:val="00E24975"/>
    <w:rsid w:val="00E426C6"/>
    <w:rsid w:val="00E9136E"/>
    <w:rsid w:val="00EE0397"/>
    <w:rsid w:val="00F2369A"/>
    <w:rsid w:val="00F915E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94399999-AB32-415D-A718-0BE6497B05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35FDE"/>
    <w:pPr>
      <w:spacing w:after="0" w:line="240" w:lineRule="auto"/>
    </w:pPr>
    <w:rPr>
      <w:rFonts w:ascii="Times New Roman" w:eastAsia="Times New Roman" w:hAnsi="Times New Roman" w:cs="Times New Roman"/>
      <w:sz w:val="24"/>
      <w:szCs w:val="24"/>
      <w:lang w:eastAsia="es-MX"/>
    </w:rPr>
  </w:style>
  <w:style w:type="paragraph" w:styleId="Ttulo1">
    <w:name w:val="heading 1"/>
    <w:basedOn w:val="Normal"/>
    <w:next w:val="Normal"/>
    <w:link w:val="Ttulo1Car"/>
    <w:uiPriority w:val="9"/>
    <w:qFormat/>
    <w:rsid w:val="00435FDE"/>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435FDE"/>
    <w:pPr>
      <w:keepNext/>
      <w:keepLines/>
      <w:spacing w:before="40" w:line="259" w:lineRule="auto"/>
      <w:outlineLvl w:val="1"/>
    </w:pPr>
    <w:rPr>
      <w:rFonts w:asciiTheme="majorHAnsi" w:eastAsiaTheme="majorEastAsia" w:hAnsiTheme="majorHAnsi" w:cstheme="majorBidi"/>
      <w:color w:val="2E74B5" w:themeColor="accent1" w:themeShade="BF"/>
      <w:sz w:val="26"/>
      <w:szCs w:val="26"/>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435FDE"/>
    <w:rPr>
      <w:rFonts w:asciiTheme="majorHAnsi" w:eastAsiaTheme="majorEastAsia" w:hAnsiTheme="majorHAnsi" w:cstheme="majorBidi"/>
      <w:color w:val="2E74B5" w:themeColor="accent1" w:themeShade="BF"/>
      <w:sz w:val="32"/>
      <w:szCs w:val="32"/>
      <w:lang w:eastAsia="es-MX"/>
    </w:rPr>
  </w:style>
  <w:style w:type="character" w:customStyle="1" w:styleId="Ttulo2Car">
    <w:name w:val="Título 2 Car"/>
    <w:basedOn w:val="Fuentedeprrafopredeter"/>
    <w:link w:val="Ttulo2"/>
    <w:uiPriority w:val="9"/>
    <w:rsid w:val="00435FDE"/>
    <w:rPr>
      <w:rFonts w:asciiTheme="majorHAnsi" w:eastAsiaTheme="majorEastAsia" w:hAnsiTheme="majorHAnsi" w:cstheme="majorBidi"/>
      <w:color w:val="2E74B5" w:themeColor="accent1" w:themeShade="BF"/>
      <w:sz w:val="26"/>
      <w:szCs w:val="26"/>
    </w:rPr>
  </w:style>
  <w:style w:type="paragraph" w:styleId="Encabezado">
    <w:name w:val="header"/>
    <w:basedOn w:val="Normal"/>
    <w:link w:val="EncabezadoCar"/>
    <w:uiPriority w:val="99"/>
    <w:unhideWhenUsed/>
    <w:rsid w:val="00435FDE"/>
    <w:pPr>
      <w:tabs>
        <w:tab w:val="center" w:pos="4419"/>
        <w:tab w:val="right" w:pos="8838"/>
      </w:tabs>
    </w:pPr>
  </w:style>
  <w:style w:type="character" w:customStyle="1" w:styleId="EncabezadoCar">
    <w:name w:val="Encabezado Car"/>
    <w:basedOn w:val="Fuentedeprrafopredeter"/>
    <w:link w:val="Encabezado"/>
    <w:uiPriority w:val="99"/>
    <w:rsid w:val="00435FDE"/>
    <w:rPr>
      <w:rFonts w:ascii="Times New Roman" w:eastAsia="Times New Roman" w:hAnsi="Times New Roman" w:cs="Times New Roman"/>
      <w:sz w:val="24"/>
      <w:szCs w:val="24"/>
      <w:lang w:eastAsia="es-MX"/>
    </w:rPr>
  </w:style>
  <w:style w:type="paragraph" w:styleId="Piedepgina">
    <w:name w:val="footer"/>
    <w:basedOn w:val="Normal"/>
    <w:link w:val="PiedepginaCar"/>
    <w:uiPriority w:val="99"/>
    <w:unhideWhenUsed/>
    <w:rsid w:val="00435FDE"/>
    <w:pPr>
      <w:tabs>
        <w:tab w:val="center" w:pos="4419"/>
        <w:tab w:val="right" w:pos="8838"/>
      </w:tabs>
    </w:pPr>
  </w:style>
  <w:style w:type="character" w:customStyle="1" w:styleId="PiedepginaCar">
    <w:name w:val="Pie de página Car"/>
    <w:basedOn w:val="Fuentedeprrafopredeter"/>
    <w:link w:val="Piedepgina"/>
    <w:uiPriority w:val="99"/>
    <w:rsid w:val="00435FDE"/>
    <w:rPr>
      <w:rFonts w:ascii="Times New Roman" w:eastAsia="Times New Roman" w:hAnsi="Times New Roman" w:cs="Times New Roman"/>
      <w:sz w:val="24"/>
      <w:szCs w:val="24"/>
      <w:lang w:eastAsia="es-MX"/>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435FDE"/>
    <w:pPr>
      <w:ind w:left="720"/>
      <w:contextualSpacing/>
    </w:pPr>
    <w:rPr>
      <w:rFonts w:ascii="Century Gothic" w:hAnsi="Century Gothic"/>
      <w:sz w:val="22"/>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rsid w:val="00435FDE"/>
    <w:rPr>
      <w:rFonts w:ascii="Century Gothic" w:eastAsia="Times New Roman" w:hAnsi="Century Gothic" w:cs="Times New Roman"/>
      <w:szCs w:val="24"/>
      <w:lang w:eastAsia="es-MX"/>
    </w:rPr>
  </w:style>
  <w:style w:type="character" w:styleId="Hipervnculo">
    <w:name w:val="Hyperlink"/>
    <w:aliases w:val="Hipervínculo1,Hipervínculo11,Hipervínculo12,Hipervínculo13,Hipervínculo14,Hipervínculo15"/>
    <w:uiPriority w:val="99"/>
    <w:unhideWhenUsed/>
    <w:rsid w:val="00435FDE"/>
    <w:rPr>
      <w:color w:val="0563C1"/>
      <w:u w:val="single"/>
    </w:rPr>
  </w:style>
  <w:style w:type="paragraph" w:styleId="Sinespaciado">
    <w:name w:val="No Spacing"/>
    <w:aliases w:val="Francesa,INAI"/>
    <w:link w:val="SinespaciadoCar"/>
    <w:uiPriority w:val="1"/>
    <w:qFormat/>
    <w:rsid w:val="00435FDE"/>
    <w:pPr>
      <w:spacing w:after="0" w:line="240" w:lineRule="auto"/>
    </w:p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435FDE"/>
    <w:rPr>
      <w:vertAlign w:val="superscript"/>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locked/>
    <w:rsid w:val="00435FDE"/>
    <w:rPr>
      <w:sz w:val="20"/>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435FDE"/>
    <w:rPr>
      <w:rFonts w:asciiTheme="minorHAnsi" w:eastAsiaTheme="minorHAnsi" w:hAnsiTheme="minorHAnsi" w:cstheme="minorBidi"/>
      <w:sz w:val="20"/>
      <w:szCs w:val="20"/>
      <w:lang w:eastAsia="en-US"/>
    </w:rPr>
  </w:style>
  <w:style w:type="character" w:customStyle="1" w:styleId="TextonotapieCar1">
    <w:name w:val="Texto nota pie Car1"/>
    <w:basedOn w:val="Fuentedeprrafopredeter"/>
    <w:uiPriority w:val="99"/>
    <w:semiHidden/>
    <w:rsid w:val="00435FDE"/>
    <w:rPr>
      <w:rFonts w:ascii="Times New Roman" w:eastAsia="Times New Roman" w:hAnsi="Times New Roman" w:cs="Times New Roman"/>
      <w:sz w:val="20"/>
      <w:szCs w:val="20"/>
      <w:lang w:eastAsia="es-MX"/>
    </w:rPr>
  </w:style>
  <w:style w:type="character" w:customStyle="1" w:styleId="SinespaciadoCar">
    <w:name w:val="Sin espaciado Car"/>
    <w:aliases w:val="Francesa Car,INAI Car"/>
    <w:link w:val="Sinespaciado"/>
    <w:uiPriority w:val="1"/>
    <w:locked/>
    <w:rsid w:val="00435FDE"/>
  </w:style>
  <w:style w:type="paragraph" w:styleId="TDC1">
    <w:name w:val="toc 1"/>
    <w:basedOn w:val="Normal"/>
    <w:next w:val="Normal"/>
    <w:autoRedefine/>
    <w:uiPriority w:val="39"/>
    <w:unhideWhenUsed/>
    <w:rsid w:val="00435FDE"/>
    <w:pPr>
      <w:spacing w:after="100" w:line="259" w:lineRule="auto"/>
    </w:pPr>
    <w:rPr>
      <w:rFonts w:asciiTheme="minorHAnsi" w:eastAsiaTheme="minorHAnsi" w:hAnsiTheme="minorHAnsi" w:cstheme="minorBidi"/>
      <w:sz w:val="22"/>
      <w:szCs w:val="22"/>
      <w:lang w:eastAsia="en-US"/>
    </w:rPr>
  </w:style>
  <w:style w:type="paragraph" w:styleId="TDC3">
    <w:name w:val="toc 3"/>
    <w:basedOn w:val="Normal"/>
    <w:next w:val="Normal"/>
    <w:autoRedefine/>
    <w:uiPriority w:val="39"/>
    <w:unhideWhenUsed/>
    <w:rsid w:val="00435FDE"/>
    <w:pPr>
      <w:spacing w:after="100" w:line="259" w:lineRule="auto"/>
      <w:ind w:left="440"/>
    </w:pPr>
    <w:rPr>
      <w:rFonts w:asciiTheme="minorHAnsi" w:eastAsiaTheme="minorHAnsi" w:hAnsiTheme="minorHAnsi" w:cstheme="minorBidi"/>
      <w:sz w:val="22"/>
      <w:szCs w:val="22"/>
      <w:lang w:eastAsia="en-US"/>
    </w:rPr>
  </w:style>
  <w:style w:type="paragraph" w:styleId="TDC2">
    <w:name w:val="toc 2"/>
    <w:basedOn w:val="Normal"/>
    <w:next w:val="Normal"/>
    <w:autoRedefine/>
    <w:uiPriority w:val="39"/>
    <w:unhideWhenUsed/>
    <w:rsid w:val="00435FDE"/>
    <w:pPr>
      <w:spacing w:after="100" w:line="259" w:lineRule="auto"/>
      <w:ind w:left="220"/>
    </w:pPr>
    <w:rPr>
      <w:rFonts w:asciiTheme="minorHAnsi" w:eastAsiaTheme="minorHAnsi" w:hAnsiTheme="minorHAnsi" w:cstheme="minorBidi"/>
      <w:sz w:val="22"/>
      <w:szCs w:val="22"/>
      <w:lang w:eastAsia="en-US"/>
    </w:rPr>
  </w:style>
  <w:style w:type="character" w:styleId="Textoennegrita">
    <w:name w:val="Strong"/>
    <w:uiPriority w:val="22"/>
    <w:qFormat/>
    <w:rsid w:val="0016146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73983082">
      <w:bodyDiv w:val="1"/>
      <w:marLeft w:val="0"/>
      <w:marRight w:val="0"/>
      <w:marTop w:val="0"/>
      <w:marBottom w:val="0"/>
      <w:divBdr>
        <w:top w:val="none" w:sz="0" w:space="0" w:color="auto"/>
        <w:left w:val="none" w:sz="0" w:space="0" w:color="auto"/>
        <w:bottom w:val="none" w:sz="0" w:space="0" w:color="auto"/>
        <w:right w:val="none" w:sz="0" w:space="0" w:color="auto"/>
      </w:divBdr>
    </w:div>
    <w:div w:id="1351179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aimex.org.mx/saimex/solicitud/downloadAttach/1188613.page" TargetMode="External"/><Relationship Id="rId13" Type="http://schemas.openxmlformats.org/officeDocument/2006/relationships/hyperlink" Target="http://consultas.ifai.org.mx/descargar.php?r=./pdf/resoluciones/2017/&amp;a=RRA%202536.pdf" TargetMode="External"/><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hyperlink" Target="http://consultas.ifai.org.mx/descargar.php?r=./pdf/resoluciones/2017/&amp;a=RRA%2022.pdf"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5" Type="http://schemas.openxmlformats.org/officeDocument/2006/relationships/image" Target="media/image3.png"/><Relationship Id="rId10" Type="http://schemas.openxmlformats.org/officeDocument/2006/relationships/hyperlink" Target="https://www.saimex.org.mx/saimex/solicitud/downloadAttach/1188615.page" TargetMode="External"/><Relationship Id="rId19"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yperlink" Target="https://www.saimex.org.mx/saimex/solicitud/downloadAttach/1188614.page" TargetMode="External"/><Relationship Id="rId14" Type="http://schemas.openxmlformats.org/officeDocument/2006/relationships/hyperlink" Target="http://consultas.ifai.org.mx/descargar.php?r=./pdf/resoluciones/2017/&amp;a=RRA%203482.pdf"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_rels/header3.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58</Pages>
  <Words>12347</Words>
  <Characters>67910</Characters>
  <Application>Microsoft Office Word</Application>
  <DocSecurity>0</DocSecurity>
  <Lines>565</Lines>
  <Paragraphs>160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80097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Cuenta Microsoft</dc:creator>
  <cp:keywords/>
  <dc:description/>
  <cp:lastModifiedBy>USUARIO</cp:lastModifiedBy>
  <cp:revision>2</cp:revision>
  <cp:lastPrinted>2021-10-21T16:21:00Z</cp:lastPrinted>
  <dcterms:created xsi:type="dcterms:W3CDTF">2021-11-04T00:13:00Z</dcterms:created>
  <dcterms:modified xsi:type="dcterms:W3CDTF">2021-11-04T00:13:00Z</dcterms:modified>
</cp:coreProperties>
</file>