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DB2015" w:rsidRPr="00D53BFC">
        <w:rPr>
          <w:rFonts w:ascii="Palatino Linotype" w:hAnsi="Palatino Linotype"/>
        </w:rPr>
        <w:t xml:space="preserve"> </w:t>
      </w:r>
      <w:r w:rsidR="00C76170">
        <w:rPr>
          <w:rFonts w:ascii="Palatino Linotype" w:hAnsi="Palatino Linotype"/>
        </w:rPr>
        <w:t>veintisiete</w:t>
      </w:r>
      <w:r w:rsidR="009A7D6C">
        <w:rPr>
          <w:rFonts w:ascii="Palatino Linotype" w:hAnsi="Palatino Linotype"/>
        </w:rPr>
        <w:t xml:space="preserve"> </w:t>
      </w:r>
      <w:r w:rsidR="00353132">
        <w:rPr>
          <w:rFonts w:ascii="Palatino Linotype" w:hAnsi="Palatino Linotype"/>
        </w:rPr>
        <w:t xml:space="preserve">de </w:t>
      </w:r>
      <w:r w:rsidR="003D0E8D">
        <w:rPr>
          <w:rFonts w:ascii="Palatino Linotype" w:hAnsi="Palatino Linotype"/>
        </w:rPr>
        <w:t>octubre</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AB3ACF">
        <w:rPr>
          <w:rFonts w:ascii="Palatino Linotype" w:hAnsi="Palatino Linotype"/>
        </w:rPr>
        <w:t>veintiuno</w:t>
      </w:r>
      <w:r w:rsidR="00B0091E">
        <w:rPr>
          <w:rFonts w:ascii="Palatino Linotype" w:hAnsi="Palatino Linotype"/>
        </w:rPr>
        <w:t>.</w:t>
      </w:r>
    </w:p>
    <w:p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recurso de revi</w:t>
      </w:r>
      <w:r w:rsidR="00787441" w:rsidRPr="0070728F">
        <w:rPr>
          <w:rFonts w:ascii="Palatino Linotype" w:hAnsi="Palatino Linotype" w:cs="Arial"/>
        </w:rPr>
        <w:t xml:space="preserve">sión </w:t>
      </w:r>
      <w:r w:rsidR="00BF7AD8">
        <w:rPr>
          <w:rFonts w:ascii="Palatino Linotype" w:hAnsi="Palatino Linotype" w:cs="Arial"/>
          <w:b/>
        </w:rPr>
        <w:t>0</w:t>
      </w:r>
      <w:r w:rsidR="00C76170">
        <w:rPr>
          <w:rFonts w:ascii="Palatino Linotype" w:hAnsi="Palatino Linotype" w:cs="Arial"/>
          <w:b/>
        </w:rPr>
        <w:t>4254</w:t>
      </w:r>
      <w:r w:rsidR="00AB3ACF">
        <w:rPr>
          <w:rFonts w:ascii="Palatino Linotype" w:hAnsi="Palatino Linotype" w:cs="Arial"/>
          <w:b/>
        </w:rPr>
        <w:t>/INFOEM/IP/RR/2021</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C76170">
        <w:rPr>
          <w:rFonts w:ascii="Palatino Linotype" w:hAnsi="Palatino Linotype"/>
          <w:b/>
        </w:rPr>
        <w:t xml:space="preserve"> </w:t>
      </w:r>
      <w:r w:rsidR="00F22382">
        <w:rPr>
          <w:rFonts w:ascii="Palatino Linotype" w:hAnsi="Palatino Linotype"/>
          <w:b/>
        </w:rPr>
        <w:t xml:space="preserve">XXXXX </w:t>
      </w:r>
      <w:proofErr w:type="spellStart"/>
      <w:r w:rsidR="00F22382">
        <w:rPr>
          <w:rFonts w:ascii="Palatino Linotype" w:hAnsi="Palatino Linotype"/>
          <w:b/>
        </w:rPr>
        <w:t>XXXXX</w:t>
      </w:r>
      <w:proofErr w:type="spellEnd"/>
      <w:r w:rsidR="00F22382">
        <w:rPr>
          <w:rFonts w:ascii="Palatino Linotype" w:hAnsi="Palatino Linotype"/>
          <w:b/>
        </w:rPr>
        <w:t xml:space="preserve"> </w:t>
      </w:r>
      <w:proofErr w:type="spellStart"/>
      <w:r w:rsidR="00F22382">
        <w:rPr>
          <w:rFonts w:ascii="Palatino Linotype" w:hAnsi="Palatino Linotype"/>
          <w:b/>
        </w:rPr>
        <w:t>XXXXX</w:t>
      </w:r>
      <w:proofErr w:type="spellEnd"/>
      <w:r w:rsidR="00F22382">
        <w:rPr>
          <w:rFonts w:ascii="Palatino Linotype" w:hAnsi="Palatino Linotype"/>
          <w:b/>
        </w:rPr>
        <w:t xml:space="preserve"> </w:t>
      </w:r>
      <w:proofErr w:type="spellStart"/>
      <w:r w:rsidR="00F22382">
        <w:rPr>
          <w:rFonts w:ascii="Palatino Linotype" w:hAnsi="Palatino Linotype"/>
          <w:b/>
        </w:rPr>
        <w:t>XXXXX</w:t>
      </w:r>
      <w:proofErr w:type="spellEnd"/>
      <w:r w:rsidR="00F22382">
        <w:rPr>
          <w:rFonts w:ascii="Palatino Linotype" w:hAnsi="Palatino Linotype"/>
          <w:b/>
        </w:rPr>
        <w:t xml:space="preserve"> </w:t>
      </w:r>
      <w:proofErr w:type="spellStart"/>
      <w:r w:rsidR="00F22382">
        <w:rPr>
          <w:rFonts w:ascii="Palatino Linotype" w:hAnsi="Palatino Linotype"/>
          <w:b/>
        </w:rPr>
        <w:t>XXXXX</w:t>
      </w:r>
      <w:proofErr w:type="spellEnd"/>
      <w:r w:rsidR="00F22382">
        <w:rPr>
          <w:rFonts w:ascii="Palatino Linotype" w:hAnsi="Palatino Linotype"/>
          <w:b/>
        </w:rPr>
        <w:t xml:space="preserve"> XXXXXX</w:t>
      </w:r>
      <w:r w:rsidR="0041729E">
        <w:rPr>
          <w:rFonts w:ascii="Palatino Linotype" w:hAnsi="Palatino Linotype"/>
          <w:b/>
        </w:rPr>
        <w:t xml:space="preserve">, </w:t>
      </w:r>
      <w:r w:rsidR="00787441" w:rsidRPr="006662AD">
        <w:rPr>
          <w:rFonts w:ascii="Palatino Linotype" w:hAnsi="Palatino Linotype" w:cs="Arial"/>
        </w:rPr>
        <w:t>en</w:t>
      </w:r>
      <w:r w:rsidR="00787441" w:rsidRPr="00DE10D7">
        <w:rPr>
          <w:rFonts w:ascii="Palatino Linotype" w:hAnsi="Palatino Linotype" w:cs="Arial"/>
        </w:rPr>
        <w:t xml:space="preserve"> lo sucesivo</w:t>
      </w:r>
      <w:r w:rsidR="00B90F21">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w:t>
      </w:r>
      <w:r w:rsidR="00386070" w:rsidRPr="00386070">
        <w:rPr>
          <w:rFonts w:ascii="Palatino Linotype" w:hAnsi="Palatino Linotype" w:cs="Arial"/>
          <w:b/>
        </w:rPr>
        <w:t>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C76170">
        <w:rPr>
          <w:rFonts w:ascii="Palatino Linotype" w:hAnsi="Palatino Linotype" w:cs="Arial"/>
          <w:b/>
        </w:rPr>
        <w:t>Ecatepec de Morelos</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C76170">
        <w:rPr>
          <w:rFonts w:ascii="Palatino Linotype" w:hAnsi="Palatino Linotype" w:cs="Arial"/>
          <w:b/>
        </w:rPr>
        <w:t>dos</w:t>
      </w:r>
      <w:r w:rsidR="0041729E">
        <w:rPr>
          <w:rFonts w:ascii="Palatino Linotype" w:hAnsi="Palatino Linotype" w:cs="Arial"/>
        </w:rPr>
        <w:t xml:space="preserve"> </w:t>
      </w:r>
      <w:r w:rsidR="00386070">
        <w:rPr>
          <w:rFonts w:ascii="Palatino Linotype" w:hAnsi="Palatino Linotype" w:cs="Arial"/>
          <w:b/>
        </w:rPr>
        <w:t xml:space="preserve">de </w:t>
      </w:r>
      <w:r w:rsidR="00C76170">
        <w:rPr>
          <w:rFonts w:ascii="Palatino Linotype" w:hAnsi="Palatino Linotype" w:cs="Arial"/>
          <w:b/>
        </w:rPr>
        <w:t>agosto</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AB3ACF">
        <w:rPr>
          <w:rFonts w:ascii="Palatino Linotype" w:hAnsi="Palatino Linotype" w:cs="Arial"/>
          <w:b/>
        </w:rPr>
        <w:t>mil veintiuno</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C76170" w:rsidRPr="00C76170">
        <w:rPr>
          <w:rFonts w:ascii="Palatino Linotype" w:hAnsi="Palatino Linotype" w:cs="Arial"/>
          <w:b/>
        </w:rPr>
        <w:t>00529/ECATEPEC/IP/2021</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w:t>
      </w:r>
      <w:r w:rsidR="00C76170">
        <w:rPr>
          <w:rFonts w:ascii="Palatino Linotype" w:hAnsi="Palatino Linotype" w:cs="Arial"/>
        </w:rPr>
        <w:t>lo siguiente</w:t>
      </w:r>
      <w:r w:rsidR="00A6566F">
        <w:rPr>
          <w:rFonts w:ascii="Palatino Linotype" w:hAnsi="Palatino Linotype" w:cs="Arial"/>
        </w:rPr>
        <w:t>:</w:t>
      </w:r>
    </w:p>
    <w:p w:rsidR="008E76CD" w:rsidRPr="00C316EA" w:rsidRDefault="00787441" w:rsidP="00A6566F">
      <w:pPr>
        <w:spacing w:before="240" w:after="240"/>
        <w:ind w:left="992" w:right="1043"/>
        <w:contextualSpacing/>
        <w:jc w:val="both"/>
        <w:rPr>
          <w:rFonts w:ascii="Palatino Linotype" w:hAnsi="Palatino Linotype"/>
          <w:i/>
          <w:sz w:val="22"/>
          <w:szCs w:val="22"/>
          <w:lang w:val="es-ES_tradnl"/>
        </w:rPr>
      </w:pPr>
      <w:r w:rsidRPr="00C316EA">
        <w:rPr>
          <w:rFonts w:ascii="Palatino Linotype" w:hAnsi="Palatino Linotype"/>
          <w:i/>
          <w:sz w:val="22"/>
          <w:szCs w:val="22"/>
          <w:lang w:val="es-ES_tradnl"/>
        </w:rPr>
        <w:t>“</w:t>
      </w:r>
      <w:r w:rsidR="00C76170" w:rsidRPr="00C76170">
        <w:rPr>
          <w:rFonts w:ascii="Palatino Linotype" w:hAnsi="Palatino Linotype"/>
          <w:i/>
          <w:sz w:val="22"/>
          <w:szCs w:val="22"/>
          <w:lang w:val="es-ES_tradnl"/>
        </w:rPr>
        <w:t xml:space="preserve">Solicito al ayuntamiento de la manera más atenta me proporcionen los siguientes reglamentos en formato </w:t>
      </w:r>
      <w:proofErr w:type="spellStart"/>
      <w:r w:rsidR="00C76170" w:rsidRPr="00C76170">
        <w:rPr>
          <w:rFonts w:ascii="Palatino Linotype" w:hAnsi="Palatino Linotype"/>
          <w:i/>
          <w:sz w:val="22"/>
          <w:szCs w:val="22"/>
          <w:lang w:val="es-ES_tradnl"/>
        </w:rPr>
        <w:t>pdf</w:t>
      </w:r>
      <w:proofErr w:type="spellEnd"/>
      <w:r w:rsidR="00C76170" w:rsidRPr="00C76170">
        <w:rPr>
          <w:rFonts w:ascii="Palatino Linotype" w:hAnsi="Palatino Linotype"/>
          <w:i/>
          <w:sz w:val="22"/>
          <w:szCs w:val="22"/>
          <w:lang w:val="es-ES_tradnl"/>
        </w:rPr>
        <w:t xml:space="preserve">: 1) Reglamento Interno de la Dirección de Obras </w:t>
      </w:r>
      <w:proofErr w:type="spellStart"/>
      <w:r w:rsidR="00C76170" w:rsidRPr="00C76170">
        <w:rPr>
          <w:rFonts w:ascii="Palatino Linotype" w:hAnsi="Palatino Linotype"/>
          <w:i/>
          <w:sz w:val="22"/>
          <w:szCs w:val="22"/>
          <w:lang w:val="es-ES_tradnl"/>
        </w:rPr>
        <w:t>Publicas</w:t>
      </w:r>
      <w:proofErr w:type="spellEnd"/>
      <w:r w:rsidR="00C76170" w:rsidRPr="00C76170">
        <w:rPr>
          <w:rFonts w:ascii="Palatino Linotype" w:hAnsi="Palatino Linotype"/>
          <w:i/>
          <w:sz w:val="22"/>
          <w:szCs w:val="22"/>
          <w:lang w:val="es-ES_tradnl"/>
        </w:rPr>
        <w:t>; 2) Reglamento de participación Ciudadana; 3) Reglamento General de Servicios Públicos del Municipio de Ecatepec de Morelos; 4) Reglamento Interno de Seguridad Publica y Seguridad Vial de Ecatepec de Morelos; 5) Reglamento de transparencia y acceso a la información pública del municipio de Ecatepec de Morelos; 6) Reglamento de unidades, módulos y canchas deportivas del municipio de Ecatepec de Morelos.</w:t>
      </w:r>
      <w:r w:rsidR="00B0091E" w:rsidRPr="00C316EA">
        <w:rPr>
          <w:rFonts w:ascii="Palatino Linotype" w:hAnsi="Palatino Linotype"/>
          <w:i/>
          <w:sz w:val="22"/>
          <w:szCs w:val="22"/>
          <w:lang w:val="es-ES_tradnl"/>
        </w:rPr>
        <w:t xml:space="preserve">” </w:t>
      </w:r>
      <w:r w:rsidRPr="00C316EA">
        <w:rPr>
          <w:rFonts w:ascii="Palatino Linotype" w:hAnsi="Palatino Linotype"/>
          <w:i/>
          <w:sz w:val="22"/>
          <w:szCs w:val="22"/>
          <w:lang w:val="es-ES_tradnl"/>
        </w:rPr>
        <w:t>(</w:t>
      </w:r>
      <w:r w:rsidR="00B0091E" w:rsidRPr="00C316EA">
        <w:rPr>
          <w:rFonts w:ascii="Palatino Linotype" w:hAnsi="Palatino Linotype"/>
          <w:i/>
          <w:sz w:val="22"/>
          <w:szCs w:val="22"/>
          <w:lang w:val="es-ES_tradnl"/>
        </w:rPr>
        <w:t>S</w:t>
      </w:r>
      <w:r w:rsidRPr="00C316EA">
        <w:rPr>
          <w:rFonts w:ascii="Palatino Linotype" w:hAnsi="Palatino Linotype"/>
          <w:i/>
          <w:sz w:val="22"/>
          <w:szCs w:val="22"/>
          <w:lang w:val="es-ES_tradnl"/>
        </w:rPr>
        <w:t>ic)</w:t>
      </w:r>
    </w:p>
    <w:p w:rsidR="00FC7C49" w:rsidRPr="00AB3ACF" w:rsidRDefault="00FC7C49" w:rsidP="00AB3ACF">
      <w:pPr>
        <w:spacing w:before="240" w:after="240"/>
        <w:ind w:left="992" w:right="1043"/>
        <w:contextualSpacing/>
        <w:jc w:val="both"/>
        <w:rPr>
          <w:rFonts w:ascii="Palatino Linotype" w:hAnsi="Palatino Linotype"/>
          <w:i/>
          <w:sz w:val="22"/>
          <w:szCs w:val="22"/>
          <w:lang w:val="es-ES_tradnl"/>
        </w:rPr>
      </w:pPr>
    </w:p>
    <w:p w:rsidR="00432514" w:rsidRDefault="001F6AC5" w:rsidP="00DA5F6E">
      <w:pPr>
        <w:spacing w:before="240" w:after="240" w:line="360" w:lineRule="auto"/>
        <w:ind w:right="51"/>
        <w:contextualSpacing/>
        <w:jc w:val="both"/>
        <w:rPr>
          <w:rFonts w:ascii="Palatino Linotype" w:eastAsia="Calibri" w:hAnsi="Palatino Linotype" w:cs="Arial"/>
          <w:szCs w:val="22"/>
          <w:lang w:val="es-MX" w:eastAsia="en-US"/>
        </w:rPr>
      </w:pPr>
      <w:r>
        <w:rPr>
          <w:rFonts w:ascii="Palatino Linotype" w:hAnsi="Palatino Linotype" w:cs="Arial"/>
          <w:lang w:val="es-ES_tradnl"/>
        </w:rPr>
        <w:t>Señaló como modalidad de entrega</w:t>
      </w:r>
      <w:r w:rsidR="00C316EA">
        <w:rPr>
          <w:rFonts w:ascii="Palatino Linotype" w:hAnsi="Palatino Linotype" w:cs="Arial"/>
          <w:lang w:val="es-ES_tradnl"/>
        </w:rPr>
        <w:t xml:space="preserve"> a través del SAIMEX.</w:t>
      </w:r>
    </w:p>
    <w:p w:rsidR="00785613" w:rsidRPr="00C316EA" w:rsidRDefault="00785613" w:rsidP="00C3458F">
      <w:pPr>
        <w:spacing w:before="240" w:after="240" w:line="360" w:lineRule="auto"/>
        <w:contextualSpacing/>
        <w:jc w:val="both"/>
        <w:rPr>
          <w:rFonts w:ascii="Palatino Linotype" w:hAnsi="Palatino Linotype" w:cs="Arial"/>
          <w:b/>
          <w:lang w:val="es-MX"/>
        </w:rPr>
      </w:pPr>
    </w:p>
    <w:p w:rsidR="00C3458F" w:rsidRDefault="00D733CB" w:rsidP="00C3458F">
      <w:pPr>
        <w:spacing w:before="240" w:after="240" w:line="360" w:lineRule="auto"/>
        <w:contextualSpacing/>
        <w:jc w:val="both"/>
        <w:rPr>
          <w:rFonts w:ascii="Palatino Linotype" w:hAnsi="Palatino Linotype" w:cs="Arial"/>
          <w:lang w:val="es-ES_tradnl"/>
        </w:rPr>
      </w:pPr>
      <w:r w:rsidRPr="00DA5F6E">
        <w:rPr>
          <w:rFonts w:ascii="Palatino Linotype" w:hAnsi="Palatino Linotype" w:cs="Arial"/>
          <w:b/>
        </w:rPr>
        <w:lastRenderedPageBreak/>
        <w:t xml:space="preserve">2. </w:t>
      </w:r>
      <w:r w:rsidR="00024C73" w:rsidRPr="00DA5F6E">
        <w:rPr>
          <w:rFonts w:ascii="Palatino Linotype" w:hAnsi="Palatino Linotype" w:cs="Arial"/>
          <w:b/>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De</w:t>
      </w:r>
      <w:r w:rsidR="006102BE">
        <w:rPr>
          <w:rFonts w:ascii="Palatino Linotype" w:hAnsi="Palatino Linotype" w:cs="Arial"/>
          <w:lang w:val="es-ES_tradnl"/>
        </w:rPr>
        <w:t>l</w:t>
      </w:r>
      <w:r w:rsidR="00C3458F" w:rsidRPr="00C3458F">
        <w:rPr>
          <w:rFonts w:ascii="Palatino Linotype" w:hAnsi="Palatino Linotype" w:cs="Arial"/>
          <w:lang w:val="es-ES_tradnl"/>
        </w:rPr>
        <w:t xml:space="preserve">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w:t>
      </w:r>
      <w:r w:rsidR="00B0091E">
        <w:rPr>
          <w:rFonts w:ascii="Palatino Linotype" w:hAnsi="Palatino Linotype" w:cs="Arial"/>
          <w:lang w:val="es-ES_tradnl"/>
        </w:rPr>
        <w:t>a la solicitud</w:t>
      </w:r>
      <w:r w:rsidR="00C3458F" w:rsidRPr="00C3458F">
        <w:rPr>
          <w:rFonts w:ascii="Palatino Linotype" w:hAnsi="Palatino Linotype" w:cs="Arial"/>
          <w:lang w:val="es-ES_tradnl"/>
        </w:rPr>
        <w:t xml:space="preserve"> de </w:t>
      </w:r>
      <w:r w:rsidR="00B0091E">
        <w:rPr>
          <w:rFonts w:ascii="Palatino Linotype" w:hAnsi="Palatino Linotype" w:cs="Arial"/>
          <w:lang w:val="es-ES_tradnl"/>
        </w:rPr>
        <w:t xml:space="preserve">acceso a la </w:t>
      </w:r>
      <w:r w:rsidR="00C3458F" w:rsidRPr="00C3458F">
        <w:rPr>
          <w:rFonts w:ascii="Palatino Linotype" w:hAnsi="Palatino Linotype" w:cs="Arial"/>
          <w:lang w:val="es-ES_tradnl"/>
        </w:rPr>
        <w:t>información pública</w:t>
      </w:r>
      <w:r w:rsidR="004548F0">
        <w:rPr>
          <w:rFonts w:ascii="Palatino Linotype" w:hAnsi="Palatino Linotype" w:cs="Arial"/>
          <w:lang w:val="es-ES_tradnl"/>
        </w:rPr>
        <w:t>,</w:t>
      </w:r>
      <w:r w:rsidR="00C3458F" w:rsidRPr="00C3458F">
        <w:rPr>
          <w:rFonts w:ascii="Palatino Linotype" w:hAnsi="Palatino Linotype" w:cs="Arial"/>
          <w:lang w:val="es-ES_tradnl"/>
        </w:rPr>
        <w:t xml:space="preserve"> dentro del plazo de quince días otorgado por el artículo 163 de la Ley de Transparencia y Acceso a la Inf</w:t>
      </w:r>
      <w:r w:rsidR="007B383B">
        <w:rPr>
          <w:rFonts w:ascii="Palatino Linotype" w:hAnsi="Palatino Linotype" w:cs="Arial"/>
          <w:lang w:val="es-ES_tradnl"/>
        </w:rPr>
        <w:t>ormación Pública de la entidad.</w:t>
      </w:r>
    </w:p>
    <w:p w:rsidR="00C76170" w:rsidRPr="00C3458F" w:rsidRDefault="00C76170" w:rsidP="00C3458F">
      <w:pPr>
        <w:spacing w:before="240" w:after="240" w:line="360" w:lineRule="auto"/>
        <w:contextualSpacing/>
        <w:jc w:val="both"/>
        <w:rPr>
          <w:rFonts w:ascii="Palatino Linotype" w:hAnsi="Palatino Linotype" w:cs="Arial"/>
          <w:lang w:val="es-ES_tradnl"/>
        </w:rPr>
      </w:pPr>
    </w:p>
    <w:p w:rsidR="00024C73" w:rsidRDefault="00BE781D" w:rsidP="00780A2F">
      <w:pPr>
        <w:spacing w:before="240" w:after="240" w:line="360" w:lineRule="auto"/>
        <w:contextualSpacing/>
        <w:jc w:val="both"/>
        <w:rPr>
          <w:rFonts w:ascii="Palatino Linotype" w:hAnsi="Palatino Linotype" w:cs="Arial"/>
        </w:rPr>
      </w:pPr>
      <w:r w:rsidRPr="00DA5F6E">
        <w:rPr>
          <w:rFonts w:ascii="Palatino Linotype" w:hAnsi="Palatino Linotype" w:cs="Arial"/>
          <w:b/>
        </w:rPr>
        <w:t xml:space="preserve">3. </w:t>
      </w:r>
      <w:r w:rsidR="00A25A7C" w:rsidRPr="00DA5F6E">
        <w:rPr>
          <w:rFonts w:ascii="Palatino Linotype" w:hAnsi="Palatino Linotype" w:cs="Arial"/>
          <w:b/>
        </w:rPr>
        <w:t>Interposición del Recurso de Revisión</w:t>
      </w:r>
      <w:r w:rsidR="00024C73" w:rsidRPr="00DA5F6E">
        <w:rPr>
          <w:rFonts w:ascii="Palatino Linotype" w:hAnsi="Palatino Linotype" w:cs="Arial"/>
          <w:b/>
        </w:rPr>
        <w:t>.</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respuesta, el</w:t>
      </w:r>
      <w:r w:rsidR="000B283E">
        <w:rPr>
          <w:rFonts w:ascii="Palatino Linotype" w:hAnsi="Palatino Linotype" w:cs="Arial"/>
        </w:rPr>
        <w:t xml:space="preserve"> día</w:t>
      </w:r>
      <w:r w:rsidR="00024C73" w:rsidRPr="007F1CA3">
        <w:rPr>
          <w:rFonts w:ascii="Palatino Linotype" w:hAnsi="Palatino Linotype" w:cs="Arial"/>
        </w:rPr>
        <w:t xml:space="preserve"> </w:t>
      </w:r>
      <w:r w:rsidR="00C76170">
        <w:rPr>
          <w:rFonts w:ascii="Palatino Linotype" w:hAnsi="Palatino Linotype" w:cs="Arial"/>
          <w:b/>
        </w:rPr>
        <w:t>veinticinco</w:t>
      </w:r>
      <w:r w:rsidR="00C316EA">
        <w:rPr>
          <w:rFonts w:ascii="Palatino Linotype" w:hAnsi="Palatino Linotype" w:cs="Arial"/>
          <w:b/>
        </w:rPr>
        <w:t xml:space="preserve"> de agosto</w:t>
      </w:r>
      <w:r w:rsidR="005264E3">
        <w:rPr>
          <w:rFonts w:ascii="Palatino Linotype" w:hAnsi="Palatino Linotype" w:cs="Arial"/>
          <w:b/>
        </w:rPr>
        <w:t xml:space="preserve"> </w:t>
      </w:r>
      <w:r w:rsidR="00B90F21">
        <w:rPr>
          <w:rFonts w:ascii="Palatino Linotype" w:hAnsi="Palatino Linotype" w:cs="Arial"/>
          <w:b/>
        </w:rPr>
        <w:t>d</w:t>
      </w:r>
      <w:r w:rsidR="00A65D22">
        <w:rPr>
          <w:rFonts w:ascii="Palatino Linotype" w:hAnsi="Palatino Linotype" w:cs="Arial"/>
          <w:b/>
        </w:rPr>
        <w:t>e</w:t>
      </w:r>
      <w:r w:rsidR="00BB6051">
        <w:rPr>
          <w:rFonts w:ascii="Palatino Linotype" w:hAnsi="Palatino Linotype" w:cs="Arial"/>
          <w:b/>
        </w:rPr>
        <w:t>l</w:t>
      </w:r>
      <w:r w:rsidR="00A65D22">
        <w:rPr>
          <w:rFonts w:ascii="Palatino Linotype" w:hAnsi="Palatino Linotype" w:cs="Arial"/>
          <w:b/>
        </w:rPr>
        <w:t xml:space="preserve"> </w:t>
      </w:r>
      <w:r w:rsidR="006102BE">
        <w:rPr>
          <w:rFonts w:ascii="Palatino Linotype" w:hAnsi="Palatino Linotype" w:cs="Arial"/>
          <w:b/>
        </w:rPr>
        <w:t>dos mil veintiuno</w:t>
      </w:r>
      <w:r w:rsidR="00DC5881">
        <w:rPr>
          <w:rFonts w:ascii="Palatino Linotype" w:hAnsi="Palatino Linotype" w:cs="Arial"/>
        </w:rPr>
        <w:t xml:space="preserve">, </w:t>
      </w:r>
      <w:r w:rsidR="0041729E">
        <w:rPr>
          <w:rFonts w:ascii="Palatino Linotype" w:hAnsi="Palatino Linotype" w:cs="Arial"/>
        </w:rPr>
        <w:t xml:space="preserve">el </w:t>
      </w:r>
      <w:r w:rsidR="0041729E" w:rsidRPr="005264E3">
        <w:rPr>
          <w:rFonts w:ascii="Palatino Linotype" w:hAnsi="Palatino Linotype" w:cs="Arial"/>
          <w:b/>
        </w:rPr>
        <w:t>RECURRENTE</w:t>
      </w:r>
      <w:r w:rsidR="005264E3">
        <w:rPr>
          <w:rFonts w:ascii="Palatino Linotype" w:hAnsi="Palatino Linotype" w:cs="Arial"/>
        </w:rPr>
        <w:t xml:space="preserve"> </w:t>
      </w:r>
      <w:r w:rsidR="00024C73" w:rsidRPr="007F1CA3">
        <w:rPr>
          <w:rFonts w:ascii="Palatino Linotype" w:hAnsi="Palatino Linotype" w:cs="Arial"/>
        </w:rPr>
        <w:t xml:space="preserve">interpuso </w:t>
      </w:r>
      <w:r w:rsidR="00A25A7C">
        <w:rPr>
          <w:rFonts w:ascii="Palatino Linotype" w:hAnsi="Palatino Linotype" w:cs="Arial"/>
        </w:rPr>
        <w:t>el recurso de revisión materia del presente estudio, en el que señaló como:</w:t>
      </w:r>
    </w:p>
    <w:p w:rsidR="00B15AB4" w:rsidRPr="007F1CA3" w:rsidRDefault="00B15AB4" w:rsidP="00780A2F">
      <w:pPr>
        <w:spacing w:before="240" w:after="240" w:line="360" w:lineRule="auto"/>
        <w:contextualSpacing/>
        <w:jc w:val="both"/>
        <w:rPr>
          <w:rFonts w:ascii="Palatino Linotype" w:eastAsia="Calibri" w:hAnsi="Palatino Linotype" w:cs="Arial"/>
          <w:b/>
          <w:sz w:val="28"/>
          <w:szCs w:val="28"/>
          <w:lang w:val="es-MX" w:eastAsia="en-US"/>
        </w:rPr>
      </w:pPr>
    </w:p>
    <w:p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rsidR="00024C73" w:rsidRPr="00BB6051"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024C73">
        <w:rPr>
          <w:rFonts w:ascii="Palatino Linotype" w:hAnsi="Palatino Linotype"/>
          <w:i/>
          <w:sz w:val="22"/>
          <w:szCs w:val="22"/>
          <w:lang w:val="es-ES_tradnl"/>
        </w:rPr>
        <w:t>“</w:t>
      </w:r>
      <w:r w:rsidR="00C76170" w:rsidRPr="00C76170">
        <w:rPr>
          <w:rFonts w:ascii="Palatino Linotype" w:hAnsi="Palatino Linotype"/>
          <w:i/>
          <w:sz w:val="22"/>
          <w:szCs w:val="22"/>
          <w:lang w:val="es-ES_tradnl"/>
        </w:rPr>
        <w:t>Se interpone el recurso de revisión con base en el artículo 179 de la Ley de Transparencia y Acceso a la Información Pública del Estado de México y sus Municipios debido a la falta de respuesta de la información solicitada en los plazos establecidos.</w:t>
      </w:r>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rsidR="00024C73" w:rsidRPr="00DA5F6E"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C76170" w:rsidRPr="00C76170">
        <w:rPr>
          <w:rFonts w:ascii="Palatino Linotype" w:hAnsi="Palatino Linotype"/>
          <w:i/>
          <w:sz w:val="22"/>
          <w:szCs w:val="22"/>
          <w:lang w:val="es-ES_tradnl"/>
        </w:rPr>
        <w:t xml:space="preserve">De la solicitud de los reglamentos en formato </w:t>
      </w:r>
      <w:proofErr w:type="spellStart"/>
      <w:r w:rsidR="00C76170" w:rsidRPr="00C76170">
        <w:rPr>
          <w:rFonts w:ascii="Palatino Linotype" w:hAnsi="Palatino Linotype"/>
          <w:i/>
          <w:sz w:val="22"/>
          <w:szCs w:val="22"/>
          <w:lang w:val="es-ES_tradnl"/>
        </w:rPr>
        <w:t>pdf</w:t>
      </w:r>
      <w:proofErr w:type="spellEnd"/>
      <w:r w:rsidR="00C76170" w:rsidRPr="00C76170">
        <w:rPr>
          <w:rFonts w:ascii="Palatino Linotype" w:hAnsi="Palatino Linotype"/>
          <w:i/>
          <w:sz w:val="22"/>
          <w:szCs w:val="22"/>
          <w:lang w:val="es-ES_tradnl"/>
        </w:rPr>
        <w:t>: 1) Reglamento Interno de la Dirección de Obras Públicas; 2) Reglamento de participación Ciudadana; 3) Reglamento General de Servicios Públicos del Municipio de Ecatepec de Morelos; 4) Reglamento Interno de Seguridad Publica y Seguridad Vial de Ecatepec de Morelos; 5) Reglamento de transparencia y acceso a la información pública del municipio de Ecatepec de Morelos; 6) Reglamento de unidades, módulos y canchas deportivas del municipio de Ecatepec de Morelos.</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00A25A7C">
        <w:rPr>
          <w:rFonts w:ascii="Palatino Linotype" w:hAnsi="Palatino Linotype"/>
          <w:i/>
          <w:sz w:val="22"/>
          <w:szCs w:val="22"/>
          <w:lang w:val="es-ES_tradnl"/>
        </w:rPr>
        <w:t>(S</w:t>
      </w:r>
      <w:r w:rsidRPr="00F022F8">
        <w:rPr>
          <w:rFonts w:ascii="Palatino Linotype" w:hAnsi="Palatino Linotype"/>
          <w:i/>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C316EA">
        <w:rPr>
          <w:rFonts w:ascii="Palatino Linotype" w:eastAsia="Calibri" w:hAnsi="Palatino Linotype" w:cs="Arial"/>
        </w:rPr>
        <w:t xml:space="preserve">te, el recurso de revisión </w:t>
      </w:r>
      <w:r w:rsidR="00124483">
        <w:rPr>
          <w:rFonts w:ascii="Palatino Linotype" w:eastAsia="Calibri" w:hAnsi="Palatino Linotype" w:cs="Arial"/>
          <w:b/>
        </w:rPr>
        <w:t>04254</w:t>
      </w:r>
      <w:r w:rsidR="00BB6051" w:rsidRPr="00C316EA">
        <w:rPr>
          <w:rFonts w:ascii="Palatino Linotype" w:eastAsia="Calibri" w:hAnsi="Palatino Linotype" w:cs="Arial"/>
          <w:b/>
        </w:rPr>
        <w:t>/INFOEM/IP/RR/2021</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w:t>
      </w:r>
      <w:r w:rsidR="009220E0" w:rsidRPr="009220E0">
        <w:rPr>
          <w:rFonts w:ascii="Palatino Linotype" w:eastAsia="Calibri" w:hAnsi="Palatino Linotype" w:cs="Arial"/>
        </w:rPr>
        <w:lastRenderedPageBreak/>
        <w:t xml:space="preserve">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sidRPr="00C316EA">
        <w:rPr>
          <w:rFonts w:ascii="Palatino Linotype" w:eastAsia="Calibri" w:hAnsi="Palatino Linotype" w:cs="Arial"/>
          <w:b/>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124483">
        <w:rPr>
          <w:rFonts w:ascii="Palatino Linotype" w:hAnsi="Palatino Linotype" w:cs="Arial"/>
          <w:b/>
        </w:rPr>
        <w:t xml:space="preserve"> diez</w:t>
      </w:r>
      <w:r w:rsidR="0018456A">
        <w:rPr>
          <w:rFonts w:ascii="Palatino Linotype" w:hAnsi="Palatino Linotype" w:cs="Arial"/>
          <w:b/>
        </w:rPr>
        <w:t xml:space="preserve"> de septiembre</w:t>
      </w:r>
      <w:r w:rsidR="00A25A7C" w:rsidRPr="00553FFC">
        <w:rPr>
          <w:rFonts w:ascii="Palatino Linotype" w:hAnsi="Palatino Linotype" w:cs="Arial"/>
          <w:b/>
        </w:rPr>
        <w:t xml:space="preserve"> de</w:t>
      </w:r>
      <w:r w:rsidR="00BB6051">
        <w:rPr>
          <w:rFonts w:ascii="Palatino Linotype" w:hAnsi="Palatino Linotype" w:cs="Arial"/>
          <w:b/>
        </w:rPr>
        <w:t>l dos mil veintiuno</w:t>
      </w:r>
      <w:r w:rsidR="00A25A7C" w:rsidRPr="00553FFC">
        <w:rPr>
          <w:rFonts w:ascii="Palatino Linotype" w:hAnsi="Palatino Linotype" w:cs="Arial"/>
          <w:b/>
        </w:rPr>
        <w:t xml:space="preserve">, </w:t>
      </w:r>
      <w:r w:rsidR="00A25A7C" w:rsidRPr="00553FF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7A45" w:rsidRDefault="00247436" w:rsidP="00BB6051">
      <w:pPr>
        <w:spacing w:after="240" w:line="360" w:lineRule="auto"/>
        <w:contextualSpacing/>
        <w:jc w:val="both"/>
        <w:rPr>
          <w:rFonts w:ascii="Palatino Linotype" w:hAnsi="Palatino Linotype" w:cs="Arial"/>
        </w:rPr>
      </w:pPr>
      <w:r w:rsidRPr="00DA5F6E">
        <w:rPr>
          <w:rFonts w:ascii="Palatino Linotype" w:hAnsi="Palatino Linotype" w:cs="Arial"/>
          <w:b/>
        </w:rPr>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 xml:space="preserve">. De las constancias que integran el expediente en </w:t>
      </w:r>
      <w:r w:rsidR="005A7A45">
        <w:rPr>
          <w:rFonts w:ascii="Palatino Linotype" w:hAnsi="Palatino Linotype" w:cs="Arial"/>
        </w:rPr>
        <w:t xml:space="preserve">que se actúa se advierte que la parte recurrente </w:t>
      </w:r>
      <w:r w:rsidR="00A244AE">
        <w:rPr>
          <w:rFonts w:ascii="Palatino Linotype" w:hAnsi="Palatino Linotype" w:cs="Arial"/>
        </w:rPr>
        <w:t>fue omisa en presentar alegatos o manifestación alguna.</w:t>
      </w:r>
    </w:p>
    <w:p w:rsidR="00BB6051" w:rsidRDefault="00BB6051" w:rsidP="00B11BDA">
      <w:pPr>
        <w:spacing w:after="240" w:line="360" w:lineRule="auto"/>
        <w:contextualSpacing/>
        <w:jc w:val="both"/>
        <w:rPr>
          <w:rFonts w:ascii="Palatino Linotype" w:hAnsi="Palatino Linotype" w:cs="Arial"/>
        </w:rPr>
      </w:pPr>
    </w:p>
    <w:p w:rsidR="00BB6051" w:rsidRPr="00A659D6" w:rsidRDefault="005A7A45" w:rsidP="00A659D6">
      <w:pPr>
        <w:spacing w:after="240" w:line="360" w:lineRule="auto"/>
        <w:contextualSpacing/>
        <w:jc w:val="both"/>
        <w:rPr>
          <w:rFonts w:ascii="Palatino Linotype" w:hAnsi="Palatino Linotype" w:cs="Arial"/>
        </w:rPr>
      </w:pPr>
      <w:r w:rsidRPr="00A659D6">
        <w:rPr>
          <w:rFonts w:ascii="Palatino Linotype" w:hAnsi="Palatino Linotype" w:cs="Arial"/>
        </w:rPr>
        <w:t>Por su par</w:t>
      </w:r>
      <w:r w:rsidR="00684120" w:rsidRPr="00A659D6">
        <w:rPr>
          <w:rFonts w:ascii="Palatino Linotype" w:hAnsi="Palatino Linotype" w:cs="Arial"/>
        </w:rPr>
        <w:t>te el Su</w:t>
      </w:r>
      <w:r w:rsidR="00BB6051" w:rsidRPr="00A659D6">
        <w:rPr>
          <w:rFonts w:ascii="Palatino Linotype" w:hAnsi="Palatino Linotype" w:cs="Arial"/>
        </w:rPr>
        <w:t>jeto Obligado en fecha</w:t>
      </w:r>
      <w:r w:rsidR="00C316EA" w:rsidRPr="00A659D6">
        <w:rPr>
          <w:rFonts w:ascii="Palatino Linotype" w:hAnsi="Palatino Linotype" w:cs="Arial"/>
        </w:rPr>
        <w:t xml:space="preserve"> </w:t>
      </w:r>
      <w:r w:rsidR="00124483">
        <w:rPr>
          <w:rFonts w:ascii="Palatino Linotype" w:hAnsi="Palatino Linotype" w:cs="Arial"/>
        </w:rPr>
        <w:t>veintidós</w:t>
      </w:r>
      <w:r w:rsidR="00BB6051" w:rsidRPr="00A659D6">
        <w:rPr>
          <w:rFonts w:ascii="Palatino Linotype" w:hAnsi="Palatino Linotype" w:cs="Arial"/>
        </w:rPr>
        <w:t xml:space="preserve"> </w:t>
      </w:r>
      <w:r w:rsidR="00761467">
        <w:rPr>
          <w:rFonts w:ascii="Palatino Linotype" w:hAnsi="Palatino Linotype" w:cs="Arial"/>
        </w:rPr>
        <w:t xml:space="preserve">de septiembre </w:t>
      </w:r>
      <w:r w:rsidR="00684120" w:rsidRPr="00A659D6">
        <w:rPr>
          <w:rFonts w:ascii="Palatino Linotype" w:hAnsi="Palatino Linotype" w:cs="Arial"/>
        </w:rPr>
        <w:t xml:space="preserve">del año </w:t>
      </w:r>
      <w:r w:rsidR="00BB6051" w:rsidRPr="00A659D6">
        <w:rPr>
          <w:rFonts w:ascii="Palatino Linotype" w:hAnsi="Palatino Linotype" w:cs="Arial"/>
        </w:rPr>
        <w:t>dos mil veintiuno,</w:t>
      </w:r>
      <w:r w:rsidR="00124483">
        <w:rPr>
          <w:rFonts w:ascii="Palatino Linotype" w:hAnsi="Palatino Linotype" w:cs="Arial"/>
        </w:rPr>
        <w:t xml:space="preserve"> remitió los</w:t>
      </w:r>
      <w:r w:rsidR="0018456A">
        <w:rPr>
          <w:rFonts w:ascii="Palatino Linotype" w:hAnsi="Palatino Linotype" w:cs="Arial"/>
        </w:rPr>
        <w:t xml:space="preserve"> archivo</w:t>
      </w:r>
      <w:r w:rsidR="00124483">
        <w:rPr>
          <w:rFonts w:ascii="Palatino Linotype" w:hAnsi="Palatino Linotype" w:cs="Arial"/>
        </w:rPr>
        <w:t>s</w:t>
      </w:r>
      <w:r w:rsidR="0018456A">
        <w:rPr>
          <w:rFonts w:ascii="Palatino Linotype" w:hAnsi="Palatino Linotype" w:cs="Arial"/>
        </w:rPr>
        <w:t xml:space="preserve"> electrónico</w:t>
      </w:r>
      <w:r w:rsidR="00124483">
        <w:rPr>
          <w:rFonts w:ascii="Palatino Linotype" w:hAnsi="Palatino Linotype" w:cs="Arial"/>
        </w:rPr>
        <w:t>s</w:t>
      </w:r>
      <w:r w:rsidR="00684120" w:rsidRPr="00A659D6">
        <w:rPr>
          <w:rFonts w:ascii="Palatino Linotype" w:hAnsi="Palatino Linotype" w:cs="Arial"/>
        </w:rPr>
        <w:t xml:space="preserve"> siguientes:</w:t>
      </w:r>
      <w:r w:rsidR="00C316EA" w:rsidRPr="00A659D6">
        <w:rPr>
          <w:rFonts w:ascii="Palatino Linotype" w:hAnsi="Palatino Linotype" w:cs="Arial"/>
        </w:rPr>
        <w:t xml:space="preserve"> “</w:t>
      </w:r>
      <w:proofErr w:type="spellStart"/>
      <w:r w:rsidR="00F00546">
        <w:rPr>
          <w:rFonts w:ascii="Palatino Linotype" w:hAnsi="Palatino Linotype" w:cs="Arial"/>
        </w:rPr>
        <w:fldChar w:fldCharType="begin"/>
      </w:r>
      <w:r w:rsidR="00F00546">
        <w:rPr>
          <w:rFonts w:ascii="Palatino Linotype" w:hAnsi="Palatino Linotype" w:cs="Arial"/>
        </w:rPr>
        <w:instrText xml:space="preserve"> HYPERLINK "https://www.saimex.org.mx/saimex/solicitud/downloadAttach/1220908.page" </w:instrText>
      </w:r>
      <w:r w:rsidR="00F00546">
        <w:rPr>
          <w:rFonts w:ascii="Palatino Linotype" w:hAnsi="Palatino Linotype" w:cs="Arial"/>
        </w:rPr>
        <w:fldChar w:fldCharType="separate"/>
      </w:r>
      <w:r w:rsidR="00124483" w:rsidRPr="00875615">
        <w:rPr>
          <w:rFonts w:ascii="Palatino Linotype" w:hAnsi="Palatino Linotype" w:cs="Arial"/>
        </w:rPr>
        <w:t>Regalmento</w:t>
      </w:r>
      <w:proofErr w:type="spellEnd"/>
      <w:r w:rsidR="00124483" w:rsidRPr="00875615">
        <w:rPr>
          <w:rFonts w:ascii="Palatino Linotype" w:hAnsi="Palatino Linotype" w:cs="Arial"/>
        </w:rPr>
        <w:t xml:space="preserve"> de Servicios Públicos.pdf</w:t>
      </w:r>
      <w:r w:rsidR="00F00546">
        <w:rPr>
          <w:rFonts w:ascii="Palatino Linotype" w:hAnsi="Palatino Linotype" w:cs="Arial"/>
        </w:rPr>
        <w:fldChar w:fldCharType="end"/>
      </w:r>
      <w:r w:rsidR="00A659D6" w:rsidRPr="00A659D6">
        <w:rPr>
          <w:rFonts w:ascii="Palatino Linotype" w:hAnsi="Palatino Linotype" w:cs="Arial"/>
        </w:rPr>
        <w:t>”</w:t>
      </w:r>
      <w:r w:rsidR="00D514E6" w:rsidRPr="00A659D6">
        <w:rPr>
          <w:rFonts w:ascii="Palatino Linotype" w:hAnsi="Palatino Linotype" w:cs="Arial"/>
        </w:rPr>
        <w:t>,</w:t>
      </w:r>
      <w:r w:rsidR="00124483">
        <w:rPr>
          <w:rFonts w:ascii="Palatino Linotype" w:hAnsi="Palatino Linotype" w:cs="Arial"/>
        </w:rPr>
        <w:t xml:space="preserve"> “</w:t>
      </w:r>
      <w:hyperlink r:id="rId8" w:history="1">
        <w:r w:rsidR="00124483" w:rsidRPr="00875615">
          <w:rPr>
            <w:rFonts w:ascii="Palatino Linotype" w:hAnsi="Palatino Linotype" w:cs="Arial"/>
          </w:rPr>
          <w:t>Reglamento de Seguridad Pública.pdf</w:t>
        </w:r>
      </w:hyperlink>
      <w:r w:rsidR="00124483" w:rsidRPr="00875615">
        <w:rPr>
          <w:rFonts w:ascii="Palatino Linotype" w:hAnsi="Palatino Linotype" w:cs="Arial"/>
        </w:rPr>
        <w:t>”, “</w:t>
      </w:r>
      <w:hyperlink r:id="rId9" w:history="1">
        <w:r w:rsidR="00124483" w:rsidRPr="00875615">
          <w:rPr>
            <w:rFonts w:ascii="Palatino Linotype" w:hAnsi="Palatino Linotype"/>
          </w:rPr>
          <w:t>Reglamento de Participación Ciudadana 2019-2021.pdf</w:t>
        </w:r>
      </w:hyperlink>
      <w:r w:rsidR="00124483" w:rsidRPr="00875615">
        <w:rPr>
          <w:rFonts w:ascii="Palatino Linotype" w:hAnsi="Palatino Linotype" w:cs="Arial"/>
        </w:rPr>
        <w:t>”, “</w:t>
      </w:r>
      <w:hyperlink r:id="rId10" w:history="1">
        <w:r w:rsidR="00124483" w:rsidRPr="00875615">
          <w:rPr>
            <w:rFonts w:ascii="Palatino Linotype" w:hAnsi="Palatino Linotype" w:cs="Arial"/>
          </w:rPr>
          <w:t>Respuesta de las áreas 04254-2021.pdf</w:t>
        </w:r>
      </w:hyperlink>
      <w:r w:rsidR="00124483" w:rsidRPr="00875615">
        <w:rPr>
          <w:rFonts w:ascii="Palatino Linotype" w:hAnsi="Palatino Linotype" w:cs="Arial"/>
        </w:rPr>
        <w:t xml:space="preserve">”, </w:t>
      </w:r>
      <w:r w:rsidR="00875615" w:rsidRPr="00875615">
        <w:rPr>
          <w:rFonts w:ascii="Palatino Linotype" w:hAnsi="Palatino Linotype" w:cs="Arial"/>
        </w:rPr>
        <w:t>“</w:t>
      </w:r>
      <w:hyperlink r:id="rId11" w:history="1">
        <w:r w:rsidR="00875615" w:rsidRPr="00875615">
          <w:rPr>
            <w:rFonts w:ascii="Palatino Linotype" w:hAnsi="Palatino Linotype" w:cs="Arial"/>
          </w:rPr>
          <w:t>04254-2021.pdf</w:t>
        </w:r>
      </w:hyperlink>
      <w:r w:rsidR="00875615" w:rsidRPr="00875615">
        <w:rPr>
          <w:rFonts w:ascii="Palatino Linotype" w:hAnsi="Palatino Linotype" w:cs="Arial"/>
        </w:rPr>
        <w:t>” y “</w:t>
      </w:r>
      <w:hyperlink r:id="rId12" w:history="1">
        <w:r w:rsidR="00875615" w:rsidRPr="00875615">
          <w:rPr>
            <w:rFonts w:ascii="Palatino Linotype" w:hAnsi="Palatino Linotype" w:cs="Arial"/>
          </w:rPr>
          <w:t>Reglamento Interno 2019-2021.pdf</w:t>
        </w:r>
      </w:hyperlink>
      <w:r w:rsidR="00875615" w:rsidRPr="00875615">
        <w:rPr>
          <w:rFonts w:ascii="Palatino Linotype" w:hAnsi="Palatino Linotype" w:cs="Arial"/>
        </w:rPr>
        <w:t xml:space="preserve">”, </w:t>
      </w:r>
      <w:r w:rsidR="0018456A">
        <w:rPr>
          <w:rFonts w:ascii="Palatino Linotype" w:hAnsi="Palatino Linotype" w:cs="Arial"/>
        </w:rPr>
        <w:t>archivo</w:t>
      </w:r>
      <w:r w:rsidR="00875615">
        <w:rPr>
          <w:rFonts w:ascii="Palatino Linotype" w:hAnsi="Palatino Linotype" w:cs="Arial"/>
        </w:rPr>
        <w:t>s</w:t>
      </w:r>
      <w:r w:rsidR="00BB6051">
        <w:rPr>
          <w:rFonts w:ascii="Palatino Linotype" w:hAnsi="Palatino Linotype" w:cs="Arial"/>
        </w:rPr>
        <w:t xml:space="preserve"> electró</w:t>
      </w:r>
      <w:r w:rsidR="0018456A">
        <w:rPr>
          <w:rFonts w:ascii="Palatino Linotype" w:hAnsi="Palatino Linotype" w:cs="Arial"/>
        </w:rPr>
        <w:t>nico</w:t>
      </w:r>
      <w:r w:rsidR="00875615">
        <w:rPr>
          <w:rFonts w:ascii="Palatino Linotype" w:hAnsi="Palatino Linotype" w:cs="Arial"/>
        </w:rPr>
        <w:t>s que en fecha doce de octubre</w:t>
      </w:r>
      <w:r w:rsidR="009B0FED">
        <w:rPr>
          <w:rFonts w:ascii="Palatino Linotype" w:hAnsi="Palatino Linotype" w:cs="Arial"/>
        </w:rPr>
        <w:t xml:space="preserve"> de</w:t>
      </w:r>
      <w:r w:rsidR="0018456A">
        <w:rPr>
          <w:rFonts w:ascii="Palatino Linotype" w:hAnsi="Palatino Linotype" w:cs="Arial"/>
        </w:rPr>
        <w:t>l dos mil veintiuno, se puso</w:t>
      </w:r>
      <w:r w:rsidR="00BB6051">
        <w:rPr>
          <w:rFonts w:ascii="Palatino Linotype" w:hAnsi="Palatino Linotype" w:cs="Arial"/>
        </w:rPr>
        <w:t xml:space="preserve"> a la vista del recurrente, </w:t>
      </w:r>
      <w:r w:rsidR="00BB6051" w:rsidRPr="00A659D6">
        <w:rPr>
          <w:rFonts w:ascii="Palatino Linotype" w:hAnsi="Palatino Linotype" w:cs="Arial"/>
        </w:rPr>
        <w:t>en términos de la fracción III del artículo 185 de la Ley de Transparencia y Acceso a la Información Pública del Estado de México y Municipios</w:t>
      </w:r>
      <w:r w:rsidR="00BB6051">
        <w:rPr>
          <w:rFonts w:ascii="Palatino Linotype" w:hAnsi="Palatino Linotype" w:cs="Arial"/>
        </w:rPr>
        <w:t>; para que en el término de tres días manifestara lo que a su derecho convenga respecto de la modificación a la falta de respuesta; sin que el recurrente hiciera manifestación alguna.</w:t>
      </w:r>
    </w:p>
    <w:p w:rsidR="009B0FED" w:rsidRDefault="009B0FED" w:rsidP="00BB6051">
      <w:pPr>
        <w:spacing w:line="360" w:lineRule="auto"/>
        <w:jc w:val="both"/>
        <w:rPr>
          <w:rFonts w:ascii="Palatino Linotype" w:hAnsi="Palatino Linotype" w:cs="Arial"/>
        </w:rPr>
      </w:pPr>
    </w:p>
    <w:p w:rsidR="00BF6E92" w:rsidRDefault="00A659D6" w:rsidP="00BF6E92">
      <w:pPr>
        <w:spacing w:before="240" w:after="240" w:line="360" w:lineRule="auto"/>
        <w:contextualSpacing/>
        <w:jc w:val="both"/>
        <w:rPr>
          <w:rFonts w:ascii="Palatino Linotype" w:hAnsi="Palatino Linotype"/>
        </w:rPr>
      </w:pPr>
      <w:r>
        <w:rPr>
          <w:rFonts w:ascii="Palatino Linotype" w:hAnsi="Palatino Linotype" w:cs="Arial"/>
          <w:b/>
        </w:rPr>
        <w:lastRenderedPageBreak/>
        <w:t>7</w:t>
      </w:r>
      <w:r w:rsidR="009C2DFF" w:rsidRPr="00DA5F6E">
        <w:rPr>
          <w:rFonts w:ascii="Palatino Linotype" w:hAnsi="Palatino Linotype" w:cs="Arial"/>
          <w:b/>
        </w:rPr>
        <w:t>.</w:t>
      </w:r>
      <w:r w:rsidR="00CE2C0A" w:rsidRPr="00DA5F6E">
        <w:rPr>
          <w:rFonts w:ascii="Palatino Linotype" w:hAnsi="Palatino Linotype" w:cs="Arial"/>
          <w:b/>
        </w:rPr>
        <w:t xml:space="preserve">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sidR="00875615">
        <w:rPr>
          <w:rFonts w:ascii="Palatino Linotype" w:hAnsi="Palatino Linotype" w:cs="Arial"/>
          <w:b/>
        </w:rPr>
        <w:t>dieciocho</w:t>
      </w:r>
      <w:r w:rsidR="00652EC3" w:rsidRPr="003C3E95">
        <w:rPr>
          <w:rFonts w:ascii="Palatino Linotype" w:hAnsi="Palatino Linotype" w:cs="Arial"/>
          <w:b/>
        </w:rPr>
        <w:t xml:space="preserve"> </w:t>
      </w:r>
      <w:r w:rsidR="009C2DFF" w:rsidRPr="003C3E95">
        <w:rPr>
          <w:rFonts w:ascii="Palatino Linotype" w:hAnsi="Palatino Linotype" w:cs="Arial"/>
          <w:b/>
        </w:rPr>
        <w:t xml:space="preserve">de </w:t>
      </w:r>
      <w:r>
        <w:rPr>
          <w:rFonts w:ascii="Palatino Linotype" w:hAnsi="Palatino Linotype" w:cs="Arial"/>
          <w:b/>
        </w:rPr>
        <w:t>octubre</w:t>
      </w:r>
      <w:r w:rsidR="00612C03" w:rsidRPr="003C3E95">
        <w:rPr>
          <w:rFonts w:ascii="Palatino Linotype" w:hAnsi="Palatino Linotype" w:cs="Arial"/>
          <w:b/>
        </w:rPr>
        <w:t xml:space="preserve"> </w:t>
      </w:r>
      <w:r w:rsidR="002A0404" w:rsidRPr="003C3E95">
        <w:rPr>
          <w:rFonts w:ascii="Palatino Linotype" w:hAnsi="Palatino Linotype" w:cs="Arial"/>
          <w:b/>
        </w:rPr>
        <w:t>de</w:t>
      </w:r>
      <w:r w:rsidR="004F365E">
        <w:rPr>
          <w:rFonts w:ascii="Palatino Linotype" w:hAnsi="Palatino Linotype" w:cs="Arial"/>
          <w:b/>
        </w:rPr>
        <w:t>l</w:t>
      </w:r>
      <w:r w:rsidR="002A0404" w:rsidRPr="003C3E95">
        <w:rPr>
          <w:rFonts w:ascii="Palatino Linotype" w:hAnsi="Palatino Linotype" w:cs="Arial"/>
          <w:b/>
        </w:rPr>
        <w:t xml:space="preserve"> </w:t>
      </w:r>
      <w:r w:rsidR="004F365E">
        <w:rPr>
          <w:rFonts w:ascii="Palatino Linotype" w:hAnsi="Palatino Linotype" w:cs="Arial"/>
          <w:b/>
        </w:rPr>
        <w:t>dos mil veintiuno</w:t>
      </w:r>
      <w:r w:rsidR="00BF6E92">
        <w:rPr>
          <w:rFonts w:ascii="Palatino Linotype" w:hAnsi="Palatino Linotype" w:cs="Arial"/>
          <w:b/>
        </w:rPr>
        <w:t>,</w:t>
      </w:r>
      <w:r w:rsidR="00E80302" w:rsidRPr="003C3E95">
        <w:rPr>
          <w:rFonts w:ascii="Palatino Linotype" w:hAnsi="Palatino Linotype" w:cs="Arial"/>
        </w:rPr>
        <w:t xml:space="preserve"> </w:t>
      </w:r>
      <w:r>
        <w:rPr>
          <w:rFonts w:ascii="Palatino Linotype" w:hAnsi="Palatino Linotype"/>
        </w:rPr>
        <w:t>la</w:t>
      </w:r>
      <w:r w:rsidR="00BF6E92" w:rsidRPr="007F1F39">
        <w:rPr>
          <w:rFonts w:ascii="Palatino Linotype" w:hAnsi="Palatino Linotype"/>
        </w:rPr>
        <w:t xml:space="preserve"> </w:t>
      </w:r>
      <w:r>
        <w:rPr>
          <w:rFonts w:ascii="Palatino Linotype" w:hAnsi="Palatino Linotype"/>
        </w:rPr>
        <w:t>Comisionada</w:t>
      </w:r>
      <w:r w:rsidR="00BF6E92">
        <w:rPr>
          <w:rFonts w:ascii="Palatino Linotype" w:hAnsi="Palatino Linotype"/>
        </w:rPr>
        <w:t xml:space="preserve">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artículo 185 de la Ley de Transparencia y Acceso a la información Pública del Estado de México y Municipios.</w:t>
      </w:r>
    </w:p>
    <w:p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w:t>
      </w:r>
      <w:r w:rsidR="00A659D6">
        <w:rPr>
          <w:rFonts w:ascii="Palatino Linotype" w:hAnsi="Palatino Linotype"/>
          <w:color w:val="222222"/>
          <w:shd w:val="clear" w:color="auto" w:fill="FFFFFF"/>
        </w:rPr>
        <w:t xml:space="preserve">trigésimo, </w:t>
      </w:r>
      <w:r w:rsidR="009B0FED">
        <w:rPr>
          <w:rFonts w:ascii="Palatino Linotype" w:hAnsi="Palatino Linotype"/>
          <w:color w:val="222222"/>
          <w:shd w:val="clear" w:color="auto" w:fill="FFFFFF"/>
        </w:rPr>
        <w:t>trigésimos primero</w:t>
      </w:r>
      <w:r w:rsidR="00A659D6">
        <w:rPr>
          <w:rFonts w:ascii="Palatino Linotype" w:hAnsi="Palatino Linotype"/>
          <w:color w:val="222222"/>
          <w:shd w:val="clear" w:color="auto" w:fill="FFFFFF"/>
        </w:rPr>
        <w:t xml:space="preserve"> y trigésimo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B66773" w:rsidP="008A328B">
      <w:pPr>
        <w:spacing w:before="240" w:after="240" w:line="360" w:lineRule="auto"/>
        <w:jc w:val="both"/>
        <w:rPr>
          <w:rFonts w:ascii="Palatino Linotype" w:eastAsia="Calibri" w:hAnsi="Palatino Linotype" w:cs="Arial"/>
          <w:lang w:val="es-MX" w:eastAsia="en-US"/>
        </w:rPr>
      </w:pPr>
      <w:r w:rsidRPr="00FA5154">
        <w:rPr>
          <w:rFonts w:ascii="Palatino Linotype" w:hAnsi="Palatino Linotype" w:cs="Arial"/>
          <w:b/>
        </w:rPr>
        <w:t>Segundo</w:t>
      </w:r>
      <w:r w:rsidR="00300932" w:rsidRPr="00FA5154">
        <w:rPr>
          <w:rFonts w:ascii="Palatino Linotype" w:hAnsi="Palatino Linotype" w:cs="Arial"/>
          <w:b/>
        </w:rPr>
        <w:t>. Oportunidad y Procedibilidad del Recurso de Revisión</w:t>
      </w:r>
      <w:r w:rsidR="00300932" w:rsidRPr="00415B05">
        <w:rPr>
          <w:rFonts w:ascii="Palatino Linotype" w:hAnsi="Palatino Linotype" w:cs="Arial"/>
          <w:b/>
          <w:sz w:val="28"/>
          <w:szCs w:val="28"/>
        </w:rPr>
        <w:t>.</w:t>
      </w:r>
      <w:r w:rsidR="00300932" w:rsidRPr="00415B05">
        <w:rPr>
          <w:rFonts w:ascii="Palatino Linotype" w:hAnsi="Palatino Linotype" w:cs="Arial"/>
          <w:b/>
        </w:rPr>
        <w:t xml:space="preserve"> </w:t>
      </w:r>
      <w:r w:rsidR="008A328B" w:rsidRPr="008A328B">
        <w:rPr>
          <w:rFonts w:ascii="Palatino Linotype" w:hAnsi="Palatino Linotype" w:cs="Arial"/>
        </w:rPr>
        <w:t>Por</w:t>
      </w:r>
      <w:r w:rsidR="00F235C0">
        <w:rPr>
          <w:rFonts w:ascii="Palatino Linotype" w:hAnsi="Palatino Linotype" w:cs="Arial"/>
        </w:rPr>
        <w:t xml:space="preserve"> cuanto hace a la oportunidad del</w:t>
      </w:r>
      <w:r w:rsidR="00707A6E">
        <w:rPr>
          <w:rFonts w:ascii="Palatino Linotype" w:hAnsi="Palatino Linotype" w:cs="Arial"/>
        </w:rPr>
        <w:t xml:space="preserve"> </w:t>
      </w:r>
      <w:r w:rsidR="008A328B" w:rsidRPr="008A328B">
        <w:rPr>
          <w:rFonts w:ascii="Palatino Linotype" w:hAnsi="Palatino Linotype" w:cs="Arial"/>
        </w:rPr>
        <w:t>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es necesario considerar lo previsto en los artículos 163, párrafo primero; 16</w:t>
      </w:r>
      <w:bookmarkStart w:id="0" w:name="_GoBack"/>
      <w:bookmarkEnd w:id="0"/>
      <w:r w:rsidR="008A328B" w:rsidRPr="008A328B">
        <w:rPr>
          <w:rFonts w:ascii="Palatino Linotype" w:eastAsia="Calibri" w:hAnsi="Palatino Linotype" w:cs="Arial"/>
          <w:lang w:val="es-MX" w:eastAsia="en-US"/>
        </w:rPr>
        <w:t xml:space="preserve">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w:t>
      </w:r>
      <w:r w:rsidR="008A328B" w:rsidRPr="008A328B">
        <w:rPr>
          <w:rFonts w:ascii="Palatino Linotype" w:eastAsia="Calibri" w:hAnsi="Palatino Linotype" w:cs="Arial"/>
          <w:lang w:val="es-MX" w:eastAsia="en-US"/>
        </w:rPr>
        <w:lastRenderedPageBreak/>
        <w:t xml:space="preserve">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w:t>
      </w:r>
      <w:r w:rsidR="00F235C0">
        <w:rPr>
          <w:rFonts w:ascii="Palatino Linotype" w:eastAsia="Calibri" w:hAnsi="Palatino Linotype" w:cs="Arial"/>
          <w:lang w:val="es-MX" w:eastAsia="en-US"/>
        </w:rPr>
        <w:t>revisión en cualquier momento.</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w:t>
      </w:r>
      <w:r w:rsidR="00F235C0">
        <w:rPr>
          <w:rFonts w:ascii="Palatino Linotype" w:eastAsia="Calibri" w:hAnsi="Palatino Linotype" w:cs="Arial"/>
          <w:lang w:val="es-MX" w:eastAsia="en-US"/>
        </w:rPr>
        <w:t>el</w:t>
      </w:r>
      <w:r w:rsidR="00B9383D">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612C03">
        <w:rPr>
          <w:rFonts w:ascii="Palatino Linotype" w:eastAsia="Calibri" w:hAnsi="Palatino Linotype" w:cs="Arial"/>
          <w:lang w:val="es-MX" w:eastAsia="en-US"/>
        </w:rPr>
        <w:t xml:space="preserve">l </w:t>
      </w:r>
      <w:r w:rsidR="0041729E" w:rsidRPr="00612C03">
        <w:rPr>
          <w:rFonts w:ascii="Palatino Linotype" w:eastAsia="Calibri" w:hAnsi="Palatino Linotype" w:cs="Arial"/>
          <w:b/>
          <w:lang w:val="es-MX" w:eastAsia="en-US"/>
        </w:rPr>
        <w:t>RECURRENTE</w:t>
      </w:r>
      <w:r w:rsidR="00612C03">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Si a ello se le suma lo previsto en el párrafo segundo del artículo 178, párrafo segundo</w:t>
      </w:r>
      <w:r w:rsidR="00FA5154">
        <w:rPr>
          <w:rStyle w:val="Refdenotaalpie"/>
          <w:rFonts w:ascii="Palatino Linotype" w:eastAsia="Calibri" w:hAnsi="Palatino Linotype" w:cs="Arial"/>
          <w:lang w:val="es-MX" w:eastAsia="en-US"/>
        </w:rPr>
        <w:footnoteReference w:id="1"/>
      </w:r>
      <w:r w:rsidRPr="008A328B">
        <w:rPr>
          <w:rFonts w:ascii="Palatino Linotype" w:eastAsia="Calibri" w:hAnsi="Palatino Linotype" w:cs="Arial"/>
          <w:lang w:val="es-MX" w:eastAsia="en-US"/>
        </w:rPr>
        <w:t xml:space="preserve">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 xml:space="preserve">Lo anterior encuentra sustento en el CRITERIO número 0001-15, aprobado por unanimidad del Pleno del Instituto de Transparencia, Acceso a la Información Pública y </w:t>
      </w:r>
      <w:r w:rsidRPr="008A328B">
        <w:rPr>
          <w:rFonts w:ascii="Palatino Linotype" w:eastAsia="Calibri" w:hAnsi="Palatino Linotype" w:cs="Arial"/>
          <w:szCs w:val="22"/>
        </w:rPr>
        <w:lastRenderedPageBreak/>
        <w:t>Protección de Datos Personales del Estado de México y Municipios, publicado en el 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2AAE" w:rsidRDefault="0018456A" w:rsidP="009B2AAE">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Además, por cuanto</w:t>
      </w:r>
      <w:r w:rsidR="009B2AAE">
        <w:rPr>
          <w:rFonts w:ascii="Palatino Linotype" w:hAnsi="Palatino Linotype" w:cs="Arial"/>
        </w:rPr>
        <w:t xml:space="preserve"> hace a la procedibilidad del recurso</w:t>
      </w:r>
      <w:r>
        <w:rPr>
          <w:rFonts w:ascii="Palatino Linotype" w:hAnsi="Palatino Linotype" w:cs="Arial"/>
        </w:rPr>
        <w:t xml:space="preserve"> de revisión, </w:t>
      </w:r>
      <w:r w:rsidR="009B2AAE">
        <w:rPr>
          <w:rFonts w:ascii="Palatino Linotype" w:hAnsi="Palatino Linotype" w:cs="Arial"/>
        </w:rPr>
        <w:t xml:space="preserve">tras la revisión </w:t>
      </w:r>
      <w:r w:rsidR="009B2AAE" w:rsidRPr="00080788">
        <w:rPr>
          <w:rFonts w:ascii="Palatino Linotype" w:hAnsi="Palatino Linotype" w:cs="Arial"/>
        </w:rPr>
        <w:t>del formato de interposición</w:t>
      </w:r>
      <w:r w:rsidR="009B2AAE" w:rsidRPr="00080788">
        <w:rPr>
          <w:rStyle w:val="normaltextrun"/>
          <w:rFonts w:ascii="Palatino Linotype" w:hAnsi="Palatino Linotype" w:cs="Segoe UI"/>
        </w:rPr>
        <w:t xml:space="preserve"> del recurso, </w:t>
      </w:r>
      <w:r w:rsidR="009B2AAE">
        <w:rPr>
          <w:rStyle w:val="normaltextrun"/>
          <w:rFonts w:ascii="Palatino Linotype" w:hAnsi="Palatino Linotype" w:cs="Segoe UI"/>
        </w:rPr>
        <w:t xml:space="preserve">se concluye que </w:t>
      </w:r>
      <w:r w:rsidR="009B2AAE" w:rsidRPr="00080788">
        <w:rPr>
          <w:rStyle w:val="normaltextrun"/>
          <w:rFonts w:ascii="Palatino Linotype" w:hAnsi="Palatino Linotype" w:cs="Segoe UI"/>
        </w:rPr>
        <w:t xml:space="preserve">se acreditan plenamente de todos y cada uno de </w:t>
      </w:r>
      <w:r w:rsidR="009B2AAE">
        <w:rPr>
          <w:rStyle w:val="normaltextrun"/>
          <w:rFonts w:ascii="Palatino Linotype" w:hAnsi="Palatino Linotype" w:cs="Segoe UI"/>
        </w:rPr>
        <w:t xml:space="preserve">los elementos formales exigidos </w:t>
      </w:r>
      <w:r w:rsidR="009B2AAE" w:rsidRPr="00080788">
        <w:rPr>
          <w:rStyle w:val="normaltextrun"/>
          <w:rFonts w:ascii="Palatino Linotype" w:hAnsi="Palatino Linotype" w:cs="Segoe UI"/>
        </w:rPr>
        <w:t>por el artículo 180 de la</w:t>
      </w:r>
      <w:r w:rsidR="009B2AAE" w:rsidRPr="00080788">
        <w:rPr>
          <w:rStyle w:val="apple-converted-space"/>
          <w:rFonts w:ascii="Palatino Linotype" w:hAnsi="Palatino Linotype" w:cs="Segoe UI"/>
        </w:rPr>
        <w:t xml:space="preserve"> </w:t>
      </w:r>
      <w:r w:rsidR="009B2AAE"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9B2AAE" w:rsidRPr="00080788">
        <w:rPr>
          <w:rStyle w:val="apple-converted-space"/>
          <w:rFonts w:ascii="Palatino Linotype" w:hAnsi="Palatino Linotype" w:cs="Segoe UI"/>
        </w:rPr>
        <w:t xml:space="preserve"> </w:t>
      </w:r>
      <w:r w:rsidR="009B2AAE" w:rsidRPr="00080788">
        <w:rPr>
          <w:rStyle w:val="normaltextrun"/>
          <w:rFonts w:ascii="Palatino Linotype" w:hAnsi="Palatino Linotype" w:cs="Segoe UI"/>
          <w:b/>
          <w:bCs/>
        </w:rPr>
        <w:t>EL</w:t>
      </w:r>
      <w:r w:rsidR="009B2AAE" w:rsidRPr="00080788">
        <w:rPr>
          <w:rStyle w:val="apple-converted-space"/>
          <w:rFonts w:ascii="Palatino Linotype" w:hAnsi="Palatino Linotype" w:cs="Segoe UI"/>
        </w:rPr>
        <w:t xml:space="preserve"> </w:t>
      </w:r>
      <w:r w:rsidR="009B2AAE" w:rsidRPr="00080788">
        <w:rPr>
          <w:rStyle w:val="normaltextrun"/>
          <w:rFonts w:ascii="Palatino Linotype" w:hAnsi="Palatino Linotype" w:cs="Segoe UI"/>
          <w:b/>
          <w:bCs/>
        </w:rPr>
        <w:t>SAIMEX</w:t>
      </w:r>
      <w:r w:rsidR="009B2AAE" w:rsidRPr="00080788">
        <w:rPr>
          <w:rStyle w:val="normaltextrun"/>
          <w:rFonts w:ascii="Palatino Linotype" w:hAnsi="Palatino Linotype" w:cs="Segoe UI"/>
        </w:rPr>
        <w:t>.</w:t>
      </w:r>
    </w:p>
    <w:p w:rsidR="009B2AAE" w:rsidRDefault="009B2AAE" w:rsidP="009B2AAE">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p>
    <w:p w:rsidR="0018456A" w:rsidRPr="009B2AAE" w:rsidRDefault="009B2AAE" w:rsidP="009B2AAE">
      <w:pPr>
        <w:pStyle w:val="paragraph"/>
        <w:spacing w:before="0" w:beforeAutospacing="0" w:after="240" w:afterAutospacing="0" w:line="360" w:lineRule="auto"/>
        <w:ind w:right="-147"/>
        <w:contextualSpacing/>
        <w:jc w:val="both"/>
        <w:textAlignment w:val="baseline"/>
        <w:rPr>
          <w:rFonts w:ascii="Palatino Linotype" w:hAnsi="Palatino Linotype" w:cs="Segoe UI"/>
        </w:rPr>
      </w:pPr>
      <w:r>
        <w:rPr>
          <w:rStyle w:val="normaltextrun"/>
          <w:rFonts w:ascii="Palatino Linotype" w:hAnsi="Palatino Linotype" w:cs="Segoe UI"/>
        </w:rPr>
        <w:t xml:space="preserve">No se omite mencionar, que si bien es cierto que la parte recurrente, </w:t>
      </w:r>
      <w:r w:rsidR="0018456A">
        <w:rPr>
          <w:rFonts w:ascii="Palatino Linotype" w:hAnsi="Palatino Linotype" w:cs="Arial"/>
        </w:rPr>
        <w:t>se identifica como "</w:t>
      </w:r>
      <w:r w:rsidR="00F22382">
        <w:rPr>
          <w:rFonts w:ascii="Palatino Linotype" w:hAnsi="Palatino Linotype" w:cs="Arial"/>
          <w:b/>
        </w:rPr>
        <w:t xml:space="preserve">XXXXX XXXX XXXXX </w:t>
      </w:r>
      <w:proofErr w:type="spellStart"/>
      <w:r w:rsidR="00F22382">
        <w:rPr>
          <w:rFonts w:ascii="Palatino Linotype" w:hAnsi="Palatino Linotype" w:cs="Arial"/>
          <w:b/>
        </w:rPr>
        <w:t>XXXXX</w:t>
      </w:r>
      <w:proofErr w:type="spellEnd"/>
      <w:r w:rsidR="00F22382">
        <w:rPr>
          <w:rFonts w:ascii="Palatino Linotype" w:hAnsi="Palatino Linotype" w:cs="Arial"/>
          <w:b/>
        </w:rPr>
        <w:t xml:space="preserve"> XXXX </w:t>
      </w:r>
      <w:proofErr w:type="spellStart"/>
      <w:r w:rsidR="00F22382">
        <w:rPr>
          <w:rFonts w:ascii="Palatino Linotype" w:hAnsi="Palatino Linotype" w:cs="Arial"/>
          <w:b/>
        </w:rPr>
        <w:t>XXXX</w:t>
      </w:r>
      <w:proofErr w:type="spellEnd"/>
      <w:r w:rsidR="00F22382">
        <w:rPr>
          <w:rFonts w:ascii="Palatino Linotype" w:hAnsi="Palatino Linotype" w:cs="Arial"/>
          <w:b/>
        </w:rPr>
        <w:t xml:space="preserve"> XXXXX</w:t>
      </w:r>
      <w:r w:rsidR="0018456A">
        <w:rPr>
          <w:rFonts w:ascii="Palatino Linotype" w:hAnsi="Palatino Linotype" w:cs="Arial"/>
        </w:rPr>
        <w:t xml:space="preserve">" como se advierte en el detalle de seguimiento del SAIMEX, no obstante lo anterior, no proporcionar el nombre completo no </w:t>
      </w:r>
      <w:r w:rsidR="0018456A">
        <w:rPr>
          <w:rFonts w:ascii="Palatino Linotype" w:hAnsi="Palatino Linotype" w:cs="Arial"/>
        </w:rPr>
        <w:lastRenderedPageBreak/>
        <w:t>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8456A" w:rsidRDefault="0018456A" w:rsidP="0018456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18456A" w:rsidRDefault="0018456A" w:rsidP="0018456A">
      <w:pPr>
        <w:spacing w:before="240" w:after="240" w:line="360" w:lineRule="auto"/>
        <w:contextualSpacing/>
        <w:jc w:val="both"/>
        <w:rPr>
          <w:rFonts w:eastAsiaTheme="minorHAnsi"/>
          <w:i/>
          <w:iCs/>
          <w:color w:val="1F1F1F"/>
          <w:w w:val="95"/>
          <w:sz w:val="22"/>
          <w:szCs w:val="22"/>
          <w:lang w:val="es-MX" w:eastAsia="en-US"/>
        </w:rPr>
      </w:pPr>
    </w:p>
    <w:p w:rsidR="00BD4811" w:rsidRDefault="00BD4811" w:rsidP="00A659D6">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resulta pr</w:t>
      </w:r>
      <w:r w:rsidR="009B2AAE">
        <w:rPr>
          <w:rFonts w:ascii="Palatino Linotype" w:hAnsi="Palatino Linotype" w:cs="Segoe UI"/>
          <w:lang w:val="es-MX" w:eastAsia="es-MX"/>
        </w:rPr>
        <w:t>ocedente la interposición del recurso</w:t>
      </w:r>
      <w:r>
        <w:rPr>
          <w:rFonts w:ascii="Palatino Linotype" w:hAnsi="Palatino Linotype" w:cs="Segoe UI"/>
          <w:lang w:val="es-MX" w:eastAsia="es-MX"/>
        </w:rPr>
        <w:t xml:space="preserve">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rsidR="008A328B" w:rsidRPr="008A328B"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sidR="00FA5154">
        <w:rPr>
          <w:rFonts w:ascii="Palatino Linotype" w:eastAsia="MS Gothic" w:hAnsi="Palatino Linotype" w:cs="Segoe UI"/>
          <w:i/>
          <w:sz w:val="22"/>
          <w:szCs w:val="22"/>
          <w:lang w:val="es-MX" w:eastAsia="es-MX"/>
        </w:rPr>
        <w:t>itud de acceso a la información…(Sic)</w:t>
      </w:r>
    </w:p>
    <w:p w:rsidR="00875615" w:rsidRDefault="00875615" w:rsidP="00875615">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Pr>
          <w:rStyle w:val="normaltextrun"/>
          <w:rFonts w:ascii="Palatino Linotype" w:hAnsi="Palatino Linotype" w:cs="Segoe UI"/>
        </w:rPr>
        <w:t xml:space="preserve"> </w:t>
      </w:r>
      <w:r w:rsidR="009B2AAE">
        <w:rPr>
          <w:rStyle w:val="normaltextrun"/>
          <w:rFonts w:ascii="Palatino Linotype" w:hAnsi="Palatino Linotype" w:cs="Segoe UI"/>
        </w:rPr>
        <w:t>las constancias que obran en el</w:t>
      </w:r>
      <w:r w:rsidRPr="00AA23D5">
        <w:rPr>
          <w:rStyle w:val="normaltextrun"/>
          <w:rFonts w:ascii="Palatino Linotype" w:hAnsi="Palatino Linotype" w:cs="Segoe UI"/>
        </w:rPr>
        <w:t xml:space="preserve"> expediente que se actúa, este Instituto tiene la convicción de que la presente resolución tiene como objetivo central determinar si la </w:t>
      </w:r>
      <w:r>
        <w:rPr>
          <w:rStyle w:val="normaltextrun"/>
          <w:rFonts w:ascii="Palatino Linotype" w:hAnsi="Palatino Linotype" w:cs="Segoe UI"/>
        </w:rPr>
        <w:t>información</w:t>
      </w:r>
      <w:r w:rsidRPr="00AA23D5">
        <w:rPr>
          <w:rStyle w:val="normaltextrun"/>
          <w:rFonts w:ascii="Palatino Linotype" w:hAnsi="Palatino Linotype" w:cs="Segoe UI"/>
        </w:rPr>
        <w:t xml:space="preserve"> </w:t>
      </w:r>
      <w:r>
        <w:rPr>
          <w:rStyle w:val="normaltextrun"/>
          <w:rFonts w:ascii="Palatino Linotype" w:hAnsi="Palatino Linotype" w:cs="Segoe UI"/>
        </w:rPr>
        <w:t xml:space="preserve">proporcionada en el apartado de manifestaciones </w:t>
      </w:r>
      <w:r w:rsidRPr="00AA23D5">
        <w:rPr>
          <w:rStyle w:val="normaltextrun"/>
          <w:rFonts w:ascii="Palatino Linotype" w:hAnsi="Palatino Linotype" w:cs="Segoe UI"/>
        </w:rPr>
        <w:t>por el Sujeto Obligado</w:t>
      </w:r>
      <w:r>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4857FC" w:rsidRDefault="00875615" w:rsidP="004857FC">
      <w:pPr>
        <w:pStyle w:val="paragraph"/>
        <w:spacing w:before="0" w:beforeAutospacing="0" w:after="240" w:afterAutospacing="0" w:line="360" w:lineRule="auto"/>
        <w:ind w:right="-150"/>
        <w:jc w:val="both"/>
        <w:textAlignment w:val="baseline"/>
        <w:rPr>
          <w:rFonts w:ascii="Palatino Linotype" w:hAnsi="Palatino Linotype"/>
        </w:rPr>
      </w:pPr>
      <w:r w:rsidRPr="00875615">
        <w:rPr>
          <w:rFonts w:ascii="Palatino Linotype" w:hAnsi="Palatino Linotype" w:cs="Arial"/>
          <w:b/>
        </w:rPr>
        <w:t>Cuarto. Estudio de fondo del asunto.</w:t>
      </w:r>
      <w:r>
        <w:rPr>
          <w:rFonts w:ascii="Palatino Linotype" w:hAnsi="Palatino Linotype" w:cs="Arial"/>
          <w:b/>
        </w:rPr>
        <w:t xml:space="preserve"> </w:t>
      </w:r>
      <w:r w:rsidR="00AE71CA" w:rsidRPr="004857FC">
        <w:rPr>
          <w:rFonts w:ascii="Palatino Linotype" w:hAnsi="Palatino Linotype"/>
        </w:rPr>
        <w:t>Derivado del</w:t>
      </w:r>
      <w:r w:rsidR="002A5E7B" w:rsidRPr="004857FC">
        <w:rPr>
          <w:rFonts w:ascii="Palatino Linotype" w:hAnsi="Palatino Linotype"/>
        </w:rPr>
        <w:t xml:space="preserve"> análisis de</w:t>
      </w:r>
      <w:r w:rsidR="00FA5154" w:rsidRPr="004857FC">
        <w:rPr>
          <w:rFonts w:ascii="Palatino Linotype" w:hAnsi="Palatino Linotype"/>
        </w:rPr>
        <w:t>l</w:t>
      </w:r>
      <w:r w:rsidR="00AB690A" w:rsidRPr="004857FC">
        <w:rPr>
          <w:rFonts w:ascii="Palatino Linotype" w:hAnsi="Palatino Linotype"/>
        </w:rPr>
        <w:t xml:space="preserve"> </w:t>
      </w:r>
      <w:r w:rsidR="002A5E7B" w:rsidRPr="004857FC">
        <w:rPr>
          <w:rFonts w:ascii="Palatino Linotype" w:hAnsi="Palatino Linotype"/>
        </w:rPr>
        <w:t>recurso de revisión materia del presente estudio,</w:t>
      </w:r>
      <w:r w:rsidR="00FA5154" w:rsidRPr="004857FC">
        <w:rPr>
          <w:rFonts w:ascii="Palatino Linotype" w:hAnsi="Palatino Linotype"/>
        </w:rPr>
        <w:t xml:space="preserve"> es pertinente recordar</w:t>
      </w:r>
      <w:r w:rsidR="00DC5881" w:rsidRPr="004857FC">
        <w:rPr>
          <w:rFonts w:ascii="Palatino Linotype" w:hAnsi="Palatino Linotype"/>
        </w:rPr>
        <w:t xml:space="preserve"> que </w:t>
      </w:r>
      <w:r w:rsidR="0041729E" w:rsidRPr="004857FC">
        <w:rPr>
          <w:rFonts w:ascii="Palatino Linotype" w:hAnsi="Palatino Linotype"/>
        </w:rPr>
        <w:t xml:space="preserve">el </w:t>
      </w:r>
      <w:r w:rsidR="0041729E" w:rsidRPr="004857FC">
        <w:rPr>
          <w:rFonts w:ascii="Palatino Linotype" w:hAnsi="Palatino Linotype"/>
          <w:b/>
        </w:rPr>
        <w:t>RECURRENTE</w:t>
      </w:r>
      <w:r w:rsidR="009B0453" w:rsidRPr="004857FC">
        <w:rPr>
          <w:rFonts w:ascii="Palatino Linotype" w:hAnsi="Palatino Linotype"/>
        </w:rPr>
        <w:t xml:space="preserve"> </w:t>
      </w:r>
      <w:r w:rsidR="00FA5CFA" w:rsidRPr="004857FC">
        <w:rPr>
          <w:rFonts w:ascii="Palatino Linotype" w:hAnsi="Palatino Linotype"/>
        </w:rPr>
        <w:t xml:space="preserve">solicitó </w:t>
      </w:r>
      <w:r w:rsidR="00FA5154" w:rsidRPr="004857FC">
        <w:rPr>
          <w:rFonts w:ascii="Palatino Linotype" w:hAnsi="Palatino Linotype"/>
        </w:rPr>
        <w:t>al Ayuntamiento</w:t>
      </w:r>
      <w:r w:rsidR="00FA5154" w:rsidRPr="002579FA">
        <w:rPr>
          <w:rFonts w:ascii="Palatino Linotype" w:hAnsi="Palatino Linotype"/>
        </w:rPr>
        <w:t xml:space="preserve"> de </w:t>
      </w:r>
      <w:r w:rsidR="004857FC">
        <w:rPr>
          <w:rFonts w:ascii="Palatino Linotype" w:hAnsi="Palatino Linotype"/>
        </w:rPr>
        <w:t>Ecatepec de Morelos</w:t>
      </w:r>
      <w:r w:rsidR="00FA5154" w:rsidRPr="002579FA">
        <w:rPr>
          <w:rFonts w:ascii="Palatino Linotype" w:hAnsi="Palatino Linotype"/>
        </w:rPr>
        <w:t>, lo siguiente:</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t xml:space="preserve">1) Reglamento Interno de la Dirección de Obras Públicas; </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lastRenderedPageBreak/>
        <w:t xml:space="preserve">2) Reglamento de participación Ciudadana; </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t xml:space="preserve">3) Reglamento General de Servicios Públicos del Municipio de Ecatepec de Morelos; </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t xml:space="preserve">4) Reglamento Interno de Seguridad Pública y Seguridad Vial de Ecatepec de Morelos; </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t xml:space="preserve">5) Reglamento de transparencia y acceso a la información pública del municipio de Ecatepec de Morelos; </w:t>
      </w:r>
    </w:p>
    <w:p w:rsidR="004857FC" w:rsidRDefault="004857FC" w:rsidP="004857FC">
      <w:pPr>
        <w:pStyle w:val="paragraph"/>
        <w:spacing w:before="0" w:beforeAutospacing="0" w:after="240" w:afterAutospacing="0" w:line="360" w:lineRule="auto"/>
        <w:ind w:left="567" w:right="-150"/>
        <w:jc w:val="both"/>
        <w:textAlignment w:val="baseline"/>
        <w:rPr>
          <w:rFonts w:ascii="Palatino Linotype" w:hAnsi="Palatino Linotype"/>
        </w:rPr>
      </w:pPr>
      <w:r w:rsidRPr="004857FC">
        <w:rPr>
          <w:rFonts w:ascii="Palatino Linotype" w:hAnsi="Palatino Linotype"/>
        </w:rPr>
        <w:t>6) Reglamento de unidades, módulos y canchas deportivas del municipio de Ecatepec de Morelos.</w:t>
      </w:r>
    </w:p>
    <w:p w:rsidR="00B85C31" w:rsidRPr="004857FC" w:rsidRDefault="00D42BE3" w:rsidP="004857FC">
      <w:pPr>
        <w:pStyle w:val="paragraph"/>
        <w:spacing w:before="0" w:beforeAutospacing="0" w:after="240" w:afterAutospacing="0" w:line="360" w:lineRule="auto"/>
        <w:ind w:right="-150"/>
        <w:jc w:val="both"/>
        <w:textAlignment w:val="baseline"/>
        <w:rPr>
          <w:rFonts w:ascii="Palatino Linotype" w:hAnsi="Palatino Linotype" w:cs="Segoe UI"/>
        </w:rPr>
      </w:pPr>
      <w:r>
        <w:rPr>
          <w:rFonts w:ascii="Palatino Linotype" w:hAnsi="Palatino Linotype"/>
        </w:rPr>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w:t>
      </w:r>
      <w:r w:rsidR="00103049">
        <w:rPr>
          <w:rFonts w:ascii="Palatino Linotype" w:hAnsi="Palatino Linotype"/>
        </w:rPr>
        <w:t>l</w:t>
      </w:r>
      <w:r w:rsidR="00EB1142">
        <w:rPr>
          <w:rFonts w:ascii="Palatino Linotype" w:hAnsi="Palatino Linotype"/>
        </w:rPr>
        <w:t xml:space="preserve"> </w:t>
      </w:r>
      <w:r w:rsidR="00B85C31" w:rsidRPr="00B85C31">
        <w:rPr>
          <w:rFonts w:ascii="Palatino Linotype" w:hAnsi="Palatino Linotype"/>
        </w:rPr>
        <w:t>requerimiento</w:t>
      </w:r>
      <w:r w:rsidR="00103049">
        <w:rPr>
          <w:rFonts w:ascii="Palatino Linotype" w:hAnsi="Palatino Linotype"/>
        </w:rPr>
        <w:t xml:space="preserve"> del particular.</w:t>
      </w:r>
    </w:p>
    <w:p w:rsidR="00AA2C12" w:rsidRDefault="00B85C31" w:rsidP="00BC7FF0">
      <w:pPr>
        <w:spacing w:before="240" w:after="240" w:line="360" w:lineRule="auto"/>
        <w:jc w:val="both"/>
        <w:rPr>
          <w:rFonts w:ascii="Palatino Linotype" w:hAnsi="Palatino Linotype"/>
        </w:rPr>
      </w:pPr>
      <w:r w:rsidRPr="00B85C31">
        <w:rPr>
          <w:rFonts w:ascii="Palatino Linotype" w:hAnsi="Palatino Linotype"/>
        </w:rPr>
        <w:t>Inconforme por la falta de</w:t>
      </w:r>
      <w:r>
        <w:rPr>
          <w:rFonts w:ascii="Palatino Linotype" w:hAnsi="Palatino Linotype"/>
        </w:rPr>
        <w:t xml:space="preserve"> respuesta, </w:t>
      </w:r>
      <w:r w:rsidR="00EB1142">
        <w:rPr>
          <w:rFonts w:ascii="Palatino Linotype" w:hAnsi="Palatino Linotype"/>
        </w:rPr>
        <w:t xml:space="preserve">el </w:t>
      </w:r>
      <w:r w:rsidRPr="00B85C31">
        <w:rPr>
          <w:rFonts w:ascii="Palatino Linotype" w:hAnsi="Palatino Linotype"/>
        </w:rPr>
        <w:t xml:space="preserve">hoy </w:t>
      </w:r>
      <w:r w:rsidRPr="00B85C31">
        <w:rPr>
          <w:rFonts w:ascii="Palatino Linotype" w:hAnsi="Palatino Linotype"/>
          <w:b/>
        </w:rPr>
        <w:t>RECURRENTE</w:t>
      </w:r>
      <w:r w:rsidRPr="00B85C31">
        <w:rPr>
          <w:rFonts w:ascii="Palatino Linotype" w:hAnsi="Palatino Linotype"/>
        </w:rPr>
        <w:t xml:space="preserve"> interpuso </w:t>
      </w:r>
      <w:r w:rsidR="00103049">
        <w:rPr>
          <w:rFonts w:ascii="Palatino Linotype" w:hAnsi="Palatino Linotype"/>
        </w:rPr>
        <w:t>el</w:t>
      </w:r>
      <w:r w:rsidR="00EB1142">
        <w:rPr>
          <w:rFonts w:ascii="Palatino Linotype" w:hAnsi="Palatino Linotype"/>
        </w:rPr>
        <w:t xml:space="preserve"> </w:t>
      </w:r>
      <w:r w:rsidRPr="00B85C31">
        <w:rPr>
          <w:rFonts w:ascii="Palatino Linotype" w:hAnsi="Palatino Linotype"/>
        </w:rPr>
        <w:t xml:space="preserve">presente recurso </w:t>
      </w:r>
      <w:r w:rsidR="004857FC">
        <w:rPr>
          <w:rFonts w:ascii="Palatino Linotype" w:hAnsi="Palatino Linotype"/>
        </w:rPr>
        <w:t>d</w:t>
      </w:r>
      <w:r w:rsidRPr="00B85C31">
        <w:rPr>
          <w:rFonts w:ascii="Palatino Linotype" w:hAnsi="Palatino Linotype"/>
        </w:rPr>
        <w:t xml:space="preserve">e </w:t>
      </w:r>
      <w:r>
        <w:rPr>
          <w:rFonts w:ascii="Palatino Linotype" w:hAnsi="Palatino Linotype"/>
        </w:rPr>
        <w:t xml:space="preserve">revisión en el que señaló </w:t>
      </w:r>
      <w:r w:rsidR="00A659D6">
        <w:rPr>
          <w:rFonts w:ascii="Palatino Linotype" w:hAnsi="Palatino Linotype"/>
        </w:rPr>
        <w:t xml:space="preserve">medularmente la falta de respuesta. </w:t>
      </w:r>
    </w:p>
    <w:p w:rsidR="00AE0F3A" w:rsidRDefault="00103049" w:rsidP="000D0897">
      <w:pPr>
        <w:spacing w:before="240" w:after="240" w:line="360" w:lineRule="auto"/>
        <w:jc w:val="both"/>
        <w:rPr>
          <w:rFonts w:ascii="Palatino Linotype" w:hAnsi="Palatino Linotype"/>
        </w:rPr>
      </w:pPr>
      <w:r>
        <w:rPr>
          <w:rFonts w:ascii="Palatino Linotype" w:hAnsi="Palatino Linotype"/>
        </w:rPr>
        <w:t>Una vez notificado el recurso de revisión a</w:t>
      </w:r>
      <w:r w:rsidR="00BC7FF0" w:rsidRPr="00B0231C">
        <w:rPr>
          <w:rFonts w:ascii="Palatino Linotype" w:hAnsi="Palatino Linotype"/>
        </w:rPr>
        <w:t xml:space="preserve">l </w:t>
      </w:r>
      <w:r w:rsidR="00BC7FF0" w:rsidRPr="00B0231C">
        <w:rPr>
          <w:rFonts w:ascii="Palatino Linotype" w:hAnsi="Palatino Linotype"/>
          <w:b/>
        </w:rPr>
        <w:t>SUJETO OBLIGADO</w:t>
      </w:r>
      <w:r>
        <w:rPr>
          <w:rFonts w:ascii="Palatino Linotype" w:hAnsi="Palatino Linotype"/>
        </w:rPr>
        <w:t xml:space="preserve">, éste </w:t>
      </w:r>
      <w:r w:rsidR="00AE0F3A">
        <w:rPr>
          <w:rFonts w:ascii="Palatino Linotype" w:hAnsi="Palatino Linotype"/>
        </w:rPr>
        <w:t xml:space="preserve">a través del apartado de manifestaciones del Sistema del Acceso a la Información Mexiquense remitió los siguientes archivos electrónicos: </w:t>
      </w:r>
    </w:p>
    <w:p w:rsidR="004857FC" w:rsidRDefault="004857FC" w:rsidP="000D0897">
      <w:pPr>
        <w:spacing w:before="240" w:after="240" w:line="360" w:lineRule="auto"/>
        <w:contextualSpacing/>
        <w:jc w:val="both"/>
        <w:rPr>
          <w:rFonts w:ascii="Palatino Linotype" w:hAnsi="Palatino Linotype" w:cs="Arial"/>
        </w:rPr>
      </w:pPr>
      <w:r w:rsidRPr="00A659D6">
        <w:rPr>
          <w:rFonts w:ascii="Palatino Linotype" w:hAnsi="Palatino Linotype" w:cs="Arial"/>
        </w:rPr>
        <w:t>“</w:t>
      </w:r>
      <w:proofErr w:type="spellStart"/>
      <w:r w:rsidR="00F00546">
        <w:rPr>
          <w:rFonts w:ascii="Palatino Linotype" w:hAnsi="Palatino Linotype" w:cs="Arial"/>
        </w:rPr>
        <w:fldChar w:fldCharType="begin"/>
      </w:r>
      <w:r w:rsidR="00F00546">
        <w:rPr>
          <w:rFonts w:ascii="Palatino Linotype" w:hAnsi="Palatino Linotype" w:cs="Arial"/>
        </w:rPr>
        <w:instrText xml:space="preserve"> HYPERLINK "https://www.saimex.org.mx/saimex/solicitud/downloadAttach/1220908.page" </w:instrText>
      </w:r>
      <w:r w:rsidR="00F00546">
        <w:rPr>
          <w:rFonts w:ascii="Palatino Linotype" w:hAnsi="Palatino Linotype" w:cs="Arial"/>
        </w:rPr>
        <w:fldChar w:fldCharType="separate"/>
      </w:r>
      <w:r w:rsidRPr="00875615">
        <w:rPr>
          <w:rFonts w:ascii="Palatino Linotype" w:hAnsi="Palatino Linotype" w:cs="Arial"/>
        </w:rPr>
        <w:t>Regalmento</w:t>
      </w:r>
      <w:proofErr w:type="spellEnd"/>
      <w:r w:rsidRPr="00875615">
        <w:rPr>
          <w:rFonts w:ascii="Palatino Linotype" w:hAnsi="Palatino Linotype" w:cs="Arial"/>
        </w:rPr>
        <w:t xml:space="preserve"> de Servicios Públicos.pdf</w:t>
      </w:r>
      <w:r w:rsidR="00F00546">
        <w:rPr>
          <w:rFonts w:ascii="Palatino Linotype" w:hAnsi="Palatino Linotype" w:cs="Arial"/>
        </w:rPr>
        <w:fldChar w:fldCharType="end"/>
      </w:r>
      <w:r w:rsidRPr="00A659D6">
        <w:rPr>
          <w:rFonts w:ascii="Palatino Linotype" w:hAnsi="Palatino Linotype" w:cs="Arial"/>
        </w:rPr>
        <w:t>”,</w:t>
      </w:r>
      <w:r>
        <w:rPr>
          <w:rFonts w:ascii="Palatino Linotype" w:hAnsi="Palatino Linotype" w:cs="Arial"/>
        </w:rPr>
        <w:t xml:space="preserve"> el cual contiene el Reglamento General de Servicios Públicos del Municipio d</w:t>
      </w:r>
      <w:r w:rsidRPr="004857FC">
        <w:rPr>
          <w:rFonts w:ascii="Palatino Linotype" w:hAnsi="Palatino Linotype" w:cs="Arial"/>
        </w:rPr>
        <w:t>e Ecatepec</w:t>
      </w:r>
      <w:r>
        <w:rPr>
          <w:rFonts w:ascii="Palatino Linotype" w:hAnsi="Palatino Linotype" w:cs="Arial"/>
        </w:rPr>
        <w:t xml:space="preserve"> de Morelos, Estado de México, constante de 34 fojas.</w:t>
      </w:r>
    </w:p>
    <w:p w:rsidR="004857FC" w:rsidRDefault="004857FC"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Pr>
          <w:rFonts w:ascii="Palatino Linotype" w:hAnsi="Palatino Linotype" w:cs="Arial"/>
        </w:rPr>
        <w:t>“</w:t>
      </w:r>
      <w:hyperlink r:id="rId13" w:history="1">
        <w:r w:rsidRPr="00875615">
          <w:rPr>
            <w:rFonts w:ascii="Palatino Linotype" w:hAnsi="Palatino Linotype" w:cs="Arial"/>
          </w:rPr>
          <w:t>Reglamento de Seguridad Pública.pdf</w:t>
        </w:r>
      </w:hyperlink>
      <w:r w:rsidRPr="00875615">
        <w:rPr>
          <w:rFonts w:ascii="Palatino Linotype" w:hAnsi="Palatino Linotype" w:cs="Arial"/>
        </w:rPr>
        <w:t xml:space="preserve">”, </w:t>
      </w:r>
      <w:r>
        <w:rPr>
          <w:rFonts w:ascii="Palatino Linotype" w:hAnsi="Palatino Linotype" w:cs="Arial"/>
        </w:rPr>
        <w:t>el cual contiene el Reglamento Interno de Seguridad Pública y Seguridad Vial de Ecatepec de Morelos, constante de 102 fojas.</w:t>
      </w:r>
    </w:p>
    <w:p w:rsidR="004857FC" w:rsidRDefault="004857FC"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sidRPr="00875615">
        <w:rPr>
          <w:rFonts w:ascii="Palatino Linotype" w:hAnsi="Palatino Linotype" w:cs="Arial"/>
        </w:rPr>
        <w:t>“</w:t>
      </w:r>
      <w:hyperlink r:id="rId14" w:history="1">
        <w:r w:rsidRPr="00875615">
          <w:rPr>
            <w:rFonts w:ascii="Palatino Linotype" w:hAnsi="Palatino Linotype"/>
          </w:rPr>
          <w:t>Reglamento de Participación Ciudadana 2019-2021.pdf</w:t>
        </w:r>
      </w:hyperlink>
      <w:r w:rsidRPr="00875615">
        <w:rPr>
          <w:rFonts w:ascii="Palatino Linotype" w:hAnsi="Palatino Linotype" w:cs="Arial"/>
        </w:rPr>
        <w:t xml:space="preserve">”, </w:t>
      </w:r>
      <w:r>
        <w:rPr>
          <w:rFonts w:ascii="Palatino Linotype" w:hAnsi="Palatino Linotype" w:cs="Arial"/>
        </w:rPr>
        <w:t xml:space="preserve">el cual contiene el </w:t>
      </w:r>
      <w:r>
        <w:rPr>
          <w:rFonts w:ascii="Palatino Linotype" w:hAnsi="Palatino Linotype"/>
        </w:rPr>
        <w:t>Reglamento d</w:t>
      </w:r>
      <w:r w:rsidRPr="004857FC">
        <w:rPr>
          <w:rFonts w:ascii="Palatino Linotype" w:hAnsi="Palatino Linotype"/>
        </w:rPr>
        <w:t>e Participación Ciudadana</w:t>
      </w:r>
      <w:r>
        <w:rPr>
          <w:rFonts w:ascii="Palatino Linotype" w:hAnsi="Palatino Linotype"/>
        </w:rPr>
        <w:t xml:space="preserve"> del Ayuntamiento de Ecatepec de Morelos, constante de 17 fojas.</w:t>
      </w:r>
    </w:p>
    <w:p w:rsidR="004857FC" w:rsidRDefault="004857FC"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sidRPr="00875615">
        <w:rPr>
          <w:rFonts w:ascii="Palatino Linotype" w:hAnsi="Palatino Linotype" w:cs="Arial"/>
        </w:rPr>
        <w:t>“</w:t>
      </w:r>
      <w:hyperlink r:id="rId15" w:history="1">
        <w:r w:rsidRPr="00875615">
          <w:rPr>
            <w:rFonts w:ascii="Palatino Linotype" w:hAnsi="Palatino Linotype" w:cs="Arial"/>
          </w:rPr>
          <w:t>Respuesta de las áreas 04254-2021.pdf</w:t>
        </w:r>
      </w:hyperlink>
      <w:r w:rsidRPr="00875615">
        <w:rPr>
          <w:rFonts w:ascii="Palatino Linotype" w:hAnsi="Palatino Linotype" w:cs="Arial"/>
        </w:rPr>
        <w:t xml:space="preserve">”, </w:t>
      </w:r>
      <w:r>
        <w:rPr>
          <w:rFonts w:ascii="Palatino Linotype" w:hAnsi="Palatino Linotype" w:cs="Arial"/>
        </w:rPr>
        <w:t>el cual contiene las respuesta de las áreas del Sujeto Obligado como:</w:t>
      </w:r>
    </w:p>
    <w:p w:rsidR="004857FC" w:rsidRDefault="004857FC"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Pr>
          <w:rFonts w:ascii="Palatino Linotype" w:hAnsi="Palatino Linotype" w:cs="Arial"/>
        </w:rPr>
        <w:t>*Director de Desarrollo Urbano y Obras Públicas, en donde manifestó adjuntar el Reglamento Interno de la Administración Pública Municipal de Ecatepec de Morelos en formato “</w:t>
      </w:r>
      <w:proofErr w:type="spellStart"/>
      <w:r>
        <w:rPr>
          <w:rFonts w:ascii="Palatino Linotype" w:hAnsi="Palatino Linotype" w:cs="Arial"/>
        </w:rPr>
        <w:t>pdf</w:t>
      </w:r>
      <w:proofErr w:type="spellEnd"/>
      <w:r>
        <w:rPr>
          <w:rFonts w:ascii="Palatino Linotype" w:hAnsi="Palatino Linotype" w:cs="Arial"/>
        </w:rPr>
        <w:t>”, en donde se hace referencia a la Director de Desarrollo Urbano y Obras Públicas</w:t>
      </w:r>
      <w:r w:rsidR="00A04118">
        <w:rPr>
          <w:rFonts w:ascii="Palatino Linotype" w:hAnsi="Palatino Linotype" w:cs="Arial"/>
        </w:rPr>
        <w:t>, se podrá encontrar en el Titulo Quinto Capítulo V en sus artículos 44 al 48.</w:t>
      </w:r>
    </w:p>
    <w:p w:rsidR="00A04118" w:rsidRDefault="00A04118" w:rsidP="000D0897">
      <w:pPr>
        <w:spacing w:before="240" w:after="240" w:line="360" w:lineRule="auto"/>
        <w:contextualSpacing/>
        <w:jc w:val="both"/>
        <w:rPr>
          <w:rFonts w:ascii="Palatino Linotype" w:hAnsi="Palatino Linotype" w:cs="Arial"/>
        </w:rPr>
      </w:pPr>
    </w:p>
    <w:p w:rsidR="00A04118" w:rsidRDefault="00A04118" w:rsidP="000D0897">
      <w:pPr>
        <w:spacing w:before="240" w:after="240" w:line="360" w:lineRule="auto"/>
        <w:contextualSpacing/>
        <w:jc w:val="both"/>
        <w:rPr>
          <w:rFonts w:ascii="Palatino Linotype" w:hAnsi="Palatino Linotype" w:cs="Arial"/>
        </w:rPr>
      </w:pPr>
      <w:r>
        <w:rPr>
          <w:rFonts w:ascii="Palatino Linotype" w:hAnsi="Palatino Linotype" w:cs="Arial"/>
        </w:rPr>
        <w:t>*Director de Gobierno, en donde señaló un link de acceso al Reglamento de Participación ciudadana.</w:t>
      </w:r>
    </w:p>
    <w:p w:rsidR="00A04118" w:rsidRDefault="00A04118" w:rsidP="000D0897">
      <w:pPr>
        <w:spacing w:before="240" w:after="240" w:line="360" w:lineRule="auto"/>
        <w:contextualSpacing/>
        <w:jc w:val="both"/>
        <w:rPr>
          <w:rFonts w:ascii="Palatino Linotype" w:hAnsi="Palatino Linotype" w:cs="Arial"/>
        </w:rPr>
      </w:pPr>
    </w:p>
    <w:p w:rsidR="00A04118" w:rsidRDefault="00A04118" w:rsidP="000D0897">
      <w:pPr>
        <w:spacing w:before="240" w:after="240" w:line="360" w:lineRule="auto"/>
        <w:contextualSpacing/>
        <w:jc w:val="both"/>
        <w:rPr>
          <w:rFonts w:ascii="Palatino Linotype" w:hAnsi="Palatino Linotype" w:cs="Arial"/>
        </w:rPr>
      </w:pPr>
      <w:r>
        <w:rPr>
          <w:rFonts w:ascii="Palatino Linotype" w:hAnsi="Palatino Linotype" w:cs="Arial"/>
        </w:rPr>
        <w:t>*Subdirección General de Servicios Públicos, en donde proporciono una liga mediante se podrá descargar y/o consultar el Reglamento General de Servicios Públicos del Municipio d</w:t>
      </w:r>
      <w:r w:rsidRPr="004857FC">
        <w:rPr>
          <w:rFonts w:ascii="Palatino Linotype" w:hAnsi="Palatino Linotype" w:cs="Arial"/>
        </w:rPr>
        <w:t>e Ecatepec</w:t>
      </w:r>
      <w:r>
        <w:rPr>
          <w:rFonts w:ascii="Palatino Linotype" w:hAnsi="Palatino Linotype" w:cs="Arial"/>
        </w:rPr>
        <w:t xml:space="preserve"> de Morelos, Estado de México.</w:t>
      </w:r>
    </w:p>
    <w:p w:rsidR="00A04118" w:rsidRDefault="00A04118" w:rsidP="000D0897">
      <w:pPr>
        <w:spacing w:before="240" w:after="240" w:line="360" w:lineRule="auto"/>
        <w:contextualSpacing/>
        <w:jc w:val="both"/>
        <w:rPr>
          <w:rFonts w:ascii="Palatino Linotype" w:hAnsi="Palatino Linotype" w:cs="Arial"/>
        </w:rPr>
      </w:pPr>
    </w:p>
    <w:p w:rsidR="00A04118" w:rsidRDefault="00A04118" w:rsidP="000D0897">
      <w:pPr>
        <w:spacing w:before="240" w:after="240" w:line="360" w:lineRule="auto"/>
        <w:contextualSpacing/>
        <w:jc w:val="both"/>
        <w:rPr>
          <w:rFonts w:ascii="Palatino Linotype" w:hAnsi="Palatino Linotype" w:cs="Arial"/>
        </w:rPr>
      </w:pPr>
      <w:r>
        <w:rPr>
          <w:rFonts w:ascii="Palatino Linotype" w:hAnsi="Palatino Linotype" w:cs="Arial"/>
        </w:rPr>
        <w:t>*Director de Seguridad Pública y Tránsito, por medio del cual proporciono link en donde se encuentra el Reglamento Interno de Seguridad Pública y Seguridad Vial de Ecatepec de Morelos.</w:t>
      </w:r>
    </w:p>
    <w:p w:rsidR="00A04118" w:rsidRDefault="00A04118" w:rsidP="000D0897">
      <w:pPr>
        <w:spacing w:before="240" w:after="240" w:line="360" w:lineRule="auto"/>
        <w:contextualSpacing/>
        <w:jc w:val="both"/>
        <w:rPr>
          <w:rFonts w:ascii="Palatino Linotype" w:hAnsi="Palatino Linotype" w:cs="Arial"/>
        </w:rPr>
      </w:pPr>
    </w:p>
    <w:p w:rsidR="00A04118" w:rsidRDefault="00A04118" w:rsidP="000D0897">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*Secretario Técnico del Instituto Municipal de Cultura Física y Deporte de Ecatepec de Morelos, en donde manifestó que dentro de su competencia es única y exclusivamente se encuentran deportivos e instalaciones deportivas, por lo que, en relación a los espacios públicos de diversa naturaleza, este instituto se encuentra imposibilitado para brindar la información </w:t>
      </w:r>
      <w:r w:rsidR="00116EAF">
        <w:rPr>
          <w:rFonts w:ascii="Palatino Linotype" w:hAnsi="Palatino Linotype" w:cs="Arial"/>
        </w:rPr>
        <w:t xml:space="preserve">al respecto. Sobre el punto 6 de la solicitud informó que las instalaciones deportivas municipales son </w:t>
      </w:r>
      <w:proofErr w:type="spellStart"/>
      <w:r w:rsidR="00116EAF">
        <w:rPr>
          <w:rFonts w:ascii="Palatino Linotype" w:hAnsi="Palatino Linotype" w:cs="Arial"/>
        </w:rPr>
        <w:t>polidisciplinarias</w:t>
      </w:r>
      <w:proofErr w:type="spellEnd"/>
      <w:r w:rsidR="00116EAF">
        <w:rPr>
          <w:rFonts w:ascii="Palatino Linotype" w:hAnsi="Palatino Linotype" w:cs="Arial"/>
        </w:rPr>
        <w:t>, por lo que no es posible tener un reglamento único para unidades, módulos y canchas deportivas, sin embargo, señaló que el Reglamento Interno de este Instituto, en su título Cuarto, sección Tercera, establece los lineamientos para los espacios deportivos, anexando dicha información a que hace referencia.</w:t>
      </w:r>
    </w:p>
    <w:p w:rsidR="004857FC" w:rsidRDefault="004857FC"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sidRPr="00875615">
        <w:rPr>
          <w:rFonts w:ascii="Palatino Linotype" w:hAnsi="Palatino Linotype" w:cs="Arial"/>
        </w:rPr>
        <w:t>“</w:t>
      </w:r>
      <w:hyperlink r:id="rId16" w:history="1">
        <w:r w:rsidRPr="00875615">
          <w:rPr>
            <w:rFonts w:ascii="Palatino Linotype" w:hAnsi="Palatino Linotype" w:cs="Arial"/>
          </w:rPr>
          <w:t>04254-2021.pdf</w:t>
        </w:r>
      </w:hyperlink>
      <w:r w:rsidRPr="00875615">
        <w:rPr>
          <w:rFonts w:ascii="Palatino Linotype" w:hAnsi="Palatino Linotype" w:cs="Arial"/>
        </w:rPr>
        <w:t>”</w:t>
      </w:r>
      <w:r>
        <w:rPr>
          <w:rFonts w:ascii="Palatino Linotype" w:hAnsi="Palatino Linotype" w:cs="Arial"/>
        </w:rPr>
        <w:t xml:space="preserve">, </w:t>
      </w:r>
      <w:r w:rsidR="00116EAF">
        <w:rPr>
          <w:rFonts w:ascii="Palatino Linotype" w:hAnsi="Palatino Linotype" w:cs="Arial"/>
        </w:rPr>
        <w:t>el cual contiene la respuesta del Titular de la Unidad de Transparencia del Sujeto Obligado,</w:t>
      </w:r>
      <w:r w:rsidR="00833133">
        <w:rPr>
          <w:rFonts w:ascii="Palatino Linotype" w:hAnsi="Palatino Linotype" w:cs="Arial"/>
        </w:rPr>
        <w:t xml:space="preserve"> al particular,</w:t>
      </w:r>
      <w:r w:rsidR="00116EAF">
        <w:rPr>
          <w:rFonts w:ascii="Palatino Linotype" w:hAnsi="Palatino Linotype" w:cs="Arial"/>
        </w:rPr>
        <w:t xml:space="preserve"> en donde refiere los links proporcionados por las áreas correspondiente y que la información solicitad</w:t>
      </w:r>
      <w:r w:rsidR="00FD4CA1">
        <w:rPr>
          <w:rFonts w:ascii="Palatino Linotype" w:hAnsi="Palatino Linotype" w:cs="Arial"/>
        </w:rPr>
        <w:t>a</w:t>
      </w:r>
      <w:r w:rsidR="00116EAF">
        <w:rPr>
          <w:rFonts w:ascii="Palatino Linotype" w:hAnsi="Palatino Linotype" w:cs="Arial"/>
        </w:rPr>
        <w:t xml:space="preserve"> se encuentra publicada en el Reglamento Interior de la Administración</w:t>
      </w:r>
      <w:r w:rsidR="00833133">
        <w:rPr>
          <w:rFonts w:ascii="Palatino Linotype" w:hAnsi="Palatino Linotype" w:cs="Arial"/>
        </w:rPr>
        <w:t xml:space="preserve"> Pública Municipal de Ecatepec de Morelos 2019-2021. </w:t>
      </w:r>
      <w:r w:rsidR="00116EAF">
        <w:rPr>
          <w:rFonts w:ascii="Palatino Linotype" w:hAnsi="Palatino Linotype" w:cs="Arial"/>
        </w:rPr>
        <w:t xml:space="preserve"> </w:t>
      </w:r>
    </w:p>
    <w:p w:rsidR="00116EAF" w:rsidRDefault="00116EAF" w:rsidP="000D0897">
      <w:pPr>
        <w:spacing w:before="240" w:after="240" w:line="360" w:lineRule="auto"/>
        <w:contextualSpacing/>
        <w:jc w:val="both"/>
        <w:rPr>
          <w:rFonts w:ascii="Palatino Linotype" w:hAnsi="Palatino Linotype" w:cs="Arial"/>
        </w:rPr>
      </w:pPr>
    </w:p>
    <w:p w:rsidR="004857FC" w:rsidRDefault="004857FC" w:rsidP="000D0897">
      <w:pPr>
        <w:spacing w:before="240" w:after="240" w:line="360" w:lineRule="auto"/>
        <w:contextualSpacing/>
        <w:jc w:val="both"/>
        <w:rPr>
          <w:rFonts w:ascii="Palatino Linotype" w:hAnsi="Palatino Linotype" w:cs="Arial"/>
        </w:rPr>
      </w:pPr>
      <w:r w:rsidRPr="00875615">
        <w:rPr>
          <w:rFonts w:ascii="Palatino Linotype" w:hAnsi="Palatino Linotype" w:cs="Arial"/>
        </w:rPr>
        <w:t>“</w:t>
      </w:r>
      <w:hyperlink r:id="rId17" w:history="1">
        <w:r w:rsidRPr="00875615">
          <w:rPr>
            <w:rFonts w:ascii="Palatino Linotype" w:hAnsi="Palatino Linotype" w:cs="Arial"/>
          </w:rPr>
          <w:t>Reglamento Interno 2019-2021.pdf</w:t>
        </w:r>
      </w:hyperlink>
      <w:r w:rsidRPr="00875615">
        <w:rPr>
          <w:rFonts w:ascii="Palatino Linotype" w:hAnsi="Palatino Linotype" w:cs="Arial"/>
        </w:rPr>
        <w:t>”</w:t>
      </w:r>
      <w:r>
        <w:rPr>
          <w:rFonts w:ascii="Palatino Linotype" w:hAnsi="Palatino Linotype" w:cs="Arial"/>
        </w:rPr>
        <w:t xml:space="preserve">, </w:t>
      </w:r>
      <w:r w:rsidR="00833133">
        <w:rPr>
          <w:rFonts w:ascii="Palatino Linotype" w:hAnsi="Palatino Linotype" w:cs="Arial"/>
        </w:rPr>
        <w:t xml:space="preserve">el cual contiene el </w:t>
      </w:r>
      <w:r w:rsidR="008F095F" w:rsidRPr="00833133">
        <w:rPr>
          <w:rFonts w:ascii="Palatino Linotype" w:hAnsi="Palatino Linotype" w:cs="Arial"/>
        </w:rPr>
        <w:t>Reglamento interno</w:t>
      </w:r>
      <w:r w:rsidR="00833133" w:rsidRPr="00833133">
        <w:rPr>
          <w:rFonts w:ascii="Palatino Linotype" w:hAnsi="Palatino Linotype" w:cs="Arial"/>
        </w:rPr>
        <w:t xml:space="preserve"> De La Administración Pública Municipal De Ecatepec De Morelos 2019 </w:t>
      </w:r>
      <w:r w:rsidR="00833133">
        <w:rPr>
          <w:rFonts w:ascii="Palatino Linotype" w:hAnsi="Palatino Linotype" w:cs="Arial"/>
        </w:rPr>
        <w:t>–</w:t>
      </w:r>
      <w:r w:rsidR="00833133" w:rsidRPr="00833133">
        <w:rPr>
          <w:rFonts w:ascii="Palatino Linotype" w:hAnsi="Palatino Linotype" w:cs="Arial"/>
        </w:rPr>
        <w:t xml:space="preserve"> 2021</w:t>
      </w:r>
      <w:r w:rsidR="00833133">
        <w:rPr>
          <w:rFonts w:ascii="Palatino Linotype" w:hAnsi="Palatino Linotype" w:cs="Arial"/>
        </w:rPr>
        <w:t>, constante de 71 fojas.</w:t>
      </w:r>
    </w:p>
    <w:p w:rsidR="00833133" w:rsidRDefault="00833133" w:rsidP="000D0897">
      <w:pPr>
        <w:spacing w:before="240" w:after="240" w:line="360" w:lineRule="auto"/>
        <w:contextualSpacing/>
        <w:jc w:val="both"/>
        <w:rPr>
          <w:rFonts w:ascii="Palatino Linotype" w:hAnsi="Palatino Linotype"/>
        </w:rPr>
      </w:pPr>
    </w:p>
    <w:p w:rsidR="00FD4CA1" w:rsidRDefault="00103049" w:rsidP="00FD4CA1">
      <w:pPr>
        <w:spacing w:before="240" w:after="240" w:line="360" w:lineRule="auto"/>
        <w:contextualSpacing/>
        <w:jc w:val="both"/>
        <w:rPr>
          <w:rFonts w:ascii="Palatino Linotype" w:hAnsi="Palatino Linotype" w:cs="Arial"/>
        </w:rPr>
      </w:pPr>
      <w:r w:rsidRPr="008F095F">
        <w:rPr>
          <w:rFonts w:ascii="Palatino Linotype" w:hAnsi="Palatino Linotype" w:cs="Arial"/>
        </w:rPr>
        <w:t>En esa tesitura, c</w:t>
      </w:r>
      <w:r w:rsidR="000D0897" w:rsidRPr="008F095F">
        <w:rPr>
          <w:rFonts w:ascii="Palatino Linotype" w:hAnsi="Palatino Linotype" w:cs="Arial"/>
        </w:rPr>
        <w:t>omo se pued</w:t>
      </w:r>
      <w:r w:rsidR="00AD4094" w:rsidRPr="008F095F">
        <w:rPr>
          <w:rFonts w:ascii="Palatino Linotype" w:hAnsi="Palatino Linotype" w:cs="Arial"/>
        </w:rPr>
        <w:t>e</w:t>
      </w:r>
      <w:r w:rsidR="000D0897" w:rsidRPr="008F095F">
        <w:rPr>
          <w:rFonts w:ascii="Palatino Linotype" w:hAnsi="Palatino Linotype" w:cs="Arial"/>
        </w:rPr>
        <w:t xml:space="preserve"> observar en los antecedentes de la presente resolución</w:t>
      </w:r>
      <w:r w:rsidR="00AD4094" w:rsidRPr="008F095F">
        <w:rPr>
          <w:rFonts w:ascii="Palatino Linotype" w:hAnsi="Palatino Linotype" w:cs="Arial"/>
        </w:rPr>
        <w:t>,</w:t>
      </w:r>
      <w:r w:rsidR="000D0897" w:rsidRPr="008F095F">
        <w:rPr>
          <w:rFonts w:ascii="Palatino Linotype" w:hAnsi="Palatino Linotype" w:cs="Arial"/>
        </w:rPr>
        <w:t xml:space="preserve"> el </w:t>
      </w:r>
      <w:r w:rsidR="00AD4094" w:rsidRPr="008F095F">
        <w:rPr>
          <w:rFonts w:ascii="Palatino Linotype" w:hAnsi="Palatino Linotype" w:cs="Arial"/>
          <w:b/>
        </w:rPr>
        <w:t>SUJETO OBLIGADO</w:t>
      </w:r>
      <w:r w:rsidR="00AD4094" w:rsidRPr="008F095F">
        <w:rPr>
          <w:rFonts w:ascii="Palatino Linotype" w:hAnsi="Palatino Linotype" w:cs="Arial"/>
        </w:rPr>
        <w:t xml:space="preserve"> </w:t>
      </w:r>
      <w:r w:rsidR="000D0897" w:rsidRPr="008F095F">
        <w:rPr>
          <w:rFonts w:ascii="Palatino Linotype" w:hAnsi="Palatino Linotype" w:cs="Arial"/>
        </w:rPr>
        <w:t>fue omiso en emitir respuesta a la solicitud</w:t>
      </w:r>
      <w:r w:rsidR="00605ED5" w:rsidRPr="008F095F">
        <w:rPr>
          <w:rFonts w:ascii="Palatino Linotype" w:hAnsi="Palatino Linotype" w:cs="Arial"/>
        </w:rPr>
        <w:t xml:space="preserve"> de inf</w:t>
      </w:r>
      <w:r w:rsidR="00680FAC" w:rsidRPr="008F095F">
        <w:rPr>
          <w:rFonts w:ascii="Palatino Linotype" w:hAnsi="Palatino Linotype" w:cs="Arial"/>
        </w:rPr>
        <w:t>o</w:t>
      </w:r>
      <w:r w:rsidR="00605ED5" w:rsidRPr="008F095F">
        <w:rPr>
          <w:rFonts w:ascii="Palatino Linotype" w:hAnsi="Palatino Linotype" w:cs="Arial"/>
        </w:rPr>
        <w:t>rmación</w:t>
      </w:r>
      <w:r w:rsidR="000D0897" w:rsidRPr="008F095F">
        <w:rPr>
          <w:rFonts w:ascii="Palatino Linotype" w:hAnsi="Palatino Linotype" w:cs="Arial"/>
        </w:rPr>
        <w:t xml:space="preserve">, </w:t>
      </w:r>
      <w:r w:rsidR="00FD4CA1">
        <w:rPr>
          <w:rFonts w:ascii="Palatino Linotype" w:hAnsi="Palatino Linotype" w:cs="Arial"/>
        </w:rPr>
        <w:t xml:space="preserve">sin embargo, con posterioridad mediante informe justificado remite diversos documentos </w:t>
      </w:r>
      <w:r w:rsidR="00FD4CA1">
        <w:rPr>
          <w:rFonts w:ascii="Palatino Linotype" w:hAnsi="Palatino Linotype" w:cs="Arial"/>
        </w:rPr>
        <w:lastRenderedPageBreak/>
        <w:t xml:space="preserve">con los cuales pretende dar por satisfecho el derecho de acceso a la información del recurrente. </w:t>
      </w:r>
    </w:p>
    <w:p w:rsidR="00FD4CA1" w:rsidRDefault="00FD4CA1" w:rsidP="00FD4CA1">
      <w:pPr>
        <w:spacing w:before="240" w:after="240" w:line="360" w:lineRule="auto"/>
        <w:contextualSpacing/>
        <w:jc w:val="both"/>
        <w:rPr>
          <w:rFonts w:ascii="Palatino Linotype" w:hAnsi="Palatino Linotype" w:cs="Arial"/>
        </w:rPr>
      </w:pPr>
    </w:p>
    <w:p w:rsidR="00FD4CA1" w:rsidRPr="00FD4CA1" w:rsidRDefault="00FD4CA1" w:rsidP="00FD4CA1">
      <w:pPr>
        <w:spacing w:before="240" w:after="240" w:line="360" w:lineRule="auto"/>
        <w:contextualSpacing/>
        <w:jc w:val="both"/>
        <w:rPr>
          <w:rFonts w:ascii="Palatino Linotype" w:hAnsi="Palatino Linotype" w:cs="Arial"/>
        </w:rPr>
      </w:pPr>
      <w:r w:rsidRPr="00FD4CA1">
        <w:rPr>
          <w:rFonts w:ascii="Palatino Linotype" w:hAnsi="Palatino Linotype" w:cs="Arial"/>
        </w:rPr>
        <w:t xml:space="preserve">En este sentido, como puede observarse, existe un cambio o modificación en la acción del </w:t>
      </w:r>
      <w:r w:rsidRPr="0024504A">
        <w:rPr>
          <w:rFonts w:ascii="Palatino Linotype" w:hAnsi="Palatino Linotype" w:cs="Arial"/>
          <w:b/>
        </w:rPr>
        <w:t>SUJETO OBLIGADO</w:t>
      </w:r>
      <w:r w:rsidRPr="00FD4CA1">
        <w:rPr>
          <w:rFonts w:ascii="Palatino Linotype" w:hAnsi="Palatino Linotype" w:cs="Arial"/>
        </w:rPr>
        <w:t>, en donde de en negativa de información, se traslada a una situación por medio de la cual se pretende poner a disposición del RECURRENTE la información requerida.</w:t>
      </w:r>
    </w:p>
    <w:p w:rsidR="00FD4CA1" w:rsidRPr="00FD4CA1" w:rsidRDefault="00FD4CA1" w:rsidP="00FD4CA1">
      <w:pPr>
        <w:spacing w:before="240" w:after="240" w:line="360" w:lineRule="auto"/>
        <w:contextualSpacing/>
        <w:jc w:val="both"/>
        <w:rPr>
          <w:rFonts w:ascii="Palatino Linotype" w:hAnsi="Palatino Linotype" w:cs="Arial"/>
        </w:rPr>
      </w:pPr>
    </w:p>
    <w:p w:rsidR="00103049" w:rsidRDefault="00FD4CA1" w:rsidP="00103049">
      <w:pPr>
        <w:spacing w:before="240" w:after="240" w:line="360" w:lineRule="auto"/>
        <w:contextualSpacing/>
        <w:jc w:val="both"/>
        <w:rPr>
          <w:rFonts w:ascii="Palatino Linotype" w:hAnsi="Palatino Linotype" w:cs="Arial"/>
        </w:rPr>
      </w:pPr>
      <w:r w:rsidRPr="00FD4CA1">
        <w:rPr>
          <w:rFonts w:ascii="Palatino Linotype" w:hAnsi="Palatino Linotype" w:cs="Arial"/>
        </w:rPr>
        <w:t xml:space="preserve">En razón de ello, con el fin de no dejar en estado de indefensión al </w:t>
      </w:r>
      <w:r w:rsidRPr="0024504A">
        <w:rPr>
          <w:rFonts w:ascii="Palatino Linotype" w:hAnsi="Palatino Linotype" w:cs="Arial"/>
          <w:b/>
        </w:rPr>
        <w:t>RECURRENT</w:t>
      </w:r>
      <w:r w:rsidRPr="00FD4CA1">
        <w:rPr>
          <w:rFonts w:ascii="Palatino Linotype" w:hAnsi="Palatino Linotype" w:cs="Arial"/>
        </w:rPr>
        <w:t>E, resulta oportuno analizar y determinar si la información proporcionada vía manifestaciones, satisface el alcance y contenido del derecho de acceso a la información en términos del artículo 4 d</w:t>
      </w:r>
      <w:r>
        <w:rPr>
          <w:rFonts w:ascii="Palatino Linotype" w:hAnsi="Palatino Linotype" w:cs="Arial"/>
        </w:rPr>
        <w:t>e la Ley en la Materia, esto es</w:t>
      </w:r>
      <w:r w:rsidR="00103049">
        <w:rPr>
          <w:rFonts w:ascii="Palatino Linotype" w:hAnsi="Palatino Linotype" w:cs="Arial"/>
        </w:rPr>
        <w:t xml:space="preserve">, que cualquier persona tiene el derecho al acceso de la información pública, información que consiste en aquella </w:t>
      </w:r>
      <w:r w:rsidR="00103049" w:rsidRPr="000534DD">
        <w:rPr>
          <w:rFonts w:ascii="Palatino Linotype" w:hAnsi="Palatino Linotype" w:cs="Arial"/>
        </w:rPr>
        <w:t>que sea generada, obtenida, adquirida, transformada, administrada o en posesión de los Sujetos Obligados,</w:t>
      </w:r>
      <w:r w:rsidR="00103049">
        <w:rPr>
          <w:rFonts w:ascii="Palatino Linotype" w:hAnsi="Palatino Linotype" w:cs="Arial"/>
        </w:rPr>
        <w:t xml:space="preserve"> como así también lo señala la </w:t>
      </w:r>
      <w:r w:rsidR="00103049" w:rsidRPr="000534DD">
        <w:rPr>
          <w:rFonts w:ascii="Palatino Linotype" w:hAnsi="Palatino Linotype" w:cs="Arial"/>
        </w:rPr>
        <w:t>Ley</w:t>
      </w:r>
      <w:r w:rsidR="00103049">
        <w:rPr>
          <w:rFonts w:ascii="Palatino Linotype" w:hAnsi="Palatino Linotype" w:cs="Arial"/>
        </w:rPr>
        <w:t xml:space="preserve"> </w:t>
      </w:r>
      <w:r w:rsidR="00103049" w:rsidRPr="00B6113B">
        <w:rPr>
          <w:rFonts w:ascii="Palatino Linotype" w:hAnsi="Palatino Linotype" w:cs="Arial"/>
        </w:rPr>
        <w:t>de Transparencia y Acceso a la Información Pública del Estado de México y Municipios</w:t>
      </w:r>
      <w:r w:rsidR="00103049">
        <w:rPr>
          <w:rFonts w:ascii="Palatino Linotype" w:hAnsi="Palatino Linotype" w:cs="Arial"/>
        </w:rPr>
        <w:t xml:space="preserve"> en su artículo 4, que toda la información </w:t>
      </w:r>
      <w:r w:rsidR="00103049" w:rsidRPr="004B2697">
        <w:rPr>
          <w:rFonts w:ascii="Palatino Linotype" w:hAnsi="Palatino Linotype" w:cs="Arial"/>
        </w:rPr>
        <w:t>generada, obtenida, adquirida, transformada, administrada o en posesión de los sujetos obligados</w:t>
      </w:r>
      <w:r w:rsidR="00103049">
        <w:rPr>
          <w:rFonts w:ascii="Palatino Linotype" w:hAnsi="Palatino Linotype" w:cs="Arial"/>
        </w:rPr>
        <w:t>,</w:t>
      </w:r>
      <w:r w:rsidR="00103049" w:rsidRPr="004B2697">
        <w:rPr>
          <w:rFonts w:ascii="Palatino Linotype" w:hAnsi="Palatino Linotype" w:cs="Arial"/>
        </w:rPr>
        <w:t xml:space="preserve"> es pública y accesible</w:t>
      </w:r>
      <w:r w:rsidR="00103049">
        <w:rPr>
          <w:rFonts w:ascii="Palatino Linotype" w:hAnsi="Palatino Linotype" w:cs="Arial"/>
        </w:rPr>
        <w:t>,</w:t>
      </w:r>
      <w:r w:rsidR="00103049" w:rsidRPr="004B2697">
        <w:rPr>
          <w:rFonts w:ascii="Palatino Linotype" w:hAnsi="Palatino Linotype" w:cs="Arial"/>
        </w:rPr>
        <w:t xml:space="preserve"> de manera permanente a cualquier persona</w:t>
      </w:r>
      <w:r w:rsidR="00103049" w:rsidRPr="000534DD">
        <w:rPr>
          <w:rFonts w:ascii="Palatino Linotype" w:hAnsi="Palatino Linotype" w:cs="Arial"/>
        </w:rPr>
        <w:t xml:space="preserve">, privilegiando el principio de máxima publicidad, como </w:t>
      </w:r>
      <w:r w:rsidR="00103049">
        <w:rPr>
          <w:rFonts w:ascii="Palatino Linotype" w:hAnsi="Palatino Linotype" w:cs="Arial"/>
        </w:rPr>
        <w:t>así lo establece dicha determinación, que a continuación se trascribe para un mejor entendimiento:</w:t>
      </w:r>
    </w:p>
    <w:p w:rsidR="0024504A" w:rsidRDefault="0024504A" w:rsidP="00103049">
      <w:pPr>
        <w:spacing w:before="240" w:after="240" w:line="360" w:lineRule="auto"/>
        <w:contextualSpacing/>
        <w:jc w:val="both"/>
        <w:rPr>
          <w:rFonts w:ascii="Palatino Linotype" w:hAnsi="Palatino Linotype" w:cs="Arial"/>
        </w:rPr>
      </w:pPr>
    </w:p>
    <w:p w:rsidR="00103049" w:rsidRDefault="00103049" w:rsidP="0010304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03049" w:rsidRPr="00903A6F" w:rsidRDefault="00103049" w:rsidP="00103049">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03049" w:rsidRDefault="00103049" w:rsidP="00103049">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24504A" w:rsidRDefault="0024504A" w:rsidP="0024504A">
      <w:pPr>
        <w:spacing w:before="240" w:after="240" w:line="360" w:lineRule="auto"/>
        <w:contextualSpacing/>
        <w:jc w:val="both"/>
        <w:rPr>
          <w:rFonts w:ascii="Palatino Linotype" w:hAnsi="Palatino Linotype" w:cs="Arial"/>
        </w:rPr>
      </w:pPr>
    </w:p>
    <w:p w:rsidR="00103049" w:rsidRDefault="00103049" w:rsidP="0024504A">
      <w:pPr>
        <w:spacing w:before="240" w:after="240" w:line="360" w:lineRule="auto"/>
        <w:contextualSpacing/>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24504A" w:rsidRDefault="0024504A" w:rsidP="0024504A">
      <w:pPr>
        <w:spacing w:before="240" w:after="240" w:line="360" w:lineRule="auto"/>
        <w:contextualSpacing/>
        <w:jc w:val="both"/>
        <w:rPr>
          <w:rFonts w:ascii="Palatino Linotype" w:hAnsi="Palatino Linotype" w:cs="Arial"/>
        </w:rPr>
      </w:pPr>
    </w:p>
    <w:p w:rsidR="00103049" w:rsidRDefault="00103049" w:rsidP="00103049">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103049" w:rsidRDefault="00103049" w:rsidP="00103049">
      <w:pPr>
        <w:spacing w:before="240" w:after="240"/>
        <w:ind w:left="567" w:right="758"/>
        <w:contextualSpacing/>
        <w:jc w:val="both"/>
        <w:rPr>
          <w:rFonts w:ascii="Palatino Linotype" w:hAnsi="Palatino Linotype" w:cs="Arial"/>
          <w:i/>
          <w:sz w:val="22"/>
          <w:szCs w:val="22"/>
        </w:rPr>
      </w:pPr>
    </w:p>
    <w:p w:rsidR="00103049" w:rsidRPr="00B11B43" w:rsidRDefault="00103049" w:rsidP="00103049">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103049" w:rsidRDefault="00103049" w:rsidP="00103049">
      <w:pPr>
        <w:spacing w:line="360" w:lineRule="auto"/>
        <w:jc w:val="both"/>
        <w:rPr>
          <w:rFonts w:ascii="Palatino Linotype" w:hAnsi="Palatino Linotype" w:cs="Arial"/>
        </w:rPr>
      </w:pPr>
    </w:p>
    <w:p w:rsidR="00103049" w:rsidRPr="00A8729B" w:rsidRDefault="00103049" w:rsidP="00103049">
      <w:pPr>
        <w:spacing w:line="360" w:lineRule="auto"/>
        <w:jc w:val="both"/>
        <w:rPr>
          <w:rFonts w:ascii="Palatino Linotype" w:hAnsi="Palatino Linotype" w:cs="Arial"/>
          <w:color w:val="000000"/>
        </w:rPr>
      </w:pPr>
      <w:r>
        <w:rPr>
          <w:rFonts w:ascii="Palatino Linotype" w:hAnsi="Palatino Linotype" w:cs="Arial"/>
          <w:color w:val="000000"/>
        </w:rPr>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xml:space="preserve">, toda vez que, los </w:t>
      </w:r>
      <w:r w:rsidRPr="009E12B6">
        <w:rPr>
          <w:rFonts w:ascii="Palatino Linotype" w:hAnsi="Palatino Linotype" w:cs="Arial"/>
          <w:color w:val="000000"/>
        </w:rPr>
        <w:lastRenderedPageBreak/>
        <w:t>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lo establece </w:t>
      </w:r>
      <w:r w:rsidRPr="00DB74D3">
        <w:rPr>
          <w:rFonts w:ascii="Palatino Linotype" w:hAnsi="Palatino Linotype" w:cs="Arial"/>
        </w:rPr>
        <w:t>los criterios 09/10 y 03/17 emitidos por el Instituto Nacional de Transparencia, Acceso a la Información Pública y Protección de Datos</w:t>
      </w:r>
      <w:r>
        <w:rPr>
          <w:rFonts w:ascii="Palatino Linotype" w:hAnsi="Palatino Linotype" w:cs="Arial"/>
        </w:rPr>
        <w:t xml:space="preserve"> Personales, los cuales señalan lo siguiente</w:t>
      </w:r>
      <w:r w:rsidRPr="00DB74D3">
        <w:rPr>
          <w:rFonts w:ascii="Palatino Linotype" w:hAnsi="Palatino Linotype" w:cs="Arial"/>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09/10</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"LAS DEPENDENCIAS Y ENTIDADES NO ESTÁN OBLIGADAS A GENERAR DOCUMENTOS AD HOC PARA RESPONDER UNA SOLICITUD DE ACC ESO A LA INFORMACIÓN.</w:t>
      </w:r>
    </w:p>
    <w:p w:rsidR="00103049"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03/17</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“NO EXISTE OBLIGACIÓN DE ELABORAR DOCUM ENTOS AD HOC PARA ATENDER LAS SOLICITUDES DE ACCESO A LA INFORM ACIÓN.</w:t>
      </w:r>
    </w:p>
    <w:p w:rsidR="00103049" w:rsidRPr="00003BBD"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rsidR="00103049" w:rsidRDefault="00103049" w:rsidP="00103049">
      <w:pPr>
        <w:spacing w:line="360" w:lineRule="auto"/>
        <w:jc w:val="both"/>
        <w:rPr>
          <w:rFonts w:ascii="Palatino Linotype" w:hAnsi="Palatino Linotype" w:cs="Arial"/>
          <w:color w:val="000000" w:themeColor="text1"/>
        </w:rPr>
      </w:pPr>
      <w:r w:rsidRPr="004975CB">
        <w:rPr>
          <w:rFonts w:ascii="Palatino Linotype" w:hAnsi="Palatino Linotype" w:cs="Arial"/>
        </w:rPr>
        <w:t xml:space="preserve">Por otra </w:t>
      </w:r>
      <w:r w:rsidR="00CD3065" w:rsidRPr="004975CB">
        <w:rPr>
          <w:rFonts w:ascii="Palatino Linotype" w:hAnsi="Palatino Linotype" w:cs="Arial"/>
        </w:rPr>
        <w:t>parte,</w:t>
      </w:r>
      <w:r w:rsidRPr="004975CB">
        <w:rPr>
          <w:rFonts w:ascii="Palatino Linotype" w:hAnsi="Palatino Linotype" w:cs="Arial"/>
        </w:rPr>
        <w:t xml:space="preserve"> y aunado a lo antepuesto</w:t>
      </w:r>
      <w:r>
        <w:rPr>
          <w:rFonts w:ascii="Palatino Linotype" w:hAnsi="Palatino Linotype" w:cs="Arial"/>
        </w:rPr>
        <w:t>,</w:t>
      </w:r>
      <w:r w:rsidRPr="004975CB">
        <w:rPr>
          <w:rFonts w:ascii="Palatino Linotype" w:hAnsi="Palatino Linotype" w:cs="Arial"/>
        </w:rPr>
        <w:t xml:space="preserve"> el </w:t>
      </w:r>
      <w:r w:rsidR="00815CEB">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w:t>
      </w:r>
      <w:r w:rsidRPr="009E12B6">
        <w:rPr>
          <w:rFonts w:ascii="Palatino Linotype" w:hAnsi="Palatino Linotype" w:cs="Arial"/>
          <w:color w:val="000000" w:themeColor="text1"/>
        </w:rPr>
        <w:lastRenderedPageBreak/>
        <w:t xml:space="preserve">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103049" w:rsidRDefault="00103049" w:rsidP="00103049">
      <w:pPr>
        <w:spacing w:line="360" w:lineRule="auto"/>
        <w:jc w:val="both"/>
        <w:rPr>
          <w:rFonts w:ascii="Palatino Linotype" w:hAnsi="Palatino Linotype" w:cs="Arial"/>
          <w:color w:val="000000" w:themeColor="text1"/>
        </w:rPr>
      </w:pPr>
    </w:p>
    <w:p w:rsidR="00103049" w:rsidRDefault="00103049" w:rsidP="0010304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103049" w:rsidRPr="009E12B6" w:rsidRDefault="00103049" w:rsidP="00103049">
      <w:pPr>
        <w:jc w:val="both"/>
        <w:rPr>
          <w:rFonts w:ascii="Palatino Linotype" w:hAnsi="Palatino Linotype" w:cs="Arial"/>
          <w:color w:val="000000" w:themeColor="text1"/>
        </w:rPr>
      </w:pPr>
    </w:p>
    <w:p w:rsidR="00103049" w:rsidRPr="004975CB" w:rsidRDefault="00103049" w:rsidP="0010304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03049" w:rsidRPr="004975CB" w:rsidRDefault="00103049" w:rsidP="00D97A57">
      <w:pPr>
        <w:ind w:left="1134" w:right="899"/>
        <w:jc w:val="both"/>
        <w:rPr>
          <w:rFonts w:ascii="Palatino Linotype" w:hAnsi="Palatino Linotype" w:cs="Arial"/>
          <w:i/>
          <w:sz w:val="22"/>
          <w:szCs w:val="22"/>
        </w:rPr>
      </w:pP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103049" w:rsidRDefault="00103049" w:rsidP="00D97A57">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w:t>
      </w:r>
      <w:r w:rsidRPr="009E12B6">
        <w:rPr>
          <w:rFonts w:ascii="Palatino Linotype" w:hAnsi="Palatino Linotype" w:cs="Arial"/>
          <w:i/>
          <w:color w:val="000000"/>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sidR="00920C32">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9D61C6" w:rsidRPr="009E12B6" w:rsidRDefault="009D61C6" w:rsidP="00103049">
      <w:pPr>
        <w:ind w:left="851" w:right="899"/>
        <w:jc w:val="both"/>
        <w:rPr>
          <w:rFonts w:ascii="Palatino Linotype" w:hAnsi="Palatino Linotype" w:cs="Arial"/>
          <w:i/>
          <w:color w:val="000000"/>
          <w:sz w:val="22"/>
          <w:szCs w:val="22"/>
        </w:rPr>
      </w:pPr>
    </w:p>
    <w:p w:rsidR="00103049" w:rsidRPr="009E12B6" w:rsidRDefault="00103049" w:rsidP="0010304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103049" w:rsidRPr="009E12B6" w:rsidRDefault="00103049" w:rsidP="00103049">
      <w:pPr>
        <w:ind w:left="851" w:right="899"/>
        <w:jc w:val="both"/>
        <w:rPr>
          <w:rFonts w:ascii="Palatino Linotype" w:hAnsi="Palatino Linotype" w:cs="Arial"/>
        </w:rPr>
      </w:pPr>
    </w:p>
    <w:p w:rsidR="00103049" w:rsidRPr="004B675A"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103049" w:rsidRPr="009E12B6" w:rsidRDefault="00103049" w:rsidP="00D97A57">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103049" w:rsidRPr="009E12B6"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A2107E">
        <w:rPr>
          <w:rFonts w:ascii="Palatino Linotype" w:hAnsi="Palatino Linotype" w:cs="Arial"/>
          <w:i/>
          <w:sz w:val="22"/>
          <w:szCs w:val="22"/>
          <w:lang w:eastAsia="es-MX"/>
        </w:rPr>
        <w:t>sión de los Sujetos Obligados.”(Sic)</w:t>
      </w:r>
    </w:p>
    <w:p w:rsidR="00763DF1" w:rsidRPr="00C51126" w:rsidRDefault="00763DF1" w:rsidP="00D97A57">
      <w:pPr>
        <w:ind w:left="1134" w:right="1041"/>
        <w:jc w:val="both"/>
        <w:rPr>
          <w:rFonts w:ascii="Palatino Linotype" w:hAnsi="Palatino Linotype"/>
          <w:sz w:val="22"/>
          <w:szCs w:val="22"/>
        </w:rPr>
      </w:pPr>
    </w:p>
    <w:p w:rsidR="000D0897" w:rsidRDefault="000D0897" w:rsidP="000D0897">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lastRenderedPageBreak/>
        <w:t>De ahí que</w:t>
      </w:r>
      <w:r w:rsidRPr="000D0897">
        <w:rPr>
          <w:rFonts w:ascii="Palatino Linotype" w:hAnsi="Palatino Linotype" w:cs="Arial"/>
          <w:lang w:val="es-MX" w:eastAsia="es-MX"/>
        </w:rPr>
        <w:t xml:space="preserve"> el </w:t>
      </w:r>
      <w:r w:rsidR="002F03D3" w:rsidRPr="002F03D3">
        <w:rPr>
          <w:rFonts w:ascii="Palatino Linotype" w:hAnsi="Palatino Linotype" w:cs="Arial"/>
          <w:b/>
          <w:lang w:val="es-MX" w:eastAsia="es-MX"/>
        </w:rPr>
        <w:t>SUJETO OBLIGADO</w:t>
      </w:r>
      <w:r w:rsidR="002F03D3" w:rsidRPr="002F03D3">
        <w:rPr>
          <w:rFonts w:ascii="Palatino Linotype" w:hAnsi="Palatino Linotype" w:cs="Arial"/>
          <w:lang w:val="es-MX" w:eastAsia="es-MX"/>
        </w:rPr>
        <w:t xml:space="preserve"> </w:t>
      </w:r>
      <w:r w:rsidRPr="000D0897">
        <w:rPr>
          <w:rFonts w:ascii="Palatino Linotype" w:hAnsi="Palatino Linotype" w:cs="Arial"/>
          <w:lang w:val="es-MX" w:eastAsia="es-MX"/>
        </w:rPr>
        <w:t>cuenta con el deber de satisfacer las solicitudes de acceso a la inf</w:t>
      </w:r>
      <w:r w:rsidR="002F03D3"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relaciona con aquella que se genere de acuerdo con sus facultades, atribuciones señaladas por la Ley en </w:t>
      </w:r>
      <w:r w:rsidR="002F03D3"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2"/>
      </w:r>
      <w:r w:rsidRPr="000D0897">
        <w:rPr>
          <w:rFonts w:ascii="Palatino Linotype" w:hAnsi="Palatino Linotype" w:cs="Arial"/>
          <w:lang w:val="es-MX" w:eastAsia="es-MX"/>
        </w:rPr>
        <w:t>, así como de interés público, es decir, aquella que resulta relevante o beneficiosa para la sociedad y no si</w:t>
      </w:r>
      <w:r w:rsidR="00920C32">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sidR="000035FF">
        <w:rPr>
          <w:rFonts w:ascii="Palatino Linotype" w:hAnsi="Palatino Linotype" w:cs="Arial"/>
          <w:lang w:val="es-MX" w:eastAsia="es-MX"/>
        </w:rPr>
        <w:t xml:space="preserve"> </w:t>
      </w:r>
      <w:r w:rsidRPr="000D0897">
        <w:rPr>
          <w:rFonts w:ascii="Palatino Linotype" w:hAnsi="Palatino Linotype" w:cs="Arial"/>
          <w:lang w:val="es-MX" w:eastAsia="es-MX"/>
        </w:rPr>
        <w:t>comprenda las actividades que llevan a cabo los Sujetos Obligados</w:t>
      </w:r>
      <w:r w:rsidRPr="00AD359A">
        <w:rPr>
          <w:rFonts w:ascii="Palatino Linotype" w:hAnsi="Palatino Linotype" w:cs="Arial"/>
          <w:vertAlign w:val="superscript"/>
          <w:lang w:val="es-MX" w:eastAsia="es-MX"/>
        </w:rPr>
        <w:footnoteReference w:id="3"/>
      </w:r>
      <w:r w:rsidR="002F03D3" w:rsidRPr="00AD359A">
        <w:rPr>
          <w:rFonts w:ascii="Palatino Linotype" w:hAnsi="Palatino Linotype" w:cs="Arial"/>
          <w:lang w:val="es-MX" w:eastAsia="es-MX"/>
        </w:rPr>
        <w:t>,</w:t>
      </w:r>
      <w:r w:rsidRPr="00AD359A">
        <w:rPr>
          <w:rFonts w:ascii="Palatino Linotype" w:hAnsi="Palatino Linotype" w:cs="Arial"/>
          <w:lang w:val="es-MX" w:eastAsia="es-MX"/>
        </w:rPr>
        <w:t xml:space="preserve"> como pudiera tratarse de aquella relacionada con </w:t>
      </w:r>
      <w:r w:rsidR="00CD3065">
        <w:rPr>
          <w:rFonts w:ascii="Palatino Linotype" w:hAnsi="Palatino Linotype" w:cs="Arial"/>
          <w:lang w:val="es-MX" w:eastAsia="es-MX"/>
        </w:rPr>
        <w:t>las obras públicas requerida</w:t>
      </w:r>
      <w:r w:rsidR="00815CEB">
        <w:rPr>
          <w:rFonts w:ascii="Palatino Linotype" w:hAnsi="Palatino Linotype" w:cs="Arial"/>
          <w:lang w:val="es-MX" w:eastAsia="es-MX"/>
        </w:rPr>
        <w:t>s</w:t>
      </w:r>
      <w:r w:rsidR="00920C32">
        <w:rPr>
          <w:rFonts w:ascii="Palatino Linotype" w:hAnsi="Palatino Linotype" w:cs="Arial"/>
          <w:lang w:val="es-MX" w:eastAsia="es-MX"/>
        </w:rPr>
        <w:t>.</w:t>
      </w:r>
    </w:p>
    <w:p w:rsidR="0024504A" w:rsidRPr="0024504A" w:rsidRDefault="0024504A" w:rsidP="0024504A">
      <w:pPr>
        <w:spacing w:before="100" w:beforeAutospacing="1" w:after="100" w:afterAutospacing="1" w:line="360" w:lineRule="auto"/>
        <w:jc w:val="both"/>
        <w:rPr>
          <w:rFonts w:ascii="Palatino Linotype" w:hAnsi="Palatino Linotype" w:cs="Arial"/>
          <w:lang w:val="es-MX" w:eastAsia="es-MX"/>
        </w:rPr>
      </w:pPr>
      <w:r w:rsidRPr="0024504A">
        <w:rPr>
          <w:rFonts w:ascii="Palatino Linotype" w:hAnsi="Palatino Linotype" w:cs="Arial"/>
          <w:lang w:val="es-MX" w:eastAsia="es-MX"/>
        </w:rPr>
        <w:t xml:space="preserve">Por lo que se procede al análisis de la información entregada por </w:t>
      </w:r>
      <w:r>
        <w:rPr>
          <w:rFonts w:ascii="Palatino Linotype" w:hAnsi="Palatino Linotype" w:cs="Arial"/>
          <w:lang w:val="es-MX" w:eastAsia="es-MX"/>
        </w:rPr>
        <w:t>el</w:t>
      </w:r>
      <w:r w:rsidRPr="0024504A">
        <w:rPr>
          <w:rFonts w:ascii="Palatino Linotype" w:hAnsi="Palatino Linotype" w:cs="Arial"/>
          <w:lang w:val="es-MX" w:eastAsia="es-MX"/>
        </w:rPr>
        <w:t xml:space="preserve"> </w:t>
      </w:r>
      <w:r w:rsidRPr="0024504A">
        <w:rPr>
          <w:rFonts w:ascii="Palatino Linotype" w:hAnsi="Palatino Linotype" w:cs="Arial"/>
          <w:b/>
          <w:lang w:val="es-MX" w:eastAsia="es-MX"/>
        </w:rPr>
        <w:t>SUJETO OBLIGADO</w:t>
      </w:r>
      <w:r w:rsidRPr="0024504A">
        <w:rPr>
          <w:rFonts w:ascii="Palatino Linotype" w:hAnsi="Palatino Linotype" w:cs="Arial"/>
          <w:lang w:val="es-MX" w:eastAsia="es-MX"/>
        </w:rPr>
        <w:t xml:space="preserve"> a través de sus </w:t>
      </w:r>
      <w:proofErr w:type="gramStart"/>
      <w:r w:rsidRPr="0024504A">
        <w:rPr>
          <w:rFonts w:ascii="Palatino Linotype" w:hAnsi="Palatino Linotype" w:cs="Arial"/>
          <w:lang w:val="es-MX" w:eastAsia="es-MX"/>
        </w:rPr>
        <w:t>manifestaciones  remitido</w:t>
      </w:r>
      <w:proofErr w:type="gramEnd"/>
      <w:r w:rsidRPr="0024504A">
        <w:rPr>
          <w:rFonts w:ascii="Palatino Linotype" w:hAnsi="Palatino Linotype" w:cs="Arial"/>
          <w:lang w:val="es-MX" w:eastAsia="es-MX"/>
        </w:rPr>
        <w:t xml:space="preserve"> vía SAIMEX y así poder determinar, si el mismo satisface o no, los requerimientos de información formulados por EL RECURRENTE.</w:t>
      </w:r>
    </w:p>
    <w:p w:rsidR="0024504A" w:rsidRPr="0024504A" w:rsidRDefault="0024504A" w:rsidP="0024504A">
      <w:pPr>
        <w:spacing w:before="100" w:beforeAutospacing="1" w:after="100" w:afterAutospacing="1" w:line="360" w:lineRule="auto"/>
        <w:jc w:val="both"/>
        <w:rPr>
          <w:rFonts w:ascii="Palatino Linotype" w:hAnsi="Palatino Linotype" w:cs="Arial"/>
          <w:lang w:val="es-MX" w:eastAsia="es-MX"/>
        </w:rPr>
      </w:pPr>
      <w:r w:rsidRPr="0024504A">
        <w:rPr>
          <w:rFonts w:ascii="Palatino Linotype" w:hAnsi="Palatino Linotype" w:cs="Arial"/>
          <w:lang w:val="es-MX" w:eastAsia="es-MX"/>
        </w:rPr>
        <w:t>En este sentido cabe analizar lo solicitado por el recurrente y la información r</w:t>
      </w:r>
      <w:r>
        <w:rPr>
          <w:rFonts w:ascii="Palatino Linotype" w:hAnsi="Palatino Linotype" w:cs="Arial"/>
          <w:lang w:val="es-MX" w:eastAsia="es-MX"/>
        </w:rPr>
        <w:t>emitida por el Sujeto Obligado, a través de la siguiente esquematización:</w:t>
      </w:r>
    </w:p>
    <w:p w:rsidR="0024504A" w:rsidRDefault="0024504A" w:rsidP="0024504A">
      <w:pPr>
        <w:autoSpaceDE w:val="0"/>
        <w:autoSpaceDN w:val="0"/>
        <w:adjustRightInd w:val="0"/>
        <w:ind w:right="-93"/>
        <w:rPr>
          <w:rFonts w:ascii="Palatino Linotype" w:hAnsi="Palatino Linotype"/>
          <w:b/>
          <w:sz w:val="21"/>
          <w:szCs w:val="21"/>
        </w:rPr>
      </w:pPr>
    </w:p>
    <w:tbl>
      <w:tblPr>
        <w:tblStyle w:val="Tablaconcuadrcula"/>
        <w:tblW w:w="0" w:type="auto"/>
        <w:tblLook w:val="04A0" w:firstRow="1" w:lastRow="0" w:firstColumn="1" w:lastColumn="0" w:noHBand="0" w:noVBand="1"/>
      </w:tblPr>
      <w:tblGrid>
        <w:gridCol w:w="3192"/>
        <w:gridCol w:w="3307"/>
        <w:gridCol w:w="2895"/>
      </w:tblGrid>
      <w:tr w:rsidR="0024504A" w:rsidTr="0024504A">
        <w:tc>
          <w:tcPr>
            <w:tcW w:w="3192"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Solicitud </w:t>
            </w:r>
          </w:p>
        </w:tc>
        <w:tc>
          <w:tcPr>
            <w:tcW w:w="3307" w:type="dxa"/>
          </w:tcPr>
          <w:p w:rsidR="0024504A" w:rsidRDefault="0024504A" w:rsidP="0024504A">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Información entregada en el apartado de manifestaciones </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Colma </w:t>
            </w:r>
          </w:p>
        </w:tc>
      </w:tr>
      <w:tr w:rsidR="0024504A" w:rsidTr="0024504A">
        <w:tc>
          <w:tcPr>
            <w:tcW w:w="3192" w:type="dxa"/>
          </w:tcPr>
          <w:p w:rsidR="0024504A" w:rsidRPr="0024504A" w:rsidRDefault="0024504A" w:rsidP="0024504A">
            <w:pPr>
              <w:pStyle w:val="paragraph"/>
              <w:spacing w:before="0" w:beforeAutospacing="0" w:after="240" w:afterAutospacing="0"/>
              <w:ind w:left="567"/>
              <w:contextualSpacing/>
              <w:jc w:val="both"/>
              <w:textAlignment w:val="baseline"/>
              <w:rPr>
                <w:rFonts w:ascii="Palatino Linotype" w:hAnsi="Palatino Linotype"/>
                <w:sz w:val="20"/>
                <w:szCs w:val="20"/>
              </w:rPr>
            </w:pPr>
            <w:r w:rsidRPr="0024504A">
              <w:rPr>
                <w:rFonts w:ascii="Palatino Linotype" w:hAnsi="Palatino Linotype"/>
                <w:sz w:val="20"/>
                <w:szCs w:val="20"/>
              </w:rPr>
              <w:t xml:space="preserve">1) Reglamento Interno de </w:t>
            </w:r>
            <w:r>
              <w:rPr>
                <w:rFonts w:ascii="Palatino Linotype" w:hAnsi="Palatino Linotype"/>
                <w:sz w:val="20"/>
                <w:szCs w:val="20"/>
              </w:rPr>
              <w:t>la Dirección de Obras Públicas.</w:t>
            </w:r>
          </w:p>
        </w:tc>
        <w:tc>
          <w:tcPr>
            <w:tcW w:w="3307" w:type="dxa"/>
          </w:tcPr>
          <w:p w:rsidR="0024504A" w:rsidRDefault="00D61009" w:rsidP="00D61009">
            <w:pPr>
              <w:autoSpaceDE w:val="0"/>
              <w:autoSpaceDN w:val="0"/>
              <w:adjustRightInd w:val="0"/>
              <w:ind w:right="-93"/>
              <w:jc w:val="both"/>
              <w:rPr>
                <w:rFonts w:ascii="Palatino Linotype" w:hAnsi="Palatino Linotype"/>
                <w:sz w:val="21"/>
                <w:szCs w:val="21"/>
              </w:rPr>
            </w:pPr>
            <w:r>
              <w:rPr>
                <w:rFonts w:ascii="Palatino Linotype" w:hAnsi="Palatino Linotype" w:cs="Arial"/>
              </w:rPr>
              <w:t xml:space="preserve">Precisa que no tiene un Reglamento Interior de Obras Públicas, hecho negativo, pero su actuar se basa en el </w:t>
            </w:r>
            <w:r>
              <w:rPr>
                <w:rFonts w:ascii="Palatino Linotype" w:hAnsi="Palatino Linotype" w:cs="Arial"/>
              </w:rPr>
              <w:lastRenderedPageBreak/>
              <w:t xml:space="preserve">Reglamento Interno de la Administración Pública Municipal de Ecatepec de Morelos 2019-2021, indicando los artículos que le son aplicables. </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lastRenderedPageBreak/>
              <w:t xml:space="preserve">Sí </w:t>
            </w:r>
          </w:p>
        </w:tc>
      </w:tr>
      <w:tr w:rsidR="0024504A" w:rsidTr="0024504A">
        <w:tc>
          <w:tcPr>
            <w:tcW w:w="3192" w:type="dxa"/>
          </w:tcPr>
          <w:p w:rsidR="0024504A" w:rsidRPr="0024504A" w:rsidRDefault="0024504A" w:rsidP="0024504A">
            <w:pPr>
              <w:pStyle w:val="paragraph"/>
              <w:spacing w:before="0" w:beforeAutospacing="0" w:after="240" w:afterAutospacing="0"/>
              <w:ind w:left="567"/>
              <w:contextualSpacing/>
              <w:jc w:val="both"/>
              <w:textAlignment w:val="baseline"/>
              <w:rPr>
                <w:rFonts w:ascii="Palatino Linotype" w:hAnsi="Palatino Linotype"/>
                <w:sz w:val="20"/>
                <w:szCs w:val="20"/>
              </w:rPr>
            </w:pPr>
            <w:r w:rsidRPr="0024504A">
              <w:rPr>
                <w:rFonts w:ascii="Palatino Linotype" w:hAnsi="Palatino Linotype"/>
                <w:sz w:val="20"/>
                <w:szCs w:val="20"/>
              </w:rPr>
              <w:t>2) Reglame</w:t>
            </w:r>
            <w:r>
              <w:rPr>
                <w:rFonts w:ascii="Palatino Linotype" w:hAnsi="Palatino Linotype"/>
                <w:sz w:val="20"/>
                <w:szCs w:val="20"/>
              </w:rPr>
              <w:t>nto de participación Ciudadana.</w:t>
            </w:r>
          </w:p>
        </w:tc>
        <w:tc>
          <w:tcPr>
            <w:tcW w:w="3307"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Entrega el Reglamento </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Sí </w:t>
            </w:r>
          </w:p>
        </w:tc>
      </w:tr>
      <w:tr w:rsidR="0024504A" w:rsidTr="0024504A">
        <w:tc>
          <w:tcPr>
            <w:tcW w:w="3192" w:type="dxa"/>
          </w:tcPr>
          <w:p w:rsidR="0024504A" w:rsidRPr="0024504A" w:rsidRDefault="0024504A" w:rsidP="0024504A">
            <w:pPr>
              <w:pStyle w:val="paragraph"/>
              <w:spacing w:before="0" w:beforeAutospacing="0" w:after="240" w:afterAutospacing="0"/>
              <w:ind w:left="567"/>
              <w:contextualSpacing/>
              <w:jc w:val="both"/>
              <w:textAlignment w:val="baseline"/>
              <w:rPr>
                <w:rFonts w:ascii="Palatino Linotype" w:hAnsi="Palatino Linotype"/>
                <w:sz w:val="20"/>
                <w:szCs w:val="20"/>
              </w:rPr>
            </w:pPr>
            <w:r w:rsidRPr="0024504A">
              <w:rPr>
                <w:rFonts w:ascii="Palatino Linotype" w:hAnsi="Palatino Linotype"/>
                <w:sz w:val="20"/>
                <w:szCs w:val="20"/>
              </w:rPr>
              <w:t>3) Reglamento General de Servicios Públicos del Mu</w:t>
            </w:r>
            <w:r>
              <w:rPr>
                <w:rFonts w:ascii="Palatino Linotype" w:hAnsi="Palatino Linotype"/>
                <w:sz w:val="20"/>
                <w:szCs w:val="20"/>
              </w:rPr>
              <w:t>nicipio de Ecatepec de Morelos.</w:t>
            </w:r>
          </w:p>
        </w:tc>
        <w:tc>
          <w:tcPr>
            <w:tcW w:w="3307"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Entrega el Reglamento</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Sí </w:t>
            </w:r>
          </w:p>
        </w:tc>
      </w:tr>
      <w:tr w:rsidR="0024504A" w:rsidTr="0024504A">
        <w:tc>
          <w:tcPr>
            <w:tcW w:w="3192" w:type="dxa"/>
          </w:tcPr>
          <w:p w:rsidR="0024504A" w:rsidRPr="0024504A" w:rsidRDefault="0024504A" w:rsidP="0024504A">
            <w:pPr>
              <w:pStyle w:val="paragraph"/>
              <w:spacing w:before="0" w:beforeAutospacing="0" w:after="240" w:afterAutospacing="0"/>
              <w:ind w:left="567" w:right="-30"/>
              <w:contextualSpacing/>
              <w:jc w:val="both"/>
              <w:textAlignment w:val="baseline"/>
              <w:rPr>
                <w:rFonts w:ascii="Palatino Linotype" w:hAnsi="Palatino Linotype"/>
                <w:sz w:val="20"/>
                <w:szCs w:val="20"/>
              </w:rPr>
            </w:pPr>
            <w:r w:rsidRPr="0024504A">
              <w:rPr>
                <w:rFonts w:ascii="Palatino Linotype" w:hAnsi="Palatino Linotype"/>
                <w:sz w:val="20"/>
                <w:szCs w:val="20"/>
              </w:rPr>
              <w:t>4) Reglamento Interno de Seguridad Pública y Segurid</w:t>
            </w:r>
            <w:r>
              <w:rPr>
                <w:rFonts w:ascii="Palatino Linotype" w:hAnsi="Palatino Linotype"/>
                <w:sz w:val="20"/>
                <w:szCs w:val="20"/>
              </w:rPr>
              <w:t>ad Vial de Ecatepec de Morelos.</w:t>
            </w:r>
          </w:p>
        </w:tc>
        <w:tc>
          <w:tcPr>
            <w:tcW w:w="3307"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Entrega el Reglamento</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Sí </w:t>
            </w:r>
          </w:p>
        </w:tc>
      </w:tr>
      <w:tr w:rsidR="0024504A" w:rsidTr="0024504A">
        <w:tc>
          <w:tcPr>
            <w:tcW w:w="3192" w:type="dxa"/>
          </w:tcPr>
          <w:p w:rsidR="0024504A" w:rsidRPr="0024504A" w:rsidRDefault="0024504A" w:rsidP="0024504A">
            <w:pPr>
              <w:pStyle w:val="paragraph"/>
              <w:spacing w:before="0" w:beforeAutospacing="0" w:after="240" w:afterAutospacing="0"/>
              <w:ind w:left="567"/>
              <w:contextualSpacing/>
              <w:jc w:val="both"/>
              <w:textAlignment w:val="baseline"/>
              <w:rPr>
                <w:rFonts w:ascii="Palatino Linotype" w:hAnsi="Palatino Linotype"/>
                <w:sz w:val="20"/>
                <w:szCs w:val="20"/>
              </w:rPr>
            </w:pPr>
            <w:r w:rsidRPr="0024504A">
              <w:rPr>
                <w:rFonts w:ascii="Palatino Linotype" w:hAnsi="Palatino Linotype"/>
                <w:sz w:val="20"/>
                <w:szCs w:val="20"/>
              </w:rPr>
              <w:t>5) Reglamento de transparencia y acceso a la información pública del municipio de Ecatep</w:t>
            </w:r>
            <w:r>
              <w:rPr>
                <w:rFonts w:ascii="Palatino Linotype" w:hAnsi="Palatino Linotype"/>
                <w:sz w:val="20"/>
                <w:szCs w:val="20"/>
              </w:rPr>
              <w:t>ec de Morelos.</w:t>
            </w:r>
          </w:p>
        </w:tc>
        <w:tc>
          <w:tcPr>
            <w:tcW w:w="3307" w:type="dxa"/>
          </w:tcPr>
          <w:p w:rsidR="0024504A" w:rsidRPr="00D61009" w:rsidRDefault="0024504A" w:rsidP="00072FAD">
            <w:pPr>
              <w:autoSpaceDE w:val="0"/>
              <w:autoSpaceDN w:val="0"/>
              <w:adjustRightInd w:val="0"/>
              <w:ind w:right="-93"/>
              <w:rPr>
                <w:rFonts w:ascii="Palatino Linotype" w:hAnsi="Palatino Linotype"/>
                <w:b/>
                <w:sz w:val="21"/>
                <w:szCs w:val="21"/>
              </w:rPr>
            </w:pPr>
            <w:r w:rsidRPr="00D61009">
              <w:rPr>
                <w:rFonts w:ascii="Palatino Linotype" w:hAnsi="Palatino Linotype"/>
                <w:b/>
                <w:sz w:val="21"/>
                <w:szCs w:val="21"/>
              </w:rPr>
              <w:t>No hubo pronunciamiento</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No </w:t>
            </w:r>
          </w:p>
        </w:tc>
      </w:tr>
      <w:tr w:rsidR="0024504A" w:rsidTr="0024504A">
        <w:tc>
          <w:tcPr>
            <w:tcW w:w="3192" w:type="dxa"/>
          </w:tcPr>
          <w:p w:rsidR="0024504A" w:rsidRPr="0024504A" w:rsidRDefault="0024504A" w:rsidP="0024504A">
            <w:pPr>
              <w:pStyle w:val="paragraph"/>
              <w:spacing w:before="0" w:beforeAutospacing="0" w:after="240" w:afterAutospacing="0"/>
              <w:ind w:left="567"/>
              <w:contextualSpacing/>
              <w:jc w:val="both"/>
              <w:textAlignment w:val="baseline"/>
              <w:rPr>
                <w:rFonts w:ascii="Palatino Linotype" w:hAnsi="Palatino Linotype"/>
              </w:rPr>
            </w:pPr>
            <w:r w:rsidRPr="0024504A">
              <w:rPr>
                <w:rFonts w:ascii="Palatino Linotype" w:hAnsi="Palatino Linotype"/>
                <w:sz w:val="20"/>
                <w:szCs w:val="20"/>
              </w:rPr>
              <w:t>6) Reglamento de unidades, módulos y canchas deportivas del m</w:t>
            </w:r>
            <w:r>
              <w:rPr>
                <w:rFonts w:ascii="Palatino Linotype" w:hAnsi="Palatino Linotype"/>
                <w:sz w:val="20"/>
                <w:szCs w:val="20"/>
              </w:rPr>
              <w:t>unicipio de Ecatepec de Morelos.</w:t>
            </w:r>
          </w:p>
        </w:tc>
        <w:tc>
          <w:tcPr>
            <w:tcW w:w="3307" w:type="dxa"/>
          </w:tcPr>
          <w:p w:rsidR="0024504A" w:rsidRDefault="00D61009" w:rsidP="00D61009">
            <w:pPr>
              <w:autoSpaceDE w:val="0"/>
              <w:autoSpaceDN w:val="0"/>
              <w:adjustRightInd w:val="0"/>
              <w:ind w:right="-93"/>
              <w:jc w:val="both"/>
              <w:rPr>
                <w:rFonts w:ascii="Palatino Linotype" w:hAnsi="Palatino Linotype"/>
                <w:sz w:val="21"/>
                <w:szCs w:val="21"/>
              </w:rPr>
            </w:pPr>
            <w:r>
              <w:rPr>
                <w:rFonts w:ascii="Palatino Linotype" w:hAnsi="Palatino Linotype"/>
                <w:sz w:val="21"/>
                <w:szCs w:val="21"/>
              </w:rPr>
              <w:t xml:space="preserve">Precisa que no cuentan con un Reglamento específico sobre lo solicitado, sin embargo </w:t>
            </w:r>
            <w:r w:rsidRPr="00D61009">
              <w:rPr>
                <w:rFonts w:ascii="Palatino Linotype" w:hAnsi="Palatino Linotype"/>
                <w:sz w:val="21"/>
                <w:szCs w:val="21"/>
              </w:rPr>
              <w:t>señaló que el Reglamento Interno del Instituto Municipal de Cultura Física y Deporte de Ecatepec de Morelos, en su título Cuarto, sección Tercera, establece los lineamientos para los espacios deportivos</w:t>
            </w:r>
            <w:r>
              <w:rPr>
                <w:rFonts w:ascii="Palatino Linotype" w:hAnsi="Palatino Linotype"/>
                <w:sz w:val="21"/>
                <w:szCs w:val="21"/>
              </w:rPr>
              <w:t xml:space="preserve">. </w:t>
            </w:r>
          </w:p>
        </w:tc>
        <w:tc>
          <w:tcPr>
            <w:tcW w:w="2895" w:type="dxa"/>
          </w:tcPr>
          <w:p w:rsidR="0024504A" w:rsidRDefault="0024504A" w:rsidP="00072FAD">
            <w:pPr>
              <w:autoSpaceDE w:val="0"/>
              <w:autoSpaceDN w:val="0"/>
              <w:adjustRightInd w:val="0"/>
              <w:ind w:right="-93"/>
              <w:rPr>
                <w:rFonts w:ascii="Palatino Linotype" w:hAnsi="Palatino Linotype"/>
                <w:sz w:val="21"/>
                <w:szCs w:val="21"/>
              </w:rPr>
            </w:pPr>
            <w:r>
              <w:rPr>
                <w:rFonts w:ascii="Palatino Linotype" w:hAnsi="Palatino Linotype"/>
                <w:sz w:val="21"/>
                <w:szCs w:val="21"/>
              </w:rPr>
              <w:t xml:space="preserve">Sí </w:t>
            </w:r>
          </w:p>
        </w:tc>
      </w:tr>
    </w:tbl>
    <w:p w:rsidR="0024504A" w:rsidRDefault="0024504A" w:rsidP="0024504A">
      <w:pPr>
        <w:ind w:right="-162"/>
        <w:rPr>
          <w:rFonts w:ascii="Palatino Linotype" w:eastAsia="Arial Unicode MS" w:hAnsi="Palatino Linotype" w:cs="Arial"/>
          <w:szCs w:val="22"/>
        </w:rPr>
      </w:pPr>
    </w:p>
    <w:p w:rsidR="008F095F" w:rsidRPr="0024504A" w:rsidRDefault="0024504A" w:rsidP="0024504A">
      <w:pPr>
        <w:spacing w:before="100" w:beforeAutospacing="1" w:after="100" w:afterAutospacing="1" w:line="360" w:lineRule="auto"/>
        <w:jc w:val="both"/>
        <w:rPr>
          <w:rFonts w:ascii="Palatino Linotype" w:hAnsi="Palatino Linotype" w:cs="Arial"/>
        </w:rPr>
      </w:pPr>
      <w:r w:rsidRPr="0024504A">
        <w:rPr>
          <w:rFonts w:ascii="Palatino Linotype" w:hAnsi="Palatino Linotype" w:cs="Arial"/>
        </w:rPr>
        <w:t>De lo anterior se advierte</w:t>
      </w:r>
      <w:r>
        <w:rPr>
          <w:rFonts w:ascii="Palatino Linotype" w:hAnsi="Palatino Linotype" w:cs="Arial"/>
        </w:rPr>
        <w:t xml:space="preserve">, en cuanto a los puntos 2, 3 y 4, </w:t>
      </w:r>
      <w:r w:rsidRPr="0024504A">
        <w:rPr>
          <w:rFonts w:ascii="Palatino Linotype" w:hAnsi="Palatino Linotype" w:cs="Arial"/>
        </w:rPr>
        <w:t xml:space="preserve">colma </w:t>
      </w:r>
      <w:r w:rsidR="008F095F">
        <w:rPr>
          <w:rFonts w:ascii="Palatino Linotype" w:hAnsi="Palatino Linotype" w:cs="Arial"/>
        </w:rPr>
        <w:t>el derecho de acceso a la inf</w:t>
      </w:r>
      <w:r>
        <w:rPr>
          <w:rFonts w:ascii="Palatino Linotype" w:hAnsi="Palatino Linotype" w:cs="Arial"/>
        </w:rPr>
        <w:t>ormación pública del recurrente.</w:t>
      </w:r>
    </w:p>
    <w:p w:rsidR="00794823" w:rsidRDefault="00D61009" w:rsidP="008F095F">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Así como del </w:t>
      </w:r>
      <w:r w:rsidR="008F095F">
        <w:rPr>
          <w:rFonts w:ascii="Palatino Linotype" w:hAnsi="Palatino Linotype" w:cs="Arial"/>
        </w:rPr>
        <w:t xml:space="preserve">punto 1, descrito en la solicitud, referente al </w:t>
      </w:r>
      <w:r w:rsidR="008F095F" w:rsidRPr="008F095F">
        <w:rPr>
          <w:rFonts w:ascii="Palatino Linotype" w:hAnsi="Palatino Linotype" w:cs="Arial"/>
        </w:rPr>
        <w:t>Reglamento Interno de la Dirección de Obras Públicas</w:t>
      </w:r>
      <w:r w:rsidR="008F095F">
        <w:rPr>
          <w:rFonts w:ascii="Palatino Linotype" w:hAnsi="Palatino Linotype" w:cs="Arial"/>
        </w:rPr>
        <w:t>, el Director de Desarrollo Urbano y Obras Públicas del A</w:t>
      </w:r>
      <w:r w:rsidR="0024504A">
        <w:rPr>
          <w:rFonts w:ascii="Palatino Linotype" w:hAnsi="Palatino Linotype" w:cs="Arial"/>
        </w:rPr>
        <w:t>yuntamiento de Ecatepec, entregó</w:t>
      </w:r>
      <w:r w:rsidR="008F095F">
        <w:rPr>
          <w:rFonts w:ascii="Palatino Linotype" w:hAnsi="Palatino Linotype" w:cs="Arial"/>
        </w:rPr>
        <w:t xml:space="preserve"> el Reglamento Interno de la Administración Pública Municipal de Ecatepec de Morelos 2019-2021, en donde se hace referencia </w:t>
      </w:r>
      <w:r w:rsidR="00794823">
        <w:rPr>
          <w:rFonts w:ascii="Palatino Linotype" w:hAnsi="Palatino Linotype" w:cs="Arial"/>
        </w:rPr>
        <w:t>que lo relacionado con la Dirección</w:t>
      </w:r>
      <w:r w:rsidR="008F095F">
        <w:rPr>
          <w:rFonts w:ascii="Palatino Linotype" w:hAnsi="Palatino Linotype" w:cs="Arial"/>
        </w:rPr>
        <w:t xml:space="preserve"> de Desarrollo Urbano y Obras Públicas, se podrá encontrar en el Titulo Quinto Capítulo V en sus artí</w:t>
      </w:r>
      <w:r w:rsidR="00794823">
        <w:rPr>
          <w:rFonts w:ascii="Palatino Linotype" w:hAnsi="Palatino Linotype" w:cs="Arial"/>
        </w:rPr>
        <w:t xml:space="preserve">culos 44 al 48, sin embargo, de una revisión a dicho reglamento, la reglamentación que le atribuye a la Dirección de Obras públicas se advierte en el artículo 39 al 43 del Reglamento </w:t>
      </w:r>
      <w:r w:rsidR="00335BB2">
        <w:rPr>
          <w:rFonts w:ascii="Palatino Linotype" w:hAnsi="Palatino Linotype" w:cs="Arial"/>
        </w:rPr>
        <w:t>que se puede visualizar en la liga electrónica:”</w:t>
      </w:r>
      <w:hyperlink r:id="rId18" w:history="1">
        <w:r w:rsidR="00335BB2" w:rsidRPr="00D8531C">
          <w:rPr>
            <w:rStyle w:val="Hipervnculo"/>
            <w:rFonts w:ascii="Palatino Linotype" w:hAnsi="Palatino Linotype" w:cs="Arial"/>
          </w:rPr>
          <w:t>https://ecatepec.sapase.gob.mx/documents/ley_reglamento/KHHyVmLIIr936JYn.pdf</w:t>
        </w:r>
      </w:hyperlink>
      <w:r w:rsidR="00335BB2">
        <w:rPr>
          <w:rFonts w:ascii="Palatino Linotype" w:hAnsi="Palatino Linotype" w:cs="Arial"/>
        </w:rPr>
        <w:t>”, proporcionada por el Sujeto Obligado, advirtiendo con la respuesta del Director de Desarrollo Urbano y Obras Públicas del Ayuntamiento de Ecatepec, que no se tiene en si un Reglamento Interior de Obras Públicas, hecho negativo, si no que se basa en el Reglamento Interno de la Administración Pública Municipal de Ecatepec de Morelos 2019-2021, alusivo, colmando con ello el derecho de acceso a la información del recurrente.</w:t>
      </w:r>
    </w:p>
    <w:p w:rsidR="00335BB2" w:rsidRDefault="00335BB2" w:rsidP="00335BB2">
      <w:pPr>
        <w:spacing w:before="240" w:after="240" w:line="360" w:lineRule="auto"/>
        <w:contextualSpacing/>
        <w:jc w:val="both"/>
        <w:rPr>
          <w:rFonts w:ascii="Palatino Linotype" w:hAnsi="Palatino Linotype" w:cs="Arial"/>
        </w:rPr>
      </w:pPr>
      <w:r>
        <w:rPr>
          <w:rFonts w:ascii="Palatino Linotype" w:hAnsi="Palatino Linotype" w:cs="Arial"/>
        </w:rPr>
        <w:t xml:space="preserve">En lo que concierne al punto 6, referente a </w:t>
      </w:r>
      <w:r w:rsidRPr="00335BB2">
        <w:rPr>
          <w:rFonts w:ascii="Palatino Linotype" w:hAnsi="Palatino Linotype" w:cs="Arial"/>
        </w:rPr>
        <w:t>Reglamento de unidades, módulos y canchas deportivas del municipio de Ecatepec de Morelos</w:t>
      </w:r>
      <w:r>
        <w:rPr>
          <w:rFonts w:ascii="Palatino Linotype" w:hAnsi="Palatino Linotype" w:cs="Arial"/>
        </w:rPr>
        <w:t xml:space="preserve">, en una revisión de la respuesta del Secretario Técnico del Instituto Municipal de Cultura Física y Deporte de Ecatepec de Morelos, informó que las instalaciones deportivas municipales son </w:t>
      </w:r>
      <w:proofErr w:type="spellStart"/>
      <w:r>
        <w:rPr>
          <w:rFonts w:ascii="Palatino Linotype" w:hAnsi="Palatino Linotype" w:cs="Arial"/>
        </w:rPr>
        <w:t>polidisciplinarias</w:t>
      </w:r>
      <w:proofErr w:type="spellEnd"/>
      <w:r>
        <w:rPr>
          <w:rFonts w:ascii="Palatino Linotype" w:hAnsi="Palatino Linotype" w:cs="Arial"/>
        </w:rPr>
        <w:t xml:space="preserve">, por lo que no es posible tener un reglamento único para unidades, módulos y canchas deportivas, lo que se traduce en un hecho negativo, sin embargo, señaló que el Reglamento Interno del Instituto Municipal de Cultura Física y Deporte de Ecatepec de Morelos, en su título Cuarto, sección Tercera, establece los lineamientos para los espacios </w:t>
      </w:r>
      <w:r>
        <w:rPr>
          <w:rFonts w:ascii="Palatino Linotype" w:hAnsi="Palatino Linotype" w:cs="Arial"/>
        </w:rPr>
        <w:lastRenderedPageBreak/>
        <w:t xml:space="preserve">deportivos, anexando dicha información a que hace referencia, colmando con ello el derecho de acceso a la información del recurrente. </w:t>
      </w:r>
    </w:p>
    <w:p w:rsidR="00335BB2" w:rsidRDefault="00335BB2" w:rsidP="00335BB2">
      <w:pPr>
        <w:spacing w:before="240" w:after="240" w:line="360" w:lineRule="auto"/>
        <w:contextualSpacing/>
        <w:jc w:val="both"/>
        <w:rPr>
          <w:rFonts w:ascii="Palatino Linotype" w:hAnsi="Palatino Linotype" w:cs="Arial"/>
        </w:rPr>
      </w:pPr>
    </w:p>
    <w:p w:rsidR="00335BB2" w:rsidRPr="0080063A" w:rsidRDefault="00335BB2" w:rsidP="00335BB2">
      <w:pPr>
        <w:autoSpaceDE w:val="0"/>
        <w:autoSpaceDN w:val="0"/>
        <w:adjustRightInd w:val="0"/>
        <w:spacing w:line="360" w:lineRule="auto"/>
        <w:jc w:val="both"/>
        <w:rPr>
          <w:rFonts w:ascii="Palatino Linotype" w:hAnsi="Palatino Linotype" w:cs="Arial"/>
        </w:rPr>
      </w:pPr>
      <w:r>
        <w:rPr>
          <w:rFonts w:ascii="Palatino Linotype" w:hAnsi="Palatino Linotype" w:cs="Arial"/>
        </w:rPr>
        <w:t>En ese sentido, sobres los hechos negativos, señalados en los párrafos anteriores, debe decirse que ante dicha circunstancia, este</w:t>
      </w:r>
      <w:r w:rsidRPr="0080063A">
        <w:rPr>
          <w:rFonts w:ascii="Palatino Linotype" w:hAnsi="Palatino Linotype" w:cs="Arial"/>
        </w:rPr>
        <w:t xml:space="preserve"> Pleno ha sostenido que resulta innecesaria una declaratoria de inexistencia en términos de los artículos 19, 169 y 170 de la Ley de Transparencia y Acceso a la Información Pública del Estado de México y Municipios, resultando aplicable la siguiente tesis:</w:t>
      </w:r>
    </w:p>
    <w:p w:rsidR="00335BB2" w:rsidRPr="008F5FA7" w:rsidRDefault="00335BB2" w:rsidP="00335BB2">
      <w:pPr>
        <w:spacing w:before="120" w:after="120"/>
        <w:ind w:right="851"/>
        <w:jc w:val="center"/>
        <w:rPr>
          <w:rFonts w:ascii="Palatino Linotype" w:hAnsi="Palatino Linotype" w:cs="Arial"/>
          <w:i/>
          <w:sz w:val="22"/>
          <w:szCs w:val="22"/>
        </w:rPr>
      </w:pPr>
      <w:r>
        <w:rPr>
          <w:rFonts w:ascii="Palatino Linotype" w:hAnsi="Palatino Linotype" w:cs="Arial"/>
        </w:rPr>
        <w:t xml:space="preserve">             “</w:t>
      </w:r>
      <w:r w:rsidRPr="008F5FA7">
        <w:rPr>
          <w:rFonts w:ascii="Palatino Linotype" w:hAnsi="Palatino Linotype" w:cs="Arial"/>
          <w:b/>
          <w:i/>
          <w:sz w:val="22"/>
          <w:szCs w:val="22"/>
        </w:rPr>
        <w:t>HECHOS NEGATIVOS, NO SON SUSCEPTIBLES DE DEMOSTRACIÓN</w:t>
      </w:r>
      <w:r w:rsidRPr="008F5FA7">
        <w:rPr>
          <w:rFonts w:ascii="Palatino Linotype" w:hAnsi="Palatino Linotype" w:cs="Arial"/>
          <w:i/>
          <w:sz w:val="22"/>
          <w:szCs w:val="22"/>
        </w:rPr>
        <w:t>.</w:t>
      </w:r>
    </w:p>
    <w:p w:rsidR="00335BB2" w:rsidRPr="008F5FA7" w:rsidRDefault="00335BB2" w:rsidP="00335BB2">
      <w:pPr>
        <w:ind w:left="851" w:right="851"/>
        <w:jc w:val="both"/>
        <w:rPr>
          <w:rFonts w:ascii="Palatino Linotype" w:hAnsi="Palatino Linotype" w:cs="Arial"/>
          <w:i/>
          <w:sz w:val="22"/>
          <w:szCs w:val="22"/>
        </w:rPr>
      </w:pPr>
      <w:r w:rsidRPr="008F5FA7">
        <w:rPr>
          <w:rFonts w:ascii="Palatino Linotype" w:hAnsi="Palatino Linotype" w:cs="Arial"/>
          <w:i/>
          <w:sz w:val="22"/>
          <w:szCs w:val="22"/>
        </w:rPr>
        <w:t>Tratándose de un hecho negativo, el Juez no tiene por qué invocar prueba alguna de la que se desprenda, ya que es bien sabido que esta clase de hechos no son susceptibles de demostración.</w:t>
      </w:r>
    </w:p>
    <w:p w:rsidR="00335BB2" w:rsidRPr="008F5FA7" w:rsidRDefault="00335BB2" w:rsidP="00335BB2">
      <w:pPr>
        <w:ind w:left="851" w:right="851"/>
        <w:jc w:val="both"/>
        <w:rPr>
          <w:rFonts w:ascii="Palatino Linotype" w:hAnsi="Palatino Linotype" w:cs="Arial"/>
          <w:i/>
          <w:sz w:val="22"/>
          <w:szCs w:val="22"/>
        </w:rPr>
      </w:pPr>
    </w:p>
    <w:p w:rsidR="00335BB2" w:rsidRPr="008F5FA7" w:rsidRDefault="00335BB2" w:rsidP="00335BB2">
      <w:pPr>
        <w:spacing w:before="120" w:after="120"/>
        <w:ind w:left="851" w:right="851"/>
        <w:jc w:val="both"/>
        <w:rPr>
          <w:rFonts w:ascii="Palatino Linotype" w:hAnsi="Palatino Linotype" w:cs="Arial"/>
          <w:i/>
          <w:sz w:val="22"/>
          <w:szCs w:val="22"/>
        </w:rPr>
      </w:pPr>
      <w:r w:rsidRPr="008F5FA7">
        <w:rPr>
          <w:rFonts w:ascii="Palatino Linotype" w:hAnsi="Palatino Linotype" w:cs="Arial"/>
          <w:i/>
          <w:sz w:val="22"/>
          <w:szCs w:val="22"/>
        </w:rPr>
        <w:t>Amparo en revisión 2022/61. José García Florín (Menor). 9 de octubre de 1961. Cinco votos. Ponente: José Rivera Pérez Campos.”</w:t>
      </w:r>
      <w:r>
        <w:rPr>
          <w:rFonts w:ascii="Palatino Linotype" w:hAnsi="Palatino Linotype" w:cs="Arial"/>
          <w:i/>
          <w:sz w:val="22"/>
          <w:szCs w:val="22"/>
        </w:rPr>
        <w:t xml:space="preserve"> (Sic)</w:t>
      </w:r>
    </w:p>
    <w:p w:rsidR="00335BB2" w:rsidRDefault="00AA0032" w:rsidP="00335BB2">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t>Además, que las</w:t>
      </w:r>
      <w:r w:rsidR="00335BB2">
        <w:rPr>
          <w:rFonts w:ascii="Palatino Linotype" w:hAnsi="Palatino Linotype"/>
        </w:rPr>
        <w:t xml:space="preserve"> área</w:t>
      </w:r>
      <w:r>
        <w:rPr>
          <w:rFonts w:ascii="Palatino Linotype" w:hAnsi="Palatino Linotype"/>
        </w:rPr>
        <w:t>s del Sujeto Obligado</w:t>
      </w:r>
      <w:r w:rsidR="00335BB2">
        <w:rPr>
          <w:rFonts w:ascii="Palatino Linotype" w:hAnsi="Palatino Linotype"/>
        </w:rPr>
        <w:t xml:space="preserve"> que se pronunciaron son las áreas competentes para conocer de la información como lo son </w:t>
      </w:r>
      <w:r w:rsidR="00335BB2">
        <w:rPr>
          <w:rFonts w:ascii="Palatino Linotype" w:hAnsi="Palatino Linotype" w:cs="Arial"/>
        </w:rPr>
        <w:t>Secretario Técnico del Instituto Municipal de Cultura Física y Deporte de Ecatepec de Morelos</w:t>
      </w:r>
      <w:r w:rsidR="008C7B7B">
        <w:rPr>
          <w:rFonts w:ascii="Palatino Linotype" w:hAnsi="Palatino Linotype" w:cs="Arial"/>
        </w:rPr>
        <w:t>,</w:t>
      </w:r>
      <w:r w:rsidR="00335BB2">
        <w:rPr>
          <w:rFonts w:ascii="Palatino Linotype" w:hAnsi="Palatino Linotype" w:cs="Arial"/>
        </w:rPr>
        <w:t xml:space="preserve"> y </w:t>
      </w:r>
      <w:r w:rsidR="008C7B7B">
        <w:rPr>
          <w:rFonts w:ascii="Palatino Linotype" w:hAnsi="Palatino Linotype" w:cs="Arial"/>
        </w:rPr>
        <w:t>Director de Desarrollo Urbano y Obras Públicas del Ayuntamiento de Ecatepec.</w:t>
      </w:r>
    </w:p>
    <w:p w:rsidR="00AA0032" w:rsidRDefault="00AA0032" w:rsidP="00AA0032">
      <w:pPr>
        <w:pStyle w:val="Sinespaciado"/>
        <w:spacing w:before="120" w:after="120" w:line="360" w:lineRule="auto"/>
        <w:contextualSpacing/>
        <w:jc w:val="both"/>
        <w:rPr>
          <w:rFonts w:ascii="Palatino Linotype" w:hAnsi="Palatino Linotype"/>
          <w:lang w:eastAsia="es-MX"/>
        </w:rPr>
      </w:pPr>
      <w:r>
        <w:rPr>
          <w:rFonts w:ascii="Palatino Linotype" w:hAnsi="Palatino Linotype" w:cs="Arial"/>
        </w:rPr>
        <w:t xml:space="preserve">Por consiguiente, en conjunto de todo lo anterior, debe decirse que </w:t>
      </w:r>
      <w:r w:rsidRPr="00C62A48">
        <w:rPr>
          <w:rFonts w:ascii="Palatino Linotype" w:hAnsi="Palatino Linotype"/>
          <w:lang w:eastAsia="es-MX"/>
        </w:rPr>
        <w:t xml:space="preserve">al haber un pronunciamiento por parte del </w:t>
      </w:r>
      <w:r w:rsidRPr="00C62A48">
        <w:rPr>
          <w:rFonts w:ascii="Palatino Linotype" w:hAnsi="Palatino Linotype"/>
          <w:b/>
          <w:lang w:eastAsia="es-MX"/>
        </w:rPr>
        <w:t>Sujeto Obligado</w:t>
      </w:r>
      <w:r w:rsidRPr="00C62A48">
        <w:rPr>
          <w:rFonts w:ascii="Palatino Linotype" w:hAnsi="Palatino Linotype"/>
          <w:lang w:eastAsia="es-MX"/>
        </w:rPr>
        <w:t xml:space="preserve">,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w:t>
      </w:r>
      <w:r w:rsidRPr="00C62A48">
        <w:rPr>
          <w:rFonts w:ascii="Palatino Linotype" w:hAnsi="Palatino Linotype"/>
          <w:lang w:eastAsia="es-MX"/>
        </w:rPr>
        <w:lastRenderedPageBreak/>
        <w:t>lo anterior el Criterio 31-10</w:t>
      </w:r>
      <w:r w:rsidRPr="008F5FA7">
        <w:rPr>
          <w:rFonts w:ascii="Palatino Linotype" w:hAnsi="Palatino Linotype"/>
          <w:lang w:eastAsia="es-MX"/>
        </w:rPr>
        <w:t xml:space="preserve"> emitido por el entonces Instituto Federal de Accesos a la Información y Protección de Datos, que a la letra establece lo siguiente:</w:t>
      </w:r>
    </w:p>
    <w:p w:rsidR="00AA0032" w:rsidRPr="008F5FA7" w:rsidRDefault="00AA0032" w:rsidP="00AA0032">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A0032" w:rsidRDefault="00AA0032" w:rsidP="00AA0032">
      <w:pPr>
        <w:pStyle w:val="Prrafodelista"/>
        <w:autoSpaceDE w:val="0"/>
        <w:autoSpaceDN w:val="0"/>
        <w:adjustRightInd w:val="0"/>
        <w:spacing w:line="360" w:lineRule="auto"/>
        <w:ind w:left="0"/>
        <w:jc w:val="both"/>
        <w:rPr>
          <w:rFonts w:ascii="Palatino Linotype" w:hAnsi="Palatino Linotype" w:cs="Arial"/>
        </w:rPr>
      </w:pPr>
    </w:p>
    <w:p w:rsidR="00AA0032" w:rsidRDefault="00AA0032" w:rsidP="00AA0032">
      <w:pPr>
        <w:pStyle w:val="Prrafodelista"/>
        <w:autoSpaceDE w:val="0"/>
        <w:autoSpaceDN w:val="0"/>
        <w:adjustRightInd w:val="0"/>
        <w:spacing w:line="360" w:lineRule="auto"/>
        <w:ind w:left="0"/>
        <w:jc w:val="both"/>
        <w:rPr>
          <w:rFonts w:ascii="Palatino Linotype" w:hAnsi="Palatino Linotype" w:cs="Arial"/>
        </w:rPr>
      </w:pPr>
      <w:r w:rsidRPr="007302F7">
        <w:rPr>
          <w:rFonts w:ascii="Palatino Linotype" w:hAnsi="Palatino Linotype" w:cs="Arial"/>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AA0032" w:rsidRPr="00F52682" w:rsidRDefault="00AA0032" w:rsidP="00AA0032">
      <w:pPr>
        <w:spacing w:before="240" w:after="240" w:line="360" w:lineRule="auto"/>
        <w:jc w:val="both"/>
        <w:rPr>
          <w:rFonts w:ascii="Palatino Linotype" w:hAnsi="Palatino Linotype"/>
        </w:rPr>
      </w:pPr>
      <w:r>
        <w:rPr>
          <w:rFonts w:ascii="Palatino Linotype" w:hAnsi="Palatino Linotype" w:cs="Arial"/>
        </w:rPr>
        <w:t xml:space="preserve">Máxime, que de la vista que se le diera al recurrente sobre la información proporcionada en el apartado de manifestaciones, este </w:t>
      </w:r>
      <w:r w:rsidRPr="00F52682">
        <w:rPr>
          <w:rFonts w:ascii="Palatino Linotype" w:hAnsi="Palatino Linotype"/>
        </w:rPr>
        <w:t>no formuló alegato alguno dentro del plazo concedido para tal efecto</w:t>
      </w:r>
      <w:r>
        <w:rPr>
          <w:rFonts w:ascii="Palatino Linotype" w:hAnsi="Palatino Linotype"/>
        </w:rPr>
        <w:t>,</w:t>
      </w:r>
      <w:r w:rsidRPr="00F52682">
        <w:rPr>
          <w:rFonts w:ascii="Palatino Linotype" w:hAnsi="Palatino Linotype"/>
        </w:rPr>
        <w:t xml:space="preserve"> se entiende que se encuentra satisfecho.</w:t>
      </w:r>
    </w:p>
    <w:p w:rsidR="008C7B7B" w:rsidRDefault="00315ADB" w:rsidP="00AA003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Finalmente, respecto del punto 5</w:t>
      </w:r>
      <w:r w:rsidR="008C7B7B">
        <w:rPr>
          <w:rFonts w:ascii="Palatino Linotype" w:hAnsi="Palatino Linotype" w:cs="Arial"/>
        </w:rPr>
        <w:t xml:space="preserve"> descrito en la solicitud, sobre el </w:t>
      </w:r>
      <w:r w:rsidR="008C7B7B" w:rsidRPr="008C7B7B">
        <w:rPr>
          <w:rFonts w:ascii="Palatino Linotype" w:hAnsi="Palatino Linotype" w:cs="Arial"/>
        </w:rPr>
        <w:t>Reglamento de transparencia y acceso a la información pública del municipio de Ecatepec de Morelos</w:t>
      </w:r>
      <w:r w:rsidR="008C7B7B">
        <w:rPr>
          <w:rFonts w:ascii="Palatino Linotype" w:hAnsi="Palatino Linotype" w:cs="Arial"/>
        </w:rPr>
        <w:t xml:space="preserve">, no </w:t>
      </w:r>
      <w:r w:rsidR="008C7B7B">
        <w:rPr>
          <w:rFonts w:ascii="Palatino Linotype" w:hAnsi="Palatino Linotype" w:cs="Arial"/>
        </w:rPr>
        <w:lastRenderedPageBreak/>
        <w:t xml:space="preserve">se advierte el pronunciamiento del área competente, </w:t>
      </w:r>
      <w:r w:rsidR="00044E2B">
        <w:rPr>
          <w:rFonts w:ascii="Palatino Linotype" w:hAnsi="Palatino Linotype" w:cs="Arial"/>
        </w:rPr>
        <w:t xml:space="preserve">es decir, </w:t>
      </w:r>
      <w:r>
        <w:rPr>
          <w:rFonts w:ascii="Palatino Linotype" w:hAnsi="Palatino Linotype" w:cs="Arial"/>
        </w:rPr>
        <w:t>de la Secretaría Técnica o</w:t>
      </w:r>
      <w:r w:rsidR="00044E2B">
        <w:rPr>
          <w:rFonts w:ascii="Palatino Linotype" w:hAnsi="Palatino Linotype" w:cs="Arial"/>
        </w:rPr>
        <w:t xml:space="preserve"> Titula</w:t>
      </w:r>
      <w:r>
        <w:rPr>
          <w:rFonts w:ascii="Palatino Linotype" w:hAnsi="Palatino Linotype" w:cs="Arial"/>
        </w:rPr>
        <w:t>r de la Unidad de Transparencia, conforme a lo siguiente:</w:t>
      </w:r>
    </w:p>
    <w:p w:rsidR="00044E2B" w:rsidRDefault="00044E2B" w:rsidP="00335BB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Sobre este punto, debe aclararse que si bien es cierto que la Titular de la Unidad de Transparencia</w:t>
      </w:r>
      <w:r w:rsidR="00315ADB">
        <w:rPr>
          <w:rFonts w:ascii="Palatino Linotype" w:hAnsi="Palatino Linotype" w:cs="Arial"/>
        </w:rPr>
        <w:t xml:space="preserve">, quien depende de la </w:t>
      </w:r>
      <w:r w:rsidR="00315ADB" w:rsidRPr="00315ADB">
        <w:rPr>
          <w:rFonts w:ascii="Palatino Linotype" w:hAnsi="Palatino Linotype" w:cs="Arial"/>
        </w:rPr>
        <w:t>Secretaría Técnica</w:t>
      </w:r>
      <w:r w:rsidR="00315ADB">
        <w:rPr>
          <w:rFonts w:ascii="Palatino Linotype" w:hAnsi="Palatino Linotype" w:cs="Arial"/>
        </w:rPr>
        <w:t>, ambos del Ayuntamiento de Ecatepec de Morelos, proporcionó</w:t>
      </w:r>
      <w:r>
        <w:rPr>
          <w:rFonts w:ascii="Palatino Linotype" w:hAnsi="Palatino Linotype" w:cs="Arial"/>
        </w:rPr>
        <w:t xml:space="preserve"> la respuesta al particular, pero fue únicamente de las áreas de quien requirió la información solicitada, </w:t>
      </w:r>
      <w:r w:rsidR="00AA0032">
        <w:rPr>
          <w:rFonts w:ascii="Palatino Linotype" w:hAnsi="Palatino Linotype" w:cs="Arial"/>
        </w:rPr>
        <w:t>sin que se pronunciara la</w:t>
      </w:r>
      <w:r w:rsidR="00315ADB">
        <w:rPr>
          <w:rFonts w:ascii="Palatino Linotype" w:hAnsi="Palatino Linotype" w:cs="Arial"/>
        </w:rPr>
        <w:t xml:space="preserve"> Secretaría Técnica o el</w:t>
      </w:r>
      <w:r>
        <w:rPr>
          <w:rFonts w:ascii="Palatino Linotype" w:hAnsi="Palatino Linotype" w:cs="Arial"/>
        </w:rPr>
        <w:t xml:space="preserve"> Titular de la Unidad de Transparencia en cuanto a su </w:t>
      </w:r>
      <w:r w:rsidR="00AA0032">
        <w:rPr>
          <w:rFonts w:ascii="Palatino Linotype" w:hAnsi="Palatino Linotype" w:cs="Arial"/>
        </w:rPr>
        <w:t>Reglamento de transparencia y Acceso a la Información Pública del M</w:t>
      </w:r>
      <w:r w:rsidRPr="008C7B7B">
        <w:rPr>
          <w:rFonts w:ascii="Palatino Linotype" w:hAnsi="Palatino Linotype" w:cs="Arial"/>
        </w:rPr>
        <w:t>unicipio de Ecatepec de Morelos</w:t>
      </w:r>
      <w:r>
        <w:rPr>
          <w:rFonts w:ascii="Palatino Linotype" w:hAnsi="Palatino Linotype" w:cs="Arial"/>
        </w:rPr>
        <w:t>, por lo cual, en términos de lo señalado por los artículos 80 fracción XVIII y 81 del Reglamento Interno de la Administración Pública Municipal de Ecatepec de Morelos, Estado de México, que señalan:</w:t>
      </w:r>
    </w:p>
    <w:p w:rsidR="00044E2B" w:rsidRPr="00044E2B" w:rsidRDefault="007C3A68" w:rsidP="00044E2B">
      <w:pPr>
        <w:ind w:left="851" w:right="851"/>
        <w:jc w:val="both"/>
        <w:rPr>
          <w:rFonts w:ascii="Palatino Linotype" w:hAnsi="Palatino Linotype" w:cs="Arial"/>
          <w:i/>
          <w:sz w:val="22"/>
          <w:szCs w:val="22"/>
        </w:rPr>
      </w:pPr>
      <w:r>
        <w:rPr>
          <w:rFonts w:ascii="Palatino Linotype" w:hAnsi="Palatino Linotype" w:cs="Arial"/>
          <w:i/>
          <w:sz w:val="22"/>
          <w:szCs w:val="22"/>
        </w:rPr>
        <w:t>“</w:t>
      </w:r>
      <w:r w:rsidR="00044E2B" w:rsidRPr="00044E2B">
        <w:rPr>
          <w:rFonts w:ascii="Palatino Linotype" w:hAnsi="Palatino Linotype" w:cs="Arial"/>
          <w:i/>
          <w:sz w:val="22"/>
          <w:szCs w:val="22"/>
        </w:rPr>
        <w:t>Artículo 80</w:t>
      </w:r>
      <w:r w:rsidR="00044E2B" w:rsidRPr="00315ADB">
        <w:rPr>
          <w:rFonts w:ascii="Palatino Linotype" w:hAnsi="Palatino Linotype" w:cs="Arial"/>
          <w:b/>
          <w:i/>
          <w:sz w:val="22"/>
          <w:szCs w:val="22"/>
        </w:rPr>
        <w:t>. La Secretaría Técnica es la dependencia</w:t>
      </w:r>
      <w:r w:rsidR="00044E2B" w:rsidRPr="00044E2B">
        <w:rPr>
          <w:rFonts w:ascii="Palatino Linotype" w:hAnsi="Palatino Linotype" w:cs="Arial"/>
          <w:i/>
          <w:sz w:val="22"/>
          <w:szCs w:val="22"/>
        </w:rPr>
        <w:t xml:space="preserve"> responsable de conducir el proceso de planeación, seguimiento y evaluación de los compromisos de gobierno, planes, programas, obras, proyectos y acciones relevantes de la Administración Pública Municipal, estableciendo los mecanismos de coordinación y comunicación interinstitucionales necesarios; asimismo le corresponde supervisar el cumplimiento de los acuerdos del gabinete Municipal e instrucciones del Presidente Municipal. La Secretaría Técnica </w:t>
      </w:r>
      <w:r w:rsidR="00044E2B" w:rsidRPr="00315ADB">
        <w:rPr>
          <w:rFonts w:ascii="Palatino Linotype" w:hAnsi="Palatino Linotype" w:cs="Arial"/>
          <w:b/>
          <w:i/>
          <w:sz w:val="22"/>
          <w:szCs w:val="22"/>
        </w:rPr>
        <w:t>tendrá las siguientes atribuciones:</w:t>
      </w:r>
    </w:p>
    <w:p w:rsidR="00044E2B" w:rsidRP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w:t>
      </w:r>
    </w:p>
    <w:p w:rsidR="00044E2B" w:rsidRPr="00315ADB" w:rsidRDefault="00044E2B" w:rsidP="00044E2B">
      <w:pPr>
        <w:ind w:left="851" w:right="851"/>
        <w:jc w:val="both"/>
        <w:rPr>
          <w:rFonts w:ascii="Palatino Linotype" w:hAnsi="Palatino Linotype" w:cs="Arial"/>
          <w:b/>
          <w:i/>
          <w:sz w:val="22"/>
          <w:szCs w:val="22"/>
        </w:rPr>
      </w:pPr>
      <w:r w:rsidRPr="00315ADB">
        <w:rPr>
          <w:rFonts w:ascii="Palatino Linotype" w:hAnsi="Palatino Linotype" w:cs="Arial"/>
          <w:b/>
          <w:i/>
          <w:sz w:val="22"/>
          <w:szCs w:val="22"/>
        </w:rPr>
        <w:t>XVIII. Coordinar y Supervisar la Unidad de Transparencia</w:t>
      </w:r>
    </w:p>
    <w:p w:rsidR="00044E2B" w:rsidRP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Artículo 81. La Unidad de Transparencia tendrá las siguientes funciones: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I. Dará trámite a todas las solicitudes que contengan los archivos de las dependencias de carácter municipal, de acuerdo a los formatos preestablecidos por el Instituto de Transparencia, Acceso a la Información Pública y Protección de Datos Personales del Estado de México y Municipios;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II. Requerirá a los servidores públicos habilitados de cada dependencia y entidad de la administración pública municipal la información para que sea proporcionado a los peticionarios;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lastRenderedPageBreak/>
        <w:t xml:space="preserve">III. Vigilará que los servidores públicos habilitados proporcionen la información requerida al peticionario de conformidad con lo que establece la Ley de Transparencia y Acceso a la Información Pública del Estado de México y Municipios;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IV. Garantizará la protección de datos personales y de aquellos documentos que se encuentren en reserva;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V. El Departamento de Atención Ciudadana a través del módulo de acceso, proporcionará apoyo a los usuarios que lo requieran y dará asistencia respecto de los trámites y servicios que presten;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VI. Dará atención y seguimiento a los acuerdos tomados por el Comité de Información; VII. El Departamento de Recursos de Revisión y Enlace Institucional con el Sistema de Acceso a la Información Mexiquense (SAIMEX), </w:t>
      </w:r>
      <w:proofErr w:type="spellStart"/>
      <w:r w:rsidRPr="00044E2B">
        <w:rPr>
          <w:rFonts w:ascii="Palatino Linotype" w:hAnsi="Palatino Linotype" w:cs="Arial"/>
          <w:i/>
          <w:sz w:val="22"/>
          <w:szCs w:val="22"/>
        </w:rPr>
        <w:t>recepcionará</w:t>
      </w:r>
      <w:proofErr w:type="spellEnd"/>
      <w:r w:rsidRPr="00044E2B">
        <w:rPr>
          <w:rFonts w:ascii="Palatino Linotype" w:hAnsi="Palatino Linotype" w:cs="Arial"/>
          <w:i/>
          <w:sz w:val="22"/>
          <w:szCs w:val="22"/>
        </w:rPr>
        <w:t xml:space="preserve"> las solicitudes escritas y electrónicas; </w:t>
      </w:r>
    </w:p>
    <w:p w:rsid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VIII. Orientar a los servidores públicos habilitados sobre los procedimientos de seguimiento de las solicitudes, así como soporte técnico en el uso del SAIMEX, bajo el principio de simplicidad y rapidez; </w:t>
      </w:r>
    </w:p>
    <w:p w:rsidR="007C3A68"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IX. Dará respuesta a los recursos de revisión interpuestos por el peticionario dentro del término establecido por la Ley de Transparencia y Acceso a la Información Pública del Estado de México y Municipios, así como las demás leyes aplicables a la materia; y </w:t>
      </w:r>
    </w:p>
    <w:p w:rsidR="007C3A68"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X. Las demás que les confiera la Ley de Transparencia y Acceso a la Información Pública del Estado de México y Municipios, Ley General de Transparencia y Acceso a la Información Pública, Ley Federal de Protección de Datos Personales en Posesión de los Particulares, Ley de Datos Personales del Estado de México, su reglamento y demás relativas y aplicables. </w:t>
      </w:r>
    </w:p>
    <w:p w:rsidR="00044E2B" w:rsidRPr="00044E2B" w:rsidRDefault="00044E2B" w:rsidP="00044E2B">
      <w:pPr>
        <w:ind w:left="851" w:right="851"/>
        <w:jc w:val="both"/>
        <w:rPr>
          <w:rFonts w:ascii="Palatino Linotype" w:hAnsi="Palatino Linotype" w:cs="Arial"/>
          <w:i/>
          <w:sz w:val="22"/>
          <w:szCs w:val="22"/>
        </w:rPr>
      </w:pPr>
      <w:r w:rsidRPr="00044E2B">
        <w:rPr>
          <w:rFonts w:ascii="Palatino Linotype" w:hAnsi="Palatino Linotype" w:cs="Arial"/>
          <w:i/>
          <w:sz w:val="22"/>
          <w:szCs w:val="22"/>
        </w:rPr>
        <w:t xml:space="preserve">Para dar cumplimiento al párrafo anterior, se establecerán los mecanismos de acceso a la información y procedimientos de revisión expeditos, mismos que se substanciarán en términos de la Ley de Transparencia y Acceso a la Información Pública del Estado de México y Municipios, pudiendo </w:t>
      </w:r>
      <w:proofErr w:type="spellStart"/>
      <w:r w:rsidRPr="00044E2B">
        <w:rPr>
          <w:rFonts w:ascii="Palatino Linotype" w:hAnsi="Palatino Linotype" w:cs="Arial"/>
          <w:i/>
          <w:sz w:val="22"/>
          <w:szCs w:val="22"/>
        </w:rPr>
        <w:t>accesar</w:t>
      </w:r>
      <w:proofErr w:type="spellEnd"/>
      <w:r w:rsidRPr="00044E2B">
        <w:rPr>
          <w:rFonts w:ascii="Palatino Linotype" w:hAnsi="Palatino Linotype" w:cs="Arial"/>
          <w:i/>
          <w:sz w:val="22"/>
          <w:szCs w:val="22"/>
        </w:rPr>
        <w:t xml:space="preserve"> a la misma a través 76 del micro sitio de Transparencia, ubicado en la página oficial del H. Ayuntamiento de Ecatepec de Morelos</w:t>
      </w:r>
      <w:r w:rsidR="007C3A68">
        <w:rPr>
          <w:rFonts w:ascii="Palatino Linotype" w:hAnsi="Palatino Linotype" w:cs="Arial"/>
          <w:i/>
          <w:sz w:val="22"/>
          <w:szCs w:val="22"/>
        </w:rPr>
        <w:t>” (Sic)</w:t>
      </w:r>
    </w:p>
    <w:p w:rsidR="00AA0032" w:rsidRDefault="00A55149" w:rsidP="00AA003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otra parte la </w:t>
      </w:r>
      <w:r w:rsidR="00AA0032" w:rsidRPr="00BF2399">
        <w:rPr>
          <w:rFonts w:ascii="Palatino Linotype" w:hAnsi="Palatino Linotype" w:cs="Arial"/>
        </w:rPr>
        <w:t xml:space="preserve">Constitución Política del Estado Libre y Soberado de México, dispone que los Ayuntamientos </w:t>
      </w:r>
      <w:r w:rsidR="0054215E">
        <w:rPr>
          <w:rFonts w:ascii="Palatino Linotype" w:hAnsi="Palatino Linotype" w:cs="Arial"/>
        </w:rPr>
        <w:t xml:space="preserve">del Estado de México </w:t>
      </w:r>
      <w:r w:rsidR="00AA0032" w:rsidRPr="00BF2399">
        <w:rPr>
          <w:rFonts w:ascii="Palatino Linotype" w:hAnsi="Palatino Linotype" w:cs="Arial"/>
        </w:rPr>
        <w:t>expedirán el Bando Municipal, los regl</w:t>
      </w:r>
      <w:r w:rsidR="00AA0032">
        <w:rPr>
          <w:rFonts w:ascii="Palatino Linotype" w:hAnsi="Palatino Linotype" w:cs="Arial"/>
        </w:rPr>
        <w:t>amentos y las normas necesarias</w:t>
      </w:r>
      <w:r w:rsidR="00AA0032" w:rsidRPr="00BF2399">
        <w:rPr>
          <w:rFonts w:ascii="Palatino Linotype" w:hAnsi="Palatino Linotype" w:cs="Arial"/>
        </w:rPr>
        <w:t xml:space="preserve"> para su organización y funcionamiento, según se puede leer enseguida:</w:t>
      </w:r>
    </w:p>
    <w:p w:rsidR="00AA0032" w:rsidRDefault="00AA0032" w:rsidP="00AA0032">
      <w:pPr>
        <w:ind w:left="851" w:right="899"/>
        <w:jc w:val="both"/>
        <w:rPr>
          <w:rFonts w:ascii="Palatino Linotype" w:hAnsi="Palatino Linotype" w:cs="Arial"/>
          <w:i/>
          <w:sz w:val="22"/>
          <w:szCs w:val="22"/>
        </w:rPr>
      </w:pPr>
    </w:p>
    <w:p w:rsidR="00AA0032" w:rsidRPr="00D32714" w:rsidRDefault="00AA0032" w:rsidP="00AA0032">
      <w:pPr>
        <w:ind w:left="851" w:right="899"/>
        <w:jc w:val="both"/>
        <w:rPr>
          <w:rFonts w:ascii="Palatino Linotype" w:hAnsi="Palatino Linotype" w:cs="Arial"/>
          <w:i/>
          <w:sz w:val="22"/>
          <w:szCs w:val="22"/>
        </w:rPr>
      </w:pPr>
      <w:r>
        <w:rPr>
          <w:rFonts w:ascii="Palatino Linotype" w:hAnsi="Palatino Linotype" w:cs="Arial"/>
          <w:i/>
          <w:sz w:val="22"/>
          <w:szCs w:val="22"/>
        </w:rPr>
        <w:lastRenderedPageBreak/>
        <w:t>“</w:t>
      </w:r>
      <w:r w:rsidRPr="00D32714">
        <w:rPr>
          <w:rFonts w:ascii="Palatino Linotype" w:hAnsi="Palatino Linotype" w:cs="Arial"/>
          <w:i/>
          <w:sz w:val="22"/>
          <w:szCs w:val="22"/>
        </w:rPr>
        <w:t>Articulo 124.-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w:t>
      </w:r>
      <w:r>
        <w:rPr>
          <w:rFonts w:ascii="Palatino Linotype" w:hAnsi="Palatino Linotype" w:cs="Arial"/>
          <w:i/>
          <w:sz w:val="22"/>
          <w:szCs w:val="22"/>
        </w:rPr>
        <w:t>”(Sic)</w:t>
      </w:r>
    </w:p>
    <w:p w:rsidR="00AA0032" w:rsidRDefault="00AA0032" w:rsidP="00AA0032">
      <w:pPr>
        <w:spacing w:line="360" w:lineRule="auto"/>
        <w:ind w:right="-93"/>
        <w:jc w:val="both"/>
      </w:pPr>
    </w:p>
    <w:p w:rsidR="0054215E" w:rsidRDefault="00AA0032" w:rsidP="00AA0032">
      <w:pPr>
        <w:spacing w:line="360" w:lineRule="auto"/>
        <w:ind w:right="-93"/>
        <w:jc w:val="both"/>
        <w:rPr>
          <w:rFonts w:ascii="Palatino Linotype" w:hAnsi="Palatino Linotype" w:cs="Arial"/>
        </w:rPr>
      </w:pPr>
      <w:r>
        <w:rPr>
          <w:rFonts w:ascii="Palatino Linotype" w:hAnsi="Palatino Linotype" w:cs="Arial"/>
        </w:rPr>
        <w:t>De igual forma</w:t>
      </w:r>
      <w:r w:rsidRPr="00D32714">
        <w:rPr>
          <w:rFonts w:ascii="Palatino Linotype" w:hAnsi="Palatino Linotype" w:cs="Arial"/>
        </w:rPr>
        <w:t>, la Ley Orgánica Municipal del Estado de México prevé en su artículo 3 que los municipios regulan su funcionamiento de conformidad con los Bandos Municipales, los reglamentos y otras disposiciones, mientras que en el artículo 31 fracción I, dispone que son atribuciones de los ayuntamientos expedir y reformar el Bando Municipal, así como los reglamentos, circulares y disposiciones administrativas de observancia general dentro del territorio del municipio, que sean necesarios para su organización, prestación de los servicios públicos y, en general, para el cu</w:t>
      </w:r>
      <w:r w:rsidR="0054215E">
        <w:rPr>
          <w:rFonts w:ascii="Palatino Linotype" w:hAnsi="Palatino Linotype" w:cs="Arial"/>
        </w:rPr>
        <w:t>mplimiento de sus atribuciones.</w:t>
      </w:r>
    </w:p>
    <w:p w:rsidR="0054215E" w:rsidRDefault="0054215E" w:rsidP="00AA0032">
      <w:pPr>
        <w:spacing w:line="360" w:lineRule="auto"/>
        <w:ind w:right="-93"/>
        <w:jc w:val="both"/>
        <w:rPr>
          <w:rFonts w:ascii="Palatino Linotype" w:hAnsi="Palatino Linotype" w:cs="Arial"/>
        </w:rPr>
      </w:pPr>
    </w:p>
    <w:p w:rsidR="0054215E" w:rsidRDefault="0054215E" w:rsidP="0054215E">
      <w:pPr>
        <w:spacing w:line="360" w:lineRule="auto"/>
        <w:ind w:right="-93"/>
        <w:jc w:val="both"/>
        <w:rPr>
          <w:rFonts w:ascii="Palatino Linotype" w:hAnsi="Palatino Linotype" w:cs="Arial"/>
        </w:rPr>
      </w:pPr>
      <w:r w:rsidRPr="0054215E">
        <w:rPr>
          <w:rFonts w:ascii="Palatino Linotype" w:hAnsi="Palatino Linotype" w:cs="Arial"/>
        </w:rPr>
        <w:t>De los precepto</w:t>
      </w:r>
      <w:r>
        <w:rPr>
          <w:rFonts w:ascii="Palatino Linotype" w:hAnsi="Palatino Linotype" w:cs="Arial"/>
        </w:rPr>
        <w:t>s anteriores se deduce que los Ayuntamientos de los M</w:t>
      </w:r>
      <w:r w:rsidRPr="0054215E">
        <w:rPr>
          <w:rFonts w:ascii="Palatino Linotype" w:hAnsi="Palatino Linotype" w:cs="Arial"/>
        </w:rPr>
        <w:t>unicipios del Estado de México podrán expedir los reglamentos necesarios para el ejercicio de sus atribuciones</w:t>
      </w:r>
      <w:r>
        <w:rPr>
          <w:rFonts w:ascii="Palatino Linotype" w:hAnsi="Palatino Linotype" w:cs="Arial"/>
        </w:rPr>
        <w:t xml:space="preserve">; esto es, </w:t>
      </w:r>
      <w:r w:rsidRPr="0096302E">
        <w:rPr>
          <w:rFonts w:ascii="Palatino Linotype" w:hAnsi="Palatino Linotype" w:cs="Arial"/>
        </w:rPr>
        <w:t>una facultad potestativa para el Suj</w:t>
      </w:r>
      <w:r>
        <w:rPr>
          <w:rFonts w:ascii="Palatino Linotype" w:hAnsi="Palatino Linotype" w:cs="Arial"/>
        </w:rPr>
        <w:t>eto Obligado.</w:t>
      </w:r>
    </w:p>
    <w:p w:rsidR="0054215E" w:rsidRPr="0054215E" w:rsidRDefault="0054215E" w:rsidP="0054215E">
      <w:pPr>
        <w:spacing w:line="360" w:lineRule="auto"/>
        <w:ind w:right="-93"/>
        <w:jc w:val="both"/>
        <w:rPr>
          <w:rFonts w:ascii="Palatino Linotype" w:hAnsi="Palatino Linotype" w:cs="Arial"/>
        </w:rPr>
      </w:pPr>
    </w:p>
    <w:p w:rsidR="00AA0032" w:rsidRDefault="00A55149" w:rsidP="00AA0032">
      <w:pPr>
        <w:spacing w:line="360" w:lineRule="auto"/>
        <w:ind w:right="-93"/>
        <w:jc w:val="both"/>
        <w:rPr>
          <w:rFonts w:ascii="Palatino Linotype" w:hAnsi="Palatino Linotype" w:cs="Arial"/>
        </w:rPr>
      </w:pPr>
      <w:r>
        <w:rPr>
          <w:rFonts w:ascii="Palatino Linotype" w:hAnsi="Palatino Linotype" w:cs="Arial"/>
        </w:rPr>
        <w:t xml:space="preserve">Aunado a lo anterior, en caso de contar con la información esta tendría el carácter de información pública en términos de lo dispuesto </w:t>
      </w:r>
      <w:r w:rsidR="00AA0032">
        <w:rPr>
          <w:rFonts w:ascii="Palatino Linotype" w:hAnsi="Palatino Linotype" w:cs="Arial"/>
        </w:rPr>
        <w:t xml:space="preserve">por el artículo 92, fracción I de la Ley </w:t>
      </w:r>
      <w:r w:rsidR="00AA0032" w:rsidRPr="00B6113B">
        <w:rPr>
          <w:rFonts w:ascii="Palatino Linotype" w:hAnsi="Palatino Linotype" w:cs="Arial"/>
        </w:rPr>
        <w:t>de Transparencia y Acceso a la Información Pública del Estado de México y Municipios</w:t>
      </w:r>
      <w:r w:rsidR="00AA0032">
        <w:rPr>
          <w:rFonts w:ascii="Palatino Linotype" w:hAnsi="Palatino Linotype" w:cs="Arial"/>
        </w:rPr>
        <w:t>, que señala como obligación de transparencia el de publicar sus reglamentos, como se advierte en seguida:</w:t>
      </w:r>
    </w:p>
    <w:p w:rsidR="00AA0032" w:rsidRDefault="00AA0032" w:rsidP="00AA0032">
      <w:pPr>
        <w:spacing w:line="360" w:lineRule="auto"/>
        <w:ind w:right="-93"/>
        <w:jc w:val="both"/>
        <w:rPr>
          <w:rFonts w:ascii="Palatino Linotype" w:hAnsi="Palatino Linotype" w:cs="Arial"/>
        </w:rPr>
      </w:pPr>
    </w:p>
    <w:p w:rsidR="00AA0032" w:rsidRPr="00AA0032" w:rsidRDefault="00AA0032" w:rsidP="00AA0032">
      <w:pPr>
        <w:ind w:left="851" w:right="899"/>
        <w:jc w:val="both"/>
        <w:rPr>
          <w:rFonts w:ascii="Palatino Linotype" w:hAnsi="Palatino Linotype" w:cs="Arial"/>
          <w:b/>
          <w:i/>
          <w:sz w:val="22"/>
          <w:szCs w:val="22"/>
        </w:rPr>
      </w:pPr>
      <w:r>
        <w:rPr>
          <w:rFonts w:ascii="Palatino Linotype" w:hAnsi="Palatino Linotype" w:cs="Arial"/>
          <w:i/>
          <w:sz w:val="22"/>
          <w:szCs w:val="22"/>
        </w:rPr>
        <w:lastRenderedPageBreak/>
        <w:t>“</w:t>
      </w:r>
      <w:r w:rsidRPr="00AA0032">
        <w:rPr>
          <w:rFonts w:ascii="Palatino Linotype" w:hAnsi="Palatino Linotype" w:cs="Arial"/>
          <w:i/>
          <w:sz w:val="22"/>
          <w:szCs w:val="22"/>
        </w:rPr>
        <w:t xml:space="preserve">Artículo 92. </w:t>
      </w:r>
      <w:r w:rsidRPr="00AA0032">
        <w:rPr>
          <w:rFonts w:ascii="Palatino Linotype" w:hAnsi="Palatino Linotype" w:cs="Arial"/>
          <w:b/>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A0032" w:rsidRPr="00AA0032" w:rsidRDefault="00AA0032" w:rsidP="00AA0032">
      <w:pPr>
        <w:ind w:left="851" w:right="899"/>
        <w:jc w:val="both"/>
        <w:rPr>
          <w:rFonts w:ascii="Palatino Linotype" w:hAnsi="Palatino Linotype" w:cs="Arial"/>
          <w:i/>
          <w:sz w:val="22"/>
          <w:szCs w:val="22"/>
        </w:rPr>
      </w:pPr>
      <w:r w:rsidRPr="00AA0032">
        <w:rPr>
          <w:rFonts w:ascii="Palatino Linotype" w:hAnsi="Palatino Linotype" w:cs="Arial"/>
          <w:b/>
          <w:i/>
          <w:sz w:val="22"/>
          <w:szCs w:val="22"/>
        </w:rPr>
        <w:t>I. El marco normativo aplicable al sujeto obligado, en el que deberá incluirse</w:t>
      </w:r>
      <w:r w:rsidRPr="00AA0032">
        <w:rPr>
          <w:rFonts w:ascii="Palatino Linotype" w:hAnsi="Palatino Linotype" w:cs="Arial"/>
          <w:i/>
          <w:sz w:val="22"/>
          <w:szCs w:val="22"/>
        </w:rPr>
        <w:t xml:space="preserve"> leyes, códigos, </w:t>
      </w:r>
      <w:r w:rsidRPr="00AA0032">
        <w:rPr>
          <w:rFonts w:ascii="Palatino Linotype" w:hAnsi="Palatino Linotype" w:cs="Arial"/>
          <w:b/>
          <w:i/>
          <w:sz w:val="22"/>
          <w:szCs w:val="22"/>
        </w:rPr>
        <w:t>reglamentos</w:t>
      </w:r>
      <w:r w:rsidRPr="00AA0032">
        <w:rPr>
          <w:rFonts w:ascii="Palatino Linotype" w:hAnsi="Palatino Linotype" w:cs="Arial"/>
          <w:i/>
          <w:sz w:val="22"/>
          <w:szCs w:val="22"/>
        </w:rPr>
        <w:t>, decretos de creación, acuerdos, convenios, manuales de organización y procedimientos, reglas de operación, cr</w:t>
      </w:r>
      <w:r>
        <w:rPr>
          <w:rFonts w:ascii="Palatino Linotype" w:hAnsi="Palatino Linotype" w:cs="Arial"/>
          <w:i/>
          <w:sz w:val="22"/>
          <w:szCs w:val="22"/>
        </w:rPr>
        <w:t>iterios, políticas, entre otros…”(Sic)</w:t>
      </w:r>
    </w:p>
    <w:p w:rsidR="00AA0032" w:rsidRDefault="00AA0032" w:rsidP="00AA0032">
      <w:pPr>
        <w:spacing w:line="360" w:lineRule="auto"/>
        <w:ind w:right="-93"/>
        <w:jc w:val="both"/>
        <w:rPr>
          <w:rFonts w:ascii="Palatino Linotype" w:hAnsi="Palatino Linotype" w:cs="Arial"/>
        </w:rPr>
      </w:pPr>
    </w:p>
    <w:p w:rsidR="0054215E" w:rsidRDefault="00AA0032" w:rsidP="00AA0032">
      <w:pPr>
        <w:spacing w:line="360" w:lineRule="auto"/>
        <w:ind w:right="-93"/>
        <w:jc w:val="both"/>
        <w:rPr>
          <w:rFonts w:ascii="Palatino Linotype" w:hAnsi="Palatino Linotype" w:cs="Arial"/>
        </w:rPr>
      </w:pPr>
      <w:r>
        <w:rPr>
          <w:rFonts w:ascii="Palatino Linotype" w:hAnsi="Palatino Linotype" w:cs="Arial"/>
        </w:rPr>
        <w:t xml:space="preserve">Razones, por las cuales lo dable es ordenar </w:t>
      </w:r>
      <w:r w:rsidR="0054215E">
        <w:rPr>
          <w:rFonts w:ascii="Palatino Linotype" w:hAnsi="Palatino Linotype" w:cs="Arial"/>
        </w:rPr>
        <w:t xml:space="preserve">que realice una búsqueda exhaustiva y razonable de la información, en las </w:t>
      </w:r>
      <w:proofErr w:type="gramStart"/>
      <w:r w:rsidR="0054215E">
        <w:rPr>
          <w:rFonts w:ascii="Palatino Linotype" w:hAnsi="Palatino Linotype" w:cs="Arial"/>
        </w:rPr>
        <w:t>áreas  competente</w:t>
      </w:r>
      <w:proofErr w:type="gramEnd"/>
      <w:r w:rsidR="0054215E">
        <w:rPr>
          <w:rFonts w:ascii="Palatino Linotype" w:hAnsi="Palatino Linotype" w:cs="Arial"/>
        </w:rPr>
        <w:t xml:space="preserve">, y en caso de que no se haya generado la información bastara con que el área competente se lo haga del conocimiento al particular. </w:t>
      </w:r>
    </w:p>
    <w:p w:rsidR="0054215E" w:rsidRDefault="0054215E" w:rsidP="0054215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Finalmente, </w:t>
      </w:r>
      <w:r w:rsidRPr="002608B8">
        <w:rPr>
          <w:rFonts w:ascii="Palatino Linotype" w:hAnsi="Palatino Linotype" w:cs="Arial"/>
        </w:rPr>
        <w:t xml:space="preserve">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C2440" w:rsidRPr="008656C9" w:rsidRDefault="004C2440" w:rsidP="004C2440">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 xml:space="preserve">de la Constitución Política del Estado Libre y Soberano de México; 2, fracción II; 29, 36 fracciones I y II; 176, 178, 181, 185 de la Ley de </w:t>
      </w:r>
      <w:r w:rsidRPr="008656C9">
        <w:rPr>
          <w:rFonts w:ascii="Palatino Linotype" w:hAnsi="Palatino Linotype" w:cs="Arial"/>
        </w:rPr>
        <w:lastRenderedPageBreak/>
        <w:t>Transparencia y Acceso a la Información Pública del Estado de México y Municipios, este Pleno:</w:t>
      </w:r>
    </w:p>
    <w:p w:rsidR="004C7732" w:rsidRDefault="004C7732" w:rsidP="004C7732">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rsidR="00EF0824" w:rsidRDefault="00EF0824" w:rsidP="004C7732">
      <w:pPr>
        <w:spacing w:before="240" w:after="240" w:line="360" w:lineRule="auto"/>
        <w:ind w:left="360"/>
        <w:contextualSpacing/>
        <w:jc w:val="center"/>
        <w:rPr>
          <w:rFonts w:ascii="Palatino Linotype" w:hAnsi="Palatino Linotype" w:cs="Arial"/>
          <w:b/>
        </w:rPr>
      </w:pPr>
    </w:p>
    <w:p w:rsidR="00AA0032" w:rsidRPr="009D61C6" w:rsidRDefault="00AA0032" w:rsidP="00AA0032">
      <w:pPr>
        <w:spacing w:before="240" w:after="240" w:line="360" w:lineRule="auto"/>
        <w:contextualSpacing/>
        <w:jc w:val="both"/>
        <w:rPr>
          <w:rFonts w:ascii="Palatino Linotype" w:eastAsia="Calibri" w:hAnsi="Palatino Linotype" w:cs="Arial"/>
        </w:rPr>
      </w:pPr>
      <w:r w:rsidRPr="009D61C6">
        <w:rPr>
          <w:rFonts w:ascii="Palatino Linotype" w:eastAsia="Calibri" w:hAnsi="Palatino Linotype" w:cs="Arial"/>
          <w:b/>
        </w:rPr>
        <w:t>Primero.</w:t>
      </w:r>
      <w:r w:rsidRPr="009D61C6">
        <w:rPr>
          <w:rFonts w:ascii="Palatino Linotype" w:eastAsia="Calibri" w:hAnsi="Palatino Linotype" w:cs="Arial"/>
        </w:rPr>
        <w:t xml:space="preserve"> Resultan </w:t>
      </w:r>
      <w:r w:rsidRPr="009D61C6">
        <w:rPr>
          <w:rFonts w:ascii="Palatino Linotype" w:eastAsia="Calibri" w:hAnsi="Palatino Linotype" w:cs="Arial"/>
          <w:b/>
        </w:rPr>
        <w:t>fundadas</w:t>
      </w:r>
      <w:r w:rsidRPr="009D61C6">
        <w:rPr>
          <w:rFonts w:ascii="Palatino Linotype" w:eastAsia="Calibri" w:hAnsi="Palatino Linotype" w:cs="Arial"/>
        </w:rPr>
        <w:t xml:space="preserve"> las razones o motivos de la</w:t>
      </w:r>
      <w:r>
        <w:rPr>
          <w:rFonts w:ascii="Palatino Linotype" w:eastAsia="Calibri" w:hAnsi="Palatino Linotype" w:cs="Arial"/>
        </w:rPr>
        <w:t xml:space="preserve"> inconformidad planteadas por el</w:t>
      </w:r>
      <w:r w:rsidRPr="009D61C6">
        <w:rPr>
          <w:rFonts w:ascii="Palatino Linotype" w:eastAsia="Calibri" w:hAnsi="Palatino Linotype" w:cs="Arial"/>
        </w:rPr>
        <w:t xml:space="preserve"> </w:t>
      </w:r>
      <w:r>
        <w:rPr>
          <w:rFonts w:ascii="Palatino Linotype" w:hAnsi="Palatino Linotype" w:cs="Arial"/>
        </w:rPr>
        <w:t>recurrente</w:t>
      </w:r>
      <w:r>
        <w:rPr>
          <w:rFonts w:ascii="Palatino Linotype" w:hAnsi="Palatino Linotype" w:cs="Arial"/>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04254/INFOEM/IP/RR/2021</w:t>
      </w:r>
      <w:r w:rsidRPr="002F44C7">
        <w:rPr>
          <w:rFonts w:ascii="Palatino Linotype" w:eastAsia="Palatino Linotype" w:hAnsi="Palatino Linotype" w:cs="Palatino Linotype"/>
        </w:rPr>
        <w:t xml:space="preserve">, </w:t>
      </w:r>
      <w:r w:rsidRPr="009D61C6">
        <w:rPr>
          <w:rFonts w:ascii="Palatino Linotype" w:eastAsia="Calibri" w:hAnsi="Palatino Linotype" w:cs="Arial"/>
        </w:rPr>
        <w:t xml:space="preserve">en términos del Considerando </w:t>
      </w:r>
      <w:r w:rsidRPr="009D61C6">
        <w:rPr>
          <w:rFonts w:ascii="Palatino Linotype" w:eastAsia="Calibri" w:hAnsi="Palatino Linotype" w:cs="Arial"/>
          <w:b/>
        </w:rPr>
        <w:t>CUARTO</w:t>
      </w:r>
      <w:r w:rsidRPr="009D61C6">
        <w:rPr>
          <w:rFonts w:ascii="Palatino Linotype" w:eastAsia="Calibri" w:hAnsi="Palatino Linotype" w:cs="Arial"/>
        </w:rPr>
        <w:t xml:space="preserve"> de esta Resolución.</w:t>
      </w: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r w:rsidRPr="003A0E9F">
        <w:rPr>
          <w:rFonts w:ascii="Palatino Linotype" w:hAnsi="Palatino Linotype" w:cs="Arial"/>
          <w:b/>
          <w:bCs/>
          <w:shd w:val="clear" w:color="auto" w:fill="FFFFFF"/>
        </w:rPr>
        <w:t xml:space="preserve">Segundo. </w:t>
      </w:r>
      <w:r w:rsidRPr="009D61C6">
        <w:rPr>
          <w:rFonts w:ascii="Palatino Linotype" w:hAnsi="Palatino Linotype" w:cs="Arial"/>
          <w:b/>
          <w:bCs/>
          <w:shd w:val="clear" w:color="auto" w:fill="FFFFFF"/>
          <w:lang w:val="es-MX" w:eastAsia="es-MX"/>
        </w:rPr>
        <w:t xml:space="preserve">Se ORDENA </w:t>
      </w:r>
      <w:r w:rsidRPr="009D61C6">
        <w:rPr>
          <w:rFonts w:ascii="Palatino Linotype" w:hAnsi="Palatino Linotype" w:cs="Arial"/>
          <w:bCs/>
          <w:shd w:val="clear" w:color="auto" w:fill="FFFFFF"/>
          <w:lang w:val="es-MX" w:eastAsia="es-MX"/>
        </w:rPr>
        <w:t xml:space="preserve">al </w:t>
      </w:r>
      <w:r w:rsidRPr="009D61C6">
        <w:rPr>
          <w:rFonts w:ascii="Palatino Linotype" w:hAnsi="Palatino Linotype" w:cs="Arial"/>
          <w:b/>
          <w:bCs/>
          <w:shd w:val="clear" w:color="auto" w:fill="FFFFFF"/>
          <w:lang w:val="es-MX" w:eastAsia="es-MX"/>
        </w:rPr>
        <w:t>SUJETO OBLIGADO</w:t>
      </w:r>
      <w:r w:rsidRPr="009D61C6">
        <w:rPr>
          <w:rFonts w:ascii="Palatino Linotype" w:hAnsi="Palatino Linotype" w:cs="Arial"/>
          <w:bCs/>
          <w:shd w:val="clear" w:color="auto" w:fill="FFFFFF"/>
          <w:lang w:val="es-MX" w:eastAsia="es-MX"/>
        </w:rPr>
        <w:t xml:space="preserve"> en términos del Considerando Cuarto de esta resol</w:t>
      </w:r>
      <w:r>
        <w:rPr>
          <w:rFonts w:ascii="Palatino Linotype" w:hAnsi="Palatino Linotype" w:cs="Arial"/>
          <w:bCs/>
          <w:shd w:val="clear" w:color="auto" w:fill="FFFFFF"/>
          <w:lang w:val="es-MX" w:eastAsia="es-MX"/>
        </w:rPr>
        <w:t>ución, haga entrega vía SAIMEX, de lo s</w:t>
      </w:r>
      <w:r w:rsidRPr="009D61C6">
        <w:rPr>
          <w:rFonts w:ascii="Palatino Linotype" w:hAnsi="Palatino Linotype" w:cs="Arial"/>
          <w:bCs/>
          <w:shd w:val="clear" w:color="auto" w:fill="FFFFFF"/>
          <w:lang w:val="es-MX" w:eastAsia="es-MX"/>
        </w:rPr>
        <w:t>iguiente:</w:t>
      </w: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r>
        <w:rPr>
          <w:rFonts w:ascii="Palatino Linotype" w:hAnsi="Palatino Linotype" w:cs="Arial"/>
          <w:bCs/>
          <w:shd w:val="clear" w:color="auto" w:fill="FFFFFF"/>
          <w:lang w:val="es-MX" w:eastAsia="es-MX"/>
        </w:rPr>
        <w:t>En formato “PDF” o en el que se haya generado:</w:t>
      </w: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p>
    <w:p w:rsidR="00AA0032" w:rsidRPr="00AA0032" w:rsidRDefault="00AA0032" w:rsidP="00AA0032">
      <w:pPr>
        <w:pStyle w:val="Prrafodelista"/>
        <w:numPr>
          <w:ilvl w:val="0"/>
          <w:numId w:val="25"/>
        </w:numPr>
        <w:spacing w:line="360" w:lineRule="auto"/>
        <w:ind w:right="49"/>
        <w:jc w:val="both"/>
        <w:rPr>
          <w:rFonts w:ascii="Palatino Linotype" w:hAnsi="Palatino Linotype" w:cs="Arial"/>
          <w:b/>
          <w:bCs/>
          <w:shd w:val="clear" w:color="auto" w:fill="FFFFFF"/>
        </w:rPr>
      </w:pPr>
      <w:r w:rsidRPr="00AA0032">
        <w:rPr>
          <w:rFonts w:ascii="Palatino Linotype" w:hAnsi="Palatino Linotype" w:cs="Arial"/>
        </w:rPr>
        <w:t xml:space="preserve">Reglamento de Transparencia y Acceso a la Información Pública del Municipio de Ecatepec de Morelos, vigente al </w:t>
      </w:r>
      <w:r>
        <w:rPr>
          <w:rFonts w:ascii="Palatino Linotype" w:hAnsi="Palatino Linotype" w:cs="Arial"/>
        </w:rPr>
        <w:t>dos de agosto del año dos mil veintiuno.</w:t>
      </w:r>
      <w:r w:rsidRPr="00AA0032">
        <w:rPr>
          <w:rFonts w:ascii="Palatino Linotype" w:hAnsi="Palatino Linotype" w:cs="Arial"/>
          <w:b/>
          <w:bCs/>
          <w:shd w:val="clear" w:color="auto" w:fill="FFFFFF"/>
        </w:rPr>
        <w:t xml:space="preserve"> </w:t>
      </w:r>
    </w:p>
    <w:p w:rsidR="00AA0032" w:rsidRDefault="00AA0032" w:rsidP="00AA0032">
      <w:pPr>
        <w:spacing w:line="360" w:lineRule="auto"/>
        <w:ind w:right="49"/>
        <w:jc w:val="both"/>
        <w:rPr>
          <w:rFonts w:ascii="Palatino Linotype" w:hAnsi="Palatino Linotype" w:cs="Arial"/>
          <w:b/>
          <w:bCs/>
          <w:shd w:val="clear" w:color="auto" w:fill="FFFFFF"/>
        </w:rPr>
      </w:pPr>
    </w:p>
    <w:p w:rsidR="008D5BF8" w:rsidRDefault="008D5BF8" w:rsidP="00AA0032">
      <w:pPr>
        <w:spacing w:line="360" w:lineRule="auto"/>
        <w:ind w:right="49"/>
        <w:jc w:val="both"/>
        <w:rPr>
          <w:rFonts w:ascii="Palatino Linotype" w:hAnsi="Palatino Linotype" w:cs="Arial"/>
          <w:bCs/>
          <w:shd w:val="clear" w:color="auto" w:fill="FFFFFF"/>
        </w:rPr>
      </w:pPr>
      <w:r w:rsidRPr="008D5BF8">
        <w:rPr>
          <w:rFonts w:ascii="Palatino Linotype" w:hAnsi="Palatino Linotype" w:cs="Arial"/>
          <w:bCs/>
          <w:shd w:val="clear" w:color="auto" w:fill="FFFFFF"/>
        </w:rPr>
        <w:t>Para el caso de que no se haya generado la información</w:t>
      </w:r>
      <w:r>
        <w:rPr>
          <w:rFonts w:ascii="Palatino Linotype" w:hAnsi="Palatino Linotype" w:cs="Arial"/>
          <w:bCs/>
          <w:shd w:val="clear" w:color="auto" w:fill="FFFFFF"/>
        </w:rPr>
        <w:t xml:space="preserve"> que se ordena</w:t>
      </w:r>
      <w:r w:rsidRPr="008D5BF8">
        <w:rPr>
          <w:rFonts w:ascii="Palatino Linotype" w:hAnsi="Palatino Linotype" w:cs="Arial"/>
          <w:bCs/>
          <w:shd w:val="clear" w:color="auto" w:fill="FFFFFF"/>
        </w:rPr>
        <w:t xml:space="preserve">, bastara que se lo haga saber al recurrente de manera fundada y motivada. </w:t>
      </w:r>
    </w:p>
    <w:p w:rsidR="0020343D" w:rsidRPr="008D5BF8" w:rsidRDefault="0020343D" w:rsidP="00AA0032">
      <w:pPr>
        <w:spacing w:line="360" w:lineRule="auto"/>
        <w:ind w:right="49"/>
        <w:jc w:val="both"/>
        <w:rPr>
          <w:rFonts w:ascii="Palatino Linotype" w:hAnsi="Palatino Linotype" w:cs="Arial"/>
          <w:bCs/>
          <w:shd w:val="clear" w:color="auto" w:fill="FFFFFF"/>
        </w:rPr>
      </w:pPr>
    </w:p>
    <w:p w:rsidR="00AA0032" w:rsidRDefault="00AA0032" w:rsidP="00AA0032">
      <w:pPr>
        <w:spacing w:line="360" w:lineRule="auto"/>
        <w:ind w:right="49"/>
        <w:jc w:val="both"/>
        <w:rPr>
          <w:rFonts w:ascii="Palatino Linotype" w:hAnsi="Palatino Linotype"/>
          <w:shd w:val="clear" w:color="auto" w:fill="FFFFFF"/>
        </w:rPr>
      </w:pPr>
      <w:r w:rsidRPr="009D61C6">
        <w:rPr>
          <w:rFonts w:ascii="Palatino Linotype" w:hAnsi="Palatino Linotype" w:cs="Arial"/>
          <w:b/>
          <w:bCs/>
          <w:shd w:val="clear" w:color="auto" w:fill="FFFFFF"/>
        </w:rPr>
        <w:t xml:space="preserve">Tercero. </w:t>
      </w:r>
      <w:r>
        <w:rPr>
          <w:rFonts w:ascii="Palatino Linotype" w:hAnsi="Palatino Linotype" w:cs="Arial"/>
          <w:b/>
          <w:bCs/>
          <w:shd w:val="clear" w:color="auto" w:fill="FFFFFF"/>
        </w:rPr>
        <w:t>Notifíquese</w:t>
      </w:r>
      <w:r>
        <w:rPr>
          <w:rFonts w:ascii="Palatino Linotype" w:hAnsi="Palatino Linotype" w:cs="Arial"/>
          <w:b/>
          <w:bCs/>
          <w:i/>
          <w:iCs/>
          <w:shd w:val="clear" w:color="auto" w:fill="FFFFFF"/>
        </w:rPr>
        <w:t xml:space="preserve">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Pr="009D61C6">
        <w:rPr>
          <w:rFonts w:ascii="Palatino Linotype" w:hAnsi="Palatino Linotype"/>
          <w:bCs/>
          <w:shd w:val="clear" w:color="auto" w:fill="FFFFFF"/>
        </w:rPr>
        <w:t>Sujeto Obligado</w:t>
      </w:r>
      <w:r w:rsidRPr="009D61C6">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w:t>
      </w:r>
      <w:r>
        <w:rPr>
          <w:rFonts w:ascii="Palatino Linotype" w:hAnsi="Palatino Linotype"/>
          <w:shd w:val="clear" w:color="auto" w:fill="FFFFFF"/>
        </w:rPr>
        <w:t>rdenado dentro del plazo de diez</w:t>
      </w:r>
      <w:r w:rsidRPr="009D61C6">
        <w:rPr>
          <w:rFonts w:ascii="Palatino Linotype" w:hAnsi="Palatino Linotype"/>
          <w:shd w:val="clear" w:color="auto" w:fill="FFFFFF"/>
        </w:rPr>
        <w:t xml:space="preserve"> días hábiles, debiendo informar a </w:t>
      </w:r>
      <w:r w:rsidRPr="009D61C6">
        <w:rPr>
          <w:rFonts w:ascii="Palatino Linotype" w:hAnsi="Palatino Linotype"/>
          <w:shd w:val="clear" w:color="auto" w:fill="FFFFFF"/>
        </w:rPr>
        <w:lastRenderedPageBreak/>
        <w:t>este Instituto en un plazo de tres días hábiles siguientes sobre el cumplimiento dado a la presente resolución.</w:t>
      </w:r>
    </w:p>
    <w:p w:rsidR="00AA0032" w:rsidRDefault="00AA0032" w:rsidP="00AA0032">
      <w:pPr>
        <w:spacing w:line="360" w:lineRule="auto"/>
        <w:ind w:right="49"/>
        <w:jc w:val="both"/>
        <w:rPr>
          <w:rFonts w:ascii="Palatino Linotype" w:hAnsi="Palatino Linotype"/>
          <w:shd w:val="clear" w:color="auto" w:fill="FFFFFF"/>
        </w:rPr>
      </w:pPr>
    </w:p>
    <w:p w:rsidR="00AA0032" w:rsidRDefault="00AA0032" w:rsidP="00AA0032">
      <w:pPr>
        <w:spacing w:line="360" w:lineRule="auto"/>
        <w:jc w:val="both"/>
        <w:rPr>
          <w:rFonts w:ascii="Palatino Linotype" w:hAnsi="Palatino Linotype" w:cs="Arial"/>
        </w:rPr>
      </w:pPr>
      <w:r w:rsidRPr="00E54DEB">
        <w:rPr>
          <w:rFonts w:ascii="Palatino Linotype" w:hAnsi="Palatino Linotype" w:cs="Arial"/>
          <w:b/>
        </w:rPr>
        <w:t>Cuarto.</w:t>
      </w:r>
      <w:r>
        <w:rPr>
          <w:rFonts w:ascii="Palatino Linotype" w:hAnsi="Palatino Linotype" w:cs="Arial"/>
          <w:b/>
          <w:sz w:val="28"/>
          <w:szCs w:val="28"/>
          <w:lang w:val="es-MX" w:eastAsia="es-MX"/>
        </w:rPr>
        <w:t xml:space="preserve"> </w:t>
      </w:r>
      <w:r w:rsidRPr="009D61C6">
        <w:rPr>
          <w:rFonts w:ascii="Palatino Linotype" w:hAnsi="Palatino Linotype" w:cs="Arial"/>
          <w:b/>
        </w:rPr>
        <w:t xml:space="preserve">Notifíquese </w:t>
      </w:r>
      <w:r w:rsidRPr="009D61C6">
        <w:rPr>
          <w:rFonts w:ascii="Palatino Linotype" w:hAnsi="Palatino Linotype" w:cs="Arial"/>
        </w:rPr>
        <w:t xml:space="preserve">al </w:t>
      </w:r>
      <w:r>
        <w:rPr>
          <w:rFonts w:ascii="Palatino Linotype" w:hAnsi="Palatino Linotype" w:cs="Arial"/>
          <w:b/>
        </w:rPr>
        <w:t>R</w:t>
      </w:r>
      <w:r w:rsidRPr="009D61C6">
        <w:rPr>
          <w:rFonts w:ascii="Palatino Linotype" w:hAnsi="Palatino Linotype" w:cs="Arial"/>
          <w:b/>
        </w:rPr>
        <w:t>ecurrente</w:t>
      </w:r>
      <w:r w:rsidRPr="009D61C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A0032" w:rsidRDefault="00AA0032" w:rsidP="00AA0032">
      <w:pPr>
        <w:spacing w:line="360" w:lineRule="auto"/>
        <w:jc w:val="both"/>
        <w:rPr>
          <w:rFonts w:ascii="Palatino Linotype" w:hAnsi="Palatino Linotype" w:cs="Arial"/>
        </w:rPr>
      </w:pP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r>
        <w:rPr>
          <w:rFonts w:ascii="Palatino Linotype" w:hAnsi="Palatino Linotype" w:cs="Arial"/>
          <w:b/>
          <w:bCs/>
          <w:lang w:eastAsia="es-MX"/>
        </w:rPr>
        <w:t>Quinto</w:t>
      </w:r>
      <w:r w:rsidRPr="004D7720">
        <w:rPr>
          <w:rFonts w:ascii="Palatino Linotype" w:hAnsi="Palatino Linotype" w:cs="Arial"/>
          <w:b/>
          <w:bCs/>
          <w:lang w:eastAsia="es-MX"/>
        </w:rPr>
        <w:t>.</w:t>
      </w:r>
      <w:r w:rsidRPr="004D7720">
        <w:rPr>
          <w:rFonts w:ascii="Palatino Linotype" w:hAnsi="Palatino Linotype"/>
          <w:lang w:eastAsia="es-ES_tradnl"/>
        </w:rPr>
        <w:t xml:space="preserve"> </w:t>
      </w:r>
      <w:r>
        <w:rPr>
          <w:rFonts w:ascii="Palatino Linotype" w:hAnsi="Palatino Linotype"/>
          <w:b/>
          <w:lang w:eastAsia="es-ES_tradnl"/>
        </w:rPr>
        <w:t>Notifíquese al</w:t>
      </w:r>
      <w:r w:rsidRPr="004D7720">
        <w:rPr>
          <w:rFonts w:ascii="Palatino Linotype" w:hAnsi="Palatino Linotype"/>
          <w:lang w:eastAsia="es-ES_tradnl"/>
        </w:rPr>
        <w:t xml:space="preserve"> </w:t>
      </w:r>
      <w:r w:rsidRPr="004D7720">
        <w:rPr>
          <w:rFonts w:ascii="Palatino Linotype" w:hAnsi="Palatino Linotype"/>
          <w:b/>
          <w:lang w:eastAsia="es-ES_tradnl"/>
        </w:rPr>
        <w:t xml:space="preserve">Recurrente </w:t>
      </w:r>
      <w:r w:rsidRPr="004D7720">
        <w:rPr>
          <w:rFonts w:ascii="Palatino Linotype" w:hAnsi="Palatino Linotype"/>
          <w:lang w:eastAsia="es-ES_tradnl"/>
        </w:rPr>
        <w:t xml:space="preserve">que la respuesta que dé </w:t>
      </w:r>
      <w:r>
        <w:rPr>
          <w:rFonts w:ascii="Palatino Linotype" w:hAnsi="Palatino Linotype"/>
          <w:b/>
          <w:lang w:eastAsia="es-ES_tradnl"/>
        </w:rPr>
        <w:t>e</w:t>
      </w:r>
      <w:r w:rsidRPr="004D7720">
        <w:rPr>
          <w:rFonts w:ascii="Palatino Linotype" w:hAnsi="Palatino Linotype"/>
          <w:b/>
          <w:lang w:eastAsia="es-ES_tradnl"/>
        </w:rPr>
        <w:t>l Sujeto Obligado</w:t>
      </w:r>
      <w:r w:rsidRPr="004D7720">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4D7720">
        <w:rPr>
          <w:rFonts w:ascii="Palatino Linotype" w:hAnsi="Palatino Linotype"/>
          <w:lang w:eastAsia="es-MX"/>
        </w:rPr>
        <w:t>de Transparencia y Acceso a la Información Pública del Estado de México y Municipios.</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Pr="00930A49"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Sexto</w:t>
      </w:r>
      <w:r w:rsidRPr="00930A49">
        <w:rPr>
          <w:rFonts w:ascii="Palatino Linotype" w:hAnsi="Palatino Linotype"/>
          <w:lang w:eastAsia="es-ES_tradnl"/>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Default="00AA0032" w:rsidP="00AA0032">
      <w:pPr>
        <w:spacing w:before="240" w:after="240" w:line="360" w:lineRule="auto"/>
        <w:contextualSpacing/>
        <w:jc w:val="both"/>
        <w:rPr>
          <w:rFonts w:ascii="Palatino Linotype" w:hAnsi="Palatino Linotype"/>
        </w:rPr>
      </w:pPr>
      <w:r>
        <w:rPr>
          <w:rFonts w:ascii="Palatino Linotype" w:hAnsi="Palatino Linotype"/>
          <w:b/>
          <w:lang w:eastAsia="es-ES_tradnl"/>
        </w:rPr>
        <w:t>Séptimo</w:t>
      </w:r>
      <w:r w:rsidRPr="00930A49">
        <w:rPr>
          <w:rFonts w:ascii="Palatino Linotype" w:hAnsi="Palatino Linotype"/>
          <w:b/>
          <w:lang w:eastAsia="es-ES_tradnl"/>
        </w:rPr>
        <w:t>.</w:t>
      </w:r>
      <w:r>
        <w:rPr>
          <w:rFonts w:ascii="Palatino Linotype" w:hAnsi="Palatino Linotype"/>
          <w:b/>
          <w:sz w:val="28"/>
          <w:szCs w:val="25"/>
        </w:rPr>
        <w:t xml:space="preserve"> </w:t>
      </w:r>
      <w:r w:rsidRPr="00904199">
        <w:rPr>
          <w:rFonts w:ascii="Palatino Linotype" w:hAnsi="Palatino Linotype"/>
          <w:szCs w:val="25"/>
        </w:rPr>
        <w:t>Gírese</w:t>
      </w:r>
      <w:r w:rsidRPr="00904199">
        <w:rPr>
          <w:rFonts w:ascii="Palatino Linotype" w:hAnsi="Palatino Linotype"/>
        </w:rPr>
        <w:t xml:space="preserve"> </w:t>
      </w:r>
      <w:r>
        <w:rPr>
          <w:rFonts w:ascii="Palatino Linotype" w:hAnsi="Palatino Linotype"/>
        </w:rPr>
        <w:t>oficio al Contralor Interno de este Instituto para que actúe en razón de su competencia, en términos de lo expuesto en el Considerando Cuarto de la presente resolución.</w:t>
      </w:r>
    </w:p>
    <w:p w:rsidR="00AA0032" w:rsidRDefault="00AA0032" w:rsidP="00446491">
      <w:pPr>
        <w:spacing w:line="360" w:lineRule="auto"/>
        <w:ind w:right="49"/>
        <w:jc w:val="both"/>
        <w:rPr>
          <w:rFonts w:ascii="Palatino Linotype" w:hAnsi="Palatino Linotype" w:cs="Arial"/>
          <w:b/>
        </w:rPr>
      </w:pPr>
    </w:p>
    <w:p w:rsidR="00E2679B" w:rsidRPr="00446491" w:rsidRDefault="00E2679B" w:rsidP="00446491">
      <w:pPr>
        <w:spacing w:line="360" w:lineRule="auto"/>
        <w:ind w:right="49"/>
        <w:jc w:val="both"/>
        <w:rPr>
          <w:rFonts w:ascii="Palatino Linotype" w:hAnsi="Palatino Linotype"/>
        </w:rPr>
        <w:sectPr w:rsidR="00E2679B" w:rsidRPr="00446491" w:rsidSect="00B111A8">
          <w:headerReference w:type="default" r:id="rId19"/>
          <w:footerReference w:type="default" r:id="rId20"/>
          <w:headerReference w:type="first" r:id="rId21"/>
          <w:footerReference w:type="first" r:id="rId22"/>
          <w:pgSz w:w="12240" w:h="15840"/>
          <w:pgMar w:top="1701" w:right="1418" w:bottom="1843" w:left="1418" w:header="709" w:footer="709" w:gutter="0"/>
          <w:cols w:space="708"/>
          <w:titlePg/>
          <w:docGrid w:linePitch="360"/>
        </w:sectPr>
      </w:pPr>
      <w:r>
        <w:rPr>
          <w:rFonts w:ascii="Palatino Linotype" w:hAnsi="Palatino Linotype"/>
        </w:rPr>
        <w:t xml:space="preserve">ASÍ LO RESUELVE, POR UNANIMIDAD DE VOTOS, EL PLENO DEL INSTITUTO DE TRANSPARENCIA, ACCESO A LA INFORMACIÓN PÚBLICA Y PROTECCIÓN DE </w:t>
      </w:r>
      <w:r>
        <w:rPr>
          <w:rFonts w:ascii="Palatino Linotype" w:hAnsi="Palatino Linotype"/>
        </w:rPr>
        <w:lastRenderedPageBreak/>
        <w:t>DATOS PERSONALES DEL ESTADO DE MÉXICO Y MUNICIPIOS, CONFORMADO POR LOS COMISIONADOS JOSÉ MARTÍNEZ VILCHIS, MARÍA DEL ROSARIO MEJÍA AYALA, SHARON CRISTINA MORALES MARTÍNEZ, LUIS GUSTAVO PARRA NORIEGA Y GUADALUPE RAMÍREZ P</w:t>
      </w:r>
      <w:r w:rsidR="00AA0032">
        <w:rPr>
          <w:rFonts w:ascii="Palatino Linotype" w:hAnsi="Palatino Linotype"/>
        </w:rPr>
        <w:t>EÑA</w:t>
      </w:r>
      <w:r w:rsidR="00B3053A">
        <w:rPr>
          <w:rFonts w:ascii="Palatino Linotype" w:hAnsi="Palatino Linotype"/>
        </w:rPr>
        <w:t xml:space="preserve"> EMITIENDO VOTO PARTICULAR</w:t>
      </w:r>
      <w:r w:rsidR="00AA0032">
        <w:rPr>
          <w:rFonts w:ascii="Palatino Linotype" w:hAnsi="Palatino Linotype"/>
        </w:rPr>
        <w:t>; EN LA TRIGÉSIMA OCTAVA</w:t>
      </w:r>
      <w:r w:rsidR="00554055">
        <w:rPr>
          <w:rFonts w:ascii="Palatino Linotype" w:hAnsi="Palatino Linotype"/>
        </w:rPr>
        <w:t xml:space="preserve"> SESI</w:t>
      </w:r>
      <w:r w:rsidR="00AA0032">
        <w:rPr>
          <w:rFonts w:ascii="Palatino Linotype" w:hAnsi="Palatino Linotype"/>
        </w:rPr>
        <w:t>ÓN ORDINARIA CELEBRADA EL VEINTISIETE</w:t>
      </w:r>
      <w:r w:rsidR="00554055">
        <w:rPr>
          <w:rFonts w:ascii="Palatino Linotype" w:hAnsi="Palatino Linotype"/>
        </w:rPr>
        <w:t xml:space="preserve"> DE OCTUBRE DE DOS MIL VEINTIUNO</w:t>
      </w:r>
      <w:r>
        <w:rPr>
          <w:rFonts w:ascii="Palatino Linotype" w:hAnsi="Palatino Linotype"/>
        </w:rPr>
        <w:t>, ANTE EL SECRETARIO TÉCNICO DEL PLENO ALEXIS TAPIA RAMÍREZ.</w:t>
      </w:r>
    </w:p>
    <w:p w:rsidR="00A44DE5" w:rsidRDefault="00A44DE5"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Pr="009D61C6" w:rsidRDefault="00E2679B" w:rsidP="00785613">
      <w:pPr>
        <w:spacing w:before="240" w:after="240" w:line="360" w:lineRule="auto"/>
        <w:jc w:val="both"/>
        <w:rPr>
          <w:rFonts w:ascii="Palatino Linotype" w:hAnsi="Palatino Linotype" w:cs="Arial"/>
        </w:rPr>
      </w:pPr>
    </w:p>
    <w:p w:rsidR="008F01F6" w:rsidRPr="003A0E9F" w:rsidRDefault="008F01F6" w:rsidP="008F01F6">
      <w:pPr>
        <w:jc w:val="both"/>
        <w:rPr>
          <w:rFonts w:ascii="Palatino Linotype" w:hAnsi="Palatino Linotype" w:cs="Arial"/>
          <w:sz w:val="20"/>
          <w:szCs w:val="20"/>
        </w:rPr>
      </w:pPr>
    </w:p>
    <w:sectPr w:rsidR="008F01F6" w:rsidRPr="003A0E9F" w:rsidSect="00B111A8">
      <w:headerReference w:type="first" r:id="rId23"/>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46" w:rsidRDefault="00F00546" w:rsidP="00C80F8C">
      <w:r>
        <w:separator/>
      </w:r>
    </w:p>
  </w:endnote>
  <w:endnote w:type="continuationSeparator" w:id="0">
    <w:p w:rsidR="00F00546" w:rsidRDefault="00F005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AF" w:rsidRPr="00986599" w:rsidRDefault="00116EAF"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22382">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22382">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AF" w:rsidRPr="00986599" w:rsidRDefault="00116EAF"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2238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22382">
      <w:rPr>
        <w:rFonts w:ascii="Arial" w:hAnsi="Arial" w:cs="Arial"/>
        <w:b/>
        <w:bCs/>
        <w:noProof/>
        <w:sz w:val="20"/>
        <w:szCs w:val="20"/>
      </w:rPr>
      <w:t>28</w:t>
    </w:r>
    <w:r w:rsidRPr="00986599">
      <w:rPr>
        <w:rFonts w:ascii="Arial" w:hAnsi="Arial" w:cs="Arial"/>
        <w:b/>
        <w:bCs/>
        <w:sz w:val="20"/>
        <w:szCs w:val="20"/>
      </w:rPr>
      <w:fldChar w:fldCharType="end"/>
    </w:r>
  </w:p>
  <w:p w:rsidR="00116EAF" w:rsidRDefault="00116E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46" w:rsidRDefault="00F00546" w:rsidP="00C80F8C">
      <w:r>
        <w:separator/>
      </w:r>
    </w:p>
  </w:footnote>
  <w:footnote w:type="continuationSeparator" w:id="0">
    <w:p w:rsidR="00F00546" w:rsidRDefault="00F00546" w:rsidP="00C80F8C">
      <w:r>
        <w:continuationSeparator/>
      </w:r>
    </w:p>
  </w:footnote>
  <w:footnote w:id="1">
    <w:p w:rsidR="00116EAF" w:rsidRDefault="00116EAF"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rsidR="00116EAF" w:rsidRDefault="00116EAF"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116EAF" w:rsidRPr="00FA5154" w:rsidRDefault="00116EAF"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rsidR="00116EAF" w:rsidRDefault="00116EAF" w:rsidP="000D089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116EAF" w:rsidRPr="00815CEB" w:rsidRDefault="00116EAF" w:rsidP="000E7CC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AF" w:rsidRDefault="00116EAF"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6A576E" wp14:editId="79A8F4C5">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116EAF" w:rsidRPr="00032B01" w:rsidTr="00BB223B">
      <w:tc>
        <w:tcPr>
          <w:tcW w:w="2551" w:type="dxa"/>
          <w:shd w:val="clear" w:color="auto" w:fill="auto"/>
        </w:tcPr>
        <w:p w:rsidR="00116EAF" w:rsidRPr="00032B01" w:rsidRDefault="00116EAF"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116EAF" w:rsidRPr="00032B01" w:rsidRDefault="00116EAF" w:rsidP="00815CEB">
          <w:pPr>
            <w:rPr>
              <w:rFonts w:ascii="Palatino Linotype" w:hAnsi="Palatino Linotype"/>
              <w:b/>
              <w:sz w:val="22"/>
              <w:szCs w:val="22"/>
            </w:rPr>
          </w:pPr>
          <w:r>
            <w:rPr>
              <w:rFonts w:ascii="Palatino Linotype" w:hAnsi="Palatino Linotype"/>
              <w:b/>
              <w:sz w:val="22"/>
              <w:szCs w:val="22"/>
            </w:rPr>
            <w:t>04254/INFOEM/IP/RR/2021.</w:t>
          </w:r>
        </w:p>
      </w:tc>
    </w:tr>
    <w:tr w:rsidR="00116EAF" w:rsidRPr="00032B01" w:rsidTr="00BB223B">
      <w:trPr>
        <w:gridAfter w:val="1"/>
        <w:wAfter w:w="749" w:type="dxa"/>
      </w:trPr>
      <w:tc>
        <w:tcPr>
          <w:tcW w:w="2551" w:type="dxa"/>
          <w:shd w:val="clear" w:color="auto" w:fill="auto"/>
        </w:tcPr>
        <w:p w:rsidR="00116EAF" w:rsidRPr="00032B01" w:rsidRDefault="00116EAF"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116EAF" w:rsidRPr="00032B01" w:rsidRDefault="00116EAF" w:rsidP="0018456A">
          <w:pPr>
            <w:tabs>
              <w:tab w:val="left" w:pos="3606"/>
            </w:tabs>
            <w:ind w:right="996"/>
            <w:rPr>
              <w:rFonts w:ascii="Palatino Linotype" w:hAnsi="Palatino Linotype"/>
              <w:b/>
              <w:sz w:val="22"/>
              <w:szCs w:val="22"/>
            </w:rPr>
          </w:pPr>
          <w:r>
            <w:rPr>
              <w:rFonts w:ascii="Palatino Linotype" w:hAnsi="Palatino Linotype"/>
              <w:b/>
              <w:sz w:val="22"/>
              <w:szCs w:val="22"/>
            </w:rPr>
            <w:t>Ayuntamiento de Ecatepec de Morelos.</w:t>
          </w:r>
        </w:p>
      </w:tc>
    </w:tr>
    <w:tr w:rsidR="00116EAF" w:rsidRPr="00032B01" w:rsidTr="00BB223B">
      <w:trPr>
        <w:trHeight w:val="228"/>
      </w:trPr>
      <w:tc>
        <w:tcPr>
          <w:tcW w:w="2551" w:type="dxa"/>
          <w:shd w:val="clear" w:color="auto" w:fill="auto"/>
        </w:tcPr>
        <w:p w:rsidR="00116EAF" w:rsidRPr="00032B01" w:rsidRDefault="00116EAF"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rsidR="00116EAF" w:rsidRPr="00032B01" w:rsidRDefault="00116EAF"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rsidR="00116EAF" w:rsidRPr="00032B01" w:rsidRDefault="00116EAF"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116EAF" w:rsidRPr="000341AF" w:rsidTr="00032B01">
      <w:tc>
        <w:tcPr>
          <w:tcW w:w="2551" w:type="dxa"/>
          <w:shd w:val="clear" w:color="auto" w:fill="auto"/>
        </w:tcPr>
        <w:p w:rsidR="00116EAF" w:rsidRPr="00032B01" w:rsidRDefault="00116EAF"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116EAF" w:rsidRPr="00032B01" w:rsidRDefault="00116EAF" w:rsidP="00B0091E">
          <w:pPr>
            <w:ind w:left="-74"/>
            <w:rPr>
              <w:rFonts w:ascii="Palatino Linotype" w:hAnsi="Palatino Linotype"/>
              <w:b/>
              <w:sz w:val="22"/>
              <w:szCs w:val="22"/>
            </w:rPr>
          </w:pPr>
          <w:r>
            <w:rPr>
              <w:rFonts w:ascii="Palatino Linotype" w:hAnsi="Palatino Linotype"/>
              <w:b/>
              <w:sz w:val="22"/>
              <w:szCs w:val="22"/>
            </w:rPr>
            <w:t>04254/INFOEM/IP/RR/2021.</w:t>
          </w:r>
        </w:p>
      </w:tc>
    </w:tr>
    <w:tr w:rsidR="00116EAF" w:rsidRPr="00032B01" w:rsidTr="00032B01">
      <w:trPr>
        <w:gridAfter w:val="1"/>
        <w:wAfter w:w="749" w:type="dxa"/>
      </w:trPr>
      <w:tc>
        <w:tcPr>
          <w:tcW w:w="2551" w:type="dxa"/>
          <w:shd w:val="clear" w:color="auto" w:fill="auto"/>
        </w:tcPr>
        <w:p w:rsidR="00116EAF" w:rsidRPr="00032B01" w:rsidRDefault="00116EAF"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116EAF" w:rsidRPr="00032B01" w:rsidRDefault="00F22382" w:rsidP="0065115E">
          <w:pPr>
            <w:ind w:left="-74"/>
            <w:rPr>
              <w:rFonts w:ascii="Palatino Linotype" w:hAnsi="Palatino Linotype"/>
              <w:b/>
              <w:sz w:val="22"/>
              <w:szCs w:val="22"/>
            </w:rPr>
          </w:pPr>
          <w:r>
            <w:rPr>
              <w:rFonts w:ascii="Palatino Linotype" w:hAnsi="Palatino Linotype"/>
              <w:b/>
              <w:sz w:val="22"/>
              <w:szCs w:val="22"/>
            </w:rPr>
            <w:t xml:space="preserve">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116EAF" w:rsidRPr="000341AF" w:rsidTr="00032B01">
      <w:trPr>
        <w:trHeight w:val="228"/>
      </w:trPr>
      <w:tc>
        <w:tcPr>
          <w:tcW w:w="2551" w:type="dxa"/>
          <w:shd w:val="clear" w:color="auto" w:fill="auto"/>
        </w:tcPr>
        <w:p w:rsidR="00116EAF" w:rsidRPr="00032B01" w:rsidRDefault="00116EAF"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116EAF" w:rsidRPr="00032B01" w:rsidRDefault="00116EAF" w:rsidP="0018456A">
          <w:pPr>
            <w:ind w:left="-74" w:right="1173" w:hanging="34"/>
            <w:rPr>
              <w:rFonts w:ascii="Palatino Linotype" w:hAnsi="Palatino Linotype"/>
              <w:b/>
              <w:sz w:val="22"/>
              <w:szCs w:val="22"/>
            </w:rPr>
          </w:pPr>
          <w:r>
            <w:rPr>
              <w:rFonts w:ascii="Palatino Linotype" w:hAnsi="Palatino Linotype"/>
              <w:b/>
              <w:sz w:val="22"/>
              <w:szCs w:val="22"/>
            </w:rPr>
            <w:t>Ayuntamiento de Ecatepec de Morelos.</w:t>
          </w:r>
        </w:p>
      </w:tc>
    </w:tr>
    <w:tr w:rsidR="00116EAF" w:rsidRPr="000341AF" w:rsidTr="00032B01">
      <w:tc>
        <w:tcPr>
          <w:tcW w:w="2551" w:type="dxa"/>
          <w:shd w:val="clear" w:color="auto" w:fill="auto"/>
        </w:tcPr>
        <w:p w:rsidR="00116EAF" w:rsidRPr="00032B01" w:rsidRDefault="00116EAF"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rsidR="00116EAF" w:rsidRPr="00032B01" w:rsidRDefault="00116EAF"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rsidR="00116EAF" w:rsidRDefault="00116EAF">
    <w:pPr>
      <w:pStyle w:val="Encabezado"/>
    </w:pPr>
    <w:r>
      <w:rPr>
        <w:noProof/>
        <w:lang w:val="es-MX" w:eastAsia="es-MX"/>
      </w:rPr>
      <w:drawing>
        <wp:anchor distT="0" distB="0" distL="114300" distR="114300" simplePos="0" relativeHeight="251659264" behindDoc="1" locked="0" layoutInCell="1" allowOverlap="1" wp14:anchorId="614E37D4" wp14:editId="10C09D01">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AF" w:rsidRDefault="00116E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8" w15:restartNumberingAfterBreak="0">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21"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5"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0"/>
  </w:num>
  <w:num w:numId="4">
    <w:abstractNumId w:val="7"/>
  </w:num>
  <w:num w:numId="5">
    <w:abstractNumId w:val="9"/>
  </w:num>
  <w:num w:numId="6">
    <w:abstractNumId w:val="19"/>
  </w:num>
  <w:num w:numId="7">
    <w:abstractNumId w:val="1"/>
  </w:num>
  <w:num w:numId="8">
    <w:abstractNumId w:val="2"/>
  </w:num>
  <w:num w:numId="9">
    <w:abstractNumId w:val="8"/>
  </w:num>
  <w:num w:numId="10">
    <w:abstractNumId w:val="13"/>
  </w:num>
  <w:num w:numId="11">
    <w:abstractNumId w:val="6"/>
  </w:num>
  <w:num w:numId="12">
    <w:abstractNumId w:val="4"/>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5"/>
  </w:num>
  <w:num w:numId="22">
    <w:abstractNumId w:val="22"/>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90D"/>
    <w:rsid w:val="00035CB0"/>
    <w:rsid w:val="000363AC"/>
    <w:rsid w:val="000365EE"/>
    <w:rsid w:val="000377CF"/>
    <w:rsid w:val="000378BF"/>
    <w:rsid w:val="0004000C"/>
    <w:rsid w:val="00040375"/>
    <w:rsid w:val="00040B69"/>
    <w:rsid w:val="00040C30"/>
    <w:rsid w:val="000413DF"/>
    <w:rsid w:val="00042374"/>
    <w:rsid w:val="00044028"/>
    <w:rsid w:val="00044E2B"/>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134F"/>
    <w:rsid w:val="000918BD"/>
    <w:rsid w:val="00091D3F"/>
    <w:rsid w:val="00091F54"/>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42A7"/>
    <w:rsid w:val="00124483"/>
    <w:rsid w:val="00126059"/>
    <w:rsid w:val="00126071"/>
    <w:rsid w:val="0012609F"/>
    <w:rsid w:val="0012677E"/>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651"/>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76B1"/>
    <w:rsid w:val="00177B8B"/>
    <w:rsid w:val="00181174"/>
    <w:rsid w:val="001815C0"/>
    <w:rsid w:val="00181EA8"/>
    <w:rsid w:val="00181FB8"/>
    <w:rsid w:val="0018248F"/>
    <w:rsid w:val="00182605"/>
    <w:rsid w:val="00182C57"/>
    <w:rsid w:val="00182F78"/>
    <w:rsid w:val="001843AD"/>
    <w:rsid w:val="00184442"/>
    <w:rsid w:val="0018456A"/>
    <w:rsid w:val="00184A5D"/>
    <w:rsid w:val="001857CD"/>
    <w:rsid w:val="0018674B"/>
    <w:rsid w:val="00186F3F"/>
    <w:rsid w:val="00187CBD"/>
    <w:rsid w:val="00190250"/>
    <w:rsid w:val="00191B8B"/>
    <w:rsid w:val="001920CA"/>
    <w:rsid w:val="001922F5"/>
    <w:rsid w:val="001923A9"/>
    <w:rsid w:val="00193461"/>
    <w:rsid w:val="0019370F"/>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EF4"/>
    <w:rsid w:val="001E0040"/>
    <w:rsid w:val="001E0044"/>
    <w:rsid w:val="001E024D"/>
    <w:rsid w:val="001E0DC4"/>
    <w:rsid w:val="001E14A9"/>
    <w:rsid w:val="001E2415"/>
    <w:rsid w:val="001E2EED"/>
    <w:rsid w:val="001E2F0D"/>
    <w:rsid w:val="001E5626"/>
    <w:rsid w:val="001E6339"/>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7172"/>
    <w:rsid w:val="002579FA"/>
    <w:rsid w:val="00260762"/>
    <w:rsid w:val="002618A9"/>
    <w:rsid w:val="00262251"/>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766"/>
    <w:rsid w:val="0030527F"/>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74DB"/>
    <w:rsid w:val="003277EF"/>
    <w:rsid w:val="0033043E"/>
    <w:rsid w:val="0033174E"/>
    <w:rsid w:val="00333196"/>
    <w:rsid w:val="003331C4"/>
    <w:rsid w:val="003332E4"/>
    <w:rsid w:val="00333DC5"/>
    <w:rsid w:val="003345E2"/>
    <w:rsid w:val="00335AB4"/>
    <w:rsid w:val="00335BB2"/>
    <w:rsid w:val="003360B8"/>
    <w:rsid w:val="003367E9"/>
    <w:rsid w:val="00337275"/>
    <w:rsid w:val="00337E49"/>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0E8D"/>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DCC"/>
    <w:rsid w:val="003E1380"/>
    <w:rsid w:val="003E30C7"/>
    <w:rsid w:val="003E31F6"/>
    <w:rsid w:val="003E3220"/>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9ED"/>
    <w:rsid w:val="00427BCF"/>
    <w:rsid w:val="00427BD3"/>
    <w:rsid w:val="00430C46"/>
    <w:rsid w:val="00431364"/>
    <w:rsid w:val="00431782"/>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39A6"/>
    <w:rsid w:val="004770A2"/>
    <w:rsid w:val="004771D8"/>
    <w:rsid w:val="004801E3"/>
    <w:rsid w:val="00480380"/>
    <w:rsid w:val="004807B5"/>
    <w:rsid w:val="00482939"/>
    <w:rsid w:val="00482B39"/>
    <w:rsid w:val="00482C6E"/>
    <w:rsid w:val="00482DED"/>
    <w:rsid w:val="004839E3"/>
    <w:rsid w:val="00484759"/>
    <w:rsid w:val="004848AE"/>
    <w:rsid w:val="00484BF2"/>
    <w:rsid w:val="00484E0E"/>
    <w:rsid w:val="004857FC"/>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4AAD"/>
    <w:rsid w:val="005153FA"/>
    <w:rsid w:val="00516DB8"/>
    <w:rsid w:val="0052159B"/>
    <w:rsid w:val="0052168B"/>
    <w:rsid w:val="00521EBB"/>
    <w:rsid w:val="0052219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4055"/>
    <w:rsid w:val="005554A3"/>
    <w:rsid w:val="00556A21"/>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1A6F"/>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B08"/>
    <w:rsid w:val="005C65E1"/>
    <w:rsid w:val="005D1BE2"/>
    <w:rsid w:val="005D2CAC"/>
    <w:rsid w:val="005D2E36"/>
    <w:rsid w:val="005D2F96"/>
    <w:rsid w:val="005D4518"/>
    <w:rsid w:val="005D53A9"/>
    <w:rsid w:val="005D6BFB"/>
    <w:rsid w:val="005D708B"/>
    <w:rsid w:val="005E1B0D"/>
    <w:rsid w:val="005E1C9B"/>
    <w:rsid w:val="005E33A2"/>
    <w:rsid w:val="005E3EF5"/>
    <w:rsid w:val="005E7830"/>
    <w:rsid w:val="005E7CBD"/>
    <w:rsid w:val="005F02F6"/>
    <w:rsid w:val="005F1108"/>
    <w:rsid w:val="005F16F6"/>
    <w:rsid w:val="005F1A6E"/>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4D15"/>
    <w:rsid w:val="00615785"/>
    <w:rsid w:val="00615BCE"/>
    <w:rsid w:val="00615E25"/>
    <w:rsid w:val="00616215"/>
    <w:rsid w:val="00616963"/>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B39"/>
    <w:rsid w:val="00631D8C"/>
    <w:rsid w:val="00632081"/>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54BF"/>
    <w:rsid w:val="006A6D49"/>
    <w:rsid w:val="006A7136"/>
    <w:rsid w:val="006A7C49"/>
    <w:rsid w:val="006A7F07"/>
    <w:rsid w:val="006B1696"/>
    <w:rsid w:val="006B1CE3"/>
    <w:rsid w:val="006B2144"/>
    <w:rsid w:val="006B3D71"/>
    <w:rsid w:val="006B47D2"/>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D0B51"/>
    <w:rsid w:val="006D0DC5"/>
    <w:rsid w:val="006D0F3E"/>
    <w:rsid w:val="006D3C64"/>
    <w:rsid w:val="006D3E97"/>
    <w:rsid w:val="006D4586"/>
    <w:rsid w:val="006D4AD9"/>
    <w:rsid w:val="006D5458"/>
    <w:rsid w:val="006D6522"/>
    <w:rsid w:val="006D669A"/>
    <w:rsid w:val="006D7596"/>
    <w:rsid w:val="006E06EE"/>
    <w:rsid w:val="006E13A2"/>
    <w:rsid w:val="006E15F5"/>
    <w:rsid w:val="006E2CB8"/>
    <w:rsid w:val="006E2CD3"/>
    <w:rsid w:val="006E2D3C"/>
    <w:rsid w:val="006E32CE"/>
    <w:rsid w:val="006E3E2D"/>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A54"/>
    <w:rsid w:val="00705029"/>
    <w:rsid w:val="0070631A"/>
    <w:rsid w:val="00706520"/>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27CA"/>
    <w:rsid w:val="00743726"/>
    <w:rsid w:val="00743957"/>
    <w:rsid w:val="00744098"/>
    <w:rsid w:val="00744D71"/>
    <w:rsid w:val="00745EE7"/>
    <w:rsid w:val="00745F28"/>
    <w:rsid w:val="00746DC9"/>
    <w:rsid w:val="0075086B"/>
    <w:rsid w:val="00750B21"/>
    <w:rsid w:val="00751565"/>
    <w:rsid w:val="00753ED5"/>
    <w:rsid w:val="00754D31"/>
    <w:rsid w:val="00755ED1"/>
    <w:rsid w:val="00756266"/>
    <w:rsid w:val="00757763"/>
    <w:rsid w:val="00761368"/>
    <w:rsid w:val="00761467"/>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C3"/>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4823"/>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A68"/>
    <w:rsid w:val="007C3B73"/>
    <w:rsid w:val="007C4E99"/>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3CBC"/>
    <w:rsid w:val="007F49C9"/>
    <w:rsid w:val="007F4C85"/>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8C5"/>
    <w:rsid w:val="00827C78"/>
    <w:rsid w:val="00827D92"/>
    <w:rsid w:val="00830172"/>
    <w:rsid w:val="008302E7"/>
    <w:rsid w:val="00830846"/>
    <w:rsid w:val="00830A20"/>
    <w:rsid w:val="00830A45"/>
    <w:rsid w:val="008321CD"/>
    <w:rsid w:val="00832D87"/>
    <w:rsid w:val="00833133"/>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3499"/>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20D"/>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52C6"/>
    <w:rsid w:val="008D5428"/>
    <w:rsid w:val="008D569C"/>
    <w:rsid w:val="008D5BF8"/>
    <w:rsid w:val="008D6105"/>
    <w:rsid w:val="008E0F42"/>
    <w:rsid w:val="008E1252"/>
    <w:rsid w:val="008E1468"/>
    <w:rsid w:val="008E218C"/>
    <w:rsid w:val="008E3269"/>
    <w:rsid w:val="008E3B14"/>
    <w:rsid w:val="008E48A8"/>
    <w:rsid w:val="008E52DC"/>
    <w:rsid w:val="008E5575"/>
    <w:rsid w:val="008E5914"/>
    <w:rsid w:val="008E6ED6"/>
    <w:rsid w:val="008E76CD"/>
    <w:rsid w:val="008E7A9A"/>
    <w:rsid w:val="008F01F6"/>
    <w:rsid w:val="008F0892"/>
    <w:rsid w:val="008F095F"/>
    <w:rsid w:val="008F17AE"/>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B08"/>
    <w:rsid w:val="00906CDC"/>
    <w:rsid w:val="009119AB"/>
    <w:rsid w:val="00912677"/>
    <w:rsid w:val="00912D62"/>
    <w:rsid w:val="009150FF"/>
    <w:rsid w:val="00916816"/>
    <w:rsid w:val="00916E93"/>
    <w:rsid w:val="009172AD"/>
    <w:rsid w:val="00920AA5"/>
    <w:rsid w:val="00920C32"/>
    <w:rsid w:val="00920EB1"/>
    <w:rsid w:val="00920EC4"/>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AF5"/>
    <w:rsid w:val="009365D8"/>
    <w:rsid w:val="00936A13"/>
    <w:rsid w:val="009373A1"/>
    <w:rsid w:val="0093799B"/>
    <w:rsid w:val="00937D95"/>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AAE"/>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6649"/>
    <w:rsid w:val="009F77F4"/>
    <w:rsid w:val="009F78D7"/>
    <w:rsid w:val="009F7D9F"/>
    <w:rsid w:val="00A0067D"/>
    <w:rsid w:val="00A00CFC"/>
    <w:rsid w:val="00A00E82"/>
    <w:rsid w:val="00A0258A"/>
    <w:rsid w:val="00A0284D"/>
    <w:rsid w:val="00A02AAB"/>
    <w:rsid w:val="00A02B67"/>
    <w:rsid w:val="00A04118"/>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6C6"/>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E3D"/>
    <w:rsid w:val="00A561E7"/>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661"/>
    <w:rsid w:val="00A718A4"/>
    <w:rsid w:val="00A72705"/>
    <w:rsid w:val="00A72AA5"/>
    <w:rsid w:val="00A7426E"/>
    <w:rsid w:val="00A75C00"/>
    <w:rsid w:val="00A75D30"/>
    <w:rsid w:val="00A7603C"/>
    <w:rsid w:val="00A762D5"/>
    <w:rsid w:val="00A76C19"/>
    <w:rsid w:val="00A771E7"/>
    <w:rsid w:val="00A77E53"/>
    <w:rsid w:val="00A802DE"/>
    <w:rsid w:val="00A80765"/>
    <w:rsid w:val="00A81140"/>
    <w:rsid w:val="00A83810"/>
    <w:rsid w:val="00A83935"/>
    <w:rsid w:val="00A83E44"/>
    <w:rsid w:val="00A924FE"/>
    <w:rsid w:val="00A92B29"/>
    <w:rsid w:val="00A92F22"/>
    <w:rsid w:val="00A94FD1"/>
    <w:rsid w:val="00A96027"/>
    <w:rsid w:val="00A97143"/>
    <w:rsid w:val="00A976AA"/>
    <w:rsid w:val="00AA0032"/>
    <w:rsid w:val="00AA01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53A"/>
    <w:rsid w:val="00B30A16"/>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3DA4"/>
    <w:rsid w:val="00BF3E01"/>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1FDD"/>
    <w:rsid w:val="00C22F88"/>
    <w:rsid w:val="00C2371A"/>
    <w:rsid w:val="00C23989"/>
    <w:rsid w:val="00C25413"/>
    <w:rsid w:val="00C261D1"/>
    <w:rsid w:val="00C2655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9D1"/>
    <w:rsid w:val="00C76D88"/>
    <w:rsid w:val="00C779C7"/>
    <w:rsid w:val="00C8099B"/>
    <w:rsid w:val="00C80F8C"/>
    <w:rsid w:val="00C8209E"/>
    <w:rsid w:val="00C821C3"/>
    <w:rsid w:val="00C83F85"/>
    <w:rsid w:val="00C85E13"/>
    <w:rsid w:val="00C86DE0"/>
    <w:rsid w:val="00C91845"/>
    <w:rsid w:val="00C91E18"/>
    <w:rsid w:val="00C928DF"/>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D2E"/>
    <w:rsid w:val="00CB719D"/>
    <w:rsid w:val="00CB7419"/>
    <w:rsid w:val="00CC166A"/>
    <w:rsid w:val="00CC2718"/>
    <w:rsid w:val="00CC34ED"/>
    <w:rsid w:val="00CC375C"/>
    <w:rsid w:val="00CC3C1A"/>
    <w:rsid w:val="00CC3E00"/>
    <w:rsid w:val="00CC3E0B"/>
    <w:rsid w:val="00CC51DD"/>
    <w:rsid w:val="00CC55A4"/>
    <w:rsid w:val="00CC6F66"/>
    <w:rsid w:val="00CC7DE2"/>
    <w:rsid w:val="00CD07BA"/>
    <w:rsid w:val="00CD0976"/>
    <w:rsid w:val="00CD0C3B"/>
    <w:rsid w:val="00CD0DD4"/>
    <w:rsid w:val="00CD14CD"/>
    <w:rsid w:val="00CD2409"/>
    <w:rsid w:val="00CD3065"/>
    <w:rsid w:val="00CD5928"/>
    <w:rsid w:val="00CD692F"/>
    <w:rsid w:val="00CD7661"/>
    <w:rsid w:val="00CE0EB7"/>
    <w:rsid w:val="00CE118C"/>
    <w:rsid w:val="00CE14A8"/>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4524"/>
    <w:rsid w:val="00D04B98"/>
    <w:rsid w:val="00D056A8"/>
    <w:rsid w:val="00D05BCB"/>
    <w:rsid w:val="00D05DE7"/>
    <w:rsid w:val="00D061EB"/>
    <w:rsid w:val="00D06CF2"/>
    <w:rsid w:val="00D103C2"/>
    <w:rsid w:val="00D11EA9"/>
    <w:rsid w:val="00D12377"/>
    <w:rsid w:val="00D123F9"/>
    <w:rsid w:val="00D13117"/>
    <w:rsid w:val="00D13C82"/>
    <w:rsid w:val="00D14207"/>
    <w:rsid w:val="00D142A4"/>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2A0E"/>
    <w:rsid w:val="00D62FD6"/>
    <w:rsid w:val="00D63E0D"/>
    <w:rsid w:val="00D66A40"/>
    <w:rsid w:val="00D67355"/>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45D7"/>
    <w:rsid w:val="00E35B99"/>
    <w:rsid w:val="00E35D7C"/>
    <w:rsid w:val="00E36567"/>
    <w:rsid w:val="00E36D30"/>
    <w:rsid w:val="00E3738D"/>
    <w:rsid w:val="00E378E0"/>
    <w:rsid w:val="00E37E16"/>
    <w:rsid w:val="00E41565"/>
    <w:rsid w:val="00E422D0"/>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35FD"/>
    <w:rsid w:val="00EC4D25"/>
    <w:rsid w:val="00EC51EA"/>
    <w:rsid w:val="00EC5372"/>
    <w:rsid w:val="00EC5B08"/>
    <w:rsid w:val="00ED21D2"/>
    <w:rsid w:val="00ED2443"/>
    <w:rsid w:val="00ED24ED"/>
    <w:rsid w:val="00ED33DC"/>
    <w:rsid w:val="00ED39DF"/>
    <w:rsid w:val="00ED4716"/>
    <w:rsid w:val="00ED50CC"/>
    <w:rsid w:val="00ED5642"/>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400E"/>
    <w:rsid w:val="00EF4D0B"/>
    <w:rsid w:val="00EF501F"/>
    <w:rsid w:val="00EF525D"/>
    <w:rsid w:val="00EF6BA4"/>
    <w:rsid w:val="00EF724F"/>
    <w:rsid w:val="00EF7F2A"/>
    <w:rsid w:val="00F00546"/>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A13"/>
    <w:rsid w:val="00F177A9"/>
    <w:rsid w:val="00F2006C"/>
    <w:rsid w:val="00F20A49"/>
    <w:rsid w:val="00F20ECE"/>
    <w:rsid w:val="00F21D60"/>
    <w:rsid w:val="00F22382"/>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DC"/>
    <w:rsid w:val="00FA01C6"/>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B3B"/>
    <w:rsid w:val="00FF0DEF"/>
    <w:rsid w:val="00FF12A5"/>
    <w:rsid w:val="00FF1380"/>
    <w:rsid w:val="00FF161E"/>
    <w:rsid w:val="00FF1FE2"/>
    <w:rsid w:val="00FF272D"/>
    <w:rsid w:val="00FF3705"/>
    <w:rsid w:val="00FF4B91"/>
    <w:rsid w:val="00FF4E75"/>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nhideWhenUsed/>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1"/>
    <w:unhideWhenUsed/>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0909.page" TargetMode="External"/><Relationship Id="rId13" Type="http://schemas.openxmlformats.org/officeDocument/2006/relationships/hyperlink" Target="https://www.saimex.org.mx/saimex/solicitud/downloadAttach/1220909.page" TargetMode="External"/><Relationship Id="rId18" Type="http://schemas.openxmlformats.org/officeDocument/2006/relationships/hyperlink" Target="https://ecatepec.sapase.gob.mx/documents/ley_reglamento/KHHyVmLIIr936JYn.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220913.page" TargetMode="External"/><Relationship Id="rId17" Type="http://schemas.openxmlformats.org/officeDocument/2006/relationships/hyperlink" Target="https://www.saimex.org.mx/saimex/solicitud/downloadAttach/1220913.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220912.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20912.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220911.page" TargetMode="External"/><Relationship Id="rId23" Type="http://schemas.openxmlformats.org/officeDocument/2006/relationships/header" Target="header3.xml"/><Relationship Id="rId10" Type="http://schemas.openxmlformats.org/officeDocument/2006/relationships/hyperlink" Target="https://www.saimex.org.mx/saimex/solicitud/downloadAttach/1220911.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20910.page" TargetMode="External"/><Relationship Id="rId14" Type="http://schemas.openxmlformats.org/officeDocument/2006/relationships/hyperlink" Target="https://www.saimex.org.mx/saimex/solicitud/downloadAttach/1220910.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3BEF-8D0F-4AFB-9F2B-02EC3B7E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6978</Words>
  <Characters>38380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2019-05-10T14:39:00Z</cp:lastPrinted>
  <dcterms:created xsi:type="dcterms:W3CDTF">2021-10-21T18:23:00Z</dcterms:created>
  <dcterms:modified xsi:type="dcterms:W3CDTF">2021-11-03T17:02:00Z</dcterms:modified>
</cp:coreProperties>
</file>