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176CEF" w:rsidRDefault="007E2E80" w:rsidP="0014447C">
      <w:pPr>
        <w:pStyle w:val="Sinespaciado"/>
        <w:spacing w:line="360" w:lineRule="auto"/>
        <w:jc w:val="both"/>
        <w:rPr>
          <w:rFonts w:ascii="Palatino Linotype" w:hAnsi="Palatino Linotype"/>
          <w:sz w:val="24"/>
          <w:szCs w:val="24"/>
          <w:lang w:eastAsia="es-MX"/>
        </w:rPr>
      </w:pPr>
      <w:r w:rsidRPr="00176CEF">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sidRPr="00176CEF">
        <w:rPr>
          <w:rFonts w:ascii="Palatino Linotype" w:hAnsi="Palatino Linotype"/>
          <w:sz w:val="24"/>
          <w:szCs w:val="24"/>
          <w:lang w:eastAsia="es-MX"/>
        </w:rPr>
        <w:t xml:space="preserve">a </w:t>
      </w:r>
      <w:r w:rsidR="00AF244F">
        <w:rPr>
          <w:rFonts w:ascii="Palatino Linotype" w:hAnsi="Palatino Linotype"/>
          <w:sz w:val="24"/>
          <w:szCs w:val="24"/>
          <w:lang w:eastAsia="es-MX"/>
        </w:rPr>
        <w:t>trece de octubre</w:t>
      </w:r>
      <w:r w:rsidR="0007357B" w:rsidRPr="00176CEF">
        <w:rPr>
          <w:rFonts w:ascii="Palatino Linotype" w:hAnsi="Palatino Linotype"/>
          <w:sz w:val="24"/>
          <w:szCs w:val="24"/>
          <w:lang w:eastAsia="es-MX"/>
        </w:rPr>
        <w:t xml:space="preserve"> de dos mil veintiuno</w:t>
      </w:r>
      <w:r w:rsidR="00DA1B7C" w:rsidRPr="00176CEF">
        <w:rPr>
          <w:rFonts w:ascii="Palatino Linotype" w:hAnsi="Palatino Linotype"/>
          <w:sz w:val="24"/>
          <w:szCs w:val="24"/>
          <w:lang w:eastAsia="es-MX"/>
        </w:rPr>
        <w:t>.</w:t>
      </w:r>
    </w:p>
    <w:p w:rsidR="007E2E80" w:rsidRPr="00176CEF" w:rsidRDefault="007E2E80" w:rsidP="0014447C">
      <w:pPr>
        <w:pStyle w:val="Sinespaciado"/>
        <w:spacing w:line="360" w:lineRule="auto"/>
        <w:jc w:val="both"/>
        <w:rPr>
          <w:rFonts w:ascii="Palatino Linotype" w:hAnsi="Palatino Linotype"/>
          <w:sz w:val="24"/>
          <w:szCs w:val="24"/>
          <w:lang w:eastAsia="es-MX"/>
        </w:rPr>
      </w:pPr>
    </w:p>
    <w:p w:rsidR="007E2E80" w:rsidRPr="00176CEF" w:rsidRDefault="007E2E80" w:rsidP="0014447C">
      <w:pPr>
        <w:pStyle w:val="Sinespaciado"/>
        <w:spacing w:line="360" w:lineRule="auto"/>
        <w:jc w:val="both"/>
        <w:rPr>
          <w:rFonts w:ascii="Palatino Linotype" w:hAnsi="Palatino Linotype"/>
          <w:sz w:val="24"/>
          <w:szCs w:val="24"/>
        </w:rPr>
      </w:pPr>
      <w:r w:rsidRPr="00176CEF">
        <w:rPr>
          <w:rFonts w:ascii="Palatino Linotype" w:hAnsi="Palatino Linotype"/>
          <w:b/>
          <w:sz w:val="24"/>
          <w:szCs w:val="24"/>
        </w:rPr>
        <w:t>VISTO</w:t>
      </w:r>
      <w:r w:rsidRPr="00176CEF">
        <w:rPr>
          <w:rFonts w:ascii="Palatino Linotype" w:hAnsi="Palatino Linotype"/>
          <w:sz w:val="24"/>
          <w:szCs w:val="24"/>
        </w:rPr>
        <w:t xml:space="preserve"> el expediente electrónico formado con motivo del recurso de revisión número </w:t>
      </w:r>
      <w:r w:rsidR="0007357B" w:rsidRPr="00176CEF">
        <w:rPr>
          <w:rFonts w:ascii="Palatino Linotype" w:hAnsi="Palatino Linotype"/>
          <w:b/>
          <w:bCs/>
          <w:sz w:val="24"/>
          <w:szCs w:val="24"/>
          <w:lang w:eastAsia="es-MX"/>
        </w:rPr>
        <w:t>04355/INFOEM/IP/RR/2021</w:t>
      </w:r>
      <w:r w:rsidR="003C3124" w:rsidRPr="00176CEF">
        <w:rPr>
          <w:rFonts w:ascii="Palatino Linotype" w:hAnsi="Palatino Linotype"/>
          <w:sz w:val="24"/>
          <w:szCs w:val="24"/>
        </w:rPr>
        <w:t>, interpuest</w:t>
      </w:r>
      <w:r w:rsidR="009151CF" w:rsidRPr="00176CEF">
        <w:rPr>
          <w:rFonts w:ascii="Palatino Linotype" w:hAnsi="Palatino Linotype"/>
          <w:sz w:val="24"/>
          <w:szCs w:val="24"/>
        </w:rPr>
        <w:t>o por el</w:t>
      </w:r>
      <w:r w:rsidR="00D01B24" w:rsidRPr="00176CEF">
        <w:rPr>
          <w:rFonts w:ascii="Palatino Linotype" w:hAnsi="Palatino Linotype"/>
          <w:sz w:val="24"/>
          <w:szCs w:val="24"/>
        </w:rPr>
        <w:t xml:space="preserve"> </w:t>
      </w:r>
      <w:r w:rsidR="00C2473C" w:rsidRPr="00176CEF">
        <w:rPr>
          <w:rFonts w:ascii="Palatino Linotype" w:hAnsi="Palatino Linotype"/>
          <w:b/>
          <w:sz w:val="24"/>
          <w:szCs w:val="24"/>
        </w:rPr>
        <w:t xml:space="preserve">C. </w:t>
      </w:r>
      <w:r w:rsidR="00002626">
        <w:rPr>
          <w:rFonts w:ascii="Palatino Linotype" w:hAnsi="Palatino Linotype"/>
          <w:b/>
          <w:sz w:val="24"/>
          <w:szCs w:val="24"/>
        </w:rPr>
        <w:t>xxxxxxxxxxxxxxxxxxxxxxxx</w:t>
      </w:r>
      <w:bookmarkStart w:id="0" w:name="_GoBack"/>
      <w:bookmarkEnd w:id="0"/>
      <w:r w:rsidR="00DB1AC9" w:rsidRPr="00176CEF">
        <w:rPr>
          <w:rFonts w:ascii="Palatino Linotype" w:hAnsi="Palatino Linotype"/>
          <w:b/>
          <w:sz w:val="24"/>
          <w:szCs w:val="24"/>
        </w:rPr>
        <w:t>,</w:t>
      </w:r>
      <w:r w:rsidR="00FC7D8B" w:rsidRPr="00176CEF">
        <w:rPr>
          <w:rFonts w:ascii="Palatino Linotype" w:hAnsi="Palatino Linotype"/>
          <w:sz w:val="24"/>
          <w:szCs w:val="24"/>
        </w:rPr>
        <w:t xml:space="preserve"> </w:t>
      </w:r>
      <w:r w:rsidRPr="00176CEF">
        <w:rPr>
          <w:rFonts w:ascii="Palatino Linotype" w:hAnsi="Palatino Linotype"/>
          <w:sz w:val="24"/>
          <w:szCs w:val="24"/>
        </w:rPr>
        <w:t xml:space="preserve">en lo sucesivo </w:t>
      </w:r>
      <w:r w:rsidR="00216B8D" w:rsidRPr="00176CEF">
        <w:rPr>
          <w:rFonts w:ascii="Palatino Linotype" w:hAnsi="Palatino Linotype"/>
          <w:sz w:val="24"/>
          <w:szCs w:val="24"/>
        </w:rPr>
        <w:t>el</w:t>
      </w:r>
      <w:r w:rsidRPr="00176CEF">
        <w:rPr>
          <w:rFonts w:ascii="Palatino Linotype" w:hAnsi="Palatino Linotype"/>
          <w:sz w:val="24"/>
          <w:szCs w:val="24"/>
        </w:rPr>
        <w:t xml:space="preserve"> </w:t>
      </w:r>
      <w:r w:rsidRPr="00176CEF">
        <w:rPr>
          <w:rFonts w:ascii="Palatino Linotype" w:hAnsi="Palatino Linotype"/>
          <w:b/>
          <w:sz w:val="24"/>
          <w:szCs w:val="24"/>
        </w:rPr>
        <w:t>Recurrente</w:t>
      </w:r>
      <w:r w:rsidR="00DB1AC9" w:rsidRPr="00176CEF">
        <w:rPr>
          <w:rFonts w:ascii="Palatino Linotype" w:hAnsi="Palatino Linotype"/>
          <w:sz w:val="24"/>
          <w:szCs w:val="24"/>
        </w:rPr>
        <w:t>;</w:t>
      </w:r>
      <w:r w:rsidRPr="00176CEF">
        <w:rPr>
          <w:rFonts w:ascii="Palatino Linotype" w:hAnsi="Palatino Linotype"/>
          <w:sz w:val="24"/>
          <w:szCs w:val="24"/>
        </w:rPr>
        <w:t xml:space="preserve"> en contra de la respuesta de</w:t>
      </w:r>
      <w:r w:rsidR="007B7D46" w:rsidRPr="00176CEF">
        <w:rPr>
          <w:rFonts w:ascii="Palatino Linotype" w:hAnsi="Palatino Linotype"/>
          <w:sz w:val="24"/>
          <w:szCs w:val="24"/>
        </w:rPr>
        <w:t>l</w:t>
      </w:r>
      <w:r w:rsidR="00144D8C" w:rsidRPr="00176CEF">
        <w:rPr>
          <w:rFonts w:ascii="Palatino Linotype" w:hAnsi="Palatino Linotype"/>
          <w:sz w:val="24"/>
          <w:szCs w:val="24"/>
        </w:rPr>
        <w:t xml:space="preserve"> </w:t>
      </w:r>
      <w:r w:rsidR="0007357B" w:rsidRPr="00176CEF">
        <w:rPr>
          <w:rFonts w:ascii="Palatino Linotype" w:hAnsi="Palatino Linotype"/>
          <w:b/>
          <w:sz w:val="24"/>
          <w:szCs w:val="24"/>
        </w:rPr>
        <w:t>Ayuntamiento de Jaltenco</w:t>
      </w:r>
      <w:r w:rsidRPr="00176CEF">
        <w:rPr>
          <w:rFonts w:ascii="Palatino Linotype" w:hAnsi="Palatino Linotype"/>
          <w:sz w:val="24"/>
          <w:szCs w:val="24"/>
        </w:rPr>
        <w:t>, en lo subsecuente</w:t>
      </w:r>
      <w:r w:rsidR="00DD2D53" w:rsidRPr="00176CEF">
        <w:rPr>
          <w:rFonts w:ascii="Palatino Linotype" w:hAnsi="Palatino Linotype"/>
          <w:b/>
          <w:sz w:val="24"/>
          <w:szCs w:val="24"/>
        </w:rPr>
        <w:t xml:space="preserve"> e</w:t>
      </w:r>
      <w:r w:rsidRPr="00176CEF">
        <w:rPr>
          <w:rFonts w:ascii="Palatino Linotype" w:hAnsi="Palatino Linotype"/>
          <w:b/>
          <w:sz w:val="24"/>
          <w:szCs w:val="24"/>
        </w:rPr>
        <w:t xml:space="preserve">l Sujeto Obligado, </w:t>
      </w:r>
      <w:r w:rsidRPr="00176CEF">
        <w:rPr>
          <w:rFonts w:ascii="Palatino Linotype" w:hAnsi="Palatino Linotype"/>
          <w:sz w:val="24"/>
          <w:szCs w:val="24"/>
        </w:rPr>
        <w:t>se procede a dictar la presente resolución.</w:t>
      </w:r>
    </w:p>
    <w:p w:rsidR="007E2E80" w:rsidRPr="00176CEF" w:rsidRDefault="007E2E80" w:rsidP="0014447C">
      <w:pPr>
        <w:pStyle w:val="Sinespaciado"/>
        <w:spacing w:line="360" w:lineRule="auto"/>
        <w:jc w:val="both"/>
        <w:rPr>
          <w:rFonts w:ascii="Palatino Linotype" w:hAnsi="Palatino Linotype"/>
          <w:sz w:val="24"/>
          <w:szCs w:val="24"/>
        </w:rPr>
      </w:pPr>
    </w:p>
    <w:p w:rsidR="007E2E80" w:rsidRPr="00176CEF" w:rsidRDefault="007E2E80" w:rsidP="0014447C">
      <w:pPr>
        <w:pStyle w:val="Sinespaciado"/>
        <w:spacing w:line="360" w:lineRule="auto"/>
        <w:jc w:val="center"/>
        <w:rPr>
          <w:rFonts w:ascii="Palatino Linotype" w:hAnsi="Palatino Linotype"/>
          <w:b/>
          <w:sz w:val="28"/>
          <w:szCs w:val="28"/>
        </w:rPr>
      </w:pPr>
      <w:r w:rsidRPr="00176CEF">
        <w:rPr>
          <w:rFonts w:ascii="Palatino Linotype" w:hAnsi="Palatino Linotype"/>
          <w:b/>
          <w:sz w:val="28"/>
          <w:szCs w:val="28"/>
        </w:rPr>
        <w:t>A N T E C E D</w:t>
      </w:r>
      <w:r w:rsidR="0007357B" w:rsidRPr="00176CEF">
        <w:rPr>
          <w:rFonts w:ascii="Palatino Linotype" w:hAnsi="Palatino Linotype"/>
          <w:b/>
          <w:sz w:val="28"/>
          <w:szCs w:val="28"/>
        </w:rPr>
        <w:t xml:space="preserve"> E N T E S</w:t>
      </w:r>
    </w:p>
    <w:p w:rsidR="00DD5971" w:rsidRPr="00176CEF" w:rsidRDefault="00DD5971" w:rsidP="0014447C">
      <w:pPr>
        <w:pStyle w:val="Sinespaciado"/>
        <w:spacing w:line="360" w:lineRule="auto"/>
        <w:jc w:val="both"/>
        <w:rPr>
          <w:rFonts w:ascii="Palatino Linotype" w:hAnsi="Palatino Linotype"/>
          <w:sz w:val="24"/>
          <w:szCs w:val="24"/>
        </w:rPr>
      </w:pPr>
    </w:p>
    <w:p w:rsidR="007E2E80" w:rsidRPr="00176CEF" w:rsidRDefault="007E2E80" w:rsidP="0014447C">
      <w:pPr>
        <w:pStyle w:val="Sinespaciado"/>
        <w:spacing w:line="360" w:lineRule="auto"/>
        <w:jc w:val="both"/>
        <w:rPr>
          <w:rFonts w:ascii="Palatino Linotype" w:hAnsi="Palatino Linotype"/>
          <w:sz w:val="26"/>
          <w:szCs w:val="26"/>
        </w:rPr>
      </w:pPr>
      <w:r w:rsidRPr="00176CEF">
        <w:rPr>
          <w:rFonts w:ascii="Palatino Linotype" w:hAnsi="Palatino Linotype"/>
          <w:b/>
          <w:sz w:val="26"/>
          <w:szCs w:val="26"/>
        </w:rPr>
        <w:t>PRIMERO.</w:t>
      </w:r>
      <w:r w:rsidRPr="00176CEF">
        <w:rPr>
          <w:rFonts w:ascii="Palatino Linotype" w:hAnsi="Palatino Linotype"/>
          <w:sz w:val="26"/>
          <w:szCs w:val="26"/>
        </w:rPr>
        <w:t xml:space="preserve"> </w:t>
      </w:r>
      <w:r w:rsidRPr="00176CEF">
        <w:rPr>
          <w:rFonts w:ascii="Palatino Linotype" w:hAnsi="Palatino Linotype"/>
          <w:b/>
          <w:sz w:val="26"/>
          <w:szCs w:val="26"/>
        </w:rPr>
        <w:t>De la Solicitud de Información.</w:t>
      </w:r>
    </w:p>
    <w:p w:rsidR="007E2E80" w:rsidRPr="00176CEF" w:rsidRDefault="007E2E80" w:rsidP="0014447C">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Con</w:t>
      </w:r>
      <w:r w:rsidR="008C0E72" w:rsidRPr="00176CEF">
        <w:rPr>
          <w:rFonts w:ascii="Palatino Linotype" w:hAnsi="Palatino Linotype"/>
          <w:sz w:val="24"/>
          <w:szCs w:val="24"/>
        </w:rPr>
        <w:t xml:space="preserve"> fecha </w:t>
      </w:r>
      <w:r w:rsidR="0007357B" w:rsidRPr="00176CEF">
        <w:rPr>
          <w:rFonts w:ascii="Palatino Linotype" w:hAnsi="Palatino Linotype"/>
          <w:sz w:val="24"/>
          <w:szCs w:val="24"/>
        </w:rPr>
        <w:t>dieciocho de agosto de dos mil veintiuno</w:t>
      </w:r>
      <w:r w:rsidR="00216B8D" w:rsidRPr="00176CEF">
        <w:rPr>
          <w:rFonts w:ascii="Palatino Linotype" w:hAnsi="Palatino Linotype"/>
          <w:sz w:val="24"/>
          <w:szCs w:val="24"/>
        </w:rPr>
        <w:t>, el</w:t>
      </w:r>
      <w:r w:rsidR="00DD2D53" w:rsidRPr="00176CEF">
        <w:rPr>
          <w:rFonts w:ascii="Palatino Linotype" w:hAnsi="Palatino Linotype"/>
          <w:sz w:val="24"/>
          <w:szCs w:val="24"/>
        </w:rPr>
        <w:t xml:space="preserve"> </w:t>
      </w:r>
      <w:r w:rsidRPr="00176CEF">
        <w:rPr>
          <w:rFonts w:ascii="Palatino Linotype" w:hAnsi="Palatino Linotype"/>
          <w:sz w:val="24"/>
          <w:szCs w:val="24"/>
        </w:rPr>
        <w:t>Recurrente presentó a través del Sistema de Acceso a la Información Mexiquense (</w:t>
      </w:r>
      <w:r w:rsidRPr="00176CEF">
        <w:rPr>
          <w:rFonts w:ascii="Palatino Linotype" w:hAnsi="Palatino Linotype"/>
          <w:b/>
          <w:sz w:val="24"/>
          <w:szCs w:val="24"/>
        </w:rPr>
        <w:t>SAIMEX)</w:t>
      </w:r>
      <w:r w:rsidRPr="00176CEF">
        <w:rPr>
          <w:rFonts w:ascii="Palatino Linotype" w:hAnsi="Palatino Linotype"/>
          <w:sz w:val="24"/>
          <w:szCs w:val="24"/>
        </w:rPr>
        <w:t xml:space="preserve"> ante </w:t>
      </w:r>
      <w:r w:rsidR="00DD2D53" w:rsidRPr="00176CEF">
        <w:rPr>
          <w:rFonts w:ascii="Palatino Linotype" w:hAnsi="Palatino Linotype"/>
          <w:sz w:val="24"/>
          <w:szCs w:val="24"/>
        </w:rPr>
        <w:t>e</w:t>
      </w:r>
      <w:r w:rsidRPr="00176CEF">
        <w:rPr>
          <w:rFonts w:ascii="Palatino Linotype" w:hAnsi="Palatino Linotype"/>
          <w:sz w:val="24"/>
          <w:szCs w:val="24"/>
        </w:rPr>
        <w:t>l Sujeto Obligado, solicitud de acceso a la información pública, registrada bajo el número de expediente</w:t>
      </w:r>
      <w:r w:rsidR="00DB1AC9" w:rsidRPr="00176CEF">
        <w:rPr>
          <w:rFonts w:ascii="Palatino Linotype" w:hAnsi="Palatino Linotype"/>
          <w:b/>
          <w:sz w:val="24"/>
          <w:szCs w:val="24"/>
        </w:rPr>
        <w:t xml:space="preserve"> </w:t>
      </w:r>
      <w:r w:rsidR="0007357B" w:rsidRPr="00176CEF">
        <w:rPr>
          <w:rFonts w:ascii="Palatino Linotype" w:hAnsi="Palatino Linotype"/>
          <w:b/>
          <w:bCs/>
          <w:sz w:val="24"/>
          <w:szCs w:val="24"/>
        </w:rPr>
        <w:t>00100/JALTENCO/IP/2021</w:t>
      </w:r>
      <w:r w:rsidRPr="00176CEF">
        <w:rPr>
          <w:rFonts w:ascii="Palatino Linotype" w:hAnsi="Palatino Linotype"/>
          <w:b/>
          <w:sz w:val="24"/>
          <w:szCs w:val="24"/>
          <w:lang w:eastAsia="es-MX"/>
        </w:rPr>
        <w:t xml:space="preserve">, </w:t>
      </w:r>
      <w:r w:rsidRPr="00176CEF">
        <w:rPr>
          <w:rFonts w:ascii="Palatino Linotype" w:hAnsi="Palatino Linotype"/>
          <w:sz w:val="24"/>
          <w:szCs w:val="24"/>
        </w:rPr>
        <w:t>mediante la cual solicitó información en el tenor siguiente:</w:t>
      </w:r>
    </w:p>
    <w:p w:rsidR="00C35F18" w:rsidRPr="00176CEF" w:rsidRDefault="00C35F18" w:rsidP="0014447C">
      <w:pPr>
        <w:pStyle w:val="Sinespaciado"/>
        <w:spacing w:line="360" w:lineRule="auto"/>
        <w:jc w:val="both"/>
        <w:rPr>
          <w:rFonts w:ascii="Palatino Linotype" w:hAnsi="Palatino Linotype"/>
          <w:sz w:val="24"/>
          <w:szCs w:val="24"/>
        </w:rPr>
      </w:pPr>
    </w:p>
    <w:p w:rsidR="007E2E80" w:rsidRPr="00176CEF"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176CEF">
        <w:rPr>
          <w:rFonts w:ascii="Palatino Linotype" w:eastAsia="Times New Roman" w:hAnsi="Palatino Linotype" w:cs="Times New Roman"/>
          <w:i/>
          <w:sz w:val="24"/>
          <w:szCs w:val="24"/>
          <w:lang w:val="es-ES_tradnl" w:eastAsia="es-ES"/>
        </w:rPr>
        <w:t>“</w:t>
      </w:r>
      <w:r w:rsidR="00B1477F" w:rsidRPr="00176CEF">
        <w:rPr>
          <w:rFonts w:ascii="Palatino Linotype" w:eastAsia="Times New Roman" w:hAnsi="Palatino Linotype" w:cs="Times New Roman"/>
          <w:i/>
          <w:sz w:val="24"/>
          <w:szCs w:val="24"/>
          <w:lang w:eastAsia="es-ES"/>
        </w:rPr>
        <w:t>Quiero se me proporcionen las actas del comité de obra pública del ejercicio fiscal 2021.</w:t>
      </w:r>
      <w:r w:rsidRPr="00176CEF">
        <w:rPr>
          <w:rFonts w:ascii="Palatino Linotype" w:eastAsia="Times New Roman" w:hAnsi="Palatino Linotype" w:cs="Times New Roman"/>
          <w:i/>
          <w:sz w:val="24"/>
          <w:szCs w:val="24"/>
          <w:lang w:val="es-ES_tradnl" w:eastAsia="es-ES"/>
        </w:rPr>
        <w:t xml:space="preserve">” </w:t>
      </w:r>
      <w:r w:rsidR="00B1477F" w:rsidRPr="00176CEF">
        <w:rPr>
          <w:rFonts w:ascii="Palatino Linotype" w:eastAsia="Times New Roman" w:hAnsi="Palatino Linotype" w:cs="Times New Roman"/>
          <w:i/>
          <w:sz w:val="24"/>
          <w:szCs w:val="24"/>
          <w:lang w:val="es-ES_tradnl" w:eastAsia="es-ES"/>
        </w:rPr>
        <w:t>(Sic)</w:t>
      </w:r>
    </w:p>
    <w:p w:rsidR="00C35F18" w:rsidRPr="00176CEF" w:rsidRDefault="00C35F18" w:rsidP="0014447C">
      <w:pPr>
        <w:pStyle w:val="Sinespaciado"/>
        <w:spacing w:line="360" w:lineRule="auto"/>
        <w:jc w:val="both"/>
        <w:rPr>
          <w:rFonts w:ascii="Palatino Linotype" w:eastAsia="Times New Roman" w:hAnsi="Palatino Linotype" w:cs="Times New Roman"/>
          <w:i/>
          <w:sz w:val="24"/>
          <w:szCs w:val="24"/>
          <w:lang w:val="es-ES_tradnl" w:eastAsia="es-ES"/>
        </w:rPr>
      </w:pPr>
    </w:p>
    <w:p w:rsidR="007E2E80" w:rsidRPr="00176CEF"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176CEF">
        <w:rPr>
          <w:rFonts w:ascii="Palatino Linotype" w:eastAsia="Times New Roman" w:hAnsi="Palatino Linotype" w:cs="Times New Roman"/>
          <w:sz w:val="24"/>
          <w:szCs w:val="24"/>
          <w:lang w:val="es-ES_tradnl" w:eastAsia="es-ES"/>
        </w:rPr>
        <w:t xml:space="preserve">Modalidad de entrega: </w:t>
      </w:r>
      <w:r w:rsidRPr="00176CEF">
        <w:rPr>
          <w:rFonts w:ascii="Palatino Linotype" w:eastAsia="Times New Roman" w:hAnsi="Palatino Linotype" w:cs="Times New Roman"/>
          <w:b/>
          <w:sz w:val="24"/>
          <w:szCs w:val="24"/>
          <w:lang w:val="es-ES_tradnl" w:eastAsia="es-ES"/>
        </w:rPr>
        <w:t>A través del SAIMEX.</w:t>
      </w:r>
    </w:p>
    <w:p w:rsidR="00516BA8" w:rsidRPr="00176CEF"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176CEF" w:rsidRDefault="007E2E80" w:rsidP="004737E6">
      <w:pPr>
        <w:pStyle w:val="Sinespaciado"/>
        <w:spacing w:line="360" w:lineRule="auto"/>
        <w:jc w:val="both"/>
        <w:rPr>
          <w:rFonts w:ascii="Palatino Linotype" w:hAnsi="Palatino Linotype"/>
          <w:b/>
          <w:sz w:val="26"/>
          <w:szCs w:val="26"/>
        </w:rPr>
      </w:pPr>
      <w:r w:rsidRPr="00176CEF">
        <w:rPr>
          <w:rFonts w:ascii="Palatino Linotype" w:hAnsi="Palatino Linotype"/>
          <w:b/>
          <w:sz w:val="26"/>
          <w:szCs w:val="26"/>
        </w:rPr>
        <w:t xml:space="preserve">SEGUNDO. </w:t>
      </w:r>
      <w:r w:rsidR="004737E6" w:rsidRPr="00176CEF">
        <w:rPr>
          <w:rFonts w:ascii="Palatino Linotype" w:hAnsi="Palatino Linotype"/>
          <w:b/>
          <w:sz w:val="26"/>
          <w:szCs w:val="26"/>
        </w:rPr>
        <w:t>De la respuesta del Sujeto Obligado.</w:t>
      </w:r>
    </w:p>
    <w:p w:rsidR="008C0E72" w:rsidRPr="00176CEF" w:rsidRDefault="004737E6" w:rsidP="0014447C">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lastRenderedPageBreak/>
        <w:t xml:space="preserve">De las constancias que obran en el expediente electrónico, se observa que el Sujeto Obligado </w:t>
      </w:r>
      <w:r w:rsidR="007E2E80" w:rsidRPr="00176CEF">
        <w:rPr>
          <w:rFonts w:ascii="Palatino Linotype" w:hAnsi="Palatino Linotype"/>
          <w:sz w:val="24"/>
          <w:szCs w:val="24"/>
        </w:rPr>
        <w:t>dio respuesta a la so</w:t>
      </w:r>
      <w:r w:rsidR="00765F01" w:rsidRPr="00176CEF">
        <w:rPr>
          <w:rFonts w:ascii="Palatino Linotype" w:hAnsi="Palatino Linotype"/>
          <w:sz w:val="24"/>
          <w:szCs w:val="24"/>
        </w:rPr>
        <w:t xml:space="preserve">licitud de información en fecha </w:t>
      </w:r>
      <w:r w:rsidR="00B1477F" w:rsidRPr="00176CEF">
        <w:rPr>
          <w:rFonts w:ascii="Palatino Linotype" w:hAnsi="Palatino Linotype"/>
          <w:sz w:val="24"/>
          <w:szCs w:val="24"/>
        </w:rPr>
        <w:t>veintisiete</w:t>
      </w:r>
      <w:r w:rsidR="00DB1AC9" w:rsidRPr="00176CEF">
        <w:rPr>
          <w:rFonts w:ascii="Palatino Linotype" w:hAnsi="Palatino Linotype"/>
          <w:sz w:val="24"/>
          <w:szCs w:val="24"/>
        </w:rPr>
        <w:t xml:space="preserve"> de agosto</w:t>
      </w:r>
      <w:r w:rsidR="00B1477F" w:rsidRPr="00176CEF">
        <w:rPr>
          <w:rFonts w:ascii="Palatino Linotype" w:hAnsi="Palatino Linotype"/>
          <w:sz w:val="24"/>
          <w:szCs w:val="24"/>
        </w:rPr>
        <w:t xml:space="preserve"> de dos mil veintiuno</w:t>
      </w:r>
      <w:r w:rsidR="007E2E80" w:rsidRPr="00176CEF">
        <w:rPr>
          <w:rFonts w:ascii="Palatino Linotype" w:hAnsi="Palatino Linotype"/>
          <w:sz w:val="24"/>
          <w:szCs w:val="24"/>
        </w:rPr>
        <w:t xml:space="preserve">, </w:t>
      </w:r>
      <w:r w:rsidR="008C0E72" w:rsidRPr="00176CEF">
        <w:rPr>
          <w:rFonts w:ascii="Palatino Linotype" w:hAnsi="Palatino Linotype"/>
          <w:sz w:val="24"/>
          <w:szCs w:val="24"/>
        </w:rPr>
        <w:t>manifestando lo siguiente:</w:t>
      </w:r>
    </w:p>
    <w:p w:rsidR="008C0E72" w:rsidRPr="00176CEF" w:rsidRDefault="008C0E72" w:rsidP="0014447C">
      <w:pPr>
        <w:pStyle w:val="Sinespaciado"/>
        <w:spacing w:line="360" w:lineRule="auto"/>
        <w:jc w:val="both"/>
        <w:rPr>
          <w:rFonts w:ascii="Palatino Linotype" w:hAnsi="Palatino Linotype"/>
          <w:sz w:val="24"/>
          <w:szCs w:val="24"/>
        </w:rPr>
      </w:pPr>
    </w:p>
    <w:p w:rsidR="00B1477F" w:rsidRPr="00176CEF" w:rsidRDefault="008C0E72" w:rsidP="00B1477F">
      <w:pPr>
        <w:pStyle w:val="Sinespaciado"/>
        <w:ind w:left="567" w:right="567"/>
        <w:jc w:val="both"/>
        <w:rPr>
          <w:rFonts w:ascii="Palatino Linotype" w:hAnsi="Palatino Linotype"/>
          <w:i/>
          <w:sz w:val="24"/>
          <w:szCs w:val="24"/>
        </w:rPr>
      </w:pPr>
      <w:r w:rsidRPr="00176CEF">
        <w:rPr>
          <w:rFonts w:ascii="Palatino Linotype" w:hAnsi="Palatino Linotype"/>
          <w:sz w:val="24"/>
          <w:szCs w:val="24"/>
        </w:rPr>
        <w:t>“</w:t>
      </w:r>
      <w:r w:rsidR="00B1477F" w:rsidRPr="00176CEF">
        <w:rPr>
          <w:rFonts w:ascii="Palatino Linotype" w:hAnsi="Palatino Linotype"/>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1477F" w:rsidRPr="00176CEF" w:rsidRDefault="00B1477F" w:rsidP="00B1477F">
      <w:pPr>
        <w:pStyle w:val="Sinespaciado"/>
        <w:ind w:left="567" w:right="567"/>
        <w:jc w:val="both"/>
        <w:rPr>
          <w:rFonts w:ascii="Palatino Linotype" w:hAnsi="Palatino Linotype"/>
          <w:i/>
          <w:sz w:val="24"/>
          <w:szCs w:val="24"/>
        </w:rPr>
      </w:pPr>
    </w:p>
    <w:p w:rsidR="00B1477F" w:rsidRPr="00176CEF" w:rsidRDefault="00B1477F" w:rsidP="00B1477F">
      <w:pPr>
        <w:pStyle w:val="Sinespaciado"/>
        <w:ind w:left="567" w:right="567"/>
        <w:jc w:val="both"/>
        <w:rPr>
          <w:rFonts w:ascii="Palatino Linotype" w:hAnsi="Palatino Linotype"/>
          <w:i/>
          <w:sz w:val="24"/>
          <w:szCs w:val="24"/>
        </w:rPr>
      </w:pPr>
      <w:r w:rsidRPr="00176CEF">
        <w:rPr>
          <w:rFonts w:ascii="Palatino Linotype" w:hAnsi="Palatino Linotype"/>
          <w:i/>
          <w:sz w:val="24"/>
          <w:szCs w:val="24"/>
        </w:rPr>
        <w:t>Se adjunta la copia del Acta del Comité Interno de Obra Pública, del ejercicio fiscal 2021.</w:t>
      </w:r>
    </w:p>
    <w:p w:rsidR="00B1477F" w:rsidRPr="00176CEF" w:rsidRDefault="00B1477F" w:rsidP="00B1477F">
      <w:pPr>
        <w:pStyle w:val="Sinespaciado"/>
        <w:ind w:left="567" w:right="567"/>
        <w:jc w:val="both"/>
        <w:rPr>
          <w:rFonts w:ascii="Palatino Linotype" w:hAnsi="Palatino Linotype"/>
          <w:i/>
          <w:sz w:val="24"/>
          <w:szCs w:val="24"/>
        </w:rPr>
      </w:pPr>
    </w:p>
    <w:p w:rsidR="00B1477F" w:rsidRPr="00176CEF" w:rsidRDefault="00B1477F" w:rsidP="00B1477F">
      <w:pPr>
        <w:pStyle w:val="Sinespaciado"/>
        <w:ind w:left="567" w:right="567"/>
        <w:jc w:val="both"/>
        <w:rPr>
          <w:rFonts w:ascii="Palatino Linotype" w:hAnsi="Palatino Linotype"/>
          <w:i/>
          <w:sz w:val="24"/>
          <w:szCs w:val="24"/>
        </w:rPr>
      </w:pPr>
      <w:r w:rsidRPr="00176CEF">
        <w:rPr>
          <w:rFonts w:ascii="Palatino Linotype" w:hAnsi="Palatino Linotype"/>
          <w:i/>
          <w:sz w:val="24"/>
          <w:szCs w:val="24"/>
        </w:rPr>
        <w:t>ATENTAMENTE</w:t>
      </w:r>
    </w:p>
    <w:p w:rsidR="008C0E72" w:rsidRPr="00176CEF" w:rsidRDefault="00B1477F" w:rsidP="00B1477F">
      <w:pPr>
        <w:pStyle w:val="Sinespaciado"/>
        <w:ind w:left="567" w:right="567"/>
        <w:jc w:val="both"/>
        <w:rPr>
          <w:rFonts w:ascii="Palatino Linotype" w:hAnsi="Palatino Linotype"/>
          <w:i/>
          <w:sz w:val="24"/>
          <w:szCs w:val="24"/>
        </w:rPr>
      </w:pPr>
      <w:r w:rsidRPr="00176CEF">
        <w:rPr>
          <w:rFonts w:ascii="Palatino Linotype" w:hAnsi="Palatino Linotype"/>
          <w:i/>
          <w:sz w:val="24"/>
          <w:szCs w:val="24"/>
        </w:rPr>
        <w:t xml:space="preserve">C. JALTENCO </w:t>
      </w:r>
      <w:proofErr w:type="spellStart"/>
      <w:r w:rsidRPr="00176CEF">
        <w:rPr>
          <w:rFonts w:ascii="Palatino Linotype" w:hAnsi="Palatino Linotype"/>
          <w:i/>
          <w:sz w:val="24"/>
          <w:szCs w:val="24"/>
        </w:rPr>
        <w:t>JALTENCO</w:t>
      </w:r>
      <w:proofErr w:type="spellEnd"/>
      <w:r w:rsidRPr="00176CEF">
        <w:rPr>
          <w:rFonts w:ascii="Palatino Linotype" w:hAnsi="Palatino Linotype"/>
          <w:i/>
          <w:sz w:val="24"/>
          <w:szCs w:val="24"/>
        </w:rPr>
        <w:t xml:space="preserve"> </w:t>
      </w:r>
      <w:proofErr w:type="spellStart"/>
      <w:r w:rsidRPr="00176CEF">
        <w:rPr>
          <w:rFonts w:ascii="Palatino Linotype" w:hAnsi="Palatino Linotype"/>
          <w:i/>
          <w:sz w:val="24"/>
          <w:szCs w:val="24"/>
        </w:rPr>
        <w:t>JALTENCO</w:t>
      </w:r>
      <w:proofErr w:type="spellEnd"/>
      <w:r w:rsidR="008C0E72" w:rsidRPr="00176CEF">
        <w:rPr>
          <w:rFonts w:ascii="Palatino Linotype" w:hAnsi="Palatino Linotype"/>
          <w:i/>
          <w:sz w:val="24"/>
          <w:szCs w:val="24"/>
        </w:rPr>
        <w:t>” (Sic)</w:t>
      </w:r>
    </w:p>
    <w:p w:rsidR="008C0E72" w:rsidRPr="00176CEF" w:rsidRDefault="008C0E72" w:rsidP="0014447C">
      <w:pPr>
        <w:pStyle w:val="Sinespaciado"/>
        <w:spacing w:line="360" w:lineRule="auto"/>
        <w:jc w:val="both"/>
        <w:rPr>
          <w:rFonts w:ascii="Palatino Linotype" w:hAnsi="Palatino Linotype"/>
          <w:sz w:val="24"/>
          <w:szCs w:val="24"/>
        </w:rPr>
      </w:pPr>
    </w:p>
    <w:p w:rsidR="007E2E80" w:rsidRPr="00176CEF" w:rsidRDefault="00D04234" w:rsidP="00DB1AC9">
      <w:pPr>
        <w:pStyle w:val="Sinespaciado"/>
        <w:spacing w:line="360" w:lineRule="auto"/>
        <w:jc w:val="both"/>
        <w:rPr>
          <w:rFonts w:ascii="Palatino Linotype" w:hAnsi="Palatino Linotype"/>
          <w:i/>
          <w:sz w:val="24"/>
          <w:szCs w:val="24"/>
        </w:rPr>
      </w:pPr>
      <w:r w:rsidRPr="00176CEF">
        <w:rPr>
          <w:rFonts w:ascii="Palatino Linotype" w:hAnsi="Palatino Linotype"/>
          <w:sz w:val="24"/>
          <w:szCs w:val="24"/>
        </w:rPr>
        <w:t>A su respuesta anexó</w:t>
      </w:r>
      <w:r w:rsidR="0068613E" w:rsidRPr="00176CEF">
        <w:rPr>
          <w:rFonts w:ascii="Palatino Linotype" w:hAnsi="Palatino Linotype"/>
          <w:sz w:val="24"/>
          <w:szCs w:val="24"/>
        </w:rPr>
        <w:t xml:space="preserve"> </w:t>
      </w:r>
      <w:r w:rsidR="00B1477F" w:rsidRPr="00176CEF">
        <w:rPr>
          <w:rFonts w:ascii="Palatino Linotype" w:hAnsi="Palatino Linotype"/>
          <w:sz w:val="24"/>
          <w:szCs w:val="24"/>
        </w:rPr>
        <w:t>el documento electrónico denominado</w:t>
      </w:r>
      <w:r w:rsidR="00765F01" w:rsidRPr="00176CEF">
        <w:rPr>
          <w:rFonts w:ascii="Palatino Linotype" w:hAnsi="Palatino Linotype"/>
          <w:sz w:val="24"/>
          <w:szCs w:val="24"/>
        </w:rPr>
        <w:t xml:space="preserve"> </w:t>
      </w:r>
      <w:r w:rsidR="00765F01" w:rsidRPr="00176CEF">
        <w:rPr>
          <w:rFonts w:ascii="Palatino Linotype" w:hAnsi="Palatino Linotype"/>
          <w:b/>
          <w:sz w:val="24"/>
          <w:szCs w:val="24"/>
        </w:rPr>
        <w:t>“</w:t>
      </w:r>
      <w:r w:rsidR="00B1477F" w:rsidRPr="00176CEF">
        <w:rPr>
          <w:rFonts w:ascii="Palatino Linotype" w:hAnsi="Palatino Linotype"/>
          <w:b/>
          <w:sz w:val="24"/>
          <w:szCs w:val="24"/>
        </w:rPr>
        <w:t>ciop0001.pdf</w:t>
      </w:r>
      <w:r w:rsidR="00EE3353" w:rsidRPr="00176CEF">
        <w:rPr>
          <w:rFonts w:ascii="Palatino Linotype" w:hAnsi="Palatino Linotype"/>
          <w:b/>
          <w:sz w:val="24"/>
          <w:szCs w:val="24"/>
        </w:rPr>
        <w:t>”</w:t>
      </w:r>
      <w:r w:rsidR="00765F01" w:rsidRPr="00176CEF">
        <w:rPr>
          <w:rFonts w:ascii="Palatino Linotype" w:hAnsi="Palatino Linotype"/>
          <w:sz w:val="24"/>
          <w:szCs w:val="24"/>
        </w:rPr>
        <w:t xml:space="preserve">, </w:t>
      </w:r>
      <w:r w:rsidR="00B1477F" w:rsidRPr="00176CEF">
        <w:rPr>
          <w:rFonts w:ascii="Palatino Linotype" w:hAnsi="Palatino Linotype"/>
          <w:sz w:val="24"/>
          <w:szCs w:val="24"/>
        </w:rPr>
        <w:t>el cual</w:t>
      </w:r>
      <w:r w:rsidR="00765F01" w:rsidRPr="00176CEF">
        <w:rPr>
          <w:rFonts w:ascii="Palatino Linotype" w:hAnsi="Palatino Linotype"/>
          <w:sz w:val="24"/>
          <w:szCs w:val="24"/>
        </w:rPr>
        <w:t xml:space="preserve"> no se </w:t>
      </w:r>
      <w:r w:rsidR="0075676A" w:rsidRPr="00176CEF">
        <w:rPr>
          <w:rFonts w:ascii="Palatino Linotype" w:hAnsi="Palatino Linotype"/>
          <w:sz w:val="24"/>
          <w:szCs w:val="24"/>
        </w:rPr>
        <w:t>reproduce por ser del conocimiento de las partes; no o</w:t>
      </w:r>
      <w:r w:rsidRPr="00176CEF">
        <w:rPr>
          <w:rFonts w:ascii="Palatino Linotype" w:hAnsi="Palatino Linotype"/>
          <w:sz w:val="24"/>
          <w:szCs w:val="24"/>
        </w:rPr>
        <w:t>bstante, se hará mérito de su contenido más adelante</w:t>
      </w:r>
      <w:r w:rsidR="00BE6D77" w:rsidRPr="00176CEF">
        <w:rPr>
          <w:rFonts w:ascii="Palatino Linotype" w:hAnsi="Palatino Linotype"/>
          <w:sz w:val="24"/>
          <w:szCs w:val="24"/>
        </w:rPr>
        <w:t>.</w:t>
      </w:r>
    </w:p>
    <w:p w:rsidR="007E2E80" w:rsidRPr="00176CEF"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176CEF" w:rsidRDefault="00EE3353" w:rsidP="0014447C">
      <w:pPr>
        <w:pStyle w:val="Sinespaciado"/>
        <w:spacing w:line="360" w:lineRule="auto"/>
        <w:jc w:val="both"/>
        <w:rPr>
          <w:rFonts w:ascii="Palatino Linotype" w:hAnsi="Palatino Linotype"/>
          <w:b/>
          <w:sz w:val="26"/>
          <w:szCs w:val="26"/>
        </w:rPr>
      </w:pPr>
      <w:r w:rsidRPr="00176CEF">
        <w:rPr>
          <w:rFonts w:ascii="Palatino Linotype" w:hAnsi="Palatino Linotype"/>
          <w:b/>
          <w:sz w:val="26"/>
          <w:szCs w:val="26"/>
        </w:rPr>
        <w:t>TERCERO</w:t>
      </w:r>
      <w:r w:rsidR="007E2E80" w:rsidRPr="00176CEF">
        <w:rPr>
          <w:rFonts w:ascii="Palatino Linotype" w:hAnsi="Palatino Linotype"/>
          <w:b/>
          <w:sz w:val="26"/>
          <w:szCs w:val="26"/>
        </w:rPr>
        <w:t>. Del recurso de revisión.</w:t>
      </w:r>
    </w:p>
    <w:p w:rsidR="007E2E80" w:rsidRPr="00176CEF" w:rsidRDefault="007E2E80" w:rsidP="0014447C">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Inconforme c</w:t>
      </w:r>
      <w:r w:rsidR="00D04234" w:rsidRPr="00176CEF">
        <w:rPr>
          <w:rFonts w:ascii="Palatino Linotype" w:hAnsi="Palatino Linotype"/>
          <w:sz w:val="24"/>
          <w:szCs w:val="24"/>
        </w:rPr>
        <w:t>on la respuesta emitida por el Sujeto O</w:t>
      </w:r>
      <w:r w:rsidRPr="00176CEF">
        <w:rPr>
          <w:rFonts w:ascii="Palatino Linotype" w:hAnsi="Palatino Linotype"/>
          <w:sz w:val="24"/>
          <w:szCs w:val="24"/>
        </w:rPr>
        <w:t xml:space="preserve">bligado, </w:t>
      </w:r>
      <w:r w:rsidR="00A4214D" w:rsidRPr="00176CEF">
        <w:rPr>
          <w:rFonts w:ascii="Palatino Linotype" w:hAnsi="Palatino Linotype"/>
          <w:sz w:val="24"/>
          <w:szCs w:val="24"/>
        </w:rPr>
        <w:t>el</w:t>
      </w:r>
      <w:r w:rsidRPr="00176CEF">
        <w:rPr>
          <w:rFonts w:ascii="Palatino Linotype" w:hAnsi="Palatino Linotype"/>
          <w:sz w:val="24"/>
          <w:szCs w:val="24"/>
        </w:rPr>
        <w:t xml:space="preserve"> Recurrente interpuso el </w:t>
      </w:r>
      <w:r w:rsidR="00D04234" w:rsidRPr="00176CEF">
        <w:rPr>
          <w:rFonts w:ascii="Palatino Linotype" w:hAnsi="Palatino Linotype"/>
          <w:sz w:val="24"/>
          <w:szCs w:val="24"/>
        </w:rPr>
        <w:t xml:space="preserve">presente </w:t>
      </w:r>
      <w:r w:rsidR="00EE3353" w:rsidRPr="00176CEF">
        <w:rPr>
          <w:rFonts w:ascii="Palatino Linotype" w:hAnsi="Palatino Linotype"/>
          <w:sz w:val="24"/>
          <w:szCs w:val="24"/>
        </w:rPr>
        <w:t>re</w:t>
      </w:r>
      <w:r w:rsidR="00B1477F" w:rsidRPr="00176CEF">
        <w:rPr>
          <w:rFonts w:ascii="Palatino Linotype" w:hAnsi="Palatino Linotype"/>
          <w:sz w:val="24"/>
          <w:szCs w:val="24"/>
        </w:rPr>
        <w:t>curso de revisión</w:t>
      </w:r>
      <w:r w:rsidR="00DB1AC9" w:rsidRPr="00176CEF">
        <w:rPr>
          <w:rFonts w:ascii="Palatino Linotype" w:hAnsi="Palatino Linotype"/>
          <w:sz w:val="24"/>
          <w:szCs w:val="24"/>
        </w:rPr>
        <w:t xml:space="preserve"> en fecha </w:t>
      </w:r>
      <w:r w:rsidR="00B1477F" w:rsidRPr="00176CEF">
        <w:rPr>
          <w:rFonts w:ascii="Palatino Linotype" w:hAnsi="Palatino Linotype"/>
          <w:sz w:val="24"/>
          <w:szCs w:val="24"/>
        </w:rPr>
        <w:t>treinta de agosto de dos mil veintiuno</w:t>
      </w:r>
      <w:r w:rsidRPr="00176CEF">
        <w:rPr>
          <w:rFonts w:ascii="Palatino Linotype" w:hAnsi="Palatino Linotype"/>
          <w:sz w:val="24"/>
          <w:szCs w:val="24"/>
        </w:rPr>
        <w:t xml:space="preserve">, </w:t>
      </w:r>
      <w:r w:rsidR="00B1477F" w:rsidRPr="00176CEF">
        <w:rPr>
          <w:rFonts w:ascii="Palatino Linotype" w:hAnsi="Palatino Linotype"/>
          <w:sz w:val="24"/>
          <w:szCs w:val="24"/>
        </w:rPr>
        <w:t xml:space="preserve">que quedó registrado </w:t>
      </w:r>
      <w:r w:rsidRPr="00176CEF">
        <w:rPr>
          <w:rFonts w:ascii="Palatino Linotype" w:hAnsi="Palatino Linotype"/>
          <w:sz w:val="24"/>
          <w:szCs w:val="24"/>
        </w:rPr>
        <w:t xml:space="preserve">en el sistema electrónico con el expediente número </w:t>
      </w:r>
      <w:r w:rsidR="00B1477F" w:rsidRPr="00176CEF">
        <w:rPr>
          <w:rFonts w:ascii="Palatino Linotype" w:hAnsi="Palatino Linotype"/>
          <w:b/>
          <w:bCs/>
          <w:sz w:val="24"/>
          <w:szCs w:val="24"/>
          <w:lang w:eastAsia="es-MX"/>
        </w:rPr>
        <w:t>04355/INFOEM/IP/RR/2021</w:t>
      </w:r>
      <w:r w:rsidRPr="00176CEF">
        <w:rPr>
          <w:rFonts w:ascii="Palatino Linotype" w:hAnsi="Palatino Linotype"/>
          <w:sz w:val="24"/>
          <w:szCs w:val="24"/>
        </w:rPr>
        <w:t>, en el cual</w:t>
      </w:r>
      <w:r w:rsidR="001F42E8" w:rsidRPr="00176CEF">
        <w:rPr>
          <w:rFonts w:ascii="Palatino Linotype" w:hAnsi="Palatino Linotype"/>
          <w:sz w:val="24"/>
          <w:szCs w:val="24"/>
        </w:rPr>
        <w:t xml:space="preserve"> realiza</w:t>
      </w:r>
      <w:r w:rsidR="00D04234" w:rsidRPr="00176CEF">
        <w:rPr>
          <w:rFonts w:ascii="Palatino Linotype" w:hAnsi="Palatino Linotype"/>
          <w:sz w:val="24"/>
          <w:szCs w:val="24"/>
        </w:rPr>
        <w:t xml:space="preserve"> l</w:t>
      </w:r>
      <w:r w:rsidRPr="00176CEF">
        <w:rPr>
          <w:rFonts w:ascii="Palatino Linotype" w:hAnsi="Palatino Linotype"/>
          <w:sz w:val="24"/>
          <w:szCs w:val="24"/>
        </w:rPr>
        <w:t>as siguientes manifestaciones:</w:t>
      </w:r>
    </w:p>
    <w:p w:rsidR="00256398" w:rsidRPr="00176CEF" w:rsidRDefault="00256398" w:rsidP="0014447C">
      <w:pPr>
        <w:pStyle w:val="Sinespaciado"/>
        <w:spacing w:line="360" w:lineRule="auto"/>
        <w:jc w:val="both"/>
        <w:rPr>
          <w:rFonts w:ascii="Palatino Linotype" w:hAnsi="Palatino Linotype"/>
          <w:sz w:val="24"/>
          <w:szCs w:val="24"/>
        </w:rPr>
      </w:pPr>
    </w:p>
    <w:p w:rsidR="007E2E80" w:rsidRPr="00176CEF" w:rsidRDefault="007E2E80" w:rsidP="00256398">
      <w:pPr>
        <w:pStyle w:val="Sinespaciado"/>
        <w:jc w:val="both"/>
        <w:rPr>
          <w:rFonts w:ascii="Palatino Linotype" w:hAnsi="Palatino Linotype"/>
          <w:i/>
          <w:sz w:val="24"/>
          <w:szCs w:val="24"/>
        </w:rPr>
      </w:pPr>
      <w:r w:rsidRPr="00176CEF">
        <w:rPr>
          <w:rFonts w:ascii="Palatino Linotype" w:hAnsi="Palatino Linotype"/>
          <w:b/>
          <w:sz w:val="24"/>
          <w:szCs w:val="24"/>
        </w:rPr>
        <w:t>Acto Impugnado:</w:t>
      </w:r>
      <w:r w:rsidR="002048AE" w:rsidRPr="00176CEF">
        <w:rPr>
          <w:rFonts w:ascii="Palatino Linotype" w:hAnsi="Palatino Linotype"/>
          <w:b/>
          <w:i/>
          <w:sz w:val="24"/>
          <w:szCs w:val="24"/>
        </w:rPr>
        <w:t xml:space="preserve"> </w:t>
      </w:r>
      <w:r w:rsidRPr="00176CEF">
        <w:rPr>
          <w:rFonts w:ascii="Palatino Linotype" w:hAnsi="Palatino Linotype"/>
          <w:i/>
          <w:sz w:val="24"/>
          <w:szCs w:val="24"/>
        </w:rPr>
        <w:t>“</w:t>
      </w:r>
      <w:r w:rsidR="00B1477F" w:rsidRPr="00176CEF">
        <w:rPr>
          <w:rFonts w:ascii="Palatino Linotype" w:hAnsi="Palatino Linotype"/>
          <w:i/>
          <w:sz w:val="24"/>
          <w:szCs w:val="24"/>
        </w:rPr>
        <w:t>Información incompleta.</w:t>
      </w:r>
      <w:r w:rsidR="006A3A54" w:rsidRPr="00176CEF">
        <w:rPr>
          <w:rFonts w:ascii="Palatino Linotype" w:hAnsi="Palatino Linotype"/>
          <w:i/>
          <w:sz w:val="24"/>
          <w:szCs w:val="24"/>
        </w:rPr>
        <w:t>"(Sic)</w:t>
      </w:r>
    </w:p>
    <w:p w:rsidR="00256398" w:rsidRPr="00176CEF" w:rsidRDefault="00256398" w:rsidP="00256398">
      <w:pPr>
        <w:pStyle w:val="Sinespaciado"/>
        <w:jc w:val="both"/>
        <w:rPr>
          <w:rFonts w:ascii="Palatino Linotype" w:hAnsi="Palatino Linotype"/>
          <w:i/>
          <w:sz w:val="24"/>
          <w:szCs w:val="24"/>
        </w:rPr>
      </w:pPr>
    </w:p>
    <w:p w:rsidR="007E2E80" w:rsidRPr="00176CEF" w:rsidRDefault="007E2E80" w:rsidP="00256398">
      <w:pPr>
        <w:pStyle w:val="Sinespaciado"/>
        <w:jc w:val="both"/>
        <w:rPr>
          <w:rFonts w:ascii="Palatino Linotype" w:hAnsi="Palatino Linotype"/>
          <w:i/>
          <w:sz w:val="24"/>
          <w:szCs w:val="24"/>
        </w:rPr>
      </w:pPr>
      <w:r w:rsidRPr="00176CEF">
        <w:rPr>
          <w:rFonts w:ascii="Palatino Linotype" w:hAnsi="Palatino Linotype"/>
          <w:b/>
          <w:sz w:val="24"/>
          <w:szCs w:val="24"/>
        </w:rPr>
        <w:lastRenderedPageBreak/>
        <w:t>Razones o Motivos de Inconformidad</w:t>
      </w:r>
      <w:r w:rsidRPr="00176CEF">
        <w:rPr>
          <w:rFonts w:ascii="Palatino Linotype" w:hAnsi="Palatino Linotype"/>
          <w:sz w:val="24"/>
          <w:szCs w:val="24"/>
        </w:rPr>
        <w:t>:</w:t>
      </w:r>
      <w:r w:rsidRPr="00176CEF">
        <w:rPr>
          <w:rFonts w:ascii="Palatino Linotype" w:hAnsi="Palatino Linotype"/>
          <w:i/>
          <w:sz w:val="24"/>
          <w:szCs w:val="24"/>
        </w:rPr>
        <w:t xml:space="preserve"> “</w:t>
      </w:r>
      <w:r w:rsidR="002048AE" w:rsidRPr="00176CEF">
        <w:rPr>
          <w:rFonts w:ascii="Palatino Linotype" w:hAnsi="Palatino Linotype"/>
          <w:i/>
          <w:sz w:val="24"/>
          <w:szCs w:val="24"/>
        </w:rPr>
        <w:t>La información es proporcionada incompleta ya que se eliminan las firmas que ostentan la veracidad del documento y al ser un documento oficial debe ir firmado por las autoridades competentes y no eliminar dicha información.</w:t>
      </w:r>
      <w:r w:rsidR="006A3A54" w:rsidRPr="00176CEF">
        <w:rPr>
          <w:rFonts w:ascii="Palatino Linotype" w:hAnsi="Palatino Linotype"/>
          <w:i/>
          <w:sz w:val="24"/>
          <w:szCs w:val="24"/>
        </w:rPr>
        <w:t>” (Sic)</w:t>
      </w:r>
    </w:p>
    <w:p w:rsidR="00BE6D77" w:rsidRPr="00176CEF" w:rsidRDefault="00BE6D77" w:rsidP="004657BE">
      <w:pPr>
        <w:pStyle w:val="Sinespaciado"/>
        <w:spacing w:line="360" w:lineRule="auto"/>
        <w:jc w:val="both"/>
        <w:rPr>
          <w:rFonts w:ascii="Palatino Linotype" w:hAnsi="Palatino Linotype"/>
          <w:sz w:val="24"/>
          <w:szCs w:val="24"/>
        </w:rPr>
      </w:pPr>
    </w:p>
    <w:p w:rsidR="007E2E80" w:rsidRPr="00176CEF" w:rsidRDefault="00EC63B8" w:rsidP="004657BE">
      <w:pPr>
        <w:pStyle w:val="Sinespaciado"/>
        <w:spacing w:line="360" w:lineRule="auto"/>
        <w:jc w:val="both"/>
        <w:rPr>
          <w:rFonts w:ascii="Palatino Linotype" w:hAnsi="Palatino Linotype"/>
          <w:b/>
          <w:sz w:val="26"/>
          <w:szCs w:val="26"/>
        </w:rPr>
      </w:pPr>
      <w:r w:rsidRPr="00176CEF">
        <w:rPr>
          <w:rFonts w:ascii="Palatino Linotype" w:hAnsi="Palatino Linotype"/>
          <w:b/>
          <w:sz w:val="26"/>
          <w:szCs w:val="26"/>
        </w:rPr>
        <w:t>CUAR</w:t>
      </w:r>
      <w:r w:rsidR="007E2E80" w:rsidRPr="00176CEF">
        <w:rPr>
          <w:rFonts w:ascii="Palatino Linotype" w:hAnsi="Palatino Linotype"/>
          <w:b/>
          <w:sz w:val="26"/>
          <w:szCs w:val="26"/>
        </w:rPr>
        <w:t xml:space="preserve">TO. Del turno </w:t>
      </w:r>
      <w:r w:rsidR="000E7C0A" w:rsidRPr="00176CEF">
        <w:rPr>
          <w:rFonts w:ascii="Palatino Linotype" w:hAnsi="Palatino Linotype"/>
          <w:b/>
          <w:sz w:val="26"/>
          <w:szCs w:val="26"/>
        </w:rPr>
        <w:t xml:space="preserve">y admisión </w:t>
      </w:r>
      <w:r w:rsidR="007E2E80" w:rsidRPr="00176CEF">
        <w:rPr>
          <w:rFonts w:ascii="Palatino Linotype" w:hAnsi="Palatino Linotype"/>
          <w:b/>
          <w:sz w:val="26"/>
          <w:szCs w:val="26"/>
        </w:rPr>
        <w:t>del recurso de revisión.</w:t>
      </w:r>
    </w:p>
    <w:p w:rsidR="007E2E80" w:rsidRPr="00176CEF" w:rsidRDefault="007E2E80" w:rsidP="004657BE">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Medio de imp</w:t>
      </w:r>
      <w:r w:rsidR="002048AE" w:rsidRPr="00176CEF">
        <w:rPr>
          <w:rFonts w:ascii="Palatino Linotype" w:hAnsi="Palatino Linotype"/>
          <w:sz w:val="24"/>
          <w:szCs w:val="24"/>
        </w:rPr>
        <w:t>ugnación que le fue turnado por medio del sistema electrónico al</w:t>
      </w:r>
      <w:r w:rsidRPr="00176CEF">
        <w:rPr>
          <w:rFonts w:ascii="Palatino Linotype" w:hAnsi="Palatino Linotype"/>
          <w:sz w:val="24"/>
          <w:szCs w:val="24"/>
        </w:rPr>
        <w:t xml:space="preserve"> </w:t>
      </w:r>
      <w:r w:rsidR="002048AE" w:rsidRPr="00176CEF">
        <w:rPr>
          <w:rFonts w:ascii="Palatino Linotype" w:hAnsi="Palatino Linotype"/>
          <w:b/>
          <w:sz w:val="24"/>
          <w:szCs w:val="24"/>
        </w:rPr>
        <w:t>Comisionado</w:t>
      </w:r>
      <w:r w:rsidRPr="00176CEF">
        <w:rPr>
          <w:rFonts w:ascii="Palatino Linotype" w:hAnsi="Palatino Linotype"/>
          <w:b/>
          <w:sz w:val="24"/>
          <w:szCs w:val="24"/>
        </w:rPr>
        <w:t xml:space="preserve"> </w:t>
      </w:r>
      <w:r w:rsidR="002048AE" w:rsidRPr="00176CEF">
        <w:rPr>
          <w:rFonts w:ascii="Palatino Linotype" w:hAnsi="Palatino Linotype"/>
          <w:b/>
          <w:sz w:val="24"/>
          <w:szCs w:val="24"/>
        </w:rPr>
        <w:t xml:space="preserve">José </w:t>
      </w:r>
      <w:r w:rsidRPr="00176CEF">
        <w:rPr>
          <w:rFonts w:ascii="Palatino Linotype" w:hAnsi="Palatino Linotype"/>
          <w:b/>
          <w:sz w:val="24"/>
          <w:szCs w:val="24"/>
        </w:rPr>
        <w:t xml:space="preserve">Martínez </w:t>
      </w:r>
      <w:r w:rsidR="002048AE" w:rsidRPr="00176CEF">
        <w:rPr>
          <w:rFonts w:ascii="Palatino Linotype" w:hAnsi="Palatino Linotype"/>
          <w:b/>
          <w:sz w:val="24"/>
          <w:szCs w:val="24"/>
        </w:rPr>
        <w:t>Vilchis</w:t>
      </w:r>
      <w:r w:rsidRPr="00176CEF">
        <w:rPr>
          <w:rFonts w:ascii="Palatino Linotype" w:hAnsi="Palatino Linotype"/>
          <w:sz w:val="24"/>
          <w:szCs w:val="24"/>
        </w:rPr>
        <w:t xml:space="preserve">, en términos del </w:t>
      </w:r>
      <w:r w:rsidR="00BE6D77" w:rsidRPr="00176CEF">
        <w:rPr>
          <w:rFonts w:ascii="Palatino Linotype" w:hAnsi="Palatino Linotype"/>
          <w:sz w:val="24"/>
          <w:szCs w:val="24"/>
        </w:rPr>
        <w:t>numeral</w:t>
      </w:r>
      <w:r w:rsidRPr="00176CEF">
        <w:rPr>
          <w:rFonts w:ascii="Palatino Linotype" w:hAnsi="Palatino Linotype"/>
          <w:sz w:val="24"/>
          <w:szCs w:val="24"/>
        </w:rPr>
        <w:t xml:space="preserve"> 185 fracción I de la Ley de Transparencia y Acceso a la información Pública del</w:t>
      </w:r>
      <w:r w:rsidR="002048AE" w:rsidRPr="00176CEF">
        <w:rPr>
          <w:rFonts w:ascii="Palatino Linotype" w:hAnsi="Palatino Linotype"/>
          <w:sz w:val="24"/>
          <w:szCs w:val="24"/>
        </w:rPr>
        <w:t xml:space="preserve"> Estado de México y Municipios; al</w:t>
      </w:r>
      <w:r w:rsidRPr="00176CEF">
        <w:rPr>
          <w:rFonts w:ascii="Palatino Linotype" w:hAnsi="Palatino Linotype"/>
          <w:sz w:val="24"/>
          <w:szCs w:val="24"/>
        </w:rPr>
        <w:t xml:space="preserve"> cual recayó </w:t>
      </w:r>
      <w:r w:rsidR="002048AE" w:rsidRPr="00176CEF">
        <w:rPr>
          <w:rFonts w:ascii="Palatino Linotype" w:hAnsi="Palatino Linotype"/>
          <w:sz w:val="24"/>
          <w:szCs w:val="24"/>
        </w:rPr>
        <w:t xml:space="preserve">el </w:t>
      </w:r>
      <w:r w:rsidRPr="00176CEF">
        <w:rPr>
          <w:rFonts w:ascii="Palatino Linotype" w:hAnsi="Palatino Linotype"/>
          <w:sz w:val="24"/>
          <w:szCs w:val="24"/>
        </w:rPr>
        <w:t xml:space="preserve">acuerdo </w:t>
      </w:r>
      <w:r w:rsidR="002048AE" w:rsidRPr="00176CEF">
        <w:rPr>
          <w:rFonts w:ascii="Palatino Linotype" w:hAnsi="Palatino Linotype"/>
          <w:sz w:val="24"/>
          <w:szCs w:val="24"/>
        </w:rPr>
        <w:t>de admisión de</w:t>
      </w:r>
      <w:r w:rsidRPr="00176CEF">
        <w:rPr>
          <w:rFonts w:ascii="Palatino Linotype" w:hAnsi="Palatino Linotype"/>
          <w:sz w:val="24"/>
          <w:szCs w:val="24"/>
        </w:rPr>
        <w:t xml:space="preserve"> fecha </w:t>
      </w:r>
      <w:r w:rsidR="002048AE" w:rsidRPr="00176CEF">
        <w:rPr>
          <w:rFonts w:ascii="Palatino Linotype" w:hAnsi="Palatino Linotype"/>
          <w:sz w:val="24"/>
          <w:szCs w:val="24"/>
        </w:rPr>
        <w:t>tres</w:t>
      </w:r>
      <w:r w:rsidR="00CD62C5" w:rsidRPr="00176CEF">
        <w:rPr>
          <w:rFonts w:ascii="Palatino Linotype" w:hAnsi="Palatino Linotype"/>
          <w:sz w:val="24"/>
          <w:szCs w:val="24"/>
        </w:rPr>
        <w:t xml:space="preserve"> de </w:t>
      </w:r>
      <w:r w:rsidR="001C5285" w:rsidRPr="00176CEF">
        <w:rPr>
          <w:rFonts w:ascii="Palatino Linotype" w:hAnsi="Palatino Linotype"/>
          <w:sz w:val="24"/>
          <w:szCs w:val="24"/>
        </w:rPr>
        <w:t>se</w:t>
      </w:r>
      <w:r w:rsidR="002048AE" w:rsidRPr="00176CEF">
        <w:rPr>
          <w:rFonts w:ascii="Palatino Linotype" w:hAnsi="Palatino Linotype"/>
          <w:sz w:val="24"/>
          <w:szCs w:val="24"/>
        </w:rPr>
        <w:t>p</w:t>
      </w:r>
      <w:r w:rsidR="001C5285" w:rsidRPr="00176CEF">
        <w:rPr>
          <w:rFonts w:ascii="Palatino Linotype" w:hAnsi="Palatino Linotype"/>
          <w:sz w:val="24"/>
          <w:szCs w:val="24"/>
        </w:rPr>
        <w:t>tiembre</w:t>
      </w:r>
      <w:r w:rsidR="00DB3D28" w:rsidRPr="00176CEF">
        <w:rPr>
          <w:rFonts w:ascii="Palatino Linotype" w:hAnsi="Palatino Linotype"/>
          <w:sz w:val="24"/>
          <w:szCs w:val="24"/>
        </w:rPr>
        <w:t xml:space="preserve"> </w:t>
      </w:r>
      <w:r w:rsidR="002048AE" w:rsidRPr="00176CEF">
        <w:rPr>
          <w:rFonts w:ascii="Palatino Linotype" w:hAnsi="Palatino Linotype"/>
          <w:sz w:val="24"/>
          <w:szCs w:val="24"/>
        </w:rPr>
        <w:t>de dos mil veintiuno</w:t>
      </w:r>
      <w:r w:rsidRPr="00176CEF">
        <w:rPr>
          <w:rFonts w:ascii="Palatino Linotype" w:hAnsi="Palatino Linotype"/>
          <w:sz w:val="24"/>
          <w:szCs w:val="24"/>
        </w:rPr>
        <w:t>, determinándose en él, un plazo de siete días para que las partes manifestaran lo que a su</w:t>
      </w:r>
      <w:r w:rsidR="002048AE" w:rsidRPr="00176CEF">
        <w:rPr>
          <w:rFonts w:ascii="Palatino Linotype" w:hAnsi="Palatino Linotype"/>
          <w:sz w:val="24"/>
          <w:szCs w:val="24"/>
        </w:rPr>
        <w:t xml:space="preserve"> derecho corresponda en concordancia con </w:t>
      </w:r>
      <w:r w:rsidRPr="00176CEF">
        <w:rPr>
          <w:rFonts w:ascii="Palatino Linotype" w:hAnsi="Palatino Linotype"/>
          <w:sz w:val="24"/>
          <w:szCs w:val="24"/>
        </w:rPr>
        <w:t>el numeral ya citado.</w:t>
      </w:r>
    </w:p>
    <w:p w:rsidR="0019305C" w:rsidRPr="00176CEF" w:rsidRDefault="0019305C" w:rsidP="004657BE">
      <w:pPr>
        <w:pStyle w:val="Sinespaciado"/>
        <w:spacing w:line="360" w:lineRule="auto"/>
        <w:jc w:val="both"/>
        <w:rPr>
          <w:rFonts w:ascii="Palatino Linotype" w:hAnsi="Palatino Linotype"/>
          <w:sz w:val="24"/>
          <w:szCs w:val="24"/>
        </w:rPr>
      </w:pPr>
    </w:p>
    <w:p w:rsidR="007E2E80" w:rsidRPr="00176CEF" w:rsidRDefault="00037385" w:rsidP="0014447C">
      <w:pPr>
        <w:pStyle w:val="Sinespaciado"/>
        <w:spacing w:line="360" w:lineRule="auto"/>
        <w:jc w:val="both"/>
        <w:rPr>
          <w:rFonts w:ascii="Palatino Linotype" w:hAnsi="Palatino Linotype"/>
          <w:b/>
          <w:sz w:val="26"/>
          <w:szCs w:val="26"/>
        </w:rPr>
      </w:pPr>
      <w:r w:rsidRPr="00176CEF">
        <w:rPr>
          <w:rFonts w:ascii="Palatino Linotype" w:hAnsi="Palatino Linotype"/>
          <w:b/>
          <w:sz w:val="26"/>
          <w:szCs w:val="26"/>
        </w:rPr>
        <w:t>QUIN</w:t>
      </w:r>
      <w:r w:rsidR="007E2E80" w:rsidRPr="00176CEF">
        <w:rPr>
          <w:rFonts w:ascii="Palatino Linotype" w:hAnsi="Palatino Linotype"/>
          <w:b/>
          <w:sz w:val="26"/>
          <w:szCs w:val="26"/>
        </w:rPr>
        <w:t>TO. De la etapa de instrucción.</w:t>
      </w:r>
    </w:p>
    <w:p w:rsidR="00095218" w:rsidRPr="00176CEF" w:rsidRDefault="007E2E80" w:rsidP="0014447C">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Así, una vez abierta la etapa de instrucción, en el sumario se observa que</w:t>
      </w:r>
      <w:r w:rsidR="00CD62C5" w:rsidRPr="00176CEF">
        <w:rPr>
          <w:rFonts w:ascii="Palatino Linotype" w:hAnsi="Palatino Linotype"/>
          <w:sz w:val="24"/>
          <w:szCs w:val="24"/>
        </w:rPr>
        <w:t xml:space="preserve"> </w:t>
      </w:r>
      <w:r w:rsidR="00F7667E" w:rsidRPr="00176CEF">
        <w:rPr>
          <w:rFonts w:ascii="Palatino Linotype" w:hAnsi="Palatino Linotype"/>
          <w:sz w:val="24"/>
          <w:szCs w:val="24"/>
        </w:rPr>
        <w:t>el</w:t>
      </w:r>
      <w:r w:rsidR="000E7C0A" w:rsidRPr="00176CEF">
        <w:rPr>
          <w:rFonts w:ascii="Palatino Linotype" w:hAnsi="Palatino Linotype"/>
          <w:sz w:val="24"/>
          <w:szCs w:val="24"/>
        </w:rPr>
        <w:t xml:space="preserve"> Recurrente</w:t>
      </w:r>
      <w:r w:rsidR="00CD62C5" w:rsidRPr="00176CEF">
        <w:rPr>
          <w:rFonts w:ascii="Palatino Linotype" w:hAnsi="Palatino Linotype"/>
          <w:sz w:val="24"/>
          <w:szCs w:val="24"/>
        </w:rPr>
        <w:t xml:space="preserve"> </w:t>
      </w:r>
      <w:r w:rsidR="002048AE" w:rsidRPr="00176CEF">
        <w:rPr>
          <w:rFonts w:ascii="Palatino Linotype" w:hAnsi="Palatino Linotype"/>
          <w:sz w:val="24"/>
          <w:szCs w:val="24"/>
        </w:rPr>
        <w:t xml:space="preserve">emitió sus manifestaciones en fecha trece de septiembre de dos mil veintiuno, remitiendo el documento electrónico denominado </w:t>
      </w:r>
      <w:r w:rsidR="002048AE" w:rsidRPr="00176CEF">
        <w:rPr>
          <w:rFonts w:ascii="Palatino Linotype" w:hAnsi="Palatino Linotype"/>
          <w:b/>
          <w:sz w:val="24"/>
          <w:szCs w:val="24"/>
        </w:rPr>
        <w:t>“ciop0001.pdf”</w:t>
      </w:r>
      <w:r w:rsidR="002048AE" w:rsidRPr="00176CEF">
        <w:rPr>
          <w:rFonts w:ascii="Palatino Linotype" w:hAnsi="Palatino Linotype"/>
          <w:sz w:val="24"/>
          <w:szCs w:val="24"/>
        </w:rPr>
        <w:t xml:space="preserve">. </w:t>
      </w:r>
      <w:r w:rsidR="008F5B88" w:rsidRPr="00176CEF">
        <w:rPr>
          <w:rFonts w:ascii="Palatino Linotype" w:hAnsi="Palatino Linotype"/>
          <w:sz w:val="24"/>
          <w:szCs w:val="24"/>
        </w:rPr>
        <w:t xml:space="preserve">Por su parte, </w:t>
      </w:r>
      <w:r w:rsidR="002048AE" w:rsidRPr="00176CEF">
        <w:rPr>
          <w:rFonts w:ascii="Palatino Linotype" w:hAnsi="Palatino Linotype"/>
          <w:sz w:val="24"/>
          <w:szCs w:val="24"/>
        </w:rPr>
        <w:t>en fecha ocho de septiembre del año en curso, el Sujeto Obligado remitió su Informe Justificado</w:t>
      </w:r>
      <w:r w:rsidR="007218F2" w:rsidRPr="00176CEF">
        <w:rPr>
          <w:rFonts w:ascii="Palatino Linotype" w:hAnsi="Palatino Linotype"/>
          <w:sz w:val="24"/>
          <w:szCs w:val="24"/>
        </w:rPr>
        <w:t xml:space="preserve"> consistente </w:t>
      </w:r>
      <w:r w:rsidR="00122CD0" w:rsidRPr="00176CEF">
        <w:rPr>
          <w:rFonts w:ascii="Palatino Linotype" w:hAnsi="Palatino Linotype"/>
          <w:sz w:val="24"/>
          <w:szCs w:val="24"/>
        </w:rPr>
        <w:t>de</w:t>
      </w:r>
      <w:r w:rsidR="002048AE" w:rsidRPr="00176CEF">
        <w:rPr>
          <w:rFonts w:ascii="Palatino Linotype" w:hAnsi="Palatino Linotype"/>
          <w:sz w:val="24"/>
          <w:szCs w:val="24"/>
        </w:rPr>
        <w:t>l documento electrónico denominado</w:t>
      </w:r>
      <w:r w:rsidR="00DA4CCF" w:rsidRPr="00176CEF">
        <w:rPr>
          <w:rFonts w:ascii="Palatino Linotype" w:hAnsi="Palatino Linotype"/>
          <w:sz w:val="24"/>
          <w:szCs w:val="24"/>
        </w:rPr>
        <w:t xml:space="preserve"> </w:t>
      </w:r>
      <w:r w:rsidR="00DA4CCF" w:rsidRPr="00176CEF">
        <w:rPr>
          <w:rFonts w:ascii="Palatino Linotype" w:hAnsi="Palatino Linotype"/>
          <w:b/>
          <w:sz w:val="24"/>
          <w:szCs w:val="24"/>
        </w:rPr>
        <w:t>“</w:t>
      </w:r>
      <w:r w:rsidR="00E459CB" w:rsidRPr="00176CEF">
        <w:rPr>
          <w:rFonts w:ascii="Palatino Linotype" w:hAnsi="Palatino Linotype"/>
          <w:b/>
          <w:sz w:val="24"/>
          <w:szCs w:val="24"/>
        </w:rPr>
        <w:t>Solic_00100_2021</w:t>
      </w:r>
      <w:r w:rsidR="00B73877" w:rsidRPr="00176CEF">
        <w:rPr>
          <w:rFonts w:ascii="Palatino Linotype" w:hAnsi="Palatino Linotype"/>
          <w:b/>
          <w:sz w:val="24"/>
          <w:szCs w:val="24"/>
        </w:rPr>
        <w:t>.pdf</w:t>
      </w:r>
      <w:r w:rsidR="00DA4CCF" w:rsidRPr="00176CEF">
        <w:rPr>
          <w:rFonts w:ascii="Palatino Linotype" w:hAnsi="Palatino Linotype"/>
          <w:b/>
          <w:sz w:val="24"/>
          <w:szCs w:val="24"/>
        </w:rPr>
        <w:t>”</w:t>
      </w:r>
      <w:r w:rsidR="006D4D7A" w:rsidRPr="00176CEF">
        <w:rPr>
          <w:rFonts w:ascii="Palatino Linotype" w:hAnsi="Palatino Linotype"/>
          <w:sz w:val="24"/>
          <w:szCs w:val="24"/>
        </w:rPr>
        <w:t>. Dicho documento fue puesto</w:t>
      </w:r>
      <w:r w:rsidR="00037385" w:rsidRPr="00176CEF">
        <w:rPr>
          <w:rFonts w:ascii="Palatino Linotype" w:hAnsi="Palatino Linotype"/>
          <w:sz w:val="24"/>
          <w:szCs w:val="24"/>
        </w:rPr>
        <w:t xml:space="preserve"> a la vista del Recurrente </w:t>
      </w:r>
      <w:r w:rsidR="00D760EF" w:rsidRPr="00176CEF">
        <w:rPr>
          <w:rFonts w:ascii="Palatino Linotype" w:hAnsi="Palatino Linotype"/>
          <w:sz w:val="24"/>
          <w:szCs w:val="24"/>
        </w:rPr>
        <w:t xml:space="preserve">mediante acuerdo de fecha </w:t>
      </w:r>
      <w:r w:rsidR="00E459CB" w:rsidRPr="00176CEF">
        <w:rPr>
          <w:rFonts w:ascii="Palatino Linotype" w:hAnsi="Palatino Linotype"/>
          <w:sz w:val="24"/>
          <w:szCs w:val="24"/>
        </w:rPr>
        <w:t xml:space="preserve">trece de septiembre del presente año, </w:t>
      </w:r>
      <w:r w:rsidR="004657BE" w:rsidRPr="00176CEF">
        <w:rPr>
          <w:rFonts w:ascii="Palatino Linotype" w:hAnsi="Palatino Linotype"/>
          <w:sz w:val="24"/>
          <w:szCs w:val="24"/>
        </w:rPr>
        <w:t xml:space="preserve">en términos de </w:t>
      </w:r>
      <w:r w:rsidR="00095218" w:rsidRPr="00176CEF">
        <w:rPr>
          <w:rFonts w:ascii="Palatino Linotype" w:hAnsi="Palatino Linotype"/>
          <w:sz w:val="24"/>
          <w:szCs w:val="24"/>
        </w:rPr>
        <w:t>la fracción III del artículo 185 de la Ley de Transparencia y Acceso a la Información Pública del Estado de México y Municipios</w:t>
      </w:r>
      <w:r w:rsidR="00705D1C" w:rsidRPr="00176CEF">
        <w:rPr>
          <w:rFonts w:ascii="Palatino Linotype" w:hAnsi="Palatino Linotype"/>
          <w:sz w:val="24"/>
          <w:szCs w:val="24"/>
        </w:rPr>
        <w:t>, otorgando a</w:t>
      </w:r>
      <w:r w:rsidR="00D80239" w:rsidRPr="00176CEF">
        <w:rPr>
          <w:rFonts w:ascii="Palatino Linotype" w:hAnsi="Palatino Linotype"/>
          <w:sz w:val="24"/>
          <w:szCs w:val="24"/>
        </w:rPr>
        <w:t>l</w:t>
      </w:r>
      <w:r w:rsidR="00705D1C" w:rsidRPr="00176CEF">
        <w:rPr>
          <w:rFonts w:ascii="Palatino Linotype" w:hAnsi="Palatino Linotype"/>
          <w:sz w:val="24"/>
          <w:szCs w:val="24"/>
        </w:rPr>
        <w:t xml:space="preserve"> Recurrente un término de tres días para manifestar</w:t>
      </w:r>
      <w:r w:rsidR="00D80239" w:rsidRPr="00176CEF">
        <w:rPr>
          <w:rFonts w:ascii="Palatino Linotype" w:hAnsi="Palatino Linotype"/>
          <w:sz w:val="24"/>
          <w:szCs w:val="24"/>
        </w:rPr>
        <w:t xml:space="preserve"> </w:t>
      </w:r>
      <w:r w:rsidR="00705D1C" w:rsidRPr="00176CEF">
        <w:rPr>
          <w:rFonts w:ascii="Palatino Linotype" w:hAnsi="Palatino Linotype"/>
          <w:sz w:val="24"/>
          <w:szCs w:val="24"/>
        </w:rPr>
        <w:t xml:space="preserve">lo que a su derecho conviniera, sin que se pronunciara al </w:t>
      </w:r>
      <w:r w:rsidR="00705D1C" w:rsidRPr="00176CEF">
        <w:rPr>
          <w:rFonts w:ascii="Palatino Linotype" w:hAnsi="Palatino Linotype"/>
          <w:sz w:val="24"/>
          <w:szCs w:val="24"/>
        </w:rPr>
        <w:lastRenderedPageBreak/>
        <w:t xml:space="preserve">respecto. </w:t>
      </w:r>
      <w:r w:rsidR="00037385" w:rsidRPr="00176CEF">
        <w:rPr>
          <w:rFonts w:ascii="Palatino Linotype" w:hAnsi="Palatino Linotype"/>
          <w:sz w:val="24"/>
          <w:szCs w:val="24"/>
        </w:rPr>
        <w:t>Durante el estudio correspondiente, s</w:t>
      </w:r>
      <w:r w:rsidR="00705D1C" w:rsidRPr="00176CEF">
        <w:rPr>
          <w:rFonts w:ascii="Palatino Linotype" w:hAnsi="Palatino Linotype"/>
          <w:sz w:val="24"/>
          <w:szCs w:val="24"/>
        </w:rPr>
        <w:t xml:space="preserve">e hará </w:t>
      </w:r>
      <w:r w:rsidR="00037385" w:rsidRPr="00176CEF">
        <w:rPr>
          <w:rFonts w:ascii="Palatino Linotype" w:hAnsi="Palatino Linotype"/>
          <w:sz w:val="24"/>
          <w:szCs w:val="24"/>
        </w:rPr>
        <w:t xml:space="preserve">mérito del contenido de los </w:t>
      </w:r>
      <w:r w:rsidR="00E459CB" w:rsidRPr="00176CEF">
        <w:rPr>
          <w:rFonts w:ascii="Palatino Linotype" w:hAnsi="Palatino Linotype"/>
          <w:sz w:val="24"/>
          <w:szCs w:val="24"/>
        </w:rPr>
        <w:t>documentos</w:t>
      </w:r>
      <w:r w:rsidR="00037385" w:rsidRPr="00176CEF">
        <w:rPr>
          <w:rFonts w:ascii="Palatino Linotype" w:hAnsi="Palatino Linotype"/>
          <w:sz w:val="24"/>
          <w:szCs w:val="24"/>
        </w:rPr>
        <w:t xml:space="preserve"> remitidos por </w:t>
      </w:r>
      <w:r w:rsidR="00E459CB" w:rsidRPr="00176CEF">
        <w:rPr>
          <w:rFonts w:ascii="Palatino Linotype" w:hAnsi="Palatino Linotype"/>
          <w:sz w:val="24"/>
          <w:szCs w:val="24"/>
        </w:rPr>
        <w:t>las partes</w:t>
      </w:r>
      <w:r w:rsidR="00037385" w:rsidRPr="00176CEF">
        <w:rPr>
          <w:rFonts w:ascii="Palatino Linotype" w:hAnsi="Palatino Linotype"/>
          <w:sz w:val="24"/>
          <w:szCs w:val="24"/>
        </w:rPr>
        <w:t>.</w:t>
      </w:r>
    </w:p>
    <w:p w:rsidR="008C0F70" w:rsidRPr="00176CEF" w:rsidRDefault="008C0F70" w:rsidP="0014447C">
      <w:pPr>
        <w:pStyle w:val="Sinespaciado"/>
        <w:spacing w:line="360" w:lineRule="auto"/>
        <w:jc w:val="both"/>
        <w:rPr>
          <w:rFonts w:ascii="Palatino Linotype" w:hAnsi="Palatino Linotype"/>
          <w:sz w:val="24"/>
          <w:szCs w:val="24"/>
        </w:rPr>
      </w:pPr>
    </w:p>
    <w:p w:rsidR="00423C27" w:rsidRPr="00176CEF" w:rsidRDefault="0065519D" w:rsidP="0014447C">
      <w:pPr>
        <w:pStyle w:val="Sinespaciado"/>
        <w:spacing w:line="360" w:lineRule="auto"/>
        <w:jc w:val="both"/>
        <w:rPr>
          <w:rFonts w:ascii="Palatino Linotype" w:hAnsi="Palatino Linotype"/>
          <w:b/>
          <w:sz w:val="26"/>
          <w:szCs w:val="26"/>
        </w:rPr>
      </w:pPr>
      <w:r w:rsidRPr="00176CEF">
        <w:rPr>
          <w:rFonts w:ascii="Palatino Linotype" w:hAnsi="Palatino Linotype"/>
          <w:b/>
          <w:sz w:val="26"/>
          <w:szCs w:val="26"/>
        </w:rPr>
        <w:t>S</w:t>
      </w:r>
      <w:r w:rsidR="00037385" w:rsidRPr="00176CEF">
        <w:rPr>
          <w:rFonts w:ascii="Palatino Linotype" w:hAnsi="Palatino Linotype"/>
          <w:b/>
          <w:sz w:val="26"/>
          <w:szCs w:val="26"/>
        </w:rPr>
        <w:t>EXT</w:t>
      </w:r>
      <w:r w:rsidR="00E459CB" w:rsidRPr="00176CEF">
        <w:rPr>
          <w:rFonts w:ascii="Palatino Linotype" w:hAnsi="Palatino Linotype"/>
          <w:b/>
          <w:sz w:val="26"/>
          <w:szCs w:val="26"/>
        </w:rPr>
        <w:t>O. Del cierre de instrucción.</w:t>
      </w:r>
    </w:p>
    <w:p w:rsidR="00423C27" w:rsidRPr="00176CEF" w:rsidRDefault="00423C27" w:rsidP="0014447C">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 xml:space="preserve">Así, una vez transcurrido el término legal, se decretó el cierre de instrucción en fecha </w:t>
      </w:r>
      <w:r w:rsidR="00E459CB" w:rsidRPr="00176CEF">
        <w:rPr>
          <w:rFonts w:ascii="Palatino Linotype" w:hAnsi="Palatino Linotype"/>
          <w:sz w:val="24"/>
          <w:szCs w:val="24"/>
        </w:rPr>
        <w:t>veinte de septiembre de dos mil veintiuno</w:t>
      </w:r>
      <w:r w:rsidRPr="00176CEF">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Pr="00176CEF" w:rsidRDefault="0065519D" w:rsidP="0014447C">
      <w:pPr>
        <w:pStyle w:val="Sinespaciado"/>
        <w:spacing w:line="360" w:lineRule="auto"/>
        <w:jc w:val="both"/>
        <w:rPr>
          <w:rFonts w:ascii="Palatino Linotype" w:hAnsi="Palatino Linotype"/>
          <w:sz w:val="24"/>
          <w:szCs w:val="24"/>
        </w:rPr>
      </w:pPr>
    </w:p>
    <w:p w:rsidR="007E2E80" w:rsidRPr="00176CEF" w:rsidRDefault="007E2E80" w:rsidP="0014447C">
      <w:pPr>
        <w:pStyle w:val="Sinespaciado"/>
        <w:spacing w:line="360" w:lineRule="auto"/>
        <w:jc w:val="center"/>
        <w:rPr>
          <w:rFonts w:ascii="Palatino Linotype" w:hAnsi="Palatino Linotype"/>
          <w:b/>
          <w:sz w:val="28"/>
          <w:szCs w:val="28"/>
        </w:rPr>
      </w:pPr>
      <w:r w:rsidRPr="00176CEF">
        <w:rPr>
          <w:rFonts w:ascii="Palatino Linotype" w:hAnsi="Palatino Linotype"/>
          <w:b/>
          <w:sz w:val="28"/>
          <w:szCs w:val="28"/>
        </w:rPr>
        <w:t>C O N S I D E R A N D O</w:t>
      </w:r>
    </w:p>
    <w:p w:rsidR="0014447C" w:rsidRPr="00176CEF" w:rsidRDefault="0014447C" w:rsidP="0014447C">
      <w:pPr>
        <w:pStyle w:val="Sinespaciado"/>
        <w:spacing w:line="360" w:lineRule="auto"/>
        <w:jc w:val="both"/>
        <w:rPr>
          <w:rFonts w:ascii="Palatino Linotype" w:hAnsi="Palatino Linotype"/>
          <w:sz w:val="24"/>
          <w:szCs w:val="24"/>
        </w:rPr>
      </w:pPr>
    </w:p>
    <w:p w:rsidR="007E2E80" w:rsidRPr="00176CEF" w:rsidRDefault="007E2E80" w:rsidP="0014447C">
      <w:pPr>
        <w:pStyle w:val="Sinespaciado"/>
        <w:spacing w:line="360" w:lineRule="auto"/>
        <w:jc w:val="both"/>
        <w:rPr>
          <w:rFonts w:ascii="Palatino Linotype" w:hAnsi="Palatino Linotype"/>
          <w:b/>
          <w:sz w:val="26"/>
          <w:szCs w:val="26"/>
        </w:rPr>
      </w:pPr>
      <w:r w:rsidRPr="00176CEF">
        <w:rPr>
          <w:rFonts w:ascii="Palatino Linotype" w:hAnsi="Palatino Linotype"/>
          <w:b/>
          <w:sz w:val="26"/>
          <w:szCs w:val="26"/>
        </w:rPr>
        <w:t>PRIMERO. De la competencia.</w:t>
      </w:r>
    </w:p>
    <w:p w:rsidR="007E2E80" w:rsidRPr="00176CEF" w:rsidRDefault="00E459CB" w:rsidP="0014447C">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7E2E80" w:rsidRPr="00176CEF" w:rsidRDefault="007E2E80" w:rsidP="0014447C">
      <w:pPr>
        <w:pStyle w:val="Sinespaciado"/>
        <w:spacing w:line="360" w:lineRule="auto"/>
        <w:jc w:val="both"/>
        <w:rPr>
          <w:rFonts w:ascii="Palatino Linotype" w:hAnsi="Palatino Linotype"/>
          <w:sz w:val="24"/>
          <w:szCs w:val="24"/>
        </w:rPr>
      </w:pPr>
    </w:p>
    <w:p w:rsidR="00BD0A4C" w:rsidRPr="00176CEF" w:rsidRDefault="00BD0A4C" w:rsidP="00BD0A4C">
      <w:pPr>
        <w:pStyle w:val="Sinespaciado"/>
        <w:spacing w:line="360" w:lineRule="auto"/>
        <w:jc w:val="both"/>
        <w:rPr>
          <w:rFonts w:ascii="Palatino Linotype" w:hAnsi="Palatino Linotype"/>
          <w:b/>
          <w:sz w:val="26"/>
          <w:szCs w:val="26"/>
        </w:rPr>
      </w:pPr>
      <w:r w:rsidRPr="00176CEF">
        <w:rPr>
          <w:rFonts w:ascii="Palatino Linotype" w:hAnsi="Palatino Linotype"/>
          <w:b/>
          <w:sz w:val="26"/>
          <w:szCs w:val="26"/>
        </w:rPr>
        <w:t xml:space="preserve">SEGUNDO. Sobre los alcances del recurso de revisión. </w:t>
      </w:r>
    </w:p>
    <w:p w:rsidR="00BD0A4C" w:rsidRPr="00176CEF" w:rsidRDefault="00BD0A4C" w:rsidP="00BD0A4C">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76CEF" w:rsidRDefault="007E2E80" w:rsidP="0014447C">
      <w:pPr>
        <w:pStyle w:val="Sinespaciado"/>
        <w:spacing w:line="360" w:lineRule="auto"/>
        <w:jc w:val="both"/>
        <w:rPr>
          <w:rFonts w:ascii="Palatino Linotype" w:hAnsi="Palatino Linotype"/>
          <w:sz w:val="24"/>
          <w:szCs w:val="24"/>
        </w:rPr>
      </w:pPr>
    </w:p>
    <w:p w:rsidR="00BD0A4C" w:rsidRPr="00176CEF" w:rsidRDefault="007E2E80" w:rsidP="00BD0A4C">
      <w:pPr>
        <w:pStyle w:val="Sinespaciado"/>
        <w:spacing w:line="360" w:lineRule="auto"/>
        <w:jc w:val="both"/>
        <w:rPr>
          <w:rFonts w:ascii="Palatino Linotype" w:hAnsi="Palatino Linotype"/>
          <w:b/>
          <w:sz w:val="26"/>
          <w:szCs w:val="26"/>
        </w:rPr>
      </w:pPr>
      <w:r w:rsidRPr="00176CEF">
        <w:rPr>
          <w:rFonts w:ascii="Palatino Linotype" w:hAnsi="Palatino Linotype"/>
          <w:b/>
          <w:sz w:val="26"/>
          <w:szCs w:val="26"/>
        </w:rPr>
        <w:t xml:space="preserve">TERCERO. </w:t>
      </w:r>
      <w:r w:rsidR="00BD0A4C" w:rsidRPr="00176CEF">
        <w:rPr>
          <w:rFonts w:ascii="Palatino Linotype" w:hAnsi="Palatino Linotype"/>
          <w:b/>
          <w:sz w:val="26"/>
          <w:szCs w:val="26"/>
        </w:rPr>
        <w:t>Análisis de la causal de sobreseimiento.</w:t>
      </w:r>
    </w:p>
    <w:p w:rsidR="00BD0A4C" w:rsidRPr="00176CEF" w:rsidRDefault="00BD0A4C" w:rsidP="00BD0A4C">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D0A4C" w:rsidRPr="00176CEF" w:rsidRDefault="00BD0A4C" w:rsidP="00BD0A4C">
      <w:pPr>
        <w:pStyle w:val="Sinespaciado"/>
        <w:spacing w:line="360" w:lineRule="auto"/>
        <w:jc w:val="both"/>
        <w:rPr>
          <w:rFonts w:ascii="Palatino Linotype" w:hAnsi="Palatino Linotype"/>
          <w:sz w:val="24"/>
          <w:szCs w:val="24"/>
        </w:rPr>
      </w:pPr>
    </w:p>
    <w:p w:rsidR="00BD0A4C" w:rsidRPr="00176CEF" w:rsidRDefault="00BD0A4C" w:rsidP="00BD0A4C">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 xml:space="preserve">Siendo una facultad legal entrar al estudio de las causas de improcedencia que hagan valer las partes o que se adviertan de oficio por este </w:t>
      </w:r>
      <w:r w:rsidR="0072471F" w:rsidRPr="00176CEF">
        <w:rPr>
          <w:rFonts w:ascii="Palatino Linotype" w:hAnsi="Palatino Linotype"/>
          <w:sz w:val="24"/>
          <w:szCs w:val="24"/>
        </w:rPr>
        <w:t xml:space="preserve">Órgano </w:t>
      </w:r>
      <w:r w:rsidRPr="00176CEF">
        <w:rPr>
          <w:rFonts w:ascii="Palatino Linotype" w:hAnsi="Palatino Linotype"/>
          <w:sz w:val="24"/>
          <w:szCs w:val="24"/>
        </w:rPr>
        <w:t xml:space="preserve">Resolutor y por ende </w:t>
      </w:r>
      <w:r w:rsidR="0072471F" w:rsidRPr="00176CEF">
        <w:rPr>
          <w:rFonts w:ascii="Palatino Linotype" w:hAnsi="Palatino Linotype"/>
          <w:sz w:val="24"/>
          <w:szCs w:val="24"/>
        </w:rPr>
        <w:t xml:space="preserve">que son </w:t>
      </w:r>
      <w:r w:rsidRPr="00176CEF">
        <w:rPr>
          <w:rFonts w:ascii="Palatino Linotype" w:hAnsi="Palatino Linotype"/>
          <w:sz w:val="24"/>
          <w:szCs w:val="24"/>
        </w:rPr>
        <w:t xml:space="preserve">objeto de análisis previo al estudio de fondo del asunto; presupuestos procesales de inicio o trámite de un proceso, dotando de seguridad jurídica las resoluciones, </w:t>
      </w:r>
      <w:r w:rsidRPr="00176CEF">
        <w:rPr>
          <w:rFonts w:ascii="Palatino Linotype" w:hAnsi="Palatino Linotype"/>
          <w:sz w:val="24"/>
          <w:szCs w:val="24"/>
        </w:rPr>
        <w:lastRenderedPageBreak/>
        <w:t>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BD0A4C" w:rsidRPr="00176CEF" w:rsidRDefault="00BD0A4C" w:rsidP="00BD0A4C">
      <w:pPr>
        <w:pStyle w:val="Sinespaciado"/>
        <w:spacing w:line="360" w:lineRule="auto"/>
        <w:jc w:val="both"/>
        <w:rPr>
          <w:rFonts w:ascii="Palatino Linotype" w:hAnsi="Palatino Linotype"/>
          <w:sz w:val="24"/>
          <w:szCs w:val="24"/>
        </w:rPr>
      </w:pPr>
    </w:p>
    <w:p w:rsidR="00BD0A4C" w:rsidRPr="00176CEF" w:rsidRDefault="00BD0A4C" w:rsidP="00BD0A4C">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Estudio oficioso o a petición de parte que no son incompatibles con el derecho de acceso a la justicia, ya que éste no se coarta por regular causas de improcedencia y sobreseimiento con tales fines.</w:t>
      </w:r>
    </w:p>
    <w:p w:rsidR="00BD0A4C" w:rsidRPr="00176CEF" w:rsidRDefault="00BD0A4C" w:rsidP="00BD0A4C">
      <w:pPr>
        <w:pStyle w:val="Sinespaciado"/>
        <w:spacing w:line="360" w:lineRule="auto"/>
        <w:jc w:val="both"/>
        <w:rPr>
          <w:rFonts w:ascii="Palatino Linotype" w:hAnsi="Palatino Linotype"/>
          <w:sz w:val="24"/>
          <w:szCs w:val="24"/>
        </w:rPr>
      </w:pPr>
    </w:p>
    <w:p w:rsidR="00BD0A4C" w:rsidRPr="00176CEF" w:rsidRDefault="00BD0A4C" w:rsidP="00BD0A4C">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BD0A4C" w:rsidRPr="00176CEF" w:rsidRDefault="00BD0A4C" w:rsidP="00BD0A4C">
      <w:pPr>
        <w:pStyle w:val="Sinespaciado"/>
        <w:spacing w:line="360" w:lineRule="auto"/>
        <w:jc w:val="both"/>
        <w:rPr>
          <w:rFonts w:ascii="Palatino Linotype" w:hAnsi="Palatino Linotype"/>
          <w:sz w:val="24"/>
          <w:szCs w:val="24"/>
        </w:rPr>
      </w:pPr>
    </w:p>
    <w:p w:rsidR="00BD0A4C" w:rsidRPr="00176CEF" w:rsidRDefault="00BD0A4C" w:rsidP="00BD0A4C">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D0A4C" w:rsidRPr="00176CEF" w:rsidRDefault="00BD0A4C" w:rsidP="00BD0A4C">
      <w:pPr>
        <w:pStyle w:val="Sinespaciado"/>
        <w:spacing w:line="360" w:lineRule="auto"/>
        <w:jc w:val="both"/>
        <w:rPr>
          <w:rFonts w:ascii="Palatino Linotype" w:hAnsi="Palatino Linotype"/>
          <w:sz w:val="24"/>
          <w:szCs w:val="24"/>
        </w:rPr>
      </w:pPr>
    </w:p>
    <w:p w:rsidR="001F3F35" w:rsidRPr="00176CEF" w:rsidRDefault="00BD0A4C" w:rsidP="00BD0A4C">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rsidR="001F3F35" w:rsidRPr="00176CEF" w:rsidRDefault="001F3F35" w:rsidP="001F3F35">
      <w:pPr>
        <w:pStyle w:val="Sinespaciado"/>
        <w:spacing w:line="360" w:lineRule="auto"/>
        <w:jc w:val="both"/>
        <w:rPr>
          <w:rFonts w:ascii="Palatino Linotype" w:hAnsi="Palatino Linotype"/>
          <w:sz w:val="24"/>
          <w:szCs w:val="24"/>
        </w:rPr>
      </w:pPr>
    </w:p>
    <w:p w:rsidR="001F3F35" w:rsidRPr="00176CEF" w:rsidRDefault="001F3F35" w:rsidP="001F3F35">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En ese contexto, para el efecto de verificar que el presente recurso de revisi</w:t>
      </w:r>
      <w:r w:rsidR="0072471F" w:rsidRPr="00176CEF">
        <w:rPr>
          <w:rFonts w:ascii="Palatino Linotype" w:hAnsi="Palatino Linotype"/>
          <w:sz w:val="24"/>
          <w:szCs w:val="24"/>
        </w:rPr>
        <w:t xml:space="preserve">ón haya quedado sin materia, </w:t>
      </w:r>
      <w:r w:rsidR="00782062" w:rsidRPr="00176CEF">
        <w:rPr>
          <w:rFonts w:ascii="Palatino Linotype" w:hAnsi="Palatino Linotype"/>
          <w:sz w:val="24"/>
          <w:szCs w:val="24"/>
        </w:rPr>
        <w:t>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w:t>
      </w:r>
      <w:r w:rsidRPr="00176CEF">
        <w:rPr>
          <w:rFonts w:ascii="Palatino Linotype" w:hAnsi="Palatino Linotype"/>
          <w:sz w:val="24"/>
          <w:szCs w:val="24"/>
        </w:rPr>
        <w:t xml:space="preserve"> así como lo manifestado por </w:t>
      </w:r>
      <w:r w:rsidR="00782062" w:rsidRPr="00176CEF">
        <w:rPr>
          <w:rFonts w:ascii="Palatino Linotype" w:hAnsi="Palatino Linotype"/>
          <w:sz w:val="24"/>
          <w:szCs w:val="24"/>
        </w:rPr>
        <w:t xml:space="preserve">el Sujeto Obligado </w:t>
      </w:r>
      <w:r w:rsidRPr="00176CEF">
        <w:rPr>
          <w:rFonts w:ascii="Palatino Linotype" w:hAnsi="Palatino Linotype"/>
          <w:sz w:val="24"/>
          <w:szCs w:val="24"/>
        </w:rPr>
        <w:t>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rsidR="001F3F35" w:rsidRPr="00176CEF" w:rsidRDefault="001F3F35" w:rsidP="001F3F35">
      <w:pPr>
        <w:pStyle w:val="Sinespaciado"/>
        <w:spacing w:line="360" w:lineRule="auto"/>
        <w:jc w:val="both"/>
        <w:rPr>
          <w:rFonts w:ascii="Palatino Linotype" w:hAnsi="Palatino Linotype"/>
          <w:sz w:val="24"/>
          <w:szCs w:val="24"/>
        </w:rPr>
      </w:pPr>
    </w:p>
    <w:p w:rsidR="00312639" w:rsidRPr="00176CEF" w:rsidRDefault="00782062" w:rsidP="0014447C">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En virtud de lo anterior</w:t>
      </w:r>
      <w:r w:rsidR="00A9172E" w:rsidRPr="00176CEF">
        <w:rPr>
          <w:rFonts w:ascii="Palatino Linotype" w:hAnsi="Palatino Linotype"/>
          <w:sz w:val="24"/>
          <w:szCs w:val="24"/>
        </w:rPr>
        <w:t>, es conveniente recordar que</w:t>
      </w:r>
      <w:r w:rsidR="00336EDF" w:rsidRPr="00176CEF">
        <w:rPr>
          <w:rFonts w:ascii="Palatino Linotype" w:hAnsi="Palatino Linotype"/>
          <w:sz w:val="24"/>
          <w:szCs w:val="24"/>
        </w:rPr>
        <w:t xml:space="preserve"> el hoy Recurrente </w:t>
      </w:r>
      <w:r w:rsidR="00FE2F4A" w:rsidRPr="00176CEF">
        <w:rPr>
          <w:rFonts w:ascii="Palatino Linotype" w:hAnsi="Palatino Linotype"/>
          <w:sz w:val="24"/>
          <w:szCs w:val="24"/>
        </w:rPr>
        <w:t xml:space="preserve">solicitó que se le proporcionaran </w:t>
      </w:r>
      <w:r w:rsidR="00312639" w:rsidRPr="00176CEF">
        <w:rPr>
          <w:rFonts w:ascii="Palatino Linotype" w:hAnsi="Palatino Linotype"/>
          <w:sz w:val="24"/>
          <w:szCs w:val="24"/>
        </w:rPr>
        <w:t>las actas del Comité de Obra Pública correspondientes al ejercicio fiscal 2021.</w:t>
      </w:r>
    </w:p>
    <w:p w:rsidR="00312639" w:rsidRPr="00176CEF" w:rsidRDefault="00312639" w:rsidP="0014447C">
      <w:pPr>
        <w:pStyle w:val="Sinespaciado"/>
        <w:spacing w:line="360" w:lineRule="auto"/>
        <w:jc w:val="both"/>
        <w:rPr>
          <w:rFonts w:ascii="Palatino Linotype" w:hAnsi="Palatino Linotype"/>
          <w:sz w:val="24"/>
          <w:szCs w:val="24"/>
        </w:rPr>
      </w:pPr>
    </w:p>
    <w:p w:rsidR="00FE2F4A" w:rsidRPr="00176CEF" w:rsidRDefault="00762207" w:rsidP="00AB5FA4">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 xml:space="preserve">A la solicitud planteada, en un primer momento, el </w:t>
      </w:r>
      <w:r w:rsidR="0028293D" w:rsidRPr="00176CEF">
        <w:rPr>
          <w:rFonts w:ascii="Palatino Linotype" w:hAnsi="Palatino Linotype"/>
          <w:sz w:val="24"/>
          <w:szCs w:val="24"/>
        </w:rPr>
        <w:t xml:space="preserve">Sujeto Obligado </w:t>
      </w:r>
      <w:r w:rsidR="00AC6565" w:rsidRPr="00176CEF">
        <w:rPr>
          <w:rFonts w:ascii="Palatino Linotype" w:hAnsi="Palatino Linotype"/>
          <w:sz w:val="24"/>
          <w:szCs w:val="24"/>
        </w:rPr>
        <w:t xml:space="preserve">entregó </w:t>
      </w:r>
      <w:r w:rsidR="00AB5FA4" w:rsidRPr="00176CEF">
        <w:rPr>
          <w:rFonts w:ascii="Palatino Linotype" w:hAnsi="Palatino Linotype"/>
          <w:sz w:val="24"/>
          <w:szCs w:val="24"/>
        </w:rPr>
        <w:t xml:space="preserve">el documento denominado </w:t>
      </w:r>
      <w:r w:rsidR="00AB5FA4" w:rsidRPr="00176CEF">
        <w:rPr>
          <w:rFonts w:ascii="Palatino Linotype" w:hAnsi="Palatino Linotype"/>
          <w:b/>
          <w:sz w:val="24"/>
          <w:szCs w:val="24"/>
        </w:rPr>
        <w:t>“ciop0001.pdf”</w:t>
      </w:r>
      <w:r w:rsidR="00AB5FA4" w:rsidRPr="00176CEF">
        <w:rPr>
          <w:rFonts w:ascii="Palatino Linotype" w:hAnsi="Palatino Linotype"/>
          <w:sz w:val="24"/>
          <w:szCs w:val="24"/>
        </w:rPr>
        <w:t xml:space="preserve">, en el que puede observarse el oficio </w:t>
      </w:r>
      <w:r w:rsidR="00AB5FA4" w:rsidRPr="00176CEF">
        <w:rPr>
          <w:rFonts w:ascii="Palatino Linotype" w:hAnsi="Palatino Linotype"/>
          <w:sz w:val="24"/>
          <w:szCs w:val="24"/>
        </w:rPr>
        <w:lastRenderedPageBreak/>
        <w:t>DOPDUYB/295/2020, suscrito por el Director de Obras Públicas, Desarrollo Urbano y Biodiversidad con que da contestación al turno de la solicitud de información pública y remitió copia del Acta número CIOP/JAL/01/2021 correspondiente a Sesión Ordinaria del Comité Interno de Obra Pública celebrada el día catorce de junio de dos mil veintiuno. En dicha acta se observa que el Sujeto Obligado testó las firmas y rúbricas de los integrantes del Comité sin que se sustentara la protección de dichos elementos mediante el acuerdo emitido por su Comité de Transparencia.</w:t>
      </w:r>
    </w:p>
    <w:p w:rsidR="00090378" w:rsidRPr="00176CEF" w:rsidRDefault="00090378" w:rsidP="0014447C">
      <w:pPr>
        <w:pStyle w:val="Sinespaciado"/>
        <w:spacing w:line="360" w:lineRule="auto"/>
        <w:jc w:val="both"/>
        <w:rPr>
          <w:rFonts w:ascii="Palatino Linotype" w:hAnsi="Palatino Linotype"/>
          <w:sz w:val="24"/>
          <w:szCs w:val="24"/>
        </w:rPr>
      </w:pPr>
    </w:p>
    <w:p w:rsidR="0003661D" w:rsidRPr="00176CEF" w:rsidRDefault="005B274C" w:rsidP="0014447C">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Ante la respuesta proporcionada, el Recurrente consideró que su derecho al acceso a la información pública había sido conculcado, por lo que interpus</w:t>
      </w:r>
      <w:r w:rsidR="00F240FE" w:rsidRPr="00176CEF">
        <w:rPr>
          <w:rFonts w:ascii="Palatino Linotype" w:hAnsi="Palatino Linotype"/>
          <w:sz w:val="24"/>
          <w:szCs w:val="24"/>
        </w:rPr>
        <w:t xml:space="preserve">o el presente recurso de revisión señalando como acto impugnado </w:t>
      </w:r>
      <w:r w:rsidR="00056BAF" w:rsidRPr="00176CEF">
        <w:rPr>
          <w:rFonts w:ascii="Palatino Linotype" w:hAnsi="Palatino Linotype"/>
          <w:sz w:val="24"/>
          <w:szCs w:val="24"/>
        </w:rPr>
        <w:t xml:space="preserve">la entrega de información incompleta </w:t>
      </w:r>
      <w:r w:rsidR="0003661D" w:rsidRPr="00176CEF">
        <w:rPr>
          <w:rFonts w:ascii="Palatino Linotype" w:hAnsi="Palatino Linotype"/>
          <w:sz w:val="24"/>
          <w:szCs w:val="24"/>
        </w:rPr>
        <w:t xml:space="preserve">y </w:t>
      </w:r>
      <w:r w:rsidR="00056BAF" w:rsidRPr="00176CEF">
        <w:rPr>
          <w:rFonts w:ascii="Palatino Linotype" w:hAnsi="Palatino Linotype"/>
          <w:sz w:val="24"/>
          <w:szCs w:val="24"/>
        </w:rPr>
        <w:t xml:space="preserve">precisando en sus razones o </w:t>
      </w:r>
      <w:r w:rsidR="0003661D" w:rsidRPr="00176CEF">
        <w:rPr>
          <w:rFonts w:ascii="Palatino Linotype" w:hAnsi="Palatino Linotype"/>
          <w:sz w:val="24"/>
          <w:szCs w:val="24"/>
        </w:rPr>
        <w:t xml:space="preserve">motivos de inconformidad que </w:t>
      </w:r>
      <w:r w:rsidR="00056BAF" w:rsidRPr="00176CEF">
        <w:rPr>
          <w:rFonts w:ascii="Palatino Linotype" w:hAnsi="Palatino Linotype"/>
          <w:i/>
          <w:sz w:val="24"/>
          <w:szCs w:val="24"/>
        </w:rPr>
        <w:t>“la información es proporcionada incompleta ya que se eliminan las firmas que ostentan la veracidad del documento y al ser un documento oficial debe ir firmado por las autoridades competentes y no eliminar dicha información”</w:t>
      </w:r>
      <w:r w:rsidR="00056BAF" w:rsidRPr="00176CEF">
        <w:rPr>
          <w:rFonts w:ascii="Palatino Linotype" w:hAnsi="Palatino Linotype"/>
          <w:sz w:val="24"/>
          <w:szCs w:val="24"/>
        </w:rPr>
        <w:t xml:space="preserve"> (sic).</w:t>
      </w:r>
    </w:p>
    <w:p w:rsidR="0003661D" w:rsidRPr="00176CEF" w:rsidRDefault="0003661D" w:rsidP="0014447C">
      <w:pPr>
        <w:pStyle w:val="Sinespaciado"/>
        <w:spacing w:line="360" w:lineRule="auto"/>
        <w:jc w:val="both"/>
        <w:rPr>
          <w:rFonts w:ascii="Palatino Linotype" w:hAnsi="Palatino Linotype"/>
          <w:sz w:val="24"/>
          <w:szCs w:val="24"/>
        </w:rPr>
      </w:pPr>
    </w:p>
    <w:p w:rsidR="00085C81" w:rsidRPr="00176CEF" w:rsidRDefault="00E12D3D" w:rsidP="00056BAF">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Por tanto, dur</w:t>
      </w:r>
      <w:r w:rsidR="00A6543B" w:rsidRPr="00176CEF">
        <w:rPr>
          <w:rFonts w:ascii="Palatino Linotype" w:hAnsi="Palatino Linotype"/>
          <w:sz w:val="24"/>
          <w:szCs w:val="24"/>
        </w:rPr>
        <w:t>ante la etapa de instrucción</w:t>
      </w:r>
      <w:r w:rsidRPr="00176CEF">
        <w:rPr>
          <w:rFonts w:ascii="Palatino Linotype" w:hAnsi="Palatino Linotype"/>
          <w:sz w:val="24"/>
          <w:szCs w:val="24"/>
        </w:rPr>
        <w:t xml:space="preserve">, </w:t>
      </w:r>
      <w:r w:rsidR="003C562D" w:rsidRPr="00176CEF">
        <w:rPr>
          <w:rFonts w:ascii="Palatino Linotype" w:hAnsi="Palatino Linotype"/>
          <w:sz w:val="24"/>
          <w:szCs w:val="24"/>
        </w:rPr>
        <w:t>el Sujeto Obligado rindió su informe justificado consistente de</w:t>
      </w:r>
      <w:r w:rsidR="00056BAF" w:rsidRPr="00176CEF">
        <w:rPr>
          <w:rFonts w:ascii="Palatino Linotype" w:hAnsi="Palatino Linotype"/>
          <w:sz w:val="24"/>
          <w:szCs w:val="24"/>
        </w:rPr>
        <w:t xml:space="preserve">l documento </w:t>
      </w:r>
      <w:r w:rsidR="00040DF2" w:rsidRPr="00176CEF">
        <w:rPr>
          <w:rFonts w:ascii="Palatino Linotype" w:hAnsi="Palatino Linotype"/>
          <w:b/>
          <w:sz w:val="24"/>
          <w:szCs w:val="24"/>
        </w:rPr>
        <w:t>“</w:t>
      </w:r>
      <w:r w:rsidR="00056BAF" w:rsidRPr="00176CEF">
        <w:rPr>
          <w:rFonts w:ascii="Palatino Linotype" w:hAnsi="Palatino Linotype"/>
          <w:b/>
          <w:sz w:val="24"/>
          <w:szCs w:val="24"/>
        </w:rPr>
        <w:t>Solic_00100_2021</w:t>
      </w:r>
      <w:r w:rsidR="00040DF2" w:rsidRPr="00176CEF">
        <w:rPr>
          <w:rFonts w:ascii="Palatino Linotype" w:hAnsi="Palatino Linotype"/>
          <w:b/>
          <w:sz w:val="24"/>
          <w:szCs w:val="24"/>
        </w:rPr>
        <w:t>.pdf”</w:t>
      </w:r>
      <w:r w:rsidR="00056BAF" w:rsidRPr="00176CEF">
        <w:rPr>
          <w:rFonts w:ascii="Palatino Linotype" w:hAnsi="Palatino Linotype"/>
          <w:sz w:val="24"/>
          <w:szCs w:val="24"/>
        </w:rPr>
        <w:t>, que consisten de la misma Acta entregada en respuesta, per</w:t>
      </w:r>
      <w:r w:rsidR="0041149B" w:rsidRPr="00176CEF">
        <w:rPr>
          <w:rFonts w:ascii="Palatino Linotype" w:hAnsi="Palatino Linotype"/>
          <w:sz w:val="24"/>
          <w:szCs w:val="24"/>
        </w:rPr>
        <w:t>o</w:t>
      </w:r>
      <w:r w:rsidR="00056BAF" w:rsidRPr="00176CEF">
        <w:rPr>
          <w:rFonts w:ascii="Palatino Linotype" w:hAnsi="Palatino Linotype"/>
          <w:sz w:val="24"/>
          <w:szCs w:val="24"/>
        </w:rPr>
        <w:t xml:space="preserve"> en su versión íntegra.</w:t>
      </w:r>
      <w:r w:rsidR="003C562D" w:rsidRPr="00176CEF">
        <w:rPr>
          <w:rFonts w:ascii="Palatino Linotype" w:hAnsi="Palatino Linotype"/>
          <w:sz w:val="24"/>
          <w:szCs w:val="24"/>
        </w:rPr>
        <w:t xml:space="preserve"> </w:t>
      </w:r>
    </w:p>
    <w:p w:rsidR="00B34B6C" w:rsidRPr="00176CEF" w:rsidRDefault="00B34B6C" w:rsidP="00B34B6C">
      <w:pPr>
        <w:pStyle w:val="Sinespaciado"/>
        <w:spacing w:line="360" w:lineRule="auto"/>
        <w:jc w:val="both"/>
        <w:rPr>
          <w:rFonts w:ascii="Palatino Linotype" w:hAnsi="Palatino Linotype"/>
          <w:sz w:val="24"/>
          <w:szCs w:val="24"/>
        </w:rPr>
      </w:pPr>
    </w:p>
    <w:p w:rsidR="00B34B6C" w:rsidRPr="00176CEF" w:rsidRDefault="00B34B6C" w:rsidP="00B34B6C">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 xml:space="preserve">Ahora bien, es de señalarse que este Informe Justificado se puso a la vista del Recurrente para que realizara las manifestaciones correspondientes por un término de tres días hábiles, sin que </w:t>
      </w:r>
      <w:r w:rsidR="00DC01F2" w:rsidRPr="00176CEF">
        <w:rPr>
          <w:rFonts w:ascii="Palatino Linotype" w:hAnsi="Palatino Linotype"/>
          <w:sz w:val="24"/>
          <w:szCs w:val="24"/>
        </w:rPr>
        <w:t>se haya presentado ningún pronunciamiento por el particular.</w:t>
      </w:r>
    </w:p>
    <w:p w:rsidR="00DC01F2" w:rsidRPr="00176CEF" w:rsidRDefault="00DC01F2" w:rsidP="00B34B6C">
      <w:pPr>
        <w:pStyle w:val="Sinespaciado"/>
        <w:spacing w:line="360" w:lineRule="auto"/>
        <w:jc w:val="both"/>
        <w:rPr>
          <w:rFonts w:ascii="Palatino Linotype" w:hAnsi="Palatino Linotype"/>
          <w:sz w:val="24"/>
          <w:szCs w:val="24"/>
        </w:rPr>
      </w:pPr>
    </w:p>
    <w:p w:rsidR="00BE3C6A" w:rsidRPr="00176CEF" w:rsidRDefault="00C11DAF" w:rsidP="00BE3C6A">
      <w:pPr>
        <w:spacing w:after="0" w:line="360" w:lineRule="auto"/>
        <w:jc w:val="both"/>
        <w:rPr>
          <w:rFonts w:ascii="Palatino Linotype" w:hAnsi="Palatino Linotype" w:cs="Arial"/>
          <w:sz w:val="24"/>
          <w:szCs w:val="24"/>
          <w:lang w:eastAsia="es-MX"/>
        </w:rPr>
      </w:pPr>
      <w:r w:rsidRPr="00176CEF">
        <w:rPr>
          <w:rFonts w:ascii="Palatino Linotype" w:hAnsi="Palatino Linotype"/>
          <w:sz w:val="24"/>
          <w:szCs w:val="24"/>
        </w:rPr>
        <w:lastRenderedPageBreak/>
        <w:t>En ese contexto</w:t>
      </w:r>
      <w:r w:rsidR="00D701C4" w:rsidRPr="00176CEF">
        <w:rPr>
          <w:rFonts w:ascii="Palatino Linotype" w:hAnsi="Palatino Linotype"/>
          <w:sz w:val="24"/>
          <w:szCs w:val="24"/>
        </w:rPr>
        <w:t>, se advierte que</w:t>
      </w:r>
      <w:r w:rsidR="00CC625B" w:rsidRPr="00176CEF">
        <w:rPr>
          <w:rFonts w:ascii="Palatino Linotype" w:hAnsi="Palatino Linotype"/>
          <w:sz w:val="24"/>
          <w:szCs w:val="24"/>
        </w:rPr>
        <w:t>,</w:t>
      </w:r>
      <w:r w:rsidR="00D701C4" w:rsidRPr="00176CEF">
        <w:rPr>
          <w:rFonts w:ascii="Palatino Linotype" w:hAnsi="Palatino Linotype"/>
          <w:sz w:val="24"/>
          <w:szCs w:val="24"/>
        </w:rPr>
        <w:t xml:space="preserve"> en un primer momento, el Sujeto Obligado </w:t>
      </w:r>
      <w:r w:rsidR="004A6403" w:rsidRPr="00176CEF">
        <w:rPr>
          <w:rFonts w:ascii="Palatino Linotype" w:hAnsi="Palatino Linotype"/>
          <w:sz w:val="24"/>
          <w:szCs w:val="24"/>
        </w:rPr>
        <w:t xml:space="preserve">remitió in documento testado sin que se motivara ni fundamentara la supresión de los datos protegidos mediante la emisión de un acuerdo de su Comité de Transparencia; en consecuencia, el particular se inconformó por la entrega de dicho documento, sin que expresara ningún otro motivo de inconformidad respecto del documento referido. En ese sentido, se puede </w:t>
      </w:r>
      <w:r w:rsidR="00BE3C6A" w:rsidRPr="00176CEF">
        <w:rPr>
          <w:rFonts w:ascii="Palatino Linotype" w:hAnsi="Palatino Linotype"/>
          <w:sz w:val="24"/>
          <w:szCs w:val="24"/>
        </w:rPr>
        <w:t xml:space="preserve">colegir que está conforme con la entrega del documento, pero no así con la forma en la que le fue proporcionado. En ese sentido, se debe entender que el Recurrente consintió parcialmente la respuesta, pues no se inconformó respecto al contenido del acta antes referida, sino únicamente respecto al testado de las firmas y rúbricas de los integrantes del Comité Interno de Obra Pública. </w:t>
      </w:r>
      <w:r w:rsidR="00BE3C6A" w:rsidRPr="00176CEF">
        <w:rPr>
          <w:rFonts w:ascii="Palatino Linotype" w:hAnsi="Palatino Linotype" w:cs="Arial"/>
          <w:sz w:val="24"/>
          <w:szCs w:val="24"/>
          <w:lang w:eastAsia="es-MX"/>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BE3C6A" w:rsidRPr="00176CEF" w:rsidRDefault="00BE3C6A" w:rsidP="00BE3C6A">
      <w:pPr>
        <w:pStyle w:val="Sinespaciado"/>
        <w:spacing w:line="360" w:lineRule="auto"/>
        <w:jc w:val="both"/>
        <w:rPr>
          <w:rFonts w:ascii="Palatino Linotype" w:hAnsi="Palatino Linotype" w:cs="Arial"/>
          <w:sz w:val="24"/>
          <w:szCs w:val="24"/>
        </w:rPr>
      </w:pPr>
    </w:p>
    <w:p w:rsidR="00BE3C6A" w:rsidRPr="00176CEF" w:rsidRDefault="00BE3C6A" w:rsidP="00BE3C6A">
      <w:pPr>
        <w:pStyle w:val="Sinespaciado"/>
        <w:ind w:left="567" w:right="567"/>
        <w:jc w:val="both"/>
        <w:rPr>
          <w:rFonts w:ascii="Palatino Linotype" w:hAnsi="Palatino Linotype"/>
          <w:i/>
          <w:sz w:val="24"/>
          <w:szCs w:val="24"/>
          <w:lang w:eastAsia="es-MX"/>
        </w:rPr>
      </w:pPr>
      <w:r w:rsidRPr="00176CEF">
        <w:rPr>
          <w:rFonts w:ascii="Palatino Linotype" w:hAnsi="Palatino Linotype"/>
          <w:b/>
          <w:i/>
          <w:sz w:val="24"/>
          <w:szCs w:val="24"/>
          <w:lang w:eastAsia="es-MX"/>
        </w:rPr>
        <w:t>REVISIÓN EN AMPARO. LOS RESOLUTIVOS NO COMBATIDOS DEBEN DECLARARSE FIRMES</w:t>
      </w:r>
      <w:r w:rsidRPr="00176CEF">
        <w:rPr>
          <w:rFonts w:ascii="Palatino Linotype" w:hAnsi="Palatino Linotype"/>
          <w:i/>
          <w:sz w:val="24"/>
          <w:szCs w:val="24"/>
          <w:lang w:eastAsia="es-MX"/>
        </w:rPr>
        <w:t xml:space="preserve">. </w:t>
      </w:r>
    </w:p>
    <w:p w:rsidR="00BE3C6A" w:rsidRPr="00176CEF" w:rsidRDefault="00BE3C6A" w:rsidP="00BE3C6A">
      <w:pPr>
        <w:pStyle w:val="Sinespaciado"/>
        <w:ind w:left="567" w:right="567"/>
        <w:jc w:val="both"/>
        <w:rPr>
          <w:rFonts w:ascii="Palatino Linotype" w:hAnsi="Palatino Linotype"/>
          <w:i/>
          <w:sz w:val="24"/>
          <w:szCs w:val="24"/>
          <w:lang w:eastAsia="es-MX"/>
        </w:rPr>
      </w:pPr>
      <w:r w:rsidRPr="00176CEF">
        <w:rPr>
          <w:rFonts w:ascii="Palatino Linotype" w:hAnsi="Palatino Linotype"/>
          <w:i/>
          <w:sz w:val="24"/>
          <w:szCs w:val="24"/>
          <w:lang w:eastAsia="es-MX"/>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E3C6A" w:rsidRPr="00176CEF" w:rsidRDefault="00BE3C6A" w:rsidP="00BE3C6A">
      <w:pPr>
        <w:pStyle w:val="Sinespaciado"/>
        <w:spacing w:line="360" w:lineRule="auto"/>
        <w:jc w:val="both"/>
        <w:rPr>
          <w:rFonts w:ascii="Palatino Linotype" w:hAnsi="Palatino Linotype"/>
          <w:sz w:val="24"/>
          <w:szCs w:val="24"/>
        </w:rPr>
      </w:pPr>
    </w:p>
    <w:p w:rsidR="00BE3C6A" w:rsidRPr="00176CEF" w:rsidRDefault="00BE3C6A" w:rsidP="00BE3C6A">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lastRenderedPageBreak/>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BE3C6A" w:rsidRPr="00176CEF" w:rsidRDefault="00BE3C6A" w:rsidP="00BE3C6A">
      <w:pPr>
        <w:pStyle w:val="Sinespaciado"/>
        <w:spacing w:line="360" w:lineRule="auto"/>
        <w:jc w:val="both"/>
        <w:rPr>
          <w:rFonts w:ascii="Palatino Linotype" w:hAnsi="Palatino Linotype"/>
          <w:sz w:val="24"/>
          <w:szCs w:val="24"/>
        </w:rPr>
      </w:pPr>
    </w:p>
    <w:p w:rsidR="00BE3C6A" w:rsidRPr="00176CEF" w:rsidRDefault="00BE3C6A" w:rsidP="00BE3C6A">
      <w:pPr>
        <w:pStyle w:val="Sinespaciado"/>
        <w:ind w:left="567" w:right="567"/>
        <w:jc w:val="both"/>
        <w:rPr>
          <w:rFonts w:ascii="Palatino Linotype" w:hAnsi="Palatino Linotype"/>
          <w:i/>
          <w:sz w:val="24"/>
          <w:szCs w:val="24"/>
        </w:rPr>
      </w:pPr>
      <w:r w:rsidRPr="00176CEF">
        <w:rPr>
          <w:rFonts w:ascii="Palatino Linotype" w:hAnsi="Palatino Linotype"/>
          <w:b/>
          <w:i/>
          <w:sz w:val="24"/>
          <w:szCs w:val="24"/>
        </w:rPr>
        <w:t>ACTOS CONSENTIDOS. SON LOS QUE NO SE IMPUGNAN MEDIANTE EL RECURSO IDÓNEO.</w:t>
      </w:r>
      <w:r w:rsidRPr="00176CEF">
        <w:rPr>
          <w:rFonts w:ascii="Palatino Linotype" w:hAnsi="Palatino Linotype"/>
          <w:i/>
          <w:sz w:val="24"/>
          <w:szCs w:val="24"/>
        </w:rPr>
        <w:t xml:space="preserve"> </w:t>
      </w:r>
    </w:p>
    <w:p w:rsidR="00BE3C6A" w:rsidRPr="00176CEF" w:rsidRDefault="00BE3C6A" w:rsidP="00BE3C6A">
      <w:pPr>
        <w:pStyle w:val="Sinespaciado"/>
        <w:ind w:left="567" w:right="567"/>
        <w:jc w:val="both"/>
        <w:rPr>
          <w:rFonts w:ascii="Palatino Linotype" w:hAnsi="Palatino Linotype"/>
          <w:sz w:val="24"/>
          <w:szCs w:val="24"/>
        </w:rPr>
      </w:pPr>
      <w:r w:rsidRPr="00176CEF">
        <w:rPr>
          <w:rFonts w:ascii="Palatino Linotype" w:hAnsi="Palatino Linotype"/>
          <w:i/>
          <w:sz w:val="24"/>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E3C6A" w:rsidRPr="00176CEF" w:rsidRDefault="00BE3C6A" w:rsidP="00BE3C6A">
      <w:pPr>
        <w:pStyle w:val="Sinespaciado"/>
        <w:spacing w:line="360" w:lineRule="auto"/>
        <w:jc w:val="both"/>
        <w:rPr>
          <w:rFonts w:ascii="Palatino Linotype" w:hAnsi="Palatino Linotype"/>
          <w:sz w:val="24"/>
          <w:szCs w:val="24"/>
        </w:rPr>
      </w:pPr>
    </w:p>
    <w:p w:rsidR="00BE3C6A" w:rsidRPr="00176CEF" w:rsidRDefault="00BE3C6A" w:rsidP="00BE3C6A">
      <w:pPr>
        <w:spacing w:after="0" w:line="360" w:lineRule="auto"/>
        <w:jc w:val="both"/>
        <w:rPr>
          <w:rFonts w:ascii="Palatino Linotype" w:hAnsi="Palatino Linotype"/>
          <w:sz w:val="24"/>
          <w:szCs w:val="24"/>
        </w:rPr>
      </w:pPr>
      <w:r w:rsidRPr="00176CEF">
        <w:rPr>
          <w:rFonts w:ascii="Palatino Linotype" w:hAnsi="Palatino Linotype"/>
          <w:sz w:val="24"/>
          <w:szCs w:val="24"/>
        </w:rPr>
        <w:t xml:space="preserve">Para mayor abundamiento, también resulta aplicable el criterio 01/20 emitido por el Instituto Nacional de Transparencia, Acceso a la Información Pública y Protección de Datos Personales, que a la letra estipula lo siguiente: </w:t>
      </w:r>
    </w:p>
    <w:p w:rsidR="00BE3C6A" w:rsidRPr="00176CEF" w:rsidRDefault="00BE3C6A" w:rsidP="00BE3C6A">
      <w:pPr>
        <w:spacing w:after="0" w:line="360" w:lineRule="auto"/>
        <w:jc w:val="both"/>
        <w:rPr>
          <w:rFonts w:ascii="Palatino Linotype" w:hAnsi="Palatino Linotype"/>
          <w:sz w:val="24"/>
          <w:szCs w:val="24"/>
        </w:rPr>
      </w:pPr>
    </w:p>
    <w:p w:rsidR="00BE3C6A" w:rsidRPr="00176CEF" w:rsidRDefault="00BE3C6A" w:rsidP="00BE3C6A">
      <w:pPr>
        <w:spacing w:after="0" w:line="240" w:lineRule="auto"/>
        <w:ind w:left="567" w:right="567"/>
        <w:jc w:val="both"/>
        <w:rPr>
          <w:rFonts w:ascii="Palatino Linotype" w:hAnsi="Palatino Linotype"/>
          <w:i/>
          <w:sz w:val="24"/>
          <w:szCs w:val="24"/>
        </w:rPr>
      </w:pPr>
      <w:r w:rsidRPr="00176CEF">
        <w:rPr>
          <w:rFonts w:ascii="Palatino Linotype" w:hAnsi="Palatino Linotype"/>
          <w:b/>
          <w:i/>
          <w:sz w:val="24"/>
          <w:szCs w:val="24"/>
        </w:rPr>
        <w:t xml:space="preserve">Actos consentidos tácitamente. Improcedencia de su análisis. </w:t>
      </w:r>
      <w:r w:rsidRPr="00176CEF">
        <w:rPr>
          <w:rFonts w:ascii="Palatino Linotype" w:hAnsi="Palatino Linotype"/>
          <w:i/>
          <w:sz w:val="24"/>
          <w:szCs w:val="24"/>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BE3C6A" w:rsidRPr="00176CEF" w:rsidRDefault="00BE3C6A" w:rsidP="00BE3C6A">
      <w:pPr>
        <w:spacing w:after="0" w:line="360" w:lineRule="auto"/>
        <w:jc w:val="both"/>
        <w:rPr>
          <w:rFonts w:ascii="Palatino Linotype" w:hAnsi="Palatino Linotype"/>
          <w:sz w:val="24"/>
          <w:szCs w:val="24"/>
        </w:rPr>
      </w:pPr>
    </w:p>
    <w:p w:rsidR="00BE3C6A" w:rsidRPr="00176CEF" w:rsidRDefault="00BE3C6A" w:rsidP="00BE3C6A">
      <w:pPr>
        <w:spacing w:after="0" w:line="360" w:lineRule="auto"/>
        <w:jc w:val="both"/>
        <w:rPr>
          <w:rFonts w:ascii="Palatino Linotype" w:hAnsi="Palatino Linotype"/>
          <w:sz w:val="24"/>
          <w:szCs w:val="24"/>
        </w:rPr>
      </w:pPr>
      <w:r w:rsidRPr="00176CEF">
        <w:rPr>
          <w:rFonts w:ascii="Palatino Linotype" w:hAnsi="Palatino Linotype"/>
          <w:sz w:val="24"/>
          <w:szCs w:val="24"/>
        </w:rPr>
        <w:lastRenderedPageBreak/>
        <w:t>Por lo señalado anteriormente, se considera que el Recurrente está conforme con el contenido del Acta de la Sesión Ordinaria del Comité Interno de Obra Pública del Sujeto Obligado celebrada el catorce de junio de dos mil veintiuno.</w:t>
      </w:r>
    </w:p>
    <w:p w:rsidR="00BE3C6A" w:rsidRPr="00176CEF" w:rsidRDefault="00BE3C6A" w:rsidP="00BE3C6A">
      <w:pPr>
        <w:spacing w:after="0" w:line="360" w:lineRule="auto"/>
        <w:jc w:val="both"/>
        <w:rPr>
          <w:rFonts w:ascii="Palatino Linotype" w:hAnsi="Palatino Linotype"/>
          <w:sz w:val="24"/>
          <w:szCs w:val="24"/>
        </w:rPr>
      </w:pPr>
    </w:p>
    <w:p w:rsidR="00BE3C6A" w:rsidRPr="00176CEF" w:rsidRDefault="00BE3C6A" w:rsidP="00BE3C6A">
      <w:pPr>
        <w:spacing w:after="0" w:line="360" w:lineRule="auto"/>
        <w:jc w:val="both"/>
        <w:rPr>
          <w:rFonts w:ascii="Palatino Linotype" w:hAnsi="Palatino Linotype"/>
          <w:sz w:val="24"/>
          <w:szCs w:val="24"/>
        </w:rPr>
      </w:pPr>
      <w:r w:rsidRPr="00176CEF">
        <w:rPr>
          <w:rFonts w:ascii="Palatino Linotype" w:hAnsi="Palatino Linotype"/>
          <w:sz w:val="24"/>
          <w:szCs w:val="24"/>
        </w:rPr>
        <w:t xml:space="preserve">Ahora bien, </w:t>
      </w:r>
      <w:r w:rsidR="00E060C8" w:rsidRPr="00176CEF">
        <w:rPr>
          <w:rFonts w:ascii="Palatino Linotype" w:hAnsi="Palatino Linotype"/>
          <w:sz w:val="24"/>
          <w:szCs w:val="24"/>
        </w:rPr>
        <w:t>se tiene que el Sujeto Obligado, al momento de rendir su Informe Justificado, remitió el Acta referida en su versión íntegra, por lo que es conveniente dejar constancia que la integración y funciones de los Comités Internos de Obra Pública están regulados en el Libro Décimo Segundo del Código Administrativo del Estado de México y en el Reglamento del Libro Décimo Segundo del Código Administrativo del Estado de México.</w:t>
      </w:r>
    </w:p>
    <w:p w:rsidR="00E060C8" w:rsidRPr="00176CEF" w:rsidRDefault="00E060C8" w:rsidP="00BE3C6A">
      <w:pPr>
        <w:spacing w:after="0" w:line="360" w:lineRule="auto"/>
        <w:jc w:val="both"/>
        <w:rPr>
          <w:rFonts w:ascii="Palatino Linotype" w:hAnsi="Palatino Linotype"/>
          <w:sz w:val="24"/>
          <w:szCs w:val="24"/>
        </w:rPr>
      </w:pPr>
    </w:p>
    <w:p w:rsidR="00E060C8" w:rsidRPr="00176CEF" w:rsidRDefault="00E060C8" w:rsidP="00BE3C6A">
      <w:pPr>
        <w:spacing w:after="0" w:line="360" w:lineRule="auto"/>
        <w:jc w:val="both"/>
        <w:rPr>
          <w:rFonts w:ascii="Palatino Linotype" w:hAnsi="Palatino Linotype"/>
          <w:sz w:val="24"/>
          <w:szCs w:val="24"/>
        </w:rPr>
      </w:pPr>
      <w:r w:rsidRPr="00176CEF">
        <w:rPr>
          <w:rFonts w:ascii="Palatino Linotype" w:hAnsi="Palatino Linotype"/>
          <w:sz w:val="24"/>
          <w:szCs w:val="24"/>
        </w:rPr>
        <w:t>Así, es toral señalar lo dispuesto en dicho Reglamento en sus artículos 3</w:t>
      </w:r>
      <w:r w:rsidR="00415033" w:rsidRPr="00176CEF">
        <w:rPr>
          <w:rFonts w:ascii="Palatino Linotype" w:hAnsi="Palatino Linotype"/>
          <w:sz w:val="24"/>
          <w:szCs w:val="24"/>
        </w:rPr>
        <w:t>,</w:t>
      </w:r>
      <w:r w:rsidRPr="00176CEF">
        <w:rPr>
          <w:rFonts w:ascii="Palatino Linotype" w:hAnsi="Palatino Linotype"/>
          <w:sz w:val="24"/>
          <w:szCs w:val="24"/>
        </w:rPr>
        <w:t xml:space="preserve"> fracción VI</w:t>
      </w:r>
      <w:r w:rsidR="00415033" w:rsidRPr="00176CEF">
        <w:rPr>
          <w:rFonts w:ascii="Palatino Linotype" w:hAnsi="Palatino Linotype"/>
          <w:sz w:val="24"/>
          <w:szCs w:val="24"/>
        </w:rPr>
        <w:t>,</w:t>
      </w:r>
      <w:r w:rsidRPr="00176CEF">
        <w:rPr>
          <w:rFonts w:ascii="Palatino Linotype" w:hAnsi="Palatino Linotype"/>
          <w:sz w:val="24"/>
          <w:szCs w:val="24"/>
        </w:rPr>
        <w:t xml:space="preserve"> y 24, que a la letra estipulan lo siguiente:</w:t>
      </w:r>
    </w:p>
    <w:p w:rsidR="00415033" w:rsidRPr="00176CEF" w:rsidRDefault="00415033" w:rsidP="00BE3C6A">
      <w:pPr>
        <w:spacing w:after="0" w:line="360" w:lineRule="auto"/>
        <w:jc w:val="both"/>
        <w:rPr>
          <w:rFonts w:ascii="Palatino Linotype" w:hAnsi="Palatino Linotype"/>
          <w:sz w:val="24"/>
          <w:szCs w:val="24"/>
        </w:rPr>
      </w:pPr>
    </w:p>
    <w:p w:rsidR="00415033" w:rsidRPr="00176CEF" w:rsidRDefault="00415033" w:rsidP="0089291F">
      <w:pPr>
        <w:spacing w:after="0" w:line="240" w:lineRule="auto"/>
        <w:ind w:left="567" w:right="567"/>
        <w:jc w:val="both"/>
        <w:rPr>
          <w:rFonts w:ascii="Palatino Linotype" w:hAnsi="Palatino Linotype"/>
          <w:i/>
          <w:sz w:val="24"/>
          <w:szCs w:val="24"/>
        </w:rPr>
      </w:pPr>
      <w:r w:rsidRPr="00176CEF">
        <w:rPr>
          <w:rFonts w:ascii="Palatino Linotype" w:hAnsi="Palatino Linotype"/>
          <w:b/>
          <w:bCs/>
          <w:i/>
          <w:sz w:val="24"/>
          <w:szCs w:val="24"/>
        </w:rPr>
        <w:t xml:space="preserve">Artículo 3.- </w:t>
      </w:r>
      <w:r w:rsidRPr="00176CEF">
        <w:rPr>
          <w:rFonts w:ascii="Palatino Linotype" w:hAnsi="Palatino Linotype"/>
          <w:i/>
          <w:sz w:val="24"/>
          <w:szCs w:val="24"/>
        </w:rPr>
        <w:t>Para los efectos del presente reglamento, se entiende por:</w:t>
      </w:r>
    </w:p>
    <w:p w:rsidR="00E060C8" w:rsidRPr="00176CEF" w:rsidRDefault="00415033" w:rsidP="0089291F">
      <w:pPr>
        <w:spacing w:after="0" w:line="240" w:lineRule="auto"/>
        <w:ind w:left="567" w:right="567"/>
        <w:jc w:val="both"/>
        <w:rPr>
          <w:rFonts w:ascii="Palatino Linotype" w:hAnsi="Palatino Linotype"/>
          <w:i/>
          <w:sz w:val="24"/>
          <w:szCs w:val="24"/>
        </w:rPr>
      </w:pPr>
      <w:r w:rsidRPr="00176CEF">
        <w:rPr>
          <w:rFonts w:ascii="Palatino Linotype" w:hAnsi="Palatino Linotype"/>
          <w:i/>
          <w:sz w:val="24"/>
          <w:szCs w:val="24"/>
        </w:rPr>
        <w:t>(…)</w:t>
      </w:r>
    </w:p>
    <w:p w:rsidR="00415033" w:rsidRPr="00176CEF" w:rsidRDefault="00415033" w:rsidP="0089291F">
      <w:pPr>
        <w:spacing w:after="0" w:line="240" w:lineRule="auto"/>
        <w:ind w:left="567" w:right="567"/>
        <w:jc w:val="both"/>
        <w:rPr>
          <w:rFonts w:ascii="Palatino Linotype" w:hAnsi="Palatino Linotype"/>
          <w:i/>
          <w:sz w:val="24"/>
          <w:szCs w:val="24"/>
        </w:rPr>
      </w:pPr>
      <w:r w:rsidRPr="00176CEF">
        <w:rPr>
          <w:rFonts w:ascii="Palatino Linotype" w:hAnsi="Palatino Linotype"/>
          <w:i/>
          <w:sz w:val="24"/>
          <w:szCs w:val="24"/>
        </w:rPr>
        <w:t>VI. Comité Interno de Obra Pública: instancia auxiliar de los titulares de las dependencias, entidades y ayuntamientos en los procesos de contratación de obra pública y servicios.</w:t>
      </w:r>
    </w:p>
    <w:p w:rsidR="00E060C8" w:rsidRPr="00176CEF" w:rsidRDefault="00415033" w:rsidP="0089291F">
      <w:pPr>
        <w:spacing w:after="0" w:line="240" w:lineRule="auto"/>
        <w:ind w:left="567" w:right="567"/>
        <w:jc w:val="both"/>
        <w:rPr>
          <w:rFonts w:ascii="Palatino Linotype" w:hAnsi="Palatino Linotype"/>
          <w:i/>
          <w:sz w:val="24"/>
          <w:szCs w:val="24"/>
        </w:rPr>
      </w:pPr>
      <w:r w:rsidRPr="00176CEF">
        <w:rPr>
          <w:rFonts w:ascii="Palatino Linotype" w:hAnsi="Palatino Linotype"/>
          <w:i/>
          <w:sz w:val="24"/>
          <w:szCs w:val="24"/>
        </w:rPr>
        <w:t>(…)</w:t>
      </w:r>
    </w:p>
    <w:p w:rsidR="00415033" w:rsidRPr="00176CEF" w:rsidRDefault="00415033" w:rsidP="0089291F">
      <w:pPr>
        <w:spacing w:after="0" w:line="240" w:lineRule="auto"/>
        <w:ind w:left="567" w:right="567"/>
        <w:jc w:val="both"/>
        <w:rPr>
          <w:rFonts w:ascii="Palatino Linotype" w:hAnsi="Palatino Linotype"/>
          <w:i/>
          <w:sz w:val="24"/>
          <w:szCs w:val="24"/>
        </w:rPr>
      </w:pPr>
    </w:p>
    <w:p w:rsidR="00415033" w:rsidRPr="00176CEF" w:rsidRDefault="00415033" w:rsidP="0089291F">
      <w:pPr>
        <w:spacing w:after="0" w:line="240" w:lineRule="auto"/>
        <w:ind w:left="567" w:right="567"/>
        <w:jc w:val="both"/>
        <w:rPr>
          <w:rFonts w:ascii="Palatino Linotype" w:hAnsi="Palatino Linotype"/>
          <w:i/>
          <w:sz w:val="24"/>
          <w:szCs w:val="24"/>
        </w:rPr>
      </w:pPr>
      <w:r w:rsidRPr="00176CEF">
        <w:rPr>
          <w:rFonts w:ascii="Palatino Linotype" w:hAnsi="Palatino Linotype"/>
          <w:b/>
          <w:i/>
          <w:sz w:val="24"/>
          <w:szCs w:val="24"/>
        </w:rPr>
        <w:t>Artículo 24-</w:t>
      </w:r>
      <w:r w:rsidRPr="00176CEF">
        <w:rPr>
          <w:rFonts w:ascii="Palatino Linotype" w:hAnsi="Palatino Linotype"/>
          <w:i/>
          <w:sz w:val="24"/>
          <w:szCs w:val="24"/>
        </w:rPr>
        <w:t xml:space="preserve"> Los Comités Internos de Obra Pública se integrarán con el número de miembros que, de acuerdo a las necesidades de la dependencia, entidad o ayuntamiento, se requiera para garantizar un trabajo eficiente. No tendrán menos de cinco ni más de quince.</w:t>
      </w:r>
    </w:p>
    <w:p w:rsidR="00415033" w:rsidRPr="00176CEF" w:rsidRDefault="00415033" w:rsidP="0089291F">
      <w:pPr>
        <w:spacing w:after="0" w:line="240" w:lineRule="auto"/>
        <w:ind w:left="567" w:right="567"/>
        <w:jc w:val="both"/>
        <w:rPr>
          <w:rFonts w:ascii="Palatino Linotype" w:hAnsi="Palatino Linotype"/>
          <w:i/>
          <w:sz w:val="24"/>
          <w:szCs w:val="24"/>
        </w:rPr>
      </w:pPr>
    </w:p>
    <w:p w:rsidR="00415033" w:rsidRPr="00176CEF" w:rsidRDefault="00415033" w:rsidP="0089291F">
      <w:pPr>
        <w:spacing w:after="0" w:line="240" w:lineRule="auto"/>
        <w:ind w:left="567" w:right="567"/>
        <w:jc w:val="both"/>
        <w:rPr>
          <w:rFonts w:ascii="Palatino Linotype" w:hAnsi="Palatino Linotype"/>
          <w:i/>
          <w:sz w:val="24"/>
          <w:szCs w:val="24"/>
        </w:rPr>
      </w:pPr>
      <w:r w:rsidRPr="00176CEF">
        <w:rPr>
          <w:rFonts w:ascii="Palatino Linotype" w:hAnsi="Palatino Linotype"/>
          <w:i/>
          <w:sz w:val="24"/>
          <w:szCs w:val="24"/>
        </w:rPr>
        <w:t>El Comité Interno de Obra Pública tendrá la siguiente estructura:</w:t>
      </w:r>
    </w:p>
    <w:p w:rsidR="00415033" w:rsidRPr="00176CEF" w:rsidRDefault="00415033" w:rsidP="0089291F">
      <w:pPr>
        <w:spacing w:after="0" w:line="240" w:lineRule="auto"/>
        <w:ind w:left="567" w:right="567"/>
        <w:jc w:val="both"/>
        <w:rPr>
          <w:rFonts w:ascii="Palatino Linotype" w:hAnsi="Palatino Linotype"/>
          <w:i/>
          <w:sz w:val="24"/>
          <w:szCs w:val="24"/>
        </w:rPr>
      </w:pPr>
    </w:p>
    <w:p w:rsidR="00415033" w:rsidRPr="00176CEF" w:rsidRDefault="00415033" w:rsidP="0089291F">
      <w:pPr>
        <w:pStyle w:val="Prrafodelista"/>
        <w:numPr>
          <w:ilvl w:val="0"/>
          <w:numId w:val="26"/>
        </w:numPr>
        <w:ind w:left="1134" w:right="567" w:hanging="567"/>
        <w:jc w:val="both"/>
        <w:rPr>
          <w:rFonts w:ascii="Palatino Linotype" w:hAnsi="Palatino Linotype"/>
          <w:i/>
        </w:rPr>
      </w:pPr>
      <w:r w:rsidRPr="00176CEF">
        <w:rPr>
          <w:rFonts w:ascii="Palatino Linotype" w:hAnsi="Palatino Linotype"/>
          <w:b/>
          <w:i/>
        </w:rPr>
        <w:lastRenderedPageBreak/>
        <w:t>Un presidente:</w:t>
      </w:r>
      <w:r w:rsidRPr="00176CEF">
        <w:rPr>
          <w:rFonts w:ascii="Palatino Linotype" w:hAnsi="Palatino Linotype"/>
          <w:i/>
        </w:rPr>
        <w:t xml:space="preserve"> El Titular de la dependencia, entidad o el presidente municipal.</w:t>
      </w:r>
    </w:p>
    <w:p w:rsidR="00415033" w:rsidRPr="00176CEF" w:rsidRDefault="00415033" w:rsidP="0089291F">
      <w:pPr>
        <w:pStyle w:val="Prrafodelista"/>
        <w:numPr>
          <w:ilvl w:val="0"/>
          <w:numId w:val="26"/>
        </w:numPr>
        <w:ind w:left="1134" w:right="567" w:hanging="567"/>
        <w:jc w:val="both"/>
        <w:rPr>
          <w:rFonts w:ascii="Palatino Linotype" w:hAnsi="Palatino Linotype"/>
          <w:i/>
        </w:rPr>
      </w:pPr>
      <w:r w:rsidRPr="00176CEF">
        <w:rPr>
          <w:rFonts w:ascii="Palatino Linotype" w:hAnsi="Palatino Linotype"/>
          <w:b/>
          <w:i/>
        </w:rPr>
        <w:t>Un secretario ejecutivo:</w:t>
      </w:r>
      <w:r w:rsidRPr="00176CEF">
        <w:rPr>
          <w:rFonts w:ascii="Palatino Linotype" w:hAnsi="Palatino Linotype"/>
          <w:i/>
        </w:rPr>
        <w:t xml:space="preserve"> El titular del área responsable de la administración de los recursos humanos, materiales y financieros o su equivalente.</w:t>
      </w:r>
    </w:p>
    <w:p w:rsidR="00415033" w:rsidRPr="00176CEF" w:rsidRDefault="00415033" w:rsidP="0089291F">
      <w:pPr>
        <w:pStyle w:val="Prrafodelista"/>
        <w:numPr>
          <w:ilvl w:val="0"/>
          <w:numId w:val="26"/>
        </w:numPr>
        <w:ind w:left="1134" w:right="567" w:hanging="567"/>
        <w:jc w:val="both"/>
        <w:rPr>
          <w:rFonts w:ascii="Palatino Linotype" w:hAnsi="Palatino Linotype"/>
          <w:i/>
        </w:rPr>
      </w:pPr>
      <w:r w:rsidRPr="00176CEF">
        <w:rPr>
          <w:rFonts w:ascii="Palatino Linotype" w:hAnsi="Palatino Linotype"/>
          <w:b/>
          <w:i/>
        </w:rPr>
        <w:t>Un secretario técnico:</w:t>
      </w:r>
      <w:r w:rsidRPr="00176CEF">
        <w:rPr>
          <w:rFonts w:ascii="Palatino Linotype" w:hAnsi="Palatino Linotype"/>
          <w:i/>
        </w:rPr>
        <w:t xml:space="preserve"> El designado por el presidente.</w:t>
      </w:r>
    </w:p>
    <w:p w:rsidR="00415033" w:rsidRPr="00176CEF" w:rsidRDefault="00415033" w:rsidP="0089291F">
      <w:pPr>
        <w:pStyle w:val="Sinespaciado"/>
        <w:numPr>
          <w:ilvl w:val="0"/>
          <w:numId w:val="26"/>
        </w:numPr>
        <w:ind w:left="1134" w:right="567" w:hanging="567"/>
        <w:jc w:val="both"/>
        <w:rPr>
          <w:rFonts w:ascii="Palatino Linotype" w:hAnsi="Palatino Linotype"/>
          <w:b/>
          <w:i/>
          <w:sz w:val="24"/>
          <w:szCs w:val="24"/>
        </w:rPr>
      </w:pPr>
      <w:r w:rsidRPr="00176CEF">
        <w:rPr>
          <w:rFonts w:ascii="Palatino Linotype" w:hAnsi="Palatino Linotype"/>
          <w:b/>
          <w:i/>
          <w:sz w:val="24"/>
          <w:szCs w:val="24"/>
        </w:rPr>
        <w:t>Vocales:</w:t>
      </w:r>
    </w:p>
    <w:p w:rsidR="00415033" w:rsidRPr="00176CEF" w:rsidRDefault="00415033" w:rsidP="00591AFF">
      <w:pPr>
        <w:pStyle w:val="Sinespaciado"/>
        <w:numPr>
          <w:ilvl w:val="1"/>
          <w:numId w:val="26"/>
        </w:numPr>
        <w:ind w:left="1560" w:right="567" w:hanging="426"/>
        <w:jc w:val="both"/>
        <w:rPr>
          <w:rFonts w:ascii="Palatino Linotype" w:hAnsi="Palatino Linotype"/>
          <w:i/>
          <w:sz w:val="24"/>
          <w:szCs w:val="24"/>
        </w:rPr>
      </w:pPr>
      <w:r w:rsidRPr="00176CEF">
        <w:rPr>
          <w:rFonts w:ascii="Palatino Linotype" w:hAnsi="Palatino Linotype"/>
          <w:i/>
          <w:sz w:val="24"/>
          <w:szCs w:val="24"/>
        </w:rPr>
        <w:t>El titular del área responsable de la programación y presupuesto o su equivalente.</w:t>
      </w:r>
    </w:p>
    <w:p w:rsidR="00415033" w:rsidRPr="00176CEF" w:rsidRDefault="00415033" w:rsidP="00591AFF">
      <w:pPr>
        <w:pStyle w:val="Sinespaciado"/>
        <w:numPr>
          <w:ilvl w:val="1"/>
          <w:numId w:val="26"/>
        </w:numPr>
        <w:ind w:left="1560" w:right="567" w:hanging="426"/>
        <w:jc w:val="both"/>
        <w:rPr>
          <w:rFonts w:ascii="Palatino Linotype" w:hAnsi="Palatino Linotype"/>
          <w:i/>
          <w:sz w:val="24"/>
          <w:szCs w:val="24"/>
        </w:rPr>
      </w:pPr>
      <w:r w:rsidRPr="00176CEF">
        <w:rPr>
          <w:rFonts w:ascii="Palatino Linotype" w:hAnsi="Palatino Linotype"/>
          <w:i/>
          <w:sz w:val="24"/>
          <w:szCs w:val="24"/>
        </w:rPr>
        <w:t>Los titulares de otras áreas que tengan relación con la obra pública.</w:t>
      </w:r>
    </w:p>
    <w:p w:rsidR="00415033" w:rsidRPr="00176CEF" w:rsidRDefault="00415033" w:rsidP="0089291F">
      <w:pPr>
        <w:pStyle w:val="Sinespaciado"/>
        <w:ind w:left="1134" w:right="567" w:hanging="567"/>
        <w:jc w:val="both"/>
        <w:rPr>
          <w:rFonts w:ascii="Palatino Linotype" w:hAnsi="Palatino Linotype"/>
          <w:i/>
          <w:sz w:val="24"/>
          <w:szCs w:val="24"/>
        </w:rPr>
      </w:pPr>
      <w:r w:rsidRPr="00176CEF">
        <w:rPr>
          <w:rFonts w:ascii="Palatino Linotype" w:hAnsi="Palatino Linotype"/>
          <w:i/>
          <w:sz w:val="24"/>
          <w:szCs w:val="24"/>
        </w:rPr>
        <w:t>El presidente y los vocales tendrán derecho a voz y voto.</w:t>
      </w:r>
    </w:p>
    <w:p w:rsidR="00415033" w:rsidRPr="00176CEF" w:rsidRDefault="00415033" w:rsidP="0089291F">
      <w:pPr>
        <w:pStyle w:val="Sinespaciado"/>
        <w:numPr>
          <w:ilvl w:val="0"/>
          <w:numId w:val="26"/>
        </w:numPr>
        <w:ind w:left="1134" w:right="567" w:hanging="567"/>
        <w:jc w:val="both"/>
        <w:rPr>
          <w:rFonts w:ascii="Palatino Linotype" w:hAnsi="Palatino Linotype"/>
          <w:i/>
          <w:sz w:val="24"/>
          <w:szCs w:val="24"/>
        </w:rPr>
      </w:pPr>
      <w:r w:rsidRPr="00176CEF">
        <w:rPr>
          <w:rFonts w:ascii="Palatino Linotype" w:hAnsi="Palatino Linotype"/>
          <w:b/>
          <w:i/>
          <w:sz w:val="24"/>
          <w:szCs w:val="24"/>
        </w:rPr>
        <w:t>Un ponente, sólo con derecho a voz:</w:t>
      </w:r>
      <w:r w:rsidRPr="00176CEF">
        <w:rPr>
          <w:rFonts w:ascii="Palatino Linotype" w:hAnsi="Palatino Linotype"/>
          <w:i/>
          <w:sz w:val="24"/>
          <w:szCs w:val="24"/>
        </w:rPr>
        <w:t xml:space="preserve"> El titular del área ejecutora de obra pública.</w:t>
      </w:r>
    </w:p>
    <w:p w:rsidR="00415033" w:rsidRPr="00176CEF" w:rsidRDefault="00415033" w:rsidP="0089291F">
      <w:pPr>
        <w:pStyle w:val="Sinespaciado"/>
        <w:numPr>
          <w:ilvl w:val="0"/>
          <w:numId w:val="26"/>
        </w:numPr>
        <w:ind w:left="1134" w:right="567" w:hanging="567"/>
        <w:jc w:val="both"/>
        <w:rPr>
          <w:rFonts w:ascii="Palatino Linotype" w:hAnsi="Palatino Linotype"/>
          <w:b/>
          <w:i/>
          <w:sz w:val="24"/>
          <w:szCs w:val="24"/>
        </w:rPr>
      </w:pPr>
      <w:r w:rsidRPr="00176CEF">
        <w:rPr>
          <w:rFonts w:ascii="Palatino Linotype" w:hAnsi="Palatino Linotype"/>
          <w:b/>
          <w:i/>
          <w:sz w:val="24"/>
          <w:szCs w:val="24"/>
        </w:rPr>
        <w:t>Invitados permanentes, con derecho a voz:</w:t>
      </w:r>
    </w:p>
    <w:p w:rsidR="00415033" w:rsidRPr="00176CEF" w:rsidRDefault="00415033" w:rsidP="00591AFF">
      <w:pPr>
        <w:pStyle w:val="Sinespaciado"/>
        <w:numPr>
          <w:ilvl w:val="1"/>
          <w:numId w:val="26"/>
        </w:numPr>
        <w:ind w:left="1560" w:right="567" w:hanging="426"/>
        <w:jc w:val="both"/>
        <w:rPr>
          <w:rFonts w:ascii="Palatino Linotype" w:hAnsi="Palatino Linotype"/>
          <w:i/>
          <w:sz w:val="24"/>
          <w:szCs w:val="24"/>
        </w:rPr>
      </w:pPr>
      <w:r w:rsidRPr="00176CEF">
        <w:rPr>
          <w:rFonts w:ascii="Palatino Linotype" w:hAnsi="Palatino Linotype"/>
          <w:i/>
          <w:sz w:val="24"/>
          <w:szCs w:val="24"/>
        </w:rPr>
        <w:t>El responsable del área jurídica, a fin de asesorar, orientar y apoyar en lo concerniente al marco jurídico de actuación en materia de obra pública.</w:t>
      </w:r>
    </w:p>
    <w:p w:rsidR="00415033" w:rsidRPr="00176CEF" w:rsidRDefault="00415033" w:rsidP="00591AFF">
      <w:pPr>
        <w:pStyle w:val="Sinespaciado"/>
        <w:numPr>
          <w:ilvl w:val="1"/>
          <w:numId w:val="26"/>
        </w:numPr>
        <w:ind w:left="1560" w:right="567" w:hanging="426"/>
        <w:jc w:val="both"/>
        <w:rPr>
          <w:rFonts w:ascii="Palatino Linotype" w:hAnsi="Palatino Linotype"/>
          <w:i/>
          <w:sz w:val="24"/>
          <w:szCs w:val="24"/>
        </w:rPr>
      </w:pPr>
      <w:r w:rsidRPr="00176CEF">
        <w:rPr>
          <w:rFonts w:ascii="Palatino Linotype" w:hAnsi="Palatino Linotype"/>
          <w:i/>
          <w:sz w:val="24"/>
          <w:szCs w:val="24"/>
        </w:rPr>
        <w:t>El representante de la Contraloría, a fin de asesorar, orientar y apoyar en lo concerniente a la normatividad aplicable en materia de obra pública.</w:t>
      </w:r>
    </w:p>
    <w:p w:rsidR="00415033" w:rsidRPr="00176CEF" w:rsidRDefault="00415033" w:rsidP="0089291F">
      <w:pPr>
        <w:pStyle w:val="Sinespaciado"/>
        <w:ind w:left="1134" w:right="567" w:hanging="567"/>
        <w:jc w:val="both"/>
        <w:rPr>
          <w:rFonts w:ascii="Palatino Linotype" w:hAnsi="Palatino Linotype"/>
          <w:i/>
          <w:sz w:val="24"/>
          <w:szCs w:val="24"/>
        </w:rPr>
      </w:pPr>
      <w:r w:rsidRPr="00176CEF">
        <w:rPr>
          <w:rFonts w:ascii="Palatino Linotype" w:hAnsi="Palatino Linotype"/>
          <w:i/>
          <w:sz w:val="24"/>
          <w:szCs w:val="24"/>
        </w:rPr>
        <w:t>Cada miembro titular del comité designará un suplente.</w:t>
      </w:r>
    </w:p>
    <w:p w:rsidR="00415033" w:rsidRPr="00176CEF" w:rsidRDefault="00415033" w:rsidP="0089291F">
      <w:pPr>
        <w:pStyle w:val="Sinespaciado"/>
        <w:numPr>
          <w:ilvl w:val="0"/>
          <w:numId w:val="26"/>
        </w:numPr>
        <w:ind w:left="1134" w:right="567" w:hanging="567"/>
        <w:jc w:val="both"/>
        <w:rPr>
          <w:rFonts w:ascii="Palatino Linotype" w:hAnsi="Palatino Linotype"/>
          <w:i/>
          <w:sz w:val="24"/>
          <w:szCs w:val="24"/>
        </w:rPr>
      </w:pPr>
      <w:r w:rsidRPr="00176CEF">
        <w:rPr>
          <w:rFonts w:ascii="Palatino Linotype" w:hAnsi="Palatino Linotype"/>
          <w:b/>
          <w:i/>
          <w:sz w:val="24"/>
          <w:szCs w:val="24"/>
        </w:rPr>
        <w:t>Asesores y especialistas</w:t>
      </w:r>
      <w:r w:rsidRPr="00176CEF">
        <w:rPr>
          <w:rFonts w:ascii="Palatino Linotype" w:hAnsi="Palatino Linotype"/>
          <w:i/>
          <w:sz w:val="24"/>
          <w:szCs w:val="24"/>
        </w:rPr>
        <w:t>, seleccionados por su especialidad técnica, experiencia y solvencia profesional, en razón a las características, magnitud, complejidad de las obras o servicios que se pretendan contratar.</w:t>
      </w:r>
    </w:p>
    <w:p w:rsidR="00415033" w:rsidRPr="00176CEF" w:rsidRDefault="00415033" w:rsidP="0089291F">
      <w:pPr>
        <w:pStyle w:val="Sinespaciado"/>
        <w:ind w:left="567" w:right="567"/>
        <w:jc w:val="both"/>
        <w:rPr>
          <w:rFonts w:ascii="Palatino Linotype" w:hAnsi="Palatino Linotype"/>
          <w:i/>
          <w:sz w:val="24"/>
          <w:szCs w:val="24"/>
        </w:rPr>
      </w:pPr>
    </w:p>
    <w:p w:rsidR="00415033" w:rsidRPr="00176CEF" w:rsidRDefault="00415033" w:rsidP="0089291F">
      <w:pPr>
        <w:pStyle w:val="Sinespaciado"/>
        <w:ind w:left="567" w:right="567"/>
        <w:jc w:val="both"/>
        <w:rPr>
          <w:rFonts w:ascii="Palatino Linotype" w:hAnsi="Palatino Linotype"/>
          <w:i/>
          <w:sz w:val="24"/>
          <w:szCs w:val="24"/>
        </w:rPr>
      </w:pPr>
      <w:r w:rsidRPr="00176CEF">
        <w:rPr>
          <w:rFonts w:ascii="Palatino Linotype" w:hAnsi="Palatino Linotype"/>
          <w:i/>
          <w:sz w:val="24"/>
          <w:szCs w:val="24"/>
        </w:rPr>
        <w:t>Los integrantes del comité interno están obligados a guardar absoluta confidencialidad sobre la información a la que tengan acceso.</w:t>
      </w:r>
    </w:p>
    <w:p w:rsidR="00415033" w:rsidRPr="00176CEF" w:rsidRDefault="00415033" w:rsidP="0089291F">
      <w:pPr>
        <w:pStyle w:val="Sinespaciado"/>
        <w:ind w:left="567" w:right="567"/>
        <w:jc w:val="both"/>
        <w:rPr>
          <w:rFonts w:ascii="Palatino Linotype" w:hAnsi="Palatino Linotype"/>
          <w:i/>
          <w:sz w:val="24"/>
          <w:szCs w:val="24"/>
        </w:rPr>
      </w:pPr>
    </w:p>
    <w:p w:rsidR="00BE3C6A" w:rsidRPr="00176CEF" w:rsidRDefault="00415033" w:rsidP="0089291F">
      <w:pPr>
        <w:pStyle w:val="Sinespaciado"/>
        <w:ind w:left="567" w:right="567"/>
        <w:jc w:val="both"/>
        <w:rPr>
          <w:rFonts w:ascii="Palatino Linotype" w:hAnsi="Palatino Linotype"/>
          <w:i/>
          <w:sz w:val="24"/>
          <w:szCs w:val="24"/>
        </w:rPr>
      </w:pPr>
      <w:r w:rsidRPr="00176CEF">
        <w:rPr>
          <w:rFonts w:ascii="Palatino Linotype" w:hAnsi="Palatino Linotype"/>
          <w:i/>
          <w:sz w:val="24"/>
          <w:szCs w:val="24"/>
        </w:rPr>
        <w:t>Atendiendo a las características y necesidades de la dependencia, la Secretaría del Ramo, de común acuerdo con la Contraloría y previa justificación por escrito, podrá autorizar a la dependencia que el comité se integre en forma distinta a la establecida en este Reglamento. En las entidades, el órgano de gobierno tendrá esa facultad.</w:t>
      </w:r>
    </w:p>
    <w:p w:rsidR="00BE3C6A" w:rsidRPr="00176CEF" w:rsidRDefault="00BE3C6A" w:rsidP="00B34B6C">
      <w:pPr>
        <w:pStyle w:val="Sinespaciado"/>
        <w:spacing w:line="360" w:lineRule="auto"/>
        <w:jc w:val="both"/>
        <w:rPr>
          <w:rFonts w:ascii="Palatino Linotype" w:hAnsi="Palatino Linotype"/>
          <w:sz w:val="24"/>
          <w:szCs w:val="24"/>
        </w:rPr>
      </w:pPr>
    </w:p>
    <w:p w:rsidR="00BE3C6A" w:rsidRPr="00176CEF" w:rsidRDefault="00EA2E9A" w:rsidP="00B34B6C">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 xml:space="preserve">Por lo anterior, quedó establecido que el Comité Interior de Obra Pública es la instancia auxiliar de los titulares de las dependencias, entidades y ayuntamientos en los procesos de contratación de obra pública y servicios; y que se conforma, por un </w:t>
      </w:r>
      <w:r w:rsidRPr="00176CEF">
        <w:rPr>
          <w:rFonts w:ascii="Palatino Linotype" w:hAnsi="Palatino Linotype"/>
          <w:sz w:val="24"/>
          <w:szCs w:val="24"/>
        </w:rPr>
        <w:lastRenderedPageBreak/>
        <w:t>presidente, un secretario ejecutivo, un secretario técnico, vocales, un ponente, invitados permanentes y asesores y especialistas, todos ellos servidores públicos integrantes de diversas áreas del municipio.</w:t>
      </w:r>
    </w:p>
    <w:p w:rsidR="00EA2E9A" w:rsidRPr="00176CEF" w:rsidRDefault="00EA2E9A" w:rsidP="00B34B6C">
      <w:pPr>
        <w:pStyle w:val="Sinespaciado"/>
        <w:spacing w:line="360" w:lineRule="auto"/>
        <w:jc w:val="both"/>
        <w:rPr>
          <w:rFonts w:ascii="Palatino Linotype" w:hAnsi="Palatino Linotype"/>
          <w:sz w:val="24"/>
          <w:szCs w:val="24"/>
        </w:rPr>
      </w:pPr>
    </w:p>
    <w:p w:rsidR="00EA2E9A" w:rsidRPr="00176CEF" w:rsidRDefault="00EA2E9A" w:rsidP="00B34B6C">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 xml:space="preserve">En ese sentido, </w:t>
      </w:r>
      <w:r w:rsidR="00C21A8A" w:rsidRPr="00176CEF">
        <w:rPr>
          <w:rFonts w:ascii="Palatino Linotype" w:hAnsi="Palatino Linotype"/>
          <w:sz w:val="24"/>
          <w:szCs w:val="24"/>
        </w:rPr>
        <w:t>es menester señalar que el artículo 4 de la Ley de la Materia establece lo siguiente:</w:t>
      </w:r>
    </w:p>
    <w:p w:rsidR="00C21A8A" w:rsidRPr="00176CEF" w:rsidRDefault="00C21A8A" w:rsidP="00B34B6C">
      <w:pPr>
        <w:pStyle w:val="Sinespaciado"/>
        <w:spacing w:line="360" w:lineRule="auto"/>
        <w:jc w:val="both"/>
        <w:rPr>
          <w:rFonts w:ascii="Palatino Linotype" w:hAnsi="Palatino Linotype"/>
          <w:sz w:val="24"/>
          <w:szCs w:val="24"/>
        </w:rPr>
      </w:pPr>
    </w:p>
    <w:p w:rsidR="00C21A8A" w:rsidRPr="00176CEF" w:rsidRDefault="00C21A8A" w:rsidP="00C21A8A">
      <w:pPr>
        <w:pStyle w:val="Sinespaciado"/>
        <w:ind w:left="567" w:right="567"/>
        <w:jc w:val="both"/>
        <w:rPr>
          <w:rFonts w:ascii="Palatino Linotype" w:hAnsi="Palatino Linotype"/>
          <w:i/>
          <w:sz w:val="24"/>
          <w:szCs w:val="24"/>
        </w:rPr>
      </w:pPr>
      <w:r w:rsidRPr="00176CEF">
        <w:rPr>
          <w:rFonts w:ascii="Palatino Linotype" w:hAnsi="Palatino Linotype"/>
          <w:b/>
          <w:bCs/>
          <w:i/>
          <w:sz w:val="24"/>
          <w:szCs w:val="24"/>
        </w:rPr>
        <w:t xml:space="preserve">Artículo 4. </w:t>
      </w:r>
      <w:r w:rsidRPr="00176CEF">
        <w:rPr>
          <w:rFonts w:ascii="Palatino Linotype" w:hAnsi="Palatino Linotype"/>
          <w:i/>
          <w:sz w:val="24"/>
          <w:szCs w:val="24"/>
        </w:rPr>
        <w:t xml:space="preserve">El derecho humano de acceso a la información pública es la prerrogativa de las personas para buscar, difundir, investigar, recabar, recibir y solicitar información pública, sin necesidad de acreditar personalidad ni interés jurídico. </w:t>
      </w:r>
    </w:p>
    <w:p w:rsidR="00C21A8A" w:rsidRPr="00176CEF" w:rsidRDefault="00C21A8A" w:rsidP="00C21A8A">
      <w:pPr>
        <w:pStyle w:val="Sinespaciado"/>
        <w:ind w:left="567" w:right="567"/>
        <w:jc w:val="both"/>
        <w:rPr>
          <w:rFonts w:ascii="Palatino Linotype" w:hAnsi="Palatino Linotype"/>
          <w:i/>
          <w:sz w:val="24"/>
          <w:szCs w:val="24"/>
        </w:rPr>
      </w:pPr>
    </w:p>
    <w:p w:rsidR="00C21A8A" w:rsidRPr="00176CEF" w:rsidRDefault="00C21A8A" w:rsidP="00C21A8A">
      <w:pPr>
        <w:pStyle w:val="Sinespaciado"/>
        <w:ind w:left="567" w:right="567"/>
        <w:jc w:val="both"/>
        <w:rPr>
          <w:rFonts w:ascii="Palatino Linotype" w:hAnsi="Palatino Linotype"/>
          <w:i/>
          <w:sz w:val="24"/>
          <w:szCs w:val="24"/>
        </w:rPr>
      </w:pPr>
      <w:r w:rsidRPr="00176CEF">
        <w:rPr>
          <w:rFonts w:ascii="Palatino Linotype" w:hAnsi="Palatino Linotype"/>
          <w:i/>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C21A8A" w:rsidRPr="00176CEF" w:rsidRDefault="00C21A8A" w:rsidP="00C21A8A">
      <w:pPr>
        <w:pStyle w:val="Sinespaciado"/>
        <w:ind w:left="567" w:right="567"/>
        <w:jc w:val="both"/>
        <w:rPr>
          <w:rFonts w:ascii="Palatino Linotype" w:hAnsi="Palatino Linotype"/>
          <w:i/>
          <w:sz w:val="24"/>
          <w:szCs w:val="24"/>
        </w:rPr>
      </w:pPr>
    </w:p>
    <w:p w:rsidR="00C21A8A" w:rsidRPr="00176CEF" w:rsidRDefault="00C21A8A" w:rsidP="00C21A8A">
      <w:pPr>
        <w:pStyle w:val="Sinespaciado"/>
        <w:ind w:left="567" w:right="567"/>
        <w:jc w:val="both"/>
        <w:rPr>
          <w:rFonts w:ascii="Palatino Linotype" w:hAnsi="Palatino Linotype"/>
          <w:sz w:val="24"/>
          <w:szCs w:val="24"/>
        </w:rPr>
      </w:pPr>
      <w:r w:rsidRPr="00176CEF">
        <w:rPr>
          <w:rFonts w:ascii="Palatino Linotype" w:hAnsi="Palatino Linotype"/>
          <w:i/>
          <w:sz w:val="24"/>
          <w:szCs w:val="24"/>
        </w:rPr>
        <w:t>Los sujetos obligados deben poner en práctica, políticas y programas de acceso a la información que se apeguen a criterios de publicidad, veracidad, oportunidad, precisión y suficiencia en beneficio de los solicitantes.</w:t>
      </w:r>
    </w:p>
    <w:p w:rsidR="00BE3C6A" w:rsidRPr="00176CEF" w:rsidRDefault="00BE3C6A" w:rsidP="00B34B6C">
      <w:pPr>
        <w:pStyle w:val="Sinespaciado"/>
        <w:spacing w:line="360" w:lineRule="auto"/>
        <w:jc w:val="both"/>
        <w:rPr>
          <w:rFonts w:ascii="Palatino Linotype" w:hAnsi="Palatino Linotype"/>
          <w:sz w:val="24"/>
          <w:szCs w:val="24"/>
        </w:rPr>
      </w:pPr>
    </w:p>
    <w:p w:rsidR="00BE3C6A" w:rsidRPr="00176CEF" w:rsidRDefault="00C21A8A" w:rsidP="00B34B6C">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 xml:space="preserve">De lo que se colige que la información generada en las sesiones del Comité Interno de Obra Pública es información de interés público y que sus integrantes ejercen actos de autoridad durante su participación en dichos comités, por lo que las firmas con las que dan validez a sus deliberaciones no son susceptibles de considerarse como datos </w:t>
      </w:r>
      <w:r w:rsidRPr="00176CEF">
        <w:rPr>
          <w:rFonts w:ascii="Palatino Linotype" w:hAnsi="Palatino Linotype"/>
          <w:sz w:val="24"/>
          <w:szCs w:val="24"/>
        </w:rPr>
        <w:lastRenderedPageBreak/>
        <w:t>personales de naturaleza confidencial, sino por el contrario, es necesario que sean públicas pues dotan de certeza a los actos efectuados en ejercicio de sus funciones.</w:t>
      </w:r>
    </w:p>
    <w:p w:rsidR="00C21A8A" w:rsidRPr="00176CEF" w:rsidRDefault="00C21A8A" w:rsidP="00B34B6C">
      <w:pPr>
        <w:pStyle w:val="Sinespaciado"/>
        <w:spacing w:line="360" w:lineRule="auto"/>
        <w:jc w:val="both"/>
        <w:rPr>
          <w:rFonts w:ascii="Palatino Linotype" w:hAnsi="Palatino Linotype"/>
          <w:sz w:val="24"/>
          <w:szCs w:val="24"/>
        </w:rPr>
      </w:pPr>
    </w:p>
    <w:p w:rsidR="00C21A8A" w:rsidRPr="00176CEF" w:rsidRDefault="00C21A8A" w:rsidP="00B34B6C">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Al respecto, es aplicable el Criterio 02/19 emitido por el Instituto Nacional de Transparencia, Acceso a la Información y Protección de Datos Personales, en el que se estableció lo siguiente:</w:t>
      </w:r>
    </w:p>
    <w:p w:rsidR="00C21A8A" w:rsidRPr="00176CEF" w:rsidRDefault="00C21A8A" w:rsidP="00B34B6C">
      <w:pPr>
        <w:pStyle w:val="Sinespaciado"/>
        <w:spacing w:line="360" w:lineRule="auto"/>
        <w:jc w:val="both"/>
        <w:rPr>
          <w:rFonts w:ascii="Palatino Linotype" w:hAnsi="Palatino Linotype"/>
          <w:sz w:val="24"/>
          <w:szCs w:val="24"/>
        </w:rPr>
      </w:pPr>
    </w:p>
    <w:p w:rsidR="00C21A8A" w:rsidRPr="00176CEF" w:rsidRDefault="00C21A8A" w:rsidP="003E104A">
      <w:pPr>
        <w:pStyle w:val="Sinespaciado"/>
        <w:ind w:left="567" w:right="567"/>
        <w:jc w:val="both"/>
        <w:rPr>
          <w:rFonts w:ascii="Palatino Linotype" w:hAnsi="Palatino Linotype"/>
          <w:i/>
          <w:sz w:val="24"/>
          <w:szCs w:val="24"/>
        </w:rPr>
      </w:pPr>
      <w:r w:rsidRPr="00176CEF">
        <w:rPr>
          <w:rFonts w:ascii="Palatino Linotype" w:hAnsi="Palatino Linotype"/>
          <w:b/>
          <w:i/>
          <w:sz w:val="24"/>
          <w:szCs w:val="24"/>
        </w:rPr>
        <w:t>Firma y rúbrica de servidores públicos.</w:t>
      </w:r>
      <w:r w:rsidRPr="00176CEF">
        <w:rPr>
          <w:rFonts w:ascii="Palatino Linotype" w:hAnsi="Palatino Linotype"/>
          <w:i/>
          <w:sz w:val="24"/>
          <w:szCs w:val="24"/>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00BE3C6A" w:rsidRPr="00176CEF" w:rsidRDefault="00BE3C6A" w:rsidP="00B34B6C">
      <w:pPr>
        <w:pStyle w:val="Sinespaciado"/>
        <w:spacing w:line="360" w:lineRule="auto"/>
        <w:jc w:val="both"/>
        <w:rPr>
          <w:rFonts w:ascii="Palatino Linotype" w:hAnsi="Palatino Linotype"/>
          <w:sz w:val="24"/>
          <w:szCs w:val="24"/>
        </w:rPr>
      </w:pPr>
    </w:p>
    <w:p w:rsidR="00BE3C6A" w:rsidRPr="00176CEF" w:rsidRDefault="003E104A" w:rsidP="00B34B6C">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Consecuentemente, la versión íntegra del Acta número CIOP/JAL/01/2021 correspondiente a Sesión Ordinaria del Comité Interno de Obra Pública celebrada el día catorce de junio de dos mil veintiuno remitida en Informe Justificado por el Sujeto Obligado, colma a plenitud la pretensión del Recurrente, modificando así la respuesta dada al mismo en un primer momento.</w:t>
      </w:r>
    </w:p>
    <w:p w:rsidR="00BE3C6A" w:rsidRPr="00176CEF" w:rsidRDefault="00BE3C6A" w:rsidP="00B34B6C">
      <w:pPr>
        <w:pStyle w:val="Sinespaciado"/>
        <w:spacing w:line="360" w:lineRule="auto"/>
        <w:jc w:val="both"/>
        <w:rPr>
          <w:rFonts w:ascii="Palatino Linotype" w:hAnsi="Palatino Linotype"/>
          <w:sz w:val="24"/>
          <w:szCs w:val="24"/>
        </w:rPr>
      </w:pPr>
    </w:p>
    <w:p w:rsidR="00924BD0" w:rsidRPr="00176CEF" w:rsidRDefault="00940B98" w:rsidP="007A70FB">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 xml:space="preserve">En consecuencia, este Instituto </w:t>
      </w:r>
      <w:r w:rsidR="007A70FB" w:rsidRPr="00176CEF">
        <w:rPr>
          <w:rFonts w:ascii="Palatino Linotype" w:hAnsi="Palatino Linotype"/>
          <w:sz w:val="24"/>
          <w:szCs w:val="24"/>
        </w:rPr>
        <w:t xml:space="preserve">considera que </w:t>
      </w:r>
      <w:r w:rsidR="00924BD0" w:rsidRPr="00176CEF">
        <w:rPr>
          <w:rFonts w:ascii="Palatino Linotype" w:hAnsi="Palatino Linotype"/>
          <w:sz w:val="24"/>
          <w:szCs w:val="24"/>
        </w:rPr>
        <w:t xml:space="preserve">el presente recurso de revisión ha quedado sin materia toda vez que el Sujeto Obligado modificó su respuesta a la solicitud de información al momento de rendir su Informe Justificado, </w:t>
      </w:r>
      <w:r w:rsidR="007A70FB" w:rsidRPr="00176CEF">
        <w:rPr>
          <w:rFonts w:ascii="Palatino Linotype" w:hAnsi="Palatino Linotype"/>
          <w:sz w:val="24"/>
          <w:szCs w:val="24"/>
        </w:rPr>
        <w:t xml:space="preserve">colmando así </w:t>
      </w:r>
      <w:r w:rsidR="003E104A" w:rsidRPr="00176CEF">
        <w:rPr>
          <w:rFonts w:ascii="Palatino Linotype" w:hAnsi="Palatino Linotype"/>
          <w:sz w:val="24"/>
          <w:szCs w:val="24"/>
        </w:rPr>
        <w:t>la pretensión</w:t>
      </w:r>
      <w:r w:rsidR="009401AA" w:rsidRPr="00176CEF">
        <w:rPr>
          <w:rFonts w:ascii="Palatino Linotype" w:hAnsi="Palatino Linotype"/>
          <w:sz w:val="24"/>
          <w:szCs w:val="24"/>
        </w:rPr>
        <w:t xml:space="preserve"> del Recurrente, de tal modo que</w:t>
      </w:r>
      <w:r w:rsidR="00924BD0" w:rsidRPr="00176CEF">
        <w:rPr>
          <w:rFonts w:ascii="Palatino Linotype" w:hAnsi="Palatino Linotype"/>
          <w:sz w:val="24"/>
          <w:szCs w:val="24"/>
        </w:rPr>
        <w:t xml:space="preserve"> no existen ya extremos legales para la procedencia del recurso, lo que conlleva a decretar el sobreseimiento. Es así que se advierte que en el caso en concreto se actualiza la causal de sobreseimiento prevista en </w:t>
      </w:r>
      <w:r w:rsidR="00924BD0" w:rsidRPr="00176CEF">
        <w:rPr>
          <w:rFonts w:ascii="Palatino Linotype" w:hAnsi="Palatino Linotype"/>
          <w:sz w:val="24"/>
          <w:szCs w:val="24"/>
        </w:rPr>
        <w:lastRenderedPageBreak/>
        <w:t>la fracción III del artículo 192 de la Ley de Transparencia y Acceso a la Información Pública del Estado de México y Municipio, que a la letra establece:</w:t>
      </w:r>
    </w:p>
    <w:p w:rsidR="00924BD0" w:rsidRPr="00176CEF" w:rsidRDefault="00924BD0" w:rsidP="00924BD0">
      <w:pPr>
        <w:spacing w:after="0" w:line="360" w:lineRule="auto"/>
        <w:jc w:val="both"/>
        <w:rPr>
          <w:rFonts w:ascii="Palatino Linotype" w:hAnsi="Palatino Linotype"/>
          <w:sz w:val="24"/>
          <w:szCs w:val="24"/>
        </w:rPr>
      </w:pPr>
    </w:p>
    <w:p w:rsidR="00924BD0" w:rsidRPr="00176CEF" w:rsidRDefault="00924BD0" w:rsidP="00924BD0">
      <w:pPr>
        <w:spacing w:after="0" w:line="240" w:lineRule="auto"/>
        <w:ind w:left="567" w:right="567"/>
        <w:jc w:val="both"/>
        <w:rPr>
          <w:rFonts w:ascii="Palatino Linotype" w:hAnsi="Palatino Linotype"/>
          <w:i/>
          <w:sz w:val="24"/>
          <w:szCs w:val="24"/>
        </w:rPr>
      </w:pPr>
      <w:r w:rsidRPr="00176CEF">
        <w:rPr>
          <w:rFonts w:ascii="Palatino Linotype" w:hAnsi="Palatino Linotype"/>
          <w:b/>
          <w:i/>
          <w:sz w:val="24"/>
          <w:szCs w:val="24"/>
        </w:rPr>
        <w:t xml:space="preserve">Artículo 192. </w:t>
      </w:r>
      <w:r w:rsidRPr="00176CEF">
        <w:rPr>
          <w:rFonts w:ascii="Palatino Linotype" w:hAnsi="Palatino Linotype"/>
          <w:i/>
          <w:sz w:val="24"/>
          <w:szCs w:val="24"/>
        </w:rPr>
        <w:t>El recurso será sobreseído, en todo o en parte, cuando una vez admitido, se actualicen alguno de los siguientes supuestos:</w:t>
      </w:r>
    </w:p>
    <w:p w:rsidR="00924BD0" w:rsidRPr="00176CEF" w:rsidRDefault="00924BD0" w:rsidP="00924BD0">
      <w:pPr>
        <w:spacing w:after="0" w:line="240" w:lineRule="auto"/>
        <w:ind w:left="567" w:right="567"/>
        <w:jc w:val="both"/>
        <w:rPr>
          <w:rFonts w:ascii="Palatino Linotype" w:hAnsi="Palatino Linotype"/>
          <w:i/>
          <w:sz w:val="24"/>
          <w:szCs w:val="24"/>
        </w:rPr>
      </w:pPr>
      <w:r w:rsidRPr="00176CEF">
        <w:rPr>
          <w:rFonts w:ascii="Palatino Linotype" w:hAnsi="Palatino Linotype"/>
          <w:i/>
          <w:sz w:val="24"/>
          <w:szCs w:val="24"/>
        </w:rPr>
        <w:t>(…)</w:t>
      </w:r>
    </w:p>
    <w:p w:rsidR="00924BD0" w:rsidRPr="00176CEF" w:rsidRDefault="00924BD0" w:rsidP="00924BD0">
      <w:pPr>
        <w:spacing w:after="0" w:line="240" w:lineRule="auto"/>
        <w:ind w:left="567" w:right="567"/>
        <w:jc w:val="both"/>
        <w:rPr>
          <w:rFonts w:ascii="Palatino Linotype" w:hAnsi="Palatino Linotype"/>
          <w:b/>
          <w:i/>
          <w:sz w:val="24"/>
          <w:szCs w:val="24"/>
        </w:rPr>
      </w:pPr>
      <w:r w:rsidRPr="00176CEF">
        <w:rPr>
          <w:rFonts w:ascii="Palatino Linotype" w:hAnsi="Palatino Linotype"/>
          <w:b/>
          <w:i/>
          <w:sz w:val="24"/>
          <w:szCs w:val="24"/>
        </w:rPr>
        <w:t>III. El sujeto obligado responsable del acto lo modifique o revoque de tal manera que el recurso de revisión quede sin materia;</w:t>
      </w:r>
    </w:p>
    <w:p w:rsidR="003E104A" w:rsidRPr="00176CEF" w:rsidRDefault="003E104A" w:rsidP="00924BD0">
      <w:pPr>
        <w:spacing w:after="0" w:line="240" w:lineRule="auto"/>
        <w:ind w:left="567" w:right="567"/>
        <w:jc w:val="both"/>
        <w:rPr>
          <w:rFonts w:ascii="Palatino Linotype" w:hAnsi="Palatino Linotype"/>
          <w:i/>
          <w:sz w:val="24"/>
          <w:szCs w:val="24"/>
        </w:rPr>
      </w:pPr>
      <w:r w:rsidRPr="00176CEF">
        <w:rPr>
          <w:rFonts w:ascii="Palatino Linotype" w:hAnsi="Palatino Linotype"/>
          <w:i/>
          <w:sz w:val="24"/>
          <w:szCs w:val="24"/>
        </w:rPr>
        <w:t>(…)</w:t>
      </w:r>
    </w:p>
    <w:p w:rsidR="00924BD0" w:rsidRPr="00176CEF" w:rsidRDefault="00924BD0" w:rsidP="00924BD0">
      <w:pPr>
        <w:spacing w:after="0" w:line="360" w:lineRule="auto"/>
        <w:jc w:val="both"/>
        <w:rPr>
          <w:rFonts w:ascii="Palatino Linotype" w:hAnsi="Palatino Linotype"/>
          <w:sz w:val="24"/>
          <w:szCs w:val="24"/>
        </w:rPr>
      </w:pPr>
    </w:p>
    <w:p w:rsidR="00924BD0" w:rsidRPr="00176CEF" w:rsidRDefault="00924BD0" w:rsidP="00924BD0">
      <w:pPr>
        <w:spacing w:after="0" w:line="360" w:lineRule="auto"/>
        <w:jc w:val="both"/>
        <w:rPr>
          <w:rFonts w:ascii="Palatino Linotype" w:hAnsi="Palatino Linotype"/>
          <w:sz w:val="24"/>
          <w:szCs w:val="24"/>
        </w:rPr>
      </w:pPr>
      <w:r w:rsidRPr="00176CEF">
        <w:rPr>
          <w:rFonts w:ascii="Palatino Linotype" w:hAnsi="Palatino Linotype"/>
          <w:sz w:val="24"/>
          <w:szCs w:val="24"/>
        </w:rPr>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rsidR="0036283A" w:rsidRPr="00176CEF" w:rsidRDefault="0036283A" w:rsidP="00924BD0">
      <w:pPr>
        <w:spacing w:after="0" w:line="360" w:lineRule="auto"/>
        <w:jc w:val="both"/>
        <w:rPr>
          <w:rFonts w:ascii="Palatino Linotype" w:hAnsi="Palatino Linotype"/>
          <w:sz w:val="24"/>
          <w:szCs w:val="24"/>
        </w:rPr>
      </w:pPr>
    </w:p>
    <w:p w:rsidR="0036283A" w:rsidRPr="00176CEF" w:rsidRDefault="0036283A" w:rsidP="00924BD0">
      <w:pPr>
        <w:spacing w:after="0" w:line="360" w:lineRule="auto"/>
        <w:jc w:val="both"/>
        <w:rPr>
          <w:rFonts w:ascii="Palatino Linotype" w:hAnsi="Palatino Linotype"/>
          <w:sz w:val="24"/>
          <w:szCs w:val="24"/>
        </w:rPr>
      </w:pPr>
      <w:r w:rsidRPr="00176CEF">
        <w:rPr>
          <w:rFonts w:ascii="Palatino Linotype" w:hAnsi="Palatino Linotype"/>
          <w:sz w:val="24"/>
          <w:szCs w:val="24"/>
        </w:rPr>
        <w:t>Por lo antes expuesto, se llegó a las siguientes consideraciones:</w:t>
      </w:r>
    </w:p>
    <w:p w:rsidR="0036283A" w:rsidRPr="00176CEF" w:rsidRDefault="0036283A" w:rsidP="00924BD0">
      <w:pPr>
        <w:spacing w:after="0" w:line="360" w:lineRule="auto"/>
        <w:jc w:val="both"/>
        <w:rPr>
          <w:rFonts w:ascii="Palatino Linotype" w:hAnsi="Palatino Linotype"/>
          <w:sz w:val="24"/>
          <w:szCs w:val="24"/>
        </w:rPr>
      </w:pPr>
    </w:p>
    <w:p w:rsidR="0036283A" w:rsidRPr="00176CEF" w:rsidRDefault="0036283A" w:rsidP="0036283A">
      <w:pPr>
        <w:pStyle w:val="Prrafodelista"/>
        <w:numPr>
          <w:ilvl w:val="0"/>
          <w:numId w:val="27"/>
        </w:numPr>
        <w:spacing w:line="360" w:lineRule="auto"/>
        <w:ind w:left="993" w:hanging="567"/>
        <w:jc w:val="both"/>
        <w:rPr>
          <w:rFonts w:ascii="Palatino Linotype" w:hAnsi="Palatino Linotype"/>
        </w:rPr>
      </w:pPr>
      <w:r w:rsidRPr="00176CEF">
        <w:rPr>
          <w:rFonts w:ascii="Palatino Linotype" w:hAnsi="Palatino Linotype"/>
        </w:rPr>
        <w:t xml:space="preserve">Mediante el derecho de acceso a la información pública fueron requeridas </w:t>
      </w:r>
      <w:r w:rsidRPr="00176CEF">
        <w:rPr>
          <w:rFonts w:ascii="Palatino Linotype" w:hAnsi="Palatino Linotype"/>
          <w:lang w:val="es-MX"/>
        </w:rPr>
        <w:t>las actas del Comité de Obra Pública correspondientes al ejercicio fiscal 2021.</w:t>
      </w:r>
    </w:p>
    <w:p w:rsidR="0036283A" w:rsidRPr="00176CEF" w:rsidRDefault="0036283A" w:rsidP="0036283A">
      <w:pPr>
        <w:pStyle w:val="Prrafodelista"/>
        <w:numPr>
          <w:ilvl w:val="0"/>
          <w:numId w:val="27"/>
        </w:numPr>
        <w:spacing w:line="360" w:lineRule="auto"/>
        <w:ind w:left="993" w:hanging="567"/>
        <w:jc w:val="both"/>
        <w:rPr>
          <w:rFonts w:ascii="Palatino Linotype" w:hAnsi="Palatino Linotype"/>
        </w:rPr>
      </w:pPr>
      <w:r w:rsidRPr="00176CEF">
        <w:rPr>
          <w:rFonts w:ascii="Palatino Linotype" w:hAnsi="Palatino Linotype"/>
        </w:rPr>
        <w:t xml:space="preserve">El Sujeto Obligado remitió en respuesta el </w:t>
      </w:r>
      <w:r w:rsidRPr="00176CEF">
        <w:rPr>
          <w:rFonts w:ascii="Palatino Linotype" w:hAnsi="Palatino Linotype"/>
          <w:lang w:val="es-MX"/>
        </w:rPr>
        <w:t>Acta número CIOP/JAL/01/2021 correspondiente a Sesión Ordinaria del Comité Interno de Obra Pública celebrada el día catorce de junio de dos mil veintiuno con las firmas y rúbricas de los integrantes testadas. Por este motivo, el Recurrente interpuso el presente medio de impugnación.</w:t>
      </w:r>
    </w:p>
    <w:p w:rsidR="001F49C0" w:rsidRPr="00176CEF" w:rsidRDefault="0036283A" w:rsidP="0036283A">
      <w:pPr>
        <w:pStyle w:val="Prrafodelista"/>
        <w:numPr>
          <w:ilvl w:val="0"/>
          <w:numId w:val="27"/>
        </w:numPr>
        <w:spacing w:line="360" w:lineRule="auto"/>
        <w:ind w:left="993" w:hanging="567"/>
        <w:jc w:val="both"/>
        <w:rPr>
          <w:rFonts w:ascii="Palatino Linotype" w:hAnsi="Palatino Linotype"/>
        </w:rPr>
      </w:pPr>
      <w:r w:rsidRPr="00176CEF">
        <w:rPr>
          <w:rFonts w:ascii="Palatino Linotype" w:hAnsi="Palatino Linotype"/>
        </w:rPr>
        <w:lastRenderedPageBreak/>
        <w:t>En la etapa de manifestaciones, el Sujeto Obligado remitió la versión íntegra del documento descrito en el punto anterior, por lo que fue puesto a disposición del particular.</w:t>
      </w:r>
    </w:p>
    <w:p w:rsidR="0036283A" w:rsidRPr="00176CEF" w:rsidRDefault="001F49C0" w:rsidP="0036283A">
      <w:pPr>
        <w:pStyle w:val="Prrafodelista"/>
        <w:numPr>
          <w:ilvl w:val="0"/>
          <w:numId w:val="27"/>
        </w:numPr>
        <w:spacing w:line="360" w:lineRule="auto"/>
        <w:ind w:left="993" w:hanging="567"/>
        <w:jc w:val="both"/>
        <w:rPr>
          <w:rFonts w:ascii="Palatino Linotype" w:hAnsi="Palatino Linotype"/>
        </w:rPr>
      </w:pPr>
      <w:r w:rsidRPr="00176CEF">
        <w:rPr>
          <w:rFonts w:ascii="Palatino Linotype" w:hAnsi="Palatino Linotype"/>
        </w:rPr>
        <w:t>Una vez establecido que el Informe Justificado modificó la respuesta del Sujeto Obligado, colmando así sus pretensiones, se concluye que debe decretarse el sobreseimiento del recurso de revisión puesto que el mismo ha quedado sin materia.</w:t>
      </w:r>
    </w:p>
    <w:p w:rsidR="00924BD0" w:rsidRPr="00176CEF" w:rsidRDefault="00924BD0" w:rsidP="00924BD0">
      <w:pPr>
        <w:spacing w:after="0" w:line="360" w:lineRule="auto"/>
        <w:jc w:val="both"/>
        <w:rPr>
          <w:rFonts w:ascii="Palatino Linotype" w:hAnsi="Palatino Linotype"/>
          <w:sz w:val="24"/>
          <w:szCs w:val="24"/>
        </w:rPr>
      </w:pPr>
    </w:p>
    <w:p w:rsidR="00924BD0" w:rsidRPr="00176CEF" w:rsidRDefault="00CC625B" w:rsidP="00924BD0">
      <w:pPr>
        <w:spacing w:after="0" w:line="360" w:lineRule="auto"/>
        <w:jc w:val="both"/>
        <w:rPr>
          <w:rFonts w:ascii="Palatino Linotype" w:hAnsi="Palatino Linotype"/>
          <w:sz w:val="24"/>
          <w:szCs w:val="24"/>
        </w:rPr>
      </w:pPr>
      <w:r w:rsidRPr="00176CEF">
        <w:rPr>
          <w:rFonts w:ascii="Palatino Linotype" w:hAnsi="Palatino Linotype"/>
          <w:sz w:val="24"/>
          <w:szCs w:val="24"/>
        </w:rPr>
        <w:t>Así, con fundamento en lo</w:t>
      </w:r>
      <w:r w:rsidR="001F49C0" w:rsidRPr="00176CEF">
        <w:rPr>
          <w:rFonts w:ascii="Palatino Linotype" w:hAnsi="Palatino Linotype"/>
          <w:sz w:val="24"/>
          <w:szCs w:val="24"/>
        </w:rPr>
        <w:t xml:space="preserve"> </w:t>
      </w:r>
      <w:r w:rsidR="00924BD0" w:rsidRPr="00176CEF">
        <w:rPr>
          <w:rFonts w:ascii="Palatino Linotype" w:hAnsi="Palatino Linotype"/>
          <w:sz w:val="24"/>
          <w:szCs w:val="24"/>
        </w:rPr>
        <w:t>prescrito en los artículos 36 fracciones II y III, 186 fracción I y 192 fracción III de la Ley de Transparencia y Acceso a la Información Pública del Es</w:t>
      </w:r>
      <w:r w:rsidR="001F49C0" w:rsidRPr="00176CEF">
        <w:rPr>
          <w:rFonts w:ascii="Palatino Linotype" w:hAnsi="Palatino Linotype"/>
          <w:sz w:val="24"/>
          <w:szCs w:val="24"/>
        </w:rPr>
        <w:t>tado de México y Municipios el</w:t>
      </w:r>
      <w:r w:rsidR="00924BD0" w:rsidRPr="00176CEF">
        <w:rPr>
          <w:rFonts w:ascii="Palatino Linotype" w:hAnsi="Palatino Linotype"/>
          <w:sz w:val="24"/>
          <w:szCs w:val="24"/>
        </w:rPr>
        <w:t xml:space="preserve"> Pleno</w:t>
      </w:r>
      <w:r w:rsidR="001F49C0" w:rsidRPr="00176CEF">
        <w:rPr>
          <w:rFonts w:ascii="Palatino Linotype" w:hAnsi="Palatino Linotype"/>
          <w:sz w:val="24"/>
          <w:szCs w:val="24"/>
        </w:rPr>
        <w:t xml:space="preserve"> de este Órgano Garante</w:t>
      </w:r>
      <w:r w:rsidR="00924BD0" w:rsidRPr="00176CEF">
        <w:rPr>
          <w:rFonts w:ascii="Palatino Linotype" w:hAnsi="Palatino Linotype"/>
          <w:sz w:val="24"/>
          <w:szCs w:val="24"/>
        </w:rPr>
        <w:t>:</w:t>
      </w:r>
    </w:p>
    <w:p w:rsidR="00924BD0" w:rsidRPr="00176CEF" w:rsidRDefault="00924BD0" w:rsidP="00924BD0">
      <w:pPr>
        <w:spacing w:after="0" w:line="360" w:lineRule="auto"/>
        <w:jc w:val="both"/>
        <w:rPr>
          <w:rFonts w:ascii="Palatino Linotype" w:hAnsi="Palatino Linotype"/>
          <w:sz w:val="24"/>
          <w:szCs w:val="24"/>
        </w:rPr>
      </w:pPr>
    </w:p>
    <w:p w:rsidR="00924BD0" w:rsidRPr="00176CEF" w:rsidRDefault="00924BD0" w:rsidP="00924BD0">
      <w:pPr>
        <w:spacing w:after="0" w:line="360" w:lineRule="auto"/>
        <w:jc w:val="center"/>
        <w:rPr>
          <w:rFonts w:ascii="Palatino Linotype" w:hAnsi="Palatino Linotype"/>
          <w:b/>
          <w:bCs/>
          <w:spacing w:val="60"/>
          <w:sz w:val="28"/>
          <w:szCs w:val="28"/>
        </w:rPr>
      </w:pPr>
      <w:r w:rsidRPr="00176CEF">
        <w:rPr>
          <w:rFonts w:ascii="Palatino Linotype" w:hAnsi="Palatino Linotype"/>
          <w:b/>
          <w:bCs/>
          <w:spacing w:val="60"/>
          <w:sz w:val="28"/>
          <w:szCs w:val="28"/>
        </w:rPr>
        <w:t>RESUELVE</w:t>
      </w:r>
    </w:p>
    <w:p w:rsidR="00924BD0" w:rsidRPr="00176CEF" w:rsidRDefault="00924BD0" w:rsidP="00924BD0">
      <w:pPr>
        <w:spacing w:after="0" w:line="360" w:lineRule="auto"/>
        <w:jc w:val="both"/>
        <w:rPr>
          <w:rFonts w:ascii="Palatino Linotype" w:hAnsi="Palatino Linotype"/>
          <w:b/>
          <w:bCs/>
          <w:spacing w:val="60"/>
          <w:sz w:val="24"/>
          <w:szCs w:val="24"/>
        </w:rPr>
      </w:pPr>
    </w:p>
    <w:p w:rsidR="00924BD0" w:rsidRPr="00176CEF" w:rsidRDefault="00924BD0" w:rsidP="00924BD0">
      <w:pPr>
        <w:spacing w:after="0" w:line="360" w:lineRule="auto"/>
        <w:jc w:val="both"/>
        <w:rPr>
          <w:rFonts w:ascii="Palatino Linotype" w:hAnsi="Palatino Linotype" w:cs="Arial"/>
          <w:sz w:val="24"/>
          <w:szCs w:val="24"/>
        </w:rPr>
      </w:pPr>
      <w:r w:rsidRPr="00176CEF">
        <w:rPr>
          <w:rFonts w:ascii="Palatino Linotype" w:hAnsi="Palatino Linotype" w:cs="Arial"/>
          <w:b/>
          <w:sz w:val="24"/>
          <w:szCs w:val="24"/>
        </w:rPr>
        <w:t>PRIMERO.</w:t>
      </w:r>
      <w:r w:rsidRPr="00176CEF">
        <w:rPr>
          <w:rFonts w:ascii="Palatino Linotype" w:hAnsi="Palatino Linotype" w:cs="Arial"/>
          <w:sz w:val="24"/>
          <w:szCs w:val="24"/>
        </w:rPr>
        <w:t xml:space="preserve"> Se</w:t>
      </w:r>
      <w:r w:rsidR="001F49C0" w:rsidRPr="00176CEF">
        <w:rPr>
          <w:rFonts w:ascii="Palatino Linotype" w:hAnsi="Palatino Linotype" w:cs="Arial"/>
          <w:b/>
          <w:sz w:val="24"/>
          <w:szCs w:val="24"/>
        </w:rPr>
        <w:t xml:space="preserve"> SOBRESEE</w:t>
      </w:r>
      <w:r w:rsidRPr="00176CEF">
        <w:rPr>
          <w:rFonts w:ascii="Palatino Linotype" w:hAnsi="Palatino Linotype" w:cs="Arial"/>
          <w:b/>
          <w:sz w:val="24"/>
          <w:szCs w:val="24"/>
        </w:rPr>
        <w:t xml:space="preserve"> </w:t>
      </w:r>
      <w:r w:rsidRPr="00176CEF">
        <w:rPr>
          <w:rFonts w:ascii="Palatino Linotype" w:hAnsi="Palatino Linotype" w:cs="Arial"/>
          <w:sz w:val="24"/>
          <w:szCs w:val="24"/>
        </w:rPr>
        <w:t xml:space="preserve">el recurso de revisión número </w:t>
      </w:r>
      <w:r w:rsidR="003E104A" w:rsidRPr="00176CEF">
        <w:rPr>
          <w:rFonts w:ascii="Palatino Linotype" w:hAnsi="Palatino Linotype" w:cs="Arial"/>
          <w:b/>
          <w:sz w:val="24"/>
          <w:szCs w:val="24"/>
        </w:rPr>
        <w:t>04355/INFOEM/IP/RR/2021</w:t>
      </w:r>
      <w:r w:rsidRPr="00176CEF">
        <w:rPr>
          <w:rFonts w:ascii="Palatino Linotype" w:hAnsi="Palatino Linotype" w:cs="Arial"/>
          <w:sz w:val="24"/>
          <w:szCs w:val="24"/>
        </w:rPr>
        <w:t xml:space="preserve">, porque al haberse modificado la respuesta, el recurso de revisión quedó sin materia en términos del </w:t>
      </w:r>
      <w:r w:rsidRPr="00176CEF">
        <w:rPr>
          <w:rFonts w:ascii="Palatino Linotype" w:hAnsi="Palatino Linotype" w:cs="Arial"/>
          <w:b/>
          <w:sz w:val="24"/>
          <w:szCs w:val="24"/>
        </w:rPr>
        <w:t xml:space="preserve">Considerando </w:t>
      </w:r>
      <w:r w:rsidR="009401AA" w:rsidRPr="00176CEF">
        <w:rPr>
          <w:rFonts w:ascii="Palatino Linotype" w:hAnsi="Palatino Linotype" w:cs="Arial"/>
          <w:b/>
          <w:sz w:val="24"/>
          <w:szCs w:val="24"/>
        </w:rPr>
        <w:t>TERCER</w:t>
      </w:r>
      <w:r w:rsidRPr="00176CEF">
        <w:rPr>
          <w:rFonts w:ascii="Palatino Linotype" w:hAnsi="Palatino Linotype" w:cs="Arial"/>
          <w:b/>
          <w:sz w:val="24"/>
          <w:szCs w:val="24"/>
        </w:rPr>
        <w:t>O</w:t>
      </w:r>
      <w:r w:rsidRPr="00176CEF">
        <w:rPr>
          <w:rFonts w:ascii="Palatino Linotype" w:hAnsi="Palatino Linotype" w:cs="Arial"/>
          <w:sz w:val="24"/>
          <w:szCs w:val="24"/>
        </w:rPr>
        <w:t xml:space="preserve"> de la presente resolución.</w:t>
      </w:r>
    </w:p>
    <w:p w:rsidR="00924BD0" w:rsidRPr="00176CEF" w:rsidRDefault="00924BD0" w:rsidP="00924BD0">
      <w:pPr>
        <w:spacing w:after="0" w:line="360" w:lineRule="auto"/>
        <w:jc w:val="both"/>
        <w:rPr>
          <w:rFonts w:ascii="Palatino Linotype" w:hAnsi="Palatino Linotype" w:cs="Arial"/>
          <w:szCs w:val="24"/>
        </w:rPr>
      </w:pPr>
    </w:p>
    <w:p w:rsidR="00924BD0" w:rsidRPr="00176CEF" w:rsidRDefault="00924BD0" w:rsidP="00924BD0">
      <w:pPr>
        <w:spacing w:after="0" w:line="360" w:lineRule="auto"/>
        <w:jc w:val="both"/>
        <w:rPr>
          <w:rFonts w:ascii="Palatino Linotype" w:hAnsi="Palatino Linotype" w:cs="Arial"/>
          <w:sz w:val="24"/>
          <w:szCs w:val="24"/>
        </w:rPr>
      </w:pPr>
      <w:r w:rsidRPr="00176CEF">
        <w:rPr>
          <w:rFonts w:ascii="Palatino Linotype" w:hAnsi="Palatino Linotype" w:cs="Arial"/>
          <w:b/>
          <w:sz w:val="24"/>
          <w:szCs w:val="24"/>
        </w:rPr>
        <w:t>SEGUNDO.</w:t>
      </w:r>
      <w:r w:rsidRPr="00176CEF">
        <w:rPr>
          <w:rFonts w:ascii="Palatino Linotype" w:hAnsi="Palatino Linotype" w:cs="Arial"/>
          <w:sz w:val="24"/>
          <w:szCs w:val="24"/>
        </w:rPr>
        <w:t xml:space="preserve"> </w:t>
      </w:r>
      <w:r w:rsidRPr="00176CEF">
        <w:rPr>
          <w:rFonts w:ascii="Palatino Linotype" w:hAnsi="Palatino Linotype" w:cs="Arial"/>
          <w:b/>
          <w:sz w:val="24"/>
          <w:szCs w:val="24"/>
        </w:rPr>
        <w:t>Notifíquese</w:t>
      </w:r>
      <w:r w:rsidRPr="00176CEF">
        <w:rPr>
          <w:rFonts w:ascii="Palatino Linotype" w:hAnsi="Palatino Linotype" w:cs="Arial"/>
          <w:sz w:val="24"/>
          <w:szCs w:val="24"/>
        </w:rPr>
        <w:t xml:space="preserve"> la presente resolución al Titular de la Unidad de Transparencia del Sujeto Obligado mediante el S</w:t>
      </w:r>
      <w:r w:rsidR="003E104A" w:rsidRPr="00176CEF">
        <w:rPr>
          <w:rFonts w:ascii="Palatino Linotype" w:hAnsi="Palatino Linotype" w:cs="Arial"/>
          <w:sz w:val="24"/>
          <w:szCs w:val="24"/>
        </w:rPr>
        <w:t xml:space="preserve">istema de </w:t>
      </w:r>
      <w:r w:rsidRPr="00176CEF">
        <w:rPr>
          <w:rFonts w:ascii="Palatino Linotype" w:hAnsi="Palatino Linotype" w:cs="Arial"/>
          <w:sz w:val="24"/>
          <w:szCs w:val="24"/>
        </w:rPr>
        <w:t>A</w:t>
      </w:r>
      <w:r w:rsidR="003E104A" w:rsidRPr="00176CEF">
        <w:rPr>
          <w:rFonts w:ascii="Palatino Linotype" w:hAnsi="Palatino Linotype" w:cs="Arial"/>
          <w:sz w:val="24"/>
          <w:szCs w:val="24"/>
        </w:rPr>
        <w:t xml:space="preserve">cceso a la </w:t>
      </w:r>
      <w:r w:rsidRPr="00176CEF">
        <w:rPr>
          <w:rFonts w:ascii="Palatino Linotype" w:hAnsi="Palatino Linotype" w:cs="Arial"/>
          <w:sz w:val="24"/>
          <w:szCs w:val="24"/>
        </w:rPr>
        <w:t>I</w:t>
      </w:r>
      <w:r w:rsidR="003E104A" w:rsidRPr="00176CEF">
        <w:rPr>
          <w:rFonts w:ascii="Palatino Linotype" w:hAnsi="Palatino Linotype" w:cs="Arial"/>
          <w:sz w:val="24"/>
          <w:szCs w:val="24"/>
        </w:rPr>
        <w:t>nformación Mexiquense (SAIMEX)</w:t>
      </w:r>
      <w:r w:rsidRPr="00176CEF">
        <w:rPr>
          <w:rFonts w:ascii="Palatino Linotype" w:hAnsi="Palatino Linotype" w:cs="Arial"/>
          <w:sz w:val="24"/>
          <w:szCs w:val="24"/>
        </w:rPr>
        <w:t>.</w:t>
      </w:r>
    </w:p>
    <w:p w:rsidR="00924BD0" w:rsidRPr="00176CEF" w:rsidRDefault="00924BD0" w:rsidP="00924BD0">
      <w:pPr>
        <w:spacing w:after="0" w:line="360" w:lineRule="auto"/>
        <w:jc w:val="both"/>
        <w:rPr>
          <w:rFonts w:ascii="Palatino Linotype" w:hAnsi="Palatino Linotype" w:cs="Arial"/>
          <w:sz w:val="24"/>
          <w:szCs w:val="24"/>
        </w:rPr>
      </w:pPr>
    </w:p>
    <w:p w:rsidR="00924BD0" w:rsidRPr="00176CEF" w:rsidRDefault="00924BD0" w:rsidP="00924BD0">
      <w:pPr>
        <w:pStyle w:val="Sinespaciado"/>
        <w:spacing w:line="360" w:lineRule="auto"/>
        <w:jc w:val="both"/>
        <w:rPr>
          <w:rFonts w:ascii="Palatino Linotype" w:hAnsi="Palatino Linotype"/>
          <w:sz w:val="24"/>
          <w:szCs w:val="24"/>
        </w:rPr>
      </w:pPr>
      <w:r w:rsidRPr="00176CEF">
        <w:rPr>
          <w:rFonts w:ascii="Palatino Linotype" w:hAnsi="Palatino Linotype" w:cs="Arial"/>
          <w:b/>
          <w:sz w:val="24"/>
          <w:szCs w:val="24"/>
        </w:rPr>
        <w:t>TERCERO. Notifíquese</w:t>
      </w:r>
      <w:r w:rsidRPr="00176CEF">
        <w:rPr>
          <w:rFonts w:ascii="Palatino Linotype" w:hAnsi="Palatino Linotype" w:cs="Arial"/>
          <w:sz w:val="24"/>
          <w:szCs w:val="24"/>
        </w:rPr>
        <w:t xml:space="preserve"> la presente resolución al Recurrente y hágase de su conocimiento que</w:t>
      </w:r>
      <w:r w:rsidR="003E104A" w:rsidRPr="00176CEF">
        <w:rPr>
          <w:rFonts w:ascii="Palatino Linotype" w:hAnsi="Palatino Linotype" w:cs="Arial"/>
          <w:sz w:val="24"/>
          <w:szCs w:val="24"/>
        </w:rPr>
        <w:t>,</w:t>
      </w:r>
      <w:r w:rsidRPr="00176CEF">
        <w:rPr>
          <w:rFonts w:ascii="Palatino Linotype" w:hAnsi="Palatino Linotype" w:cs="Arial"/>
          <w:sz w:val="24"/>
          <w:szCs w:val="24"/>
        </w:rPr>
        <w:t xml:space="preserve"> en caso de considerar que</w:t>
      </w:r>
      <w:r w:rsidR="003E104A" w:rsidRPr="00176CEF">
        <w:rPr>
          <w:rFonts w:ascii="Palatino Linotype" w:hAnsi="Palatino Linotype" w:cs="Arial"/>
          <w:sz w:val="24"/>
          <w:szCs w:val="24"/>
        </w:rPr>
        <w:t xml:space="preserve"> la misma</w:t>
      </w:r>
      <w:r w:rsidRPr="00176CEF">
        <w:rPr>
          <w:rFonts w:ascii="Palatino Linotype" w:hAnsi="Palatino Linotype" w:cs="Arial"/>
          <w:sz w:val="24"/>
          <w:szCs w:val="24"/>
        </w:rPr>
        <w:t xml:space="preserve"> le causa algún perjuicio, podrá </w:t>
      </w:r>
      <w:r w:rsidRPr="00176CEF">
        <w:rPr>
          <w:rFonts w:ascii="Palatino Linotype" w:hAnsi="Palatino Linotype" w:cs="Arial"/>
          <w:sz w:val="24"/>
          <w:szCs w:val="24"/>
        </w:rPr>
        <w:lastRenderedPageBreak/>
        <w:t>promover el Juicio de Amparo en los términos de las leyes aplicables, de acuerdo a lo estipulado por el artículo 196 de la Ley de Transparencia y Acceso a la Información Pública del Estado de México y Municipios.</w:t>
      </w:r>
    </w:p>
    <w:p w:rsidR="00924BD0" w:rsidRPr="00176CEF" w:rsidRDefault="00924BD0" w:rsidP="001F50B1">
      <w:pPr>
        <w:pStyle w:val="Sinespaciado"/>
        <w:spacing w:line="360" w:lineRule="auto"/>
        <w:jc w:val="both"/>
        <w:rPr>
          <w:rFonts w:ascii="Palatino Linotype" w:hAnsi="Palatino Linotype"/>
          <w:sz w:val="24"/>
          <w:szCs w:val="24"/>
        </w:rPr>
      </w:pPr>
    </w:p>
    <w:p w:rsidR="00106160" w:rsidRPr="00176CEF" w:rsidRDefault="003E104A" w:rsidP="003E104A">
      <w:pPr>
        <w:pStyle w:val="Sinespaciado"/>
        <w:spacing w:line="360" w:lineRule="auto"/>
        <w:jc w:val="both"/>
        <w:rPr>
          <w:rFonts w:ascii="Palatino Linotype" w:hAnsi="Palatino Linotype"/>
          <w:sz w:val="24"/>
          <w:szCs w:val="24"/>
        </w:rPr>
      </w:pPr>
      <w:r w:rsidRPr="00176CEF">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w:t>
      </w:r>
      <w:r w:rsidR="00AF244F">
        <w:rPr>
          <w:rFonts w:ascii="Palatino Linotype" w:hAnsi="Palatino Linotype"/>
          <w:sz w:val="24"/>
          <w:szCs w:val="24"/>
        </w:rPr>
        <w:t>REZ PEÑA, EN LA TRIGÉSIMA SEXTA</w:t>
      </w:r>
      <w:r w:rsidRPr="00176CEF">
        <w:rPr>
          <w:rFonts w:ascii="Palatino Linotype" w:hAnsi="Palatino Linotype"/>
          <w:sz w:val="24"/>
          <w:szCs w:val="24"/>
        </w:rPr>
        <w:t xml:space="preserve"> SESIÓN ORDINARIA CELEBRADA EL </w:t>
      </w:r>
      <w:r w:rsidR="00AF244F">
        <w:rPr>
          <w:rFonts w:ascii="Palatino Linotype" w:hAnsi="Palatino Linotype"/>
          <w:sz w:val="24"/>
          <w:szCs w:val="24"/>
        </w:rPr>
        <w:t>TRECE DE OCTUBRE</w:t>
      </w:r>
      <w:r w:rsidRPr="00176CEF">
        <w:rPr>
          <w:rFonts w:ascii="Palatino Linotype" w:hAnsi="Palatino Linotype"/>
          <w:sz w:val="24"/>
          <w:szCs w:val="24"/>
        </w:rPr>
        <w:t xml:space="preserve"> DE DOS MIL VEINTIUNO, ANTE EL SECRETARIO TÉCNICO DEL PLENO, ALEXIS TAPIA RAMÍREZ.-------------------------------------------------------------------------------------------------------------------------------------------------------------------------------------------------------------------------------------------------------------------------------------------------------------------------------------------------------------------------------------------------------------------------------------------------------------------------------------------------------------------------------------</w:t>
      </w:r>
      <w:r w:rsidR="001F49C0" w:rsidRPr="00176CEF">
        <w:rPr>
          <w:rFonts w:ascii="Palatino Linotype" w:hAnsi="Palatino Linotype"/>
          <w:sz w:val="24"/>
          <w:szCs w:val="24"/>
        </w:rPr>
        <w:t>--------------------------------------------------------------------------------------------------------------------------------------------------------------------------------------------------------------------------------------------------------------------------------------------------------------------------------------------------------------------------------------------------------------------------------------------------------------------------------------------------------------------------------------------------------------------------------------------------------------------------------------</w:t>
      </w:r>
      <w:r w:rsidR="00AF244F">
        <w:rPr>
          <w:rFonts w:ascii="Palatino Linotype" w:hAnsi="Palatino Linotype"/>
          <w:sz w:val="24"/>
          <w:szCs w:val="24"/>
        </w:rPr>
        <w:t>---------------------------------------------------------------------------------------</w:t>
      </w:r>
    </w:p>
    <w:p w:rsidR="007E2E80" w:rsidRPr="00176CEF" w:rsidRDefault="003E104A" w:rsidP="0014447C">
      <w:pPr>
        <w:pStyle w:val="Sinespaciado"/>
        <w:jc w:val="both"/>
        <w:rPr>
          <w:rFonts w:ascii="Palatino Linotype" w:hAnsi="Palatino Linotype"/>
          <w:bCs/>
          <w:sz w:val="20"/>
          <w:szCs w:val="20"/>
          <w:lang w:eastAsia="es-MX"/>
        </w:rPr>
      </w:pPr>
      <w:r w:rsidRPr="00176CEF">
        <w:rPr>
          <w:rFonts w:ascii="Palatino Linotype" w:hAnsi="Palatino Linotype"/>
          <w:bCs/>
          <w:sz w:val="20"/>
          <w:szCs w:val="20"/>
          <w:lang w:eastAsia="es-MX"/>
        </w:rPr>
        <w:t>JMV/CCR</w:t>
      </w:r>
      <w:r w:rsidR="00896EC6" w:rsidRPr="00176CEF">
        <w:rPr>
          <w:rFonts w:ascii="Palatino Linotype" w:hAnsi="Palatino Linotype"/>
          <w:bCs/>
          <w:sz w:val="20"/>
          <w:szCs w:val="20"/>
          <w:lang w:eastAsia="es-MX"/>
        </w:rPr>
        <w:t>/</w:t>
      </w:r>
      <w:proofErr w:type="spellStart"/>
      <w:r w:rsidR="00896EC6" w:rsidRPr="00176CEF">
        <w:rPr>
          <w:rFonts w:ascii="Palatino Linotype" w:hAnsi="Palatino Linotype"/>
          <w:bCs/>
          <w:sz w:val="20"/>
          <w:szCs w:val="20"/>
          <w:lang w:eastAsia="es-MX"/>
        </w:rPr>
        <w:t>fzh</w:t>
      </w:r>
      <w:proofErr w:type="spellEnd"/>
    </w:p>
    <w:p w:rsidR="003E104A" w:rsidRPr="00176CEF" w:rsidRDefault="003E104A" w:rsidP="0014447C">
      <w:pPr>
        <w:pStyle w:val="Sinespaciado"/>
        <w:jc w:val="both"/>
        <w:rPr>
          <w:rFonts w:ascii="Palatino Linotype" w:hAnsi="Palatino Linotype"/>
          <w:bCs/>
          <w:sz w:val="20"/>
          <w:szCs w:val="20"/>
          <w:lang w:eastAsia="es-MX"/>
        </w:rPr>
      </w:pPr>
    </w:p>
    <w:p w:rsidR="003E104A" w:rsidRPr="00176CEF" w:rsidRDefault="003E104A" w:rsidP="0014447C">
      <w:pPr>
        <w:pStyle w:val="Sinespaciado"/>
        <w:jc w:val="both"/>
        <w:rPr>
          <w:rFonts w:ascii="Palatino Linotype" w:hAnsi="Palatino Linotype"/>
          <w:bCs/>
          <w:sz w:val="20"/>
          <w:szCs w:val="20"/>
          <w:lang w:eastAsia="es-MX"/>
        </w:rPr>
      </w:pPr>
    </w:p>
    <w:p w:rsidR="003E104A" w:rsidRPr="00176CEF" w:rsidRDefault="003E104A" w:rsidP="0014447C">
      <w:pPr>
        <w:pStyle w:val="Sinespaciado"/>
        <w:jc w:val="both"/>
        <w:rPr>
          <w:rFonts w:ascii="Palatino Linotype" w:hAnsi="Palatino Linotype"/>
          <w:bCs/>
          <w:sz w:val="20"/>
          <w:szCs w:val="20"/>
          <w:lang w:eastAsia="es-MX"/>
        </w:rPr>
      </w:pPr>
    </w:p>
    <w:p w:rsidR="003E104A" w:rsidRPr="00176CEF" w:rsidRDefault="003E104A" w:rsidP="0014447C">
      <w:pPr>
        <w:pStyle w:val="Sinespaciado"/>
        <w:jc w:val="both"/>
        <w:rPr>
          <w:rFonts w:ascii="Palatino Linotype" w:hAnsi="Palatino Linotype"/>
          <w:bCs/>
          <w:sz w:val="20"/>
          <w:szCs w:val="20"/>
          <w:lang w:eastAsia="es-MX"/>
        </w:rPr>
      </w:pPr>
    </w:p>
    <w:p w:rsidR="003E104A" w:rsidRPr="00176CEF" w:rsidRDefault="003E104A" w:rsidP="0014447C">
      <w:pPr>
        <w:pStyle w:val="Sinespaciado"/>
        <w:jc w:val="both"/>
        <w:rPr>
          <w:rFonts w:ascii="Palatino Linotype" w:hAnsi="Palatino Linotype"/>
          <w:bCs/>
          <w:sz w:val="20"/>
          <w:szCs w:val="20"/>
          <w:lang w:eastAsia="es-MX"/>
        </w:rPr>
      </w:pPr>
    </w:p>
    <w:p w:rsidR="003E104A" w:rsidRPr="00176CEF" w:rsidRDefault="003E104A" w:rsidP="0014447C">
      <w:pPr>
        <w:pStyle w:val="Sinespaciado"/>
        <w:jc w:val="both"/>
        <w:rPr>
          <w:rFonts w:ascii="Palatino Linotype" w:hAnsi="Palatino Linotype"/>
          <w:bCs/>
          <w:sz w:val="20"/>
          <w:szCs w:val="20"/>
          <w:lang w:eastAsia="es-MX"/>
        </w:rPr>
      </w:pPr>
    </w:p>
    <w:p w:rsidR="003E104A" w:rsidRPr="00176CEF" w:rsidRDefault="003E104A" w:rsidP="0014447C">
      <w:pPr>
        <w:pStyle w:val="Sinespaciado"/>
        <w:jc w:val="both"/>
        <w:rPr>
          <w:rFonts w:ascii="Palatino Linotype" w:hAnsi="Palatino Linotype"/>
          <w:bCs/>
          <w:sz w:val="20"/>
          <w:szCs w:val="20"/>
          <w:lang w:eastAsia="es-MX"/>
        </w:rPr>
      </w:pPr>
    </w:p>
    <w:p w:rsidR="003E104A" w:rsidRPr="00176CEF" w:rsidRDefault="003E104A" w:rsidP="0014447C">
      <w:pPr>
        <w:pStyle w:val="Sinespaciado"/>
        <w:jc w:val="both"/>
        <w:rPr>
          <w:rFonts w:ascii="Palatino Linotype" w:hAnsi="Palatino Linotype"/>
          <w:bCs/>
          <w:sz w:val="20"/>
          <w:szCs w:val="20"/>
          <w:lang w:eastAsia="es-MX"/>
        </w:rPr>
      </w:pPr>
    </w:p>
    <w:p w:rsidR="003E104A" w:rsidRPr="00176CEF" w:rsidRDefault="003E104A" w:rsidP="0014447C">
      <w:pPr>
        <w:pStyle w:val="Sinespaciado"/>
        <w:jc w:val="both"/>
        <w:rPr>
          <w:rFonts w:ascii="Palatino Linotype" w:hAnsi="Palatino Linotype"/>
          <w:bCs/>
          <w:sz w:val="20"/>
          <w:szCs w:val="20"/>
          <w:lang w:eastAsia="es-MX"/>
        </w:rPr>
      </w:pPr>
    </w:p>
    <w:p w:rsidR="003E104A" w:rsidRPr="00176CEF" w:rsidRDefault="003E104A" w:rsidP="0014447C">
      <w:pPr>
        <w:pStyle w:val="Sinespaciado"/>
        <w:jc w:val="both"/>
        <w:rPr>
          <w:rFonts w:ascii="Palatino Linotype" w:hAnsi="Palatino Linotype"/>
          <w:bCs/>
          <w:sz w:val="20"/>
          <w:szCs w:val="20"/>
          <w:lang w:eastAsia="es-MX"/>
        </w:rPr>
      </w:pPr>
    </w:p>
    <w:p w:rsidR="003E104A" w:rsidRPr="00176CEF" w:rsidRDefault="003E104A" w:rsidP="0014447C">
      <w:pPr>
        <w:pStyle w:val="Sinespaciado"/>
        <w:jc w:val="both"/>
        <w:rPr>
          <w:rFonts w:ascii="Palatino Linotype" w:hAnsi="Palatino Linotype"/>
          <w:bCs/>
          <w:sz w:val="20"/>
          <w:szCs w:val="20"/>
          <w:lang w:eastAsia="es-MX"/>
        </w:rPr>
      </w:pPr>
    </w:p>
    <w:p w:rsidR="003E104A" w:rsidRPr="00176CEF" w:rsidRDefault="003E104A" w:rsidP="0014447C">
      <w:pPr>
        <w:pStyle w:val="Sinespaciado"/>
        <w:jc w:val="both"/>
        <w:rPr>
          <w:rFonts w:ascii="Palatino Linotype" w:hAnsi="Palatino Linotype"/>
          <w:bCs/>
          <w:sz w:val="20"/>
          <w:szCs w:val="20"/>
          <w:lang w:eastAsia="es-MX"/>
        </w:rPr>
      </w:pPr>
    </w:p>
    <w:p w:rsidR="003E104A" w:rsidRPr="00176CEF" w:rsidRDefault="003E104A" w:rsidP="0014447C">
      <w:pPr>
        <w:pStyle w:val="Sinespaciado"/>
        <w:jc w:val="both"/>
        <w:rPr>
          <w:rFonts w:ascii="Palatino Linotype" w:hAnsi="Palatino Linotype"/>
          <w:bCs/>
          <w:sz w:val="20"/>
          <w:szCs w:val="20"/>
          <w:lang w:eastAsia="es-MX"/>
        </w:rPr>
      </w:pPr>
    </w:p>
    <w:p w:rsidR="003E104A" w:rsidRPr="00176CEF" w:rsidRDefault="003E104A" w:rsidP="0014447C">
      <w:pPr>
        <w:pStyle w:val="Sinespaciado"/>
        <w:jc w:val="both"/>
        <w:rPr>
          <w:rFonts w:ascii="Palatino Linotype" w:hAnsi="Palatino Linotype"/>
          <w:bCs/>
          <w:sz w:val="20"/>
          <w:szCs w:val="20"/>
          <w:lang w:eastAsia="es-MX"/>
        </w:rPr>
      </w:pPr>
    </w:p>
    <w:p w:rsidR="003E104A" w:rsidRPr="00176CEF" w:rsidRDefault="003E104A" w:rsidP="0014447C">
      <w:pPr>
        <w:pStyle w:val="Sinespaciado"/>
        <w:jc w:val="both"/>
        <w:rPr>
          <w:rFonts w:ascii="Palatino Linotype" w:hAnsi="Palatino Linotype"/>
          <w:bCs/>
          <w:sz w:val="20"/>
          <w:szCs w:val="20"/>
          <w:lang w:eastAsia="es-MX"/>
        </w:rPr>
      </w:pPr>
    </w:p>
    <w:sectPr w:rsidR="003E104A" w:rsidRPr="00176CEF" w:rsidSect="00050A9C">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A93" w:rsidRDefault="00135A93" w:rsidP="007E2E80">
      <w:pPr>
        <w:spacing w:after="0" w:line="240" w:lineRule="auto"/>
      </w:pPr>
      <w:r>
        <w:separator/>
      </w:r>
    </w:p>
  </w:endnote>
  <w:endnote w:type="continuationSeparator" w:id="0">
    <w:p w:rsidR="00135A93" w:rsidRDefault="00135A93"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9984733"/>
      <w:docPartObj>
        <w:docPartGallery w:val="Page Numbers (Bottom of Page)"/>
        <w:docPartUnique/>
      </w:docPartObj>
    </w:sdtPr>
    <w:sdtEndPr/>
    <w:sdtContent>
      <w:sdt>
        <w:sdtPr>
          <w:id w:val="-1769616900"/>
          <w:docPartObj>
            <w:docPartGallery w:val="Page Numbers (Top of Page)"/>
            <w:docPartUnique/>
          </w:docPartObj>
        </w:sdtPr>
        <w:sdtEndPr/>
        <w:sdtContent>
          <w:p w:rsidR="003D07B9" w:rsidRDefault="003D07B9">
            <w:pPr>
              <w:pStyle w:val="Piedepgina"/>
              <w:jc w:val="right"/>
            </w:pPr>
            <w:r>
              <w:t xml:space="preserve">Página </w:t>
            </w:r>
            <w:r>
              <w:rPr>
                <w:b/>
                <w:bCs/>
              </w:rPr>
              <w:fldChar w:fldCharType="begin"/>
            </w:r>
            <w:r>
              <w:rPr>
                <w:b/>
                <w:bCs/>
              </w:rPr>
              <w:instrText>PAGE</w:instrText>
            </w:r>
            <w:r>
              <w:rPr>
                <w:b/>
                <w:bCs/>
              </w:rPr>
              <w:fldChar w:fldCharType="separate"/>
            </w:r>
            <w:r w:rsidR="00CC6A0B">
              <w:rPr>
                <w:b/>
                <w:bCs/>
                <w:noProof/>
              </w:rPr>
              <w:t>18</w:t>
            </w:r>
            <w:r>
              <w:rPr>
                <w:b/>
                <w:bCs/>
              </w:rPr>
              <w:fldChar w:fldCharType="end"/>
            </w:r>
            <w:r>
              <w:t xml:space="preserve"> de </w:t>
            </w:r>
            <w:r>
              <w:rPr>
                <w:b/>
                <w:bCs/>
              </w:rPr>
              <w:fldChar w:fldCharType="begin"/>
            </w:r>
            <w:r>
              <w:rPr>
                <w:b/>
                <w:bCs/>
              </w:rPr>
              <w:instrText>NUMPAGES</w:instrText>
            </w:r>
            <w:r>
              <w:rPr>
                <w:b/>
                <w:bCs/>
              </w:rPr>
              <w:fldChar w:fldCharType="separate"/>
            </w:r>
            <w:r w:rsidR="00CC6A0B">
              <w:rPr>
                <w:b/>
                <w:bCs/>
                <w:noProof/>
              </w:rPr>
              <w:t>18</w:t>
            </w:r>
            <w:r>
              <w:rPr>
                <w:b/>
                <w:bCs/>
              </w:rPr>
              <w:fldChar w:fldCharType="end"/>
            </w:r>
          </w:p>
        </w:sdtContent>
      </w:sdt>
    </w:sdtContent>
  </w:sdt>
  <w:p w:rsidR="00D97706" w:rsidRPr="002D19B8" w:rsidRDefault="00D97706" w:rsidP="00050A9C">
    <w:pPr>
      <w:pStyle w:val="Piedepgina"/>
      <w:jc w:val="right"/>
      <w:rPr>
        <w:rFonts w:ascii="Courier New" w:hAnsi="Courier New" w:cs="Courier Ne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706" w:rsidRPr="0007357B" w:rsidRDefault="00D97706" w:rsidP="00050A9C">
    <w:pPr>
      <w:pStyle w:val="Piedepgina"/>
      <w:jc w:val="right"/>
      <w:rPr>
        <w:rFonts w:ascii="Courier New" w:hAnsi="Courier New" w:cs="Courier New"/>
        <w:sz w:val="22"/>
        <w:szCs w:val="22"/>
      </w:rPr>
    </w:pPr>
    <w:r w:rsidRPr="0007357B">
      <w:rPr>
        <w:rFonts w:ascii="Courier New" w:hAnsi="Courier New" w:cs="Courier New"/>
        <w:sz w:val="22"/>
        <w:szCs w:val="22"/>
      </w:rPr>
      <w:t xml:space="preserve">Página </w:t>
    </w:r>
    <w:r w:rsidRPr="0007357B">
      <w:rPr>
        <w:rFonts w:ascii="Courier New" w:hAnsi="Courier New" w:cs="Courier New"/>
        <w:bCs/>
        <w:sz w:val="22"/>
        <w:szCs w:val="22"/>
      </w:rPr>
      <w:fldChar w:fldCharType="begin"/>
    </w:r>
    <w:r w:rsidRPr="0007357B">
      <w:rPr>
        <w:rFonts w:ascii="Courier New" w:hAnsi="Courier New" w:cs="Courier New"/>
        <w:bCs/>
        <w:sz w:val="22"/>
        <w:szCs w:val="22"/>
      </w:rPr>
      <w:instrText>PAGE  \* Arabic  \* MERGEFORMAT</w:instrText>
    </w:r>
    <w:r w:rsidRPr="0007357B">
      <w:rPr>
        <w:rFonts w:ascii="Courier New" w:hAnsi="Courier New" w:cs="Courier New"/>
        <w:bCs/>
        <w:sz w:val="22"/>
        <w:szCs w:val="22"/>
      </w:rPr>
      <w:fldChar w:fldCharType="separate"/>
    </w:r>
    <w:r w:rsidR="00002626">
      <w:rPr>
        <w:rFonts w:ascii="Courier New" w:hAnsi="Courier New" w:cs="Courier New"/>
        <w:bCs/>
        <w:noProof/>
        <w:sz w:val="22"/>
        <w:szCs w:val="22"/>
      </w:rPr>
      <w:t>1</w:t>
    </w:r>
    <w:r w:rsidRPr="0007357B">
      <w:rPr>
        <w:rFonts w:ascii="Courier New" w:hAnsi="Courier New" w:cs="Courier New"/>
        <w:bCs/>
        <w:sz w:val="22"/>
        <w:szCs w:val="22"/>
      </w:rPr>
      <w:fldChar w:fldCharType="end"/>
    </w:r>
    <w:r w:rsidRPr="0007357B">
      <w:rPr>
        <w:rFonts w:ascii="Courier New" w:hAnsi="Courier New" w:cs="Courier New"/>
        <w:sz w:val="22"/>
        <w:szCs w:val="22"/>
      </w:rPr>
      <w:t xml:space="preserve"> de </w:t>
    </w:r>
    <w:r w:rsidRPr="0007357B">
      <w:rPr>
        <w:rFonts w:ascii="Courier New" w:hAnsi="Courier New" w:cs="Courier New"/>
        <w:bCs/>
        <w:sz w:val="22"/>
        <w:szCs w:val="22"/>
      </w:rPr>
      <w:fldChar w:fldCharType="begin"/>
    </w:r>
    <w:r w:rsidRPr="0007357B">
      <w:rPr>
        <w:rFonts w:ascii="Courier New" w:hAnsi="Courier New" w:cs="Courier New"/>
        <w:bCs/>
        <w:sz w:val="22"/>
        <w:szCs w:val="22"/>
      </w:rPr>
      <w:instrText>NUMPAGES  \* Arabic  \* MERGEFORMAT</w:instrText>
    </w:r>
    <w:r w:rsidRPr="0007357B">
      <w:rPr>
        <w:rFonts w:ascii="Courier New" w:hAnsi="Courier New" w:cs="Courier New"/>
        <w:bCs/>
        <w:sz w:val="22"/>
        <w:szCs w:val="22"/>
      </w:rPr>
      <w:fldChar w:fldCharType="separate"/>
    </w:r>
    <w:r w:rsidR="00002626">
      <w:rPr>
        <w:rFonts w:ascii="Courier New" w:hAnsi="Courier New" w:cs="Courier New"/>
        <w:bCs/>
        <w:noProof/>
        <w:sz w:val="22"/>
        <w:szCs w:val="22"/>
      </w:rPr>
      <w:t>18</w:t>
    </w:r>
    <w:r w:rsidRPr="0007357B">
      <w:rPr>
        <w:rFonts w:ascii="Courier New" w:hAnsi="Courier New" w:cs="Courier New"/>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A93" w:rsidRDefault="00135A93" w:rsidP="007E2E80">
      <w:pPr>
        <w:spacing w:after="0" w:line="240" w:lineRule="auto"/>
      </w:pPr>
      <w:r>
        <w:separator/>
      </w:r>
    </w:p>
  </w:footnote>
  <w:footnote w:type="continuationSeparator" w:id="0">
    <w:p w:rsidR="00135A93" w:rsidRDefault="00135A93" w:rsidP="007E2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7B9" w:rsidRDefault="00CC6A0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587938"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706" w:rsidRDefault="00CC6A0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587939"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97706" w:rsidTr="00182616">
      <w:trPr>
        <w:trHeight w:val="227"/>
      </w:trPr>
      <w:tc>
        <w:tcPr>
          <w:tcW w:w="5949" w:type="dxa"/>
          <w:hideMark/>
        </w:tcPr>
        <w:p w:rsidR="00D97706" w:rsidRDefault="00D97706"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97706" w:rsidRDefault="0007357B"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04355</w:t>
          </w:r>
          <w:r w:rsidR="002D19B8">
            <w:rPr>
              <w:rFonts w:ascii="Palatino Linotype" w:hAnsi="Palatino Linotype" w:cs="Arial"/>
              <w:bCs/>
              <w:sz w:val="24"/>
              <w:lang w:eastAsia="es-MX"/>
            </w:rPr>
            <w:t>/INFOEM/IP/RR/2021</w:t>
          </w:r>
        </w:p>
      </w:tc>
    </w:tr>
    <w:tr w:rsidR="00D97706" w:rsidTr="00182616">
      <w:trPr>
        <w:trHeight w:val="242"/>
      </w:trPr>
      <w:tc>
        <w:tcPr>
          <w:tcW w:w="5949" w:type="dxa"/>
          <w:hideMark/>
        </w:tcPr>
        <w:p w:rsidR="00D97706" w:rsidRDefault="00D97706"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97706" w:rsidRDefault="0007357B" w:rsidP="00335B8B">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Jaltenco</w:t>
          </w:r>
        </w:p>
      </w:tc>
    </w:tr>
    <w:tr w:rsidR="00D97706" w:rsidTr="00182616">
      <w:trPr>
        <w:trHeight w:val="342"/>
      </w:trPr>
      <w:tc>
        <w:tcPr>
          <w:tcW w:w="5949" w:type="dxa"/>
          <w:hideMark/>
        </w:tcPr>
        <w:p w:rsidR="00D97706" w:rsidRDefault="0007357B"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Comisionado</w:t>
          </w:r>
          <w:r w:rsidR="00D97706">
            <w:rPr>
              <w:rFonts w:ascii="Palatino Linotype" w:hAnsi="Palatino Linotype" w:cs="Arial"/>
              <w:b/>
              <w:szCs w:val="20"/>
            </w:rPr>
            <w:t xml:space="preserve"> Ponente:</w:t>
          </w:r>
        </w:p>
      </w:tc>
      <w:tc>
        <w:tcPr>
          <w:tcW w:w="3975" w:type="dxa"/>
          <w:hideMark/>
        </w:tcPr>
        <w:p w:rsidR="00D97706" w:rsidRDefault="0007357B"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José Martínez Vilchis</w:t>
          </w:r>
        </w:p>
      </w:tc>
    </w:tr>
  </w:tbl>
  <w:p w:rsidR="00D97706" w:rsidRDefault="00D97706">
    <w:pPr>
      <w:pStyle w:val="Encabezado"/>
    </w:pPr>
  </w:p>
  <w:p w:rsidR="00D97706" w:rsidRDefault="00D9770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97706" w:rsidTr="00182616">
      <w:trPr>
        <w:trHeight w:val="227"/>
      </w:trPr>
      <w:tc>
        <w:tcPr>
          <w:tcW w:w="5103" w:type="dxa"/>
          <w:hideMark/>
        </w:tcPr>
        <w:p w:rsidR="00D97706" w:rsidRDefault="00D97706"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97706" w:rsidRPr="00B4142F" w:rsidRDefault="0007357B"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04355/INFOEM/IP/RR/2021</w:t>
          </w:r>
        </w:p>
      </w:tc>
    </w:tr>
    <w:tr w:rsidR="00D97706" w:rsidTr="00182616">
      <w:trPr>
        <w:trHeight w:val="196"/>
      </w:trPr>
      <w:tc>
        <w:tcPr>
          <w:tcW w:w="5103" w:type="dxa"/>
          <w:hideMark/>
        </w:tcPr>
        <w:p w:rsidR="00D97706" w:rsidRDefault="00D97706"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97706" w:rsidRPr="00F06FED" w:rsidRDefault="00002626" w:rsidP="00212498">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xxxxxxxxxxxxxxxxxxxxxx</w:t>
          </w:r>
          <w:proofErr w:type="spellEnd"/>
        </w:p>
      </w:tc>
    </w:tr>
    <w:tr w:rsidR="00D97706" w:rsidTr="00182616">
      <w:trPr>
        <w:trHeight w:val="242"/>
      </w:trPr>
      <w:tc>
        <w:tcPr>
          <w:tcW w:w="5103" w:type="dxa"/>
          <w:hideMark/>
        </w:tcPr>
        <w:p w:rsidR="00D97706" w:rsidRDefault="00D97706"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97706" w:rsidRDefault="0007357B"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Jaltenco</w:t>
          </w:r>
        </w:p>
      </w:tc>
    </w:tr>
    <w:tr w:rsidR="00D97706" w:rsidTr="00182616">
      <w:trPr>
        <w:trHeight w:val="342"/>
      </w:trPr>
      <w:tc>
        <w:tcPr>
          <w:tcW w:w="5103" w:type="dxa"/>
          <w:hideMark/>
        </w:tcPr>
        <w:p w:rsidR="00D97706" w:rsidRDefault="0007357B"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D97706">
            <w:rPr>
              <w:rFonts w:ascii="Palatino Linotype" w:hAnsi="Palatino Linotype" w:cs="Arial"/>
              <w:b/>
              <w:szCs w:val="20"/>
            </w:rPr>
            <w:t xml:space="preserve"> Ponente:</w:t>
          </w:r>
        </w:p>
      </w:tc>
      <w:tc>
        <w:tcPr>
          <w:tcW w:w="4116" w:type="dxa"/>
          <w:hideMark/>
        </w:tcPr>
        <w:p w:rsidR="00D97706" w:rsidRDefault="0007357B"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José Martínez Vilchis</w:t>
          </w:r>
        </w:p>
      </w:tc>
    </w:tr>
  </w:tbl>
  <w:p w:rsidR="00D97706" w:rsidRDefault="00CC6A0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587937"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6A360C"/>
    <w:multiLevelType w:val="hybridMultilevel"/>
    <w:tmpl w:val="3EE4159E"/>
    <w:lvl w:ilvl="0" w:tplc="E9F4C85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2208C7"/>
    <w:multiLevelType w:val="hybridMultilevel"/>
    <w:tmpl w:val="3DF66F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C206984"/>
    <w:multiLevelType w:val="hybridMultilevel"/>
    <w:tmpl w:val="E6303D96"/>
    <w:lvl w:ilvl="0" w:tplc="14C04BA2">
      <w:start w:val="1"/>
      <w:numFmt w:val="upperRoman"/>
      <w:lvlText w:val="%1."/>
      <w:lvlJc w:val="left"/>
      <w:pPr>
        <w:ind w:left="720" w:hanging="360"/>
      </w:pPr>
      <w:rPr>
        <w:rFonts w:hint="default"/>
        <w:b w:val="0"/>
      </w:rPr>
    </w:lvl>
    <w:lvl w:ilvl="1" w:tplc="AB8EF69E">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C653DE7"/>
    <w:multiLevelType w:val="hybridMultilevel"/>
    <w:tmpl w:val="2D1004FA"/>
    <w:lvl w:ilvl="0" w:tplc="E9F4C85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25A054B"/>
    <w:multiLevelType w:val="hybridMultilevel"/>
    <w:tmpl w:val="8EC23E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DBE7001"/>
    <w:multiLevelType w:val="hybridMultilevel"/>
    <w:tmpl w:val="F9D4CF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FE731E5"/>
    <w:multiLevelType w:val="hybridMultilevel"/>
    <w:tmpl w:val="B19401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D846F4"/>
    <w:multiLevelType w:val="hybridMultilevel"/>
    <w:tmpl w:val="422AA944"/>
    <w:lvl w:ilvl="0" w:tplc="09FC663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C3C0F23"/>
    <w:multiLevelType w:val="hybridMultilevel"/>
    <w:tmpl w:val="BA3ACBA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8FE7F9B"/>
    <w:multiLevelType w:val="hybridMultilevel"/>
    <w:tmpl w:val="6E566D84"/>
    <w:lvl w:ilvl="0" w:tplc="E9F4C85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26"/>
  </w:num>
  <w:num w:numId="5">
    <w:abstractNumId w:val="8"/>
  </w:num>
  <w:num w:numId="6">
    <w:abstractNumId w:val="7"/>
  </w:num>
  <w:num w:numId="7">
    <w:abstractNumId w:val="17"/>
  </w:num>
  <w:num w:numId="8">
    <w:abstractNumId w:val="15"/>
  </w:num>
  <w:num w:numId="9">
    <w:abstractNumId w:val="22"/>
  </w:num>
  <w:num w:numId="10">
    <w:abstractNumId w:val="9"/>
  </w:num>
  <w:num w:numId="11">
    <w:abstractNumId w:val="23"/>
  </w:num>
  <w:num w:numId="12">
    <w:abstractNumId w:val="21"/>
  </w:num>
  <w:num w:numId="13">
    <w:abstractNumId w:val="20"/>
  </w:num>
  <w:num w:numId="14">
    <w:abstractNumId w:val="13"/>
  </w:num>
  <w:num w:numId="15">
    <w:abstractNumId w:val="6"/>
  </w:num>
  <w:num w:numId="16">
    <w:abstractNumId w:val="12"/>
  </w:num>
  <w:num w:numId="17">
    <w:abstractNumId w:val="14"/>
  </w:num>
  <w:num w:numId="18">
    <w:abstractNumId w:val="2"/>
  </w:num>
  <w:num w:numId="19">
    <w:abstractNumId w:val="16"/>
  </w:num>
  <w:num w:numId="20">
    <w:abstractNumId w:val="19"/>
  </w:num>
  <w:num w:numId="21">
    <w:abstractNumId w:val="18"/>
  </w:num>
  <w:num w:numId="22">
    <w:abstractNumId w:val="24"/>
  </w:num>
  <w:num w:numId="23">
    <w:abstractNumId w:val="5"/>
  </w:num>
  <w:num w:numId="24">
    <w:abstractNumId w:val="11"/>
  </w:num>
  <w:num w:numId="25">
    <w:abstractNumId w:val="25"/>
  </w:num>
  <w:num w:numId="26">
    <w:abstractNumId w:val="4"/>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2626"/>
    <w:rsid w:val="000044B4"/>
    <w:rsid w:val="00011DF7"/>
    <w:rsid w:val="000146A2"/>
    <w:rsid w:val="00014D80"/>
    <w:rsid w:val="000158D7"/>
    <w:rsid w:val="00015A5D"/>
    <w:rsid w:val="00017866"/>
    <w:rsid w:val="00022E72"/>
    <w:rsid w:val="000276E0"/>
    <w:rsid w:val="00030816"/>
    <w:rsid w:val="00032DBD"/>
    <w:rsid w:val="00033949"/>
    <w:rsid w:val="00033A37"/>
    <w:rsid w:val="0003661D"/>
    <w:rsid w:val="00037385"/>
    <w:rsid w:val="000402BD"/>
    <w:rsid w:val="00040DF2"/>
    <w:rsid w:val="00043018"/>
    <w:rsid w:val="0005003A"/>
    <w:rsid w:val="00050A9C"/>
    <w:rsid w:val="00051311"/>
    <w:rsid w:val="00053C9B"/>
    <w:rsid w:val="00056BAF"/>
    <w:rsid w:val="00057570"/>
    <w:rsid w:val="00062FAC"/>
    <w:rsid w:val="000674FE"/>
    <w:rsid w:val="0007328F"/>
    <w:rsid w:val="0007357B"/>
    <w:rsid w:val="000738E9"/>
    <w:rsid w:val="0008042E"/>
    <w:rsid w:val="00085C81"/>
    <w:rsid w:val="0008795C"/>
    <w:rsid w:val="00090378"/>
    <w:rsid w:val="0009497C"/>
    <w:rsid w:val="00095218"/>
    <w:rsid w:val="000A27C1"/>
    <w:rsid w:val="000D47AB"/>
    <w:rsid w:val="000D6982"/>
    <w:rsid w:val="000D756B"/>
    <w:rsid w:val="000E4017"/>
    <w:rsid w:val="000E7C0A"/>
    <w:rsid w:val="000F199E"/>
    <w:rsid w:val="000F3722"/>
    <w:rsid w:val="00100A13"/>
    <w:rsid w:val="00106160"/>
    <w:rsid w:val="00114C3C"/>
    <w:rsid w:val="00122CD0"/>
    <w:rsid w:val="0012508A"/>
    <w:rsid w:val="00132E9F"/>
    <w:rsid w:val="00135494"/>
    <w:rsid w:val="00135A93"/>
    <w:rsid w:val="00140AE4"/>
    <w:rsid w:val="00140C2F"/>
    <w:rsid w:val="0014191F"/>
    <w:rsid w:val="00143AC6"/>
    <w:rsid w:val="0014447C"/>
    <w:rsid w:val="00144D8C"/>
    <w:rsid w:val="001510E8"/>
    <w:rsid w:val="001552E9"/>
    <w:rsid w:val="00162176"/>
    <w:rsid w:val="00165929"/>
    <w:rsid w:val="00166046"/>
    <w:rsid w:val="00166FB7"/>
    <w:rsid w:val="00172563"/>
    <w:rsid w:val="00176CEF"/>
    <w:rsid w:val="00180F6B"/>
    <w:rsid w:val="00182616"/>
    <w:rsid w:val="0019305C"/>
    <w:rsid w:val="00196664"/>
    <w:rsid w:val="00196F54"/>
    <w:rsid w:val="001A17B9"/>
    <w:rsid w:val="001A4700"/>
    <w:rsid w:val="001C0CE9"/>
    <w:rsid w:val="001C5285"/>
    <w:rsid w:val="001C6890"/>
    <w:rsid w:val="001D4510"/>
    <w:rsid w:val="001D6114"/>
    <w:rsid w:val="001D61D0"/>
    <w:rsid w:val="001E07AC"/>
    <w:rsid w:val="001E1E50"/>
    <w:rsid w:val="001E60B7"/>
    <w:rsid w:val="001F021C"/>
    <w:rsid w:val="001F2BC9"/>
    <w:rsid w:val="001F3B65"/>
    <w:rsid w:val="001F3F35"/>
    <w:rsid w:val="001F42E8"/>
    <w:rsid w:val="001F49C0"/>
    <w:rsid w:val="001F50B1"/>
    <w:rsid w:val="001F5577"/>
    <w:rsid w:val="001F60B6"/>
    <w:rsid w:val="0020044B"/>
    <w:rsid w:val="00201358"/>
    <w:rsid w:val="00203FA5"/>
    <w:rsid w:val="002048AE"/>
    <w:rsid w:val="00207ACC"/>
    <w:rsid w:val="00207DA3"/>
    <w:rsid w:val="002108D8"/>
    <w:rsid w:val="00211473"/>
    <w:rsid w:val="00212498"/>
    <w:rsid w:val="00213EE6"/>
    <w:rsid w:val="00216B8D"/>
    <w:rsid w:val="002252AD"/>
    <w:rsid w:val="00244610"/>
    <w:rsid w:val="002450D9"/>
    <w:rsid w:val="00247E1F"/>
    <w:rsid w:val="00254523"/>
    <w:rsid w:val="00255349"/>
    <w:rsid w:val="00256398"/>
    <w:rsid w:val="002572CF"/>
    <w:rsid w:val="0026191D"/>
    <w:rsid w:val="00271762"/>
    <w:rsid w:val="00275EB5"/>
    <w:rsid w:val="0028293D"/>
    <w:rsid w:val="0028585E"/>
    <w:rsid w:val="00287072"/>
    <w:rsid w:val="00290397"/>
    <w:rsid w:val="00296F49"/>
    <w:rsid w:val="002A1927"/>
    <w:rsid w:val="002B1519"/>
    <w:rsid w:val="002B5B14"/>
    <w:rsid w:val="002C2A2E"/>
    <w:rsid w:val="002C2D19"/>
    <w:rsid w:val="002C529C"/>
    <w:rsid w:val="002C56B2"/>
    <w:rsid w:val="002D19B8"/>
    <w:rsid w:val="002D4991"/>
    <w:rsid w:val="002D6110"/>
    <w:rsid w:val="002E22D8"/>
    <w:rsid w:val="002E2762"/>
    <w:rsid w:val="002E2D4C"/>
    <w:rsid w:val="002E6036"/>
    <w:rsid w:val="002F044A"/>
    <w:rsid w:val="002F0481"/>
    <w:rsid w:val="002F160B"/>
    <w:rsid w:val="002F17FB"/>
    <w:rsid w:val="00301A01"/>
    <w:rsid w:val="003021C1"/>
    <w:rsid w:val="00303537"/>
    <w:rsid w:val="00303FAF"/>
    <w:rsid w:val="00304C91"/>
    <w:rsid w:val="00307784"/>
    <w:rsid w:val="00310760"/>
    <w:rsid w:val="00311191"/>
    <w:rsid w:val="00312639"/>
    <w:rsid w:val="00312E7E"/>
    <w:rsid w:val="00315192"/>
    <w:rsid w:val="00326D4D"/>
    <w:rsid w:val="00327932"/>
    <w:rsid w:val="00335B8B"/>
    <w:rsid w:val="00336EDF"/>
    <w:rsid w:val="00357043"/>
    <w:rsid w:val="0036283A"/>
    <w:rsid w:val="00363308"/>
    <w:rsid w:val="00365AA5"/>
    <w:rsid w:val="00365ADF"/>
    <w:rsid w:val="003739C1"/>
    <w:rsid w:val="00374450"/>
    <w:rsid w:val="00375FF5"/>
    <w:rsid w:val="003809F9"/>
    <w:rsid w:val="0038360C"/>
    <w:rsid w:val="0038385D"/>
    <w:rsid w:val="003908F4"/>
    <w:rsid w:val="003919AC"/>
    <w:rsid w:val="00395C1A"/>
    <w:rsid w:val="003A0F7D"/>
    <w:rsid w:val="003A13D2"/>
    <w:rsid w:val="003A3096"/>
    <w:rsid w:val="003B1FBA"/>
    <w:rsid w:val="003B2BFE"/>
    <w:rsid w:val="003B5524"/>
    <w:rsid w:val="003C3124"/>
    <w:rsid w:val="003C562D"/>
    <w:rsid w:val="003C74AF"/>
    <w:rsid w:val="003D07B9"/>
    <w:rsid w:val="003D14D6"/>
    <w:rsid w:val="003D2672"/>
    <w:rsid w:val="003D3420"/>
    <w:rsid w:val="003E08B9"/>
    <w:rsid w:val="003E104A"/>
    <w:rsid w:val="00400852"/>
    <w:rsid w:val="00404F9D"/>
    <w:rsid w:val="00405574"/>
    <w:rsid w:val="00406B61"/>
    <w:rsid w:val="00407282"/>
    <w:rsid w:val="00410A41"/>
    <w:rsid w:val="0041149B"/>
    <w:rsid w:val="004132B8"/>
    <w:rsid w:val="00415033"/>
    <w:rsid w:val="00415922"/>
    <w:rsid w:val="00417EBD"/>
    <w:rsid w:val="0042224B"/>
    <w:rsid w:val="00423C27"/>
    <w:rsid w:val="00424A8A"/>
    <w:rsid w:val="00425199"/>
    <w:rsid w:val="00443826"/>
    <w:rsid w:val="004440A9"/>
    <w:rsid w:val="0045270C"/>
    <w:rsid w:val="0045396C"/>
    <w:rsid w:val="004572BE"/>
    <w:rsid w:val="004617C7"/>
    <w:rsid w:val="004625C1"/>
    <w:rsid w:val="004646B6"/>
    <w:rsid w:val="004657BE"/>
    <w:rsid w:val="004737E6"/>
    <w:rsid w:val="00473B0B"/>
    <w:rsid w:val="004770E4"/>
    <w:rsid w:val="004807F7"/>
    <w:rsid w:val="00481A0C"/>
    <w:rsid w:val="004830B5"/>
    <w:rsid w:val="00484E47"/>
    <w:rsid w:val="00487B8B"/>
    <w:rsid w:val="00496755"/>
    <w:rsid w:val="00497B93"/>
    <w:rsid w:val="004A3600"/>
    <w:rsid w:val="004A51FF"/>
    <w:rsid w:val="004A6403"/>
    <w:rsid w:val="004B2C63"/>
    <w:rsid w:val="004B4721"/>
    <w:rsid w:val="004C7DA2"/>
    <w:rsid w:val="004C7E18"/>
    <w:rsid w:val="004E78E3"/>
    <w:rsid w:val="004F483E"/>
    <w:rsid w:val="004F4B8F"/>
    <w:rsid w:val="004F6EB2"/>
    <w:rsid w:val="0050104C"/>
    <w:rsid w:val="005023F4"/>
    <w:rsid w:val="005033CC"/>
    <w:rsid w:val="00511E52"/>
    <w:rsid w:val="00516BA8"/>
    <w:rsid w:val="0052393E"/>
    <w:rsid w:val="00524986"/>
    <w:rsid w:val="005328FB"/>
    <w:rsid w:val="005331F0"/>
    <w:rsid w:val="00537419"/>
    <w:rsid w:val="00537D90"/>
    <w:rsid w:val="00541B17"/>
    <w:rsid w:val="005421C7"/>
    <w:rsid w:val="005448FA"/>
    <w:rsid w:val="0056518E"/>
    <w:rsid w:val="00566699"/>
    <w:rsid w:val="005733EB"/>
    <w:rsid w:val="0057534D"/>
    <w:rsid w:val="00590126"/>
    <w:rsid w:val="00590E09"/>
    <w:rsid w:val="00591988"/>
    <w:rsid w:val="00591AFF"/>
    <w:rsid w:val="00594CBF"/>
    <w:rsid w:val="00596856"/>
    <w:rsid w:val="005A117C"/>
    <w:rsid w:val="005A5963"/>
    <w:rsid w:val="005A6F55"/>
    <w:rsid w:val="005B274C"/>
    <w:rsid w:val="005B2A31"/>
    <w:rsid w:val="005B3A1A"/>
    <w:rsid w:val="005B7E58"/>
    <w:rsid w:val="005C057C"/>
    <w:rsid w:val="005C76D5"/>
    <w:rsid w:val="005D02A8"/>
    <w:rsid w:val="005D5EEB"/>
    <w:rsid w:val="005D7D4B"/>
    <w:rsid w:val="005D7FF6"/>
    <w:rsid w:val="005E3F88"/>
    <w:rsid w:val="005E69DB"/>
    <w:rsid w:val="005F67CB"/>
    <w:rsid w:val="00600D67"/>
    <w:rsid w:val="0060633A"/>
    <w:rsid w:val="006065F3"/>
    <w:rsid w:val="00612AD1"/>
    <w:rsid w:val="006149F1"/>
    <w:rsid w:val="00620FA6"/>
    <w:rsid w:val="006246A5"/>
    <w:rsid w:val="0062686A"/>
    <w:rsid w:val="00627F9C"/>
    <w:rsid w:val="00631F1B"/>
    <w:rsid w:val="00631FF9"/>
    <w:rsid w:val="00633C3F"/>
    <w:rsid w:val="00634F71"/>
    <w:rsid w:val="00640D07"/>
    <w:rsid w:val="00642541"/>
    <w:rsid w:val="00644363"/>
    <w:rsid w:val="006446F7"/>
    <w:rsid w:val="00647B4C"/>
    <w:rsid w:val="00652906"/>
    <w:rsid w:val="0065451B"/>
    <w:rsid w:val="0065519D"/>
    <w:rsid w:val="00661204"/>
    <w:rsid w:val="006621E2"/>
    <w:rsid w:val="0066610F"/>
    <w:rsid w:val="0066710C"/>
    <w:rsid w:val="00670774"/>
    <w:rsid w:val="00673D7C"/>
    <w:rsid w:val="006749FD"/>
    <w:rsid w:val="00676C32"/>
    <w:rsid w:val="00676D8A"/>
    <w:rsid w:val="00680D39"/>
    <w:rsid w:val="00686046"/>
    <w:rsid w:val="0068613E"/>
    <w:rsid w:val="0069776E"/>
    <w:rsid w:val="00697CA0"/>
    <w:rsid w:val="006A0ADE"/>
    <w:rsid w:val="006A29C5"/>
    <w:rsid w:val="006A3A54"/>
    <w:rsid w:val="006A421B"/>
    <w:rsid w:val="006A4A6C"/>
    <w:rsid w:val="006A561E"/>
    <w:rsid w:val="006A676E"/>
    <w:rsid w:val="006A7FDA"/>
    <w:rsid w:val="006C43CE"/>
    <w:rsid w:val="006C6176"/>
    <w:rsid w:val="006D01DC"/>
    <w:rsid w:val="006D1136"/>
    <w:rsid w:val="006D254A"/>
    <w:rsid w:val="006D4AD4"/>
    <w:rsid w:val="006D4D7A"/>
    <w:rsid w:val="006D53FD"/>
    <w:rsid w:val="006D780C"/>
    <w:rsid w:val="006E0601"/>
    <w:rsid w:val="006E2D42"/>
    <w:rsid w:val="006E6394"/>
    <w:rsid w:val="006E6C81"/>
    <w:rsid w:val="006F18FD"/>
    <w:rsid w:val="006F4A35"/>
    <w:rsid w:val="00702DB6"/>
    <w:rsid w:val="007030C9"/>
    <w:rsid w:val="00705D1C"/>
    <w:rsid w:val="00707021"/>
    <w:rsid w:val="0071210D"/>
    <w:rsid w:val="007158BB"/>
    <w:rsid w:val="007218F2"/>
    <w:rsid w:val="0072471F"/>
    <w:rsid w:val="007256EA"/>
    <w:rsid w:val="00730DE0"/>
    <w:rsid w:val="00735694"/>
    <w:rsid w:val="0073758D"/>
    <w:rsid w:val="0074093D"/>
    <w:rsid w:val="00750265"/>
    <w:rsid w:val="00751BBC"/>
    <w:rsid w:val="0075676A"/>
    <w:rsid w:val="0076120C"/>
    <w:rsid w:val="00762207"/>
    <w:rsid w:val="00763D73"/>
    <w:rsid w:val="007640C8"/>
    <w:rsid w:val="007654A5"/>
    <w:rsid w:val="00765F01"/>
    <w:rsid w:val="007676AF"/>
    <w:rsid w:val="00770263"/>
    <w:rsid w:val="00772CEB"/>
    <w:rsid w:val="00776087"/>
    <w:rsid w:val="0078131A"/>
    <w:rsid w:val="00782062"/>
    <w:rsid w:val="00785145"/>
    <w:rsid w:val="00786497"/>
    <w:rsid w:val="00790289"/>
    <w:rsid w:val="00794D57"/>
    <w:rsid w:val="00797BE3"/>
    <w:rsid w:val="007A0571"/>
    <w:rsid w:val="007A223B"/>
    <w:rsid w:val="007A26A1"/>
    <w:rsid w:val="007A4E13"/>
    <w:rsid w:val="007A70FB"/>
    <w:rsid w:val="007A78EC"/>
    <w:rsid w:val="007B0292"/>
    <w:rsid w:val="007B0E30"/>
    <w:rsid w:val="007B1050"/>
    <w:rsid w:val="007B7D46"/>
    <w:rsid w:val="007D0CFF"/>
    <w:rsid w:val="007E2E80"/>
    <w:rsid w:val="007E39F7"/>
    <w:rsid w:val="007F054B"/>
    <w:rsid w:val="007F1984"/>
    <w:rsid w:val="007F282E"/>
    <w:rsid w:val="007F7846"/>
    <w:rsid w:val="008041A7"/>
    <w:rsid w:val="0081010F"/>
    <w:rsid w:val="008103B2"/>
    <w:rsid w:val="0081299A"/>
    <w:rsid w:val="00815EC4"/>
    <w:rsid w:val="00821898"/>
    <w:rsid w:val="00823454"/>
    <w:rsid w:val="00824894"/>
    <w:rsid w:val="00825E97"/>
    <w:rsid w:val="008307E5"/>
    <w:rsid w:val="00831AA3"/>
    <w:rsid w:val="008337F3"/>
    <w:rsid w:val="0083537D"/>
    <w:rsid w:val="0084469C"/>
    <w:rsid w:val="00844CCE"/>
    <w:rsid w:val="008455DC"/>
    <w:rsid w:val="00853CC3"/>
    <w:rsid w:val="008659E5"/>
    <w:rsid w:val="00867D56"/>
    <w:rsid w:val="00870064"/>
    <w:rsid w:val="008725EE"/>
    <w:rsid w:val="008731D1"/>
    <w:rsid w:val="00882E8A"/>
    <w:rsid w:val="00890F04"/>
    <w:rsid w:val="00892543"/>
    <w:rsid w:val="0089291F"/>
    <w:rsid w:val="008930C9"/>
    <w:rsid w:val="00896EC6"/>
    <w:rsid w:val="008A1C19"/>
    <w:rsid w:val="008A46B7"/>
    <w:rsid w:val="008B508D"/>
    <w:rsid w:val="008C0E72"/>
    <w:rsid w:val="008C0F70"/>
    <w:rsid w:val="008C651F"/>
    <w:rsid w:val="008C7CEB"/>
    <w:rsid w:val="008D17A8"/>
    <w:rsid w:val="008D792B"/>
    <w:rsid w:val="008E572E"/>
    <w:rsid w:val="008E63C2"/>
    <w:rsid w:val="008F3337"/>
    <w:rsid w:val="008F5B88"/>
    <w:rsid w:val="00903599"/>
    <w:rsid w:val="00905CE1"/>
    <w:rsid w:val="00914202"/>
    <w:rsid w:val="009151CF"/>
    <w:rsid w:val="00921C83"/>
    <w:rsid w:val="00924BD0"/>
    <w:rsid w:val="009272C6"/>
    <w:rsid w:val="00930F68"/>
    <w:rsid w:val="009339EC"/>
    <w:rsid w:val="0093743A"/>
    <w:rsid w:val="009401AA"/>
    <w:rsid w:val="00940B98"/>
    <w:rsid w:val="00942349"/>
    <w:rsid w:val="00943B37"/>
    <w:rsid w:val="00950ABA"/>
    <w:rsid w:val="00952E92"/>
    <w:rsid w:val="0095487C"/>
    <w:rsid w:val="00954DC1"/>
    <w:rsid w:val="00955F79"/>
    <w:rsid w:val="00955FD3"/>
    <w:rsid w:val="00960D8F"/>
    <w:rsid w:val="0096284F"/>
    <w:rsid w:val="0096359D"/>
    <w:rsid w:val="0096702A"/>
    <w:rsid w:val="00967270"/>
    <w:rsid w:val="0097416D"/>
    <w:rsid w:val="009759F9"/>
    <w:rsid w:val="009848F7"/>
    <w:rsid w:val="00984CA8"/>
    <w:rsid w:val="009859B8"/>
    <w:rsid w:val="00992548"/>
    <w:rsid w:val="00994BA6"/>
    <w:rsid w:val="00994FE7"/>
    <w:rsid w:val="009B205B"/>
    <w:rsid w:val="009B3592"/>
    <w:rsid w:val="009B6FF7"/>
    <w:rsid w:val="009B70C3"/>
    <w:rsid w:val="009C1EA2"/>
    <w:rsid w:val="009C3FC7"/>
    <w:rsid w:val="009D1E63"/>
    <w:rsid w:val="009D56AA"/>
    <w:rsid w:val="009E0089"/>
    <w:rsid w:val="009E396D"/>
    <w:rsid w:val="009F223E"/>
    <w:rsid w:val="009F6D8D"/>
    <w:rsid w:val="009F7B22"/>
    <w:rsid w:val="00A01F59"/>
    <w:rsid w:val="00A06551"/>
    <w:rsid w:val="00A10000"/>
    <w:rsid w:val="00A10775"/>
    <w:rsid w:val="00A112EB"/>
    <w:rsid w:val="00A2199B"/>
    <w:rsid w:val="00A22469"/>
    <w:rsid w:val="00A25EBC"/>
    <w:rsid w:val="00A26AC5"/>
    <w:rsid w:val="00A3134D"/>
    <w:rsid w:val="00A33B3A"/>
    <w:rsid w:val="00A35B31"/>
    <w:rsid w:val="00A4214D"/>
    <w:rsid w:val="00A62727"/>
    <w:rsid w:val="00A6543B"/>
    <w:rsid w:val="00A65C29"/>
    <w:rsid w:val="00A666CE"/>
    <w:rsid w:val="00A854D1"/>
    <w:rsid w:val="00A871F0"/>
    <w:rsid w:val="00A9172E"/>
    <w:rsid w:val="00A94BF6"/>
    <w:rsid w:val="00AA4F9A"/>
    <w:rsid w:val="00AA5A0A"/>
    <w:rsid w:val="00AB1AF3"/>
    <w:rsid w:val="00AB481C"/>
    <w:rsid w:val="00AB5FA4"/>
    <w:rsid w:val="00AB6FE4"/>
    <w:rsid w:val="00AC6565"/>
    <w:rsid w:val="00AC780B"/>
    <w:rsid w:val="00AD0168"/>
    <w:rsid w:val="00AD3C94"/>
    <w:rsid w:val="00AE36AD"/>
    <w:rsid w:val="00AE658B"/>
    <w:rsid w:val="00AF1F1C"/>
    <w:rsid w:val="00AF244F"/>
    <w:rsid w:val="00AF3BAB"/>
    <w:rsid w:val="00B01E40"/>
    <w:rsid w:val="00B070F5"/>
    <w:rsid w:val="00B12CBA"/>
    <w:rsid w:val="00B1475D"/>
    <w:rsid w:val="00B1477F"/>
    <w:rsid w:val="00B16CAC"/>
    <w:rsid w:val="00B303EA"/>
    <w:rsid w:val="00B31ACE"/>
    <w:rsid w:val="00B31BB2"/>
    <w:rsid w:val="00B34950"/>
    <w:rsid w:val="00B34B6C"/>
    <w:rsid w:val="00B37304"/>
    <w:rsid w:val="00B46693"/>
    <w:rsid w:val="00B501B2"/>
    <w:rsid w:val="00B50E01"/>
    <w:rsid w:val="00B51B2F"/>
    <w:rsid w:val="00B549E1"/>
    <w:rsid w:val="00B56587"/>
    <w:rsid w:val="00B649E6"/>
    <w:rsid w:val="00B64A0E"/>
    <w:rsid w:val="00B65AFA"/>
    <w:rsid w:val="00B73877"/>
    <w:rsid w:val="00B75842"/>
    <w:rsid w:val="00B862A8"/>
    <w:rsid w:val="00B93C5C"/>
    <w:rsid w:val="00B97CAC"/>
    <w:rsid w:val="00BA03DE"/>
    <w:rsid w:val="00BA11F9"/>
    <w:rsid w:val="00BA5C16"/>
    <w:rsid w:val="00BA69A0"/>
    <w:rsid w:val="00BA79BA"/>
    <w:rsid w:val="00BB2359"/>
    <w:rsid w:val="00BC55DA"/>
    <w:rsid w:val="00BC64D4"/>
    <w:rsid w:val="00BD0A4C"/>
    <w:rsid w:val="00BD1DE7"/>
    <w:rsid w:val="00BD20DA"/>
    <w:rsid w:val="00BE033A"/>
    <w:rsid w:val="00BE100C"/>
    <w:rsid w:val="00BE3C6A"/>
    <w:rsid w:val="00BE48F3"/>
    <w:rsid w:val="00BE6D77"/>
    <w:rsid w:val="00BF0AEC"/>
    <w:rsid w:val="00BF123B"/>
    <w:rsid w:val="00BF123D"/>
    <w:rsid w:val="00BF3765"/>
    <w:rsid w:val="00BF5EE2"/>
    <w:rsid w:val="00BF69B1"/>
    <w:rsid w:val="00C01402"/>
    <w:rsid w:val="00C035D1"/>
    <w:rsid w:val="00C058E3"/>
    <w:rsid w:val="00C10AAE"/>
    <w:rsid w:val="00C115F4"/>
    <w:rsid w:val="00C11DAF"/>
    <w:rsid w:val="00C2107B"/>
    <w:rsid w:val="00C21A8A"/>
    <w:rsid w:val="00C2473C"/>
    <w:rsid w:val="00C25822"/>
    <w:rsid w:val="00C25B89"/>
    <w:rsid w:val="00C277F4"/>
    <w:rsid w:val="00C339AA"/>
    <w:rsid w:val="00C34B47"/>
    <w:rsid w:val="00C35F18"/>
    <w:rsid w:val="00C40345"/>
    <w:rsid w:val="00C434A0"/>
    <w:rsid w:val="00C47254"/>
    <w:rsid w:val="00C67A59"/>
    <w:rsid w:val="00C8573E"/>
    <w:rsid w:val="00C90CE9"/>
    <w:rsid w:val="00C911DE"/>
    <w:rsid w:val="00C921D5"/>
    <w:rsid w:val="00C95F13"/>
    <w:rsid w:val="00CA2ED9"/>
    <w:rsid w:val="00CA3DD3"/>
    <w:rsid w:val="00CA5EC1"/>
    <w:rsid w:val="00CB2908"/>
    <w:rsid w:val="00CB2D21"/>
    <w:rsid w:val="00CC1D67"/>
    <w:rsid w:val="00CC625B"/>
    <w:rsid w:val="00CC6A05"/>
    <w:rsid w:val="00CC6A0B"/>
    <w:rsid w:val="00CD3EC1"/>
    <w:rsid w:val="00CD4230"/>
    <w:rsid w:val="00CD5D9E"/>
    <w:rsid w:val="00CD62C5"/>
    <w:rsid w:val="00CE15C8"/>
    <w:rsid w:val="00CF1C3A"/>
    <w:rsid w:val="00CF27C6"/>
    <w:rsid w:val="00CF7E3D"/>
    <w:rsid w:val="00D01B24"/>
    <w:rsid w:val="00D020E2"/>
    <w:rsid w:val="00D04234"/>
    <w:rsid w:val="00D0540D"/>
    <w:rsid w:val="00D0673B"/>
    <w:rsid w:val="00D13B83"/>
    <w:rsid w:val="00D14D51"/>
    <w:rsid w:val="00D14E3B"/>
    <w:rsid w:val="00D169DE"/>
    <w:rsid w:val="00D23F11"/>
    <w:rsid w:val="00D32449"/>
    <w:rsid w:val="00D32E6F"/>
    <w:rsid w:val="00D358CB"/>
    <w:rsid w:val="00D43A67"/>
    <w:rsid w:val="00D46D29"/>
    <w:rsid w:val="00D46F77"/>
    <w:rsid w:val="00D52A5D"/>
    <w:rsid w:val="00D5329C"/>
    <w:rsid w:val="00D54889"/>
    <w:rsid w:val="00D57072"/>
    <w:rsid w:val="00D57A8D"/>
    <w:rsid w:val="00D61A59"/>
    <w:rsid w:val="00D633B6"/>
    <w:rsid w:val="00D6477A"/>
    <w:rsid w:val="00D64F6D"/>
    <w:rsid w:val="00D701C4"/>
    <w:rsid w:val="00D70758"/>
    <w:rsid w:val="00D72377"/>
    <w:rsid w:val="00D72DFC"/>
    <w:rsid w:val="00D75DD0"/>
    <w:rsid w:val="00D760EF"/>
    <w:rsid w:val="00D77D80"/>
    <w:rsid w:val="00D77F62"/>
    <w:rsid w:val="00D80239"/>
    <w:rsid w:val="00D82C3F"/>
    <w:rsid w:val="00D85C97"/>
    <w:rsid w:val="00D86F67"/>
    <w:rsid w:val="00D912DD"/>
    <w:rsid w:val="00D97706"/>
    <w:rsid w:val="00DA0E70"/>
    <w:rsid w:val="00DA1B7C"/>
    <w:rsid w:val="00DA21DB"/>
    <w:rsid w:val="00DA23CD"/>
    <w:rsid w:val="00DA4CCF"/>
    <w:rsid w:val="00DA5A00"/>
    <w:rsid w:val="00DA6917"/>
    <w:rsid w:val="00DB01B2"/>
    <w:rsid w:val="00DB1AC9"/>
    <w:rsid w:val="00DB3D28"/>
    <w:rsid w:val="00DB5FF7"/>
    <w:rsid w:val="00DC01F2"/>
    <w:rsid w:val="00DC0CB0"/>
    <w:rsid w:val="00DC4E35"/>
    <w:rsid w:val="00DD0417"/>
    <w:rsid w:val="00DD13E2"/>
    <w:rsid w:val="00DD2781"/>
    <w:rsid w:val="00DD2D53"/>
    <w:rsid w:val="00DD5971"/>
    <w:rsid w:val="00DD5DC9"/>
    <w:rsid w:val="00DE0587"/>
    <w:rsid w:val="00DE16E2"/>
    <w:rsid w:val="00DE6EC4"/>
    <w:rsid w:val="00DF0AF9"/>
    <w:rsid w:val="00DF1527"/>
    <w:rsid w:val="00DF2F2C"/>
    <w:rsid w:val="00DF3485"/>
    <w:rsid w:val="00DF51C8"/>
    <w:rsid w:val="00DF5C1F"/>
    <w:rsid w:val="00DF641D"/>
    <w:rsid w:val="00E014FE"/>
    <w:rsid w:val="00E04D1A"/>
    <w:rsid w:val="00E060C8"/>
    <w:rsid w:val="00E12D3D"/>
    <w:rsid w:val="00E1520C"/>
    <w:rsid w:val="00E23E06"/>
    <w:rsid w:val="00E25492"/>
    <w:rsid w:val="00E30A73"/>
    <w:rsid w:val="00E31685"/>
    <w:rsid w:val="00E37AA1"/>
    <w:rsid w:val="00E426C9"/>
    <w:rsid w:val="00E44BC7"/>
    <w:rsid w:val="00E459CB"/>
    <w:rsid w:val="00E50EFF"/>
    <w:rsid w:val="00E50F4B"/>
    <w:rsid w:val="00E51947"/>
    <w:rsid w:val="00E52335"/>
    <w:rsid w:val="00E53096"/>
    <w:rsid w:val="00E56111"/>
    <w:rsid w:val="00E60476"/>
    <w:rsid w:val="00E61468"/>
    <w:rsid w:val="00E65AE8"/>
    <w:rsid w:val="00E66ACC"/>
    <w:rsid w:val="00E70CAE"/>
    <w:rsid w:val="00E70CC2"/>
    <w:rsid w:val="00E70D08"/>
    <w:rsid w:val="00E726BA"/>
    <w:rsid w:val="00E72712"/>
    <w:rsid w:val="00E83DA0"/>
    <w:rsid w:val="00E85471"/>
    <w:rsid w:val="00E93579"/>
    <w:rsid w:val="00E979AA"/>
    <w:rsid w:val="00E97F41"/>
    <w:rsid w:val="00EA0886"/>
    <w:rsid w:val="00EA2AAB"/>
    <w:rsid w:val="00EA2E9A"/>
    <w:rsid w:val="00EB2068"/>
    <w:rsid w:val="00EC14DC"/>
    <w:rsid w:val="00EC1776"/>
    <w:rsid w:val="00EC4B6A"/>
    <w:rsid w:val="00EC5C7D"/>
    <w:rsid w:val="00EC63B8"/>
    <w:rsid w:val="00ED4829"/>
    <w:rsid w:val="00ED60C2"/>
    <w:rsid w:val="00ED634A"/>
    <w:rsid w:val="00ED78F3"/>
    <w:rsid w:val="00EE03F5"/>
    <w:rsid w:val="00EE3353"/>
    <w:rsid w:val="00EF3606"/>
    <w:rsid w:val="00EF4D17"/>
    <w:rsid w:val="00EF6B28"/>
    <w:rsid w:val="00F07DC2"/>
    <w:rsid w:val="00F1657E"/>
    <w:rsid w:val="00F1770B"/>
    <w:rsid w:val="00F2178A"/>
    <w:rsid w:val="00F2343A"/>
    <w:rsid w:val="00F240FE"/>
    <w:rsid w:val="00F26A5F"/>
    <w:rsid w:val="00F44637"/>
    <w:rsid w:val="00F45389"/>
    <w:rsid w:val="00F46398"/>
    <w:rsid w:val="00F4708B"/>
    <w:rsid w:val="00F53B53"/>
    <w:rsid w:val="00F5681D"/>
    <w:rsid w:val="00F612DC"/>
    <w:rsid w:val="00F66A72"/>
    <w:rsid w:val="00F7578B"/>
    <w:rsid w:val="00F7667E"/>
    <w:rsid w:val="00F83F9F"/>
    <w:rsid w:val="00F8521C"/>
    <w:rsid w:val="00F86466"/>
    <w:rsid w:val="00F8666D"/>
    <w:rsid w:val="00F91340"/>
    <w:rsid w:val="00F92D09"/>
    <w:rsid w:val="00F96AD5"/>
    <w:rsid w:val="00FA47E2"/>
    <w:rsid w:val="00FB2F77"/>
    <w:rsid w:val="00FB55E9"/>
    <w:rsid w:val="00FC3E21"/>
    <w:rsid w:val="00FC55FE"/>
    <w:rsid w:val="00FC7D8B"/>
    <w:rsid w:val="00FD3A3C"/>
    <w:rsid w:val="00FD4EB1"/>
    <w:rsid w:val="00FD6A25"/>
    <w:rsid w:val="00FD7012"/>
    <w:rsid w:val="00FD7EE2"/>
    <w:rsid w:val="00FE2F4A"/>
    <w:rsid w:val="00FF0836"/>
    <w:rsid w:val="00FF67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16DED-D239-4AD3-81BF-60F99C2FD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18</Pages>
  <Words>4065</Words>
  <Characters>22362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14</cp:revision>
  <cp:lastPrinted>2019-11-13T21:13:00Z</cp:lastPrinted>
  <dcterms:created xsi:type="dcterms:W3CDTF">2021-09-13T23:06:00Z</dcterms:created>
  <dcterms:modified xsi:type="dcterms:W3CDTF">2021-11-04T19:42:00Z</dcterms:modified>
</cp:coreProperties>
</file>