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17E3F4" w14:textId="4F7A96F8" w:rsidR="00D80BE8" w:rsidRPr="007C7D2E" w:rsidRDefault="001032D4" w:rsidP="001266BB">
      <w:pPr>
        <w:pStyle w:val="Sinespaciado"/>
        <w:spacing w:line="360" w:lineRule="auto"/>
        <w:jc w:val="both"/>
        <w:rPr>
          <w:rFonts w:ascii="Palatino Linotype" w:hAnsi="Palatino Linotype"/>
        </w:rPr>
      </w:pPr>
      <w:r w:rsidRPr="007C7D2E">
        <w:rPr>
          <w:rFonts w:ascii="Palatino Linotype" w:hAnsi="Palatino Linotype"/>
        </w:rPr>
        <w:t>Resolución del Pleno del Instituto de Transparencia, Acceso a la Información Pública y Protección de Datos Personales del Estado de México</w:t>
      </w:r>
      <w:r w:rsidR="00A35220" w:rsidRPr="007C7D2E">
        <w:rPr>
          <w:rFonts w:ascii="Palatino Linotype" w:hAnsi="Palatino Linotype"/>
        </w:rPr>
        <w:t xml:space="preserve"> y Municipios</w:t>
      </w:r>
      <w:r w:rsidRPr="007C7D2E">
        <w:rPr>
          <w:rFonts w:ascii="Palatino Linotype" w:hAnsi="Palatino Linotype"/>
        </w:rPr>
        <w:t xml:space="preserve">, con domicilio en Metepec, México, a </w:t>
      </w:r>
      <w:r w:rsidR="00073A16">
        <w:rPr>
          <w:rFonts w:ascii="Palatino Linotype" w:hAnsi="Palatino Linotype"/>
        </w:rPr>
        <w:t>cuatro de noviembre</w:t>
      </w:r>
      <w:r w:rsidR="00D57E63">
        <w:rPr>
          <w:rFonts w:ascii="Palatino Linotype" w:hAnsi="Palatino Linotype"/>
        </w:rPr>
        <w:t xml:space="preserve"> de dos mil veintiuno</w:t>
      </w:r>
      <w:r w:rsidRPr="007C7D2E">
        <w:rPr>
          <w:rFonts w:ascii="Palatino Linotype" w:hAnsi="Palatino Linotype"/>
        </w:rPr>
        <w:t>.</w:t>
      </w:r>
    </w:p>
    <w:p w14:paraId="3A90C7C8" w14:textId="77777777" w:rsidR="00D80BE8" w:rsidRPr="00363739" w:rsidRDefault="00D80BE8" w:rsidP="001266BB">
      <w:pPr>
        <w:pStyle w:val="Sinespaciado"/>
        <w:spacing w:line="360" w:lineRule="auto"/>
        <w:jc w:val="both"/>
        <w:rPr>
          <w:rFonts w:ascii="Palatino Linotype" w:hAnsi="Palatino Linotype"/>
          <w:sz w:val="18"/>
        </w:rPr>
      </w:pPr>
    </w:p>
    <w:p w14:paraId="5F4D09B6" w14:textId="7D4E9114" w:rsidR="001032D4" w:rsidRPr="007C7D2E" w:rsidRDefault="001032D4" w:rsidP="001266BB">
      <w:pPr>
        <w:pStyle w:val="Sinespaciado"/>
        <w:spacing w:line="360" w:lineRule="auto"/>
        <w:jc w:val="both"/>
        <w:rPr>
          <w:rFonts w:ascii="Palatino Linotype" w:hAnsi="Palatino Linotype"/>
        </w:rPr>
      </w:pPr>
      <w:r w:rsidRPr="007C7D2E">
        <w:rPr>
          <w:rFonts w:ascii="Palatino Linotype" w:hAnsi="Palatino Linotype"/>
          <w:b/>
        </w:rPr>
        <w:t>VISTO</w:t>
      </w:r>
      <w:r w:rsidR="00073705" w:rsidRPr="007C7D2E">
        <w:rPr>
          <w:rFonts w:ascii="Palatino Linotype" w:hAnsi="Palatino Linotype"/>
          <w:b/>
        </w:rPr>
        <w:t>S</w:t>
      </w:r>
      <w:r w:rsidR="00073705" w:rsidRPr="007C7D2E">
        <w:rPr>
          <w:rFonts w:ascii="Palatino Linotype" w:hAnsi="Palatino Linotype"/>
        </w:rPr>
        <w:t xml:space="preserve"> los</w:t>
      </w:r>
      <w:r w:rsidRPr="007C7D2E">
        <w:rPr>
          <w:rFonts w:ascii="Palatino Linotype" w:hAnsi="Palatino Linotype"/>
        </w:rPr>
        <w:t xml:space="preserve"> expediente</w:t>
      </w:r>
      <w:r w:rsidR="00073705" w:rsidRPr="007C7D2E">
        <w:rPr>
          <w:rFonts w:ascii="Palatino Linotype" w:hAnsi="Palatino Linotype"/>
        </w:rPr>
        <w:t>s</w:t>
      </w:r>
      <w:r w:rsidRPr="007C7D2E">
        <w:rPr>
          <w:rFonts w:ascii="Palatino Linotype" w:hAnsi="Palatino Linotype"/>
        </w:rPr>
        <w:t xml:space="preserve"> electrónico</w:t>
      </w:r>
      <w:r w:rsidR="00073705" w:rsidRPr="007C7D2E">
        <w:rPr>
          <w:rFonts w:ascii="Palatino Linotype" w:hAnsi="Palatino Linotype"/>
        </w:rPr>
        <w:t>s</w:t>
      </w:r>
      <w:r w:rsidRPr="007C7D2E">
        <w:rPr>
          <w:rFonts w:ascii="Palatino Linotype" w:hAnsi="Palatino Linotype"/>
        </w:rPr>
        <w:t xml:space="preserve"> formado</w:t>
      </w:r>
      <w:r w:rsidR="00073705" w:rsidRPr="007C7D2E">
        <w:rPr>
          <w:rFonts w:ascii="Palatino Linotype" w:hAnsi="Palatino Linotype"/>
        </w:rPr>
        <w:t>s</w:t>
      </w:r>
      <w:r w:rsidRPr="007C7D2E">
        <w:rPr>
          <w:rFonts w:ascii="Palatino Linotype" w:hAnsi="Palatino Linotype"/>
        </w:rPr>
        <w:t xml:space="preserve"> con motivo de</w:t>
      </w:r>
      <w:r w:rsidR="00073705" w:rsidRPr="007C7D2E">
        <w:rPr>
          <w:rFonts w:ascii="Palatino Linotype" w:hAnsi="Palatino Linotype"/>
        </w:rPr>
        <w:t xml:space="preserve"> </w:t>
      </w:r>
      <w:r w:rsidRPr="007C7D2E">
        <w:rPr>
          <w:rFonts w:ascii="Palatino Linotype" w:hAnsi="Palatino Linotype"/>
        </w:rPr>
        <w:t>l</w:t>
      </w:r>
      <w:r w:rsidR="00073705" w:rsidRPr="007C7D2E">
        <w:rPr>
          <w:rFonts w:ascii="Palatino Linotype" w:hAnsi="Palatino Linotype"/>
        </w:rPr>
        <w:t>os</w:t>
      </w:r>
      <w:r w:rsidRPr="007C7D2E">
        <w:rPr>
          <w:rFonts w:ascii="Palatino Linotype" w:hAnsi="Palatino Linotype"/>
        </w:rPr>
        <w:t xml:space="preserve"> recurso</w:t>
      </w:r>
      <w:r w:rsidR="00073705" w:rsidRPr="007C7D2E">
        <w:rPr>
          <w:rFonts w:ascii="Palatino Linotype" w:hAnsi="Palatino Linotype"/>
        </w:rPr>
        <w:t>s</w:t>
      </w:r>
      <w:r w:rsidRPr="007C7D2E">
        <w:rPr>
          <w:rFonts w:ascii="Palatino Linotype" w:hAnsi="Palatino Linotype"/>
        </w:rPr>
        <w:t xml:space="preserve"> de revisión número</w:t>
      </w:r>
      <w:r w:rsidR="00240213" w:rsidRPr="007C7D2E">
        <w:rPr>
          <w:rFonts w:ascii="Palatino Linotype" w:hAnsi="Palatino Linotype"/>
        </w:rPr>
        <w:t xml:space="preserve"> </w:t>
      </w:r>
      <w:r w:rsidR="00D57E63" w:rsidRPr="00D57E63">
        <w:rPr>
          <w:rFonts w:ascii="Palatino Linotype" w:hAnsi="Palatino Linotype"/>
          <w:b/>
        </w:rPr>
        <w:t>04370/INFOEM/IP/RR/2021</w:t>
      </w:r>
      <w:r w:rsidR="00CA38F6">
        <w:rPr>
          <w:rFonts w:ascii="Palatino Linotype" w:hAnsi="Palatino Linotype"/>
          <w:b/>
        </w:rPr>
        <w:t xml:space="preserve"> </w:t>
      </w:r>
      <w:r w:rsidR="00940D1C" w:rsidRPr="007C7D2E">
        <w:rPr>
          <w:rFonts w:ascii="Palatino Linotype" w:hAnsi="Palatino Linotype"/>
        </w:rPr>
        <w:t>y</w:t>
      </w:r>
      <w:r w:rsidR="006B68D7">
        <w:rPr>
          <w:rFonts w:ascii="Palatino Linotype" w:hAnsi="Palatino Linotype"/>
          <w:b/>
        </w:rPr>
        <w:t xml:space="preserve"> </w:t>
      </w:r>
      <w:r w:rsidR="00D57E63" w:rsidRPr="00D57E63">
        <w:rPr>
          <w:rFonts w:ascii="Palatino Linotype" w:hAnsi="Palatino Linotype"/>
          <w:b/>
        </w:rPr>
        <w:t>04371/INFOEM/IP/RR/2021</w:t>
      </w:r>
      <w:r w:rsidR="00940D1C" w:rsidRPr="007C7D2E">
        <w:rPr>
          <w:rFonts w:ascii="Palatino Linotype" w:hAnsi="Palatino Linotype"/>
          <w:b/>
        </w:rPr>
        <w:t xml:space="preserve">, </w:t>
      </w:r>
      <w:r w:rsidRPr="007C7D2E">
        <w:rPr>
          <w:rFonts w:ascii="Palatino Linotype" w:hAnsi="Palatino Linotype"/>
        </w:rPr>
        <w:t>interpuesto</w:t>
      </w:r>
      <w:r w:rsidR="00940D1C" w:rsidRPr="007C7D2E">
        <w:rPr>
          <w:rFonts w:ascii="Palatino Linotype" w:hAnsi="Palatino Linotype"/>
        </w:rPr>
        <w:t>s</w:t>
      </w:r>
      <w:r w:rsidRPr="007C7D2E">
        <w:rPr>
          <w:rFonts w:ascii="Palatino Linotype" w:hAnsi="Palatino Linotype"/>
        </w:rPr>
        <w:t xml:space="preserve"> por</w:t>
      </w:r>
      <w:r w:rsidR="00CA38F6">
        <w:rPr>
          <w:rFonts w:ascii="Palatino Linotype" w:hAnsi="Palatino Linotype"/>
        </w:rPr>
        <w:t xml:space="preserve"> </w:t>
      </w:r>
      <w:r w:rsidR="00D57E63">
        <w:rPr>
          <w:rFonts w:ascii="Palatino Linotype" w:hAnsi="Palatino Linotype"/>
        </w:rPr>
        <w:t xml:space="preserve">el </w:t>
      </w:r>
      <w:r w:rsidR="00D57E63" w:rsidRPr="00D57E63">
        <w:rPr>
          <w:rFonts w:ascii="Palatino Linotype" w:hAnsi="Palatino Linotype"/>
          <w:b/>
          <w:bCs/>
        </w:rPr>
        <w:t xml:space="preserve">C. </w:t>
      </w:r>
      <w:proofErr w:type="spellStart"/>
      <w:r w:rsidR="00C50796">
        <w:rPr>
          <w:rFonts w:ascii="Palatino Linotype" w:hAnsi="Palatino Linotype"/>
          <w:b/>
          <w:bCs/>
        </w:rPr>
        <w:t>xxxxxxxxxxxxxxxxxxxxxxxxxxxxxxxxx</w:t>
      </w:r>
      <w:proofErr w:type="spellEnd"/>
      <w:r w:rsidR="00D57E63">
        <w:rPr>
          <w:rFonts w:ascii="Palatino Linotype" w:hAnsi="Palatino Linotype"/>
        </w:rPr>
        <w:t>,</w:t>
      </w:r>
      <w:r w:rsidR="005B2779">
        <w:rPr>
          <w:rFonts w:ascii="Palatino Linotype" w:hAnsi="Palatino Linotype"/>
        </w:rPr>
        <w:t xml:space="preserve"> </w:t>
      </w:r>
      <w:r w:rsidRPr="007C7D2E">
        <w:rPr>
          <w:rFonts w:ascii="Palatino Linotype" w:hAnsi="Palatino Linotype"/>
        </w:rPr>
        <w:t xml:space="preserve">en lo sucesivo </w:t>
      </w:r>
      <w:r w:rsidR="00EF105E">
        <w:rPr>
          <w:rFonts w:ascii="Palatino Linotype" w:hAnsi="Palatino Linotype"/>
        </w:rPr>
        <w:t>el</w:t>
      </w:r>
      <w:r w:rsidR="006170BC" w:rsidRPr="007C7D2E">
        <w:rPr>
          <w:rFonts w:ascii="Palatino Linotype" w:hAnsi="Palatino Linotype"/>
          <w:b/>
        </w:rPr>
        <w:t xml:space="preserve"> </w:t>
      </w:r>
      <w:r w:rsidRPr="007C7D2E">
        <w:rPr>
          <w:rFonts w:ascii="Palatino Linotype" w:hAnsi="Palatino Linotype"/>
          <w:b/>
        </w:rPr>
        <w:t>Recurrente</w:t>
      </w:r>
      <w:r w:rsidRPr="007C7D2E">
        <w:rPr>
          <w:rFonts w:ascii="Palatino Linotype" w:hAnsi="Palatino Linotype"/>
        </w:rPr>
        <w:t xml:space="preserve">, en contra de </w:t>
      </w:r>
      <w:r w:rsidR="00251D9F" w:rsidRPr="007C7D2E">
        <w:rPr>
          <w:rFonts w:ascii="Palatino Linotype" w:hAnsi="Palatino Linotype"/>
        </w:rPr>
        <w:t>la</w:t>
      </w:r>
      <w:r w:rsidR="00036ECD">
        <w:rPr>
          <w:rFonts w:ascii="Palatino Linotype" w:hAnsi="Palatino Linotype"/>
        </w:rPr>
        <w:t>s</w:t>
      </w:r>
      <w:r w:rsidRPr="007C7D2E">
        <w:rPr>
          <w:rFonts w:ascii="Palatino Linotype" w:hAnsi="Palatino Linotype"/>
        </w:rPr>
        <w:t xml:space="preserve"> respuesta</w:t>
      </w:r>
      <w:r w:rsidR="00036ECD">
        <w:rPr>
          <w:rFonts w:ascii="Palatino Linotype" w:hAnsi="Palatino Linotype"/>
        </w:rPr>
        <w:t>s</w:t>
      </w:r>
      <w:r w:rsidRPr="007C7D2E">
        <w:rPr>
          <w:rFonts w:ascii="Palatino Linotype" w:hAnsi="Palatino Linotype"/>
        </w:rPr>
        <w:t xml:space="preserve"> </w:t>
      </w:r>
      <w:r w:rsidR="00983A5D" w:rsidRPr="007C7D2E">
        <w:rPr>
          <w:rFonts w:ascii="Palatino Linotype" w:hAnsi="Palatino Linotype"/>
        </w:rPr>
        <w:t>de</w:t>
      </w:r>
      <w:r w:rsidR="005B2779">
        <w:rPr>
          <w:rFonts w:ascii="Palatino Linotype" w:hAnsi="Palatino Linotype"/>
        </w:rPr>
        <w:t xml:space="preserve"> la</w:t>
      </w:r>
      <w:r w:rsidR="00AE3156" w:rsidRPr="007C7D2E">
        <w:rPr>
          <w:rFonts w:ascii="Palatino Linotype" w:hAnsi="Palatino Linotype"/>
        </w:rPr>
        <w:t xml:space="preserve"> </w:t>
      </w:r>
      <w:r w:rsidR="00D57E63" w:rsidRPr="00D57E63">
        <w:rPr>
          <w:rFonts w:ascii="Palatino Linotype" w:hAnsi="Palatino Linotype"/>
          <w:b/>
        </w:rPr>
        <w:t>Secretaría de Seguridad</w:t>
      </w:r>
      <w:r w:rsidR="00940D1C" w:rsidRPr="007C7D2E">
        <w:rPr>
          <w:rFonts w:ascii="Palatino Linotype" w:hAnsi="Palatino Linotype"/>
          <w:b/>
        </w:rPr>
        <w:t xml:space="preserve">, </w:t>
      </w:r>
      <w:r w:rsidRPr="007C7D2E">
        <w:rPr>
          <w:rFonts w:ascii="Palatino Linotype" w:hAnsi="Palatino Linotype"/>
        </w:rPr>
        <w:t>en lo subsecuente</w:t>
      </w:r>
      <w:r w:rsidRPr="007C7D2E">
        <w:rPr>
          <w:rFonts w:ascii="Palatino Linotype" w:hAnsi="Palatino Linotype"/>
          <w:b/>
        </w:rPr>
        <w:t xml:space="preserve"> </w:t>
      </w:r>
      <w:r w:rsidR="006170BC" w:rsidRPr="007C7D2E">
        <w:rPr>
          <w:rFonts w:ascii="Palatino Linotype" w:hAnsi="Palatino Linotype"/>
        </w:rPr>
        <w:t>el</w:t>
      </w:r>
      <w:r w:rsidR="006170BC" w:rsidRPr="007C7D2E">
        <w:rPr>
          <w:rFonts w:ascii="Palatino Linotype" w:hAnsi="Palatino Linotype"/>
          <w:b/>
        </w:rPr>
        <w:t xml:space="preserve"> </w:t>
      </w:r>
      <w:r w:rsidRPr="007C7D2E">
        <w:rPr>
          <w:rFonts w:ascii="Palatino Linotype" w:hAnsi="Palatino Linotype"/>
          <w:b/>
        </w:rPr>
        <w:t>Sujeto Obligado</w:t>
      </w:r>
      <w:r w:rsidRPr="007C7D2E">
        <w:rPr>
          <w:rFonts w:ascii="Palatino Linotype" w:hAnsi="Palatino Linotype"/>
        </w:rPr>
        <w:t>,</w:t>
      </w:r>
      <w:r w:rsidRPr="007C7D2E">
        <w:rPr>
          <w:rFonts w:ascii="Palatino Linotype" w:hAnsi="Palatino Linotype"/>
          <w:b/>
        </w:rPr>
        <w:t xml:space="preserve"> </w:t>
      </w:r>
      <w:r w:rsidRPr="007C7D2E">
        <w:rPr>
          <w:rFonts w:ascii="Palatino Linotype" w:hAnsi="Palatino Linotype"/>
        </w:rPr>
        <w:t>se procede a dictar la presente resolución.</w:t>
      </w:r>
    </w:p>
    <w:p w14:paraId="297A84F4" w14:textId="77777777" w:rsidR="00093F4C" w:rsidRPr="00363739" w:rsidRDefault="00093F4C" w:rsidP="001266BB">
      <w:pPr>
        <w:pStyle w:val="Sinespaciado"/>
        <w:spacing w:line="360" w:lineRule="auto"/>
        <w:jc w:val="both"/>
        <w:rPr>
          <w:rFonts w:ascii="Palatino Linotype" w:hAnsi="Palatino Linotype"/>
          <w:sz w:val="20"/>
        </w:rPr>
      </w:pPr>
    </w:p>
    <w:p w14:paraId="5C4B4574" w14:textId="77777777" w:rsidR="00093F4C" w:rsidRPr="00D423A8" w:rsidRDefault="000B518A" w:rsidP="009E3A4B">
      <w:pPr>
        <w:pStyle w:val="Sinespaciado"/>
        <w:spacing w:line="360" w:lineRule="auto"/>
        <w:jc w:val="center"/>
        <w:rPr>
          <w:rFonts w:ascii="Palatino Linotype" w:hAnsi="Palatino Linotype"/>
          <w:b/>
          <w:sz w:val="28"/>
          <w:szCs w:val="28"/>
        </w:rPr>
      </w:pPr>
      <w:r w:rsidRPr="00D423A8">
        <w:rPr>
          <w:rFonts w:ascii="Palatino Linotype" w:hAnsi="Palatino Linotype"/>
          <w:b/>
          <w:sz w:val="28"/>
          <w:szCs w:val="28"/>
        </w:rPr>
        <w:t xml:space="preserve">A N T E C E D E N T E </w:t>
      </w:r>
      <w:r w:rsidR="00D80BE8" w:rsidRPr="00D423A8">
        <w:rPr>
          <w:rFonts w:ascii="Palatino Linotype" w:hAnsi="Palatino Linotype"/>
          <w:b/>
          <w:sz w:val="28"/>
          <w:szCs w:val="28"/>
        </w:rPr>
        <w:t>S</w:t>
      </w:r>
    </w:p>
    <w:p w14:paraId="4EB4518D" w14:textId="77777777" w:rsidR="00D80BE8" w:rsidRPr="00363739" w:rsidRDefault="00D80BE8" w:rsidP="001266BB">
      <w:pPr>
        <w:pStyle w:val="Sinespaciado"/>
        <w:spacing w:line="360" w:lineRule="auto"/>
        <w:jc w:val="both"/>
        <w:rPr>
          <w:rFonts w:ascii="Palatino Linotype" w:hAnsi="Palatino Linotype"/>
          <w:b/>
          <w:sz w:val="14"/>
          <w:szCs w:val="23"/>
        </w:rPr>
      </w:pPr>
    </w:p>
    <w:p w14:paraId="76A962F7" w14:textId="77777777" w:rsidR="000B518A" w:rsidRPr="00D423A8" w:rsidRDefault="000B518A" w:rsidP="001266BB">
      <w:pPr>
        <w:pStyle w:val="Sinespaciado"/>
        <w:spacing w:line="360" w:lineRule="auto"/>
        <w:jc w:val="both"/>
        <w:rPr>
          <w:rFonts w:ascii="Palatino Linotype" w:hAnsi="Palatino Linotype"/>
          <w:b/>
          <w:sz w:val="26"/>
          <w:szCs w:val="26"/>
        </w:rPr>
      </w:pPr>
      <w:r w:rsidRPr="00D423A8">
        <w:rPr>
          <w:rFonts w:ascii="Palatino Linotype" w:hAnsi="Palatino Linotype"/>
          <w:b/>
          <w:sz w:val="26"/>
          <w:szCs w:val="26"/>
        </w:rPr>
        <w:t>PRIMERO.</w:t>
      </w:r>
      <w:r w:rsidRPr="00D423A8">
        <w:rPr>
          <w:rFonts w:ascii="Palatino Linotype" w:hAnsi="Palatino Linotype"/>
          <w:sz w:val="26"/>
          <w:szCs w:val="26"/>
        </w:rPr>
        <w:t xml:space="preserve"> </w:t>
      </w:r>
      <w:r w:rsidRPr="00D423A8">
        <w:rPr>
          <w:rFonts w:ascii="Palatino Linotype" w:hAnsi="Palatino Linotype"/>
          <w:b/>
          <w:sz w:val="26"/>
          <w:szCs w:val="26"/>
        </w:rPr>
        <w:t>De la</w:t>
      </w:r>
      <w:r w:rsidR="00CA38F6">
        <w:rPr>
          <w:rFonts w:ascii="Palatino Linotype" w:hAnsi="Palatino Linotype"/>
          <w:b/>
          <w:sz w:val="26"/>
          <w:szCs w:val="26"/>
        </w:rPr>
        <w:t>s</w:t>
      </w:r>
      <w:r w:rsidRPr="00D423A8">
        <w:rPr>
          <w:rFonts w:ascii="Palatino Linotype" w:hAnsi="Palatino Linotype"/>
          <w:b/>
          <w:sz w:val="26"/>
          <w:szCs w:val="26"/>
        </w:rPr>
        <w:t xml:space="preserve"> Solicitud</w:t>
      </w:r>
      <w:r w:rsidR="00CA38F6">
        <w:rPr>
          <w:rFonts w:ascii="Palatino Linotype" w:hAnsi="Palatino Linotype"/>
          <w:b/>
          <w:sz w:val="26"/>
          <w:szCs w:val="26"/>
        </w:rPr>
        <w:t>es</w:t>
      </w:r>
      <w:r w:rsidRPr="00D423A8">
        <w:rPr>
          <w:rFonts w:ascii="Palatino Linotype" w:hAnsi="Palatino Linotype"/>
          <w:b/>
          <w:sz w:val="26"/>
          <w:szCs w:val="26"/>
        </w:rPr>
        <w:t xml:space="preserve"> de Información.</w:t>
      </w:r>
    </w:p>
    <w:p w14:paraId="5B468847" w14:textId="0E7D5423" w:rsidR="001032D4" w:rsidRPr="00936FDD" w:rsidRDefault="001032D4" w:rsidP="001266BB">
      <w:pPr>
        <w:pStyle w:val="Sinespaciado"/>
        <w:spacing w:line="360" w:lineRule="auto"/>
        <w:jc w:val="both"/>
        <w:rPr>
          <w:rFonts w:ascii="Palatino Linotype" w:hAnsi="Palatino Linotype"/>
          <w:b/>
          <w:bCs/>
          <w:color w:val="000000" w:themeColor="text1"/>
        </w:rPr>
      </w:pPr>
      <w:r w:rsidRPr="00141D9A">
        <w:rPr>
          <w:rFonts w:ascii="Palatino Linotype" w:hAnsi="Palatino Linotype"/>
        </w:rPr>
        <w:t xml:space="preserve">Con </w:t>
      </w:r>
      <w:r w:rsidR="00D57E63">
        <w:rPr>
          <w:rFonts w:ascii="Palatino Linotype" w:hAnsi="Palatino Linotype"/>
        </w:rPr>
        <w:t>fecha nueve de agosto de dos mil veintiuno</w:t>
      </w:r>
      <w:r w:rsidRPr="00141D9A">
        <w:rPr>
          <w:rFonts w:ascii="Palatino Linotype" w:hAnsi="Palatino Linotype"/>
        </w:rPr>
        <w:t xml:space="preserve">, </w:t>
      </w:r>
      <w:r w:rsidR="00BA0C25">
        <w:rPr>
          <w:rFonts w:ascii="Palatino Linotype" w:hAnsi="Palatino Linotype"/>
        </w:rPr>
        <w:t>el</w:t>
      </w:r>
      <w:r w:rsidR="00DE1F80" w:rsidRPr="00141D9A">
        <w:rPr>
          <w:rFonts w:ascii="Palatino Linotype" w:hAnsi="Palatino Linotype"/>
        </w:rPr>
        <w:t xml:space="preserve"> </w:t>
      </w:r>
      <w:r w:rsidRPr="00036ECD">
        <w:rPr>
          <w:rFonts w:ascii="Palatino Linotype" w:hAnsi="Palatino Linotype"/>
          <w:b/>
        </w:rPr>
        <w:t>Recurrente</w:t>
      </w:r>
      <w:r w:rsidRPr="00141D9A">
        <w:rPr>
          <w:rFonts w:ascii="Palatino Linotype" w:hAnsi="Palatino Linotype"/>
        </w:rPr>
        <w:t xml:space="preserve"> presentó a través del Sistema de Acceso a la Información Mexiquense (</w:t>
      </w:r>
      <w:r w:rsidRPr="00141D9A">
        <w:rPr>
          <w:rFonts w:ascii="Palatino Linotype" w:hAnsi="Palatino Linotype"/>
          <w:b/>
        </w:rPr>
        <w:t>SAIMEX)</w:t>
      </w:r>
      <w:r w:rsidRPr="00141D9A">
        <w:rPr>
          <w:rFonts w:ascii="Palatino Linotype" w:hAnsi="Palatino Linotype"/>
        </w:rPr>
        <w:t xml:space="preserve"> ante </w:t>
      </w:r>
      <w:r w:rsidR="006170BC" w:rsidRPr="00141D9A">
        <w:rPr>
          <w:rFonts w:ascii="Palatino Linotype" w:hAnsi="Palatino Linotype"/>
        </w:rPr>
        <w:t>el</w:t>
      </w:r>
      <w:r w:rsidR="006170BC" w:rsidRPr="00141D9A">
        <w:rPr>
          <w:rFonts w:ascii="Palatino Linotype" w:hAnsi="Palatino Linotype"/>
          <w:b/>
        </w:rPr>
        <w:t xml:space="preserve"> </w:t>
      </w:r>
      <w:r w:rsidRPr="00141D9A">
        <w:rPr>
          <w:rFonts w:ascii="Palatino Linotype" w:hAnsi="Palatino Linotype"/>
          <w:b/>
        </w:rPr>
        <w:t>Sujeto Obligado</w:t>
      </w:r>
      <w:r w:rsidRPr="00141D9A">
        <w:rPr>
          <w:rFonts w:ascii="Palatino Linotype" w:hAnsi="Palatino Linotype"/>
        </w:rPr>
        <w:t>, solicitud</w:t>
      </w:r>
      <w:r w:rsidR="002668F4" w:rsidRPr="00141D9A">
        <w:rPr>
          <w:rFonts w:ascii="Palatino Linotype" w:hAnsi="Palatino Linotype"/>
        </w:rPr>
        <w:t xml:space="preserve">es de acceso </w:t>
      </w:r>
      <w:r w:rsidRPr="00141D9A">
        <w:rPr>
          <w:rFonts w:ascii="Palatino Linotype" w:hAnsi="Palatino Linotype"/>
        </w:rPr>
        <w:t>a la información pública registrada</w:t>
      </w:r>
      <w:r w:rsidR="002668F4" w:rsidRPr="00141D9A">
        <w:rPr>
          <w:rFonts w:ascii="Palatino Linotype" w:hAnsi="Palatino Linotype"/>
        </w:rPr>
        <w:t>s</w:t>
      </w:r>
      <w:r w:rsidRPr="00141D9A">
        <w:rPr>
          <w:rFonts w:ascii="Palatino Linotype" w:hAnsi="Palatino Linotype"/>
        </w:rPr>
        <w:t xml:space="preserve"> bajo </w:t>
      </w:r>
      <w:r w:rsidR="002668F4" w:rsidRPr="00141D9A">
        <w:rPr>
          <w:rFonts w:ascii="Palatino Linotype" w:hAnsi="Palatino Linotype"/>
        </w:rPr>
        <w:t>los</w:t>
      </w:r>
      <w:r w:rsidRPr="00141D9A">
        <w:rPr>
          <w:rFonts w:ascii="Palatino Linotype" w:hAnsi="Palatino Linotype"/>
        </w:rPr>
        <w:t xml:space="preserve"> número</w:t>
      </w:r>
      <w:r w:rsidR="002668F4" w:rsidRPr="00141D9A">
        <w:rPr>
          <w:rFonts w:ascii="Palatino Linotype" w:hAnsi="Palatino Linotype"/>
        </w:rPr>
        <w:t>s</w:t>
      </w:r>
      <w:r w:rsidRPr="00141D9A">
        <w:rPr>
          <w:rFonts w:ascii="Palatino Linotype" w:hAnsi="Palatino Linotype"/>
        </w:rPr>
        <w:t xml:space="preserve"> de expediente</w:t>
      </w:r>
      <w:r w:rsidRPr="00141D9A">
        <w:rPr>
          <w:rFonts w:ascii="Palatino Linotype" w:hAnsi="Palatino Linotype"/>
          <w:b/>
          <w:color w:val="000000" w:themeColor="text1"/>
        </w:rPr>
        <w:t xml:space="preserve"> </w:t>
      </w:r>
      <w:bookmarkStart w:id="0" w:name="_Hlk85123229"/>
      <w:r w:rsidR="00D57E63" w:rsidRPr="00D57E63">
        <w:rPr>
          <w:rFonts w:ascii="Palatino Linotype" w:hAnsi="Palatino Linotype"/>
          <w:b/>
          <w:bCs/>
          <w:color w:val="000000" w:themeColor="text1"/>
        </w:rPr>
        <w:t>00408/SSEM/IP/2021</w:t>
      </w:r>
      <w:bookmarkEnd w:id="0"/>
      <w:r w:rsidR="00D57E63" w:rsidRPr="00D57E63">
        <w:rPr>
          <w:rFonts w:ascii="Palatino Linotype" w:hAnsi="Palatino Linotype"/>
          <w:b/>
          <w:bCs/>
          <w:color w:val="000000" w:themeColor="text1"/>
        </w:rPr>
        <w:t xml:space="preserve"> </w:t>
      </w:r>
      <w:r w:rsidR="000B3DFB" w:rsidRPr="000B3DFB">
        <w:rPr>
          <w:rFonts w:ascii="Palatino Linotype" w:hAnsi="Palatino Linotype"/>
          <w:b/>
          <w:bCs/>
          <w:color w:val="000000" w:themeColor="text1"/>
        </w:rPr>
        <w:t xml:space="preserve">y </w:t>
      </w:r>
      <w:r w:rsidR="00D57E63" w:rsidRPr="00D57E63">
        <w:rPr>
          <w:rFonts w:ascii="Palatino Linotype" w:hAnsi="Palatino Linotype"/>
          <w:b/>
          <w:bCs/>
          <w:color w:val="000000" w:themeColor="text1"/>
        </w:rPr>
        <w:t>00407/SSEM/IP/2021</w:t>
      </w:r>
      <w:r w:rsidR="005A7499" w:rsidRPr="00141D9A">
        <w:rPr>
          <w:rFonts w:ascii="Palatino Linotype" w:hAnsi="Palatino Linotype"/>
          <w:b/>
          <w:bCs/>
          <w:color w:val="000000" w:themeColor="text1"/>
        </w:rPr>
        <w:t xml:space="preserve">, </w:t>
      </w:r>
      <w:r w:rsidRPr="00141D9A">
        <w:rPr>
          <w:rFonts w:ascii="Palatino Linotype" w:hAnsi="Palatino Linotype"/>
        </w:rPr>
        <w:t>mediante la</w:t>
      </w:r>
      <w:r w:rsidR="00036ECD">
        <w:rPr>
          <w:rFonts w:ascii="Palatino Linotype" w:hAnsi="Palatino Linotype"/>
        </w:rPr>
        <w:t>s</w:t>
      </w:r>
      <w:r w:rsidRPr="00141D9A">
        <w:rPr>
          <w:rFonts w:ascii="Palatino Linotype" w:hAnsi="Palatino Linotype"/>
        </w:rPr>
        <w:t xml:space="preserve"> cual</w:t>
      </w:r>
      <w:r w:rsidR="00036ECD">
        <w:rPr>
          <w:rFonts w:ascii="Palatino Linotype" w:hAnsi="Palatino Linotype"/>
        </w:rPr>
        <w:t>es</w:t>
      </w:r>
      <w:r w:rsidRPr="00141D9A">
        <w:rPr>
          <w:rFonts w:ascii="Palatino Linotype" w:hAnsi="Palatino Linotype"/>
        </w:rPr>
        <w:t xml:space="preserve"> solicitó información en el tenor siguiente:</w:t>
      </w:r>
    </w:p>
    <w:p w14:paraId="3BE6F106" w14:textId="77777777" w:rsidR="008E5897" w:rsidRPr="00141D9A" w:rsidRDefault="008E5897" w:rsidP="001266BB">
      <w:pPr>
        <w:pStyle w:val="Sinespaciado"/>
        <w:spacing w:line="360" w:lineRule="auto"/>
        <w:jc w:val="both"/>
        <w:rPr>
          <w:rFonts w:ascii="Palatino Linotype" w:hAnsi="Palatino Linotype"/>
        </w:rPr>
      </w:pPr>
    </w:p>
    <w:p w14:paraId="25B935DE" w14:textId="2CD15E44" w:rsidR="00093F4C" w:rsidRPr="00141D9A" w:rsidRDefault="00D57E63" w:rsidP="000B58A3">
      <w:pPr>
        <w:pStyle w:val="Sinespaciado"/>
        <w:spacing w:line="360" w:lineRule="auto"/>
        <w:jc w:val="both"/>
        <w:rPr>
          <w:rFonts w:ascii="Palatino Linotype" w:hAnsi="Palatino Linotype"/>
          <w:u w:val="single"/>
        </w:rPr>
      </w:pPr>
      <w:r w:rsidRPr="00D57E63">
        <w:rPr>
          <w:rFonts w:ascii="Palatino Linotype" w:hAnsi="Palatino Linotype"/>
          <w:b/>
          <w:bCs/>
          <w:color w:val="000000" w:themeColor="text1"/>
          <w:u w:val="single"/>
        </w:rPr>
        <w:t>00408/SSEM/IP/2021</w:t>
      </w:r>
    </w:p>
    <w:p w14:paraId="4D545273" w14:textId="5A9DF7F6" w:rsidR="00983A5D" w:rsidRPr="00141D9A" w:rsidRDefault="00DE0E60" w:rsidP="000B58A3">
      <w:pPr>
        <w:pStyle w:val="Sinespaciado"/>
        <w:ind w:left="567" w:right="567"/>
        <w:jc w:val="both"/>
        <w:rPr>
          <w:rFonts w:ascii="Palatino Linotype" w:hAnsi="Palatino Linotype"/>
          <w:i/>
          <w:lang w:val="es-ES_tradnl"/>
        </w:rPr>
      </w:pPr>
      <w:r w:rsidRPr="00141D9A">
        <w:rPr>
          <w:rFonts w:ascii="Palatino Linotype" w:hAnsi="Palatino Linotype"/>
          <w:i/>
          <w:lang w:val="es-ES_tradnl"/>
        </w:rPr>
        <w:t>“</w:t>
      </w:r>
      <w:r w:rsidR="00D57E63" w:rsidRPr="00D57E63">
        <w:rPr>
          <w:rFonts w:ascii="Palatino Linotype" w:hAnsi="Palatino Linotype"/>
          <w:i/>
          <w:lang w:val="es-ES_tradnl"/>
        </w:rPr>
        <w:t xml:space="preserve">Existe algún programa o plan para atender el tema de la inseguridad en Tlalnepantla oriente? Como y ante quien se pueden denunciar de manera anónima los asaltos a </w:t>
      </w:r>
      <w:proofErr w:type="spellStart"/>
      <w:r w:rsidR="00D57E63" w:rsidRPr="00D57E63">
        <w:rPr>
          <w:rFonts w:ascii="Palatino Linotype" w:hAnsi="Palatino Linotype"/>
          <w:i/>
          <w:lang w:val="es-ES_tradnl"/>
        </w:rPr>
        <w:t>transeuntes</w:t>
      </w:r>
      <w:proofErr w:type="spellEnd"/>
      <w:r w:rsidR="00D57E63" w:rsidRPr="00D57E63">
        <w:rPr>
          <w:rFonts w:ascii="Palatino Linotype" w:hAnsi="Palatino Linotype"/>
          <w:i/>
          <w:lang w:val="es-ES_tradnl"/>
        </w:rPr>
        <w:t xml:space="preserve"> y demás delitos que ocurren en la zona. Que </w:t>
      </w:r>
      <w:proofErr w:type="spellStart"/>
      <w:r w:rsidR="00D57E63" w:rsidRPr="00D57E63">
        <w:rPr>
          <w:rFonts w:ascii="Palatino Linotype" w:hAnsi="Palatino Linotype"/>
          <w:i/>
          <w:lang w:val="es-ES_tradnl"/>
        </w:rPr>
        <w:t>examenes</w:t>
      </w:r>
      <w:proofErr w:type="spellEnd"/>
      <w:r w:rsidR="00D57E63" w:rsidRPr="00D57E63">
        <w:rPr>
          <w:rFonts w:ascii="Palatino Linotype" w:hAnsi="Palatino Linotype"/>
          <w:i/>
          <w:lang w:val="es-ES_tradnl"/>
        </w:rPr>
        <w:t xml:space="preserve"> han realizado de control de confianza a las autoridades encargadas de la seguridad de la zona, cuando fue la </w:t>
      </w:r>
      <w:proofErr w:type="spellStart"/>
      <w:r w:rsidR="00D57E63" w:rsidRPr="00D57E63">
        <w:rPr>
          <w:rFonts w:ascii="Palatino Linotype" w:hAnsi="Palatino Linotype"/>
          <w:i/>
          <w:lang w:val="es-ES_tradnl"/>
        </w:rPr>
        <w:t>ultima</w:t>
      </w:r>
      <w:proofErr w:type="spellEnd"/>
      <w:r w:rsidR="00D57E63" w:rsidRPr="00D57E63">
        <w:rPr>
          <w:rFonts w:ascii="Palatino Linotype" w:hAnsi="Palatino Linotype"/>
          <w:i/>
          <w:lang w:val="es-ES_tradnl"/>
        </w:rPr>
        <w:t xml:space="preserve"> vez y que acciones se tomaron de acuerdo a los resultados </w:t>
      </w:r>
      <w:r w:rsidR="00D57E63" w:rsidRPr="00D57E63">
        <w:rPr>
          <w:rFonts w:ascii="Palatino Linotype" w:hAnsi="Palatino Linotype"/>
          <w:i/>
          <w:lang w:val="es-ES_tradnl"/>
        </w:rPr>
        <w:lastRenderedPageBreak/>
        <w:t>obtenidos</w:t>
      </w:r>
      <w:proofErr w:type="gramStart"/>
      <w:r w:rsidR="00D57E63" w:rsidRPr="00D57E63">
        <w:rPr>
          <w:rFonts w:ascii="Palatino Linotype" w:hAnsi="Palatino Linotype"/>
          <w:i/>
          <w:lang w:val="es-ES_tradnl"/>
        </w:rPr>
        <w:t>?</w:t>
      </w:r>
      <w:proofErr w:type="gramEnd"/>
      <w:r w:rsidR="00D57E63" w:rsidRPr="00D57E63">
        <w:rPr>
          <w:rFonts w:ascii="Palatino Linotype" w:hAnsi="Palatino Linotype"/>
          <w:i/>
          <w:lang w:val="es-ES_tradnl"/>
        </w:rPr>
        <w:t xml:space="preserve"> Nombres, teléfonos y datos completos de contacto, de la autoridades que cuentan con el perfil para poderles realizar denuncias </w:t>
      </w:r>
      <w:proofErr w:type="spellStart"/>
      <w:r w:rsidR="00D57E63" w:rsidRPr="00D57E63">
        <w:rPr>
          <w:rFonts w:ascii="Palatino Linotype" w:hAnsi="Palatino Linotype"/>
          <w:i/>
          <w:lang w:val="es-ES_tradnl"/>
        </w:rPr>
        <w:t>anonimas</w:t>
      </w:r>
      <w:proofErr w:type="spellEnd"/>
      <w:r w:rsidR="00D57E63" w:rsidRPr="00D57E63">
        <w:rPr>
          <w:rFonts w:ascii="Palatino Linotype" w:hAnsi="Palatino Linotype"/>
          <w:i/>
          <w:lang w:val="es-ES_tradnl"/>
        </w:rPr>
        <w:t>.</w:t>
      </w:r>
      <w:r w:rsidR="001032D4" w:rsidRPr="00141D9A">
        <w:rPr>
          <w:rFonts w:ascii="Palatino Linotype" w:hAnsi="Palatino Linotype"/>
          <w:i/>
          <w:lang w:val="es-ES_tradnl"/>
        </w:rPr>
        <w:t>”</w:t>
      </w:r>
      <w:r w:rsidR="00DE1F80" w:rsidRPr="00141D9A">
        <w:rPr>
          <w:rFonts w:ascii="Palatino Linotype" w:hAnsi="Palatino Linotype"/>
          <w:i/>
          <w:lang w:val="es-ES_tradnl"/>
        </w:rPr>
        <w:t xml:space="preserve"> [</w:t>
      </w:r>
      <w:r w:rsidR="001032D4" w:rsidRPr="00141D9A">
        <w:rPr>
          <w:rFonts w:ascii="Palatino Linotype" w:hAnsi="Palatino Linotype"/>
          <w:i/>
          <w:lang w:val="es-ES_tradnl"/>
        </w:rPr>
        <w:t>Sic</w:t>
      </w:r>
      <w:r w:rsidR="00DE1F80" w:rsidRPr="00141D9A">
        <w:rPr>
          <w:rFonts w:ascii="Palatino Linotype" w:hAnsi="Palatino Linotype"/>
          <w:i/>
          <w:lang w:val="es-ES_tradnl"/>
        </w:rPr>
        <w:t>]</w:t>
      </w:r>
    </w:p>
    <w:p w14:paraId="36EBE696" w14:textId="77777777" w:rsidR="005A7499" w:rsidRPr="00141D9A" w:rsidRDefault="005A7499" w:rsidP="00DE0E60">
      <w:pPr>
        <w:pStyle w:val="Sinespaciado"/>
        <w:spacing w:line="360" w:lineRule="auto"/>
        <w:jc w:val="both"/>
        <w:rPr>
          <w:rFonts w:ascii="Palatino Linotype" w:hAnsi="Palatino Linotype"/>
          <w:b/>
          <w:bCs/>
          <w:color w:val="000000" w:themeColor="text1"/>
          <w:u w:val="single"/>
        </w:rPr>
      </w:pPr>
    </w:p>
    <w:p w14:paraId="12F9D60C" w14:textId="77777777" w:rsidR="00CA38F6" w:rsidRDefault="00CA38F6" w:rsidP="00DE0E60">
      <w:pPr>
        <w:pStyle w:val="Sinespaciado"/>
        <w:spacing w:line="360" w:lineRule="auto"/>
        <w:jc w:val="both"/>
        <w:rPr>
          <w:rFonts w:ascii="Palatino Linotype" w:hAnsi="Palatino Linotype"/>
          <w:b/>
          <w:bCs/>
          <w:color w:val="000000" w:themeColor="text1"/>
          <w:u w:val="single"/>
        </w:rPr>
      </w:pPr>
    </w:p>
    <w:p w14:paraId="15953DC3" w14:textId="77777777" w:rsidR="00CA38F6" w:rsidRDefault="00CA38F6" w:rsidP="00DE0E60">
      <w:pPr>
        <w:pStyle w:val="Sinespaciado"/>
        <w:spacing w:line="360" w:lineRule="auto"/>
        <w:jc w:val="both"/>
        <w:rPr>
          <w:rFonts w:ascii="Palatino Linotype" w:hAnsi="Palatino Linotype"/>
          <w:b/>
          <w:bCs/>
          <w:color w:val="000000" w:themeColor="text1"/>
          <w:u w:val="single"/>
        </w:rPr>
      </w:pPr>
    </w:p>
    <w:p w14:paraId="196F2C8C" w14:textId="05B2A003" w:rsidR="00DE0E60" w:rsidRPr="00141D9A" w:rsidRDefault="00D57E63" w:rsidP="00DE0E60">
      <w:pPr>
        <w:pStyle w:val="Sinespaciado"/>
        <w:spacing w:line="360" w:lineRule="auto"/>
        <w:jc w:val="both"/>
        <w:rPr>
          <w:rFonts w:ascii="Palatino Linotype" w:hAnsi="Palatino Linotype"/>
          <w:u w:val="single"/>
        </w:rPr>
      </w:pPr>
      <w:r w:rsidRPr="00D57E63">
        <w:rPr>
          <w:rFonts w:ascii="Palatino Linotype" w:hAnsi="Palatino Linotype"/>
          <w:b/>
          <w:bCs/>
          <w:color w:val="000000" w:themeColor="text1"/>
          <w:u w:val="single"/>
        </w:rPr>
        <w:t>00407/SSEM/IP/2021</w:t>
      </w:r>
    </w:p>
    <w:p w14:paraId="590CAE01" w14:textId="053A70C5" w:rsidR="00DE0E60" w:rsidRDefault="00BF5EEB" w:rsidP="00CA38F6">
      <w:pPr>
        <w:pStyle w:val="Sinespaciado"/>
        <w:ind w:left="567" w:right="567"/>
        <w:jc w:val="both"/>
        <w:rPr>
          <w:rFonts w:ascii="Palatino Linotype" w:hAnsi="Palatino Linotype"/>
          <w:i/>
          <w:lang w:val="es-ES_tradnl"/>
        </w:rPr>
      </w:pPr>
      <w:r w:rsidRPr="00141D9A">
        <w:rPr>
          <w:rFonts w:ascii="Palatino Linotype" w:hAnsi="Palatino Linotype"/>
          <w:i/>
          <w:lang w:val="es-ES_tradnl"/>
        </w:rPr>
        <w:t>“</w:t>
      </w:r>
      <w:r w:rsidR="00D57E63" w:rsidRPr="00D57E63">
        <w:rPr>
          <w:rFonts w:ascii="Palatino Linotype" w:hAnsi="Palatino Linotype"/>
          <w:i/>
          <w:lang w:val="es-ES_tradnl"/>
        </w:rPr>
        <w:t xml:space="preserve">Existe algún programa o plan para atender el tema de la inseguridad en Tlalnepantla oriente? Como y ante quien se pueden denunciar de manera anónima los asaltos a </w:t>
      </w:r>
      <w:proofErr w:type="spellStart"/>
      <w:r w:rsidR="00D57E63" w:rsidRPr="00D57E63">
        <w:rPr>
          <w:rFonts w:ascii="Palatino Linotype" w:hAnsi="Palatino Linotype"/>
          <w:i/>
          <w:lang w:val="es-ES_tradnl"/>
        </w:rPr>
        <w:t>transeuntes</w:t>
      </w:r>
      <w:proofErr w:type="spellEnd"/>
      <w:r w:rsidR="00D57E63" w:rsidRPr="00D57E63">
        <w:rPr>
          <w:rFonts w:ascii="Palatino Linotype" w:hAnsi="Palatino Linotype"/>
          <w:i/>
          <w:lang w:val="es-ES_tradnl"/>
        </w:rPr>
        <w:t xml:space="preserve"> y demás delitos que ocurren en la zona. Que </w:t>
      </w:r>
      <w:proofErr w:type="spellStart"/>
      <w:r w:rsidR="00D57E63" w:rsidRPr="00D57E63">
        <w:rPr>
          <w:rFonts w:ascii="Palatino Linotype" w:hAnsi="Palatino Linotype"/>
          <w:i/>
          <w:lang w:val="es-ES_tradnl"/>
        </w:rPr>
        <w:t>examenes</w:t>
      </w:r>
      <w:proofErr w:type="spellEnd"/>
      <w:r w:rsidR="00D57E63" w:rsidRPr="00D57E63">
        <w:rPr>
          <w:rFonts w:ascii="Palatino Linotype" w:hAnsi="Palatino Linotype"/>
          <w:i/>
          <w:lang w:val="es-ES_tradnl"/>
        </w:rPr>
        <w:t xml:space="preserve"> han realizado de control de confianza a las autoridades encargadas de la seguridad de la zona, cuando fue la </w:t>
      </w:r>
      <w:proofErr w:type="spellStart"/>
      <w:r w:rsidR="00D57E63" w:rsidRPr="00D57E63">
        <w:rPr>
          <w:rFonts w:ascii="Palatino Linotype" w:hAnsi="Palatino Linotype"/>
          <w:i/>
          <w:lang w:val="es-ES_tradnl"/>
        </w:rPr>
        <w:t>ultima</w:t>
      </w:r>
      <w:proofErr w:type="spellEnd"/>
      <w:r w:rsidR="00D57E63" w:rsidRPr="00D57E63">
        <w:rPr>
          <w:rFonts w:ascii="Palatino Linotype" w:hAnsi="Palatino Linotype"/>
          <w:i/>
          <w:lang w:val="es-ES_tradnl"/>
        </w:rPr>
        <w:t xml:space="preserve"> vez y que acciones se tomaron de acuerdo a los resultados obtenidos</w:t>
      </w:r>
      <w:proofErr w:type="gramStart"/>
      <w:r w:rsidR="00D57E63" w:rsidRPr="00D57E63">
        <w:rPr>
          <w:rFonts w:ascii="Palatino Linotype" w:hAnsi="Palatino Linotype"/>
          <w:i/>
          <w:lang w:val="es-ES_tradnl"/>
        </w:rPr>
        <w:t>?</w:t>
      </w:r>
      <w:proofErr w:type="gramEnd"/>
      <w:r w:rsidR="00DE0E60" w:rsidRPr="00141D9A">
        <w:rPr>
          <w:rFonts w:ascii="Palatino Linotype" w:hAnsi="Palatino Linotype"/>
          <w:i/>
          <w:lang w:val="es-ES_tradnl"/>
        </w:rPr>
        <w:t>” [Sic]</w:t>
      </w:r>
    </w:p>
    <w:p w14:paraId="567C5093" w14:textId="77777777" w:rsidR="00036ECD" w:rsidRPr="00141D9A" w:rsidRDefault="00036ECD" w:rsidP="000B58A3">
      <w:pPr>
        <w:pStyle w:val="Sinespaciado"/>
        <w:spacing w:line="360" w:lineRule="auto"/>
        <w:jc w:val="both"/>
        <w:rPr>
          <w:rFonts w:ascii="Palatino Linotype" w:hAnsi="Palatino Linotype"/>
          <w:i/>
          <w:lang w:val="es-ES_tradnl"/>
        </w:rPr>
      </w:pPr>
    </w:p>
    <w:p w14:paraId="7A2C0D09" w14:textId="77777777" w:rsidR="00CA38F6" w:rsidRDefault="00CA38F6" w:rsidP="009E3A4B">
      <w:pPr>
        <w:pStyle w:val="Sinespaciado"/>
        <w:spacing w:line="360" w:lineRule="auto"/>
        <w:jc w:val="both"/>
        <w:rPr>
          <w:rFonts w:ascii="Palatino Linotype" w:hAnsi="Palatino Linotype"/>
          <w:lang w:val="es-ES_tradnl"/>
        </w:rPr>
      </w:pPr>
    </w:p>
    <w:p w14:paraId="06FD1938" w14:textId="77777777" w:rsidR="006A3AFB" w:rsidRPr="00141D9A" w:rsidRDefault="00767539" w:rsidP="009E3A4B">
      <w:pPr>
        <w:pStyle w:val="Sinespaciado"/>
        <w:spacing w:line="360" w:lineRule="auto"/>
        <w:jc w:val="both"/>
        <w:rPr>
          <w:rFonts w:ascii="Palatino Linotype" w:hAnsi="Palatino Linotype"/>
          <w:lang w:val="es-ES_tradnl"/>
        </w:rPr>
      </w:pPr>
      <w:r w:rsidRPr="00141D9A">
        <w:rPr>
          <w:rFonts w:ascii="Palatino Linotype" w:hAnsi="Palatino Linotype"/>
          <w:lang w:val="es-ES_tradnl"/>
        </w:rPr>
        <w:t xml:space="preserve">Modalidad de entrega: </w:t>
      </w:r>
      <w:r w:rsidRPr="00141D9A">
        <w:rPr>
          <w:rFonts w:ascii="Palatino Linotype" w:hAnsi="Palatino Linotype"/>
          <w:b/>
          <w:lang w:val="es-ES_tradnl"/>
        </w:rPr>
        <w:t>a través del</w:t>
      </w:r>
      <w:r w:rsidRPr="00141D9A">
        <w:rPr>
          <w:rFonts w:ascii="Palatino Linotype" w:hAnsi="Palatino Linotype"/>
          <w:lang w:val="es-ES_tradnl"/>
        </w:rPr>
        <w:t xml:space="preserve"> </w:t>
      </w:r>
      <w:r w:rsidRPr="00141D9A">
        <w:rPr>
          <w:rFonts w:ascii="Palatino Linotype" w:hAnsi="Palatino Linotype"/>
          <w:b/>
          <w:lang w:val="es-ES_tradnl"/>
        </w:rPr>
        <w:t>SAIMEX</w:t>
      </w:r>
      <w:r w:rsidRPr="00141D9A">
        <w:rPr>
          <w:rFonts w:ascii="Palatino Linotype" w:hAnsi="Palatino Linotype"/>
          <w:lang w:val="es-ES_tradnl"/>
        </w:rPr>
        <w:t>.</w:t>
      </w:r>
    </w:p>
    <w:p w14:paraId="36BD3211" w14:textId="77777777" w:rsidR="00065308" w:rsidRDefault="00065308" w:rsidP="009E3A4B">
      <w:pPr>
        <w:pStyle w:val="Sinespaciado"/>
        <w:spacing w:line="360" w:lineRule="auto"/>
        <w:jc w:val="both"/>
        <w:rPr>
          <w:rFonts w:ascii="Palatino Linotype" w:hAnsi="Palatino Linotype" w:cs="Arial"/>
          <w:b/>
          <w:sz w:val="26"/>
          <w:szCs w:val="26"/>
        </w:rPr>
      </w:pPr>
    </w:p>
    <w:p w14:paraId="13367CE9" w14:textId="77777777" w:rsidR="000B518A" w:rsidRPr="00D423A8" w:rsidRDefault="007B191A" w:rsidP="009E3A4B">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 xml:space="preserve">SEGUNDO. </w:t>
      </w:r>
      <w:r w:rsidR="000B518A" w:rsidRPr="00D423A8">
        <w:rPr>
          <w:rFonts w:ascii="Palatino Linotype" w:hAnsi="Palatino Linotype" w:cs="Arial"/>
          <w:b/>
          <w:sz w:val="26"/>
          <w:szCs w:val="26"/>
        </w:rPr>
        <w:t>De la</w:t>
      </w:r>
      <w:r w:rsidR="00B55501">
        <w:rPr>
          <w:rFonts w:ascii="Palatino Linotype" w:hAnsi="Palatino Linotype" w:cs="Arial"/>
          <w:b/>
          <w:sz w:val="26"/>
          <w:szCs w:val="26"/>
        </w:rPr>
        <w:t>s</w:t>
      </w:r>
      <w:r w:rsidR="000B518A" w:rsidRPr="00D423A8">
        <w:rPr>
          <w:rFonts w:ascii="Palatino Linotype" w:hAnsi="Palatino Linotype" w:cs="Arial"/>
          <w:b/>
          <w:sz w:val="26"/>
          <w:szCs w:val="26"/>
        </w:rPr>
        <w:t xml:space="preserve"> respuest</w:t>
      </w:r>
      <w:r w:rsidR="00B55501">
        <w:rPr>
          <w:rFonts w:ascii="Palatino Linotype" w:hAnsi="Palatino Linotype" w:cs="Arial"/>
          <w:b/>
          <w:sz w:val="26"/>
          <w:szCs w:val="26"/>
        </w:rPr>
        <w:t>as</w:t>
      </w:r>
      <w:r w:rsidR="000B518A" w:rsidRPr="00D423A8">
        <w:rPr>
          <w:rFonts w:ascii="Palatino Linotype" w:hAnsi="Palatino Linotype" w:cs="Arial"/>
          <w:b/>
          <w:sz w:val="26"/>
          <w:szCs w:val="26"/>
        </w:rPr>
        <w:t xml:space="preserve"> del Sujeto Obligado.</w:t>
      </w:r>
    </w:p>
    <w:p w14:paraId="2C62BC1B" w14:textId="5AF3BDD0" w:rsidR="00256E8A" w:rsidRPr="00141D9A" w:rsidRDefault="007B191A" w:rsidP="009E3A4B">
      <w:pPr>
        <w:pStyle w:val="Sinespaciado"/>
        <w:spacing w:line="360" w:lineRule="auto"/>
        <w:jc w:val="both"/>
        <w:rPr>
          <w:rFonts w:ascii="Palatino Linotype" w:hAnsi="Palatino Linotype" w:cs="Arial"/>
        </w:rPr>
      </w:pPr>
      <w:r>
        <w:rPr>
          <w:rFonts w:ascii="Palatino Linotype" w:hAnsi="Palatino Linotype" w:cs="Arial"/>
        </w:rPr>
        <w:t xml:space="preserve">En fecha </w:t>
      </w:r>
      <w:r w:rsidR="00D57E63">
        <w:rPr>
          <w:rFonts w:ascii="Palatino Linotype" w:hAnsi="Palatino Linotype" w:cs="Arial"/>
        </w:rPr>
        <w:t>treinta de agosto de dos mil veintiuno</w:t>
      </w:r>
      <w:r w:rsidR="00256E8A" w:rsidRPr="00141D9A">
        <w:rPr>
          <w:rFonts w:ascii="Palatino Linotype" w:hAnsi="Palatino Linotype" w:cs="Arial"/>
        </w:rPr>
        <w:t xml:space="preserve">, el </w:t>
      </w:r>
      <w:r w:rsidR="00256E8A" w:rsidRPr="00CC26F7">
        <w:rPr>
          <w:rFonts w:ascii="Palatino Linotype" w:hAnsi="Palatino Linotype" w:cs="Arial"/>
          <w:b/>
        </w:rPr>
        <w:t>Sujeto Obligado</w:t>
      </w:r>
      <w:r w:rsidR="00256E8A" w:rsidRPr="00141D9A">
        <w:rPr>
          <w:rFonts w:ascii="Palatino Linotype" w:hAnsi="Palatino Linotype" w:cs="Arial"/>
        </w:rPr>
        <w:t xml:space="preserve"> dio respuesta a las solicitudes de información como se muestra a continuación:</w:t>
      </w:r>
    </w:p>
    <w:p w14:paraId="62D719E5" w14:textId="77777777" w:rsidR="00256E8A" w:rsidRPr="00141D9A" w:rsidRDefault="00256E8A" w:rsidP="009E3A4B">
      <w:pPr>
        <w:pStyle w:val="Sinespaciado"/>
        <w:spacing w:line="360" w:lineRule="auto"/>
        <w:jc w:val="both"/>
        <w:rPr>
          <w:rFonts w:ascii="Palatino Linotype" w:hAnsi="Palatino Linotype" w:cs="Arial"/>
        </w:rPr>
      </w:pPr>
    </w:p>
    <w:p w14:paraId="710947F8" w14:textId="77777777" w:rsidR="005B2779" w:rsidRDefault="005B2779" w:rsidP="005B2779">
      <w:pPr>
        <w:pStyle w:val="Sinespaciado"/>
        <w:ind w:left="567" w:right="567"/>
        <w:jc w:val="right"/>
        <w:rPr>
          <w:rFonts w:ascii="Palatino Linotype" w:hAnsi="Palatino Linotype" w:cs="Arial"/>
          <w:i/>
          <w:sz w:val="22"/>
          <w:szCs w:val="22"/>
        </w:rPr>
      </w:pPr>
    </w:p>
    <w:p w14:paraId="58BEB628" w14:textId="77777777" w:rsidR="00D57E63" w:rsidRPr="00D57E63" w:rsidRDefault="002F3FFD" w:rsidP="00D57E63">
      <w:pPr>
        <w:pStyle w:val="Sinespaciado"/>
        <w:ind w:left="567" w:right="567"/>
        <w:jc w:val="right"/>
        <w:rPr>
          <w:rFonts w:ascii="Palatino Linotype" w:hAnsi="Palatino Linotype" w:cs="Arial"/>
          <w:i/>
          <w:sz w:val="22"/>
          <w:szCs w:val="22"/>
        </w:rPr>
      </w:pPr>
      <w:r w:rsidRPr="00141D9A">
        <w:rPr>
          <w:rFonts w:ascii="Palatino Linotype" w:hAnsi="Palatino Linotype" w:cs="Arial"/>
          <w:i/>
          <w:sz w:val="22"/>
          <w:szCs w:val="22"/>
        </w:rPr>
        <w:t>“</w:t>
      </w:r>
      <w:r w:rsidR="00D57E63" w:rsidRPr="00D57E63">
        <w:rPr>
          <w:rFonts w:ascii="Palatino Linotype" w:hAnsi="Palatino Linotype" w:cs="Arial"/>
          <w:i/>
          <w:sz w:val="22"/>
          <w:szCs w:val="22"/>
        </w:rPr>
        <w:t xml:space="preserve">Folio de la solicitud: </w:t>
      </w:r>
      <w:r w:rsidR="00D57E63" w:rsidRPr="00D57E63">
        <w:rPr>
          <w:rFonts w:ascii="Palatino Linotype" w:hAnsi="Palatino Linotype" w:cs="Arial"/>
          <w:b/>
          <w:bCs/>
          <w:i/>
          <w:sz w:val="22"/>
          <w:szCs w:val="22"/>
        </w:rPr>
        <w:t>00408/SSEM/IP/2021</w:t>
      </w:r>
    </w:p>
    <w:p w14:paraId="7F14A085" w14:textId="77777777" w:rsidR="00D57E63" w:rsidRDefault="00D57E63" w:rsidP="00D57E63">
      <w:pPr>
        <w:pStyle w:val="Sinespaciado"/>
        <w:ind w:left="567" w:right="567"/>
        <w:jc w:val="both"/>
        <w:rPr>
          <w:rFonts w:ascii="Palatino Linotype" w:hAnsi="Palatino Linotype" w:cs="Arial"/>
          <w:i/>
          <w:sz w:val="22"/>
          <w:szCs w:val="22"/>
        </w:rPr>
      </w:pPr>
    </w:p>
    <w:p w14:paraId="275F123F" w14:textId="1AB3CEE3" w:rsidR="00D57E63" w:rsidRPr="00D57E63" w:rsidRDefault="00D57E63" w:rsidP="00D57E63">
      <w:pPr>
        <w:pStyle w:val="Sinespaciado"/>
        <w:ind w:left="567" w:right="567"/>
        <w:jc w:val="both"/>
        <w:rPr>
          <w:rFonts w:ascii="Palatino Linotype" w:hAnsi="Palatino Linotype" w:cs="Arial"/>
          <w:i/>
          <w:sz w:val="22"/>
          <w:szCs w:val="22"/>
        </w:rPr>
      </w:pPr>
      <w:r w:rsidRPr="00D57E63">
        <w:rPr>
          <w:rFonts w:ascii="Palatino Linotype" w:hAnsi="Palatino Linotype" w:cs="Arial"/>
          <w:i/>
          <w:sz w:val="22"/>
          <w:szCs w:val="22"/>
        </w:rPr>
        <w:t xml:space="preserve">SE ANEXA RESPUESTA EN FORMATO PDF, EN CASO DE PRESENTAR PROBLEMAS CON LA RECEPCIÓN DE LA MISMA, LE PEDIMOS SE COMUNIQUE A LA UNIDAD DE TRANSPARENCIA DE LA SECRETARÍA DE SEGURIDAD DEL ESTADO DE MÉXICO, AL TELÉFONO 722 2 79 62 00 EXT. 4158, DE LUNES A VIERNES, EN UN HORARIO DE 9:00 A 18:00 HRS. No se omite señalar, que a continuación se enuncian las ligas electrónicas que se mencionan en la respuesta para pronta referencia. https://igecem.edomex.gob.mx/3er_informe_resultados </w:t>
      </w:r>
      <w:r w:rsidRPr="00D57E63">
        <w:rPr>
          <w:rFonts w:ascii="Palatino Linotype" w:hAnsi="Palatino Linotype" w:cs="Arial"/>
          <w:i/>
          <w:sz w:val="22"/>
          <w:szCs w:val="22"/>
        </w:rPr>
        <w:lastRenderedPageBreak/>
        <w:t>http://sesespem.edomex.gob.mx/sites/sesespem.edomex.gob.mx/files/files/Programa_Estatal_de_Seguridad_P%C3%BAblica.pdf https://transparenciafiscal.edomex.gob.mx/sites/transparenciafiscal.edomex.gob.mx/files/files/Programas%20Sectoriales/2017-2023/4-PS-Seguridad.pdf https://issuu.com/copladem/docs/xvi_tlalnepantla</w:t>
      </w:r>
    </w:p>
    <w:p w14:paraId="39C88122" w14:textId="77777777" w:rsidR="00D57E63" w:rsidRDefault="00D57E63" w:rsidP="00D57E63">
      <w:pPr>
        <w:pStyle w:val="Sinespaciado"/>
        <w:ind w:left="567" w:right="567"/>
        <w:jc w:val="both"/>
        <w:rPr>
          <w:rFonts w:ascii="Palatino Linotype" w:hAnsi="Palatino Linotype" w:cs="Arial"/>
          <w:i/>
          <w:sz w:val="22"/>
          <w:szCs w:val="22"/>
        </w:rPr>
      </w:pPr>
    </w:p>
    <w:p w14:paraId="054BBC14" w14:textId="555F0826" w:rsidR="00D57E63" w:rsidRPr="00D57E63" w:rsidRDefault="00D57E63" w:rsidP="00D57E63">
      <w:pPr>
        <w:pStyle w:val="Sinespaciado"/>
        <w:ind w:left="567" w:right="567"/>
        <w:jc w:val="both"/>
        <w:rPr>
          <w:rFonts w:ascii="Palatino Linotype" w:hAnsi="Palatino Linotype" w:cs="Arial"/>
          <w:i/>
          <w:sz w:val="22"/>
          <w:szCs w:val="22"/>
        </w:rPr>
      </w:pPr>
      <w:r w:rsidRPr="00D57E63">
        <w:rPr>
          <w:rFonts w:ascii="Palatino Linotype" w:hAnsi="Palatino Linotype" w:cs="Arial"/>
          <w:i/>
          <w:sz w:val="22"/>
          <w:szCs w:val="22"/>
        </w:rPr>
        <w:t>ATENTAMENTE</w:t>
      </w:r>
    </w:p>
    <w:p w14:paraId="4307C92F" w14:textId="457AFFCA" w:rsidR="00256E8A" w:rsidRPr="00141D9A" w:rsidRDefault="00D57E63" w:rsidP="00D57E63">
      <w:pPr>
        <w:pStyle w:val="Sinespaciado"/>
        <w:ind w:left="567" w:right="567"/>
        <w:jc w:val="both"/>
        <w:rPr>
          <w:rFonts w:ascii="Palatino Linotype" w:hAnsi="Palatino Linotype" w:cs="Arial"/>
          <w:i/>
          <w:sz w:val="22"/>
          <w:szCs w:val="22"/>
        </w:rPr>
      </w:pPr>
      <w:r w:rsidRPr="00D57E63">
        <w:rPr>
          <w:rFonts w:ascii="Palatino Linotype" w:hAnsi="Palatino Linotype" w:cs="Arial"/>
          <w:i/>
          <w:sz w:val="22"/>
          <w:szCs w:val="22"/>
        </w:rPr>
        <w:t>M. en D. Larissa León Arce</w:t>
      </w:r>
      <w:r w:rsidR="00CE02D3">
        <w:rPr>
          <w:rFonts w:ascii="Palatino Linotype" w:hAnsi="Palatino Linotype" w:cs="Arial"/>
          <w:i/>
          <w:sz w:val="22"/>
          <w:szCs w:val="22"/>
        </w:rPr>
        <w:t>” (Sic)</w:t>
      </w:r>
    </w:p>
    <w:p w14:paraId="1CBDDF0D" w14:textId="77777777" w:rsidR="002F3FFD" w:rsidRPr="00141D9A" w:rsidRDefault="002F3FFD" w:rsidP="002F3FFD">
      <w:pPr>
        <w:pStyle w:val="Sinespaciado"/>
        <w:ind w:left="567" w:right="567"/>
        <w:jc w:val="both"/>
        <w:rPr>
          <w:rFonts w:ascii="Palatino Linotype" w:hAnsi="Palatino Linotype" w:cs="Arial"/>
          <w:i/>
          <w:sz w:val="22"/>
          <w:szCs w:val="22"/>
        </w:rPr>
      </w:pPr>
    </w:p>
    <w:p w14:paraId="3B22BA6F" w14:textId="01648ADD" w:rsidR="002F3FFD" w:rsidRDefault="00CE02D3" w:rsidP="00CE02D3">
      <w:pPr>
        <w:pStyle w:val="Sinespaciado"/>
        <w:spacing w:line="360" w:lineRule="auto"/>
        <w:jc w:val="both"/>
        <w:rPr>
          <w:rFonts w:ascii="Palatino Linotype" w:hAnsi="Palatino Linotype" w:cs="Arial"/>
        </w:rPr>
      </w:pPr>
      <w:r w:rsidRPr="00CE02D3">
        <w:rPr>
          <w:rFonts w:ascii="Palatino Linotype" w:hAnsi="Palatino Linotype" w:cs="Arial"/>
        </w:rPr>
        <w:t xml:space="preserve">Anexando </w:t>
      </w:r>
      <w:r w:rsidR="00B55501">
        <w:rPr>
          <w:rFonts w:ascii="Palatino Linotype" w:hAnsi="Palatino Linotype" w:cs="Arial"/>
        </w:rPr>
        <w:t>el</w:t>
      </w:r>
      <w:r w:rsidRPr="00CE02D3">
        <w:rPr>
          <w:rFonts w:ascii="Palatino Linotype" w:hAnsi="Palatino Linotype" w:cs="Arial"/>
        </w:rPr>
        <w:t xml:space="preserve"> archivo elect</w:t>
      </w:r>
      <w:r w:rsidR="006D757A">
        <w:rPr>
          <w:rFonts w:ascii="Palatino Linotype" w:hAnsi="Palatino Linotype" w:cs="Arial"/>
        </w:rPr>
        <w:t xml:space="preserve">rónico denominado </w:t>
      </w:r>
      <w:r w:rsidR="006D757A" w:rsidRPr="006D757A">
        <w:rPr>
          <w:rFonts w:ascii="Palatino Linotype" w:hAnsi="Palatino Linotype" w:cs="Arial"/>
          <w:b/>
        </w:rPr>
        <w:t>“</w:t>
      </w:r>
      <w:r w:rsidR="00D57E63" w:rsidRPr="00D57E63">
        <w:rPr>
          <w:rFonts w:ascii="Palatino Linotype" w:hAnsi="Palatino Linotype" w:cs="Arial"/>
          <w:b/>
        </w:rPr>
        <w:t>408 RESPUESTA.pdf</w:t>
      </w:r>
      <w:r w:rsidRPr="006D757A">
        <w:rPr>
          <w:rFonts w:ascii="Palatino Linotype" w:hAnsi="Palatino Linotype" w:cs="Arial"/>
          <w:b/>
        </w:rPr>
        <w:t>”</w:t>
      </w:r>
      <w:r w:rsidRPr="00CE02D3">
        <w:rPr>
          <w:rFonts w:ascii="Palatino Linotype" w:hAnsi="Palatino Linotype" w:cs="Arial"/>
        </w:rPr>
        <w:t xml:space="preserve">, </w:t>
      </w:r>
      <w:r w:rsidR="00D57E63" w:rsidRPr="00D57E63">
        <w:rPr>
          <w:rFonts w:ascii="Palatino Linotype" w:hAnsi="Palatino Linotype" w:cs="Arial"/>
        </w:rPr>
        <w:t>que al ser del conocimiento de las partes no se insertan en este apartado, en obvio de repeticiones innecesarias, máxime que serán objeto de estudio en párrafos posteriores</w:t>
      </w:r>
      <w:r w:rsidR="005B2779">
        <w:rPr>
          <w:rFonts w:ascii="Palatino Linotype" w:hAnsi="Palatino Linotype" w:cs="Arial"/>
        </w:rPr>
        <w:t>.</w:t>
      </w:r>
    </w:p>
    <w:p w14:paraId="3E56FD74" w14:textId="77777777" w:rsidR="00B55501" w:rsidRPr="00CE02D3" w:rsidRDefault="00B55501" w:rsidP="00CE02D3">
      <w:pPr>
        <w:pStyle w:val="Sinespaciado"/>
        <w:spacing w:line="360" w:lineRule="auto"/>
        <w:jc w:val="both"/>
        <w:rPr>
          <w:rFonts w:ascii="Palatino Linotype" w:hAnsi="Palatino Linotype" w:cs="Arial"/>
        </w:rPr>
      </w:pPr>
    </w:p>
    <w:p w14:paraId="2A462FC5" w14:textId="77777777" w:rsidR="00CE02D3" w:rsidRPr="00141D9A" w:rsidRDefault="00CE02D3" w:rsidP="002F3FFD">
      <w:pPr>
        <w:pStyle w:val="Sinespaciado"/>
        <w:ind w:left="567" w:right="567"/>
        <w:jc w:val="both"/>
        <w:rPr>
          <w:rFonts w:ascii="Palatino Linotype" w:hAnsi="Palatino Linotype" w:cs="Arial"/>
          <w:i/>
          <w:sz w:val="22"/>
          <w:szCs w:val="22"/>
        </w:rPr>
      </w:pPr>
    </w:p>
    <w:p w14:paraId="39C30948" w14:textId="77777777" w:rsidR="00D57E63" w:rsidRPr="00D57E63" w:rsidRDefault="002F3FFD" w:rsidP="00D57E63">
      <w:pPr>
        <w:pStyle w:val="Sinespaciado"/>
        <w:ind w:left="567" w:right="567"/>
        <w:jc w:val="right"/>
        <w:rPr>
          <w:rFonts w:ascii="Palatino Linotype" w:hAnsi="Palatino Linotype" w:cs="Arial"/>
          <w:i/>
          <w:sz w:val="22"/>
          <w:szCs w:val="22"/>
        </w:rPr>
      </w:pPr>
      <w:r w:rsidRPr="00141D9A">
        <w:rPr>
          <w:rFonts w:ascii="Palatino Linotype" w:hAnsi="Palatino Linotype" w:cs="Arial"/>
          <w:i/>
          <w:sz w:val="22"/>
          <w:szCs w:val="22"/>
        </w:rPr>
        <w:t>“</w:t>
      </w:r>
      <w:r w:rsidR="00D57E63" w:rsidRPr="00D57E63">
        <w:rPr>
          <w:rFonts w:ascii="Palatino Linotype" w:hAnsi="Palatino Linotype" w:cs="Arial"/>
          <w:i/>
          <w:sz w:val="22"/>
          <w:szCs w:val="22"/>
        </w:rPr>
        <w:t xml:space="preserve">Folio de la solicitud: </w:t>
      </w:r>
      <w:r w:rsidR="00D57E63" w:rsidRPr="00D57E63">
        <w:rPr>
          <w:rFonts w:ascii="Palatino Linotype" w:hAnsi="Palatino Linotype" w:cs="Arial"/>
          <w:b/>
          <w:bCs/>
          <w:i/>
          <w:sz w:val="22"/>
          <w:szCs w:val="22"/>
        </w:rPr>
        <w:t>00407/SSEM/IP/2021</w:t>
      </w:r>
    </w:p>
    <w:p w14:paraId="066D5EB1" w14:textId="77777777" w:rsidR="00D57E63" w:rsidRDefault="00D57E63" w:rsidP="00D57E63">
      <w:pPr>
        <w:pStyle w:val="Sinespaciado"/>
        <w:ind w:left="567" w:right="567"/>
        <w:jc w:val="both"/>
        <w:rPr>
          <w:rFonts w:ascii="Palatino Linotype" w:hAnsi="Palatino Linotype" w:cs="Arial"/>
          <w:i/>
          <w:sz w:val="22"/>
          <w:szCs w:val="22"/>
        </w:rPr>
      </w:pPr>
    </w:p>
    <w:p w14:paraId="0A47F18A" w14:textId="0AEB7828" w:rsidR="00D57E63" w:rsidRPr="00D57E63" w:rsidRDefault="00D57E63" w:rsidP="00D57E63">
      <w:pPr>
        <w:pStyle w:val="Sinespaciado"/>
        <w:ind w:left="567" w:right="567"/>
        <w:jc w:val="both"/>
        <w:rPr>
          <w:rFonts w:ascii="Palatino Linotype" w:hAnsi="Palatino Linotype" w:cs="Arial"/>
          <w:i/>
          <w:sz w:val="22"/>
          <w:szCs w:val="22"/>
        </w:rPr>
      </w:pPr>
      <w:r w:rsidRPr="00D57E63">
        <w:rPr>
          <w:rFonts w:ascii="Palatino Linotype" w:hAnsi="Palatino Linotype" w:cs="Arial"/>
          <w:i/>
          <w:sz w:val="22"/>
          <w:szCs w:val="22"/>
        </w:rPr>
        <w:t>SE ANEXA RESPUESTA EN FORMATO PDF, EN CASO DE PRESENTAR PROBLEMAS CON LA RECEPCIÓN DE LA MISMA, LE PEDIMOS SE COMUNIQUE A LA UNIDAD DE TRANSPARENCIA DE LA SECRETARÍA DE SEGURIDAD DEL ESTADO DE MÉXICO, AL TELÉFONO 722 2 79 62 00 EXT. 4158, DE LUNES A VIERNES, EN UN HORARIO DE 9:00 A 18:00 HRS. No se omite señalar, que a continuación se enuncian las ligas electrónicas que se mencionan en la respuesta para pronta referencia. https://igecem.edomex.gob.mx/3er_informe_resultados http://sesespem.edomex.gob.mx/sites/sesespem.edomex.gob.mx/files/files/Programa_Estatal_de_Seguridad_P%C3%BAblica.pdf https://transparenciafiscal.edomex.gob.mx/sites/transparenciafiscal.edomex.gob.mx/files/files/Programas%20Sectoriales/2017-2023/4-PS-Seguridad.pdf https://issuu.com/copladem/docs/xvi_tlalnepantla</w:t>
      </w:r>
    </w:p>
    <w:p w14:paraId="6EC80818" w14:textId="77777777" w:rsidR="00D57E63" w:rsidRDefault="00D57E63" w:rsidP="00D57E63">
      <w:pPr>
        <w:pStyle w:val="Sinespaciado"/>
        <w:ind w:left="567" w:right="567"/>
        <w:jc w:val="both"/>
        <w:rPr>
          <w:rFonts w:ascii="Palatino Linotype" w:hAnsi="Palatino Linotype" w:cs="Arial"/>
          <w:i/>
          <w:sz w:val="22"/>
          <w:szCs w:val="22"/>
        </w:rPr>
      </w:pPr>
    </w:p>
    <w:p w14:paraId="050A0192" w14:textId="2DC4B7B3" w:rsidR="00D57E63" w:rsidRPr="00D57E63" w:rsidRDefault="00D57E63" w:rsidP="00D57E63">
      <w:pPr>
        <w:pStyle w:val="Sinespaciado"/>
        <w:ind w:left="567" w:right="567"/>
        <w:jc w:val="both"/>
        <w:rPr>
          <w:rFonts w:ascii="Palatino Linotype" w:hAnsi="Palatino Linotype" w:cs="Arial"/>
          <w:i/>
          <w:sz w:val="22"/>
          <w:szCs w:val="22"/>
        </w:rPr>
      </w:pPr>
      <w:r w:rsidRPr="00D57E63">
        <w:rPr>
          <w:rFonts w:ascii="Palatino Linotype" w:hAnsi="Palatino Linotype" w:cs="Arial"/>
          <w:i/>
          <w:sz w:val="22"/>
          <w:szCs w:val="22"/>
        </w:rPr>
        <w:t>ATENTAMENTE</w:t>
      </w:r>
    </w:p>
    <w:p w14:paraId="27E0112B" w14:textId="6BEAE79F" w:rsidR="002F3FFD" w:rsidRDefault="00D57E63" w:rsidP="00D57E63">
      <w:pPr>
        <w:pStyle w:val="Sinespaciado"/>
        <w:ind w:left="567" w:right="567"/>
        <w:jc w:val="both"/>
        <w:rPr>
          <w:rFonts w:ascii="Palatino Linotype" w:hAnsi="Palatino Linotype" w:cs="Arial"/>
          <w:i/>
          <w:sz w:val="22"/>
          <w:szCs w:val="22"/>
        </w:rPr>
      </w:pPr>
      <w:r w:rsidRPr="00D57E63">
        <w:rPr>
          <w:rFonts w:ascii="Palatino Linotype" w:hAnsi="Palatino Linotype" w:cs="Arial"/>
          <w:i/>
          <w:sz w:val="22"/>
          <w:szCs w:val="22"/>
        </w:rPr>
        <w:t>M. en D. Larissa León Arce</w:t>
      </w:r>
      <w:r w:rsidR="00CE02D3">
        <w:rPr>
          <w:rFonts w:ascii="Palatino Linotype" w:hAnsi="Palatino Linotype" w:cs="Arial"/>
          <w:i/>
          <w:sz w:val="22"/>
          <w:szCs w:val="22"/>
        </w:rPr>
        <w:t>” (Sic)</w:t>
      </w:r>
    </w:p>
    <w:p w14:paraId="59FF6FB1" w14:textId="77777777" w:rsidR="00CE02D3" w:rsidRDefault="00CE02D3" w:rsidP="00065308">
      <w:pPr>
        <w:pStyle w:val="Sinespaciado"/>
        <w:ind w:left="567" w:right="567"/>
        <w:jc w:val="both"/>
        <w:rPr>
          <w:rFonts w:ascii="Palatino Linotype" w:hAnsi="Palatino Linotype" w:cs="Arial"/>
          <w:i/>
          <w:sz w:val="22"/>
          <w:szCs w:val="22"/>
        </w:rPr>
      </w:pPr>
    </w:p>
    <w:p w14:paraId="376CC7AC" w14:textId="782EAC53" w:rsidR="00881290" w:rsidRDefault="005B2779" w:rsidP="009E3A4B">
      <w:pPr>
        <w:pStyle w:val="Sinespaciado"/>
        <w:spacing w:line="360" w:lineRule="auto"/>
        <w:jc w:val="both"/>
        <w:rPr>
          <w:rFonts w:ascii="Palatino Linotype" w:hAnsi="Palatino Linotype" w:cs="Arial"/>
        </w:rPr>
      </w:pPr>
      <w:r w:rsidRPr="00CE02D3">
        <w:rPr>
          <w:rFonts w:ascii="Palatino Linotype" w:hAnsi="Palatino Linotype" w:cs="Arial"/>
        </w:rPr>
        <w:lastRenderedPageBreak/>
        <w:t xml:space="preserve">Anexando </w:t>
      </w:r>
      <w:r>
        <w:rPr>
          <w:rFonts w:ascii="Palatino Linotype" w:hAnsi="Palatino Linotype" w:cs="Arial"/>
        </w:rPr>
        <w:t>el</w:t>
      </w:r>
      <w:r w:rsidRPr="00CE02D3">
        <w:rPr>
          <w:rFonts w:ascii="Palatino Linotype" w:hAnsi="Palatino Linotype" w:cs="Arial"/>
        </w:rPr>
        <w:t xml:space="preserve"> archivo elect</w:t>
      </w:r>
      <w:r>
        <w:rPr>
          <w:rFonts w:ascii="Palatino Linotype" w:hAnsi="Palatino Linotype" w:cs="Arial"/>
        </w:rPr>
        <w:t xml:space="preserve">rónico denominado </w:t>
      </w:r>
      <w:r w:rsidRPr="006D757A">
        <w:rPr>
          <w:rFonts w:ascii="Palatino Linotype" w:hAnsi="Palatino Linotype" w:cs="Arial"/>
          <w:b/>
        </w:rPr>
        <w:t>“</w:t>
      </w:r>
      <w:r w:rsidR="00D57E63" w:rsidRPr="00D57E63">
        <w:rPr>
          <w:rFonts w:ascii="Palatino Linotype" w:hAnsi="Palatino Linotype" w:cs="Arial"/>
          <w:b/>
        </w:rPr>
        <w:t>407 RESPUESTA.pdf</w:t>
      </w:r>
      <w:r w:rsidRPr="006D757A">
        <w:rPr>
          <w:rFonts w:ascii="Palatino Linotype" w:hAnsi="Palatino Linotype" w:cs="Arial"/>
          <w:b/>
        </w:rPr>
        <w:t>”</w:t>
      </w:r>
      <w:r w:rsidRPr="00CE02D3">
        <w:rPr>
          <w:rFonts w:ascii="Palatino Linotype" w:hAnsi="Palatino Linotype" w:cs="Arial"/>
        </w:rPr>
        <w:t xml:space="preserve">, </w:t>
      </w:r>
      <w:r w:rsidR="00D57E63" w:rsidRPr="00D57E63">
        <w:rPr>
          <w:rFonts w:ascii="Palatino Linotype" w:hAnsi="Palatino Linotype" w:cs="Arial"/>
        </w:rPr>
        <w:t>que al ser del conocimiento de las partes no se insertan en este apartado, en obvio de repeticiones innecesarias, máxime que serán objeto de estudio en párrafos posteriores</w:t>
      </w:r>
      <w:r>
        <w:rPr>
          <w:rFonts w:ascii="Palatino Linotype" w:hAnsi="Palatino Linotype" w:cs="Arial"/>
        </w:rPr>
        <w:t>.</w:t>
      </w:r>
    </w:p>
    <w:p w14:paraId="6334DA50" w14:textId="77777777" w:rsidR="00AC24A8" w:rsidRPr="00141D9A" w:rsidRDefault="00AC24A8" w:rsidP="009E3A4B">
      <w:pPr>
        <w:pStyle w:val="Sinespaciado"/>
        <w:spacing w:line="360" w:lineRule="auto"/>
        <w:jc w:val="both"/>
        <w:rPr>
          <w:rFonts w:ascii="Palatino Linotype" w:hAnsi="Palatino Linotype" w:cs="Arial"/>
          <w:b/>
        </w:rPr>
      </w:pPr>
    </w:p>
    <w:p w14:paraId="7DA81E2D" w14:textId="77777777" w:rsidR="000B518A" w:rsidRPr="00D423A8" w:rsidRDefault="006D757A" w:rsidP="009E3A4B">
      <w:pPr>
        <w:pStyle w:val="Sinespaciado"/>
        <w:spacing w:line="360" w:lineRule="auto"/>
        <w:jc w:val="both"/>
        <w:rPr>
          <w:rFonts w:ascii="Palatino Linotype" w:hAnsi="Palatino Linotype"/>
          <w:b/>
          <w:sz w:val="26"/>
          <w:szCs w:val="26"/>
        </w:rPr>
      </w:pPr>
      <w:r>
        <w:rPr>
          <w:rFonts w:ascii="Palatino Linotype" w:hAnsi="Palatino Linotype" w:cs="Arial"/>
          <w:b/>
          <w:sz w:val="26"/>
          <w:szCs w:val="26"/>
        </w:rPr>
        <w:t>TERCERO</w:t>
      </w:r>
      <w:r w:rsidR="000B518A" w:rsidRPr="00D423A8">
        <w:rPr>
          <w:rFonts w:ascii="Palatino Linotype" w:hAnsi="Palatino Linotype" w:cs="Arial"/>
          <w:b/>
          <w:sz w:val="26"/>
          <w:szCs w:val="26"/>
        </w:rPr>
        <w:t xml:space="preserve">. </w:t>
      </w:r>
      <w:r w:rsidR="000B518A" w:rsidRPr="00D423A8">
        <w:rPr>
          <w:rFonts w:ascii="Palatino Linotype" w:hAnsi="Palatino Linotype"/>
          <w:b/>
          <w:sz w:val="26"/>
          <w:szCs w:val="26"/>
        </w:rPr>
        <w:t>Del recurso de revisión.</w:t>
      </w:r>
    </w:p>
    <w:p w14:paraId="359AB2DD" w14:textId="483F7A10" w:rsidR="008C0B40" w:rsidRDefault="00800F02" w:rsidP="009E3A4B">
      <w:pPr>
        <w:pStyle w:val="Sinespaciado"/>
        <w:spacing w:line="360" w:lineRule="auto"/>
        <w:jc w:val="both"/>
        <w:rPr>
          <w:rFonts w:ascii="Palatino Linotype" w:hAnsi="Palatino Linotype" w:cs="Arial"/>
        </w:rPr>
      </w:pPr>
      <w:r w:rsidRPr="00141D9A">
        <w:rPr>
          <w:rFonts w:ascii="Palatino Linotype" w:hAnsi="Palatino Linotype" w:cs="Arial"/>
        </w:rPr>
        <w:t xml:space="preserve">En </w:t>
      </w:r>
      <w:r w:rsidR="001032D4" w:rsidRPr="00141D9A">
        <w:rPr>
          <w:rFonts w:ascii="Palatino Linotype" w:hAnsi="Palatino Linotype" w:cs="Arial"/>
        </w:rPr>
        <w:t xml:space="preserve">fecha </w:t>
      </w:r>
      <w:r w:rsidR="00D57E63">
        <w:rPr>
          <w:rFonts w:ascii="Palatino Linotype" w:hAnsi="Palatino Linotype" w:cs="Arial"/>
        </w:rPr>
        <w:t>treinta de agosto de dos mil veintiuno</w:t>
      </w:r>
      <w:r w:rsidR="008A5787" w:rsidRPr="00141D9A">
        <w:rPr>
          <w:rFonts w:ascii="Palatino Linotype" w:hAnsi="Palatino Linotype" w:cs="Arial"/>
        </w:rPr>
        <w:t xml:space="preserve">, </w:t>
      </w:r>
      <w:r w:rsidR="005C2D58">
        <w:rPr>
          <w:rFonts w:ascii="Palatino Linotype" w:hAnsi="Palatino Linotype" w:cs="Arial"/>
        </w:rPr>
        <w:t>el</w:t>
      </w:r>
      <w:r w:rsidR="00775A1A" w:rsidRPr="00141D9A">
        <w:rPr>
          <w:rFonts w:ascii="Palatino Linotype" w:hAnsi="Palatino Linotype" w:cs="Arial"/>
        </w:rPr>
        <w:t xml:space="preserve"> </w:t>
      </w:r>
      <w:r w:rsidR="008A5787" w:rsidRPr="00957F29">
        <w:rPr>
          <w:rFonts w:ascii="Palatino Linotype" w:hAnsi="Palatino Linotype" w:cs="Arial"/>
          <w:b/>
        </w:rPr>
        <w:t>Recurrente</w:t>
      </w:r>
      <w:r w:rsidR="00976339" w:rsidRPr="00141D9A">
        <w:rPr>
          <w:rFonts w:ascii="Palatino Linotype" w:hAnsi="Palatino Linotype" w:cs="Arial"/>
        </w:rPr>
        <w:t xml:space="preserve"> interpuso los</w:t>
      </w:r>
      <w:r w:rsidR="001032D4" w:rsidRPr="00141D9A">
        <w:rPr>
          <w:rFonts w:ascii="Palatino Linotype" w:hAnsi="Palatino Linotype" w:cs="Arial"/>
        </w:rPr>
        <w:t xml:space="preserve"> recurso</w:t>
      </w:r>
      <w:r w:rsidR="00976339" w:rsidRPr="00141D9A">
        <w:rPr>
          <w:rFonts w:ascii="Palatino Linotype" w:hAnsi="Palatino Linotype" w:cs="Arial"/>
        </w:rPr>
        <w:t>s</w:t>
      </w:r>
      <w:r w:rsidR="001032D4" w:rsidRPr="00141D9A">
        <w:rPr>
          <w:rFonts w:ascii="Palatino Linotype" w:hAnsi="Palatino Linotype" w:cs="Arial"/>
        </w:rPr>
        <w:t xml:space="preserve"> de revisión</w:t>
      </w:r>
      <w:r w:rsidR="008C0B40">
        <w:rPr>
          <w:rFonts w:ascii="Palatino Linotype" w:hAnsi="Palatino Linotype" w:cs="Arial"/>
        </w:rPr>
        <w:t xml:space="preserve"> correspondientes</w:t>
      </w:r>
      <w:r w:rsidR="001032D4" w:rsidRPr="00141D9A">
        <w:rPr>
          <w:rFonts w:ascii="Palatino Linotype" w:hAnsi="Palatino Linotype" w:cs="Arial"/>
        </w:rPr>
        <w:t>,</w:t>
      </w:r>
      <w:r w:rsidR="00976339" w:rsidRPr="00141D9A">
        <w:rPr>
          <w:rFonts w:ascii="Palatino Linotype" w:hAnsi="Palatino Linotype" w:cs="Arial"/>
        </w:rPr>
        <w:t xml:space="preserve"> los </w:t>
      </w:r>
      <w:r w:rsidR="001032D4" w:rsidRPr="00141D9A">
        <w:rPr>
          <w:rFonts w:ascii="Palatino Linotype" w:hAnsi="Palatino Linotype" w:cs="Arial"/>
        </w:rPr>
        <w:t>cual</w:t>
      </w:r>
      <w:r w:rsidR="00976339" w:rsidRPr="00141D9A">
        <w:rPr>
          <w:rFonts w:ascii="Palatino Linotype" w:hAnsi="Palatino Linotype" w:cs="Arial"/>
        </w:rPr>
        <w:t>es</w:t>
      </w:r>
      <w:r w:rsidR="001032D4" w:rsidRPr="00141D9A">
        <w:rPr>
          <w:rFonts w:ascii="Palatino Linotype" w:hAnsi="Palatino Linotype" w:cs="Arial"/>
        </w:rPr>
        <w:t xml:space="preserve"> fue</w:t>
      </w:r>
      <w:r w:rsidR="00976339" w:rsidRPr="00141D9A">
        <w:rPr>
          <w:rFonts w:ascii="Palatino Linotype" w:hAnsi="Palatino Linotype" w:cs="Arial"/>
        </w:rPr>
        <w:t>ron</w:t>
      </w:r>
      <w:r w:rsidR="001032D4" w:rsidRPr="00141D9A">
        <w:rPr>
          <w:rFonts w:ascii="Palatino Linotype" w:hAnsi="Palatino Linotype" w:cs="Arial"/>
        </w:rPr>
        <w:t xml:space="preserve"> registrado</w:t>
      </w:r>
      <w:r w:rsidR="00976339" w:rsidRPr="00141D9A">
        <w:rPr>
          <w:rFonts w:ascii="Palatino Linotype" w:hAnsi="Palatino Linotype" w:cs="Arial"/>
        </w:rPr>
        <w:t>s</w:t>
      </w:r>
      <w:r w:rsidR="001032D4" w:rsidRPr="00141D9A">
        <w:rPr>
          <w:rFonts w:ascii="Palatino Linotype" w:hAnsi="Palatino Linotype" w:cs="Arial"/>
          <w:b/>
        </w:rPr>
        <w:t xml:space="preserve"> </w:t>
      </w:r>
      <w:r w:rsidR="001032D4" w:rsidRPr="00141D9A">
        <w:rPr>
          <w:rFonts w:ascii="Palatino Linotype" w:hAnsi="Palatino Linotype" w:cs="Arial"/>
        </w:rPr>
        <w:t xml:space="preserve">en el </w:t>
      </w:r>
      <w:r w:rsidR="001B34D4">
        <w:rPr>
          <w:rFonts w:ascii="Palatino Linotype" w:hAnsi="Palatino Linotype" w:cs="Arial"/>
        </w:rPr>
        <w:t>Sistema de acceso a la información Mexiquense (</w:t>
      </w:r>
      <w:r w:rsidR="00586008" w:rsidRPr="00141D9A">
        <w:rPr>
          <w:rFonts w:ascii="Palatino Linotype" w:hAnsi="Palatino Linotype" w:cs="Arial"/>
          <w:b/>
        </w:rPr>
        <w:t>SAIMEX</w:t>
      </w:r>
      <w:r w:rsidR="001B34D4">
        <w:rPr>
          <w:rFonts w:ascii="Palatino Linotype" w:hAnsi="Palatino Linotype" w:cs="Arial"/>
          <w:b/>
        </w:rPr>
        <w:t>)</w:t>
      </w:r>
      <w:r w:rsidR="001032D4" w:rsidRPr="00141D9A">
        <w:rPr>
          <w:rFonts w:ascii="Palatino Linotype" w:hAnsi="Palatino Linotype" w:cs="Arial"/>
        </w:rPr>
        <w:t xml:space="preserve"> con </w:t>
      </w:r>
      <w:r w:rsidR="00976339" w:rsidRPr="00141D9A">
        <w:rPr>
          <w:rFonts w:ascii="Palatino Linotype" w:hAnsi="Palatino Linotype" w:cs="Arial"/>
        </w:rPr>
        <w:t>los</w:t>
      </w:r>
      <w:r w:rsidR="001032D4" w:rsidRPr="00141D9A">
        <w:rPr>
          <w:rFonts w:ascii="Palatino Linotype" w:hAnsi="Palatino Linotype" w:cs="Arial"/>
        </w:rPr>
        <w:t xml:space="preserve"> expediente</w:t>
      </w:r>
      <w:r w:rsidR="00976339" w:rsidRPr="00141D9A">
        <w:rPr>
          <w:rFonts w:ascii="Palatino Linotype" w:hAnsi="Palatino Linotype" w:cs="Arial"/>
        </w:rPr>
        <w:t>s</w:t>
      </w:r>
      <w:r w:rsidR="001032D4" w:rsidRPr="00141D9A">
        <w:rPr>
          <w:rFonts w:ascii="Palatino Linotype" w:hAnsi="Palatino Linotype" w:cs="Arial"/>
        </w:rPr>
        <w:t xml:space="preserve"> número</w:t>
      </w:r>
      <w:r w:rsidR="00586008" w:rsidRPr="00141D9A">
        <w:rPr>
          <w:rFonts w:ascii="Palatino Linotype" w:hAnsi="Palatino Linotype" w:cs="Arial"/>
          <w:b/>
        </w:rPr>
        <w:t xml:space="preserve"> </w:t>
      </w:r>
      <w:r w:rsidR="001B34D4" w:rsidRPr="001B34D4">
        <w:rPr>
          <w:rFonts w:ascii="Palatino Linotype" w:hAnsi="Palatino Linotype" w:cs="Arial"/>
          <w:b/>
        </w:rPr>
        <w:t>04370/INFOEM/IP/RR/2021 y 04371/INFOEM/IP/RR/2021</w:t>
      </w:r>
      <w:r w:rsidR="00976339" w:rsidRPr="00141D9A">
        <w:rPr>
          <w:rFonts w:ascii="Palatino Linotype" w:hAnsi="Palatino Linotype" w:cs="Arial"/>
          <w:b/>
        </w:rPr>
        <w:t xml:space="preserve">, </w:t>
      </w:r>
      <w:r w:rsidR="001032D4" w:rsidRPr="00141D9A">
        <w:rPr>
          <w:rFonts w:ascii="Palatino Linotype" w:hAnsi="Palatino Linotype" w:cs="Arial"/>
        </w:rPr>
        <w:t>manifesta</w:t>
      </w:r>
      <w:r w:rsidR="00F13D95" w:rsidRPr="00141D9A">
        <w:rPr>
          <w:rFonts w:ascii="Palatino Linotype" w:hAnsi="Palatino Linotype" w:cs="Arial"/>
        </w:rPr>
        <w:t>ndo lo siguiente</w:t>
      </w:r>
      <w:r w:rsidR="008C0B40">
        <w:rPr>
          <w:rFonts w:ascii="Palatino Linotype" w:hAnsi="Palatino Linotype" w:cs="Arial"/>
        </w:rPr>
        <w:t>:</w:t>
      </w:r>
    </w:p>
    <w:p w14:paraId="0ACC8E59" w14:textId="77777777" w:rsidR="001032D4" w:rsidRPr="008C0B40" w:rsidRDefault="001032D4" w:rsidP="009E3A4B">
      <w:pPr>
        <w:pStyle w:val="Sinespaciado"/>
        <w:spacing w:line="360" w:lineRule="auto"/>
        <w:jc w:val="both"/>
        <w:rPr>
          <w:rFonts w:ascii="Palatino Linotype" w:hAnsi="Palatino Linotype" w:cs="Arial"/>
          <w:b/>
          <w:u w:val="single"/>
        </w:rPr>
      </w:pPr>
    </w:p>
    <w:p w14:paraId="647D9970" w14:textId="77777777" w:rsidR="009B2AC2" w:rsidRPr="005B1141" w:rsidRDefault="009B2AC2" w:rsidP="0076439D">
      <w:pPr>
        <w:numPr>
          <w:ilvl w:val="0"/>
          <w:numId w:val="3"/>
        </w:numPr>
        <w:spacing w:before="240" w:after="0" w:line="360" w:lineRule="auto"/>
        <w:jc w:val="both"/>
        <w:rPr>
          <w:rFonts w:ascii="Palatino Linotype" w:eastAsia="Times New Roman" w:hAnsi="Palatino Linotype" w:cs="Arial"/>
          <w:b/>
          <w:sz w:val="28"/>
          <w:szCs w:val="24"/>
          <w:u w:val="single"/>
          <w:lang w:val="es-ES" w:eastAsia="es-ES"/>
        </w:rPr>
      </w:pPr>
      <w:r w:rsidRPr="005B1141">
        <w:rPr>
          <w:rFonts w:ascii="Palatino Linotype" w:eastAsia="Times New Roman" w:hAnsi="Palatino Linotype" w:cs="Arial"/>
          <w:b/>
          <w:sz w:val="28"/>
          <w:szCs w:val="24"/>
          <w:u w:val="single"/>
          <w:lang w:val="es-ES" w:eastAsia="es-ES"/>
        </w:rPr>
        <w:t>Acto Impugnado:</w:t>
      </w:r>
    </w:p>
    <w:p w14:paraId="417444DD" w14:textId="1C975A6C" w:rsidR="009B2AC2" w:rsidRPr="005B1141" w:rsidRDefault="009B2AC2" w:rsidP="009B2AC2">
      <w:pPr>
        <w:spacing w:before="240" w:line="360" w:lineRule="auto"/>
        <w:jc w:val="both"/>
        <w:rPr>
          <w:rFonts w:ascii="Palatino Linotype" w:hAnsi="Palatino Linotype" w:cs="Arial"/>
          <w:b/>
          <w:sz w:val="24"/>
        </w:rPr>
      </w:pPr>
      <w:r w:rsidRPr="005B1141">
        <w:rPr>
          <w:rFonts w:ascii="Palatino Linotype" w:hAnsi="Palatino Linotype" w:cs="Arial"/>
          <w:b/>
          <w:bCs/>
          <w:sz w:val="24"/>
          <w:szCs w:val="24"/>
          <w:lang w:eastAsia="es-MX"/>
        </w:rPr>
        <w:t xml:space="preserve">Recurso de Revisión No. </w:t>
      </w:r>
      <w:r w:rsidR="001B34D4" w:rsidRPr="001B34D4">
        <w:rPr>
          <w:rFonts w:ascii="Palatino Linotype" w:hAnsi="Palatino Linotype" w:cs="Arial"/>
          <w:b/>
          <w:bCs/>
          <w:sz w:val="24"/>
          <w:szCs w:val="24"/>
          <w:lang w:eastAsia="es-MX"/>
        </w:rPr>
        <w:t>04370/INFOEM/IP/RR/2021</w:t>
      </w:r>
    </w:p>
    <w:p w14:paraId="2482B0B2" w14:textId="7870D2F4" w:rsidR="009B2AC2" w:rsidRPr="005B1141" w:rsidRDefault="009B2AC2" w:rsidP="009B2AC2">
      <w:pPr>
        <w:spacing w:line="360" w:lineRule="auto"/>
        <w:ind w:left="851" w:right="851"/>
        <w:jc w:val="both"/>
        <w:rPr>
          <w:rFonts w:ascii="Palatino Linotype" w:hAnsi="Palatino Linotype" w:cs="Arial"/>
          <w:i/>
        </w:rPr>
      </w:pPr>
      <w:r w:rsidRPr="005B1141">
        <w:rPr>
          <w:rFonts w:ascii="Palatino Linotype" w:hAnsi="Palatino Linotype" w:cs="Arial"/>
          <w:i/>
        </w:rPr>
        <w:t>“</w:t>
      </w:r>
      <w:r w:rsidR="001B34D4" w:rsidRPr="001B34D4">
        <w:rPr>
          <w:rFonts w:ascii="Palatino Linotype" w:hAnsi="Palatino Linotype" w:cs="Arial"/>
          <w:i/>
        </w:rPr>
        <w:t>la entrega parcial de información</w:t>
      </w:r>
      <w:r w:rsidRPr="005B1141">
        <w:rPr>
          <w:rFonts w:ascii="Palatino Linotype" w:hAnsi="Palatino Linotype" w:cs="Arial"/>
          <w:i/>
        </w:rPr>
        <w:t>” [sic]</w:t>
      </w:r>
    </w:p>
    <w:p w14:paraId="44C17168" w14:textId="6CB13051" w:rsidR="009B2AC2" w:rsidRPr="005B1141" w:rsidRDefault="009B2AC2" w:rsidP="009B2AC2">
      <w:pPr>
        <w:spacing w:before="240" w:line="360" w:lineRule="auto"/>
        <w:jc w:val="both"/>
        <w:rPr>
          <w:rFonts w:ascii="Palatino Linotype" w:hAnsi="Palatino Linotype" w:cs="Arial"/>
          <w:b/>
          <w:sz w:val="24"/>
        </w:rPr>
      </w:pPr>
      <w:r w:rsidRPr="005B1141">
        <w:rPr>
          <w:rFonts w:ascii="Palatino Linotype" w:hAnsi="Palatino Linotype" w:cs="Arial"/>
          <w:b/>
          <w:bCs/>
          <w:sz w:val="24"/>
          <w:szCs w:val="24"/>
          <w:lang w:eastAsia="es-MX"/>
        </w:rPr>
        <w:t xml:space="preserve">Recurso de Revisión No. </w:t>
      </w:r>
      <w:r w:rsidR="001B34D4" w:rsidRPr="001B34D4">
        <w:rPr>
          <w:rFonts w:ascii="Palatino Linotype" w:hAnsi="Palatino Linotype" w:cs="Arial"/>
          <w:b/>
          <w:bCs/>
          <w:sz w:val="24"/>
          <w:lang w:eastAsia="es-MX"/>
        </w:rPr>
        <w:t>04371/INFOEM/IP/RR/2021</w:t>
      </w:r>
    </w:p>
    <w:p w14:paraId="4C288D54" w14:textId="48C58ED2" w:rsidR="009B2AC2" w:rsidRDefault="009B2AC2" w:rsidP="005C2D58">
      <w:pPr>
        <w:spacing w:line="360" w:lineRule="auto"/>
        <w:ind w:left="851" w:right="851"/>
        <w:jc w:val="both"/>
        <w:rPr>
          <w:rFonts w:ascii="Palatino Linotype" w:hAnsi="Palatino Linotype" w:cs="Arial"/>
          <w:i/>
        </w:rPr>
      </w:pPr>
      <w:r w:rsidRPr="005B1141">
        <w:rPr>
          <w:rFonts w:ascii="Palatino Linotype" w:hAnsi="Palatino Linotype" w:cs="Arial"/>
          <w:i/>
        </w:rPr>
        <w:t>“</w:t>
      </w:r>
      <w:r w:rsidR="001B34D4" w:rsidRPr="001B34D4">
        <w:rPr>
          <w:rFonts w:ascii="Palatino Linotype" w:hAnsi="Palatino Linotype" w:cs="Arial"/>
          <w:i/>
        </w:rPr>
        <w:t>la entrega de información sin anexos ni formatos que permitan acceder al documento origina del emisor que contiene ligas electrónicas que son fuente de consulta obligada de la propia respuesta emitida</w:t>
      </w:r>
      <w:r w:rsidRPr="005B1141">
        <w:rPr>
          <w:rFonts w:ascii="Palatino Linotype" w:hAnsi="Palatino Linotype" w:cs="Arial"/>
          <w:i/>
        </w:rPr>
        <w:t>” [sic]</w:t>
      </w:r>
    </w:p>
    <w:p w14:paraId="4AC2B498" w14:textId="77777777" w:rsidR="005C2D58" w:rsidRPr="005B1141" w:rsidRDefault="005C2D58" w:rsidP="005C2D58">
      <w:pPr>
        <w:spacing w:line="360" w:lineRule="auto"/>
        <w:ind w:left="851" w:right="851"/>
        <w:jc w:val="both"/>
        <w:rPr>
          <w:rFonts w:ascii="Palatino Linotype" w:hAnsi="Palatino Linotype" w:cs="Arial"/>
          <w:i/>
        </w:rPr>
      </w:pPr>
    </w:p>
    <w:p w14:paraId="2A970655" w14:textId="77777777" w:rsidR="009B2AC2" w:rsidRPr="005B1141" w:rsidRDefault="009B2AC2" w:rsidP="0076439D">
      <w:pPr>
        <w:numPr>
          <w:ilvl w:val="0"/>
          <w:numId w:val="3"/>
        </w:numPr>
        <w:spacing w:before="240" w:after="0" w:line="360" w:lineRule="auto"/>
        <w:jc w:val="both"/>
        <w:rPr>
          <w:rFonts w:ascii="Palatino Linotype" w:eastAsia="Times New Roman" w:hAnsi="Palatino Linotype" w:cs="Arial"/>
          <w:sz w:val="28"/>
          <w:szCs w:val="24"/>
          <w:u w:val="single"/>
          <w:lang w:val="es-ES" w:eastAsia="es-ES"/>
        </w:rPr>
      </w:pPr>
      <w:r w:rsidRPr="005B1141">
        <w:rPr>
          <w:rFonts w:ascii="Palatino Linotype" w:eastAsia="Times New Roman" w:hAnsi="Palatino Linotype" w:cs="Arial"/>
          <w:b/>
          <w:sz w:val="28"/>
          <w:szCs w:val="24"/>
          <w:u w:val="single"/>
          <w:lang w:val="es-ES" w:eastAsia="es-ES"/>
        </w:rPr>
        <w:t>Razones o Motivos de Inconformidad</w:t>
      </w:r>
      <w:r w:rsidRPr="005B1141">
        <w:rPr>
          <w:rFonts w:ascii="Palatino Linotype" w:eastAsia="Times New Roman" w:hAnsi="Palatino Linotype" w:cs="Arial"/>
          <w:sz w:val="28"/>
          <w:szCs w:val="24"/>
          <w:u w:val="single"/>
          <w:lang w:val="es-ES" w:eastAsia="es-ES"/>
        </w:rPr>
        <w:t xml:space="preserve">: </w:t>
      </w:r>
    </w:p>
    <w:p w14:paraId="7EDABFEB" w14:textId="204FC5AD" w:rsidR="009B2AC2" w:rsidRPr="005B1141" w:rsidRDefault="009B2AC2" w:rsidP="009B2AC2">
      <w:pPr>
        <w:spacing w:before="240" w:line="360" w:lineRule="auto"/>
        <w:jc w:val="both"/>
        <w:rPr>
          <w:rFonts w:ascii="Palatino Linotype" w:hAnsi="Palatino Linotype" w:cs="Arial"/>
          <w:b/>
          <w:sz w:val="24"/>
        </w:rPr>
      </w:pPr>
      <w:r w:rsidRPr="005B1141">
        <w:rPr>
          <w:rFonts w:ascii="Palatino Linotype" w:hAnsi="Palatino Linotype" w:cs="Arial"/>
          <w:b/>
          <w:bCs/>
          <w:sz w:val="24"/>
          <w:szCs w:val="24"/>
          <w:lang w:eastAsia="es-MX"/>
        </w:rPr>
        <w:t xml:space="preserve">Recurso de Revisión No. </w:t>
      </w:r>
      <w:r w:rsidR="001B34D4" w:rsidRPr="001B34D4">
        <w:rPr>
          <w:rFonts w:ascii="Palatino Linotype" w:hAnsi="Palatino Linotype" w:cs="Arial"/>
          <w:b/>
          <w:bCs/>
          <w:sz w:val="24"/>
          <w:szCs w:val="24"/>
          <w:lang w:eastAsia="es-MX"/>
        </w:rPr>
        <w:t>04370/INFOEM/IP/RR/2021</w:t>
      </w:r>
    </w:p>
    <w:p w14:paraId="2901A0CB" w14:textId="42B0DED0" w:rsidR="009B2AC2" w:rsidRPr="005B1141" w:rsidRDefault="009B2AC2" w:rsidP="009B2AC2">
      <w:pPr>
        <w:spacing w:line="240" w:lineRule="auto"/>
        <w:ind w:left="851" w:right="851"/>
        <w:jc w:val="both"/>
        <w:rPr>
          <w:rFonts w:ascii="Palatino Linotype" w:hAnsi="Palatino Linotype" w:cs="Arial"/>
          <w:i/>
        </w:rPr>
      </w:pPr>
      <w:r w:rsidRPr="005B1141">
        <w:rPr>
          <w:rFonts w:ascii="Palatino Linotype" w:hAnsi="Palatino Linotype" w:cs="Arial"/>
          <w:i/>
        </w:rPr>
        <w:lastRenderedPageBreak/>
        <w:t>“</w:t>
      </w:r>
      <w:r w:rsidR="001B34D4" w:rsidRPr="001B34D4">
        <w:rPr>
          <w:rFonts w:ascii="Palatino Linotype" w:hAnsi="Palatino Linotype" w:cs="Arial"/>
          <w:i/>
        </w:rPr>
        <w:t xml:space="preserve">los documentos o referencias que acompaña en vínculo electrónico de respuesta, no son asequibles en el formato que entregan la información, tampoco acompañan dicha información en formato </w:t>
      </w:r>
      <w:proofErr w:type="spellStart"/>
      <w:r w:rsidR="001B34D4" w:rsidRPr="001B34D4">
        <w:rPr>
          <w:rFonts w:ascii="Palatino Linotype" w:hAnsi="Palatino Linotype" w:cs="Arial"/>
          <w:i/>
        </w:rPr>
        <w:t>word</w:t>
      </w:r>
      <w:proofErr w:type="spellEnd"/>
      <w:r w:rsidR="001B34D4" w:rsidRPr="001B34D4">
        <w:rPr>
          <w:rFonts w:ascii="Palatino Linotype" w:hAnsi="Palatino Linotype" w:cs="Arial"/>
          <w:i/>
        </w:rPr>
        <w:t xml:space="preserve"> o </w:t>
      </w:r>
      <w:proofErr w:type="spellStart"/>
      <w:r w:rsidR="001B34D4" w:rsidRPr="001B34D4">
        <w:rPr>
          <w:rFonts w:ascii="Palatino Linotype" w:hAnsi="Palatino Linotype" w:cs="Arial"/>
          <w:i/>
        </w:rPr>
        <w:t>pdf</w:t>
      </w:r>
      <w:proofErr w:type="spellEnd"/>
      <w:r w:rsidR="001B34D4" w:rsidRPr="001B34D4">
        <w:rPr>
          <w:rFonts w:ascii="Palatino Linotype" w:hAnsi="Palatino Linotype" w:cs="Arial"/>
          <w:i/>
        </w:rPr>
        <w:t xml:space="preserve"> para su consulta, específicamente los vínculos que cita en las páginas 2 y 3, así como el texto ilegible de la página 5.</w:t>
      </w:r>
      <w:r w:rsidRPr="005B1141">
        <w:rPr>
          <w:rFonts w:ascii="Palatino Linotype" w:hAnsi="Palatino Linotype" w:cs="Arial"/>
          <w:i/>
        </w:rPr>
        <w:t>” [sic]</w:t>
      </w:r>
    </w:p>
    <w:p w14:paraId="3E82607E" w14:textId="6FC72904" w:rsidR="009B2AC2" w:rsidRPr="005B1141" w:rsidRDefault="009B2AC2" w:rsidP="009B2AC2">
      <w:pPr>
        <w:spacing w:before="240" w:line="360" w:lineRule="auto"/>
        <w:jc w:val="both"/>
        <w:rPr>
          <w:rFonts w:ascii="Palatino Linotype" w:hAnsi="Palatino Linotype" w:cs="Arial"/>
          <w:b/>
          <w:sz w:val="24"/>
        </w:rPr>
      </w:pPr>
      <w:r w:rsidRPr="005B1141">
        <w:rPr>
          <w:rFonts w:ascii="Palatino Linotype" w:hAnsi="Palatino Linotype" w:cs="Arial"/>
          <w:b/>
          <w:bCs/>
          <w:sz w:val="24"/>
          <w:szCs w:val="24"/>
          <w:lang w:eastAsia="es-MX"/>
        </w:rPr>
        <w:t xml:space="preserve">Recurso de Revisión No. </w:t>
      </w:r>
      <w:r w:rsidR="001B34D4" w:rsidRPr="001B34D4">
        <w:rPr>
          <w:rFonts w:ascii="Palatino Linotype" w:hAnsi="Palatino Linotype" w:cs="Arial"/>
          <w:b/>
          <w:bCs/>
          <w:sz w:val="24"/>
          <w:lang w:eastAsia="es-MX"/>
        </w:rPr>
        <w:t>04371/INFOEM/IP/RR/2021</w:t>
      </w:r>
    </w:p>
    <w:p w14:paraId="2ABC85F6" w14:textId="45FBFFD1" w:rsidR="009B2AC2" w:rsidRDefault="009B2AC2" w:rsidP="009B2AC2">
      <w:pPr>
        <w:spacing w:line="240" w:lineRule="auto"/>
        <w:ind w:left="851" w:right="851"/>
        <w:jc w:val="both"/>
        <w:rPr>
          <w:rFonts w:ascii="Palatino Linotype" w:hAnsi="Palatino Linotype" w:cs="Arial"/>
          <w:i/>
        </w:rPr>
      </w:pPr>
      <w:r w:rsidRPr="005B1141">
        <w:rPr>
          <w:rFonts w:ascii="Palatino Linotype" w:hAnsi="Palatino Linotype" w:cs="Arial"/>
          <w:i/>
        </w:rPr>
        <w:t>“</w:t>
      </w:r>
      <w:r w:rsidR="001B34D4" w:rsidRPr="001B34D4">
        <w:rPr>
          <w:rFonts w:ascii="Palatino Linotype" w:hAnsi="Palatino Linotype" w:cs="Arial"/>
          <w:i/>
        </w:rPr>
        <w:t xml:space="preserve">los documentos o referencias que acompaña en vínculo electrónico de respuesta, no son asequibles en el formato que entregan la información, tampoco acompañan dicha información en formato </w:t>
      </w:r>
      <w:proofErr w:type="spellStart"/>
      <w:r w:rsidR="001B34D4" w:rsidRPr="001B34D4">
        <w:rPr>
          <w:rFonts w:ascii="Palatino Linotype" w:hAnsi="Palatino Linotype" w:cs="Arial"/>
          <w:i/>
        </w:rPr>
        <w:t>word</w:t>
      </w:r>
      <w:proofErr w:type="spellEnd"/>
      <w:r w:rsidR="001B34D4" w:rsidRPr="001B34D4">
        <w:rPr>
          <w:rFonts w:ascii="Palatino Linotype" w:hAnsi="Palatino Linotype" w:cs="Arial"/>
          <w:i/>
        </w:rPr>
        <w:t xml:space="preserve"> o </w:t>
      </w:r>
      <w:proofErr w:type="spellStart"/>
      <w:r w:rsidR="001B34D4" w:rsidRPr="001B34D4">
        <w:rPr>
          <w:rFonts w:ascii="Palatino Linotype" w:hAnsi="Palatino Linotype" w:cs="Arial"/>
          <w:i/>
        </w:rPr>
        <w:t>pdf</w:t>
      </w:r>
      <w:proofErr w:type="spellEnd"/>
      <w:r w:rsidR="001B34D4" w:rsidRPr="001B34D4">
        <w:rPr>
          <w:rFonts w:ascii="Palatino Linotype" w:hAnsi="Palatino Linotype" w:cs="Arial"/>
          <w:i/>
        </w:rPr>
        <w:t xml:space="preserve"> para su consulta, específicamente los vínculos que cita en las páginas 2 y 3, así como el texto ilegible de la página 5.</w:t>
      </w:r>
      <w:r w:rsidRPr="005B1141">
        <w:rPr>
          <w:rFonts w:ascii="Palatino Linotype" w:hAnsi="Palatino Linotype" w:cs="Arial"/>
          <w:i/>
        </w:rPr>
        <w:t>” [sic]</w:t>
      </w:r>
    </w:p>
    <w:p w14:paraId="1D6BED16" w14:textId="77777777" w:rsidR="008C0B40" w:rsidRPr="00141D9A" w:rsidRDefault="008C0B40" w:rsidP="008C0B40">
      <w:pPr>
        <w:pStyle w:val="Sinespaciado"/>
        <w:ind w:left="567" w:right="567"/>
        <w:jc w:val="both"/>
        <w:rPr>
          <w:rFonts w:ascii="Palatino Linotype" w:hAnsi="Palatino Linotype"/>
          <w:i/>
          <w:lang w:eastAsia="es-MX"/>
        </w:rPr>
      </w:pPr>
    </w:p>
    <w:p w14:paraId="507319BE" w14:textId="77777777" w:rsidR="006E0976" w:rsidRPr="00141D9A" w:rsidRDefault="006E0976" w:rsidP="00647C29">
      <w:pPr>
        <w:pStyle w:val="Sinespaciado"/>
        <w:spacing w:line="360" w:lineRule="auto"/>
        <w:jc w:val="both"/>
        <w:rPr>
          <w:rFonts w:ascii="Palatino Linotype" w:hAnsi="Palatino Linotype"/>
          <w:b/>
        </w:rPr>
      </w:pPr>
    </w:p>
    <w:p w14:paraId="6AAF6311" w14:textId="77777777" w:rsidR="00647C29" w:rsidRPr="006E0976" w:rsidRDefault="006E076A" w:rsidP="00647C29">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00647C29" w:rsidRPr="006E0976">
        <w:rPr>
          <w:rFonts w:ascii="Palatino Linotype" w:hAnsi="Palatino Linotype"/>
          <w:b/>
          <w:sz w:val="26"/>
          <w:szCs w:val="26"/>
        </w:rPr>
        <w:t>. Del turno y admisión de los recursos de revisión.</w:t>
      </w:r>
    </w:p>
    <w:p w14:paraId="6578633B" w14:textId="1D17AB6E" w:rsidR="00647C29" w:rsidRDefault="00647C29" w:rsidP="00647C29">
      <w:pPr>
        <w:pStyle w:val="Sinespaciado"/>
        <w:spacing w:line="360" w:lineRule="auto"/>
        <w:jc w:val="both"/>
        <w:rPr>
          <w:rFonts w:ascii="Palatino Linotype" w:hAnsi="Palatino Linotype"/>
        </w:rPr>
      </w:pPr>
      <w:r w:rsidRPr="00141D9A">
        <w:rPr>
          <w:rFonts w:ascii="Palatino Linotype" w:hAnsi="Palatino Linotype"/>
        </w:rPr>
        <w:t xml:space="preserve">En términos del numeral 185 fracción I de la Ley de Transparencia y Acceso a la Información Pública del Estado de México y Municipios, </w:t>
      </w:r>
      <w:r w:rsidR="0080410D">
        <w:rPr>
          <w:rFonts w:ascii="Palatino Linotype" w:hAnsi="Palatino Linotype"/>
        </w:rPr>
        <w:t xml:space="preserve">el </w:t>
      </w:r>
      <w:r w:rsidR="00935E26">
        <w:rPr>
          <w:rFonts w:ascii="Palatino Linotype" w:hAnsi="Palatino Linotype"/>
        </w:rPr>
        <w:t xml:space="preserve">recurso de revisión número </w:t>
      </w:r>
      <w:r w:rsidR="001B34D4" w:rsidRPr="001B34D4">
        <w:rPr>
          <w:rFonts w:ascii="Palatino Linotype" w:hAnsi="Palatino Linotype"/>
          <w:b/>
        </w:rPr>
        <w:t>04370/INFOEM/IP/RR/2021</w:t>
      </w:r>
      <w:r w:rsidR="00D50EB0" w:rsidRPr="00D50EB0">
        <w:rPr>
          <w:rFonts w:ascii="Palatino Linotype" w:hAnsi="Palatino Linotype"/>
          <w:b/>
        </w:rPr>
        <w:t xml:space="preserve">, </w:t>
      </w:r>
      <w:r w:rsidR="00935E26">
        <w:rPr>
          <w:rFonts w:ascii="Palatino Linotype" w:hAnsi="Palatino Linotype"/>
        </w:rPr>
        <w:t>fue</w:t>
      </w:r>
      <w:r w:rsidRPr="00141D9A">
        <w:rPr>
          <w:rFonts w:ascii="Palatino Linotype" w:hAnsi="Palatino Linotype"/>
        </w:rPr>
        <w:t xml:space="preserve"> turnado a</w:t>
      </w:r>
      <w:r w:rsidR="001B34D4">
        <w:rPr>
          <w:rFonts w:ascii="Palatino Linotype" w:hAnsi="Palatino Linotype"/>
        </w:rPr>
        <w:t>l</w:t>
      </w:r>
      <w:r w:rsidRPr="00141D9A">
        <w:rPr>
          <w:rFonts w:ascii="Palatino Linotype" w:hAnsi="Palatino Linotype"/>
        </w:rPr>
        <w:t xml:space="preserve"> </w:t>
      </w:r>
      <w:r w:rsidRPr="00141D9A">
        <w:rPr>
          <w:rFonts w:ascii="Palatino Linotype" w:hAnsi="Palatino Linotype"/>
          <w:b/>
        </w:rPr>
        <w:t>Comisionad</w:t>
      </w:r>
      <w:r w:rsidR="001B34D4">
        <w:rPr>
          <w:rFonts w:ascii="Palatino Linotype" w:hAnsi="Palatino Linotype"/>
          <w:b/>
        </w:rPr>
        <w:t>o</w:t>
      </w:r>
      <w:r w:rsidRPr="00141D9A">
        <w:rPr>
          <w:rFonts w:ascii="Palatino Linotype" w:hAnsi="Palatino Linotype"/>
          <w:b/>
        </w:rPr>
        <w:t xml:space="preserve"> </w:t>
      </w:r>
      <w:r w:rsidR="001B34D4">
        <w:rPr>
          <w:rFonts w:ascii="Palatino Linotype" w:hAnsi="Palatino Linotype"/>
          <w:b/>
        </w:rPr>
        <w:t>José Martínez Vilchis</w:t>
      </w:r>
      <w:r w:rsidR="00441845">
        <w:rPr>
          <w:rFonts w:ascii="Palatino Linotype" w:hAnsi="Palatino Linotype"/>
        </w:rPr>
        <w:t>,</w:t>
      </w:r>
      <w:r w:rsidR="00310686" w:rsidRPr="00141D9A">
        <w:rPr>
          <w:rFonts w:ascii="Palatino Linotype" w:hAnsi="Palatino Linotype"/>
        </w:rPr>
        <w:t xml:space="preserve"> </w:t>
      </w:r>
      <w:r w:rsidR="00441845" w:rsidRPr="00441845">
        <w:rPr>
          <w:rFonts w:ascii="Palatino Linotype" w:hAnsi="Palatino Linotype"/>
        </w:rPr>
        <w:t>mientras que el recurso número</w:t>
      </w:r>
      <w:r w:rsidR="00310686" w:rsidRPr="00141D9A">
        <w:rPr>
          <w:rFonts w:ascii="Palatino Linotype" w:hAnsi="Palatino Linotype"/>
        </w:rPr>
        <w:t xml:space="preserve"> </w:t>
      </w:r>
      <w:r w:rsidR="001B34D4" w:rsidRPr="001B34D4">
        <w:rPr>
          <w:rFonts w:ascii="Palatino Linotype" w:hAnsi="Palatino Linotype"/>
          <w:b/>
        </w:rPr>
        <w:t>04371/INFOEM/IP/RR/2021</w:t>
      </w:r>
      <w:r w:rsidR="00310686">
        <w:rPr>
          <w:rFonts w:ascii="Palatino Linotype" w:hAnsi="Palatino Linotype"/>
          <w:b/>
        </w:rPr>
        <w:t>,</w:t>
      </w:r>
      <w:r w:rsidR="00310686" w:rsidRPr="00141D9A">
        <w:rPr>
          <w:rFonts w:ascii="Palatino Linotype" w:hAnsi="Palatino Linotype"/>
          <w:b/>
        </w:rPr>
        <w:t xml:space="preserve"> </w:t>
      </w:r>
      <w:r w:rsidR="00310686" w:rsidRPr="004E721D">
        <w:rPr>
          <w:rFonts w:ascii="Palatino Linotype" w:hAnsi="Palatino Linotype"/>
        </w:rPr>
        <w:t>le</w:t>
      </w:r>
      <w:r w:rsidR="00310686">
        <w:rPr>
          <w:rFonts w:ascii="Palatino Linotype" w:hAnsi="Palatino Linotype"/>
          <w:b/>
        </w:rPr>
        <w:t xml:space="preserve"> </w:t>
      </w:r>
      <w:r w:rsidR="00310686" w:rsidRPr="00141D9A">
        <w:rPr>
          <w:rFonts w:ascii="Palatino Linotype" w:hAnsi="Palatino Linotype"/>
        </w:rPr>
        <w:t>fue turnado</w:t>
      </w:r>
      <w:r w:rsidR="00310686" w:rsidRPr="004E721D">
        <w:rPr>
          <w:rFonts w:ascii="Palatino Linotype" w:hAnsi="Palatino Linotype"/>
        </w:rPr>
        <w:t xml:space="preserve"> </w:t>
      </w:r>
      <w:r w:rsidR="00310686" w:rsidRPr="00D50EB0">
        <w:rPr>
          <w:rFonts w:ascii="Palatino Linotype" w:hAnsi="Palatino Linotype"/>
        </w:rPr>
        <w:t xml:space="preserve">al </w:t>
      </w:r>
      <w:r w:rsidR="00310686" w:rsidRPr="00D50EB0">
        <w:rPr>
          <w:rFonts w:ascii="Palatino Linotype" w:hAnsi="Palatino Linotype"/>
          <w:b/>
        </w:rPr>
        <w:t>Comisionado</w:t>
      </w:r>
      <w:r w:rsidR="00310686" w:rsidRPr="00D50EB0">
        <w:rPr>
          <w:rFonts w:ascii="Palatino Linotype" w:hAnsi="Palatino Linotype"/>
        </w:rPr>
        <w:t xml:space="preserve"> </w:t>
      </w:r>
      <w:r w:rsidR="00310686" w:rsidRPr="004E721D">
        <w:rPr>
          <w:rFonts w:ascii="Palatino Linotype" w:hAnsi="Palatino Linotype"/>
          <w:b/>
        </w:rPr>
        <w:t>Luis Gustavo Parra Noriega</w:t>
      </w:r>
      <w:r w:rsidR="00D50EB0">
        <w:rPr>
          <w:rFonts w:ascii="Palatino Linotype" w:hAnsi="Palatino Linotype"/>
          <w:b/>
        </w:rPr>
        <w:t>,</w:t>
      </w:r>
      <w:r w:rsidR="00935E26">
        <w:rPr>
          <w:rFonts w:ascii="Palatino Linotype" w:hAnsi="Palatino Linotype"/>
        </w:rPr>
        <w:t xml:space="preserve"> </w:t>
      </w:r>
      <w:r w:rsidRPr="00141D9A">
        <w:rPr>
          <w:rFonts w:ascii="Palatino Linotype" w:hAnsi="Palatino Linotype"/>
        </w:rPr>
        <w:t>para su revisión y análisis sobre la admisión o desechamiento; por lo que en fecha</w:t>
      </w:r>
      <w:r w:rsidR="001B34D4">
        <w:rPr>
          <w:rFonts w:ascii="Palatino Linotype" w:hAnsi="Palatino Linotype"/>
        </w:rPr>
        <w:t>s</w:t>
      </w:r>
      <w:r w:rsidRPr="00141D9A">
        <w:rPr>
          <w:rFonts w:ascii="Palatino Linotype" w:hAnsi="Palatino Linotype"/>
        </w:rPr>
        <w:t xml:space="preserve"> </w:t>
      </w:r>
      <w:r w:rsidR="001B34D4">
        <w:rPr>
          <w:rFonts w:ascii="Palatino Linotype" w:hAnsi="Palatino Linotype"/>
        </w:rPr>
        <w:t>tres y seis de septiembre de dos mil veintiuno</w:t>
      </w:r>
      <w:r w:rsidRPr="00141D9A">
        <w:rPr>
          <w:rFonts w:ascii="Palatino Linotype" w:hAnsi="Palatino Linotype"/>
        </w:rPr>
        <w:t xml:space="preserve">, </w:t>
      </w:r>
      <w:r w:rsidR="00C24C14" w:rsidRPr="00141D9A">
        <w:rPr>
          <w:rFonts w:ascii="Palatino Linotype" w:hAnsi="Palatino Linotype"/>
        </w:rPr>
        <w:t>todos los</w:t>
      </w:r>
      <w:r w:rsidRPr="00141D9A">
        <w:rPr>
          <w:rFonts w:ascii="Palatino Linotype" w:hAnsi="Palatino Linotype"/>
        </w:rPr>
        <w:t xml:space="preserve"> recursos se admitieron en la vía interpuesta, poniendo los expedientes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14:paraId="5683C964" w14:textId="77777777" w:rsidR="00AC24A8" w:rsidRPr="00141D9A" w:rsidRDefault="00AC24A8" w:rsidP="00647C29">
      <w:pPr>
        <w:pStyle w:val="Sinespaciado"/>
        <w:spacing w:line="360" w:lineRule="auto"/>
        <w:jc w:val="both"/>
        <w:rPr>
          <w:rFonts w:ascii="Palatino Linotype" w:hAnsi="Palatino Linotype"/>
        </w:rPr>
      </w:pPr>
    </w:p>
    <w:p w14:paraId="18D1DDF1" w14:textId="77777777" w:rsidR="00647C29" w:rsidRPr="006E0976" w:rsidRDefault="00935E26" w:rsidP="00647C29">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00150BD6" w:rsidRPr="006E0976">
        <w:rPr>
          <w:rFonts w:ascii="Palatino Linotype" w:hAnsi="Palatino Linotype"/>
          <w:b/>
          <w:sz w:val="26"/>
          <w:szCs w:val="26"/>
        </w:rPr>
        <w:t>TO</w:t>
      </w:r>
      <w:r w:rsidR="00647C29" w:rsidRPr="006E0976">
        <w:rPr>
          <w:rFonts w:ascii="Palatino Linotype" w:hAnsi="Palatino Linotype"/>
          <w:b/>
          <w:sz w:val="26"/>
          <w:szCs w:val="26"/>
        </w:rPr>
        <w:t>. De la acumulación de los recursos de revisión.</w:t>
      </w:r>
    </w:p>
    <w:p w14:paraId="463C2D82" w14:textId="13F26AB1" w:rsidR="00647C29" w:rsidRPr="00141D9A" w:rsidRDefault="00935E26" w:rsidP="00647C29">
      <w:pPr>
        <w:pStyle w:val="Sinespaciado"/>
        <w:spacing w:line="360" w:lineRule="auto"/>
        <w:jc w:val="both"/>
        <w:rPr>
          <w:rFonts w:ascii="Palatino Linotype" w:hAnsi="Palatino Linotype"/>
        </w:rPr>
      </w:pPr>
      <w:r>
        <w:rPr>
          <w:rFonts w:ascii="Palatino Linotype" w:hAnsi="Palatino Linotype"/>
        </w:rPr>
        <w:lastRenderedPageBreak/>
        <w:t xml:space="preserve">En la </w:t>
      </w:r>
      <w:r w:rsidR="003441EE">
        <w:rPr>
          <w:rFonts w:ascii="Palatino Linotype" w:hAnsi="Palatino Linotype"/>
        </w:rPr>
        <w:t>Trigésima Primera</w:t>
      </w:r>
      <w:r w:rsidR="00647C29" w:rsidRPr="00141D9A">
        <w:rPr>
          <w:rFonts w:ascii="Palatino Linotype" w:hAnsi="Palatino Linotype"/>
        </w:rPr>
        <w:t xml:space="preserve"> Sesión Ordinaria del Pleno de este Instituto de Transparencia, Acceso a la Información Pública y Protección de Datos Personales del Estado de México y Municipios, celebrada el </w:t>
      </w:r>
      <w:r w:rsidR="003441EE">
        <w:rPr>
          <w:rFonts w:ascii="Palatino Linotype" w:hAnsi="Palatino Linotype"/>
        </w:rPr>
        <w:t>ocho de septiembre</w:t>
      </w:r>
      <w:r w:rsidR="00150BD6" w:rsidRPr="00141D9A">
        <w:rPr>
          <w:rFonts w:ascii="Palatino Linotype" w:hAnsi="Palatino Linotype"/>
        </w:rPr>
        <w:t xml:space="preserve"> </w:t>
      </w:r>
      <w:r w:rsidR="00647C29" w:rsidRPr="00141D9A">
        <w:rPr>
          <w:rFonts w:ascii="Palatino Linotype" w:hAnsi="Palatino Linotype"/>
        </w:rPr>
        <w:t xml:space="preserve">del año en curso, al advertir la conexidad de causa y con la finalidad de evitar que se dicten resoluciones contradictorias, de conformidad con el artículo 195 de la Ley en la Materia y el artículo 18 del Código de Procedimientos Administrativos del Estado de México de manera supletoria, se acordó la acumulación de los recursos antes señalados, determinando que fuera Ponente </w:t>
      </w:r>
      <w:r w:rsidR="003441EE">
        <w:rPr>
          <w:rFonts w:ascii="Palatino Linotype" w:hAnsi="Palatino Linotype"/>
        </w:rPr>
        <w:t>el</w:t>
      </w:r>
      <w:r w:rsidR="00647C29" w:rsidRPr="00141D9A">
        <w:rPr>
          <w:rFonts w:ascii="Palatino Linotype" w:hAnsi="Palatino Linotype"/>
        </w:rPr>
        <w:t xml:space="preserve"> </w:t>
      </w:r>
      <w:r w:rsidR="00647C29" w:rsidRPr="00141D9A">
        <w:rPr>
          <w:rFonts w:ascii="Palatino Linotype" w:hAnsi="Palatino Linotype"/>
          <w:b/>
        </w:rPr>
        <w:t>Comisionad</w:t>
      </w:r>
      <w:r w:rsidR="003441EE">
        <w:rPr>
          <w:rFonts w:ascii="Palatino Linotype" w:hAnsi="Palatino Linotype"/>
          <w:b/>
        </w:rPr>
        <w:t>o</w:t>
      </w:r>
      <w:r w:rsidR="00647C29" w:rsidRPr="00141D9A">
        <w:rPr>
          <w:rFonts w:ascii="Palatino Linotype" w:hAnsi="Palatino Linotype"/>
          <w:b/>
        </w:rPr>
        <w:t xml:space="preserve"> </w:t>
      </w:r>
      <w:r w:rsidR="003441EE">
        <w:rPr>
          <w:rFonts w:ascii="Palatino Linotype" w:hAnsi="Palatino Linotype"/>
          <w:b/>
        </w:rPr>
        <w:t>José Martínez Vilchis</w:t>
      </w:r>
      <w:r w:rsidR="00647C29" w:rsidRPr="00141D9A">
        <w:rPr>
          <w:rFonts w:ascii="Palatino Linotype" w:hAnsi="Palatino Linotype"/>
        </w:rPr>
        <w:t xml:space="preserve">. </w:t>
      </w:r>
    </w:p>
    <w:p w14:paraId="0DAAAE98" w14:textId="77777777" w:rsidR="00AC24A8" w:rsidRPr="00141D9A" w:rsidRDefault="00AC24A8" w:rsidP="00647C29">
      <w:pPr>
        <w:pStyle w:val="Sinespaciado"/>
        <w:spacing w:line="360" w:lineRule="auto"/>
        <w:jc w:val="both"/>
        <w:rPr>
          <w:rFonts w:ascii="Palatino Linotype" w:hAnsi="Palatino Linotype"/>
          <w:b/>
        </w:rPr>
      </w:pPr>
    </w:p>
    <w:p w14:paraId="67F8B2F1" w14:textId="77777777" w:rsidR="00647C29" w:rsidRPr="006E0976" w:rsidRDefault="00935E26" w:rsidP="00647C29">
      <w:pPr>
        <w:pStyle w:val="Sinespaciado"/>
        <w:spacing w:line="360" w:lineRule="auto"/>
        <w:jc w:val="both"/>
        <w:rPr>
          <w:rFonts w:ascii="Palatino Linotype" w:hAnsi="Palatino Linotype"/>
          <w:b/>
          <w:sz w:val="26"/>
          <w:szCs w:val="26"/>
        </w:rPr>
      </w:pPr>
      <w:r>
        <w:rPr>
          <w:rFonts w:ascii="Palatino Linotype" w:hAnsi="Palatino Linotype"/>
          <w:b/>
          <w:sz w:val="26"/>
          <w:szCs w:val="26"/>
        </w:rPr>
        <w:t>SEXT</w:t>
      </w:r>
      <w:r w:rsidR="00150BD6" w:rsidRPr="006E0976">
        <w:rPr>
          <w:rFonts w:ascii="Palatino Linotype" w:hAnsi="Palatino Linotype"/>
          <w:b/>
          <w:sz w:val="26"/>
          <w:szCs w:val="26"/>
        </w:rPr>
        <w:t>O</w:t>
      </w:r>
      <w:r w:rsidR="00647C29" w:rsidRPr="006E0976">
        <w:rPr>
          <w:rFonts w:ascii="Palatino Linotype" w:hAnsi="Palatino Linotype"/>
          <w:b/>
          <w:sz w:val="26"/>
          <w:szCs w:val="26"/>
        </w:rPr>
        <w:t>. De la etapa de instrucción.</w:t>
      </w:r>
    </w:p>
    <w:p w14:paraId="05BB252A" w14:textId="6443F1D8" w:rsidR="002443B2" w:rsidRDefault="00D928E0" w:rsidP="00AC24A8">
      <w:pPr>
        <w:pStyle w:val="Sinespaciado"/>
        <w:spacing w:line="360" w:lineRule="auto"/>
        <w:jc w:val="both"/>
        <w:rPr>
          <w:rFonts w:ascii="Palatino Linotype" w:hAnsi="Palatino Linotype"/>
        </w:rPr>
      </w:pPr>
      <w:r>
        <w:rPr>
          <w:rFonts w:ascii="Palatino Linotype" w:hAnsi="Palatino Linotype"/>
        </w:rPr>
        <w:t xml:space="preserve">Así, una vez abierta la etapa de instrucción, en el sumario se observa que </w:t>
      </w:r>
      <w:r>
        <w:rPr>
          <w:rFonts w:ascii="Palatino Linotype" w:hAnsi="Palatino Linotype"/>
          <w:b/>
          <w:bCs/>
        </w:rPr>
        <w:t>el Sujeto Obligado</w:t>
      </w:r>
      <w:r>
        <w:rPr>
          <w:rFonts w:ascii="Palatino Linotype" w:hAnsi="Palatino Linotype"/>
        </w:rPr>
        <w:t xml:space="preserve"> en fecha </w:t>
      </w:r>
      <w:r w:rsidR="003441EE">
        <w:rPr>
          <w:rFonts w:ascii="Palatino Linotype" w:hAnsi="Palatino Linotype"/>
        </w:rPr>
        <w:t>trece de septiembre de dos mil veintiuno</w:t>
      </w:r>
      <w:r>
        <w:rPr>
          <w:rFonts w:ascii="Palatino Linotype" w:hAnsi="Palatino Linotype"/>
        </w:rPr>
        <w:t xml:space="preserve">, presentó su informe justificado, dicho Informe consiste de </w:t>
      </w:r>
      <w:r w:rsidR="003441EE">
        <w:rPr>
          <w:rFonts w:ascii="Palatino Linotype" w:hAnsi="Palatino Linotype"/>
        </w:rPr>
        <w:t>siete</w:t>
      </w:r>
      <w:r>
        <w:rPr>
          <w:rFonts w:ascii="Palatino Linotype" w:hAnsi="Palatino Linotype"/>
        </w:rPr>
        <w:t xml:space="preserve"> archivos electrónicos, de los cuales </w:t>
      </w:r>
      <w:r w:rsidR="003441EE">
        <w:rPr>
          <w:rFonts w:ascii="Palatino Linotype" w:hAnsi="Palatino Linotype"/>
        </w:rPr>
        <w:t>cuatro</w:t>
      </w:r>
      <w:r>
        <w:rPr>
          <w:rFonts w:ascii="Palatino Linotype" w:hAnsi="Palatino Linotype"/>
        </w:rPr>
        <w:t xml:space="preserve"> de ellos presentan datos que pueden considerarse confidenciales, por lo que únicamente se pusieron a la vista del </w:t>
      </w:r>
      <w:r>
        <w:rPr>
          <w:rFonts w:ascii="Palatino Linotype" w:hAnsi="Palatino Linotype"/>
          <w:b/>
          <w:bCs/>
        </w:rPr>
        <w:t>Recurrente</w:t>
      </w:r>
      <w:r>
        <w:rPr>
          <w:rFonts w:ascii="Palatino Linotype" w:hAnsi="Palatino Linotype"/>
        </w:rPr>
        <w:t xml:space="preserve"> </w:t>
      </w:r>
      <w:r w:rsidR="003441EE">
        <w:rPr>
          <w:rFonts w:ascii="Palatino Linotype" w:hAnsi="Palatino Linotype"/>
        </w:rPr>
        <w:t>tres</w:t>
      </w:r>
      <w:r>
        <w:rPr>
          <w:rFonts w:ascii="Palatino Linotype" w:hAnsi="Palatino Linotype"/>
        </w:rPr>
        <w:t xml:space="preserve"> archivos electrónicos mediante acuerdo de fecha </w:t>
      </w:r>
      <w:r w:rsidR="003441EE">
        <w:rPr>
          <w:rFonts w:ascii="Palatino Linotype" w:hAnsi="Palatino Linotype"/>
        </w:rPr>
        <w:t>quince de octubre</w:t>
      </w:r>
      <w:r>
        <w:rPr>
          <w:rFonts w:ascii="Palatino Linotype" w:hAnsi="Palatino Linotype"/>
        </w:rPr>
        <w:t xml:space="preserve"> del año en curso, para que en un término de tres días el </w:t>
      </w:r>
      <w:r>
        <w:rPr>
          <w:rFonts w:ascii="Palatino Linotype" w:hAnsi="Palatino Linotype"/>
          <w:b/>
          <w:bCs/>
        </w:rPr>
        <w:t>Recurrente</w:t>
      </w:r>
      <w:r>
        <w:rPr>
          <w:rFonts w:ascii="Palatino Linotype" w:hAnsi="Palatino Linotype"/>
        </w:rPr>
        <w:t xml:space="preserve"> adujera manifestaciones; asimismo, se hace constar que el </w:t>
      </w:r>
      <w:r>
        <w:rPr>
          <w:rFonts w:ascii="Palatino Linotype" w:hAnsi="Palatino Linotype"/>
          <w:b/>
          <w:bCs/>
        </w:rPr>
        <w:t>Recurrente</w:t>
      </w:r>
      <w:r>
        <w:rPr>
          <w:rFonts w:ascii="Palatino Linotype" w:hAnsi="Palatino Linotype"/>
        </w:rPr>
        <w:t xml:space="preserve"> fue omiso en presentar sus manifestaciones respecto al informe justificado remitido por </w:t>
      </w:r>
      <w:r>
        <w:rPr>
          <w:rFonts w:ascii="Palatino Linotype" w:hAnsi="Palatino Linotype"/>
          <w:b/>
          <w:bCs/>
        </w:rPr>
        <w:t>el Sujeto Obligado</w:t>
      </w:r>
      <w:r>
        <w:rPr>
          <w:rFonts w:ascii="Palatino Linotype" w:hAnsi="Palatino Linotype"/>
        </w:rPr>
        <w:t>, finalmente se advierte de las constancias que integran el presente expediente, que no existe prueba alguna que deba desahogarse.</w:t>
      </w:r>
    </w:p>
    <w:p w14:paraId="1DA1E1C8" w14:textId="665F883A" w:rsidR="003E0794" w:rsidRDefault="003E0794" w:rsidP="00AC24A8">
      <w:pPr>
        <w:pStyle w:val="Sinespaciado"/>
        <w:spacing w:line="360" w:lineRule="auto"/>
        <w:jc w:val="both"/>
        <w:rPr>
          <w:rFonts w:ascii="Palatino Linotype" w:hAnsi="Palatino Linotype"/>
        </w:rPr>
      </w:pPr>
    </w:p>
    <w:p w14:paraId="79F9F95A" w14:textId="77777777" w:rsidR="003E0794" w:rsidRPr="00141D9A" w:rsidRDefault="003E0794" w:rsidP="00AC24A8">
      <w:pPr>
        <w:pStyle w:val="Sinespaciado"/>
        <w:spacing w:line="360" w:lineRule="auto"/>
        <w:jc w:val="both"/>
        <w:rPr>
          <w:rFonts w:ascii="Palatino Linotype" w:hAnsi="Palatino Linotype"/>
        </w:rPr>
      </w:pPr>
    </w:p>
    <w:p w14:paraId="778D6B16" w14:textId="77777777" w:rsidR="00AC24A8" w:rsidRDefault="00AC24A8" w:rsidP="00647C29">
      <w:pPr>
        <w:pStyle w:val="Sinespaciado"/>
        <w:spacing w:line="360" w:lineRule="auto"/>
        <w:jc w:val="both"/>
        <w:rPr>
          <w:rFonts w:ascii="Palatino Linotype" w:hAnsi="Palatino Linotype"/>
          <w:b/>
          <w:sz w:val="26"/>
          <w:szCs w:val="26"/>
        </w:rPr>
      </w:pPr>
    </w:p>
    <w:p w14:paraId="075218FE" w14:textId="77777777" w:rsidR="00647C29" w:rsidRPr="006E0976" w:rsidRDefault="00935E26" w:rsidP="00647C29">
      <w:pPr>
        <w:pStyle w:val="Sinespaciado"/>
        <w:spacing w:line="360" w:lineRule="auto"/>
        <w:jc w:val="both"/>
        <w:rPr>
          <w:rFonts w:ascii="Palatino Linotype" w:hAnsi="Palatino Linotype"/>
          <w:b/>
          <w:sz w:val="26"/>
          <w:szCs w:val="26"/>
        </w:rPr>
      </w:pPr>
      <w:r>
        <w:rPr>
          <w:rFonts w:ascii="Palatino Linotype" w:hAnsi="Palatino Linotype"/>
          <w:b/>
          <w:sz w:val="26"/>
          <w:szCs w:val="26"/>
        </w:rPr>
        <w:lastRenderedPageBreak/>
        <w:t>SÉPTIM</w:t>
      </w:r>
      <w:r w:rsidR="00150BD6" w:rsidRPr="006E0976">
        <w:rPr>
          <w:rFonts w:ascii="Palatino Linotype" w:hAnsi="Palatino Linotype"/>
          <w:b/>
          <w:sz w:val="26"/>
          <w:szCs w:val="26"/>
        </w:rPr>
        <w:t>O</w:t>
      </w:r>
      <w:r w:rsidR="00647C29" w:rsidRPr="006E0976">
        <w:rPr>
          <w:rFonts w:ascii="Palatino Linotype" w:hAnsi="Palatino Linotype"/>
          <w:b/>
          <w:sz w:val="26"/>
          <w:szCs w:val="26"/>
        </w:rPr>
        <w:t>. Del cierre de instrucción.</w:t>
      </w:r>
    </w:p>
    <w:p w14:paraId="0F709DC7" w14:textId="11149408" w:rsidR="00565AF6" w:rsidRDefault="00647C29" w:rsidP="00647C29">
      <w:pPr>
        <w:pStyle w:val="Sinespaciado"/>
        <w:spacing w:line="360" w:lineRule="auto"/>
        <w:jc w:val="both"/>
        <w:rPr>
          <w:rFonts w:ascii="Palatino Linotype" w:hAnsi="Palatino Linotype"/>
        </w:rPr>
      </w:pPr>
      <w:r w:rsidRPr="00141D9A">
        <w:rPr>
          <w:rFonts w:ascii="Palatino Linotype" w:hAnsi="Palatino Linotype"/>
        </w:rPr>
        <w:t>Por lo anterior, en fec</w:t>
      </w:r>
      <w:r w:rsidR="00BC4502">
        <w:rPr>
          <w:rFonts w:ascii="Palatino Linotype" w:hAnsi="Palatino Linotype"/>
        </w:rPr>
        <w:t>ha</w:t>
      </w:r>
      <w:r w:rsidR="00D20617">
        <w:rPr>
          <w:rFonts w:ascii="Palatino Linotype" w:hAnsi="Palatino Linotype"/>
        </w:rPr>
        <w:t xml:space="preserve"> </w:t>
      </w:r>
      <w:r w:rsidR="00856BA1">
        <w:rPr>
          <w:rFonts w:ascii="Palatino Linotype" w:hAnsi="Palatino Linotype"/>
        </w:rPr>
        <w:t>tres</w:t>
      </w:r>
      <w:r w:rsidR="008229C7">
        <w:rPr>
          <w:rFonts w:ascii="Palatino Linotype" w:hAnsi="Palatino Linotype"/>
        </w:rPr>
        <w:t xml:space="preserve"> de noviembre</w:t>
      </w:r>
      <w:r w:rsidR="003441EE">
        <w:rPr>
          <w:rFonts w:ascii="Palatino Linotype" w:hAnsi="Palatino Linotype"/>
        </w:rPr>
        <w:t xml:space="preserve"> de dos mil veintiuno,</w:t>
      </w:r>
      <w:r w:rsidRPr="00141D9A">
        <w:rPr>
          <w:rFonts w:ascii="Palatino Linotype" w:hAnsi="Palatino Linotype"/>
        </w:rPr>
        <w:t xml:space="preserve"> mediante acuerdo de</w:t>
      </w:r>
      <w:r w:rsidR="003441EE">
        <w:rPr>
          <w:rFonts w:ascii="Palatino Linotype" w:hAnsi="Palatino Linotype"/>
        </w:rPr>
        <w:t>l</w:t>
      </w:r>
      <w:r w:rsidRPr="00141D9A">
        <w:rPr>
          <w:rFonts w:ascii="Palatino Linotype" w:hAnsi="Palatino Linotype"/>
        </w:rPr>
        <w:t xml:space="preserve"> </w:t>
      </w:r>
      <w:r w:rsidRPr="00141D9A">
        <w:rPr>
          <w:rFonts w:ascii="Palatino Linotype" w:hAnsi="Palatino Linotype"/>
          <w:b/>
        </w:rPr>
        <w:t>Comisionad</w:t>
      </w:r>
      <w:r w:rsidR="003441EE">
        <w:rPr>
          <w:rFonts w:ascii="Palatino Linotype" w:hAnsi="Palatino Linotype"/>
          <w:b/>
        </w:rPr>
        <w:t>o</w:t>
      </w:r>
      <w:r w:rsidRPr="00141D9A">
        <w:rPr>
          <w:rFonts w:ascii="Palatino Linotype" w:hAnsi="Palatino Linotype"/>
          <w:b/>
        </w:rPr>
        <w:t xml:space="preserve"> </w:t>
      </w:r>
      <w:r w:rsidR="003441EE">
        <w:rPr>
          <w:rFonts w:ascii="Palatino Linotype" w:hAnsi="Palatino Linotype"/>
          <w:b/>
        </w:rPr>
        <w:t>José Martínez Vilchis</w:t>
      </w:r>
      <w:r w:rsidRPr="00141D9A">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w:t>
      </w:r>
      <w:r w:rsidR="00064E76" w:rsidRPr="00141D9A">
        <w:rPr>
          <w:rFonts w:ascii="Palatino Linotype" w:hAnsi="Palatino Linotype"/>
        </w:rPr>
        <w:t>l Estado de México y Municipios, en los recursos de revisión citados.</w:t>
      </w:r>
    </w:p>
    <w:p w14:paraId="46B3DDB3" w14:textId="77777777" w:rsidR="0041374D" w:rsidRDefault="0041374D" w:rsidP="0041374D">
      <w:pPr>
        <w:pStyle w:val="Sinespaciado"/>
        <w:spacing w:line="360" w:lineRule="auto"/>
        <w:jc w:val="both"/>
        <w:rPr>
          <w:rFonts w:ascii="Palatino Linotype" w:hAnsi="Palatino Linotype" w:cs="Arial"/>
          <w:b/>
          <w:sz w:val="26"/>
          <w:szCs w:val="26"/>
        </w:rPr>
      </w:pPr>
    </w:p>
    <w:p w14:paraId="7D4D0273" w14:textId="77777777" w:rsidR="0041374D" w:rsidRPr="00E923E3" w:rsidRDefault="0041374D" w:rsidP="0041374D">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OCTAVO</w:t>
      </w:r>
      <w:r w:rsidRPr="00E923E3">
        <w:rPr>
          <w:rFonts w:ascii="Palatino Linotype" w:hAnsi="Palatino Linotype" w:cs="Arial"/>
          <w:b/>
          <w:sz w:val="26"/>
          <w:szCs w:val="26"/>
        </w:rPr>
        <w:t>. De la ampliación del término para resolver.</w:t>
      </w:r>
    </w:p>
    <w:p w14:paraId="0E640199" w14:textId="61EAE2A3" w:rsidR="0041374D" w:rsidRDefault="0041374D" w:rsidP="0041374D">
      <w:pPr>
        <w:pStyle w:val="Sinespaciado"/>
        <w:spacing w:line="360" w:lineRule="auto"/>
        <w:jc w:val="both"/>
        <w:rPr>
          <w:rFonts w:ascii="Palatino Linotype" w:hAnsi="Palatino Linotype" w:cs="Arial"/>
        </w:rPr>
      </w:pPr>
      <w:r w:rsidRPr="00E5314D">
        <w:rPr>
          <w:rFonts w:ascii="Palatino Linotype" w:hAnsi="Palatino Linotype" w:cs="Arial"/>
        </w:rPr>
        <w:t xml:space="preserve">En fecha </w:t>
      </w:r>
      <w:r w:rsidR="008229C7">
        <w:rPr>
          <w:rFonts w:ascii="Palatino Linotype" w:hAnsi="Palatino Linotype" w:cs="Arial"/>
        </w:rPr>
        <w:t>veinte</w:t>
      </w:r>
      <w:r w:rsidR="003441EE">
        <w:rPr>
          <w:rFonts w:ascii="Palatino Linotype" w:hAnsi="Palatino Linotype" w:cs="Arial"/>
        </w:rPr>
        <w:t xml:space="preserve"> de octubre de dos mil veintiuno</w:t>
      </w:r>
      <w:r w:rsidRPr="00E5314D">
        <w:rPr>
          <w:rFonts w:ascii="Palatino Linotype" w:hAnsi="Palatino Linotype" w:cs="Arial"/>
        </w:rPr>
        <w:t>, se am</w:t>
      </w:r>
      <w:r w:rsidR="003272E4" w:rsidRPr="00E5314D">
        <w:rPr>
          <w:rFonts w:ascii="Palatino Linotype" w:hAnsi="Palatino Linotype" w:cs="Arial"/>
        </w:rPr>
        <w:t>plió el término para resolver los</w:t>
      </w:r>
      <w:r w:rsidRPr="00E5314D">
        <w:rPr>
          <w:rFonts w:ascii="Palatino Linotype" w:hAnsi="Palatino Linotype" w:cs="Arial"/>
        </w:rPr>
        <w:t xml:space="preserve"> recurso</w:t>
      </w:r>
      <w:r w:rsidR="003272E4" w:rsidRPr="00E5314D">
        <w:rPr>
          <w:rFonts w:ascii="Palatino Linotype" w:hAnsi="Palatino Linotype" w:cs="Arial"/>
        </w:rPr>
        <w:t>s</w:t>
      </w:r>
      <w:r w:rsidRPr="00E5314D">
        <w:rPr>
          <w:rFonts w:ascii="Palatino Linotype" w:hAnsi="Palatino Linotype" w:cs="Arial"/>
        </w:rPr>
        <w:t xml:space="preserve"> de revisión en términos del artículo 181 párrafo tercero de la Ley de Transparencia y Acceso a la Información Pública del Estado de México y Municipios por un plazo de quince días hábiles.</w:t>
      </w:r>
    </w:p>
    <w:p w14:paraId="2D9DFBF6" w14:textId="77777777" w:rsidR="0041374D" w:rsidRDefault="0041374D" w:rsidP="0041374D">
      <w:pPr>
        <w:pStyle w:val="Sinespaciado"/>
        <w:spacing w:line="360" w:lineRule="auto"/>
        <w:jc w:val="both"/>
        <w:rPr>
          <w:rFonts w:ascii="Palatino Linotype" w:hAnsi="Palatino Linotype"/>
          <w:sz w:val="28"/>
        </w:rPr>
      </w:pPr>
    </w:p>
    <w:p w14:paraId="20D7DABF" w14:textId="77777777" w:rsidR="00AC24A8" w:rsidRPr="0041374D" w:rsidRDefault="00AC24A8" w:rsidP="0041374D">
      <w:pPr>
        <w:pStyle w:val="Sinespaciado"/>
        <w:spacing w:line="360" w:lineRule="auto"/>
        <w:jc w:val="both"/>
        <w:rPr>
          <w:rFonts w:ascii="Palatino Linotype" w:hAnsi="Palatino Linotype"/>
          <w:sz w:val="28"/>
        </w:rPr>
      </w:pPr>
    </w:p>
    <w:p w14:paraId="13EF84B7" w14:textId="77777777" w:rsidR="001032D4" w:rsidRPr="006E0976" w:rsidRDefault="00F06264" w:rsidP="009E3A4B">
      <w:pPr>
        <w:pStyle w:val="Sinespaciado"/>
        <w:spacing w:line="360" w:lineRule="auto"/>
        <w:jc w:val="center"/>
        <w:rPr>
          <w:rFonts w:ascii="Palatino Linotype" w:hAnsi="Palatino Linotype" w:cs="Arial"/>
          <w:b/>
          <w:sz w:val="28"/>
          <w:szCs w:val="28"/>
        </w:rPr>
      </w:pPr>
      <w:r w:rsidRPr="006E0976">
        <w:rPr>
          <w:rFonts w:ascii="Palatino Linotype" w:hAnsi="Palatino Linotype" w:cs="Arial"/>
          <w:b/>
          <w:sz w:val="28"/>
          <w:szCs w:val="28"/>
        </w:rPr>
        <w:t>C O N S I D E R A N D O</w:t>
      </w:r>
    </w:p>
    <w:p w14:paraId="66C32437" w14:textId="77777777" w:rsidR="00AC24A8" w:rsidRDefault="00AC24A8" w:rsidP="009E3A4B">
      <w:pPr>
        <w:pStyle w:val="Sinespaciado"/>
        <w:spacing w:line="360" w:lineRule="auto"/>
        <w:jc w:val="both"/>
        <w:rPr>
          <w:rFonts w:ascii="Palatino Linotype" w:hAnsi="Palatino Linotype"/>
          <w:sz w:val="22"/>
          <w:szCs w:val="23"/>
        </w:rPr>
      </w:pPr>
    </w:p>
    <w:p w14:paraId="6751339C" w14:textId="77777777" w:rsidR="00AC24A8" w:rsidRPr="0041374D" w:rsidRDefault="00AC24A8" w:rsidP="009E3A4B">
      <w:pPr>
        <w:pStyle w:val="Sinespaciado"/>
        <w:spacing w:line="360" w:lineRule="auto"/>
        <w:jc w:val="both"/>
        <w:rPr>
          <w:rFonts w:ascii="Palatino Linotype" w:hAnsi="Palatino Linotype"/>
          <w:sz w:val="22"/>
          <w:szCs w:val="23"/>
        </w:rPr>
      </w:pPr>
    </w:p>
    <w:p w14:paraId="3135DB83" w14:textId="77777777" w:rsidR="006534A4" w:rsidRPr="006534A4" w:rsidRDefault="006534A4" w:rsidP="006534A4">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PRIMERO. De la competencia.</w:t>
      </w:r>
    </w:p>
    <w:p w14:paraId="0938F333" w14:textId="77777777" w:rsidR="003441EE" w:rsidRPr="003441EE" w:rsidRDefault="003441EE" w:rsidP="003441EE">
      <w:pPr>
        <w:spacing w:after="0" w:line="360" w:lineRule="auto"/>
        <w:jc w:val="both"/>
        <w:rPr>
          <w:rFonts w:ascii="Palatino Linotype" w:eastAsia="Calibri" w:hAnsi="Palatino Linotype" w:cs="Arial"/>
          <w:color w:val="222222"/>
          <w:sz w:val="24"/>
          <w:szCs w:val="24"/>
          <w:shd w:val="clear" w:color="auto" w:fill="FFFFFF"/>
          <w:lang w:eastAsia="es-MX"/>
        </w:rPr>
      </w:pPr>
      <w:r w:rsidRPr="003441EE">
        <w:rPr>
          <w:rFonts w:ascii="Palatino Linotype" w:eastAsia="Calibri" w:hAnsi="Palatino Linotype" w:cs="Arial"/>
          <w:color w:val="222222"/>
          <w:sz w:val="24"/>
          <w:szCs w:val="24"/>
          <w:shd w:val="clear" w:color="auto" w:fill="FFFFFF"/>
          <w:lang w:eastAsia="es-MX"/>
        </w:rPr>
        <w:t xml:space="preserve">Competencia. Este Instituto de Transparencia, Acceso a la Información Pública y Protección de Datos Personales del Estado de México y Municipios, es competente para conocer y resolver el presente recurso de revisión, conforme a lo dispuesto en los </w:t>
      </w:r>
      <w:r w:rsidRPr="003441EE">
        <w:rPr>
          <w:rFonts w:ascii="Palatino Linotype" w:eastAsia="Calibri" w:hAnsi="Palatino Linotype" w:cs="Arial"/>
          <w:color w:val="222222"/>
          <w:sz w:val="24"/>
          <w:szCs w:val="24"/>
          <w:shd w:val="clear" w:color="auto" w:fill="FFFFFF"/>
          <w:lang w:eastAsia="es-MX"/>
        </w:rPr>
        <w:lastRenderedPageBreak/>
        <w:t>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68D6B45B" w14:textId="77777777" w:rsidR="003441EE" w:rsidRPr="003441EE" w:rsidRDefault="003441EE" w:rsidP="003441EE">
      <w:pPr>
        <w:spacing w:after="0" w:line="360" w:lineRule="auto"/>
        <w:jc w:val="both"/>
        <w:rPr>
          <w:rFonts w:ascii="Palatino Linotype" w:eastAsia="Calibri" w:hAnsi="Palatino Linotype" w:cs="Arial"/>
          <w:sz w:val="24"/>
          <w:szCs w:val="24"/>
        </w:rPr>
      </w:pPr>
    </w:p>
    <w:p w14:paraId="66D21184" w14:textId="77777777" w:rsidR="006534A4" w:rsidRPr="006534A4" w:rsidRDefault="006534A4" w:rsidP="006534A4">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 xml:space="preserve">SEGUNDO. Sobre los alcances del recurso de revisión. </w:t>
      </w:r>
    </w:p>
    <w:p w14:paraId="23F6ECB1" w14:textId="77777777" w:rsidR="006534A4" w:rsidRDefault="006534A4" w:rsidP="006534A4">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6CAC321" w14:textId="77777777" w:rsidR="00F250EB" w:rsidRDefault="00F250EB" w:rsidP="006534A4">
      <w:pPr>
        <w:spacing w:after="0" w:line="360" w:lineRule="auto"/>
        <w:jc w:val="both"/>
        <w:rPr>
          <w:rFonts w:ascii="Palatino Linotype" w:eastAsia="Times New Roman" w:hAnsi="Palatino Linotype" w:cs="Times New Roman"/>
          <w:b/>
          <w:sz w:val="26"/>
          <w:szCs w:val="26"/>
          <w:lang w:eastAsia="es-ES"/>
        </w:rPr>
      </w:pPr>
    </w:p>
    <w:p w14:paraId="46015884" w14:textId="2A45D0F7" w:rsidR="006534A4" w:rsidRPr="006534A4" w:rsidRDefault="003441EE" w:rsidP="006534A4">
      <w:pPr>
        <w:spacing w:after="0" w:line="360" w:lineRule="auto"/>
        <w:jc w:val="both"/>
        <w:rPr>
          <w:rFonts w:ascii="Palatino Linotype" w:eastAsia="Times New Roman" w:hAnsi="Palatino Linotype" w:cs="Times New Roman"/>
          <w:b/>
          <w:sz w:val="26"/>
          <w:szCs w:val="26"/>
          <w:lang w:eastAsia="es-ES"/>
        </w:rPr>
      </w:pPr>
      <w:r>
        <w:rPr>
          <w:rFonts w:ascii="Palatino Linotype" w:eastAsia="Times New Roman" w:hAnsi="Palatino Linotype" w:cs="Times New Roman"/>
          <w:b/>
          <w:sz w:val="26"/>
          <w:szCs w:val="26"/>
          <w:lang w:eastAsia="es-ES"/>
        </w:rPr>
        <w:t>TERCERO</w:t>
      </w:r>
      <w:r w:rsidR="006534A4" w:rsidRPr="006534A4">
        <w:rPr>
          <w:rFonts w:ascii="Palatino Linotype" w:eastAsia="Times New Roman" w:hAnsi="Palatino Linotype" w:cs="Times New Roman"/>
          <w:b/>
          <w:sz w:val="26"/>
          <w:szCs w:val="26"/>
          <w:lang w:eastAsia="es-ES"/>
        </w:rPr>
        <w:t>.  De las causas de improcedencia.</w:t>
      </w:r>
    </w:p>
    <w:p w14:paraId="3CAD8CAE" w14:textId="77777777"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w:t>
      </w:r>
      <w:r w:rsidRPr="00141D9A">
        <w:rPr>
          <w:rFonts w:ascii="Palatino Linotype" w:eastAsia="Times New Roman" w:hAnsi="Palatino Linotype" w:cs="Times New Roman"/>
          <w:sz w:val="24"/>
          <w:szCs w:val="24"/>
          <w:lang w:eastAsia="es-ES"/>
        </w:rPr>
        <w:lastRenderedPageBreak/>
        <w:t>de México y Municipios, en correlación con la seguridad jurídica que debe generar lo actuado ante este Organismo garante.</w:t>
      </w:r>
    </w:p>
    <w:p w14:paraId="68FAC90C" w14:textId="77777777"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p>
    <w:p w14:paraId="77FFC964" w14:textId="77777777"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Por lo anterior, es una facultad legal entrar al estudio de las causas de improcedencia que hagan valer las partes o que s</w:t>
      </w:r>
      <w:r w:rsidR="000B65B4">
        <w:rPr>
          <w:rFonts w:ascii="Palatino Linotype" w:eastAsia="Times New Roman" w:hAnsi="Palatino Linotype" w:cs="Times New Roman"/>
          <w:sz w:val="24"/>
          <w:szCs w:val="24"/>
          <w:lang w:eastAsia="es-ES"/>
        </w:rPr>
        <w:t>e adviertan de oficio por este r</w:t>
      </w:r>
      <w:r w:rsidRPr="00141D9A">
        <w:rPr>
          <w:rFonts w:ascii="Palatino Linotype" w:eastAsia="Times New Roman" w:hAnsi="Palatino Linotype" w:cs="Times New Roman"/>
          <w:sz w:val="24"/>
          <w:szCs w:val="24"/>
          <w:lang w:eastAsia="es-ES"/>
        </w:rPr>
        <w:t>esolutor y por ende objeto de análisis previo al estudio de fondo del asunto; presupuestos procesales de inicio o trámite de un proceso que dotan de seguridad jurídica las resoluciones, máxime que es una figura procesal adoptada en la ley de la materia</w:t>
      </w:r>
      <w:r w:rsidRPr="00141D9A">
        <w:rPr>
          <w:rFonts w:ascii="Palatino Linotype" w:eastAsia="Times New Roman" w:hAnsi="Palatino Linotype" w:cs="Arial"/>
          <w:sz w:val="24"/>
          <w:szCs w:val="24"/>
          <w:vertAlign w:val="superscript"/>
          <w:lang w:eastAsia="es-ES"/>
        </w:rPr>
        <w:footnoteReference w:id="1"/>
      </w:r>
      <w:r w:rsidRPr="00141D9A">
        <w:rPr>
          <w:rFonts w:ascii="Palatino Linotype" w:eastAsia="Times New Roman" w:hAnsi="Palatino Linotype" w:cs="Times New Roman"/>
          <w:sz w:val="24"/>
          <w:szCs w:val="24"/>
          <w:lang w:eastAsia="es-ES"/>
        </w:rPr>
        <w:t xml:space="preserve">, la cual permite dilucidar alguna causal que impida el estudio y resolución, cuando una vez admitido </w:t>
      </w:r>
      <w:r w:rsidRPr="00141D9A">
        <w:rPr>
          <w:rFonts w:ascii="Palatino Linotype" w:eastAsia="Times New Roman" w:hAnsi="Palatino Linotype" w:cs="Times New Roman"/>
          <w:sz w:val="24"/>
          <w:szCs w:val="24"/>
          <w:lang w:eastAsia="es-ES"/>
        </w:rPr>
        <w:lastRenderedPageBreak/>
        <w:t>el recurso de revisión se advierta una causa de improcedencia que permita sobreseerlo, sin estudiar el fondo del asunto.</w:t>
      </w:r>
    </w:p>
    <w:p w14:paraId="2ADE0115" w14:textId="77777777"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p>
    <w:p w14:paraId="21DC50EE" w14:textId="77777777"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C198D2F" w14:textId="77777777"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p>
    <w:p w14:paraId="1B4A0BEF" w14:textId="717D0A6E" w:rsidR="006534A4" w:rsidRPr="006534A4" w:rsidRDefault="003441EE" w:rsidP="006534A4">
      <w:pPr>
        <w:spacing w:after="0" w:line="360" w:lineRule="auto"/>
        <w:jc w:val="both"/>
        <w:rPr>
          <w:rFonts w:ascii="Palatino Linotype" w:eastAsia="Times New Roman" w:hAnsi="Palatino Linotype" w:cs="Times New Roman"/>
          <w:sz w:val="26"/>
          <w:szCs w:val="26"/>
          <w:lang w:eastAsia="es-ES"/>
        </w:rPr>
      </w:pPr>
      <w:r>
        <w:rPr>
          <w:rFonts w:ascii="Palatino Linotype" w:eastAsia="Times New Roman" w:hAnsi="Palatino Linotype" w:cs="Times New Roman"/>
          <w:b/>
          <w:sz w:val="26"/>
          <w:szCs w:val="26"/>
          <w:lang w:eastAsia="es-ES"/>
        </w:rPr>
        <w:t>CUARTO</w:t>
      </w:r>
      <w:r w:rsidR="006534A4" w:rsidRPr="006534A4">
        <w:rPr>
          <w:rFonts w:ascii="Palatino Linotype" w:eastAsia="Times New Roman" w:hAnsi="Palatino Linotype" w:cs="Times New Roman"/>
          <w:b/>
          <w:sz w:val="26"/>
          <w:szCs w:val="26"/>
          <w:lang w:eastAsia="es-ES"/>
        </w:rPr>
        <w:t>.</w:t>
      </w:r>
      <w:r w:rsidR="006534A4" w:rsidRPr="006534A4">
        <w:rPr>
          <w:rFonts w:ascii="Palatino Linotype" w:eastAsia="Times New Roman" w:hAnsi="Palatino Linotype" w:cs="Times New Roman"/>
          <w:sz w:val="26"/>
          <w:szCs w:val="26"/>
          <w:lang w:eastAsia="es-ES"/>
        </w:rPr>
        <w:t xml:space="preserve"> </w:t>
      </w:r>
      <w:r w:rsidR="006534A4" w:rsidRPr="006534A4">
        <w:rPr>
          <w:rFonts w:ascii="Palatino Linotype" w:eastAsia="Times New Roman" w:hAnsi="Palatino Linotype" w:cs="Times New Roman"/>
          <w:b/>
          <w:sz w:val="26"/>
          <w:szCs w:val="26"/>
          <w:lang w:eastAsia="es-ES"/>
        </w:rPr>
        <w:t>Estudio y resolución del asunto.</w:t>
      </w:r>
    </w:p>
    <w:p w14:paraId="02B88AB9" w14:textId="77777777" w:rsidR="006534A4" w:rsidRPr="00141D9A" w:rsidRDefault="00B92D1E" w:rsidP="006534A4">
      <w:pPr>
        <w:spacing w:after="0" w:line="360" w:lineRule="auto"/>
        <w:jc w:val="both"/>
        <w:rPr>
          <w:rFonts w:ascii="Palatino Linotype" w:eastAsia="Times New Roman" w:hAnsi="Palatino Linotype" w:cs="Times New Roman"/>
          <w:b/>
          <w:sz w:val="24"/>
          <w:szCs w:val="24"/>
          <w:lang w:eastAsia="es-ES"/>
        </w:rPr>
      </w:pPr>
      <w:r>
        <w:rPr>
          <w:rFonts w:ascii="Palatino Linotype" w:eastAsia="Times New Roman" w:hAnsi="Palatino Linotype" w:cs="Times New Roman"/>
          <w:sz w:val="24"/>
          <w:szCs w:val="24"/>
          <w:lang w:eastAsia="es-ES"/>
        </w:rPr>
        <w:t>El análisis y resolución de los</w:t>
      </w:r>
      <w:r w:rsidR="006534A4" w:rsidRPr="00141D9A">
        <w:rPr>
          <w:rFonts w:ascii="Palatino Linotype" w:eastAsia="Times New Roman" w:hAnsi="Palatino Linotype" w:cs="Times New Roman"/>
          <w:sz w:val="24"/>
          <w:szCs w:val="24"/>
          <w:lang w:eastAsia="es-ES"/>
        </w:rPr>
        <w:t xml:space="preserve"> presente</w:t>
      </w:r>
      <w:r>
        <w:rPr>
          <w:rFonts w:ascii="Palatino Linotype" w:eastAsia="Times New Roman" w:hAnsi="Palatino Linotype" w:cs="Times New Roman"/>
          <w:sz w:val="24"/>
          <w:szCs w:val="24"/>
          <w:lang w:eastAsia="es-ES"/>
        </w:rPr>
        <w:t>s</w:t>
      </w:r>
      <w:r w:rsidR="006534A4" w:rsidRPr="00141D9A">
        <w:rPr>
          <w:rFonts w:ascii="Palatino Linotype" w:eastAsia="Times New Roman" w:hAnsi="Palatino Linotype" w:cs="Times New Roman"/>
          <w:sz w:val="24"/>
          <w:szCs w:val="24"/>
          <w:lang w:eastAsia="es-ES"/>
        </w:rPr>
        <w:t xml:space="preserve"> recurso</w:t>
      </w:r>
      <w:r>
        <w:rPr>
          <w:rFonts w:ascii="Palatino Linotype" w:eastAsia="Times New Roman" w:hAnsi="Palatino Linotype" w:cs="Times New Roman"/>
          <w:sz w:val="24"/>
          <w:szCs w:val="24"/>
          <w:lang w:eastAsia="es-ES"/>
        </w:rPr>
        <w:t>s</w:t>
      </w:r>
      <w:r w:rsidR="006534A4" w:rsidRPr="00141D9A">
        <w:rPr>
          <w:rFonts w:ascii="Palatino Linotype" w:eastAsia="Times New Roman" w:hAnsi="Palatino Linotype" w:cs="Times New Roman"/>
          <w:sz w:val="24"/>
          <w:szCs w:val="24"/>
          <w:lang w:eastAsia="es-ES"/>
        </w:rPr>
        <w:t>, se funda en el contenido íntegro de</w:t>
      </w:r>
      <w:r>
        <w:rPr>
          <w:rFonts w:ascii="Palatino Linotype" w:eastAsia="Times New Roman" w:hAnsi="Palatino Linotype" w:cs="Times New Roman"/>
          <w:sz w:val="24"/>
          <w:szCs w:val="24"/>
          <w:lang w:eastAsia="es-ES"/>
        </w:rPr>
        <w:t xml:space="preserve"> las actuaciones que obran en los</w:t>
      </w:r>
      <w:r w:rsidR="006534A4" w:rsidRPr="00141D9A">
        <w:rPr>
          <w:rFonts w:ascii="Palatino Linotype" w:eastAsia="Times New Roman" w:hAnsi="Palatino Linotype" w:cs="Times New Roman"/>
          <w:sz w:val="24"/>
          <w:szCs w:val="24"/>
          <w:lang w:eastAsia="es-ES"/>
        </w:rPr>
        <w:t xml:space="preserve"> expediente</w:t>
      </w:r>
      <w:r>
        <w:rPr>
          <w:rFonts w:ascii="Palatino Linotype" w:eastAsia="Times New Roman" w:hAnsi="Palatino Linotype" w:cs="Times New Roman"/>
          <w:sz w:val="24"/>
          <w:szCs w:val="24"/>
          <w:lang w:eastAsia="es-ES"/>
        </w:rPr>
        <w:t>s</w:t>
      </w:r>
      <w:r w:rsidR="006534A4" w:rsidRPr="00141D9A">
        <w:rPr>
          <w:rFonts w:ascii="Palatino Linotype" w:eastAsia="Times New Roman" w:hAnsi="Palatino Linotype" w:cs="Times New Roman"/>
          <w:sz w:val="24"/>
          <w:szCs w:val="24"/>
          <w:lang w:eastAsia="es-ES"/>
        </w:rPr>
        <w:t xml:space="preserve"> electrónico</w:t>
      </w:r>
      <w:r>
        <w:rPr>
          <w:rFonts w:ascii="Palatino Linotype" w:eastAsia="Times New Roman" w:hAnsi="Palatino Linotype" w:cs="Times New Roman"/>
          <w:sz w:val="24"/>
          <w:szCs w:val="24"/>
          <w:lang w:eastAsia="es-ES"/>
        </w:rPr>
        <w:t>s</w:t>
      </w:r>
      <w:r w:rsidR="006534A4" w:rsidRPr="00141D9A">
        <w:rPr>
          <w:rFonts w:ascii="Palatino Linotype" w:eastAsia="Times New Roman" w:hAnsi="Palatino Linotype" w:cs="Times New Roman"/>
          <w:sz w:val="24"/>
          <w:szCs w:val="24"/>
          <w:lang w:eastAsia="es-ES"/>
        </w:rPr>
        <w:t>,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7CAE85D6" w14:textId="77777777"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p>
    <w:p w14:paraId="4E517082" w14:textId="3133C4AA" w:rsidR="006534A4" w:rsidRPr="00141D9A" w:rsidRDefault="00B92D1E" w:rsidP="006534A4">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Con el propósito de resolver los</w:t>
      </w:r>
      <w:r w:rsidR="006534A4" w:rsidRPr="00141D9A">
        <w:rPr>
          <w:rFonts w:ascii="Palatino Linotype" w:eastAsia="Times New Roman" w:hAnsi="Palatino Linotype" w:cs="Times New Roman"/>
          <w:sz w:val="24"/>
          <w:szCs w:val="24"/>
          <w:lang w:eastAsia="es-ES"/>
        </w:rPr>
        <w:t xml:space="preserve"> presente</w:t>
      </w:r>
      <w:r>
        <w:rPr>
          <w:rFonts w:ascii="Palatino Linotype" w:eastAsia="Times New Roman" w:hAnsi="Palatino Linotype" w:cs="Times New Roman"/>
          <w:sz w:val="24"/>
          <w:szCs w:val="24"/>
          <w:lang w:eastAsia="es-ES"/>
        </w:rPr>
        <w:t>s</w:t>
      </w:r>
      <w:r w:rsidR="006534A4" w:rsidRPr="00141D9A">
        <w:rPr>
          <w:rFonts w:ascii="Palatino Linotype" w:eastAsia="Times New Roman" w:hAnsi="Palatino Linotype" w:cs="Times New Roman"/>
          <w:sz w:val="24"/>
          <w:szCs w:val="24"/>
          <w:lang w:eastAsia="es-ES"/>
        </w:rPr>
        <w:t xml:space="preserve"> medio</w:t>
      </w:r>
      <w:r>
        <w:rPr>
          <w:rFonts w:ascii="Palatino Linotype" w:eastAsia="Times New Roman" w:hAnsi="Palatino Linotype" w:cs="Times New Roman"/>
          <w:sz w:val="24"/>
          <w:szCs w:val="24"/>
          <w:lang w:eastAsia="es-ES"/>
        </w:rPr>
        <w:t>s</w:t>
      </w:r>
      <w:r w:rsidR="006534A4" w:rsidRPr="00141D9A">
        <w:rPr>
          <w:rFonts w:ascii="Palatino Linotype" w:eastAsia="Times New Roman" w:hAnsi="Palatino Linotype" w:cs="Times New Roman"/>
          <w:sz w:val="24"/>
          <w:szCs w:val="24"/>
          <w:lang w:eastAsia="es-ES"/>
        </w:rPr>
        <w:t xml:space="preserve"> de impugnació</w:t>
      </w:r>
      <w:r w:rsidR="00C364EF">
        <w:rPr>
          <w:rFonts w:ascii="Palatino Linotype" w:eastAsia="Times New Roman" w:hAnsi="Palatino Linotype" w:cs="Times New Roman"/>
          <w:sz w:val="24"/>
          <w:szCs w:val="24"/>
          <w:lang w:eastAsia="es-ES"/>
        </w:rPr>
        <w:t>n</w:t>
      </w:r>
      <w:r w:rsidR="004407E4">
        <w:rPr>
          <w:rFonts w:ascii="Palatino Linotype" w:eastAsia="Times New Roman" w:hAnsi="Palatino Linotype" w:cs="Times New Roman"/>
          <w:sz w:val="24"/>
          <w:szCs w:val="24"/>
          <w:lang w:eastAsia="es-ES"/>
        </w:rPr>
        <w:t xml:space="preserve">, es conveniente recordar que </w:t>
      </w:r>
      <w:r w:rsidR="00D16197">
        <w:rPr>
          <w:rFonts w:ascii="Palatino Linotype" w:eastAsia="Times New Roman" w:hAnsi="Palatino Linotype" w:cs="Times New Roman"/>
          <w:sz w:val="24"/>
          <w:szCs w:val="24"/>
          <w:lang w:eastAsia="es-ES"/>
        </w:rPr>
        <w:t>el</w:t>
      </w:r>
      <w:r w:rsidR="006534A4" w:rsidRPr="00141D9A">
        <w:rPr>
          <w:rFonts w:ascii="Palatino Linotype" w:eastAsia="Times New Roman" w:hAnsi="Palatino Linotype" w:cs="Times New Roman"/>
          <w:sz w:val="24"/>
          <w:szCs w:val="24"/>
          <w:lang w:eastAsia="es-ES"/>
        </w:rPr>
        <w:t xml:space="preserve"> </w:t>
      </w:r>
      <w:r w:rsidR="006534A4" w:rsidRPr="00B92D1E">
        <w:rPr>
          <w:rFonts w:ascii="Palatino Linotype" w:eastAsia="Times New Roman" w:hAnsi="Palatino Linotype" w:cs="Times New Roman"/>
          <w:b/>
          <w:sz w:val="24"/>
          <w:szCs w:val="24"/>
          <w:lang w:eastAsia="es-ES"/>
        </w:rPr>
        <w:t>Recurrente</w:t>
      </w:r>
      <w:r w:rsidR="006534A4" w:rsidRPr="00141D9A">
        <w:rPr>
          <w:rFonts w:ascii="Palatino Linotype" w:eastAsia="Times New Roman" w:hAnsi="Palatino Linotype" w:cs="Times New Roman"/>
          <w:sz w:val="24"/>
          <w:szCs w:val="24"/>
          <w:lang w:eastAsia="es-ES"/>
        </w:rPr>
        <w:t xml:space="preserve"> solicitó</w:t>
      </w:r>
      <w:r w:rsidR="00FA5027" w:rsidRPr="00FA5027">
        <w:t xml:space="preserve"> </w:t>
      </w:r>
      <w:r w:rsidR="00FA5027" w:rsidRPr="00FA5027">
        <w:rPr>
          <w:rFonts w:ascii="Palatino Linotype" w:eastAsia="Times New Roman" w:hAnsi="Palatino Linotype" w:cs="Times New Roman"/>
          <w:sz w:val="24"/>
          <w:szCs w:val="24"/>
          <w:lang w:eastAsia="es-ES"/>
        </w:rPr>
        <w:t xml:space="preserve">al </w:t>
      </w:r>
      <w:r w:rsidR="00FA5027" w:rsidRPr="00FA5027">
        <w:rPr>
          <w:rFonts w:ascii="Palatino Linotype" w:eastAsia="Times New Roman" w:hAnsi="Palatino Linotype" w:cs="Times New Roman"/>
          <w:b/>
          <w:sz w:val="24"/>
          <w:szCs w:val="24"/>
          <w:lang w:eastAsia="es-ES"/>
        </w:rPr>
        <w:t>Sujeto Obligado</w:t>
      </w:r>
      <w:r w:rsidR="00FA5027" w:rsidRPr="00FA5027">
        <w:rPr>
          <w:rFonts w:ascii="Palatino Linotype" w:eastAsia="Times New Roman" w:hAnsi="Palatino Linotype" w:cs="Times New Roman"/>
          <w:sz w:val="24"/>
          <w:szCs w:val="24"/>
          <w:lang w:eastAsia="es-ES"/>
        </w:rPr>
        <w:t xml:space="preserve"> que se le proporcionara</w:t>
      </w:r>
      <w:r w:rsidR="00FA5027" w:rsidRPr="00FA5027">
        <w:t xml:space="preserve"> </w:t>
      </w:r>
      <w:r w:rsidR="00FA5027" w:rsidRPr="00FA5027">
        <w:rPr>
          <w:rFonts w:ascii="Palatino Linotype" w:eastAsia="Times New Roman" w:hAnsi="Palatino Linotype" w:cs="Times New Roman"/>
          <w:sz w:val="24"/>
          <w:szCs w:val="24"/>
          <w:lang w:eastAsia="es-ES"/>
        </w:rPr>
        <w:t>en las solicitudes de información con número de folio</w:t>
      </w:r>
      <w:r w:rsidR="00FA5027">
        <w:rPr>
          <w:rFonts w:ascii="Palatino Linotype" w:eastAsia="Times New Roman" w:hAnsi="Palatino Linotype" w:cs="Times New Roman"/>
          <w:sz w:val="24"/>
          <w:szCs w:val="24"/>
          <w:lang w:eastAsia="es-ES"/>
        </w:rPr>
        <w:t xml:space="preserve"> </w:t>
      </w:r>
      <w:r w:rsidR="00E23789" w:rsidRPr="00E23789">
        <w:rPr>
          <w:rFonts w:ascii="Palatino Linotype" w:eastAsia="Times New Roman" w:hAnsi="Palatino Linotype" w:cs="Times New Roman"/>
          <w:b/>
          <w:sz w:val="24"/>
          <w:szCs w:val="24"/>
          <w:lang w:eastAsia="es-ES"/>
        </w:rPr>
        <w:t xml:space="preserve">00408/SSEM/IP/2021 y </w:t>
      </w:r>
      <w:r w:rsidR="00E23789" w:rsidRPr="00E23789">
        <w:rPr>
          <w:rFonts w:ascii="Palatino Linotype" w:eastAsia="Times New Roman" w:hAnsi="Palatino Linotype" w:cs="Times New Roman"/>
          <w:b/>
          <w:sz w:val="24"/>
          <w:szCs w:val="24"/>
          <w:lang w:eastAsia="es-ES"/>
        </w:rPr>
        <w:lastRenderedPageBreak/>
        <w:t>00407/SSEM/IP/2021</w:t>
      </w:r>
      <w:r w:rsidR="00FA5027">
        <w:rPr>
          <w:rFonts w:ascii="Palatino Linotype" w:eastAsia="Times New Roman" w:hAnsi="Palatino Linotype" w:cs="Times New Roman"/>
          <w:sz w:val="24"/>
          <w:szCs w:val="24"/>
          <w:lang w:eastAsia="es-ES"/>
        </w:rPr>
        <w:t>,</w:t>
      </w:r>
      <w:r w:rsidR="00D16197">
        <w:rPr>
          <w:rFonts w:ascii="Palatino Linotype" w:eastAsia="Times New Roman" w:hAnsi="Palatino Linotype" w:cs="Times New Roman"/>
          <w:sz w:val="24"/>
          <w:szCs w:val="24"/>
          <w:lang w:eastAsia="es-ES"/>
        </w:rPr>
        <w:t xml:space="preserve"> </w:t>
      </w:r>
      <w:bookmarkStart w:id="1" w:name="_Hlk85132969"/>
      <w:r w:rsidR="004A7A00">
        <w:rPr>
          <w:rFonts w:ascii="Palatino Linotype" w:eastAsia="Times New Roman" w:hAnsi="Palatino Linotype" w:cs="Times New Roman"/>
          <w:sz w:val="24"/>
          <w:szCs w:val="24"/>
          <w:lang w:eastAsia="es-ES"/>
        </w:rPr>
        <w:t xml:space="preserve">referente al Municipio de Tlalnepantla de Baz zona oriente, </w:t>
      </w:r>
      <w:r w:rsidR="00E23789">
        <w:rPr>
          <w:rFonts w:ascii="Palatino Linotype" w:eastAsia="Times New Roman" w:hAnsi="Palatino Linotype" w:cs="Times New Roman"/>
          <w:sz w:val="24"/>
          <w:szCs w:val="24"/>
          <w:lang w:eastAsia="es-ES"/>
        </w:rPr>
        <w:t>el o los documentos en donde conste lo siguiente</w:t>
      </w:r>
      <w:r w:rsidR="00470E89">
        <w:rPr>
          <w:rFonts w:ascii="Palatino Linotype" w:eastAsia="Times New Roman" w:hAnsi="Palatino Linotype" w:cs="Times New Roman"/>
          <w:sz w:val="24"/>
          <w:szCs w:val="24"/>
          <w:lang w:eastAsia="es-ES"/>
        </w:rPr>
        <w:t xml:space="preserve"> </w:t>
      </w:r>
      <w:r w:rsidR="006534A4" w:rsidRPr="00141D9A">
        <w:rPr>
          <w:rFonts w:ascii="Palatino Linotype" w:eastAsia="Times New Roman" w:hAnsi="Palatino Linotype" w:cs="Times New Roman"/>
          <w:sz w:val="24"/>
          <w:szCs w:val="24"/>
          <w:lang w:eastAsia="es-ES"/>
        </w:rPr>
        <w:t>lo siguiente:</w:t>
      </w:r>
    </w:p>
    <w:p w14:paraId="25560F42" w14:textId="77777777"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p>
    <w:p w14:paraId="71941D42" w14:textId="6809DBBF" w:rsidR="00D16197" w:rsidRPr="007D3175" w:rsidRDefault="004A7A00" w:rsidP="0076439D">
      <w:pPr>
        <w:pStyle w:val="Prrafodelista"/>
        <w:numPr>
          <w:ilvl w:val="0"/>
          <w:numId w:val="1"/>
        </w:numPr>
        <w:spacing w:after="240"/>
        <w:ind w:left="714" w:hanging="357"/>
        <w:jc w:val="both"/>
        <w:rPr>
          <w:rFonts w:ascii="Palatino Linotype" w:hAnsi="Palatino Linotype"/>
          <w:i/>
        </w:rPr>
      </w:pPr>
      <w:r>
        <w:rPr>
          <w:rFonts w:ascii="Palatino Linotype" w:hAnsi="Palatino Linotype"/>
          <w:i/>
        </w:rPr>
        <w:t>P</w:t>
      </w:r>
      <w:r w:rsidRPr="004A7A00">
        <w:rPr>
          <w:rFonts w:ascii="Palatino Linotype" w:hAnsi="Palatino Linotype"/>
          <w:i/>
        </w:rPr>
        <w:t>rograma o plan para atender el tema de la insegurid</w:t>
      </w:r>
      <w:r w:rsidR="00A761F1">
        <w:rPr>
          <w:rFonts w:ascii="Palatino Linotype" w:hAnsi="Palatino Linotype"/>
          <w:i/>
        </w:rPr>
        <w:t>ad.</w:t>
      </w:r>
    </w:p>
    <w:p w14:paraId="5A33555A" w14:textId="053B41F0" w:rsidR="00D16197" w:rsidRPr="007D3175" w:rsidRDefault="004A7A00" w:rsidP="0076439D">
      <w:pPr>
        <w:pStyle w:val="Prrafodelista"/>
        <w:numPr>
          <w:ilvl w:val="0"/>
          <w:numId w:val="1"/>
        </w:numPr>
        <w:spacing w:after="240"/>
        <w:ind w:left="714" w:hanging="357"/>
        <w:jc w:val="both"/>
        <w:rPr>
          <w:rFonts w:ascii="Palatino Linotype" w:hAnsi="Palatino Linotype"/>
          <w:i/>
        </w:rPr>
      </w:pPr>
      <w:bookmarkStart w:id="2" w:name="_Hlk85137638"/>
      <w:r>
        <w:rPr>
          <w:rFonts w:ascii="Palatino Linotype" w:hAnsi="Palatino Linotype"/>
          <w:i/>
          <w:lang w:val="es-MX"/>
        </w:rPr>
        <w:t xml:space="preserve">Procedimiento para </w:t>
      </w:r>
      <w:r w:rsidRPr="004A7A00">
        <w:rPr>
          <w:rFonts w:ascii="Palatino Linotype" w:hAnsi="Palatino Linotype"/>
          <w:i/>
          <w:lang w:val="es-MX"/>
        </w:rPr>
        <w:t>denunciar de manera anónima los asaltos a transeúntes y demás delitos que ocurren en la zona</w:t>
      </w:r>
      <w:r>
        <w:rPr>
          <w:rFonts w:ascii="Palatino Linotype" w:hAnsi="Palatino Linotype"/>
          <w:i/>
        </w:rPr>
        <w:t>, en donde se adviertan los n</w:t>
      </w:r>
      <w:r w:rsidRPr="004A7A00">
        <w:rPr>
          <w:rFonts w:ascii="Palatino Linotype" w:hAnsi="Palatino Linotype"/>
          <w:i/>
        </w:rPr>
        <w:t>ombres, teléfonos y datos completos de contacto de las autoridades</w:t>
      </w:r>
      <w:bookmarkEnd w:id="2"/>
      <w:r>
        <w:rPr>
          <w:rFonts w:ascii="Palatino Linotype" w:hAnsi="Palatino Linotype"/>
          <w:i/>
        </w:rPr>
        <w:t>.</w:t>
      </w:r>
    </w:p>
    <w:p w14:paraId="78FCA147" w14:textId="7005DFDD" w:rsidR="004A7A00" w:rsidRPr="004B449F" w:rsidRDefault="004A7A00" w:rsidP="0076439D">
      <w:pPr>
        <w:pStyle w:val="Prrafodelista"/>
        <w:numPr>
          <w:ilvl w:val="0"/>
          <w:numId w:val="1"/>
        </w:numPr>
        <w:spacing w:after="240"/>
        <w:ind w:left="714" w:hanging="357"/>
        <w:jc w:val="both"/>
        <w:rPr>
          <w:rFonts w:ascii="Palatino Linotype" w:hAnsi="Palatino Linotype"/>
          <w:i/>
        </w:rPr>
      </w:pPr>
      <w:bookmarkStart w:id="3" w:name="_Hlk85131839"/>
      <w:r>
        <w:rPr>
          <w:rFonts w:ascii="Palatino Linotype" w:hAnsi="Palatino Linotype"/>
          <w:i/>
        </w:rPr>
        <w:t xml:space="preserve">Tipo de </w:t>
      </w:r>
      <w:r w:rsidRPr="004A7A00">
        <w:rPr>
          <w:rFonts w:ascii="Palatino Linotype" w:hAnsi="Palatino Linotype"/>
          <w:i/>
        </w:rPr>
        <w:t>exámenes</w:t>
      </w:r>
      <w:r>
        <w:rPr>
          <w:rFonts w:ascii="Palatino Linotype" w:hAnsi="Palatino Linotype"/>
          <w:i/>
        </w:rPr>
        <w:t xml:space="preserve"> que se</w:t>
      </w:r>
      <w:r w:rsidRPr="004A7A00">
        <w:rPr>
          <w:rFonts w:ascii="Palatino Linotype" w:hAnsi="Palatino Linotype"/>
          <w:i/>
        </w:rPr>
        <w:t xml:space="preserve"> han realizado de control de confianza a las autoridades encargadas de la seguridad de la zona</w:t>
      </w:r>
      <w:r w:rsidR="004B449F">
        <w:rPr>
          <w:rFonts w:ascii="Palatino Linotype" w:hAnsi="Palatino Linotype"/>
          <w:i/>
        </w:rPr>
        <w:t>, fecha en que se realizaron y ú</w:t>
      </w:r>
      <w:r w:rsidRPr="004B449F">
        <w:rPr>
          <w:rFonts w:ascii="Palatino Linotype" w:hAnsi="Palatino Linotype"/>
          <w:i/>
        </w:rPr>
        <w:t>ltimas acciones que se tomaron de acuerdo a los resultados obtenidos</w:t>
      </w:r>
      <w:bookmarkEnd w:id="3"/>
      <w:r w:rsidRPr="004B449F">
        <w:rPr>
          <w:rFonts w:ascii="Palatino Linotype" w:hAnsi="Palatino Linotype"/>
          <w:i/>
        </w:rPr>
        <w:t>.</w:t>
      </w:r>
    </w:p>
    <w:bookmarkEnd w:id="1"/>
    <w:p w14:paraId="7FAD92A1" w14:textId="77777777" w:rsidR="003721D0" w:rsidRPr="003721D0" w:rsidRDefault="003721D0" w:rsidP="003721D0">
      <w:pPr>
        <w:spacing w:after="240"/>
        <w:jc w:val="both"/>
        <w:rPr>
          <w:rFonts w:ascii="Palatino Linotype" w:hAnsi="Palatino Linotype"/>
          <w:i/>
        </w:rPr>
      </w:pPr>
    </w:p>
    <w:p w14:paraId="63224EE1" w14:textId="0C727EAB" w:rsidR="009D1644" w:rsidRDefault="0023177B" w:rsidP="009D1644">
      <w:pPr>
        <w:spacing w:after="0" w:line="360" w:lineRule="auto"/>
        <w:jc w:val="both"/>
        <w:rPr>
          <w:rFonts w:ascii="Palatino Linotype" w:eastAsia="Times New Roman" w:hAnsi="Palatino Linotype" w:cs="Times New Roman"/>
          <w:sz w:val="24"/>
          <w:szCs w:val="24"/>
          <w:lang w:eastAsia="es-ES"/>
        </w:rPr>
      </w:pPr>
      <w:r w:rsidRPr="00B33F14">
        <w:rPr>
          <w:rFonts w:ascii="Palatino Linotype" w:eastAsia="Times New Roman" w:hAnsi="Palatino Linotype" w:cs="Times New Roman"/>
          <w:sz w:val="24"/>
          <w:szCs w:val="24"/>
          <w:lang w:eastAsia="es-ES"/>
        </w:rPr>
        <w:t xml:space="preserve">Atento a las solicitudes de información con folio </w:t>
      </w:r>
      <w:r w:rsidR="00F27393" w:rsidRPr="00F27393">
        <w:rPr>
          <w:rFonts w:ascii="Palatino Linotype" w:hAnsi="Palatino Linotype"/>
          <w:b/>
          <w:bCs/>
          <w:color w:val="000000" w:themeColor="text1"/>
          <w:sz w:val="24"/>
          <w:szCs w:val="24"/>
        </w:rPr>
        <w:t>00408/SSEM/IP/2021 y 00407/SSEM/IP/2021</w:t>
      </w:r>
      <w:r w:rsidR="00215218" w:rsidRPr="00B33F14">
        <w:rPr>
          <w:rFonts w:ascii="Palatino Linotype" w:eastAsia="Times New Roman" w:hAnsi="Palatino Linotype" w:cs="Times New Roman"/>
          <w:sz w:val="24"/>
          <w:szCs w:val="24"/>
          <w:lang w:eastAsia="es-ES"/>
        </w:rPr>
        <w:t>,</w:t>
      </w:r>
      <w:r w:rsidR="006534A4" w:rsidRPr="00B33F14">
        <w:rPr>
          <w:rFonts w:ascii="Palatino Linotype" w:eastAsia="Times New Roman" w:hAnsi="Palatino Linotype" w:cs="Times New Roman"/>
          <w:sz w:val="24"/>
          <w:szCs w:val="24"/>
          <w:lang w:eastAsia="es-ES"/>
        </w:rPr>
        <w:t xml:space="preserve"> el </w:t>
      </w:r>
      <w:r w:rsidR="006534A4" w:rsidRPr="00B33F14">
        <w:rPr>
          <w:rFonts w:ascii="Palatino Linotype" w:eastAsia="Times New Roman" w:hAnsi="Palatino Linotype" w:cs="Times New Roman"/>
          <w:b/>
          <w:sz w:val="24"/>
          <w:szCs w:val="24"/>
          <w:lang w:eastAsia="es-ES"/>
        </w:rPr>
        <w:t>Sujeto Obligado</w:t>
      </w:r>
      <w:r w:rsidR="006534A4" w:rsidRPr="00B33F14">
        <w:rPr>
          <w:rFonts w:ascii="Palatino Linotype" w:eastAsia="Times New Roman" w:hAnsi="Palatino Linotype" w:cs="Times New Roman"/>
          <w:sz w:val="24"/>
          <w:szCs w:val="24"/>
          <w:lang w:eastAsia="es-ES"/>
        </w:rPr>
        <w:t xml:space="preserve"> </w:t>
      </w:r>
      <w:r w:rsidR="00215218" w:rsidRPr="00B33F14">
        <w:rPr>
          <w:rFonts w:ascii="Palatino Linotype" w:eastAsia="Times New Roman" w:hAnsi="Palatino Linotype" w:cs="Times New Roman"/>
          <w:sz w:val="24"/>
          <w:szCs w:val="24"/>
          <w:lang w:eastAsia="es-ES"/>
        </w:rPr>
        <w:t>emitió sus respuestas,</w:t>
      </w:r>
      <w:r w:rsidR="00F27393">
        <w:rPr>
          <w:rFonts w:ascii="Palatino Linotype" w:eastAsia="Times New Roman" w:hAnsi="Palatino Linotype" w:cs="Times New Roman"/>
          <w:sz w:val="24"/>
          <w:szCs w:val="24"/>
          <w:lang w:eastAsia="es-ES"/>
        </w:rPr>
        <w:t xml:space="preserve"> adjuntando dos archivos electrónicos denominados “</w:t>
      </w:r>
      <w:r w:rsidR="00F27393" w:rsidRPr="00F27393">
        <w:rPr>
          <w:rFonts w:ascii="Palatino Linotype" w:eastAsia="Times New Roman" w:hAnsi="Palatino Linotype" w:cs="Times New Roman"/>
          <w:sz w:val="24"/>
          <w:szCs w:val="24"/>
          <w:lang w:eastAsia="es-ES"/>
        </w:rPr>
        <w:t>408 RESPUESTA.pdf</w:t>
      </w:r>
      <w:r w:rsidR="00F27393">
        <w:rPr>
          <w:rFonts w:ascii="Palatino Linotype" w:eastAsia="Times New Roman" w:hAnsi="Palatino Linotype" w:cs="Times New Roman"/>
          <w:sz w:val="24"/>
          <w:szCs w:val="24"/>
          <w:lang w:eastAsia="es-ES"/>
        </w:rPr>
        <w:t>” y “</w:t>
      </w:r>
      <w:r w:rsidR="00F27393" w:rsidRPr="00F27393">
        <w:rPr>
          <w:rFonts w:ascii="Palatino Linotype" w:eastAsia="Times New Roman" w:hAnsi="Palatino Linotype" w:cs="Times New Roman"/>
          <w:sz w:val="24"/>
          <w:szCs w:val="24"/>
          <w:lang w:eastAsia="es-ES"/>
        </w:rPr>
        <w:t>407 RESPUESTA.pdf</w:t>
      </w:r>
      <w:r w:rsidR="00F27393">
        <w:rPr>
          <w:rFonts w:ascii="Palatino Linotype" w:eastAsia="Times New Roman" w:hAnsi="Palatino Linotype" w:cs="Times New Roman"/>
          <w:sz w:val="24"/>
          <w:szCs w:val="24"/>
          <w:lang w:eastAsia="es-ES"/>
        </w:rPr>
        <w:t xml:space="preserve">”, de los cuales se desprende el contenido siguiente: </w:t>
      </w:r>
    </w:p>
    <w:p w14:paraId="1F7214BB" w14:textId="77777777" w:rsidR="00B66FF8" w:rsidRDefault="00B66FF8" w:rsidP="009D1644">
      <w:pPr>
        <w:spacing w:after="0" w:line="360" w:lineRule="auto"/>
        <w:jc w:val="both"/>
        <w:rPr>
          <w:rFonts w:ascii="Palatino Linotype" w:eastAsia="Times New Roman" w:hAnsi="Palatino Linotype" w:cs="Times New Roman"/>
          <w:sz w:val="24"/>
          <w:szCs w:val="24"/>
          <w:lang w:eastAsia="es-ES"/>
        </w:rPr>
      </w:pPr>
    </w:p>
    <w:p w14:paraId="423B11DE" w14:textId="18982181" w:rsidR="009D1644" w:rsidRDefault="00821EBF" w:rsidP="0076439D">
      <w:pPr>
        <w:pStyle w:val="Prrafodelista"/>
        <w:numPr>
          <w:ilvl w:val="0"/>
          <w:numId w:val="5"/>
        </w:numPr>
        <w:spacing w:line="360" w:lineRule="auto"/>
        <w:jc w:val="both"/>
        <w:rPr>
          <w:rFonts w:ascii="Palatino Linotype" w:hAnsi="Palatino Linotype"/>
        </w:rPr>
      </w:pPr>
      <w:r>
        <w:rPr>
          <w:rFonts w:ascii="Palatino Linotype" w:hAnsi="Palatino Linotype"/>
          <w:b/>
          <w:bCs/>
        </w:rPr>
        <w:t>“</w:t>
      </w:r>
      <w:r w:rsidRPr="00821EBF">
        <w:rPr>
          <w:rFonts w:ascii="Palatino Linotype" w:hAnsi="Palatino Linotype"/>
          <w:b/>
          <w:bCs/>
        </w:rPr>
        <w:t>408 RESPUESTA.pdf</w:t>
      </w:r>
      <w:r>
        <w:rPr>
          <w:rFonts w:ascii="Palatino Linotype" w:hAnsi="Palatino Linotype"/>
          <w:b/>
          <w:bCs/>
        </w:rPr>
        <w:t>” y “</w:t>
      </w:r>
      <w:r w:rsidRPr="00821EBF">
        <w:rPr>
          <w:rFonts w:ascii="Palatino Linotype" w:hAnsi="Palatino Linotype"/>
          <w:b/>
          <w:bCs/>
        </w:rPr>
        <w:t>407 RESPUESTA.pdf</w:t>
      </w:r>
      <w:r>
        <w:rPr>
          <w:rFonts w:ascii="Palatino Linotype" w:hAnsi="Palatino Linotype"/>
          <w:b/>
          <w:bCs/>
        </w:rPr>
        <w:t xml:space="preserve">”: </w:t>
      </w:r>
      <w:r w:rsidR="004B449F" w:rsidRPr="004B449F">
        <w:rPr>
          <w:rFonts w:ascii="Palatino Linotype" w:hAnsi="Palatino Linotype"/>
        </w:rPr>
        <w:t xml:space="preserve">Archivos electrónicos que contienen dos oficios de idéntico contenido, signados por la Titular de la Unidad de Transparencia del Sujeto Obligado y dirigidos al solicitante de información, a través de los cueles </w:t>
      </w:r>
      <w:r w:rsidR="004B449F">
        <w:rPr>
          <w:rFonts w:ascii="Palatino Linotype" w:hAnsi="Palatino Linotype"/>
        </w:rPr>
        <w:t xml:space="preserve">informa medularmente lo siguiente: </w:t>
      </w:r>
    </w:p>
    <w:p w14:paraId="2576223A" w14:textId="77777777" w:rsidR="00FD211B" w:rsidRDefault="00FD211B" w:rsidP="00FD211B">
      <w:pPr>
        <w:pStyle w:val="Prrafodelista"/>
        <w:spacing w:line="360" w:lineRule="auto"/>
        <w:ind w:left="720"/>
        <w:jc w:val="both"/>
        <w:rPr>
          <w:rFonts w:ascii="Palatino Linotype" w:hAnsi="Palatino Linotype"/>
        </w:rPr>
      </w:pPr>
    </w:p>
    <w:p w14:paraId="1F4A0890" w14:textId="28C4EAF3" w:rsidR="00FD211B" w:rsidRDefault="00FD211B" w:rsidP="00FD211B">
      <w:pPr>
        <w:pStyle w:val="Prrafodelista"/>
        <w:spacing w:line="360" w:lineRule="auto"/>
        <w:ind w:left="720"/>
        <w:jc w:val="both"/>
        <w:rPr>
          <w:rFonts w:ascii="Palatino Linotype" w:hAnsi="Palatino Linotype"/>
        </w:rPr>
      </w:pPr>
      <w:r>
        <w:rPr>
          <w:rFonts w:ascii="Palatino Linotype" w:hAnsi="Palatino Linotype"/>
        </w:rPr>
        <w:t>En relación al punto petitorio referente al</w:t>
      </w:r>
      <w:r>
        <w:t xml:space="preserve"> P</w:t>
      </w:r>
      <w:r w:rsidRPr="00FD211B">
        <w:rPr>
          <w:rFonts w:ascii="Palatino Linotype" w:hAnsi="Palatino Linotype"/>
        </w:rPr>
        <w:t>rograma o plan para atender el tema de la inseguridad</w:t>
      </w:r>
      <w:r>
        <w:rPr>
          <w:rFonts w:ascii="Palatino Linotype" w:hAnsi="Palatino Linotype"/>
        </w:rPr>
        <w:t xml:space="preserve"> en la zona de Tlalnepantla de Baz oriente: </w:t>
      </w:r>
    </w:p>
    <w:p w14:paraId="031A0F5A" w14:textId="22179ECE" w:rsidR="004B449F" w:rsidRDefault="00FD211B" w:rsidP="004B449F">
      <w:pPr>
        <w:spacing w:line="360" w:lineRule="auto"/>
        <w:jc w:val="both"/>
        <w:rPr>
          <w:rFonts w:ascii="Palatino Linotype" w:hAnsi="Palatino Linotype"/>
        </w:rPr>
      </w:pPr>
      <w:r>
        <w:rPr>
          <w:rFonts w:ascii="Palatino Linotype" w:hAnsi="Palatino Linotype"/>
          <w:noProof/>
          <w:lang w:eastAsia="es-MX"/>
        </w:rPr>
        <w:lastRenderedPageBreak/>
        <mc:AlternateContent>
          <mc:Choice Requires="wps">
            <w:drawing>
              <wp:anchor distT="0" distB="0" distL="114300" distR="114300" simplePos="0" relativeHeight="251663360" behindDoc="0" locked="0" layoutInCell="1" allowOverlap="1" wp14:anchorId="7F33F90F" wp14:editId="17394E03">
                <wp:simplePos x="0" y="0"/>
                <wp:positionH relativeFrom="column">
                  <wp:posOffset>-3810</wp:posOffset>
                </wp:positionH>
                <wp:positionV relativeFrom="paragraph">
                  <wp:posOffset>2615564</wp:posOffset>
                </wp:positionV>
                <wp:extent cx="5905500" cy="4848225"/>
                <wp:effectExtent l="0" t="0" r="76200" b="47625"/>
                <wp:wrapNone/>
                <wp:docPr id="13" name="Conector recto de flecha 13"/>
                <wp:cNvGraphicFramePr/>
                <a:graphic xmlns:a="http://schemas.openxmlformats.org/drawingml/2006/main">
                  <a:graphicData uri="http://schemas.microsoft.com/office/word/2010/wordprocessingShape">
                    <wps:wsp>
                      <wps:cNvCnPr/>
                      <wps:spPr>
                        <a:xfrm>
                          <a:off x="0" y="0"/>
                          <a:ext cx="5905500" cy="4848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152C1DA" id="_x0000_t32" coordsize="21600,21600" o:spt="32" o:oned="t" path="m,l21600,21600e" filled="f">
                <v:path arrowok="t" fillok="f" o:connecttype="none"/>
                <o:lock v:ext="edit" shapetype="t"/>
              </v:shapetype>
              <v:shape id="Conector recto de flecha 13" o:spid="_x0000_s1026" type="#_x0000_t32" style="position:absolute;margin-left:-.3pt;margin-top:205.95pt;width:465pt;height:38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" strokecolor="#5b9bd5 [3204]" strokeweight=".5pt">
                <v:stroke endarrow="block" joinstyle="miter"/>
              </v:shape>
            </w:pict>
          </mc:Fallback>
        </mc:AlternateContent>
      </w:r>
      <w:r w:rsidR="004B449F" w:rsidRPr="004B449F">
        <w:rPr>
          <w:rFonts w:ascii="Palatino Linotype" w:hAnsi="Palatino Linotype"/>
          <w:noProof/>
          <w:lang w:eastAsia="es-MX"/>
        </w:rPr>
        <w:drawing>
          <wp:inline distT="0" distB="0" distL="0" distR="0" wp14:anchorId="1937E792" wp14:editId="044C2A37">
            <wp:extent cx="5760720" cy="22402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240280"/>
                    </a:xfrm>
                    <a:prstGeom prst="rect">
                      <a:avLst/>
                    </a:prstGeom>
                  </pic:spPr>
                </pic:pic>
              </a:graphicData>
            </a:graphic>
          </wp:inline>
        </w:drawing>
      </w:r>
    </w:p>
    <w:p w14:paraId="7DDBE658" w14:textId="242B3BED" w:rsidR="004B449F" w:rsidRPr="004B449F" w:rsidRDefault="00FD211B" w:rsidP="004B449F">
      <w:pPr>
        <w:spacing w:line="360" w:lineRule="auto"/>
        <w:jc w:val="both"/>
        <w:rPr>
          <w:rFonts w:ascii="Palatino Linotype" w:hAnsi="Palatino Linotype"/>
        </w:rPr>
      </w:pPr>
      <w:r>
        <w:rPr>
          <w:rFonts w:ascii="Palatino Linotype" w:hAnsi="Palatino Linotype"/>
          <w:noProof/>
          <w:lang w:eastAsia="es-MX"/>
        </w:rPr>
        <w:lastRenderedPageBreak/>
        <mc:AlternateContent>
          <mc:Choice Requires="wps">
            <w:drawing>
              <wp:anchor distT="0" distB="0" distL="114300" distR="114300" simplePos="0" relativeHeight="251666432" behindDoc="0" locked="0" layoutInCell="1" allowOverlap="1" wp14:anchorId="5B8F3DA9" wp14:editId="31DF3B44">
                <wp:simplePos x="0" y="0"/>
                <wp:positionH relativeFrom="column">
                  <wp:posOffset>186690</wp:posOffset>
                </wp:positionH>
                <wp:positionV relativeFrom="paragraph">
                  <wp:posOffset>5692139</wp:posOffset>
                </wp:positionV>
                <wp:extent cx="5343525" cy="352425"/>
                <wp:effectExtent l="19050" t="19050" r="28575" b="28575"/>
                <wp:wrapNone/>
                <wp:docPr id="15" name="Rectángulo 15"/>
                <wp:cNvGraphicFramePr/>
                <a:graphic xmlns:a="http://schemas.openxmlformats.org/drawingml/2006/main">
                  <a:graphicData uri="http://schemas.microsoft.com/office/word/2010/wordprocessingShape">
                    <wps:wsp>
                      <wps:cNvSpPr/>
                      <wps:spPr>
                        <a:xfrm>
                          <a:off x="0" y="0"/>
                          <a:ext cx="5343525" cy="3524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DF9BA53" id="Rectángulo 15" o:spid="_x0000_s1026" style="position:absolute;margin-left:14.7pt;margin-top:448.2pt;width:420.75pt;height:2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" filled="f" strokecolor="red" strokeweight="2.25pt"/>
            </w:pict>
          </mc:Fallback>
        </mc:AlternateContent>
      </w:r>
      <w:r>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27B76718" wp14:editId="40EBBBED">
                <wp:simplePos x="0" y="0"/>
                <wp:positionH relativeFrom="column">
                  <wp:posOffset>186690</wp:posOffset>
                </wp:positionH>
                <wp:positionV relativeFrom="paragraph">
                  <wp:posOffset>4444365</wp:posOffset>
                </wp:positionV>
                <wp:extent cx="3305175" cy="304800"/>
                <wp:effectExtent l="19050" t="19050" r="28575" b="19050"/>
                <wp:wrapNone/>
                <wp:docPr id="14" name="Rectángulo 14"/>
                <wp:cNvGraphicFramePr/>
                <a:graphic xmlns:a="http://schemas.openxmlformats.org/drawingml/2006/main">
                  <a:graphicData uri="http://schemas.microsoft.com/office/word/2010/wordprocessingShape">
                    <wps:wsp>
                      <wps:cNvSpPr/>
                      <wps:spPr>
                        <a:xfrm>
                          <a:off x="0" y="0"/>
                          <a:ext cx="3305175"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3015A3A" id="Rectángulo 14" o:spid="_x0000_s1026" style="position:absolute;margin-left:14.7pt;margin-top:349.95pt;width:260.25pt;height:2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" filled="f" strokecolor="red" strokeweight="2.25pt"/>
            </w:pict>
          </mc:Fallback>
        </mc:AlternateContent>
      </w:r>
      <w:r w:rsidR="004B449F" w:rsidRPr="004B449F">
        <w:rPr>
          <w:rFonts w:ascii="Palatino Linotype" w:hAnsi="Palatino Linotype"/>
          <w:noProof/>
          <w:lang w:eastAsia="es-MX"/>
        </w:rPr>
        <w:drawing>
          <wp:inline distT="0" distB="0" distL="0" distR="0" wp14:anchorId="02D0D385" wp14:editId="1EC88A85">
            <wp:extent cx="5760720" cy="73983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7398385"/>
                    </a:xfrm>
                    <a:prstGeom prst="rect">
                      <a:avLst/>
                    </a:prstGeom>
                  </pic:spPr>
                </pic:pic>
              </a:graphicData>
            </a:graphic>
          </wp:inline>
        </w:drawing>
      </w:r>
    </w:p>
    <w:p w14:paraId="1E07F2DD" w14:textId="77777777" w:rsidR="00972D18" w:rsidRDefault="00972D18" w:rsidP="009D1644">
      <w:pPr>
        <w:spacing w:after="0" w:line="360" w:lineRule="auto"/>
        <w:jc w:val="both"/>
        <w:rPr>
          <w:rFonts w:ascii="Palatino Linotype" w:hAnsi="Palatino Linotype" w:cs="Arial"/>
          <w:sz w:val="24"/>
          <w:szCs w:val="24"/>
        </w:rPr>
      </w:pPr>
    </w:p>
    <w:p w14:paraId="4AF1DE63" w14:textId="058438F6" w:rsidR="00821EBF" w:rsidRDefault="00FD211B" w:rsidP="009D1644">
      <w:pPr>
        <w:spacing w:after="0" w:line="360" w:lineRule="auto"/>
        <w:jc w:val="both"/>
        <w:rPr>
          <w:rFonts w:ascii="Palatino Linotype" w:hAnsi="Palatino Linotype" w:cs="Arial"/>
          <w:sz w:val="24"/>
          <w:szCs w:val="24"/>
        </w:rPr>
      </w:pPr>
      <w:r>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1FC407EA" wp14:editId="52A588A8">
                <wp:simplePos x="0" y="0"/>
                <wp:positionH relativeFrom="column">
                  <wp:posOffset>2215516</wp:posOffset>
                </wp:positionH>
                <wp:positionV relativeFrom="paragraph">
                  <wp:posOffset>1192530</wp:posOffset>
                </wp:positionV>
                <wp:extent cx="2914650" cy="247650"/>
                <wp:effectExtent l="19050" t="19050" r="19050" b="19050"/>
                <wp:wrapNone/>
                <wp:docPr id="17" name="Rectángulo 17"/>
                <wp:cNvGraphicFramePr/>
                <a:graphic xmlns:a="http://schemas.openxmlformats.org/drawingml/2006/main">
                  <a:graphicData uri="http://schemas.microsoft.com/office/word/2010/wordprocessingShape">
                    <wps:wsp>
                      <wps:cNvSpPr/>
                      <wps:spPr>
                        <a:xfrm>
                          <a:off x="0" y="0"/>
                          <a:ext cx="2914650" cy="2476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8BF6E9D" id="Rectángulo 17" o:spid="_x0000_s1026" style="position:absolute;margin-left:174.45pt;margin-top:93.9pt;width:229.5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" filled="f" strokecolor="red" strokeweight="2.25pt"/>
            </w:pict>
          </mc:Fallback>
        </mc:AlternateContent>
      </w:r>
      <w:r>
        <w:rPr>
          <w:rFonts w:ascii="Palatino Linotype" w:hAnsi="Palatino Linotype"/>
          <w:noProof/>
          <w:lang w:eastAsia="es-MX"/>
        </w:rPr>
        <mc:AlternateContent>
          <mc:Choice Requires="wps">
            <w:drawing>
              <wp:anchor distT="0" distB="0" distL="114300" distR="114300" simplePos="0" relativeHeight="251668480" behindDoc="0" locked="0" layoutInCell="1" allowOverlap="1" wp14:anchorId="5AB3B0F3" wp14:editId="3C83A18A">
                <wp:simplePos x="0" y="0"/>
                <wp:positionH relativeFrom="column">
                  <wp:posOffset>234315</wp:posOffset>
                </wp:positionH>
                <wp:positionV relativeFrom="paragraph">
                  <wp:posOffset>430529</wp:posOffset>
                </wp:positionV>
                <wp:extent cx="5286375" cy="428625"/>
                <wp:effectExtent l="19050" t="19050" r="28575" b="28575"/>
                <wp:wrapNone/>
                <wp:docPr id="16" name="Rectángulo 16"/>
                <wp:cNvGraphicFramePr/>
                <a:graphic xmlns:a="http://schemas.openxmlformats.org/drawingml/2006/main">
                  <a:graphicData uri="http://schemas.microsoft.com/office/word/2010/wordprocessingShape">
                    <wps:wsp>
                      <wps:cNvSpPr/>
                      <wps:spPr>
                        <a:xfrm>
                          <a:off x="0" y="0"/>
                          <a:ext cx="5286375" cy="4286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27FA85A" id="Rectángulo 16" o:spid="_x0000_s1026" style="position:absolute;margin-left:18.45pt;margin-top:33.9pt;width:416.25pt;height:3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" filled="f" strokecolor="red" strokeweight="2.25pt"/>
            </w:pict>
          </mc:Fallback>
        </mc:AlternateContent>
      </w:r>
      <w:r w:rsidR="004B449F" w:rsidRPr="004B449F">
        <w:rPr>
          <w:rFonts w:ascii="Palatino Linotype" w:hAnsi="Palatino Linotype" w:cs="Arial"/>
          <w:noProof/>
          <w:sz w:val="24"/>
          <w:szCs w:val="24"/>
          <w:lang w:eastAsia="es-MX"/>
        </w:rPr>
        <w:drawing>
          <wp:inline distT="0" distB="0" distL="0" distR="0" wp14:anchorId="271633F3" wp14:editId="1E91B829">
            <wp:extent cx="5760720" cy="45624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3693"/>
                    <a:stretch/>
                  </pic:blipFill>
                  <pic:spPr bwMode="auto">
                    <a:xfrm>
                      <a:off x="0" y="0"/>
                      <a:ext cx="5760720" cy="4562475"/>
                    </a:xfrm>
                    <a:prstGeom prst="rect">
                      <a:avLst/>
                    </a:prstGeom>
                    <a:ln>
                      <a:noFill/>
                    </a:ln>
                    <a:extLst>
                      <a:ext uri="{53640926-AAD7-44D8-BBD7-CCE9431645EC}">
                        <a14:shadowObscured xmlns:a14="http://schemas.microsoft.com/office/drawing/2010/main"/>
                      </a:ext>
                    </a:extLst>
                  </pic:spPr>
                </pic:pic>
              </a:graphicData>
            </a:graphic>
          </wp:inline>
        </w:drawing>
      </w:r>
    </w:p>
    <w:p w14:paraId="5FACD146" w14:textId="762CBBE1" w:rsidR="00972D18" w:rsidRDefault="00972D18" w:rsidP="00972D18">
      <w:pPr>
        <w:tabs>
          <w:tab w:val="left" w:pos="1785"/>
        </w:tabs>
        <w:rPr>
          <w:rFonts w:ascii="Palatino Linotype" w:hAnsi="Palatino Linotype" w:cs="Arial"/>
          <w:sz w:val="24"/>
          <w:szCs w:val="24"/>
        </w:rPr>
      </w:pPr>
    </w:p>
    <w:p w14:paraId="54E52E37" w14:textId="25A27D34" w:rsidR="00FD211B" w:rsidRPr="00FD211B" w:rsidRDefault="00FD211B" w:rsidP="00FD211B">
      <w:pPr>
        <w:pStyle w:val="Prrafodelista"/>
        <w:tabs>
          <w:tab w:val="left" w:pos="1785"/>
        </w:tabs>
        <w:spacing w:line="360" w:lineRule="auto"/>
        <w:ind w:left="720"/>
        <w:jc w:val="both"/>
        <w:rPr>
          <w:rFonts w:ascii="Palatino Linotype" w:eastAsiaTheme="minorHAnsi" w:hAnsi="Palatino Linotype" w:cs="Arial"/>
          <w:lang w:val="es-MX" w:eastAsia="en-US"/>
        </w:rPr>
      </w:pPr>
      <w:r w:rsidRPr="00FD211B">
        <w:rPr>
          <w:rFonts w:ascii="Palatino Linotype" w:eastAsiaTheme="minorHAnsi" w:hAnsi="Palatino Linotype" w:cs="Arial"/>
          <w:lang w:val="es-MX" w:eastAsia="en-US"/>
        </w:rPr>
        <w:t>En relación al punto partitorio correspondiente al procedimiento para denunciar de manera anónima los asaltos a transeúntes y demás delitos que ocurren en la zona, en donde se adviertan los nombres, teléfonos y datos completos de contacto de las autoridades</w:t>
      </w:r>
      <w:r w:rsidR="007E1E01">
        <w:rPr>
          <w:rFonts w:ascii="Palatino Linotype" w:eastAsiaTheme="minorHAnsi" w:hAnsi="Palatino Linotype" w:cs="Arial"/>
          <w:lang w:val="es-MX" w:eastAsia="en-US"/>
        </w:rPr>
        <w:t>, manifestó lo siguiente:</w:t>
      </w:r>
    </w:p>
    <w:p w14:paraId="0EDA6CD6" w14:textId="385223C0" w:rsidR="00972D18" w:rsidRPr="00972D18" w:rsidRDefault="00972D18" w:rsidP="00972D18">
      <w:pPr>
        <w:tabs>
          <w:tab w:val="left" w:pos="1785"/>
        </w:tabs>
        <w:rPr>
          <w:rFonts w:ascii="Palatino Linotype" w:hAnsi="Palatino Linotype" w:cs="Arial"/>
          <w:sz w:val="24"/>
          <w:szCs w:val="24"/>
        </w:rPr>
      </w:pPr>
      <w:bookmarkStart w:id="4" w:name="_GoBack"/>
      <w:r w:rsidRPr="00972D18">
        <w:rPr>
          <w:rFonts w:ascii="Palatino Linotype" w:hAnsi="Palatino Linotype" w:cs="Arial"/>
          <w:noProof/>
          <w:sz w:val="24"/>
          <w:szCs w:val="24"/>
          <w:lang w:eastAsia="es-MX"/>
        </w:rPr>
        <w:drawing>
          <wp:inline distT="0" distB="0" distL="0" distR="0" wp14:anchorId="42324E0C" wp14:editId="3F03D90F">
            <wp:extent cx="5760720" cy="7683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768350"/>
                    </a:xfrm>
                    <a:prstGeom prst="rect">
                      <a:avLst/>
                    </a:prstGeom>
                  </pic:spPr>
                </pic:pic>
              </a:graphicData>
            </a:graphic>
          </wp:inline>
        </w:drawing>
      </w:r>
      <w:bookmarkEnd w:id="4"/>
    </w:p>
    <w:p w14:paraId="1C0CE57C" w14:textId="4722495E" w:rsidR="00821EBF" w:rsidRDefault="00972D18" w:rsidP="007E1E01">
      <w:pPr>
        <w:spacing w:after="0" w:line="360" w:lineRule="auto"/>
        <w:jc w:val="center"/>
        <w:rPr>
          <w:rFonts w:ascii="Palatino Linotype" w:hAnsi="Palatino Linotype" w:cs="Arial"/>
          <w:sz w:val="24"/>
          <w:szCs w:val="24"/>
        </w:rPr>
      </w:pPr>
      <w:r w:rsidRPr="00972D18">
        <w:rPr>
          <w:rFonts w:ascii="Palatino Linotype" w:hAnsi="Palatino Linotype" w:cs="Arial"/>
          <w:noProof/>
          <w:sz w:val="24"/>
          <w:szCs w:val="24"/>
          <w:lang w:eastAsia="es-MX"/>
        </w:rPr>
        <w:lastRenderedPageBreak/>
        <w:drawing>
          <wp:inline distT="0" distB="0" distL="0" distR="0" wp14:anchorId="09657BBC" wp14:editId="4559C407">
            <wp:extent cx="4676775" cy="5158784"/>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83173" cy="5165841"/>
                    </a:xfrm>
                    <a:prstGeom prst="rect">
                      <a:avLst/>
                    </a:prstGeom>
                  </pic:spPr>
                </pic:pic>
              </a:graphicData>
            </a:graphic>
          </wp:inline>
        </w:drawing>
      </w:r>
    </w:p>
    <w:p w14:paraId="66DD4F09" w14:textId="47EDF76F" w:rsidR="00972D18" w:rsidRDefault="00972D18" w:rsidP="007E1E01">
      <w:pPr>
        <w:spacing w:after="0" w:line="360" w:lineRule="auto"/>
        <w:jc w:val="center"/>
        <w:rPr>
          <w:rFonts w:ascii="Palatino Linotype" w:hAnsi="Palatino Linotype" w:cs="Arial"/>
          <w:sz w:val="24"/>
          <w:szCs w:val="24"/>
        </w:rPr>
      </w:pPr>
      <w:r w:rsidRPr="00972D18">
        <w:rPr>
          <w:rFonts w:ascii="Palatino Linotype" w:hAnsi="Palatino Linotype" w:cs="Arial"/>
          <w:noProof/>
          <w:sz w:val="24"/>
          <w:szCs w:val="24"/>
          <w:lang w:eastAsia="es-MX"/>
        </w:rPr>
        <w:drawing>
          <wp:inline distT="0" distB="0" distL="0" distR="0" wp14:anchorId="0F3A2F4D" wp14:editId="2D54E83E">
            <wp:extent cx="5760720" cy="19634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963420"/>
                    </a:xfrm>
                    <a:prstGeom prst="rect">
                      <a:avLst/>
                    </a:prstGeom>
                  </pic:spPr>
                </pic:pic>
              </a:graphicData>
            </a:graphic>
          </wp:inline>
        </w:drawing>
      </w:r>
    </w:p>
    <w:p w14:paraId="23714B61" w14:textId="381B9885" w:rsidR="00972D18" w:rsidRPr="00685F29" w:rsidRDefault="00685F29" w:rsidP="00685F29">
      <w:pPr>
        <w:pStyle w:val="Prrafodelista"/>
        <w:spacing w:line="360" w:lineRule="auto"/>
        <w:ind w:left="720"/>
        <w:jc w:val="both"/>
        <w:rPr>
          <w:rFonts w:ascii="Palatino Linotype" w:hAnsi="Palatino Linotype" w:cs="Arial"/>
        </w:rPr>
      </w:pPr>
      <w:r>
        <w:rPr>
          <w:rFonts w:ascii="Palatino Linotype" w:hAnsi="Palatino Linotype" w:cs="Arial"/>
        </w:rPr>
        <w:lastRenderedPageBreak/>
        <w:t>Respecto del punto petitorio correspondiente al t</w:t>
      </w:r>
      <w:r w:rsidRPr="00685F29">
        <w:rPr>
          <w:rFonts w:ascii="Palatino Linotype" w:hAnsi="Palatino Linotype" w:cs="Arial"/>
        </w:rPr>
        <w:t>ipo de exámenes que se han realizado de control de confianza a las autoridades encargadas de la seguridad de la zona, fecha en que se realizaron y últimas acciones que se tomaron de acuerdo a los resultados obtenidos</w:t>
      </w:r>
      <w:r>
        <w:rPr>
          <w:rFonts w:ascii="Palatino Linotype" w:hAnsi="Palatino Linotype" w:cs="Arial"/>
        </w:rPr>
        <w:t>, informó lo que a continuación se ilustra:</w:t>
      </w:r>
    </w:p>
    <w:p w14:paraId="1AA3BB22" w14:textId="164EBCEE" w:rsidR="00972D18" w:rsidRDefault="00972D18" w:rsidP="009D1644">
      <w:pPr>
        <w:spacing w:after="0" w:line="360" w:lineRule="auto"/>
        <w:jc w:val="both"/>
        <w:rPr>
          <w:rFonts w:ascii="Palatino Linotype" w:hAnsi="Palatino Linotype" w:cs="Arial"/>
          <w:sz w:val="24"/>
          <w:szCs w:val="24"/>
        </w:rPr>
      </w:pPr>
    </w:p>
    <w:p w14:paraId="65B2A510" w14:textId="0308EC0E" w:rsidR="00972D18" w:rsidRDefault="00972D18" w:rsidP="009D1644">
      <w:pPr>
        <w:spacing w:after="0" w:line="360" w:lineRule="auto"/>
        <w:jc w:val="both"/>
        <w:rPr>
          <w:rFonts w:ascii="Palatino Linotype" w:hAnsi="Palatino Linotype" w:cs="Arial"/>
          <w:sz w:val="24"/>
          <w:szCs w:val="24"/>
        </w:rPr>
      </w:pPr>
      <w:r w:rsidRPr="00972D18">
        <w:rPr>
          <w:rFonts w:ascii="Palatino Linotype" w:hAnsi="Palatino Linotype" w:cs="Arial"/>
          <w:noProof/>
          <w:sz w:val="24"/>
          <w:szCs w:val="24"/>
          <w:lang w:eastAsia="es-MX"/>
        </w:rPr>
        <w:drawing>
          <wp:inline distT="0" distB="0" distL="0" distR="0" wp14:anchorId="2CB034E0" wp14:editId="6440171C">
            <wp:extent cx="5760720" cy="112014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120140"/>
                    </a:xfrm>
                    <a:prstGeom prst="rect">
                      <a:avLst/>
                    </a:prstGeom>
                  </pic:spPr>
                </pic:pic>
              </a:graphicData>
            </a:graphic>
          </wp:inline>
        </w:drawing>
      </w:r>
      <w:r w:rsidRPr="00972D18">
        <w:rPr>
          <w:rFonts w:ascii="Palatino Linotype" w:hAnsi="Palatino Linotype" w:cs="Arial"/>
          <w:noProof/>
          <w:sz w:val="24"/>
          <w:szCs w:val="24"/>
          <w:lang w:eastAsia="es-MX"/>
        </w:rPr>
        <w:drawing>
          <wp:inline distT="0" distB="0" distL="0" distR="0" wp14:anchorId="08547A67" wp14:editId="163346B4">
            <wp:extent cx="5760720" cy="11620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162050"/>
                    </a:xfrm>
                    <a:prstGeom prst="rect">
                      <a:avLst/>
                    </a:prstGeom>
                  </pic:spPr>
                </pic:pic>
              </a:graphicData>
            </a:graphic>
          </wp:inline>
        </w:drawing>
      </w:r>
    </w:p>
    <w:p w14:paraId="2A317D53" w14:textId="77777777" w:rsidR="00685F29" w:rsidRDefault="00685F29" w:rsidP="009D1644">
      <w:pPr>
        <w:spacing w:after="0" w:line="360" w:lineRule="auto"/>
        <w:jc w:val="both"/>
        <w:rPr>
          <w:rFonts w:ascii="Palatino Linotype" w:hAnsi="Palatino Linotype" w:cs="Arial"/>
          <w:sz w:val="24"/>
          <w:szCs w:val="24"/>
        </w:rPr>
      </w:pPr>
    </w:p>
    <w:p w14:paraId="3D7C4D64" w14:textId="14C155DB" w:rsidR="00A51AAB" w:rsidRDefault="00650808" w:rsidP="009D164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Es así </w:t>
      </w:r>
      <w:r w:rsidR="00EE1151">
        <w:rPr>
          <w:rFonts w:ascii="Palatino Linotype" w:hAnsi="Palatino Linotype" w:cs="Arial"/>
          <w:sz w:val="24"/>
          <w:szCs w:val="24"/>
        </w:rPr>
        <w:t>que,</w:t>
      </w:r>
      <w:r>
        <w:rPr>
          <w:rFonts w:ascii="Palatino Linotype" w:hAnsi="Palatino Linotype" w:cs="Arial"/>
          <w:sz w:val="24"/>
          <w:szCs w:val="24"/>
        </w:rPr>
        <w:t xml:space="preserve"> a</w:t>
      </w:r>
      <w:r w:rsidR="007F70BF">
        <w:rPr>
          <w:rFonts w:ascii="Palatino Linotype" w:hAnsi="Palatino Linotype" w:cs="Arial"/>
          <w:sz w:val="24"/>
          <w:szCs w:val="24"/>
        </w:rPr>
        <w:t>nte las respuestas</w:t>
      </w:r>
      <w:r>
        <w:rPr>
          <w:rFonts w:ascii="Palatino Linotype" w:hAnsi="Palatino Linotype" w:cs="Arial"/>
          <w:sz w:val="24"/>
          <w:szCs w:val="24"/>
        </w:rPr>
        <w:t xml:space="preserve"> emitidas por el</w:t>
      </w:r>
      <w:r w:rsidR="007F70BF">
        <w:rPr>
          <w:rFonts w:ascii="Palatino Linotype" w:hAnsi="Palatino Linotype" w:cs="Arial"/>
          <w:sz w:val="24"/>
          <w:szCs w:val="24"/>
        </w:rPr>
        <w:t xml:space="preserve"> </w:t>
      </w:r>
      <w:r w:rsidR="007F70BF" w:rsidRPr="00B27985">
        <w:rPr>
          <w:rFonts w:ascii="Palatino Linotype" w:hAnsi="Palatino Linotype" w:cs="Arial"/>
          <w:b/>
          <w:sz w:val="24"/>
          <w:szCs w:val="24"/>
        </w:rPr>
        <w:t>Sujeto Obligado</w:t>
      </w:r>
      <w:r w:rsidR="001C131D">
        <w:rPr>
          <w:rFonts w:ascii="Palatino Linotype" w:hAnsi="Palatino Linotype" w:cs="Arial"/>
          <w:sz w:val="24"/>
          <w:szCs w:val="24"/>
        </w:rPr>
        <w:t xml:space="preserve">, </w:t>
      </w:r>
      <w:r>
        <w:rPr>
          <w:rFonts w:ascii="Palatino Linotype" w:hAnsi="Palatino Linotype" w:cs="Arial"/>
          <w:sz w:val="24"/>
          <w:szCs w:val="24"/>
        </w:rPr>
        <w:t>el</w:t>
      </w:r>
      <w:r w:rsidR="007F70BF">
        <w:rPr>
          <w:rFonts w:ascii="Palatino Linotype" w:hAnsi="Palatino Linotype" w:cs="Arial"/>
          <w:sz w:val="24"/>
          <w:szCs w:val="24"/>
        </w:rPr>
        <w:t xml:space="preserve"> </w:t>
      </w:r>
      <w:r w:rsidR="007F70BF" w:rsidRPr="00B27985">
        <w:rPr>
          <w:rFonts w:ascii="Palatino Linotype" w:hAnsi="Palatino Linotype" w:cs="Arial"/>
          <w:b/>
          <w:sz w:val="24"/>
          <w:szCs w:val="24"/>
        </w:rPr>
        <w:t>Recurrente</w:t>
      </w:r>
      <w:r w:rsidR="007F70BF">
        <w:rPr>
          <w:rFonts w:ascii="Palatino Linotype" w:hAnsi="Palatino Linotype" w:cs="Arial"/>
          <w:sz w:val="24"/>
          <w:szCs w:val="24"/>
        </w:rPr>
        <w:t xml:space="preserve"> interpuso los medios de impugnación que son materia de la presente resolución</w:t>
      </w:r>
      <w:r>
        <w:rPr>
          <w:rFonts w:ascii="Palatino Linotype" w:hAnsi="Palatino Linotype" w:cs="Arial"/>
          <w:sz w:val="24"/>
          <w:szCs w:val="24"/>
        </w:rPr>
        <w:t xml:space="preserve">, en los cuales </w:t>
      </w:r>
      <w:r w:rsidRPr="00650808">
        <w:rPr>
          <w:rFonts w:ascii="Palatino Linotype" w:hAnsi="Palatino Linotype" w:cs="Arial"/>
          <w:sz w:val="24"/>
          <w:szCs w:val="24"/>
        </w:rPr>
        <w:t xml:space="preserve">realiza argumentos a guisa de agravio que a su decir le causó el acto materia del presente recurso, en el cual arguye medularmente, </w:t>
      </w:r>
      <w:r w:rsidR="00DA32DC">
        <w:rPr>
          <w:rFonts w:ascii="Palatino Linotype" w:hAnsi="Palatino Linotype" w:cs="Arial"/>
          <w:sz w:val="24"/>
          <w:szCs w:val="24"/>
        </w:rPr>
        <w:t xml:space="preserve">la entrega </w:t>
      </w:r>
      <w:r w:rsidR="005F7F1F">
        <w:rPr>
          <w:rFonts w:ascii="Palatino Linotype" w:hAnsi="Palatino Linotype" w:cs="Arial"/>
          <w:sz w:val="24"/>
          <w:szCs w:val="24"/>
        </w:rPr>
        <w:t>parcial de información</w:t>
      </w:r>
      <w:r w:rsidRPr="00650808">
        <w:rPr>
          <w:rFonts w:ascii="Palatino Linotype" w:hAnsi="Palatino Linotype" w:cs="Arial"/>
          <w:sz w:val="24"/>
          <w:szCs w:val="24"/>
        </w:rPr>
        <w:t>,</w:t>
      </w:r>
      <w:r w:rsidR="007241F9">
        <w:rPr>
          <w:rFonts w:ascii="Palatino Linotype" w:hAnsi="Palatino Linotype" w:cs="Arial"/>
          <w:sz w:val="24"/>
          <w:szCs w:val="24"/>
        </w:rPr>
        <w:t xml:space="preserve"> </w:t>
      </w:r>
      <w:r w:rsidR="00DA32DC">
        <w:rPr>
          <w:rFonts w:ascii="Palatino Linotype" w:hAnsi="Palatino Linotype" w:cs="Arial"/>
          <w:sz w:val="24"/>
          <w:szCs w:val="24"/>
        </w:rPr>
        <w:t xml:space="preserve">argumentando que </w:t>
      </w:r>
      <w:r w:rsidR="005F7F1F" w:rsidRPr="005F7F1F">
        <w:rPr>
          <w:rFonts w:ascii="Palatino Linotype" w:hAnsi="Palatino Linotype" w:cs="Arial"/>
          <w:sz w:val="24"/>
          <w:szCs w:val="24"/>
        </w:rPr>
        <w:t>los documentos o referencias que acompaña en vínculo electrónico de respuesta, no son asequibles en el formato que entregan la información, específicamente los vínculos que cita en las páginas 2 y 3, así como el texto ilegible de la página 5.</w:t>
      </w:r>
    </w:p>
    <w:p w14:paraId="64B1D35C" w14:textId="77777777" w:rsidR="00E858C6" w:rsidRDefault="00E858C6" w:rsidP="00E858C6">
      <w:pPr>
        <w:spacing w:after="0" w:line="360" w:lineRule="auto"/>
        <w:jc w:val="both"/>
        <w:rPr>
          <w:rFonts w:ascii="Palatino Linotype" w:hAnsi="Palatino Linotype" w:cs="Arial"/>
          <w:sz w:val="24"/>
          <w:szCs w:val="24"/>
        </w:rPr>
      </w:pPr>
    </w:p>
    <w:p w14:paraId="15066F0E" w14:textId="77777777" w:rsidR="00A51AAB" w:rsidRDefault="007742D0" w:rsidP="006534A4">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Ahora bien, una vez establecido lo anterior y con el propósito de resolver con apego a la normatividad aplicable los recursos materia de esta resolución, este Instituto considera necesario establecer si las respuestas dadas por el </w:t>
      </w:r>
      <w:r w:rsidRPr="00D6027B">
        <w:rPr>
          <w:rFonts w:ascii="Palatino Linotype" w:hAnsi="Palatino Linotype" w:cs="Arial"/>
          <w:b/>
          <w:sz w:val="24"/>
          <w:szCs w:val="24"/>
        </w:rPr>
        <w:t>Sujeto Obligado</w:t>
      </w:r>
      <w:r>
        <w:rPr>
          <w:rFonts w:ascii="Palatino Linotype" w:hAnsi="Palatino Linotype" w:cs="Arial"/>
          <w:sz w:val="24"/>
          <w:szCs w:val="24"/>
        </w:rPr>
        <w:t xml:space="preserve"> colman a </w:t>
      </w:r>
      <w:r w:rsidR="00D0447C">
        <w:rPr>
          <w:rFonts w:ascii="Palatino Linotype" w:hAnsi="Palatino Linotype" w:cs="Arial"/>
          <w:sz w:val="24"/>
          <w:szCs w:val="24"/>
        </w:rPr>
        <w:t>plenitud las pretensiones de la</w:t>
      </w:r>
      <w:r>
        <w:rPr>
          <w:rFonts w:ascii="Palatino Linotype" w:hAnsi="Palatino Linotype" w:cs="Arial"/>
          <w:sz w:val="24"/>
          <w:szCs w:val="24"/>
        </w:rPr>
        <w:t xml:space="preserve"> </w:t>
      </w:r>
      <w:r w:rsidRPr="000A1E2B">
        <w:rPr>
          <w:rFonts w:ascii="Palatino Linotype" w:hAnsi="Palatino Linotype" w:cs="Arial"/>
          <w:b/>
          <w:sz w:val="24"/>
          <w:szCs w:val="24"/>
        </w:rPr>
        <w:t>Recurrente</w:t>
      </w:r>
      <w:r>
        <w:rPr>
          <w:rFonts w:ascii="Palatino Linotype" w:hAnsi="Palatino Linotype" w:cs="Arial"/>
          <w:sz w:val="24"/>
          <w:szCs w:val="24"/>
        </w:rPr>
        <w:t>, con base a las siguientes consideraciones de hecho y de derecho:</w:t>
      </w:r>
    </w:p>
    <w:p w14:paraId="32DF1E84" w14:textId="77777777" w:rsidR="004A7E08" w:rsidRDefault="004A7E08" w:rsidP="006534A4">
      <w:pPr>
        <w:spacing w:after="0" w:line="360" w:lineRule="auto"/>
        <w:jc w:val="both"/>
        <w:rPr>
          <w:rFonts w:ascii="Palatino Linotype" w:hAnsi="Palatino Linotype" w:cs="Arial"/>
          <w:sz w:val="24"/>
          <w:szCs w:val="24"/>
        </w:rPr>
      </w:pPr>
    </w:p>
    <w:p w14:paraId="34A26ACC" w14:textId="77777777" w:rsidR="004A7E08" w:rsidRPr="004A7E08" w:rsidRDefault="004A7E08" w:rsidP="004A7E08">
      <w:pPr>
        <w:spacing w:after="0" w:line="360" w:lineRule="auto"/>
        <w:jc w:val="both"/>
        <w:rPr>
          <w:rFonts w:ascii="Palatino Linotype" w:eastAsia="Calibri" w:hAnsi="Palatino Linotype" w:cs="Times New Roman"/>
          <w:sz w:val="24"/>
          <w:szCs w:val="24"/>
        </w:rPr>
      </w:pPr>
      <w:r w:rsidRPr="004A7E08">
        <w:rPr>
          <w:rFonts w:ascii="Palatino Linotype" w:eastAsia="Times New Roman" w:hAnsi="Palatino Linotype" w:cs="Times New Roman"/>
          <w:sz w:val="24"/>
          <w:szCs w:val="24"/>
          <w:lang w:eastAsia="es-ES"/>
        </w:rPr>
        <w:t xml:space="preserve">En primer término, es de precisar que </w:t>
      </w:r>
      <w:r w:rsidRPr="004A7E08">
        <w:rPr>
          <w:rFonts w:ascii="Palatino Linotype" w:eastAsia="Calibri" w:hAnsi="Palatino Linotype" w:cs="Times New Roman"/>
          <w:sz w:val="24"/>
          <w:szCs w:val="24"/>
        </w:rPr>
        <w:t xml:space="preserve">se obvia el análisis de la competencia por parte del </w:t>
      </w:r>
      <w:r w:rsidRPr="004A7E08">
        <w:rPr>
          <w:rFonts w:ascii="Palatino Linotype" w:eastAsia="Calibri" w:hAnsi="Palatino Linotype" w:cs="Times New Roman"/>
          <w:b/>
          <w:sz w:val="24"/>
          <w:szCs w:val="24"/>
        </w:rPr>
        <w:t>Sujeto Obligado</w:t>
      </w:r>
      <w:r w:rsidRPr="004A7E08">
        <w:rPr>
          <w:rFonts w:ascii="Palatino Linotype" w:eastAsia="Calibri" w:hAnsi="Palatino Linotype" w:cs="Times New Roman"/>
          <w:sz w:val="24"/>
          <w:szCs w:val="24"/>
        </w:rPr>
        <w:t>, para generar, administrar o poseer la información solicitada, dado que éste ha asumido la misma, mediante su respuesta a la solicitud de información.</w:t>
      </w:r>
    </w:p>
    <w:p w14:paraId="55E7DA77" w14:textId="77777777" w:rsidR="004A7E08" w:rsidRPr="004A7E08" w:rsidRDefault="004A7E08" w:rsidP="004A7E08">
      <w:pPr>
        <w:spacing w:after="0" w:line="360" w:lineRule="auto"/>
        <w:jc w:val="both"/>
        <w:rPr>
          <w:rFonts w:ascii="Palatino Linotype" w:eastAsia="Calibri" w:hAnsi="Palatino Linotype" w:cs="Times New Roman"/>
          <w:sz w:val="24"/>
          <w:szCs w:val="24"/>
        </w:rPr>
      </w:pPr>
    </w:p>
    <w:p w14:paraId="3AB4F693" w14:textId="77777777" w:rsidR="004A7E08" w:rsidRPr="004A7E08" w:rsidRDefault="004A7E08" w:rsidP="004A7E08">
      <w:pPr>
        <w:spacing w:after="0" w:line="360" w:lineRule="auto"/>
        <w:jc w:val="both"/>
        <w:rPr>
          <w:rFonts w:ascii="Palatino Linotype" w:eastAsia="Times New Roman" w:hAnsi="Palatino Linotype" w:cs="Times New Roman"/>
          <w:sz w:val="24"/>
          <w:szCs w:val="24"/>
          <w:lang w:eastAsia="es-ES"/>
        </w:rPr>
      </w:pPr>
      <w:r w:rsidRPr="004A7E08">
        <w:rPr>
          <w:rFonts w:ascii="Palatino Linotype" w:eastAsia="Calibri" w:hAnsi="Palatino Linotype" w:cs="Times New Roman"/>
          <w:sz w:val="24"/>
          <w:szCs w:val="24"/>
        </w:rPr>
        <w:t>En efecto, el hecho de qu</w:t>
      </w:r>
      <w:r>
        <w:rPr>
          <w:rFonts w:ascii="Palatino Linotype" w:eastAsia="Calibri" w:hAnsi="Palatino Linotype" w:cs="Times New Roman"/>
          <w:sz w:val="24"/>
          <w:szCs w:val="24"/>
        </w:rPr>
        <w:t xml:space="preserve">e el </w:t>
      </w:r>
      <w:r w:rsidRPr="004A7E08">
        <w:rPr>
          <w:rFonts w:ascii="Palatino Linotype" w:eastAsia="Calibri" w:hAnsi="Palatino Linotype" w:cs="Times New Roman"/>
          <w:b/>
          <w:sz w:val="24"/>
          <w:szCs w:val="24"/>
        </w:rPr>
        <w:t xml:space="preserve">Sujeto Obligado </w:t>
      </w:r>
      <w:r w:rsidRPr="004A7E08">
        <w:rPr>
          <w:rFonts w:ascii="Palatino Linotype" w:eastAsia="Calibri" w:hAnsi="Palatino Linotype" w:cs="Times New Roman"/>
          <w:sz w:val="24"/>
          <w:szCs w:val="24"/>
        </w:rPr>
        <w:t>haya asumido la información implica que la genera, posee o administra, en ejercicio de sus funciones de derecho público</w:t>
      </w:r>
      <w:r w:rsidRPr="004A7E08">
        <w:rPr>
          <w:rFonts w:ascii="Palatino Linotype" w:eastAsia="Times New Roman" w:hAnsi="Palatino Linotype" w:cs="Times New Roman"/>
          <w:sz w:val="24"/>
          <w:szCs w:val="24"/>
          <w:lang w:eastAsia="es-ES"/>
        </w:rPr>
        <w:t xml:space="preserve">,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mismo. </w:t>
      </w:r>
    </w:p>
    <w:p w14:paraId="4B643C18" w14:textId="77777777" w:rsidR="004A7E08" w:rsidRPr="004A7E08" w:rsidRDefault="004A7E08" w:rsidP="004A7E08">
      <w:pPr>
        <w:spacing w:after="0" w:line="360" w:lineRule="auto"/>
        <w:jc w:val="both"/>
        <w:rPr>
          <w:rFonts w:ascii="Palatino Linotype" w:eastAsia="Calibri" w:hAnsi="Palatino Linotype" w:cs="Times New Roman"/>
          <w:sz w:val="24"/>
          <w:szCs w:val="24"/>
        </w:rPr>
      </w:pPr>
    </w:p>
    <w:p w14:paraId="57EF9B25" w14:textId="5807686E" w:rsidR="00D635B1" w:rsidRPr="000A7788" w:rsidRDefault="004A7E08" w:rsidP="000A7788">
      <w:pPr>
        <w:spacing w:after="0" w:line="360" w:lineRule="auto"/>
        <w:jc w:val="both"/>
        <w:rPr>
          <w:rFonts w:ascii="Palatino Linotype" w:eastAsia="Times New Roman" w:hAnsi="Palatino Linotype" w:cs="Times New Roman"/>
          <w:sz w:val="24"/>
          <w:szCs w:val="24"/>
          <w:lang w:eastAsia="es-ES"/>
        </w:rPr>
      </w:pPr>
      <w:r w:rsidRPr="004A7E08">
        <w:rPr>
          <w:rFonts w:ascii="Palatino Linotype" w:eastAsia="Times New Roman" w:hAnsi="Palatino Linotype" w:cs="Times New Roman"/>
          <w:sz w:val="24"/>
          <w:szCs w:val="24"/>
          <w:lang w:eastAsia="es-ES"/>
        </w:rPr>
        <w:t xml:space="preserve">De </w:t>
      </w:r>
      <w:r w:rsidR="00DC08CB" w:rsidRPr="004A7E08">
        <w:rPr>
          <w:rFonts w:ascii="Palatino Linotype" w:eastAsia="Times New Roman" w:hAnsi="Palatino Linotype" w:cs="Times New Roman"/>
          <w:sz w:val="24"/>
          <w:szCs w:val="24"/>
          <w:lang w:eastAsia="es-ES"/>
        </w:rPr>
        <w:t>hecho,</w:t>
      </w:r>
      <w:r w:rsidRPr="004A7E08">
        <w:rPr>
          <w:rFonts w:ascii="Palatino Linotype" w:eastAsia="Times New Roman" w:hAnsi="Palatino Linotype" w:cs="Times New Roman"/>
          <w:sz w:val="24"/>
          <w:szCs w:val="24"/>
          <w:lang w:eastAsia="es-ES"/>
        </w:rPr>
        <w:t xml:space="preserve"> el estudio de la naturaleza jurídica de la información pública solicitada, tiene por objeto determinar si ésta la genera, posee o administr</w:t>
      </w:r>
      <w:r w:rsidR="00DC08CB">
        <w:rPr>
          <w:rFonts w:ascii="Palatino Linotype" w:eastAsia="Times New Roman" w:hAnsi="Palatino Linotype" w:cs="Times New Roman"/>
          <w:sz w:val="24"/>
          <w:szCs w:val="24"/>
          <w:lang w:eastAsia="es-ES"/>
        </w:rPr>
        <w:t>a el</w:t>
      </w:r>
      <w:r w:rsidRPr="004A7E08">
        <w:rPr>
          <w:rFonts w:ascii="Palatino Linotype" w:eastAsia="Times New Roman" w:hAnsi="Palatino Linotype" w:cs="Times New Roman"/>
          <w:sz w:val="24"/>
          <w:szCs w:val="24"/>
          <w:lang w:eastAsia="es-ES"/>
        </w:rPr>
        <w:t xml:space="preserve"> </w:t>
      </w:r>
      <w:r w:rsidRPr="004A7E08">
        <w:rPr>
          <w:rFonts w:ascii="Palatino Linotype" w:eastAsia="Times New Roman" w:hAnsi="Palatino Linotype" w:cs="Times New Roman"/>
          <w:b/>
          <w:sz w:val="24"/>
          <w:szCs w:val="24"/>
          <w:lang w:eastAsia="es-ES"/>
        </w:rPr>
        <w:t>Sujeto Obligado</w:t>
      </w:r>
      <w:r w:rsidRPr="004A7E08">
        <w:rPr>
          <w:rFonts w:ascii="Palatino Linotype" w:eastAsia="Times New Roman" w:hAnsi="Palatino Linotype" w:cs="Times New Roman"/>
          <w:sz w:val="24"/>
          <w:szCs w:val="24"/>
          <w:lang w:eastAsia="es-ES"/>
        </w:rPr>
        <w:t>; sin embargo, en aquellos casos en que éste la asume, implica en automático que la genera, posee o administra; por consiguiente, a nada práctico nos conduciría su estudio, ya que se insiste la información pública solicitada, ya fue asumida po</w:t>
      </w:r>
      <w:r w:rsidR="00DC08CB">
        <w:rPr>
          <w:rFonts w:ascii="Palatino Linotype" w:eastAsia="Times New Roman" w:hAnsi="Palatino Linotype" w:cs="Times New Roman"/>
          <w:sz w:val="24"/>
          <w:szCs w:val="24"/>
          <w:lang w:eastAsia="es-ES"/>
        </w:rPr>
        <w:t>r el</w:t>
      </w:r>
      <w:r w:rsidRPr="004A7E08">
        <w:rPr>
          <w:rFonts w:ascii="Palatino Linotype" w:eastAsia="Times New Roman" w:hAnsi="Palatino Linotype" w:cs="Times New Roman"/>
          <w:sz w:val="24"/>
          <w:szCs w:val="24"/>
          <w:lang w:eastAsia="es-ES"/>
        </w:rPr>
        <w:t xml:space="preserve"> </w:t>
      </w:r>
      <w:r w:rsidRPr="004A7E08">
        <w:rPr>
          <w:rFonts w:ascii="Palatino Linotype" w:eastAsia="Times New Roman" w:hAnsi="Palatino Linotype" w:cs="Times New Roman"/>
          <w:b/>
          <w:sz w:val="24"/>
          <w:szCs w:val="24"/>
          <w:lang w:eastAsia="es-ES"/>
        </w:rPr>
        <w:t>Sujeto Obligado</w:t>
      </w:r>
      <w:r w:rsidRPr="004A7E08">
        <w:rPr>
          <w:rFonts w:ascii="Palatino Linotype" w:eastAsia="Times New Roman" w:hAnsi="Palatino Linotype" w:cs="Times New Roman"/>
          <w:sz w:val="24"/>
          <w:szCs w:val="24"/>
          <w:lang w:eastAsia="es-ES"/>
        </w:rPr>
        <w:t>.</w:t>
      </w:r>
    </w:p>
    <w:p w14:paraId="1E1FBF4C" w14:textId="77777777" w:rsidR="004E6B5B" w:rsidRDefault="004E6B5B" w:rsidP="004E6B5B">
      <w:pPr>
        <w:pStyle w:val="Sinespaciado"/>
        <w:spacing w:line="360" w:lineRule="auto"/>
        <w:jc w:val="both"/>
        <w:rPr>
          <w:rFonts w:ascii="Palatino Linotype" w:hAnsi="Palatino Linotype"/>
          <w:color w:val="000000"/>
        </w:rPr>
      </w:pPr>
      <w:r w:rsidRPr="004E6B5B">
        <w:rPr>
          <w:rFonts w:ascii="Palatino Linotype" w:hAnsi="Palatino Linotype"/>
        </w:rPr>
        <w:lastRenderedPageBreak/>
        <w:t xml:space="preserve">En </w:t>
      </w:r>
      <w:r w:rsidR="00DC08CB">
        <w:rPr>
          <w:rFonts w:ascii="Palatino Linotype" w:hAnsi="Palatino Linotype"/>
        </w:rPr>
        <w:t>segundo</w:t>
      </w:r>
      <w:r w:rsidRPr="004E6B5B">
        <w:rPr>
          <w:rFonts w:ascii="Palatino Linotype" w:hAnsi="Palatino Linotype"/>
        </w:rPr>
        <w:t xml:space="preserve"> lugar </w:t>
      </w:r>
      <w:r w:rsidRPr="004E6B5B">
        <w:rPr>
          <w:rFonts w:ascii="Palatino Linotype" w:hAnsi="Palatino Linotype"/>
          <w:color w:val="000000"/>
        </w:rPr>
        <w:t>es de advertirse lo siguiente</w:t>
      </w:r>
      <w:r w:rsidR="00F856ED">
        <w:rPr>
          <w:rFonts w:ascii="Palatino Linotype" w:hAnsi="Palatino Linotype"/>
          <w:color w:val="000000"/>
        </w:rPr>
        <w:t>:</w:t>
      </w:r>
      <w:r w:rsidRPr="004E6B5B">
        <w:rPr>
          <w:rFonts w:ascii="Palatino Linotype" w:hAnsi="Palatino Linotype"/>
          <w:color w:val="000000"/>
        </w:rPr>
        <w:t xml:space="preserv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42FA8CD1" w14:textId="77777777" w:rsidR="004E6B5B" w:rsidRPr="004E6B5B" w:rsidRDefault="004E6B5B" w:rsidP="004E6B5B">
      <w:pPr>
        <w:pStyle w:val="Sinespaciado"/>
        <w:spacing w:line="360" w:lineRule="auto"/>
        <w:jc w:val="both"/>
        <w:rPr>
          <w:rFonts w:ascii="Palatino Linotype" w:hAnsi="Palatino Linotype"/>
          <w:color w:val="000000"/>
        </w:rPr>
      </w:pPr>
    </w:p>
    <w:p w14:paraId="20F90F56" w14:textId="77777777" w:rsidR="004E6B5B" w:rsidRPr="004E6B5B" w:rsidRDefault="004E6B5B" w:rsidP="000A1E2B">
      <w:pPr>
        <w:pStyle w:val="Sinespaciado"/>
        <w:ind w:left="851" w:right="851"/>
        <w:jc w:val="both"/>
        <w:rPr>
          <w:rFonts w:ascii="Palatino Linotype" w:hAnsi="Palatino Linotype"/>
          <w:b/>
          <w:i/>
          <w:sz w:val="22"/>
          <w:szCs w:val="22"/>
        </w:rPr>
      </w:pPr>
      <w:r w:rsidRPr="004E6B5B">
        <w:rPr>
          <w:rFonts w:ascii="Palatino Linotype" w:hAnsi="Palatino Linotype"/>
          <w:b/>
          <w:i/>
          <w:sz w:val="22"/>
          <w:szCs w:val="22"/>
        </w:rPr>
        <w:t>Artículo 6</w:t>
      </w:r>
    </w:p>
    <w:p w14:paraId="0DCE0ED1" w14:textId="77777777" w:rsidR="004E6B5B" w:rsidRPr="004E6B5B" w:rsidRDefault="004E6B5B" w:rsidP="000A1E2B">
      <w:pPr>
        <w:pStyle w:val="Sinespaciado"/>
        <w:ind w:left="851" w:right="851"/>
        <w:jc w:val="both"/>
        <w:rPr>
          <w:rFonts w:ascii="Palatino Linotype" w:hAnsi="Palatino Linotype"/>
          <w:i/>
          <w:sz w:val="22"/>
          <w:szCs w:val="22"/>
        </w:rPr>
      </w:pPr>
      <w:r w:rsidRPr="004E6B5B">
        <w:rPr>
          <w:rFonts w:ascii="Palatino Linotype" w:hAnsi="Palatino Linotype"/>
          <w:i/>
          <w:sz w:val="22"/>
          <w:szCs w:val="22"/>
        </w:rPr>
        <w:t>…</w:t>
      </w:r>
    </w:p>
    <w:p w14:paraId="351B20B9" w14:textId="77777777" w:rsidR="004E6B5B" w:rsidRPr="004E6B5B" w:rsidRDefault="004E6B5B" w:rsidP="000A1E2B">
      <w:pPr>
        <w:pStyle w:val="Sinespaciado"/>
        <w:ind w:left="851" w:right="851"/>
        <w:jc w:val="both"/>
        <w:rPr>
          <w:rFonts w:ascii="Palatino Linotype" w:hAnsi="Palatino Linotype"/>
          <w:i/>
          <w:sz w:val="22"/>
          <w:szCs w:val="22"/>
        </w:rPr>
      </w:pPr>
      <w:r w:rsidRPr="004E6B5B">
        <w:rPr>
          <w:rFonts w:ascii="Palatino Linotype" w:hAnsi="Palatino Linotype"/>
          <w:i/>
          <w:sz w:val="22"/>
          <w:szCs w:val="22"/>
        </w:rPr>
        <w:t>Para el ejercicio del derecho de acceso a la información, la Federación, los Estados y el Distrito Federal, en el ámbito de sus respectivas competencias, se regirán por los siguientes principios y bases:</w:t>
      </w:r>
    </w:p>
    <w:p w14:paraId="6CC326E8" w14:textId="77777777" w:rsidR="004E6B5B" w:rsidRPr="004E6B5B" w:rsidRDefault="004E6B5B" w:rsidP="000A1E2B">
      <w:pPr>
        <w:pStyle w:val="Sinespaciado"/>
        <w:ind w:left="851" w:right="851"/>
        <w:jc w:val="both"/>
        <w:rPr>
          <w:rFonts w:ascii="Palatino Linotype" w:hAnsi="Palatino Linotype"/>
          <w:i/>
          <w:sz w:val="22"/>
          <w:szCs w:val="22"/>
        </w:rPr>
      </w:pPr>
    </w:p>
    <w:p w14:paraId="15B879FC" w14:textId="77777777" w:rsidR="004E6B5B" w:rsidRDefault="004E6B5B" w:rsidP="0076439D">
      <w:pPr>
        <w:pStyle w:val="Sinespaciado"/>
        <w:numPr>
          <w:ilvl w:val="0"/>
          <w:numId w:val="2"/>
        </w:numPr>
        <w:ind w:left="851" w:right="851"/>
        <w:jc w:val="both"/>
        <w:rPr>
          <w:rFonts w:ascii="Palatino Linotype" w:hAnsi="Palatino Linotype"/>
          <w:i/>
          <w:sz w:val="22"/>
          <w:szCs w:val="22"/>
        </w:rPr>
      </w:pPr>
      <w:r w:rsidRPr="004E6B5B">
        <w:rPr>
          <w:rFonts w:ascii="Palatino Linotype" w:hAnsi="Palatino Linotype"/>
          <w:i/>
          <w:sz w:val="22"/>
          <w:szCs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12C7B02" w14:textId="77777777" w:rsidR="004E6B5B" w:rsidRPr="004E6B5B" w:rsidRDefault="004E6B5B" w:rsidP="004E6B5B">
      <w:pPr>
        <w:pStyle w:val="Sinespaciado"/>
        <w:spacing w:line="360" w:lineRule="auto"/>
        <w:jc w:val="both"/>
        <w:rPr>
          <w:rFonts w:ascii="Palatino Linotype" w:hAnsi="Palatino Linotype"/>
        </w:rPr>
      </w:pPr>
    </w:p>
    <w:p w14:paraId="0277D9FE" w14:textId="77777777" w:rsidR="004E6B5B" w:rsidRDefault="004E6B5B" w:rsidP="004E6B5B">
      <w:pPr>
        <w:pStyle w:val="Sinespaciado"/>
        <w:spacing w:line="360" w:lineRule="auto"/>
        <w:jc w:val="both"/>
        <w:rPr>
          <w:rFonts w:ascii="Palatino Linotype" w:hAnsi="Palatino Linotype" w:cs="Arial"/>
        </w:rPr>
      </w:pPr>
      <w:r w:rsidRPr="004E6B5B">
        <w:rPr>
          <w:rFonts w:ascii="Palatino Linotype" w:hAnsi="Palatino Linotype" w:cs="Arial"/>
        </w:rPr>
        <w:lastRenderedPageBreak/>
        <w:t xml:space="preserve">Ahora bien, en atención a lo dispuesto por los artículos 3, fracción XI y 12 </w:t>
      </w:r>
      <w:r w:rsidRPr="004E6B5B">
        <w:rPr>
          <w:rFonts w:ascii="Palatino Linotype" w:hAnsi="Palatino Linotype" w:cs="Arial"/>
          <w:bCs/>
        </w:rPr>
        <w:t>de la Ley de Transparencia y Acceso a la Información Pública del Estado de México y Municipios</w:t>
      </w:r>
      <w:r w:rsidRPr="004E6B5B">
        <w:rPr>
          <w:rFonts w:ascii="Palatino Linotype" w:hAnsi="Palatino Linotype" w:cs="Arial"/>
        </w:rPr>
        <w:t>, los cuales son del tenor literal siguiente:</w:t>
      </w:r>
    </w:p>
    <w:p w14:paraId="4AF285B8" w14:textId="77777777" w:rsidR="004E6B5B" w:rsidRPr="004E6B5B" w:rsidRDefault="004E6B5B" w:rsidP="004E6B5B">
      <w:pPr>
        <w:pStyle w:val="Sinespaciado"/>
        <w:ind w:left="567" w:right="567"/>
        <w:jc w:val="both"/>
        <w:rPr>
          <w:rFonts w:ascii="Palatino Linotype" w:hAnsi="Palatino Linotype"/>
        </w:rPr>
      </w:pPr>
    </w:p>
    <w:p w14:paraId="5500B046" w14:textId="77777777" w:rsidR="004E6B5B" w:rsidRPr="006376FA" w:rsidRDefault="004E6B5B" w:rsidP="000A1E2B">
      <w:pPr>
        <w:pStyle w:val="Sinespaciado"/>
        <w:ind w:left="851" w:right="851"/>
        <w:jc w:val="both"/>
        <w:rPr>
          <w:rFonts w:ascii="Palatino Linotype" w:hAnsi="Palatino Linotype"/>
          <w:i/>
          <w:sz w:val="22"/>
          <w:szCs w:val="22"/>
        </w:rPr>
      </w:pPr>
      <w:r w:rsidRPr="006376FA">
        <w:rPr>
          <w:rFonts w:ascii="Palatino Linotype" w:hAnsi="Palatino Linotype"/>
          <w:b/>
          <w:bCs/>
          <w:i/>
          <w:sz w:val="22"/>
          <w:szCs w:val="22"/>
        </w:rPr>
        <w:t xml:space="preserve">Artículo 3.- </w:t>
      </w:r>
      <w:r w:rsidRPr="006376FA">
        <w:rPr>
          <w:rFonts w:ascii="Palatino Linotype" w:hAnsi="Palatino Linotype"/>
          <w:i/>
          <w:sz w:val="22"/>
          <w:szCs w:val="22"/>
        </w:rPr>
        <w:t>Para los efectos de la presente Ley se entenderá por:</w:t>
      </w:r>
    </w:p>
    <w:p w14:paraId="16774267" w14:textId="77777777" w:rsidR="004E6B5B" w:rsidRPr="006376FA" w:rsidRDefault="004E6B5B" w:rsidP="000A1E2B">
      <w:pPr>
        <w:pStyle w:val="Sinespaciado"/>
        <w:ind w:left="851" w:right="851"/>
        <w:jc w:val="both"/>
        <w:rPr>
          <w:rFonts w:ascii="Palatino Linotype" w:hAnsi="Palatino Linotype"/>
          <w:i/>
          <w:sz w:val="22"/>
          <w:szCs w:val="22"/>
        </w:rPr>
      </w:pPr>
      <w:r w:rsidRPr="006376FA">
        <w:rPr>
          <w:rFonts w:ascii="Palatino Linotype" w:hAnsi="Palatino Linotype"/>
          <w:i/>
          <w:sz w:val="22"/>
          <w:szCs w:val="22"/>
        </w:rPr>
        <w:t>…</w:t>
      </w:r>
    </w:p>
    <w:p w14:paraId="783B1C24" w14:textId="77777777" w:rsidR="004E6B5B" w:rsidRPr="006376FA" w:rsidRDefault="004E6B5B" w:rsidP="000A1E2B">
      <w:pPr>
        <w:pStyle w:val="Sinespaciado"/>
        <w:ind w:left="851" w:right="851"/>
        <w:jc w:val="both"/>
        <w:rPr>
          <w:rFonts w:ascii="Palatino Linotype" w:hAnsi="Palatino Linotype"/>
          <w:i/>
          <w:sz w:val="22"/>
          <w:szCs w:val="22"/>
        </w:rPr>
      </w:pPr>
      <w:r w:rsidRPr="006376FA">
        <w:rPr>
          <w:rFonts w:ascii="Palatino Linotype" w:hAnsi="Palatino Linotype"/>
          <w:b/>
          <w:i/>
          <w:sz w:val="22"/>
          <w:szCs w:val="22"/>
        </w:rPr>
        <w:t>XI.</w:t>
      </w:r>
      <w:r w:rsidRPr="006376FA">
        <w:rPr>
          <w:rFonts w:ascii="Palatino Linotype" w:hAnsi="Palatino Linotype"/>
          <w:i/>
          <w:sz w:val="22"/>
          <w:szCs w:val="22"/>
        </w:rPr>
        <w:t xml:space="preserve"> </w:t>
      </w:r>
      <w:r w:rsidRPr="006376FA">
        <w:rPr>
          <w:rFonts w:ascii="Palatino Linotype" w:hAnsi="Palatino Linotype"/>
          <w:b/>
          <w:i/>
          <w:sz w:val="22"/>
          <w:szCs w:val="22"/>
        </w:rPr>
        <w:t>Documento:</w:t>
      </w:r>
      <w:r w:rsidRPr="006376FA">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sz w:val="22"/>
          <w:szCs w:val="22"/>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sz w:val="22"/>
          <w:szCs w:val="22"/>
        </w:rPr>
        <w:t xml:space="preserve"> Los documentos podrán estar en cualquier medio, sea escrito, impreso, sonoro, visual, electrónico, informático u holográfico;</w:t>
      </w:r>
    </w:p>
    <w:p w14:paraId="0EB39029" w14:textId="77777777" w:rsidR="004E6B5B" w:rsidRPr="006376FA" w:rsidRDefault="004E6B5B" w:rsidP="000A1E2B">
      <w:pPr>
        <w:pStyle w:val="Sinespaciado"/>
        <w:ind w:left="851" w:right="851"/>
        <w:jc w:val="both"/>
        <w:rPr>
          <w:rFonts w:ascii="Palatino Linotype" w:hAnsi="Palatino Linotype"/>
          <w:i/>
          <w:sz w:val="22"/>
          <w:szCs w:val="22"/>
        </w:rPr>
      </w:pPr>
    </w:p>
    <w:p w14:paraId="19AE2AC5" w14:textId="77777777" w:rsidR="004E6B5B" w:rsidRPr="006376FA" w:rsidRDefault="004E6B5B" w:rsidP="000A1E2B">
      <w:pPr>
        <w:pStyle w:val="Sinespaciado"/>
        <w:ind w:left="851" w:right="851"/>
        <w:jc w:val="both"/>
        <w:rPr>
          <w:rFonts w:ascii="Palatino Linotype" w:hAnsi="Palatino Linotype"/>
          <w:bCs/>
          <w:i/>
          <w:sz w:val="22"/>
          <w:szCs w:val="22"/>
        </w:rPr>
      </w:pPr>
      <w:r w:rsidRPr="006376FA">
        <w:rPr>
          <w:rFonts w:ascii="Palatino Linotype" w:hAnsi="Palatino Linotype"/>
          <w:b/>
          <w:bCs/>
          <w:i/>
          <w:sz w:val="22"/>
          <w:szCs w:val="22"/>
        </w:rPr>
        <w:t>Artículo 4.</w:t>
      </w:r>
      <w:r w:rsidRPr="006376FA">
        <w:rPr>
          <w:rFonts w:ascii="Palatino Linotype" w:hAnsi="Palatino Linotype"/>
          <w:bCs/>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9AB920B" w14:textId="77777777" w:rsidR="00EC32B3" w:rsidRPr="006376FA" w:rsidRDefault="00EC32B3" w:rsidP="000A1E2B">
      <w:pPr>
        <w:pStyle w:val="Sinespaciado"/>
        <w:ind w:left="851" w:right="851"/>
        <w:jc w:val="both"/>
        <w:rPr>
          <w:rFonts w:ascii="Palatino Linotype" w:hAnsi="Palatino Linotype"/>
          <w:bCs/>
          <w:i/>
          <w:sz w:val="22"/>
          <w:szCs w:val="22"/>
        </w:rPr>
      </w:pPr>
    </w:p>
    <w:p w14:paraId="560E9EF7" w14:textId="77777777" w:rsidR="004E6B5B" w:rsidRPr="006376FA" w:rsidRDefault="004E6B5B" w:rsidP="000A1E2B">
      <w:pPr>
        <w:pStyle w:val="Sinespaciado"/>
        <w:ind w:left="851" w:right="851"/>
        <w:jc w:val="both"/>
        <w:rPr>
          <w:rFonts w:ascii="Palatino Linotype" w:hAnsi="Palatino Linotype"/>
          <w:bCs/>
          <w:i/>
          <w:sz w:val="22"/>
          <w:szCs w:val="22"/>
        </w:rPr>
      </w:pPr>
      <w:r w:rsidRPr="006376FA">
        <w:rPr>
          <w:rFonts w:ascii="Palatino Linotype" w:hAnsi="Palatino Linotype"/>
          <w:b/>
          <w:bCs/>
          <w:i/>
          <w:sz w:val="22"/>
          <w:szCs w:val="22"/>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9F543F3" w14:textId="77777777" w:rsidR="00EC32B3" w:rsidRPr="006376FA" w:rsidRDefault="00EC32B3" w:rsidP="000A1E2B">
      <w:pPr>
        <w:pStyle w:val="Sinespaciado"/>
        <w:ind w:left="851" w:right="851"/>
        <w:jc w:val="both"/>
        <w:rPr>
          <w:rFonts w:ascii="Palatino Linotype" w:hAnsi="Palatino Linotype"/>
          <w:bCs/>
          <w:i/>
          <w:sz w:val="22"/>
          <w:szCs w:val="22"/>
        </w:rPr>
      </w:pPr>
    </w:p>
    <w:p w14:paraId="213C6911" w14:textId="77777777" w:rsidR="004E6B5B" w:rsidRPr="006376FA" w:rsidRDefault="004E6B5B" w:rsidP="000A1E2B">
      <w:pPr>
        <w:pStyle w:val="Sinespaciado"/>
        <w:ind w:left="851" w:right="851"/>
        <w:jc w:val="both"/>
        <w:rPr>
          <w:rFonts w:ascii="Palatino Linotype" w:hAnsi="Palatino Linotype"/>
          <w:bCs/>
          <w:i/>
          <w:sz w:val="22"/>
          <w:szCs w:val="22"/>
        </w:rPr>
      </w:pPr>
      <w:r w:rsidRPr="006376FA">
        <w:rPr>
          <w:rFonts w:ascii="Palatino Linotype" w:hAnsi="Palatino Linotype"/>
          <w:bCs/>
          <w:i/>
          <w:sz w:val="22"/>
          <w:szCs w:val="22"/>
        </w:rPr>
        <w:t>Los sujetos obligados deben poner en práctica, políticas y programas de acceso a la información que se apeguen a criterios de publicidad, veracidad, oportunidad, precisión y suficiencia en beneficio de los solicitantes.</w:t>
      </w:r>
    </w:p>
    <w:p w14:paraId="259775F6" w14:textId="77777777" w:rsidR="004E6B5B" w:rsidRPr="006376FA" w:rsidRDefault="004E6B5B" w:rsidP="000A1E2B">
      <w:pPr>
        <w:pStyle w:val="Sinespaciado"/>
        <w:ind w:left="851" w:right="851"/>
        <w:jc w:val="both"/>
        <w:rPr>
          <w:rFonts w:ascii="Palatino Linotype" w:hAnsi="Palatino Linotype"/>
          <w:i/>
          <w:sz w:val="22"/>
          <w:szCs w:val="22"/>
        </w:rPr>
      </w:pPr>
    </w:p>
    <w:p w14:paraId="3E952E77" w14:textId="77777777" w:rsidR="004E6B5B" w:rsidRPr="006376FA" w:rsidRDefault="004E6B5B" w:rsidP="000A1E2B">
      <w:pPr>
        <w:pStyle w:val="Sinespaciado"/>
        <w:ind w:left="851" w:right="851"/>
        <w:jc w:val="both"/>
        <w:rPr>
          <w:rFonts w:ascii="Palatino Linotype" w:hAnsi="Palatino Linotype"/>
          <w:i/>
          <w:sz w:val="22"/>
          <w:szCs w:val="22"/>
        </w:rPr>
      </w:pPr>
      <w:r w:rsidRPr="006376FA">
        <w:rPr>
          <w:rFonts w:ascii="Palatino Linotype" w:hAnsi="Palatino Linotype"/>
          <w:b/>
          <w:i/>
          <w:sz w:val="22"/>
          <w:szCs w:val="22"/>
        </w:rPr>
        <w:t>Artículo 12.</w:t>
      </w:r>
      <w:r w:rsidRPr="006376FA">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7C246BBC" w14:textId="77777777" w:rsidR="004E6B5B" w:rsidRPr="006376FA" w:rsidRDefault="004E6B5B" w:rsidP="000A1E2B">
      <w:pPr>
        <w:pStyle w:val="Sinespaciado"/>
        <w:ind w:left="851" w:right="851"/>
        <w:jc w:val="both"/>
        <w:rPr>
          <w:rFonts w:ascii="Palatino Linotype" w:hAnsi="Palatino Linotype"/>
          <w:i/>
          <w:sz w:val="22"/>
          <w:szCs w:val="22"/>
        </w:rPr>
      </w:pPr>
    </w:p>
    <w:p w14:paraId="1C4609B4" w14:textId="77777777" w:rsidR="004E6B5B" w:rsidRPr="004E6B5B" w:rsidRDefault="004E6B5B" w:rsidP="000A1E2B">
      <w:pPr>
        <w:pStyle w:val="Sinespaciado"/>
        <w:ind w:left="851" w:right="851"/>
        <w:jc w:val="both"/>
        <w:rPr>
          <w:rFonts w:ascii="Palatino Linotype" w:hAnsi="Palatino Linotype"/>
          <w:i/>
          <w:u w:val="single"/>
        </w:rPr>
      </w:pPr>
      <w:r w:rsidRPr="006376FA">
        <w:rPr>
          <w:rFonts w:ascii="Palatino Linotype" w:hAnsi="Palatino Linotype"/>
          <w:b/>
          <w:i/>
          <w:sz w:val="22"/>
          <w:szCs w:val="22"/>
          <w:u w:val="single"/>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006376FA">
        <w:rPr>
          <w:rFonts w:ascii="Palatino Linotype" w:hAnsi="Palatino Linotype"/>
          <w:i/>
          <w:sz w:val="22"/>
          <w:szCs w:val="22"/>
        </w:rPr>
        <w:t>.</w:t>
      </w:r>
    </w:p>
    <w:p w14:paraId="45EF025A" w14:textId="77777777" w:rsidR="004E6B5B" w:rsidRPr="004E6B5B" w:rsidRDefault="004E6B5B" w:rsidP="004E6B5B">
      <w:pPr>
        <w:pStyle w:val="Sinespaciado"/>
        <w:spacing w:line="360" w:lineRule="auto"/>
        <w:jc w:val="both"/>
        <w:rPr>
          <w:rFonts w:ascii="Palatino Linotype" w:hAnsi="Palatino Linotype"/>
        </w:rPr>
      </w:pPr>
    </w:p>
    <w:p w14:paraId="7D3A06DD" w14:textId="63B864F3" w:rsidR="00532B5F" w:rsidRDefault="004E6B5B" w:rsidP="00590F6F">
      <w:pPr>
        <w:pStyle w:val="Sinespaciado"/>
        <w:spacing w:line="360" w:lineRule="auto"/>
        <w:jc w:val="both"/>
        <w:rPr>
          <w:rFonts w:ascii="Palatino Linotype" w:hAnsi="Palatino Linotype" w:cs="Arial"/>
        </w:rPr>
      </w:pPr>
      <w:r w:rsidRPr="004E6B5B">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40C21C19" w14:textId="77777777" w:rsidR="00334687" w:rsidRPr="00334687" w:rsidRDefault="00334687" w:rsidP="00334687">
      <w:pPr>
        <w:spacing w:after="0" w:line="360" w:lineRule="auto"/>
        <w:jc w:val="both"/>
        <w:rPr>
          <w:rFonts w:ascii="Palatino Linotype" w:eastAsia="Times New Roman" w:hAnsi="Palatino Linotype" w:cs="Times New Roman"/>
          <w:sz w:val="24"/>
          <w:szCs w:val="24"/>
          <w:lang w:eastAsia="es-ES"/>
        </w:rPr>
      </w:pPr>
    </w:p>
    <w:p w14:paraId="4636AC90" w14:textId="1FC2B9FC" w:rsidR="00354456" w:rsidRPr="00354456" w:rsidRDefault="00354456" w:rsidP="00354456">
      <w:pPr>
        <w:spacing w:after="0" w:line="360" w:lineRule="auto"/>
        <w:jc w:val="both"/>
        <w:rPr>
          <w:rFonts w:ascii="Palatino Linotype" w:eastAsia="Calibri" w:hAnsi="Palatino Linotype" w:cs="Times New Roman"/>
          <w:sz w:val="24"/>
          <w:szCs w:val="24"/>
        </w:rPr>
      </w:pPr>
      <w:r w:rsidRPr="00354456">
        <w:rPr>
          <w:rFonts w:ascii="Palatino Linotype" w:eastAsia="Calibri" w:hAnsi="Palatino Linotype" w:cs="Times New Roman"/>
          <w:sz w:val="24"/>
          <w:szCs w:val="24"/>
        </w:rPr>
        <w:t xml:space="preserve">Ahora bien, no debe soslayarse el hecho de que </w:t>
      </w:r>
      <w:r w:rsidRPr="00354456">
        <w:rPr>
          <w:rFonts w:ascii="Palatino Linotype" w:eastAsia="Calibri" w:hAnsi="Palatino Linotype" w:cs="Times New Roman"/>
          <w:b/>
          <w:sz w:val="24"/>
          <w:szCs w:val="24"/>
        </w:rPr>
        <w:t>el Recurrente</w:t>
      </w:r>
      <w:r w:rsidRPr="00354456">
        <w:rPr>
          <w:rFonts w:ascii="Palatino Linotype" w:eastAsia="Calibri" w:hAnsi="Palatino Linotype" w:cs="Times New Roman"/>
          <w:sz w:val="24"/>
          <w:szCs w:val="24"/>
        </w:rPr>
        <w:t xml:space="preserve"> no impugnó el total del contenido de la respuesta dada por el Sujeto Obligado, </w:t>
      </w:r>
      <w:r>
        <w:rPr>
          <w:rFonts w:ascii="Palatino Linotype" w:eastAsia="Calibri" w:hAnsi="Palatino Linotype" w:cs="Times New Roman"/>
          <w:sz w:val="24"/>
          <w:szCs w:val="24"/>
        </w:rPr>
        <w:t xml:space="preserve">ello en virtud de que señaló </w:t>
      </w:r>
      <w:r w:rsidRPr="00354456">
        <w:rPr>
          <w:rFonts w:ascii="Palatino Linotype" w:eastAsia="Calibri" w:hAnsi="Palatino Linotype" w:cs="Times New Roman"/>
          <w:sz w:val="24"/>
          <w:szCs w:val="24"/>
        </w:rPr>
        <w:t xml:space="preserve">expresamente la </w:t>
      </w:r>
      <w:r>
        <w:rPr>
          <w:rFonts w:ascii="Palatino Linotype" w:eastAsia="Calibri" w:hAnsi="Palatino Linotype" w:cs="Times New Roman"/>
          <w:sz w:val="24"/>
          <w:szCs w:val="24"/>
        </w:rPr>
        <w:t>imposibilidad de acceder a la información proporcionada,</w:t>
      </w:r>
      <w:r w:rsidRPr="00354456">
        <w:rPr>
          <w:rFonts w:ascii="Palatino Linotype" w:eastAsia="Calibri" w:hAnsi="Palatino Linotype" w:cs="Times New Roman"/>
          <w:sz w:val="24"/>
          <w:szCs w:val="24"/>
        </w:rPr>
        <w:t xml:space="preserve"> al manifestar textualmente lo siguiente: </w:t>
      </w:r>
      <w:r w:rsidRPr="00354456">
        <w:rPr>
          <w:rFonts w:ascii="Palatino Linotype" w:eastAsia="Calibri" w:hAnsi="Palatino Linotype" w:cs="Times New Roman"/>
          <w:i/>
          <w:sz w:val="24"/>
          <w:szCs w:val="24"/>
        </w:rPr>
        <w:t>“…</w:t>
      </w:r>
      <w:r w:rsidRPr="00354456">
        <w:rPr>
          <w:rFonts w:ascii="Palatino Linotype" w:eastAsia="Calibri" w:hAnsi="Palatino Linotype" w:cs="Times New Roman"/>
          <w:i/>
          <w:sz w:val="24"/>
          <w:szCs w:val="24"/>
          <w:u w:val="single"/>
        </w:rPr>
        <w:t xml:space="preserve">los documentos o referencias que acompaña en vínculo electrónico de respuesta, no son asequibles en el formato que entregan la información, tampoco acompañan dicha información en formato </w:t>
      </w:r>
      <w:proofErr w:type="spellStart"/>
      <w:r w:rsidRPr="00354456">
        <w:rPr>
          <w:rFonts w:ascii="Palatino Linotype" w:eastAsia="Calibri" w:hAnsi="Palatino Linotype" w:cs="Times New Roman"/>
          <w:i/>
          <w:sz w:val="24"/>
          <w:szCs w:val="24"/>
          <w:u w:val="single"/>
        </w:rPr>
        <w:t>word</w:t>
      </w:r>
      <w:proofErr w:type="spellEnd"/>
      <w:r w:rsidRPr="00354456">
        <w:rPr>
          <w:rFonts w:ascii="Palatino Linotype" w:eastAsia="Calibri" w:hAnsi="Palatino Linotype" w:cs="Times New Roman"/>
          <w:i/>
          <w:sz w:val="24"/>
          <w:szCs w:val="24"/>
          <w:u w:val="single"/>
        </w:rPr>
        <w:t xml:space="preserve"> o </w:t>
      </w:r>
      <w:proofErr w:type="spellStart"/>
      <w:r w:rsidRPr="00354456">
        <w:rPr>
          <w:rFonts w:ascii="Palatino Linotype" w:eastAsia="Calibri" w:hAnsi="Palatino Linotype" w:cs="Times New Roman"/>
          <w:i/>
          <w:sz w:val="24"/>
          <w:szCs w:val="24"/>
          <w:u w:val="single"/>
        </w:rPr>
        <w:t>pdf</w:t>
      </w:r>
      <w:proofErr w:type="spellEnd"/>
      <w:r w:rsidRPr="00354456">
        <w:rPr>
          <w:rFonts w:ascii="Palatino Linotype" w:eastAsia="Calibri" w:hAnsi="Palatino Linotype" w:cs="Times New Roman"/>
          <w:i/>
          <w:sz w:val="24"/>
          <w:szCs w:val="24"/>
          <w:u w:val="single"/>
        </w:rPr>
        <w:t xml:space="preserve"> para su consulta, </w:t>
      </w:r>
      <w:r w:rsidRPr="00354456">
        <w:rPr>
          <w:rFonts w:ascii="Palatino Linotype" w:eastAsia="Calibri" w:hAnsi="Palatino Linotype" w:cs="Times New Roman"/>
          <w:b/>
          <w:bCs/>
          <w:i/>
          <w:sz w:val="24"/>
          <w:szCs w:val="24"/>
          <w:u w:val="single"/>
        </w:rPr>
        <w:t>específicamente los vínculos que cita en las páginas 2 y 3, así como el texto ilegible de la página 5.</w:t>
      </w:r>
      <w:r w:rsidRPr="00354456">
        <w:rPr>
          <w:rFonts w:ascii="Palatino Linotype" w:eastAsia="Calibri" w:hAnsi="Palatino Linotype" w:cs="Times New Roman"/>
          <w:i/>
          <w:sz w:val="24"/>
          <w:szCs w:val="24"/>
        </w:rPr>
        <w:t>…” (sic)</w:t>
      </w:r>
    </w:p>
    <w:p w14:paraId="3A86F458" w14:textId="77777777" w:rsidR="00354456" w:rsidRPr="00354456" w:rsidRDefault="00354456" w:rsidP="00354456">
      <w:pPr>
        <w:spacing w:after="0" w:line="360" w:lineRule="auto"/>
        <w:jc w:val="both"/>
        <w:rPr>
          <w:rFonts w:ascii="Palatino Linotype" w:eastAsia="Calibri" w:hAnsi="Palatino Linotype" w:cs="Times New Roman"/>
          <w:sz w:val="24"/>
          <w:szCs w:val="24"/>
        </w:rPr>
      </w:pPr>
    </w:p>
    <w:p w14:paraId="381E819E" w14:textId="56FFCA81" w:rsidR="00354456" w:rsidRPr="00354456" w:rsidRDefault="00354456" w:rsidP="00354456">
      <w:pPr>
        <w:spacing w:after="0" w:line="360" w:lineRule="auto"/>
        <w:jc w:val="both"/>
        <w:rPr>
          <w:rFonts w:ascii="Palatino Linotype" w:eastAsia="Calibri" w:hAnsi="Palatino Linotype" w:cs="Times New Roman"/>
          <w:sz w:val="24"/>
          <w:szCs w:val="24"/>
        </w:rPr>
      </w:pPr>
      <w:r w:rsidRPr="00354456">
        <w:rPr>
          <w:rFonts w:ascii="Palatino Linotype" w:eastAsia="Calibri" w:hAnsi="Palatino Linotype" w:cs="Times New Roman"/>
          <w:sz w:val="24"/>
          <w:szCs w:val="24"/>
        </w:rPr>
        <w:t xml:space="preserve">En este tenor, se estima que </w:t>
      </w:r>
      <w:r w:rsidRPr="00354456">
        <w:rPr>
          <w:rFonts w:ascii="Palatino Linotype" w:eastAsia="Calibri" w:hAnsi="Palatino Linotype" w:cs="Times New Roman"/>
          <w:b/>
          <w:sz w:val="24"/>
          <w:szCs w:val="24"/>
        </w:rPr>
        <w:t>el Recurrente</w:t>
      </w:r>
      <w:r w:rsidRPr="00354456">
        <w:rPr>
          <w:rFonts w:ascii="Palatino Linotype" w:eastAsia="Calibri" w:hAnsi="Palatino Linotype" w:cs="Times New Roman"/>
          <w:sz w:val="24"/>
          <w:szCs w:val="24"/>
        </w:rPr>
        <w:t xml:space="preserve"> está conforme con los documentos que le fueron entregados referentes al documento en donde consta </w:t>
      </w:r>
      <w:r>
        <w:rPr>
          <w:rFonts w:ascii="Palatino Linotype" w:eastAsia="Calibri" w:hAnsi="Palatino Linotype" w:cs="Times New Roman"/>
          <w:sz w:val="24"/>
          <w:szCs w:val="24"/>
        </w:rPr>
        <w:t>t</w:t>
      </w:r>
      <w:r w:rsidRPr="00354456">
        <w:rPr>
          <w:rFonts w:ascii="Palatino Linotype" w:eastAsia="Calibri" w:hAnsi="Palatino Linotype" w:cs="Times New Roman"/>
          <w:sz w:val="24"/>
          <w:szCs w:val="24"/>
        </w:rPr>
        <w:t xml:space="preserve">ipo de exámenes que se han realizado de control de confianza a las autoridades encargadas de la seguridad de la zona, fecha en que se realizaron y últimas acciones que se tomaron de acuerdo a los </w:t>
      </w:r>
      <w:r w:rsidRPr="00354456">
        <w:rPr>
          <w:rFonts w:ascii="Palatino Linotype" w:eastAsia="Calibri" w:hAnsi="Palatino Linotype" w:cs="Times New Roman"/>
          <w:sz w:val="24"/>
          <w:szCs w:val="24"/>
        </w:rPr>
        <w:lastRenderedPageBreak/>
        <w:t xml:space="preserve">resultados obtenidos, por lo que el motivo de su inconformidad radica en que no </w:t>
      </w:r>
      <w:r>
        <w:rPr>
          <w:rFonts w:ascii="Palatino Linotype" w:eastAsia="Calibri" w:hAnsi="Palatino Linotype" w:cs="Times New Roman"/>
          <w:sz w:val="24"/>
          <w:szCs w:val="24"/>
        </w:rPr>
        <w:t>se puede acceder a los vínculos proporcionados en respuesta primigenia en relación al p</w:t>
      </w:r>
      <w:r w:rsidRPr="00354456">
        <w:rPr>
          <w:rFonts w:ascii="Palatino Linotype" w:eastAsia="Calibri" w:hAnsi="Palatino Linotype" w:cs="Times New Roman"/>
          <w:sz w:val="24"/>
          <w:szCs w:val="24"/>
        </w:rPr>
        <w:t>rograma o plan para atender el tema de la inseguridad,</w:t>
      </w:r>
      <w:r>
        <w:rPr>
          <w:rFonts w:ascii="Palatino Linotype" w:eastAsia="Calibri" w:hAnsi="Palatino Linotype" w:cs="Times New Roman"/>
          <w:sz w:val="24"/>
          <w:szCs w:val="24"/>
        </w:rPr>
        <w:t xml:space="preserve"> así como a parte de los datos referente al p</w:t>
      </w:r>
      <w:r w:rsidRPr="00354456">
        <w:rPr>
          <w:rFonts w:ascii="Palatino Linotype" w:eastAsia="Calibri" w:hAnsi="Palatino Linotype" w:cs="Times New Roman"/>
          <w:sz w:val="24"/>
          <w:szCs w:val="24"/>
        </w:rPr>
        <w:t xml:space="preserve">rocedimiento para denunciar de manera anónima los asaltos a transeúntes y demás delitos que ocurren en la zona </w:t>
      </w:r>
      <w:r>
        <w:rPr>
          <w:rFonts w:ascii="Palatino Linotype" w:eastAsia="Calibri" w:hAnsi="Palatino Linotype" w:cs="Times New Roman"/>
          <w:sz w:val="24"/>
          <w:szCs w:val="24"/>
        </w:rPr>
        <w:t xml:space="preserve">referida por el particular, </w:t>
      </w:r>
      <w:r w:rsidRPr="00354456">
        <w:rPr>
          <w:rFonts w:ascii="Palatino Linotype" w:eastAsia="Calibri" w:hAnsi="Palatino Linotype" w:cs="Times New Roman"/>
          <w:sz w:val="24"/>
          <w:szCs w:val="24"/>
        </w:rPr>
        <w:t xml:space="preserve">por lo que puede colegirse que la respuesta fue parcialmente consentida. </w:t>
      </w:r>
    </w:p>
    <w:p w14:paraId="7022719F" w14:textId="77777777" w:rsidR="00354456" w:rsidRPr="00354456" w:rsidRDefault="00354456" w:rsidP="00354456">
      <w:pPr>
        <w:spacing w:after="0" w:line="360" w:lineRule="auto"/>
        <w:jc w:val="both"/>
        <w:rPr>
          <w:rFonts w:ascii="Palatino Linotype" w:eastAsia="Calibri" w:hAnsi="Palatino Linotype" w:cs="Times New Roman"/>
          <w:sz w:val="24"/>
          <w:szCs w:val="24"/>
        </w:rPr>
      </w:pPr>
    </w:p>
    <w:p w14:paraId="746DE1EF" w14:textId="77777777" w:rsidR="00354456" w:rsidRPr="00354456" w:rsidRDefault="00354456" w:rsidP="00354456">
      <w:pPr>
        <w:spacing w:after="0" w:line="360" w:lineRule="auto"/>
        <w:jc w:val="both"/>
        <w:rPr>
          <w:rFonts w:ascii="Palatino Linotype" w:eastAsia="Calibri" w:hAnsi="Palatino Linotype" w:cs="Arial"/>
          <w:sz w:val="24"/>
          <w:szCs w:val="24"/>
          <w:lang w:eastAsia="es-MX"/>
        </w:rPr>
      </w:pPr>
      <w:r w:rsidRPr="00354456">
        <w:rPr>
          <w:rFonts w:ascii="Palatino Linotype" w:eastAsia="Calibri" w:hAnsi="Palatino Linotype" w:cs="Arial"/>
          <w:sz w:val="24"/>
          <w:szCs w:val="24"/>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368193B9" w14:textId="77777777" w:rsidR="00354456" w:rsidRPr="00354456" w:rsidRDefault="00354456" w:rsidP="00354456">
      <w:pPr>
        <w:spacing w:after="0" w:line="360" w:lineRule="auto"/>
        <w:jc w:val="both"/>
        <w:rPr>
          <w:rFonts w:ascii="Palatino Linotype" w:eastAsia="Calibri" w:hAnsi="Palatino Linotype" w:cs="Arial"/>
          <w:sz w:val="24"/>
          <w:szCs w:val="24"/>
        </w:rPr>
      </w:pPr>
    </w:p>
    <w:p w14:paraId="240CEA77" w14:textId="77777777" w:rsidR="00354456" w:rsidRPr="00354456" w:rsidRDefault="00354456" w:rsidP="00354456">
      <w:pPr>
        <w:spacing w:after="0" w:line="240" w:lineRule="auto"/>
        <w:ind w:left="567" w:right="567"/>
        <w:jc w:val="both"/>
        <w:rPr>
          <w:rFonts w:ascii="Palatino Linotype" w:eastAsia="Calibri" w:hAnsi="Palatino Linotype" w:cs="Times New Roman"/>
          <w:i/>
          <w:lang w:eastAsia="es-MX"/>
        </w:rPr>
      </w:pPr>
      <w:r w:rsidRPr="00354456">
        <w:rPr>
          <w:rFonts w:ascii="Palatino Linotype" w:eastAsia="Calibri" w:hAnsi="Palatino Linotype" w:cs="Times New Roman"/>
          <w:b/>
          <w:i/>
          <w:lang w:eastAsia="es-MX"/>
        </w:rPr>
        <w:t>REVISIÓN EN AMPARO. LOS RESOLUTIVOS NO COMBATIDOS DEBEN DECLARARSE FIRMES</w:t>
      </w:r>
      <w:r w:rsidRPr="00354456">
        <w:rPr>
          <w:rFonts w:ascii="Palatino Linotype" w:eastAsia="Calibri" w:hAnsi="Palatino Linotype" w:cs="Times New Roman"/>
          <w:i/>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E8B8AEF" w14:textId="77777777" w:rsidR="00354456" w:rsidRPr="00354456" w:rsidRDefault="00354456" w:rsidP="00354456">
      <w:pPr>
        <w:spacing w:after="0" w:line="360" w:lineRule="auto"/>
        <w:jc w:val="both"/>
        <w:rPr>
          <w:rFonts w:ascii="Palatino Linotype" w:eastAsia="Calibri" w:hAnsi="Palatino Linotype" w:cs="Times New Roman"/>
          <w:sz w:val="24"/>
          <w:szCs w:val="24"/>
        </w:rPr>
      </w:pPr>
    </w:p>
    <w:p w14:paraId="6A5DB309" w14:textId="77777777" w:rsidR="00354456" w:rsidRPr="00354456" w:rsidRDefault="00354456" w:rsidP="00354456">
      <w:pPr>
        <w:spacing w:after="0" w:line="360" w:lineRule="auto"/>
        <w:jc w:val="both"/>
        <w:rPr>
          <w:rFonts w:ascii="Palatino Linotype" w:eastAsia="Calibri" w:hAnsi="Palatino Linotype" w:cs="Times New Roman"/>
          <w:sz w:val="24"/>
          <w:szCs w:val="24"/>
        </w:rPr>
      </w:pPr>
      <w:r w:rsidRPr="00354456">
        <w:rPr>
          <w:rFonts w:ascii="Palatino Linotype" w:eastAsia="Calibri" w:hAnsi="Palatino Linotype" w:cs="Times New Roman"/>
          <w:sz w:val="24"/>
          <w:szCs w:val="24"/>
        </w:rPr>
        <w:t xml:space="preserve">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w:t>
      </w:r>
      <w:r w:rsidRPr="00354456">
        <w:rPr>
          <w:rFonts w:ascii="Palatino Linotype" w:eastAsia="Calibri" w:hAnsi="Palatino Linotype" w:cs="Times New Roman"/>
          <w:sz w:val="24"/>
          <w:szCs w:val="24"/>
        </w:rPr>
        <w:lastRenderedPageBreak/>
        <w:t>del Recurrente ante la falta de impugnación eficaz. Sirve de sustento a lo anterior, por analogía, la tesis jurisprudencial número VI.3o.C. J/60, publicada en el Semanario Judicial de la Federación y su Gaceta bajo el número de registro 176,608 que a la letra dice:</w:t>
      </w:r>
    </w:p>
    <w:p w14:paraId="27AA53A9" w14:textId="77777777" w:rsidR="00354456" w:rsidRPr="00354456" w:rsidRDefault="00354456" w:rsidP="00354456">
      <w:pPr>
        <w:spacing w:after="0" w:line="360" w:lineRule="auto"/>
        <w:jc w:val="both"/>
        <w:rPr>
          <w:rFonts w:ascii="Palatino Linotype" w:eastAsia="Calibri" w:hAnsi="Palatino Linotype" w:cs="Times New Roman"/>
          <w:sz w:val="24"/>
          <w:szCs w:val="24"/>
        </w:rPr>
      </w:pPr>
    </w:p>
    <w:p w14:paraId="4C5849BE" w14:textId="77777777" w:rsidR="00354456" w:rsidRPr="00354456" w:rsidRDefault="00354456" w:rsidP="00354456">
      <w:pPr>
        <w:spacing w:after="0" w:line="240" w:lineRule="auto"/>
        <w:ind w:left="567" w:right="567"/>
        <w:jc w:val="both"/>
        <w:rPr>
          <w:rFonts w:ascii="Palatino Linotype" w:eastAsia="Calibri" w:hAnsi="Palatino Linotype" w:cs="Times New Roman"/>
          <w:i/>
        </w:rPr>
      </w:pPr>
      <w:r w:rsidRPr="00354456">
        <w:rPr>
          <w:rFonts w:ascii="Palatino Linotype" w:eastAsia="Calibri" w:hAnsi="Palatino Linotype" w:cs="Times New Roman"/>
          <w:b/>
          <w:i/>
        </w:rPr>
        <w:t>ACTOS CONSENTIDOS. SON LOS QUE NO SE IMPUGNAN MEDIANTE EL RECURSO IDÓNEO.</w:t>
      </w:r>
      <w:r w:rsidRPr="00354456">
        <w:rPr>
          <w:rFonts w:ascii="Palatino Linotype" w:eastAsia="Calibri" w:hAnsi="Palatino Linotype" w:cs="Times New Roman"/>
          <w:i/>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211E592" w14:textId="77777777" w:rsidR="00354456" w:rsidRPr="00354456" w:rsidRDefault="00354456" w:rsidP="00354456">
      <w:pPr>
        <w:spacing w:after="0" w:line="360" w:lineRule="auto"/>
        <w:jc w:val="both"/>
        <w:rPr>
          <w:rFonts w:ascii="Palatino Linotype" w:eastAsia="Calibri" w:hAnsi="Palatino Linotype" w:cs="Times New Roman"/>
          <w:sz w:val="24"/>
          <w:szCs w:val="24"/>
        </w:rPr>
      </w:pPr>
    </w:p>
    <w:p w14:paraId="33A1134B" w14:textId="44685A85" w:rsidR="00354456" w:rsidRPr="00354456" w:rsidRDefault="00354456" w:rsidP="00354456">
      <w:pPr>
        <w:spacing w:after="0" w:line="360" w:lineRule="auto"/>
        <w:jc w:val="both"/>
        <w:rPr>
          <w:rFonts w:ascii="Palatino Linotype" w:eastAsia="Calibri" w:hAnsi="Palatino Linotype" w:cs="Times New Roman"/>
          <w:sz w:val="24"/>
          <w:szCs w:val="24"/>
        </w:rPr>
      </w:pPr>
      <w:r w:rsidRPr="00354456">
        <w:rPr>
          <w:rFonts w:ascii="Palatino Linotype" w:eastAsia="Calibri" w:hAnsi="Palatino Linotype" w:cs="Times New Roman"/>
          <w:sz w:val="24"/>
          <w:szCs w:val="24"/>
        </w:rPr>
        <w:t>Así, una vez establecido que el motivo de inconformidad del Recurrente es</w:t>
      </w:r>
      <w:r w:rsidR="00946683">
        <w:rPr>
          <w:rFonts w:ascii="Palatino Linotype" w:eastAsia="Calibri" w:hAnsi="Palatino Linotype" w:cs="Times New Roman"/>
          <w:sz w:val="24"/>
          <w:szCs w:val="24"/>
        </w:rPr>
        <w:t xml:space="preserve"> la falta de acceso a</w:t>
      </w:r>
      <w:r w:rsidRPr="00354456">
        <w:rPr>
          <w:rFonts w:ascii="Palatino Linotype" w:eastAsia="Calibri" w:hAnsi="Palatino Linotype" w:cs="Times New Roman"/>
          <w:sz w:val="24"/>
          <w:szCs w:val="24"/>
        </w:rPr>
        <w:t xml:space="preserve"> los vínculos proporcionados en respuesta primigenia en relación al programa o plan para atender el tema de la inseguridad, así como a parte de los datos referente al procedimiento para denunciar de manera anónima los asaltos a transeúntes y demás delitos que ocurren en la zona referida por el particular, se infiere que la </w:t>
      </w:r>
      <w:r w:rsidRPr="00354456">
        <w:rPr>
          <w:rFonts w:ascii="Palatino Linotype" w:eastAsia="Calibri" w:hAnsi="Palatino Linotype" w:cs="Times New Roman"/>
          <w:i/>
          <w:sz w:val="24"/>
          <w:szCs w:val="24"/>
        </w:rPr>
        <w:t xml:space="preserve">litis </w:t>
      </w:r>
      <w:r w:rsidRPr="00354456">
        <w:rPr>
          <w:rFonts w:ascii="Palatino Linotype" w:eastAsia="Calibri" w:hAnsi="Palatino Linotype" w:cs="Times New Roman"/>
          <w:sz w:val="24"/>
          <w:szCs w:val="24"/>
        </w:rPr>
        <w:t xml:space="preserve">radica en establecer si el Sujeto Obligado entregó lo señalado como documentación faltante. </w:t>
      </w:r>
    </w:p>
    <w:p w14:paraId="456DE476" w14:textId="77777777" w:rsidR="00354456" w:rsidRPr="00354456" w:rsidRDefault="00354456" w:rsidP="00354456">
      <w:pPr>
        <w:tabs>
          <w:tab w:val="left" w:pos="709"/>
        </w:tabs>
        <w:spacing w:after="0" w:line="360" w:lineRule="auto"/>
        <w:jc w:val="both"/>
        <w:rPr>
          <w:rFonts w:ascii="Palatino Linotype" w:eastAsia="Calibri" w:hAnsi="Palatino Linotype" w:cs="Arial"/>
          <w:sz w:val="24"/>
          <w:szCs w:val="24"/>
        </w:rPr>
      </w:pPr>
    </w:p>
    <w:p w14:paraId="32CB6BD6" w14:textId="1E42FF2E" w:rsidR="00946683" w:rsidRPr="00946683" w:rsidRDefault="00354456" w:rsidP="00946683">
      <w:pPr>
        <w:tabs>
          <w:tab w:val="left" w:pos="709"/>
        </w:tabs>
        <w:spacing w:after="0" w:line="360" w:lineRule="auto"/>
        <w:jc w:val="both"/>
        <w:rPr>
          <w:rFonts w:ascii="Palatino Linotype" w:eastAsia="Calibri" w:hAnsi="Palatino Linotype" w:cs="Arial"/>
          <w:sz w:val="24"/>
          <w:szCs w:val="24"/>
        </w:rPr>
      </w:pPr>
      <w:r w:rsidRPr="00354456">
        <w:rPr>
          <w:rFonts w:ascii="Palatino Linotype" w:eastAsia="Calibri" w:hAnsi="Palatino Linotype" w:cs="Arial"/>
          <w:sz w:val="24"/>
          <w:szCs w:val="24"/>
        </w:rPr>
        <w:t xml:space="preserve">En ese contexto, a efecto de realizar un análisis respecto de si la información otorgada colma lo requerido por la entonces solicitante, es de precisarse que </w:t>
      </w:r>
      <w:r w:rsidRPr="00354456">
        <w:rPr>
          <w:rFonts w:ascii="Palatino Linotype" w:eastAsia="Calibri" w:hAnsi="Palatino Linotype" w:cs="Arial"/>
          <w:b/>
          <w:sz w:val="24"/>
          <w:szCs w:val="24"/>
        </w:rPr>
        <w:t>el Recurrente</w:t>
      </w:r>
      <w:r w:rsidRPr="00354456">
        <w:rPr>
          <w:rFonts w:ascii="Palatino Linotype" w:eastAsia="Calibri" w:hAnsi="Palatino Linotype" w:cs="Arial"/>
          <w:sz w:val="24"/>
          <w:szCs w:val="24"/>
        </w:rPr>
        <w:t xml:space="preserve"> desea conocer específicamente</w:t>
      </w:r>
      <w:r w:rsidR="00946683" w:rsidRPr="007A10EE">
        <w:rPr>
          <w:rFonts w:ascii="Palatino Linotype" w:eastAsia="Calibri" w:hAnsi="Palatino Linotype" w:cs="Arial"/>
          <w:sz w:val="24"/>
          <w:szCs w:val="24"/>
        </w:rPr>
        <w:t xml:space="preserve">, </w:t>
      </w:r>
      <w:bookmarkStart w:id="5" w:name="_Hlk85133410"/>
      <w:r w:rsidR="00946683" w:rsidRPr="007A10EE">
        <w:rPr>
          <w:rFonts w:ascii="Palatino Linotype" w:eastAsia="Calibri" w:hAnsi="Palatino Linotype" w:cs="Arial"/>
          <w:sz w:val="24"/>
          <w:szCs w:val="24"/>
        </w:rPr>
        <w:t>del Municipio de Tlalnepantla de Baz zona oriente</w:t>
      </w:r>
      <w:bookmarkEnd w:id="5"/>
      <w:r w:rsidR="00946683" w:rsidRPr="007A10EE">
        <w:rPr>
          <w:rFonts w:ascii="Palatino Linotype" w:eastAsia="Calibri" w:hAnsi="Palatino Linotype" w:cs="Arial"/>
          <w:sz w:val="24"/>
          <w:szCs w:val="24"/>
        </w:rPr>
        <w:t>, el o los documentos en donde conste lo siguiente lo siguiente:</w:t>
      </w:r>
    </w:p>
    <w:p w14:paraId="40F4B4EE" w14:textId="77777777" w:rsidR="00946683" w:rsidRPr="00141D9A" w:rsidRDefault="00946683" w:rsidP="00946683">
      <w:pPr>
        <w:spacing w:after="0" w:line="360" w:lineRule="auto"/>
        <w:jc w:val="both"/>
        <w:rPr>
          <w:rFonts w:ascii="Palatino Linotype" w:eastAsia="Times New Roman" w:hAnsi="Palatino Linotype" w:cs="Times New Roman"/>
          <w:sz w:val="24"/>
          <w:szCs w:val="24"/>
          <w:lang w:eastAsia="es-ES"/>
        </w:rPr>
      </w:pPr>
    </w:p>
    <w:p w14:paraId="06CDE42F" w14:textId="77777777" w:rsidR="00946683" w:rsidRPr="007D3175" w:rsidRDefault="00946683" w:rsidP="0076439D">
      <w:pPr>
        <w:pStyle w:val="Prrafodelista"/>
        <w:numPr>
          <w:ilvl w:val="0"/>
          <w:numId w:val="6"/>
        </w:numPr>
        <w:spacing w:after="240"/>
        <w:jc w:val="both"/>
        <w:rPr>
          <w:rFonts w:ascii="Palatino Linotype" w:hAnsi="Palatino Linotype"/>
          <w:i/>
        </w:rPr>
      </w:pPr>
      <w:r>
        <w:rPr>
          <w:rFonts w:ascii="Palatino Linotype" w:hAnsi="Palatino Linotype"/>
          <w:i/>
        </w:rPr>
        <w:t>P</w:t>
      </w:r>
      <w:r w:rsidRPr="004A7A00">
        <w:rPr>
          <w:rFonts w:ascii="Palatino Linotype" w:hAnsi="Palatino Linotype"/>
          <w:i/>
        </w:rPr>
        <w:t>rograma o plan para atender el tema de la insegurid</w:t>
      </w:r>
      <w:r>
        <w:rPr>
          <w:rFonts w:ascii="Palatino Linotype" w:hAnsi="Palatino Linotype"/>
          <w:i/>
        </w:rPr>
        <w:t>ad.</w:t>
      </w:r>
    </w:p>
    <w:p w14:paraId="79D1ED89" w14:textId="1243B410" w:rsidR="00946683" w:rsidRPr="00946683" w:rsidRDefault="00946683" w:rsidP="0076439D">
      <w:pPr>
        <w:pStyle w:val="Prrafodelista"/>
        <w:numPr>
          <w:ilvl w:val="0"/>
          <w:numId w:val="6"/>
        </w:numPr>
        <w:spacing w:after="240"/>
        <w:ind w:left="714" w:hanging="357"/>
        <w:jc w:val="both"/>
        <w:rPr>
          <w:rFonts w:ascii="Palatino Linotype" w:hAnsi="Palatino Linotype"/>
          <w:i/>
        </w:rPr>
      </w:pPr>
      <w:r>
        <w:rPr>
          <w:rFonts w:ascii="Palatino Linotype" w:hAnsi="Palatino Linotype"/>
          <w:i/>
          <w:lang w:val="es-MX"/>
        </w:rPr>
        <w:lastRenderedPageBreak/>
        <w:t xml:space="preserve">Procedimiento para </w:t>
      </w:r>
      <w:r w:rsidRPr="004A7A00">
        <w:rPr>
          <w:rFonts w:ascii="Palatino Linotype" w:hAnsi="Palatino Linotype"/>
          <w:i/>
          <w:lang w:val="es-MX"/>
        </w:rPr>
        <w:t>denunciar de manera anónima los asaltos a transeúntes y demás delitos que ocurren en la zona</w:t>
      </w:r>
      <w:r>
        <w:rPr>
          <w:rFonts w:ascii="Palatino Linotype" w:hAnsi="Palatino Linotype"/>
          <w:i/>
        </w:rPr>
        <w:t>, en donde se adviertan los n</w:t>
      </w:r>
      <w:r w:rsidRPr="004A7A00">
        <w:rPr>
          <w:rFonts w:ascii="Palatino Linotype" w:hAnsi="Palatino Linotype"/>
          <w:i/>
        </w:rPr>
        <w:t>ombres, teléfonos y datos completos de contacto de las autoridades</w:t>
      </w:r>
      <w:r>
        <w:rPr>
          <w:rFonts w:ascii="Palatino Linotype" w:hAnsi="Palatino Linotype"/>
          <w:i/>
        </w:rPr>
        <w:t>.</w:t>
      </w:r>
    </w:p>
    <w:p w14:paraId="6E0729C2" w14:textId="77777777" w:rsidR="00354456" w:rsidRDefault="00354456" w:rsidP="00334687">
      <w:pPr>
        <w:spacing w:after="0" w:line="360" w:lineRule="auto"/>
        <w:jc w:val="both"/>
        <w:rPr>
          <w:rFonts w:ascii="Palatino Linotype" w:eastAsia="Times New Roman" w:hAnsi="Palatino Linotype" w:cs="Times New Roman"/>
          <w:sz w:val="24"/>
          <w:szCs w:val="24"/>
          <w:lang w:eastAsia="es-ES"/>
        </w:rPr>
      </w:pPr>
    </w:p>
    <w:p w14:paraId="7A5912E4" w14:textId="77777777" w:rsidR="00354456" w:rsidRDefault="00354456" w:rsidP="00334687">
      <w:pPr>
        <w:spacing w:after="0" w:line="360" w:lineRule="auto"/>
        <w:jc w:val="both"/>
        <w:rPr>
          <w:rFonts w:ascii="Palatino Linotype" w:eastAsia="Times New Roman" w:hAnsi="Palatino Linotype" w:cs="Times New Roman"/>
          <w:sz w:val="24"/>
          <w:szCs w:val="24"/>
          <w:lang w:eastAsia="es-ES"/>
        </w:rPr>
      </w:pPr>
    </w:p>
    <w:p w14:paraId="71DB7C64" w14:textId="4450D7A4" w:rsidR="00334687" w:rsidRDefault="00334687" w:rsidP="00334687">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Ahora bien,</w:t>
      </w:r>
      <w:r w:rsidR="007A10EE">
        <w:rPr>
          <w:rFonts w:ascii="Palatino Linotype" w:eastAsia="Times New Roman" w:hAnsi="Palatino Linotype" w:cs="Times New Roman"/>
          <w:sz w:val="24"/>
          <w:szCs w:val="24"/>
          <w:lang w:eastAsia="es-ES"/>
        </w:rPr>
        <w:t xml:space="preserve"> en relación al punto 1 de las solicitudes de acceso a la información, correspondiente al p</w:t>
      </w:r>
      <w:r w:rsidR="007A10EE" w:rsidRPr="007A10EE">
        <w:rPr>
          <w:rFonts w:ascii="Palatino Linotype" w:eastAsia="Times New Roman" w:hAnsi="Palatino Linotype" w:cs="Times New Roman"/>
          <w:sz w:val="24"/>
          <w:szCs w:val="24"/>
          <w:lang w:eastAsia="es-ES"/>
        </w:rPr>
        <w:t>rograma o plan para atender el tema de la inseguridad</w:t>
      </w:r>
      <w:r w:rsidR="007A10EE" w:rsidRPr="007A10EE">
        <w:t xml:space="preserve"> </w:t>
      </w:r>
      <w:r w:rsidR="007A10EE" w:rsidRPr="007A10EE">
        <w:rPr>
          <w:rFonts w:ascii="Palatino Linotype" w:eastAsia="Times New Roman" w:hAnsi="Palatino Linotype" w:cs="Times New Roman"/>
          <w:sz w:val="24"/>
          <w:szCs w:val="24"/>
          <w:lang w:eastAsia="es-ES"/>
        </w:rPr>
        <w:t>del Municipio de Tlalnepantla de Baz zona oriente</w:t>
      </w:r>
      <w:r w:rsidR="007A10EE">
        <w:rPr>
          <w:rFonts w:ascii="Palatino Linotype" w:eastAsia="Times New Roman" w:hAnsi="Palatino Linotype" w:cs="Times New Roman"/>
          <w:sz w:val="24"/>
          <w:szCs w:val="24"/>
          <w:lang w:eastAsia="es-ES"/>
        </w:rPr>
        <w:t>,</w:t>
      </w:r>
      <w:r w:rsidR="007A10EE" w:rsidRPr="007A10EE">
        <w:rPr>
          <w:rFonts w:ascii="Palatino Linotype" w:eastAsia="Times New Roman" w:hAnsi="Palatino Linotype" w:cs="Times New Roman"/>
          <w:sz w:val="24"/>
          <w:szCs w:val="24"/>
          <w:lang w:eastAsia="es-ES"/>
        </w:rPr>
        <w:t xml:space="preserve"> </w:t>
      </w:r>
      <w:r>
        <w:rPr>
          <w:rFonts w:ascii="Palatino Linotype" w:eastAsia="Times New Roman" w:hAnsi="Palatino Linotype" w:cs="Times New Roman"/>
          <w:sz w:val="24"/>
          <w:szCs w:val="24"/>
          <w:lang w:eastAsia="es-ES"/>
        </w:rPr>
        <w:t xml:space="preserve">de la respuesta primigenia emitida por el Sujeto Obligado </w:t>
      </w:r>
      <w:r w:rsidRPr="00334687">
        <w:rPr>
          <w:rFonts w:ascii="Palatino Linotype" w:eastAsia="Times New Roman" w:hAnsi="Palatino Linotype" w:cs="Times New Roman"/>
          <w:sz w:val="24"/>
          <w:szCs w:val="24"/>
          <w:lang w:eastAsia="es-ES"/>
        </w:rPr>
        <w:t xml:space="preserve">se puede </w:t>
      </w:r>
      <w:r w:rsidR="007A10EE">
        <w:rPr>
          <w:rFonts w:ascii="Palatino Linotype" w:eastAsia="Times New Roman" w:hAnsi="Palatino Linotype" w:cs="Times New Roman"/>
          <w:sz w:val="24"/>
          <w:szCs w:val="24"/>
          <w:lang w:eastAsia="es-ES"/>
        </w:rPr>
        <w:t>advertir</w:t>
      </w:r>
      <w:r w:rsidRPr="00334687">
        <w:rPr>
          <w:rFonts w:ascii="Palatino Linotype" w:eastAsia="Times New Roman" w:hAnsi="Palatino Linotype" w:cs="Times New Roman"/>
          <w:sz w:val="24"/>
          <w:szCs w:val="24"/>
          <w:lang w:eastAsia="es-ES"/>
        </w:rPr>
        <w:t xml:space="preserve"> que </w:t>
      </w:r>
      <w:r w:rsidR="007A10EE">
        <w:rPr>
          <w:rFonts w:ascii="Palatino Linotype" w:eastAsia="Times New Roman" w:hAnsi="Palatino Linotype" w:cs="Times New Roman"/>
          <w:sz w:val="24"/>
          <w:szCs w:val="24"/>
          <w:lang w:eastAsia="es-ES"/>
        </w:rPr>
        <w:t>remite</w:t>
      </w:r>
      <w:r w:rsidRPr="00334687">
        <w:rPr>
          <w:rFonts w:ascii="Palatino Linotype" w:eastAsia="Times New Roman" w:hAnsi="Palatino Linotype" w:cs="Times New Roman"/>
          <w:sz w:val="24"/>
          <w:szCs w:val="24"/>
          <w:lang w:eastAsia="es-ES"/>
        </w:rPr>
        <w:t xml:space="preserve"> </w:t>
      </w:r>
      <w:r w:rsidR="007F2EE4">
        <w:rPr>
          <w:rFonts w:ascii="Palatino Linotype" w:eastAsia="Times New Roman" w:hAnsi="Palatino Linotype" w:cs="Times New Roman"/>
          <w:sz w:val="24"/>
          <w:szCs w:val="24"/>
          <w:lang w:eastAsia="es-ES"/>
        </w:rPr>
        <w:t>diversas</w:t>
      </w:r>
      <w:r w:rsidRPr="00334687">
        <w:rPr>
          <w:rFonts w:ascii="Palatino Linotype" w:eastAsia="Times New Roman" w:hAnsi="Palatino Linotype" w:cs="Times New Roman"/>
          <w:sz w:val="24"/>
          <w:szCs w:val="24"/>
          <w:lang w:eastAsia="es-ES"/>
        </w:rPr>
        <w:t xml:space="preserve"> liga</w:t>
      </w:r>
      <w:r w:rsidR="007A10EE">
        <w:rPr>
          <w:rFonts w:ascii="Palatino Linotype" w:eastAsia="Times New Roman" w:hAnsi="Palatino Linotype" w:cs="Times New Roman"/>
          <w:sz w:val="24"/>
          <w:szCs w:val="24"/>
          <w:lang w:eastAsia="es-ES"/>
        </w:rPr>
        <w:t>s</w:t>
      </w:r>
      <w:r w:rsidRPr="00334687">
        <w:rPr>
          <w:rFonts w:ascii="Palatino Linotype" w:eastAsia="Times New Roman" w:hAnsi="Palatino Linotype" w:cs="Times New Roman"/>
          <w:sz w:val="24"/>
          <w:szCs w:val="24"/>
          <w:lang w:eastAsia="es-ES"/>
        </w:rPr>
        <w:t xml:space="preserve"> </w:t>
      </w:r>
      <w:r w:rsidR="003E3B85" w:rsidRPr="00334687">
        <w:rPr>
          <w:rFonts w:ascii="Palatino Linotype" w:eastAsia="Times New Roman" w:hAnsi="Palatino Linotype" w:cs="Times New Roman"/>
          <w:sz w:val="24"/>
          <w:szCs w:val="24"/>
          <w:lang w:eastAsia="es-ES"/>
        </w:rPr>
        <w:t>electrónica</w:t>
      </w:r>
      <w:r w:rsidR="003E3B85">
        <w:rPr>
          <w:rFonts w:ascii="Palatino Linotype" w:eastAsia="Times New Roman" w:hAnsi="Palatino Linotype" w:cs="Times New Roman"/>
          <w:sz w:val="24"/>
          <w:szCs w:val="24"/>
          <w:lang w:eastAsia="es-ES"/>
        </w:rPr>
        <w:t>s</w:t>
      </w:r>
      <w:r w:rsidR="003E3B85">
        <w:rPr>
          <w:rFonts w:ascii="Times New Roman" w:eastAsia="Times New Roman" w:hAnsi="Times New Roman" w:cs="Times New Roman"/>
          <w:sz w:val="24"/>
          <w:szCs w:val="24"/>
          <w:lang w:eastAsia="es-ES"/>
        </w:rPr>
        <w:t>,</w:t>
      </w:r>
      <w:r w:rsidRPr="00334687">
        <w:rPr>
          <w:rFonts w:ascii="Palatino Linotype" w:eastAsia="Times New Roman" w:hAnsi="Palatino Linotype" w:cs="Times New Roman"/>
          <w:sz w:val="24"/>
          <w:szCs w:val="24"/>
          <w:lang w:eastAsia="es-ES"/>
        </w:rPr>
        <w:t xml:space="preserve"> por lo que esta Ponencia procedió a verificar lo señalado por el Sujeto Obligado</w:t>
      </w:r>
      <w:r w:rsidR="0095314A">
        <w:rPr>
          <w:rFonts w:ascii="Palatino Linotype" w:eastAsia="Times New Roman" w:hAnsi="Palatino Linotype" w:cs="Times New Roman"/>
          <w:sz w:val="24"/>
          <w:szCs w:val="24"/>
          <w:lang w:eastAsia="es-ES"/>
        </w:rPr>
        <w:t xml:space="preserve"> ingresando a</w:t>
      </w:r>
      <w:r w:rsidRPr="00334687">
        <w:rPr>
          <w:rFonts w:ascii="Palatino Linotype" w:eastAsia="Times New Roman" w:hAnsi="Palatino Linotype" w:cs="Times New Roman"/>
          <w:sz w:val="24"/>
          <w:szCs w:val="24"/>
          <w:lang w:eastAsia="es-ES"/>
        </w:rPr>
        <w:t xml:space="preserve"> l</w:t>
      </w:r>
      <w:r w:rsidR="007F2EE4">
        <w:rPr>
          <w:rFonts w:ascii="Palatino Linotype" w:eastAsia="Times New Roman" w:hAnsi="Palatino Linotype" w:cs="Times New Roman"/>
          <w:sz w:val="24"/>
          <w:szCs w:val="24"/>
          <w:lang w:eastAsia="es-ES"/>
        </w:rPr>
        <w:t xml:space="preserve">as direcciones </w:t>
      </w:r>
      <w:r w:rsidRPr="00334687">
        <w:rPr>
          <w:rFonts w:ascii="Palatino Linotype" w:eastAsia="Times New Roman" w:hAnsi="Palatino Linotype" w:cs="Times New Roman"/>
          <w:sz w:val="24"/>
          <w:szCs w:val="24"/>
          <w:lang w:eastAsia="es-ES"/>
        </w:rPr>
        <w:t>señalada</w:t>
      </w:r>
      <w:r w:rsidR="007F2EE4">
        <w:rPr>
          <w:rFonts w:ascii="Palatino Linotype" w:eastAsia="Times New Roman" w:hAnsi="Palatino Linotype" w:cs="Times New Roman"/>
          <w:sz w:val="24"/>
          <w:szCs w:val="24"/>
          <w:lang w:eastAsia="es-ES"/>
        </w:rPr>
        <w:t xml:space="preserve">s encontrando lo siguiente: </w:t>
      </w:r>
    </w:p>
    <w:p w14:paraId="65EA8379" w14:textId="77777777" w:rsidR="007F2EE4" w:rsidRDefault="007F2EE4" w:rsidP="00334687">
      <w:pPr>
        <w:spacing w:after="0" w:line="360" w:lineRule="auto"/>
        <w:jc w:val="both"/>
        <w:rPr>
          <w:rFonts w:ascii="Palatino Linotype" w:eastAsia="Times New Roman" w:hAnsi="Palatino Linotype" w:cs="Times New Roman"/>
          <w:sz w:val="24"/>
          <w:szCs w:val="24"/>
          <w:lang w:eastAsia="es-ES"/>
        </w:rPr>
      </w:pPr>
    </w:p>
    <w:p w14:paraId="51F60A8A" w14:textId="13035BF6" w:rsidR="007F2EE4" w:rsidRPr="007F2EE4" w:rsidRDefault="007F2EE4" w:rsidP="007F2EE4">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L</w:t>
      </w:r>
      <w:r w:rsidRPr="007F2EE4">
        <w:rPr>
          <w:rFonts w:ascii="Palatino Linotype" w:eastAsia="Times New Roman" w:hAnsi="Palatino Linotype" w:cs="Times New Roman"/>
          <w:sz w:val="24"/>
          <w:szCs w:val="24"/>
          <w:lang w:eastAsia="es-ES"/>
        </w:rPr>
        <w:t>iga electrónica para consultar el Tercer Informe de Gobierno:</w:t>
      </w:r>
    </w:p>
    <w:p w14:paraId="66FF3C54" w14:textId="212E8E05" w:rsidR="007F2EE4" w:rsidRPr="007F2EE4" w:rsidRDefault="00F62EA9" w:rsidP="007F2EE4">
      <w:pPr>
        <w:spacing w:after="0" w:line="360" w:lineRule="auto"/>
        <w:jc w:val="both"/>
        <w:rPr>
          <w:rFonts w:ascii="Palatino Linotype" w:eastAsia="Times New Roman" w:hAnsi="Palatino Linotype" w:cs="Times New Roman"/>
          <w:sz w:val="24"/>
          <w:szCs w:val="24"/>
          <w:lang w:eastAsia="es-ES"/>
        </w:rPr>
      </w:pPr>
      <w:hyperlink r:id="rId16" w:history="1">
        <w:r w:rsidR="007F2EE4" w:rsidRPr="00192E93">
          <w:rPr>
            <w:rStyle w:val="Hipervnculo"/>
            <w:rFonts w:ascii="Palatino Linotype" w:eastAsia="Times New Roman" w:hAnsi="Palatino Linotype" w:cs="Times New Roman"/>
            <w:sz w:val="24"/>
            <w:szCs w:val="24"/>
            <w:lang w:eastAsia="es-ES"/>
          </w:rPr>
          <w:t>https://igecem.edomex.gob.mx/3er_informe_resultados</w:t>
        </w:r>
      </w:hyperlink>
      <w:r w:rsidR="007F2EE4">
        <w:rPr>
          <w:rFonts w:ascii="Palatino Linotype" w:eastAsia="Times New Roman" w:hAnsi="Palatino Linotype" w:cs="Times New Roman"/>
          <w:sz w:val="24"/>
          <w:szCs w:val="24"/>
          <w:lang w:eastAsia="es-ES"/>
        </w:rPr>
        <w:t xml:space="preserve"> </w:t>
      </w:r>
    </w:p>
    <w:p w14:paraId="68BA4771" w14:textId="2976682B" w:rsidR="007F2EE4" w:rsidRPr="007F2EE4" w:rsidRDefault="007F2EE4" w:rsidP="007F2EE4">
      <w:pPr>
        <w:spacing w:after="0" w:line="360" w:lineRule="auto"/>
        <w:jc w:val="both"/>
        <w:rPr>
          <w:rFonts w:ascii="Palatino Linotype" w:eastAsia="Times New Roman" w:hAnsi="Palatino Linotype" w:cs="Times New Roman"/>
          <w:sz w:val="24"/>
          <w:szCs w:val="24"/>
          <w:lang w:eastAsia="es-ES"/>
        </w:rPr>
      </w:pPr>
      <w:r w:rsidRPr="007F2EE4">
        <w:rPr>
          <w:rFonts w:ascii="Palatino Linotype" w:eastAsia="Times New Roman" w:hAnsi="Palatino Linotype" w:cs="Times New Roman"/>
          <w:noProof/>
          <w:sz w:val="24"/>
          <w:szCs w:val="24"/>
          <w:lang w:eastAsia="es-MX"/>
        </w:rPr>
        <w:drawing>
          <wp:inline distT="0" distB="0" distL="0" distR="0" wp14:anchorId="3E87047A" wp14:editId="11876A3D">
            <wp:extent cx="5760720" cy="8445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844550"/>
                    </a:xfrm>
                    <a:prstGeom prst="rect">
                      <a:avLst/>
                    </a:prstGeom>
                  </pic:spPr>
                </pic:pic>
              </a:graphicData>
            </a:graphic>
          </wp:inline>
        </w:drawing>
      </w:r>
    </w:p>
    <w:p w14:paraId="26C71777" w14:textId="77777777" w:rsidR="007F2EE4" w:rsidRDefault="007F2EE4" w:rsidP="007F2EE4">
      <w:pPr>
        <w:spacing w:after="0" w:line="360" w:lineRule="auto"/>
        <w:jc w:val="both"/>
        <w:rPr>
          <w:rFonts w:ascii="Palatino Linotype" w:eastAsia="Times New Roman" w:hAnsi="Palatino Linotype" w:cs="Times New Roman"/>
          <w:sz w:val="24"/>
          <w:szCs w:val="24"/>
          <w:lang w:eastAsia="es-ES"/>
        </w:rPr>
      </w:pPr>
    </w:p>
    <w:p w14:paraId="1E375725" w14:textId="1C6F8EC8" w:rsidR="007F2EE4" w:rsidRPr="007F2EE4" w:rsidRDefault="007F2EE4" w:rsidP="007F2EE4">
      <w:pPr>
        <w:spacing w:after="0" w:line="360" w:lineRule="auto"/>
        <w:jc w:val="both"/>
        <w:rPr>
          <w:rFonts w:ascii="Palatino Linotype" w:eastAsia="Times New Roman" w:hAnsi="Palatino Linotype" w:cs="Times New Roman"/>
          <w:sz w:val="24"/>
          <w:szCs w:val="24"/>
          <w:lang w:eastAsia="es-ES"/>
        </w:rPr>
      </w:pPr>
      <w:r w:rsidRPr="007F2EE4">
        <w:rPr>
          <w:rFonts w:ascii="Palatino Linotype" w:eastAsia="Times New Roman" w:hAnsi="Palatino Linotype" w:cs="Times New Roman"/>
          <w:sz w:val="24"/>
          <w:szCs w:val="24"/>
          <w:lang w:eastAsia="es-ES"/>
        </w:rPr>
        <w:t>Liga electrónica para consultar el Programa Estatal de Seguridad Pública</w:t>
      </w:r>
      <w:r>
        <w:rPr>
          <w:rFonts w:ascii="Palatino Linotype" w:eastAsia="Times New Roman" w:hAnsi="Palatino Linotype" w:cs="Times New Roman"/>
          <w:sz w:val="24"/>
          <w:szCs w:val="24"/>
          <w:lang w:eastAsia="es-ES"/>
        </w:rPr>
        <w:t>:</w:t>
      </w:r>
    </w:p>
    <w:p w14:paraId="4C16DF63" w14:textId="7EFEFD9F" w:rsidR="007F2EE4" w:rsidRPr="007F2EE4" w:rsidRDefault="00F62EA9" w:rsidP="007F2EE4">
      <w:pPr>
        <w:spacing w:after="0" w:line="360" w:lineRule="auto"/>
        <w:jc w:val="both"/>
        <w:rPr>
          <w:rFonts w:ascii="Palatino Linotype" w:eastAsia="Times New Roman" w:hAnsi="Palatino Linotype" w:cs="Times New Roman"/>
          <w:sz w:val="24"/>
          <w:szCs w:val="24"/>
          <w:lang w:eastAsia="es-ES"/>
        </w:rPr>
      </w:pPr>
      <w:hyperlink r:id="rId18" w:history="1">
        <w:r w:rsidR="007F2EE4" w:rsidRPr="00192E93">
          <w:rPr>
            <w:rStyle w:val="Hipervnculo"/>
            <w:rFonts w:ascii="Palatino Linotype" w:eastAsia="Times New Roman" w:hAnsi="Palatino Linotype" w:cs="Times New Roman"/>
            <w:sz w:val="24"/>
            <w:szCs w:val="24"/>
            <w:lang w:eastAsia="es-ES"/>
          </w:rPr>
          <w:t>http://sesespem.edomex.gob.mx/sites/sesespem.edomex.gob.mx/files/files/Programa_Estatal_de_Seguridad_P%C3%BAblica.pdf</w:t>
        </w:r>
      </w:hyperlink>
      <w:r w:rsidR="007F2EE4">
        <w:rPr>
          <w:rFonts w:ascii="Palatino Linotype" w:eastAsia="Times New Roman" w:hAnsi="Palatino Linotype" w:cs="Times New Roman"/>
          <w:sz w:val="24"/>
          <w:szCs w:val="24"/>
          <w:lang w:eastAsia="es-ES"/>
        </w:rPr>
        <w:t xml:space="preserve"> </w:t>
      </w:r>
    </w:p>
    <w:p w14:paraId="2484B49B" w14:textId="4A60124D" w:rsidR="007F2EE4" w:rsidRPr="007F2EE4" w:rsidRDefault="007F2EE4" w:rsidP="007F2EE4">
      <w:pPr>
        <w:spacing w:after="0" w:line="360" w:lineRule="auto"/>
        <w:jc w:val="center"/>
        <w:rPr>
          <w:rFonts w:ascii="Palatino Linotype" w:eastAsia="Times New Roman" w:hAnsi="Palatino Linotype" w:cs="Times New Roman"/>
          <w:sz w:val="24"/>
          <w:szCs w:val="24"/>
          <w:lang w:eastAsia="es-ES"/>
        </w:rPr>
      </w:pPr>
      <w:r w:rsidRPr="007F2EE4">
        <w:rPr>
          <w:rFonts w:ascii="Palatino Linotype" w:eastAsia="Times New Roman" w:hAnsi="Palatino Linotype" w:cs="Times New Roman"/>
          <w:noProof/>
          <w:sz w:val="24"/>
          <w:szCs w:val="24"/>
          <w:lang w:eastAsia="es-MX"/>
        </w:rPr>
        <w:lastRenderedPageBreak/>
        <w:drawing>
          <wp:inline distT="0" distB="0" distL="0" distR="0" wp14:anchorId="62AAF0F5" wp14:editId="373B9F13">
            <wp:extent cx="3814361" cy="32766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16850" cy="3278738"/>
                    </a:xfrm>
                    <a:prstGeom prst="rect">
                      <a:avLst/>
                    </a:prstGeom>
                  </pic:spPr>
                </pic:pic>
              </a:graphicData>
            </a:graphic>
          </wp:inline>
        </w:drawing>
      </w:r>
    </w:p>
    <w:p w14:paraId="3E52F3FE" w14:textId="1A9F5F5A" w:rsidR="007F2EE4" w:rsidRPr="007F2EE4" w:rsidRDefault="007F2EE4" w:rsidP="007F2EE4">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En relación a los</w:t>
      </w:r>
      <w:r w:rsidRPr="007F2EE4">
        <w:rPr>
          <w:rFonts w:ascii="Palatino Linotype" w:eastAsia="Times New Roman" w:hAnsi="Palatino Linotype" w:cs="Times New Roman"/>
          <w:sz w:val="24"/>
          <w:szCs w:val="24"/>
          <w:lang w:eastAsia="es-ES"/>
        </w:rPr>
        <w:t xml:space="preserve"> Programas Sectoriales</w:t>
      </w:r>
      <w:r>
        <w:rPr>
          <w:rFonts w:ascii="Palatino Linotype" w:eastAsia="Times New Roman" w:hAnsi="Palatino Linotype" w:cs="Times New Roman"/>
          <w:sz w:val="24"/>
          <w:szCs w:val="24"/>
          <w:lang w:eastAsia="es-ES"/>
        </w:rPr>
        <w:t>, manifestó que</w:t>
      </w:r>
      <w:r w:rsidRPr="007F2EE4">
        <w:rPr>
          <w:rFonts w:ascii="Palatino Linotype" w:eastAsia="Times New Roman" w:hAnsi="Palatino Linotype" w:cs="Times New Roman"/>
          <w:sz w:val="24"/>
          <w:szCs w:val="24"/>
          <w:lang w:eastAsia="es-ES"/>
        </w:rPr>
        <w:t xml:space="preserve"> incorporan las directrices sustantivas que dan vida y vinculación al logro de objetivos y metas establecidas en el Plan de Desarrollo del Estado de México 2017-2023,</w:t>
      </w:r>
      <w:r>
        <w:rPr>
          <w:rFonts w:ascii="Palatino Linotype" w:eastAsia="Times New Roman" w:hAnsi="Palatino Linotype" w:cs="Times New Roman"/>
          <w:sz w:val="24"/>
          <w:szCs w:val="24"/>
          <w:lang w:eastAsia="es-ES"/>
        </w:rPr>
        <w:t xml:space="preserve"> accediendo a la liga</w:t>
      </w:r>
      <w:r w:rsidRPr="007F2EE4">
        <w:rPr>
          <w:rFonts w:ascii="Palatino Linotype" w:eastAsia="Times New Roman" w:hAnsi="Palatino Linotype" w:cs="Times New Roman"/>
          <w:sz w:val="24"/>
          <w:szCs w:val="24"/>
          <w:lang w:eastAsia="es-ES"/>
        </w:rPr>
        <w:t xml:space="preserve">: </w:t>
      </w:r>
    </w:p>
    <w:p w14:paraId="0F672E7E" w14:textId="3ED4C312" w:rsidR="007F2EE4" w:rsidRDefault="00F62EA9" w:rsidP="007F2EE4">
      <w:pPr>
        <w:spacing w:after="0" w:line="360" w:lineRule="auto"/>
        <w:jc w:val="both"/>
        <w:rPr>
          <w:rFonts w:ascii="Palatino Linotype" w:eastAsia="Times New Roman" w:hAnsi="Palatino Linotype" w:cs="Times New Roman"/>
          <w:sz w:val="24"/>
          <w:szCs w:val="24"/>
          <w:lang w:eastAsia="es-ES"/>
        </w:rPr>
      </w:pPr>
      <w:hyperlink r:id="rId20" w:history="1">
        <w:r w:rsidR="007F2EE4" w:rsidRPr="00192E93">
          <w:rPr>
            <w:rStyle w:val="Hipervnculo"/>
            <w:rFonts w:ascii="Palatino Linotype" w:eastAsia="Times New Roman" w:hAnsi="Palatino Linotype" w:cs="Times New Roman"/>
            <w:sz w:val="24"/>
            <w:szCs w:val="24"/>
            <w:lang w:eastAsia="es-ES"/>
          </w:rPr>
          <w:t>https://transparenciafiscal.edomex.gob.mx/sites/transparenciafiscal.edomex.gob.mx/files/files/Programas%20Sectoriales/2017-2023/4-PS-Seguridad.pdf</w:t>
        </w:r>
      </w:hyperlink>
      <w:r w:rsidR="007F2EE4">
        <w:rPr>
          <w:rFonts w:ascii="Palatino Linotype" w:eastAsia="Times New Roman" w:hAnsi="Palatino Linotype" w:cs="Times New Roman"/>
          <w:sz w:val="24"/>
          <w:szCs w:val="24"/>
          <w:lang w:eastAsia="es-ES"/>
        </w:rPr>
        <w:t xml:space="preserve"> </w:t>
      </w:r>
    </w:p>
    <w:p w14:paraId="034C62EF" w14:textId="4F13179B" w:rsidR="007F2EE4" w:rsidRPr="007F2EE4" w:rsidRDefault="007F2EE4" w:rsidP="007F2EE4">
      <w:pPr>
        <w:spacing w:after="0" w:line="360" w:lineRule="auto"/>
        <w:jc w:val="center"/>
        <w:rPr>
          <w:rFonts w:ascii="Palatino Linotype" w:eastAsia="Times New Roman" w:hAnsi="Palatino Linotype" w:cs="Times New Roman"/>
          <w:sz w:val="24"/>
          <w:szCs w:val="24"/>
          <w:lang w:eastAsia="es-ES"/>
        </w:rPr>
      </w:pPr>
      <w:r w:rsidRPr="007F2EE4">
        <w:rPr>
          <w:rFonts w:ascii="Palatino Linotype" w:eastAsia="Times New Roman" w:hAnsi="Palatino Linotype" w:cs="Times New Roman"/>
          <w:noProof/>
          <w:sz w:val="24"/>
          <w:szCs w:val="24"/>
          <w:lang w:eastAsia="es-MX"/>
        </w:rPr>
        <w:drawing>
          <wp:inline distT="0" distB="0" distL="0" distR="0" wp14:anchorId="2A7D69FB" wp14:editId="091DC1AF">
            <wp:extent cx="4722495" cy="2337822"/>
            <wp:effectExtent l="0" t="0" r="1905"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26788" cy="2339947"/>
                    </a:xfrm>
                    <a:prstGeom prst="rect">
                      <a:avLst/>
                    </a:prstGeom>
                  </pic:spPr>
                </pic:pic>
              </a:graphicData>
            </a:graphic>
          </wp:inline>
        </w:drawing>
      </w:r>
    </w:p>
    <w:p w14:paraId="046F5BBD" w14:textId="77777777" w:rsidR="007F2EE4" w:rsidRPr="007F2EE4" w:rsidRDefault="007F2EE4" w:rsidP="007F2EE4">
      <w:pPr>
        <w:spacing w:after="0" w:line="360" w:lineRule="auto"/>
        <w:jc w:val="both"/>
        <w:rPr>
          <w:rFonts w:ascii="Palatino Linotype" w:eastAsia="Times New Roman" w:hAnsi="Palatino Linotype" w:cs="Times New Roman"/>
          <w:sz w:val="24"/>
          <w:szCs w:val="24"/>
          <w:lang w:eastAsia="es-ES"/>
        </w:rPr>
      </w:pPr>
    </w:p>
    <w:p w14:paraId="2507E212" w14:textId="27C74CC4" w:rsidR="007F2EE4" w:rsidRPr="007F2EE4" w:rsidRDefault="007F2EE4" w:rsidP="007F2EE4">
      <w:pPr>
        <w:spacing w:after="0" w:line="360" w:lineRule="auto"/>
        <w:jc w:val="both"/>
        <w:rPr>
          <w:rFonts w:ascii="Palatino Linotype" w:eastAsia="Times New Roman" w:hAnsi="Palatino Linotype" w:cs="Times New Roman"/>
          <w:sz w:val="24"/>
          <w:szCs w:val="24"/>
          <w:lang w:eastAsia="es-ES"/>
        </w:rPr>
      </w:pPr>
      <w:r w:rsidRPr="007F2EE4">
        <w:rPr>
          <w:rFonts w:ascii="Palatino Linotype" w:eastAsia="Times New Roman" w:hAnsi="Palatino Linotype" w:cs="Times New Roman"/>
          <w:sz w:val="24"/>
          <w:szCs w:val="24"/>
          <w:lang w:eastAsia="es-ES"/>
        </w:rPr>
        <w:t>Liga electrónica para consultar el Programa Regional XVI Tlalnepantla 2017-2023</w:t>
      </w:r>
      <w:r>
        <w:rPr>
          <w:rFonts w:ascii="Palatino Linotype" w:eastAsia="Times New Roman" w:hAnsi="Palatino Linotype" w:cs="Times New Roman"/>
          <w:sz w:val="24"/>
          <w:szCs w:val="24"/>
          <w:lang w:eastAsia="es-ES"/>
        </w:rPr>
        <w:t>:</w:t>
      </w:r>
    </w:p>
    <w:p w14:paraId="49FA5755" w14:textId="4386AB1A" w:rsidR="007F2EE4" w:rsidRDefault="007F2EE4" w:rsidP="007F2EE4">
      <w:pPr>
        <w:spacing w:after="0" w:line="360" w:lineRule="auto"/>
        <w:jc w:val="both"/>
        <w:rPr>
          <w:rFonts w:ascii="Palatino Linotype" w:eastAsia="Times New Roman" w:hAnsi="Palatino Linotype" w:cs="Times New Roman"/>
          <w:sz w:val="24"/>
          <w:szCs w:val="24"/>
          <w:lang w:eastAsia="es-ES"/>
        </w:rPr>
      </w:pPr>
      <w:r w:rsidRPr="007F2EE4">
        <w:rPr>
          <w:rFonts w:ascii="Palatino Linotype" w:eastAsia="Times New Roman" w:hAnsi="Palatino Linotype" w:cs="Times New Roman"/>
          <w:sz w:val="24"/>
          <w:szCs w:val="24"/>
          <w:lang w:eastAsia="es-ES"/>
        </w:rPr>
        <w:t xml:space="preserve"> </w:t>
      </w:r>
      <w:hyperlink r:id="rId22" w:history="1">
        <w:r w:rsidRPr="00192E93">
          <w:rPr>
            <w:rStyle w:val="Hipervnculo"/>
            <w:rFonts w:ascii="Palatino Linotype" w:eastAsia="Times New Roman" w:hAnsi="Palatino Linotype" w:cs="Times New Roman"/>
            <w:sz w:val="24"/>
            <w:szCs w:val="24"/>
            <w:lang w:eastAsia="es-ES"/>
          </w:rPr>
          <w:t>https://issuu.com/copladem/docs/xvi_tlalnepantla</w:t>
        </w:r>
      </w:hyperlink>
      <w:r>
        <w:rPr>
          <w:rFonts w:ascii="Palatino Linotype" w:eastAsia="Times New Roman" w:hAnsi="Palatino Linotype" w:cs="Times New Roman"/>
          <w:sz w:val="24"/>
          <w:szCs w:val="24"/>
          <w:lang w:eastAsia="es-ES"/>
        </w:rPr>
        <w:t xml:space="preserve"> </w:t>
      </w:r>
    </w:p>
    <w:p w14:paraId="6B7C7126" w14:textId="2EF1E33F" w:rsidR="00A83264" w:rsidRPr="00A83264" w:rsidRDefault="007F2EE4" w:rsidP="00A83264">
      <w:pPr>
        <w:spacing w:after="0" w:line="360" w:lineRule="auto"/>
        <w:jc w:val="center"/>
        <w:rPr>
          <w:rFonts w:ascii="Palatino Linotype" w:eastAsia="Times New Roman" w:hAnsi="Palatino Linotype" w:cs="Times New Roman"/>
          <w:sz w:val="24"/>
          <w:szCs w:val="24"/>
          <w:lang w:eastAsia="es-ES"/>
        </w:rPr>
      </w:pPr>
      <w:r w:rsidRPr="007F2EE4">
        <w:rPr>
          <w:rFonts w:ascii="Palatino Linotype" w:eastAsia="Times New Roman" w:hAnsi="Palatino Linotype" w:cs="Times New Roman"/>
          <w:noProof/>
          <w:sz w:val="24"/>
          <w:szCs w:val="24"/>
          <w:lang w:eastAsia="es-MX"/>
        </w:rPr>
        <w:drawing>
          <wp:inline distT="0" distB="0" distL="0" distR="0" wp14:anchorId="7489F942" wp14:editId="6C2C5A27">
            <wp:extent cx="2781688" cy="205768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81688" cy="2057687"/>
                    </a:xfrm>
                    <a:prstGeom prst="rect">
                      <a:avLst/>
                    </a:prstGeom>
                  </pic:spPr>
                </pic:pic>
              </a:graphicData>
            </a:graphic>
          </wp:inline>
        </w:drawing>
      </w:r>
    </w:p>
    <w:p w14:paraId="200DAD07" w14:textId="77777777" w:rsidR="00A83264" w:rsidRPr="00A83264" w:rsidRDefault="00A83264" w:rsidP="00A83264">
      <w:pPr>
        <w:spacing w:after="0" w:line="360" w:lineRule="auto"/>
        <w:ind w:right="51"/>
        <w:jc w:val="both"/>
        <w:rPr>
          <w:rFonts w:ascii="Palatino Linotype" w:eastAsia="Calibri" w:hAnsi="Palatino Linotype" w:cs="Arial"/>
          <w:sz w:val="24"/>
          <w:szCs w:val="24"/>
        </w:rPr>
      </w:pPr>
    </w:p>
    <w:p w14:paraId="3ACC1E85" w14:textId="706AAA4A" w:rsidR="00A83264" w:rsidRPr="00A83264" w:rsidRDefault="00A83264" w:rsidP="00A83264">
      <w:pPr>
        <w:spacing w:after="0" w:line="360" w:lineRule="auto"/>
        <w:jc w:val="both"/>
        <w:rPr>
          <w:rFonts w:ascii="Palatino Linotype" w:eastAsia="Calibri" w:hAnsi="Palatino Linotype" w:cs="Arial"/>
          <w:sz w:val="24"/>
        </w:rPr>
      </w:pPr>
      <w:r w:rsidRPr="00A83264">
        <w:rPr>
          <w:rFonts w:ascii="Palatino Linotype" w:eastAsia="Arial Unicode MS" w:hAnsi="Palatino Linotype" w:cs="Arial"/>
          <w:sz w:val="24"/>
        </w:rPr>
        <w:t xml:space="preserve">Por lo anteriormente expuesto, se concluye que el </w:t>
      </w:r>
      <w:r w:rsidRPr="00A83264">
        <w:rPr>
          <w:rFonts w:ascii="Palatino Linotype" w:eastAsia="Arial Unicode MS" w:hAnsi="Palatino Linotype" w:cs="Arial"/>
          <w:b/>
          <w:sz w:val="24"/>
        </w:rPr>
        <w:t>Sujeto Obligado</w:t>
      </w:r>
      <w:r w:rsidRPr="00A83264">
        <w:rPr>
          <w:rFonts w:ascii="Palatino Linotype" w:eastAsia="Arial Unicode MS" w:hAnsi="Palatino Linotype" w:cs="Arial"/>
          <w:sz w:val="24"/>
        </w:rPr>
        <w:t xml:space="preserve"> no colmó las pretensiones realizadas por el particular</w:t>
      </w:r>
      <w:r w:rsidRPr="00A83264">
        <w:rPr>
          <w:rFonts w:ascii="Palatino Linotype" w:eastAsia="Calibri" w:hAnsi="Palatino Linotype" w:cs="Arial"/>
          <w:sz w:val="24"/>
        </w:rPr>
        <w:t>,</w:t>
      </w:r>
      <w:r w:rsidRPr="00A83264">
        <w:t xml:space="preserve"> </w:t>
      </w:r>
      <w:r w:rsidRPr="00A83264">
        <w:rPr>
          <w:rFonts w:ascii="Palatino Linotype" w:eastAsia="Calibri" w:hAnsi="Palatino Linotype" w:cs="Arial"/>
          <w:sz w:val="24"/>
        </w:rPr>
        <w:t>únicamente</w:t>
      </w:r>
      <w:r>
        <w:rPr>
          <w:rFonts w:ascii="Palatino Linotype" w:eastAsia="Calibri" w:hAnsi="Palatino Linotype" w:cs="Arial"/>
          <w:sz w:val="24"/>
        </w:rPr>
        <w:t xml:space="preserve"> en lo referente a la</w:t>
      </w:r>
      <w:r w:rsidRPr="00A83264">
        <w:rPr>
          <w:rFonts w:ascii="Palatino Linotype" w:eastAsia="Calibri" w:hAnsi="Palatino Linotype" w:cs="Arial"/>
          <w:sz w:val="24"/>
        </w:rPr>
        <w:t xml:space="preserve"> </w:t>
      </w:r>
      <w:r>
        <w:rPr>
          <w:rFonts w:ascii="Palatino Linotype" w:eastAsia="Calibri" w:hAnsi="Palatino Linotype" w:cs="Arial"/>
          <w:sz w:val="24"/>
        </w:rPr>
        <w:t>l</w:t>
      </w:r>
      <w:r w:rsidRPr="00A83264">
        <w:rPr>
          <w:rFonts w:ascii="Palatino Linotype" w:eastAsia="Calibri" w:hAnsi="Palatino Linotype" w:cs="Arial"/>
          <w:sz w:val="24"/>
        </w:rPr>
        <w:t>iga electrónica para consultar el Tercer Informe de Gobierno</w:t>
      </w:r>
      <w:r>
        <w:rPr>
          <w:rFonts w:ascii="Palatino Linotype" w:eastAsia="Calibri" w:hAnsi="Palatino Linotype" w:cs="Arial"/>
          <w:sz w:val="24"/>
        </w:rPr>
        <w:t xml:space="preserve">, ya que al consultar el link </w:t>
      </w:r>
      <w:hyperlink r:id="rId24" w:history="1">
        <w:r w:rsidRPr="00192E93">
          <w:rPr>
            <w:rStyle w:val="Hipervnculo"/>
            <w:rFonts w:ascii="Palatino Linotype" w:eastAsia="Calibri" w:hAnsi="Palatino Linotype" w:cs="Arial"/>
            <w:sz w:val="24"/>
          </w:rPr>
          <w:t>https://igecem.edomex.gob.mx/3er_informe_resultados</w:t>
        </w:r>
      </w:hyperlink>
      <w:r>
        <w:rPr>
          <w:rFonts w:ascii="Palatino Linotype" w:eastAsia="Calibri" w:hAnsi="Palatino Linotype" w:cs="Arial"/>
          <w:sz w:val="24"/>
        </w:rPr>
        <w:t xml:space="preserve">, </w:t>
      </w:r>
      <w:r w:rsidRPr="00A83264">
        <w:rPr>
          <w:rFonts w:ascii="Palatino Linotype" w:eastAsia="Calibri" w:hAnsi="Palatino Linotype" w:cs="Arial"/>
          <w:sz w:val="24"/>
        </w:rPr>
        <w:t>se advierte que no contiene información alguna</w:t>
      </w:r>
      <w:r>
        <w:rPr>
          <w:rFonts w:ascii="Palatino Linotype" w:eastAsia="Calibri" w:hAnsi="Palatino Linotype" w:cs="Arial"/>
          <w:sz w:val="24"/>
        </w:rPr>
        <w:t>.</w:t>
      </w:r>
    </w:p>
    <w:p w14:paraId="12E3FCE5" w14:textId="77777777" w:rsidR="00A83264" w:rsidRDefault="00A83264" w:rsidP="00E46BC8">
      <w:pPr>
        <w:spacing w:after="0" w:line="360" w:lineRule="auto"/>
        <w:jc w:val="both"/>
        <w:rPr>
          <w:rFonts w:ascii="Palatino Linotype" w:eastAsia="Times New Roman" w:hAnsi="Palatino Linotype" w:cs="Times New Roman"/>
          <w:sz w:val="24"/>
          <w:szCs w:val="24"/>
          <w:lang w:eastAsia="es-ES"/>
        </w:rPr>
      </w:pPr>
    </w:p>
    <w:p w14:paraId="15D05EF3" w14:textId="4169EA19" w:rsidR="00CD42E4" w:rsidRDefault="00505A81" w:rsidP="00334687">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Ahora bien, en relación al punto 2 de las solicitudes de acceso a la información, correspondiente al P</w:t>
      </w:r>
      <w:r w:rsidRPr="00505A81">
        <w:rPr>
          <w:rFonts w:ascii="Palatino Linotype" w:eastAsia="Times New Roman" w:hAnsi="Palatino Linotype" w:cs="Times New Roman"/>
          <w:sz w:val="24"/>
          <w:szCs w:val="24"/>
          <w:lang w:eastAsia="es-ES"/>
        </w:rPr>
        <w:t>rocedimiento para denunciar de manera anónima los asaltos a transeúntes y demás delitos que ocurren en la zona, en donde se adviertan los nombres, teléfonos y datos completos de contacto de las autoridades</w:t>
      </w:r>
      <w:r>
        <w:rPr>
          <w:rFonts w:ascii="Palatino Linotype" w:eastAsia="Times New Roman" w:hAnsi="Palatino Linotype" w:cs="Times New Roman"/>
          <w:sz w:val="24"/>
          <w:szCs w:val="24"/>
          <w:lang w:eastAsia="es-ES"/>
        </w:rPr>
        <w:t>, si bien es cierto, el Sujeto Obligado proporcionó parte de la información, también lo es que parte de ella resulta ilegible</w:t>
      </w:r>
      <w:r w:rsidR="00F45E63" w:rsidRPr="00F45E63">
        <w:rPr>
          <w:rFonts w:ascii="Palatino Linotype" w:eastAsia="Times New Roman" w:hAnsi="Palatino Linotype" w:cs="Times New Roman"/>
          <w:sz w:val="24"/>
          <w:szCs w:val="24"/>
          <w:lang w:eastAsia="es-ES"/>
        </w:rPr>
        <w:t>,</w:t>
      </w:r>
      <w:r w:rsidR="00F45E63">
        <w:rPr>
          <w:rFonts w:ascii="Palatino Linotype" w:eastAsia="Times New Roman" w:hAnsi="Palatino Linotype" w:cs="Times New Roman"/>
          <w:sz w:val="24"/>
          <w:szCs w:val="24"/>
          <w:lang w:eastAsia="es-ES"/>
        </w:rPr>
        <w:t xml:space="preserve"> ante ello,</w:t>
      </w:r>
      <w:r w:rsidR="00F45E63" w:rsidRPr="00F45E63">
        <w:rPr>
          <w:rFonts w:ascii="Palatino Linotype" w:eastAsia="Times New Roman" w:hAnsi="Palatino Linotype" w:cs="Times New Roman"/>
          <w:sz w:val="24"/>
          <w:szCs w:val="24"/>
          <w:lang w:eastAsia="es-ES"/>
        </w:rPr>
        <w:t xml:space="preserve"> es de precisar que los mismos no satisfacen el derecho de </w:t>
      </w:r>
      <w:r w:rsidR="00F45E63" w:rsidRPr="00F45E63">
        <w:rPr>
          <w:rFonts w:ascii="Palatino Linotype" w:eastAsia="Times New Roman" w:hAnsi="Palatino Linotype" w:cs="Times New Roman"/>
          <w:sz w:val="24"/>
          <w:szCs w:val="24"/>
          <w:lang w:eastAsia="es-ES"/>
        </w:rPr>
        <w:lastRenderedPageBreak/>
        <w:t>acceso a la información ejercido por el particular</w:t>
      </w:r>
      <w:r>
        <w:rPr>
          <w:rFonts w:ascii="Palatino Linotype" w:eastAsia="Times New Roman" w:hAnsi="Palatino Linotype" w:cs="Times New Roman"/>
          <w:sz w:val="24"/>
          <w:szCs w:val="24"/>
          <w:lang w:eastAsia="es-ES"/>
        </w:rPr>
        <w:t xml:space="preserve">, como se puede advertir a continuación: </w:t>
      </w:r>
    </w:p>
    <w:p w14:paraId="660F4855" w14:textId="77777777" w:rsidR="00F45E63" w:rsidRDefault="00F45E63" w:rsidP="00334687">
      <w:pPr>
        <w:spacing w:after="0" w:line="360" w:lineRule="auto"/>
        <w:jc w:val="both"/>
        <w:rPr>
          <w:rFonts w:ascii="Palatino Linotype" w:hAnsi="Palatino Linotype" w:cs="Arial"/>
          <w:sz w:val="24"/>
          <w:szCs w:val="24"/>
        </w:rPr>
      </w:pPr>
    </w:p>
    <w:p w14:paraId="031C8FB9" w14:textId="4F0DF8D1" w:rsidR="00505A81" w:rsidRDefault="00505A81" w:rsidP="00F45E63">
      <w:pPr>
        <w:spacing w:after="0" w:line="360" w:lineRule="auto"/>
        <w:jc w:val="center"/>
        <w:rPr>
          <w:rFonts w:ascii="Palatino Linotype" w:eastAsia="Times New Roman" w:hAnsi="Palatino Linotype" w:cs="Times New Roman"/>
          <w:sz w:val="24"/>
          <w:szCs w:val="24"/>
          <w:lang w:eastAsia="es-ES"/>
        </w:rPr>
      </w:pPr>
      <w:r w:rsidRPr="00972D18">
        <w:rPr>
          <w:rFonts w:ascii="Palatino Linotype" w:hAnsi="Palatino Linotype" w:cs="Arial"/>
          <w:noProof/>
          <w:sz w:val="24"/>
          <w:szCs w:val="24"/>
          <w:lang w:eastAsia="es-MX"/>
        </w:rPr>
        <w:drawing>
          <wp:inline distT="0" distB="0" distL="0" distR="0" wp14:anchorId="30E06E1F" wp14:editId="10070FCB">
            <wp:extent cx="4762500" cy="196342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17328"/>
                    <a:stretch/>
                  </pic:blipFill>
                  <pic:spPr bwMode="auto">
                    <a:xfrm>
                      <a:off x="0" y="0"/>
                      <a:ext cx="4762500" cy="1963420"/>
                    </a:xfrm>
                    <a:prstGeom prst="rect">
                      <a:avLst/>
                    </a:prstGeom>
                    <a:ln>
                      <a:noFill/>
                    </a:ln>
                    <a:extLst>
                      <a:ext uri="{53640926-AAD7-44D8-BBD7-CCE9431645EC}">
                        <a14:shadowObscured xmlns:a14="http://schemas.microsoft.com/office/drawing/2010/main"/>
                      </a:ext>
                    </a:extLst>
                  </pic:spPr>
                </pic:pic>
              </a:graphicData>
            </a:graphic>
          </wp:inline>
        </w:drawing>
      </w:r>
    </w:p>
    <w:p w14:paraId="66DBB118" w14:textId="65D578B9" w:rsidR="00F45E63" w:rsidRDefault="00F45E63" w:rsidP="00334687">
      <w:pPr>
        <w:spacing w:after="0" w:line="360" w:lineRule="auto"/>
        <w:jc w:val="both"/>
        <w:rPr>
          <w:rFonts w:ascii="Palatino Linotype" w:eastAsia="Times New Roman" w:hAnsi="Palatino Linotype" w:cs="Times New Roman"/>
          <w:sz w:val="24"/>
          <w:szCs w:val="24"/>
          <w:lang w:eastAsia="es-ES"/>
        </w:rPr>
      </w:pPr>
    </w:p>
    <w:p w14:paraId="5FB0A4E0" w14:textId="2AAC286C" w:rsidR="00CD42E4" w:rsidRDefault="00CD42E4" w:rsidP="00334687">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Por otra parte</w:t>
      </w:r>
      <w:r w:rsidRPr="00CD42E4">
        <w:rPr>
          <w:rFonts w:ascii="Palatino Linotype" w:eastAsia="Times New Roman" w:hAnsi="Palatino Linotype" w:cs="Times New Roman"/>
          <w:sz w:val="24"/>
          <w:szCs w:val="24"/>
          <w:lang w:eastAsia="es-ES"/>
        </w:rPr>
        <w:t xml:space="preserve">, el Sujeto Obligado </w:t>
      </w:r>
      <w:r>
        <w:rPr>
          <w:rFonts w:ascii="Palatino Linotype" w:eastAsia="Times New Roman" w:hAnsi="Palatino Linotype" w:cs="Times New Roman"/>
          <w:sz w:val="24"/>
          <w:szCs w:val="24"/>
          <w:lang w:eastAsia="es-ES"/>
        </w:rPr>
        <w:t>rindió en el momento procesal oportuno</w:t>
      </w:r>
      <w:r w:rsidRPr="00CD42E4">
        <w:rPr>
          <w:rFonts w:ascii="Palatino Linotype" w:eastAsia="Times New Roman" w:hAnsi="Palatino Linotype" w:cs="Times New Roman"/>
          <w:sz w:val="24"/>
          <w:szCs w:val="24"/>
          <w:lang w:eastAsia="es-ES"/>
        </w:rPr>
        <w:t xml:space="preserve"> su Informe Justificado, </w:t>
      </w:r>
      <w:r>
        <w:rPr>
          <w:rFonts w:ascii="Palatino Linotype" w:eastAsia="Times New Roman" w:hAnsi="Palatino Linotype" w:cs="Times New Roman"/>
          <w:sz w:val="24"/>
          <w:szCs w:val="24"/>
          <w:lang w:eastAsia="es-ES"/>
        </w:rPr>
        <w:t>remitiendo diversos</w:t>
      </w:r>
      <w:r w:rsidRPr="00CD42E4">
        <w:rPr>
          <w:rFonts w:ascii="Palatino Linotype" w:eastAsia="Times New Roman" w:hAnsi="Palatino Linotype" w:cs="Times New Roman"/>
          <w:sz w:val="24"/>
          <w:szCs w:val="24"/>
          <w:lang w:eastAsia="es-ES"/>
        </w:rPr>
        <w:t xml:space="preserve"> archivos electrónicos,</w:t>
      </w:r>
      <w:r w:rsidR="00842A72" w:rsidRPr="00842A72">
        <w:t xml:space="preserve"> </w:t>
      </w:r>
      <w:r w:rsidR="00842A72">
        <w:rPr>
          <w:rFonts w:ascii="Palatino Linotype" w:eastAsia="Times New Roman" w:hAnsi="Palatino Linotype" w:cs="Times New Roman"/>
          <w:sz w:val="24"/>
          <w:szCs w:val="24"/>
          <w:lang w:eastAsia="es-ES"/>
        </w:rPr>
        <w:t>en donde consta</w:t>
      </w:r>
      <w:r w:rsidRPr="00CD42E4">
        <w:rPr>
          <w:rFonts w:ascii="Palatino Linotype" w:eastAsia="Times New Roman" w:hAnsi="Palatino Linotype" w:cs="Times New Roman"/>
          <w:sz w:val="24"/>
          <w:szCs w:val="24"/>
          <w:lang w:eastAsia="es-ES"/>
        </w:rPr>
        <w:t xml:space="preserve"> lo siguiente:</w:t>
      </w:r>
    </w:p>
    <w:p w14:paraId="166029B9" w14:textId="77777777" w:rsidR="00DE57C0" w:rsidRDefault="00DE57C0" w:rsidP="00334687">
      <w:pPr>
        <w:spacing w:after="0" w:line="360" w:lineRule="auto"/>
        <w:jc w:val="both"/>
        <w:rPr>
          <w:rFonts w:ascii="Palatino Linotype" w:eastAsia="Times New Roman" w:hAnsi="Palatino Linotype" w:cs="Times New Roman"/>
          <w:sz w:val="24"/>
          <w:szCs w:val="24"/>
          <w:lang w:eastAsia="es-ES"/>
        </w:rPr>
      </w:pPr>
    </w:p>
    <w:p w14:paraId="50955317" w14:textId="1BF4EC4B" w:rsidR="009E14FB" w:rsidRDefault="00842A72" w:rsidP="0076439D">
      <w:pPr>
        <w:pStyle w:val="Prrafodelista"/>
        <w:numPr>
          <w:ilvl w:val="0"/>
          <w:numId w:val="4"/>
        </w:numPr>
        <w:spacing w:line="360" w:lineRule="auto"/>
        <w:jc w:val="both"/>
        <w:rPr>
          <w:rFonts w:ascii="Palatino Linotype" w:hAnsi="Palatino Linotype"/>
        </w:rPr>
      </w:pPr>
      <w:proofErr w:type="spellStart"/>
      <w:r w:rsidRPr="00842A72">
        <w:rPr>
          <w:rFonts w:ascii="Palatino Linotype" w:hAnsi="Palatino Linotype"/>
          <w:b/>
          <w:bCs/>
        </w:rPr>
        <w:t>Programa_Estatal_de_Seguridad_Pública</w:t>
      </w:r>
      <w:proofErr w:type="spellEnd"/>
      <w:r w:rsidRPr="00842A72">
        <w:rPr>
          <w:rFonts w:ascii="Palatino Linotype" w:hAnsi="Palatino Linotype"/>
          <w:b/>
          <w:bCs/>
        </w:rPr>
        <w:t xml:space="preserve"> Anexo III.pdf</w:t>
      </w:r>
      <w:r w:rsidR="00DE57C0" w:rsidRPr="00DE57C0">
        <w:rPr>
          <w:rFonts w:ascii="Palatino Linotype" w:hAnsi="Palatino Linotype"/>
          <w:b/>
          <w:bCs/>
        </w:rPr>
        <w:t>:</w:t>
      </w:r>
      <w:r w:rsidR="00DE57C0">
        <w:rPr>
          <w:rFonts w:ascii="Palatino Linotype" w:hAnsi="Palatino Linotype"/>
        </w:rPr>
        <w:t xml:space="preserve"> Archivo electrónico que contiene el </w:t>
      </w:r>
      <w:r>
        <w:rPr>
          <w:rFonts w:ascii="Palatino Linotype" w:hAnsi="Palatino Linotype"/>
        </w:rPr>
        <w:t>Programa Estatal de Seguridad Publica</w:t>
      </w:r>
      <w:r w:rsidR="003E3B85">
        <w:rPr>
          <w:rFonts w:ascii="Palatino Linotype" w:hAnsi="Palatino Linotype"/>
        </w:rPr>
        <w:t>,</w:t>
      </w:r>
      <w:r>
        <w:rPr>
          <w:rFonts w:ascii="Palatino Linotype" w:hAnsi="Palatino Linotype"/>
        </w:rPr>
        <w:t xml:space="preserve"> remitido mediante respuesta primigenia a través de liga electrónica</w:t>
      </w:r>
      <w:r w:rsidR="00DE57C0">
        <w:rPr>
          <w:rFonts w:ascii="Palatino Linotype" w:hAnsi="Palatino Linotype"/>
        </w:rPr>
        <w:t>.</w:t>
      </w:r>
    </w:p>
    <w:p w14:paraId="33138D71" w14:textId="77777777" w:rsidR="00842A72" w:rsidRDefault="00842A72" w:rsidP="00842A72">
      <w:pPr>
        <w:pStyle w:val="Prrafodelista"/>
        <w:spacing w:line="360" w:lineRule="auto"/>
        <w:ind w:left="720"/>
        <w:jc w:val="both"/>
        <w:rPr>
          <w:rFonts w:ascii="Palatino Linotype" w:hAnsi="Palatino Linotype"/>
        </w:rPr>
      </w:pPr>
    </w:p>
    <w:p w14:paraId="235C780E" w14:textId="1E19B3D8" w:rsidR="00842A72" w:rsidRDefault="00842A72" w:rsidP="0076439D">
      <w:pPr>
        <w:pStyle w:val="Prrafodelista"/>
        <w:numPr>
          <w:ilvl w:val="0"/>
          <w:numId w:val="4"/>
        </w:numPr>
        <w:spacing w:line="360" w:lineRule="auto"/>
        <w:jc w:val="both"/>
        <w:rPr>
          <w:rFonts w:ascii="Palatino Linotype" w:hAnsi="Palatino Linotype"/>
        </w:rPr>
      </w:pPr>
      <w:r w:rsidRPr="00842A72">
        <w:rPr>
          <w:rFonts w:ascii="Palatino Linotype" w:hAnsi="Palatino Linotype"/>
          <w:b/>
          <w:bCs/>
        </w:rPr>
        <w:t>4-PS-Seguridad Anexo IV.pdf</w:t>
      </w:r>
      <w:r w:rsidRPr="00DE57C0">
        <w:rPr>
          <w:rFonts w:ascii="Palatino Linotype" w:hAnsi="Palatino Linotype"/>
          <w:b/>
          <w:bCs/>
        </w:rPr>
        <w:t>:</w:t>
      </w:r>
      <w:r>
        <w:rPr>
          <w:rFonts w:ascii="Palatino Linotype" w:hAnsi="Palatino Linotype"/>
        </w:rPr>
        <w:t xml:space="preserve"> </w:t>
      </w:r>
      <w:bookmarkStart w:id="6" w:name="_Hlk85135318"/>
      <w:r>
        <w:rPr>
          <w:rFonts w:ascii="Palatino Linotype" w:hAnsi="Palatino Linotype"/>
        </w:rPr>
        <w:t>Archivo electrónico que contiene el Programa Sectorial, Pilar de Seguridad 2017-2023, remitido mediante respuesta primigenia a través de liga electrónica.</w:t>
      </w:r>
    </w:p>
    <w:bookmarkEnd w:id="6"/>
    <w:p w14:paraId="0AFCE7FC" w14:textId="630940A1" w:rsidR="00842A72" w:rsidRDefault="00842A72" w:rsidP="003E3B85">
      <w:pPr>
        <w:pStyle w:val="Prrafodelista"/>
        <w:spacing w:line="360" w:lineRule="auto"/>
        <w:ind w:left="720"/>
        <w:jc w:val="both"/>
        <w:rPr>
          <w:rFonts w:ascii="Palatino Linotype" w:hAnsi="Palatino Linotype"/>
        </w:rPr>
      </w:pPr>
    </w:p>
    <w:p w14:paraId="27D613C6" w14:textId="0E7D9027" w:rsidR="003E3B85" w:rsidRPr="003E3B85" w:rsidRDefault="003E3B85" w:rsidP="0076439D">
      <w:pPr>
        <w:pStyle w:val="Prrafodelista"/>
        <w:numPr>
          <w:ilvl w:val="0"/>
          <w:numId w:val="4"/>
        </w:numPr>
        <w:spacing w:line="360" w:lineRule="auto"/>
        <w:jc w:val="both"/>
        <w:rPr>
          <w:rFonts w:ascii="Palatino Linotype" w:hAnsi="Palatino Linotype"/>
        </w:rPr>
      </w:pPr>
      <w:r w:rsidRPr="003E3B85">
        <w:rPr>
          <w:rFonts w:ascii="Palatino Linotype" w:hAnsi="Palatino Linotype"/>
          <w:b/>
          <w:bCs/>
        </w:rPr>
        <w:lastRenderedPageBreak/>
        <w:t>XVI-TLALNEPANTLA Anexo V.pdf</w:t>
      </w:r>
      <w:r>
        <w:rPr>
          <w:rFonts w:ascii="Palatino Linotype" w:hAnsi="Palatino Linotype"/>
        </w:rPr>
        <w:t xml:space="preserve">: </w:t>
      </w:r>
      <w:r w:rsidRPr="003E3B85">
        <w:rPr>
          <w:rFonts w:ascii="Palatino Linotype" w:hAnsi="Palatino Linotype"/>
        </w:rPr>
        <w:t xml:space="preserve">Archivo electrónico que contiene el Programa </w:t>
      </w:r>
      <w:r>
        <w:rPr>
          <w:rFonts w:ascii="Palatino Linotype" w:hAnsi="Palatino Linotype"/>
        </w:rPr>
        <w:t>Regional XVI Tlalnepantla 2017-2023</w:t>
      </w:r>
      <w:r w:rsidRPr="003E3B85">
        <w:rPr>
          <w:rFonts w:ascii="Palatino Linotype" w:hAnsi="Palatino Linotype"/>
        </w:rPr>
        <w:t>, remitido mediante respuesta primigenia a través de liga electrónica.</w:t>
      </w:r>
    </w:p>
    <w:p w14:paraId="2820C162" w14:textId="5AC150F8" w:rsidR="003E3B85" w:rsidRDefault="003E3B85" w:rsidP="003E3B85">
      <w:pPr>
        <w:pStyle w:val="Prrafodelista"/>
        <w:spacing w:line="360" w:lineRule="auto"/>
        <w:ind w:left="720"/>
        <w:jc w:val="both"/>
        <w:rPr>
          <w:rFonts w:ascii="Palatino Linotype" w:hAnsi="Palatino Linotype"/>
        </w:rPr>
      </w:pPr>
    </w:p>
    <w:p w14:paraId="51A822B5" w14:textId="3754ADAC" w:rsidR="003E3B85" w:rsidRPr="003E3B85" w:rsidRDefault="003E3B85" w:rsidP="0076439D">
      <w:pPr>
        <w:pStyle w:val="Prrafodelista"/>
        <w:numPr>
          <w:ilvl w:val="0"/>
          <w:numId w:val="4"/>
        </w:numPr>
        <w:spacing w:line="360" w:lineRule="auto"/>
        <w:jc w:val="both"/>
        <w:rPr>
          <w:rFonts w:ascii="Palatino Linotype" w:hAnsi="Palatino Linotype"/>
        </w:rPr>
      </w:pPr>
      <w:r w:rsidRPr="003E3B85">
        <w:rPr>
          <w:rFonts w:ascii="Palatino Linotype" w:hAnsi="Palatino Linotype"/>
          <w:b/>
          <w:bCs/>
        </w:rPr>
        <w:t>3IR ANEXO I.pdf 3IR</w:t>
      </w:r>
      <w:r>
        <w:rPr>
          <w:rFonts w:ascii="Palatino Linotype" w:hAnsi="Palatino Linotype"/>
          <w:b/>
          <w:bCs/>
        </w:rPr>
        <w:t xml:space="preserve"> </w:t>
      </w:r>
      <w:r w:rsidRPr="003E3B85">
        <w:rPr>
          <w:rFonts w:ascii="Palatino Linotype" w:hAnsi="Palatino Linotype"/>
        </w:rPr>
        <w:t>y</w:t>
      </w:r>
      <w:r w:rsidRPr="003E3B85">
        <w:rPr>
          <w:rFonts w:ascii="Palatino Linotype" w:hAnsi="Palatino Linotype"/>
          <w:b/>
          <w:bCs/>
        </w:rPr>
        <w:t xml:space="preserve"> ANEXO II.pdf</w:t>
      </w:r>
      <w:r w:rsidR="00DE57C0">
        <w:rPr>
          <w:rFonts w:ascii="Palatino Linotype" w:hAnsi="Palatino Linotype"/>
          <w:b/>
          <w:bCs/>
        </w:rPr>
        <w:t xml:space="preserve">: </w:t>
      </w:r>
      <w:r w:rsidR="00DE57C0" w:rsidRPr="00DE57C0">
        <w:rPr>
          <w:rFonts w:ascii="Palatino Linotype" w:hAnsi="Palatino Linotype"/>
        </w:rPr>
        <w:t xml:space="preserve">Archivo electrónico que contiene </w:t>
      </w:r>
      <w:r w:rsidRPr="003E3B85">
        <w:rPr>
          <w:rFonts w:ascii="Palatino Linotype" w:hAnsi="Palatino Linotype"/>
        </w:rPr>
        <w:t xml:space="preserve">el Tercer Informe de </w:t>
      </w:r>
      <w:r>
        <w:rPr>
          <w:rFonts w:ascii="Palatino Linotype" w:hAnsi="Palatino Linotype"/>
        </w:rPr>
        <w:t>Resultados referido por el Sujeto Obligado mediante respuesta primigenia,</w:t>
      </w:r>
      <w:r w:rsidR="00DE57C0">
        <w:rPr>
          <w:rFonts w:ascii="Palatino Linotype" w:hAnsi="Palatino Linotype"/>
          <w:b/>
          <w:bCs/>
        </w:rPr>
        <w:t xml:space="preserve"> </w:t>
      </w:r>
      <w:r w:rsidR="00DE57C0" w:rsidRPr="00DE57C0">
        <w:rPr>
          <w:rFonts w:ascii="Palatino Linotype" w:hAnsi="Palatino Linotype"/>
        </w:rPr>
        <w:t>de</w:t>
      </w:r>
      <w:r w:rsidR="00DE57C0">
        <w:rPr>
          <w:rFonts w:ascii="Palatino Linotype" w:hAnsi="Palatino Linotype"/>
        </w:rPr>
        <w:t>l</w:t>
      </w:r>
      <w:r w:rsidR="00DE57C0" w:rsidRPr="00DE57C0">
        <w:rPr>
          <w:rFonts w:ascii="Palatino Linotype" w:hAnsi="Palatino Linotype"/>
          <w:b/>
          <w:bCs/>
        </w:rPr>
        <w:t xml:space="preserve"> </w:t>
      </w:r>
      <w:r w:rsidR="00DE57C0" w:rsidRPr="00DE57C0">
        <w:rPr>
          <w:rFonts w:ascii="Palatino Linotype" w:hAnsi="Palatino Linotype"/>
        </w:rPr>
        <w:t>cual se advierte fue remitid</w:t>
      </w:r>
      <w:r w:rsidR="00DE57C0">
        <w:rPr>
          <w:rFonts w:ascii="Palatino Linotype" w:hAnsi="Palatino Linotype"/>
        </w:rPr>
        <w:t>o</w:t>
      </w:r>
      <w:r w:rsidR="00DE57C0" w:rsidRPr="00DE57C0">
        <w:rPr>
          <w:rFonts w:ascii="Palatino Linotype" w:hAnsi="Palatino Linotype"/>
        </w:rPr>
        <w:t xml:space="preserve"> de forma íntegra</w:t>
      </w:r>
      <w:r>
        <w:rPr>
          <w:rFonts w:ascii="Palatino Linotype" w:hAnsi="Palatino Linotype"/>
        </w:rPr>
        <w:t>, sin acompañarlo de su respectivo aviso de privacidad</w:t>
      </w:r>
      <w:r w:rsidR="00DE57C0" w:rsidRPr="00DE57C0">
        <w:rPr>
          <w:rFonts w:ascii="Palatino Linotype" w:hAnsi="Palatino Linotype"/>
        </w:rPr>
        <w:t>, deja</w:t>
      </w:r>
      <w:r>
        <w:rPr>
          <w:rFonts w:ascii="Palatino Linotype" w:hAnsi="Palatino Linotype"/>
        </w:rPr>
        <w:t>n</w:t>
      </w:r>
      <w:r w:rsidR="00DE57C0" w:rsidRPr="00DE57C0">
        <w:rPr>
          <w:rFonts w:ascii="Palatino Linotype" w:hAnsi="Palatino Linotype"/>
        </w:rPr>
        <w:t>do visible</w:t>
      </w:r>
      <w:r w:rsidR="00DE57C0">
        <w:rPr>
          <w:rFonts w:ascii="Palatino Linotype" w:hAnsi="Palatino Linotype"/>
        </w:rPr>
        <w:t>s datos que pueden ser considerados como información confidencial</w:t>
      </w:r>
      <w:r>
        <w:rPr>
          <w:rFonts w:ascii="Palatino Linotype" w:hAnsi="Palatino Linotype"/>
        </w:rPr>
        <w:t xml:space="preserve"> como los son fotografías de particulares</w:t>
      </w:r>
      <w:r w:rsidR="00DE57C0" w:rsidRPr="00DE57C0">
        <w:rPr>
          <w:rFonts w:ascii="Palatino Linotype" w:hAnsi="Palatino Linotype"/>
        </w:rPr>
        <w:t>, motivo por el cual no se puso a la vista del particular.</w:t>
      </w:r>
    </w:p>
    <w:p w14:paraId="794BC2E4" w14:textId="77777777" w:rsidR="003E3B85" w:rsidRPr="003E3B85" w:rsidRDefault="003E3B85" w:rsidP="003E3B85">
      <w:pPr>
        <w:rPr>
          <w:rFonts w:ascii="Palatino Linotype" w:hAnsi="Palatino Linotype"/>
        </w:rPr>
      </w:pPr>
    </w:p>
    <w:p w14:paraId="3A76C40C" w14:textId="648D03B6" w:rsidR="003E3B85" w:rsidRDefault="003E3B85" w:rsidP="0076439D">
      <w:pPr>
        <w:pStyle w:val="Prrafodelista"/>
        <w:numPr>
          <w:ilvl w:val="0"/>
          <w:numId w:val="4"/>
        </w:numPr>
        <w:spacing w:line="360" w:lineRule="auto"/>
        <w:jc w:val="both"/>
        <w:rPr>
          <w:rFonts w:ascii="Palatino Linotype" w:hAnsi="Palatino Linotype"/>
        </w:rPr>
      </w:pPr>
      <w:r w:rsidRPr="003E3B85">
        <w:rPr>
          <w:rFonts w:ascii="Palatino Linotype" w:hAnsi="Palatino Linotype"/>
          <w:b/>
          <w:bCs/>
        </w:rPr>
        <w:t>INFORME JUSTIFICADO RR04370.pdf</w:t>
      </w:r>
      <w:r>
        <w:rPr>
          <w:rFonts w:ascii="Palatino Linotype" w:hAnsi="Palatino Linotype"/>
        </w:rPr>
        <w:t xml:space="preserve"> e </w:t>
      </w:r>
      <w:r w:rsidRPr="003E3B85">
        <w:rPr>
          <w:rFonts w:ascii="Palatino Linotype" w:hAnsi="Palatino Linotype"/>
          <w:b/>
          <w:bCs/>
        </w:rPr>
        <w:t>informe justificado4370LINKS.doc</w:t>
      </w:r>
      <w:r>
        <w:rPr>
          <w:rFonts w:ascii="Palatino Linotype" w:hAnsi="Palatino Linotype"/>
        </w:rPr>
        <w:t xml:space="preserve">: Archivos electrónicos que contienen el oficio No. </w:t>
      </w:r>
      <w:r w:rsidRPr="003E3B85">
        <w:rPr>
          <w:rFonts w:ascii="Palatino Linotype" w:hAnsi="Palatino Linotype"/>
        </w:rPr>
        <w:t>20600007000000S/UIPPE/1403/2021</w:t>
      </w:r>
      <w:r>
        <w:rPr>
          <w:rFonts w:ascii="Palatino Linotype" w:hAnsi="Palatino Linotype"/>
        </w:rPr>
        <w:t xml:space="preserve">, signado por la Titular de la Unidad de Transparencia del Sujeto Obligado, y remitido a este Instituto, mediante el cual, medularmente </w:t>
      </w:r>
      <w:r w:rsidR="006E6F09">
        <w:rPr>
          <w:rFonts w:ascii="Palatino Linotype" w:hAnsi="Palatino Linotype"/>
        </w:rPr>
        <w:t>confirma la respuesta primigenia, y si bien, remite información la información, anteriormente considerada ilegible, no se puso a la vista del particular en virtud de que se acompaña de dos direcciones electrónicas de las redes sociales del Sujeto Obligado de Facebook y Twitter, no se acompañó</w:t>
      </w:r>
      <w:r w:rsidR="006E6F09" w:rsidRPr="006E6F09">
        <w:rPr>
          <w:rFonts w:ascii="Palatino Linotype" w:hAnsi="Palatino Linotype"/>
        </w:rPr>
        <w:t xml:space="preserve"> de su respectivo aviso de privacidad, dejando visibles datos que pueden ser considerados como información confidencial como los son</w:t>
      </w:r>
      <w:r w:rsidR="006E6F09">
        <w:rPr>
          <w:rFonts w:ascii="Palatino Linotype" w:hAnsi="Palatino Linotype"/>
        </w:rPr>
        <w:t xml:space="preserve"> datos y</w:t>
      </w:r>
      <w:r w:rsidR="006E6F09" w:rsidRPr="006E6F09">
        <w:rPr>
          <w:rFonts w:ascii="Palatino Linotype" w:hAnsi="Palatino Linotype"/>
        </w:rPr>
        <w:t xml:space="preserve"> fotografías de particulares</w:t>
      </w:r>
      <w:r w:rsidR="006E6F09">
        <w:rPr>
          <w:rFonts w:ascii="Palatino Linotype" w:hAnsi="Palatino Linotype"/>
        </w:rPr>
        <w:t>.</w:t>
      </w:r>
    </w:p>
    <w:p w14:paraId="470C5BF1" w14:textId="77777777" w:rsidR="00627C0B" w:rsidRDefault="00627C0B" w:rsidP="00332BC3">
      <w:pPr>
        <w:spacing w:after="0" w:line="360" w:lineRule="auto"/>
        <w:jc w:val="both"/>
        <w:rPr>
          <w:rFonts w:ascii="Palatino Linotype" w:eastAsia="Calibri" w:hAnsi="Palatino Linotype" w:cs="Times New Roman"/>
          <w:sz w:val="24"/>
          <w:szCs w:val="24"/>
          <w:lang w:eastAsia="es-MX"/>
        </w:rPr>
      </w:pPr>
    </w:p>
    <w:p w14:paraId="7EB76E67" w14:textId="223F44BC" w:rsidR="0040049D" w:rsidRDefault="006E6F09" w:rsidP="00F77DA0">
      <w:pPr>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lastRenderedPageBreak/>
        <w:t>De lo anteriormente expuesto</w:t>
      </w:r>
      <w:r w:rsidR="008C1B23" w:rsidRPr="008C1B23">
        <w:rPr>
          <w:rFonts w:ascii="Palatino Linotype" w:eastAsia="Calibri" w:hAnsi="Palatino Linotype" w:cs="Arial"/>
          <w:sz w:val="24"/>
          <w:szCs w:val="24"/>
        </w:rPr>
        <w:t>,</w:t>
      </w:r>
      <w:r w:rsidR="00D13AA9">
        <w:rPr>
          <w:rFonts w:ascii="Palatino Linotype" w:eastAsia="Calibri" w:hAnsi="Palatino Linotype" w:cs="Arial"/>
          <w:sz w:val="24"/>
          <w:szCs w:val="24"/>
        </w:rPr>
        <w:t xml:space="preserve"> </w:t>
      </w:r>
      <w:r w:rsidR="00D13AA9">
        <w:rPr>
          <w:rFonts w:ascii="Palatino Linotype" w:eastAsia="Calibri" w:hAnsi="Palatino Linotype" w:cs="Times New Roman"/>
          <w:sz w:val="24"/>
          <w:szCs w:val="24"/>
          <w:lang w:eastAsia="es-MX"/>
        </w:rPr>
        <w:t>debemos destacar que el Sujeto Obligado no negó la existencia de dichos documentos</w:t>
      </w:r>
      <w:r w:rsidR="00D13AA9">
        <w:rPr>
          <w:rFonts w:ascii="Palatino Linotype" w:eastAsia="Calibri" w:hAnsi="Palatino Linotype" w:cs="Arial"/>
          <w:sz w:val="24"/>
          <w:szCs w:val="24"/>
        </w:rPr>
        <w:t xml:space="preserve">, es decir, </w:t>
      </w:r>
      <w:r w:rsidR="008C1B23" w:rsidRPr="008C1B23">
        <w:rPr>
          <w:rFonts w:ascii="Palatino Linotype" w:eastAsia="Calibri" w:hAnsi="Palatino Linotype" w:cs="Arial"/>
          <w:sz w:val="24"/>
          <w:szCs w:val="24"/>
        </w:rPr>
        <w:t xml:space="preserve"> </w:t>
      </w:r>
      <w:r w:rsidR="0087675C">
        <w:rPr>
          <w:rFonts w:ascii="Palatino Linotype" w:eastAsia="Calibri" w:hAnsi="Palatino Linotype" w:cs="Arial"/>
          <w:b/>
          <w:sz w:val="24"/>
          <w:szCs w:val="24"/>
        </w:rPr>
        <w:t>e</w:t>
      </w:r>
      <w:r w:rsidR="008C1B23" w:rsidRPr="008C1B23">
        <w:rPr>
          <w:rFonts w:ascii="Palatino Linotype" w:eastAsia="Calibri" w:hAnsi="Palatino Linotype" w:cs="Arial"/>
          <w:b/>
          <w:sz w:val="24"/>
          <w:szCs w:val="24"/>
        </w:rPr>
        <w:t>l Sujeto Obligado</w:t>
      </w:r>
      <w:r w:rsidR="008C109F">
        <w:rPr>
          <w:rFonts w:ascii="Palatino Linotype" w:eastAsia="Calibri" w:hAnsi="Palatino Linotype" w:cs="Arial"/>
          <w:sz w:val="24"/>
          <w:szCs w:val="24"/>
        </w:rPr>
        <w:t xml:space="preserve"> </w:t>
      </w:r>
      <w:r w:rsidR="008C109F" w:rsidRPr="008C109F">
        <w:rPr>
          <w:rFonts w:ascii="Palatino Linotype" w:eastAsia="Calibri" w:hAnsi="Palatino Linotype" w:cs="Arial"/>
          <w:sz w:val="24"/>
          <w:szCs w:val="24"/>
        </w:rPr>
        <w:t>remitió</w:t>
      </w:r>
      <w:r>
        <w:rPr>
          <w:rFonts w:ascii="Palatino Linotype" w:eastAsia="Calibri" w:hAnsi="Palatino Linotype" w:cs="Arial"/>
          <w:sz w:val="24"/>
          <w:szCs w:val="24"/>
        </w:rPr>
        <w:t>, mediante informe justificado</w:t>
      </w:r>
      <w:r w:rsidR="00D13AA9">
        <w:rPr>
          <w:rFonts w:ascii="Palatino Linotype" w:eastAsia="Calibri" w:hAnsi="Palatino Linotype" w:cs="Arial"/>
          <w:sz w:val="24"/>
          <w:szCs w:val="24"/>
        </w:rPr>
        <w:t xml:space="preserve"> </w:t>
      </w:r>
      <w:r w:rsidR="00CB17DA">
        <w:rPr>
          <w:rFonts w:ascii="Palatino Linotype" w:eastAsia="Calibri" w:hAnsi="Palatino Linotype" w:cs="Arial"/>
          <w:sz w:val="24"/>
          <w:szCs w:val="24"/>
        </w:rPr>
        <w:t xml:space="preserve">el </w:t>
      </w:r>
      <w:r w:rsidR="00CB17DA" w:rsidRPr="00CB17DA">
        <w:rPr>
          <w:rFonts w:ascii="Palatino Linotype" w:eastAsia="Calibri" w:hAnsi="Palatino Linotype" w:cs="Arial"/>
          <w:sz w:val="24"/>
          <w:szCs w:val="24"/>
        </w:rPr>
        <w:t>Tercer Informe de Resultados</w:t>
      </w:r>
      <w:r w:rsidR="00CB17DA">
        <w:rPr>
          <w:rFonts w:ascii="Palatino Linotype" w:eastAsia="Calibri" w:hAnsi="Palatino Linotype" w:cs="Arial"/>
          <w:sz w:val="24"/>
          <w:szCs w:val="24"/>
        </w:rPr>
        <w:t>, así como los p</w:t>
      </w:r>
      <w:r w:rsidR="00CB17DA" w:rsidRPr="00CB17DA">
        <w:rPr>
          <w:rFonts w:ascii="Palatino Linotype" w:eastAsia="Calibri" w:hAnsi="Palatino Linotype" w:cs="Arial"/>
          <w:sz w:val="24"/>
          <w:szCs w:val="24"/>
        </w:rPr>
        <w:t>rocedimiento</w:t>
      </w:r>
      <w:r w:rsidR="00CB17DA">
        <w:rPr>
          <w:rFonts w:ascii="Palatino Linotype" w:eastAsia="Calibri" w:hAnsi="Palatino Linotype" w:cs="Arial"/>
          <w:sz w:val="24"/>
          <w:szCs w:val="24"/>
        </w:rPr>
        <w:t xml:space="preserve"> completos</w:t>
      </w:r>
      <w:r w:rsidR="00CB17DA" w:rsidRPr="00CB17DA">
        <w:rPr>
          <w:rFonts w:ascii="Palatino Linotype" w:eastAsia="Calibri" w:hAnsi="Palatino Linotype" w:cs="Arial"/>
          <w:sz w:val="24"/>
          <w:szCs w:val="24"/>
        </w:rPr>
        <w:t xml:space="preserve"> para denunciar de manera anónima los asaltos a transeúntes y demás delitos que ocurren en la zona</w:t>
      </w:r>
      <w:r w:rsidR="00CB17DA">
        <w:rPr>
          <w:rFonts w:ascii="Palatino Linotype" w:eastAsia="Calibri" w:hAnsi="Palatino Linotype" w:cs="Arial"/>
          <w:sz w:val="24"/>
          <w:szCs w:val="24"/>
        </w:rPr>
        <w:t xml:space="preserve"> de Tlalnepantla oriente, acompañados de los</w:t>
      </w:r>
      <w:r w:rsidR="00CB17DA" w:rsidRPr="00CB17DA">
        <w:rPr>
          <w:rFonts w:ascii="Palatino Linotype" w:eastAsia="Calibri" w:hAnsi="Palatino Linotype" w:cs="Arial"/>
          <w:sz w:val="24"/>
          <w:szCs w:val="24"/>
        </w:rPr>
        <w:t xml:space="preserve"> datos </w:t>
      </w:r>
      <w:r w:rsidR="00CB17DA">
        <w:rPr>
          <w:rFonts w:ascii="Palatino Linotype" w:eastAsia="Calibri" w:hAnsi="Palatino Linotype" w:cs="Arial"/>
          <w:sz w:val="24"/>
          <w:szCs w:val="24"/>
        </w:rPr>
        <w:t>d</w:t>
      </w:r>
      <w:r w:rsidR="00CB17DA" w:rsidRPr="00CB17DA">
        <w:rPr>
          <w:rFonts w:ascii="Palatino Linotype" w:eastAsia="Calibri" w:hAnsi="Palatino Linotype" w:cs="Arial"/>
          <w:sz w:val="24"/>
          <w:szCs w:val="24"/>
        </w:rPr>
        <w:t>e contacto de las autoridades</w:t>
      </w:r>
      <w:r w:rsidR="00CB17DA">
        <w:rPr>
          <w:rFonts w:ascii="Palatino Linotype" w:eastAsia="Calibri" w:hAnsi="Palatino Linotype" w:cs="Arial"/>
          <w:sz w:val="24"/>
          <w:szCs w:val="24"/>
        </w:rPr>
        <w:t xml:space="preserve">, </w:t>
      </w:r>
      <w:r w:rsidR="00D13AA9">
        <w:rPr>
          <w:rFonts w:ascii="Palatino Linotype" w:eastAsia="Calibri" w:hAnsi="Palatino Linotype" w:cs="Arial"/>
          <w:sz w:val="24"/>
          <w:szCs w:val="24"/>
        </w:rPr>
        <w:t xml:space="preserve">con las formalidades </w:t>
      </w:r>
      <w:r w:rsidR="001C5AE1">
        <w:rPr>
          <w:rFonts w:ascii="Palatino Linotype" w:eastAsia="Calibri" w:hAnsi="Palatino Linotype" w:cs="Arial"/>
          <w:sz w:val="24"/>
          <w:szCs w:val="24"/>
        </w:rPr>
        <w:t xml:space="preserve">idóneas para colmar la pretensión del Recurrente, </w:t>
      </w:r>
      <w:r w:rsidR="00D13AA9">
        <w:rPr>
          <w:rFonts w:ascii="Palatino Linotype" w:eastAsia="Calibri" w:hAnsi="Palatino Linotype" w:cs="Arial"/>
          <w:sz w:val="24"/>
          <w:szCs w:val="24"/>
        </w:rPr>
        <w:t>sin embargo, estos fueron</w:t>
      </w:r>
      <w:r w:rsidR="00CB17DA">
        <w:rPr>
          <w:rFonts w:ascii="Palatino Linotype" w:eastAsia="Calibri" w:hAnsi="Palatino Linotype" w:cs="Arial"/>
          <w:sz w:val="24"/>
          <w:szCs w:val="24"/>
        </w:rPr>
        <w:t xml:space="preserve"> no</w:t>
      </w:r>
      <w:r w:rsidR="00D13AA9">
        <w:rPr>
          <w:rFonts w:ascii="Palatino Linotype" w:eastAsia="Calibri" w:hAnsi="Palatino Linotype" w:cs="Arial"/>
          <w:sz w:val="24"/>
          <w:szCs w:val="24"/>
        </w:rPr>
        <w:t xml:space="preserve"> acompañados</w:t>
      </w:r>
      <w:r w:rsidR="00CB17DA">
        <w:rPr>
          <w:rFonts w:ascii="Palatino Linotype" w:eastAsia="Calibri" w:hAnsi="Palatino Linotype" w:cs="Arial"/>
          <w:sz w:val="24"/>
          <w:szCs w:val="24"/>
        </w:rPr>
        <w:t xml:space="preserve"> del Aviso de Privacidad respectivo</w:t>
      </w:r>
      <w:r w:rsidR="00D13AA9">
        <w:rPr>
          <w:rFonts w:ascii="Palatino Linotype" w:eastAsia="Calibri" w:hAnsi="Palatino Linotype" w:cs="Arial"/>
          <w:sz w:val="24"/>
          <w:szCs w:val="24"/>
        </w:rPr>
        <w:t xml:space="preserve">, </w:t>
      </w:r>
      <w:r w:rsidR="00CB17DA">
        <w:rPr>
          <w:rFonts w:ascii="Palatino Linotype" w:eastAsia="Calibri" w:hAnsi="Palatino Linotype" w:cs="Arial"/>
          <w:sz w:val="24"/>
          <w:szCs w:val="24"/>
        </w:rPr>
        <w:t>en virtud de contener</w:t>
      </w:r>
      <w:r w:rsidR="00D13AA9">
        <w:rPr>
          <w:rFonts w:ascii="Palatino Linotype" w:eastAsia="Calibri" w:hAnsi="Palatino Linotype" w:cs="Arial"/>
          <w:sz w:val="24"/>
          <w:szCs w:val="24"/>
        </w:rPr>
        <w:t xml:space="preserve"> información considerada como confidencial que no fue protegida por el Sujeto Obligado, por ello no fue puesto a la vista del particular, en tal virtud, toda vez que el Sujeto obligad</w:t>
      </w:r>
      <w:r w:rsidR="001B408D">
        <w:rPr>
          <w:rFonts w:ascii="Palatino Linotype" w:eastAsia="Calibri" w:hAnsi="Palatino Linotype" w:cs="Arial"/>
          <w:sz w:val="24"/>
          <w:szCs w:val="24"/>
        </w:rPr>
        <w:t>o</w:t>
      </w:r>
      <w:r w:rsidR="00D13AA9">
        <w:rPr>
          <w:rFonts w:ascii="Palatino Linotype" w:eastAsia="Calibri" w:hAnsi="Palatino Linotype" w:cs="Arial"/>
          <w:sz w:val="24"/>
          <w:szCs w:val="24"/>
        </w:rPr>
        <w:t xml:space="preserve"> posee dicha información y la misma es considerada pública, </w:t>
      </w:r>
      <w:r w:rsidR="00D13AA9" w:rsidRPr="00D13AA9">
        <w:rPr>
          <w:rFonts w:ascii="Palatino Linotype" w:eastAsia="Calibri" w:hAnsi="Palatino Linotype" w:cs="Arial"/>
          <w:sz w:val="24"/>
          <w:szCs w:val="24"/>
        </w:rPr>
        <w:t xml:space="preserve">este Órgano Garante considera que será viable ordenar al Sujeto Obligado, la entrega </w:t>
      </w:r>
      <w:r w:rsidR="00E929A7">
        <w:rPr>
          <w:rFonts w:ascii="Palatino Linotype" w:eastAsia="Calibri" w:hAnsi="Palatino Linotype" w:cs="Arial"/>
          <w:sz w:val="24"/>
          <w:szCs w:val="24"/>
        </w:rPr>
        <w:t>d</w:t>
      </w:r>
      <w:r w:rsidR="00CB17DA" w:rsidRPr="00CB17DA">
        <w:rPr>
          <w:rFonts w:ascii="Palatino Linotype" w:eastAsia="Calibri" w:hAnsi="Palatino Linotype" w:cs="Arial"/>
          <w:sz w:val="24"/>
          <w:szCs w:val="24"/>
        </w:rPr>
        <w:t>e</w:t>
      </w:r>
      <w:r w:rsidR="00CB17DA">
        <w:rPr>
          <w:rFonts w:ascii="Palatino Linotype" w:eastAsia="Calibri" w:hAnsi="Palatino Linotype" w:cs="Arial"/>
          <w:sz w:val="24"/>
          <w:szCs w:val="24"/>
        </w:rPr>
        <w:t>l</w:t>
      </w:r>
      <w:r w:rsidR="00CB17DA" w:rsidRPr="00CB17DA">
        <w:rPr>
          <w:rFonts w:ascii="Palatino Linotype" w:eastAsia="Calibri" w:hAnsi="Palatino Linotype" w:cs="Arial"/>
          <w:sz w:val="24"/>
          <w:szCs w:val="24"/>
        </w:rPr>
        <w:t xml:space="preserve"> Tercer Informe de Resultados, así como los procedimiento para denunciar de manera anónima los asaltos a transeúntes y demás delitos que ocurren en la zona de Tlalnepantla oriente</w:t>
      </w:r>
      <w:r w:rsidR="00E929A7">
        <w:rPr>
          <w:rFonts w:ascii="Palatino Linotype" w:eastAsia="Calibri" w:hAnsi="Palatino Linotype" w:cs="Arial"/>
          <w:sz w:val="24"/>
          <w:szCs w:val="24"/>
        </w:rPr>
        <w:t>,</w:t>
      </w:r>
      <w:r w:rsidR="00D13AA9" w:rsidRPr="00D13AA9">
        <w:rPr>
          <w:rFonts w:ascii="Palatino Linotype" w:eastAsia="Calibri" w:hAnsi="Palatino Linotype" w:cs="Arial"/>
          <w:sz w:val="24"/>
          <w:szCs w:val="24"/>
        </w:rPr>
        <w:t xml:space="preserve"> remitidos mediante informe justificado</w:t>
      </w:r>
      <w:r w:rsidR="00E929A7">
        <w:rPr>
          <w:rFonts w:ascii="Palatino Linotype" w:eastAsia="Calibri" w:hAnsi="Palatino Linotype" w:cs="Arial"/>
          <w:sz w:val="24"/>
          <w:szCs w:val="24"/>
        </w:rPr>
        <w:t xml:space="preserve"> en la modalidad elegida por el particular, es decir mediante el SAIMEX.</w:t>
      </w:r>
    </w:p>
    <w:p w14:paraId="703C993D" w14:textId="5FCFBB29" w:rsidR="000B493A" w:rsidRDefault="000B493A" w:rsidP="00F77DA0">
      <w:pPr>
        <w:spacing w:after="0" w:line="360" w:lineRule="auto"/>
        <w:jc w:val="both"/>
        <w:rPr>
          <w:rFonts w:ascii="Palatino Linotype" w:eastAsia="Calibri" w:hAnsi="Palatino Linotype" w:cs="Arial"/>
          <w:sz w:val="24"/>
          <w:szCs w:val="24"/>
        </w:rPr>
      </w:pPr>
    </w:p>
    <w:p w14:paraId="5FC68D23" w14:textId="77777777" w:rsidR="000B493A" w:rsidRPr="004D09FC" w:rsidRDefault="000B493A" w:rsidP="000B493A">
      <w:pPr>
        <w:spacing w:after="240" w:line="360" w:lineRule="auto"/>
        <w:jc w:val="both"/>
        <w:rPr>
          <w:rFonts w:ascii="Palatino Linotype" w:eastAsia="Calibri" w:hAnsi="Palatino Linotype"/>
          <w:b/>
          <w:i/>
          <w:sz w:val="26"/>
          <w:szCs w:val="26"/>
        </w:rPr>
      </w:pPr>
      <w:r w:rsidRPr="004D09FC">
        <w:rPr>
          <w:rFonts w:ascii="Palatino Linotype" w:eastAsia="Calibri" w:hAnsi="Palatino Linotype"/>
          <w:b/>
          <w:i/>
          <w:sz w:val="26"/>
          <w:szCs w:val="26"/>
        </w:rPr>
        <w:t>DE LA VERSIÓN PÚBLICA</w:t>
      </w:r>
    </w:p>
    <w:p w14:paraId="5F21712C" w14:textId="77777777" w:rsidR="000B493A" w:rsidRPr="004D09FC" w:rsidRDefault="000B493A" w:rsidP="000B493A">
      <w:pPr>
        <w:spacing w:before="240" w:line="360" w:lineRule="auto"/>
        <w:jc w:val="both"/>
        <w:rPr>
          <w:rFonts w:ascii="Palatino Linotype" w:eastAsia="Calibri" w:hAnsi="Palatino Linotype"/>
        </w:rPr>
      </w:pPr>
      <w:r w:rsidRPr="004D09FC">
        <w:rPr>
          <w:rFonts w:ascii="Palatino Linotype" w:eastAsia="Calibri" w:hAnsi="Palatino Linotype"/>
        </w:rPr>
        <w:t>De la naturaleza de la información que se ordena entregar se desprende que la misma pudieran contener datos personales susceptibles clasificar como confidenciales o reservados, por lo que es responsabilidad del sujeto obligado vigilar su cumplimiento mediante la emisión de versiones públicas.</w:t>
      </w:r>
    </w:p>
    <w:p w14:paraId="20FF8FAF" w14:textId="77777777" w:rsidR="000B493A" w:rsidRPr="004D09FC" w:rsidRDefault="000B493A" w:rsidP="000B493A">
      <w:pPr>
        <w:spacing w:line="360" w:lineRule="auto"/>
        <w:jc w:val="both"/>
        <w:rPr>
          <w:rFonts w:ascii="Palatino Linotype" w:eastAsia="Calibri" w:hAnsi="Palatino Linotype"/>
        </w:rPr>
      </w:pPr>
    </w:p>
    <w:p w14:paraId="0737F93B" w14:textId="77777777" w:rsidR="000B493A" w:rsidRPr="004D09FC" w:rsidRDefault="000B493A" w:rsidP="000B493A">
      <w:pPr>
        <w:spacing w:line="360" w:lineRule="auto"/>
        <w:jc w:val="both"/>
        <w:rPr>
          <w:rFonts w:ascii="Palatino Linotype" w:eastAsia="Calibri" w:hAnsi="Palatino Linotype"/>
        </w:rPr>
      </w:pPr>
      <w:r w:rsidRPr="004D09FC">
        <w:rPr>
          <w:rFonts w:ascii="Palatino Linotype" w:eastAsia="Calibri" w:hAnsi="Palatino Linotype"/>
        </w:rPr>
        <w:lastRenderedPageBreak/>
        <w:t>Para tales efectos se deberá observar lo dispuesto por los artículos 3 fracciones IX, XX, XXI y XLV, 91, 132 fracciones II y III, y 143 fracción I de la Ley de Transparencia y Acceso a la Información Pública del Estado de México y Municipios que establecen:</w:t>
      </w:r>
    </w:p>
    <w:p w14:paraId="0960F8F2" w14:textId="77777777" w:rsidR="000B493A" w:rsidRPr="004D09FC" w:rsidRDefault="000B493A" w:rsidP="000B493A">
      <w:pPr>
        <w:spacing w:before="240" w:after="240" w:line="360" w:lineRule="auto"/>
        <w:jc w:val="both"/>
        <w:rPr>
          <w:rFonts w:ascii="Palatino Linotype" w:eastAsia="Calibri" w:hAnsi="Palatino Linotype"/>
        </w:rPr>
      </w:pPr>
    </w:p>
    <w:p w14:paraId="683B0B57" w14:textId="77777777" w:rsidR="000B493A" w:rsidRPr="004D09FC" w:rsidRDefault="000B493A" w:rsidP="000B493A">
      <w:pPr>
        <w:ind w:left="794" w:right="851"/>
        <w:jc w:val="both"/>
        <w:rPr>
          <w:rFonts w:ascii="Palatino Linotype" w:eastAsia="Calibri" w:hAnsi="Palatino Linotype"/>
          <w:i/>
        </w:rPr>
      </w:pPr>
      <w:r w:rsidRPr="004D09FC">
        <w:rPr>
          <w:rFonts w:ascii="Palatino Linotype" w:eastAsia="Calibri" w:hAnsi="Palatino Linotype"/>
          <w:b/>
          <w:i/>
        </w:rPr>
        <w:t>Artículo 3.</w:t>
      </w:r>
      <w:r w:rsidRPr="004D09FC">
        <w:rPr>
          <w:rFonts w:ascii="Palatino Linotype" w:eastAsia="Calibri" w:hAnsi="Palatino Linotype"/>
          <w:i/>
        </w:rPr>
        <w:t xml:space="preserve"> Para los efectos de la presente Ley se entenderá por:</w:t>
      </w:r>
    </w:p>
    <w:p w14:paraId="3C2F07FC" w14:textId="77777777" w:rsidR="000B493A" w:rsidRPr="004D09FC" w:rsidRDefault="000B493A" w:rsidP="000B493A">
      <w:pPr>
        <w:ind w:left="794" w:right="851"/>
        <w:jc w:val="both"/>
        <w:rPr>
          <w:rFonts w:ascii="Palatino Linotype" w:eastAsia="Calibri" w:hAnsi="Palatino Linotype"/>
          <w:i/>
        </w:rPr>
      </w:pPr>
    </w:p>
    <w:p w14:paraId="7352204A" w14:textId="77777777" w:rsidR="000B493A" w:rsidRPr="004D09FC" w:rsidRDefault="000B493A" w:rsidP="000B493A">
      <w:pPr>
        <w:ind w:left="794" w:right="851"/>
        <w:jc w:val="both"/>
        <w:rPr>
          <w:rFonts w:ascii="Palatino Linotype" w:eastAsia="Calibri" w:hAnsi="Palatino Linotype"/>
          <w:i/>
        </w:rPr>
      </w:pPr>
      <w:r w:rsidRPr="004D09FC">
        <w:rPr>
          <w:rFonts w:ascii="Palatino Linotype" w:eastAsia="Calibri" w:hAnsi="Palatino Linotype"/>
          <w:i/>
        </w:rPr>
        <w:t>[…]</w:t>
      </w:r>
    </w:p>
    <w:p w14:paraId="30ADBD9B" w14:textId="77777777" w:rsidR="000B493A" w:rsidRPr="004D09FC" w:rsidRDefault="000B493A" w:rsidP="000B493A">
      <w:pPr>
        <w:ind w:left="794" w:right="851"/>
        <w:jc w:val="both"/>
        <w:rPr>
          <w:rFonts w:ascii="Palatino Linotype" w:eastAsia="Calibri" w:hAnsi="Palatino Linotype"/>
          <w:i/>
        </w:rPr>
      </w:pPr>
    </w:p>
    <w:p w14:paraId="144FAD91" w14:textId="77777777" w:rsidR="000B493A" w:rsidRPr="004D09FC" w:rsidRDefault="000B493A" w:rsidP="000B493A">
      <w:pPr>
        <w:spacing w:after="240"/>
        <w:ind w:left="794" w:right="851"/>
        <w:jc w:val="both"/>
        <w:rPr>
          <w:rFonts w:ascii="Palatino Linotype" w:eastAsia="Calibri" w:hAnsi="Palatino Linotype"/>
          <w:i/>
        </w:rPr>
      </w:pPr>
      <w:r w:rsidRPr="004D09FC">
        <w:rPr>
          <w:rFonts w:ascii="Palatino Linotype" w:eastAsia="Calibri" w:hAnsi="Palatino Linotype"/>
          <w:b/>
          <w:i/>
        </w:rPr>
        <w:t>IX. Datos personales:</w:t>
      </w:r>
      <w:r w:rsidRPr="004D09FC">
        <w:rPr>
          <w:rFonts w:ascii="Palatino Linotype" w:eastAsia="Calibri" w:hAnsi="Palatino Linotype"/>
          <w:i/>
        </w:rPr>
        <w:t xml:space="preserve"> La información concerniente a una persona, identificada o identificable según lo dispuesto por la Ley de Protección de Datos Personales del Estado de México; </w:t>
      </w:r>
    </w:p>
    <w:p w14:paraId="4FC24760" w14:textId="77777777" w:rsidR="000B493A" w:rsidRPr="004D09FC" w:rsidRDefault="000B493A" w:rsidP="000B493A">
      <w:pPr>
        <w:spacing w:after="240"/>
        <w:ind w:left="794" w:right="851"/>
        <w:jc w:val="both"/>
        <w:rPr>
          <w:rFonts w:ascii="Palatino Linotype" w:eastAsia="Calibri" w:hAnsi="Palatino Linotype"/>
          <w:i/>
        </w:rPr>
      </w:pPr>
      <w:r w:rsidRPr="004D09FC">
        <w:rPr>
          <w:rFonts w:ascii="Palatino Linotype" w:eastAsia="Calibri" w:hAnsi="Palatino Linotype"/>
          <w:b/>
          <w:i/>
        </w:rPr>
        <w:t>XX. Información clasificada:</w:t>
      </w:r>
      <w:r w:rsidRPr="004D09FC">
        <w:rPr>
          <w:rFonts w:ascii="Palatino Linotype" w:eastAsia="Calibri" w:hAnsi="Palatino Linotype"/>
          <w:i/>
        </w:rPr>
        <w:t xml:space="preserve"> Aquella considerada por la presente Ley como reservada o confidencial;</w:t>
      </w:r>
    </w:p>
    <w:p w14:paraId="6B391473" w14:textId="77777777" w:rsidR="000B493A" w:rsidRPr="004D09FC" w:rsidRDefault="000B493A" w:rsidP="000B493A">
      <w:pPr>
        <w:spacing w:after="240"/>
        <w:ind w:left="794" w:right="851"/>
        <w:jc w:val="both"/>
        <w:rPr>
          <w:rFonts w:ascii="Palatino Linotype" w:eastAsia="Calibri" w:hAnsi="Palatino Linotype"/>
          <w:i/>
        </w:rPr>
      </w:pPr>
      <w:r w:rsidRPr="004D09FC">
        <w:rPr>
          <w:rFonts w:ascii="Palatino Linotype" w:eastAsia="Calibri" w:hAnsi="Palatino Linotype"/>
          <w:b/>
          <w:i/>
        </w:rPr>
        <w:t>XXI. Información confidencial:</w:t>
      </w:r>
      <w:r w:rsidRPr="004D09FC">
        <w:rPr>
          <w:rFonts w:ascii="Palatino Linotype" w:eastAsia="Calibri" w:hAnsi="Palatino Linotype"/>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7D2732C" w14:textId="77777777" w:rsidR="000B493A" w:rsidRPr="004D09FC" w:rsidRDefault="000B493A" w:rsidP="000B493A">
      <w:pPr>
        <w:spacing w:after="240"/>
        <w:ind w:left="794" w:right="851"/>
        <w:jc w:val="both"/>
        <w:rPr>
          <w:rFonts w:ascii="Palatino Linotype" w:eastAsia="Calibri" w:hAnsi="Palatino Linotype"/>
          <w:i/>
        </w:rPr>
      </w:pPr>
      <w:r w:rsidRPr="004D09FC">
        <w:rPr>
          <w:rFonts w:ascii="Palatino Linotype" w:eastAsia="Calibri" w:hAnsi="Palatino Linotype"/>
          <w:b/>
          <w:i/>
        </w:rPr>
        <w:t>XLV. Versión pública:</w:t>
      </w:r>
      <w:r w:rsidRPr="004D09FC">
        <w:rPr>
          <w:rFonts w:ascii="Palatino Linotype" w:eastAsia="Calibri" w:hAnsi="Palatino Linotype"/>
          <w:i/>
        </w:rPr>
        <w:t xml:space="preserve"> Documento en el que se elimine, suprime o borra la información clasificada como reservada o confidencial para permitir su acceso.</w:t>
      </w:r>
    </w:p>
    <w:p w14:paraId="2F9907F9" w14:textId="77777777" w:rsidR="000B493A" w:rsidRPr="004D09FC" w:rsidRDefault="000B493A" w:rsidP="000B493A">
      <w:pPr>
        <w:spacing w:after="240"/>
        <w:ind w:left="794" w:right="851"/>
        <w:jc w:val="both"/>
        <w:rPr>
          <w:rFonts w:ascii="Palatino Linotype" w:eastAsia="Calibri" w:hAnsi="Palatino Linotype"/>
          <w:i/>
        </w:rPr>
      </w:pPr>
      <w:r w:rsidRPr="004D09FC">
        <w:rPr>
          <w:rFonts w:ascii="Palatino Linotype" w:eastAsia="Calibri" w:hAnsi="Palatino Linotype"/>
          <w:i/>
        </w:rPr>
        <w:t>[…]</w:t>
      </w:r>
    </w:p>
    <w:p w14:paraId="1CD39CA6" w14:textId="77777777" w:rsidR="000B493A" w:rsidRPr="004D09FC" w:rsidRDefault="000B493A" w:rsidP="000B493A">
      <w:pPr>
        <w:ind w:left="794" w:right="851"/>
        <w:jc w:val="both"/>
        <w:rPr>
          <w:rFonts w:ascii="Palatino Linotype" w:eastAsia="Calibri" w:hAnsi="Palatino Linotype"/>
          <w:i/>
        </w:rPr>
      </w:pPr>
      <w:r w:rsidRPr="004D09FC">
        <w:rPr>
          <w:rFonts w:ascii="Palatino Linotype" w:eastAsia="Calibri" w:hAnsi="Palatino Linotype"/>
          <w:b/>
          <w:i/>
        </w:rPr>
        <w:t>Artículo 91.</w:t>
      </w:r>
      <w:r w:rsidRPr="004D09FC">
        <w:rPr>
          <w:rFonts w:ascii="Palatino Linotype" w:eastAsia="Calibri" w:hAnsi="Palatino Linotype"/>
          <w:i/>
        </w:rPr>
        <w:t xml:space="preserve"> El acceso a la información pública será restringido excepcionalmente, cuando ésta sea clasificada como reservada o confidencial.</w:t>
      </w:r>
    </w:p>
    <w:p w14:paraId="7D2D40D3" w14:textId="77777777" w:rsidR="000B493A" w:rsidRPr="004D09FC" w:rsidRDefault="000B493A" w:rsidP="000B493A">
      <w:pPr>
        <w:ind w:left="794" w:right="851"/>
        <w:jc w:val="both"/>
        <w:rPr>
          <w:rFonts w:ascii="Palatino Linotype" w:eastAsia="Calibri" w:hAnsi="Palatino Linotype"/>
          <w:i/>
        </w:rPr>
      </w:pPr>
    </w:p>
    <w:p w14:paraId="4C1CEB84" w14:textId="77777777" w:rsidR="000B493A" w:rsidRPr="004D09FC" w:rsidRDefault="000B493A" w:rsidP="000B493A">
      <w:pPr>
        <w:spacing w:after="120"/>
        <w:ind w:left="794" w:right="851"/>
        <w:jc w:val="both"/>
        <w:rPr>
          <w:rFonts w:ascii="Palatino Linotype" w:eastAsia="Calibri" w:hAnsi="Palatino Linotype"/>
          <w:i/>
        </w:rPr>
      </w:pPr>
      <w:r w:rsidRPr="004D09FC">
        <w:rPr>
          <w:rFonts w:ascii="Palatino Linotype" w:eastAsia="Calibri" w:hAnsi="Palatino Linotype"/>
          <w:b/>
          <w:i/>
        </w:rPr>
        <w:t>Artículo 132.</w:t>
      </w:r>
      <w:r w:rsidRPr="004D09FC">
        <w:rPr>
          <w:rFonts w:ascii="Palatino Linotype" w:eastAsia="Calibri" w:hAnsi="Palatino Linotype"/>
          <w:i/>
        </w:rPr>
        <w:t xml:space="preserve"> La clasificación de la información se llevará a cabo en el momento en que:</w:t>
      </w:r>
    </w:p>
    <w:p w14:paraId="0C841361" w14:textId="77777777" w:rsidR="000B493A" w:rsidRPr="004D09FC" w:rsidRDefault="000B493A" w:rsidP="000B493A">
      <w:pPr>
        <w:spacing w:after="120"/>
        <w:ind w:left="794" w:right="851"/>
        <w:jc w:val="both"/>
        <w:rPr>
          <w:rFonts w:ascii="Palatino Linotype" w:eastAsia="Calibri" w:hAnsi="Palatino Linotype"/>
          <w:i/>
        </w:rPr>
      </w:pPr>
      <w:r w:rsidRPr="004D09FC">
        <w:rPr>
          <w:rFonts w:ascii="Palatino Linotype" w:eastAsia="Calibri" w:hAnsi="Palatino Linotype"/>
          <w:b/>
          <w:i/>
        </w:rPr>
        <w:lastRenderedPageBreak/>
        <w:t>I</w:t>
      </w:r>
      <w:r w:rsidRPr="004D09FC">
        <w:rPr>
          <w:rFonts w:ascii="Palatino Linotype" w:eastAsia="Calibri" w:hAnsi="Palatino Linotype"/>
          <w:i/>
        </w:rPr>
        <w:t>. Se reciba una solicitud de acceso a la información;</w:t>
      </w:r>
    </w:p>
    <w:p w14:paraId="41E81D58" w14:textId="77777777" w:rsidR="000B493A" w:rsidRPr="004D09FC" w:rsidRDefault="000B493A" w:rsidP="000B493A">
      <w:pPr>
        <w:spacing w:after="120"/>
        <w:ind w:left="794" w:right="851"/>
        <w:jc w:val="both"/>
        <w:rPr>
          <w:rFonts w:ascii="Palatino Linotype" w:eastAsia="Calibri" w:hAnsi="Palatino Linotype"/>
          <w:i/>
        </w:rPr>
      </w:pPr>
      <w:r w:rsidRPr="004D09FC">
        <w:rPr>
          <w:rFonts w:ascii="Palatino Linotype" w:eastAsia="Calibri" w:hAnsi="Palatino Linotype"/>
          <w:b/>
          <w:i/>
        </w:rPr>
        <w:t>II.</w:t>
      </w:r>
      <w:r w:rsidRPr="004D09FC">
        <w:rPr>
          <w:rFonts w:ascii="Palatino Linotype" w:eastAsia="Calibri" w:hAnsi="Palatino Linotype"/>
          <w:i/>
        </w:rPr>
        <w:t xml:space="preserve"> Se determine mediante resolución de autoridad competente; o</w:t>
      </w:r>
    </w:p>
    <w:p w14:paraId="00BAA026" w14:textId="77777777" w:rsidR="000B493A" w:rsidRPr="004D09FC" w:rsidRDefault="000B493A" w:rsidP="000B493A">
      <w:pPr>
        <w:spacing w:after="120"/>
        <w:ind w:left="794" w:right="851"/>
        <w:jc w:val="both"/>
        <w:rPr>
          <w:rFonts w:ascii="Palatino Linotype" w:eastAsia="Calibri" w:hAnsi="Palatino Linotype"/>
          <w:i/>
        </w:rPr>
      </w:pPr>
      <w:r w:rsidRPr="004D09FC">
        <w:rPr>
          <w:rFonts w:ascii="Palatino Linotype" w:eastAsia="Calibri" w:hAnsi="Palatino Linotype"/>
          <w:b/>
          <w:i/>
        </w:rPr>
        <w:t>III.</w:t>
      </w:r>
      <w:r w:rsidRPr="004D09FC">
        <w:rPr>
          <w:rFonts w:ascii="Palatino Linotype" w:eastAsia="Calibri" w:hAnsi="Palatino Linotype"/>
          <w:i/>
        </w:rPr>
        <w:t xml:space="preserve"> Se generen versiones públicas para dar cumplimiento a las obligaciones de transparencia previstas en esta Ley.</w:t>
      </w:r>
    </w:p>
    <w:p w14:paraId="129E89DB" w14:textId="77777777" w:rsidR="000B493A" w:rsidRPr="004D09FC" w:rsidRDefault="000B493A" w:rsidP="000B493A">
      <w:pPr>
        <w:spacing w:after="120"/>
        <w:ind w:left="794" w:right="851"/>
        <w:jc w:val="both"/>
        <w:rPr>
          <w:rFonts w:ascii="Palatino Linotype" w:eastAsia="Calibri" w:hAnsi="Palatino Linotype"/>
          <w:i/>
        </w:rPr>
      </w:pPr>
    </w:p>
    <w:p w14:paraId="671B44F0" w14:textId="77777777" w:rsidR="000B493A" w:rsidRPr="004D09FC" w:rsidRDefault="000B493A" w:rsidP="000B493A">
      <w:pPr>
        <w:ind w:left="794" w:right="851"/>
        <w:jc w:val="both"/>
        <w:rPr>
          <w:rFonts w:ascii="Palatino Linotype" w:eastAsia="Calibri" w:hAnsi="Palatino Linotype"/>
          <w:i/>
        </w:rPr>
      </w:pPr>
      <w:r w:rsidRPr="004D09FC">
        <w:rPr>
          <w:rFonts w:ascii="Palatino Linotype" w:eastAsia="Calibri" w:hAnsi="Palatino Linotype"/>
          <w:i/>
        </w:rPr>
        <w:t>[…]</w:t>
      </w:r>
    </w:p>
    <w:p w14:paraId="1C30A13D" w14:textId="77777777" w:rsidR="000B493A" w:rsidRPr="004D09FC" w:rsidRDefault="000B493A" w:rsidP="000B493A">
      <w:pPr>
        <w:ind w:left="794" w:right="851"/>
        <w:jc w:val="both"/>
        <w:rPr>
          <w:rFonts w:ascii="Palatino Linotype" w:eastAsia="Calibri" w:hAnsi="Palatino Linotype"/>
          <w:i/>
        </w:rPr>
      </w:pPr>
    </w:p>
    <w:p w14:paraId="10A66E7D" w14:textId="77777777" w:rsidR="000B493A" w:rsidRPr="004D09FC" w:rsidRDefault="000B493A" w:rsidP="000B493A">
      <w:pPr>
        <w:spacing w:after="240"/>
        <w:ind w:left="794" w:right="851"/>
        <w:jc w:val="both"/>
        <w:rPr>
          <w:rFonts w:ascii="Palatino Linotype" w:eastAsia="Calibri" w:hAnsi="Palatino Linotype"/>
          <w:i/>
        </w:rPr>
      </w:pPr>
      <w:r w:rsidRPr="004D09FC">
        <w:rPr>
          <w:rFonts w:ascii="Palatino Linotype" w:eastAsia="Calibri" w:hAnsi="Palatino Linotype"/>
          <w:b/>
          <w:i/>
        </w:rPr>
        <w:t>Artículo 143.</w:t>
      </w:r>
      <w:r w:rsidRPr="004D09FC">
        <w:rPr>
          <w:rFonts w:ascii="Palatino Linotype" w:eastAsia="Calibri" w:hAnsi="Palatino Linotype"/>
          <w:i/>
        </w:rPr>
        <w:t xml:space="preserve"> Para los efectos de esta Ley se considera información confidencial, la clasificada como tal, de manera permanente, por su naturaleza, cuando:</w:t>
      </w:r>
    </w:p>
    <w:p w14:paraId="5BE97645" w14:textId="77777777" w:rsidR="000B493A" w:rsidRPr="004D09FC" w:rsidRDefault="000B493A" w:rsidP="000B493A">
      <w:pPr>
        <w:spacing w:after="240"/>
        <w:ind w:left="794" w:right="851"/>
        <w:jc w:val="both"/>
        <w:rPr>
          <w:rFonts w:ascii="Palatino Linotype" w:eastAsia="Calibri" w:hAnsi="Palatino Linotype"/>
          <w:i/>
        </w:rPr>
      </w:pPr>
      <w:r w:rsidRPr="004D09FC">
        <w:rPr>
          <w:rFonts w:ascii="Palatino Linotype" w:eastAsia="Calibri" w:hAnsi="Palatino Linotype"/>
          <w:b/>
          <w:i/>
        </w:rPr>
        <w:t>I.</w:t>
      </w:r>
      <w:r w:rsidRPr="004D09FC">
        <w:rPr>
          <w:rFonts w:ascii="Palatino Linotype" w:eastAsia="Calibri" w:hAnsi="Palatino Linotype"/>
          <w:i/>
        </w:rPr>
        <w:t xml:space="preserve"> Se refiera a la información privada y los datos personales concernientes a una persona física o jurídico colectiva identificada o identificable;</w:t>
      </w:r>
    </w:p>
    <w:p w14:paraId="266B0C23" w14:textId="77777777" w:rsidR="000B493A" w:rsidRPr="004D09FC" w:rsidRDefault="000B493A" w:rsidP="000B493A">
      <w:pPr>
        <w:spacing w:after="240"/>
        <w:ind w:left="794" w:right="851"/>
        <w:jc w:val="both"/>
        <w:rPr>
          <w:rFonts w:ascii="Palatino Linotype" w:eastAsia="Calibri" w:hAnsi="Palatino Linotype"/>
          <w:i/>
        </w:rPr>
      </w:pPr>
      <w:r w:rsidRPr="004D09FC">
        <w:rPr>
          <w:rFonts w:ascii="Palatino Linotype" w:eastAsia="Calibri" w:hAnsi="Palatino Linotype"/>
          <w:b/>
          <w:i/>
        </w:rPr>
        <w:t>II.</w:t>
      </w:r>
      <w:r w:rsidRPr="004D09FC">
        <w:rPr>
          <w:rFonts w:ascii="Palatino Linotype" w:eastAsia="Calibri" w:hAnsi="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73BD50BC" w14:textId="77777777" w:rsidR="000B493A" w:rsidRPr="004D09FC" w:rsidRDefault="000B493A" w:rsidP="000B493A">
      <w:pPr>
        <w:spacing w:after="240"/>
        <w:ind w:left="794" w:right="851"/>
        <w:jc w:val="both"/>
        <w:rPr>
          <w:rFonts w:ascii="Palatino Linotype" w:eastAsia="Calibri" w:hAnsi="Palatino Linotype"/>
          <w:i/>
        </w:rPr>
      </w:pPr>
      <w:r w:rsidRPr="004D09FC">
        <w:rPr>
          <w:rFonts w:ascii="Palatino Linotype" w:eastAsia="Calibri" w:hAnsi="Palatino Linotype"/>
          <w:b/>
          <w:i/>
        </w:rPr>
        <w:t>III.</w:t>
      </w:r>
      <w:r w:rsidRPr="004D09FC">
        <w:rPr>
          <w:rFonts w:ascii="Palatino Linotype" w:eastAsia="Calibri" w:hAnsi="Palatino Linotype"/>
          <w:i/>
        </w:rPr>
        <w:t xml:space="preserve"> La que presenten los particulares a los sujetos obligados, de conformidad con lo dispuesto por las leyes o los tratados internacionales.</w:t>
      </w:r>
    </w:p>
    <w:p w14:paraId="40CF3B13" w14:textId="77777777" w:rsidR="000B493A" w:rsidRPr="004D09FC" w:rsidRDefault="000B493A" w:rsidP="000B493A">
      <w:pPr>
        <w:spacing w:after="240"/>
        <w:ind w:left="794" w:right="851"/>
        <w:jc w:val="both"/>
        <w:rPr>
          <w:rFonts w:ascii="Palatino Linotype" w:eastAsia="Calibri" w:hAnsi="Palatino Linotype"/>
          <w:i/>
        </w:rPr>
      </w:pPr>
      <w:r w:rsidRPr="004D09FC">
        <w:rPr>
          <w:rFonts w:ascii="Palatino Linotype" w:eastAsia="Calibri" w:hAnsi="Palatino Linotype"/>
          <w:i/>
        </w:rPr>
        <w:t>La información confidencial no estará sujeta a temporalidad alguna y sólo podrán tener acceso a ella los titulares de la misma, sus representantes y los servidores públicos facultados para ello.</w:t>
      </w:r>
    </w:p>
    <w:p w14:paraId="691A2EA0" w14:textId="77777777" w:rsidR="000B493A" w:rsidRPr="004D09FC" w:rsidRDefault="000B493A" w:rsidP="000B493A">
      <w:pPr>
        <w:spacing w:after="240"/>
        <w:ind w:left="794" w:right="851"/>
        <w:jc w:val="both"/>
        <w:rPr>
          <w:rFonts w:ascii="Palatino Linotype" w:eastAsia="Calibri" w:hAnsi="Palatino Linotype"/>
        </w:rPr>
      </w:pPr>
      <w:r w:rsidRPr="004D09FC">
        <w:rPr>
          <w:rFonts w:ascii="Palatino Linotype" w:eastAsia="Calibri" w:hAnsi="Palatino Linotype"/>
          <w:i/>
        </w:rPr>
        <w:t>No se considerará confidencial la información que se encuentre en los registros públicos o en fuentes de acceso público, ni tampoco la que sea considerada por la presente ley como información pública. [Sic]</w:t>
      </w:r>
    </w:p>
    <w:p w14:paraId="2C7BB174" w14:textId="77777777" w:rsidR="000B493A" w:rsidRPr="004D09FC" w:rsidRDefault="000B493A" w:rsidP="000B493A">
      <w:pPr>
        <w:spacing w:after="240" w:line="360" w:lineRule="auto"/>
        <w:jc w:val="both"/>
        <w:rPr>
          <w:rFonts w:ascii="Palatino Linotype" w:eastAsia="Calibri" w:hAnsi="Palatino Linotype"/>
        </w:rPr>
      </w:pPr>
    </w:p>
    <w:p w14:paraId="20537640" w14:textId="77777777" w:rsidR="000B493A" w:rsidRPr="004D09FC" w:rsidRDefault="000B493A" w:rsidP="000B493A">
      <w:pPr>
        <w:spacing w:line="360" w:lineRule="auto"/>
        <w:jc w:val="both"/>
        <w:rPr>
          <w:rFonts w:ascii="Palatino Linotype" w:eastAsia="Calibri" w:hAnsi="Palatino Linotype"/>
        </w:rPr>
      </w:pPr>
      <w:r w:rsidRPr="004D09FC">
        <w:rPr>
          <w:rFonts w:ascii="Palatino Linotype" w:eastAsia="Calibri" w:hAnsi="Palatino Linotype"/>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w:t>
      </w:r>
      <w:r w:rsidRPr="004D09FC">
        <w:rPr>
          <w:rFonts w:ascii="Palatino Linotype" w:eastAsia="Calibri" w:hAnsi="Palatino Linotype"/>
        </w:rPr>
        <w:lastRenderedPageBreak/>
        <w:t>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CEC3730" w14:textId="77777777" w:rsidR="000B493A" w:rsidRPr="004D09FC" w:rsidRDefault="000B493A" w:rsidP="000B493A">
      <w:pPr>
        <w:spacing w:after="120" w:line="360" w:lineRule="auto"/>
        <w:jc w:val="both"/>
        <w:rPr>
          <w:rFonts w:ascii="Palatino Linotype" w:eastAsia="Calibri" w:hAnsi="Palatino Linotype"/>
        </w:rPr>
      </w:pPr>
    </w:p>
    <w:p w14:paraId="3F4BF36E" w14:textId="4506C2C4" w:rsidR="000B493A" w:rsidRPr="000B493A" w:rsidRDefault="000B493A" w:rsidP="000B493A">
      <w:pPr>
        <w:spacing w:line="360" w:lineRule="auto"/>
        <w:jc w:val="both"/>
        <w:rPr>
          <w:rFonts w:ascii="Palatino Linotype" w:eastAsia="Calibri" w:hAnsi="Palatino Linotype"/>
        </w:rPr>
      </w:pPr>
      <w:r w:rsidRPr="004D09FC">
        <w:rPr>
          <w:rFonts w:ascii="Palatino Linotype" w:eastAsia="Calibri" w:hAnsi="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8302208" w14:textId="29965A89" w:rsidR="00FA0AED" w:rsidRDefault="00FA0AED" w:rsidP="00F77DA0">
      <w:pPr>
        <w:spacing w:after="0" w:line="360" w:lineRule="auto"/>
        <w:jc w:val="both"/>
        <w:rPr>
          <w:rFonts w:ascii="Palatino Linotype" w:eastAsia="Calibri" w:hAnsi="Palatino Linotype" w:cs="Arial"/>
          <w:sz w:val="24"/>
          <w:szCs w:val="24"/>
        </w:rPr>
      </w:pPr>
    </w:p>
    <w:p w14:paraId="7A4B93A5" w14:textId="77777777" w:rsidR="001C7F2B" w:rsidRPr="002F51A1" w:rsidRDefault="001C7F2B" w:rsidP="001C7F2B">
      <w:pPr>
        <w:spacing w:after="0" w:line="360" w:lineRule="auto"/>
        <w:jc w:val="both"/>
        <w:rPr>
          <w:rFonts w:ascii="Palatino Linotype" w:hAnsi="Palatino Linotype" w:cs="Arial"/>
          <w:sz w:val="28"/>
          <w:szCs w:val="28"/>
        </w:rPr>
      </w:pPr>
      <w:r w:rsidRPr="002F51A1">
        <w:rPr>
          <w:rFonts w:ascii="Palatino Linotype" w:hAnsi="Palatino Linotype" w:cs="Arial"/>
          <w:bCs/>
          <w:sz w:val="24"/>
          <w:szCs w:val="24"/>
        </w:rPr>
        <w:t xml:space="preserve">En ese tenor y de acuerdo a la interpretación en el orden administrativo que le da la Ley de la materia a este Instituto específicamente, en términos de su artículo 36, fracción I, </w:t>
      </w:r>
      <w:r w:rsidRPr="002F51A1">
        <w:rPr>
          <w:rFonts w:ascii="Palatino Linotype" w:hAnsi="Palatino Linotype" w:cs="Arial"/>
          <w:sz w:val="24"/>
          <w:szCs w:val="24"/>
        </w:rPr>
        <w:t xml:space="preserve">de la Ley de Transparencia y Acceso a la Información Pública del Estado de México y Municipios, </w:t>
      </w:r>
      <w:r w:rsidRPr="002F51A1">
        <w:rPr>
          <w:rFonts w:ascii="Palatino Linotype" w:hAnsi="Palatino Linotype" w:cs="Arial"/>
          <w:bCs/>
          <w:sz w:val="24"/>
          <w:szCs w:val="24"/>
        </w:rPr>
        <w:t>a efecto de salvaguardar el derecho de acceso a la informació</w:t>
      </w:r>
      <w:r w:rsidR="004407E4" w:rsidRPr="002F51A1">
        <w:rPr>
          <w:rFonts w:ascii="Palatino Linotype" w:hAnsi="Palatino Linotype" w:cs="Arial"/>
          <w:bCs/>
          <w:sz w:val="24"/>
          <w:szCs w:val="24"/>
        </w:rPr>
        <w:t>n pública consignado a favor de la</w:t>
      </w:r>
      <w:r w:rsidRPr="002F51A1">
        <w:rPr>
          <w:rFonts w:ascii="Palatino Linotype" w:hAnsi="Palatino Linotype" w:cs="Arial"/>
          <w:bCs/>
          <w:sz w:val="24"/>
          <w:szCs w:val="24"/>
        </w:rPr>
        <w:t xml:space="preserve"> </w:t>
      </w:r>
      <w:r w:rsidRPr="002F51A1">
        <w:rPr>
          <w:rFonts w:ascii="Palatino Linotype" w:hAnsi="Palatino Linotype" w:cs="Arial"/>
          <w:b/>
          <w:bCs/>
          <w:sz w:val="24"/>
          <w:szCs w:val="24"/>
        </w:rPr>
        <w:t>Recurrente</w:t>
      </w:r>
      <w:r w:rsidRPr="002F51A1">
        <w:rPr>
          <w:rFonts w:ascii="Palatino Linotype" w:hAnsi="Palatino Linotype" w:cs="Arial"/>
          <w:bCs/>
          <w:sz w:val="24"/>
          <w:szCs w:val="24"/>
        </w:rPr>
        <w:t>.</w:t>
      </w:r>
    </w:p>
    <w:p w14:paraId="406C202C" w14:textId="77777777" w:rsidR="00EE6AD4" w:rsidRPr="002F51A1" w:rsidRDefault="00EE6AD4" w:rsidP="00820C00">
      <w:pPr>
        <w:spacing w:after="120" w:line="360" w:lineRule="auto"/>
        <w:jc w:val="both"/>
        <w:rPr>
          <w:rFonts w:ascii="Palatino Linotype" w:hAnsi="Palatino Linotype" w:cs="Arial"/>
          <w:sz w:val="28"/>
          <w:szCs w:val="28"/>
        </w:rPr>
      </w:pPr>
    </w:p>
    <w:p w14:paraId="0743D179" w14:textId="1E2C7240" w:rsidR="00AE4B0F" w:rsidRPr="00AE4B0F" w:rsidRDefault="00AE4B0F" w:rsidP="00AE4B0F">
      <w:pPr>
        <w:spacing w:after="0" w:line="360" w:lineRule="auto"/>
        <w:jc w:val="both"/>
        <w:rPr>
          <w:rFonts w:ascii="Palatino Linotype" w:eastAsia="Calibri" w:hAnsi="Palatino Linotype" w:cs="Arial"/>
          <w:sz w:val="24"/>
          <w:szCs w:val="24"/>
        </w:rPr>
      </w:pPr>
      <w:r w:rsidRPr="00AE4B0F">
        <w:rPr>
          <w:rFonts w:ascii="Palatino Linotype" w:eastAsia="Calibri" w:hAnsi="Palatino Linotype" w:cs="Arial"/>
          <w:sz w:val="24"/>
          <w:szCs w:val="24"/>
        </w:rPr>
        <w:t xml:space="preserve">Así, </w:t>
      </w:r>
      <w:r w:rsidRPr="00AE4B0F">
        <w:rPr>
          <w:rFonts w:ascii="Palatino Linotype" w:eastAsia="Calibri" w:hAnsi="Palatino Linotype" w:cs="Arial"/>
          <w:sz w:val="24"/>
        </w:rPr>
        <w:t>en mérito de lo expuesto en líneas anteriores</w:t>
      </w:r>
      <w:r w:rsidRPr="00AE4B0F">
        <w:rPr>
          <w:rFonts w:ascii="Palatino Linotype" w:eastAsia="Calibri" w:hAnsi="Palatino Linotype" w:cs="Arial"/>
          <w:sz w:val="24"/>
          <w:szCs w:val="24"/>
        </w:rPr>
        <w:t xml:space="preserve"> </w:t>
      </w:r>
      <w:r w:rsidRPr="00AE4B0F">
        <w:rPr>
          <w:rFonts w:ascii="Palatino Linotype" w:eastAsia="Times New Roman" w:hAnsi="Palatino Linotype" w:cs="Arial"/>
          <w:b/>
          <w:sz w:val="24"/>
          <w:szCs w:val="24"/>
          <w:lang w:val="es-ES" w:eastAsia="es-ES"/>
        </w:rPr>
        <w:t xml:space="preserve">con fundamento en la fracción III del artículo 192, </w:t>
      </w:r>
      <w:r w:rsidRPr="00AE4B0F">
        <w:rPr>
          <w:rFonts w:ascii="Palatino Linotype" w:eastAsia="Times New Roman" w:hAnsi="Palatino Linotype" w:cs="Arial"/>
          <w:sz w:val="24"/>
          <w:szCs w:val="24"/>
          <w:lang w:val="es-ES" w:eastAsia="es-ES"/>
        </w:rPr>
        <w:t xml:space="preserve">de la Ley de Transparencia y Acceso a la Información Pública del </w:t>
      </w:r>
      <w:r w:rsidRPr="00AE4B0F">
        <w:rPr>
          <w:rFonts w:ascii="Palatino Linotype" w:eastAsia="Times New Roman" w:hAnsi="Palatino Linotype" w:cs="Arial"/>
          <w:sz w:val="24"/>
          <w:szCs w:val="24"/>
          <w:lang w:val="es-ES" w:eastAsia="es-ES"/>
        </w:rPr>
        <w:lastRenderedPageBreak/>
        <w:t xml:space="preserve">Estado de México y Municipios, </w:t>
      </w:r>
      <w:r w:rsidRPr="00AE4B0F">
        <w:rPr>
          <w:rFonts w:ascii="Palatino Linotype" w:eastAsia="Calibri" w:hAnsi="Palatino Linotype" w:cs="Times New Roman"/>
          <w:sz w:val="24"/>
          <w:szCs w:val="24"/>
        </w:rPr>
        <w:t xml:space="preserve">se </w:t>
      </w:r>
      <w:r w:rsidR="0076439D">
        <w:rPr>
          <w:rFonts w:ascii="Palatino Linotype" w:eastAsia="Calibri" w:hAnsi="Palatino Linotype" w:cs="Times New Roman"/>
          <w:b/>
          <w:sz w:val="24"/>
          <w:szCs w:val="24"/>
        </w:rPr>
        <w:t>MODIFICAN</w:t>
      </w:r>
      <w:r w:rsidRPr="00AE4B0F">
        <w:rPr>
          <w:rFonts w:ascii="Palatino Linotype" w:eastAsia="Calibri" w:hAnsi="Palatino Linotype" w:cs="Times New Roman"/>
          <w:b/>
          <w:sz w:val="24"/>
          <w:szCs w:val="24"/>
        </w:rPr>
        <w:t xml:space="preserve"> </w:t>
      </w:r>
      <w:r w:rsidRPr="00AE4B0F">
        <w:rPr>
          <w:rFonts w:ascii="Palatino Linotype" w:eastAsia="Calibri" w:hAnsi="Palatino Linotype" w:cs="Times New Roman"/>
          <w:sz w:val="24"/>
          <w:szCs w:val="24"/>
        </w:rPr>
        <w:t>la</w:t>
      </w:r>
      <w:r w:rsidR="0076439D">
        <w:rPr>
          <w:rFonts w:ascii="Palatino Linotype" w:eastAsia="Calibri" w:hAnsi="Palatino Linotype" w:cs="Times New Roman"/>
          <w:sz w:val="24"/>
          <w:szCs w:val="24"/>
        </w:rPr>
        <w:t>s</w:t>
      </w:r>
      <w:r w:rsidRPr="00AE4B0F">
        <w:rPr>
          <w:rFonts w:ascii="Palatino Linotype" w:eastAsia="Calibri" w:hAnsi="Palatino Linotype" w:cs="Times New Roman"/>
          <w:sz w:val="24"/>
          <w:szCs w:val="24"/>
        </w:rPr>
        <w:t xml:space="preserve"> respuesta</w:t>
      </w:r>
      <w:r w:rsidR="0076439D">
        <w:rPr>
          <w:rFonts w:ascii="Palatino Linotype" w:eastAsia="Calibri" w:hAnsi="Palatino Linotype" w:cs="Times New Roman"/>
          <w:sz w:val="24"/>
          <w:szCs w:val="24"/>
        </w:rPr>
        <w:t>s</w:t>
      </w:r>
      <w:r w:rsidRPr="00AE4B0F">
        <w:rPr>
          <w:rFonts w:ascii="Palatino Linotype" w:eastAsia="Calibri" w:hAnsi="Palatino Linotype" w:cs="Times New Roman"/>
          <w:sz w:val="24"/>
          <w:szCs w:val="24"/>
        </w:rPr>
        <w:t xml:space="preserve"> a la</w:t>
      </w:r>
      <w:r w:rsidR="0076439D">
        <w:rPr>
          <w:rFonts w:ascii="Palatino Linotype" w:eastAsia="Calibri" w:hAnsi="Palatino Linotype" w:cs="Times New Roman"/>
          <w:sz w:val="24"/>
          <w:szCs w:val="24"/>
        </w:rPr>
        <w:t>s</w:t>
      </w:r>
      <w:r w:rsidRPr="00AE4B0F">
        <w:rPr>
          <w:rFonts w:ascii="Palatino Linotype" w:eastAsia="Calibri" w:hAnsi="Palatino Linotype" w:cs="Times New Roman"/>
          <w:sz w:val="24"/>
          <w:szCs w:val="24"/>
        </w:rPr>
        <w:t xml:space="preserve"> solicitud</w:t>
      </w:r>
      <w:r w:rsidR="0076439D">
        <w:rPr>
          <w:rFonts w:ascii="Palatino Linotype" w:eastAsia="Calibri" w:hAnsi="Palatino Linotype" w:cs="Times New Roman"/>
          <w:sz w:val="24"/>
          <w:szCs w:val="24"/>
        </w:rPr>
        <w:t>es</w:t>
      </w:r>
      <w:r w:rsidRPr="00AE4B0F">
        <w:rPr>
          <w:rFonts w:ascii="Palatino Linotype" w:eastAsia="Calibri" w:hAnsi="Palatino Linotype" w:cs="Times New Roman"/>
          <w:sz w:val="24"/>
          <w:szCs w:val="24"/>
        </w:rPr>
        <w:t xml:space="preserve"> de información </w:t>
      </w:r>
      <w:r w:rsidR="0076439D" w:rsidRPr="0076439D">
        <w:rPr>
          <w:rFonts w:ascii="Palatino Linotype" w:eastAsia="Calibri" w:hAnsi="Palatino Linotype" w:cs="Arial"/>
          <w:b/>
          <w:sz w:val="24"/>
          <w:szCs w:val="24"/>
        </w:rPr>
        <w:t>00408/SSEM/IP/2021 y 00407/SSEM/IP/2021</w:t>
      </w:r>
      <w:r w:rsidRPr="00AE4B0F">
        <w:rPr>
          <w:rFonts w:ascii="Palatino Linotype" w:eastAsia="Calibri" w:hAnsi="Palatino Linotype" w:cs="Arial"/>
          <w:b/>
          <w:sz w:val="24"/>
          <w:szCs w:val="24"/>
        </w:rPr>
        <w:t>,</w:t>
      </w:r>
      <w:r w:rsidRPr="00AE4B0F">
        <w:rPr>
          <w:rFonts w:ascii="Palatino Linotype" w:eastAsia="Calibri" w:hAnsi="Palatino Linotype" w:cs="Times New Roman"/>
          <w:sz w:val="24"/>
          <w:szCs w:val="24"/>
        </w:rPr>
        <w:t xml:space="preserve"> por resultar </w:t>
      </w:r>
      <w:r w:rsidR="0076439D">
        <w:rPr>
          <w:rFonts w:ascii="Palatino Linotype" w:eastAsia="Calibri" w:hAnsi="Palatino Linotype" w:cs="Times New Roman"/>
          <w:sz w:val="24"/>
          <w:szCs w:val="24"/>
        </w:rPr>
        <w:t xml:space="preserve">parcialmente </w:t>
      </w:r>
      <w:r w:rsidRPr="00AE4B0F">
        <w:rPr>
          <w:rFonts w:ascii="Palatino Linotype" w:eastAsia="Calibri" w:hAnsi="Palatino Linotype" w:cs="Times New Roman"/>
          <w:b/>
          <w:i/>
          <w:sz w:val="24"/>
          <w:szCs w:val="24"/>
        </w:rPr>
        <w:t xml:space="preserve">fundados </w:t>
      </w:r>
      <w:r w:rsidRPr="00AE4B0F">
        <w:rPr>
          <w:rFonts w:ascii="Palatino Linotype" w:eastAsia="Calibri" w:hAnsi="Palatino Linotype" w:cs="Times New Roman"/>
          <w:sz w:val="24"/>
          <w:szCs w:val="24"/>
        </w:rPr>
        <w:t xml:space="preserve">los motivos de inconformidad vertidos por </w:t>
      </w:r>
      <w:r w:rsidR="0076439D">
        <w:rPr>
          <w:rFonts w:ascii="Palatino Linotype" w:eastAsia="Calibri" w:hAnsi="Palatino Linotype" w:cs="Times New Roman"/>
          <w:b/>
          <w:sz w:val="24"/>
          <w:szCs w:val="24"/>
        </w:rPr>
        <w:t>el</w:t>
      </w:r>
      <w:r w:rsidRPr="00AE4B0F">
        <w:rPr>
          <w:rFonts w:ascii="Palatino Linotype" w:eastAsia="Calibri" w:hAnsi="Palatino Linotype" w:cs="Times New Roman"/>
          <w:b/>
          <w:sz w:val="24"/>
          <w:szCs w:val="24"/>
        </w:rPr>
        <w:t xml:space="preserve"> Recurrente</w:t>
      </w:r>
      <w:r w:rsidRPr="00AE4B0F">
        <w:rPr>
          <w:rFonts w:ascii="Palatino Linotype" w:eastAsia="Calibri" w:hAnsi="Palatino Linotype" w:cs="Arial"/>
          <w:sz w:val="24"/>
          <w:szCs w:val="24"/>
        </w:rPr>
        <w:t xml:space="preserve">, </w:t>
      </w:r>
      <w:r w:rsidRPr="00AE4B0F">
        <w:rPr>
          <w:rFonts w:ascii="Palatino Linotype" w:eastAsia="Calibri" w:hAnsi="Palatino Linotype" w:cs="Times New Roman"/>
          <w:sz w:val="24"/>
          <w:szCs w:val="24"/>
        </w:rPr>
        <w:t>que han sido materia del presente fallo.</w:t>
      </w:r>
    </w:p>
    <w:p w14:paraId="19404317" w14:textId="77777777" w:rsidR="00DD0F1E" w:rsidRPr="00DD0F1E" w:rsidRDefault="00DD0F1E" w:rsidP="00DD0F1E">
      <w:pPr>
        <w:spacing w:after="0" w:line="360" w:lineRule="auto"/>
        <w:jc w:val="both"/>
        <w:rPr>
          <w:rFonts w:ascii="Palatino Linotype" w:eastAsia="Times New Roman" w:hAnsi="Palatino Linotype" w:cs="Times New Roman"/>
          <w:sz w:val="24"/>
          <w:szCs w:val="24"/>
          <w:lang w:eastAsia="es-ES"/>
        </w:rPr>
      </w:pPr>
    </w:p>
    <w:p w14:paraId="515A8A78" w14:textId="2CE694BE" w:rsidR="00DD0F1E" w:rsidRDefault="00DD0F1E" w:rsidP="00DD0F1E">
      <w:pPr>
        <w:spacing w:after="0" w:line="360" w:lineRule="auto"/>
        <w:jc w:val="both"/>
        <w:rPr>
          <w:rFonts w:ascii="Palatino Linotype" w:eastAsia="Calibri" w:hAnsi="Palatino Linotype" w:cs="Times New Roman"/>
          <w:sz w:val="24"/>
          <w:szCs w:val="24"/>
        </w:rPr>
      </w:pPr>
      <w:r w:rsidRPr="00DD0F1E">
        <w:rPr>
          <w:rFonts w:ascii="Palatino Linotype" w:eastAsia="Calibri" w:hAnsi="Palatino Linotype" w:cs="Times New Roman"/>
          <w:sz w:val="24"/>
          <w:szCs w:val="24"/>
        </w:rPr>
        <w:t xml:space="preserve">Por lo antes expuesto y fundado. </w:t>
      </w:r>
    </w:p>
    <w:p w14:paraId="24E50CE6" w14:textId="77777777" w:rsidR="00FA0AED" w:rsidRDefault="00FA0AED" w:rsidP="00DD0F1E">
      <w:pPr>
        <w:spacing w:after="0" w:line="360" w:lineRule="auto"/>
        <w:jc w:val="both"/>
        <w:rPr>
          <w:rFonts w:ascii="Palatino Linotype" w:eastAsia="Calibri" w:hAnsi="Palatino Linotype" w:cs="Times New Roman"/>
          <w:sz w:val="24"/>
          <w:szCs w:val="24"/>
        </w:rPr>
      </w:pPr>
    </w:p>
    <w:p w14:paraId="197EF184" w14:textId="77777777" w:rsidR="002F51A1" w:rsidRPr="00DD0F1E" w:rsidRDefault="002F51A1" w:rsidP="00DD0F1E">
      <w:pPr>
        <w:spacing w:after="0" w:line="360" w:lineRule="auto"/>
        <w:jc w:val="both"/>
        <w:rPr>
          <w:rFonts w:ascii="Palatino Linotype" w:eastAsia="Calibri" w:hAnsi="Palatino Linotype" w:cs="Times New Roman"/>
          <w:sz w:val="24"/>
          <w:szCs w:val="24"/>
        </w:rPr>
      </w:pPr>
    </w:p>
    <w:p w14:paraId="36041937" w14:textId="77777777" w:rsidR="00DD0F1E" w:rsidRPr="00DD0F1E" w:rsidRDefault="00DD0F1E" w:rsidP="00DD0F1E">
      <w:pPr>
        <w:spacing w:after="0" w:line="360" w:lineRule="auto"/>
        <w:jc w:val="both"/>
        <w:rPr>
          <w:rFonts w:ascii="Palatino Linotype" w:eastAsia="Calibri" w:hAnsi="Palatino Linotype" w:cs="Times New Roman"/>
          <w:sz w:val="18"/>
          <w:szCs w:val="24"/>
        </w:rPr>
      </w:pPr>
    </w:p>
    <w:p w14:paraId="564818AA" w14:textId="77777777" w:rsidR="00DD0F1E" w:rsidRPr="00DD0F1E" w:rsidRDefault="00DD0F1E" w:rsidP="00DD0F1E">
      <w:pPr>
        <w:spacing w:after="0" w:line="360" w:lineRule="auto"/>
        <w:jc w:val="center"/>
        <w:rPr>
          <w:rFonts w:ascii="Palatino Linotype" w:eastAsia="Times New Roman" w:hAnsi="Palatino Linotype" w:cs="Times New Roman"/>
          <w:b/>
          <w:bCs/>
          <w:spacing w:val="60"/>
          <w:sz w:val="28"/>
          <w:szCs w:val="24"/>
          <w:lang w:val="es-ES_tradnl"/>
        </w:rPr>
      </w:pPr>
      <w:r w:rsidRPr="00DD0F1E">
        <w:rPr>
          <w:rFonts w:ascii="Palatino Linotype" w:eastAsia="Times New Roman" w:hAnsi="Palatino Linotype" w:cs="Times New Roman"/>
          <w:b/>
          <w:bCs/>
          <w:spacing w:val="60"/>
          <w:sz w:val="28"/>
          <w:szCs w:val="24"/>
          <w:lang w:val="es-ES_tradnl"/>
        </w:rPr>
        <w:t>SE    RESUELVE</w:t>
      </w:r>
    </w:p>
    <w:p w14:paraId="26E708C0" w14:textId="77777777" w:rsidR="00DD0F1E" w:rsidRPr="00DD0F1E" w:rsidRDefault="00DD0F1E" w:rsidP="00DD0F1E">
      <w:pPr>
        <w:autoSpaceDE w:val="0"/>
        <w:autoSpaceDN w:val="0"/>
        <w:adjustRightInd w:val="0"/>
        <w:spacing w:after="0" w:line="360" w:lineRule="auto"/>
        <w:ind w:right="49"/>
        <w:jc w:val="both"/>
        <w:rPr>
          <w:rFonts w:ascii="Palatino Linotype" w:eastAsia="Calibri" w:hAnsi="Palatino Linotype" w:cs="Arial"/>
          <w:b/>
          <w:sz w:val="24"/>
          <w:szCs w:val="24"/>
          <w:lang w:val="es-ES_tradnl"/>
        </w:rPr>
      </w:pPr>
    </w:p>
    <w:p w14:paraId="5A71BC98" w14:textId="0C60A675" w:rsidR="0076439D" w:rsidRPr="0076439D" w:rsidRDefault="0076439D" w:rsidP="0076439D">
      <w:pPr>
        <w:autoSpaceDE w:val="0"/>
        <w:autoSpaceDN w:val="0"/>
        <w:adjustRightInd w:val="0"/>
        <w:spacing w:line="360" w:lineRule="auto"/>
        <w:ind w:right="49"/>
        <w:jc w:val="both"/>
        <w:rPr>
          <w:rFonts w:ascii="Palatino Linotype" w:eastAsia="Calibri" w:hAnsi="Palatino Linotype" w:cs="Arial"/>
          <w:sz w:val="24"/>
          <w:szCs w:val="24"/>
        </w:rPr>
      </w:pPr>
      <w:r w:rsidRPr="0076439D">
        <w:rPr>
          <w:rFonts w:ascii="Palatino Linotype" w:eastAsia="Calibri" w:hAnsi="Palatino Linotype" w:cs="Arial"/>
          <w:b/>
          <w:sz w:val="24"/>
          <w:szCs w:val="24"/>
          <w:lang w:val="es-ES_tradnl"/>
        </w:rPr>
        <w:t>PRIMERO</w:t>
      </w:r>
      <w:r w:rsidRPr="0076439D">
        <w:rPr>
          <w:rFonts w:ascii="Palatino Linotype" w:eastAsia="Calibri" w:hAnsi="Palatino Linotype" w:cs="Arial"/>
          <w:b/>
          <w:sz w:val="28"/>
          <w:szCs w:val="28"/>
          <w:lang w:val="es-ES_tradnl"/>
        </w:rPr>
        <w:t>.</w:t>
      </w:r>
      <w:r w:rsidRPr="0076439D">
        <w:rPr>
          <w:rFonts w:ascii="Palatino Linotype" w:eastAsia="Calibri" w:hAnsi="Palatino Linotype" w:cs="Arial"/>
          <w:sz w:val="24"/>
          <w:szCs w:val="24"/>
          <w:lang w:val="es-ES_tradnl"/>
        </w:rPr>
        <w:t xml:space="preserve"> </w:t>
      </w:r>
      <w:r w:rsidRPr="0076439D">
        <w:rPr>
          <w:rFonts w:ascii="Palatino Linotype" w:eastAsia="Calibri" w:hAnsi="Palatino Linotype" w:cs="Arial"/>
          <w:sz w:val="24"/>
          <w:szCs w:val="24"/>
        </w:rPr>
        <w:t>Se</w:t>
      </w:r>
      <w:r w:rsidRPr="0076439D">
        <w:rPr>
          <w:rFonts w:ascii="Palatino Linotype" w:eastAsia="Calibri" w:hAnsi="Palatino Linotype" w:cs="Arial"/>
          <w:b/>
          <w:sz w:val="24"/>
          <w:szCs w:val="24"/>
        </w:rPr>
        <w:t xml:space="preserve"> MODIFICAN </w:t>
      </w:r>
      <w:r w:rsidRPr="0076439D">
        <w:rPr>
          <w:rFonts w:ascii="Palatino Linotype" w:eastAsia="Arial Unicode MS" w:hAnsi="Palatino Linotype" w:cs="Arial"/>
          <w:sz w:val="24"/>
          <w:szCs w:val="24"/>
        </w:rPr>
        <w:t xml:space="preserve">las respuestas entregadas por </w:t>
      </w:r>
      <w:r w:rsidRPr="0076439D">
        <w:rPr>
          <w:rFonts w:ascii="Palatino Linotype" w:eastAsia="Arial Unicode MS" w:hAnsi="Palatino Linotype" w:cs="Arial"/>
          <w:b/>
          <w:sz w:val="24"/>
          <w:szCs w:val="24"/>
        </w:rPr>
        <w:t xml:space="preserve">El Sujeto Obligado </w:t>
      </w:r>
      <w:r w:rsidRPr="0076439D">
        <w:rPr>
          <w:rFonts w:ascii="Palatino Linotype" w:eastAsia="Arial Unicode MS" w:hAnsi="Palatino Linotype" w:cs="Arial"/>
          <w:sz w:val="24"/>
          <w:szCs w:val="24"/>
        </w:rPr>
        <w:t xml:space="preserve">a las solicitudes de información número </w:t>
      </w:r>
      <w:r w:rsidRPr="0076439D">
        <w:rPr>
          <w:rFonts w:ascii="Palatino Linotype" w:eastAsia="Calibri" w:hAnsi="Palatino Linotype" w:cs="Arial"/>
          <w:b/>
          <w:sz w:val="24"/>
          <w:szCs w:val="24"/>
        </w:rPr>
        <w:t>00408/SSEM/IP/2021 y 00407/SSEM/IP/2021</w:t>
      </w:r>
      <w:r w:rsidRPr="0076439D">
        <w:rPr>
          <w:rFonts w:ascii="Palatino Linotype" w:eastAsia="Calibri" w:hAnsi="Palatino Linotype" w:cs="Arial"/>
          <w:sz w:val="24"/>
          <w:szCs w:val="24"/>
        </w:rPr>
        <w:t xml:space="preserve">, por resultar parcialmente fundados los motivos de inconformidad vertidos por </w:t>
      </w:r>
      <w:r w:rsidRPr="0076439D">
        <w:rPr>
          <w:rFonts w:ascii="Palatino Linotype" w:eastAsia="Calibri" w:hAnsi="Palatino Linotype" w:cs="Arial"/>
          <w:b/>
          <w:sz w:val="24"/>
          <w:szCs w:val="24"/>
        </w:rPr>
        <w:t>El Recurrente</w:t>
      </w:r>
      <w:r w:rsidRPr="0076439D">
        <w:rPr>
          <w:rFonts w:ascii="Palatino Linotype" w:eastAsia="Calibri" w:hAnsi="Palatino Linotype" w:cs="Arial"/>
          <w:sz w:val="24"/>
          <w:szCs w:val="24"/>
        </w:rPr>
        <w:t xml:space="preserve">, en términos del Considerando </w:t>
      </w:r>
      <w:r w:rsidRPr="0076439D">
        <w:rPr>
          <w:rFonts w:ascii="Palatino Linotype" w:eastAsia="Calibri" w:hAnsi="Palatino Linotype" w:cs="Arial"/>
          <w:b/>
          <w:sz w:val="24"/>
          <w:szCs w:val="24"/>
        </w:rPr>
        <w:t>CUARTO</w:t>
      </w:r>
      <w:r w:rsidRPr="0076439D">
        <w:rPr>
          <w:rFonts w:ascii="Palatino Linotype" w:eastAsia="Calibri" w:hAnsi="Palatino Linotype" w:cs="Arial"/>
          <w:sz w:val="24"/>
          <w:szCs w:val="24"/>
        </w:rPr>
        <w:t xml:space="preserve"> de esta resolución.</w:t>
      </w:r>
    </w:p>
    <w:p w14:paraId="585CF3E0" w14:textId="77777777" w:rsidR="0076439D" w:rsidRPr="0076439D" w:rsidRDefault="0076439D" w:rsidP="0076439D">
      <w:pPr>
        <w:autoSpaceDE w:val="0"/>
        <w:autoSpaceDN w:val="0"/>
        <w:adjustRightInd w:val="0"/>
        <w:spacing w:line="360" w:lineRule="auto"/>
        <w:ind w:right="49"/>
        <w:jc w:val="both"/>
        <w:rPr>
          <w:rFonts w:ascii="Palatino Linotype" w:eastAsia="Calibri" w:hAnsi="Palatino Linotype" w:cs="Arial"/>
          <w:sz w:val="24"/>
          <w:szCs w:val="24"/>
        </w:rPr>
      </w:pPr>
    </w:p>
    <w:p w14:paraId="0104BE5B" w14:textId="628B2D7A" w:rsidR="0076439D" w:rsidRPr="0076439D" w:rsidRDefault="0076439D" w:rsidP="0076439D">
      <w:pPr>
        <w:spacing w:line="360" w:lineRule="auto"/>
        <w:jc w:val="both"/>
        <w:rPr>
          <w:rFonts w:ascii="Palatino Linotype" w:eastAsia="Times New Roman" w:hAnsi="Palatino Linotype" w:cs="Arial"/>
          <w:sz w:val="24"/>
          <w:szCs w:val="24"/>
          <w:lang w:eastAsia="es-ES"/>
        </w:rPr>
      </w:pPr>
      <w:r w:rsidRPr="0076439D">
        <w:rPr>
          <w:rFonts w:ascii="Palatino Linotype" w:eastAsia="Times New Roman" w:hAnsi="Palatino Linotype" w:cs="Arial"/>
          <w:b/>
          <w:sz w:val="24"/>
          <w:szCs w:val="24"/>
          <w:lang w:eastAsia="es-ES"/>
        </w:rPr>
        <w:t>SEGUNDO.</w:t>
      </w:r>
      <w:r w:rsidRPr="0076439D">
        <w:rPr>
          <w:rFonts w:ascii="Palatino Linotype" w:eastAsia="Times New Roman" w:hAnsi="Palatino Linotype" w:cs="Arial"/>
          <w:sz w:val="24"/>
          <w:szCs w:val="24"/>
          <w:lang w:eastAsia="es-ES"/>
        </w:rPr>
        <w:t xml:space="preserve"> Se </w:t>
      </w:r>
      <w:r w:rsidRPr="0076439D">
        <w:rPr>
          <w:rFonts w:ascii="Palatino Linotype" w:eastAsia="Times New Roman" w:hAnsi="Palatino Linotype" w:cs="Arial"/>
          <w:b/>
          <w:sz w:val="24"/>
          <w:szCs w:val="24"/>
          <w:lang w:eastAsia="es-ES"/>
        </w:rPr>
        <w:t>ORDENA</w:t>
      </w:r>
      <w:r w:rsidRPr="0076439D">
        <w:rPr>
          <w:rFonts w:ascii="Palatino Linotype" w:eastAsia="Times New Roman" w:hAnsi="Palatino Linotype" w:cs="Arial"/>
          <w:sz w:val="24"/>
          <w:szCs w:val="24"/>
          <w:lang w:eastAsia="es-ES"/>
        </w:rPr>
        <w:t xml:space="preserve"> al </w:t>
      </w:r>
      <w:r w:rsidRPr="0076439D">
        <w:rPr>
          <w:rFonts w:ascii="Palatino Linotype" w:eastAsia="Times New Roman" w:hAnsi="Palatino Linotype" w:cs="Arial"/>
          <w:b/>
          <w:bCs/>
          <w:sz w:val="24"/>
          <w:szCs w:val="24"/>
          <w:lang w:eastAsia="es-ES"/>
        </w:rPr>
        <w:t xml:space="preserve">Sujeto Obligado </w:t>
      </w:r>
      <w:r w:rsidRPr="0076439D">
        <w:rPr>
          <w:rFonts w:ascii="Palatino Linotype" w:eastAsia="Times New Roman" w:hAnsi="Palatino Linotype" w:cs="Arial"/>
          <w:sz w:val="24"/>
          <w:szCs w:val="24"/>
          <w:lang w:eastAsia="es-ES"/>
        </w:rPr>
        <w:t xml:space="preserve">a que haga entrega al </w:t>
      </w:r>
      <w:r w:rsidRPr="0076439D">
        <w:rPr>
          <w:rFonts w:ascii="Palatino Linotype" w:eastAsia="Times New Roman" w:hAnsi="Palatino Linotype" w:cs="Arial"/>
          <w:b/>
          <w:bCs/>
          <w:sz w:val="24"/>
          <w:szCs w:val="24"/>
          <w:lang w:eastAsia="es-ES"/>
        </w:rPr>
        <w:t>Recurrente,</w:t>
      </w:r>
      <w:r w:rsidRPr="0076439D">
        <w:rPr>
          <w:rFonts w:ascii="Times New Roman" w:eastAsia="Times New Roman" w:hAnsi="Times New Roman" w:cs="Times New Roman"/>
          <w:sz w:val="24"/>
          <w:szCs w:val="24"/>
          <w:lang w:eastAsia="es-ES"/>
        </w:rPr>
        <w:t xml:space="preserve"> </w:t>
      </w:r>
      <w:r w:rsidRPr="0076439D">
        <w:rPr>
          <w:rFonts w:ascii="Palatino Linotype" w:eastAsia="Times New Roman" w:hAnsi="Palatino Linotype" w:cs="Arial"/>
          <w:sz w:val="24"/>
          <w:szCs w:val="24"/>
          <w:lang w:eastAsia="es-ES"/>
        </w:rPr>
        <w:t xml:space="preserve">en términos del considerando </w:t>
      </w:r>
      <w:r w:rsidRPr="0076439D">
        <w:rPr>
          <w:rFonts w:ascii="Palatino Linotype" w:eastAsia="Times New Roman" w:hAnsi="Palatino Linotype" w:cs="Arial"/>
          <w:b/>
          <w:bCs/>
          <w:sz w:val="24"/>
          <w:szCs w:val="24"/>
          <w:lang w:eastAsia="es-ES"/>
        </w:rPr>
        <w:t>CUARTO</w:t>
      </w:r>
      <w:r w:rsidRPr="0076439D">
        <w:rPr>
          <w:rFonts w:ascii="Palatino Linotype" w:eastAsia="Times New Roman" w:hAnsi="Palatino Linotype" w:cs="Arial"/>
          <w:sz w:val="24"/>
          <w:szCs w:val="24"/>
          <w:lang w:eastAsia="es-ES"/>
        </w:rPr>
        <w:t xml:space="preserve"> de esta resolución, </w:t>
      </w:r>
      <w:r w:rsidRPr="0076439D">
        <w:rPr>
          <w:rFonts w:ascii="Palatino Linotype" w:eastAsia="Times New Roman" w:hAnsi="Palatino Linotype" w:cs="Arial"/>
          <w:bCs/>
          <w:sz w:val="24"/>
          <w:szCs w:val="24"/>
          <w:lang w:eastAsia="es-ES"/>
        </w:rPr>
        <w:t>vía</w:t>
      </w:r>
      <w:r w:rsidRPr="0076439D">
        <w:rPr>
          <w:rFonts w:ascii="Palatino Linotype" w:eastAsia="Times New Roman" w:hAnsi="Palatino Linotype" w:cs="Arial"/>
          <w:b/>
          <w:sz w:val="24"/>
          <w:szCs w:val="24"/>
          <w:lang w:eastAsia="es-ES"/>
        </w:rPr>
        <w:t xml:space="preserve"> SAIMEX</w:t>
      </w:r>
      <w:r w:rsidRPr="0076439D">
        <w:rPr>
          <w:rFonts w:ascii="Palatino Linotype" w:eastAsia="Times New Roman" w:hAnsi="Palatino Linotype" w:cs="Arial"/>
          <w:sz w:val="24"/>
          <w:szCs w:val="24"/>
          <w:lang w:eastAsia="es-ES"/>
        </w:rPr>
        <w:t>, de</w:t>
      </w:r>
      <w:r>
        <w:rPr>
          <w:rFonts w:ascii="Palatino Linotype" w:eastAsia="Times New Roman" w:hAnsi="Palatino Linotype" w:cs="Arial"/>
          <w:sz w:val="24"/>
          <w:szCs w:val="24"/>
          <w:lang w:eastAsia="es-ES"/>
        </w:rPr>
        <w:t>l o los documentos en donde conste</w:t>
      </w:r>
      <w:r w:rsidRPr="0076439D">
        <w:rPr>
          <w:rFonts w:ascii="Palatino Linotype" w:eastAsia="Times New Roman" w:hAnsi="Palatino Linotype" w:cs="Arial"/>
          <w:sz w:val="24"/>
          <w:szCs w:val="24"/>
          <w:lang w:eastAsia="es-ES"/>
        </w:rPr>
        <w:t xml:space="preserve"> lo siguiente:</w:t>
      </w:r>
    </w:p>
    <w:p w14:paraId="2E0764B4" w14:textId="77777777" w:rsidR="0076439D" w:rsidRPr="0076439D" w:rsidRDefault="0076439D" w:rsidP="0076439D">
      <w:pPr>
        <w:spacing w:line="360" w:lineRule="auto"/>
        <w:jc w:val="both"/>
        <w:rPr>
          <w:rFonts w:ascii="Palatino Linotype" w:eastAsia="Times New Roman" w:hAnsi="Palatino Linotype" w:cs="Arial"/>
          <w:sz w:val="24"/>
          <w:szCs w:val="24"/>
          <w:lang w:eastAsia="es-ES"/>
        </w:rPr>
      </w:pPr>
    </w:p>
    <w:p w14:paraId="415C6F79" w14:textId="2E0FF2FA" w:rsidR="0076439D" w:rsidRPr="0076439D" w:rsidRDefault="0076439D" w:rsidP="0076439D">
      <w:pPr>
        <w:numPr>
          <w:ilvl w:val="0"/>
          <w:numId w:val="7"/>
        </w:numPr>
        <w:spacing w:before="240" w:after="240" w:line="360" w:lineRule="auto"/>
        <w:jc w:val="both"/>
        <w:rPr>
          <w:rFonts w:ascii="Palatino Linotype" w:eastAsia="Times New Roman" w:hAnsi="Palatino Linotype" w:cs="Times New Roman"/>
          <w:bCs/>
          <w:sz w:val="24"/>
          <w:szCs w:val="24"/>
          <w:lang w:val="es-ES" w:eastAsia="es-ES"/>
        </w:rPr>
      </w:pPr>
      <w:r>
        <w:rPr>
          <w:rFonts w:ascii="Palatino Linotype" w:eastAsia="Times New Roman" w:hAnsi="Palatino Linotype" w:cs="Times New Roman"/>
          <w:bCs/>
          <w:sz w:val="24"/>
          <w:szCs w:val="24"/>
          <w:lang w:val="es-ES" w:eastAsia="es-ES"/>
        </w:rPr>
        <w:t xml:space="preserve">En versión pública o en su caso acompañado del Aviso de Privacidad del </w:t>
      </w:r>
      <w:r w:rsidRPr="0076439D">
        <w:rPr>
          <w:rFonts w:ascii="Palatino Linotype" w:eastAsia="Times New Roman" w:hAnsi="Palatino Linotype" w:cs="Times New Roman"/>
          <w:bCs/>
          <w:sz w:val="24"/>
          <w:szCs w:val="24"/>
          <w:lang w:val="es-ES" w:eastAsia="es-ES"/>
        </w:rPr>
        <w:t>Tercer Informe de Resultados</w:t>
      </w:r>
      <w:r>
        <w:rPr>
          <w:rFonts w:ascii="Palatino Linotype" w:eastAsia="Times New Roman" w:hAnsi="Palatino Linotype" w:cs="Times New Roman"/>
          <w:bCs/>
          <w:sz w:val="24"/>
          <w:szCs w:val="24"/>
          <w:lang w:val="es-ES" w:eastAsia="es-ES"/>
        </w:rPr>
        <w:t>, así como los p</w:t>
      </w:r>
      <w:r w:rsidRPr="0076439D">
        <w:rPr>
          <w:rFonts w:ascii="Palatino Linotype" w:eastAsia="Times New Roman" w:hAnsi="Palatino Linotype" w:cs="Times New Roman"/>
          <w:bCs/>
          <w:sz w:val="24"/>
          <w:szCs w:val="24"/>
          <w:lang w:val="es-ES" w:eastAsia="es-ES"/>
        </w:rPr>
        <w:t xml:space="preserve">rocedimientos para denunciar de manera </w:t>
      </w:r>
      <w:r w:rsidRPr="0076439D">
        <w:rPr>
          <w:rFonts w:ascii="Palatino Linotype" w:eastAsia="Times New Roman" w:hAnsi="Palatino Linotype" w:cs="Times New Roman"/>
          <w:bCs/>
          <w:sz w:val="24"/>
          <w:szCs w:val="24"/>
          <w:lang w:val="es-ES" w:eastAsia="es-ES"/>
        </w:rPr>
        <w:lastRenderedPageBreak/>
        <w:t>anónima los asaltos a transeúntes y demás delitos que ocurren en la zona de Tlalnepantla de Baz oriente</w:t>
      </w:r>
      <w:r>
        <w:rPr>
          <w:rFonts w:ascii="Palatino Linotype" w:eastAsia="Times New Roman" w:hAnsi="Palatino Linotype" w:cs="Times New Roman"/>
          <w:bCs/>
          <w:sz w:val="24"/>
          <w:szCs w:val="24"/>
          <w:lang w:val="es-ES" w:eastAsia="es-ES"/>
        </w:rPr>
        <w:t>,</w:t>
      </w:r>
      <w:r w:rsidRPr="0076439D">
        <w:rPr>
          <w:rFonts w:ascii="Palatino Linotype" w:eastAsia="Times New Roman" w:hAnsi="Palatino Linotype" w:cs="Times New Roman"/>
          <w:bCs/>
          <w:sz w:val="24"/>
          <w:szCs w:val="24"/>
          <w:lang w:val="es-ES" w:eastAsia="es-ES"/>
        </w:rPr>
        <w:t xml:space="preserve"> </w:t>
      </w:r>
      <w:r>
        <w:rPr>
          <w:rFonts w:ascii="Palatino Linotype" w:eastAsia="Times New Roman" w:hAnsi="Palatino Linotype" w:cs="Times New Roman"/>
          <w:bCs/>
          <w:sz w:val="24"/>
          <w:szCs w:val="24"/>
          <w:lang w:val="es-ES" w:eastAsia="es-ES"/>
        </w:rPr>
        <w:t>remitidos mediante informe justificado.</w:t>
      </w:r>
    </w:p>
    <w:p w14:paraId="16BF7491" w14:textId="77777777" w:rsidR="0076439D" w:rsidRPr="0076439D" w:rsidRDefault="0076439D" w:rsidP="0076439D">
      <w:pPr>
        <w:tabs>
          <w:tab w:val="left" w:pos="8647"/>
        </w:tabs>
        <w:spacing w:line="360" w:lineRule="auto"/>
        <w:jc w:val="both"/>
        <w:rPr>
          <w:rFonts w:ascii="Palatino Linotype" w:eastAsia="Calibri" w:hAnsi="Palatino Linotype" w:cs="Arial"/>
          <w:sz w:val="24"/>
          <w:szCs w:val="24"/>
        </w:rPr>
      </w:pPr>
    </w:p>
    <w:p w14:paraId="49E79AEB" w14:textId="77777777" w:rsidR="0076439D" w:rsidRPr="0076439D" w:rsidRDefault="0076439D" w:rsidP="0076439D">
      <w:pPr>
        <w:spacing w:line="360" w:lineRule="auto"/>
        <w:jc w:val="both"/>
        <w:rPr>
          <w:rFonts w:ascii="Palatino Linotype" w:eastAsia="Times New Roman" w:hAnsi="Palatino Linotype" w:cs="Arial"/>
          <w:sz w:val="24"/>
          <w:szCs w:val="24"/>
          <w:lang w:eastAsia="es-ES"/>
        </w:rPr>
      </w:pPr>
      <w:r w:rsidRPr="0076439D">
        <w:rPr>
          <w:rFonts w:ascii="Palatino Linotype" w:eastAsia="Times New Roman" w:hAnsi="Palatino Linotype" w:cs="Arial"/>
          <w:sz w:val="24"/>
          <w:szCs w:val="24"/>
          <w:lang w:eastAsia="es-ES"/>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Recurrente.</w:t>
      </w:r>
    </w:p>
    <w:p w14:paraId="552F04B5" w14:textId="77777777" w:rsidR="0076439D" w:rsidRPr="0076439D" w:rsidRDefault="0076439D" w:rsidP="0076439D">
      <w:pPr>
        <w:tabs>
          <w:tab w:val="left" w:pos="8647"/>
        </w:tabs>
        <w:spacing w:line="360" w:lineRule="auto"/>
        <w:jc w:val="both"/>
        <w:rPr>
          <w:rFonts w:ascii="Palatino Linotype" w:eastAsia="Calibri" w:hAnsi="Palatino Linotype" w:cs="Arial"/>
          <w:sz w:val="24"/>
          <w:szCs w:val="24"/>
        </w:rPr>
      </w:pPr>
    </w:p>
    <w:p w14:paraId="07D47DB5" w14:textId="77777777" w:rsidR="0076439D" w:rsidRPr="0076439D" w:rsidRDefault="0076439D" w:rsidP="0076439D">
      <w:pPr>
        <w:autoSpaceDE w:val="0"/>
        <w:autoSpaceDN w:val="0"/>
        <w:adjustRightInd w:val="0"/>
        <w:spacing w:line="360" w:lineRule="auto"/>
        <w:ind w:right="49"/>
        <w:jc w:val="both"/>
        <w:rPr>
          <w:rFonts w:ascii="Palatino Linotype" w:eastAsia="Calibri" w:hAnsi="Palatino Linotype" w:cs="Arial"/>
          <w:sz w:val="24"/>
          <w:szCs w:val="24"/>
        </w:rPr>
      </w:pPr>
      <w:r w:rsidRPr="0076439D">
        <w:rPr>
          <w:rFonts w:ascii="Palatino Linotype" w:eastAsia="Calibri" w:hAnsi="Palatino Linotype" w:cs="Arial"/>
          <w:b/>
          <w:sz w:val="28"/>
          <w:szCs w:val="28"/>
        </w:rPr>
        <w:t>TERCERO.</w:t>
      </w:r>
      <w:r w:rsidRPr="0076439D">
        <w:rPr>
          <w:rFonts w:ascii="Palatino Linotype" w:eastAsia="Calibri" w:hAnsi="Palatino Linotype" w:cs="Arial"/>
          <w:b/>
          <w:sz w:val="24"/>
          <w:szCs w:val="24"/>
        </w:rPr>
        <w:t xml:space="preserve"> NOTIFÍQUESE</w:t>
      </w:r>
      <w:r w:rsidRPr="0076439D">
        <w:rPr>
          <w:rFonts w:ascii="Palatino Linotype" w:eastAsia="Calibri" w:hAnsi="Palatino Linotype" w:cs="Arial"/>
          <w:i/>
          <w:sz w:val="24"/>
          <w:szCs w:val="24"/>
        </w:rPr>
        <w:t xml:space="preserve"> </w:t>
      </w:r>
      <w:r w:rsidRPr="0076439D">
        <w:rPr>
          <w:rFonts w:ascii="Palatino Linotype" w:eastAsia="Calibri" w:hAnsi="Palatino Linotype" w:cs="Arial"/>
          <w:sz w:val="24"/>
          <w:szCs w:val="24"/>
        </w:rPr>
        <w:t>la presente resolución al Titular de la Unidad de Transparencia del</w:t>
      </w:r>
      <w:r w:rsidRPr="0076439D">
        <w:rPr>
          <w:rFonts w:ascii="Palatino Linotype" w:eastAsia="Calibri" w:hAnsi="Palatino Linotype" w:cs="Arial"/>
          <w:b/>
          <w:sz w:val="24"/>
          <w:szCs w:val="24"/>
        </w:rPr>
        <w:t xml:space="preserve"> Sujeto Obligado</w:t>
      </w:r>
      <w:r w:rsidRPr="0076439D">
        <w:rPr>
          <w:rFonts w:ascii="Palatino Linotype" w:eastAsia="Calibri"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7DE73615" w14:textId="77777777" w:rsidR="0076439D" w:rsidRPr="0076439D" w:rsidRDefault="0076439D" w:rsidP="0076439D">
      <w:pPr>
        <w:autoSpaceDE w:val="0"/>
        <w:autoSpaceDN w:val="0"/>
        <w:adjustRightInd w:val="0"/>
        <w:spacing w:line="360" w:lineRule="auto"/>
        <w:ind w:right="49"/>
        <w:jc w:val="both"/>
        <w:rPr>
          <w:rFonts w:ascii="Palatino Linotype" w:eastAsia="Calibri" w:hAnsi="Palatino Linotype" w:cs="Arial"/>
          <w:sz w:val="24"/>
          <w:szCs w:val="24"/>
        </w:rPr>
      </w:pPr>
    </w:p>
    <w:p w14:paraId="2A12BFB6" w14:textId="77777777" w:rsidR="0076439D" w:rsidRPr="0076439D" w:rsidRDefault="0076439D" w:rsidP="0076439D">
      <w:pPr>
        <w:autoSpaceDE w:val="0"/>
        <w:autoSpaceDN w:val="0"/>
        <w:adjustRightInd w:val="0"/>
        <w:spacing w:line="360" w:lineRule="auto"/>
        <w:jc w:val="both"/>
        <w:rPr>
          <w:rFonts w:ascii="Palatino Linotype" w:eastAsia="Calibri" w:hAnsi="Palatino Linotype" w:cs="Arial"/>
          <w:sz w:val="24"/>
          <w:szCs w:val="24"/>
        </w:rPr>
      </w:pPr>
      <w:r w:rsidRPr="0076439D">
        <w:rPr>
          <w:rFonts w:ascii="Palatino Linotype" w:eastAsia="Calibri" w:hAnsi="Palatino Linotype" w:cs="Arial"/>
          <w:b/>
          <w:sz w:val="28"/>
          <w:szCs w:val="24"/>
        </w:rPr>
        <w:t xml:space="preserve">CUARTO. </w:t>
      </w:r>
      <w:r w:rsidRPr="0076439D">
        <w:rPr>
          <w:rFonts w:ascii="Palatino Linotype" w:eastAsia="Calibri" w:hAnsi="Palatino Linotype" w:cs="Arial"/>
          <w:sz w:val="24"/>
          <w:szCs w:val="24"/>
        </w:rPr>
        <w:t xml:space="preserve">De conformidad con el artículo 198, de la Ley de Transparencia y Acceso a la Información Pública del Estado de México y Municipios, de considerarlo procedente, el </w:t>
      </w:r>
      <w:r w:rsidRPr="0076439D">
        <w:rPr>
          <w:rFonts w:ascii="Palatino Linotype" w:eastAsia="Calibri" w:hAnsi="Palatino Linotype" w:cs="Arial"/>
          <w:b/>
          <w:sz w:val="24"/>
          <w:szCs w:val="24"/>
        </w:rPr>
        <w:t>Sujeto Obligado</w:t>
      </w:r>
      <w:r w:rsidRPr="0076439D">
        <w:rPr>
          <w:rFonts w:ascii="Palatino Linotype" w:eastAsia="Calibri" w:hAnsi="Palatino Linotype" w:cs="Arial"/>
          <w:sz w:val="24"/>
          <w:szCs w:val="24"/>
        </w:rPr>
        <w:t xml:space="preserve"> de manera fundada y motivada, podrá solicitar una ampliación de plazo para el cumplimiento de la presente resolución.</w:t>
      </w:r>
    </w:p>
    <w:p w14:paraId="2C517B2A" w14:textId="77777777" w:rsidR="0076439D" w:rsidRPr="0076439D" w:rsidRDefault="0076439D" w:rsidP="0076439D">
      <w:pPr>
        <w:rPr>
          <w:rFonts w:ascii="Calibri" w:eastAsia="Calibri" w:hAnsi="Calibri" w:cs="Times New Roman"/>
        </w:rPr>
      </w:pPr>
    </w:p>
    <w:p w14:paraId="69D04918" w14:textId="77777777" w:rsidR="000B493A" w:rsidRPr="000B493A" w:rsidRDefault="000B493A" w:rsidP="000B493A">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0B493A">
        <w:rPr>
          <w:rFonts w:ascii="Palatino Linotype" w:eastAsia="Times New Roman" w:hAnsi="Palatino Linotype" w:cs="Arial"/>
          <w:b/>
          <w:sz w:val="28"/>
          <w:szCs w:val="28"/>
          <w:lang w:eastAsia="es-ES"/>
        </w:rPr>
        <w:t>QUINTO</w:t>
      </w:r>
      <w:r w:rsidRPr="000B493A">
        <w:rPr>
          <w:rFonts w:ascii="Palatino Linotype" w:eastAsia="Times New Roman" w:hAnsi="Palatino Linotype" w:cs="Arial"/>
          <w:b/>
          <w:sz w:val="26"/>
          <w:szCs w:val="26"/>
          <w:lang w:eastAsia="es-ES"/>
        </w:rPr>
        <w:t>.</w:t>
      </w:r>
      <w:r w:rsidRPr="000B493A">
        <w:rPr>
          <w:rFonts w:ascii="Palatino Linotype" w:eastAsia="Times New Roman" w:hAnsi="Palatino Linotype" w:cs="Arial"/>
          <w:b/>
          <w:sz w:val="24"/>
          <w:szCs w:val="24"/>
          <w:lang w:eastAsia="es-ES"/>
        </w:rPr>
        <w:t xml:space="preserve"> NOTIFÍQUESE </w:t>
      </w:r>
      <w:r w:rsidRPr="000B493A">
        <w:rPr>
          <w:rFonts w:ascii="Palatino Linotype" w:eastAsia="Times New Roman" w:hAnsi="Palatino Linotype" w:cs="Arial"/>
          <w:sz w:val="24"/>
          <w:szCs w:val="24"/>
          <w:lang w:eastAsia="es-ES"/>
        </w:rPr>
        <w:t xml:space="preserve">la presente resolución al </w:t>
      </w:r>
      <w:r w:rsidRPr="000B493A">
        <w:rPr>
          <w:rFonts w:ascii="Palatino Linotype" w:eastAsia="Times New Roman" w:hAnsi="Palatino Linotype" w:cs="Arial"/>
          <w:b/>
          <w:sz w:val="24"/>
          <w:szCs w:val="24"/>
          <w:lang w:eastAsia="es-ES"/>
        </w:rPr>
        <w:t>Recurrente</w:t>
      </w:r>
      <w:r w:rsidRPr="000B493A">
        <w:rPr>
          <w:rFonts w:ascii="Palatino Linotype" w:eastAsia="Times New Roman" w:hAnsi="Palatino Linotype" w:cs="Arial"/>
          <w:sz w:val="24"/>
          <w:szCs w:val="24"/>
          <w:lang w:eastAsia="es-ES"/>
        </w:rPr>
        <w:t xml:space="preserve"> </w:t>
      </w:r>
      <w:r w:rsidRPr="000B493A">
        <w:rPr>
          <w:rFonts w:ascii="Palatino Linotype" w:eastAsia="Times New Roman" w:hAnsi="Palatino Linotype" w:cs="Arial"/>
          <w:b/>
          <w:sz w:val="24"/>
          <w:szCs w:val="24"/>
          <w:lang w:eastAsia="es-ES"/>
        </w:rPr>
        <w:t xml:space="preserve">vía </w:t>
      </w:r>
      <w:r w:rsidRPr="000B493A">
        <w:rPr>
          <w:rFonts w:ascii="Palatino Linotype" w:eastAsia="Calibri" w:hAnsi="Palatino Linotype" w:cs="Arial"/>
          <w:sz w:val="24"/>
          <w:szCs w:val="24"/>
        </w:rPr>
        <w:t xml:space="preserve">Sistema de Acceso a la Información Mexiquense </w:t>
      </w:r>
      <w:r w:rsidRPr="000B493A">
        <w:rPr>
          <w:rFonts w:ascii="Palatino Linotype" w:eastAsia="Calibri" w:hAnsi="Palatino Linotype" w:cs="Arial"/>
          <w:b/>
          <w:sz w:val="24"/>
          <w:szCs w:val="24"/>
        </w:rPr>
        <w:t>(SAIMEX)</w:t>
      </w:r>
      <w:r w:rsidRPr="000B493A">
        <w:rPr>
          <w:rFonts w:ascii="Palatino Linotype" w:eastAsia="Times New Roman" w:hAnsi="Palatino Linotype" w:cs="Arial"/>
          <w:b/>
          <w:sz w:val="24"/>
          <w:szCs w:val="24"/>
          <w:lang w:eastAsia="es-ES"/>
        </w:rPr>
        <w:t>,</w:t>
      </w:r>
      <w:r w:rsidRPr="000B493A">
        <w:rPr>
          <w:rFonts w:ascii="Palatino Linotype" w:eastAsia="Times New Roman" w:hAnsi="Palatino Linotype" w:cs="Arial"/>
          <w:sz w:val="24"/>
          <w:szCs w:val="24"/>
          <w:lang w:eastAsia="es-ES"/>
        </w:rPr>
        <w:t xml:space="preserve"> y hágase de su conocimiento que, </w:t>
      </w:r>
      <w:r w:rsidRPr="000B493A">
        <w:rPr>
          <w:rFonts w:ascii="Palatino Linotype" w:eastAsia="Times New Roman" w:hAnsi="Palatino Linotype" w:cs="Times New Roman"/>
          <w:color w:val="222222"/>
          <w:sz w:val="24"/>
          <w:szCs w:val="24"/>
          <w:shd w:val="clear" w:color="auto" w:fill="FFFFFF"/>
          <w:lang w:eastAsia="es-ES"/>
        </w:rPr>
        <w:t>de conformidad con lo establecido en el artículo 196, de la Ley de Transparencia y Acceso a la Información Pública del Estado de México y Municipios, podrá promover el Juicio de Amparo en los términos de las leyes aplicables.</w:t>
      </w:r>
    </w:p>
    <w:p w14:paraId="7690FE73" w14:textId="77777777" w:rsidR="000B493A" w:rsidRPr="000B493A" w:rsidRDefault="000B493A" w:rsidP="000B493A">
      <w:pPr>
        <w:autoSpaceDE w:val="0"/>
        <w:autoSpaceDN w:val="0"/>
        <w:adjustRightInd w:val="0"/>
        <w:spacing w:after="0" w:line="360" w:lineRule="auto"/>
        <w:jc w:val="both"/>
        <w:rPr>
          <w:rFonts w:ascii="Palatino Linotype" w:hAnsi="Palatino Linotype" w:cs="Arial"/>
          <w:sz w:val="24"/>
          <w:szCs w:val="24"/>
        </w:rPr>
      </w:pPr>
    </w:p>
    <w:p w14:paraId="337E6EB9" w14:textId="77777777" w:rsidR="000B493A" w:rsidRPr="000B493A" w:rsidRDefault="000B493A" w:rsidP="000B493A">
      <w:pPr>
        <w:spacing w:after="0" w:line="360" w:lineRule="auto"/>
        <w:jc w:val="both"/>
        <w:rPr>
          <w:rFonts w:ascii="Palatino Linotype" w:hAnsi="Palatino Linotype"/>
          <w:color w:val="222222"/>
          <w:sz w:val="24"/>
          <w:szCs w:val="24"/>
          <w:shd w:val="clear" w:color="auto" w:fill="FFFFFF"/>
        </w:rPr>
      </w:pPr>
    </w:p>
    <w:p w14:paraId="601D14EA" w14:textId="2D967252" w:rsidR="002F51A1" w:rsidRPr="002F51A1" w:rsidRDefault="000B493A" w:rsidP="000B493A">
      <w:pPr>
        <w:spacing w:after="0" w:line="360" w:lineRule="auto"/>
        <w:jc w:val="both"/>
        <w:rPr>
          <w:rFonts w:ascii="Palatino Linotype" w:eastAsia="Calibri" w:hAnsi="Palatino Linotype" w:cs="Arial"/>
          <w:sz w:val="18"/>
          <w:szCs w:val="18"/>
        </w:rPr>
      </w:pPr>
      <w:r w:rsidRPr="000B493A">
        <w:rPr>
          <w:rFonts w:ascii="Palatino Linotype" w:hAnsi="Palatino Linotype"/>
          <w:sz w:val="24"/>
          <w:szCs w:val="24"/>
        </w:rPr>
        <w:t xml:space="preserve">ASÍ LO ACORDÓ,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sidR="00B66FF8">
        <w:rPr>
          <w:rFonts w:ascii="Palatino Linotype" w:hAnsi="Palatino Linotype"/>
          <w:sz w:val="24"/>
          <w:szCs w:val="24"/>
        </w:rPr>
        <w:t>NOVENA</w:t>
      </w:r>
      <w:r w:rsidRPr="000B493A">
        <w:rPr>
          <w:rFonts w:ascii="Palatino Linotype" w:hAnsi="Palatino Linotype"/>
          <w:sz w:val="24"/>
          <w:szCs w:val="24"/>
        </w:rPr>
        <w:t xml:space="preserve"> SESIÓN ORDINARIA CELEBRADA EL </w:t>
      </w:r>
      <w:r w:rsidR="00B66FF8">
        <w:rPr>
          <w:rFonts w:ascii="Palatino Linotype" w:hAnsi="Palatino Linotype"/>
          <w:sz w:val="24"/>
          <w:szCs w:val="24"/>
        </w:rPr>
        <w:t>CUATRO DE NOVIEMBRE</w:t>
      </w:r>
      <w:r w:rsidRPr="000B493A">
        <w:rPr>
          <w:rFonts w:ascii="Palatino Linotype" w:hAnsi="Palatino Linotype"/>
          <w:sz w:val="24"/>
          <w:szCs w:val="24"/>
        </w:rPr>
        <w:t xml:space="preserve"> DE DOS MIL VEINTIUNO, ANTE EL SECRETARIO TÉCNICO DEL PLENO, ALEXIS TAPIA RAMÍREZ</w:t>
      </w:r>
      <w:r w:rsidR="002F51A1" w:rsidRPr="000B493A">
        <w:rPr>
          <w:rFonts w:ascii="Palatino Linotype" w:eastAsia="Times New Roman" w:hAnsi="Palatino Linotype" w:cs="Times New Roman"/>
          <w:sz w:val="24"/>
          <w:szCs w:val="24"/>
          <w:lang w:eastAsia="es-ES"/>
        </w:rPr>
        <w:t>.------</w:t>
      </w:r>
      <w:r w:rsidR="007C67AA" w:rsidRPr="000B493A">
        <w:rPr>
          <w:rFonts w:ascii="Palatino Linotype" w:eastAsia="Times New Roman" w:hAnsi="Palatino Linotype" w:cs="Times New Roman"/>
          <w:sz w:val="24"/>
          <w:szCs w:val="24"/>
          <w:lang w:eastAsia="es-ES"/>
        </w:rPr>
        <w:t>-</w:t>
      </w:r>
      <w:r w:rsidR="003941AC" w:rsidRPr="000B493A">
        <w:rPr>
          <w:rFonts w:ascii="Palatino Linotype" w:eastAsia="Times New Roman" w:hAnsi="Palatino Linotype" w:cs="Times New Roman"/>
          <w:sz w:val="24"/>
          <w:szCs w:val="24"/>
          <w:lang w:eastAsia="es-ES"/>
        </w:rPr>
        <w:t>------------------------------------------------------------------------------------------------------------------------------------------------------------------------------------------------------------------------------------------------------------------------------------------------------------------------------------------------------------------------------------</w:t>
      </w:r>
      <w:r>
        <w:rPr>
          <w:rFonts w:ascii="Palatino Linotype" w:eastAsia="Times New Roman" w:hAnsi="Palatino Linotype" w:cs="Times New Roman"/>
          <w:sz w:val="24"/>
          <w:szCs w:val="24"/>
          <w:lang w:eastAsia="es-ES"/>
        </w:rPr>
        <w:t>--------------------------------------------------------------------------------------------------------------------------------------------------------------</w:t>
      </w:r>
      <w:r w:rsidR="00B66FF8">
        <w:rPr>
          <w:rFonts w:ascii="Palatino Linotype" w:eastAsia="Times New Roman" w:hAnsi="Palatino Linotype" w:cs="Times New Roman"/>
          <w:sz w:val="24"/>
          <w:szCs w:val="24"/>
          <w:lang w:eastAsia="es-ES"/>
        </w:rPr>
        <w:t>----------------------------------------------</w:t>
      </w:r>
      <w:r>
        <w:rPr>
          <w:rFonts w:ascii="Palatino Linotype" w:eastAsia="Times New Roman" w:hAnsi="Palatino Linotype" w:cs="Times New Roman"/>
          <w:sz w:val="24"/>
          <w:szCs w:val="24"/>
          <w:lang w:eastAsia="es-ES"/>
        </w:rPr>
        <w:t>-----------------------------------------------------------------------------------------------------------------------------</w:t>
      </w:r>
      <w:r w:rsidR="003941AC" w:rsidRPr="000B493A">
        <w:rPr>
          <w:rFonts w:ascii="Palatino Linotype" w:eastAsia="Times New Roman" w:hAnsi="Palatino Linotype" w:cs="Times New Roman"/>
          <w:sz w:val="24"/>
          <w:szCs w:val="24"/>
          <w:lang w:eastAsia="es-ES"/>
        </w:rPr>
        <w:t>----------------------------------------------------------</w:t>
      </w:r>
    </w:p>
    <w:p w14:paraId="56B847A6" w14:textId="53A399B5" w:rsidR="002F51A1" w:rsidRPr="002F51A1" w:rsidRDefault="000B493A" w:rsidP="002F51A1">
      <w:pPr>
        <w:spacing w:after="0" w:line="276" w:lineRule="auto"/>
        <w:jc w:val="both"/>
        <w:rPr>
          <w:rFonts w:ascii="Palatino Linotype" w:eastAsia="Calibri" w:hAnsi="Palatino Linotype" w:cs="Arial"/>
          <w:sz w:val="16"/>
          <w:szCs w:val="16"/>
        </w:rPr>
      </w:pPr>
      <w:r>
        <w:rPr>
          <w:rFonts w:ascii="Palatino Linotype" w:eastAsia="Calibri" w:hAnsi="Palatino Linotype" w:cs="Arial"/>
          <w:sz w:val="16"/>
          <w:szCs w:val="16"/>
        </w:rPr>
        <w:t>JMV/CCR</w:t>
      </w:r>
      <w:r w:rsidR="002F51A1" w:rsidRPr="002F51A1">
        <w:rPr>
          <w:rFonts w:ascii="Palatino Linotype" w:eastAsia="Calibri" w:hAnsi="Palatino Linotype" w:cs="Arial"/>
          <w:sz w:val="16"/>
          <w:szCs w:val="16"/>
        </w:rPr>
        <w:t>/EJDG</w:t>
      </w:r>
    </w:p>
    <w:p w14:paraId="76A181B2" w14:textId="68C07EDA" w:rsidR="007533A3" w:rsidRDefault="007533A3" w:rsidP="002F51A1">
      <w:pPr>
        <w:autoSpaceDE w:val="0"/>
        <w:autoSpaceDN w:val="0"/>
        <w:adjustRightInd w:val="0"/>
        <w:spacing w:after="0" w:line="360" w:lineRule="auto"/>
        <w:ind w:right="49"/>
        <w:jc w:val="both"/>
        <w:rPr>
          <w:rFonts w:ascii="Palatino Linotype" w:hAnsi="Palatino Linotype" w:cs="Arial"/>
          <w:sz w:val="16"/>
          <w:szCs w:val="16"/>
        </w:rPr>
      </w:pPr>
    </w:p>
    <w:p w14:paraId="3BCF5560" w14:textId="1C0B1819" w:rsidR="000B493A" w:rsidRDefault="000B493A" w:rsidP="002F51A1">
      <w:pPr>
        <w:autoSpaceDE w:val="0"/>
        <w:autoSpaceDN w:val="0"/>
        <w:adjustRightInd w:val="0"/>
        <w:spacing w:after="0" w:line="360" w:lineRule="auto"/>
        <w:ind w:right="49"/>
        <w:jc w:val="both"/>
        <w:rPr>
          <w:rFonts w:ascii="Palatino Linotype" w:hAnsi="Palatino Linotype" w:cs="Arial"/>
          <w:sz w:val="16"/>
          <w:szCs w:val="16"/>
        </w:rPr>
      </w:pPr>
    </w:p>
    <w:p w14:paraId="70A830D9" w14:textId="77777777" w:rsidR="000B493A" w:rsidRPr="0040149E" w:rsidRDefault="000B493A" w:rsidP="002F51A1">
      <w:pPr>
        <w:autoSpaceDE w:val="0"/>
        <w:autoSpaceDN w:val="0"/>
        <w:adjustRightInd w:val="0"/>
        <w:spacing w:after="0" w:line="360" w:lineRule="auto"/>
        <w:ind w:right="49"/>
        <w:jc w:val="both"/>
        <w:rPr>
          <w:rFonts w:ascii="Palatino Linotype" w:hAnsi="Palatino Linotype" w:cs="Arial"/>
          <w:sz w:val="16"/>
          <w:szCs w:val="16"/>
        </w:rPr>
      </w:pPr>
    </w:p>
    <w:sectPr w:rsidR="000B493A" w:rsidRPr="0040149E" w:rsidSect="00671BE8">
      <w:headerReference w:type="default" r:id="rId25"/>
      <w:footerReference w:type="default" r:id="rId26"/>
      <w:headerReference w:type="first" r:id="rId27"/>
      <w:footerReference w:type="first" r:id="rId2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522C77" w14:textId="77777777" w:rsidR="009015A0" w:rsidRDefault="009015A0" w:rsidP="001032D4">
      <w:pPr>
        <w:spacing w:after="0" w:line="240" w:lineRule="auto"/>
      </w:pPr>
      <w:r>
        <w:separator/>
      </w:r>
    </w:p>
  </w:endnote>
  <w:endnote w:type="continuationSeparator" w:id="0">
    <w:p w14:paraId="7E1D8A95" w14:textId="77777777" w:rsidR="009015A0" w:rsidRDefault="009015A0"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637F0" w14:textId="77777777" w:rsidR="005E401E" w:rsidRPr="000B69FA" w:rsidRDefault="005E401E"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62EA9">
      <w:rPr>
        <w:rFonts w:ascii="Palatino Linotype" w:hAnsi="Palatino Linotype"/>
        <w:bCs/>
        <w:noProof/>
        <w:sz w:val="20"/>
      </w:rPr>
      <w:t>35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62EA9">
      <w:rPr>
        <w:rFonts w:ascii="Palatino Linotype" w:hAnsi="Palatino Linotype"/>
        <w:bCs/>
        <w:noProof/>
        <w:sz w:val="20"/>
      </w:rPr>
      <w:t>35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A931E" w14:textId="77777777" w:rsidR="005E401E" w:rsidRPr="000B69FA" w:rsidRDefault="005E401E"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5079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50796">
      <w:rPr>
        <w:rFonts w:ascii="Palatino Linotype" w:hAnsi="Palatino Linotype"/>
        <w:bCs/>
        <w:noProof/>
        <w:sz w:val="20"/>
      </w:rPr>
      <w:t>35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4A8177" w14:textId="77777777" w:rsidR="009015A0" w:rsidRDefault="009015A0" w:rsidP="001032D4">
      <w:pPr>
        <w:spacing w:after="0" w:line="240" w:lineRule="auto"/>
      </w:pPr>
      <w:r>
        <w:separator/>
      </w:r>
    </w:p>
  </w:footnote>
  <w:footnote w:type="continuationSeparator" w:id="0">
    <w:p w14:paraId="18D3DEB8" w14:textId="77777777" w:rsidR="009015A0" w:rsidRDefault="009015A0" w:rsidP="001032D4">
      <w:pPr>
        <w:spacing w:after="0" w:line="240" w:lineRule="auto"/>
      </w:pPr>
      <w:r>
        <w:continuationSeparator/>
      </w:r>
    </w:p>
  </w:footnote>
  <w:footnote w:id="1">
    <w:p w14:paraId="1AA29EA2" w14:textId="77777777" w:rsidR="005E401E" w:rsidRPr="00615B4B" w:rsidRDefault="005E401E" w:rsidP="006534A4">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6BAC6A5E" w14:textId="77777777" w:rsidR="005E401E" w:rsidRPr="00615B4B" w:rsidRDefault="005E401E" w:rsidP="006534A4">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B2000" w14:textId="5B0456E7" w:rsidR="005E401E" w:rsidRDefault="00073A16">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28EB8326" wp14:editId="11BFD058">
          <wp:simplePos x="0" y="0"/>
          <wp:positionH relativeFrom="page">
            <wp:posOffset>41910</wp:posOffset>
          </wp:positionH>
          <wp:positionV relativeFrom="page">
            <wp:posOffset>1270</wp:posOffset>
          </wp:positionV>
          <wp:extent cx="7705725" cy="10048875"/>
          <wp:effectExtent l="0" t="0" r="9525" b="9525"/>
          <wp:wrapNone/>
          <wp:docPr id="8" name="Imagen 8"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Layout w:type="fixed"/>
      <w:tblCellMar>
        <w:left w:w="70" w:type="dxa"/>
        <w:right w:w="70" w:type="dxa"/>
      </w:tblCellMar>
      <w:tblLook w:val="04A0" w:firstRow="1" w:lastRow="0" w:firstColumn="1" w:lastColumn="0" w:noHBand="0" w:noVBand="1"/>
    </w:tblPr>
    <w:tblGrid>
      <w:gridCol w:w="6521"/>
      <w:gridCol w:w="3544"/>
    </w:tblGrid>
    <w:tr w:rsidR="005E401E" w14:paraId="4C826748" w14:textId="77777777" w:rsidTr="00DC0168">
      <w:trPr>
        <w:trHeight w:val="227"/>
      </w:trPr>
      <w:tc>
        <w:tcPr>
          <w:tcW w:w="6521" w:type="dxa"/>
          <w:hideMark/>
        </w:tcPr>
        <w:p w14:paraId="0F776430" w14:textId="1E205FB5" w:rsidR="005E401E" w:rsidRDefault="005E401E"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544" w:type="dxa"/>
          <w:hideMark/>
        </w:tcPr>
        <w:p w14:paraId="724B4426" w14:textId="2F0FFFF8" w:rsidR="005E401E" w:rsidRDefault="00D57E63" w:rsidP="00DC0168">
          <w:pPr>
            <w:spacing w:after="120" w:line="256" w:lineRule="auto"/>
            <w:ind w:left="-778" w:right="214"/>
            <w:jc w:val="right"/>
            <w:rPr>
              <w:rFonts w:ascii="Palatino Linotype" w:hAnsi="Palatino Linotype" w:cs="Arial"/>
              <w:szCs w:val="20"/>
            </w:rPr>
          </w:pPr>
          <w:r w:rsidRPr="00D57E63">
            <w:rPr>
              <w:rFonts w:ascii="Palatino Linotype" w:hAnsi="Palatino Linotype" w:cs="Arial"/>
              <w:szCs w:val="20"/>
            </w:rPr>
            <w:t>04370/INFOEM/IP/RR/2021</w:t>
          </w:r>
          <w:r w:rsidR="005E401E" w:rsidRPr="00DD48B6">
            <w:rPr>
              <w:rFonts w:ascii="Palatino Linotype" w:hAnsi="Palatino Linotype" w:cs="Arial"/>
              <w:szCs w:val="20"/>
            </w:rPr>
            <w:t xml:space="preserve"> y Acumulado</w:t>
          </w:r>
        </w:p>
      </w:tc>
    </w:tr>
    <w:tr w:rsidR="005E401E" w14:paraId="18221D17" w14:textId="77777777" w:rsidTr="00DC0168">
      <w:trPr>
        <w:trHeight w:val="242"/>
      </w:trPr>
      <w:tc>
        <w:tcPr>
          <w:tcW w:w="6521" w:type="dxa"/>
          <w:hideMark/>
        </w:tcPr>
        <w:p w14:paraId="41C10A33" w14:textId="77777777" w:rsidR="005E401E" w:rsidRDefault="005E401E"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544" w:type="dxa"/>
          <w:hideMark/>
        </w:tcPr>
        <w:p w14:paraId="25B12696" w14:textId="076ED93B" w:rsidR="005E401E" w:rsidRDefault="00D57E63" w:rsidP="00AF0267">
          <w:pPr>
            <w:spacing w:after="120" w:line="256" w:lineRule="auto"/>
            <w:ind w:left="-778" w:right="214" w:firstLine="572"/>
            <w:jc w:val="right"/>
            <w:rPr>
              <w:rFonts w:ascii="Palatino Linotype" w:hAnsi="Palatino Linotype" w:cs="Arial"/>
              <w:szCs w:val="20"/>
            </w:rPr>
          </w:pPr>
          <w:r w:rsidRPr="00D57E63">
            <w:rPr>
              <w:rFonts w:ascii="Palatino Linotype" w:hAnsi="Palatino Linotype" w:cs="Arial"/>
              <w:szCs w:val="20"/>
            </w:rPr>
            <w:t>Secretaría de Seguridad</w:t>
          </w:r>
        </w:p>
      </w:tc>
    </w:tr>
    <w:tr w:rsidR="005E401E" w14:paraId="5ADB6124" w14:textId="77777777" w:rsidTr="00DC0168">
      <w:trPr>
        <w:trHeight w:val="342"/>
      </w:trPr>
      <w:tc>
        <w:tcPr>
          <w:tcW w:w="6521" w:type="dxa"/>
          <w:hideMark/>
        </w:tcPr>
        <w:p w14:paraId="6FC2B19A" w14:textId="64D91A39" w:rsidR="005E401E" w:rsidRDefault="005E401E"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D57E63">
            <w:rPr>
              <w:rFonts w:ascii="Palatino Linotype" w:hAnsi="Palatino Linotype" w:cs="Arial"/>
              <w:b/>
              <w:szCs w:val="20"/>
            </w:rPr>
            <w:t>o</w:t>
          </w:r>
          <w:r>
            <w:rPr>
              <w:rFonts w:ascii="Palatino Linotype" w:hAnsi="Palatino Linotype" w:cs="Arial"/>
              <w:b/>
              <w:szCs w:val="20"/>
            </w:rPr>
            <w:t xml:space="preserve"> Ponente:</w:t>
          </w:r>
        </w:p>
      </w:tc>
      <w:tc>
        <w:tcPr>
          <w:tcW w:w="3544" w:type="dxa"/>
          <w:hideMark/>
        </w:tcPr>
        <w:p w14:paraId="1B244E45" w14:textId="4021B1A7" w:rsidR="005E401E" w:rsidRDefault="00D57E63" w:rsidP="00DC0168">
          <w:pPr>
            <w:spacing w:after="120" w:line="256" w:lineRule="auto"/>
            <w:ind w:left="-778" w:right="214" w:firstLine="567"/>
            <w:jc w:val="right"/>
            <w:rPr>
              <w:rFonts w:ascii="Palatino Linotype" w:hAnsi="Palatino Linotype" w:cs="Arial"/>
              <w:szCs w:val="20"/>
            </w:rPr>
          </w:pPr>
          <w:r w:rsidRPr="00D57E63">
            <w:rPr>
              <w:rFonts w:ascii="Palatino Linotype" w:hAnsi="Palatino Linotype" w:cs="Arial"/>
              <w:szCs w:val="20"/>
            </w:rPr>
            <w:t>José Martínez Vilchis</w:t>
          </w:r>
        </w:p>
      </w:tc>
    </w:tr>
  </w:tbl>
  <w:p w14:paraId="2D2A8523" w14:textId="77777777" w:rsidR="005E401E" w:rsidRDefault="005E401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380"/>
      <w:gridCol w:w="3685"/>
    </w:tblGrid>
    <w:tr w:rsidR="005E401E" w:rsidRPr="00633CD9" w14:paraId="61B76531" w14:textId="77777777" w:rsidTr="00DC0168">
      <w:trPr>
        <w:trHeight w:val="227"/>
      </w:trPr>
      <w:tc>
        <w:tcPr>
          <w:tcW w:w="6380" w:type="dxa"/>
          <w:hideMark/>
        </w:tcPr>
        <w:p w14:paraId="420680F1" w14:textId="330E388C" w:rsidR="005E401E" w:rsidRDefault="005E401E"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85" w:type="dxa"/>
          <w:hideMark/>
        </w:tcPr>
        <w:p w14:paraId="0E8D670F" w14:textId="7708388D" w:rsidR="005E401E" w:rsidRPr="00B4142F" w:rsidRDefault="00D57E63" w:rsidP="00840752">
          <w:pPr>
            <w:spacing w:after="120" w:line="256" w:lineRule="auto"/>
            <w:ind w:left="-486" w:right="214"/>
            <w:jc w:val="right"/>
            <w:rPr>
              <w:rFonts w:ascii="Palatino Linotype" w:hAnsi="Palatino Linotype" w:cs="Arial"/>
              <w:szCs w:val="20"/>
            </w:rPr>
          </w:pPr>
          <w:r w:rsidRPr="00D57E63">
            <w:rPr>
              <w:rFonts w:ascii="Palatino Linotype" w:hAnsi="Palatino Linotype" w:cs="Arial"/>
              <w:szCs w:val="20"/>
            </w:rPr>
            <w:t>04370/INFOEM/IP/RR/2021</w:t>
          </w:r>
          <w:r w:rsidR="005E401E">
            <w:rPr>
              <w:rFonts w:ascii="Palatino Linotype" w:hAnsi="Palatino Linotype" w:cs="Arial"/>
              <w:szCs w:val="20"/>
            </w:rPr>
            <w:t xml:space="preserve"> y Acumulado</w:t>
          </w:r>
        </w:p>
      </w:tc>
    </w:tr>
    <w:tr w:rsidR="005E401E" w:rsidRPr="00633CD9" w14:paraId="46649CE6" w14:textId="77777777" w:rsidTr="00DC0168">
      <w:trPr>
        <w:trHeight w:val="196"/>
      </w:trPr>
      <w:tc>
        <w:tcPr>
          <w:tcW w:w="6380" w:type="dxa"/>
          <w:hideMark/>
        </w:tcPr>
        <w:p w14:paraId="53B1F239" w14:textId="60F693F2" w:rsidR="005E401E" w:rsidRDefault="005E401E"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85" w:type="dxa"/>
          <w:hideMark/>
        </w:tcPr>
        <w:p w14:paraId="6CA66459" w14:textId="1A0B601F" w:rsidR="005E401E" w:rsidRPr="00840752" w:rsidRDefault="00C50796" w:rsidP="00C50796">
          <w:pPr>
            <w:spacing w:after="120" w:line="256" w:lineRule="auto"/>
            <w:ind w:left="-486" w:right="214" w:firstLine="567"/>
            <w:jc w:val="right"/>
            <w:rPr>
              <w:rFonts w:ascii="Palatino Linotype" w:hAnsi="Palatino Linotype" w:cs="Arial"/>
              <w:szCs w:val="20"/>
            </w:rPr>
          </w:pPr>
          <w:proofErr w:type="spellStart"/>
          <w:r>
            <w:rPr>
              <w:rFonts w:ascii="Palatino Linotype" w:hAnsi="Palatino Linotype" w:cs="Arial"/>
              <w:szCs w:val="20"/>
            </w:rPr>
            <w:t>xxxxxxxxxxxxxxxxxxxxx</w:t>
          </w:r>
          <w:proofErr w:type="spellEnd"/>
          <w:r w:rsidR="00D57E63" w:rsidRPr="00D57E63">
            <w:rPr>
              <w:rFonts w:ascii="Palatino Linotype" w:hAnsi="Palatino Linotype" w:cs="Arial"/>
              <w:szCs w:val="20"/>
            </w:rPr>
            <w:t xml:space="preserve"> </w:t>
          </w:r>
          <w:proofErr w:type="spellStart"/>
          <w:r>
            <w:rPr>
              <w:rFonts w:ascii="Palatino Linotype" w:hAnsi="Palatino Linotype" w:cs="Arial"/>
              <w:szCs w:val="20"/>
            </w:rPr>
            <w:t>xxxxxxxxxxxx</w:t>
          </w:r>
          <w:proofErr w:type="spellEnd"/>
        </w:p>
      </w:tc>
    </w:tr>
    <w:tr w:rsidR="005E401E" w:rsidRPr="00633CD9" w14:paraId="6C4FFD43" w14:textId="77777777" w:rsidTr="00DC0168">
      <w:trPr>
        <w:trHeight w:val="242"/>
      </w:trPr>
      <w:tc>
        <w:tcPr>
          <w:tcW w:w="6380" w:type="dxa"/>
          <w:hideMark/>
        </w:tcPr>
        <w:p w14:paraId="1CE3F30E" w14:textId="77777777" w:rsidR="005E401E" w:rsidRDefault="005E401E"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14:paraId="6FF02F35" w14:textId="69FC735E" w:rsidR="005E401E" w:rsidRDefault="00D57E63" w:rsidP="00D80BE8">
          <w:pPr>
            <w:spacing w:after="120" w:line="256" w:lineRule="auto"/>
            <w:ind w:left="-495" w:right="214" w:firstLine="567"/>
            <w:jc w:val="right"/>
            <w:rPr>
              <w:rFonts w:ascii="Palatino Linotype" w:hAnsi="Palatino Linotype" w:cs="Arial"/>
              <w:szCs w:val="20"/>
            </w:rPr>
          </w:pPr>
          <w:r w:rsidRPr="00D57E63">
            <w:rPr>
              <w:rFonts w:ascii="Palatino Linotype" w:hAnsi="Palatino Linotype" w:cs="Arial"/>
              <w:szCs w:val="20"/>
            </w:rPr>
            <w:t>Secretaría de Seguridad</w:t>
          </w:r>
        </w:p>
      </w:tc>
    </w:tr>
    <w:tr w:rsidR="005E401E" w14:paraId="5152F02E" w14:textId="77777777" w:rsidTr="00DC0168">
      <w:trPr>
        <w:trHeight w:val="342"/>
      </w:trPr>
      <w:tc>
        <w:tcPr>
          <w:tcW w:w="6380" w:type="dxa"/>
          <w:hideMark/>
        </w:tcPr>
        <w:p w14:paraId="53B3DAAA" w14:textId="3F9A5E17" w:rsidR="005E401E" w:rsidRDefault="005E401E"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D57E63">
            <w:rPr>
              <w:rFonts w:ascii="Palatino Linotype" w:hAnsi="Palatino Linotype" w:cs="Arial"/>
              <w:b/>
              <w:szCs w:val="20"/>
            </w:rPr>
            <w:t>o</w:t>
          </w:r>
          <w:r>
            <w:rPr>
              <w:rFonts w:ascii="Palatino Linotype" w:hAnsi="Palatino Linotype" w:cs="Arial"/>
              <w:b/>
              <w:szCs w:val="20"/>
            </w:rPr>
            <w:t xml:space="preserve"> Ponente:</w:t>
          </w:r>
        </w:p>
      </w:tc>
      <w:tc>
        <w:tcPr>
          <w:tcW w:w="3685" w:type="dxa"/>
          <w:hideMark/>
        </w:tcPr>
        <w:p w14:paraId="35D8982E" w14:textId="5F639720" w:rsidR="005E401E" w:rsidRDefault="00D57E63" w:rsidP="00671BE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75D4FBE2" w14:textId="439C213C" w:rsidR="005E401E" w:rsidRDefault="00073A16">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0BBD6F4" wp14:editId="22F8A4E7">
          <wp:simplePos x="0" y="0"/>
          <wp:positionH relativeFrom="page">
            <wp:posOffset>29210</wp:posOffset>
          </wp:positionH>
          <wp:positionV relativeFrom="page">
            <wp:posOffset>15875</wp:posOffset>
          </wp:positionV>
          <wp:extent cx="7705725" cy="10048875"/>
          <wp:effectExtent l="0" t="0" r="9525" b="9525"/>
          <wp:wrapNone/>
          <wp:docPr id="5" name="Imagen 5"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5CC005B"/>
    <w:multiLevelType w:val="hybridMultilevel"/>
    <w:tmpl w:val="F356CE6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38902EC6"/>
    <w:multiLevelType w:val="hybridMultilevel"/>
    <w:tmpl w:val="C50E61C6"/>
    <w:lvl w:ilvl="0" w:tplc="580A000F">
      <w:start w:val="1"/>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9912CD7"/>
    <w:multiLevelType w:val="hybridMultilevel"/>
    <w:tmpl w:val="D5EC711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3F13D38"/>
    <w:multiLevelType w:val="hybridMultilevel"/>
    <w:tmpl w:val="C50E61C6"/>
    <w:lvl w:ilvl="0" w:tplc="580A000F">
      <w:start w:val="1"/>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EAB28E7"/>
    <w:multiLevelType w:val="hybridMultilevel"/>
    <w:tmpl w:val="CC56BD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1"/>
  </w:num>
  <w:num w:numId="6">
    <w:abstractNumId w:val="5"/>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CO"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06D1"/>
    <w:rsid w:val="000041EE"/>
    <w:rsid w:val="00005528"/>
    <w:rsid w:val="00005EC4"/>
    <w:rsid w:val="00006804"/>
    <w:rsid w:val="00007425"/>
    <w:rsid w:val="000074DD"/>
    <w:rsid w:val="00010801"/>
    <w:rsid w:val="00010A91"/>
    <w:rsid w:val="00010D7D"/>
    <w:rsid w:val="000124B2"/>
    <w:rsid w:val="000133CB"/>
    <w:rsid w:val="00013E49"/>
    <w:rsid w:val="00015427"/>
    <w:rsid w:val="0001650F"/>
    <w:rsid w:val="000242A9"/>
    <w:rsid w:val="0002437E"/>
    <w:rsid w:val="00024E19"/>
    <w:rsid w:val="00025055"/>
    <w:rsid w:val="000264BC"/>
    <w:rsid w:val="00027645"/>
    <w:rsid w:val="000276A3"/>
    <w:rsid w:val="00030172"/>
    <w:rsid w:val="00030AB1"/>
    <w:rsid w:val="00031554"/>
    <w:rsid w:val="00032100"/>
    <w:rsid w:val="000350DC"/>
    <w:rsid w:val="00035359"/>
    <w:rsid w:val="0003605D"/>
    <w:rsid w:val="00036794"/>
    <w:rsid w:val="00036ECD"/>
    <w:rsid w:val="00037197"/>
    <w:rsid w:val="00037F9F"/>
    <w:rsid w:val="000403ED"/>
    <w:rsid w:val="00040B44"/>
    <w:rsid w:val="00042C71"/>
    <w:rsid w:val="00044046"/>
    <w:rsid w:val="0004760B"/>
    <w:rsid w:val="00051DC3"/>
    <w:rsid w:val="00055D32"/>
    <w:rsid w:val="00056801"/>
    <w:rsid w:val="00057C69"/>
    <w:rsid w:val="00057DF7"/>
    <w:rsid w:val="0006100A"/>
    <w:rsid w:val="000623B8"/>
    <w:rsid w:val="00062B3B"/>
    <w:rsid w:val="00064E76"/>
    <w:rsid w:val="00065308"/>
    <w:rsid w:val="00065A11"/>
    <w:rsid w:val="00066349"/>
    <w:rsid w:val="00067986"/>
    <w:rsid w:val="000714F2"/>
    <w:rsid w:val="000731C6"/>
    <w:rsid w:val="00073705"/>
    <w:rsid w:val="00073A16"/>
    <w:rsid w:val="00075FD2"/>
    <w:rsid w:val="00076601"/>
    <w:rsid w:val="000776C4"/>
    <w:rsid w:val="0008339D"/>
    <w:rsid w:val="000850CE"/>
    <w:rsid w:val="000865CC"/>
    <w:rsid w:val="00087DCC"/>
    <w:rsid w:val="000908E8"/>
    <w:rsid w:val="00090D33"/>
    <w:rsid w:val="000912C3"/>
    <w:rsid w:val="0009312F"/>
    <w:rsid w:val="00093643"/>
    <w:rsid w:val="00093F4C"/>
    <w:rsid w:val="00096FD6"/>
    <w:rsid w:val="000A1231"/>
    <w:rsid w:val="000A1237"/>
    <w:rsid w:val="000A137A"/>
    <w:rsid w:val="000A1C7F"/>
    <w:rsid w:val="000A1E2B"/>
    <w:rsid w:val="000A207D"/>
    <w:rsid w:val="000A5B86"/>
    <w:rsid w:val="000A634F"/>
    <w:rsid w:val="000A663B"/>
    <w:rsid w:val="000A7788"/>
    <w:rsid w:val="000B1332"/>
    <w:rsid w:val="000B3104"/>
    <w:rsid w:val="000B3864"/>
    <w:rsid w:val="000B3DFB"/>
    <w:rsid w:val="000B47D3"/>
    <w:rsid w:val="000B493A"/>
    <w:rsid w:val="000B518A"/>
    <w:rsid w:val="000B53AF"/>
    <w:rsid w:val="000B58A3"/>
    <w:rsid w:val="000B5E93"/>
    <w:rsid w:val="000B65B4"/>
    <w:rsid w:val="000B6BC0"/>
    <w:rsid w:val="000B7DD9"/>
    <w:rsid w:val="000C225A"/>
    <w:rsid w:val="000C3EA3"/>
    <w:rsid w:val="000C5AC5"/>
    <w:rsid w:val="000C75F2"/>
    <w:rsid w:val="000C7D9F"/>
    <w:rsid w:val="000D1230"/>
    <w:rsid w:val="000D192B"/>
    <w:rsid w:val="000D3581"/>
    <w:rsid w:val="000D373B"/>
    <w:rsid w:val="000D4BBF"/>
    <w:rsid w:val="000D4C85"/>
    <w:rsid w:val="000D64AB"/>
    <w:rsid w:val="000E0763"/>
    <w:rsid w:val="000E0837"/>
    <w:rsid w:val="000E3A84"/>
    <w:rsid w:val="000E60A0"/>
    <w:rsid w:val="000E63BD"/>
    <w:rsid w:val="000F02B0"/>
    <w:rsid w:val="000F0394"/>
    <w:rsid w:val="000F19E1"/>
    <w:rsid w:val="000F6866"/>
    <w:rsid w:val="000F6C33"/>
    <w:rsid w:val="000F70C1"/>
    <w:rsid w:val="001006A4"/>
    <w:rsid w:val="0010282F"/>
    <w:rsid w:val="00102E10"/>
    <w:rsid w:val="001032D4"/>
    <w:rsid w:val="00103B86"/>
    <w:rsid w:val="0010491B"/>
    <w:rsid w:val="00104D3B"/>
    <w:rsid w:val="001056E8"/>
    <w:rsid w:val="00110ADD"/>
    <w:rsid w:val="00111AA7"/>
    <w:rsid w:val="00111D30"/>
    <w:rsid w:val="00113B6C"/>
    <w:rsid w:val="00114C21"/>
    <w:rsid w:val="00116147"/>
    <w:rsid w:val="00120D25"/>
    <w:rsid w:val="001226DA"/>
    <w:rsid w:val="001229B9"/>
    <w:rsid w:val="00123880"/>
    <w:rsid w:val="00123A68"/>
    <w:rsid w:val="00124A15"/>
    <w:rsid w:val="00126362"/>
    <w:rsid w:val="001266BB"/>
    <w:rsid w:val="001273C5"/>
    <w:rsid w:val="00131959"/>
    <w:rsid w:val="00132ED0"/>
    <w:rsid w:val="00134E8C"/>
    <w:rsid w:val="00136DE7"/>
    <w:rsid w:val="001411C0"/>
    <w:rsid w:val="00141D9A"/>
    <w:rsid w:val="00143BD8"/>
    <w:rsid w:val="00150BA2"/>
    <w:rsid w:val="00150BD6"/>
    <w:rsid w:val="00152BFC"/>
    <w:rsid w:val="00152FC6"/>
    <w:rsid w:val="001532D3"/>
    <w:rsid w:val="00161D97"/>
    <w:rsid w:val="001621E4"/>
    <w:rsid w:val="00165E9E"/>
    <w:rsid w:val="00167B37"/>
    <w:rsid w:val="00171621"/>
    <w:rsid w:val="00171982"/>
    <w:rsid w:val="00171DE6"/>
    <w:rsid w:val="00172834"/>
    <w:rsid w:val="00173448"/>
    <w:rsid w:val="00180217"/>
    <w:rsid w:val="00180293"/>
    <w:rsid w:val="00190377"/>
    <w:rsid w:val="001906EA"/>
    <w:rsid w:val="00195862"/>
    <w:rsid w:val="00196B79"/>
    <w:rsid w:val="001977FD"/>
    <w:rsid w:val="001A0ADE"/>
    <w:rsid w:val="001A1A7D"/>
    <w:rsid w:val="001A1FAA"/>
    <w:rsid w:val="001A304C"/>
    <w:rsid w:val="001A3B4C"/>
    <w:rsid w:val="001A3E5C"/>
    <w:rsid w:val="001A4BF9"/>
    <w:rsid w:val="001A4E06"/>
    <w:rsid w:val="001A7B3C"/>
    <w:rsid w:val="001B1C26"/>
    <w:rsid w:val="001B34D4"/>
    <w:rsid w:val="001B408D"/>
    <w:rsid w:val="001B4E71"/>
    <w:rsid w:val="001B688C"/>
    <w:rsid w:val="001B6B26"/>
    <w:rsid w:val="001B780A"/>
    <w:rsid w:val="001C131D"/>
    <w:rsid w:val="001C2750"/>
    <w:rsid w:val="001C31E7"/>
    <w:rsid w:val="001C4ACC"/>
    <w:rsid w:val="001C4E64"/>
    <w:rsid w:val="001C5AE1"/>
    <w:rsid w:val="001C5DDC"/>
    <w:rsid w:val="001C63D8"/>
    <w:rsid w:val="001C7F2B"/>
    <w:rsid w:val="001D02D1"/>
    <w:rsid w:val="001D0F8B"/>
    <w:rsid w:val="001D1411"/>
    <w:rsid w:val="001D23EA"/>
    <w:rsid w:val="001D375C"/>
    <w:rsid w:val="001E0C34"/>
    <w:rsid w:val="001E2EB6"/>
    <w:rsid w:val="001E41D3"/>
    <w:rsid w:val="001E4CB7"/>
    <w:rsid w:val="001E63B2"/>
    <w:rsid w:val="001E7595"/>
    <w:rsid w:val="001E7EBF"/>
    <w:rsid w:val="001F1796"/>
    <w:rsid w:val="001F1DDC"/>
    <w:rsid w:val="001F1DE5"/>
    <w:rsid w:val="001F230F"/>
    <w:rsid w:val="001F2F0C"/>
    <w:rsid w:val="001F5033"/>
    <w:rsid w:val="001F53CB"/>
    <w:rsid w:val="001F580D"/>
    <w:rsid w:val="001F7989"/>
    <w:rsid w:val="00200817"/>
    <w:rsid w:val="002008C5"/>
    <w:rsid w:val="00201139"/>
    <w:rsid w:val="00201FAB"/>
    <w:rsid w:val="00201FC1"/>
    <w:rsid w:val="002034B3"/>
    <w:rsid w:val="00205415"/>
    <w:rsid w:val="00205665"/>
    <w:rsid w:val="00206F9E"/>
    <w:rsid w:val="00210BE0"/>
    <w:rsid w:val="00213256"/>
    <w:rsid w:val="00215218"/>
    <w:rsid w:val="0021581C"/>
    <w:rsid w:val="00215C47"/>
    <w:rsid w:val="002160F2"/>
    <w:rsid w:val="002167E1"/>
    <w:rsid w:val="002204F1"/>
    <w:rsid w:val="00221589"/>
    <w:rsid w:val="00223909"/>
    <w:rsid w:val="0022396C"/>
    <w:rsid w:val="00225A3D"/>
    <w:rsid w:val="00230CF8"/>
    <w:rsid w:val="0023177B"/>
    <w:rsid w:val="0023197C"/>
    <w:rsid w:val="002322F3"/>
    <w:rsid w:val="0023252B"/>
    <w:rsid w:val="002335C4"/>
    <w:rsid w:val="00234144"/>
    <w:rsid w:val="00235CCF"/>
    <w:rsid w:val="00236525"/>
    <w:rsid w:val="00236FE4"/>
    <w:rsid w:val="00237247"/>
    <w:rsid w:val="002373BD"/>
    <w:rsid w:val="00237E38"/>
    <w:rsid w:val="00240213"/>
    <w:rsid w:val="00242081"/>
    <w:rsid w:val="002426B8"/>
    <w:rsid w:val="002443B2"/>
    <w:rsid w:val="00245582"/>
    <w:rsid w:val="00250C08"/>
    <w:rsid w:val="00251A78"/>
    <w:rsid w:val="00251D9F"/>
    <w:rsid w:val="002534A5"/>
    <w:rsid w:val="00253AFC"/>
    <w:rsid w:val="00254D5C"/>
    <w:rsid w:val="00254E16"/>
    <w:rsid w:val="00255356"/>
    <w:rsid w:val="00255849"/>
    <w:rsid w:val="00256E8A"/>
    <w:rsid w:val="00257ADA"/>
    <w:rsid w:val="00262E29"/>
    <w:rsid w:val="00264405"/>
    <w:rsid w:val="002653D7"/>
    <w:rsid w:val="00265A8F"/>
    <w:rsid w:val="002668F4"/>
    <w:rsid w:val="00270CCB"/>
    <w:rsid w:val="002819DE"/>
    <w:rsid w:val="00282139"/>
    <w:rsid w:val="00284AED"/>
    <w:rsid w:val="00284FE1"/>
    <w:rsid w:val="00285B0A"/>
    <w:rsid w:val="00286A8B"/>
    <w:rsid w:val="00286C44"/>
    <w:rsid w:val="00286FAC"/>
    <w:rsid w:val="002879E0"/>
    <w:rsid w:val="00287B9A"/>
    <w:rsid w:val="00295743"/>
    <w:rsid w:val="00297564"/>
    <w:rsid w:val="00297FD4"/>
    <w:rsid w:val="002A64A4"/>
    <w:rsid w:val="002A6B47"/>
    <w:rsid w:val="002A742F"/>
    <w:rsid w:val="002B2AEF"/>
    <w:rsid w:val="002B3BE7"/>
    <w:rsid w:val="002B4614"/>
    <w:rsid w:val="002B4ADB"/>
    <w:rsid w:val="002B6AFE"/>
    <w:rsid w:val="002B6B13"/>
    <w:rsid w:val="002C2D7A"/>
    <w:rsid w:val="002C363C"/>
    <w:rsid w:val="002C4298"/>
    <w:rsid w:val="002C6541"/>
    <w:rsid w:val="002C7DF8"/>
    <w:rsid w:val="002D06A4"/>
    <w:rsid w:val="002D1BB7"/>
    <w:rsid w:val="002D3E41"/>
    <w:rsid w:val="002D5206"/>
    <w:rsid w:val="002D68E7"/>
    <w:rsid w:val="002D6B7D"/>
    <w:rsid w:val="002E35AF"/>
    <w:rsid w:val="002E4037"/>
    <w:rsid w:val="002E4D03"/>
    <w:rsid w:val="002E56EF"/>
    <w:rsid w:val="002E694C"/>
    <w:rsid w:val="002F18C5"/>
    <w:rsid w:val="002F1B38"/>
    <w:rsid w:val="002F382F"/>
    <w:rsid w:val="002F3FFD"/>
    <w:rsid w:val="002F448D"/>
    <w:rsid w:val="002F4590"/>
    <w:rsid w:val="002F51A1"/>
    <w:rsid w:val="002F5570"/>
    <w:rsid w:val="002F754D"/>
    <w:rsid w:val="002F786D"/>
    <w:rsid w:val="00300888"/>
    <w:rsid w:val="0030088F"/>
    <w:rsid w:val="00302130"/>
    <w:rsid w:val="00303C8E"/>
    <w:rsid w:val="003044CD"/>
    <w:rsid w:val="003060D5"/>
    <w:rsid w:val="003068B5"/>
    <w:rsid w:val="00306A25"/>
    <w:rsid w:val="00310686"/>
    <w:rsid w:val="00311750"/>
    <w:rsid w:val="0031682D"/>
    <w:rsid w:val="00317187"/>
    <w:rsid w:val="00317244"/>
    <w:rsid w:val="0032049A"/>
    <w:rsid w:val="00320E95"/>
    <w:rsid w:val="00321595"/>
    <w:rsid w:val="00321C48"/>
    <w:rsid w:val="00321DE4"/>
    <w:rsid w:val="00321E4E"/>
    <w:rsid w:val="00322934"/>
    <w:rsid w:val="00323455"/>
    <w:rsid w:val="0032671F"/>
    <w:rsid w:val="003272E4"/>
    <w:rsid w:val="00327F51"/>
    <w:rsid w:val="00331FBC"/>
    <w:rsid w:val="00332BC3"/>
    <w:rsid w:val="00334687"/>
    <w:rsid w:val="00334D21"/>
    <w:rsid w:val="00335802"/>
    <w:rsid w:val="00335E6E"/>
    <w:rsid w:val="00337293"/>
    <w:rsid w:val="0034129E"/>
    <w:rsid w:val="00342521"/>
    <w:rsid w:val="0034390C"/>
    <w:rsid w:val="00343DF1"/>
    <w:rsid w:val="003441EE"/>
    <w:rsid w:val="003446A3"/>
    <w:rsid w:val="00344716"/>
    <w:rsid w:val="0034700C"/>
    <w:rsid w:val="00347AC0"/>
    <w:rsid w:val="00347E2E"/>
    <w:rsid w:val="003505FF"/>
    <w:rsid w:val="003506EC"/>
    <w:rsid w:val="0035104C"/>
    <w:rsid w:val="0035234D"/>
    <w:rsid w:val="0035263E"/>
    <w:rsid w:val="00352684"/>
    <w:rsid w:val="003539D3"/>
    <w:rsid w:val="00354456"/>
    <w:rsid w:val="003558A9"/>
    <w:rsid w:val="00357276"/>
    <w:rsid w:val="00357303"/>
    <w:rsid w:val="0036177C"/>
    <w:rsid w:val="00363739"/>
    <w:rsid w:val="00363ACF"/>
    <w:rsid w:val="00363D93"/>
    <w:rsid w:val="00370003"/>
    <w:rsid w:val="00371BDF"/>
    <w:rsid w:val="0037216F"/>
    <w:rsid w:val="003721D0"/>
    <w:rsid w:val="0037276E"/>
    <w:rsid w:val="00374093"/>
    <w:rsid w:val="00374812"/>
    <w:rsid w:val="003765D6"/>
    <w:rsid w:val="00377BFA"/>
    <w:rsid w:val="00380095"/>
    <w:rsid w:val="00383108"/>
    <w:rsid w:val="003833A8"/>
    <w:rsid w:val="00384D1E"/>
    <w:rsid w:val="00385664"/>
    <w:rsid w:val="003857F2"/>
    <w:rsid w:val="0038625C"/>
    <w:rsid w:val="00386A39"/>
    <w:rsid w:val="00386EF0"/>
    <w:rsid w:val="003872BE"/>
    <w:rsid w:val="0038753A"/>
    <w:rsid w:val="003876C9"/>
    <w:rsid w:val="003878F8"/>
    <w:rsid w:val="0039148C"/>
    <w:rsid w:val="00391A89"/>
    <w:rsid w:val="0039322C"/>
    <w:rsid w:val="003941AC"/>
    <w:rsid w:val="00396028"/>
    <w:rsid w:val="00396BB4"/>
    <w:rsid w:val="003A1545"/>
    <w:rsid w:val="003A2A8F"/>
    <w:rsid w:val="003A323F"/>
    <w:rsid w:val="003A356D"/>
    <w:rsid w:val="003A3C36"/>
    <w:rsid w:val="003A4746"/>
    <w:rsid w:val="003A518C"/>
    <w:rsid w:val="003A5879"/>
    <w:rsid w:val="003A5A10"/>
    <w:rsid w:val="003A5F05"/>
    <w:rsid w:val="003A6B3F"/>
    <w:rsid w:val="003A6F08"/>
    <w:rsid w:val="003B058F"/>
    <w:rsid w:val="003B205C"/>
    <w:rsid w:val="003B23E1"/>
    <w:rsid w:val="003B34FB"/>
    <w:rsid w:val="003B602E"/>
    <w:rsid w:val="003B64EF"/>
    <w:rsid w:val="003B6AF8"/>
    <w:rsid w:val="003B6B63"/>
    <w:rsid w:val="003C0852"/>
    <w:rsid w:val="003C2117"/>
    <w:rsid w:val="003C30CE"/>
    <w:rsid w:val="003C5555"/>
    <w:rsid w:val="003C5927"/>
    <w:rsid w:val="003C7981"/>
    <w:rsid w:val="003D075F"/>
    <w:rsid w:val="003D0F2A"/>
    <w:rsid w:val="003D1843"/>
    <w:rsid w:val="003D2DA1"/>
    <w:rsid w:val="003E0794"/>
    <w:rsid w:val="003E0924"/>
    <w:rsid w:val="003E171F"/>
    <w:rsid w:val="003E26C0"/>
    <w:rsid w:val="003E3B85"/>
    <w:rsid w:val="003E4920"/>
    <w:rsid w:val="003E4D45"/>
    <w:rsid w:val="003E6049"/>
    <w:rsid w:val="003E60F5"/>
    <w:rsid w:val="003E6B88"/>
    <w:rsid w:val="003F0566"/>
    <w:rsid w:val="003F0FAD"/>
    <w:rsid w:val="003F1BEE"/>
    <w:rsid w:val="003F2775"/>
    <w:rsid w:val="003F3613"/>
    <w:rsid w:val="003F3AC5"/>
    <w:rsid w:val="003F4B66"/>
    <w:rsid w:val="003F4D9A"/>
    <w:rsid w:val="003F50B6"/>
    <w:rsid w:val="003F66BA"/>
    <w:rsid w:val="003F73E3"/>
    <w:rsid w:val="0040049D"/>
    <w:rsid w:val="0040149E"/>
    <w:rsid w:val="0040240F"/>
    <w:rsid w:val="0040391F"/>
    <w:rsid w:val="004047C4"/>
    <w:rsid w:val="00404C18"/>
    <w:rsid w:val="0040525F"/>
    <w:rsid w:val="0040639D"/>
    <w:rsid w:val="0040657E"/>
    <w:rsid w:val="00412975"/>
    <w:rsid w:val="004131E8"/>
    <w:rsid w:val="00413712"/>
    <w:rsid w:val="0041374D"/>
    <w:rsid w:val="00413793"/>
    <w:rsid w:val="00416F83"/>
    <w:rsid w:val="00421F6E"/>
    <w:rsid w:val="00424587"/>
    <w:rsid w:val="004263C8"/>
    <w:rsid w:val="004263FF"/>
    <w:rsid w:val="004267DA"/>
    <w:rsid w:val="00427F75"/>
    <w:rsid w:val="004319FA"/>
    <w:rsid w:val="00432B26"/>
    <w:rsid w:val="004343C7"/>
    <w:rsid w:val="00436AD5"/>
    <w:rsid w:val="00436D92"/>
    <w:rsid w:val="004407E4"/>
    <w:rsid w:val="00441845"/>
    <w:rsid w:val="00441BBA"/>
    <w:rsid w:val="00442BBD"/>
    <w:rsid w:val="004453CD"/>
    <w:rsid w:val="00452073"/>
    <w:rsid w:val="00452BE0"/>
    <w:rsid w:val="0045426B"/>
    <w:rsid w:val="0045429B"/>
    <w:rsid w:val="00454524"/>
    <w:rsid w:val="004555FA"/>
    <w:rsid w:val="004559BC"/>
    <w:rsid w:val="00455F43"/>
    <w:rsid w:val="0045799F"/>
    <w:rsid w:val="00457E76"/>
    <w:rsid w:val="00460773"/>
    <w:rsid w:val="00463583"/>
    <w:rsid w:val="00463702"/>
    <w:rsid w:val="00463F47"/>
    <w:rsid w:val="004669EA"/>
    <w:rsid w:val="00466D9E"/>
    <w:rsid w:val="004678FB"/>
    <w:rsid w:val="00470E89"/>
    <w:rsid w:val="0047292A"/>
    <w:rsid w:val="00476164"/>
    <w:rsid w:val="00480EFA"/>
    <w:rsid w:val="004826A3"/>
    <w:rsid w:val="00483694"/>
    <w:rsid w:val="00485278"/>
    <w:rsid w:val="00485DC8"/>
    <w:rsid w:val="00485E73"/>
    <w:rsid w:val="00486085"/>
    <w:rsid w:val="00486356"/>
    <w:rsid w:val="004901EA"/>
    <w:rsid w:val="00491FBF"/>
    <w:rsid w:val="0049418B"/>
    <w:rsid w:val="004942DC"/>
    <w:rsid w:val="00494B93"/>
    <w:rsid w:val="00494D36"/>
    <w:rsid w:val="00496C13"/>
    <w:rsid w:val="00497936"/>
    <w:rsid w:val="004A0514"/>
    <w:rsid w:val="004A05DA"/>
    <w:rsid w:val="004A0E54"/>
    <w:rsid w:val="004A1161"/>
    <w:rsid w:val="004A1165"/>
    <w:rsid w:val="004A5A09"/>
    <w:rsid w:val="004A6009"/>
    <w:rsid w:val="004A651D"/>
    <w:rsid w:val="004A673F"/>
    <w:rsid w:val="004A7A00"/>
    <w:rsid w:val="004A7E08"/>
    <w:rsid w:val="004B1F97"/>
    <w:rsid w:val="004B2911"/>
    <w:rsid w:val="004B31C0"/>
    <w:rsid w:val="004B414E"/>
    <w:rsid w:val="004B449F"/>
    <w:rsid w:val="004B4B0C"/>
    <w:rsid w:val="004B5A91"/>
    <w:rsid w:val="004B6295"/>
    <w:rsid w:val="004B730C"/>
    <w:rsid w:val="004B764B"/>
    <w:rsid w:val="004C1060"/>
    <w:rsid w:val="004C1A46"/>
    <w:rsid w:val="004C22A1"/>
    <w:rsid w:val="004C3292"/>
    <w:rsid w:val="004C3F15"/>
    <w:rsid w:val="004C41FB"/>
    <w:rsid w:val="004C4A38"/>
    <w:rsid w:val="004C5522"/>
    <w:rsid w:val="004C6CA5"/>
    <w:rsid w:val="004C7F35"/>
    <w:rsid w:val="004D0295"/>
    <w:rsid w:val="004D0DD3"/>
    <w:rsid w:val="004D138A"/>
    <w:rsid w:val="004D1F85"/>
    <w:rsid w:val="004D2F94"/>
    <w:rsid w:val="004D36B5"/>
    <w:rsid w:val="004D5EFA"/>
    <w:rsid w:val="004E21F8"/>
    <w:rsid w:val="004E2401"/>
    <w:rsid w:val="004E3014"/>
    <w:rsid w:val="004E335D"/>
    <w:rsid w:val="004E34D1"/>
    <w:rsid w:val="004E6142"/>
    <w:rsid w:val="004E6297"/>
    <w:rsid w:val="004E6B5B"/>
    <w:rsid w:val="004E760A"/>
    <w:rsid w:val="004F3B37"/>
    <w:rsid w:val="004F65D5"/>
    <w:rsid w:val="004F78AF"/>
    <w:rsid w:val="00502301"/>
    <w:rsid w:val="005028CF"/>
    <w:rsid w:val="00503511"/>
    <w:rsid w:val="005058A5"/>
    <w:rsid w:val="00505A81"/>
    <w:rsid w:val="005071AA"/>
    <w:rsid w:val="0051157F"/>
    <w:rsid w:val="00512C18"/>
    <w:rsid w:val="00512E56"/>
    <w:rsid w:val="00514740"/>
    <w:rsid w:val="0051636B"/>
    <w:rsid w:val="00517065"/>
    <w:rsid w:val="005208CA"/>
    <w:rsid w:val="0052294F"/>
    <w:rsid w:val="00522D3C"/>
    <w:rsid w:val="00526858"/>
    <w:rsid w:val="0053199B"/>
    <w:rsid w:val="00532884"/>
    <w:rsid w:val="00532B5F"/>
    <w:rsid w:val="00535D04"/>
    <w:rsid w:val="005365F2"/>
    <w:rsid w:val="005408D2"/>
    <w:rsid w:val="00541210"/>
    <w:rsid w:val="00544BD0"/>
    <w:rsid w:val="005453EA"/>
    <w:rsid w:val="00550EDA"/>
    <w:rsid w:val="005523B4"/>
    <w:rsid w:val="00553734"/>
    <w:rsid w:val="00554381"/>
    <w:rsid w:val="00557292"/>
    <w:rsid w:val="0056020A"/>
    <w:rsid w:val="00562AF5"/>
    <w:rsid w:val="00563C40"/>
    <w:rsid w:val="00563EE4"/>
    <w:rsid w:val="00565625"/>
    <w:rsid w:val="00565AF6"/>
    <w:rsid w:val="00565B86"/>
    <w:rsid w:val="00565EC8"/>
    <w:rsid w:val="00567C54"/>
    <w:rsid w:val="00570D4D"/>
    <w:rsid w:val="00575583"/>
    <w:rsid w:val="00576276"/>
    <w:rsid w:val="00576A1A"/>
    <w:rsid w:val="00580D68"/>
    <w:rsid w:val="00581F78"/>
    <w:rsid w:val="0058513F"/>
    <w:rsid w:val="00586008"/>
    <w:rsid w:val="005903D6"/>
    <w:rsid w:val="005906AC"/>
    <w:rsid w:val="00590763"/>
    <w:rsid w:val="00590F6F"/>
    <w:rsid w:val="005924DB"/>
    <w:rsid w:val="005930AA"/>
    <w:rsid w:val="005940B0"/>
    <w:rsid w:val="00594581"/>
    <w:rsid w:val="00594C15"/>
    <w:rsid w:val="00595AF2"/>
    <w:rsid w:val="00596E98"/>
    <w:rsid w:val="00597A42"/>
    <w:rsid w:val="005A258F"/>
    <w:rsid w:val="005A2E5C"/>
    <w:rsid w:val="005A36B6"/>
    <w:rsid w:val="005A4890"/>
    <w:rsid w:val="005A59E5"/>
    <w:rsid w:val="005A5A95"/>
    <w:rsid w:val="005A6167"/>
    <w:rsid w:val="005A62C8"/>
    <w:rsid w:val="005A72CE"/>
    <w:rsid w:val="005A7499"/>
    <w:rsid w:val="005A7ECE"/>
    <w:rsid w:val="005B1CCB"/>
    <w:rsid w:val="005B2779"/>
    <w:rsid w:val="005B39CB"/>
    <w:rsid w:val="005B7B72"/>
    <w:rsid w:val="005C040A"/>
    <w:rsid w:val="005C0595"/>
    <w:rsid w:val="005C0CAD"/>
    <w:rsid w:val="005C15A9"/>
    <w:rsid w:val="005C1787"/>
    <w:rsid w:val="005C2D58"/>
    <w:rsid w:val="005C2F5F"/>
    <w:rsid w:val="005C3BA2"/>
    <w:rsid w:val="005C55A3"/>
    <w:rsid w:val="005C5725"/>
    <w:rsid w:val="005C5FEF"/>
    <w:rsid w:val="005C779A"/>
    <w:rsid w:val="005D13DA"/>
    <w:rsid w:val="005D1F2A"/>
    <w:rsid w:val="005D21DA"/>
    <w:rsid w:val="005D2604"/>
    <w:rsid w:val="005D27C6"/>
    <w:rsid w:val="005D3585"/>
    <w:rsid w:val="005D46D5"/>
    <w:rsid w:val="005D4CBB"/>
    <w:rsid w:val="005D4D11"/>
    <w:rsid w:val="005D52C0"/>
    <w:rsid w:val="005E058A"/>
    <w:rsid w:val="005E2A08"/>
    <w:rsid w:val="005E2DE2"/>
    <w:rsid w:val="005E401E"/>
    <w:rsid w:val="005E5B8A"/>
    <w:rsid w:val="005F4F97"/>
    <w:rsid w:val="005F5E6E"/>
    <w:rsid w:val="005F7801"/>
    <w:rsid w:val="005F7F1F"/>
    <w:rsid w:val="006002B6"/>
    <w:rsid w:val="00600D3E"/>
    <w:rsid w:val="006033C0"/>
    <w:rsid w:val="00603799"/>
    <w:rsid w:val="00603C48"/>
    <w:rsid w:val="006042AA"/>
    <w:rsid w:val="006044C7"/>
    <w:rsid w:val="00607DC6"/>
    <w:rsid w:val="00607E2B"/>
    <w:rsid w:val="0061053A"/>
    <w:rsid w:val="00611306"/>
    <w:rsid w:val="0061172D"/>
    <w:rsid w:val="006170BC"/>
    <w:rsid w:val="0062067E"/>
    <w:rsid w:val="00622837"/>
    <w:rsid w:val="00622F5E"/>
    <w:rsid w:val="00623889"/>
    <w:rsid w:val="00627746"/>
    <w:rsid w:val="00627C0B"/>
    <w:rsid w:val="0063037D"/>
    <w:rsid w:val="00630BE5"/>
    <w:rsid w:val="0063194B"/>
    <w:rsid w:val="00631AB6"/>
    <w:rsid w:val="0063248B"/>
    <w:rsid w:val="00632574"/>
    <w:rsid w:val="00633011"/>
    <w:rsid w:val="00633722"/>
    <w:rsid w:val="00633CD9"/>
    <w:rsid w:val="00634A02"/>
    <w:rsid w:val="006359FD"/>
    <w:rsid w:val="00637123"/>
    <w:rsid w:val="006376FA"/>
    <w:rsid w:val="00637782"/>
    <w:rsid w:val="00637B49"/>
    <w:rsid w:val="0064004B"/>
    <w:rsid w:val="00640428"/>
    <w:rsid w:val="00641CA5"/>
    <w:rsid w:val="00641F96"/>
    <w:rsid w:val="00644DE7"/>
    <w:rsid w:val="00645AC9"/>
    <w:rsid w:val="00647C29"/>
    <w:rsid w:val="0065012C"/>
    <w:rsid w:val="00650808"/>
    <w:rsid w:val="00651B1C"/>
    <w:rsid w:val="0065261D"/>
    <w:rsid w:val="006534A4"/>
    <w:rsid w:val="0065362B"/>
    <w:rsid w:val="00653E48"/>
    <w:rsid w:val="00657FEF"/>
    <w:rsid w:val="0066007D"/>
    <w:rsid w:val="00662639"/>
    <w:rsid w:val="006631D9"/>
    <w:rsid w:val="00664473"/>
    <w:rsid w:val="0066570E"/>
    <w:rsid w:val="006661EF"/>
    <w:rsid w:val="00667EAF"/>
    <w:rsid w:val="0067089A"/>
    <w:rsid w:val="00671102"/>
    <w:rsid w:val="006717C2"/>
    <w:rsid w:val="00671BE8"/>
    <w:rsid w:val="006728D9"/>
    <w:rsid w:val="00674AF8"/>
    <w:rsid w:val="00674DFB"/>
    <w:rsid w:val="00685002"/>
    <w:rsid w:val="00685CAD"/>
    <w:rsid w:val="00685F29"/>
    <w:rsid w:val="00685F8D"/>
    <w:rsid w:val="00687879"/>
    <w:rsid w:val="006935FD"/>
    <w:rsid w:val="00693DAC"/>
    <w:rsid w:val="00695F72"/>
    <w:rsid w:val="00697AB9"/>
    <w:rsid w:val="00697FBF"/>
    <w:rsid w:val="00697FC1"/>
    <w:rsid w:val="006A2057"/>
    <w:rsid w:val="006A2216"/>
    <w:rsid w:val="006A319E"/>
    <w:rsid w:val="006A3AFB"/>
    <w:rsid w:val="006A4B2F"/>
    <w:rsid w:val="006A4EE6"/>
    <w:rsid w:val="006A6488"/>
    <w:rsid w:val="006A656F"/>
    <w:rsid w:val="006B07C6"/>
    <w:rsid w:val="006B1ECF"/>
    <w:rsid w:val="006B226D"/>
    <w:rsid w:val="006B2FB8"/>
    <w:rsid w:val="006B4E05"/>
    <w:rsid w:val="006B5F69"/>
    <w:rsid w:val="006B65FE"/>
    <w:rsid w:val="006B68D7"/>
    <w:rsid w:val="006B68E6"/>
    <w:rsid w:val="006B7DA0"/>
    <w:rsid w:val="006C201F"/>
    <w:rsid w:val="006C27B0"/>
    <w:rsid w:val="006C293B"/>
    <w:rsid w:val="006C4DF6"/>
    <w:rsid w:val="006C5C07"/>
    <w:rsid w:val="006C5D23"/>
    <w:rsid w:val="006D380B"/>
    <w:rsid w:val="006D383B"/>
    <w:rsid w:val="006D4216"/>
    <w:rsid w:val="006D4D85"/>
    <w:rsid w:val="006D5676"/>
    <w:rsid w:val="006D58DF"/>
    <w:rsid w:val="006D757A"/>
    <w:rsid w:val="006E076A"/>
    <w:rsid w:val="006E0976"/>
    <w:rsid w:val="006E2229"/>
    <w:rsid w:val="006E39E0"/>
    <w:rsid w:val="006E5383"/>
    <w:rsid w:val="006E5710"/>
    <w:rsid w:val="006E5947"/>
    <w:rsid w:val="006E615F"/>
    <w:rsid w:val="006E670F"/>
    <w:rsid w:val="006E6F09"/>
    <w:rsid w:val="006E7232"/>
    <w:rsid w:val="006E7F1A"/>
    <w:rsid w:val="006F3C71"/>
    <w:rsid w:val="006F4D84"/>
    <w:rsid w:val="006F6967"/>
    <w:rsid w:val="00700E66"/>
    <w:rsid w:val="00703149"/>
    <w:rsid w:val="00703986"/>
    <w:rsid w:val="00703EA6"/>
    <w:rsid w:val="0071015F"/>
    <w:rsid w:val="00711B3B"/>
    <w:rsid w:val="00713840"/>
    <w:rsid w:val="00713CF0"/>
    <w:rsid w:val="00716364"/>
    <w:rsid w:val="00720B5D"/>
    <w:rsid w:val="007226A7"/>
    <w:rsid w:val="0072296D"/>
    <w:rsid w:val="00723900"/>
    <w:rsid w:val="007241F9"/>
    <w:rsid w:val="00727630"/>
    <w:rsid w:val="00730B50"/>
    <w:rsid w:val="00732D00"/>
    <w:rsid w:val="007339CD"/>
    <w:rsid w:val="0073681A"/>
    <w:rsid w:val="0073758D"/>
    <w:rsid w:val="00740B0E"/>
    <w:rsid w:val="00741CB8"/>
    <w:rsid w:val="007420EA"/>
    <w:rsid w:val="0074361B"/>
    <w:rsid w:val="00744159"/>
    <w:rsid w:val="007443B6"/>
    <w:rsid w:val="00744545"/>
    <w:rsid w:val="00744E15"/>
    <w:rsid w:val="00745059"/>
    <w:rsid w:val="0074509C"/>
    <w:rsid w:val="007476D3"/>
    <w:rsid w:val="00747C53"/>
    <w:rsid w:val="00751F3A"/>
    <w:rsid w:val="0075245F"/>
    <w:rsid w:val="00752640"/>
    <w:rsid w:val="007533A3"/>
    <w:rsid w:val="00754B9D"/>
    <w:rsid w:val="00754D93"/>
    <w:rsid w:val="0075610F"/>
    <w:rsid w:val="00756231"/>
    <w:rsid w:val="00756EE6"/>
    <w:rsid w:val="00757340"/>
    <w:rsid w:val="007627F1"/>
    <w:rsid w:val="0076293A"/>
    <w:rsid w:val="00762C11"/>
    <w:rsid w:val="0076439D"/>
    <w:rsid w:val="00764AC6"/>
    <w:rsid w:val="00767539"/>
    <w:rsid w:val="007704E7"/>
    <w:rsid w:val="00770E2E"/>
    <w:rsid w:val="00771887"/>
    <w:rsid w:val="00772F4E"/>
    <w:rsid w:val="00773C8E"/>
    <w:rsid w:val="007742D0"/>
    <w:rsid w:val="007751A7"/>
    <w:rsid w:val="00775A1A"/>
    <w:rsid w:val="00780CBA"/>
    <w:rsid w:val="00783B14"/>
    <w:rsid w:val="00785AF0"/>
    <w:rsid w:val="00790F8A"/>
    <w:rsid w:val="00791625"/>
    <w:rsid w:val="00792F3E"/>
    <w:rsid w:val="00793455"/>
    <w:rsid w:val="0079518B"/>
    <w:rsid w:val="00795636"/>
    <w:rsid w:val="00795D62"/>
    <w:rsid w:val="00795F59"/>
    <w:rsid w:val="007A08A0"/>
    <w:rsid w:val="007A0992"/>
    <w:rsid w:val="007A0F87"/>
    <w:rsid w:val="007A10EE"/>
    <w:rsid w:val="007A11AC"/>
    <w:rsid w:val="007A2578"/>
    <w:rsid w:val="007A2B6A"/>
    <w:rsid w:val="007A2FB0"/>
    <w:rsid w:val="007A38A3"/>
    <w:rsid w:val="007A40BB"/>
    <w:rsid w:val="007A433B"/>
    <w:rsid w:val="007A48F9"/>
    <w:rsid w:val="007A4B79"/>
    <w:rsid w:val="007A64D7"/>
    <w:rsid w:val="007A6FB6"/>
    <w:rsid w:val="007A7B13"/>
    <w:rsid w:val="007B0167"/>
    <w:rsid w:val="007B028A"/>
    <w:rsid w:val="007B02F5"/>
    <w:rsid w:val="007B0970"/>
    <w:rsid w:val="007B191A"/>
    <w:rsid w:val="007B7311"/>
    <w:rsid w:val="007B748D"/>
    <w:rsid w:val="007B751C"/>
    <w:rsid w:val="007B7FA1"/>
    <w:rsid w:val="007C0F23"/>
    <w:rsid w:val="007C20C0"/>
    <w:rsid w:val="007C24F5"/>
    <w:rsid w:val="007C2747"/>
    <w:rsid w:val="007C67AA"/>
    <w:rsid w:val="007C7D2E"/>
    <w:rsid w:val="007D148A"/>
    <w:rsid w:val="007D1AE6"/>
    <w:rsid w:val="007D29B1"/>
    <w:rsid w:val="007D3175"/>
    <w:rsid w:val="007D352D"/>
    <w:rsid w:val="007D3580"/>
    <w:rsid w:val="007D3991"/>
    <w:rsid w:val="007D3A66"/>
    <w:rsid w:val="007D3F3A"/>
    <w:rsid w:val="007D5D19"/>
    <w:rsid w:val="007D6256"/>
    <w:rsid w:val="007D6C37"/>
    <w:rsid w:val="007E0D1A"/>
    <w:rsid w:val="007E0D7B"/>
    <w:rsid w:val="007E0DAC"/>
    <w:rsid w:val="007E1AB1"/>
    <w:rsid w:val="007E1E01"/>
    <w:rsid w:val="007E1F61"/>
    <w:rsid w:val="007E3E9C"/>
    <w:rsid w:val="007E4E00"/>
    <w:rsid w:val="007E4FC7"/>
    <w:rsid w:val="007E55D8"/>
    <w:rsid w:val="007E6515"/>
    <w:rsid w:val="007E7384"/>
    <w:rsid w:val="007E7B17"/>
    <w:rsid w:val="007E7C08"/>
    <w:rsid w:val="007F10DC"/>
    <w:rsid w:val="007F23C4"/>
    <w:rsid w:val="007F2EE4"/>
    <w:rsid w:val="007F5780"/>
    <w:rsid w:val="007F5B58"/>
    <w:rsid w:val="007F5D11"/>
    <w:rsid w:val="007F70BF"/>
    <w:rsid w:val="007F7280"/>
    <w:rsid w:val="00800F02"/>
    <w:rsid w:val="008010F4"/>
    <w:rsid w:val="00801ED4"/>
    <w:rsid w:val="0080410D"/>
    <w:rsid w:val="00804B7E"/>
    <w:rsid w:val="00807285"/>
    <w:rsid w:val="008108BF"/>
    <w:rsid w:val="00810988"/>
    <w:rsid w:val="00811CF9"/>
    <w:rsid w:val="00812EA4"/>
    <w:rsid w:val="008148A3"/>
    <w:rsid w:val="0081554A"/>
    <w:rsid w:val="00816703"/>
    <w:rsid w:val="00820C00"/>
    <w:rsid w:val="00821626"/>
    <w:rsid w:val="00821EBF"/>
    <w:rsid w:val="008229C7"/>
    <w:rsid w:val="00823577"/>
    <w:rsid w:val="00826AC5"/>
    <w:rsid w:val="008306A0"/>
    <w:rsid w:val="00830FAD"/>
    <w:rsid w:val="008317F8"/>
    <w:rsid w:val="00831CBB"/>
    <w:rsid w:val="00832A32"/>
    <w:rsid w:val="008333F1"/>
    <w:rsid w:val="00834ACA"/>
    <w:rsid w:val="00834F1F"/>
    <w:rsid w:val="008367E4"/>
    <w:rsid w:val="00837102"/>
    <w:rsid w:val="00840752"/>
    <w:rsid w:val="00840EA1"/>
    <w:rsid w:val="00841874"/>
    <w:rsid w:val="00842A72"/>
    <w:rsid w:val="00842BAE"/>
    <w:rsid w:val="00843D84"/>
    <w:rsid w:val="008441C0"/>
    <w:rsid w:val="0084440E"/>
    <w:rsid w:val="00845AEA"/>
    <w:rsid w:val="008460BF"/>
    <w:rsid w:val="00846E81"/>
    <w:rsid w:val="0084770E"/>
    <w:rsid w:val="00847F64"/>
    <w:rsid w:val="00852230"/>
    <w:rsid w:val="00853929"/>
    <w:rsid w:val="0085662E"/>
    <w:rsid w:val="00856BA1"/>
    <w:rsid w:val="00857427"/>
    <w:rsid w:val="00860559"/>
    <w:rsid w:val="00860637"/>
    <w:rsid w:val="00860D17"/>
    <w:rsid w:val="00861F86"/>
    <w:rsid w:val="0086201E"/>
    <w:rsid w:val="008621C4"/>
    <w:rsid w:val="008628B5"/>
    <w:rsid w:val="0086361C"/>
    <w:rsid w:val="0086370E"/>
    <w:rsid w:val="00863F80"/>
    <w:rsid w:val="008640CE"/>
    <w:rsid w:val="00864B7D"/>
    <w:rsid w:val="00864DE7"/>
    <w:rsid w:val="008650CA"/>
    <w:rsid w:val="008658AE"/>
    <w:rsid w:val="00870A23"/>
    <w:rsid w:val="00870EAF"/>
    <w:rsid w:val="008726CB"/>
    <w:rsid w:val="00873149"/>
    <w:rsid w:val="00873C3A"/>
    <w:rsid w:val="008745D1"/>
    <w:rsid w:val="00875CAA"/>
    <w:rsid w:val="0087675C"/>
    <w:rsid w:val="00881290"/>
    <w:rsid w:val="00881F8B"/>
    <w:rsid w:val="00882470"/>
    <w:rsid w:val="00886E5E"/>
    <w:rsid w:val="0088755C"/>
    <w:rsid w:val="00887C54"/>
    <w:rsid w:val="008907E1"/>
    <w:rsid w:val="00890F00"/>
    <w:rsid w:val="00891219"/>
    <w:rsid w:val="00894205"/>
    <w:rsid w:val="00896D2E"/>
    <w:rsid w:val="008A0AC3"/>
    <w:rsid w:val="008A1604"/>
    <w:rsid w:val="008A1DCC"/>
    <w:rsid w:val="008A4B2B"/>
    <w:rsid w:val="008A5787"/>
    <w:rsid w:val="008A6BC2"/>
    <w:rsid w:val="008B03B8"/>
    <w:rsid w:val="008B1D63"/>
    <w:rsid w:val="008B2FC3"/>
    <w:rsid w:val="008B624D"/>
    <w:rsid w:val="008C0994"/>
    <w:rsid w:val="008C0B40"/>
    <w:rsid w:val="008C109F"/>
    <w:rsid w:val="008C1B23"/>
    <w:rsid w:val="008C26B8"/>
    <w:rsid w:val="008C28C9"/>
    <w:rsid w:val="008C3F21"/>
    <w:rsid w:val="008C4DE7"/>
    <w:rsid w:val="008C677C"/>
    <w:rsid w:val="008C7F2E"/>
    <w:rsid w:val="008D02A1"/>
    <w:rsid w:val="008D405F"/>
    <w:rsid w:val="008D407D"/>
    <w:rsid w:val="008D4B42"/>
    <w:rsid w:val="008D6576"/>
    <w:rsid w:val="008E04EC"/>
    <w:rsid w:val="008E0E11"/>
    <w:rsid w:val="008E0FEC"/>
    <w:rsid w:val="008E5897"/>
    <w:rsid w:val="008E7169"/>
    <w:rsid w:val="008E75FC"/>
    <w:rsid w:val="008E7AEA"/>
    <w:rsid w:val="008F031E"/>
    <w:rsid w:val="008F0593"/>
    <w:rsid w:val="008F095B"/>
    <w:rsid w:val="008F1B09"/>
    <w:rsid w:val="008F27BE"/>
    <w:rsid w:val="008F2D71"/>
    <w:rsid w:val="008F3264"/>
    <w:rsid w:val="008F356E"/>
    <w:rsid w:val="008F5036"/>
    <w:rsid w:val="008F524E"/>
    <w:rsid w:val="008F76B7"/>
    <w:rsid w:val="00900782"/>
    <w:rsid w:val="00900EB7"/>
    <w:rsid w:val="009015A0"/>
    <w:rsid w:val="00901C66"/>
    <w:rsid w:val="00906FC0"/>
    <w:rsid w:val="00907C98"/>
    <w:rsid w:val="00910508"/>
    <w:rsid w:val="00910845"/>
    <w:rsid w:val="00911C68"/>
    <w:rsid w:val="00911FE5"/>
    <w:rsid w:val="00912026"/>
    <w:rsid w:val="00915365"/>
    <w:rsid w:val="00915ECE"/>
    <w:rsid w:val="0092144D"/>
    <w:rsid w:val="00921639"/>
    <w:rsid w:val="00930CA1"/>
    <w:rsid w:val="0093174B"/>
    <w:rsid w:val="009324DF"/>
    <w:rsid w:val="00933F2A"/>
    <w:rsid w:val="0093458D"/>
    <w:rsid w:val="0093593C"/>
    <w:rsid w:val="00935E26"/>
    <w:rsid w:val="00935E3B"/>
    <w:rsid w:val="00936108"/>
    <w:rsid w:val="00936412"/>
    <w:rsid w:val="00936FDD"/>
    <w:rsid w:val="00940D1C"/>
    <w:rsid w:val="00940EAE"/>
    <w:rsid w:val="00941E75"/>
    <w:rsid w:val="00942839"/>
    <w:rsid w:val="009431E6"/>
    <w:rsid w:val="00944098"/>
    <w:rsid w:val="0094448E"/>
    <w:rsid w:val="00946683"/>
    <w:rsid w:val="00950C1A"/>
    <w:rsid w:val="00952C1C"/>
    <w:rsid w:val="00952EA2"/>
    <w:rsid w:val="0095314A"/>
    <w:rsid w:val="0095437F"/>
    <w:rsid w:val="009543B9"/>
    <w:rsid w:val="0095609D"/>
    <w:rsid w:val="0095660C"/>
    <w:rsid w:val="00957EB0"/>
    <w:rsid w:val="00957F29"/>
    <w:rsid w:val="00960A97"/>
    <w:rsid w:val="00965EDD"/>
    <w:rsid w:val="00965F90"/>
    <w:rsid w:val="009662C4"/>
    <w:rsid w:val="0096686E"/>
    <w:rsid w:val="0097115D"/>
    <w:rsid w:val="0097138C"/>
    <w:rsid w:val="00972D18"/>
    <w:rsid w:val="00974632"/>
    <w:rsid w:val="00976339"/>
    <w:rsid w:val="00977E6E"/>
    <w:rsid w:val="00982E16"/>
    <w:rsid w:val="00982F97"/>
    <w:rsid w:val="009831B7"/>
    <w:rsid w:val="00983905"/>
    <w:rsid w:val="00983A5D"/>
    <w:rsid w:val="0098415F"/>
    <w:rsid w:val="00984215"/>
    <w:rsid w:val="00984EBA"/>
    <w:rsid w:val="00985347"/>
    <w:rsid w:val="00986056"/>
    <w:rsid w:val="00986FBB"/>
    <w:rsid w:val="009876DB"/>
    <w:rsid w:val="00987975"/>
    <w:rsid w:val="00987E26"/>
    <w:rsid w:val="00993683"/>
    <w:rsid w:val="009A11E5"/>
    <w:rsid w:val="009A2A3C"/>
    <w:rsid w:val="009A2DF2"/>
    <w:rsid w:val="009A3412"/>
    <w:rsid w:val="009A3F6A"/>
    <w:rsid w:val="009A4F7D"/>
    <w:rsid w:val="009A6447"/>
    <w:rsid w:val="009B04A5"/>
    <w:rsid w:val="009B1193"/>
    <w:rsid w:val="009B15E4"/>
    <w:rsid w:val="009B1F67"/>
    <w:rsid w:val="009B2AC2"/>
    <w:rsid w:val="009B3221"/>
    <w:rsid w:val="009B3BEE"/>
    <w:rsid w:val="009B4772"/>
    <w:rsid w:val="009B4C63"/>
    <w:rsid w:val="009B5560"/>
    <w:rsid w:val="009B5EB8"/>
    <w:rsid w:val="009B70F3"/>
    <w:rsid w:val="009C0C4E"/>
    <w:rsid w:val="009C16DC"/>
    <w:rsid w:val="009C2921"/>
    <w:rsid w:val="009C29EB"/>
    <w:rsid w:val="009C3B5B"/>
    <w:rsid w:val="009C4C37"/>
    <w:rsid w:val="009C773B"/>
    <w:rsid w:val="009D0717"/>
    <w:rsid w:val="009D0812"/>
    <w:rsid w:val="009D1644"/>
    <w:rsid w:val="009D215A"/>
    <w:rsid w:val="009D2D85"/>
    <w:rsid w:val="009D30DA"/>
    <w:rsid w:val="009D4A90"/>
    <w:rsid w:val="009D4AA4"/>
    <w:rsid w:val="009D4DC9"/>
    <w:rsid w:val="009D4F73"/>
    <w:rsid w:val="009D766B"/>
    <w:rsid w:val="009D7B64"/>
    <w:rsid w:val="009E0985"/>
    <w:rsid w:val="009E14FB"/>
    <w:rsid w:val="009E1C06"/>
    <w:rsid w:val="009E36D2"/>
    <w:rsid w:val="009E3A4B"/>
    <w:rsid w:val="009E4DED"/>
    <w:rsid w:val="009F0869"/>
    <w:rsid w:val="009F2484"/>
    <w:rsid w:val="009F2493"/>
    <w:rsid w:val="009F3C87"/>
    <w:rsid w:val="009F5650"/>
    <w:rsid w:val="009F5BBE"/>
    <w:rsid w:val="00A012ED"/>
    <w:rsid w:val="00A016FF"/>
    <w:rsid w:val="00A01775"/>
    <w:rsid w:val="00A01A3A"/>
    <w:rsid w:val="00A01B12"/>
    <w:rsid w:val="00A050DB"/>
    <w:rsid w:val="00A05776"/>
    <w:rsid w:val="00A06CA5"/>
    <w:rsid w:val="00A1500D"/>
    <w:rsid w:val="00A15113"/>
    <w:rsid w:val="00A17254"/>
    <w:rsid w:val="00A219E3"/>
    <w:rsid w:val="00A23BAD"/>
    <w:rsid w:val="00A23D15"/>
    <w:rsid w:val="00A243E7"/>
    <w:rsid w:val="00A250A6"/>
    <w:rsid w:val="00A26D4A"/>
    <w:rsid w:val="00A30548"/>
    <w:rsid w:val="00A30D6C"/>
    <w:rsid w:val="00A3180B"/>
    <w:rsid w:val="00A33506"/>
    <w:rsid w:val="00A3395E"/>
    <w:rsid w:val="00A342CF"/>
    <w:rsid w:val="00A351B5"/>
    <w:rsid w:val="00A35220"/>
    <w:rsid w:val="00A35292"/>
    <w:rsid w:val="00A3738B"/>
    <w:rsid w:val="00A408A1"/>
    <w:rsid w:val="00A41856"/>
    <w:rsid w:val="00A43099"/>
    <w:rsid w:val="00A4320B"/>
    <w:rsid w:val="00A44106"/>
    <w:rsid w:val="00A451C4"/>
    <w:rsid w:val="00A4733A"/>
    <w:rsid w:val="00A47E9B"/>
    <w:rsid w:val="00A51AAB"/>
    <w:rsid w:val="00A55741"/>
    <w:rsid w:val="00A55853"/>
    <w:rsid w:val="00A55AEC"/>
    <w:rsid w:val="00A60FCF"/>
    <w:rsid w:val="00A62015"/>
    <w:rsid w:val="00A62F9A"/>
    <w:rsid w:val="00A644F7"/>
    <w:rsid w:val="00A6457B"/>
    <w:rsid w:val="00A64CCE"/>
    <w:rsid w:val="00A656EF"/>
    <w:rsid w:val="00A6643E"/>
    <w:rsid w:val="00A66711"/>
    <w:rsid w:val="00A7008B"/>
    <w:rsid w:val="00A70561"/>
    <w:rsid w:val="00A71B69"/>
    <w:rsid w:val="00A72384"/>
    <w:rsid w:val="00A724E9"/>
    <w:rsid w:val="00A73998"/>
    <w:rsid w:val="00A761F1"/>
    <w:rsid w:val="00A77CF8"/>
    <w:rsid w:val="00A80F5A"/>
    <w:rsid w:val="00A81CA3"/>
    <w:rsid w:val="00A83264"/>
    <w:rsid w:val="00A841BF"/>
    <w:rsid w:val="00A84C9D"/>
    <w:rsid w:val="00A85453"/>
    <w:rsid w:val="00A858CC"/>
    <w:rsid w:val="00A85C8D"/>
    <w:rsid w:val="00A85E87"/>
    <w:rsid w:val="00A8696F"/>
    <w:rsid w:val="00A9041A"/>
    <w:rsid w:val="00A92CFB"/>
    <w:rsid w:val="00A943CC"/>
    <w:rsid w:val="00A94BC3"/>
    <w:rsid w:val="00A95F35"/>
    <w:rsid w:val="00A96023"/>
    <w:rsid w:val="00A977B5"/>
    <w:rsid w:val="00AA0690"/>
    <w:rsid w:val="00AA08CA"/>
    <w:rsid w:val="00AA0D2A"/>
    <w:rsid w:val="00AA0DAE"/>
    <w:rsid w:val="00AA0EB7"/>
    <w:rsid w:val="00AA0EDF"/>
    <w:rsid w:val="00AA3D9E"/>
    <w:rsid w:val="00AA3F81"/>
    <w:rsid w:val="00AA65C2"/>
    <w:rsid w:val="00AA76AD"/>
    <w:rsid w:val="00AA79F5"/>
    <w:rsid w:val="00AB18E2"/>
    <w:rsid w:val="00AB1C94"/>
    <w:rsid w:val="00AB2964"/>
    <w:rsid w:val="00AB2C05"/>
    <w:rsid w:val="00AB42EB"/>
    <w:rsid w:val="00AB6699"/>
    <w:rsid w:val="00AB777C"/>
    <w:rsid w:val="00AC17E0"/>
    <w:rsid w:val="00AC24A8"/>
    <w:rsid w:val="00AC4FA2"/>
    <w:rsid w:val="00AC723C"/>
    <w:rsid w:val="00AD1220"/>
    <w:rsid w:val="00AD163C"/>
    <w:rsid w:val="00AD1B80"/>
    <w:rsid w:val="00AD3DE2"/>
    <w:rsid w:val="00AD44E0"/>
    <w:rsid w:val="00AD6E98"/>
    <w:rsid w:val="00AD6FBE"/>
    <w:rsid w:val="00AD7A0B"/>
    <w:rsid w:val="00AE11F5"/>
    <w:rsid w:val="00AE1637"/>
    <w:rsid w:val="00AE2A0E"/>
    <w:rsid w:val="00AE2A32"/>
    <w:rsid w:val="00AE3156"/>
    <w:rsid w:val="00AE39B1"/>
    <w:rsid w:val="00AE3F65"/>
    <w:rsid w:val="00AE4AAC"/>
    <w:rsid w:val="00AE4B0F"/>
    <w:rsid w:val="00AE50A0"/>
    <w:rsid w:val="00AE5DC3"/>
    <w:rsid w:val="00AF0267"/>
    <w:rsid w:val="00AF162B"/>
    <w:rsid w:val="00AF4170"/>
    <w:rsid w:val="00AF4480"/>
    <w:rsid w:val="00AF5763"/>
    <w:rsid w:val="00B02279"/>
    <w:rsid w:val="00B02590"/>
    <w:rsid w:val="00B04A74"/>
    <w:rsid w:val="00B0588A"/>
    <w:rsid w:val="00B10DD6"/>
    <w:rsid w:val="00B1182C"/>
    <w:rsid w:val="00B11ABA"/>
    <w:rsid w:val="00B12F22"/>
    <w:rsid w:val="00B12FE8"/>
    <w:rsid w:val="00B14A14"/>
    <w:rsid w:val="00B14C11"/>
    <w:rsid w:val="00B15098"/>
    <w:rsid w:val="00B227E7"/>
    <w:rsid w:val="00B23BE7"/>
    <w:rsid w:val="00B2554D"/>
    <w:rsid w:val="00B25E6E"/>
    <w:rsid w:val="00B26B7B"/>
    <w:rsid w:val="00B27985"/>
    <w:rsid w:val="00B27BFF"/>
    <w:rsid w:val="00B3049B"/>
    <w:rsid w:val="00B33353"/>
    <w:rsid w:val="00B33F14"/>
    <w:rsid w:val="00B34B5D"/>
    <w:rsid w:val="00B36C33"/>
    <w:rsid w:val="00B40818"/>
    <w:rsid w:val="00B40F93"/>
    <w:rsid w:val="00B41031"/>
    <w:rsid w:val="00B46AB6"/>
    <w:rsid w:val="00B47C00"/>
    <w:rsid w:val="00B47D3D"/>
    <w:rsid w:val="00B505C0"/>
    <w:rsid w:val="00B50E07"/>
    <w:rsid w:val="00B50FC1"/>
    <w:rsid w:val="00B518A1"/>
    <w:rsid w:val="00B52DFF"/>
    <w:rsid w:val="00B542F9"/>
    <w:rsid w:val="00B55222"/>
    <w:rsid w:val="00B55501"/>
    <w:rsid w:val="00B564FD"/>
    <w:rsid w:val="00B62081"/>
    <w:rsid w:val="00B64570"/>
    <w:rsid w:val="00B66FF8"/>
    <w:rsid w:val="00B706D9"/>
    <w:rsid w:val="00B70C05"/>
    <w:rsid w:val="00B70C0F"/>
    <w:rsid w:val="00B70D7A"/>
    <w:rsid w:val="00B71B1D"/>
    <w:rsid w:val="00B7463C"/>
    <w:rsid w:val="00B7525F"/>
    <w:rsid w:val="00B75413"/>
    <w:rsid w:val="00B76A01"/>
    <w:rsid w:val="00B77E5E"/>
    <w:rsid w:val="00B80D9C"/>
    <w:rsid w:val="00B81BEF"/>
    <w:rsid w:val="00B82A61"/>
    <w:rsid w:val="00B85B4D"/>
    <w:rsid w:val="00B90932"/>
    <w:rsid w:val="00B915EB"/>
    <w:rsid w:val="00B91A6F"/>
    <w:rsid w:val="00B92D1E"/>
    <w:rsid w:val="00B941B2"/>
    <w:rsid w:val="00B94300"/>
    <w:rsid w:val="00B95987"/>
    <w:rsid w:val="00B9632D"/>
    <w:rsid w:val="00B96F3D"/>
    <w:rsid w:val="00BA0C25"/>
    <w:rsid w:val="00BA0E62"/>
    <w:rsid w:val="00BA2CEA"/>
    <w:rsid w:val="00BA420F"/>
    <w:rsid w:val="00BA4429"/>
    <w:rsid w:val="00BA67F4"/>
    <w:rsid w:val="00BA6F6E"/>
    <w:rsid w:val="00BA7206"/>
    <w:rsid w:val="00BA7CB7"/>
    <w:rsid w:val="00BB2C7A"/>
    <w:rsid w:val="00BB3181"/>
    <w:rsid w:val="00BB42FB"/>
    <w:rsid w:val="00BB5BD7"/>
    <w:rsid w:val="00BB6C58"/>
    <w:rsid w:val="00BB7C9A"/>
    <w:rsid w:val="00BB7EE5"/>
    <w:rsid w:val="00BC0474"/>
    <w:rsid w:val="00BC04D3"/>
    <w:rsid w:val="00BC33C5"/>
    <w:rsid w:val="00BC4502"/>
    <w:rsid w:val="00BC4717"/>
    <w:rsid w:val="00BC5819"/>
    <w:rsid w:val="00BC61CD"/>
    <w:rsid w:val="00BC78DE"/>
    <w:rsid w:val="00BD0998"/>
    <w:rsid w:val="00BD16EB"/>
    <w:rsid w:val="00BD2F95"/>
    <w:rsid w:val="00BD36C9"/>
    <w:rsid w:val="00BD48F0"/>
    <w:rsid w:val="00BD4F76"/>
    <w:rsid w:val="00BD55A9"/>
    <w:rsid w:val="00BD5710"/>
    <w:rsid w:val="00BD6A89"/>
    <w:rsid w:val="00BD6CD6"/>
    <w:rsid w:val="00BD6D52"/>
    <w:rsid w:val="00BD7664"/>
    <w:rsid w:val="00BE0A7C"/>
    <w:rsid w:val="00BE23AD"/>
    <w:rsid w:val="00BE2C64"/>
    <w:rsid w:val="00BE3112"/>
    <w:rsid w:val="00BE5543"/>
    <w:rsid w:val="00BE7BDC"/>
    <w:rsid w:val="00BF3360"/>
    <w:rsid w:val="00BF3DC2"/>
    <w:rsid w:val="00BF49BE"/>
    <w:rsid w:val="00BF5EEB"/>
    <w:rsid w:val="00BF729D"/>
    <w:rsid w:val="00BF775A"/>
    <w:rsid w:val="00BF7EA4"/>
    <w:rsid w:val="00C004B5"/>
    <w:rsid w:val="00C0080F"/>
    <w:rsid w:val="00C077C3"/>
    <w:rsid w:val="00C13378"/>
    <w:rsid w:val="00C13913"/>
    <w:rsid w:val="00C1481E"/>
    <w:rsid w:val="00C14EFC"/>
    <w:rsid w:val="00C15C84"/>
    <w:rsid w:val="00C165D1"/>
    <w:rsid w:val="00C17489"/>
    <w:rsid w:val="00C17AD5"/>
    <w:rsid w:val="00C2062E"/>
    <w:rsid w:val="00C208A9"/>
    <w:rsid w:val="00C20D17"/>
    <w:rsid w:val="00C23ABA"/>
    <w:rsid w:val="00C24C14"/>
    <w:rsid w:val="00C25E3A"/>
    <w:rsid w:val="00C30160"/>
    <w:rsid w:val="00C302CB"/>
    <w:rsid w:val="00C31DE0"/>
    <w:rsid w:val="00C3514F"/>
    <w:rsid w:val="00C356B0"/>
    <w:rsid w:val="00C35978"/>
    <w:rsid w:val="00C359CF"/>
    <w:rsid w:val="00C364EF"/>
    <w:rsid w:val="00C36FFC"/>
    <w:rsid w:val="00C3717A"/>
    <w:rsid w:val="00C37778"/>
    <w:rsid w:val="00C4024B"/>
    <w:rsid w:val="00C4080F"/>
    <w:rsid w:val="00C43CF3"/>
    <w:rsid w:val="00C45243"/>
    <w:rsid w:val="00C45DCC"/>
    <w:rsid w:val="00C46496"/>
    <w:rsid w:val="00C47D20"/>
    <w:rsid w:val="00C50796"/>
    <w:rsid w:val="00C537D6"/>
    <w:rsid w:val="00C5461E"/>
    <w:rsid w:val="00C54670"/>
    <w:rsid w:val="00C552A1"/>
    <w:rsid w:val="00C607AA"/>
    <w:rsid w:val="00C616FE"/>
    <w:rsid w:val="00C62834"/>
    <w:rsid w:val="00C64E2E"/>
    <w:rsid w:val="00C65588"/>
    <w:rsid w:val="00C67AE8"/>
    <w:rsid w:val="00C7239A"/>
    <w:rsid w:val="00C72D29"/>
    <w:rsid w:val="00C74584"/>
    <w:rsid w:val="00C75F38"/>
    <w:rsid w:val="00C77C13"/>
    <w:rsid w:val="00C802EE"/>
    <w:rsid w:val="00C829F6"/>
    <w:rsid w:val="00C84298"/>
    <w:rsid w:val="00C84E35"/>
    <w:rsid w:val="00C86956"/>
    <w:rsid w:val="00C906D7"/>
    <w:rsid w:val="00C93BC7"/>
    <w:rsid w:val="00C952DC"/>
    <w:rsid w:val="00C9538B"/>
    <w:rsid w:val="00C968F7"/>
    <w:rsid w:val="00C96E18"/>
    <w:rsid w:val="00CA0A14"/>
    <w:rsid w:val="00CA1EDC"/>
    <w:rsid w:val="00CA1FA4"/>
    <w:rsid w:val="00CA2772"/>
    <w:rsid w:val="00CA2D15"/>
    <w:rsid w:val="00CA379C"/>
    <w:rsid w:val="00CA38F6"/>
    <w:rsid w:val="00CA3D4D"/>
    <w:rsid w:val="00CA54D0"/>
    <w:rsid w:val="00CA6A6C"/>
    <w:rsid w:val="00CA7423"/>
    <w:rsid w:val="00CA7662"/>
    <w:rsid w:val="00CA7A98"/>
    <w:rsid w:val="00CB03E0"/>
    <w:rsid w:val="00CB0EFD"/>
    <w:rsid w:val="00CB17DA"/>
    <w:rsid w:val="00CB28CB"/>
    <w:rsid w:val="00CB3576"/>
    <w:rsid w:val="00CB5ECF"/>
    <w:rsid w:val="00CB7742"/>
    <w:rsid w:val="00CC0393"/>
    <w:rsid w:val="00CC0B8B"/>
    <w:rsid w:val="00CC0DEA"/>
    <w:rsid w:val="00CC15C7"/>
    <w:rsid w:val="00CC26F7"/>
    <w:rsid w:val="00CC2A8D"/>
    <w:rsid w:val="00CC2BDB"/>
    <w:rsid w:val="00CC3253"/>
    <w:rsid w:val="00CC6A18"/>
    <w:rsid w:val="00CC6D07"/>
    <w:rsid w:val="00CD1E04"/>
    <w:rsid w:val="00CD37A6"/>
    <w:rsid w:val="00CD42E4"/>
    <w:rsid w:val="00CE02D3"/>
    <w:rsid w:val="00CE0BB3"/>
    <w:rsid w:val="00CE2F3F"/>
    <w:rsid w:val="00CE60FC"/>
    <w:rsid w:val="00CF0626"/>
    <w:rsid w:val="00CF09F5"/>
    <w:rsid w:val="00CF0AD1"/>
    <w:rsid w:val="00CF3873"/>
    <w:rsid w:val="00CF3C8B"/>
    <w:rsid w:val="00CF40BB"/>
    <w:rsid w:val="00CF43D9"/>
    <w:rsid w:val="00CF5FA2"/>
    <w:rsid w:val="00CF6847"/>
    <w:rsid w:val="00CF6B19"/>
    <w:rsid w:val="00CF78B5"/>
    <w:rsid w:val="00D0328F"/>
    <w:rsid w:val="00D0447C"/>
    <w:rsid w:val="00D04B33"/>
    <w:rsid w:val="00D0536D"/>
    <w:rsid w:val="00D10FE1"/>
    <w:rsid w:val="00D11DF6"/>
    <w:rsid w:val="00D13056"/>
    <w:rsid w:val="00D13AA9"/>
    <w:rsid w:val="00D1607D"/>
    <w:rsid w:val="00D16197"/>
    <w:rsid w:val="00D17135"/>
    <w:rsid w:val="00D20617"/>
    <w:rsid w:val="00D21517"/>
    <w:rsid w:val="00D22679"/>
    <w:rsid w:val="00D24BB4"/>
    <w:rsid w:val="00D327BD"/>
    <w:rsid w:val="00D33726"/>
    <w:rsid w:val="00D33FA7"/>
    <w:rsid w:val="00D378DC"/>
    <w:rsid w:val="00D4082C"/>
    <w:rsid w:val="00D4131F"/>
    <w:rsid w:val="00D41C04"/>
    <w:rsid w:val="00D423A8"/>
    <w:rsid w:val="00D42ACC"/>
    <w:rsid w:val="00D42E35"/>
    <w:rsid w:val="00D43B21"/>
    <w:rsid w:val="00D44004"/>
    <w:rsid w:val="00D45206"/>
    <w:rsid w:val="00D45CDC"/>
    <w:rsid w:val="00D50886"/>
    <w:rsid w:val="00D50EB0"/>
    <w:rsid w:val="00D51C76"/>
    <w:rsid w:val="00D52B17"/>
    <w:rsid w:val="00D54387"/>
    <w:rsid w:val="00D5485B"/>
    <w:rsid w:val="00D560A0"/>
    <w:rsid w:val="00D56E23"/>
    <w:rsid w:val="00D57E63"/>
    <w:rsid w:val="00D6027B"/>
    <w:rsid w:val="00D60F23"/>
    <w:rsid w:val="00D61318"/>
    <w:rsid w:val="00D613C2"/>
    <w:rsid w:val="00D63206"/>
    <w:rsid w:val="00D635B1"/>
    <w:rsid w:val="00D639E9"/>
    <w:rsid w:val="00D6406B"/>
    <w:rsid w:val="00D670CB"/>
    <w:rsid w:val="00D67968"/>
    <w:rsid w:val="00D6796A"/>
    <w:rsid w:val="00D703F1"/>
    <w:rsid w:val="00D70D50"/>
    <w:rsid w:val="00D71DD5"/>
    <w:rsid w:val="00D729E0"/>
    <w:rsid w:val="00D7304E"/>
    <w:rsid w:val="00D77ED8"/>
    <w:rsid w:val="00D80BE8"/>
    <w:rsid w:val="00D81D1D"/>
    <w:rsid w:val="00D838C6"/>
    <w:rsid w:val="00D8413E"/>
    <w:rsid w:val="00D87313"/>
    <w:rsid w:val="00D91950"/>
    <w:rsid w:val="00D91E66"/>
    <w:rsid w:val="00D928E0"/>
    <w:rsid w:val="00D92C15"/>
    <w:rsid w:val="00D92DC4"/>
    <w:rsid w:val="00D94015"/>
    <w:rsid w:val="00D94EEF"/>
    <w:rsid w:val="00D95039"/>
    <w:rsid w:val="00D957AC"/>
    <w:rsid w:val="00D95CAE"/>
    <w:rsid w:val="00D97FEC"/>
    <w:rsid w:val="00DA1D06"/>
    <w:rsid w:val="00DA1EA0"/>
    <w:rsid w:val="00DA20DC"/>
    <w:rsid w:val="00DA21F2"/>
    <w:rsid w:val="00DA2C46"/>
    <w:rsid w:val="00DA3207"/>
    <w:rsid w:val="00DA32DC"/>
    <w:rsid w:val="00DA5EF1"/>
    <w:rsid w:val="00DA7A23"/>
    <w:rsid w:val="00DB07B1"/>
    <w:rsid w:val="00DB1CA2"/>
    <w:rsid w:val="00DB1F49"/>
    <w:rsid w:val="00DB206A"/>
    <w:rsid w:val="00DB34A2"/>
    <w:rsid w:val="00DB415C"/>
    <w:rsid w:val="00DB6789"/>
    <w:rsid w:val="00DB6CDF"/>
    <w:rsid w:val="00DC0168"/>
    <w:rsid w:val="00DC08CB"/>
    <w:rsid w:val="00DC08E1"/>
    <w:rsid w:val="00DC3882"/>
    <w:rsid w:val="00DC458D"/>
    <w:rsid w:val="00DC4A7A"/>
    <w:rsid w:val="00DC4D88"/>
    <w:rsid w:val="00DC64F7"/>
    <w:rsid w:val="00DC659D"/>
    <w:rsid w:val="00DD01DB"/>
    <w:rsid w:val="00DD0855"/>
    <w:rsid w:val="00DD08B0"/>
    <w:rsid w:val="00DD0F1E"/>
    <w:rsid w:val="00DD2082"/>
    <w:rsid w:val="00DD48B6"/>
    <w:rsid w:val="00DD4CFA"/>
    <w:rsid w:val="00DD5D50"/>
    <w:rsid w:val="00DD63BC"/>
    <w:rsid w:val="00DD777F"/>
    <w:rsid w:val="00DE0000"/>
    <w:rsid w:val="00DE032A"/>
    <w:rsid w:val="00DE0E60"/>
    <w:rsid w:val="00DE1F80"/>
    <w:rsid w:val="00DE2B53"/>
    <w:rsid w:val="00DE4A33"/>
    <w:rsid w:val="00DE5546"/>
    <w:rsid w:val="00DE57C0"/>
    <w:rsid w:val="00DE643A"/>
    <w:rsid w:val="00DF1273"/>
    <w:rsid w:val="00DF2088"/>
    <w:rsid w:val="00DF2737"/>
    <w:rsid w:val="00DF452C"/>
    <w:rsid w:val="00DF51E0"/>
    <w:rsid w:val="00DF5C42"/>
    <w:rsid w:val="00DF61A6"/>
    <w:rsid w:val="00E00C30"/>
    <w:rsid w:val="00E0117F"/>
    <w:rsid w:val="00E05DE9"/>
    <w:rsid w:val="00E109F7"/>
    <w:rsid w:val="00E10D67"/>
    <w:rsid w:val="00E12443"/>
    <w:rsid w:val="00E12B32"/>
    <w:rsid w:val="00E14606"/>
    <w:rsid w:val="00E14FF6"/>
    <w:rsid w:val="00E152F9"/>
    <w:rsid w:val="00E2034D"/>
    <w:rsid w:val="00E2067B"/>
    <w:rsid w:val="00E21EBC"/>
    <w:rsid w:val="00E2275F"/>
    <w:rsid w:val="00E23789"/>
    <w:rsid w:val="00E25411"/>
    <w:rsid w:val="00E25A44"/>
    <w:rsid w:val="00E25C7B"/>
    <w:rsid w:val="00E31DC5"/>
    <w:rsid w:val="00E32FC0"/>
    <w:rsid w:val="00E34617"/>
    <w:rsid w:val="00E3472B"/>
    <w:rsid w:val="00E34828"/>
    <w:rsid w:val="00E36FA9"/>
    <w:rsid w:val="00E376D8"/>
    <w:rsid w:val="00E37926"/>
    <w:rsid w:val="00E41EAC"/>
    <w:rsid w:val="00E435CE"/>
    <w:rsid w:val="00E43F98"/>
    <w:rsid w:val="00E444F1"/>
    <w:rsid w:val="00E45CFB"/>
    <w:rsid w:val="00E46370"/>
    <w:rsid w:val="00E46BC8"/>
    <w:rsid w:val="00E4713D"/>
    <w:rsid w:val="00E500E1"/>
    <w:rsid w:val="00E501B3"/>
    <w:rsid w:val="00E52269"/>
    <w:rsid w:val="00E5314D"/>
    <w:rsid w:val="00E542A2"/>
    <w:rsid w:val="00E54395"/>
    <w:rsid w:val="00E55396"/>
    <w:rsid w:val="00E5642D"/>
    <w:rsid w:val="00E56792"/>
    <w:rsid w:val="00E61A72"/>
    <w:rsid w:val="00E6354D"/>
    <w:rsid w:val="00E64143"/>
    <w:rsid w:val="00E65AB9"/>
    <w:rsid w:val="00E725B6"/>
    <w:rsid w:val="00E72603"/>
    <w:rsid w:val="00E72F7B"/>
    <w:rsid w:val="00E73060"/>
    <w:rsid w:val="00E733EF"/>
    <w:rsid w:val="00E7446F"/>
    <w:rsid w:val="00E77A97"/>
    <w:rsid w:val="00E81E5E"/>
    <w:rsid w:val="00E83234"/>
    <w:rsid w:val="00E852DA"/>
    <w:rsid w:val="00E85493"/>
    <w:rsid w:val="00E858C6"/>
    <w:rsid w:val="00E86841"/>
    <w:rsid w:val="00E90CCC"/>
    <w:rsid w:val="00E91C2C"/>
    <w:rsid w:val="00E91D4E"/>
    <w:rsid w:val="00E9258F"/>
    <w:rsid w:val="00E929A7"/>
    <w:rsid w:val="00E93160"/>
    <w:rsid w:val="00E9452F"/>
    <w:rsid w:val="00E976A5"/>
    <w:rsid w:val="00EA5993"/>
    <w:rsid w:val="00EB0798"/>
    <w:rsid w:val="00EB2EA0"/>
    <w:rsid w:val="00EB3459"/>
    <w:rsid w:val="00EB3AB6"/>
    <w:rsid w:val="00EB5862"/>
    <w:rsid w:val="00EC09BF"/>
    <w:rsid w:val="00EC1B06"/>
    <w:rsid w:val="00EC1DA6"/>
    <w:rsid w:val="00EC2A24"/>
    <w:rsid w:val="00EC2EA7"/>
    <w:rsid w:val="00EC30CE"/>
    <w:rsid w:val="00EC32B3"/>
    <w:rsid w:val="00EC390B"/>
    <w:rsid w:val="00EC3FE0"/>
    <w:rsid w:val="00EC4689"/>
    <w:rsid w:val="00EC5D5F"/>
    <w:rsid w:val="00EC6CD9"/>
    <w:rsid w:val="00EC72D1"/>
    <w:rsid w:val="00EC7A22"/>
    <w:rsid w:val="00EC7AC8"/>
    <w:rsid w:val="00ED0189"/>
    <w:rsid w:val="00ED13C3"/>
    <w:rsid w:val="00ED1FE3"/>
    <w:rsid w:val="00ED2C99"/>
    <w:rsid w:val="00ED2FDF"/>
    <w:rsid w:val="00ED3A3C"/>
    <w:rsid w:val="00ED62BE"/>
    <w:rsid w:val="00ED7767"/>
    <w:rsid w:val="00EE0077"/>
    <w:rsid w:val="00EE1151"/>
    <w:rsid w:val="00EE376E"/>
    <w:rsid w:val="00EE3A4B"/>
    <w:rsid w:val="00EE41E4"/>
    <w:rsid w:val="00EE6AD4"/>
    <w:rsid w:val="00EE756A"/>
    <w:rsid w:val="00EE7B12"/>
    <w:rsid w:val="00EF0126"/>
    <w:rsid w:val="00EF105E"/>
    <w:rsid w:val="00EF2F5B"/>
    <w:rsid w:val="00EF3992"/>
    <w:rsid w:val="00F00E9D"/>
    <w:rsid w:val="00F02612"/>
    <w:rsid w:val="00F06264"/>
    <w:rsid w:val="00F0640A"/>
    <w:rsid w:val="00F06C5A"/>
    <w:rsid w:val="00F102F3"/>
    <w:rsid w:val="00F11502"/>
    <w:rsid w:val="00F12C79"/>
    <w:rsid w:val="00F136C5"/>
    <w:rsid w:val="00F13B6E"/>
    <w:rsid w:val="00F13D95"/>
    <w:rsid w:val="00F145B2"/>
    <w:rsid w:val="00F145DB"/>
    <w:rsid w:val="00F1574A"/>
    <w:rsid w:val="00F2063F"/>
    <w:rsid w:val="00F2227A"/>
    <w:rsid w:val="00F2283F"/>
    <w:rsid w:val="00F234F0"/>
    <w:rsid w:val="00F248F2"/>
    <w:rsid w:val="00F249D3"/>
    <w:rsid w:val="00F250EB"/>
    <w:rsid w:val="00F27393"/>
    <w:rsid w:val="00F31610"/>
    <w:rsid w:val="00F31788"/>
    <w:rsid w:val="00F31E14"/>
    <w:rsid w:val="00F33449"/>
    <w:rsid w:val="00F35352"/>
    <w:rsid w:val="00F363F5"/>
    <w:rsid w:val="00F41211"/>
    <w:rsid w:val="00F42DE5"/>
    <w:rsid w:val="00F456DE"/>
    <w:rsid w:val="00F45E63"/>
    <w:rsid w:val="00F46475"/>
    <w:rsid w:val="00F46C56"/>
    <w:rsid w:val="00F51632"/>
    <w:rsid w:val="00F52317"/>
    <w:rsid w:val="00F5531F"/>
    <w:rsid w:val="00F574EB"/>
    <w:rsid w:val="00F6299C"/>
    <w:rsid w:val="00F62EA9"/>
    <w:rsid w:val="00F6354F"/>
    <w:rsid w:val="00F65FDA"/>
    <w:rsid w:val="00F66C84"/>
    <w:rsid w:val="00F66E00"/>
    <w:rsid w:val="00F6776D"/>
    <w:rsid w:val="00F70417"/>
    <w:rsid w:val="00F705CD"/>
    <w:rsid w:val="00F73CAF"/>
    <w:rsid w:val="00F73CCA"/>
    <w:rsid w:val="00F741EA"/>
    <w:rsid w:val="00F7505A"/>
    <w:rsid w:val="00F761C5"/>
    <w:rsid w:val="00F77DA0"/>
    <w:rsid w:val="00F80022"/>
    <w:rsid w:val="00F8013A"/>
    <w:rsid w:val="00F80E80"/>
    <w:rsid w:val="00F813AB"/>
    <w:rsid w:val="00F81D9D"/>
    <w:rsid w:val="00F83CD4"/>
    <w:rsid w:val="00F85105"/>
    <w:rsid w:val="00F856ED"/>
    <w:rsid w:val="00F86CF9"/>
    <w:rsid w:val="00F86DF3"/>
    <w:rsid w:val="00F870F0"/>
    <w:rsid w:val="00F9056E"/>
    <w:rsid w:val="00F93725"/>
    <w:rsid w:val="00F937B6"/>
    <w:rsid w:val="00F93822"/>
    <w:rsid w:val="00F95E58"/>
    <w:rsid w:val="00F963FF"/>
    <w:rsid w:val="00F974A3"/>
    <w:rsid w:val="00F979E8"/>
    <w:rsid w:val="00F97E8E"/>
    <w:rsid w:val="00FA07F0"/>
    <w:rsid w:val="00FA0ADC"/>
    <w:rsid w:val="00FA0AED"/>
    <w:rsid w:val="00FA0FEA"/>
    <w:rsid w:val="00FA25C7"/>
    <w:rsid w:val="00FA3B2D"/>
    <w:rsid w:val="00FA3E62"/>
    <w:rsid w:val="00FA3FAB"/>
    <w:rsid w:val="00FA4607"/>
    <w:rsid w:val="00FA5027"/>
    <w:rsid w:val="00FA519A"/>
    <w:rsid w:val="00FA5F82"/>
    <w:rsid w:val="00FA677F"/>
    <w:rsid w:val="00FA7F39"/>
    <w:rsid w:val="00FB0D26"/>
    <w:rsid w:val="00FB1027"/>
    <w:rsid w:val="00FB10D2"/>
    <w:rsid w:val="00FB1726"/>
    <w:rsid w:val="00FB22F0"/>
    <w:rsid w:val="00FB24B6"/>
    <w:rsid w:val="00FB3EC3"/>
    <w:rsid w:val="00FB3F0F"/>
    <w:rsid w:val="00FB576F"/>
    <w:rsid w:val="00FB5C59"/>
    <w:rsid w:val="00FB5D9B"/>
    <w:rsid w:val="00FB6557"/>
    <w:rsid w:val="00FB6F1A"/>
    <w:rsid w:val="00FB74BD"/>
    <w:rsid w:val="00FC0425"/>
    <w:rsid w:val="00FC112B"/>
    <w:rsid w:val="00FC2284"/>
    <w:rsid w:val="00FC44BE"/>
    <w:rsid w:val="00FC6AB8"/>
    <w:rsid w:val="00FC7592"/>
    <w:rsid w:val="00FC7DD2"/>
    <w:rsid w:val="00FD0030"/>
    <w:rsid w:val="00FD143F"/>
    <w:rsid w:val="00FD211B"/>
    <w:rsid w:val="00FD3432"/>
    <w:rsid w:val="00FD34DF"/>
    <w:rsid w:val="00FD3896"/>
    <w:rsid w:val="00FD488A"/>
    <w:rsid w:val="00FD4895"/>
    <w:rsid w:val="00FD6FB9"/>
    <w:rsid w:val="00FD78FC"/>
    <w:rsid w:val="00FE25A1"/>
    <w:rsid w:val="00FE2C98"/>
    <w:rsid w:val="00FE364C"/>
    <w:rsid w:val="00FE3C39"/>
    <w:rsid w:val="00FE49AD"/>
    <w:rsid w:val="00FE511C"/>
    <w:rsid w:val="00FE56A7"/>
    <w:rsid w:val="00FF3879"/>
    <w:rsid w:val="00FF47DC"/>
    <w:rsid w:val="00FF4EB6"/>
    <w:rsid w:val="00FF6C06"/>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AFAB86A"/>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99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 w:type="character" w:styleId="Hipervnculovisitado">
    <w:name w:val="FollowedHyperlink"/>
    <w:basedOn w:val="Fuentedeprrafopredeter"/>
    <w:uiPriority w:val="99"/>
    <w:semiHidden/>
    <w:unhideWhenUsed/>
    <w:rsid w:val="002C363C"/>
    <w:rPr>
      <w:color w:val="954F72" w:themeColor="followedHyperlink"/>
      <w:u w:val="single"/>
    </w:rPr>
  </w:style>
  <w:style w:type="paragraph" w:styleId="Textonotaalfinal">
    <w:name w:val="endnote text"/>
    <w:basedOn w:val="Normal"/>
    <w:link w:val="TextonotaalfinalCar"/>
    <w:uiPriority w:val="99"/>
    <w:semiHidden/>
    <w:unhideWhenUsed/>
    <w:rsid w:val="00C1481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1481E"/>
    <w:rPr>
      <w:sz w:val="20"/>
      <w:szCs w:val="20"/>
    </w:rPr>
  </w:style>
  <w:style w:type="character" w:styleId="Refdenotaalfinal">
    <w:name w:val="endnote reference"/>
    <w:basedOn w:val="Fuentedeprrafopredeter"/>
    <w:uiPriority w:val="99"/>
    <w:semiHidden/>
    <w:unhideWhenUsed/>
    <w:rsid w:val="00C1481E"/>
    <w:rPr>
      <w:vertAlign w:val="superscript"/>
    </w:rPr>
  </w:style>
  <w:style w:type="table" w:customStyle="1" w:styleId="Tablaconcuadrcula1">
    <w:name w:val="Tabla con cuadrícula1"/>
    <w:basedOn w:val="Tablanormal"/>
    <w:next w:val="Tablaconcuadrcula"/>
    <w:uiPriority w:val="39"/>
    <w:rsid w:val="00E41E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2F51A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3346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61085">
      <w:bodyDiv w:val="1"/>
      <w:marLeft w:val="0"/>
      <w:marRight w:val="0"/>
      <w:marTop w:val="0"/>
      <w:marBottom w:val="0"/>
      <w:divBdr>
        <w:top w:val="none" w:sz="0" w:space="0" w:color="auto"/>
        <w:left w:val="none" w:sz="0" w:space="0" w:color="auto"/>
        <w:bottom w:val="none" w:sz="0" w:space="0" w:color="auto"/>
        <w:right w:val="none" w:sz="0" w:space="0" w:color="auto"/>
      </w:divBdr>
    </w:div>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41712694">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72431967">
      <w:bodyDiv w:val="1"/>
      <w:marLeft w:val="0"/>
      <w:marRight w:val="0"/>
      <w:marTop w:val="0"/>
      <w:marBottom w:val="0"/>
      <w:divBdr>
        <w:top w:val="none" w:sz="0" w:space="0" w:color="auto"/>
        <w:left w:val="none" w:sz="0" w:space="0" w:color="auto"/>
        <w:bottom w:val="none" w:sz="0" w:space="0" w:color="auto"/>
        <w:right w:val="none" w:sz="0" w:space="0" w:color="auto"/>
      </w:divBdr>
    </w:div>
    <w:div w:id="96827735">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171800187">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41990933">
      <w:bodyDiv w:val="1"/>
      <w:marLeft w:val="0"/>
      <w:marRight w:val="0"/>
      <w:marTop w:val="0"/>
      <w:marBottom w:val="0"/>
      <w:divBdr>
        <w:top w:val="none" w:sz="0" w:space="0" w:color="auto"/>
        <w:left w:val="none" w:sz="0" w:space="0" w:color="auto"/>
        <w:bottom w:val="none" w:sz="0" w:space="0" w:color="auto"/>
        <w:right w:val="none" w:sz="0" w:space="0" w:color="auto"/>
      </w:divBdr>
    </w:div>
    <w:div w:id="250969594">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75449909">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330450123">
      <w:bodyDiv w:val="1"/>
      <w:marLeft w:val="0"/>
      <w:marRight w:val="0"/>
      <w:marTop w:val="0"/>
      <w:marBottom w:val="0"/>
      <w:divBdr>
        <w:top w:val="none" w:sz="0" w:space="0" w:color="auto"/>
        <w:left w:val="none" w:sz="0" w:space="0" w:color="auto"/>
        <w:bottom w:val="none" w:sz="0" w:space="0" w:color="auto"/>
        <w:right w:val="none" w:sz="0" w:space="0" w:color="auto"/>
      </w:divBdr>
    </w:div>
    <w:div w:id="376662290">
      <w:bodyDiv w:val="1"/>
      <w:marLeft w:val="0"/>
      <w:marRight w:val="0"/>
      <w:marTop w:val="0"/>
      <w:marBottom w:val="0"/>
      <w:divBdr>
        <w:top w:val="none" w:sz="0" w:space="0" w:color="auto"/>
        <w:left w:val="none" w:sz="0" w:space="0" w:color="auto"/>
        <w:bottom w:val="none" w:sz="0" w:space="0" w:color="auto"/>
        <w:right w:val="none" w:sz="0" w:space="0" w:color="auto"/>
      </w:divBdr>
    </w:div>
    <w:div w:id="401760022">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493181222">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625967069">
      <w:bodyDiv w:val="1"/>
      <w:marLeft w:val="0"/>
      <w:marRight w:val="0"/>
      <w:marTop w:val="0"/>
      <w:marBottom w:val="0"/>
      <w:divBdr>
        <w:top w:val="none" w:sz="0" w:space="0" w:color="auto"/>
        <w:left w:val="none" w:sz="0" w:space="0" w:color="auto"/>
        <w:bottom w:val="none" w:sz="0" w:space="0" w:color="auto"/>
        <w:right w:val="none" w:sz="0" w:space="0" w:color="auto"/>
      </w:divBdr>
    </w:div>
    <w:div w:id="634484533">
      <w:bodyDiv w:val="1"/>
      <w:marLeft w:val="0"/>
      <w:marRight w:val="0"/>
      <w:marTop w:val="0"/>
      <w:marBottom w:val="0"/>
      <w:divBdr>
        <w:top w:val="none" w:sz="0" w:space="0" w:color="auto"/>
        <w:left w:val="none" w:sz="0" w:space="0" w:color="auto"/>
        <w:bottom w:val="none" w:sz="0" w:space="0" w:color="auto"/>
        <w:right w:val="none" w:sz="0" w:space="0" w:color="auto"/>
      </w:divBdr>
    </w:div>
    <w:div w:id="692147641">
      <w:bodyDiv w:val="1"/>
      <w:marLeft w:val="0"/>
      <w:marRight w:val="0"/>
      <w:marTop w:val="0"/>
      <w:marBottom w:val="0"/>
      <w:divBdr>
        <w:top w:val="none" w:sz="0" w:space="0" w:color="auto"/>
        <w:left w:val="none" w:sz="0" w:space="0" w:color="auto"/>
        <w:bottom w:val="none" w:sz="0" w:space="0" w:color="auto"/>
        <w:right w:val="none" w:sz="0" w:space="0" w:color="auto"/>
      </w:divBdr>
    </w:div>
    <w:div w:id="765344092">
      <w:bodyDiv w:val="1"/>
      <w:marLeft w:val="0"/>
      <w:marRight w:val="0"/>
      <w:marTop w:val="0"/>
      <w:marBottom w:val="0"/>
      <w:divBdr>
        <w:top w:val="none" w:sz="0" w:space="0" w:color="auto"/>
        <w:left w:val="none" w:sz="0" w:space="0" w:color="auto"/>
        <w:bottom w:val="none" w:sz="0" w:space="0" w:color="auto"/>
        <w:right w:val="none" w:sz="0" w:space="0" w:color="auto"/>
      </w:divBdr>
    </w:div>
    <w:div w:id="774177064">
      <w:bodyDiv w:val="1"/>
      <w:marLeft w:val="0"/>
      <w:marRight w:val="0"/>
      <w:marTop w:val="0"/>
      <w:marBottom w:val="0"/>
      <w:divBdr>
        <w:top w:val="none" w:sz="0" w:space="0" w:color="auto"/>
        <w:left w:val="none" w:sz="0" w:space="0" w:color="auto"/>
        <w:bottom w:val="none" w:sz="0" w:space="0" w:color="auto"/>
        <w:right w:val="none" w:sz="0" w:space="0" w:color="auto"/>
      </w:divBdr>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047939">
      <w:bodyDiv w:val="1"/>
      <w:marLeft w:val="0"/>
      <w:marRight w:val="0"/>
      <w:marTop w:val="0"/>
      <w:marBottom w:val="0"/>
      <w:divBdr>
        <w:top w:val="none" w:sz="0" w:space="0" w:color="auto"/>
        <w:left w:val="none" w:sz="0" w:space="0" w:color="auto"/>
        <w:bottom w:val="none" w:sz="0" w:space="0" w:color="auto"/>
        <w:right w:val="none" w:sz="0" w:space="0" w:color="auto"/>
      </w:divBdr>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900824119">
      <w:bodyDiv w:val="1"/>
      <w:marLeft w:val="0"/>
      <w:marRight w:val="0"/>
      <w:marTop w:val="0"/>
      <w:marBottom w:val="0"/>
      <w:divBdr>
        <w:top w:val="none" w:sz="0" w:space="0" w:color="auto"/>
        <w:left w:val="none" w:sz="0" w:space="0" w:color="auto"/>
        <w:bottom w:val="none" w:sz="0" w:space="0" w:color="auto"/>
        <w:right w:val="none" w:sz="0" w:space="0" w:color="auto"/>
      </w:divBdr>
    </w:div>
    <w:div w:id="968588433">
      <w:bodyDiv w:val="1"/>
      <w:marLeft w:val="0"/>
      <w:marRight w:val="0"/>
      <w:marTop w:val="0"/>
      <w:marBottom w:val="0"/>
      <w:divBdr>
        <w:top w:val="none" w:sz="0" w:space="0" w:color="auto"/>
        <w:left w:val="none" w:sz="0" w:space="0" w:color="auto"/>
        <w:bottom w:val="none" w:sz="0" w:space="0" w:color="auto"/>
        <w:right w:val="none" w:sz="0" w:space="0" w:color="auto"/>
      </w:divBdr>
    </w:div>
    <w:div w:id="1004281620">
      <w:bodyDiv w:val="1"/>
      <w:marLeft w:val="0"/>
      <w:marRight w:val="0"/>
      <w:marTop w:val="0"/>
      <w:marBottom w:val="0"/>
      <w:divBdr>
        <w:top w:val="none" w:sz="0" w:space="0" w:color="auto"/>
        <w:left w:val="none" w:sz="0" w:space="0" w:color="auto"/>
        <w:bottom w:val="none" w:sz="0" w:space="0" w:color="auto"/>
        <w:right w:val="none" w:sz="0" w:space="0" w:color="auto"/>
      </w:divBdr>
    </w:div>
    <w:div w:id="1021474698">
      <w:bodyDiv w:val="1"/>
      <w:marLeft w:val="0"/>
      <w:marRight w:val="0"/>
      <w:marTop w:val="0"/>
      <w:marBottom w:val="0"/>
      <w:divBdr>
        <w:top w:val="none" w:sz="0" w:space="0" w:color="auto"/>
        <w:left w:val="none" w:sz="0" w:space="0" w:color="auto"/>
        <w:bottom w:val="none" w:sz="0" w:space="0" w:color="auto"/>
        <w:right w:val="none" w:sz="0" w:space="0" w:color="auto"/>
      </w:divBdr>
    </w:div>
    <w:div w:id="1111977183">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38301434">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692118">
      <w:bodyDiv w:val="1"/>
      <w:marLeft w:val="0"/>
      <w:marRight w:val="0"/>
      <w:marTop w:val="0"/>
      <w:marBottom w:val="0"/>
      <w:divBdr>
        <w:top w:val="none" w:sz="0" w:space="0" w:color="auto"/>
        <w:left w:val="none" w:sz="0" w:space="0" w:color="auto"/>
        <w:bottom w:val="none" w:sz="0" w:space="0" w:color="auto"/>
        <w:right w:val="none" w:sz="0" w:space="0" w:color="auto"/>
      </w:divBdr>
    </w:div>
    <w:div w:id="1268195701">
      <w:bodyDiv w:val="1"/>
      <w:marLeft w:val="0"/>
      <w:marRight w:val="0"/>
      <w:marTop w:val="0"/>
      <w:marBottom w:val="0"/>
      <w:divBdr>
        <w:top w:val="none" w:sz="0" w:space="0" w:color="auto"/>
        <w:left w:val="none" w:sz="0" w:space="0" w:color="auto"/>
        <w:bottom w:val="none" w:sz="0" w:space="0" w:color="auto"/>
        <w:right w:val="none" w:sz="0" w:space="0" w:color="auto"/>
      </w:divBdr>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04391537">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2828568">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393583028">
      <w:bodyDiv w:val="1"/>
      <w:marLeft w:val="0"/>
      <w:marRight w:val="0"/>
      <w:marTop w:val="0"/>
      <w:marBottom w:val="0"/>
      <w:divBdr>
        <w:top w:val="none" w:sz="0" w:space="0" w:color="auto"/>
        <w:left w:val="none" w:sz="0" w:space="0" w:color="auto"/>
        <w:bottom w:val="none" w:sz="0" w:space="0" w:color="auto"/>
        <w:right w:val="none" w:sz="0" w:space="0" w:color="auto"/>
      </w:divBdr>
    </w:div>
    <w:div w:id="1422487361">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1947657">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56606298">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544369121">
      <w:bodyDiv w:val="1"/>
      <w:marLeft w:val="0"/>
      <w:marRight w:val="0"/>
      <w:marTop w:val="0"/>
      <w:marBottom w:val="0"/>
      <w:divBdr>
        <w:top w:val="none" w:sz="0" w:space="0" w:color="auto"/>
        <w:left w:val="none" w:sz="0" w:space="0" w:color="auto"/>
        <w:bottom w:val="none" w:sz="0" w:space="0" w:color="auto"/>
        <w:right w:val="none" w:sz="0" w:space="0" w:color="auto"/>
      </w:divBdr>
    </w:div>
    <w:div w:id="1585069606">
      <w:bodyDiv w:val="1"/>
      <w:marLeft w:val="0"/>
      <w:marRight w:val="0"/>
      <w:marTop w:val="0"/>
      <w:marBottom w:val="0"/>
      <w:divBdr>
        <w:top w:val="none" w:sz="0" w:space="0" w:color="auto"/>
        <w:left w:val="none" w:sz="0" w:space="0" w:color="auto"/>
        <w:bottom w:val="none" w:sz="0" w:space="0" w:color="auto"/>
        <w:right w:val="none" w:sz="0" w:space="0" w:color="auto"/>
      </w:divBdr>
    </w:div>
    <w:div w:id="159666543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756628009">
      <w:bodyDiv w:val="1"/>
      <w:marLeft w:val="0"/>
      <w:marRight w:val="0"/>
      <w:marTop w:val="0"/>
      <w:marBottom w:val="0"/>
      <w:divBdr>
        <w:top w:val="none" w:sz="0" w:space="0" w:color="auto"/>
        <w:left w:val="none" w:sz="0" w:space="0" w:color="auto"/>
        <w:bottom w:val="none" w:sz="0" w:space="0" w:color="auto"/>
        <w:right w:val="none" w:sz="0" w:space="0" w:color="auto"/>
      </w:divBdr>
    </w:div>
    <w:div w:id="1813064106">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877161069">
      <w:bodyDiv w:val="1"/>
      <w:marLeft w:val="0"/>
      <w:marRight w:val="0"/>
      <w:marTop w:val="0"/>
      <w:marBottom w:val="0"/>
      <w:divBdr>
        <w:top w:val="none" w:sz="0" w:space="0" w:color="auto"/>
        <w:left w:val="none" w:sz="0" w:space="0" w:color="auto"/>
        <w:bottom w:val="none" w:sz="0" w:space="0" w:color="auto"/>
        <w:right w:val="none" w:sz="0" w:space="0" w:color="auto"/>
      </w:divBdr>
    </w:div>
    <w:div w:id="1907491737">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 w:id="2120879299">
      <w:bodyDiv w:val="1"/>
      <w:marLeft w:val="0"/>
      <w:marRight w:val="0"/>
      <w:marTop w:val="0"/>
      <w:marBottom w:val="0"/>
      <w:divBdr>
        <w:top w:val="none" w:sz="0" w:space="0" w:color="auto"/>
        <w:left w:val="none" w:sz="0" w:space="0" w:color="auto"/>
        <w:bottom w:val="none" w:sz="0" w:space="0" w:color="auto"/>
        <w:right w:val="none" w:sz="0" w:space="0" w:color="auto"/>
      </w:divBdr>
    </w:div>
    <w:div w:id="2131699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esespem.edomex.gob.mx/sites/sesespem.edomex.gob.mx/files/files/Programa_Estatal_de_Seguridad_P%C3%BAblica.pd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igecem.edomex.gob.mx/3er_informe_resultados" TargetMode="External"/><Relationship Id="rId20" Type="http://schemas.openxmlformats.org/officeDocument/2006/relationships/hyperlink" Target="https://transparenciafiscal.edomex.gob.mx/sites/transparenciafiscal.edomex.gob.mx/files/files/Programas%20Sectoriales/2017-2023/4-PS-Seguridad.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igecem.edomex.gob.mx/3er_informe_resultados"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issuu.com/copladem/docs/xvi_tlalnepantla" TargetMode="External"/><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2F87F-1753-486E-9851-21844FC19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35</Pages>
  <Words>6440</Words>
  <Characters>35424</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USUARIO</cp:lastModifiedBy>
  <cp:revision>30</cp:revision>
  <cp:lastPrinted>2020-02-04T22:11:00Z</cp:lastPrinted>
  <dcterms:created xsi:type="dcterms:W3CDTF">2021-10-14T22:23:00Z</dcterms:created>
  <dcterms:modified xsi:type="dcterms:W3CDTF">2021-11-29T17:16:00Z</dcterms:modified>
</cp:coreProperties>
</file>